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412C98EA" w:rsidR="002938F2" w:rsidRPr="00BE5101" w:rsidRDefault="00320A7F" w:rsidP="00071D6E">
      <w:pPr>
        <w:spacing w:before="1440"/>
        <w:jc w:val="center"/>
        <w:rPr>
          <w:rFonts w:ascii="Arial" w:hAnsi="Arial" w:cs="Arial"/>
          <w:b/>
          <w:sz w:val="22"/>
          <w:szCs w:val="22"/>
        </w:rPr>
      </w:pPr>
      <w:r w:rsidRPr="00BE5101">
        <w:rPr>
          <w:rFonts w:ascii="Arial" w:hAnsi="Arial" w:cs="Arial"/>
          <w:b/>
          <w:sz w:val="22"/>
          <w:szCs w:val="22"/>
        </w:rPr>
        <w:t>CONVENTION POUR LA SAUVEGARDE DU</w:t>
      </w:r>
      <w:r w:rsidRPr="00BE5101">
        <w:rPr>
          <w:rFonts w:ascii="Arial" w:hAnsi="Arial" w:cs="Arial"/>
          <w:b/>
          <w:sz w:val="22"/>
          <w:szCs w:val="22"/>
        </w:rPr>
        <w:br/>
        <w:t>PATRIMOINE CULTUREL IMMATÉRIEL</w:t>
      </w:r>
    </w:p>
    <w:p w14:paraId="407C9130" w14:textId="73BF94BD" w:rsidR="00320A7F" w:rsidRPr="00BE5101" w:rsidRDefault="00320A7F" w:rsidP="00320A7F">
      <w:pPr>
        <w:spacing w:before="1200"/>
        <w:jc w:val="center"/>
        <w:rPr>
          <w:rFonts w:ascii="Arial" w:hAnsi="Arial" w:cs="Arial"/>
          <w:b/>
          <w:sz w:val="22"/>
          <w:szCs w:val="22"/>
        </w:rPr>
      </w:pPr>
      <w:r w:rsidRPr="00BE5101">
        <w:rPr>
          <w:rFonts w:ascii="Arial" w:hAnsi="Arial" w:cs="Arial"/>
          <w:b/>
          <w:sz w:val="22"/>
          <w:szCs w:val="22"/>
        </w:rPr>
        <w:t>ASSEMBLÉE GÉNÉRALE DES ÉTATS PARTIES À LA CONVENTION</w:t>
      </w:r>
    </w:p>
    <w:p w14:paraId="04E2757B" w14:textId="2D8BC379" w:rsidR="00FD1941" w:rsidRPr="00BE5101" w:rsidRDefault="00320A7F" w:rsidP="00FD1941">
      <w:pPr>
        <w:spacing w:before="840"/>
        <w:jc w:val="center"/>
        <w:rPr>
          <w:rFonts w:ascii="Arial" w:eastAsiaTheme="minorEastAsia" w:hAnsi="Arial" w:cs="Arial"/>
          <w:b/>
          <w:sz w:val="22"/>
          <w:szCs w:val="22"/>
          <w:lang w:eastAsia="ko-KR"/>
        </w:rPr>
      </w:pPr>
      <w:r w:rsidRPr="00BE5101">
        <w:rPr>
          <w:rFonts w:ascii="Arial" w:eastAsiaTheme="minorEastAsia" w:hAnsi="Arial" w:cs="Arial"/>
          <w:b/>
          <w:sz w:val="22"/>
          <w:szCs w:val="22"/>
          <w:lang w:eastAsia="ko-KR"/>
        </w:rPr>
        <w:t>Onzième</w:t>
      </w:r>
      <w:r w:rsidR="00BF2D93" w:rsidRPr="00BE5101">
        <w:rPr>
          <w:rFonts w:ascii="Arial" w:eastAsiaTheme="minorEastAsia" w:hAnsi="Arial" w:cs="Arial"/>
          <w:b/>
          <w:sz w:val="22"/>
          <w:szCs w:val="22"/>
          <w:lang w:eastAsia="ko-KR"/>
        </w:rPr>
        <w:t xml:space="preserve"> </w:t>
      </w:r>
      <w:r w:rsidR="00FD1941" w:rsidRPr="00BE5101">
        <w:rPr>
          <w:rFonts w:ascii="Arial" w:eastAsiaTheme="minorEastAsia" w:hAnsi="Arial" w:cs="Arial"/>
          <w:b/>
          <w:sz w:val="22"/>
          <w:szCs w:val="22"/>
          <w:lang w:eastAsia="ko-KR"/>
        </w:rPr>
        <w:t>session</w:t>
      </w:r>
    </w:p>
    <w:p w14:paraId="7EC19BF6" w14:textId="6576C377" w:rsidR="00FD1941" w:rsidRPr="00BE5101" w:rsidRDefault="00320A7F" w:rsidP="00483688">
      <w:pPr>
        <w:jc w:val="center"/>
        <w:rPr>
          <w:rFonts w:ascii="Arial" w:eastAsiaTheme="minorEastAsia" w:hAnsi="Arial" w:cs="Arial"/>
          <w:b/>
          <w:sz w:val="22"/>
          <w:szCs w:val="22"/>
          <w:lang w:eastAsia="ko-KR"/>
        </w:rPr>
      </w:pPr>
      <w:bookmarkStart w:id="0" w:name="_Hlk70514101"/>
      <w:r w:rsidRPr="00BE5101">
        <w:rPr>
          <w:rFonts w:ascii="Arial" w:eastAsiaTheme="minorEastAsia" w:hAnsi="Arial" w:cs="Arial"/>
          <w:b/>
          <w:sz w:val="22"/>
          <w:szCs w:val="22"/>
          <w:lang w:eastAsia="ko-KR"/>
        </w:rPr>
        <w:t>Siège de l</w:t>
      </w:r>
      <w:r w:rsidR="00A1471A" w:rsidRPr="00BE5101">
        <w:rPr>
          <w:rFonts w:ascii="Arial" w:eastAsiaTheme="minorEastAsia" w:hAnsi="Arial" w:cs="Arial"/>
          <w:b/>
          <w:sz w:val="22"/>
          <w:szCs w:val="22"/>
          <w:lang w:eastAsia="ko-KR"/>
        </w:rPr>
        <w:t>’</w:t>
      </w:r>
      <w:r w:rsidR="00BF2D93" w:rsidRPr="00BE5101">
        <w:rPr>
          <w:rFonts w:ascii="Arial" w:eastAsiaTheme="minorEastAsia" w:hAnsi="Arial" w:cs="Arial"/>
          <w:b/>
          <w:sz w:val="22"/>
          <w:szCs w:val="22"/>
          <w:lang w:eastAsia="ko-KR"/>
        </w:rPr>
        <w:t xml:space="preserve">UNESCO, </w:t>
      </w:r>
      <w:r w:rsidR="00F92F87" w:rsidRPr="00BE5101">
        <w:rPr>
          <w:rFonts w:ascii="Arial" w:eastAsiaTheme="minorEastAsia" w:hAnsi="Arial" w:cs="Arial"/>
          <w:b/>
          <w:sz w:val="22"/>
          <w:szCs w:val="22"/>
          <w:lang w:eastAsia="ko-KR"/>
        </w:rPr>
        <w:t>S</w:t>
      </w:r>
      <w:r w:rsidRPr="00BE5101">
        <w:rPr>
          <w:rFonts w:ascii="Arial" w:eastAsiaTheme="minorEastAsia" w:hAnsi="Arial" w:cs="Arial"/>
          <w:b/>
          <w:sz w:val="22"/>
          <w:szCs w:val="22"/>
          <w:lang w:eastAsia="ko-KR"/>
        </w:rPr>
        <w:t>alle </w:t>
      </w:r>
      <w:r w:rsidR="00BF2D93" w:rsidRPr="00BE5101">
        <w:rPr>
          <w:rFonts w:ascii="Arial" w:eastAsiaTheme="minorEastAsia" w:hAnsi="Arial" w:cs="Arial"/>
          <w:b/>
          <w:sz w:val="22"/>
          <w:szCs w:val="22"/>
          <w:lang w:eastAsia="ko-KR"/>
        </w:rPr>
        <w:t>I</w:t>
      </w:r>
    </w:p>
    <w:p w14:paraId="1F8ED81E" w14:textId="1835A59E" w:rsidR="00F228E9" w:rsidRPr="00BE5101" w:rsidRDefault="00071D6E" w:rsidP="00F228E9">
      <w:pPr>
        <w:jc w:val="center"/>
        <w:rPr>
          <w:rFonts w:ascii="Arial" w:eastAsiaTheme="minorEastAsia" w:hAnsi="Arial" w:cs="Arial"/>
          <w:b/>
          <w:sz w:val="22"/>
          <w:szCs w:val="22"/>
          <w:lang w:eastAsia="ko-KR"/>
        </w:rPr>
      </w:pPr>
      <w:r w:rsidRPr="00BE5101">
        <w:rPr>
          <w:rFonts w:ascii="Arial" w:eastAsiaTheme="minorEastAsia" w:hAnsi="Arial" w:cs="Arial"/>
          <w:b/>
          <w:sz w:val="22"/>
          <w:szCs w:val="22"/>
          <w:lang w:eastAsia="ko-KR"/>
        </w:rPr>
        <w:t xml:space="preserve">17 </w:t>
      </w:r>
      <w:r w:rsidR="00F92F87" w:rsidRPr="00BE5101">
        <w:rPr>
          <w:rFonts w:ascii="Arial" w:eastAsiaTheme="minorEastAsia" w:hAnsi="Arial" w:cs="Arial"/>
          <w:b/>
          <w:sz w:val="22"/>
          <w:szCs w:val="22"/>
          <w:lang w:eastAsia="ko-KR"/>
        </w:rPr>
        <w:t>–</w:t>
      </w:r>
      <w:r w:rsidRPr="00BE5101">
        <w:rPr>
          <w:rFonts w:ascii="Arial" w:eastAsiaTheme="minorEastAsia" w:hAnsi="Arial" w:cs="Arial"/>
          <w:b/>
          <w:sz w:val="22"/>
          <w:szCs w:val="22"/>
          <w:lang w:eastAsia="ko-KR"/>
        </w:rPr>
        <w:t xml:space="preserve"> 18</w:t>
      </w:r>
      <w:r w:rsidR="00683FCB" w:rsidRPr="00BE5101">
        <w:rPr>
          <w:rFonts w:ascii="Arial" w:eastAsiaTheme="minorEastAsia" w:hAnsi="Arial" w:cs="Arial"/>
          <w:b/>
          <w:sz w:val="22"/>
          <w:szCs w:val="22"/>
          <w:lang w:eastAsia="ko-KR"/>
        </w:rPr>
        <w:t> </w:t>
      </w:r>
      <w:r w:rsidR="00320A7F" w:rsidRPr="00BE5101">
        <w:rPr>
          <w:rFonts w:ascii="Arial" w:eastAsiaTheme="minorEastAsia" w:hAnsi="Arial" w:cs="Arial"/>
          <w:b/>
          <w:sz w:val="22"/>
          <w:szCs w:val="22"/>
          <w:lang w:eastAsia="ko-KR"/>
        </w:rPr>
        <w:t>juin </w:t>
      </w:r>
      <w:r w:rsidR="00F228E9" w:rsidRPr="00BE5101">
        <w:rPr>
          <w:rFonts w:ascii="Arial" w:eastAsiaTheme="minorEastAsia" w:hAnsi="Arial" w:cs="Arial"/>
          <w:b/>
          <w:sz w:val="22"/>
          <w:szCs w:val="22"/>
          <w:lang w:eastAsia="ko-KR"/>
        </w:rPr>
        <w:t>202</w:t>
      </w:r>
      <w:r w:rsidR="004E72A7" w:rsidRPr="00BE5101">
        <w:rPr>
          <w:rFonts w:ascii="Arial" w:eastAsiaTheme="minorEastAsia" w:hAnsi="Arial" w:cs="Arial"/>
          <w:b/>
          <w:sz w:val="22"/>
          <w:szCs w:val="22"/>
          <w:lang w:eastAsia="ko-KR"/>
        </w:rPr>
        <w:t>6</w:t>
      </w:r>
    </w:p>
    <w:bookmarkEnd w:id="0"/>
    <w:p w14:paraId="7F8237B5" w14:textId="654CCF50" w:rsidR="00851458" w:rsidRPr="00BE5101" w:rsidRDefault="00320A7F" w:rsidP="004E72A7">
      <w:pPr>
        <w:spacing w:before="1200"/>
        <w:jc w:val="center"/>
        <w:rPr>
          <w:rFonts w:ascii="Arial" w:eastAsiaTheme="minorEastAsia" w:hAnsi="Arial" w:cs="Arial"/>
          <w:b/>
          <w:sz w:val="22"/>
          <w:szCs w:val="22"/>
          <w:lang w:eastAsia="ko-KR"/>
        </w:rPr>
      </w:pPr>
      <w:r w:rsidRPr="00BE5101">
        <w:rPr>
          <w:rFonts w:ascii="Arial" w:hAnsi="Arial" w:cs="Arial"/>
          <w:b/>
          <w:sz w:val="22"/>
          <w:szCs w:val="22"/>
          <w:u w:val="single"/>
          <w:lang w:eastAsia="ko-KR"/>
        </w:rPr>
        <w:t>Compte-rendu de la dixième</w:t>
      </w:r>
      <w:r w:rsidR="00683FCB" w:rsidRPr="00BE5101">
        <w:rPr>
          <w:rFonts w:ascii="Arial" w:hAnsi="Arial" w:cs="Arial"/>
          <w:b/>
          <w:sz w:val="22"/>
          <w:szCs w:val="22"/>
          <w:u w:val="single"/>
          <w:lang w:eastAsia="ko-KR"/>
        </w:rPr>
        <w:t xml:space="preserve"> session de l</w:t>
      </w:r>
      <w:r w:rsidR="00A1471A" w:rsidRPr="00BE5101">
        <w:rPr>
          <w:rFonts w:ascii="Arial" w:hAnsi="Arial" w:cs="Arial"/>
          <w:b/>
          <w:sz w:val="22"/>
          <w:szCs w:val="22"/>
          <w:u w:val="single"/>
          <w:lang w:eastAsia="ko-KR"/>
        </w:rPr>
        <w:t>’</w:t>
      </w:r>
      <w:r w:rsidRPr="00BE5101">
        <w:rPr>
          <w:rFonts w:ascii="Arial" w:hAnsi="Arial" w:cs="Arial"/>
          <w:b/>
          <w:sz w:val="22"/>
          <w:szCs w:val="22"/>
          <w:u w:val="single"/>
          <w:lang w:eastAsia="ko-KR"/>
        </w:rPr>
        <w:t xml:space="preserve">Assemblée générale </w:t>
      </w:r>
      <w:r w:rsidR="004E72A7" w:rsidRPr="00BE5101">
        <w:rPr>
          <w:rFonts w:ascii="Arial" w:eastAsiaTheme="minorEastAsia" w:hAnsi="Arial" w:cs="Arial"/>
          <w:b/>
          <w:sz w:val="22"/>
          <w:szCs w:val="22"/>
          <w:u w:val="single"/>
          <w:lang w:eastAsia="ko-KR"/>
        </w:rPr>
        <w:br/>
      </w:r>
      <w:r w:rsidR="004E72A7" w:rsidRPr="00BE5101">
        <w:rPr>
          <w:rFonts w:ascii="Arial" w:eastAsiaTheme="minorEastAsia" w:hAnsi="Arial" w:cs="Arial"/>
          <w:b/>
          <w:sz w:val="22"/>
          <w:szCs w:val="22"/>
          <w:lang w:eastAsia="ko-KR"/>
        </w:rPr>
        <w:t>1</w:t>
      </w:r>
      <w:r w:rsidR="009F01E7" w:rsidRPr="00BE5101">
        <w:rPr>
          <w:rFonts w:ascii="Arial" w:eastAsiaTheme="minorEastAsia" w:hAnsi="Arial" w:cs="Arial"/>
          <w:b/>
          <w:sz w:val="22"/>
          <w:szCs w:val="22"/>
          <w:lang w:eastAsia="ko-KR"/>
        </w:rPr>
        <w:t>1</w:t>
      </w:r>
      <w:r w:rsidR="00683FCB" w:rsidRPr="00BE5101">
        <w:rPr>
          <w:rFonts w:ascii="Arial" w:eastAsiaTheme="minorEastAsia" w:hAnsi="Arial" w:cs="Arial"/>
          <w:b/>
          <w:sz w:val="22"/>
          <w:szCs w:val="22"/>
          <w:lang w:eastAsia="ko-KR"/>
        </w:rPr>
        <w:t xml:space="preserve"> </w:t>
      </w:r>
      <w:r w:rsidR="009F01E7" w:rsidRPr="00BE5101">
        <w:rPr>
          <w:rFonts w:ascii="Arial" w:eastAsiaTheme="minorEastAsia" w:hAnsi="Arial" w:cs="Arial"/>
          <w:b/>
          <w:sz w:val="22"/>
          <w:szCs w:val="22"/>
          <w:lang w:eastAsia="ko-KR"/>
        </w:rPr>
        <w:t>–</w:t>
      </w:r>
      <w:r w:rsidR="00683FCB" w:rsidRPr="00BE5101">
        <w:rPr>
          <w:rFonts w:ascii="Arial" w:eastAsiaTheme="minorEastAsia" w:hAnsi="Arial" w:cs="Arial"/>
          <w:b/>
          <w:sz w:val="22"/>
          <w:szCs w:val="22"/>
          <w:lang w:eastAsia="ko-KR"/>
        </w:rPr>
        <w:t xml:space="preserve"> </w:t>
      </w:r>
      <w:r w:rsidR="004E72A7" w:rsidRPr="00BE5101">
        <w:rPr>
          <w:rFonts w:ascii="Arial" w:eastAsiaTheme="minorEastAsia" w:hAnsi="Arial" w:cs="Arial"/>
          <w:b/>
          <w:sz w:val="22"/>
          <w:szCs w:val="22"/>
          <w:lang w:eastAsia="ko-KR"/>
        </w:rPr>
        <w:t>1</w:t>
      </w:r>
      <w:r w:rsidR="009F01E7" w:rsidRPr="00BE5101">
        <w:rPr>
          <w:rFonts w:ascii="Arial" w:eastAsiaTheme="minorEastAsia" w:hAnsi="Arial" w:cs="Arial"/>
          <w:b/>
          <w:sz w:val="22"/>
          <w:szCs w:val="22"/>
          <w:lang w:eastAsia="ko-KR"/>
        </w:rPr>
        <w:t>2</w:t>
      </w:r>
      <w:r w:rsidRPr="00BE5101">
        <w:rPr>
          <w:rFonts w:ascii="Arial" w:eastAsiaTheme="minorEastAsia" w:hAnsi="Arial" w:cs="Arial"/>
          <w:b/>
          <w:sz w:val="22"/>
          <w:szCs w:val="22"/>
          <w:lang w:eastAsia="ko-KR"/>
        </w:rPr>
        <w:t> juin </w:t>
      </w:r>
      <w:r w:rsidR="004E72A7" w:rsidRPr="00BE5101">
        <w:rPr>
          <w:rFonts w:ascii="Arial" w:eastAsiaTheme="minorEastAsia" w:hAnsi="Arial" w:cs="Arial"/>
          <w:b/>
          <w:sz w:val="22"/>
          <w:szCs w:val="22"/>
          <w:lang w:eastAsia="ko-KR"/>
        </w:rPr>
        <w:t>2024</w:t>
      </w:r>
      <w:r w:rsidR="004E72A7" w:rsidRPr="00BE5101">
        <w:rPr>
          <w:rFonts w:ascii="Arial" w:eastAsiaTheme="minorEastAsia" w:hAnsi="Arial" w:cs="Arial"/>
          <w:b/>
          <w:sz w:val="22"/>
          <w:szCs w:val="22"/>
          <w:lang w:eastAsia="ko-KR"/>
        </w:rPr>
        <w:br/>
      </w:r>
      <w:r w:rsidRPr="00BE5101">
        <w:rPr>
          <w:rFonts w:ascii="Arial" w:eastAsiaTheme="minorEastAsia" w:hAnsi="Arial" w:cs="Arial"/>
          <w:b/>
          <w:sz w:val="22"/>
          <w:szCs w:val="22"/>
          <w:lang w:eastAsia="ko-KR"/>
        </w:rPr>
        <w:t>Siège de l</w:t>
      </w:r>
      <w:r w:rsidR="00A1471A" w:rsidRPr="00BE5101">
        <w:rPr>
          <w:rFonts w:ascii="Arial" w:eastAsiaTheme="minorEastAsia" w:hAnsi="Arial" w:cs="Arial"/>
          <w:b/>
          <w:sz w:val="22"/>
          <w:szCs w:val="22"/>
          <w:lang w:eastAsia="ko-KR"/>
        </w:rPr>
        <w:t>’</w:t>
      </w:r>
      <w:r w:rsidR="004E72A7" w:rsidRPr="00BE5101">
        <w:rPr>
          <w:rFonts w:ascii="Arial" w:eastAsiaTheme="minorEastAsia" w:hAnsi="Arial" w:cs="Arial"/>
          <w:b/>
          <w:sz w:val="22"/>
          <w:szCs w:val="22"/>
          <w:lang w:eastAsia="ko-KR"/>
        </w:rPr>
        <w:t>UNESCO</w:t>
      </w:r>
      <w:r w:rsidRPr="00BE5101">
        <w:rPr>
          <w:rFonts w:ascii="Arial" w:eastAsiaTheme="minorEastAsia" w:hAnsi="Arial" w:cs="Arial"/>
          <w:b/>
          <w:sz w:val="22"/>
          <w:szCs w:val="22"/>
          <w:lang w:eastAsia="ko-KR"/>
        </w:rPr>
        <w:t xml:space="preserve">, </w:t>
      </w:r>
      <w:r w:rsidR="00F92F87" w:rsidRPr="00BE5101">
        <w:rPr>
          <w:rFonts w:ascii="Arial" w:eastAsiaTheme="minorEastAsia" w:hAnsi="Arial" w:cs="Arial"/>
          <w:b/>
          <w:sz w:val="22"/>
          <w:szCs w:val="22"/>
          <w:lang w:eastAsia="ko-KR"/>
        </w:rPr>
        <w:t>S</w:t>
      </w:r>
      <w:r w:rsidRPr="00BE5101">
        <w:rPr>
          <w:rFonts w:ascii="Arial" w:eastAsiaTheme="minorEastAsia" w:hAnsi="Arial" w:cs="Arial"/>
          <w:b/>
          <w:sz w:val="22"/>
          <w:szCs w:val="22"/>
          <w:lang w:eastAsia="ko-KR"/>
        </w:rPr>
        <w:t>alle </w:t>
      </w:r>
      <w:r w:rsidR="004E72A7" w:rsidRPr="00BE5101">
        <w:rPr>
          <w:rFonts w:ascii="Arial" w:eastAsiaTheme="minorEastAsia" w:hAnsi="Arial" w:cs="Arial"/>
          <w:b/>
          <w:sz w:val="22"/>
          <w:szCs w:val="22"/>
          <w:lang w:eastAsia="ko-KR"/>
        </w:rPr>
        <w:t>I</w:t>
      </w:r>
    </w:p>
    <w:p w14:paraId="41A01FAD" w14:textId="144E7E8E" w:rsidR="00E22B99" w:rsidRPr="00BE5101" w:rsidRDefault="00851458" w:rsidP="00F473CB">
      <w:pPr>
        <w:pStyle w:val="1GAPara"/>
        <w:rPr>
          <w:lang w:val="fr-FR"/>
        </w:rPr>
      </w:pPr>
      <w:r w:rsidRPr="00BE5101">
        <w:rPr>
          <w:lang w:val="fr-FR"/>
        </w:rPr>
        <w:br w:type="page"/>
      </w:r>
    </w:p>
    <w:p w14:paraId="21071FF4" w14:textId="701E6B81" w:rsidR="00695C1F" w:rsidRPr="00BE5101" w:rsidRDefault="00695C1F" w:rsidP="00695C1F">
      <w:pPr>
        <w:pStyle w:val="1GAPara"/>
        <w:numPr>
          <w:ilvl w:val="0"/>
          <w:numId w:val="0"/>
        </w:numPr>
        <w:jc w:val="both"/>
        <w:rPr>
          <w:rFonts w:asciiTheme="minorBidi" w:hAnsiTheme="minorBidi" w:cstheme="minorBidi"/>
          <w:lang w:val="fr-FR"/>
        </w:rPr>
      </w:pPr>
      <w:r w:rsidRPr="00BE5101">
        <w:rPr>
          <w:rFonts w:asciiTheme="minorBidi" w:hAnsiTheme="minorBidi" w:cstheme="minorBidi"/>
          <w:lang w:val="fr-FR"/>
        </w:rPr>
        <w:lastRenderedPageBreak/>
        <w:t>La dixième session de l</w:t>
      </w:r>
      <w:r w:rsidR="00A1471A" w:rsidRPr="00BE5101">
        <w:rPr>
          <w:rFonts w:asciiTheme="minorBidi" w:hAnsiTheme="minorBidi" w:cstheme="minorBidi"/>
          <w:lang w:val="fr-FR"/>
        </w:rPr>
        <w:t>’</w:t>
      </w:r>
      <w:r w:rsidRPr="00BE5101">
        <w:rPr>
          <w:rFonts w:asciiTheme="minorBidi" w:hAnsiTheme="minorBidi" w:cstheme="minorBidi"/>
          <w:lang w:val="fr-FR"/>
        </w:rPr>
        <w:t>Assemblée générale des États parties à la Convention pour la sauvegarde du patrimoine culturel immatériel s</w:t>
      </w:r>
      <w:r w:rsidR="00A1471A" w:rsidRPr="00BE5101">
        <w:rPr>
          <w:rFonts w:asciiTheme="minorBidi" w:hAnsiTheme="minorBidi" w:cstheme="minorBidi"/>
          <w:lang w:val="fr-FR"/>
        </w:rPr>
        <w:t>’</w:t>
      </w:r>
      <w:r w:rsidRPr="00BE5101">
        <w:rPr>
          <w:rFonts w:asciiTheme="minorBidi" w:hAnsiTheme="minorBidi" w:cstheme="minorBidi"/>
          <w:lang w:val="fr-FR"/>
        </w:rPr>
        <w:t xml:space="preserve">est tenue au </w:t>
      </w:r>
      <w:r w:rsidR="003D5CB8" w:rsidRPr="00BE5101">
        <w:rPr>
          <w:rFonts w:asciiTheme="minorBidi" w:hAnsiTheme="minorBidi" w:cstheme="minorBidi"/>
          <w:lang w:val="fr-FR"/>
        </w:rPr>
        <w:t>S</w:t>
      </w:r>
      <w:r w:rsidRPr="00BE5101">
        <w:rPr>
          <w:rFonts w:asciiTheme="minorBidi" w:hAnsiTheme="minorBidi" w:cstheme="minorBidi"/>
          <w:lang w:val="fr-FR"/>
        </w:rPr>
        <w:t>iège de l</w:t>
      </w:r>
      <w:r w:rsidR="00A1471A" w:rsidRPr="00BE5101">
        <w:rPr>
          <w:rFonts w:asciiTheme="minorBidi" w:hAnsiTheme="minorBidi" w:cstheme="minorBidi"/>
          <w:lang w:val="fr-FR"/>
        </w:rPr>
        <w:t>’</w:t>
      </w:r>
      <w:r w:rsidRPr="00BE5101">
        <w:rPr>
          <w:rFonts w:asciiTheme="minorBidi" w:hAnsiTheme="minorBidi" w:cstheme="minorBidi"/>
          <w:lang w:val="fr-FR"/>
        </w:rPr>
        <w:t>UNESCO, à Paris, du 1</w:t>
      </w:r>
      <w:r w:rsidR="00974C10" w:rsidRPr="00BE5101">
        <w:rPr>
          <w:rFonts w:asciiTheme="minorBidi" w:hAnsiTheme="minorBidi" w:cstheme="minorBidi"/>
          <w:lang w:val="fr-FR"/>
        </w:rPr>
        <w:t>1</w:t>
      </w:r>
      <w:r w:rsidRPr="00BE5101">
        <w:rPr>
          <w:rFonts w:asciiTheme="minorBidi" w:hAnsiTheme="minorBidi" w:cstheme="minorBidi"/>
          <w:lang w:val="fr-FR"/>
        </w:rPr>
        <w:t xml:space="preserve"> au 1</w:t>
      </w:r>
      <w:r w:rsidR="00974C10" w:rsidRPr="00BE5101">
        <w:rPr>
          <w:rFonts w:asciiTheme="minorBidi" w:hAnsiTheme="minorBidi" w:cstheme="minorBidi"/>
          <w:lang w:val="fr-FR"/>
        </w:rPr>
        <w:t>2</w:t>
      </w:r>
      <w:r w:rsidRPr="00BE5101">
        <w:rPr>
          <w:rFonts w:asciiTheme="minorBidi" w:hAnsiTheme="minorBidi" w:cstheme="minorBidi"/>
          <w:lang w:val="fr-FR"/>
        </w:rPr>
        <w:t> juin 2024. Les représentants de 144 États parties à la Convention ont participé à la réunion, ainsi que deux États membres de l</w:t>
      </w:r>
      <w:r w:rsidR="00A1471A" w:rsidRPr="00BE5101">
        <w:rPr>
          <w:rFonts w:asciiTheme="minorBidi" w:hAnsiTheme="minorBidi" w:cstheme="minorBidi"/>
          <w:lang w:val="fr-FR"/>
        </w:rPr>
        <w:t>’</w:t>
      </w:r>
      <w:r w:rsidRPr="00BE5101">
        <w:rPr>
          <w:rFonts w:asciiTheme="minorBidi" w:hAnsiTheme="minorBidi" w:cstheme="minorBidi"/>
          <w:lang w:val="fr-FR"/>
        </w:rPr>
        <w:t>UNESCO ou des Nations Unies non parties à la Conventio</w:t>
      </w:r>
      <w:r w:rsidR="006D1C42" w:rsidRPr="00BE5101">
        <w:rPr>
          <w:rFonts w:asciiTheme="minorBidi" w:hAnsiTheme="minorBidi" w:cstheme="minorBidi"/>
          <w:lang w:val="fr-FR"/>
        </w:rPr>
        <w:t>n</w:t>
      </w:r>
      <w:r w:rsidR="00071D6E" w:rsidRPr="00BE5101">
        <w:rPr>
          <w:rStyle w:val="FootnoteReference"/>
          <w:rFonts w:asciiTheme="minorBidi" w:hAnsiTheme="minorBidi" w:cstheme="minorBidi"/>
          <w:color w:val="000000"/>
          <w:lang w:val="fr-FR"/>
        </w:rPr>
        <w:footnoteReference w:id="2"/>
      </w:r>
      <w:r w:rsidRPr="00BE5101">
        <w:rPr>
          <w:rFonts w:asciiTheme="minorBidi" w:hAnsiTheme="minorBidi" w:cstheme="minorBidi"/>
          <w:lang w:val="fr-FR"/>
        </w:rPr>
        <w:t xml:space="preserve">, quatre organisations internationales (autres que les Nations Unies), </w:t>
      </w:r>
      <w:r w:rsidR="003D5CB8" w:rsidRPr="00BE5101">
        <w:rPr>
          <w:rFonts w:asciiTheme="minorBidi" w:hAnsiTheme="minorBidi" w:cstheme="minorBidi"/>
          <w:lang w:val="fr-FR"/>
        </w:rPr>
        <w:t>54</w:t>
      </w:r>
      <w:r w:rsidRPr="00BE5101">
        <w:rPr>
          <w:rFonts w:asciiTheme="minorBidi" w:hAnsiTheme="minorBidi" w:cstheme="minorBidi"/>
          <w:lang w:val="fr-FR"/>
        </w:rPr>
        <w:t xml:space="preserve"> organisations non gouvernementales (ONG) accréditées et six centres de catégorie</w:t>
      </w:r>
      <w:r w:rsidR="00A42F21" w:rsidRPr="00BE5101">
        <w:rPr>
          <w:rFonts w:asciiTheme="minorBidi" w:hAnsiTheme="minorBidi" w:cstheme="minorBidi"/>
          <w:lang w:val="fr-FR"/>
        </w:rPr>
        <w:t> </w:t>
      </w:r>
      <w:r w:rsidRPr="00BE5101">
        <w:rPr>
          <w:rFonts w:asciiTheme="minorBidi" w:hAnsiTheme="minorBidi" w:cstheme="minorBidi"/>
          <w:lang w:val="fr-FR"/>
        </w:rPr>
        <w:t xml:space="preserve">2 </w:t>
      </w:r>
      <w:r w:rsidR="00D30D1F" w:rsidRPr="00BE5101">
        <w:rPr>
          <w:rFonts w:asciiTheme="minorBidi" w:hAnsiTheme="minorBidi" w:cstheme="minorBidi"/>
          <w:lang w:val="fr-FR"/>
        </w:rPr>
        <w:t>sous les auspices</w:t>
      </w:r>
      <w:r w:rsidRPr="00BE5101">
        <w:rPr>
          <w:rFonts w:asciiTheme="minorBidi" w:hAnsiTheme="minorBidi" w:cstheme="minorBidi"/>
          <w:lang w:val="fr-FR"/>
        </w:rPr>
        <w:t xml:space="preserve"> de l</w:t>
      </w:r>
      <w:r w:rsidR="00A1471A" w:rsidRPr="00BE5101">
        <w:rPr>
          <w:rFonts w:asciiTheme="minorBidi" w:hAnsiTheme="minorBidi" w:cstheme="minorBidi"/>
          <w:lang w:val="fr-FR"/>
        </w:rPr>
        <w:t>’</w:t>
      </w:r>
      <w:r w:rsidRPr="00BE5101">
        <w:rPr>
          <w:rFonts w:asciiTheme="minorBidi" w:hAnsiTheme="minorBidi" w:cstheme="minorBidi"/>
          <w:lang w:val="fr-FR"/>
        </w:rPr>
        <w:t>UNESCO.</w:t>
      </w:r>
    </w:p>
    <w:p w14:paraId="4A74938D" w14:textId="6C6BC79E" w:rsidR="00695C1F" w:rsidRPr="00BE5101" w:rsidRDefault="00695C1F" w:rsidP="00695C1F">
      <w:pPr>
        <w:pStyle w:val="Orateurengris"/>
        <w:rPr>
          <w:rFonts w:asciiTheme="minorBidi" w:hAnsiTheme="minorBidi" w:cstheme="minorBidi"/>
          <w:lang w:val="fr-FR"/>
        </w:rPr>
      </w:pPr>
      <w:r w:rsidRPr="00BE5101">
        <w:rPr>
          <w:rFonts w:asciiTheme="minorBidi" w:hAnsiTheme="minorBidi" w:cstheme="minorBidi"/>
          <w:lang w:val="fr-FR"/>
        </w:rPr>
        <w:t>La session s</w:t>
      </w:r>
      <w:r w:rsidR="00A1471A" w:rsidRPr="00BE5101">
        <w:rPr>
          <w:rFonts w:asciiTheme="minorBidi" w:hAnsiTheme="minorBidi" w:cstheme="minorBidi"/>
          <w:lang w:val="fr-FR"/>
        </w:rPr>
        <w:t>’</w:t>
      </w:r>
      <w:r w:rsidRPr="00BE5101">
        <w:rPr>
          <w:rFonts w:asciiTheme="minorBidi" w:hAnsiTheme="minorBidi" w:cstheme="minorBidi"/>
          <w:lang w:val="fr-FR"/>
        </w:rPr>
        <w:t xml:space="preserve">est </w:t>
      </w:r>
      <w:r w:rsidR="00683FCB" w:rsidRPr="00BE5101">
        <w:rPr>
          <w:rFonts w:asciiTheme="minorBidi" w:hAnsiTheme="minorBidi" w:cstheme="minorBidi"/>
          <w:lang w:val="fr-FR"/>
        </w:rPr>
        <w:t xml:space="preserve">tenue </w:t>
      </w:r>
      <w:r w:rsidRPr="00BE5101">
        <w:rPr>
          <w:rFonts w:asciiTheme="minorBidi" w:hAnsiTheme="minorBidi" w:cstheme="minorBidi"/>
          <w:lang w:val="fr-FR"/>
        </w:rPr>
        <w:t>dans les six langues de travail de l</w:t>
      </w:r>
      <w:r w:rsidR="00A1471A" w:rsidRPr="00BE5101">
        <w:rPr>
          <w:rFonts w:asciiTheme="minorBidi" w:hAnsiTheme="minorBidi" w:cstheme="minorBidi"/>
          <w:lang w:val="fr-FR"/>
        </w:rPr>
        <w:t>’</w:t>
      </w:r>
      <w:r w:rsidRPr="00BE5101">
        <w:rPr>
          <w:rFonts w:asciiTheme="minorBidi" w:hAnsiTheme="minorBidi" w:cstheme="minorBidi"/>
          <w:lang w:val="fr-FR"/>
        </w:rPr>
        <w:t>Assemblée Générale : anglais, arabe, chinois, espagnol, français et russe. L</w:t>
      </w:r>
      <w:r w:rsidR="00A1471A" w:rsidRPr="00BE5101">
        <w:rPr>
          <w:rFonts w:asciiTheme="minorBidi" w:hAnsiTheme="minorBidi" w:cstheme="minorBidi"/>
          <w:lang w:val="fr-FR"/>
        </w:rPr>
        <w:t>’</w:t>
      </w:r>
      <w:r w:rsidRPr="00BE5101">
        <w:rPr>
          <w:rFonts w:asciiTheme="minorBidi" w:hAnsiTheme="minorBidi" w:cstheme="minorBidi"/>
          <w:lang w:val="fr-FR"/>
        </w:rPr>
        <w:t>Entité du patrimoine vivant a assuré le secrétariat de la réunion.</w:t>
      </w:r>
    </w:p>
    <w:p w14:paraId="2F650C63" w14:textId="4B3141F5" w:rsidR="00695C1F" w:rsidRPr="00BE5101" w:rsidRDefault="00695C1F" w:rsidP="00695C1F">
      <w:pPr>
        <w:pStyle w:val="Orateurengris"/>
        <w:rPr>
          <w:rFonts w:asciiTheme="minorBidi" w:hAnsiTheme="minorBidi" w:cstheme="minorBidi"/>
          <w:i/>
          <w:iCs/>
          <w:lang w:val="fr-FR"/>
        </w:rPr>
      </w:pPr>
      <w:r w:rsidRPr="00BE5101">
        <w:rPr>
          <w:rFonts w:asciiTheme="minorBidi" w:hAnsiTheme="minorBidi" w:cstheme="minorBidi"/>
          <w:i/>
          <w:iCs/>
          <w:lang w:val="fr-FR"/>
        </w:rPr>
        <w:t xml:space="preserve">Le compte rendu a été rédigé sur la base de la transcription des </w:t>
      </w:r>
      <w:r w:rsidR="00683FCB" w:rsidRPr="00BE5101">
        <w:rPr>
          <w:rFonts w:asciiTheme="minorBidi" w:hAnsiTheme="minorBidi" w:cstheme="minorBidi"/>
          <w:i/>
          <w:iCs/>
          <w:lang w:val="fr-FR"/>
        </w:rPr>
        <w:t xml:space="preserve">interventions des </w:t>
      </w:r>
      <w:r w:rsidRPr="00BE5101">
        <w:rPr>
          <w:rFonts w:asciiTheme="minorBidi" w:hAnsiTheme="minorBidi" w:cstheme="minorBidi"/>
          <w:i/>
          <w:iCs/>
          <w:lang w:val="fr-FR"/>
        </w:rPr>
        <w:t xml:space="preserve">participants </w:t>
      </w:r>
      <w:r w:rsidR="00683FCB" w:rsidRPr="00BE5101">
        <w:rPr>
          <w:rFonts w:asciiTheme="minorBidi" w:hAnsiTheme="minorBidi" w:cstheme="minorBidi"/>
          <w:i/>
          <w:iCs/>
          <w:lang w:val="fr-FR"/>
        </w:rPr>
        <w:t>à</w:t>
      </w:r>
      <w:r w:rsidRPr="00BE5101">
        <w:rPr>
          <w:rFonts w:asciiTheme="minorBidi" w:hAnsiTheme="minorBidi" w:cstheme="minorBidi"/>
          <w:i/>
          <w:iCs/>
          <w:lang w:val="fr-FR"/>
        </w:rPr>
        <w:t xml:space="preserve"> la dixième session de l</w:t>
      </w:r>
      <w:r w:rsidR="00A1471A" w:rsidRPr="00BE5101">
        <w:rPr>
          <w:rFonts w:asciiTheme="minorBidi" w:hAnsiTheme="minorBidi" w:cstheme="minorBidi"/>
          <w:i/>
          <w:iCs/>
          <w:lang w:val="fr-FR"/>
        </w:rPr>
        <w:t>’</w:t>
      </w:r>
      <w:r w:rsidRPr="00BE5101">
        <w:rPr>
          <w:rFonts w:asciiTheme="minorBidi" w:hAnsiTheme="minorBidi" w:cstheme="minorBidi"/>
          <w:i/>
          <w:iCs/>
          <w:lang w:val="fr-FR"/>
        </w:rPr>
        <w:t>Assemblée générale. Le texte du présent document n</w:t>
      </w:r>
      <w:r w:rsidR="00A1471A" w:rsidRPr="00BE5101">
        <w:rPr>
          <w:rFonts w:asciiTheme="minorBidi" w:hAnsiTheme="minorBidi" w:cstheme="minorBidi"/>
          <w:i/>
          <w:iCs/>
          <w:lang w:val="fr-FR"/>
        </w:rPr>
        <w:t>’</w:t>
      </w:r>
      <w:r w:rsidRPr="00BE5101">
        <w:rPr>
          <w:rFonts w:asciiTheme="minorBidi" w:hAnsiTheme="minorBidi" w:cstheme="minorBidi"/>
          <w:i/>
          <w:iCs/>
          <w:lang w:val="fr-FR"/>
        </w:rPr>
        <w:t>implique l</w:t>
      </w:r>
      <w:r w:rsidR="00A1471A" w:rsidRPr="00BE5101">
        <w:rPr>
          <w:rFonts w:asciiTheme="minorBidi" w:hAnsiTheme="minorBidi" w:cstheme="minorBidi"/>
          <w:i/>
          <w:iCs/>
          <w:lang w:val="fr-FR"/>
        </w:rPr>
        <w:t>’</w:t>
      </w:r>
      <w:r w:rsidRPr="00BE5101">
        <w:rPr>
          <w:rFonts w:asciiTheme="minorBidi" w:hAnsiTheme="minorBidi" w:cstheme="minorBidi"/>
          <w:i/>
          <w:iCs/>
          <w:lang w:val="fr-FR"/>
        </w:rPr>
        <w:t xml:space="preserve">expression </w:t>
      </w:r>
      <w:r w:rsidR="00D7676E" w:rsidRPr="00BE5101">
        <w:rPr>
          <w:rFonts w:asciiTheme="minorBidi" w:hAnsiTheme="minorBidi" w:cstheme="minorBidi"/>
          <w:i/>
          <w:iCs/>
          <w:lang w:val="fr-FR"/>
        </w:rPr>
        <w:t>d</w:t>
      </w:r>
      <w:r w:rsidR="00A1471A" w:rsidRPr="00BE5101">
        <w:rPr>
          <w:rFonts w:asciiTheme="minorBidi" w:hAnsiTheme="minorBidi" w:cstheme="minorBidi"/>
          <w:i/>
          <w:iCs/>
          <w:lang w:val="fr-FR"/>
        </w:rPr>
        <w:t>’</w:t>
      </w:r>
      <w:r w:rsidR="00D7676E" w:rsidRPr="00BE5101">
        <w:rPr>
          <w:rFonts w:asciiTheme="minorBidi" w:hAnsiTheme="minorBidi" w:cstheme="minorBidi"/>
          <w:i/>
          <w:iCs/>
          <w:lang w:val="fr-FR"/>
        </w:rPr>
        <w:t xml:space="preserve">aucune </w:t>
      </w:r>
      <w:r w:rsidRPr="00BE5101">
        <w:rPr>
          <w:rFonts w:asciiTheme="minorBidi" w:hAnsiTheme="minorBidi" w:cstheme="minorBidi"/>
          <w:i/>
          <w:iCs/>
          <w:lang w:val="fr-FR"/>
        </w:rPr>
        <w:t>position de la part de l</w:t>
      </w:r>
      <w:r w:rsidR="00A1471A" w:rsidRPr="00BE5101">
        <w:rPr>
          <w:rFonts w:asciiTheme="minorBidi" w:hAnsiTheme="minorBidi" w:cstheme="minorBidi"/>
          <w:i/>
          <w:iCs/>
          <w:lang w:val="fr-FR"/>
        </w:rPr>
        <w:t>’</w:t>
      </w:r>
      <w:r w:rsidRPr="00BE5101">
        <w:rPr>
          <w:rFonts w:asciiTheme="minorBidi" w:hAnsiTheme="minorBidi" w:cstheme="minorBidi"/>
          <w:i/>
          <w:iCs/>
          <w:lang w:val="fr-FR"/>
        </w:rPr>
        <w:t>UNESCO concernant</w:t>
      </w:r>
      <w:r w:rsidR="00534ED0" w:rsidRPr="00BE5101">
        <w:rPr>
          <w:rFonts w:asciiTheme="minorBidi" w:hAnsiTheme="minorBidi" w:cstheme="minorBidi"/>
          <w:i/>
          <w:iCs/>
          <w:lang w:val="fr-FR"/>
        </w:rPr>
        <w:t> :</w:t>
      </w:r>
      <w:r w:rsidRPr="00BE5101">
        <w:rPr>
          <w:rFonts w:asciiTheme="minorBidi" w:hAnsiTheme="minorBidi" w:cstheme="minorBidi"/>
          <w:i/>
          <w:iCs/>
          <w:lang w:val="fr-FR"/>
        </w:rPr>
        <w:t xml:space="preserve"> a)</w:t>
      </w:r>
      <w:r w:rsidR="00D7676E" w:rsidRPr="00BE5101">
        <w:rPr>
          <w:rFonts w:asciiTheme="minorBidi" w:hAnsiTheme="minorBidi" w:cstheme="minorBidi"/>
          <w:i/>
          <w:iCs/>
          <w:lang w:val="fr-FR"/>
        </w:rPr>
        <w:t> </w:t>
      </w:r>
      <w:r w:rsidRPr="00BE5101">
        <w:rPr>
          <w:rFonts w:asciiTheme="minorBidi" w:hAnsiTheme="minorBidi" w:cstheme="minorBidi"/>
          <w:i/>
          <w:iCs/>
          <w:lang w:val="fr-FR"/>
        </w:rPr>
        <w:t>le statut juridique d</w:t>
      </w:r>
      <w:r w:rsidR="00A1471A" w:rsidRPr="00BE5101">
        <w:rPr>
          <w:rFonts w:asciiTheme="minorBidi" w:hAnsiTheme="minorBidi" w:cstheme="minorBidi"/>
          <w:i/>
          <w:iCs/>
          <w:lang w:val="fr-FR"/>
        </w:rPr>
        <w:t>’</w:t>
      </w:r>
      <w:r w:rsidRPr="00BE5101">
        <w:rPr>
          <w:rFonts w:asciiTheme="minorBidi" w:hAnsiTheme="minorBidi" w:cstheme="minorBidi"/>
          <w:i/>
          <w:iCs/>
          <w:lang w:val="fr-FR"/>
        </w:rPr>
        <w:t>un pays, d</w:t>
      </w:r>
      <w:r w:rsidR="00A1471A" w:rsidRPr="00BE5101">
        <w:rPr>
          <w:rFonts w:asciiTheme="minorBidi" w:hAnsiTheme="minorBidi" w:cstheme="minorBidi"/>
          <w:i/>
          <w:iCs/>
          <w:lang w:val="fr-FR"/>
        </w:rPr>
        <w:t>’</w:t>
      </w:r>
      <w:r w:rsidRPr="00BE5101">
        <w:rPr>
          <w:rFonts w:asciiTheme="minorBidi" w:hAnsiTheme="minorBidi" w:cstheme="minorBidi"/>
          <w:i/>
          <w:iCs/>
          <w:lang w:val="fr-FR"/>
        </w:rPr>
        <w:t>un territoire, d</w:t>
      </w:r>
      <w:r w:rsidR="00A1471A" w:rsidRPr="00BE5101">
        <w:rPr>
          <w:rFonts w:asciiTheme="minorBidi" w:hAnsiTheme="minorBidi" w:cstheme="minorBidi"/>
          <w:i/>
          <w:iCs/>
          <w:lang w:val="fr-FR"/>
        </w:rPr>
        <w:t>’</w:t>
      </w:r>
      <w:r w:rsidRPr="00BE5101">
        <w:rPr>
          <w:rFonts w:asciiTheme="minorBidi" w:hAnsiTheme="minorBidi" w:cstheme="minorBidi"/>
          <w:i/>
          <w:iCs/>
          <w:lang w:val="fr-FR"/>
        </w:rPr>
        <w:t>une ville ou d</w:t>
      </w:r>
      <w:r w:rsidR="00A1471A" w:rsidRPr="00BE5101">
        <w:rPr>
          <w:rFonts w:asciiTheme="minorBidi" w:hAnsiTheme="minorBidi" w:cstheme="minorBidi"/>
          <w:i/>
          <w:iCs/>
          <w:lang w:val="fr-FR"/>
        </w:rPr>
        <w:t>’</w:t>
      </w:r>
      <w:r w:rsidRPr="00BE5101">
        <w:rPr>
          <w:rFonts w:asciiTheme="minorBidi" w:hAnsiTheme="minorBidi" w:cstheme="minorBidi"/>
          <w:i/>
          <w:iCs/>
          <w:lang w:val="fr-FR"/>
        </w:rPr>
        <w:t>une régio</w:t>
      </w:r>
      <w:r w:rsidR="00534ED0" w:rsidRPr="00BE5101">
        <w:rPr>
          <w:rFonts w:asciiTheme="minorBidi" w:hAnsiTheme="minorBidi" w:cstheme="minorBidi"/>
          <w:i/>
          <w:iCs/>
          <w:lang w:val="fr-FR"/>
        </w:rPr>
        <w:t xml:space="preserve">n ; </w:t>
      </w:r>
      <w:r w:rsidRPr="00BE5101">
        <w:rPr>
          <w:rFonts w:asciiTheme="minorBidi" w:hAnsiTheme="minorBidi" w:cstheme="minorBidi"/>
          <w:i/>
          <w:iCs/>
          <w:lang w:val="fr-FR"/>
        </w:rPr>
        <w:t>b)</w:t>
      </w:r>
      <w:r w:rsidR="00D7676E" w:rsidRPr="00BE5101">
        <w:rPr>
          <w:rFonts w:asciiTheme="minorBidi" w:hAnsiTheme="minorBidi" w:cstheme="minorBidi"/>
          <w:i/>
          <w:iCs/>
          <w:lang w:val="fr-FR"/>
        </w:rPr>
        <w:t> </w:t>
      </w:r>
      <w:r w:rsidRPr="00BE5101">
        <w:rPr>
          <w:rFonts w:asciiTheme="minorBidi" w:hAnsiTheme="minorBidi" w:cstheme="minorBidi"/>
          <w:i/>
          <w:iCs/>
          <w:lang w:val="fr-FR"/>
        </w:rPr>
        <w:t>le statut juridique de ses autorités</w:t>
      </w:r>
      <w:r w:rsidR="00534ED0" w:rsidRPr="00BE5101">
        <w:rPr>
          <w:rFonts w:asciiTheme="minorBidi" w:hAnsiTheme="minorBidi" w:cstheme="minorBidi"/>
          <w:i/>
          <w:iCs/>
          <w:lang w:val="fr-FR"/>
        </w:rPr>
        <w:t xml:space="preserve"> ; </w:t>
      </w:r>
      <w:r w:rsidRPr="00BE5101">
        <w:rPr>
          <w:rFonts w:asciiTheme="minorBidi" w:hAnsiTheme="minorBidi" w:cstheme="minorBidi"/>
          <w:i/>
          <w:iCs/>
          <w:lang w:val="fr-FR"/>
        </w:rPr>
        <w:t>c)</w:t>
      </w:r>
      <w:r w:rsidR="00D7676E" w:rsidRPr="00BE5101">
        <w:rPr>
          <w:rFonts w:asciiTheme="minorBidi" w:hAnsiTheme="minorBidi" w:cstheme="minorBidi"/>
          <w:i/>
          <w:iCs/>
          <w:lang w:val="fr-FR"/>
        </w:rPr>
        <w:t> </w:t>
      </w:r>
      <w:r w:rsidRPr="00BE5101">
        <w:rPr>
          <w:rFonts w:asciiTheme="minorBidi" w:hAnsiTheme="minorBidi" w:cstheme="minorBidi"/>
          <w:i/>
          <w:iCs/>
          <w:lang w:val="fr-FR"/>
        </w:rPr>
        <w:t>la délimitation de ses frontières ou limites</w:t>
      </w:r>
      <w:r w:rsidR="00534ED0" w:rsidRPr="00BE5101">
        <w:rPr>
          <w:rFonts w:asciiTheme="minorBidi" w:hAnsiTheme="minorBidi" w:cstheme="minorBidi"/>
          <w:i/>
          <w:iCs/>
          <w:lang w:val="fr-FR"/>
        </w:rPr>
        <w:t xml:space="preserve"> ; </w:t>
      </w:r>
      <w:r w:rsidRPr="00BE5101">
        <w:rPr>
          <w:rFonts w:asciiTheme="minorBidi" w:hAnsiTheme="minorBidi" w:cstheme="minorBidi"/>
          <w:i/>
          <w:iCs/>
          <w:lang w:val="fr-FR"/>
        </w:rPr>
        <w:t>ou d)</w:t>
      </w:r>
      <w:r w:rsidR="00D7676E" w:rsidRPr="00BE5101">
        <w:rPr>
          <w:rFonts w:asciiTheme="minorBidi" w:hAnsiTheme="minorBidi" w:cstheme="minorBidi"/>
          <w:i/>
          <w:iCs/>
          <w:lang w:val="fr-FR"/>
        </w:rPr>
        <w:t> </w:t>
      </w:r>
      <w:r w:rsidRPr="00BE5101">
        <w:rPr>
          <w:rFonts w:asciiTheme="minorBidi" w:hAnsiTheme="minorBidi" w:cstheme="minorBidi"/>
          <w:i/>
          <w:iCs/>
          <w:lang w:val="fr-FR"/>
        </w:rPr>
        <w:t>les références à des événements historiques spécifiques.</w:t>
      </w:r>
    </w:p>
    <w:p w14:paraId="1FDBF719" w14:textId="3BBC3902" w:rsidR="00D7676E" w:rsidRPr="00BE5101" w:rsidRDefault="00D7676E" w:rsidP="00D7676E">
      <w:pPr>
        <w:pStyle w:val="b"/>
        <w:tabs>
          <w:tab w:val="clear" w:pos="-737"/>
          <w:tab w:val="clear" w:pos="1134"/>
          <w:tab w:val="left" w:pos="709"/>
          <w:tab w:val="left" w:pos="1418"/>
          <w:tab w:val="left" w:pos="2126"/>
          <w:tab w:val="left" w:pos="2835"/>
        </w:tabs>
        <w:spacing w:before="360" w:after="120"/>
        <w:ind w:left="567"/>
        <w:jc w:val="center"/>
        <w:outlineLvl w:val="0"/>
        <w:rPr>
          <w:rFonts w:asciiTheme="minorBidi" w:hAnsiTheme="minorBidi" w:cstheme="minorBidi"/>
          <w:b/>
          <w:color w:val="000000" w:themeColor="text1"/>
          <w:szCs w:val="22"/>
          <w:lang w:val="fr-FR"/>
        </w:rPr>
      </w:pPr>
      <w:r w:rsidRPr="00BE5101">
        <w:rPr>
          <w:rFonts w:asciiTheme="minorBidi" w:hAnsiTheme="minorBidi" w:cstheme="minorBidi"/>
          <w:b/>
          <w:color w:val="000000" w:themeColor="text1"/>
          <w:szCs w:val="22"/>
          <w:lang w:val="fr-FR"/>
        </w:rPr>
        <w:t>COMPTE</w:t>
      </w:r>
      <w:r w:rsidR="00A42F21" w:rsidRPr="00BE5101">
        <w:rPr>
          <w:rFonts w:asciiTheme="minorBidi" w:hAnsiTheme="minorBidi" w:cstheme="minorBidi"/>
          <w:b/>
          <w:color w:val="000000" w:themeColor="text1"/>
          <w:szCs w:val="22"/>
          <w:lang w:val="fr-FR"/>
        </w:rPr>
        <w:noBreakHyphen/>
      </w:r>
      <w:r w:rsidRPr="00BE5101">
        <w:rPr>
          <w:rFonts w:asciiTheme="minorBidi" w:hAnsiTheme="minorBidi" w:cstheme="minorBidi"/>
          <w:b/>
          <w:color w:val="000000" w:themeColor="text1"/>
          <w:szCs w:val="22"/>
          <w:lang w:val="fr-FR"/>
        </w:rPr>
        <w:t>RENDU DE LA DIXIÈME SESSION DE L</w:t>
      </w:r>
      <w:r w:rsidR="00A1471A" w:rsidRPr="00BE5101">
        <w:rPr>
          <w:rFonts w:asciiTheme="minorBidi" w:hAnsiTheme="minorBidi" w:cstheme="minorBidi"/>
          <w:b/>
          <w:color w:val="000000" w:themeColor="text1"/>
          <w:szCs w:val="22"/>
          <w:lang w:val="fr-FR"/>
        </w:rPr>
        <w:t>’</w:t>
      </w:r>
      <w:r w:rsidRPr="00BE5101">
        <w:rPr>
          <w:rFonts w:asciiTheme="minorBidi" w:hAnsiTheme="minorBidi" w:cstheme="minorBidi"/>
          <w:b/>
          <w:color w:val="000000" w:themeColor="text1"/>
          <w:szCs w:val="22"/>
          <w:lang w:val="fr-FR"/>
        </w:rPr>
        <w:t xml:space="preserve">ASSEMBLÉE GÉNÉRALE </w:t>
      </w:r>
    </w:p>
    <w:p w14:paraId="2ED2B018" w14:textId="1846FC17" w:rsidR="004E72A7" w:rsidRPr="00BE5101" w:rsidRDefault="00D7676E" w:rsidP="004E72A7">
      <w:pPr>
        <w:pStyle w:val="Marge"/>
        <w:keepNext/>
        <w:tabs>
          <w:tab w:val="clear" w:pos="567"/>
          <w:tab w:val="left" w:pos="709"/>
          <w:tab w:val="left" w:pos="1418"/>
          <w:tab w:val="left" w:pos="2126"/>
          <w:tab w:val="left" w:pos="2835"/>
        </w:tabs>
        <w:spacing w:before="360" w:after="120"/>
        <w:ind w:left="567" w:hanging="567"/>
        <w:jc w:val="center"/>
        <w:outlineLvl w:val="0"/>
        <w:rPr>
          <w:rFonts w:asciiTheme="minorBidi" w:hAnsiTheme="minorBidi" w:cstheme="minorBidi"/>
          <w:b/>
          <w:color w:val="000000" w:themeColor="text1"/>
          <w:szCs w:val="22"/>
          <w:lang w:val="fr-FR"/>
        </w:rPr>
      </w:pPr>
      <w:r w:rsidRPr="00BE5101">
        <w:rPr>
          <w:rFonts w:asciiTheme="minorBidi" w:hAnsiTheme="minorBidi" w:cstheme="minorBidi"/>
          <w:i/>
          <w:color w:val="000000" w:themeColor="text1"/>
          <w:szCs w:val="22"/>
          <w:lang w:val="fr-FR"/>
        </w:rPr>
        <w:t>[Mardi 11 juin 2024, séance du matin]</w:t>
      </w:r>
    </w:p>
    <w:p w14:paraId="63BA482E" w14:textId="3EE3D5DF" w:rsidR="004E72A7" w:rsidRPr="00BE5101" w:rsidRDefault="00150ED1" w:rsidP="004E72A7">
      <w:pPr>
        <w:pStyle w:val="Marge"/>
        <w:keepNext/>
        <w:keepLines/>
        <w:tabs>
          <w:tab w:val="clear" w:pos="567"/>
          <w:tab w:val="left" w:pos="709"/>
          <w:tab w:val="left" w:pos="1418"/>
          <w:tab w:val="left" w:pos="2126"/>
          <w:tab w:val="left" w:pos="2835"/>
        </w:tabs>
        <w:spacing w:before="360" w:after="0"/>
        <w:ind w:firstLine="142"/>
        <w:outlineLvl w:val="1"/>
        <w:rPr>
          <w:rFonts w:asciiTheme="minorBidi" w:hAnsiTheme="minorBidi" w:cstheme="minorBidi"/>
          <w:b/>
          <w:color w:val="000000" w:themeColor="text1"/>
          <w:szCs w:val="22"/>
          <w:u w:val="single"/>
          <w:lang w:val="fr-FR"/>
        </w:rPr>
      </w:pPr>
      <w:r w:rsidRPr="00BE5101">
        <w:rPr>
          <w:rFonts w:asciiTheme="minorBidi" w:hAnsiTheme="minorBidi" w:cstheme="minorBidi"/>
          <w:b/>
          <w:color w:val="000000" w:themeColor="text1"/>
          <w:szCs w:val="22"/>
          <w:u w:val="single"/>
          <w:lang w:val="fr-FR"/>
        </w:rPr>
        <w:t>POINT</w:t>
      </w:r>
      <w:r w:rsidR="00D1736E" w:rsidRPr="00BE5101">
        <w:rPr>
          <w:rFonts w:asciiTheme="minorBidi" w:hAnsiTheme="minorBidi" w:cstheme="minorBidi"/>
          <w:b/>
          <w:color w:val="000000" w:themeColor="text1"/>
          <w:szCs w:val="22"/>
          <w:u w:val="single"/>
          <w:lang w:val="fr-FR"/>
        </w:rPr>
        <w:t> </w:t>
      </w:r>
      <w:r w:rsidRPr="00BE5101">
        <w:rPr>
          <w:rFonts w:asciiTheme="minorBidi" w:hAnsiTheme="minorBidi" w:cstheme="minorBidi"/>
          <w:b/>
          <w:color w:val="000000" w:themeColor="text1"/>
          <w:szCs w:val="22"/>
          <w:u w:val="single"/>
          <w:lang w:val="fr-FR"/>
        </w:rPr>
        <w:t>1 DE L</w:t>
      </w:r>
      <w:r w:rsidR="00A1471A" w:rsidRPr="00BE5101">
        <w:rPr>
          <w:rFonts w:asciiTheme="minorBidi" w:hAnsiTheme="minorBidi" w:cstheme="minorBidi"/>
          <w:b/>
          <w:color w:val="000000" w:themeColor="text1"/>
          <w:szCs w:val="22"/>
          <w:u w:val="single"/>
          <w:lang w:val="fr-FR"/>
        </w:rPr>
        <w:t>’</w:t>
      </w:r>
      <w:r w:rsidRPr="00BE5101">
        <w:rPr>
          <w:rFonts w:asciiTheme="minorBidi" w:hAnsiTheme="minorBidi" w:cstheme="minorBidi"/>
          <w:b/>
          <w:color w:val="000000" w:themeColor="text1"/>
          <w:szCs w:val="22"/>
          <w:u w:val="single"/>
          <w:lang w:val="fr-FR"/>
        </w:rPr>
        <w:t>ORDRE DU JOUR</w:t>
      </w:r>
    </w:p>
    <w:p w14:paraId="7C700724" w14:textId="243CBA30" w:rsidR="004E72A7" w:rsidRPr="00BE5101" w:rsidRDefault="00150ED1" w:rsidP="004E72A7">
      <w:pPr>
        <w:pStyle w:val="Marge"/>
        <w:keepNext/>
        <w:keepLines/>
        <w:tabs>
          <w:tab w:val="clear" w:pos="567"/>
          <w:tab w:val="left" w:pos="709"/>
          <w:tab w:val="left" w:pos="1418"/>
          <w:tab w:val="left" w:pos="2126"/>
          <w:tab w:val="left" w:pos="2835"/>
        </w:tabs>
        <w:spacing w:after="120"/>
        <w:ind w:left="567" w:hanging="425"/>
        <w:outlineLvl w:val="0"/>
        <w:rPr>
          <w:rFonts w:asciiTheme="minorBidi" w:hAnsiTheme="minorBidi" w:cstheme="minorBidi"/>
          <w:b/>
          <w:color w:val="000000" w:themeColor="text1"/>
          <w:szCs w:val="22"/>
          <w:lang w:val="fr-FR"/>
        </w:rPr>
      </w:pPr>
      <w:r w:rsidRPr="00BE5101">
        <w:rPr>
          <w:rFonts w:asciiTheme="minorBidi" w:eastAsiaTheme="minorHAnsi" w:hAnsiTheme="minorBidi" w:cstheme="minorBidi"/>
          <w:b/>
          <w:color w:val="000000" w:themeColor="text1"/>
          <w:szCs w:val="22"/>
          <w:lang w:val="fr-FR"/>
        </w:rPr>
        <w:t xml:space="preserve">OUVERTURE </w:t>
      </w:r>
    </w:p>
    <w:p w14:paraId="70CEE8A3" w14:textId="067629C4" w:rsidR="004E72A7" w:rsidRPr="00BE5101" w:rsidRDefault="004E72A7" w:rsidP="004E72A7">
      <w:pPr>
        <w:pStyle w:val="Orateurengris"/>
        <w:tabs>
          <w:tab w:val="clear" w:pos="709"/>
          <w:tab w:val="clear" w:pos="1418"/>
          <w:tab w:val="clear" w:pos="2126"/>
          <w:tab w:val="clear" w:pos="2835"/>
        </w:tabs>
        <w:ind w:left="2127" w:hanging="1560"/>
        <w:rPr>
          <w:rFonts w:asciiTheme="minorBidi" w:eastAsia="Malgun Gothic" w:hAnsiTheme="minorBidi" w:cstheme="minorBidi"/>
          <w:b/>
          <w:bCs/>
          <w:i/>
          <w:iCs/>
          <w:lang w:val="fr-FR" w:eastAsia="ko-KR"/>
        </w:rPr>
      </w:pPr>
      <w:r w:rsidRPr="00BE5101">
        <w:rPr>
          <w:rStyle w:val="Heading1Char"/>
          <w:rFonts w:asciiTheme="minorBidi" w:hAnsiTheme="minorBidi" w:cstheme="minorBidi"/>
          <w:sz w:val="22"/>
          <w:szCs w:val="22"/>
          <w:shd w:val="clear" w:color="auto" w:fill="FFFFFF"/>
          <w:lang w:val="fr-FR"/>
        </w:rPr>
        <w:t>Documents</w:t>
      </w:r>
      <w:r w:rsidR="00D1736E" w:rsidRPr="00BE5101">
        <w:rPr>
          <w:rStyle w:val="Heading1Char"/>
          <w:rFonts w:asciiTheme="minorBidi" w:hAnsiTheme="minorBidi" w:cstheme="minorBidi"/>
          <w:sz w:val="22"/>
          <w:szCs w:val="22"/>
          <w:shd w:val="clear" w:color="auto" w:fill="FFFFFF"/>
          <w:lang w:val="fr-FR"/>
        </w:rPr>
        <w:t> </w:t>
      </w:r>
      <w:r w:rsidRPr="00BE5101">
        <w:rPr>
          <w:rStyle w:val="Heading1Char"/>
          <w:rFonts w:asciiTheme="minorBidi" w:hAnsiTheme="minorBidi" w:cstheme="minorBidi"/>
          <w:sz w:val="22"/>
          <w:szCs w:val="22"/>
          <w:shd w:val="clear" w:color="auto" w:fill="FFFFFF"/>
          <w:lang w:val="fr-FR"/>
        </w:rPr>
        <w:t>:</w:t>
      </w:r>
      <w:r w:rsidRPr="00BE5101">
        <w:rPr>
          <w:rStyle w:val="Heading1Char"/>
          <w:rFonts w:asciiTheme="minorBidi" w:hAnsiTheme="minorBidi" w:cstheme="minorBidi"/>
          <w:color w:val="212121"/>
          <w:sz w:val="22"/>
          <w:szCs w:val="22"/>
          <w:shd w:val="clear" w:color="auto" w:fill="FFFFFF"/>
          <w:lang w:val="fr-FR"/>
        </w:rPr>
        <w:tab/>
      </w:r>
      <w:hyperlink r:id="rId8" w:history="1">
        <w:r w:rsidRPr="00BE5101">
          <w:rPr>
            <w:rStyle w:val="Hyperlink"/>
            <w:rFonts w:asciiTheme="minorBidi" w:hAnsiTheme="minorBidi" w:cstheme="minorBidi"/>
            <w:i/>
            <w:lang w:val="fr-FR"/>
          </w:rPr>
          <w:t>LHE/24/19.COM/4</w:t>
        </w:r>
      </w:hyperlink>
      <w:r w:rsidRPr="00BE5101">
        <w:rPr>
          <w:rFonts w:asciiTheme="minorBidi" w:hAnsiTheme="minorBidi" w:cstheme="minorBidi"/>
          <w:i/>
          <w:iCs/>
          <w:color w:val="212121"/>
          <w:lang w:val="fr-FR"/>
        </w:rPr>
        <w:br/>
      </w:r>
      <w:hyperlink r:id="rId9" w:history="1">
        <w:r w:rsidRPr="00BE5101">
          <w:rPr>
            <w:rStyle w:val="Hyperlink"/>
            <w:rFonts w:asciiTheme="minorBidi" w:hAnsiTheme="minorBidi" w:cstheme="minorBidi"/>
            <w:i/>
            <w:lang w:val="fr-FR"/>
          </w:rPr>
          <w:t>LHE/23/18.COM/4</w:t>
        </w:r>
      </w:hyperlink>
      <w:r w:rsidRPr="00BE5101">
        <w:rPr>
          <w:rFonts w:asciiTheme="minorBidi" w:hAnsiTheme="minorBidi" w:cstheme="minorBidi"/>
          <w:i/>
          <w:iCs/>
          <w:color w:val="212121"/>
          <w:lang w:val="fr-FR"/>
        </w:rPr>
        <w:br/>
      </w:r>
      <w:hyperlink r:id="rId10" w:history="1">
        <w:r w:rsidRPr="00BE5101">
          <w:rPr>
            <w:rStyle w:val="Hyperlink"/>
            <w:rFonts w:asciiTheme="minorBidi" w:hAnsiTheme="minorBidi" w:cstheme="minorBidi"/>
            <w:i/>
            <w:snapToGrid/>
            <w:lang w:val="fr-FR" w:eastAsia="fr-FR"/>
          </w:rPr>
          <w:t>LHE/24/10.GA/INF.1</w:t>
        </w:r>
      </w:hyperlink>
    </w:p>
    <w:p w14:paraId="7ADD6D70" w14:textId="4590A52D" w:rsidR="006E19C5" w:rsidRPr="00BE5101" w:rsidRDefault="006E19C5" w:rsidP="006E19C5">
      <w:pPr>
        <w:pStyle w:val="NormalWeb"/>
        <w:numPr>
          <w:ilvl w:val="0"/>
          <w:numId w:val="13"/>
        </w:numPr>
        <w:spacing w:before="0" w:beforeAutospacing="0" w:after="120" w:afterAutospacing="0"/>
        <w:ind w:left="567" w:hanging="567"/>
        <w:jc w:val="both"/>
        <w:rPr>
          <w:rFonts w:asciiTheme="minorBidi" w:hAnsiTheme="minorBidi" w:cstheme="minorBidi"/>
          <w:color w:val="000000"/>
          <w:sz w:val="22"/>
          <w:szCs w:val="22"/>
        </w:rPr>
      </w:pPr>
      <w:r w:rsidRPr="00BE5101">
        <w:rPr>
          <w:rFonts w:asciiTheme="minorBidi" w:hAnsiTheme="minorBidi" w:cstheme="minorBidi"/>
          <w:color w:val="000000"/>
          <w:sz w:val="22"/>
          <w:szCs w:val="22"/>
        </w:rPr>
        <w:t>L</w:t>
      </w:r>
      <w:r w:rsidR="00C53328" w:rsidRPr="00BE5101">
        <w:rPr>
          <w:rFonts w:asciiTheme="minorBidi" w:hAnsiTheme="minorBidi" w:cstheme="minorBidi"/>
          <w:color w:val="000000"/>
          <w:sz w:val="22"/>
          <w:szCs w:val="22"/>
        </w:rPr>
        <w:t>a</w:t>
      </w:r>
      <w:r w:rsidRPr="00BE5101">
        <w:rPr>
          <w:rFonts w:asciiTheme="minorBidi" w:hAnsiTheme="minorBidi" w:cstheme="minorBidi"/>
          <w:color w:val="000000"/>
          <w:sz w:val="22"/>
          <w:szCs w:val="22"/>
        </w:rPr>
        <w:t xml:space="preserve"> </w:t>
      </w:r>
      <w:r w:rsidRPr="00BE5101">
        <w:rPr>
          <w:rFonts w:asciiTheme="minorBidi" w:hAnsiTheme="minorBidi" w:cstheme="minorBidi"/>
          <w:b/>
          <w:bCs/>
          <w:color w:val="000000"/>
          <w:sz w:val="22"/>
          <w:szCs w:val="22"/>
        </w:rPr>
        <w:t>Secréta</w:t>
      </w:r>
      <w:r w:rsidR="00C53328" w:rsidRPr="00BE5101">
        <w:rPr>
          <w:rFonts w:asciiTheme="minorBidi" w:hAnsiTheme="minorBidi" w:cstheme="minorBidi"/>
          <w:b/>
          <w:bCs/>
          <w:color w:val="000000"/>
          <w:sz w:val="22"/>
          <w:szCs w:val="22"/>
        </w:rPr>
        <w:t>ire</w:t>
      </w:r>
      <w:r w:rsidRPr="00BE5101">
        <w:rPr>
          <w:rFonts w:asciiTheme="minorBidi" w:hAnsiTheme="minorBidi" w:cstheme="minorBidi"/>
          <w:color w:val="000000"/>
          <w:sz w:val="22"/>
          <w:szCs w:val="22"/>
        </w:rPr>
        <w:t xml:space="preserve"> a souhaité la bienvenue aux participants, a annoncé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ouverture de la session, a prié chacun de prendre place et a invité les participants à visionner une vidéo sur la sécurité avant le début des travaux. Une fois la vidéo terminée, l</w:t>
      </w:r>
      <w:r w:rsidR="00C53328" w:rsidRPr="00BE5101">
        <w:rPr>
          <w:rFonts w:asciiTheme="minorBidi" w:hAnsiTheme="minorBidi" w:cstheme="minorBidi"/>
          <w:color w:val="000000"/>
          <w:sz w:val="22"/>
          <w:szCs w:val="22"/>
        </w:rPr>
        <w:t xml:space="preserve">a Secrétaire </w:t>
      </w:r>
      <w:r w:rsidRPr="00BE5101">
        <w:rPr>
          <w:rFonts w:asciiTheme="minorBidi" w:hAnsiTheme="minorBidi" w:cstheme="minorBidi"/>
          <w:color w:val="000000"/>
          <w:sz w:val="22"/>
          <w:szCs w:val="22"/>
        </w:rPr>
        <w:t>a donné la parole au</w:t>
      </w:r>
      <w:r w:rsidR="000E476A" w:rsidRPr="00BE5101">
        <w:rPr>
          <w:rFonts w:asciiTheme="minorBidi" w:hAnsiTheme="minorBidi" w:cstheme="minorBidi"/>
          <w:color w:val="000000"/>
          <w:sz w:val="22"/>
          <w:szCs w:val="22"/>
        </w:rPr>
        <w:t xml:space="preserve"> </w:t>
      </w:r>
      <w:r w:rsidRPr="00BE5101">
        <w:rPr>
          <w:rFonts w:asciiTheme="minorBidi" w:hAnsiTheme="minorBidi" w:cstheme="minorBidi"/>
          <w:color w:val="000000"/>
          <w:sz w:val="22"/>
          <w:szCs w:val="22"/>
        </w:rPr>
        <w:t>Sous</w:t>
      </w:r>
      <w:r w:rsidR="000E476A"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Directeur général.</w:t>
      </w:r>
    </w:p>
    <w:p w14:paraId="7FC8D549" w14:textId="1BE4303F" w:rsidR="00367706" w:rsidRPr="00BE5101" w:rsidRDefault="006E19C5" w:rsidP="00367706">
      <w:pPr>
        <w:pStyle w:val="NormalWeb"/>
        <w:numPr>
          <w:ilvl w:val="0"/>
          <w:numId w:val="13"/>
        </w:numPr>
        <w:spacing w:before="0" w:beforeAutospacing="0" w:after="120" w:afterAutospacing="0"/>
        <w:ind w:left="567" w:hanging="567"/>
        <w:jc w:val="both"/>
        <w:rPr>
          <w:rStyle w:val="apple-converted-space"/>
          <w:rFonts w:asciiTheme="minorBidi" w:hAnsiTheme="minorBidi" w:cstheme="minorBidi"/>
          <w:color w:val="000000"/>
          <w:sz w:val="22"/>
          <w:szCs w:val="22"/>
        </w:rPr>
      </w:pPr>
      <w:r w:rsidRPr="00BE5101">
        <w:rPr>
          <w:rFonts w:asciiTheme="minorBidi" w:hAnsiTheme="minorBidi" w:cstheme="minorBidi"/>
          <w:color w:val="000000"/>
          <w:sz w:val="22"/>
          <w:szCs w:val="22"/>
        </w:rPr>
        <w:t xml:space="preserve">Le </w:t>
      </w:r>
      <w:r w:rsidRPr="00BE5101">
        <w:rPr>
          <w:rFonts w:asciiTheme="minorBidi" w:hAnsiTheme="minorBidi" w:cstheme="minorBidi"/>
          <w:b/>
          <w:bCs/>
          <w:color w:val="000000"/>
          <w:sz w:val="22"/>
          <w:szCs w:val="22"/>
        </w:rPr>
        <w:t>Sous</w:t>
      </w:r>
      <w:r w:rsidR="000E476A" w:rsidRPr="00BE5101">
        <w:rPr>
          <w:rFonts w:asciiTheme="minorBidi" w:hAnsiTheme="minorBidi" w:cstheme="minorBidi"/>
          <w:b/>
          <w:bCs/>
          <w:color w:val="000000"/>
          <w:sz w:val="22"/>
          <w:szCs w:val="22"/>
        </w:rPr>
        <w:noBreakHyphen/>
      </w:r>
      <w:r w:rsidRPr="00BE5101">
        <w:rPr>
          <w:rFonts w:asciiTheme="minorBidi" w:hAnsiTheme="minorBidi" w:cstheme="minorBidi"/>
          <w:b/>
          <w:bCs/>
          <w:color w:val="000000"/>
          <w:sz w:val="22"/>
          <w:szCs w:val="22"/>
        </w:rPr>
        <w:t>Directeur général de l</w:t>
      </w:r>
      <w:r w:rsidR="00A1471A" w:rsidRPr="00BE5101">
        <w:rPr>
          <w:rFonts w:asciiTheme="minorBidi" w:hAnsiTheme="minorBidi" w:cstheme="minorBidi"/>
          <w:b/>
          <w:bCs/>
          <w:color w:val="000000"/>
          <w:sz w:val="22"/>
          <w:szCs w:val="22"/>
        </w:rPr>
        <w:t>’</w:t>
      </w:r>
      <w:r w:rsidRPr="00BE5101">
        <w:rPr>
          <w:rFonts w:asciiTheme="minorBidi" w:hAnsiTheme="minorBidi" w:cstheme="minorBidi"/>
          <w:b/>
          <w:bCs/>
          <w:color w:val="000000"/>
          <w:sz w:val="22"/>
          <w:szCs w:val="22"/>
        </w:rPr>
        <w:t>UNESCO pour la culture, M. Ernesto Ottone R.</w:t>
      </w:r>
      <w:r w:rsidRPr="00BE5101">
        <w:rPr>
          <w:rFonts w:asciiTheme="minorBidi" w:hAnsiTheme="minorBidi" w:cstheme="minorBidi"/>
          <w:color w:val="000000"/>
          <w:sz w:val="22"/>
          <w:szCs w:val="22"/>
        </w:rPr>
        <w:t xml:space="preserve"> (ci-après «</w:t>
      </w:r>
      <w:r w:rsidR="00367706" w:rsidRPr="00BE5101">
        <w:rPr>
          <w:rFonts w:asciiTheme="minorBidi" w:hAnsiTheme="minorBidi" w:cstheme="minorBidi"/>
          <w:color w:val="000000"/>
          <w:sz w:val="22"/>
          <w:szCs w:val="22"/>
        </w:rPr>
        <w:t> </w:t>
      </w:r>
      <w:r w:rsidRPr="00BE5101">
        <w:rPr>
          <w:rFonts w:asciiTheme="minorBidi" w:hAnsiTheme="minorBidi" w:cstheme="minorBidi"/>
          <w:color w:val="000000"/>
          <w:sz w:val="22"/>
          <w:szCs w:val="22"/>
        </w:rPr>
        <w:t>le Sous</w:t>
      </w:r>
      <w:r w:rsidR="000E476A"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Directeur général</w:t>
      </w:r>
      <w:r w:rsidR="00367706" w:rsidRPr="00BE5101">
        <w:rPr>
          <w:rFonts w:asciiTheme="minorBidi" w:hAnsiTheme="minorBidi" w:cstheme="minorBidi"/>
          <w:color w:val="000000"/>
          <w:sz w:val="22"/>
          <w:szCs w:val="22"/>
        </w:rPr>
        <w:t> </w:t>
      </w:r>
      <w:r w:rsidRPr="00BE5101">
        <w:rPr>
          <w:rFonts w:asciiTheme="minorBidi" w:hAnsiTheme="minorBidi" w:cstheme="minorBidi"/>
          <w:color w:val="000000"/>
          <w:sz w:val="22"/>
          <w:szCs w:val="22"/>
        </w:rPr>
        <w:t>») s</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est adressé à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assemblée, se réjouissant d</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accueillir les ministres et les autres participants au Siège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UNESCO pour la dixième session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Assemblée générale des États parties à la Convention pour la sauvegarde du patrimoine culturel immatériel. Il a expliqué qu</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au cours des deux prochains jours,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Assemblée engagerait des discussions afin de définir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orientation stratégique de la Convention</w:t>
      </w:r>
      <w:r w:rsidR="00A42F21"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 </w:t>
      </w:r>
      <w:r w:rsidR="00A42F21" w:rsidRPr="00BE5101">
        <w:rPr>
          <w:rFonts w:asciiTheme="minorBidi" w:hAnsiTheme="minorBidi" w:cstheme="minorBidi"/>
          <w:color w:val="000000"/>
          <w:sz w:val="22"/>
          <w:szCs w:val="22"/>
        </w:rPr>
        <w:t xml:space="preserve">et a rappelé </w:t>
      </w:r>
      <w:r w:rsidRPr="00BE5101">
        <w:rPr>
          <w:rFonts w:asciiTheme="minorBidi" w:hAnsiTheme="minorBidi" w:cstheme="minorBidi"/>
          <w:color w:val="000000"/>
          <w:sz w:val="22"/>
          <w:szCs w:val="22"/>
        </w:rPr>
        <w:t>que les délégués</w:t>
      </w:r>
      <w:r w:rsidR="00A42F21"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 venus du monde entier</w:t>
      </w:r>
      <w:r w:rsidR="00A42F21"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 représentaient les besoins et les aspirations de leurs pays et communautés en matière de sauvegarde du patrimoine vivant, source de résilience et moteur du développement durable. Le Sous</w:t>
      </w:r>
      <w:r w:rsidR="000E476A"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Directeur général a ensuite souligné que, depuis la dernière Assemblée générale, trois nouveaux États parties</w:t>
      </w:r>
      <w:r w:rsidR="001245E9" w:rsidRPr="00BE5101">
        <w:rPr>
          <w:rFonts w:asciiTheme="minorBidi" w:hAnsiTheme="minorBidi" w:cstheme="minorBidi"/>
          <w:color w:val="000000"/>
          <w:sz w:val="22"/>
          <w:szCs w:val="22"/>
        </w:rPr>
        <w:t xml:space="preserve">, </w:t>
      </w:r>
      <w:r w:rsidRPr="00BE5101">
        <w:rPr>
          <w:rFonts w:asciiTheme="minorBidi" w:hAnsiTheme="minorBidi" w:cstheme="minorBidi"/>
          <w:color w:val="000000"/>
          <w:sz w:val="22"/>
          <w:szCs w:val="22"/>
        </w:rPr>
        <w:t>Saint</w:t>
      </w:r>
      <w:r w:rsidR="001245E9"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Marin, la Libye et le Royaume</w:t>
      </w:r>
      <w:r w:rsidR="00A42F21"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Uni de Grande</w:t>
      </w:r>
      <w:r w:rsidR="00A42F21"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Bretagne et d</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Irlande du Nord</w:t>
      </w:r>
      <w:r w:rsidR="001245E9" w:rsidRPr="00BE5101">
        <w:rPr>
          <w:rFonts w:asciiTheme="minorBidi" w:hAnsiTheme="minorBidi" w:cstheme="minorBidi"/>
          <w:color w:val="000000"/>
          <w:sz w:val="22"/>
          <w:szCs w:val="22"/>
        </w:rPr>
        <w:t xml:space="preserve">, </w:t>
      </w:r>
      <w:r w:rsidRPr="00BE5101">
        <w:rPr>
          <w:rFonts w:asciiTheme="minorBidi" w:hAnsiTheme="minorBidi" w:cstheme="minorBidi"/>
          <w:color w:val="000000"/>
          <w:sz w:val="22"/>
          <w:szCs w:val="22"/>
        </w:rPr>
        <w:t xml:space="preserve">avaient </w:t>
      </w:r>
      <w:r w:rsidR="00D30D1F" w:rsidRPr="00BE5101">
        <w:rPr>
          <w:rFonts w:asciiTheme="minorBidi" w:hAnsiTheme="minorBidi" w:cstheme="minorBidi"/>
          <w:color w:val="000000"/>
          <w:sz w:val="22"/>
          <w:szCs w:val="22"/>
        </w:rPr>
        <w:t>rejoint</w:t>
      </w:r>
      <w:r w:rsidRPr="00BE5101">
        <w:rPr>
          <w:rFonts w:asciiTheme="minorBidi" w:hAnsiTheme="minorBidi" w:cstheme="minorBidi"/>
          <w:color w:val="000000"/>
          <w:sz w:val="22"/>
          <w:szCs w:val="22"/>
        </w:rPr>
        <w:t xml:space="preserve"> la Convention, auxquels il a souhaité la plus cordiale bienvenue. Avec ces ratifications, la Convention comptait désormais 183 États parties, ce qui renforçait sa capacité à relever les défis du </w:t>
      </w:r>
      <w:r w:rsidR="00367706" w:rsidRPr="00BE5101">
        <w:rPr>
          <w:rFonts w:asciiTheme="minorBidi" w:hAnsiTheme="minorBidi" w:cstheme="minorBidi"/>
          <w:color w:val="000000"/>
          <w:sz w:val="22"/>
          <w:szCs w:val="22"/>
        </w:rPr>
        <w:t>XXI</w:t>
      </w:r>
      <w:r w:rsidR="00367706" w:rsidRPr="00BE5101">
        <w:rPr>
          <w:rFonts w:asciiTheme="minorBidi" w:hAnsiTheme="minorBidi" w:cstheme="minorBidi"/>
          <w:color w:val="000000"/>
          <w:sz w:val="22"/>
          <w:szCs w:val="22"/>
          <w:vertAlign w:val="superscript"/>
        </w:rPr>
        <w:t>e </w:t>
      </w:r>
      <w:r w:rsidRPr="00BE5101">
        <w:rPr>
          <w:rFonts w:asciiTheme="minorBidi" w:hAnsiTheme="minorBidi" w:cstheme="minorBidi"/>
          <w:color w:val="000000"/>
          <w:sz w:val="22"/>
          <w:szCs w:val="22"/>
        </w:rPr>
        <w:t>siècle et à inspirer des politiques audacieuses pour mettre en valeur le rôle sociétal du patrimoine vivant. Il a exprimé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espoir que ces nouveaux membres encourageraient les onze États membres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UNESCO</w:t>
      </w:r>
      <w:r w:rsidR="00D30D1F" w:rsidRPr="00BE5101">
        <w:rPr>
          <w:rFonts w:asciiTheme="minorBidi" w:hAnsiTheme="minorBidi" w:cstheme="minorBidi"/>
          <w:color w:val="000000"/>
          <w:sz w:val="22"/>
          <w:szCs w:val="22"/>
        </w:rPr>
        <w:t xml:space="preserve"> restants</w:t>
      </w:r>
      <w:r w:rsidRPr="00BE5101">
        <w:rPr>
          <w:rFonts w:asciiTheme="minorBidi" w:hAnsiTheme="minorBidi" w:cstheme="minorBidi"/>
          <w:color w:val="000000"/>
          <w:sz w:val="22"/>
          <w:szCs w:val="22"/>
        </w:rPr>
        <w:t xml:space="preserve"> qui envisageaient de ratifier la Convention, avec lesquels le Secrétariat était en contact, à rejoindre cette grande famille.</w:t>
      </w:r>
      <w:r w:rsidRPr="00BE5101">
        <w:rPr>
          <w:rStyle w:val="apple-converted-space"/>
          <w:rFonts w:asciiTheme="minorBidi" w:hAnsiTheme="minorBidi" w:cstheme="minorBidi"/>
          <w:color w:val="000000"/>
          <w:sz w:val="22"/>
          <w:szCs w:val="22"/>
        </w:rPr>
        <w:t> </w:t>
      </w:r>
    </w:p>
    <w:p w14:paraId="13EB628B" w14:textId="3E55AA4D" w:rsidR="00367706" w:rsidRPr="00BE5101" w:rsidRDefault="004E643C" w:rsidP="004E643C">
      <w:pPr>
        <w:pStyle w:val="NormalWeb"/>
        <w:numPr>
          <w:ilvl w:val="0"/>
          <w:numId w:val="13"/>
        </w:numPr>
        <w:spacing w:before="0" w:beforeAutospacing="0" w:after="120" w:afterAutospacing="0"/>
        <w:ind w:left="567" w:hanging="567"/>
        <w:jc w:val="both"/>
        <w:rPr>
          <w:rFonts w:asciiTheme="minorBidi" w:hAnsiTheme="minorBidi" w:cstheme="minorBidi"/>
          <w:color w:val="000000"/>
          <w:sz w:val="22"/>
          <w:szCs w:val="22"/>
        </w:rPr>
      </w:pPr>
      <w:r w:rsidRPr="00BE5101">
        <w:rPr>
          <w:rFonts w:asciiTheme="minorBidi" w:hAnsiTheme="minorBidi" w:cstheme="minorBidi"/>
          <w:color w:val="000000"/>
          <w:sz w:val="22"/>
          <w:szCs w:val="22"/>
        </w:rPr>
        <w:t xml:space="preserve">Le </w:t>
      </w:r>
      <w:r w:rsidRPr="00BE5101">
        <w:rPr>
          <w:rFonts w:asciiTheme="minorBidi" w:hAnsiTheme="minorBidi" w:cstheme="minorBidi"/>
          <w:b/>
          <w:bCs/>
          <w:color w:val="000000"/>
          <w:sz w:val="22"/>
          <w:szCs w:val="22"/>
        </w:rPr>
        <w:t>Sous</w:t>
      </w:r>
      <w:r w:rsidR="000E476A" w:rsidRPr="00BE5101">
        <w:rPr>
          <w:rFonts w:asciiTheme="minorBidi" w:hAnsiTheme="minorBidi" w:cstheme="minorBidi"/>
          <w:b/>
          <w:bCs/>
          <w:color w:val="000000"/>
          <w:sz w:val="22"/>
          <w:szCs w:val="22"/>
        </w:rPr>
        <w:noBreakHyphen/>
      </w:r>
      <w:r w:rsidRPr="00BE5101">
        <w:rPr>
          <w:rFonts w:asciiTheme="minorBidi" w:hAnsiTheme="minorBidi" w:cstheme="minorBidi"/>
          <w:b/>
          <w:bCs/>
          <w:color w:val="000000"/>
          <w:sz w:val="22"/>
          <w:szCs w:val="22"/>
        </w:rPr>
        <w:t>Directeur général</w:t>
      </w:r>
      <w:r w:rsidRPr="00BE5101">
        <w:rPr>
          <w:rFonts w:asciiTheme="minorBidi" w:hAnsiTheme="minorBidi" w:cstheme="minorBidi"/>
          <w:color w:val="000000"/>
          <w:sz w:val="22"/>
          <w:szCs w:val="22"/>
        </w:rPr>
        <w:t xml:space="preserve"> a annoncé que, quelques semaines auparavant, la Convention avait accueilli sa quatrième Secrétaire, Mme Fumiko Ohinata, qui succédait à M. Tim Curtis, nommé Directeur du Bureau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UNESCO à New Delhi. </w:t>
      </w:r>
      <w:r w:rsidR="00A42F21" w:rsidRPr="00BE5101">
        <w:rPr>
          <w:rFonts w:asciiTheme="minorBidi" w:hAnsiTheme="minorBidi" w:cstheme="minorBidi"/>
          <w:color w:val="000000"/>
          <w:sz w:val="22"/>
          <w:szCs w:val="22"/>
        </w:rPr>
        <w:t>Mme </w:t>
      </w:r>
      <w:r w:rsidRPr="00BE5101">
        <w:rPr>
          <w:rFonts w:asciiTheme="minorBidi" w:hAnsiTheme="minorBidi" w:cstheme="minorBidi"/>
          <w:color w:val="000000"/>
          <w:sz w:val="22"/>
          <w:szCs w:val="22"/>
        </w:rPr>
        <w:t xml:space="preserve">Fumiko Ohinata était bien </w:t>
      </w:r>
      <w:r w:rsidRPr="00BE5101">
        <w:rPr>
          <w:rFonts w:asciiTheme="minorBidi" w:hAnsiTheme="minorBidi" w:cstheme="minorBidi"/>
          <w:color w:val="000000"/>
          <w:sz w:val="22"/>
          <w:szCs w:val="22"/>
        </w:rPr>
        <w:lastRenderedPageBreak/>
        <w:t>connue pour son travail au sein du Secrétariat et pour le rôle qu</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elle avait joué dans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excellente coopération avec toutes les parties prenantes. Le Sous</w:t>
      </w:r>
      <w:r w:rsidR="000E476A"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Directeur général a qualifié la dixième session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Assemblée générale d</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exceptionnelle, marquant un nouveau départ après la célébration en 2023 du vingtième anniversaire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adoption de la Convention</w:t>
      </w:r>
      <w:r w:rsidR="007317A0"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 le 17 octobre 2003. Cette célébration avait été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occasion de réfléchir aux réalisations importantes qui avaient transformé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approche du patrimoine culturel. Il y a deux décennies, peu de pays intégraient le patrimoine </w:t>
      </w:r>
      <w:r w:rsidR="00D30D1F" w:rsidRPr="00BE5101">
        <w:rPr>
          <w:rFonts w:asciiTheme="minorBidi" w:hAnsiTheme="minorBidi" w:cstheme="minorBidi"/>
          <w:color w:val="000000"/>
          <w:sz w:val="22"/>
          <w:szCs w:val="22"/>
        </w:rPr>
        <w:t>vivant</w:t>
      </w:r>
      <w:r w:rsidRPr="00BE5101">
        <w:rPr>
          <w:rFonts w:asciiTheme="minorBidi" w:hAnsiTheme="minorBidi" w:cstheme="minorBidi"/>
          <w:color w:val="000000"/>
          <w:sz w:val="22"/>
          <w:szCs w:val="22"/>
        </w:rPr>
        <w:t xml:space="preserve"> dans leurs politiques, alors que désormais, la Convention était une référence clé pour la mise en place d</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institutions et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élaboration de politiques et de lois nationales et locales. En outre, les manifestations organisées à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occasion de cet anniversaire avaient témoigné du large soutien des États parties, de la société civile, des milieux universitaires et des communautés. Le Sous</w:t>
      </w:r>
      <w:r w:rsidR="000E476A"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Directeur général a ajouté que le succès de la Convention ne résidait pas seulement dans ses réalisations passées, mais aussi dans sa vision claire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avenir. Il a cité la </w:t>
      </w:r>
      <w:hyperlink r:id="rId11" w:history="1">
        <w:r w:rsidRPr="00BE5101">
          <w:rPr>
            <w:rStyle w:val="Hyperlink"/>
            <w:rFonts w:asciiTheme="minorBidi" w:hAnsiTheme="minorBidi" w:cstheme="minorBidi"/>
            <w:sz w:val="22"/>
            <w:szCs w:val="22"/>
          </w:rPr>
          <w:t>Vision de Séoul</w:t>
        </w:r>
      </w:hyperlink>
      <w:r w:rsidRPr="00BE5101">
        <w:rPr>
          <w:rFonts w:asciiTheme="minorBidi" w:hAnsiTheme="minorBidi" w:cstheme="minorBidi"/>
          <w:color w:val="000000"/>
          <w:sz w:val="22"/>
          <w:szCs w:val="22"/>
        </w:rPr>
        <w:t xml:space="preserve"> comme </w:t>
      </w:r>
      <w:r w:rsidR="008929EB" w:rsidRPr="00BE5101">
        <w:rPr>
          <w:rFonts w:asciiTheme="minorBidi" w:hAnsiTheme="minorBidi" w:cstheme="minorBidi"/>
          <w:color w:val="000000"/>
          <w:sz w:val="22"/>
          <w:szCs w:val="22"/>
        </w:rPr>
        <w:t xml:space="preserve">étant </w:t>
      </w:r>
      <w:r w:rsidRPr="00BE5101">
        <w:rPr>
          <w:rFonts w:asciiTheme="minorBidi" w:hAnsiTheme="minorBidi" w:cstheme="minorBidi"/>
          <w:color w:val="000000"/>
          <w:sz w:val="22"/>
          <w:szCs w:val="22"/>
        </w:rPr>
        <w:t>un résultat clé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anniversaire, axé sur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action, ainsi que la Conférence de Naples, qui avait commémoré les anniversaires des Conventions de 1972 et 2003 et lancé un appel à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action</w:t>
      </w:r>
      <w:r w:rsidR="00E65719" w:rsidRPr="00BE5101">
        <w:rPr>
          <w:rFonts w:asciiTheme="minorBidi" w:hAnsiTheme="minorBidi" w:cstheme="minorBidi"/>
          <w:color w:val="000000"/>
          <w:sz w:val="22"/>
          <w:szCs w:val="22"/>
        </w:rPr>
        <w:t xml:space="preserve">, </w:t>
      </w:r>
      <w:hyperlink r:id="rId12" w:history="1">
        <w:r w:rsidR="00E65719" w:rsidRPr="00BE5101">
          <w:rPr>
            <w:rStyle w:val="Hyperlink"/>
            <w:rFonts w:asciiTheme="minorBidi" w:hAnsiTheme="minorBidi" w:cstheme="minorBidi"/>
            <w:sz w:val="22"/>
            <w:szCs w:val="22"/>
          </w:rPr>
          <w:t>l</w:t>
        </w:r>
        <w:r w:rsidR="00A1471A" w:rsidRPr="00BE5101">
          <w:rPr>
            <w:rStyle w:val="Hyperlink"/>
            <w:rFonts w:asciiTheme="minorBidi" w:hAnsiTheme="minorBidi" w:cstheme="minorBidi"/>
            <w:sz w:val="22"/>
            <w:szCs w:val="22"/>
          </w:rPr>
          <w:t>’</w:t>
        </w:r>
        <w:r w:rsidR="00E65719" w:rsidRPr="00BE5101">
          <w:rPr>
            <w:rStyle w:val="Hyperlink"/>
            <w:rFonts w:asciiTheme="minorBidi" w:hAnsiTheme="minorBidi" w:cstheme="minorBidi"/>
            <w:sz w:val="22"/>
            <w:szCs w:val="22"/>
          </w:rPr>
          <w:t>Esprit de Naples</w:t>
        </w:r>
      </w:hyperlink>
      <w:r w:rsidR="00E65719" w:rsidRPr="00BE5101">
        <w:rPr>
          <w:rFonts w:asciiTheme="minorBidi" w:hAnsiTheme="minorBidi" w:cstheme="minorBidi"/>
          <w:color w:val="000000"/>
          <w:sz w:val="22"/>
          <w:szCs w:val="22"/>
        </w:rPr>
        <w:t>,</w:t>
      </w:r>
      <w:r w:rsidR="00F42F67" w:rsidRPr="00BE5101">
        <w:rPr>
          <w:rFonts w:asciiTheme="minorBidi" w:hAnsiTheme="minorBidi" w:cstheme="minorBidi"/>
          <w:color w:val="000000"/>
          <w:sz w:val="22"/>
          <w:szCs w:val="22"/>
        </w:rPr>
        <w:t xml:space="preserve"> </w:t>
      </w:r>
      <w:r w:rsidRPr="00BE5101">
        <w:rPr>
          <w:rFonts w:asciiTheme="minorBidi" w:hAnsiTheme="minorBidi" w:cstheme="minorBidi"/>
          <w:color w:val="000000"/>
          <w:sz w:val="22"/>
          <w:szCs w:val="22"/>
        </w:rPr>
        <w:t>pour guider les efforts</w:t>
      </w:r>
      <w:r w:rsidR="00404E85" w:rsidRPr="00BE5101">
        <w:rPr>
          <w:rFonts w:asciiTheme="minorBidi" w:hAnsiTheme="minorBidi" w:cstheme="minorBidi"/>
          <w:color w:val="000000"/>
          <w:sz w:val="22"/>
          <w:szCs w:val="22"/>
        </w:rPr>
        <w:t>. Il avait</w:t>
      </w:r>
      <w:r w:rsidRPr="00BE5101">
        <w:rPr>
          <w:rFonts w:asciiTheme="minorBidi" w:hAnsiTheme="minorBidi" w:cstheme="minorBidi"/>
          <w:color w:val="000000"/>
          <w:sz w:val="22"/>
          <w:szCs w:val="22"/>
        </w:rPr>
        <w:t xml:space="preserve"> la conviction que ces cadres inspireraient les décisions de la session.</w:t>
      </w:r>
      <w:r w:rsidRPr="00BE5101">
        <w:rPr>
          <w:rStyle w:val="apple-converted-space"/>
          <w:rFonts w:asciiTheme="minorBidi" w:hAnsiTheme="minorBidi" w:cstheme="minorBidi"/>
          <w:color w:val="000000"/>
          <w:sz w:val="22"/>
          <w:szCs w:val="22"/>
        </w:rPr>
        <w:t> </w:t>
      </w:r>
    </w:p>
    <w:p w14:paraId="6C1413F3" w14:textId="77731087" w:rsidR="004E643C" w:rsidRPr="00BE5101" w:rsidRDefault="00404E85" w:rsidP="00404E85">
      <w:pPr>
        <w:pStyle w:val="NormalWeb"/>
        <w:numPr>
          <w:ilvl w:val="0"/>
          <w:numId w:val="13"/>
        </w:numPr>
        <w:spacing w:before="0" w:beforeAutospacing="0" w:after="120" w:afterAutospacing="0"/>
        <w:ind w:left="567" w:hanging="567"/>
        <w:jc w:val="both"/>
        <w:rPr>
          <w:rFonts w:asciiTheme="minorBidi" w:hAnsiTheme="minorBidi" w:cstheme="minorBidi"/>
          <w:color w:val="000000"/>
          <w:sz w:val="22"/>
          <w:szCs w:val="22"/>
        </w:rPr>
      </w:pPr>
      <w:r w:rsidRPr="00BE5101">
        <w:rPr>
          <w:rFonts w:asciiTheme="minorBidi" w:hAnsiTheme="minorBidi" w:cstheme="minorBidi"/>
          <w:color w:val="000000"/>
          <w:sz w:val="22"/>
          <w:szCs w:val="22"/>
        </w:rPr>
        <w:t xml:space="preserve">Le </w:t>
      </w:r>
      <w:r w:rsidRPr="00BE5101">
        <w:rPr>
          <w:rFonts w:asciiTheme="minorBidi" w:hAnsiTheme="minorBidi" w:cstheme="minorBidi"/>
          <w:b/>
          <w:bCs/>
          <w:color w:val="000000"/>
          <w:sz w:val="22"/>
          <w:szCs w:val="22"/>
        </w:rPr>
        <w:t>Sous</w:t>
      </w:r>
      <w:r w:rsidR="000E476A" w:rsidRPr="00BE5101">
        <w:rPr>
          <w:rFonts w:asciiTheme="minorBidi" w:hAnsiTheme="minorBidi" w:cstheme="minorBidi"/>
          <w:b/>
          <w:bCs/>
          <w:color w:val="000000"/>
          <w:sz w:val="22"/>
          <w:szCs w:val="22"/>
        </w:rPr>
        <w:noBreakHyphen/>
      </w:r>
      <w:r w:rsidRPr="00BE5101">
        <w:rPr>
          <w:rFonts w:asciiTheme="minorBidi" w:hAnsiTheme="minorBidi" w:cstheme="minorBidi"/>
          <w:b/>
          <w:bCs/>
          <w:color w:val="000000"/>
          <w:sz w:val="22"/>
          <w:szCs w:val="22"/>
        </w:rPr>
        <w:t>Directeur général</w:t>
      </w:r>
      <w:r w:rsidRPr="00BE5101">
        <w:rPr>
          <w:rFonts w:asciiTheme="minorBidi" w:hAnsiTheme="minorBidi" w:cstheme="minorBidi"/>
          <w:color w:val="000000"/>
          <w:sz w:val="22"/>
          <w:szCs w:val="22"/>
        </w:rPr>
        <w:t xml:space="preserve"> a ensuite noté que, si les deux premières décennies de la Convention avaient été consacrées à la reconnaissance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importance du patrimoine vivant, les années à venir donneraient la priorité aux synergies en faveur du développement durable, en référence à la </w:t>
      </w:r>
      <w:hyperlink r:id="rId13" w:history="1">
        <w:r w:rsidRPr="00BE5101">
          <w:rPr>
            <w:rStyle w:val="Hyperlink"/>
            <w:rFonts w:asciiTheme="minorBidi" w:hAnsiTheme="minorBidi" w:cstheme="minorBidi"/>
            <w:sz w:val="22"/>
            <w:szCs w:val="22"/>
          </w:rPr>
          <w:t xml:space="preserve">Déclaration </w:t>
        </w:r>
        <w:r w:rsidR="00D972E1" w:rsidRPr="00BE5101">
          <w:rPr>
            <w:rStyle w:val="Hyperlink"/>
            <w:rFonts w:asciiTheme="minorBidi" w:hAnsiTheme="minorBidi" w:cstheme="minorBidi"/>
            <w:sz w:val="22"/>
            <w:szCs w:val="22"/>
          </w:rPr>
          <w:t xml:space="preserve">de </w:t>
        </w:r>
        <w:r w:rsidRPr="00BE5101">
          <w:rPr>
            <w:rStyle w:val="Hyperlink"/>
            <w:rFonts w:asciiTheme="minorBidi" w:hAnsiTheme="minorBidi" w:cstheme="minorBidi"/>
            <w:sz w:val="22"/>
            <w:szCs w:val="22"/>
          </w:rPr>
          <w:t>MONDIACULT</w:t>
        </w:r>
        <w:r w:rsidR="005A1F3E" w:rsidRPr="00BE5101">
          <w:rPr>
            <w:rStyle w:val="Hyperlink"/>
            <w:rFonts w:asciiTheme="minorBidi" w:hAnsiTheme="minorBidi" w:cstheme="minorBidi"/>
            <w:sz w:val="22"/>
            <w:szCs w:val="22"/>
          </w:rPr>
          <w:t> </w:t>
        </w:r>
        <w:r w:rsidRPr="00BE5101">
          <w:rPr>
            <w:rStyle w:val="Hyperlink"/>
            <w:rFonts w:asciiTheme="minorBidi" w:hAnsiTheme="minorBidi" w:cstheme="minorBidi"/>
            <w:sz w:val="22"/>
            <w:szCs w:val="22"/>
          </w:rPr>
          <w:t>2022</w:t>
        </w:r>
      </w:hyperlink>
      <w:r w:rsidRPr="00BE5101">
        <w:rPr>
          <w:rFonts w:asciiTheme="minorBidi" w:hAnsiTheme="minorBidi" w:cstheme="minorBidi"/>
          <w:color w:val="000000"/>
          <w:sz w:val="22"/>
          <w:szCs w:val="22"/>
        </w:rPr>
        <w:t>, qui affirme que la culture est un bien public mondial et appelle à son intégration en tant qu</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objectif autonome dans le Programme</w:t>
      </w:r>
      <w:r w:rsidR="002240F2" w:rsidRPr="00BE5101">
        <w:rPr>
          <w:rFonts w:asciiTheme="minorBidi" w:hAnsiTheme="minorBidi" w:cstheme="minorBidi"/>
          <w:color w:val="000000"/>
          <w:sz w:val="22"/>
          <w:szCs w:val="22"/>
        </w:rPr>
        <w:t xml:space="preserve"> post</w:t>
      </w:r>
      <w:r w:rsidR="00A42F21" w:rsidRPr="00BE5101">
        <w:rPr>
          <w:rFonts w:asciiTheme="minorBidi" w:hAnsiTheme="minorBidi" w:cstheme="minorBidi"/>
          <w:color w:val="000000"/>
          <w:sz w:val="22"/>
          <w:szCs w:val="22"/>
        </w:rPr>
        <w:noBreakHyphen/>
      </w:r>
      <w:r w:rsidRPr="00BE5101">
        <w:rPr>
          <w:rFonts w:asciiTheme="minorBidi" w:hAnsiTheme="minorBidi" w:cstheme="minorBidi"/>
          <w:color w:val="000000"/>
          <w:sz w:val="22"/>
          <w:szCs w:val="22"/>
        </w:rPr>
        <w:t>2030. Il a mentionné les mises à jour en cours de la contribution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UNESCO au Sommet de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avenir et la création par MONDIACULT d</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un Forum mondial </w:t>
      </w:r>
      <w:r w:rsidR="00FA6846" w:rsidRPr="00BE5101">
        <w:rPr>
          <w:rFonts w:asciiTheme="minorBidi" w:hAnsiTheme="minorBidi" w:cstheme="minorBidi"/>
          <w:color w:val="000000"/>
          <w:sz w:val="22"/>
          <w:szCs w:val="22"/>
        </w:rPr>
        <w:t xml:space="preserve">quadriennal </w:t>
      </w:r>
      <w:r w:rsidRPr="00BE5101">
        <w:rPr>
          <w:rFonts w:asciiTheme="minorBidi" w:hAnsiTheme="minorBidi" w:cstheme="minorBidi"/>
          <w:color w:val="000000"/>
          <w:sz w:val="22"/>
          <w:szCs w:val="22"/>
        </w:rPr>
        <w:t>sur les politiques culturelles, dont la première édition, qui se tiendrait à Barcelone en 2025, produirait un rapport mondial sur les politiques culturelles basé sur les données des États membres. Il a félicité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Organisation mondiale de la propriété intellectuelle (OMPI) pour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adoption du Traité sur la propriété intellectuelle, les ressources génétiques et les savoirs traditionnels associés, une avancée majeure qui fournissait un cadre réglementaire pour les savoirs traditionnels </w:t>
      </w:r>
      <w:r w:rsidR="008E4C07" w:rsidRPr="00BE5101">
        <w:rPr>
          <w:rFonts w:asciiTheme="minorBidi" w:hAnsiTheme="minorBidi" w:cstheme="minorBidi"/>
          <w:color w:val="000000"/>
          <w:sz w:val="22"/>
          <w:szCs w:val="22"/>
        </w:rPr>
        <w:t xml:space="preserve">sauvegardés </w:t>
      </w:r>
      <w:r w:rsidRPr="00BE5101">
        <w:rPr>
          <w:rFonts w:asciiTheme="minorBidi" w:hAnsiTheme="minorBidi" w:cstheme="minorBidi"/>
          <w:color w:val="000000"/>
          <w:sz w:val="22"/>
          <w:szCs w:val="22"/>
        </w:rPr>
        <w:t>par la Convention de 2003, et a anticipé une coopération concrète avec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OMPI. Il a également qualifié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ordre du jour de la dixième session d</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 xml:space="preserve">ambitieux et </w:t>
      </w:r>
      <w:r w:rsidR="00A42F21" w:rsidRPr="00BE5101">
        <w:rPr>
          <w:rFonts w:asciiTheme="minorBidi" w:hAnsiTheme="minorBidi" w:cstheme="minorBidi"/>
          <w:color w:val="000000"/>
          <w:sz w:val="22"/>
          <w:szCs w:val="22"/>
        </w:rPr>
        <w:t xml:space="preserve">de </w:t>
      </w:r>
      <w:r w:rsidRPr="00BE5101">
        <w:rPr>
          <w:rFonts w:asciiTheme="minorBidi" w:hAnsiTheme="minorBidi" w:cstheme="minorBidi"/>
          <w:color w:val="000000"/>
          <w:sz w:val="22"/>
          <w:szCs w:val="22"/>
        </w:rPr>
        <w:t>stratégique, avec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examen des amendements aux Directives opérationnelles,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accréditation des ONG,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utilisation des ressources du Fonds pour le patrimoine culturel immatériel, les élections au Comité et les réflexions stratégiques pour le projet de programme et de budget 43</w:t>
      </w:r>
      <w:r w:rsidR="00A42F21" w:rsidRPr="00BE5101">
        <w:rPr>
          <w:rFonts w:asciiTheme="minorBidi" w:hAnsiTheme="minorBidi" w:cstheme="minorBidi"/>
          <w:color w:val="000000"/>
          <w:sz w:val="22"/>
          <w:szCs w:val="22"/>
        </w:rPr>
        <w:t> </w:t>
      </w:r>
      <w:r w:rsidRPr="00BE5101">
        <w:rPr>
          <w:rFonts w:asciiTheme="minorBidi" w:hAnsiTheme="minorBidi" w:cstheme="minorBidi"/>
          <w:color w:val="000000"/>
          <w:sz w:val="22"/>
          <w:szCs w:val="22"/>
        </w:rPr>
        <w:t>C/5 pour 2026-2029. Il a souhaité que les échanges soient fructueux et a déclaré la session ouverte. Il a ensuite invité la Secrétaire à fournir des informations pratiques avant de passer à l</w:t>
      </w:r>
      <w:r w:rsidR="00A1471A" w:rsidRPr="00BE5101">
        <w:rPr>
          <w:rFonts w:asciiTheme="minorBidi" w:hAnsiTheme="minorBidi" w:cstheme="minorBidi"/>
          <w:color w:val="000000"/>
          <w:sz w:val="22"/>
          <w:szCs w:val="22"/>
        </w:rPr>
        <w:t>’</w:t>
      </w:r>
      <w:r w:rsidRPr="00BE5101">
        <w:rPr>
          <w:rFonts w:asciiTheme="minorBidi" w:hAnsiTheme="minorBidi" w:cstheme="minorBidi"/>
          <w:color w:val="000000"/>
          <w:sz w:val="22"/>
          <w:szCs w:val="22"/>
        </w:rPr>
        <w:t>élection du Bureau.</w:t>
      </w:r>
    </w:p>
    <w:p w14:paraId="2056792C" w14:textId="51CFECED" w:rsidR="00FA6846" w:rsidRPr="00BE5101" w:rsidRDefault="00FA6846" w:rsidP="00AC2D97">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 xml:space="preserve">Secrétaire de la Convention de 2003 pour la sauvegarde du patrimoine culturel immatériel, </w:t>
      </w:r>
      <w:r w:rsidR="00A42F21" w:rsidRPr="00BE5101">
        <w:rPr>
          <w:rFonts w:asciiTheme="minorBidi" w:hAnsiTheme="minorBidi" w:cstheme="minorBidi"/>
          <w:b/>
          <w:bCs/>
        </w:rPr>
        <w:t>Mme </w:t>
      </w:r>
      <w:r w:rsidRPr="00BE5101">
        <w:rPr>
          <w:rFonts w:asciiTheme="minorBidi" w:hAnsiTheme="minorBidi" w:cstheme="minorBidi"/>
          <w:b/>
          <w:bCs/>
        </w:rPr>
        <w:t>Fumiko Ohinata</w:t>
      </w:r>
      <w:r w:rsidRPr="00BE5101">
        <w:rPr>
          <w:rFonts w:asciiTheme="minorBidi" w:hAnsiTheme="minorBidi" w:cstheme="minorBidi"/>
        </w:rPr>
        <w:t xml:space="preserve"> (ci-après «</w:t>
      </w:r>
      <w:r w:rsidR="00A42F21" w:rsidRPr="00BE5101">
        <w:rPr>
          <w:rFonts w:asciiTheme="minorBidi" w:hAnsiTheme="minorBidi" w:cstheme="minorBidi"/>
        </w:rPr>
        <w:t> </w:t>
      </w:r>
      <w:r w:rsidRPr="00BE5101">
        <w:rPr>
          <w:rFonts w:asciiTheme="minorBidi" w:hAnsiTheme="minorBidi" w:cstheme="minorBidi"/>
        </w:rPr>
        <w:t>la Secrétaire</w:t>
      </w:r>
      <w:r w:rsidR="00A42F21" w:rsidRPr="00BE5101">
        <w:rPr>
          <w:rFonts w:asciiTheme="minorBidi" w:hAnsiTheme="minorBidi" w:cstheme="minorBidi"/>
        </w:rPr>
        <w:t> </w:t>
      </w:r>
      <w:r w:rsidRPr="00BE5101">
        <w:rPr>
          <w:rFonts w:asciiTheme="minorBidi" w:hAnsiTheme="minorBidi" w:cstheme="minorBidi"/>
        </w:rPr>
        <w:t>») a accueilli les participants et annoncé que l</w:t>
      </w:r>
      <w:r w:rsidR="00A1471A" w:rsidRPr="00BE5101">
        <w:rPr>
          <w:rFonts w:asciiTheme="minorBidi" w:hAnsiTheme="minorBidi" w:cstheme="minorBidi"/>
        </w:rPr>
        <w:t>’</w:t>
      </w:r>
      <w:r w:rsidRPr="00BE5101">
        <w:rPr>
          <w:rFonts w:asciiTheme="minorBidi" w:hAnsiTheme="minorBidi" w:cstheme="minorBidi"/>
        </w:rPr>
        <w:t>interprétation serait assurée dans les six langues officielles de l</w:t>
      </w:r>
      <w:r w:rsidR="00A1471A" w:rsidRPr="00BE5101">
        <w:rPr>
          <w:rFonts w:asciiTheme="minorBidi" w:hAnsiTheme="minorBidi" w:cstheme="minorBidi"/>
        </w:rPr>
        <w:t>’</w:t>
      </w:r>
      <w:r w:rsidRPr="00BE5101">
        <w:rPr>
          <w:rFonts w:asciiTheme="minorBidi" w:hAnsiTheme="minorBidi" w:cstheme="minorBidi"/>
        </w:rPr>
        <w:t>UNESCO, avec vidéodiffusion et audiodiffusion des débats. Elle a demandé aux participants de s</w:t>
      </w:r>
      <w:r w:rsidR="00A1471A" w:rsidRPr="00BE5101">
        <w:rPr>
          <w:rFonts w:asciiTheme="minorBidi" w:hAnsiTheme="minorBidi" w:cstheme="minorBidi"/>
        </w:rPr>
        <w:t>’</w:t>
      </w:r>
      <w:r w:rsidRPr="00BE5101">
        <w:rPr>
          <w:rFonts w:asciiTheme="minorBidi" w:hAnsiTheme="minorBidi" w:cstheme="minorBidi"/>
        </w:rPr>
        <w:t xml:space="preserve">inscrire en ligne et de porter leur badge de manière visible pour accéder à la salle. Elle </w:t>
      </w:r>
      <w:r w:rsidRPr="00BE5101">
        <w:rPr>
          <w:rFonts w:asciiTheme="minorBidi" w:hAnsiTheme="minorBidi" w:cstheme="minorBidi"/>
          <w:color w:val="000000" w:themeColor="text1"/>
        </w:rPr>
        <w:t xml:space="preserve">également </w:t>
      </w:r>
      <w:r w:rsidRPr="00BE5101">
        <w:rPr>
          <w:rFonts w:asciiTheme="minorBidi" w:hAnsiTheme="minorBidi" w:cstheme="minorBidi"/>
        </w:rPr>
        <w:t>a invité les participants non inscrits à se rendre au bureau d</w:t>
      </w:r>
      <w:r w:rsidR="00A1471A" w:rsidRPr="00BE5101">
        <w:rPr>
          <w:rFonts w:asciiTheme="minorBidi" w:hAnsiTheme="minorBidi" w:cstheme="minorBidi"/>
        </w:rPr>
        <w:t>’</w:t>
      </w:r>
      <w:r w:rsidRPr="00BE5101">
        <w:rPr>
          <w:rFonts w:asciiTheme="minorBidi" w:hAnsiTheme="minorBidi" w:cstheme="minorBidi"/>
        </w:rPr>
        <w:t>inscription situé à l</w:t>
      </w:r>
      <w:r w:rsidR="00A1471A" w:rsidRPr="00BE5101">
        <w:rPr>
          <w:rFonts w:asciiTheme="minorBidi" w:hAnsiTheme="minorBidi" w:cstheme="minorBidi"/>
        </w:rPr>
        <w:t>’</w:t>
      </w:r>
      <w:r w:rsidRPr="00BE5101">
        <w:rPr>
          <w:rFonts w:asciiTheme="minorBidi" w:hAnsiTheme="minorBidi" w:cstheme="minorBidi"/>
        </w:rPr>
        <w:t>entrée principale. Elle a indiqué que, la veille au soir, 600</w:t>
      </w:r>
      <w:r w:rsidR="00AC2D97" w:rsidRPr="00BE5101">
        <w:rPr>
          <w:rFonts w:asciiTheme="minorBidi" w:hAnsiTheme="minorBidi" w:cstheme="minorBidi"/>
        </w:rPr>
        <w:t> </w:t>
      </w:r>
      <w:r w:rsidRPr="00BE5101">
        <w:rPr>
          <w:rFonts w:asciiTheme="minorBidi" w:hAnsiTheme="minorBidi" w:cstheme="minorBidi"/>
        </w:rPr>
        <w:t>personnes provenant de plus de 137</w:t>
      </w:r>
      <w:r w:rsidR="00AC2D97" w:rsidRPr="00BE5101">
        <w:rPr>
          <w:rFonts w:asciiTheme="minorBidi" w:hAnsiTheme="minorBidi" w:cstheme="minorBidi"/>
        </w:rPr>
        <w:t> </w:t>
      </w:r>
      <w:r w:rsidRPr="00BE5101">
        <w:rPr>
          <w:rFonts w:asciiTheme="minorBidi" w:hAnsiTheme="minorBidi" w:cstheme="minorBidi"/>
        </w:rPr>
        <w:t>États parties étaient inscrites et qu</w:t>
      </w:r>
      <w:r w:rsidR="00A1471A" w:rsidRPr="00BE5101">
        <w:rPr>
          <w:rFonts w:asciiTheme="minorBidi" w:hAnsiTheme="minorBidi" w:cstheme="minorBidi"/>
        </w:rPr>
        <w:t>’</w:t>
      </w:r>
      <w:r w:rsidRPr="00BE5101">
        <w:rPr>
          <w:rFonts w:asciiTheme="minorBidi" w:hAnsiTheme="minorBidi" w:cstheme="minorBidi"/>
        </w:rPr>
        <w:t>une liste provisoire des participants était disponible en ligne pour vérification et ajustements. Elle a expliqué que les places seraient attribuées en commençant par la lettre «</w:t>
      </w:r>
      <w:r w:rsidR="00AC2D97" w:rsidRPr="00BE5101">
        <w:rPr>
          <w:rFonts w:asciiTheme="minorBidi" w:hAnsiTheme="minorBidi" w:cstheme="minorBidi"/>
        </w:rPr>
        <w:t> </w:t>
      </w:r>
      <w:r w:rsidRPr="00BE5101">
        <w:rPr>
          <w:rFonts w:asciiTheme="minorBidi" w:hAnsiTheme="minorBidi" w:cstheme="minorBidi"/>
        </w:rPr>
        <w:t>P</w:t>
      </w:r>
      <w:r w:rsidR="00AC2D97" w:rsidRPr="00BE5101">
        <w:rPr>
          <w:rFonts w:asciiTheme="minorBidi" w:hAnsiTheme="minorBidi" w:cstheme="minorBidi"/>
        </w:rPr>
        <w:t> </w:t>
      </w:r>
      <w:r w:rsidRPr="00BE5101">
        <w:rPr>
          <w:rFonts w:asciiTheme="minorBidi" w:hAnsiTheme="minorBidi" w:cstheme="minorBidi"/>
        </w:rPr>
        <w:t xml:space="preserve">» </w:t>
      </w:r>
      <w:r w:rsidR="00AC2D97" w:rsidRPr="00BE5101">
        <w:rPr>
          <w:rFonts w:asciiTheme="minorBidi" w:hAnsiTheme="minorBidi" w:cstheme="minorBidi"/>
        </w:rPr>
        <w:t>en suivant</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ordre alphabétique français, une pratique adoptée après la remarque formulée par la septième Assemblée générale concernant la permanence des places, et a rappelé la proposition faite par le Secrétariat à la quatorzième session du Comité en 2019 de varier l</w:t>
      </w:r>
      <w:r w:rsidR="00A1471A" w:rsidRPr="00BE5101">
        <w:rPr>
          <w:rFonts w:asciiTheme="minorBidi" w:hAnsiTheme="minorBidi" w:cstheme="minorBidi"/>
        </w:rPr>
        <w:t>’</w:t>
      </w:r>
      <w:r w:rsidRPr="00BE5101">
        <w:rPr>
          <w:rFonts w:asciiTheme="minorBidi" w:hAnsiTheme="minorBidi" w:cstheme="minorBidi"/>
        </w:rPr>
        <w:t>ordre chaque année par tirage au sort, la lettre « P » ayant été tirée pour la dix</w:t>
      </w:r>
      <w:r w:rsidR="00B20CDF" w:rsidRPr="00BE5101">
        <w:rPr>
          <w:rFonts w:asciiTheme="minorBidi" w:hAnsiTheme="minorBidi" w:cstheme="minorBidi"/>
        </w:rPr>
        <w:noBreakHyphen/>
      </w:r>
      <w:r w:rsidRPr="00BE5101">
        <w:rPr>
          <w:rFonts w:asciiTheme="minorBidi" w:hAnsiTheme="minorBidi" w:cstheme="minorBidi"/>
        </w:rPr>
        <w:t>huitième session du Comité, ce qui s</w:t>
      </w:r>
      <w:r w:rsidR="00A1471A" w:rsidRPr="00BE5101">
        <w:rPr>
          <w:rFonts w:asciiTheme="minorBidi" w:hAnsiTheme="minorBidi" w:cstheme="minorBidi"/>
        </w:rPr>
        <w:t>’</w:t>
      </w:r>
      <w:r w:rsidRPr="00BE5101">
        <w:rPr>
          <w:rFonts w:asciiTheme="minorBidi" w:hAnsiTheme="minorBidi" w:cstheme="minorBidi"/>
        </w:rPr>
        <w:t xml:space="preserve">appliquait </w:t>
      </w:r>
      <w:r w:rsidR="00AC2D97" w:rsidRPr="00BE5101">
        <w:rPr>
          <w:rFonts w:asciiTheme="minorBidi" w:hAnsiTheme="minorBidi" w:cstheme="minorBidi"/>
          <w:color w:val="000000" w:themeColor="text1"/>
        </w:rPr>
        <w:t xml:space="preserve">également </w:t>
      </w:r>
      <w:r w:rsidRPr="00BE5101">
        <w:rPr>
          <w:rFonts w:asciiTheme="minorBidi" w:hAnsiTheme="minorBidi" w:cstheme="minorBidi"/>
        </w:rPr>
        <w:t>à la présente session, du Pakistan à l</w:t>
      </w:r>
      <w:r w:rsidR="00A1471A" w:rsidRPr="00BE5101">
        <w:rPr>
          <w:rFonts w:asciiTheme="minorBidi" w:hAnsiTheme="minorBidi" w:cstheme="minorBidi"/>
        </w:rPr>
        <w:t>’</w:t>
      </w:r>
      <w:r w:rsidRPr="00BE5101">
        <w:rPr>
          <w:rFonts w:asciiTheme="minorBidi" w:hAnsiTheme="minorBidi" w:cstheme="minorBidi"/>
        </w:rPr>
        <w:t xml:space="preserve">Ouzbékistan. Elle a ensuite donné quelques informations pratiques et annoncé les manifestations parallèles </w:t>
      </w:r>
      <w:r w:rsidR="00B20CDF" w:rsidRPr="00BE5101">
        <w:rPr>
          <w:rFonts w:asciiTheme="minorBidi" w:hAnsiTheme="minorBidi" w:cstheme="minorBidi"/>
        </w:rPr>
        <w:t>présentées</w:t>
      </w:r>
      <w:r w:rsidRPr="00BE5101">
        <w:rPr>
          <w:rFonts w:asciiTheme="minorBidi" w:hAnsiTheme="minorBidi" w:cstheme="minorBidi"/>
        </w:rPr>
        <w:t xml:space="preserve"> sur la page </w:t>
      </w:r>
      <w:r w:rsidR="00C057B7" w:rsidRPr="00BE5101">
        <w:rPr>
          <w:rFonts w:asciiTheme="minorBidi" w:hAnsiTheme="minorBidi" w:cstheme="minorBidi"/>
        </w:rPr>
        <w:t>Internet</w:t>
      </w:r>
      <w:r w:rsidRPr="00BE5101">
        <w:rPr>
          <w:rFonts w:asciiTheme="minorBidi" w:hAnsiTheme="minorBidi" w:cstheme="minorBidi"/>
        </w:rPr>
        <w:t>.</w:t>
      </w:r>
    </w:p>
    <w:p w14:paraId="4D6D89CC" w14:textId="30C11B36" w:rsidR="004E72A7" w:rsidRPr="00BE5101" w:rsidRDefault="00AC2D97" w:rsidP="004E72A7">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val="fr-FR" w:eastAsia="ko-KR"/>
        </w:rPr>
      </w:pPr>
      <w:r w:rsidRPr="00BE5101">
        <w:rPr>
          <w:rFonts w:asciiTheme="minorBidi" w:eastAsia="Malgun Gothic" w:hAnsiTheme="minorBidi" w:cstheme="minorBidi"/>
          <w:b/>
          <w:bCs/>
          <w:u w:val="single"/>
          <w:lang w:val="fr-FR" w:eastAsia="ko-KR"/>
        </w:rPr>
        <w:lastRenderedPageBreak/>
        <w:t>POINT</w:t>
      </w:r>
      <w:r w:rsidR="00B20CDF" w:rsidRPr="00BE5101">
        <w:rPr>
          <w:rFonts w:asciiTheme="minorBidi" w:eastAsia="Malgun Gothic" w:hAnsiTheme="minorBidi" w:cstheme="minorBidi"/>
          <w:b/>
          <w:bCs/>
          <w:u w:val="single"/>
          <w:lang w:val="fr-FR" w:eastAsia="ko-KR"/>
        </w:rPr>
        <w:t> </w:t>
      </w:r>
      <w:r w:rsidRPr="00BE5101">
        <w:rPr>
          <w:rFonts w:asciiTheme="minorBidi" w:eastAsia="Malgun Gothic" w:hAnsiTheme="minorBidi" w:cstheme="minorBidi"/>
          <w:b/>
          <w:bCs/>
          <w:u w:val="single"/>
          <w:lang w:val="fr-FR" w:eastAsia="ko-KR"/>
        </w:rPr>
        <w:t>2 DE L</w:t>
      </w:r>
      <w:r w:rsidR="00A1471A" w:rsidRPr="00BE5101">
        <w:rPr>
          <w:rFonts w:asciiTheme="minorBidi" w:eastAsia="Malgun Gothic" w:hAnsiTheme="minorBidi" w:cstheme="minorBidi"/>
          <w:b/>
          <w:bCs/>
          <w:u w:val="single"/>
          <w:lang w:val="fr-FR" w:eastAsia="ko-KR"/>
        </w:rPr>
        <w:t>’</w:t>
      </w:r>
      <w:r w:rsidRPr="00BE5101">
        <w:rPr>
          <w:rFonts w:asciiTheme="minorBidi" w:eastAsia="Malgun Gothic" w:hAnsiTheme="minorBidi" w:cstheme="minorBidi"/>
          <w:b/>
          <w:bCs/>
          <w:u w:val="single"/>
          <w:lang w:val="fr-FR" w:eastAsia="ko-KR"/>
        </w:rPr>
        <w:t xml:space="preserve">ORDRE DU JOUR </w:t>
      </w:r>
    </w:p>
    <w:p w14:paraId="7E4C3837" w14:textId="565DB6C0" w:rsidR="004E72A7" w:rsidRPr="00BE5101" w:rsidRDefault="00822CA3" w:rsidP="004E72A7">
      <w:pPr>
        <w:pStyle w:val="Orateurengris"/>
        <w:keepNext/>
        <w:keepLines/>
        <w:tabs>
          <w:tab w:val="clear" w:pos="709"/>
          <w:tab w:val="clear" w:pos="1418"/>
          <w:tab w:val="clear" w:pos="2126"/>
          <w:tab w:val="clear" w:pos="2835"/>
        </w:tabs>
        <w:rPr>
          <w:rFonts w:asciiTheme="minorBidi" w:eastAsia="Malgun Gothic" w:hAnsiTheme="minorBidi" w:cstheme="minorBidi"/>
          <w:b/>
          <w:bCs/>
          <w:lang w:val="fr-FR" w:eastAsia="ko-KR"/>
        </w:rPr>
      </w:pPr>
      <w:r w:rsidRPr="00BE5101">
        <w:rPr>
          <w:rFonts w:asciiTheme="minorBidi" w:eastAsia="Malgun Gothic" w:hAnsiTheme="minorBidi" w:cstheme="minorBidi"/>
          <w:b/>
          <w:bCs/>
          <w:lang w:val="fr-FR" w:eastAsia="ko-KR"/>
        </w:rPr>
        <w:t>É</w:t>
      </w:r>
      <w:r w:rsidR="00AC2D97" w:rsidRPr="00BE5101">
        <w:rPr>
          <w:rFonts w:asciiTheme="minorBidi" w:eastAsia="Malgun Gothic" w:hAnsiTheme="minorBidi" w:cstheme="minorBidi"/>
          <w:b/>
          <w:bCs/>
          <w:lang w:val="fr-FR" w:eastAsia="ko-KR"/>
        </w:rPr>
        <w:t>LECTION DU BUREAU</w:t>
      </w:r>
    </w:p>
    <w:p w14:paraId="4D157F67" w14:textId="51915288" w:rsidR="004E72A7" w:rsidRPr="00BE5101" w:rsidRDefault="00B20CDF" w:rsidP="00B20CDF">
      <w:pPr>
        <w:pStyle w:val="Orateurengris"/>
        <w:tabs>
          <w:tab w:val="clear" w:pos="709"/>
          <w:tab w:val="left" w:pos="567"/>
        </w:tabs>
        <w:rPr>
          <w:rFonts w:asciiTheme="minorBidi" w:hAnsiTheme="minorBidi" w:cstheme="minorBidi"/>
          <w:lang w:val="fr-FR"/>
        </w:rPr>
      </w:pPr>
      <w:r w:rsidRPr="00BE5101">
        <w:rPr>
          <w:rStyle w:val="Heading1Char"/>
          <w:rFonts w:asciiTheme="minorBidi" w:eastAsiaTheme="minorEastAsia" w:hAnsiTheme="minorBidi" w:cstheme="minorBidi"/>
          <w:bCs/>
          <w:color w:val="auto"/>
          <w:sz w:val="22"/>
          <w:szCs w:val="22"/>
          <w:lang w:val="fr-FR"/>
        </w:rPr>
        <w:tab/>
      </w:r>
      <w:r w:rsidR="004E72A7" w:rsidRPr="00BE5101">
        <w:rPr>
          <w:rStyle w:val="Heading1Char"/>
          <w:rFonts w:asciiTheme="minorBidi" w:eastAsiaTheme="minorEastAsia" w:hAnsiTheme="minorBidi" w:cstheme="minorBidi"/>
          <w:bCs/>
          <w:color w:val="auto"/>
          <w:sz w:val="22"/>
          <w:szCs w:val="22"/>
          <w:lang w:val="fr-FR"/>
        </w:rPr>
        <w:t>Document</w:t>
      </w:r>
      <w:r w:rsidR="00822CA3" w:rsidRPr="00BE5101">
        <w:rPr>
          <w:rStyle w:val="Heading1Char"/>
          <w:rFonts w:asciiTheme="minorBidi" w:eastAsiaTheme="minorEastAsia" w:hAnsiTheme="minorBidi" w:cstheme="minorBidi"/>
          <w:bCs/>
          <w:color w:val="auto"/>
          <w:sz w:val="22"/>
          <w:szCs w:val="22"/>
          <w:lang w:val="fr-FR"/>
        </w:rPr>
        <w:t> </w:t>
      </w:r>
      <w:r w:rsidR="004E72A7" w:rsidRPr="00BE5101">
        <w:rPr>
          <w:rStyle w:val="Heading1Char"/>
          <w:rFonts w:asciiTheme="minorBidi" w:eastAsiaTheme="minorEastAsia" w:hAnsiTheme="minorBidi" w:cstheme="minorBidi"/>
          <w:bCs/>
          <w:color w:val="auto"/>
          <w:sz w:val="22"/>
          <w:szCs w:val="22"/>
          <w:lang w:val="fr-FR"/>
        </w:rPr>
        <w:t>:</w:t>
      </w:r>
      <w:r w:rsidR="004E72A7" w:rsidRPr="00BE5101">
        <w:rPr>
          <w:rStyle w:val="Heading1Char"/>
          <w:rFonts w:asciiTheme="minorBidi" w:eastAsiaTheme="minorEastAsia" w:hAnsiTheme="minorBidi" w:cstheme="minorBidi"/>
          <w:b w:val="0"/>
          <w:color w:val="auto"/>
          <w:sz w:val="22"/>
          <w:szCs w:val="22"/>
          <w:lang w:val="fr-FR"/>
        </w:rPr>
        <w:tab/>
      </w:r>
      <w:hyperlink r:id="rId14" w:history="1">
        <w:r w:rsidR="004E72A7" w:rsidRPr="00BE5101">
          <w:rPr>
            <w:rFonts w:asciiTheme="minorBidi" w:eastAsia="Times New Roman" w:hAnsiTheme="minorBidi" w:cstheme="minorBidi"/>
            <w:snapToGrid/>
            <w:color w:val="0000FF"/>
            <w:u w:val="single"/>
            <w:lang w:val="fr-FR" w:eastAsia="zh-CN"/>
          </w:rPr>
          <w:t>LHE/24/10.GA/2</w:t>
        </w:r>
      </w:hyperlink>
    </w:p>
    <w:p w14:paraId="4CC58223" w14:textId="12F7BDE9" w:rsidR="004E72A7" w:rsidRPr="00BE5101" w:rsidRDefault="00822CA3" w:rsidP="004E72A7">
      <w:pPr>
        <w:pStyle w:val="decisionelement"/>
        <w:spacing w:before="120" w:beforeAutospacing="0" w:after="120" w:afterAutospacing="0"/>
        <w:ind w:left="2127" w:hanging="1560"/>
        <w:rPr>
          <w:rFonts w:asciiTheme="minorBidi" w:hAnsiTheme="minorBidi" w:cstheme="minorBidi"/>
          <w:sz w:val="22"/>
          <w:szCs w:val="22"/>
          <w:lang w:val="fr-FR"/>
        </w:rPr>
      </w:pPr>
      <w:r w:rsidRPr="00BE5101">
        <w:rPr>
          <w:rFonts w:asciiTheme="minorBidi" w:eastAsia="Malgun Gothic" w:hAnsiTheme="minorBidi" w:cstheme="minorBidi"/>
          <w:b/>
          <w:bCs/>
          <w:sz w:val="22"/>
          <w:szCs w:val="22"/>
          <w:lang w:val="fr-FR" w:eastAsia="ko-KR"/>
        </w:rPr>
        <w:t>Résolution</w:t>
      </w:r>
      <w:r w:rsidR="00B20CDF" w:rsidRPr="00BE5101">
        <w:rPr>
          <w:rFonts w:asciiTheme="minorBidi" w:eastAsia="Malgun Gothic" w:hAnsiTheme="minorBidi" w:cstheme="minorBidi"/>
          <w:b/>
          <w:bCs/>
          <w:sz w:val="22"/>
          <w:szCs w:val="22"/>
          <w:lang w:val="fr-FR" w:eastAsia="ko-KR"/>
        </w:rPr>
        <w:t> </w:t>
      </w:r>
      <w:r w:rsidR="004E72A7" w:rsidRPr="00BE5101">
        <w:rPr>
          <w:rFonts w:asciiTheme="minorBidi" w:eastAsia="Malgun Gothic" w:hAnsiTheme="minorBidi" w:cstheme="minorBidi"/>
          <w:b/>
          <w:bCs/>
          <w:sz w:val="22"/>
          <w:szCs w:val="22"/>
          <w:lang w:val="fr-FR" w:eastAsia="ko-KR"/>
        </w:rPr>
        <w:t>:</w:t>
      </w:r>
      <w:r w:rsidR="004E72A7" w:rsidRPr="00BE5101">
        <w:rPr>
          <w:rFonts w:asciiTheme="minorBidi" w:eastAsia="Malgun Gothic" w:hAnsiTheme="minorBidi" w:cstheme="minorBidi"/>
          <w:b/>
          <w:bCs/>
          <w:sz w:val="22"/>
          <w:szCs w:val="22"/>
          <w:lang w:val="fr-FR" w:eastAsia="ko-KR"/>
        </w:rPr>
        <w:tab/>
      </w:r>
      <w:hyperlink r:id="rId15" w:history="1">
        <w:r w:rsidR="004E72A7" w:rsidRPr="00BE5101">
          <w:rPr>
            <w:rFonts w:asciiTheme="minorBidi" w:hAnsiTheme="minorBidi" w:cstheme="minorBidi"/>
            <w:color w:val="0000FF"/>
            <w:sz w:val="22"/>
            <w:szCs w:val="22"/>
            <w:u w:val="single"/>
            <w:lang w:val="fr-FR"/>
          </w:rPr>
          <w:t>10.GA</w:t>
        </w:r>
        <w:r w:rsidR="00C53328" w:rsidRPr="00BE5101">
          <w:rPr>
            <w:rFonts w:asciiTheme="minorBidi" w:hAnsiTheme="minorBidi" w:cstheme="minorBidi"/>
            <w:color w:val="0000FF"/>
            <w:sz w:val="22"/>
            <w:szCs w:val="22"/>
            <w:u w:val="single"/>
            <w:lang w:val="fr-FR"/>
          </w:rPr>
          <w:t> </w:t>
        </w:r>
        <w:r w:rsidR="004E72A7" w:rsidRPr="00BE5101">
          <w:rPr>
            <w:rFonts w:asciiTheme="minorBidi" w:hAnsiTheme="minorBidi" w:cstheme="minorBidi"/>
            <w:color w:val="0000FF"/>
            <w:sz w:val="22"/>
            <w:szCs w:val="22"/>
            <w:u w:val="single"/>
            <w:lang w:val="fr-FR"/>
          </w:rPr>
          <w:t>2</w:t>
        </w:r>
      </w:hyperlink>
    </w:p>
    <w:p w14:paraId="213FED63" w14:textId="7F1790E2" w:rsidR="00822CA3" w:rsidRPr="00BE5101" w:rsidRDefault="00822CA3" w:rsidP="00822CA3">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Sous</w:t>
      </w:r>
      <w:r w:rsidR="000E476A" w:rsidRPr="00BE5101">
        <w:rPr>
          <w:rFonts w:asciiTheme="minorBidi" w:hAnsiTheme="minorBidi" w:cstheme="minorBidi"/>
          <w:b/>
          <w:bCs/>
        </w:rPr>
        <w:noBreakHyphen/>
      </w:r>
      <w:r w:rsidRPr="00BE5101">
        <w:rPr>
          <w:rFonts w:asciiTheme="minorBidi" w:hAnsiTheme="minorBidi" w:cstheme="minorBidi"/>
          <w:b/>
          <w:bCs/>
        </w:rPr>
        <w:t>Directeur général</w:t>
      </w:r>
      <w:r w:rsidRPr="00BE5101">
        <w:rPr>
          <w:rFonts w:asciiTheme="minorBidi" w:hAnsiTheme="minorBidi" w:cstheme="minorBidi"/>
        </w:rPr>
        <w:t xml:space="preserve"> a remercié la Secrétaire et est passé au point 2 de l</w:t>
      </w:r>
      <w:r w:rsidR="00A1471A" w:rsidRPr="00BE5101">
        <w:rPr>
          <w:rFonts w:asciiTheme="minorBidi" w:hAnsiTheme="minorBidi" w:cstheme="minorBidi"/>
        </w:rPr>
        <w:t>’</w:t>
      </w:r>
      <w:r w:rsidRPr="00BE5101">
        <w:rPr>
          <w:rFonts w:asciiTheme="minorBidi" w:hAnsiTheme="minorBidi" w:cstheme="minorBidi"/>
        </w:rPr>
        <w:t xml:space="preserve">ordre du jour, </w:t>
      </w:r>
      <w:r w:rsidR="00B20CDF" w:rsidRPr="00BE5101">
        <w:rPr>
          <w:rFonts w:asciiTheme="minorBidi" w:hAnsiTheme="minorBidi" w:cstheme="minorBidi"/>
        </w:rPr>
        <w:t>l</w:t>
      </w:r>
      <w:r w:rsidR="00A1471A" w:rsidRPr="00BE5101">
        <w:rPr>
          <w:rFonts w:asciiTheme="minorBidi" w:hAnsiTheme="minorBidi" w:cstheme="minorBidi"/>
        </w:rPr>
        <w:t>’</w:t>
      </w:r>
      <w:r w:rsidR="00B20CDF" w:rsidRPr="00BE5101">
        <w:rPr>
          <w:rFonts w:asciiTheme="minorBidi" w:hAnsiTheme="minorBidi" w:cstheme="minorBidi"/>
        </w:rPr>
        <w:t>é</w:t>
      </w:r>
      <w:r w:rsidRPr="00BE5101">
        <w:rPr>
          <w:rFonts w:asciiTheme="minorBidi" w:hAnsiTheme="minorBidi" w:cstheme="minorBidi"/>
        </w:rPr>
        <w:t>lection du Bureau, en l</w:t>
      </w:r>
      <w:r w:rsidR="00A1471A" w:rsidRPr="00BE5101">
        <w:rPr>
          <w:rFonts w:asciiTheme="minorBidi" w:hAnsiTheme="minorBidi" w:cstheme="minorBidi"/>
        </w:rPr>
        <w:t>’</w:t>
      </w:r>
      <w:r w:rsidRPr="00BE5101">
        <w:rPr>
          <w:rFonts w:asciiTheme="minorBidi" w:hAnsiTheme="minorBidi" w:cstheme="minorBidi"/>
        </w:rPr>
        <w:t>invitant à donner des précisions.</w:t>
      </w:r>
    </w:p>
    <w:p w14:paraId="202AB191" w14:textId="0DB89E9A" w:rsidR="00317BD0" w:rsidRPr="00BE5101" w:rsidRDefault="00317BD0" w:rsidP="00B12A01">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cité l</w:t>
      </w:r>
      <w:r w:rsidR="00A1471A" w:rsidRPr="00BE5101">
        <w:rPr>
          <w:rFonts w:asciiTheme="minorBidi" w:hAnsiTheme="minorBidi" w:cstheme="minorBidi"/>
        </w:rPr>
        <w:t>’</w:t>
      </w:r>
      <w:r w:rsidRPr="00BE5101">
        <w:rPr>
          <w:rFonts w:asciiTheme="minorBidi" w:hAnsiTheme="minorBidi" w:cstheme="minorBidi"/>
        </w:rPr>
        <w:t>article 11.1 du Règlement intérieur de l</w:t>
      </w:r>
      <w:r w:rsidR="00A1471A" w:rsidRPr="00BE5101">
        <w:rPr>
          <w:rFonts w:asciiTheme="minorBidi" w:hAnsiTheme="minorBidi" w:cstheme="minorBidi"/>
        </w:rPr>
        <w:t>’</w:t>
      </w:r>
      <w:r w:rsidRPr="00BE5101">
        <w:rPr>
          <w:rFonts w:asciiTheme="minorBidi" w:hAnsiTheme="minorBidi" w:cstheme="minorBidi"/>
        </w:rPr>
        <w:t>Assemblée générale, qui stipule que l</w:t>
      </w:r>
      <w:r w:rsidR="00A1471A" w:rsidRPr="00BE5101">
        <w:rPr>
          <w:rFonts w:asciiTheme="minorBidi" w:hAnsiTheme="minorBidi" w:cstheme="minorBidi"/>
        </w:rPr>
        <w:t>’</w:t>
      </w:r>
      <w:r w:rsidRPr="00BE5101">
        <w:rPr>
          <w:rFonts w:asciiTheme="minorBidi" w:hAnsiTheme="minorBidi" w:cstheme="minorBidi"/>
        </w:rPr>
        <w:t>Assemblée doit élire un(e) Président(e), jusqu</w:t>
      </w:r>
      <w:r w:rsidR="00A1471A" w:rsidRPr="00BE5101">
        <w:rPr>
          <w:rFonts w:asciiTheme="minorBidi" w:hAnsiTheme="minorBidi" w:cstheme="minorBidi"/>
        </w:rPr>
        <w:t>’</w:t>
      </w:r>
      <w:r w:rsidRPr="00BE5101">
        <w:rPr>
          <w:rFonts w:asciiTheme="minorBidi" w:hAnsiTheme="minorBidi" w:cstheme="minorBidi"/>
        </w:rPr>
        <w:t>à cinq Vice</w:t>
      </w:r>
      <w:r w:rsidR="00B20CDF" w:rsidRPr="00BE5101">
        <w:rPr>
          <w:rFonts w:asciiTheme="minorBidi" w:hAnsiTheme="minorBidi" w:cstheme="minorBidi"/>
        </w:rPr>
        <w:noBreakHyphen/>
      </w:r>
      <w:r w:rsidRPr="00BE5101">
        <w:rPr>
          <w:rFonts w:asciiTheme="minorBidi" w:hAnsiTheme="minorBidi" w:cstheme="minorBidi"/>
        </w:rPr>
        <w:t>Président(e)s et un(e) Rapporteur(e), en veillant à une représentation géographique équitable des six groupes électoraux. Elle a précisé que le/la Président(e) et le/la Rapporteur(e) étaient élu</w:t>
      </w:r>
      <w:r w:rsidR="00B20CDF" w:rsidRPr="00BE5101">
        <w:rPr>
          <w:rFonts w:asciiTheme="minorBidi" w:hAnsiTheme="minorBidi" w:cstheme="minorBidi"/>
        </w:rPr>
        <w:t>(e)</w:t>
      </w:r>
      <w:r w:rsidRPr="00BE5101">
        <w:rPr>
          <w:rFonts w:asciiTheme="minorBidi" w:hAnsiTheme="minorBidi" w:cstheme="minorBidi"/>
        </w:rPr>
        <w:t xml:space="preserve">s nominativement, </w:t>
      </w:r>
      <w:r w:rsidR="00B20CDF" w:rsidRPr="00BE5101">
        <w:rPr>
          <w:rFonts w:asciiTheme="minorBidi" w:hAnsiTheme="minorBidi" w:cstheme="minorBidi"/>
        </w:rPr>
        <w:t xml:space="preserve">alors que </w:t>
      </w:r>
      <w:r w:rsidRPr="00BE5101">
        <w:rPr>
          <w:rFonts w:asciiTheme="minorBidi" w:hAnsiTheme="minorBidi" w:cstheme="minorBidi"/>
        </w:rPr>
        <w:t>les Vice</w:t>
      </w:r>
      <w:r w:rsidR="00B20CDF" w:rsidRPr="00BE5101">
        <w:rPr>
          <w:rFonts w:asciiTheme="minorBidi" w:hAnsiTheme="minorBidi" w:cstheme="minorBidi"/>
        </w:rPr>
        <w:noBreakHyphen/>
      </w:r>
      <w:r w:rsidRPr="00BE5101">
        <w:rPr>
          <w:rFonts w:asciiTheme="minorBidi" w:hAnsiTheme="minorBidi" w:cstheme="minorBidi"/>
        </w:rPr>
        <w:t>Président</w:t>
      </w:r>
      <w:r w:rsidR="007B77DB" w:rsidRPr="00BE5101">
        <w:rPr>
          <w:rFonts w:asciiTheme="minorBidi" w:hAnsiTheme="minorBidi" w:cstheme="minorBidi"/>
        </w:rPr>
        <w:t>(e)</w:t>
      </w:r>
      <w:r w:rsidRPr="00BE5101">
        <w:rPr>
          <w:rFonts w:asciiTheme="minorBidi" w:hAnsiTheme="minorBidi" w:cstheme="minorBidi"/>
        </w:rPr>
        <w:t>s</w:t>
      </w:r>
      <w:r w:rsidR="00B20CDF" w:rsidRPr="00BE5101">
        <w:rPr>
          <w:rFonts w:asciiTheme="minorBidi" w:hAnsiTheme="minorBidi" w:cstheme="minorBidi"/>
        </w:rPr>
        <w:t xml:space="preserve"> étaient des </w:t>
      </w:r>
      <w:r w:rsidRPr="00BE5101">
        <w:rPr>
          <w:rFonts w:asciiTheme="minorBidi" w:hAnsiTheme="minorBidi" w:cstheme="minorBidi"/>
        </w:rPr>
        <w:t>États parties, en se référant aux listes d</w:t>
      </w:r>
      <w:r w:rsidR="00EE1646" w:rsidRPr="00BE5101">
        <w:rPr>
          <w:rFonts w:asciiTheme="minorBidi" w:hAnsiTheme="minorBidi" w:cstheme="minorBidi"/>
        </w:rPr>
        <w:t>es</w:t>
      </w:r>
      <w:r w:rsidRPr="00BE5101">
        <w:rPr>
          <w:rFonts w:asciiTheme="minorBidi" w:hAnsiTheme="minorBidi" w:cstheme="minorBidi"/>
        </w:rPr>
        <w:t xml:space="preserve"> Bureau</w:t>
      </w:r>
      <w:r w:rsidR="00EE1646" w:rsidRPr="00BE5101">
        <w:rPr>
          <w:rFonts w:asciiTheme="minorBidi" w:hAnsiTheme="minorBidi" w:cstheme="minorBidi"/>
        </w:rPr>
        <w:t>x précédents</w:t>
      </w:r>
      <w:r w:rsidRPr="00BE5101">
        <w:rPr>
          <w:rFonts w:asciiTheme="minorBidi" w:hAnsiTheme="minorBidi" w:cstheme="minorBidi"/>
        </w:rPr>
        <w:t xml:space="preserve"> figurant à l</w:t>
      </w:r>
      <w:r w:rsidR="00A1471A" w:rsidRPr="00BE5101">
        <w:rPr>
          <w:rFonts w:asciiTheme="minorBidi" w:hAnsiTheme="minorBidi" w:cstheme="minorBidi"/>
        </w:rPr>
        <w:t>’</w:t>
      </w:r>
      <w:r w:rsidRPr="00BE5101">
        <w:rPr>
          <w:rFonts w:asciiTheme="minorBidi" w:hAnsiTheme="minorBidi" w:cstheme="minorBidi"/>
        </w:rPr>
        <w:t>annexe du</w:t>
      </w:r>
      <w:r w:rsidR="00811882" w:rsidRPr="00BE5101">
        <w:rPr>
          <w:rFonts w:asciiTheme="minorBidi" w:hAnsiTheme="minorBidi" w:cstheme="minorBidi"/>
        </w:rPr>
        <w:t xml:space="preserve"> document</w:t>
      </w:r>
      <w:r w:rsidR="00B767EE" w:rsidRPr="00BE5101">
        <w:rPr>
          <w:rFonts w:asciiTheme="minorBidi" w:hAnsiTheme="minorBidi" w:cstheme="minorBidi"/>
        </w:rPr>
        <w:t xml:space="preserve"> </w:t>
      </w:r>
      <w:hyperlink r:id="rId16" w:history="1">
        <w:r w:rsidR="00980D5F" w:rsidRPr="00BE5101">
          <w:rPr>
            <w:rStyle w:val="Hyperlink"/>
            <w:rFonts w:asciiTheme="minorBidi" w:hAnsiTheme="minorBidi" w:cstheme="minorBidi"/>
          </w:rPr>
          <w:t>LHE/24/10.GA/</w:t>
        </w:r>
        <w:r w:rsidRPr="00BE5101">
          <w:rPr>
            <w:rStyle w:val="Hyperlink"/>
            <w:rFonts w:asciiTheme="minorBidi" w:hAnsiTheme="minorBidi" w:cstheme="minorBidi"/>
          </w:rPr>
          <w:t>2</w:t>
        </w:r>
      </w:hyperlink>
      <w:r w:rsidRPr="00BE5101">
        <w:rPr>
          <w:rFonts w:asciiTheme="minorBidi" w:hAnsiTheme="minorBidi" w:cstheme="minorBidi"/>
        </w:rPr>
        <w:t>. Elle a rappelé que le rôle du</w:t>
      </w:r>
      <w:r w:rsidR="007B77DB" w:rsidRPr="00BE5101">
        <w:rPr>
          <w:rFonts w:asciiTheme="minorBidi" w:hAnsiTheme="minorBidi" w:cstheme="minorBidi"/>
        </w:rPr>
        <w:t>/de la</w:t>
      </w:r>
      <w:r w:rsidRPr="00BE5101">
        <w:rPr>
          <w:rFonts w:asciiTheme="minorBidi" w:hAnsiTheme="minorBidi" w:cstheme="minorBidi"/>
        </w:rPr>
        <w:t xml:space="preserve"> Rapporteur</w:t>
      </w:r>
      <w:r w:rsidR="00B12A01" w:rsidRPr="00BE5101">
        <w:rPr>
          <w:rFonts w:asciiTheme="minorBidi" w:hAnsiTheme="minorBidi" w:cstheme="minorBidi"/>
        </w:rPr>
        <w:t>(e)</w:t>
      </w:r>
      <w:r w:rsidRPr="00BE5101">
        <w:rPr>
          <w:rFonts w:asciiTheme="minorBidi" w:hAnsiTheme="minorBidi" w:cstheme="minorBidi"/>
        </w:rPr>
        <w:t>, qui consiste à vérifier les textes des résolutions quotidiennes en anglais ou en français par rapport aux notes, est important mais pas trop lourd, et ne nécessite pas de rapport oral.</w:t>
      </w:r>
    </w:p>
    <w:p w14:paraId="198D5538" w14:textId="4C64D32A" w:rsidR="00B12A01" w:rsidRPr="00BE5101" w:rsidRDefault="00B12A01" w:rsidP="00B12A01">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Sous</w:t>
      </w:r>
      <w:r w:rsidR="000E476A" w:rsidRPr="00BE5101">
        <w:rPr>
          <w:rFonts w:asciiTheme="minorBidi" w:hAnsiTheme="minorBidi" w:cstheme="minorBidi"/>
          <w:b/>
          <w:bCs/>
        </w:rPr>
        <w:noBreakHyphen/>
      </w:r>
      <w:r w:rsidRPr="00BE5101">
        <w:rPr>
          <w:rFonts w:asciiTheme="minorBidi" w:hAnsiTheme="minorBidi" w:cstheme="minorBidi"/>
          <w:b/>
          <w:bCs/>
        </w:rPr>
        <w:t>Directeur général</w:t>
      </w:r>
      <w:r w:rsidRPr="00BE5101">
        <w:rPr>
          <w:rFonts w:asciiTheme="minorBidi" w:hAnsiTheme="minorBidi" w:cstheme="minorBidi"/>
        </w:rPr>
        <w:t xml:space="preserve"> a pris note des consultations préalables entre les États parties et a invité ces derniers à présenter des propositions pour le poste de Président(e). Il a donné la parole à la Tchéquie.</w:t>
      </w:r>
    </w:p>
    <w:p w14:paraId="3E80C293" w14:textId="0A2241FF" w:rsidR="00B12A01" w:rsidRPr="00BE5101" w:rsidRDefault="00B12A01" w:rsidP="00B12A01">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Tchéquie</w:t>
      </w:r>
      <w:r w:rsidRPr="00BE5101">
        <w:rPr>
          <w:rFonts w:asciiTheme="minorBidi" w:hAnsiTheme="minorBidi" w:cstheme="minorBidi"/>
        </w:rPr>
        <w:t xml:space="preserve"> a proposé la candidature de de S.</w:t>
      </w:r>
      <w:r w:rsidR="007C0862" w:rsidRPr="00BE5101">
        <w:rPr>
          <w:rFonts w:asciiTheme="minorBidi" w:hAnsiTheme="minorBidi" w:cstheme="minorBidi"/>
        </w:rPr>
        <w:t> </w:t>
      </w:r>
      <w:r w:rsidRPr="00BE5101">
        <w:rPr>
          <w:rFonts w:asciiTheme="minorBidi" w:hAnsiTheme="minorBidi" w:cstheme="minorBidi"/>
        </w:rPr>
        <w:t xml:space="preserve">Exc. M. Mariusz Lewicki, </w:t>
      </w:r>
      <w:r w:rsidR="00980D5F" w:rsidRPr="00BE5101">
        <w:rPr>
          <w:rFonts w:asciiTheme="minorBidi" w:hAnsiTheme="minorBidi" w:cstheme="minorBidi"/>
        </w:rPr>
        <w:t>Délégué Permanent de la République de Pologne auprès de l</w:t>
      </w:r>
      <w:r w:rsidR="00A1471A" w:rsidRPr="00BE5101">
        <w:rPr>
          <w:rFonts w:asciiTheme="minorBidi" w:hAnsiTheme="minorBidi" w:cstheme="minorBidi"/>
        </w:rPr>
        <w:t>’</w:t>
      </w:r>
      <w:r w:rsidR="00980D5F" w:rsidRPr="00BE5101">
        <w:rPr>
          <w:rFonts w:asciiTheme="minorBidi" w:hAnsiTheme="minorBidi" w:cstheme="minorBidi"/>
        </w:rPr>
        <w:t xml:space="preserve">UNESCO, </w:t>
      </w:r>
      <w:r w:rsidRPr="00BE5101">
        <w:rPr>
          <w:rFonts w:asciiTheme="minorBidi" w:hAnsiTheme="minorBidi" w:cstheme="minorBidi"/>
        </w:rPr>
        <w:t>du Groupe électoral II, au poste de Président.</w:t>
      </w:r>
    </w:p>
    <w:p w14:paraId="6AF25171" w14:textId="21CB36F7" w:rsidR="00B12A01" w:rsidRPr="00BE5101" w:rsidRDefault="00B12A01" w:rsidP="00B12A01">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Sous</w:t>
      </w:r>
      <w:r w:rsidR="000E476A" w:rsidRPr="00BE5101">
        <w:rPr>
          <w:rFonts w:asciiTheme="minorBidi" w:hAnsiTheme="minorBidi" w:cstheme="minorBidi"/>
          <w:b/>
          <w:bCs/>
        </w:rPr>
        <w:noBreakHyphen/>
        <w:t>Directeur</w:t>
      </w:r>
      <w:r w:rsidRPr="00BE5101">
        <w:rPr>
          <w:rFonts w:asciiTheme="minorBidi" w:hAnsiTheme="minorBidi" w:cstheme="minorBidi"/>
          <w:b/>
          <w:bCs/>
        </w:rPr>
        <w:t xml:space="preserve"> général</w:t>
      </w:r>
      <w:r w:rsidRPr="00BE5101">
        <w:rPr>
          <w:rFonts w:asciiTheme="minorBidi" w:hAnsiTheme="minorBidi" w:cstheme="minorBidi"/>
        </w:rPr>
        <w:t xml:space="preserve"> a pris note du consensus qui s</w:t>
      </w:r>
      <w:r w:rsidR="00A1471A" w:rsidRPr="00BE5101">
        <w:rPr>
          <w:rFonts w:asciiTheme="minorBidi" w:hAnsiTheme="minorBidi" w:cstheme="minorBidi"/>
        </w:rPr>
        <w:t>’</w:t>
      </w:r>
      <w:r w:rsidRPr="00BE5101">
        <w:rPr>
          <w:rFonts w:asciiTheme="minorBidi" w:hAnsiTheme="minorBidi" w:cstheme="minorBidi"/>
        </w:rPr>
        <w:t>était dégagé autour du nom de S.</w:t>
      </w:r>
      <w:r w:rsidR="007C0862" w:rsidRPr="00BE5101">
        <w:rPr>
          <w:rFonts w:asciiTheme="minorBidi" w:hAnsiTheme="minorBidi" w:cstheme="minorBidi"/>
        </w:rPr>
        <w:t> </w:t>
      </w:r>
      <w:r w:rsidRPr="00BE5101">
        <w:rPr>
          <w:rFonts w:asciiTheme="minorBidi" w:hAnsiTheme="minorBidi" w:cstheme="minorBidi"/>
        </w:rPr>
        <w:t>Exc. M. Mariusz Lewicki, l</w:t>
      </w:r>
      <w:r w:rsidR="00A1471A" w:rsidRPr="00BE5101">
        <w:rPr>
          <w:rFonts w:asciiTheme="minorBidi" w:hAnsiTheme="minorBidi" w:cstheme="minorBidi"/>
        </w:rPr>
        <w:t>’</w:t>
      </w:r>
      <w:r w:rsidRPr="00BE5101">
        <w:rPr>
          <w:rFonts w:asciiTheme="minorBidi" w:hAnsiTheme="minorBidi" w:cstheme="minorBidi"/>
        </w:rPr>
        <w:t>a félicité de son élection à la présidence de la dixième session et l</w:t>
      </w:r>
      <w:r w:rsidR="00A1471A" w:rsidRPr="00BE5101">
        <w:rPr>
          <w:rFonts w:asciiTheme="minorBidi" w:hAnsiTheme="minorBidi" w:cstheme="minorBidi"/>
        </w:rPr>
        <w:t>’</w:t>
      </w:r>
      <w:r w:rsidRPr="00BE5101">
        <w:rPr>
          <w:rFonts w:asciiTheme="minorBidi" w:hAnsiTheme="minorBidi" w:cstheme="minorBidi"/>
        </w:rPr>
        <w:t xml:space="preserve">a invité à le rejoindre </w:t>
      </w:r>
      <w:r w:rsidR="00C057B7" w:rsidRPr="00BE5101">
        <w:rPr>
          <w:rFonts w:asciiTheme="minorBidi" w:hAnsiTheme="minorBidi" w:cstheme="minorBidi"/>
        </w:rPr>
        <w:t>sur le podium</w:t>
      </w:r>
      <w:r w:rsidRPr="00BE5101">
        <w:rPr>
          <w:rFonts w:asciiTheme="minorBidi" w:hAnsiTheme="minorBidi" w:cstheme="minorBidi"/>
        </w:rPr>
        <w:t>.</w:t>
      </w:r>
    </w:p>
    <w:p w14:paraId="2DAE5309" w14:textId="3FF0340B" w:rsidR="00433106" w:rsidRPr="00BE5101" w:rsidRDefault="00433106" w:rsidP="00433106">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 de la dixième session de l</w:t>
      </w:r>
      <w:r w:rsidR="00A1471A" w:rsidRPr="00BE5101">
        <w:rPr>
          <w:rFonts w:asciiTheme="minorBidi" w:hAnsiTheme="minorBidi" w:cstheme="minorBidi"/>
          <w:b/>
          <w:bCs/>
        </w:rPr>
        <w:t>’</w:t>
      </w:r>
      <w:r w:rsidRPr="00BE5101">
        <w:rPr>
          <w:rFonts w:asciiTheme="minorBidi" w:hAnsiTheme="minorBidi" w:cstheme="minorBidi"/>
          <w:b/>
          <w:bCs/>
        </w:rPr>
        <w:t>Assemblée générale des États parties à la Convention de 2003, S.</w:t>
      </w:r>
      <w:r w:rsidR="007C0862" w:rsidRPr="00BE5101">
        <w:rPr>
          <w:rFonts w:asciiTheme="minorBidi" w:hAnsiTheme="minorBidi" w:cstheme="minorBidi"/>
          <w:b/>
          <w:bCs/>
        </w:rPr>
        <w:t> </w:t>
      </w:r>
      <w:r w:rsidRPr="00BE5101">
        <w:rPr>
          <w:rFonts w:asciiTheme="minorBidi" w:hAnsiTheme="minorBidi" w:cstheme="minorBidi"/>
          <w:b/>
          <w:bCs/>
        </w:rPr>
        <w:t>Exc. M. Mariusz Lewicki</w:t>
      </w:r>
      <w:r w:rsidRPr="00BE5101">
        <w:rPr>
          <w:rFonts w:asciiTheme="minorBidi" w:hAnsiTheme="minorBidi" w:cstheme="minorBidi"/>
        </w:rPr>
        <w:t xml:space="preserve"> (ci-après « le Président ») a salué tous les participants et les a remerciés de l</w:t>
      </w:r>
      <w:r w:rsidR="00A1471A" w:rsidRPr="00BE5101">
        <w:rPr>
          <w:rFonts w:asciiTheme="minorBidi" w:hAnsiTheme="minorBidi" w:cstheme="minorBidi"/>
        </w:rPr>
        <w:t>’</w:t>
      </w:r>
      <w:r w:rsidRPr="00BE5101">
        <w:rPr>
          <w:rFonts w:asciiTheme="minorBidi" w:hAnsiTheme="minorBidi" w:cstheme="minorBidi"/>
        </w:rPr>
        <w:t>avoir élu Président de la dixième session, considérant comme un grand honneur et un privilège de présider les travaux des deux jours à venir. Il a promis de veiller au bon déroulement des débats, convaincu que la session permettrait de faire progresser les objectifs importants et opportuns de la Convention. Il a remercié la Présidente et les Vice-Présidents</w:t>
      </w:r>
      <w:r w:rsidR="00CD5ACB" w:rsidRPr="00BE5101">
        <w:rPr>
          <w:rFonts w:asciiTheme="minorBidi" w:hAnsiTheme="minorBidi" w:cstheme="minorBidi"/>
        </w:rPr>
        <w:t xml:space="preserve"> et Vice-Présidentes</w:t>
      </w:r>
      <w:r w:rsidR="00B20CDF" w:rsidRPr="00BE5101">
        <w:rPr>
          <w:rFonts w:asciiTheme="minorBidi" w:hAnsiTheme="minorBidi" w:cstheme="minorBidi"/>
        </w:rPr>
        <w:t xml:space="preserve"> </w:t>
      </w:r>
      <w:r w:rsidRPr="00BE5101">
        <w:rPr>
          <w:rFonts w:asciiTheme="minorBidi" w:hAnsiTheme="minorBidi" w:cstheme="minorBidi"/>
        </w:rPr>
        <w:t>sortants, s</w:t>
      </w:r>
      <w:r w:rsidR="00A1471A" w:rsidRPr="00BE5101">
        <w:rPr>
          <w:rFonts w:asciiTheme="minorBidi" w:hAnsiTheme="minorBidi" w:cstheme="minorBidi"/>
        </w:rPr>
        <w:t>’</w:t>
      </w:r>
      <w:r w:rsidRPr="00BE5101">
        <w:rPr>
          <w:rFonts w:asciiTheme="minorBidi" w:hAnsiTheme="minorBidi" w:cstheme="minorBidi"/>
        </w:rPr>
        <w:t>est fait l</w:t>
      </w:r>
      <w:r w:rsidR="00A1471A" w:rsidRPr="00BE5101">
        <w:rPr>
          <w:rFonts w:asciiTheme="minorBidi" w:hAnsiTheme="minorBidi" w:cstheme="minorBidi"/>
        </w:rPr>
        <w:t>’</w:t>
      </w:r>
      <w:r w:rsidRPr="00BE5101">
        <w:rPr>
          <w:rFonts w:asciiTheme="minorBidi" w:hAnsiTheme="minorBidi" w:cstheme="minorBidi"/>
        </w:rPr>
        <w:t>écho des félicitations adressées par le Sous</w:t>
      </w:r>
      <w:r w:rsidR="000E476A" w:rsidRPr="00BE5101">
        <w:rPr>
          <w:rFonts w:asciiTheme="minorBidi" w:hAnsiTheme="minorBidi" w:cstheme="minorBidi"/>
        </w:rPr>
        <w:noBreakHyphen/>
      </w:r>
      <w:r w:rsidRPr="00BE5101">
        <w:rPr>
          <w:rFonts w:asciiTheme="minorBidi" w:hAnsiTheme="minorBidi" w:cstheme="minorBidi"/>
        </w:rPr>
        <w:t>Directeur général à Mme Fumiko Ohinata et a remercié M. Tim Curtis pour sa contribution. Il a noté que la salle I était la plus grande de l</w:t>
      </w:r>
      <w:r w:rsidR="00A1471A" w:rsidRPr="00BE5101">
        <w:rPr>
          <w:rFonts w:asciiTheme="minorBidi" w:hAnsiTheme="minorBidi" w:cstheme="minorBidi"/>
        </w:rPr>
        <w:t>’</w:t>
      </w:r>
      <w:r w:rsidRPr="00BE5101">
        <w:rPr>
          <w:rFonts w:asciiTheme="minorBidi" w:hAnsiTheme="minorBidi" w:cstheme="minorBidi"/>
        </w:rPr>
        <w:t>UNESCO et qu</w:t>
      </w:r>
      <w:r w:rsidR="00A1471A" w:rsidRPr="00BE5101">
        <w:rPr>
          <w:rFonts w:asciiTheme="minorBidi" w:hAnsiTheme="minorBidi" w:cstheme="minorBidi"/>
        </w:rPr>
        <w:t>’</w:t>
      </w:r>
      <w:r w:rsidRPr="00BE5101">
        <w:rPr>
          <w:rFonts w:asciiTheme="minorBidi" w:hAnsiTheme="minorBidi" w:cstheme="minorBidi"/>
        </w:rPr>
        <w:t>elle accueillait de nombreux États parties, des ministres de haut niveau, des représentants de la société civile et des communautés qui cultivent le patrimoine vivant, ce qui reflétait l</w:t>
      </w:r>
      <w:r w:rsidR="00A1471A" w:rsidRPr="00BE5101">
        <w:rPr>
          <w:rFonts w:asciiTheme="minorBidi" w:hAnsiTheme="minorBidi" w:cstheme="minorBidi"/>
        </w:rPr>
        <w:t>’</w:t>
      </w:r>
      <w:r w:rsidRPr="00BE5101">
        <w:rPr>
          <w:rFonts w:asciiTheme="minorBidi" w:hAnsiTheme="minorBidi" w:cstheme="minorBidi"/>
        </w:rPr>
        <w:t>importance croissante de celui-ci pour définir l</w:t>
      </w:r>
      <w:r w:rsidR="00A1471A" w:rsidRPr="00BE5101">
        <w:rPr>
          <w:rFonts w:asciiTheme="minorBidi" w:hAnsiTheme="minorBidi" w:cstheme="minorBidi"/>
        </w:rPr>
        <w:t>’</w:t>
      </w:r>
      <w:r w:rsidRPr="00BE5101">
        <w:rPr>
          <w:rFonts w:asciiTheme="minorBidi" w:hAnsiTheme="minorBidi" w:cstheme="minorBidi"/>
        </w:rPr>
        <w:t>identité et assurer l</w:t>
      </w:r>
      <w:r w:rsidR="00A1471A" w:rsidRPr="00BE5101">
        <w:rPr>
          <w:rFonts w:asciiTheme="minorBidi" w:hAnsiTheme="minorBidi" w:cstheme="minorBidi"/>
        </w:rPr>
        <w:t>’</w:t>
      </w:r>
      <w:r w:rsidRPr="00BE5101">
        <w:rPr>
          <w:rFonts w:asciiTheme="minorBidi" w:hAnsiTheme="minorBidi" w:cstheme="minorBidi"/>
        </w:rPr>
        <w:t>unité dans la diversité. Il a ensuite souligné le caractère particulier de la session, citant l</w:t>
      </w:r>
      <w:r w:rsidR="00A1471A" w:rsidRPr="00BE5101">
        <w:rPr>
          <w:rFonts w:asciiTheme="minorBidi" w:hAnsiTheme="minorBidi" w:cstheme="minorBidi"/>
        </w:rPr>
        <w:t>’</w:t>
      </w:r>
      <w:r w:rsidRPr="00BE5101">
        <w:rPr>
          <w:rFonts w:asciiTheme="minorBidi" w:hAnsiTheme="minorBidi" w:cstheme="minorBidi"/>
        </w:rPr>
        <w:t>adoption par consensus, lors de la Conférence générale de l</w:t>
      </w:r>
      <w:r w:rsidR="00A1471A" w:rsidRPr="00BE5101">
        <w:rPr>
          <w:rFonts w:asciiTheme="minorBidi" w:hAnsiTheme="minorBidi" w:cstheme="minorBidi"/>
        </w:rPr>
        <w:t>’</w:t>
      </w:r>
      <w:r w:rsidRPr="00BE5101">
        <w:rPr>
          <w:rFonts w:asciiTheme="minorBidi" w:hAnsiTheme="minorBidi" w:cstheme="minorBidi"/>
        </w:rPr>
        <w:t>UNESCO, de la Journée internationale du patrimoine culturel immatériel</w:t>
      </w:r>
      <w:r w:rsidR="00EE1646" w:rsidRPr="00BE5101">
        <w:rPr>
          <w:rFonts w:asciiTheme="minorBidi" w:hAnsiTheme="minorBidi" w:cstheme="minorBidi"/>
        </w:rPr>
        <w:t>, célébrée</w:t>
      </w:r>
      <w:r w:rsidRPr="00BE5101">
        <w:rPr>
          <w:rFonts w:asciiTheme="minorBidi" w:hAnsiTheme="minorBidi" w:cstheme="minorBidi"/>
        </w:rPr>
        <w:t xml:space="preserve"> </w:t>
      </w:r>
      <w:r w:rsidR="00EE1646" w:rsidRPr="00BE5101">
        <w:rPr>
          <w:rFonts w:asciiTheme="minorBidi" w:hAnsiTheme="minorBidi" w:cstheme="minorBidi"/>
        </w:rPr>
        <w:t>chaque</w:t>
      </w:r>
      <w:r w:rsidRPr="00BE5101">
        <w:rPr>
          <w:rFonts w:asciiTheme="minorBidi" w:hAnsiTheme="minorBidi" w:cstheme="minorBidi"/>
        </w:rPr>
        <w:t xml:space="preserve"> 17</w:t>
      </w:r>
      <w:r w:rsidR="00EA66A6" w:rsidRPr="00BE5101">
        <w:rPr>
          <w:rFonts w:asciiTheme="minorBidi" w:hAnsiTheme="minorBidi" w:cstheme="minorBidi"/>
        </w:rPr>
        <w:t> </w:t>
      </w:r>
      <w:r w:rsidRPr="00BE5101">
        <w:rPr>
          <w:rFonts w:asciiTheme="minorBidi" w:hAnsiTheme="minorBidi" w:cstheme="minorBidi"/>
        </w:rPr>
        <w:t xml:space="preserve">octobre, avec un nombre record de </w:t>
      </w:r>
      <w:r w:rsidR="00EA66A6" w:rsidRPr="00BE5101">
        <w:rPr>
          <w:rFonts w:asciiTheme="minorBidi" w:hAnsiTheme="minorBidi" w:cstheme="minorBidi"/>
        </w:rPr>
        <w:t>co</w:t>
      </w:r>
      <w:r w:rsidR="00B20CDF" w:rsidRPr="00BE5101">
        <w:rPr>
          <w:rFonts w:asciiTheme="minorBidi" w:hAnsiTheme="minorBidi" w:cstheme="minorBidi"/>
        </w:rPr>
        <w:t>auteurs</w:t>
      </w:r>
      <w:r w:rsidRPr="00BE5101">
        <w:rPr>
          <w:rFonts w:asciiTheme="minorBidi" w:hAnsiTheme="minorBidi" w:cstheme="minorBidi"/>
        </w:rPr>
        <w:t>. Il a ensuite procédé à l</w:t>
      </w:r>
      <w:r w:rsidR="00A1471A" w:rsidRPr="00BE5101">
        <w:rPr>
          <w:rFonts w:asciiTheme="minorBidi" w:hAnsiTheme="minorBidi" w:cstheme="minorBidi"/>
        </w:rPr>
        <w:t>’</w:t>
      </w:r>
      <w:r w:rsidRPr="00BE5101">
        <w:rPr>
          <w:rFonts w:asciiTheme="minorBidi" w:hAnsiTheme="minorBidi" w:cstheme="minorBidi"/>
        </w:rPr>
        <w:t>élection des Vice-Président</w:t>
      </w:r>
      <w:r w:rsidR="00CD5ACB" w:rsidRPr="00BE5101">
        <w:rPr>
          <w:rFonts w:asciiTheme="minorBidi" w:hAnsiTheme="minorBidi" w:cstheme="minorBidi"/>
        </w:rPr>
        <w:t>(e)s</w:t>
      </w:r>
      <w:r w:rsidRPr="00BE5101">
        <w:rPr>
          <w:rFonts w:asciiTheme="minorBidi" w:hAnsiTheme="minorBidi" w:cstheme="minorBidi"/>
        </w:rPr>
        <w:t>, expliquant leur rôle qui consiste à le remplacer en cas d</w:t>
      </w:r>
      <w:r w:rsidR="00A1471A" w:rsidRPr="00BE5101">
        <w:rPr>
          <w:rFonts w:asciiTheme="minorBidi" w:hAnsiTheme="minorBidi" w:cstheme="minorBidi"/>
        </w:rPr>
        <w:t>’</w:t>
      </w:r>
      <w:r w:rsidRPr="00BE5101">
        <w:rPr>
          <w:rFonts w:asciiTheme="minorBidi" w:hAnsiTheme="minorBidi" w:cstheme="minorBidi"/>
        </w:rPr>
        <w:t xml:space="preserve">empêchement et à assister aux réunions du Bureau. Il a </w:t>
      </w:r>
      <w:r w:rsidR="00EA66A6" w:rsidRPr="00BE5101">
        <w:rPr>
          <w:rFonts w:asciiTheme="minorBidi" w:hAnsiTheme="minorBidi" w:cstheme="minorBidi"/>
        </w:rPr>
        <w:t xml:space="preserve">sollicité </w:t>
      </w:r>
      <w:r w:rsidRPr="00BE5101">
        <w:rPr>
          <w:rFonts w:asciiTheme="minorBidi" w:hAnsiTheme="minorBidi" w:cstheme="minorBidi"/>
        </w:rPr>
        <w:t>des propositions et a donné la parole à l</w:t>
      </w:r>
      <w:r w:rsidR="00A1471A" w:rsidRPr="00BE5101">
        <w:rPr>
          <w:rFonts w:asciiTheme="minorBidi" w:hAnsiTheme="minorBidi" w:cstheme="minorBidi"/>
        </w:rPr>
        <w:t>’</w:t>
      </w:r>
      <w:r w:rsidRPr="00BE5101">
        <w:rPr>
          <w:rFonts w:asciiTheme="minorBidi" w:hAnsiTheme="minorBidi" w:cstheme="minorBidi"/>
        </w:rPr>
        <w:t>Italie.</w:t>
      </w:r>
    </w:p>
    <w:p w14:paraId="2B397168" w14:textId="7D0965C8" w:rsidR="00433106" w:rsidRPr="00BE5101" w:rsidRDefault="00EA66A6" w:rsidP="00EA66A6">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Italie</w:t>
      </w:r>
      <w:r w:rsidRPr="00BE5101">
        <w:rPr>
          <w:rFonts w:asciiTheme="minorBidi" w:hAnsiTheme="minorBidi" w:cstheme="minorBidi"/>
        </w:rPr>
        <w:t xml:space="preserve"> a proposé le Luxembourg, du Groupe I, au poste de Vice</w:t>
      </w:r>
      <w:r w:rsidR="00B20CDF" w:rsidRPr="00BE5101">
        <w:rPr>
          <w:rFonts w:asciiTheme="minorBidi" w:hAnsiTheme="minorBidi" w:cstheme="minorBidi"/>
        </w:rPr>
        <w:noBreakHyphen/>
      </w:r>
      <w:r w:rsidRPr="00BE5101">
        <w:rPr>
          <w:rFonts w:asciiTheme="minorBidi" w:hAnsiTheme="minorBidi" w:cstheme="minorBidi"/>
        </w:rPr>
        <w:t>Président.</w:t>
      </w:r>
    </w:p>
    <w:p w14:paraId="5E636C96" w14:textId="3C85A93A" w:rsidR="00EA66A6" w:rsidRPr="00BE5101" w:rsidRDefault="00EA66A6" w:rsidP="00EA66A6">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Nicaragua</w:t>
      </w:r>
      <w:r w:rsidRPr="00BE5101">
        <w:rPr>
          <w:rFonts w:asciiTheme="minorBidi" w:hAnsiTheme="minorBidi" w:cstheme="minorBidi"/>
        </w:rPr>
        <w:t xml:space="preserve"> a proposé El Salvador, du Groupe III, au poste de Vice</w:t>
      </w:r>
      <w:r w:rsidR="00B20CDF" w:rsidRPr="00BE5101">
        <w:rPr>
          <w:rFonts w:asciiTheme="minorBidi" w:hAnsiTheme="minorBidi" w:cstheme="minorBidi"/>
        </w:rPr>
        <w:noBreakHyphen/>
      </w:r>
      <w:r w:rsidRPr="00BE5101">
        <w:rPr>
          <w:rFonts w:asciiTheme="minorBidi" w:hAnsiTheme="minorBidi" w:cstheme="minorBidi"/>
        </w:rPr>
        <w:t>Président.</w:t>
      </w:r>
    </w:p>
    <w:p w14:paraId="63864105" w14:textId="6C92970D" w:rsidR="00EA66A6" w:rsidRPr="00BE5101" w:rsidRDefault="00EA66A6" w:rsidP="00EA66A6">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Indonésie</w:t>
      </w:r>
      <w:r w:rsidRPr="00BE5101">
        <w:rPr>
          <w:rFonts w:asciiTheme="minorBidi" w:hAnsiTheme="minorBidi" w:cstheme="minorBidi"/>
        </w:rPr>
        <w:t xml:space="preserve"> a proposé la candidature du Viet Nam, du Groupe IV, au poste de Vice</w:t>
      </w:r>
      <w:r w:rsidR="00B20CDF" w:rsidRPr="00BE5101">
        <w:rPr>
          <w:rFonts w:asciiTheme="minorBidi" w:hAnsiTheme="minorBidi" w:cstheme="minorBidi"/>
        </w:rPr>
        <w:noBreakHyphen/>
      </w:r>
      <w:r w:rsidRPr="00BE5101">
        <w:rPr>
          <w:rFonts w:asciiTheme="minorBidi" w:hAnsiTheme="minorBidi" w:cstheme="minorBidi"/>
        </w:rPr>
        <w:t>Président.</w:t>
      </w:r>
    </w:p>
    <w:p w14:paraId="12EB157B" w14:textId="4EB9AF0E" w:rsidR="00EA66A6" w:rsidRPr="00BE5101" w:rsidRDefault="00EA66A6" w:rsidP="00EA66A6">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Rwanda</w:t>
      </w:r>
      <w:r w:rsidRPr="00BE5101">
        <w:rPr>
          <w:rFonts w:asciiTheme="minorBidi" w:hAnsiTheme="minorBidi" w:cstheme="minorBidi"/>
        </w:rPr>
        <w:t xml:space="preserve"> a proposé l</w:t>
      </w:r>
      <w:r w:rsidR="00A1471A" w:rsidRPr="00BE5101">
        <w:rPr>
          <w:rFonts w:asciiTheme="minorBidi" w:hAnsiTheme="minorBidi" w:cstheme="minorBidi"/>
        </w:rPr>
        <w:t>’</w:t>
      </w:r>
      <w:r w:rsidRPr="00BE5101">
        <w:rPr>
          <w:rFonts w:asciiTheme="minorBidi" w:hAnsiTheme="minorBidi" w:cstheme="minorBidi"/>
        </w:rPr>
        <w:t>Éthiopie au poste de Vice</w:t>
      </w:r>
      <w:r w:rsidR="00B20CDF" w:rsidRPr="00BE5101">
        <w:rPr>
          <w:rFonts w:asciiTheme="minorBidi" w:hAnsiTheme="minorBidi" w:cstheme="minorBidi"/>
        </w:rPr>
        <w:noBreakHyphen/>
      </w:r>
      <w:r w:rsidRPr="00BE5101">
        <w:rPr>
          <w:rFonts w:asciiTheme="minorBidi" w:hAnsiTheme="minorBidi" w:cstheme="minorBidi"/>
        </w:rPr>
        <w:t>Président</w:t>
      </w:r>
      <w:r w:rsidR="00CD5ACB" w:rsidRPr="00BE5101">
        <w:rPr>
          <w:rFonts w:asciiTheme="minorBidi" w:hAnsiTheme="minorBidi" w:cstheme="minorBidi"/>
        </w:rPr>
        <w:t>e</w:t>
      </w:r>
      <w:r w:rsidRPr="00BE5101">
        <w:rPr>
          <w:rFonts w:asciiTheme="minorBidi" w:hAnsiTheme="minorBidi" w:cstheme="minorBidi"/>
        </w:rPr>
        <w:t>.</w:t>
      </w:r>
    </w:p>
    <w:p w14:paraId="4E5A958D" w14:textId="403F18EF" w:rsidR="00EA66A6" w:rsidRPr="00BE5101" w:rsidRDefault="00EA66A6" w:rsidP="00EA66A6">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Jordanie</w:t>
      </w:r>
      <w:r w:rsidRPr="00BE5101">
        <w:rPr>
          <w:rFonts w:asciiTheme="minorBidi" w:hAnsiTheme="minorBidi" w:cstheme="minorBidi"/>
        </w:rPr>
        <w:t xml:space="preserve"> a proposé le Maroc, du Groupe V(b), au poste de Vice</w:t>
      </w:r>
      <w:r w:rsidR="00B20CDF" w:rsidRPr="00BE5101">
        <w:rPr>
          <w:rFonts w:asciiTheme="minorBidi" w:hAnsiTheme="minorBidi" w:cstheme="minorBidi"/>
        </w:rPr>
        <w:noBreakHyphen/>
      </w:r>
      <w:r w:rsidRPr="00BE5101">
        <w:rPr>
          <w:rFonts w:asciiTheme="minorBidi" w:hAnsiTheme="minorBidi" w:cstheme="minorBidi"/>
        </w:rPr>
        <w:t>Président.</w:t>
      </w:r>
    </w:p>
    <w:p w14:paraId="241D0601" w14:textId="58BCCF54" w:rsidR="00EA66A6" w:rsidRPr="00BE5101" w:rsidRDefault="00EA66A6" w:rsidP="00EA66A6">
      <w:pPr>
        <w:pStyle w:val="TradFrance"/>
        <w:rPr>
          <w:rFonts w:asciiTheme="minorBidi" w:hAnsiTheme="minorBidi" w:cstheme="minorBidi"/>
        </w:rPr>
      </w:pPr>
      <w:r w:rsidRPr="00BE5101">
        <w:rPr>
          <w:rFonts w:asciiTheme="minorBidi" w:hAnsiTheme="minorBidi" w:cstheme="minorBidi"/>
        </w:rPr>
        <w:lastRenderedPageBreak/>
        <w:t xml:space="preserve">Le </w:t>
      </w:r>
      <w:r w:rsidRPr="00BE5101">
        <w:rPr>
          <w:rFonts w:asciiTheme="minorBidi" w:hAnsiTheme="minorBidi" w:cstheme="minorBidi"/>
          <w:b/>
          <w:bCs/>
        </w:rPr>
        <w:t>Président</w:t>
      </w:r>
      <w:r w:rsidRPr="00BE5101">
        <w:rPr>
          <w:rFonts w:asciiTheme="minorBidi" w:hAnsiTheme="minorBidi" w:cstheme="minorBidi"/>
        </w:rPr>
        <w:t xml:space="preserve"> a récapitulé les propositions et demandé qu</w:t>
      </w:r>
      <w:r w:rsidR="00A1471A" w:rsidRPr="00BE5101">
        <w:rPr>
          <w:rFonts w:asciiTheme="minorBidi" w:hAnsiTheme="minorBidi" w:cstheme="minorBidi"/>
        </w:rPr>
        <w:t>’</w:t>
      </w:r>
      <w:r w:rsidRPr="00BE5101">
        <w:rPr>
          <w:rFonts w:asciiTheme="minorBidi" w:hAnsiTheme="minorBidi" w:cstheme="minorBidi"/>
        </w:rPr>
        <w:t>il soit procédé à l</w:t>
      </w:r>
      <w:r w:rsidR="00A1471A" w:rsidRPr="00BE5101">
        <w:rPr>
          <w:rFonts w:asciiTheme="minorBidi" w:hAnsiTheme="minorBidi" w:cstheme="minorBidi"/>
        </w:rPr>
        <w:t>’</w:t>
      </w:r>
      <w:r w:rsidRPr="00BE5101">
        <w:rPr>
          <w:rFonts w:asciiTheme="minorBidi" w:hAnsiTheme="minorBidi" w:cstheme="minorBidi"/>
        </w:rPr>
        <w:t>élection par acclamation. Il a exprimé l</w:t>
      </w:r>
      <w:r w:rsidR="00A1471A" w:rsidRPr="00BE5101">
        <w:rPr>
          <w:rFonts w:asciiTheme="minorBidi" w:hAnsiTheme="minorBidi" w:cstheme="minorBidi"/>
        </w:rPr>
        <w:t>’</w:t>
      </w:r>
      <w:r w:rsidRPr="00BE5101">
        <w:rPr>
          <w:rFonts w:asciiTheme="minorBidi" w:hAnsiTheme="minorBidi" w:cstheme="minorBidi"/>
        </w:rPr>
        <w:t>espoir d</w:t>
      </w:r>
      <w:r w:rsidR="00A1471A" w:rsidRPr="00BE5101">
        <w:rPr>
          <w:rFonts w:asciiTheme="minorBidi" w:hAnsiTheme="minorBidi" w:cstheme="minorBidi"/>
        </w:rPr>
        <w:t>’</w:t>
      </w:r>
      <w:r w:rsidRPr="00BE5101">
        <w:rPr>
          <w:rFonts w:asciiTheme="minorBidi" w:hAnsiTheme="minorBidi" w:cstheme="minorBidi"/>
        </w:rPr>
        <w:t>une bonne collaboration et a procédé à l</w:t>
      </w:r>
      <w:r w:rsidR="00A1471A" w:rsidRPr="00BE5101">
        <w:rPr>
          <w:rFonts w:asciiTheme="minorBidi" w:hAnsiTheme="minorBidi" w:cstheme="minorBidi"/>
        </w:rPr>
        <w:t>’</w:t>
      </w:r>
      <w:r w:rsidRPr="00BE5101">
        <w:rPr>
          <w:rFonts w:asciiTheme="minorBidi" w:hAnsiTheme="minorBidi" w:cstheme="minorBidi"/>
        </w:rPr>
        <w:t>élection du/de la Rapporteur(e), en sollicitant des propositions. Il a donné la parole au Rwanda.</w:t>
      </w:r>
    </w:p>
    <w:p w14:paraId="1DA3CCEE" w14:textId="3F17888E" w:rsidR="00EA66A6" w:rsidRPr="00BE5101" w:rsidRDefault="00EA66A6" w:rsidP="00EA66A6">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Rwanda</w:t>
      </w:r>
      <w:r w:rsidRPr="00BE5101">
        <w:rPr>
          <w:rFonts w:asciiTheme="minorBidi" w:hAnsiTheme="minorBidi" w:cstheme="minorBidi"/>
        </w:rPr>
        <w:t xml:space="preserve"> a proposé </w:t>
      </w:r>
      <w:r w:rsidR="00C057B7" w:rsidRPr="00BE5101">
        <w:rPr>
          <w:rFonts w:asciiTheme="minorBidi" w:hAnsiTheme="minorBidi" w:cstheme="minorBidi"/>
        </w:rPr>
        <w:t>M.</w:t>
      </w:r>
      <w:r w:rsidRPr="00BE5101">
        <w:rPr>
          <w:rFonts w:asciiTheme="minorBidi" w:hAnsiTheme="minorBidi" w:cstheme="minorBidi"/>
        </w:rPr>
        <w:t> Souleymane Konate, du Mali, comme Rapporteur.</w:t>
      </w:r>
    </w:p>
    <w:p w14:paraId="4B5C49F6" w14:textId="024063F5" w:rsidR="00EA66A6" w:rsidRPr="00BE5101" w:rsidRDefault="008D7E15" w:rsidP="008D7E15">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si </w:t>
      </w:r>
      <w:r w:rsidR="00C057B7" w:rsidRPr="00BE5101">
        <w:rPr>
          <w:rFonts w:asciiTheme="minorBidi" w:hAnsiTheme="minorBidi" w:cstheme="minorBidi"/>
        </w:rPr>
        <w:t>M.</w:t>
      </w:r>
      <w:r w:rsidRPr="00BE5101">
        <w:rPr>
          <w:rFonts w:asciiTheme="minorBidi" w:hAnsiTheme="minorBidi" w:cstheme="minorBidi"/>
        </w:rPr>
        <w:t> Souleymane Konate pouvait être élu, ce qui a été approuvé par applaudissements, et l</w:t>
      </w:r>
      <w:r w:rsidR="00A1471A" w:rsidRPr="00BE5101">
        <w:rPr>
          <w:rFonts w:asciiTheme="minorBidi" w:hAnsiTheme="minorBidi" w:cstheme="minorBidi"/>
        </w:rPr>
        <w:t>’</w:t>
      </w:r>
      <w:r w:rsidRPr="00BE5101">
        <w:rPr>
          <w:rFonts w:asciiTheme="minorBidi" w:hAnsiTheme="minorBidi" w:cstheme="minorBidi"/>
        </w:rPr>
        <w:t xml:space="preserve">a invité à le rejoindre </w:t>
      </w:r>
      <w:r w:rsidR="00C057B7" w:rsidRPr="00BE5101">
        <w:rPr>
          <w:rFonts w:asciiTheme="minorBidi" w:hAnsiTheme="minorBidi" w:cstheme="minorBidi"/>
        </w:rPr>
        <w:t>sur le podium</w:t>
      </w:r>
      <w:r w:rsidRPr="00BE5101">
        <w:rPr>
          <w:rFonts w:asciiTheme="minorBidi" w:hAnsiTheme="minorBidi" w:cstheme="minorBidi"/>
        </w:rPr>
        <w:t>. Constatant que le Bureau était presque au complet, le Président a demandé au Secrétariat d</w:t>
      </w:r>
      <w:r w:rsidR="00A1471A" w:rsidRPr="00BE5101">
        <w:rPr>
          <w:rFonts w:asciiTheme="minorBidi" w:hAnsiTheme="minorBidi" w:cstheme="minorBidi"/>
        </w:rPr>
        <w:t>’</w:t>
      </w:r>
      <w:r w:rsidRPr="00BE5101">
        <w:rPr>
          <w:rFonts w:asciiTheme="minorBidi" w:hAnsiTheme="minorBidi" w:cstheme="minorBidi"/>
        </w:rPr>
        <w:t>afficher le projet de résolution 10.GA 2, qui officialisait l</w:t>
      </w:r>
      <w:r w:rsidR="00A1471A" w:rsidRPr="00BE5101">
        <w:rPr>
          <w:rFonts w:asciiTheme="minorBidi" w:hAnsiTheme="minorBidi" w:cstheme="minorBidi"/>
        </w:rPr>
        <w:t>’</w:t>
      </w:r>
      <w:r w:rsidRPr="00BE5101">
        <w:rPr>
          <w:rFonts w:asciiTheme="minorBidi" w:hAnsiTheme="minorBidi" w:cstheme="minorBidi"/>
        </w:rPr>
        <w:t xml:space="preserve">élection. Ne constatant aucune objection, il a déclaré la </w:t>
      </w:r>
      <w:r w:rsidRPr="00BE5101">
        <w:rPr>
          <w:rFonts w:asciiTheme="minorBidi" w:hAnsiTheme="minorBidi" w:cstheme="minorBidi"/>
          <w:b/>
          <w:bCs/>
        </w:rPr>
        <w:t>résolution </w:t>
      </w:r>
      <w:hyperlink r:id="rId17" w:history="1">
        <w:r w:rsidRPr="00BE5101">
          <w:rPr>
            <w:rStyle w:val="Hyperlink"/>
            <w:rFonts w:asciiTheme="minorBidi" w:hAnsiTheme="minorBidi" w:cstheme="minorBidi"/>
            <w:b/>
            <w:bCs/>
          </w:rPr>
          <w:t>10.GA 2</w:t>
        </w:r>
      </w:hyperlink>
      <w:r w:rsidRPr="00BE5101">
        <w:rPr>
          <w:rFonts w:asciiTheme="minorBidi" w:hAnsiTheme="minorBidi" w:cstheme="minorBidi"/>
        </w:rPr>
        <w:t xml:space="preserve"> </w:t>
      </w:r>
      <w:r w:rsidRPr="00BE5101">
        <w:rPr>
          <w:rFonts w:asciiTheme="minorBidi" w:hAnsiTheme="minorBidi" w:cstheme="minorBidi"/>
          <w:b/>
          <w:bCs/>
        </w:rPr>
        <w:t>adoptée</w:t>
      </w:r>
      <w:r w:rsidRPr="00BE5101">
        <w:rPr>
          <w:rFonts w:asciiTheme="minorBidi" w:hAnsiTheme="minorBidi" w:cstheme="minorBidi"/>
        </w:rPr>
        <w:t xml:space="preserve"> et a félicité tous les membres élus. Il a informé les membres du Bureau qu</w:t>
      </w:r>
      <w:r w:rsidR="00A1471A" w:rsidRPr="00BE5101">
        <w:rPr>
          <w:rFonts w:asciiTheme="minorBidi" w:hAnsiTheme="minorBidi" w:cstheme="minorBidi"/>
        </w:rPr>
        <w:t>’</w:t>
      </w:r>
      <w:r w:rsidRPr="00BE5101">
        <w:rPr>
          <w:rFonts w:asciiTheme="minorBidi" w:hAnsiTheme="minorBidi" w:cstheme="minorBidi"/>
        </w:rPr>
        <w:t>une réunion ouverte aux observateurs se tiendrait le lendemain matin à 9 heures dans la salle VIII.</w:t>
      </w:r>
    </w:p>
    <w:p w14:paraId="79CAE18A" w14:textId="7B4771A9" w:rsidR="004E72A7" w:rsidRPr="00BE5101" w:rsidRDefault="008D7E15" w:rsidP="004E72A7">
      <w:pPr>
        <w:spacing w:before="360"/>
        <w:rPr>
          <w:rFonts w:asciiTheme="minorBidi" w:eastAsia="Malgun Gothic" w:hAnsiTheme="minorBidi" w:cstheme="minorBidi"/>
          <w:b/>
          <w:bCs/>
          <w:sz w:val="22"/>
          <w:szCs w:val="22"/>
          <w:u w:val="single"/>
          <w:lang w:eastAsia="ko-KR"/>
        </w:rPr>
      </w:pPr>
      <w:r w:rsidRPr="00BE5101">
        <w:rPr>
          <w:rFonts w:asciiTheme="minorBidi" w:eastAsia="Malgun Gothic" w:hAnsiTheme="minorBidi" w:cstheme="minorBidi"/>
          <w:b/>
          <w:bCs/>
          <w:sz w:val="22"/>
          <w:szCs w:val="22"/>
          <w:u w:val="single"/>
          <w:lang w:eastAsia="ko-KR"/>
        </w:rPr>
        <w:t>POINT</w:t>
      </w:r>
      <w:r w:rsidR="007B41F4" w:rsidRPr="00BE5101">
        <w:rPr>
          <w:rFonts w:asciiTheme="minorBidi" w:eastAsia="Malgun Gothic" w:hAnsiTheme="minorBidi" w:cstheme="minorBidi"/>
          <w:b/>
          <w:bCs/>
          <w:sz w:val="22"/>
          <w:szCs w:val="22"/>
          <w:u w:val="single"/>
          <w:lang w:eastAsia="ko-KR"/>
        </w:rPr>
        <w:t> </w:t>
      </w:r>
      <w:r w:rsidRPr="00BE5101">
        <w:rPr>
          <w:rFonts w:asciiTheme="minorBidi" w:eastAsia="Malgun Gothic" w:hAnsiTheme="minorBidi" w:cstheme="minorBidi"/>
          <w:b/>
          <w:bCs/>
          <w:sz w:val="22"/>
          <w:szCs w:val="22"/>
          <w:u w:val="single"/>
          <w:lang w:eastAsia="ko-KR"/>
        </w:rPr>
        <w:t>3 DE L</w:t>
      </w:r>
      <w:r w:rsidR="00A1471A" w:rsidRPr="00BE5101">
        <w:rPr>
          <w:rFonts w:asciiTheme="minorBidi" w:eastAsia="Malgun Gothic" w:hAnsiTheme="minorBidi" w:cstheme="minorBidi"/>
          <w:b/>
          <w:bCs/>
          <w:sz w:val="22"/>
          <w:szCs w:val="22"/>
          <w:u w:val="single"/>
          <w:lang w:eastAsia="ko-KR"/>
        </w:rPr>
        <w:t>’</w:t>
      </w:r>
      <w:r w:rsidRPr="00BE5101">
        <w:rPr>
          <w:rFonts w:asciiTheme="minorBidi" w:eastAsia="Malgun Gothic" w:hAnsiTheme="minorBidi" w:cstheme="minorBidi"/>
          <w:b/>
          <w:bCs/>
          <w:sz w:val="22"/>
          <w:szCs w:val="22"/>
          <w:u w:val="single"/>
          <w:lang w:eastAsia="ko-KR"/>
        </w:rPr>
        <w:t>ORDRE DU JOUR</w:t>
      </w:r>
    </w:p>
    <w:p w14:paraId="773B5275" w14:textId="7EE0616B" w:rsidR="004E72A7" w:rsidRPr="00BE5101" w:rsidRDefault="008D7E15" w:rsidP="004E72A7">
      <w:pPr>
        <w:pStyle w:val="Orateurengris"/>
        <w:tabs>
          <w:tab w:val="clear" w:pos="709"/>
          <w:tab w:val="clear" w:pos="1418"/>
          <w:tab w:val="clear" w:pos="2126"/>
          <w:tab w:val="clear" w:pos="2835"/>
        </w:tabs>
        <w:rPr>
          <w:rFonts w:asciiTheme="minorBidi" w:eastAsia="Malgun Gothic" w:hAnsiTheme="minorBidi" w:cstheme="minorBidi"/>
          <w:b/>
          <w:lang w:val="fr-FR" w:eastAsia="ko-KR"/>
        </w:rPr>
      </w:pPr>
      <w:r w:rsidRPr="00BE5101">
        <w:rPr>
          <w:rFonts w:asciiTheme="minorBidi" w:eastAsia="Malgun Gothic" w:hAnsiTheme="minorBidi" w:cstheme="minorBidi"/>
          <w:b/>
          <w:lang w:val="fr-FR" w:eastAsia="ko-KR"/>
        </w:rPr>
        <w:t>ADOPTION DE L</w:t>
      </w:r>
      <w:r w:rsidR="00A1471A" w:rsidRPr="00BE5101">
        <w:rPr>
          <w:rFonts w:asciiTheme="minorBidi" w:eastAsia="Malgun Gothic" w:hAnsiTheme="minorBidi" w:cstheme="minorBidi"/>
          <w:b/>
          <w:lang w:val="fr-FR" w:eastAsia="ko-KR"/>
        </w:rPr>
        <w:t>’</w:t>
      </w:r>
      <w:r w:rsidRPr="00BE5101">
        <w:rPr>
          <w:rFonts w:asciiTheme="minorBidi" w:eastAsia="Malgun Gothic" w:hAnsiTheme="minorBidi" w:cstheme="minorBidi"/>
          <w:b/>
          <w:lang w:val="fr-FR" w:eastAsia="ko-KR"/>
        </w:rPr>
        <w:t>ORDRE DU JOUR</w:t>
      </w:r>
    </w:p>
    <w:p w14:paraId="39D73EED" w14:textId="07B731F3" w:rsidR="004E72A7" w:rsidRPr="00BE5101" w:rsidRDefault="004E72A7" w:rsidP="002A35DB">
      <w:pPr>
        <w:pStyle w:val="Orateurengris"/>
        <w:tabs>
          <w:tab w:val="clear" w:pos="709"/>
          <w:tab w:val="clear" w:pos="1418"/>
          <w:tab w:val="clear" w:pos="2126"/>
          <w:tab w:val="clear" w:pos="2835"/>
        </w:tabs>
        <w:ind w:left="2127" w:hanging="1560"/>
        <w:jc w:val="left"/>
        <w:rPr>
          <w:rStyle w:val="Strong"/>
          <w:rFonts w:asciiTheme="minorBidi" w:hAnsiTheme="minorBidi" w:cstheme="minorBidi"/>
          <w:b w:val="0"/>
          <w:i/>
          <w:iCs/>
          <w:color w:val="212121"/>
          <w:shd w:val="clear" w:color="auto" w:fill="FFFFFF"/>
          <w:lang w:val="fr-FR"/>
        </w:rPr>
      </w:pPr>
      <w:r w:rsidRPr="00BE5101">
        <w:rPr>
          <w:rFonts w:asciiTheme="minorBidi" w:eastAsia="Malgun Gothic" w:hAnsiTheme="minorBidi" w:cstheme="minorBidi"/>
          <w:b/>
          <w:lang w:val="fr-FR" w:eastAsia="ko-KR"/>
        </w:rPr>
        <w:t>Documents</w:t>
      </w:r>
      <w:r w:rsidR="007B41F4" w:rsidRPr="00BE5101">
        <w:rPr>
          <w:rFonts w:asciiTheme="minorBidi" w:eastAsia="Malgun Gothic" w:hAnsiTheme="minorBidi" w:cstheme="minorBidi"/>
          <w:b/>
          <w:lang w:val="fr-FR" w:eastAsia="ko-KR"/>
        </w:rPr>
        <w:t> </w:t>
      </w:r>
      <w:r w:rsidRPr="00BE5101">
        <w:rPr>
          <w:rFonts w:asciiTheme="minorBidi" w:eastAsia="Malgun Gothic" w:hAnsiTheme="minorBidi" w:cstheme="minorBidi"/>
          <w:b/>
          <w:lang w:val="fr-FR" w:eastAsia="ko-KR"/>
        </w:rPr>
        <w:t>:</w:t>
      </w:r>
      <w:r w:rsidRPr="00BE5101">
        <w:rPr>
          <w:rFonts w:asciiTheme="minorBidi" w:eastAsia="Malgun Gothic" w:hAnsiTheme="minorBidi" w:cstheme="minorBidi"/>
          <w:b/>
          <w:lang w:val="fr-FR" w:eastAsia="ko-KR"/>
        </w:rPr>
        <w:tab/>
      </w:r>
      <w:hyperlink r:id="rId18" w:history="1">
        <w:r w:rsidRPr="00BE5101">
          <w:rPr>
            <w:rStyle w:val="Hyperlink"/>
            <w:rFonts w:asciiTheme="minorBidi" w:hAnsiTheme="minorBidi" w:cstheme="minorBidi"/>
            <w:i/>
            <w:iCs/>
            <w:lang w:val="fr-FR"/>
          </w:rPr>
          <w:t>LHE/24/10.GA/3</w:t>
        </w:r>
        <w:r w:rsidR="002A35DB" w:rsidRPr="00BE5101">
          <w:rPr>
            <w:rStyle w:val="Hyperlink"/>
            <w:rFonts w:asciiTheme="minorBidi" w:hAnsiTheme="minorBidi" w:cstheme="minorBidi"/>
            <w:i/>
            <w:iCs/>
            <w:lang w:val="fr-FR"/>
          </w:rPr>
          <w:t xml:space="preserve"> </w:t>
        </w:r>
        <w:r w:rsidRPr="00BE5101">
          <w:rPr>
            <w:rStyle w:val="Hyperlink"/>
            <w:rFonts w:asciiTheme="minorBidi" w:hAnsiTheme="minorBidi" w:cstheme="minorBidi"/>
            <w:i/>
            <w:iCs/>
            <w:lang w:val="fr-FR"/>
          </w:rPr>
          <w:t>Rev.</w:t>
        </w:r>
      </w:hyperlink>
      <w:r w:rsidRPr="00BE5101">
        <w:rPr>
          <w:rFonts w:asciiTheme="minorBidi" w:hAnsiTheme="minorBidi" w:cstheme="minorBidi"/>
          <w:i/>
          <w:iCs/>
          <w:lang w:val="fr-FR"/>
        </w:rPr>
        <w:br/>
      </w:r>
      <w:hyperlink r:id="rId19" w:history="1">
        <w:r w:rsidRPr="00BE5101">
          <w:rPr>
            <w:rStyle w:val="Hyperlink"/>
            <w:rFonts w:asciiTheme="minorBidi" w:hAnsiTheme="minorBidi" w:cstheme="minorBidi"/>
            <w:i/>
            <w:iCs/>
            <w:lang w:val="fr-FR"/>
          </w:rPr>
          <w:t>LHE/24/10.GA/INF.3.1</w:t>
        </w:r>
        <w:r w:rsidR="002A35DB" w:rsidRPr="00BE5101">
          <w:rPr>
            <w:rStyle w:val="Hyperlink"/>
            <w:rFonts w:asciiTheme="minorBidi" w:hAnsiTheme="minorBidi" w:cstheme="minorBidi"/>
            <w:i/>
            <w:iCs/>
            <w:lang w:val="fr-FR"/>
          </w:rPr>
          <w:t xml:space="preserve"> </w:t>
        </w:r>
        <w:r w:rsidRPr="00BE5101">
          <w:rPr>
            <w:rStyle w:val="Hyperlink"/>
            <w:rFonts w:asciiTheme="minorBidi" w:hAnsiTheme="minorBidi" w:cstheme="minorBidi"/>
            <w:i/>
            <w:iCs/>
            <w:lang w:val="fr-FR"/>
          </w:rPr>
          <w:t>Rev.</w:t>
        </w:r>
      </w:hyperlink>
      <w:r w:rsidRPr="00BE5101">
        <w:rPr>
          <w:rFonts w:asciiTheme="minorBidi" w:hAnsiTheme="minorBidi" w:cstheme="minorBidi"/>
          <w:i/>
          <w:iCs/>
          <w:lang w:val="fr-FR"/>
        </w:rPr>
        <w:br/>
      </w:r>
      <w:hyperlink r:id="rId20" w:history="1">
        <w:r w:rsidRPr="00BE5101">
          <w:rPr>
            <w:rStyle w:val="Hyperlink"/>
            <w:rFonts w:asciiTheme="minorBidi" w:hAnsiTheme="minorBidi" w:cstheme="minorBidi"/>
            <w:i/>
            <w:iCs/>
            <w:lang w:val="fr-FR"/>
          </w:rPr>
          <w:t>LHE/24/10.GA/INF.3.2 Rev.7</w:t>
        </w:r>
      </w:hyperlink>
    </w:p>
    <w:p w14:paraId="1195DDA5" w14:textId="62566A73" w:rsidR="004E72A7" w:rsidRPr="00BE5101" w:rsidRDefault="007B41F4" w:rsidP="00EE1646">
      <w:pPr>
        <w:tabs>
          <w:tab w:val="left" w:pos="851"/>
        </w:tabs>
        <w:spacing w:after="120"/>
        <w:ind w:left="2126" w:hanging="1559"/>
        <w:rPr>
          <w:rFonts w:asciiTheme="minorBidi" w:hAnsiTheme="minorBidi" w:cstheme="minorBidi"/>
          <w:b/>
          <w:bCs/>
          <w:sz w:val="22"/>
          <w:szCs w:val="22"/>
        </w:rPr>
      </w:pPr>
      <w:r w:rsidRPr="00BE5101">
        <w:rPr>
          <w:rStyle w:val="Strong"/>
          <w:rFonts w:asciiTheme="minorBidi" w:hAnsiTheme="minorBidi" w:cstheme="minorBidi"/>
          <w:sz w:val="22"/>
          <w:szCs w:val="22"/>
          <w:shd w:val="clear" w:color="auto" w:fill="FFFFFF"/>
        </w:rPr>
        <w:t>Résolution </w:t>
      </w:r>
      <w:r w:rsidR="004E72A7" w:rsidRPr="00BE5101">
        <w:rPr>
          <w:rStyle w:val="Strong"/>
          <w:rFonts w:asciiTheme="minorBidi" w:hAnsiTheme="minorBidi" w:cstheme="minorBidi"/>
          <w:sz w:val="22"/>
          <w:szCs w:val="22"/>
          <w:shd w:val="clear" w:color="auto" w:fill="FFFFFF"/>
        </w:rPr>
        <w:t>:</w:t>
      </w:r>
      <w:r w:rsidR="004E72A7" w:rsidRPr="00BE5101">
        <w:rPr>
          <w:rStyle w:val="Strong"/>
          <w:rFonts w:asciiTheme="minorBidi" w:hAnsiTheme="minorBidi" w:cstheme="minorBidi"/>
          <w:sz w:val="22"/>
          <w:szCs w:val="22"/>
          <w:shd w:val="clear" w:color="auto" w:fill="FFFFFF"/>
        </w:rPr>
        <w:tab/>
      </w:r>
      <w:hyperlink r:id="rId21" w:history="1">
        <w:r w:rsidR="004E72A7" w:rsidRPr="00BE5101">
          <w:rPr>
            <w:rStyle w:val="Hyperlink"/>
            <w:rFonts w:asciiTheme="minorBidi" w:hAnsiTheme="minorBidi" w:cstheme="minorBidi"/>
            <w:i/>
            <w:iCs/>
            <w:sz w:val="22"/>
            <w:szCs w:val="22"/>
          </w:rPr>
          <w:t>10.GA</w:t>
        </w:r>
        <w:r w:rsidRPr="00BE5101">
          <w:rPr>
            <w:rStyle w:val="Hyperlink"/>
            <w:rFonts w:asciiTheme="minorBidi" w:hAnsiTheme="minorBidi" w:cstheme="minorBidi"/>
            <w:i/>
            <w:iCs/>
            <w:sz w:val="22"/>
            <w:szCs w:val="22"/>
          </w:rPr>
          <w:t> </w:t>
        </w:r>
        <w:r w:rsidR="004E72A7" w:rsidRPr="00BE5101">
          <w:rPr>
            <w:rStyle w:val="Hyperlink"/>
            <w:rFonts w:asciiTheme="minorBidi" w:hAnsiTheme="minorBidi" w:cstheme="minorBidi"/>
            <w:i/>
            <w:iCs/>
            <w:sz w:val="22"/>
            <w:szCs w:val="22"/>
          </w:rPr>
          <w:t>3</w:t>
        </w:r>
      </w:hyperlink>
    </w:p>
    <w:p w14:paraId="7C38A134" w14:textId="35F2B88F" w:rsidR="007B41F4" w:rsidRPr="00BE5101" w:rsidRDefault="007B41F4" w:rsidP="007B41F4">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est passé au point 3 de l</w:t>
      </w:r>
      <w:r w:rsidR="00A1471A" w:rsidRPr="00BE5101">
        <w:rPr>
          <w:rFonts w:asciiTheme="minorBidi" w:hAnsiTheme="minorBidi" w:cstheme="minorBidi"/>
        </w:rPr>
        <w:t>’</w:t>
      </w:r>
      <w:r w:rsidRPr="00BE5101">
        <w:rPr>
          <w:rFonts w:asciiTheme="minorBidi" w:hAnsiTheme="minorBidi" w:cstheme="minorBidi"/>
        </w:rPr>
        <w:t xml:space="preserve">ordre du jour, </w:t>
      </w:r>
      <w:r w:rsidR="00EE1646" w:rsidRPr="00BE5101">
        <w:rPr>
          <w:rFonts w:asciiTheme="minorBidi" w:hAnsiTheme="minorBidi" w:cstheme="minorBidi"/>
        </w:rPr>
        <w:t>l</w:t>
      </w:r>
      <w:r w:rsidR="00A1471A" w:rsidRPr="00BE5101">
        <w:rPr>
          <w:rFonts w:asciiTheme="minorBidi" w:hAnsiTheme="minorBidi" w:cstheme="minorBidi"/>
        </w:rPr>
        <w:t>’</w:t>
      </w:r>
      <w:r w:rsidR="00EE1646" w:rsidRPr="00BE5101">
        <w:rPr>
          <w:rFonts w:asciiTheme="minorBidi" w:hAnsiTheme="minorBidi" w:cstheme="minorBidi"/>
        </w:rPr>
        <w:t>a</w:t>
      </w:r>
      <w:r w:rsidRPr="00BE5101">
        <w:rPr>
          <w:rFonts w:asciiTheme="minorBidi" w:hAnsiTheme="minorBidi" w:cstheme="minorBidi"/>
        </w:rPr>
        <w:t>doption de l</w:t>
      </w:r>
      <w:r w:rsidR="00A1471A" w:rsidRPr="00BE5101">
        <w:rPr>
          <w:rFonts w:asciiTheme="minorBidi" w:hAnsiTheme="minorBidi" w:cstheme="minorBidi"/>
        </w:rPr>
        <w:t>’</w:t>
      </w:r>
      <w:r w:rsidRPr="00BE5101">
        <w:rPr>
          <w:rFonts w:asciiTheme="minorBidi" w:hAnsiTheme="minorBidi" w:cstheme="minorBidi"/>
        </w:rPr>
        <w:t>ordre du jour</w:t>
      </w:r>
      <w:r w:rsidR="00000264" w:rsidRPr="00BE5101">
        <w:rPr>
          <w:rFonts w:asciiTheme="minorBidi" w:hAnsiTheme="minorBidi" w:cstheme="minorBidi"/>
        </w:rPr>
        <w:t>. Il a souhaité</w:t>
      </w:r>
      <w:r w:rsidRPr="00BE5101">
        <w:rPr>
          <w:rFonts w:asciiTheme="minorBidi" w:hAnsiTheme="minorBidi" w:cstheme="minorBidi"/>
        </w:rPr>
        <w:t xml:space="preserve"> précis</w:t>
      </w:r>
      <w:r w:rsidR="00000264" w:rsidRPr="00BE5101">
        <w:rPr>
          <w:rFonts w:asciiTheme="minorBidi" w:hAnsiTheme="minorBidi" w:cstheme="minorBidi"/>
        </w:rPr>
        <w:t>er</w:t>
      </w:r>
      <w:r w:rsidRPr="00BE5101">
        <w:rPr>
          <w:rFonts w:asciiTheme="minorBidi" w:hAnsiTheme="minorBidi" w:cstheme="minorBidi"/>
        </w:rPr>
        <w:t xml:space="preserve"> </w:t>
      </w:r>
      <w:r w:rsidR="00000264" w:rsidRPr="00BE5101">
        <w:rPr>
          <w:rFonts w:asciiTheme="minorBidi" w:hAnsiTheme="minorBidi" w:cstheme="minorBidi"/>
        </w:rPr>
        <w:t xml:space="preserve">auparavant </w:t>
      </w:r>
      <w:r w:rsidRPr="00BE5101">
        <w:rPr>
          <w:rFonts w:asciiTheme="minorBidi" w:hAnsiTheme="minorBidi" w:cstheme="minorBidi"/>
        </w:rPr>
        <w:t>qu</w:t>
      </w:r>
      <w:r w:rsidR="00A1471A" w:rsidRPr="00BE5101">
        <w:rPr>
          <w:rFonts w:asciiTheme="minorBidi" w:hAnsiTheme="minorBidi" w:cstheme="minorBidi"/>
        </w:rPr>
        <w:t>’</w:t>
      </w:r>
      <w:r w:rsidRPr="00BE5101">
        <w:rPr>
          <w:rFonts w:asciiTheme="minorBidi" w:hAnsiTheme="minorBidi" w:cstheme="minorBidi"/>
        </w:rPr>
        <w:t>on était parvenu, la veille au soir, à une liste optimale pour les élections au Comité dans tous les groupes électoraux, rendant inutile le vote à bulletin secret pendant le déjeuner, les détails figura</w:t>
      </w:r>
      <w:r w:rsidR="00020A2A" w:rsidRPr="00BE5101">
        <w:rPr>
          <w:rFonts w:asciiTheme="minorBidi" w:hAnsiTheme="minorBidi" w:cstheme="minorBidi"/>
        </w:rPr>
        <w:t>ie</w:t>
      </w:r>
      <w:r w:rsidRPr="00BE5101">
        <w:rPr>
          <w:rFonts w:asciiTheme="minorBidi" w:hAnsiTheme="minorBidi" w:cstheme="minorBidi"/>
        </w:rPr>
        <w:t xml:space="preserve">nt au point 11. Il a </w:t>
      </w:r>
      <w:r w:rsidR="00000264" w:rsidRPr="00BE5101">
        <w:rPr>
          <w:rFonts w:asciiTheme="minorBidi" w:hAnsiTheme="minorBidi" w:cstheme="minorBidi"/>
        </w:rPr>
        <w:t xml:space="preserve">ensuite </w:t>
      </w:r>
      <w:r w:rsidRPr="00BE5101">
        <w:rPr>
          <w:rFonts w:asciiTheme="minorBidi" w:hAnsiTheme="minorBidi" w:cstheme="minorBidi"/>
        </w:rPr>
        <w:t>invité la Secrétaire à présenter le point 3 de l</w:t>
      </w:r>
      <w:r w:rsidR="00A1471A" w:rsidRPr="00BE5101">
        <w:rPr>
          <w:rFonts w:asciiTheme="minorBidi" w:hAnsiTheme="minorBidi" w:cstheme="minorBidi"/>
        </w:rPr>
        <w:t>’</w:t>
      </w:r>
      <w:r w:rsidRPr="00BE5101">
        <w:rPr>
          <w:rFonts w:asciiTheme="minorBidi" w:hAnsiTheme="minorBidi" w:cstheme="minorBidi"/>
        </w:rPr>
        <w:t>ordre du jour.</w:t>
      </w:r>
    </w:p>
    <w:p w14:paraId="0DD60464" w14:textId="7018321D" w:rsidR="00020A2A" w:rsidRPr="00BE5101" w:rsidRDefault="00020A2A" w:rsidP="00020A2A">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expliqué que deux types de documents avaient été préparés pour la session de l</w:t>
      </w:r>
      <w:r w:rsidR="00A1471A" w:rsidRPr="00BE5101">
        <w:rPr>
          <w:rFonts w:asciiTheme="minorBidi" w:hAnsiTheme="minorBidi" w:cstheme="minorBidi"/>
        </w:rPr>
        <w:t>’</w:t>
      </w:r>
      <w:r w:rsidRPr="00BE5101">
        <w:rPr>
          <w:rFonts w:asciiTheme="minorBidi" w:hAnsiTheme="minorBidi" w:cstheme="minorBidi"/>
        </w:rPr>
        <w:t>Assemblée générale. Premièrement, les documents de travail portant la cote</w:t>
      </w:r>
      <w:r w:rsidR="00EE1646" w:rsidRPr="00BE5101">
        <w:rPr>
          <w:rFonts w:asciiTheme="minorBidi" w:hAnsiTheme="minorBidi" w:cstheme="minorBidi"/>
        </w:rPr>
        <w:t> </w:t>
      </w:r>
      <w:r w:rsidRPr="00BE5101">
        <w:rPr>
          <w:rFonts w:asciiTheme="minorBidi" w:hAnsiTheme="minorBidi" w:cstheme="minorBidi"/>
        </w:rPr>
        <w:t>LHE/24/10.GA suivie d</w:t>
      </w:r>
      <w:r w:rsidR="00A1471A" w:rsidRPr="00BE5101">
        <w:rPr>
          <w:rFonts w:asciiTheme="minorBidi" w:hAnsiTheme="minorBidi" w:cstheme="minorBidi"/>
        </w:rPr>
        <w:t>’</w:t>
      </w:r>
      <w:r w:rsidRPr="00BE5101">
        <w:rPr>
          <w:rFonts w:asciiTheme="minorBidi" w:hAnsiTheme="minorBidi" w:cstheme="minorBidi"/>
        </w:rPr>
        <w:t>un numéro de point de l</w:t>
      </w:r>
      <w:r w:rsidR="00A1471A" w:rsidRPr="00BE5101">
        <w:rPr>
          <w:rFonts w:asciiTheme="minorBidi" w:hAnsiTheme="minorBidi" w:cstheme="minorBidi"/>
        </w:rPr>
        <w:t>’</w:t>
      </w:r>
      <w:r w:rsidRPr="00BE5101">
        <w:rPr>
          <w:rFonts w:asciiTheme="minorBidi" w:hAnsiTheme="minorBidi" w:cstheme="minorBidi"/>
        </w:rPr>
        <w:t>ordre du jour étaient disponibles en six langues et comprenaient les projets de résolution. Deuxièmement, les documents d</w:t>
      </w:r>
      <w:r w:rsidR="00A1471A" w:rsidRPr="00BE5101">
        <w:rPr>
          <w:rFonts w:asciiTheme="minorBidi" w:hAnsiTheme="minorBidi" w:cstheme="minorBidi"/>
        </w:rPr>
        <w:t>’</w:t>
      </w:r>
      <w:r w:rsidRPr="00BE5101">
        <w:rPr>
          <w:rFonts w:asciiTheme="minorBidi" w:hAnsiTheme="minorBidi" w:cstheme="minorBidi"/>
        </w:rPr>
        <w:t>information portant la cote</w:t>
      </w:r>
      <w:r w:rsidR="00EE1646" w:rsidRPr="00BE5101">
        <w:rPr>
          <w:rFonts w:asciiTheme="minorBidi" w:hAnsiTheme="minorBidi" w:cstheme="minorBidi"/>
        </w:rPr>
        <w:t> </w:t>
      </w:r>
      <w:r w:rsidRPr="00BE5101">
        <w:rPr>
          <w:rFonts w:asciiTheme="minorBidi" w:hAnsiTheme="minorBidi" w:cstheme="minorBidi"/>
        </w:rPr>
        <w:t>LHE/24/10.GA/INF suivie d</w:t>
      </w:r>
      <w:r w:rsidR="00A1471A" w:rsidRPr="00BE5101">
        <w:rPr>
          <w:rFonts w:asciiTheme="minorBidi" w:hAnsiTheme="minorBidi" w:cstheme="minorBidi"/>
        </w:rPr>
        <w:t>’</w:t>
      </w:r>
      <w:r w:rsidRPr="00BE5101">
        <w:rPr>
          <w:rFonts w:asciiTheme="minorBidi" w:hAnsiTheme="minorBidi" w:cstheme="minorBidi"/>
        </w:rPr>
        <w:t>un numéro de point de l</w:t>
      </w:r>
      <w:r w:rsidR="00A1471A" w:rsidRPr="00BE5101">
        <w:rPr>
          <w:rFonts w:asciiTheme="minorBidi" w:hAnsiTheme="minorBidi" w:cstheme="minorBidi"/>
        </w:rPr>
        <w:t>’</w:t>
      </w:r>
      <w:r w:rsidRPr="00BE5101">
        <w:rPr>
          <w:rFonts w:asciiTheme="minorBidi" w:hAnsiTheme="minorBidi" w:cstheme="minorBidi"/>
        </w:rPr>
        <w:t xml:space="preserve">ordre du jour étaient établis en anglais et en français uniquement et fournissaient des informations supplémentaires. Elle a noté que le document </w:t>
      </w:r>
      <w:r w:rsidR="003807CC" w:rsidRPr="00BE5101">
        <w:rPr>
          <w:rFonts w:asciiTheme="minorBidi" w:hAnsiTheme="minorBidi" w:cstheme="minorBidi"/>
        </w:rPr>
        <w:t>LHE/24/10.GA/</w:t>
      </w:r>
      <w:r w:rsidRPr="00BE5101">
        <w:rPr>
          <w:rFonts w:asciiTheme="minorBidi" w:hAnsiTheme="minorBidi" w:cstheme="minorBidi"/>
        </w:rPr>
        <w:t>INF.1, Compte-rendu de la neuvième session de l</w:t>
      </w:r>
      <w:r w:rsidR="00A1471A" w:rsidRPr="00BE5101">
        <w:rPr>
          <w:rFonts w:asciiTheme="minorBidi" w:hAnsiTheme="minorBidi" w:cstheme="minorBidi"/>
        </w:rPr>
        <w:t>’</w:t>
      </w:r>
      <w:r w:rsidRPr="00BE5101">
        <w:rPr>
          <w:rFonts w:asciiTheme="minorBidi" w:hAnsiTheme="minorBidi" w:cstheme="minorBidi"/>
        </w:rPr>
        <w:t>Assemblée générale, constituait un document de référence important pour la réunion. Elle a également mentionné que les documents de travail avaient été mis en ligne en six langues le 13 mai 2024, quatre semaines avant la session, à l</w:t>
      </w:r>
      <w:r w:rsidR="00A1471A" w:rsidRPr="00BE5101">
        <w:rPr>
          <w:rFonts w:asciiTheme="minorBidi" w:hAnsiTheme="minorBidi" w:cstheme="minorBidi"/>
        </w:rPr>
        <w:t>’</w:t>
      </w:r>
      <w:r w:rsidRPr="00BE5101">
        <w:rPr>
          <w:rFonts w:asciiTheme="minorBidi" w:hAnsiTheme="minorBidi" w:cstheme="minorBidi"/>
        </w:rPr>
        <w:t>exception des documents</w:t>
      </w:r>
      <w:r w:rsidR="00EE1646" w:rsidRPr="00BE5101">
        <w:rPr>
          <w:rFonts w:asciiTheme="minorBidi" w:hAnsiTheme="minorBidi" w:cstheme="minorBidi"/>
        </w:rPr>
        <w:t> </w:t>
      </w:r>
      <w:hyperlink r:id="rId22" w:history="1">
        <w:r w:rsidR="003807CC" w:rsidRPr="00BE5101">
          <w:rPr>
            <w:rStyle w:val="Hyperlink"/>
            <w:rFonts w:asciiTheme="minorBidi" w:hAnsiTheme="minorBidi" w:cstheme="minorBidi"/>
          </w:rPr>
          <w:t>LHE/24/10.GA/</w:t>
        </w:r>
        <w:r w:rsidRPr="00BE5101">
          <w:rPr>
            <w:rStyle w:val="Hyperlink"/>
            <w:rFonts w:asciiTheme="minorBidi" w:hAnsiTheme="minorBidi" w:cstheme="minorBidi"/>
          </w:rPr>
          <w:t>8</w:t>
        </w:r>
      </w:hyperlink>
      <w:r w:rsidRPr="00BE5101">
        <w:rPr>
          <w:rFonts w:asciiTheme="minorBidi" w:hAnsiTheme="minorBidi" w:cstheme="minorBidi"/>
        </w:rPr>
        <w:t xml:space="preserve">, </w:t>
      </w:r>
      <w:hyperlink r:id="rId23" w:history="1">
        <w:r w:rsidR="003807CC" w:rsidRPr="00BE5101">
          <w:rPr>
            <w:rStyle w:val="Hyperlink"/>
            <w:rFonts w:asciiTheme="minorBidi" w:hAnsiTheme="minorBidi" w:cstheme="minorBidi"/>
          </w:rPr>
          <w:t>LHE/24/10.GA/</w:t>
        </w:r>
        <w:r w:rsidRPr="00BE5101">
          <w:rPr>
            <w:rStyle w:val="Hyperlink"/>
            <w:rFonts w:asciiTheme="minorBidi" w:hAnsiTheme="minorBidi" w:cstheme="minorBidi"/>
          </w:rPr>
          <w:t>INF.8</w:t>
        </w:r>
      </w:hyperlink>
      <w:r w:rsidRPr="00BE5101">
        <w:rPr>
          <w:rFonts w:asciiTheme="minorBidi" w:hAnsiTheme="minorBidi" w:cstheme="minorBidi"/>
        </w:rPr>
        <w:t xml:space="preserve"> et </w:t>
      </w:r>
      <w:hyperlink r:id="rId24" w:history="1">
        <w:r w:rsidR="003807CC" w:rsidRPr="00BE5101">
          <w:rPr>
            <w:rStyle w:val="Hyperlink"/>
            <w:rFonts w:asciiTheme="minorBidi" w:hAnsiTheme="minorBidi" w:cstheme="minorBidi"/>
          </w:rPr>
          <w:t>LHE/24/</w:t>
        </w:r>
        <w:r w:rsidRPr="00BE5101">
          <w:rPr>
            <w:rStyle w:val="Hyperlink"/>
            <w:rFonts w:asciiTheme="minorBidi" w:hAnsiTheme="minorBidi" w:cstheme="minorBidi"/>
          </w:rPr>
          <w:t>19.COM/4</w:t>
        </w:r>
      </w:hyperlink>
      <w:r w:rsidRPr="00BE5101">
        <w:rPr>
          <w:rFonts w:asciiTheme="minorBidi" w:hAnsiTheme="minorBidi" w:cstheme="minorBidi"/>
        </w:rPr>
        <w:t>, qui avaient été publiés le 24 mai 2024. Elle a indiqué qu</w:t>
      </w:r>
      <w:r w:rsidR="00A1471A" w:rsidRPr="00BE5101">
        <w:rPr>
          <w:rFonts w:asciiTheme="minorBidi" w:hAnsiTheme="minorBidi" w:cstheme="minorBidi"/>
        </w:rPr>
        <w:t>’</w:t>
      </w:r>
      <w:r w:rsidRPr="00BE5101">
        <w:rPr>
          <w:rFonts w:asciiTheme="minorBidi" w:hAnsiTheme="minorBidi" w:cstheme="minorBidi"/>
        </w:rPr>
        <w:t>un addendum au document </w:t>
      </w:r>
      <w:hyperlink r:id="rId25" w:history="1">
        <w:r w:rsidR="0028616E" w:rsidRPr="00BE5101">
          <w:rPr>
            <w:rStyle w:val="Hyperlink"/>
            <w:rFonts w:asciiTheme="minorBidi" w:hAnsiTheme="minorBidi" w:cstheme="minorBidi"/>
          </w:rPr>
          <w:t>LHE/24/10.GA/</w:t>
        </w:r>
        <w:r w:rsidR="00817D72" w:rsidRPr="00BE5101">
          <w:rPr>
            <w:rStyle w:val="Hyperlink"/>
            <w:rFonts w:asciiTheme="minorBidi" w:hAnsiTheme="minorBidi" w:cstheme="minorBidi"/>
          </w:rPr>
          <w:t>9+Add</w:t>
        </w:r>
      </w:hyperlink>
      <w:r w:rsidRPr="00BE5101">
        <w:rPr>
          <w:rFonts w:asciiTheme="minorBidi" w:hAnsiTheme="minorBidi" w:cstheme="minorBidi"/>
        </w:rPr>
        <w:t xml:space="preserve"> avait été publié le 31 mai 2024 en anglais et en français, et le 5 juin 2024 dans les quatre autres langues officielles de l</w:t>
      </w:r>
      <w:r w:rsidR="00A1471A" w:rsidRPr="00BE5101">
        <w:rPr>
          <w:rFonts w:asciiTheme="minorBidi" w:hAnsiTheme="minorBidi" w:cstheme="minorBidi"/>
        </w:rPr>
        <w:t>’</w:t>
      </w:r>
      <w:r w:rsidRPr="00BE5101">
        <w:rPr>
          <w:rFonts w:asciiTheme="minorBidi" w:hAnsiTheme="minorBidi" w:cstheme="minorBidi"/>
        </w:rPr>
        <w:t>UNESCO, reflétant les résultats de l</w:t>
      </w:r>
      <w:r w:rsidR="00A1471A" w:rsidRPr="00BE5101">
        <w:rPr>
          <w:rFonts w:asciiTheme="minorBidi" w:hAnsiTheme="minorBidi" w:cstheme="minorBidi"/>
        </w:rPr>
        <w:t>’</w:t>
      </w:r>
      <w:r w:rsidRPr="00BE5101">
        <w:rPr>
          <w:rFonts w:asciiTheme="minorBidi" w:hAnsiTheme="minorBidi" w:cstheme="minorBidi"/>
        </w:rPr>
        <w:t>enquête menée en avril et mai sur l</w:t>
      </w:r>
      <w:r w:rsidR="00A1471A" w:rsidRPr="00BE5101">
        <w:rPr>
          <w:rFonts w:asciiTheme="minorBidi" w:hAnsiTheme="minorBidi" w:cstheme="minorBidi"/>
        </w:rPr>
        <w:t>’</w:t>
      </w:r>
      <w:r w:rsidRPr="00BE5101">
        <w:rPr>
          <w:rFonts w:asciiTheme="minorBidi" w:hAnsiTheme="minorBidi" w:cstheme="minorBidi"/>
        </w:rPr>
        <w:t xml:space="preserve">équilibre géographique des ONG au titre du point 9. Elle a encouragé les participants à télécharger les documents sur le site </w:t>
      </w:r>
      <w:r w:rsidR="00C057B7" w:rsidRPr="00BE5101">
        <w:rPr>
          <w:rFonts w:asciiTheme="minorBidi" w:hAnsiTheme="minorBidi" w:cstheme="minorBidi"/>
        </w:rPr>
        <w:t xml:space="preserve">Internet </w:t>
      </w:r>
      <w:r w:rsidRPr="00BE5101">
        <w:rPr>
          <w:rFonts w:asciiTheme="minorBidi" w:hAnsiTheme="minorBidi" w:cstheme="minorBidi"/>
        </w:rPr>
        <w:t>de la session pour des raisons environnementales et a rappelé aux participants que l</w:t>
      </w:r>
      <w:r w:rsidR="00A1471A" w:rsidRPr="00BE5101">
        <w:rPr>
          <w:rFonts w:asciiTheme="minorBidi" w:hAnsiTheme="minorBidi" w:cstheme="minorBidi"/>
        </w:rPr>
        <w:t>’</w:t>
      </w:r>
      <w:r w:rsidRPr="00BE5101">
        <w:rPr>
          <w:rFonts w:asciiTheme="minorBidi" w:hAnsiTheme="minorBidi" w:cstheme="minorBidi"/>
        </w:rPr>
        <w:t>édition 2022 des Textes fondamentaux de la Convention était également disponible en ligne.</w:t>
      </w:r>
    </w:p>
    <w:p w14:paraId="79A2ED52" w14:textId="1DAAC480" w:rsidR="00020A2A" w:rsidRPr="00BE5101" w:rsidRDefault="00020A2A" w:rsidP="00020A2A">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déclaré que l</w:t>
      </w:r>
      <w:r w:rsidR="00A1471A" w:rsidRPr="00BE5101">
        <w:rPr>
          <w:rFonts w:asciiTheme="minorBidi" w:hAnsiTheme="minorBidi" w:cstheme="minorBidi"/>
        </w:rPr>
        <w:t>’</w:t>
      </w:r>
      <w:r w:rsidRPr="00BE5101">
        <w:rPr>
          <w:rFonts w:asciiTheme="minorBidi" w:hAnsiTheme="minorBidi" w:cstheme="minorBidi"/>
        </w:rPr>
        <w:t>ordre du jour provisoire</w:t>
      </w:r>
      <w:r w:rsidR="003807CC" w:rsidRPr="00BE5101">
        <w:rPr>
          <w:rFonts w:asciiTheme="minorBidi" w:hAnsiTheme="minorBidi" w:cstheme="minorBidi"/>
        </w:rPr>
        <w:t xml:space="preserve">, présenté dans le document </w:t>
      </w:r>
      <w:hyperlink r:id="rId26" w:history="1">
        <w:r w:rsidR="003807CC" w:rsidRPr="00BE5101">
          <w:rPr>
            <w:rStyle w:val="Hyperlink"/>
            <w:rFonts w:asciiTheme="minorBidi" w:hAnsiTheme="minorBidi" w:cstheme="minorBidi"/>
          </w:rPr>
          <w:t>LHE/24/10.GA/3</w:t>
        </w:r>
        <w:r w:rsidR="0064680F" w:rsidRPr="00BE5101">
          <w:rPr>
            <w:rStyle w:val="Hyperlink"/>
            <w:rFonts w:asciiTheme="minorBidi" w:hAnsiTheme="minorBidi" w:cstheme="minorBidi"/>
          </w:rPr>
          <w:t xml:space="preserve"> Rev.</w:t>
        </w:r>
      </w:hyperlink>
      <w:r w:rsidR="003807CC" w:rsidRPr="00BE5101">
        <w:rPr>
          <w:rFonts w:asciiTheme="minorBidi" w:hAnsiTheme="minorBidi" w:cstheme="minorBidi"/>
        </w:rPr>
        <w:t>,</w:t>
      </w:r>
      <w:r w:rsidRPr="00BE5101">
        <w:rPr>
          <w:rFonts w:asciiTheme="minorBidi" w:hAnsiTheme="minorBidi" w:cstheme="minorBidi"/>
        </w:rPr>
        <w:t xml:space="preserve"> comprenait treize points. Une fois </w:t>
      </w:r>
      <w:r w:rsidR="00C53E0D" w:rsidRPr="00BE5101">
        <w:rPr>
          <w:rFonts w:asciiTheme="minorBidi" w:hAnsiTheme="minorBidi" w:cstheme="minorBidi"/>
        </w:rPr>
        <w:t>celui</w:t>
      </w:r>
      <w:r w:rsidR="00EE1646" w:rsidRPr="00BE5101">
        <w:rPr>
          <w:rFonts w:asciiTheme="minorBidi" w:hAnsiTheme="minorBidi" w:cstheme="minorBidi"/>
        </w:rPr>
        <w:noBreakHyphen/>
      </w:r>
      <w:r w:rsidR="00C53E0D" w:rsidRPr="00BE5101">
        <w:rPr>
          <w:rFonts w:asciiTheme="minorBidi" w:hAnsiTheme="minorBidi" w:cstheme="minorBidi"/>
        </w:rPr>
        <w:t xml:space="preserve">ci </w:t>
      </w:r>
      <w:r w:rsidRPr="00BE5101">
        <w:rPr>
          <w:rFonts w:asciiTheme="minorBidi" w:hAnsiTheme="minorBidi" w:cstheme="minorBidi"/>
        </w:rPr>
        <w:t>adopté, l</w:t>
      </w:r>
      <w:r w:rsidR="00A1471A" w:rsidRPr="00BE5101">
        <w:rPr>
          <w:rFonts w:asciiTheme="minorBidi" w:hAnsiTheme="minorBidi" w:cstheme="minorBidi"/>
        </w:rPr>
        <w:t>’</w:t>
      </w:r>
      <w:r w:rsidRPr="00BE5101">
        <w:rPr>
          <w:rFonts w:asciiTheme="minorBidi" w:hAnsiTheme="minorBidi" w:cstheme="minorBidi"/>
        </w:rPr>
        <w:t>Assemblée générale examinerait le point</w:t>
      </w:r>
      <w:r w:rsidR="00C53E0D" w:rsidRPr="00BE5101">
        <w:rPr>
          <w:rFonts w:asciiTheme="minorBidi" w:hAnsiTheme="minorBidi" w:cstheme="minorBidi"/>
        </w:rPr>
        <w:t> </w:t>
      </w:r>
      <w:r w:rsidRPr="00BE5101">
        <w:rPr>
          <w:rFonts w:asciiTheme="minorBidi" w:hAnsiTheme="minorBidi" w:cstheme="minorBidi"/>
        </w:rPr>
        <w:t>4 sur la répartition des sièges au Comité par groupe électoral, suivi du point</w:t>
      </w:r>
      <w:r w:rsidR="00C53E0D" w:rsidRPr="00BE5101">
        <w:rPr>
          <w:rFonts w:asciiTheme="minorBidi" w:hAnsiTheme="minorBidi" w:cstheme="minorBidi"/>
        </w:rPr>
        <w:t> </w:t>
      </w:r>
      <w:r w:rsidRPr="00BE5101">
        <w:rPr>
          <w:rFonts w:asciiTheme="minorBidi" w:hAnsiTheme="minorBidi" w:cstheme="minorBidi"/>
        </w:rPr>
        <w:t>5, le rapport du Comité à l</w:t>
      </w:r>
      <w:r w:rsidR="00A1471A" w:rsidRPr="00BE5101">
        <w:rPr>
          <w:rFonts w:asciiTheme="minorBidi" w:hAnsiTheme="minorBidi" w:cstheme="minorBidi"/>
        </w:rPr>
        <w:t>’</w:t>
      </w:r>
      <w:r w:rsidRPr="00BE5101">
        <w:rPr>
          <w:rFonts w:asciiTheme="minorBidi" w:hAnsiTheme="minorBidi" w:cstheme="minorBidi"/>
        </w:rPr>
        <w:t>Assemblée générale pour la période de janvier</w:t>
      </w:r>
      <w:r w:rsidR="00C53E0D" w:rsidRPr="00BE5101">
        <w:rPr>
          <w:rFonts w:asciiTheme="minorBidi" w:hAnsiTheme="minorBidi" w:cstheme="minorBidi"/>
        </w:rPr>
        <w:t> </w:t>
      </w:r>
      <w:r w:rsidRPr="00BE5101">
        <w:rPr>
          <w:rFonts w:asciiTheme="minorBidi" w:hAnsiTheme="minorBidi" w:cstheme="minorBidi"/>
        </w:rPr>
        <w:t>2022 à décembre</w:t>
      </w:r>
      <w:r w:rsidR="00C53E0D" w:rsidRPr="00BE5101">
        <w:rPr>
          <w:rFonts w:asciiTheme="minorBidi" w:hAnsiTheme="minorBidi" w:cstheme="minorBidi"/>
        </w:rPr>
        <w:t> </w:t>
      </w:r>
      <w:r w:rsidRPr="00BE5101">
        <w:rPr>
          <w:rFonts w:asciiTheme="minorBidi" w:hAnsiTheme="minorBidi" w:cstheme="minorBidi"/>
        </w:rPr>
        <w:t>2023. Le point</w:t>
      </w:r>
      <w:r w:rsidR="00C53E0D" w:rsidRPr="00BE5101">
        <w:rPr>
          <w:rFonts w:asciiTheme="minorBidi" w:hAnsiTheme="minorBidi" w:cstheme="minorBidi"/>
        </w:rPr>
        <w:t> </w:t>
      </w:r>
      <w:r w:rsidRPr="00BE5101">
        <w:rPr>
          <w:rFonts w:asciiTheme="minorBidi" w:hAnsiTheme="minorBidi" w:cstheme="minorBidi"/>
        </w:rPr>
        <w:t>11, initialement prévu pour une élection du Comité à bulletin secret</w:t>
      </w:r>
      <w:r w:rsidR="00C53E0D" w:rsidRPr="00BE5101">
        <w:rPr>
          <w:rFonts w:asciiTheme="minorBidi" w:hAnsiTheme="minorBidi" w:cstheme="minorBidi"/>
        </w:rPr>
        <w:t xml:space="preserve"> et en deux parties</w:t>
      </w:r>
      <w:r w:rsidRPr="00BE5101">
        <w:rPr>
          <w:rFonts w:asciiTheme="minorBidi" w:hAnsiTheme="minorBidi" w:cstheme="minorBidi"/>
        </w:rPr>
        <w:t xml:space="preserve"> avait été modifié la veille au soir, comme l</w:t>
      </w:r>
      <w:r w:rsidR="00A1471A" w:rsidRPr="00BE5101">
        <w:rPr>
          <w:rFonts w:asciiTheme="minorBidi" w:hAnsiTheme="minorBidi" w:cstheme="minorBidi"/>
        </w:rPr>
        <w:t>’</w:t>
      </w:r>
      <w:r w:rsidRPr="00BE5101">
        <w:rPr>
          <w:rFonts w:asciiTheme="minorBidi" w:hAnsiTheme="minorBidi" w:cstheme="minorBidi"/>
        </w:rPr>
        <w:t xml:space="preserve">avait indiqué le Président, </w:t>
      </w:r>
      <w:r w:rsidR="00C53E0D" w:rsidRPr="00BE5101">
        <w:rPr>
          <w:rFonts w:asciiTheme="minorBidi" w:hAnsiTheme="minorBidi" w:cstheme="minorBidi"/>
        </w:rPr>
        <w:t xml:space="preserve">permettant à tous </w:t>
      </w:r>
      <w:r w:rsidRPr="00BE5101">
        <w:rPr>
          <w:rFonts w:asciiTheme="minorBidi" w:hAnsiTheme="minorBidi" w:cstheme="minorBidi"/>
        </w:rPr>
        <w:t xml:space="preserve">les groupes électoraux </w:t>
      </w:r>
      <w:r w:rsidR="00C53E0D" w:rsidRPr="00BE5101">
        <w:rPr>
          <w:rFonts w:asciiTheme="minorBidi" w:hAnsiTheme="minorBidi" w:cstheme="minorBidi"/>
        </w:rPr>
        <w:t xml:space="preserve">de bénéficier du processus de la liste optimale </w:t>
      </w:r>
      <w:r w:rsidRPr="00BE5101">
        <w:rPr>
          <w:rFonts w:asciiTheme="minorBidi" w:hAnsiTheme="minorBidi" w:cstheme="minorBidi"/>
        </w:rPr>
        <w:t>et d</w:t>
      </w:r>
      <w:r w:rsidR="00A1471A" w:rsidRPr="00BE5101">
        <w:rPr>
          <w:rFonts w:asciiTheme="minorBidi" w:hAnsiTheme="minorBidi" w:cstheme="minorBidi"/>
        </w:rPr>
        <w:t>’</w:t>
      </w:r>
      <w:r w:rsidRPr="00BE5101">
        <w:rPr>
          <w:rFonts w:asciiTheme="minorBidi" w:hAnsiTheme="minorBidi" w:cstheme="minorBidi"/>
        </w:rPr>
        <w:t>élire directement douze nouveaux membres du Comité sans vote. La session se poursuivrait avec le point</w:t>
      </w:r>
      <w:r w:rsidR="00C53E0D" w:rsidRPr="00BE5101">
        <w:rPr>
          <w:rFonts w:asciiTheme="minorBidi" w:hAnsiTheme="minorBidi" w:cstheme="minorBidi"/>
        </w:rPr>
        <w:t> </w:t>
      </w:r>
      <w:r w:rsidRPr="00BE5101">
        <w:rPr>
          <w:rFonts w:asciiTheme="minorBidi" w:hAnsiTheme="minorBidi" w:cstheme="minorBidi"/>
        </w:rPr>
        <w:t>6, le rapport du Secrétariat sur ses activités pour la période de janvier</w:t>
      </w:r>
      <w:r w:rsidR="00C53E0D" w:rsidRPr="00BE5101">
        <w:rPr>
          <w:rFonts w:asciiTheme="minorBidi" w:hAnsiTheme="minorBidi" w:cstheme="minorBidi"/>
        </w:rPr>
        <w:t> </w:t>
      </w:r>
      <w:r w:rsidRPr="00BE5101">
        <w:rPr>
          <w:rFonts w:asciiTheme="minorBidi" w:hAnsiTheme="minorBidi" w:cstheme="minorBidi"/>
        </w:rPr>
        <w:t>2022 à décembre</w:t>
      </w:r>
      <w:r w:rsidR="00C53E0D" w:rsidRPr="00BE5101">
        <w:rPr>
          <w:rFonts w:asciiTheme="minorBidi" w:hAnsiTheme="minorBidi" w:cstheme="minorBidi"/>
        </w:rPr>
        <w:t> </w:t>
      </w:r>
      <w:r w:rsidRPr="00BE5101">
        <w:rPr>
          <w:rFonts w:asciiTheme="minorBidi" w:hAnsiTheme="minorBidi" w:cstheme="minorBidi"/>
        </w:rPr>
        <w:t>2023, suivi d</w:t>
      </w:r>
      <w:r w:rsidR="00A1471A" w:rsidRPr="00BE5101">
        <w:rPr>
          <w:rFonts w:asciiTheme="minorBidi" w:hAnsiTheme="minorBidi" w:cstheme="minorBidi"/>
        </w:rPr>
        <w:t>’</w:t>
      </w:r>
      <w:r w:rsidRPr="00BE5101">
        <w:rPr>
          <w:rFonts w:asciiTheme="minorBidi" w:hAnsiTheme="minorBidi" w:cstheme="minorBidi"/>
        </w:rPr>
        <w:t xml:space="preserve">un rapport oral du Forum des ONG du PCI, qui ne </w:t>
      </w:r>
      <w:r w:rsidR="00C53E0D" w:rsidRPr="00BE5101">
        <w:rPr>
          <w:rFonts w:asciiTheme="minorBidi" w:hAnsiTheme="minorBidi" w:cstheme="minorBidi"/>
        </w:rPr>
        <w:t xml:space="preserve">constituait pas un point de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ordre du jour. Ensuite, l</w:t>
      </w:r>
      <w:r w:rsidR="00A1471A" w:rsidRPr="00BE5101">
        <w:rPr>
          <w:rFonts w:asciiTheme="minorBidi" w:hAnsiTheme="minorBidi" w:cstheme="minorBidi"/>
        </w:rPr>
        <w:t>’</w:t>
      </w:r>
      <w:r w:rsidRPr="00BE5101">
        <w:rPr>
          <w:rFonts w:asciiTheme="minorBidi" w:hAnsiTheme="minorBidi" w:cstheme="minorBidi"/>
        </w:rPr>
        <w:t>Assemblée générale examinerait le point</w:t>
      </w:r>
      <w:r w:rsidR="00C53E0D" w:rsidRPr="00BE5101">
        <w:rPr>
          <w:rFonts w:asciiTheme="minorBidi" w:hAnsiTheme="minorBidi" w:cstheme="minorBidi"/>
        </w:rPr>
        <w:t> </w:t>
      </w:r>
      <w:r w:rsidRPr="00BE5101">
        <w:rPr>
          <w:rFonts w:asciiTheme="minorBidi" w:hAnsiTheme="minorBidi" w:cstheme="minorBidi"/>
        </w:rPr>
        <w:t xml:space="preserve">7 sur les révisions </w:t>
      </w:r>
      <w:r w:rsidRPr="00BE5101">
        <w:rPr>
          <w:rFonts w:asciiTheme="minorBidi" w:hAnsiTheme="minorBidi" w:cstheme="minorBidi"/>
        </w:rPr>
        <w:lastRenderedPageBreak/>
        <w:t>des Directives opérationnelles, le point</w:t>
      </w:r>
      <w:r w:rsidR="00C53E0D" w:rsidRPr="00BE5101">
        <w:rPr>
          <w:rFonts w:asciiTheme="minorBidi" w:hAnsiTheme="minorBidi" w:cstheme="minorBidi"/>
        </w:rPr>
        <w:t> </w:t>
      </w:r>
      <w:r w:rsidRPr="00BE5101">
        <w:rPr>
          <w:rFonts w:asciiTheme="minorBidi" w:hAnsiTheme="minorBidi" w:cstheme="minorBidi"/>
        </w:rPr>
        <w:t>8 sur l</w:t>
      </w:r>
      <w:r w:rsidR="00A1471A" w:rsidRPr="00BE5101">
        <w:rPr>
          <w:rFonts w:asciiTheme="minorBidi" w:hAnsiTheme="minorBidi" w:cstheme="minorBidi"/>
        </w:rPr>
        <w:t>’</w:t>
      </w:r>
      <w:r w:rsidRPr="00BE5101">
        <w:rPr>
          <w:rFonts w:asciiTheme="minorBidi" w:hAnsiTheme="minorBidi" w:cstheme="minorBidi"/>
        </w:rPr>
        <w:t>utilisation des ressources du Fonds du patrimoine culturel immatériel et le point</w:t>
      </w:r>
      <w:r w:rsidR="00C53E0D" w:rsidRPr="00BE5101">
        <w:rPr>
          <w:rFonts w:asciiTheme="minorBidi" w:hAnsiTheme="minorBidi" w:cstheme="minorBidi"/>
        </w:rPr>
        <w:t> </w:t>
      </w:r>
      <w:r w:rsidRPr="00BE5101">
        <w:rPr>
          <w:rFonts w:asciiTheme="minorBidi" w:hAnsiTheme="minorBidi" w:cstheme="minorBidi"/>
        </w:rPr>
        <w:t>9 sur l</w:t>
      </w:r>
      <w:r w:rsidR="00A1471A" w:rsidRPr="00BE5101">
        <w:rPr>
          <w:rFonts w:asciiTheme="minorBidi" w:hAnsiTheme="minorBidi" w:cstheme="minorBidi"/>
        </w:rPr>
        <w:t>’</w:t>
      </w:r>
      <w:r w:rsidRPr="00BE5101">
        <w:rPr>
          <w:rFonts w:asciiTheme="minorBidi" w:hAnsiTheme="minorBidi" w:cstheme="minorBidi"/>
        </w:rPr>
        <w:t>accréditation des ONG chargées de conseiller le Comité. Le point</w:t>
      </w:r>
      <w:r w:rsidR="00C53E0D" w:rsidRPr="00BE5101">
        <w:rPr>
          <w:rFonts w:asciiTheme="minorBidi" w:hAnsiTheme="minorBidi" w:cstheme="minorBidi"/>
        </w:rPr>
        <w:t> </w:t>
      </w:r>
      <w:r w:rsidRPr="00BE5101">
        <w:rPr>
          <w:rFonts w:asciiTheme="minorBidi" w:hAnsiTheme="minorBidi" w:cstheme="minorBidi"/>
        </w:rPr>
        <w:t xml:space="preserve">10, un rapport sur le vingtième anniversaire de la Convention de 2003 </w:t>
      </w:r>
      <w:r w:rsidR="0064680F" w:rsidRPr="00BE5101">
        <w:rPr>
          <w:rFonts w:asciiTheme="minorBidi" w:hAnsiTheme="minorBidi" w:cstheme="minorBidi"/>
        </w:rPr>
        <w:t xml:space="preserve">de l’année précédente, </w:t>
      </w:r>
      <w:r w:rsidRPr="00BE5101">
        <w:rPr>
          <w:rFonts w:asciiTheme="minorBidi" w:hAnsiTheme="minorBidi" w:cstheme="minorBidi"/>
        </w:rPr>
        <w:t xml:space="preserve">serait examiné, </w:t>
      </w:r>
      <w:r w:rsidR="0064680F" w:rsidRPr="00BE5101">
        <w:rPr>
          <w:rFonts w:asciiTheme="minorBidi" w:hAnsiTheme="minorBidi" w:cstheme="minorBidi"/>
        </w:rPr>
        <w:t>suivi du</w:t>
      </w:r>
      <w:r w:rsidRPr="00BE5101">
        <w:rPr>
          <w:rFonts w:asciiTheme="minorBidi" w:hAnsiTheme="minorBidi" w:cstheme="minorBidi"/>
        </w:rPr>
        <w:t xml:space="preserve"> point</w:t>
      </w:r>
      <w:r w:rsidR="00C53E0D" w:rsidRPr="00BE5101">
        <w:rPr>
          <w:rFonts w:asciiTheme="minorBidi" w:hAnsiTheme="minorBidi" w:cstheme="minorBidi"/>
        </w:rPr>
        <w:t> </w:t>
      </w:r>
      <w:r w:rsidRPr="00BE5101">
        <w:rPr>
          <w:rFonts w:asciiTheme="minorBidi" w:hAnsiTheme="minorBidi" w:cstheme="minorBidi"/>
        </w:rPr>
        <w:t>12 sur les questions diverses avant la clôture de la session.</w:t>
      </w:r>
    </w:p>
    <w:p w14:paraId="535A99A6" w14:textId="595BCF23" w:rsidR="00C53E0D" w:rsidRPr="00BE5101" w:rsidRDefault="00C53E0D" w:rsidP="00C60A90">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invité les participants à faire part de leurs commentaires sur le point 3. </w:t>
      </w:r>
      <w:r w:rsidR="00C60A90" w:rsidRPr="00BE5101">
        <w:rPr>
          <w:rFonts w:asciiTheme="minorBidi" w:hAnsiTheme="minorBidi" w:cstheme="minorBidi"/>
        </w:rPr>
        <w:t xml:space="preserve">Constatant </w:t>
      </w:r>
      <w:r w:rsidR="00EF67AF" w:rsidRPr="00BE5101">
        <w:rPr>
          <w:rFonts w:asciiTheme="minorBidi" w:hAnsiTheme="minorBidi" w:cstheme="minorBidi"/>
        </w:rPr>
        <w:t>qu</w:t>
      </w:r>
      <w:r w:rsidR="00A1471A" w:rsidRPr="00BE5101">
        <w:rPr>
          <w:rFonts w:asciiTheme="minorBidi" w:hAnsiTheme="minorBidi" w:cstheme="minorBidi"/>
        </w:rPr>
        <w:t>’</w:t>
      </w:r>
      <w:r w:rsidR="00C60A90" w:rsidRPr="00BE5101">
        <w:rPr>
          <w:rFonts w:asciiTheme="minorBidi" w:hAnsiTheme="minorBidi" w:cstheme="minorBidi"/>
        </w:rPr>
        <w:t>aucun</w:t>
      </w:r>
      <w:r w:rsidR="00EF67AF" w:rsidRPr="00BE5101">
        <w:rPr>
          <w:rFonts w:asciiTheme="minorBidi" w:hAnsiTheme="minorBidi" w:cstheme="minorBidi"/>
        </w:rPr>
        <w:t xml:space="preserve"> commentaire n</w:t>
      </w:r>
      <w:r w:rsidR="00A1471A" w:rsidRPr="00BE5101">
        <w:rPr>
          <w:rFonts w:asciiTheme="minorBidi" w:hAnsiTheme="minorBidi" w:cstheme="minorBidi"/>
        </w:rPr>
        <w:t>’</w:t>
      </w:r>
      <w:r w:rsidR="00EF67AF" w:rsidRPr="00BE5101">
        <w:rPr>
          <w:rFonts w:asciiTheme="minorBidi" w:hAnsiTheme="minorBidi" w:cstheme="minorBidi"/>
        </w:rPr>
        <w:t>était formulé</w:t>
      </w:r>
      <w:r w:rsidRPr="00BE5101">
        <w:rPr>
          <w:rFonts w:asciiTheme="minorBidi" w:hAnsiTheme="minorBidi" w:cstheme="minorBidi"/>
        </w:rPr>
        <w:t>, il a demandé que le projet de résolution 10.GA</w:t>
      </w:r>
      <w:r w:rsidR="00C60A90" w:rsidRPr="00BE5101">
        <w:rPr>
          <w:rFonts w:asciiTheme="minorBidi" w:hAnsiTheme="minorBidi" w:cstheme="minorBidi"/>
        </w:rPr>
        <w:t> </w:t>
      </w:r>
      <w:r w:rsidRPr="00BE5101">
        <w:rPr>
          <w:rFonts w:asciiTheme="minorBidi" w:hAnsiTheme="minorBidi" w:cstheme="minorBidi"/>
        </w:rPr>
        <w:t>3 soit affiché à l</w:t>
      </w:r>
      <w:r w:rsidR="00A1471A" w:rsidRPr="00BE5101">
        <w:rPr>
          <w:rFonts w:asciiTheme="minorBidi" w:hAnsiTheme="minorBidi" w:cstheme="minorBidi"/>
        </w:rPr>
        <w:t>’</w:t>
      </w:r>
      <w:r w:rsidRPr="00BE5101">
        <w:rPr>
          <w:rFonts w:asciiTheme="minorBidi" w:hAnsiTheme="minorBidi" w:cstheme="minorBidi"/>
        </w:rPr>
        <w:t xml:space="preserve">écran et a proposé son adoption dans son ensemble. </w:t>
      </w:r>
      <w:r w:rsidR="00EF67AF" w:rsidRPr="00BE5101">
        <w:rPr>
          <w:rFonts w:asciiTheme="minorBidi" w:hAnsiTheme="minorBidi" w:cstheme="minorBidi"/>
        </w:rPr>
        <w:t>En l</w:t>
      </w:r>
      <w:r w:rsidR="00A1471A" w:rsidRPr="00BE5101">
        <w:rPr>
          <w:rFonts w:asciiTheme="minorBidi" w:hAnsiTheme="minorBidi" w:cstheme="minorBidi"/>
        </w:rPr>
        <w:t>’</w:t>
      </w:r>
      <w:r w:rsidR="00EF67AF"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 xml:space="preserve">objection, il a déclaré la </w:t>
      </w:r>
      <w:r w:rsidRPr="00BE5101">
        <w:rPr>
          <w:rFonts w:asciiTheme="minorBidi" w:hAnsiTheme="minorBidi" w:cstheme="minorBidi"/>
          <w:b/>
          <w:bCs/>
        </w:rPr>
        <w:t>résolution</w:t>
      </w:r>
      <w:r w:rsidR="00EF67AF" w:rsidRPr="00BE5101">
        <w:rPr>
          <w:rFonts w:asciiTheme="minorBidi" w:hAnsiTheme="minorBidi" w:cstheme="minorBidi"/>
          <w:b/>
          <w:bCs/>
        </w:rPr>
        <w:t> </w:t>
      </w:r>
      <w:hyperlink r:id="rId27" w:history="1">
        <w:r w:rsidR="00C60A90" w:rsidRPr="00BE5101">
          <w:rPr>
            <w:rStyle w:val="Hyperlink"/>
            <w:rFonts w:asciiTheme="minorBidi" w:hAnsiTheme="minorBidi" w:cstheme="minorBidi"/>
            <w:b/>
            <w:bCs/>
          </w:rPr>
          <w:t>10.GA 3</w:t>
        </w:r>
      </w:hyperlink>
      <w:r w:rsidR="00C60A90" w:rsidRPr="00BE5101">
        <w:rPr>
          <w:rFonts w:asciiTheme="minorBidi" w:hAnsiTheme="minorBidi" w:cstheme="minorBidi"/>
          <w:b/>
          <w:bCs/>
        </w:rPr>
        <w:t xml:space="preserve"> </w:t>
      </w:r>
      <w:r w:rsidRPr="00BE5101">
        <w:rPr>
          <w:rFonts w:asciiTheme="minorBidi" w:hAnsiTheme="minorBidi" w:cstheme="minorBidi"/>
          <w:b/>
          <w:bCs/>
        </w:rPr>
        <w:t>adoptée</w:t>
      </w:r>
      <w:r w:rsidRPr="00BE5101">
        <w:rPr>
          <w:rFonts w:asciiTheme="minorBidi" w:hAnsiTheme="minorBidi" w:cstheme="minorBidi"/>
        </w:rPr>
        <w:t>.</w:t>
      </w:r>
    </w:p>
    <w:p w14:paraId="5416460D" w14:textId="32264590" w:rsidR="004E72A7" w:rsidRPr="00BE5101" w:rsidRDefault="00C60A90" w:rsidP="004E72A7">
      <w:pPr>
        <w:keepNext/>
        <w:keepLines/>
        <w:spacing w:before="360"/>
        <w:rPr>
          <w:rFonts w:asciiTheme="minorBidi" w:eastAsia="Malgun Gothic" w:hAnsiTheme="minorBidi" w:cstheme="minorBidi"/>
          <w:b/>
          <w:bCs/>
          <w:sz w:val="22"/>
          <w:szCs w:val="22"/>
          <w:u w:val="single"/>
          <w:lang w:eastAsia="ko-KR"/>
        </w:rPr>
      </w:pPr>
      <w:r w:rsidRPr="00BE5101">
        <w:rPr>
          <w:rFonts w:asciiTheme="minorBidi" w:eastAsia="Malgun Gothic" w:hAnsiTheme="minorBidi" w:cstheme="minorBidi"/>
          <w:b/>
          <w:bCs/>
          <w:sz w:val="22"/>
          <w:szCs w:val="22"/>
          <w:u w:val="single"/>
          <w:lang w:eastAsia="ko-KR"/>
        </w:rPr>
        <w:t>POINT 4 DE L</w:t>
      </w:r>
      <w:r w:rsidR="00A1471A" w:rsidRPr="00BE5101">
        <w:rPr>
          <w:rFonts w:asciiTheme="minorBidi" w:eastAsia="Malgun Gothic" w:hAnsiTheme="minorBidi" w:cstheme="minorBidi"/>
          <w:b/>
          <w:bCs/>
          <w:sz w:val="22"/>
          <w:szCs w:val="22"/>
          <w:u w:val="single"/>
          <w:lang w:eastAsia="ko-KR"/>
        </w:rPr>
        <w:t>’</w:t>
      </w:r>
      <w:r w:rsidRPr="00BE5101">
        <w:rPr>
          <w:rFonts w:asciiTheme="minorBidi" w:eastAsia="Malgun Gothic" w:hAnsiTheme="minorBidi" w:cstheme="minorBidi"/>
          <w:b/>
          <w:bCs/>
          <w:sz w:val="22"/>
          <w:szCs w:val="22"/>
          <w:u w:val="single"/>
          <w:lang w:eastAsia="ko-KR"/>
        </w:rPr>
        <w:t>ORDRE DU JOUR</w:t>
      </w:r>
    </w:p>
    <w:p w14:paraId="758A3DB5" w14:textId="3276271F" w:rsidR="004E72A7" w:rsidRPr="00BE5101" w:rsidRDefault="00C60A90" w:rsidP="004E72A7">
      <w:pPr>
        <w:pStyle w:val="Orateurengris"/>
        <w:keepNext/>
        <w:keepLines/>
        <w:tabs>
          <w:tab w:val="clear" w:pos="709"/>
          <w:tab w:val="clear" w:pos="1418"/>
          <w:tab w:val="clear" w:pos="2126"/>
          <w:tab w:val="clear" w:pos="2835"/>
        </w:tabs>
        <w:rPr>
          <w:rFonts w:asciiTheme="minorBidi" w:eastAsia="Malgun Gothic" w:hAnsiTheme="minorBidi" w:cstheme="minorBidi"/>
          <w:b/>
          <w:caps/>
          <w:lang w:val="fr-FR" w:eastAsia="ko-KR"/>
        </w:rPr>
      </w:pPr>
      <w:r w:rsidRPr="00BE5101">
        <w:rPr>
          <w:rFonts w:asciiTheme="minorBidi" w:eastAsia="Malgun Gothic" w:hAnsiTheme="minorBidi" w:cstheme="minorBidi"/>
          <w:b/>
          <w:caps/>
          <w:lang w:val="fr-FR" w:eastAsia="ko-KR"/>
        </w:rPr>
        <w:t>distribution des si</w:t>
      </w:r>
      <w:r w:rsidR="006522E8" w:rsidRPr="00BE5101">
        <w:rPr>
          <w:rFonts w:asciiTheme="minorBidi" w:eastAsia="Malgun Gothic" w:hAnsiTheme="minorBidi" w:cstheme="minorBidi"/>
          <w:b/>
          <w:caps/>
          <w:lang w:val="fr-FR" w:eastAsia="ko-KR"/>
        </w:rPr>
        <w:t>È</w:t>
      </w:r>
      <w:r w:rsidRPr="00BE5101">
        <w:rPr>
          <w:rFonts w:asciiTheme="minorBidi" w:eastAsia="Malgun Gothic" w:hAnsiTheme="minorBidi" w:cstheme="minorBidi"/>
          <w:b/>
          <w:caps/>
          <w:lang w:val="fr-FR" w:eastAsia="ko-KR"/>
        </w:rPr>
        <w:t>ges au comit</w:t>
      </w:r>
      <w:r w:rsidR="006522E8" w:rsidRPr="00BE5101">
        <w:rPr>
          <w:rFonts w:asciiTheme="minorBidi" w:eastAsia="Malgun Gothic" w:hAnsiTheme="minorBidi" w:cstheme="minorBidi"/>
          <w:b/>
          <w:caps/>
          <w:lang w:val="fr-FR" w:eastAsia="ko-KR"/>
        </w:rPr>
        <w:t>É</w:t>
      </w:r>
      <w:r w:rsidRPr="00BE5101">
        <w:rPr>
          <w:rFonts w:asciiTheme="minorBidi" w:eastAsia="Malgun Gothic" w:hAnsiTheme="minorBidi" w:cstheme="minorBidi"/>
          <w:b/>
          <w:caps/>
          <w:lang w:val="fr-FR" w:eastAsia="ko-KR"/>
        </w:rPr>
        <w:t xml:space="preserve"> par groupe </w:t>
      </w:r>
      <w:r w:rsidR="006522E8" w:rsidRPr="00BE5101">
        <w:rPr>
          <w:rFonts w:asciiTheme="minorBidi" w:eastAsia="Malgun Gothic" w:hAnsiTheme="minorBidi" w:cstheme="minorBidi"/>
          <w:b/>
          <w:caps/>
          <w:lang w:val="fr-FR" w:eastAsia="ko-KR"/>
        </w:rPr>
        <w:t>É</w:t>
      </w:r>
      <w:r w:rsidRPr="00BE5101">
        <w:rPr>
          <w:rFonts w:asciiTheme="minorBidi" w:eastAsia="Malgun Gothic" w:hAnsiTheme="minorBidi" w:cstheme="minorBidi"/>
          <w:b/>
          <w:caps/>
          <w:lang w:val="fr-FR" w:eastAsia="ko-KR"/>
        </w:rPr>
        <w:t>lectoral</w:t>
      </w:r>
    </w:p>
    <w:p w14:paraId="536E328D" w14:textId="751A8914" w:rsidR="004E72A7" w:rsidRPr="00BE5101" w:rsidRDefault="004E72A7" w:rsidP="004E72A7">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BE5101">
        <w:rPr>
          <w:rFonts w:asciiTheme="minorBidi" w:eastAsia="Malgun Gothic" w:hAnsiTheme="minorBidi" w:cstheme="minorBidi"/>
          <w:b/>
          <w:lang w:val="fr-FR" w:eastAsia="ko-KR"/>
        </w:rPr>
        <w:t>Document</w:t>
      </w:r>
      <w:r w:rsidR="00C60A90" w:rsidRPr="00BE5101">
        <w:rPr>
          <w:rFonts w:asciiTheme="minorBidi" w:eastAsia="Malgun Gothic" w:hAnsiTheme="minorBidi" w:cstheme="minorBidi"/>
          <w:b/>
          <w:lang w:val="fr-FR" w:eastAsia="ko-KR"/>
        </w:rPr>
        <w:t> </w:t>
      </w:r>
      <w:r w:rsidRPr="00BE5101">
        <w:rPr>
          <w:rFonts w:asciiTheme="minorBidi" w:eastAsia="Malgun Gothic" w:hAnsiTheme="minorBidi" w:cstheme="minorBidi"/>
          <w:b/>
          <w:lang w:val="fr-FR" w:eastAsia="ko-KR"/>
        </w:rPr>
        <w:t>:</w:t>
      </w:r>
      <w:r w:rsidRPr="00BE5101">
        <w:rPr>
          <w:rFonts w:asciiTheme="minorBidi" w:eastAsia="Malgun Gothic" w:hAnsiTheme="minorBidi" w:cstheme="minorBidi"/>
          <w:b/>
          <w:lang w:val="fr-FR" w:eastAsia="ko-KR"/>
        </w:rPr>
        <w:tab/>
      </w:r>
      <w:hyperlink r:id="rId28" w:history="1">
        <w:r w:rsidRPr="00BE5101">
          <w:rPr>
            <w:rStyle w:val="Hyperlink"/>
            <w:rFonts w:asciiTheme="minorBidi" w:hAnsiTheme="minorBidi" w:cstheme="minorBidi"/>
            <w:i/>
            <w:iCs/>
            <w:lang w:val="fr-FR"/>
          </w:rPr>
          <w:t>LHE/24/10.GA/4</w:t>
        </w:r>
      </w:hyperlink>
    </w:p>
    <w:p w14:paraId="45963758" w14:textId="310E15FD" w:rsidR="004E72A7" w:rsidRPr="00BE5101" w:rsidRDefault="00C60A90" w:rsidP="004E72A7">
      <w:pPr>
        <w:pStyle w:val="ListParagraph"/>
        <w:spacing w:after="120"/>
        <w:ind w:left="2127" w:hanging="1560"/>
        <w:contextualSpacing w:val="0"/>
        <w:rPr>
          <w:rFonts w:asciiTheme="minorBidi" w:hAnsiTheme="minorBidi" w:cstheme="minorBidi"/>
          <w:i/>
          <w:iCs/>
          <w:sz w:val="22"/>
          <w:szCs w:val="22"/>
          <w:lang w:val="fr-FR"/>
        </w:rPr>
      </w:pPr>
      <w:r w:rsidRPr="00BE5101">
        <w:rPr>
          <w:rStyle w:val="Strong"/>
          <w:rFonts w:asciiTheme="minorBidi" w:hAnsiTheme="minorBidi" w:cstheme="minorBidi"/>
          <w:sz w:val="22"/>
          <w:szCs w:val="22"/>
          <w:shd w:val="clear" w:color="auto" w:fill="FFFFFF"/>
          <w:lang w:val="fr-FR"/>
        </w:rPr>
        <w:t>Résolution </w:t>
      </w:r>
      <w:r w:rsidR="004E72A7" w:rsidRPr="00BE5101">
        <w:rPr>
          <w:rStyle w:val="Strong"/>
          <w:rFonts w:asciiTheme="minorBidi" w:hAnsiTheme="minorBidi" w:cstheme="minorBidi"/>
          <w:sz w:val="22"/>
          <w:szCs w:val="22"/>
          <w:shd w:val="clear" w:color="auto" w:fill="FFFFFF"/>
          <w:lang w:val="fr-FR"/>
        </w:rPr>
        <w:t>:</w:t>
      </w:r>
      <w:r w:rsidR="004E72A7" w:rsidRPr="00BE5101">
        <w:rPr>
          <w:rStyle w:val="Strong"/>
          <w:rFonts w:asciiTheme="minorBidi" w:hAnsiTheme="minorBidi" w:cstheme="minorBidi"/>
          <w:sz w:val="22"/>
          <w:szCs w:val="22"/>
          <w:shd w:val="clear" w:color="auto" w:fill="FFFFFF"/>
          <w:lang w:val="fr-FR"/>
        </w:rPr>
        <w:tab/>
      </w:r>
      <w:hyperlink r:id="rId29" w:history="1">
        <w:r w:rsidR="004E72A7" w:rsidRPr="00BE5101">
          <w:rPr>
            <w:rStyle w:val="Hyperlink"/>
            <w:rFonts w:asciiTheme="minorBidi" w:hAnsiTheme="minorBidi" w:cstheme="minorBidi"/>
            <w:i/>
            <w:iCs/>
            <w:sz w:val="22"/>
            <w:szCs w:val="22"/>
            <w:lang w:val="fr-FR"/>
          </w:rPr>
          <w:t>10.GA 4</w:t>
        </w:r>
      </w:hyperlink>
    </w:p>
    <w:p w14:paraId="2ED608EE" w14:textId="0147799C" w:rsidR="004E72A7" w:rsidRPr="00BE5101" w:rsidRDefault="00C60A90" w:rsidP="00C60A90">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est passé au point 4 de l</w:t>
      </w:r>
      <w:r w:rsidR="00A1471A" w:rsidRPr="00BE5101">
        <w:rPr>
          <w:rFonts w:asciiTheme="minorBidi" w:hAnsiTheme="minorBidi" w:cstheme="minorBidi"/>
        </w:rPr>
        <w:t>’</w:t>
      </w:r>
      <w:r w:rsidRPr="00BE5101">
        <w:rPr>
          <w:rFonts w:asciiTheme="minorBidi" w:hAnsiTheme="minorBidi" w:cstheme="minorBidi"/>
        </w:rPr>
        <w:t xml:space="preserve">ordre du jour, </w:t>
      </w:r>
      <w:r w:rsidR="004C6819" w:rsidRPr="00BE5101">
        <w:rPr>
          <w:rFonts w:asciiTheme="minorBidi" w:hAnsiTheme="minorBidi" w:cstheme="minorBidi"/>
        </w:rPr>
        <w:t>la d</w:t>
      </w:r>
      <w:r w:rsidRPr="00BE5101">
        <w:rPr>
          <w:rFonts w:asciiTheme="minorBidi" w:hAnsiTheme="minorBidi" w:cstheme="minorBidi"/>
        </w:rPr>
        <w:t>istribution des sièges au Comité par groupe électoral, et a invité le Secrétariat à présenter ce point.</w:t>
      </w:r>
    </w:p>
    <w:p w14:paraId="2FC62822" w14:textId="7A03CE11" w:rsidR="00731962" w:rsidRPr="00BE5101" w:rsidRDefault="00731962" w:rsidP="001651C4">
      <w:pPr>
        <w:pStyle w:val="TradFrance"/>
        <w:rPr>
          <w:rFonts w:asciiTheme="minorBidi" w:hAnsiTheme="minorBidi" w:cstheme="minorBidi"/>
        </w:rPr>
      </w:pPr>
      <w:r w:rsidRPr="00BE5101">
        <w:rPr>
          <w:rFonts w:asciiTheme="minorBidi" w:hAnsiTheme="minorBidi" w:cstheme="minorBidi"/>
          <w:b/>
          <w:bCs/>
        </w:rPr>
        <w:t>M. Julien Nakata, du Secrétariat</w:t>
      </w:r>
      <w:r w:rsidRPr="00BE5101">
        <w:rPr>
          <w:rFonts w:asciiTheme="minorBidi" w:hAnsiTheme="minorBidi" w:cstheme="minorBidi"/>
        </w:rPr>
        <w:t>, a expliqué que la distribution des sièges figurant dans le document </w:t>
      </w:r>
      <w:hyperlink r:id="rId30" w:history="1">
        <w:r w:rsidR="003807CC" w:rsidRPr="00BE5101">
          <w:rPr>
            <w:rStyle w:val="Hyperlink"/>
            <w:rFonts w:asciiTheme="minorBidi" w:hAnsiTheme="minorBidi" w:cstheme="minorBidi"/>
          </w:rPr>
          <w:t>LHE/24/10.GA/</w:t>
        </w:r>
        <w:r w:rsidRPr="00BE5101">
          <w:rPr>
            <w:rStyle w:val="Hyperlink"/>
            <w:rFonts w:asciiTheme="minorBidi" w:hAnsiTheme="minorBidi" w:cstheme="minorBidi"/>
          </w:rPr>
          <w:t>4</w:t>
        </w:r>
      </w:hyperlink>
      <w:r w:rsidRPr="00BE5101">
        <w:rPr>
          <w:rFonts w:asciiTheme="minorBidi" w:hAnsiTheme="minorBidi" w:cstheme="minorBidi"/>
        </w:rPr>
        <w:t xml:space="preserve"> résultait de l</w:t>
      </w:r>
      <w:r w:rsidR="00A1471A" w:rsidRPr="00BE5101">
        <w:rPr>
          <w:rFonts w:asciiTheme="minorBidi" w:hAnsiTheme="minorBidi" w:cstheme="minorBidi"/>
        </w:rPr>
        <w:t>’</w:t>
      </w:r>
      <w:r w:rsidRPr="00BE5101">
        <w:rPr>
          <w:rFonts w:asciiTheme="minorBidi" w:hAnsiTheme="minorBidi" w:cstheme="minorBidi"/>
        </w:rPr>
        <w:t>article 6.1 de la Convention, de l</w:t>
      </w:r>
      <w:r w:rsidR="00A1471A" w:rsidRPr="00BE5101">
        <w:rPr>
          <w:rFonts w:asciiTheme="minorBidi" w:hAnsiTheme="minorBidi" w:cstheme="minorBidi"/>
        </w:rPr>
        <w:t>’</w:t>
      </w:r>
      <w:r w:rsidRPr="00BE5101">
        <w:rPr>
          <w:rFonts w:asciiTheme="minorBidi" w:hAnsiTheme="minorBidi" w:cstheme="minorBidi"/>
        </w:rPr>
        <w:t>article 35.2 du Règlement intérieur de l</w:t>
      </w:r>
      <w:r w:rsidR="00A1471A" w:rsidRPr="00BE5101">
        <w:rPr>
          <w:rFonts w:asciiTheme="minorBidi" w:hAnsiTheme="minorBidi" w:cstheme="minorBidi"/>
        </w:rPr>
        <w:t>’</w:t>
      </w:r>
      <w:r w:rsidRPr="00BE5101">
        <w:rPr>
          <w:rFonts w:asciiTheme="minorBidi" w:hAnsiTheme="minorBidi" w:cstheme="minorBidi"/>
        </w:rPr>
        <w:t>Assemblée générale et de la résolution </w:t>
      </w:r>
      <w:hyperlink r:id="rId31" w:history="1">
        <w:r w:rsidRPr="00BE5101">
          <w:rPr>
            <w:rStyle w:val="Hyperlink"/>
            <w:rFonts w:asciiTheme="minorBidi" w:hAnsiTheme="minorBidi" w:cstheme="minorBidi"/>
          </w:rPr>
          <w:t>3.GA 12</w:t>
        </w:r>
      </w:hyperlink>
      <w:r w:rsidRPr="00BE5101">
        <w:rPr>
          <w:rFonts w:asciiTheme="minorBidi" w:hAnsiTheme="minorBidi" w:cstheme="minorBidi"/>
        </w:rPr>
        <w:t xml:space="preserve"> de l</w:t>
      </w:r>
      <w:r w:rsidR="00A1471A" w:rsidRPr="00BE5101">
        <w:rPr>
          <w:rFonts w:asciiTheme="minorBidi" w:hAnsiTheme="minorBidi" w:cstheme="minorBidi"/>
        </w:rPr>
        <w:t>’</w:t>
      </w:r>
      <w:r w:rsidRPr="00BE5101">
        <w:rPr>
          <w:rFonts w:asciiTheme="minorBidi" w:hAnsiTheme="minorBidi" w:cstheme="minorBidi"/>
        </w:rPr>
        <w:t>Assemblée générale. Il a déclaré que l</w:t>
      </w:r>
      <w:r w:rsidR="00A1471A" w:rsidRPr="00BE5101">
        <w:rPr>
          <w:rFonts w:asciiTheme="minorBidi" w:hAnsiTheme="minorBidi" w:cstheme="minorBidi"/>
        </w:rPr>
        <w:t>’</w:t>
      </w:r>
      <w:r w:rsidRPr="00BE5101">
        <w:rPr>
          <w:rFonts w:asciiTheme="minorBidi" w:hAnsiTheme="minorBidi" w:cstheme="minorBidi"/>
        </w:rPr>
        <w:t>article 6.1 de la Convention stipulait que l</w:t>
      </w:r>
      <w:r w:rsidR="00A1471A" w:rsidRPr="00BE5101">
        <w:rPr>
          <w:rFonts w:asciiTheme="minorBidi" w:hAnsiTheme="minorBidi" w:cstheme="minorBidi"/>
        </w:rPr>
        <w:t>’</w:t>
      </w:r>
      <w:r w:rsidRPr="00BE5101">
        <w:rPr>
          <w:rFonts w:asciiTheme="minorBidi" w:hAnsiTheme="minorBidi" w:cstheme="minorBidi"/>
        </w:rPr>
        <w:t>élection des États membres au Comité devait obéir aux principes de rotation et de répartition géographique équitables. En outre, l</w:t>
      </w:r>
      <w:r w:rsidR="00A1471A" w:rsidRPr="00BE5101">
        <w:rPr>
          <w:rFonts w:asciiTheme="minorBidi" w:hAnsiTheme="minorBidi" w:cstheme="minorBidi"/>
        </w:rPr>
        <w:t>’</w:t>
      </w:r>
      <w:r w:rsidRPr="00BE5101">
        <w:rPr>
          <w:rFonts w:asciiTheme="minorBidi" w:hAnsiTheme="minorBidi" w:cstheme="minorBidi"/>
        </w:rPr>
        <w:t>article 35.2 du Règlement intérieur précisait que les sièges du Comité, calculés proportionnellement au nombre d</w:t>
      </w:r>
      <w:r w:rsidR="00A1471A" w:rsidRPr="00BE5101">
        <w:rPr>
          <w:rFonts w:asciiTheme="minorBidi" w:hAnsiTheme="minorBidi" w:cstheme="minorBidi"/>
        </w:rPr>
        <w:t>’</w:t>
      </w:r>
      <w:r w:rsidRPr="00BE5101">
        <w:rPr>
          <w:rFonts w:asciiTheme="minorBidi" w:hAnsiTheme="minorBidi" w:cstheme="minorBidi"/>
        </w:rPr>
        <w:t>États parties de chaque groupe électoral, devaient garantir au moins trois sièges à chacun des six groupes électoraux. Enfin, la résolution 3.GA 12 exigeait que les élections futures appliquent rigoureusement le principe de proportionnalité, en utilisant des calculs mathématiques stricts. M. Julien Nakata a décrit le processus de distribution, précisant qu</w:t>
      </w:r>
      <w:r w:rsidR="00A1471A" w:rsidRPr="00BE5101">
        <w:rPr>
          <w:rFonts w:asciiTheme="minorBidi" w:hAnsiTheme="minorBidi" w:cstheme="minorBidi"/>
        </w:rPr>
        <w:t>’</w:t>
      </w:r>
      <w:r w:rsidRPr="00BE5101">
        <w:rPr>
          <w:rFonts w:asciiTheme="minorBidi" w:hAnsiTheme="minorBidi" w:cstheme="minorBidi"/>
        </w:rPr>
        <w:t>avec 183 États parties au moment de l</w:t>
      </w:r>
      <w:r w:rsidR="00A1471A" w:rsidRPr="00BE5101">
        <w:rPr>
          <w:rFonts w:asciiTheme="minorBidi" w:hAnsiTheme="minorBidi" w:cstheme="minorBidi"/>
        </w:rPr>
        <w:t>’</w:t>
      </w:r>
      <w:r w:rsidRPr="00BE5101">
        <w:rPr>
          <w:rFonts w:asciiTheme="minorBidi" w:hAnsiTheme="minorBidi" w:cstheme="minorBidi"/>
        </w:rPr>
        <w:t>élection, le paragraphe 4 du</w:t>
      </w:r>
      <w:r w:rsidR="00811882" w:rsidRPr="00BE5101">
        <w:rPr>
          <w:rFonts w:asciiTheme="minorBidi" w:hAnsiTheme="minorBidi" w:cstheme="minorBidi"/>
        </w:rPr>
        <w:t xml:space="preserve"> document</w:t>
      </w:r>
      <w:hyperlink r:id="rId32" w:history="1">
        <w:r w:rsidRPr="00BE5101">
          <w:rPr>
            <w:rStyle w:val="Hyperlink"/>
            <w:rFonts w:asciiTheme="minorBidi" w:hAnsiTheme="minorBidi" w:cstheme="minorBidi"/>
          </w:rPr>
          <w:t> </w:t>
        </w:r>
        <w:r w:rsidR="003807CC" w:rsidRPr="00BE5101">
          <w:rPr>
            <w:rStyle w:val="Hyperlink"/>
            <w:rFonts w:asciiTheme="minorBidi" w:hAnsiTheme="minorBidi" w:cstheme="minorBidi"/>
          </w:rPr>
          <w:t>LHE/24/10.GA/</w:t>
        </w:r>
        <w:r w:rsidRPr="00BE5101">
          <w:rPr>
            <w:rStyle w:val="Hyperlink"/>
            <w:rFonts w:asciiTheme="minorBidi" w:hAnsiTheme="minorBidi" w:cstheme="minorBidi"/>
          </w:rPr>
          <w:t>4</w:t>
        </w:r>
      </w:hyperlink>
      <w:r w:rsidRPr="00BE5101">
        <w:rPr>
          <w:rFonts w:asciiTheme="minorBidi" w:hAnsiTheme="minorBidi" w:cstheme="minorBidi"/>
        </w:rPr>
        <w:t xml:space="preserve"> détaillait la répartition des sièges. Le </w:t>
      </w:r>
      <w:r w:rsidR="001651C4" w:rsidRPr="00BE5101">
        <w:rPr>
          <w:rFonts w:asciiTheme="minorBidi" w:hAnsiTheme="minorBidi" w:cstheme="minorBidi"/>
        </w:rPr>
        <w:t>G</w:t>
      </w:r>
      <w:r w:rsidRPr="00BE5101">
        <w:rPr>
          <w:rFonts w:asciiTheme="minorBidi" w:hAnsiTheme="minorBidi" w:cstheme="minorBidi"/>
        </w:rPr>
        <w:t>roupe</w:t>
      </w:r>
      <w:r w:rsidR="00B2633C" w:rsidRPr="00BE5101">
        <w:rPr>
          <w:rFonts w:asciiTheme="minorBidi" w:hAnsiTheme="minorBidi" w:cstheme="minorBidi"/>
        </w:rPr>
        <w:t> </w:t>
      </w:r>
      <w:r w:rsidRPr="00BE5101">
        <w:rPr>
          <w:rFonts w:asciiTheme="minorBidi" w:hAnsiTheme="minorBidi" w:cstheme="minorBidi"/>
        </w:rPr>
        <w:t>V(b) se voyait attribuer un minimum de trois sièges, conformément à l</w:t>
      </w:r>
      <w:r w:rsidR="00A1471A" w:rsidRPr="00BE5101">
        <w:rPr>
          <w:rFonts w:asciiTheme="minorBidi" w:hAnsiTheme="minorBidi" w:cstheme="minorBidi"/>
        </w:rPr>
        <w:t>’</w:t>
      </w:r>
      <w:r w:rsidRPr="00BE5101">
        <w:rPr>
          <w:rFonts w:asciiTheme="minorBidi" w:hAnsiTheme="minorBidi" w:cstheme="minorBidi"/>
        </w:rPr>
        <w:t>article 35.2. Les vingt</w:t>
      </w:r>
      <w:r w:rsidR="00996270" w:rsidRPr="00BE5101">
        <w:rPr>
          <w:rFonts w:asciiTheme="minorBidi" w:hAnsiTheme="minorBidi" w:cstheme="minorBidi"/>
        </w:rPr>
        <w:noBreakHyphen/>
      </w:r>
      <w:r w:rsidRPr="00BE5101">
        <w:rPr>
          <w:rFonts w:asciiTheme="minorBidi" w:hAnsiTheme="minorBidi" w:cstheme="minorBidi"/>
        </w:rPr>
        <w:t>et</w:t>
      </w:r>
      <w:r w:rsidR="00996270" w:rsidRPr="00BE5101">
        <w:rPr>
          <w:rFonts w:asciiTheme="minorBidi" w:hAnsiTheme="minorBidi" w:cstheme="minorBidi"/>
        </w:rPr>
        <w:noBreakHyphen/>
      </w:r>
      <w:r w:rsidRPr="00BE5101">
        <w:rPr>
          <w:rFonts w:asciiTheme="minorBidi" w:hAnsiTheme="minorBidi" w:cstheme="minorBidi"/>
        </w:rPr>
        <w:t xml:space="preserve">un sièges restants </w:t>
      </w:r>
      <w:r w:rsidR="00996270" w:rsidRPr="00BE5101">
        <w:rPr>
          <w:rFonts w:asciiTheme="minorBidi" w:hAnsiTheme="minorBidi" w:cstheme="minorBidi"/>
        </w:rPr>
        <w:t xml:space="preserve">étaient </w:t>
      </w:r>
      <w:r w:rsidRPr="00BE5101">
        <w:rPr>
          <w:rFonts w:asciiTheme="minorBidi" w:hAnsiTheme="minorBidi" w:cstheme="minorBidi"/>
        </w:rPr>
        <w:t xml:space="preserve">répartis entre les cinq autres groupes, en commençant par le </w:t>
      </w:r>
      <w:r w:rsidR="001651C4" w:rsidRPr="00BE5101">
        <w:rPr>
          <w:rFonts w:asciiTheme="minorBidi" w:hAnsiTheme="minorBidi" w:cstheme="minorBidi"/>
        </w:rPr>
        <w:t>G</w:t>
      </w:r>
      <w:r w:rsidRPr="00BE5101">
        <w:rPr>
          <w:rFonts w:asciiTheme="minorBidi" w:hAnsiTheme="minorBidi" w:cstheme="minorBidi"/>
        </w:rPr>
        <w:t>roupe électoral</w:t>
      </w:r>
      <w:r w:rsidR="00996270" w:rsidRPr="00BE5101">
        <w:rPr>
          <w:rFonts w:asciiTheme="minorBidi" w:hAnsiTheme="minorBidi" w:cstheme="minorBidi"/>
        </w:rPr>
        <w:t> </w:t>
      </w:r>
      <w:r w:rsidRPr="00BE5101">
        <w:rPr>
          <w:rFonts w:asciiTheme="minorBidi" w:hAnsiTheme="minorBidi" w:cstheme="minorBidi"/>
        </w:rPr>
        <w:t xml:space="preserve">V(a), qui avait la fraction décimale la plus élevée et recevait donc six sièges. Après cette attribution, il restait quinze sièges, qui </w:t>
      </w:r>
      <w:r w:rsidR="00996270" w:rsidRPr="00BE5101">
        <w:rPr>
          <w:rFonts w:asciiTheme="minorBidi" w:hAnsiTheme="minorBidi" w:cstheme="minorBidi"/>
        </w:rPr>
        <w:t xml:space="preserve">étaient </w:t>
      </w:r>
      <w:r w:rsidRPr="00BE5101">
        <w:rPr>
          <w:rFonts w:asciiTheme="minorBidi" w:hAnsiTheme="minorBidi" w:cstheme="minorBidi"/>
        </w:rPr>
        <w:t xml:space="preserve">ensuite répartis entre les </w:t>
      </w:r>
      <w:r w:rsidR="001651C4" w:rsidRPr="00BE5101">
        <w:rPr>
          <w:rFonts w:asciiTheme="minorBidi" w:hAnsiTheme="minorBidi" w:cstheme="minorBidi"/>
        </w:rPr>
        <w:t>G</w:t>
      </w:r>
      <w:r w:rsidRPr="00BE5101">
        <w:rPr>
          <w:rFonts w:asciiTheme="minorBidi" w:hAnsiTheme="minorBidi" w:cstheme="minorBidi"/>
        </w:rPr>
        <w:t>roupes</w:t>
      </w:r>
      <w:r w:rsidR="001651C4" w:rsidRPr="00BE5101">
        <w:rPr>
          <w:rFonts w:asciiTheme="minorBidi" w:hAnsiTheme="minorBidi" w:cstheme="minorBidi"/>
        </w:rPr>
        <w:t> </w:t>
      </w:r>
      <w:r w:rsidRPr="00BE5101">
        <w:rPr>
          <w:rFonts w:asciiTheme="minorBidi" w:hAnsiTheme="minorBidi" w:cstheme="minorBidi"/>
        </w:rPr>
        <w:t>I, II, III et IV. Il a ajouté que le processus s</w:t>
      </w:r>
      <w:r w:rsidR="00996270" w:rsidRPr="00BE5101">
        <w:rPr>
          <w:rFonts w:asciiTheme="minorBidi" w:hAnsiTheme="minorBidi" w:cstheme="minorBidi"/>
        </w:rPr>
        <w:t>e</w:t>
      </w:r>
      <w:r w:rsidRPr="00BE5101">
        <w:rPr>
          <w:rFonts w:asciiTheme="minorBidi" w:hAnsiTheme="minorBidi" w:cstheme="minorBidi"/>
        </w:rPr>
        <w:t xml:space="preserve"> poursuiv</w:t>
      </w:r>
      <w:r w:rsidR="00996270" w:rsidRPr="00BE5101">
        <w:rPr>
          <w:rFonts w:asciiTheme="minorBidi" w:hAnsiTheme="minorBidi" w:cstheme="minorBidi"/>
        </w:rPr>
        <w:t>ait</w:t>
      </w:r>
      <w:r w:rsidRPr="00BE5101">
        <w:rPr>
          <w:rFonts w:asciiTheme="minorBidi" w:hAnsiTheme="minorBidi" w:cstheme="minorBidi"/>
        </w:rPr>
        <w:t xml:space="preserve"> avec le </w:t>
      </w:r>
      <w:r w:rsidR="001651C4" w:rsidRPr="00BE5101">
        <w:rPr>
          <w:rFonts w:asciiTheme="minorBidi" w:hAnsiTheme="minorBidi" w:cstheme="minorBidi"/>
        </w:rPr>
        <w:t>G</w:t>
      </w:r>
      <w:r w:rsidRPr="00BE5101">
        <w:rPr>
          <w:rFonts w:asciiTheme="minorBidi" w:hAnsiTheme="minorBidi" w:cstheme="minorBidi"/>
        </w:rPr>
        <w:t>roupe</w:t>
      </w:r>
      <w:r w:rsidR="001651C4" w:rsidRPr="00BE5101">
        <w:rPr>
          <w:rFonts w:asciiTheme="minorBidi" w:hAnsiTheme="minorBidi" w:cstheme="minorBidi"/>
        </w:rPr>
        <w:t> </w:t>
      </w:r>
      <w:r w:rsidRPr="00BE5101">
        <w:rPr>
          <w:rFonts w:asciiTheme="minorBidi" w:hAnsiTheme="minorBidi" w:cstheme="minorBidi"/>
        </w:rPr>
        <w:t xml:space="preserve">IV, qui avait la deuxième fraction décimale la plus élevée et se voyait attribuer cinq sièges, laissant trois sièges au </w:t>
      </w:r>
      <w:r w:rsidR="001651C4" w:rsidRPr="00BE5101">
        <w:rPr>
          <w:rFonts w:asciiTheme="minorBidi" w:hAnsiTheme="minorBidi" w:cstheme="minorBidi"/>
        </w:rPr>
        <w:t>G</w:t>
      </w:r>
      <w:r w:rsidRPr="00BE5101">
        <w:rPr>
          <w:rFonts w:asciiTheme="minorBidi" w:hAnsiTheme="minorBidi" w:cstheme="minorBidi"/>
        </w:rPr>
        <w:t>roupe</w:t>
      </w:r>
      <w:r w:rsidR="001651C4" w:rsidRPr="00BE5101">
        <w:rPr>
          <w:rFonts w:asciiTheme="minorBidi" w:hAnsiTheme="minorBidi" w:cstheme="minorBidi"/>
        </w:rPr>
        <w:t> </w:t>
      </w:r>
      <w:r w:rsidRPr="00BE5101">
        <w:rPr>
          <w:rFonts w:asciiTheme="minorBidi" w:hAnsiTheme="minorBidi" w:cstheme="minorBidi"/>
        </w:rPr>
        <w:t xml:space="preserve">I, trois sièges au </w:t>
      </w:r>
      <w:r w:rsidR="001651C4" w:rsidRPr="00BE5101">
        <w:rPr>
          <w:rFonts w:asciiTheme="minorBidi" w:hAnsiTheme="minorBidi" w:cstheme="minorBidi"/>
        </w:rPr>
        <w:t>G</w:t>
      </w:r>
      <w:r w:rsidRPr="00BE5101">
        <w:rPr>
          <w:rFonts w:asciiTheme="minorBidi" w:hAnsiTheme="minorBidi" w:cstheme="minorBidi"/>
        </w:rPr>
        <w:t>roupe</w:t>
      </w:r>
      <w:r w:rsidR="001651C4" w:rsidRPr="00BE5101">
        <w:rPr>
          <w:rFonts w:asciiTheme="minorBidi" w:hAnsiTheme="minorBidi" w:cstheme="minorBidi"/>
        </w:rPr>
        <w:t> </w:t>
      </w:r>
      <w:r w:rsidRPr="00BE5101">
        <w:rPr>
          <w:rFonts w:asciiTheme="minorBidi" w:hAnsiTheme="minorBidi" w:cstheme="minorBidi"/>
        </w:rPr>
        <w:t xml:space="preserve">II et quatre sièges au </w:t>
      </w:r>
      <w:r w:rsidR="001651C4" w:rsidRPr="00BE5101">
        <w:rPr>
          <w:rFonts w:asciiTheme="minorBidi" w:hAnsiTheme="minorBidi" w:cstheme="minorBidi"/>
        </w:rPr>
        <w:t>G</w:t>
      </w:r>
      <w:r w:rsidRPr="00BE5101">
        <w:rPr>
          <w:rFonts w:asciiTheme="minorBidi" w:hAnsiTheme="minorBidi" w:cstheme="minorBidi"/>
        </w:rPr>
        <w:t>roupe</w:t>
      </w:r>
      <w:r w:rsidR="001651C4" w:rsidRPr="00BE5101">
        <w:rPr>
          <w:rFonts w:asciiTheme="minorBidi" w:hAnsiTheme="minorBidi" w:cstheme="minorBidi"/>
        </w:rPr>
        <w:t> </w:t>
      </w:r>
      <w:r w:rsidRPr="00BE5101">
        <w:rPr>
          <w:rFonts w:asciiTheme="minorBidi" w:hAnsiTheme="minorBidi" w:cstheme="minorBidi"/>
        </w:rPr>
        <w:t>III. Il a souligné que cette répartition restait inchangée par rapport à la précédente session de l</w:t>
      </w:r>
      <w:r w:rsidR="00A1471A" w:rsidRPr="00BE5101">
        <w:rPr>
          <w:rFonts w:asciiTheme="minorBidi" w:hAnsiTheme="minorBidi" w:cstheme="minorBidi"/>
        </w:rPr>
        <w:t>’</w:t>
      </w:r>
      <w:r w:rsidRPr="00BE5101">
        <w:rPr>
          <w:rFonts w:asciiTheme="minorBidi" w:hAnsiTheme="minorBidi" w:cstheme="minorBidi"/>
        </w:rPr>
        <w:t>Assemblée générale, malgré l</w:t>
      </w:r>
      <w:r w:rsidR="00A1471A" w:rsidRPr="00BE5101">
        <w:rPr>
          <w:rFonts w:asciiTheme="minorBidi" w:hAnsiTheme="minorBidi" w:cstheme="minorBidi"/>
        </w:rPr>
        <w:t>’</w:t>
      </w:r>
      <w:r w:rsidRPr="00BE5101">
        <w:rPr>
          <w:rFonts w:asciiTheme="minorBidi" w:hAnsiTheme="minorBidi" w:cstheme="minorBidi"/>
        </w:rPr>
        <w:t>annonce de trois nouvelles ratifications</w:t>
      </w:r>
      <w:r w:rsidR="001651C4" w:rsidRPr="00BE5101">
        <w:rPr>
          <w:rFonts w:asciiTheme="minorBidi" w:hAnsiTheme="minorBidi" w:cstheme="minorBidi"/>
        </w:rPr>
        <w:t> </w:t>
      </w:r>
      <w:r w:rsidRPr="00BE5101">
        <w:rPr>
          <w:rFonts w:asciiTheme="minorBidi" w:hAnsiTheme="minorBidi" w:cstheme="minorBidi"/>
        </w:rPr>
        <w:t>: Saint</w:t>
      </w:r>
      <w:r w:rsidR="00996270" w:rsidRPr="00BE5101">
        <w:rPr>
          <w:rFonts w:asciiTheme="minorBidi" w:hAnsiTheme="minorBidi" w:cstheme="minorBidi"/>
        </w:rPr>
        <w:noBreakHyphen/>
      </w:r>
      <w:r w:rsidRPr="00BE5101">
        <w:rPr>
          <w:rFonts w:asciiTheme="minorBidi" w:hAnsiTheme="minorBidi" w:cstheme="minorBidi"/>
        </w:rPr>
        <w:t>Marin, la Libye et le Royaume</w:t>
      </w:r>
      <w:r w:rsidR="00996270" w:rsidRPr="00BE5101">
        <w:rPr>
          <w:rFonts w:asciiTheme="minorBidi" w:hAnsiTheme="minorBidi" w:cstheme="minorBidi"/>
        </w:rPr>
        <w:noBreakHyphen/>
      </w:r>
      <w:r w:rsidRPr="00BE5101">
        <w:rPr>
          <w:rFonts w:asciiTheme="minorBidi" w:hAnsiTheme="minorBidi" w:cstheme="minorBidi"/>
        </w:rPr>
        <w:t>Uni de Grande</w:t>
      </w:r>
      <w:r w:rsidR="00996270"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Il a expliqué que cette stabilité s</w:t>
      </w:r>
      <w:r w:rsidR="00A1471A" w:rsidRPr="00BE5101">
        <w:rPr>
          <w:rFonts w:asciiTheme="minorBidi" w:hAnsiTheme="minorBidi" w:cstheme="minorBidi"/>
        </w:rPr>
        <w:t>’</w:t>
      </w:r>
      <w:r w:rsidRPr="00BE5101">
        <w:rPr>
          <w:rFonts w:asciiTheme="minorBidi" w:hAnsiTheme="minorBidi" w:cstheme="minorBidi"/>
        </w:rPr>
        <w:t>expliquait par le fait qu</w:t>
      </w:r>
      <w:r w:rsidR="00A1471A" w:rsidRPr="00BE5101">
        <w:rPr>
          <w:rFonts w:asciiTheme="minorBidi" w:hAnsiTheme="minorBidi" w:cstheme="minorBidi"/>
        </w:rPr>
        <w:t>’</w:t>
      </w:r>
      <w:r w:rsidRPr="00BE5101">
        <w:rPr>
          <w:rFonts w:asciiTheme="minorBidi" w:hAnsiTheme="minorBidi" w:cstheme="minorBidi"/>
        </w:rPr>
        <w:t xml:space="preserve">avec 183 États parties, la Convention de 2003 </w:t>
      </w:r>
      <w:r w:rsidR="001651C4" w:rsidRPr="00BE5101">
        <w:rPr>
          <w:rFonts w:asciiTheme="minorBidi" w:hAnsiTheme="minorBidi" w:cstheme="minorBidi"/>
        </w:rPr>
        <w:t>atteignait</w:t>
      </w:r>
      <w:r w:rsidRPr="00BE5101">
        <w:rPr>
          <w:rFonts w:asciiTheme="minorBidi" w:hAnsiTheme="minorBidi" w:cstheme="minorBidi"/>
        </w:rPr>
        <w:t xml:space="preserve"> une ratification quasi universelle, ce qui correspondait étroitement à la distribution finale des sièges prévue pour les 194 États membres de l</w:t>
      </w:r>
      <w:r w:rsidR="00A1471A" w:rsidRPr="00BE5101">
        <w:rPr>
          <w:rFonts w:asciiTheme="minorBidi" w:hAnsiTheme="minorBidi" w:cstheme="minorBidi"/>
        </w:rPr>
        <w:t>’</w:t>
      </w:r>
      <w:r w:rsidRPr="00BE5101">
        <w:rPr>
          <w:rFonts w:asciiTheme="minorBidi" w:hAnsiTheme="minorBidi" w:cstheme="minorBidi"/>
        </w:rPr>
        <w:t>UNESCO.</w:t>
      </w:r>
      <w:r w:rsidRPr="00BE5101">
        <w:rPr>
          <w:rStyle w:val="apple-converted-space"/>
          <w:rFonts w:asciiTheme="minorBidi" w:hAnsiTheme="minorBidi" w:cstheme="minorBidi"/>
        </w:rPr>
        <w:t> </w:t>
      </w:r>
    </w:p>
    <w:p w14:paraId="1DC8BA0B" w14:textId="4F6F0361" w:rsidR="001651C4" w:rsidRPr="00BE5101" w:rsidRDefault="001651C4" w:rsidP="001651C4">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pris note de la distribution inchangée et a invité les participants à faire part de leurs commentaires.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en avait aucun, il a demandé que le projet de résolution 10.GA 4 soit affiché à l</w:t>
      </w:r>
      <w:r w:rsidR="00A1471A" w:rsidRPr="00BE5101">
        <w:rPr>
          <w:rFonts w:asciiTheme="minorBidi" w:hAnsiTheme="minorBidi" w:cstheme="minorBidi"/>
        </w:rPr>
        <w:t>’</w:t>
      </w:r>
      <w:r w:rsidRPr="00BE5101">
        <w:rPr>
          <w:rFonts w:asciiTheme="minorBidi" w:hAnsiTheme="minorBidi" w:cstheme="minorBidi"/>
        </w:rPr>
        <w:t>écran et a proposé son adoption dans son ensemble. N</w:t>
      </w:r>
      <w:r w:rsidR="00A1471A" w:rsidRPr="00BE5101">
        <w:rPr>
          <w:rFonts w:asciiTheme="minorBidi" w:hAnsiTheme="minorBidi" w:cstheme="minorBidi"/>
        </w:rPr>
        <w:t>’</w:t>
      </w:r>
      <w:r w:rsidRPr="00BE5101">
        <w:rPr>
          <w:rFonts w:asciiTheme="minorBidi" w:hAnsiTheme="minorBidi" w:cstheme="minorBidi"/>
        </w:rPr>
        <w:t xml:space="preserve">ayant relevé aucune objection, il a déclaré la </w:t>
      </w:r>
      <w:r w:rsidRPr="00BE5101">
        <w:rPr>
          <w:rFonts w:asciiTheme="minorBidi" w:hAnsiTheme="minorBidi" w:cstheme="minorBidi"/>
          <w:b/>
          <w:bCs/>
        </w:rPr>
        <w:t>résolution</w:t>
      </w:r>
      <w:r w:rsidR="00996270" w:rsidRPr="00BE5101">
        <w:rPr>
          <w:rFonts w:asciiTheme="minorBidi" w:hAnsiTheme="minorBidi" w:cstheme="minorBidi"/>
          <w:b/>
          <w:bCs/>
        </w:rPr>
        <w:t> </w:t>
      </w:r>
      <w:hyperlink r:id="rId33" w:history="1">
        <w:r w:rsidRPr="00BE5101">
          <w:rPr>
            <w:rStyle w:val="Hyperlink"/>
            <w:rFonts w:asciiTheme="minorBidi" w:hAnsiTheme="minorBidi" w:cstheme="minorBidi"/>
            <w:b/>
            <w:bCs/>
          </w:rPr>
          <w:t>10.GA</w:t>
        </w:r>
        <w:r w:rsidR="00996270" w:rsidRPr="00BE5101">
          <w:rPr>
            <w:rStyle w:val="Hyperlink"/>
            <w:rFonts w:asciiTheme="minorBidi" w:hAnsiTheme="minorBidi" w:cstheme="minorBidi"/>
            <w:b/>
            <w:bCs/>
          </w:rPr>
          <w:t> </w:t>
        </w:r>
        <w:r w:rsidRPr="00BE5101">
          <w:rPr>
            <w:rStyle w:val="Hyperlink"/>
            <w:rFonts w:asciiTheme="minorBidi" w:hAnsiTheme="minorBidi" w:cstheme="minorBidi"/>
            <w:b/>
            <w:bCs/>
          </w:rPr>
          <w:t>4</w:t>
        </w:r>
      </w:hyperlink>
      <w:r w:rsidRPr="00BE5101">
        <w:rPr>
          <w:rFonts w:asciiTheme="minorBidi" w:hAnsiTheme="minorBidi" w:cstheme="minorBidi"/>
        </w:rPr>
        <w:t xml:space="preserve"> </w:t>
      </w:r>
      <w:r w:rsidRPr="00BE5101">
        <w:rPr>
          <w:rFonts w:asciiTheme="minorBidi" w:hAnsiTheme="minorBidi" w:cstheme="minorBidi"/>
          <w:b/>
          <w:bCs/>
        </w:rPr>
        <w:t>adoptée</w:t>
      </w:r>
      <w:r w:rsidRPr="00BE5101">
        <w:rPr>
          <w:rFonts w:asciiTheme="minorBidi" w:hAnsiTheme="minorBidi" w:cstheme="minorBidi"/>
        </w:rPr>
        <w:t>.</w:t>
      </w:r>
    </w:p>
    <w:p w14:paraId="00A61821" w14:textId="70E17F78" w:rsidR="00531B8A" w:rsidRPr="00BE5101" w:rsidRDefault="00996270" w:rsidP="000E3CBA">
      <w:pPr>
        <w:keepNext/>
        <w:keepLines/>
        <w:spacing w:before="360"/>
        <w:rPr>
          <w:rFonts w:asciiTheme="minorBidi" w:eastAsia="Malgun Gothic" w:hAnsiTheme="minorBidi" w:cstheme="minorBidi"/>
          <w:b/>
          <w:bCs/>
          <w:sz w:val="22"/>
          <w:szCs w:val="22"/>
          <w:u w:val="single"/>
          <w:lang w:eastAsia="ko-KR"/>
        </w:rPr>
      </w:pPr>
      <w:r w:rsidRPr="00BE5101">
        <w:rPr>
          <w:rFonts w:asciiTheme="minorBidi" w:eastAsia="Malgun Gothic" w:hAnsiTheme="minorBidi" w:cstheme="minorBidi"/>
          <w:b/>
          <w:bCs/>
          <w:sz w:val="22"/>
          <w:szCs w:val="22"/>
          <w:u w:val="single"/>
          <w:lang w:eastAsia="ko-KR"/>
        </w:rPr>
        <w:lastRenderedPageBreak/>
        <w:t>POINT 5 DE L</w:t>
      </w:r>
      <w:r w:rsidR="00A1471A" w:rsidRPr="00BE5101">
        <w:rPr>
          <w:rFonts w:asciiTheme="minorBidi" w:eastAsia="Malgun Gothic" w:hAnsiTheme="minorBidi" w:cstheme="minorBidi"/>
          <w:b/>
          <w:bCs/>
          <w:sz w:val="22"/>
          <w:szCs w:val="22"/>
          <w:u w:val="single"/>
          <w:lang w:eastAsia="ko-KR"/>
        </w:rPr>
        <w:t>’</w:t>
      </w:r>
      <w:r w:rsidRPr="00BE5101">
        <w:rPr>
          <w:rFonts w:asciiTheme="minorBidi" w:eastAsia="Malgun Gothic" w:hAnsiTheme="minorBidi" w:cstheme="minorBidi"/>
          <w:b/>
          <w:bCs/>
          <w:sz w:val="22"/>
          <w:szCs w:val="22"/>
          <w:u w:val="single"/>
          <w:lang w:eastAsia="ko-KR"/>
        </w:rPr>
        <w:t>ORDRE DU JOUR</w:t>
      </w:r>
    </w:p>
    <w:p w14:paraId="7EF85944" w14:textId="35D6A14F" w:rsidR="00531B8A" w:rsidRPr="00BE5101" w:rsidRDefault="00531B8A" w:rsidP="000E3CBA">
      <w:pPr>
        <w:pStyle w:val="Orateurengris"/>
        <w:keepNext/>
        <w:keepLines/>
        <w:tabs>
          <w:tab w:val="clear" w:pos="709"/>
          <w:tab w:val="clear" w:pos="1418"/>
          <w:tab w:val="clear" w:pos="2126"/>
          <w:tab w:val="clear" w:pos="2835"/>
        </w:tabs>
        <w:rPr>
          <w:rFonts w:asciiTheme="minorBidi" w:eastAsia="Malgun Gothic" w:hAnsiTheme="minorBidi" w:cstheme="minorBidi"/>
          <w:b/>
          <w:caps/>
          <w:lang w:val="fr-FR" w:eastAsia="ko-KR"/>
        </w:rPr>
      </w:pPr>
      <w:r w:rsidRPr="00BE5101">
        <w:rPr>
          <w:rFonts w:asciiTheme="minorBidi" w:eastAsia="Malgun Gothic" w:hAnsiTheme="minorBidi" w:cstheme="minorBidi"/>
          <w:b/>
          <w:caps/>
          <w:lang w:val="fr-FR" w:eastAsia="ko-KR"/>
        </w:rPr>
        <w:t>R</w:t>
      </w:r>
      <w:r w:rsidR="003C3DB8" w:rsidRPr="00BE5101">
        <w:rPr>
          <w:rFonts w:asciiTheme="minorBidi" w:eastAsia="Malgun Gothic" w:hAnsiTheme="minorBidi" w:cstheme="minorBidi"/>
          <w:b/>
          <w:caps/>
          <w:lang w:val="fr-FR" w:eastAsia="ko-KR"/>
        </w:rPr>
        <w:t>apport du comit</w:t>
      </w:r>
      <w:r w:rsidR="006522E8" w:rsidRPr="00BE5101">
        <w:rPr>
          <w:rFonts w:asciiTheme="minorBidi" w:eastAsia="Malgun Gothic" w:hAnsiTheme="minorBidi" w:cstheme="minorBidi"/>
          <w:b/>
          <w:caps/>
          <w:lang w:val="fr-FR" w:eastAsia="ko-KR"/>
        </w:rPr>
        <w:t>É</w:t>
      </w:r>
      <w:r w:rsidR="003C3DB8" w:rsidRPr="00BE5101">
        <w:rPr>
          <w:rFonts w:asciiTheme="minorBidi" w:eastAsia="Malgun Gothic" w:hAnsiTheme="minorBidi" w:cstheme="minorBidi"/>
          <w:b/>
          <w:caps/>
          <w:lang w:val="fr-FR" w:eastAsia="ko-KR"/>
        </w:rPr>
        <w:t xml:space="preserve"> </w:t>
      </w:r>
      <w:r w:rsidR="007629A2" w:rsidRPr="00BE5101">
        <w:rPr>
          <w:rFonts w:asciiTheme="minorBidi" w:eastAsia="Malgun Gothic" w:hAnsiTheme="minorBidi" w:cstheme="minorBidi"/>
          <w:b/>
          <w:caps/>
          <w:lang w:val="fr-FR" w:eastAsia="ko-KR"/>
        </w:rPr>
        <w:t>À</w:t>
      </w:r>
      <w:r w:rsidR="003C3DB8" w:rsidRPr="00BE5101">
        <w:rPr>
          <w:rFonts w:asciiTheme="minorBidi" w:eastAsia="Malgun Gothic" w:hAnsiTheme="minorBidi" w:cstheme="minorBidi"/>
          <w:b/>
          <w:caps/>
          <w:lang w:val="fr-FR" w:eastAsia="ko-KR"/>
        </w:rPr>
        <w:t xml:space="preserve"> l</w:t>
      </w:r>
      <w:r w:rsidR="00A1471A" w:rsidRPr="00BE5101">
        <w:rPr>
          <w:rFonts w:asciiTheme="minorBidi" w:eastAsia="Malgun Gothic" w:hAnsiTheme="minorBidi" w:cstheme="minorBidi"/>
          <w:b/>
          <w:caps/>
          <w:lang w:val="fr-FR" w:eastAsia="ko-KR"/>
        </w:rPr>
        <w:t>’</w:t>
      </w:r>
      <w:r w:rsidR="003C3DB8" w:rsidRPr="00BE5101">
        <w:rPr>
          <w:rFonts w:asciiTheme="minorBidi" w:eastAsia="Malgun Gothic" w:hAnsiTheme="minorBidi" w:cstheme="minorBidi"/>
          <w:b/>
          <w:caps/>
          <w:lang w:val="fr-FR" w:eastAsia="ko-KR"/>
        </w:rPr>
        <w:t>Assembl</w:t>
      </w:r>
      <w:r w:rsidR="006522E8" w:rsidRPr="00BE5101">
        <w:rPr>
          <w:rFonts w:asciiTheme="minorBidi" w:eastAsia="Malgun Gothic" w:hAnsiTheme="minorBidi" w:cstheme="minorBidi"/>
          <w:b/>
          <w:caps/>
          <w:lang w:val="fr-FR" w:eastAsia="ko-KR"/>
        </w:rPr>
        <w:t>É</w:t>
      </w:r>
      <w:r w:rsidR="003C3DB8" w:rsidRPr="00BE5101">
        <w:rPr>
          <w:rFonts w:asciiTheme="minorBidi" w:eastAsia="Malgun Gothic" w:hAnsiTheme="minorBidi" w:cstheme="minorBidi"/>
          <w:b/>
          <w:caps/>
          <w:lang w:val="fr-FR" w:eastAsia="ko-KR"/>
        </w:rPr>
        <w:t>e g</w:t>
      </w:r>
      <w:r w:rsidR="006522E8" w:rsidRPr="00BE5101">
        <w:rPr>
          <w:rFonts w:asciiTheme="minorBidi" w:eastAsia="Malgun Gothic" w:hAnsiTheme="minorBidi" w:cstheme="minorBidi"/>
          <w:b/>
          <w:caps/>
          <w:lang w:val="fr-FR" w:eastAsia="ko-KR"/>
        </w:rPr>
        <w:t>É</w:t>
      </w:r>
      <w:r w:rsidR="003C3DB8" w:rsidRPr="00BE5101">
        <w:rPr>
          <w:rFonts w:asciiTheme="minorBidi" w:eastAsia="Malgun Gothic" w:hAnsiTheme="minorBidi" w:cstheme="minorBidi"/>
          <w:b/>
          <w:caps/>
          <w:lang w:val="fr-FR" w:eastAsia="ko-KR"/>
        </w:rPr>
        <w:t>n</w:t>
      </w:r>
      <w:r w:rsidR="006522E8" w:rsidRPr="00BE5101">
        <w:rPr>
          <w:rFonts w:asciiTheme="minorBidi" w:eastAsia="Malgun Gothic" w:hAnsiTheme="minorBidi" w:cstheme="minorBidi"/>
          <w:b/>
          <w:caps/>
          <w:lang w:val="fr-FR" w:eastAsia="ko-KR"/>
        </w:rPr>
        <w:t>É</w:t>
      </w:r>
      <w:r w:rsidR="003C3DB8" w:rsidRPr="00BE5101">
        <w:rPr>
          <w:rFonts w:asciiTheme="minorBidi" w:eastAsia="Malgun Gothic" w:hAnsiTheme="minorBidi" w:cstheme="minorBidi"/>
          <w:b/>
          <w:caps/>
          <w:lang w:val="fr-FR" w:eastAsia="ko-KR"/>
        </w:rPr>
        <w:t xml:space="preserve">rale (de janvier 2022 </w:t>
      </w:r>
      <w:r w:rsidR="007629A2" w:rsidRPr="00BE5101">
        <w:rPr>
          <w:rFonts w:asciiTheme="minorBidi" w:eastAsia="Malgun Gothic" w:hAnsiTheme="minorBidi" w:cstheme="minorBidi"/>
          <w:b/>
          <w:caps/>
          <w:lang w:val="fr-FR" w:eastAsia="ko-KR"/>
        </w:rPr>
        <w:t>À</w:t>
      </w:r>
      <w:r w:rsidR="003C3DB8" w:rsidRPr="00BE5101">
        <w:rPr>
          <w:rFonts w:asciiTheme="minorBidi" w:eastAsia="Malgun Gothic" w:hAnsiTheme="minorBidi" w:cstheme="minorBidi"/>
          <w:b/>
          <w:caps/>
          <w:lang w:val="fr-FR" w:eastAsia="ko-KR"/>
        </w:rPr>
        <w:t xml:space="preserve"> décembre 2023)</w:t>
      </w:r>
    </w:p>
    <w:p w14:paraId="18857726" w14:textId="45116302" w:rsidR="00531B8A" w:rsidRPr="00BE5101" w:rsidRDefault="00531B8A" w:rsidP="000E3CBA">
      <w:pPr>
        <w:pStyle w:val="Orateurengris"/>
        <w:keepNext/>
        <w:keepLine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BE5101">
        <w:rPr>
          <w:rFonts w:asciiTheme="minorBidi" w:eastAsia="Malgun Gothic" w:hAnsiTheme="minorBidi" w:cstheme="minorBidi"/>
          <w:b/>
          <w:lang w:val="fr-FR" w:eastAsia="ko-KR"/>
        </w:rPr>
        <w:t>Document</w:t>
      </w:r>
      <w:r w:rsidR="003C3DB8" w:rsidRPr="00BE5101">
        <w:rPr>
          <w:rFonts w:asciiTheme="minorBidi" w:eastAsia="Malgun Gothic" w:hAnsiTheme="minorBidi" w:cstheme="minorBidi"/>
          <w:b/>
          <w:lang w:val="fr-FR" w:eastAsia="ko-KR"/>
        </w:rPr>
        <w:t> </w:t>
      </w:r>
      <w:r w:rsidRPr="00BE5101">
        <w:rPr>
          <w:rFonts w:asciiTheme="minorBidi" w:eastAsia="Malgun Gothic" w:hAnsiTheme="minorBidi" w:cstheme="minorBidi"/>
          <w:b/>
          <w:lang w:val="fr-FR" w:eastAsia="ko-KR"/>
        </w:rPr>
        <w:t>:</w:t>
      </w:r>
      <w:r w:rsidRPr="00BE5101">
        <w:rPr>
          <w:rFonts w:asciiTheme="minorBidi" w:eastAsia="Malgun Gothic" w:hAnsiTheme="minorBidi" w:cstheme="minorBidi"/>
          <w:b/>
          <w:lang w:val="fr-FR" w:eastAsia="ko-KR"/>
        </w:rPr>
        <w:tab/>
      </w:r>
      <w:hyperlink r:id="rId34" w:history="1">
        <w:r w:rsidRPr="00BE5101">
          <w:rPr>
            <w:rStyle w:val="Hyperlink"/>
            <w:rFonts w:asciiTheme="minorBidi" w:hAnsiTheme="minorBidi" w:cstheme="minorBidi"/>
            <w:i/>
            <w:iCs/>
            <w:lang w:val="fr-FR"/>
          </w:rPr>
          <w:t>LHE/24/10.GA/5</w:t>
        </w:r>
      </w:hyperlink>
    </w:p>
    <w:p w14:paraId="30B63CF4" w14:textId="12B333B0" w:rsidR="00531B8A" w:rsidRPr="00BE5101" w:rsidRDefault="003C3DB8" w:rsidP="000E3CBA">
      <w:pPr>
        <w:keepNext/>
        <w:keepLines/>
        <w:spacing w:after="120"/>
        <w:ind w:left="2126" w:hanging="1559"/>
        <w:jc w:val="both"/>
        <w:rPr>
          <w:rFonts w:asciiTheme="minorBidi" w:hAnsiTheme="minorBidi" w:cstheme="minorBidi"/>
          <w:sz w:val="22"/>
          <w:szCs w:val="22"/>
        </w:rPr>
      </w:pPr>
      <w:r w:rsidRPr="00BE5101">
        <w:rPr>
          <w:rStyle w:val="Strong"/>
          <w:rFonts w:asciiTheme="minorBidi" w:hAnsiTheme="minorBidi" w:cstheme="minorBidi"/>
          <w:sz w:val="22"/>
          <w:szCs w:val="22"/>
          <w:shd w:val="clear" w:color="auto" w:fill="FFFFFF"/>
        </w:rPr>
        <w:t>Résolution </w:t>
      </w:r>
      <w:r w:rsidR="00531B8A" w:rsidRPr="00BE5101">
        <w:rPr>
          <w:rStyle w:val="Strong"/>
          <w:rFonts w:asciiTheme="minorBidi" w:hAnsiTheme="minorBidi" w:cstheme="minorBidi"/>
          <w:sz w:val="22"/>
          <w:szCs w:val="22"/>
          <w:shd w:val="clear" w:color="auto" w:fill="FFFFFF"/>
        </w:rPr>
        <w:t>:</w:t>
      </w:r>
      <w:r w:rsidR="00531B8A" w:rsidRPr="00BE5101">
        <w:rPr>
          <w:rStyle w:val="Strong"/>
          <w:rFonts w:asciiTheme="minorBidi" w:hAnsiTheme="minorBidi" w:cstheme="minorBidi"/>
          <w:sz w:val="22"/>
          <w:szCs w:val="22"/>
          <w:shd w:val="clear" w:color="auto" w:fill="FFFFFF"/>
        </w:rPr>
        <w:tab/>
      </w:r>
      <w:hyperlink r:id="rId35" w:history="1">
        <w:r w:rsidR="00531B8A" w:rsidRPr="00BE5101">
          <w:rPr>
            <w:rStyle w:val="Hyperlink"/>
            <w:rFonts w:asciiTheme="minorBidi" w:eastAsiaTheme="majorEastAsia" w:hAnsiTheme="minorBidi" w:cstheme="minorBidi"/>
            <w:i/>
            <w:iCs/>
            <w:sz w:val="22"/>
            <w:szCs w:val="22"/>
          </w:rPr>
          <w:t xml:space="preserve">10.GA </w:t>
        </w:r>
        <w:r w:rsidR="00531B8A" w:rsidRPr="00BE5101">
          <w:rPr>
            <w:rStyle w:val="Hyperlink"/>
            <w:rFonts w:asciiTheme="minorBidi" w:hAnsiTheme="minorBidi" w:cstheme="minorBidi"/>
            <w:i/>
            <w:iCs/>
            <w:sz w:val="22"/>
            <w:szCs w:val="22"/>
          </w:rPr>
          <w:t>5</w:t>
        </w:r>
      </w:hyperlink>
    </w:p>
    <w:p w14:paraId="38037B90" w14:textId="1C508553" w:rsidR="00E052C2" w:rsidRPr="00BE5101" w:rsidRDefault="00E052C2" w:rsidP="00E052C2">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ouvert le point 5 de l</w:t>
      </w:r>
      <w:r w:rsidR="00A1471A" w:rsidRPr="00BE5101">
        <w:rPr>
          <w:rFonts w:asciiTheme="minorBidi" w:hAnsiTheme="minorBidi" w:cstheme="minorBidi"/>
        </w:rPr>
        <w:t>’</w:t>
      </w:r>
      <w:r w:rsidRPr="00BE5101">
        <w:rPr>
          <w:rFonts w:asciiTheme="minorBidi" w:hAnsiTheme="minorBidi" w:cstheme="minorBidi"/>
        </w:rPr>
        <w:t>ordre du jour en exprimant sa gratitude à S.</w:t>
      </w:r>
      <w:r w:rsidR="007C0862" w:rsidRPr="00BE5101">
        <w:rPr>
          <w:rFonts w:asciiTheme="minorBidi" w:hAnsiTheme="minorBidi" w:cstheme="minorBidi"/>
        </w:rPr>
        <w:t> </w:t>
      </w:r>
      <w:r w:rsidRPr="00BE5101">
        <w:rPr>
          <w:rFonts w:asciiTheme="minorBidi" w:hAnsiTheme="minorBidi" w:cstheme="minorBidi"/>
        </w:rPr>
        <w:t>Exc. M. Samir Addahre, délégué permanent du Royaume du Maroc auprès de l</w:t>
      </w:r>
      <w:r w:rsidR="00A1471A" w:rsidRPr="00BE5101">
        <w:rPr>
          <w:rFonts w:asciiTheme="minorBidi" w:hAnsiTheme="minorBidi" w:cstheme="minorBidi"/>
        </w:rPr>
        <w:t>’</w:t>
      </w:r>
      <w:r w:rsidRPr="00BE5101">
        <w:rPr>
          <w:rFonts w:asciiTheme="minorBidi" w:hAnsiTheme="minorBidi" w:cstheme="minorBidi"/>
        </w:rPr>
        <w:t>UNESCO, qui avait présidé la cinquième session extraordinaire en ligne le 1</w:t>
      </w:r>
      <w:r w:rsidRPr="00BE5101">
        <w:rPr>
          <w:rFonts w:asciiTheme="minorBidi" w:hAnsiTheme="minorBidi" w:cstheme="minorBidi"/>
          <w:vertAlign w:val="superscript"/>
        </w:rPr>
        <w:t>er</w:t>
      </w:r>
      <w:r w:rsidRPr="00BE5101">
        <w:rPr>
          <w:rFonts w:asciiTheme="minorBidi" w:hAnsiTheme="minorBidi" w:cstheme="minorBidi"/>
        </w:rPr>
        <w:t> juillet</w:t>
      </w:r>
      <w:r w:rsidR="001245E9" w:rsidRPr="00BE5101">
        <w:rPr>
          <w:rFonts w:asciiTheme="minorBidi" w:hAnsiTheme="minorBidi" w:cstheme="minorBidi"/>
        </w:rPr>
        <w:t> </w:t>
      </w:r>
      <w:r w:rsidRPr="00BE5101">
        <w:rPr>
          <w:rFonts w:asciiTheme="minorBidi" w:hAnsiTheme="minorBidi" w:cstheme="minorBidi"/>
        </w:rPr>
        <w:t>2022 et la dix</w:t>
      </w:r>
      <w:r w:rsidR="001245E9" w:rsidRPr="00BE5101">
        <w:rPr>
          <w:rFonts w:asciiTheme="minorBidi" w:hAnsiTheme="minorBidi" w:cstheme="minorBidi"/>
        </w:rPr>
        <w:noBreakHyphen/>
      </w:r>
      <w:r w:rsidRPr="00BE5101">
        <w:rPr>
          <w:rFonts w:asciiTheme="minorBidi" w:hAnsiTheme="minorBidi" w:cstheme="minorBidi"/>
        </w:rPr>
        <w:t>septième session à Rabat en 2022, ainsi qu</w:t>
      </w:r>
      <w:r w:rsidR="00A1471A" w:rsidRPr="00BE5101">
        <w:rPr>
          <w:rFonts w:asciiTheme="minorBidi" w:hAnsiTheme="minorBidi" w:cstheme="minorBidi"/>
        </w:rPr>
        <w:t>’</w:t>
      </w:r>
      <w:r w:rsidRPr="00BE5101">
        <w:rPr>
          <w:rFonts w:asciiTheme="minorBidi" w:hAnsiTheme="minorBidi" w:cstheme="minorBidi"/>
        </w:rPr>
        <w:t>à S.</w:t>
      </w:r>
      <w:r w:rsidR="007C0862" w:rsidRPr="00BE5101">
        <w:rPr>
          <w:rFonts w:asciiTheme="minorBidi" w:hAnsiTheme="minorBidi" w:cstheme="minorBidi"/>
        </w:rPr>
        <w:t> </w:t>
      </w:r>
      <w:r w:rsidRPr="00BE5101">
        <w:rPr>
          <w:rFonts w:asciiTheme="minorBidi" w:hAnsiTheme="minorBidi" w:cstheme="minorBidi"/>
        </w:rPr>
        <w:t>Exc. M. Mustaq Moorad, délégué permanent de la République du Botswana auprès de l</w:t>
      </w:r>
      <w:r w:rsidR="00A1471A" w:rsidRPr="00BE5101">
        <w:rPr>
          <w:rFonts w:asciiTheme="minorBidi" w:hAnsiTheme="minorBidi" w:cstheme="minorBidi"/>
        </w:rPr>
        <w:t>’</w:t>
      </w:r>
      <w:r w:rsidRPr="00BE5101">
        <w:rPr>
          <w:rFonts w:asciiTheme="minorBidi" w:hAnsiTheme="minorBidi" w:cstheme="minorBidi"/>
        </w:rPr>
        <w:t>UNESCO, qui avait présidé la dix</w:t>
      </w:r>
      <w:r w:rsidR="001245E9" w:rsidRPr="00BE5101">
        <w:rPr>
          <w:rFonts w:asciiTheme="minorBidi" w:hAnsiTheme="minorBidi" w:cstheme="minorBidi"/>
        </w:rPr>
        <w:noBreakHyphen/>
      </w:r>
      <w:r w:rsidRPr="00BE5101">
        <w:rPr>
          <w:rFonts w:asciiTheme="minorBidi" w:hAnsiTheme="minorBidi" w:cstheme="minorBidi"/>
        </w:rPr>
        <w:t>huitième session à Kasane en 2023, saluant leur organisation et leur hospitalité</w:t>
      </w:r>
      <w:r w:rsidR="001245E9" w:rsidRPr="00BE5101">
        <w:rPr>
          <w:rFonts w:asciiTheme="minorBidi" w:hAnsiTheme="minorBidi" w:cstheme="minorBidi"/>
        </w:rPr>
        <w:t>. Il a</w:t>
      </w:r>
      <w:r w:rsidRPr="00BE5101">
        <w:rPr>
          <w:rFonts w:asciiTheme="minorBidi" w:hAnsiTheme="minorBidi" w:cstheme="minorBidi"/>
        </w:rPr>
        <w:t xml:space="preserve"> invit</w:t>
      </w:r>
      <w:r w:rsidR="001245E9" w:rsidRPr="00BE5101">
        <w:rPr>
          <w:rFonts w:asciiTheme="minorBidi" w:hAnsiTheme="minorBidi" w:cstheme="minorBidi"/>
        </w:rPr>
        <w:t>é</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 xml:space="preserve">assemblée à les applaudir et à écouter leur intervention </w:t>
      </w:r>
      <w:r w:rsidR="00C057B7" w:rsidRPr="00BE5101">
        <w:rPr>
          <w:rFonts w:asciiTheme="minorBidi" w:hAnsiTheme="minorBidi" w:cstheme="minorBidi"/>
        </w:rPr>
        <w:t>sur le podium</w:t>
      </w:r>
      <w:r w:rsidRPr="00BE5101">
        <w:rPr>
          <w:rFonts w:asciiTheme="minorBidi" w:hAnsiTheme="minorBidi" w:cstheme="minorBidi"/>
        </w:rPr>
        <w:t>.</w:t>
      </w:r>
    </w:p>
    <w:p w14:paraId="435A43F9" w14:textId="4CE35A1A" w:rsidR="003D2B7C" w:rsidRPr="00BE5101" w:rsidRDefault="00534ED0" w:rsidP="003D2B7C">
      <w:pPr>
        <w:pStyle w:val="TradFrance"/>
        <w:rPr>
          <w:rFonts w:asciiTheme="minorBidi" w:hAnsiTheme="minorBidi" w:cstheme="minorBidi"/>
        </w:rPr>
      </w:pPr>
      <w:r w:rsidRPr="00BE5101">
        <w:rPr>
          <w:rFonts w:asciiTheme="minorBidi" w:hAnsiTheme="minorBidi" w:cstheme="minorBidi"/>
        </w:rPr>
        <w:t>Le</w:t>
      </w:r>
      <w:r w:rsidRPr="00BE5101">
        <w:rPr>
          <w:rFonts w:asciiTheme="minorBidi" w:hAnsiTheme="minorBidi" w:cstheme="minorBidi"/>
          <w:b/>
          <w:bCs/>
        </w:rPr>
        <w:t xml:space="preserve"> Président de la dix</w:t>
      </w:r>
      <w:r w:rsidR="001245E9" w:rsidRPr="00BE5101">
        <w:rPr>
          <w:rFonts w:asciiTheme="minorBidi" w:hAnsiTheme="minorBidi" w:cstheme="minorBidi"/>
          <w:b/>
          <w:bCs/>
        </w:rPr>
        <w:noBreakHyphen/>
      </w:r>
      <w:r w:rsidRPr="00BE5101">
        <w:rPr>
          <w:rFonts w:asciiTheme="minorBidi" w:hAnsiTheme="minorBidi" w:cstheme="minorBidi"/>
          <w:b/>
          <w:bCs/>
        </w:rPr>
        <w:t>septième session du Comité</w:t>
      </w:r>
      <w:r w:rsidRPr="00BE5101">
        <w:rPr>
          <w:rFonts w:asciiTheme="minorBidi" w:hAnsiTheme="minorBidi" w:cstheme="minorBidi"/>
        </w:rPr>
        <w:t xml:space="preserve">, </w:t>
      </w:r>
      <w:r w:rsidRPr="00BE5101">
        <w:rPr>
          <w:rFonts w:asciiTheme="minorBidi" w:hAnsiTheme="minorBidi" w:cstheme="minorBidi"/>
          <w:b/>
          <w:bCs/>
        </w:rPr>
        <w:t>S. Exc.</w:t>
      </w:r>
      <w:r w:rsidR="001245E9" w:rsidRPr="00BE5101">
        <w:rPr>
          <w:rFonts w:asciiTheme="minorBidi" w:hAnsiTheme="minorBidi" w:cstheme="minorBidi"/>
          <w:b/>
          <w:bCs/>
        </w:rPr>
        <w:t> </w:t>
      </w:r>
      <w:r w:rsidRPr="00BE5101">
        <w:rPr>
          <w:rFonts w:asciiTheme="minorBidi" w:hAnsiTheme="minorBidi" w:cstheme="minorBidi"/>
          <w:b/>
          <w:bCs/>
        </w:rPr>
        <w:t>M. Samir Addahre</w:t>
      </w:r>
      <w:r w:rsidRPr="00BE5101">
        <w:rPr>
          <w:rFonts w:asciiTheme="minorBidi" w:hAnsiTheme="minorBidi" w:cstheme="minorBidi"/>
        </w:rPr>
        <w:t xml:space="preserve"> de l</w:t>
      </w:r>
      <w:r w:rsidR="003D2B7C" w:rsidRPr="00BE5101">
        <w:rPr>
          <w:rFonts w:asciiTheme="minorBidi" w:hAnsiTheme="minorBidi" w:cstheme="minorBidi"/>
        </w:rPr>
        <w:t>a délégation du Maroc</w:t>
      </w:r>
      <w:r w:rsidRPr="00BE5101">
        <w:rPr>
          <w:rFonts w:asciiTheme="minorBidi" w:hAnsiTheme="minorBidi" w:cstheme="minorBidi"/>
        </w:rPr>
        <w:t>,</w:t>
      </w:r>
      <w:r w:rsidR="003D2B7C" w:rsidRPr="00BE5101">
        <w:rPr>
          <w:rFonts w:asciiTheme="minorBidi" w:hAnsiTheme="minorBidi" w:cstheme="minorBidi"/>
        </w:rPr>
        <w:t xml:space="preserve"> a salué les participants et s</w:t>
      </w:r>
      <w:r w:rsidR="00A1471A" w:rsidRPr="00BE5101">
        <w:rPr>
          <w:rFonts w:asciiTheme="minorBidi" w:hAnsiTheme="minorBidi" w:cstheme="minorBidi"/>
        </w:rPr>
        <w:t>’</w:t>
      </w:r>
      <w:r w:rsidR="003D2B7C" w:rsidRPr="00BE5101">
        <w:rPr>
          <w:rFonts w:asciiTheme="minorBidi" w:hAnsiTheme="minorBidi" w:cstheme="minorBidi"/>
        </w:rPr>
        <w:t>est réjoui d</w:t>
      </w:r>
      <w:r w:rsidR="00A1471A" w:rsidRPr="00BE5101">
        <w:rPr>
          <w:rFonts w:asciiTheme="minorBidi" w:hAnsiTheme="minorBidi" w:cstheme="minorBidi"/>
        </w:rPr>
        <w:t>’</w:t>
      </w:r>
      <w:r w:rsidR="003D2B7C" w:rsidRPr="00BE5101">
        <w:rPr>
          <w:rFonts w:asciiTheme="minorBidi" w:hAnsiTheme="minorBidi" w:cstheme="minorBidi"/>
        </w:rPr>
        <w:t>avoir partagé les travaux intenses de la dix-septième session à Rabat, dans un contexte de reconnaissance croissante du patrimoine culturel immatériel, sur le point d</w:t>
      </w:r>
      <w:r w:rsidR="00A1471A" w:rsidRPr="00BE5101">
        <w:rPr>
          <w:rFonts w:asciiTheme="minorBidi" w:hAnsiTheme="minorBidi" w:cstheme="minorBidi"/>
        </w:rPr>
        <w:t>’</w:t>
      </w:r>
      <w:r w:rsidR="003D2B7C" w:rsidRPr="00BE5101">
        <w:rPr>
          <w:rFonts w:asciiTheme="minorBidi" w:hAnsiTheme="minorBidi" w:cstheme="minorBidi"/>
        </w:rPr>
        <w:t>atteindre l</w:t>
      </w:r>
      <w:r w:rsidR="00A1471A" w:rsidRPr="00BE5101">
        <w:rPr>
          <w:rFonts w:asciiTheme="minorBidi" w:hAnsiTheme="minorBidi" w:cstheme="minorBidi"/>
        </w:rPr>
        <w:t>’</w:t>
      </w:r>
      <w:r w:rsidR="003D2B7C" w:rsidRPr="00BE5101">
        <w:rPr>
          <w:rFonts w:asciiTheme="minorBidi" w:hAnsiTheme="minorBidi" w:cstheme="minorBidi"/>
        </w:rPr>
        <w:t>universalité avec 183</w:t>
      </w:r>
      <w:r w:rsidR="00C938AC" w:rsidRPr="00BE5101">
        <w:rPr>
          <w:rFonts w:asciiTheme="minorBidi" w:hAnsiTheme="minorBidi" w:cstheme="minorBidi"/>
        </w:rPr>
        <w:t> </w:t>
      </w:r>
      <w:r w:rsidR="003D2B7C" w:rsidRPr="00BE5101">
        <w:rPr>
          <w:rFonts w:asciiTheme="minorBidi" w:hAnsiTheme="minorBidi" w:cstheme="minorBidi"/>
        </w:rPr>
        <w:t xml:space="preserve">États parties. </w:t>
      </w:r>
      <w:r w:rsidR="001245E9" w:rsidRPr="00BE5101">
        <w:rPr>
          <w:rFonts w:asciiTheme="minorBidi" w:hAnsiTheme="minorBidi" w:cstheme="minorBidi"/>
        </w:rPr>
        <w:t>Il</w:t>
      </w:r>
      <w:r w:rsidR="003D2B7C" w:rsidRPr="00BE5101">
        <w:rPr>
          <w:rFonts w:asciiTheme="minorBidi" w:hAnsiTheme="minorBidi" w:cstheme="minorBidi"/>
        </w:rPr>
        <w:t xml:space="preserve"> a également salué Saint</w:t>
      </w:r>
      <w:r w:rsidR="001245E9" w:rsidRPr="00BE5101">
        <w:rPr>
          <w:rFonts w:asciiTheme="minorBidi" w:hAnsiTheme="minorBidi" w:cstheme="minorBidi"/>
        </w:rPr>
        <w:noBreakHyphen/>
      </w:r>
      <w:r w:rsidR="003D2B7C" w:rsidRPr="00BE5101">
        <w:rPr>
          <w:rFonts w:asciiTheme="minorBidi" w:hAnsiTheme="minorBidi" w:cstheme="minorBidi"/>
        </w:rPr>
        <w:t>Marin, la Libye et le Royaume</w:t>
      </w:r>
      <w:r w:rsidR="001245E9" w:rsidRPr="00BE5101">
        <w:rPr>
          <w:rFonts w:asciiTheme="minorBidi" w:hAnsiTheme="minorBidi" w:cstheme="minorBidi"/>
        </w:rPr>
        <w:noBreakHyphen/>
      </w:r>
      <w:r w:rsidR="003D2B7C" w:rsidRPr="00BE5101">
        <w:rPr>
          <w:rFonts w:asciiTheme="minorBidi" w:hAnsiTheme="minorBidi" w:cstheme="minorBidi"/>
        </w:rPr>
        <w:t>Uni de Grande</w:t>
      </w:r>
      <w:r w:rsidR="001245E9" w:rsidRPr="00BE5101">
        <w:rPr>
          <w:rFonts w:asciiTheme="minorBidi" w:hAnsiTheme="minorBidi" w:cstheme="minorBidi"/>
        </w:rPr>
        <w:noBreakHyphen/>
      </w:r>
      <w:r w:rsidR="003D2B7C" w:rsidRPr="00BE5101">
        <w:rPr>
          <w:rFonts w:asciiTheme="minorBidi" w:hAnsiTheme="minorBidi" w:cstheme="minorBidi"/>
        </w:rPr>
        <w:t>Bretagne et d</w:t>
      </w:r>
      <w:r w:rsidR="00A1471A" w:rsidRPr="00BE5101">
        <w:rPr>
          <w:rFonts w:asciiTheme="minorBidi" w:hAnsiTheme="minorBidi" w:cstheme="minorBidi"/>
        </w:rPr>
        <w:t>’</w:t>
      </w:r>
      <w:r w:rsidR="003D2B7C" w:rsidRPr="00BE5101">
        <w:rPr>
          <w:rFonts w:asciiTheme="minorBidi" w:hAnsiTheme="minorBidi" w:cstheme="minorBidi"/>
        </w:rPr>
        <w:t xml:space="preserve">Irlande du Nord. </w:t>
      </w:r>
      <w:r w:rsidR="001245E9" w:rsidRPr="00BE5101">
        <w:rPr>
          <w:rFonts w:asciiTheme="minorBidi" w:hAnsiTheme="minorBidi" w:cstheme="minorBidi"/>
        </w:rPr>
        <w:t>Il</w:t>
      </w:r>
      <w:r w:rsidR="003D2B7C" w:rsidRPr="00BE5101">
        <w:rPr>
          <w:rFonts w:asciiTheme="minorBidi" w:hAnsiTheme="minorBidi" w:cstheme="minorBidi"/>
        </w:rPr>
        <w:t xml:space="preserve"> a déclaré que c</w:t>
      </w:r>
      <w:r w:rsidR="00A1471A" w:rsidRPr="00BE5101">
        <w:rPr>
          <w:rFonts w:asciiTheme="minorBidi" w:hAnsiTheme="minorBidi" w:cstheme="minorBidi"/>
        </w:rPr>
        <w:t>’</w:t>
      </w:r>
      <w:r w:rsidR="003D2B7C" w:rsidRPr="00BE5101">
        <w:rPr>
          <w:rFonts w:asciiTheme="minorBidi" w:hAnsiTheme="minorBidi" w:cstheme="minorBidi"/>
        </w:rPr>
        <w:t xml:space="preserve">était un honneur pour </w:t>
      </w:r>
      <w:r w:rsidR="001245E9" w:rsidRPr="00BE5101">
        <w:rPr>
          <w:rFonts w:asciiTheme="minorBidi" w:hAnsiTheme="minorBidi" w:cstheme="minorBidi"/>
        </w:rPr>
        <w:t>lui</w:t>
      </w:r>
      <w:r w:rsidR="003D2B7C" w:rsidRPr="00BE5101">
        <w:rPr>
          <w:rFonts w:asciiTheme="minorBidi" w:hAnsiTheme="minorBidi" w:cstheme="minorBidi"/>
        </w:rPr>
        <w:t xml:space="preserve"> d</w:t>
      </w:r>
      <w:r w:rsidR="00A1471A" w:rsidRPr="00BE5101">
        <w:rPr>
          <w:rFonts w:asciiTheme="minorBidi" w:hAnsiTheme="minorBidi" w:cstheme="minorBidi"/>
        </w:rPr>
        <w:t>’</w:t>
      </w:r>
      <w:r w:rsidR="003D2B7C" w:rsidRPr="00BE5101">
        <w:rPr>
          <w:rFonts w:asciiTheme="minorBidi" w:hAnsiTheme="minorBidi" w:cstheme="minorBidi"/>
        </w:rPr>
        <w:t>avoir présidé la cinquième session extraordinaire et la dix-septième session, et a préféré ne pas dresser une liste exhaustive des activités menées (figurant à l</w:t>
      </w:r>
      <w:r w:rsidR="00A1471A" w:rsidRPr="00BE5101">
        <w:rPr>
          <w:rFonts w:asciiTheme="minorBidi" w:hAnsiTheme="minorBidi" w:cstheme="minorBidi"/>
        </w:rPr>
        <w:t>’</w:t>
      </w:r>
      <w:r w:rsidR="003D2B7C" w:rsidRPr="00BE5101">
        <w:rPr>
          <w:rFonts w:asciiTheme="minorBidi" w:hAnsiTheme="minorBidi" w:cstheme="minorBidi"/>
        </w:rPr>
        <w:t>annexe du</w:t>
      </w:r>
      <w:r w:rsidR="0064680F" w:rsidRPr="00BE5101">
        <w:rPr>
          <w:rFonts w:asciiTheme="minorBidi" w:hAnsiTheme="minorBidi" w:cstheme="minorBidi"/>
        </w:rPr>
        <w:t xml:space="preserve"> document</w:t>
      </w:r>
      <w:r w:rsidR="003D2B7C" w:rsidRPr="00BE5101">
        <w:rPr>
          <w:rFonts w:asciiTheme="minorBidi" w:hAnsiTheme="minorBidi" w:cstheme="minorBidi"/>
        </w:rPr>
        <w:t xml:space="preserve"> </w:t>
      </w:r>
      <w:hyperlink r:id="rId36" w:history="1">
        <w:r w:rsidR="00972E78" w:rsidRPr="00BE5101">
          <w:rPr>
            <w:rStyle w:val="Hyperlink"/>
            <w:rFonts w:asciiTheme="minorBidi" w:hAnsiTheme="minorBidi" w:cstheme="minorBidi"/>
          </w:rPr>
          <w:t>LHE/24/10.GA/</w:t>
        </w:r>
        <w:r w:rsidR="003D2B7C" w:rsidRPr="00BE5101">
          <w:rPr>
            <w:rStyle w:val="Hyperlink"/>
            <w:rFonts w:asciiTheme="minorBidi" w:hAnsiTheme="minorBidi" w:cstheme="minorBidi"/>
          </w:rPr>
          <w:t>5</w:t>
        </w:r>
      </w:hyperlink>
      <w:r w:rsidR="003D2B7C" w:rsidRPr="00BE5101">
        <w:rPr>
          <w:rFonts w:asciiTheme="minorBidi" w:hAnsiTheme="minorBidi" w:cstheme="minorBidi"/>
        </w:rPr>
        <w:t xml:space="preserve">) mais mettre en avant les principales réalisations. </w:t>
      </w:r>
      <w:r w:rsidR="00C938AC" w:rsidRPr="00BE5101">
        <w:rPr>
          <w:rFonts w:asciiTheme="minorBidi" w:hAnsiTheme="minorBidi" w:cstheme="minorBidi"/>
        </w:rPr>
        <w:t>Il</w:t>
      </w:r>
      <w:r w:rsidR="003D2B7C" w:rsidRPr="00BE5101">
        <w:rPr>
          <w:rFonts w:asciiTheme="minorBidi" w:hAnsiTheme="minorBidi" w:cstheme="minorBidi"/>
        </w:rPr>
        <w:t xml:space="preserve"> a </w:t>
      </w:r>
      <w:r w:rsidR="00C938AC" w:rsidRPr="00BE5101">
        <w:rPr>
          <w:rFonts w:asciiTheme="minorBidi" w:hAnsiTheme="minorBidi" w:cstheme="minorBidi"/>
        </w:rPr>
        <w:t>rappelé</w:t>
      </w:r>
      <w:r w:rsidR="003D2B7C" w:rsidRPr="00BE5101">
        <w:rPr>
          <w:rFonts w:asciiTheme="minorBidi" w:hAnsiTheme="minorBidi" w:cstheme="minorBidi"/>
        </w:rPr>
        <w:t xml:space="preserve"> que la cinquième session extraordinaire, convoquée en ligne</w:t>
      </w:r>
      <w:r w:rsidR="002614B7" w:rsidRPr="00BE5101">
        <w:rPr>
          <w:rFonts w:asciiTheme="minorBidi" w:hAnsiTheme="minorBidi" w:cstheme="minorBidi"/>
        </w:rPr>
        <w:t xml:space="preserve"> le 1</w:t>
      </w:r>
      <w:r w:rsidR="002614B7" w:rsidRPr="00BE5101">
        <w:rPr>
          <w:rFonts w:asciiTheme="minorBidi" w:hAnsiTheme="minorBidi" w:cstheme="minorBidi"/>
          <w:vertAlign w:val="superscript"/>
        </w:rPr>
        <w:t>er</w:t>
      </w:r>
      <w:r w:rsidR="002614B7" w:rsidRPr="00BE5101">
        <w:rPr>
          <w:rFonts w:asciiTheme="minorBidi" w:hAnsiTheme="minorBidi" w:cstheme="minorBidi"/>
        </w:rPr>
        <w:t xml:space="preserve"> juillet 2022</w:t>
      </w:r>
      <w:r w:rsidR="003D2B7C" w:rsidRPr="00BE5101">
        <w:rPr>
          <w:rFonts w:asciiTheme="minorBidi" w:hAnsiTheme="minorBidi" w:cstheme="minorBidi"/>
        </w:rPr>
        <w:t xml:space="preserve">, comme demandé par la seizième session, avait débattu de la réflexion </w:t>
      </w:r>
      <w:r w:rsidR="00C938AC" w:rsidRPr="00BE5101">
        <w:rPr>
          <w:rFonts w:asciiTheme="minorBidi" w:hAnsiTheme="minorBidi" w:cstheme="minorBidi"/>
        </w:rPr>
        <w:t>menée par le</w:t>
      </w:r>
      <w:r w:rsidR="003D2B7C" w:rsidRPr="00BE5101">
        <w:rPr>
          <w:rFonts w:asciiTheme="minorBidi" w:hAnsiTheme="minorBidi" w:cstheme="minorBidi"/>
        </w:rPr>
        <w:t xml:space="preserve"> </w:t>
      </w:r>
      <w:r w:rsidR="00C938AC" w:rsidRPr="00BE5101">
        <w:rPr>
          <w:rFonts w:asciiTheme="minorBidi" w:hAnsiTheme="minorBidi" w:cstheme="minorBidi"/>
        </w:rPr>
        <w:t>g</w:t>
      </w:r>
      <w:r w:rsidR="003D2B7C" w:rsidRPr="00BE5101">
        <w:rPr>
          <w:rFonts w:asciiTheme="minorBidi" w:hAnsiTheme="minorBidi" w:cstheme="minorBidi"/>
        </w:rPr>
        <w:t>roupe de travail à composition non limitée sur le</w:t>
      </w:r>
      <w:r w:rsidR="004523D2" w:rsidRPr="00BE5101">
        <w:rPr>
          <w:rFonts w:asciiTheme="minorBidi" w:hAnsiTheme="minorBidi" w:cstheme="minorBidi"/>
        </w:rPr>
        <w:t>s</w:t>
      </w:r>
      <w:r w:rsidR="003D2B7C" w:rsidRPr="00BE5101">
        <w:rPr>
          <w:rFonts w:asciiTheme="minorBidi" w:hAnsiTheme="minorBidi" w:cstheme="minorBidi"/>
        </w:rPr>
        <w:t xml:space="preserve"> mécanisme</w:t>
      </w:r>
      <w:r w:rsidR="004523D2" w:rsidRPr="00BE5101">
        <w:rPr>
          <w:rFonts w:asciiTheme="minorBidi" w:hAnsiTheme="minorBidi" w:cstheme="minorBidi"/>
        </w:rPr>
        <w:t>s</w:t>
      </w:r>
      <w:r w:rsidR="003D2B7C" w:rsidRPr="00BE5101">
        <w:rPr>
          <w:rFonts w:asciiTheme="minorBidi" w:hAnsiTheme="minorBidi" w:cstheme="minorBidi"/>
        </w:rPr>
        <w:t xml:space="preserve"> d</w:t>
      </w:r>
      <w:r w:rsidR="00A1471A" w:rsidRPr="00BE5101">
        <w:rPr>
          <w:rFonts w:asciiTheme="minorBidi" w:hAnsiTheme="minorBidi" w:cstheme="minorBidi"/>
        </w:rPr>
        <w:t>’</w:t>
      </w:r>
      <w:r w:rsidR="003D2B7C" w:rsidRPr="00BE5101">
        <w:rPr>
          <w:rFonts w:asciiTheme="minorBidi" w:hAnsiTheme="minorBidi" w:cstheme="minorBidi"/>
        </w:rPr>
        <w:t>inscription en avril 2022, a remercié S.</w:t>
      </w:r>
      <w:r w:rsidR="007C0862" w:rsidRPr="00BE5101">
        <w:rPr>
          <w:rFonts w:asciiTheme="minorBidi" w:hAnsiTheme="minorBidi" w:cstheme="minorBidi"/>
        </w:rPr>
        <w:t> </w:t>
      </w:r>
      <w:r w:rsidR="003D2B7C" w:rsidRPr="00BE5101">
        <w:rPr>
          <w:rFonts w:asciiTheme="minorBidi" w:hAnsiTheme="minorBidi" w:cstheme="minorBidi"/>
        </w:rPr>
        <w:t>Exc. M. Atsuyuki Oike, du Japon, pour son leadership et a cité l</w:t>
      </w:r>
      <w:r w:rsidR="00A1471A" w:rsidRPr="00BE5101">
        <w:rPr>
          <w:rFonts w:asciiTheme="minorBidi" w:hAnsiTheme="minorBidi" w:cstheme="minorBidi"/>
        </w:rPr>
        <w:t>’</w:t>
      </w:r>
      <w:r w:rsidR="003D2B7C" w:rsidRPr="00BE5101">
        <w:rPr>
          <w:rFonts w:asciiTheme="minorBidi" w:hAnsiTheme="minorBidi" w:cstheme="minorBidi"/>
        </w:rPr>
        <w:t>utilisation historique de l</w:t>
      </w:r>
      <w:r w:rsidR="00A1471A" w:rsidRPr="00BE5101">
        <w:rPr>
          <w:rFonts w:asciiTheme="minorBidi" w:hAnsiTheme="minorBidi" w:cstheme="minorBidi"/>
        </w:rPr>
        <w:t>’</w:t>
      </w:r>
      <w:r w:rsidR="003D2B7C" w:rsidRPr="00BE5101">
        <w:rPr>
          <w:rFonts w:asciiTheme="minorBidi" w:hAnsiTheme="minorBidi" w:cstheme="minorBidi"/>
        </w:rPr>
        <w:t>article 17.3 pour l</w:t>
      </w:r>
      <w:r w:rsidR="00A1471A" w:rsidRPr="00BE5101">
        <w:rPr>
          <w:rFonts w:asciiTheme="minorBidi" w:hAnsiTheme="minorBidi" w:cstheme="minorBidi"/>
        </w:rPr>
        <w:t>’</w:t>
      </w:r>
      <w:r w:rsidR="003D2B7C" w:rsidRPr="00BE5101">
        <w:rPr>
          <w:rFonts w:asciiTheme="minorBidi" w:hAnsiTheme="minorBidi" w:cstheme="minorBidi"/>
        </w:rPr>
        <w:t>inscription d</w:t>
      </w:r>
      <w:r w:rsidR="00CB7888" w:rsidRPr="00BE5101">
        <w:rPr>
          <w:rFonts w:asciiTheme="minorBidi" w:hAnsiTheme="minorBidi" w:cstheme="minorBidi"/>
        </w:rPr>
        <w:t>e</w:t>
      </w:r>
      <w:r w:rsidR="003D2B7C" w:rsidRPr="00BE5101">
        <w:rPr>
          <w:rFonts w:asciiTheme="minorBidi" w:hAnsiTheme="minorBidi" w:cstheme="minorBidi"/>
        </w:rPr>
        <w:t xml:space="preserve"> </w:t>
      </w:r>
      <w:r w:rsidR="00CB7888" w:rsidRPr="00BE5101">
        <w:rPr>
          <w:rFonts w:asciiTheme="minorBidi" w:hAnsiTheme="minorBidi" w:cstheme="minorBidi"/>
        </w:rPr>
        <w:t xml:space="preserve">« La culture de la préparation du </w:t>
      </w:r>
      <w:r w:rsidR="003D2B7C" w:rsidRPr="00BE5101">
        <w:rPr>
          <w:rFonts w:asciiTheme="minorBidi" w:hAnsiTheme="minorBidi" w:cstheme="minorBidi"/>
        </w:rPr>
        <w:t>bortsch ukrainien</w:t>
      </w:r>
      <w:r w:rsidR="00CB7888" w:rsidRPr="00BE5101">
        <w:rPr>
          <w:rFonts w:asciiTheme="minorBidi" w:hAnsiTheme="minorBidi" w:cstheme="minorBidi"/>
        </w:rPr>
        <w:t> »</w:t>
      </w:r>
      <w:r w:rsidR="003D2B7C" w:rsidRPr="00BE5101">
        <w:rPr>
          <w:rFonts w:asciiTheme="minorBidi" w:hAnsiTheme="minorBidi" w:cstheme="minorBidi"/>
        </w:rPr>
        <w:t>, mise en œuvre en moins de dix semaines.</w:t>
      </w:r>
      <w:r w:rsidR="003D2B7C" w:rsidRPr="00BE5101">
        <w:rPr>
          <w:rStyle w:val="apple-converted-space"/>
          <w:rFonts w:asciiTheme="minorBidi" w:hAnsiTheme="minorBidi" w:cstheme="minorBidi"/>
        </w:rPr>
        <w:t> </w:t>
      </w:r>
    </w:p>
    <w:p w14:paraId="2CF614D4" w14:textId="6F532AC9" w:rsidR="004523D2" w:rsidRPr="00BE5101" w:rsidRDefault="002614B7" w:rsidP="002614B7">
      <w:pPr>
        <w:pStyle w:val="TradFrance"/>
        <w:rPr>
          <w:rFonts w:asciiTheme="minorBidi" w:hAnsiTheme="minorBidi" w:cstheme="minorBidi"/>
        </w:rPr>
      </w:pPr>
      <w:r w:rsidRPr="00BE5101">
        <w:rPr>
          <w:rFonts w:asciiTheme="minorBidi" w:hAnsiTheme="minorBidi" w:cstheme="minorBidi"/>
        </w:rPr>
        <w:t>L</w:t>
      </w:r>
      <w:r w:rsidR="004523D2" w:rsidRPr="00BE5101">
        <w:rPr>
          <w:rFonts w:asciiTheme="minorBidi" w:hAnsiTheme="minorBidi" w:cstheme="minorBidi"/>
        </w:rPr>
        <w:t xml:space="preserve">e </w:t>
      </w:r>
      <w:r w:rsidR="004523D2" w:rsidRPr="00BE5101">
        <w:rPr>
          <w:rFonts w:asciiTheme="minorBidi" w:hAnsiTheme="minorBidi" w:cstheme="minorBidi"/>
          <w:b/>
          <w:bCs/>
        </w:rPr>
        <w:t>Président de la dix</w:t>
      </w:r>
      <w:r w:rsidR="001245E9" w:rsidRPr="00BE5101">
        <w:rPr>
          <w:rFonts w:asciiTheme="minorBidi" w:hAnsiTheme="minorBidi" w:cstheme="minorBidi"/>
          <w:b/>
          <w:bCs/>
        </w:rPr>
        <w:noBreakHyphen/>
      </w:r>
      <w:r w:rsidR="004523D2" w:rsidRPr="00BE5101">
        <w:rPr>
          <w:rFonts w:asciiTheme="minorBidi" w:hAnsiTheme="minorBidi" w:cstheme="minorBidi"/>
          <w:b/>
          <w:bCs/>
        </w:rPr>
        <w:t>septième session du Comité</w:t>
      </w:r>
      <w:r w:rsidR="004523D2" w:rsidRPr="00BE5101">
        <w:rPr>
          <w:rFonts w:asciiTheme="minorBidi" w:hAnsiTheme="minorBidi" w:cstheme="minorBidi"/>
        </w:rPr>
        <w:t xml:space="preserve"> a présenté en détail la dix</w:t>
      </w:r>
      <w:r w:rsidR="00C938AC" w:rsidRPr="00BE5101">
        <w:rPr>
          <w:rFonts w:asciiTheme="minorBidi" w:hAnsiTheme="minorBidi" w:cstheme="minorBidi"/>
        </w:rPr>
        <w:noBreakHyphen/>
      </w:r>
      <w:r w:rsidR="004523D2" w:rsidRPr="00BE5101">
        <w:rPr>
          <w:rFonts w:asciiTheme="minorBidi" w:hAnsiTheme="minorBidi" w:cstheme="minorBidi"/>
        </w:rPr>
        <w:t>septième session qui s</w:t>
      </w:r>
      <w:r w:rsidR="00A1471A" w:rsidRPr="00BE5101">
        <w:rPr>
          <w:rFonts w:asciiTheme="minorBidi" w:hAnsiTheme="minorBidi" w:cstheme="minorBidi"/>
        </w:rPr>
        <w:t>’</w:t>
      </w:r>
      <w:r w:rsidR="004523D2" w:rsidRPr="00BE5101">
        <w:rPr>
          <w:rFonts w:asciiTheme="minorBidi" w:hAnsiTheme="minorBidi" w:cstheme="minorBidi"/>
        </w:rPr>
        <w:t>était tenue à Rabat (du 28</w:t>
      </w:r>
      <w:r w:rsidR="00B47C48" w:rsidRPr="00BE5101">
        <w:rPr>
          <w:rFonts w:asciiTheme="minorBidi" w:hAnsiTheme="minorBidi" w:cstheme="minorBidi"/>
        </w:rPr>
        <w:t> </w:t>
      </w:r>
      <w:r w:rsidR="004523D2" w:rsidRPr="00BE5101">
        <w:rPr>
          <w:rFonts w:asciiTheme="minorBidi" w:hAnsiTheme="minorBidi" w:cstheme="minorBidi"/>
        </w:rPr>
        <w:t>novembre au 3</w:t>
      </w:r>
      <w:r w:rsidR="00B47C48" w:rsidRPr="00BE5101">
        <w:rPr>
          <w:rFonts w:asciiTheme="minorBidi" w:hAnsiTheme="minorBidi" w:cstheme="minorBidi"/>
        </w:rPr>
        <w:t> </w:t>
      </w:r>
      <w:r w:rsidR="004523D2" w:rsidRPr="00BE5101">
        <w:rPr>
          <w:rFonts w:asciiTheme="minorBidi" w:hAnsiTheme="minorBidi" w:cstheme="minorBidi"/>
        </w:rPr>
        <w:t>décembre</w:t>
      </w:r>
      <w:r w:rsidR="00B47C48" w:rsidRPr="00BE5101">
        <w:rPr>
          <w:rFonts w:asciiTheme="minorBidi" w:hAnsiTheme="minorBidi" w:cstheme="minorBidi"/>
        </w:rPr>
        <w:t> </w:t>
      </w:r>
      <w:r w:rsidR="004523D2" w:rsidRPr="00BE5101">
        <w:rPr>
          <w:rFonts w:asciiTheme="minorBidi" w:hAnsiTheme="minorBidi" w:cstheme="minorBidi"/>
        </w:rPr>
        <w:t>2022)</w:t>
      </w:r>
      <w:r w:rsidR="000E769F" w:rsidRPr="00BE5101">
        <w:rPr>
          <w:rFonts w:asciiTheme="minorBidi" w:hAnsiTheme="minorBidi" w:cstheme="minorBidi"/>
        </w:rPr>
        <w:t>,</w:t>
      </w:r>
      <w:r w:rsidR="004523D2" w:rsidRPr="00BE5101">
        <w:rPr>
          <w:rFonts w:asciiTheme="minorBidi" w:hAnsiTheme="minorBidi" w:cstheme="minorBidi"/>
        </w:rPr>
        <w:t xml:space="preserve"> première réunion en présentiel post-Covid avec 1</w:t>
      </w:r>
      <w:r w:rsidR="000E769F" w:rsidRPr="00BE5101">
        <w:rPr>
          <w:rFonts w:asciiTheme="minorBidi" w:hAnsiTheme="minorBidi" w:cstheme="minorBidi"/>
        </w:rPr>
        <w:t> </w:t>
      </w:r>
      <w:r w:rsidR="004523D2" w:rsidRPr="00BE5101">
        <w:rPr>
          <w:rFonts w:asciiTheme="minorBidi" w:hAnsiTheme="minorBidi" w:cstheme="minorBidi"/>
        </w:rPr>
        <w:t>200 participants de 132 pays, dont plus d</w:t>
      </w:r>
      <w:r w:rsidR="00A1471A" w:rsidRPr="00BE5101">
        <w:rPr>
          <w:rFonts w:asciiTheme="minorBidi" w:hAnsiTheme="minorBidi" w:cstheme="minorBidi"/>
        </w:rPr>
        <w:t>’</w:t>
      </w:r>
      <w:r w:rsidR="004523D2" w:rsidRPr="00BE5101">
        <w:rPr>
          <w:rFonts w:asciiTheme="minorBidi" w:hAnsiTheme="minorBidi" w:cstheme="minorBidi"/>
        </w:rPr>
        <w:t>une douzaine de ministres, 111 ONG et des acteurs culturels. Il a assuré que le Maroc avait été ravi d</w:t>
      </w:r>
      <w:r w:rsidR="00A1471A" w:rsidRPr="00BE5101">
        <w:rPr>
          <w:rFonts w:asciiTheme="minorBidi" w:hAnsiTheme="minorBidi" w:cstheme="minorBidi"/>
        </w:rPr>
        <w:t>’</w:t>
      </w:r>
      <w:r w:rsidR="004523D2" w:rsidRPr="00BE5101">
        <w:rPr>
          <w:rFonts w:asciiTheme="minorBidi" w:hAnsiTheme="minorBidi" w:cstheme="minorBidi"/>
        </w:rPr>
        <w:t>accueillir cette réunion avec sa cuisine et son hospitalité, marquée par le message du roi Mohammed</w:t>
      </w:r>
      <w:r w:rsidR="000E769F" w:rsidRPr="00BE5101">
        <w:rPr>
          <w:rFonts w:asciiTheme="minorBidi" w:hAnsiTheme="minorBidi" w:cstheme="minorBidi"/>
        </w:rPr>
        <w:t> </w:t>
      </w:r>
      <w:r w:rsidR="004523D2" w:rsidRPr="00BE5101">
        <w:rPr>
          <w:rFonts w:asciiTheme="minorBidi" w:hAnsiTheme="minorBidi" w:cstheme="minorBidi"/>
        </w:rPr>
        <w:t>VI annonçant l</w:t>
      </w:r>
      <w:r w:rsidR="00A1471A" w:rsidRPr="00BE5101">
        <w:rPr>
          <w:rFonts w:asciiTheme="minorBidi" w:hAnsiTheme="minorBidi" w:cstheme="minorBidi"/>
        </w:rPr>
        <w:t>’</w:t>
      </w:r>
      <w:r w:rsidR="004523D2" w:rsidRPr="00BE5101">
        <w:rPr>
          <w:rFonts w:asciiTheme="minorBidi" w:hAnsiTheme="minorBidi" w:cstheme="minorBidi"/>
        </w:rPr>
        <w:t>inauguration prochaine d</w:t>
      </w:r>
      <w:r w:rsidR="00A1471A" w:rsidRPr="00BE5101">
        <w:rPr>
          <w:rFonts w:asciiTheme="minorBidi" w:hAnsiTheme="minorBidi" w:cstheme="minorBidi"/>
        </w:rPr>
        <w:t>’</w:t>
      </w:r>
      <w:r w:rsidR="004523D2" w:rsidRPr="00BE5101">
        <w:rPr>
          <w:rFonts w:asciiTheme="minorBidi" w:hAnsiTheme="minorBidi" w:cstheme="minorBidi"/>
        </w:rPr>
        <w:t xml:space="preserve">un centre national du patrimoine culturel immatériel. </w:t>
      </w:r>
      <w:r w:rsidRPr="00BE5101">
        <w:rPr>
          <w:rFonts w:asciiTheme="minorBidi" w:hAnsiTheme="minorBidi" w:cstheme="minorBidi"/>
        </w:rPr>
        <w:t>Le Président de la dix</w:t>
      </w:r>
      <w:r w:rsidR="009E6F60" w:rsidRPr="00BE5101">
        <w:rPr>
          <w:rFonts w:asciiTheme="minorBidi" w:hAnsiTheme="minorBidi" w:cstheme="minorBidi"/>
        </w:rPr>
        <w:t>-</w:t>
      </w:r>
      <w:r w:rsidRPr="00BE5101">
        <w:rPr>
          <w:rFonts w:asciiTheme="minorBidi" w:hAnsiTheme="minorBidi" w:cstheme="minorBidi"/>
        </w:rPr>
        <w:t>septième session du Comité</w:t>
      </w:r>
      <w:r w:rsidR="004523D2" w:rsidRPr="00BE5101">
        <w:rPr>
          <w:rFonts w:asciiTheme="minorBidi" w:hAnsiTheme="minorBidi" w:cstheme="minorBidi"/>
        </w:rPr>
        <w:t xml:space="preserve"> a ensuite indiqué que </w:t>
      </w:r>
      <w:r w:rsidR="003D5CB8" w:rsidRPr="00BE5101">
        <w:rPr>
          <w:rFonts w:asciiTheme="minorBidi" w:hAnsiTheme="minorBidi" w:cstheme="minorBidi"/>
        </w:rPr>
        <w:t>55</w:t>
      </w:r>
      <w:r w:rsidR="004523D2" w:rsidRPr="00BE5101">
        <w:rPr>
          <w:rFonts w:asciiTheme="minorBidi" w:hAnsiTheme="minorBidi" w:cstheme="minorBidi"/>
        </w:rPr>
        <w:t xml:space="preserve"> dossiers de candidature avaient été examinés, dont </w:t>
      </w:r>
      <w:r w:rsidR="009C1047" w:rsidRPr="00BE5101">
        <w:rPr>
          <w:rFonts w:asciiTheme="minorBidi" w:hAnsiTheme="minorBidi" w:cstheme="minorBidi"/>
        </w:rPr>
        <w:t>39</w:t>
      </w:r>
      <w:r w:rsidR="004523D2" w:rsidRPr="00BE5101">
        <w:rPr>
          <w:rFonts w:asciiTheme="minorBidi" w:hAnsiTheme="minorBidi" w:cstheme="minorBidi"/>
        </w:rPr>
        <w:t xml:space="preserve"> inscrits sur la Liste représentative du patrimoine culturel immatériel (ci-après «</w:t>
      </w:r>
      <w:r w:rsidR="000E769F" w:rsidRPr="00BE5101">
        <w:rPr>
          <w:rFonts w:asciiTheme="minorBidi" w:hAnsiTheme="minorBidi" w:cstheme="minorBidi"/>
        </w:rPr>
        <w:t> </w:t>
      </w:r>
      <w:r w:rsidR="004523D2" w:rsidRPr="00BE5101">
        <w:rPr>
          <w:rFonts w:asciiTheme="minorBidi" w:hAnsiTheme="minorBidi" w:cstheme="minorBidi"/>
        </w:rPr>
        <w:t>Liste représentative</w:t>
      </w:r>
      <w:r w:rsidR="000E769F" w:rsidRPr="00BE5101">
        <w:rPr>
          <w:rFonts w:asciiTheme="minorBidi" w:hAnsiTheme="minorBidi" w:cstheme="minorBidi"/>
        </w:rPr>
        <w:t> </w:t>
      </w:r>
      <w:r w:rsidR="004523D2" w:rsidRPr="00BE5101">
        <w:rPr>
          <w:rFonts w:asciiTheme="minorBidi" w:hAnsiTheme="minorBidi" w:cstheme="minorBidi"/>
        </w:rPr>
        <w:t>»), quatre sur la Liste du patrimoine culturel immatériel nécessitant une sauvegarde urgente (ci-après «</w:t>
      </w:r>
      <w:r w:rsidR="000E769F" w:rsidRPr="00BE5101">
        <w:rPr>
          <w:rFonts w:asciiTheme="minorBidi" w:hAnsiTheme="minorBidi" w:cstheme="minorBidi"/>
        </w:rPr>
        <w:t> </w:t>
      </w:r>
      <w:r w:rsidR="004523D2" w:rsidRPr="00BE5101">
        <w:rPr>
          <w:rFonts w:asciiTheme="minorBidi" w:hAnsiTheme="minorBidi" w:cstheme="minorBidi"/>
        </w:rPr>
        <w:t>Liste de sauvegarde urgente</w:t>
      </w:r>
      <w:r w:rsidR="000E769F" w:rsidRPr="00BE5101">
        <w:rPr>
          <w:rFonts w:asciiTheme="minorBidi" w:hAnsiTheme="minorBidi" w:cstheme="minorBidi"/>
        </w:rPr>
        <w:t> </w:t>
      </w:r>
      <w:r w:rsidR="004523D2" w:rsidRPr="00BE5101">
        <w:rPr>
          <w:rFonts w:asciiTheme="minorBidi" w:hAnsiTheme="minorBidi" w:cstheme="minorBidi"/>
        </w:rPr>
        <w:t xml:space="preserve">») et </w:t>
      </w:r>
      <w:r w:rsidRPr="00BE5101">
        <w:rPr>
          <w:rFonts w:asciiTheme="minorBidi" w:hAnsiTheme="minorBidi" w:cstheme="minorBidi"/>
        </w:rPr>
        <w:t xml:space="preserve">quatre </w:t>
      </w:r>
      <w:r w:rsidR="004523D2" w:rsidRPr="00BE5101">
        <w:rPr>
          <w:rFonts w:asciiTheme="minorBidi" w:hAnsiTheme="minorBidi" w:cstheme="minorBidi"/>
        </w:rPr>
        <w:t>sur le Registre de bonnes pratiques de sauvegarde.</w:t>
      </w:r>
      <w:r w:rsidRPr="00BE5101">
        <w:rPr>
          <w:rFonts w:asciiTheme="minorBidi" w:hAnsiTheme="minorBidi" w:cstheme="minorBidi"/>
        </w:rPr>
        <w:t xml:space="preserve"> Le Comité a également décidé de retirer un </w:t>
      </w:r>
      <w:r w:rsidR="00E030FD" w:rsidRPr="00BE5101">
        <w:rPr>
          <w:rFonts w:asciiTheme="minorBidi" w:hAnsiTheme="minorBidi" w:cstheme="minorBidi"/>
        </w:rPr>
        <w:t>composant</w:t>
      </w:r>
      <w:r w:rsidRPr="00BE5101">
        <w:rPr>
          <w:rFonts w:asciiTheme="minorBidi" w:hAnsiTheme="minorBidi" w:cstheme="minorBidi"/>
        </w:rPr>
        <w:t xml:space="preserve"> (« Ducasse d</w:t>
      </w:r>
      <w:r w:rsidR="00A1471A" w:rsidRPr="00BE5101">
        <w:rPr>
          <w:rFonts w:asciiTheme="minorBidi" w:hAnsiTheme="minorBidi" w:cstheme="minorBidi"/>
        </w:rPr>
        <w:t>’</w:t>
      </w:r>
      <w:r w:rsidRPr="00BE5101">
        <w:rPr>
          <w:rFonts w:asciiTheme="minorBidi" w:hAnsiTheme="minorBidi" w:cstheme="minorBidi"/>
        </w:rPr>
        <w:t>Ath ») d</w:t>
      </w:r>
      <w:r w:rsidR="00A1471A" w:rsidRPr="00BE5101">
        <w:rPr>
          <w:rFonts w:asciiTheme="minorBidi" w:hAnsiTheme="minorBidi" w:cstheme="minorBidi"/>
        </w:rPr>
        <w:t>’</w:t>
      </w:r>
      <w:r w:rsidRPr="00BE5101">
        <w:rPr>
          <w:rFonts w:asciiTheme="minorBidi" w:hAnsiTheme="minorBidi" w:cstheme="minorBidi"/>
        </w:rPr>
        <w:t xml:space="preserve">un </w:t>
      </w:r>
      <w:r w:rsidR="00E030FD" w:rsidRPr="00BE5101">
        <w:rPr>
          <w:rFonts w:asciiTheme="minorBidi" w:hAnsiTheme="minorBidi" w:cstheme="minorBidi"/>
        </w:rPr>
        <w:t>élément</w:t>
      </w:r>
      <w:r w:rsidRPr="00BE5101">
        <w:rPr>
          <w:rFonts w:asciiTheme="minorBidi" w:hAnsiTheme="minorBidi" w:cstheme="minorBidi"/>
        </w:rPr>
        <w:t xml:space="preserve"> multinational (« Géants et dragons processionnels </w:t>
      </w:r>
      <w:r w:rsidR="0043731E" w:rsidRPr="00BE5101">
        <w:rPr>
          <w:rFonts w:asciiTheme="minorBidi" w:hAnsiTheme="minorBidi" w:cstheme="minorBidi"/>
        </w:rPr>
        <w:t>de</w:t>
      </w:r>
      <w:r w:rsidRPr="00BE5101">
        <w:rPr>
          <w:rFonts w:asciiTheme="minorBidi" w:hAnsiTheme="minorBidi" w:cstheme="minorBidi"/>
        </w:rPr>
        <w:t xml:space="preserve"> Belgique et </w:t>
      </w:r>
      <w:r w:rsidR="0043731E" w:rsidRPr="00BE5101">
        <w:rPr>
          <w:rFonts w:asciiTheme="minorBidi" w:hAnsiTheme="minorBidi" w:cstheme="minorBidi"/>
        </w:rPr>
        <w:t>de</w:t>
      </w:r>
      <w:r w:rsidRPr="00BE5101">
        <w:rPr>
          <w:rFonts w:asciiTheme="minorBidi" w:hAnsiTheme="minorBidi" w:cstheme="minorBidi"/>
        </w:rPr>
        <w:t xml:space="preserve"> France ») soutenu par les États parties concernés, afin de préserver la dignité, l</w:t>
      </w:r>
      <w:r w:rsidR="00A1471A" w:rsidRPr="00BE5101">
        <w:rPr>
          <w:rFonts w:asciiTheme="minorBidi" w:hAnsiTheme="minorBidi" w:cstheme="minorBidi"/>
        </w:rPr>
        <w:t>’</w:t>
      </w:r>
      <w:r w:rsidRPr="00BE5101">
        <w:rPr>
          <w:rFonts w:asciiTheme="minorBidi" w:hAnsiTheme="minorBidi" w:cstheme="minorBidi"/>
        </w:rPr>
        <w:t>égalité et le respect mutuel, qui constituent des valeurs fondamentales de la Convention. Le Président de la dix-septième session du Comité a également pris note de la création d</w:t>
      </w:r>
      <w:r w:rsidR="00A1471A" w:rsidRPr="00BE5101">
        <w:rPr>
          <w:rFonts w:asciiTheme="minorBidi" w:hAnsiTheme="minorBidi" w:cstheme="minorBidi"/>
        </w:rPr>
        <w:t>’</w:t>
      </w:r>
      <w:r w:rsidRPr="00BE5101">
        <w:rPr>
          <w:rFonts w:asciiTheme="minorBidi" w:hAnsiTheme="minorBidi" w:cstheme="minorBidi"/>
        </w:rPr>
        <w:t xml:space="preserve">un groupe de travail </w:t>
      </w:r>
      <w:r w:rsidR="00E030FD" w:rsidRPr="00BE5101">
        <w:rPr>
          <w:rFonts w:asciiTheme="minorBidi" w:hAnsiTheme="minorBidi" w:cstheme="minorBidi"/>
        </w:rPr>
        <w:t xml:space="preserve">intergouvernemental </w:t>
      </w:r>
      <w:r w:rsidRPr="00BE5101">
        <w:rPr>
          <w:rFonts w:asciiTheme="minorBidi" w:hAnsiTheme="minorBidi" w:cstheme="minorBidi"/>
        </w:rPr>
        <w:t>à composition non limitée sur l</w:t>
      </w:r>
      <w:r w:rsidR="00A1471A" w:rsidRPr="00BE5101">
        <w:rPr>
          <w:rFonts w:asciiTheme="minorBidi" w:hAnsiTheme="minorBidi" w:cstheme="minorBidi"/>
        </w:rPr>
        <w:t>’</w:t>
      </w:r>
      <w:r w:rsidRPr="00BE5101">
        <w:rPr>
          <w:rFonts w:asciiTheme="minorBidi" w:hAnsiTheme="minorBidi" w:cstheme="minorBidi"/>
        </w:rPr>
        <w:t xml:space="preserve">article 18, dont les recommandations ont servi de base aux amendements apportés </w:t>
      </w:r>
      <w:r w:rsidR="00E030FD" w:rsidRPr="00BE5101">
        <w:rPr>
          <w:rFonts w:asciiTheme="minorBidi" w:hAnsiTheme="minorBidi" w:cstheme="minorBidi"/>
        </w:rPr>
        <w:t>aux</w:t>
      </w:r>
      <w:r w:rsidRPr="00BE5101">
        <w:rPr>
          <w:rFonts w:asciiTheme="minorBidi" w:hAnsiTheme="minorBidi" w:cstheme="minorBidi"/>
        </w:rPr>
        <w:t xml:space="preserve"> Directive</w:t>
      </w:r>
      <w:r w:rsidR="00E030FD" w:rsidRPr="00BE5101">
        <w:rPr>
          <w:rFonts w:asciiTheme="minorBidi" w:hAnsiTheme="minorBidi" w:cstheme="minorBidi"/>
        </w:rPr>
        <w:t>s</w:t>
      </w:r>
      <w:r w:rsidRPr="00BE5101">
        <w:rPr>
          <w:rFonts w:asciiTheme="minorBidi" w:hAnsiTheme="minorBidi" w:cstheme="minorBidi"/>
        </w:rPr>
        <w:t xml:space="preserve"> opérationnelle</w:t>
      </w:r>
      <w:r w:rsidR="00E030FD" w:rsidRPr="00BE5101">
        <w:rPr>
          <w:rFonts w:asciiTheme="minorBidi" w:hAnsiTheme="minorBidi" w:cstheme="minorBidi"/>
        </w:rPr>
        <w:t>s</w:t>
      </w:r>
      <w:r w:rsidRPr="00BE5101">
        <w:rPr>
          <w:rFonts w:asciiTheme="minorBidi" w:hAnsiTheme="minorBidi" w:cstheme="minorBidi"/>
        </w:rPr>
        <w:t xml:space="preserve"> pour examen par la session. Il a également souligné les progrès réalisés en ce qui concerne les initiatives thématiques de la Convention, notamment l</w:t>
      </w:r>
      <w:r w:rsidR="00A1471A" w:rsidRPr="00BE5101">
        <w:rPr>
          <w:rFonts w:asciiTheme="minorBidi" w:hAnsiTheme="minorBidi" w:cstheme="minorBidi"/>
        </w:rPr>
        <w:t>’</w:t>
      </w:r>
      <w:r w:rsidRPr="00BE5101">
        <w:rPr>
          <w:rFonts w:asciiTheme="minorBidi" w:hAnsiTheme="minorBidi" w:cstheme="minorBidi"/>
        </w:rPr>
        <w:t>avancement des travaux de préparation d</w:t>
      </w:r>
      <w:r w:rsidR="00A1471A" w:rsidRPr="00BE5101">
        <w:rPr>
          <w:rFonts w:asciiTheme="minorBidi" w:hAnsiTheme="minorBidi" w:cstheme="minorBidi"/>
        </w:rPr>
        <w:t>’</w:t>
      </w:r>
      <w:r w:rsidRPr="00BE5101">
        <w:rPr>
          <w:rFonts w:asciiTheme="minorBidi" w:hAnsiTheme="minorBidi" w:cstheme="minorBidi"/>
        </w:rPr>
        <w:t>une note d</w:t>
      </w:r>
      <w:r w:rsidR="00A1471A" w:rsidRPr="00BE5101">
        <w:rPr>
          <w:rFonts w:asciiTheme="minorBidi" w:hAnsiTheme="minorBidi" w:cstheme="minorBidi"/>
        </w:rPr>
        <w:t>’</w:t>
      </w:r>
      <w:r w:rsidRPr="00BE5101">
        <w:rPr>
          <w:rFonts w:asciiTheme="minorBidi" w:hAnsiTheme="minorBidi" w:cstheme="minorBidi"/>
        </w:rPr>
        <w:t>orientation sur les dimensions économiques de la sauvegarde du patrimoine culturel immatériel. Il a conclu en remerciant ses collègues et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et en souhaitant plein succès aux nouveaux membres du Comité.</w:t>
      </w:r>
    </w:p>
    <w:p w14:paraId="6C1A9028" w14:textId="729FF0F0" w:rsidR="00E664F4" w:rsidRPr="00BE5101" w:rsidRDefault="00E664F4" w:rsidP="00E664F4">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S.</w:t>
      </w:r>
      <w:r w:rsidR="007C0862" w:rsidRPr="00BE5101">
        <w:rPr>
          <w:rFonts w:asciiTheme="minorBidi" w:hAnsiTheme="minorBidi" w:cstheme="minorBidi"/>
        </w:rPr>
        <w:t> </w:t>
      </w:r>
      <w:r w:rsidRPr="00BE5101">
        <w:rPr>
          <w:rFonts w:asciiTheme="minorBidi" w:hAnsiTheme="minorBidi" w:cstheme="minorBidi"/>
        </w:rPr>
        <w:t>Exc. M. Samir Addahre, ainsi que le Gouvernent et le peuple marocains pour leur hospitalité, et a invité S.</w:t>
      </w:r>
      <w:r w:rsidR="007C0862" w:rsidRPr="00BE5101">
        <w:rPr>
          <w:rFonts w:asciiTheme="minorBidi" w:hAnsiTheme="minorBidi" w:cstheme="minorBidi"/>
        </w:rPr>
        <w:t> </w:t>
      </w:r>
      <w:r w:rsidRPr="00BE5101">
        <w:rPr>
          <w:rFonts w:asciiTheme="minorBidi" w:hAnsiTheme="minorBidi" w:cstheme="minorBidi"/>
        </w:rPr>
        <w:t>Exc. M. Mustaq Moorad à prendre la parole.</w:t>
      </w:r>
    </w:p>
    <w:p w14:paraId="5B02D62F" w14:textId="6EFDE9AD" w:rsidR="0043731E" w:rsidRPr="00BE5101" w:rsidRDefault="00E664F4" w:rsidP="002A2EA0">
      <w:pPr>
        <w:pStyle w:val="TradFrance"/>
        <w:rPr>
          <w:rFonts w:asciiTheme="minorBidi" w:hAnsiTheme="minorBidi" w:cstheme="minorBidi"/>
        </w:rPr>
      </w:pPr>
      <w:r w:rsidRPr="00BE5101">
        <w:rPr>
          <w:rFonts w:asciiTheme="minorBidi" w:hAnsiTheme="minorBidi" w:cstheme="minorBidi"/>
        </w:rPr>
        <w:t xml:space="preserve">En sa qualité de </w:t>
      </w:r>
      <w:r w:rsidRPr="00BE5101">
        <w:rPr>
          <w:rFonts w:asciiTheme="minorBidi" w:hAnsiTheme="minorBidi" w:cstheme="minorBidi"/>
          <w:b/>
          <w:bCs/>
        </w:rPr>
        <w:t>Président de la dix</w:t>
      </w:r>
      <w:r w:rsidR="00296589" w:rsidRPr="00BE5101">
        <w:rPr>
          <w:rFonts w:asciiTheme="minorBidi" w:hAnsiTheme="minorBidi" w:cstheme="minorBidi"/>
          <w:b/>
          <w:bCs/>
        </w:rPr>
        <w:noBreakHyphen/>
      </w:r>
      <w:r w:rsidRPr="00BE5101">
        <w:rPr>
          <w:rFonts w:asciiTheme="minorBidi" w:hAnsiTheme="minorBidi" w:cstheme="minorBidi"/>
          <w:b/>
          <w:bCs/>
        </w:rPr>
        <w:t>huitième session du Comité, S.</w:t>
      </w:r>
      <w:r w:rsidR="007C0862" w:rsidRPr="00BE5101">
        <w:rPr>
          <w:rFonts w:asciiTheme="minorBidi" w:hAnsiTheme="minorBidi" w:cstheme="minorBidi"/>
          <w:b/>
          <w:bCs/>
        </w:rPr>
        <w:t> </w:t>
      </w:r>
      <w:r w:rsidRPr="00BE5101">
        <w:rPr>
          <w:rFonts w:asciiTheme="minorBidi" w:hAnsiTheme="minorBidi" w:cstheme="minorBidi"/>
          <w:b/>
          <w:bCs/>
        </w:rPr>
        <w:t>Exc. M. Mustaq Moorad</w:t>
      </w:r>
      <w:r w:rsidR="001D0EAC" w:rsidRPr="00BE5101">
        <w:rPr>
          <w:rFonts w:asciiTheme="minorBidi" w:hAnsiTheme="minorBidi" w:cstheme="minorBidi"/>
        </w:rPr>
        <w:t xml:space="preserve"> </w:t>
      </w:r>
      <w:r w:rsidRPr="00BE5101">
        <w:rPr>
          <w:rFonts w:asciiTheme="minorBidi" w:hAnsiTheme="minorBidi" w:cstheme="minorBidi"/>
        </w:rPr>
        <w:t>de la délégation du Botswana, a salué les participants en prononçant le mot « </w:t>
      </w:r>
      <w:r w:rsidRPr="00BE5101">
        <w:rPr>
          <w:rFonts w:asciiTheme="minorBidi" w:hAnsiTheme="minorBidi" w:cstheme="minorBidi"/>
          <w:i/>
          <w:iCs/>
        </w:rPr>
        <w:t>pula</w:t>
      </w:r>
      <w:r w:rsidR="00AB5789" w:rsidRPr="00BE5101">
        <w:rPr>
          <w:rFonts w:asciiTheme="minorBidi" w:hAnsiTheme="minorBidi" w:cstheme="minorBidi"/>
        </w:rPr>
        <w:t> </w:t>
      </w:r>
      <w:r w:rsidR="00AB5789" w:rsidRPr="00BE5101">
        <w:rPr>
          <w:rFonts w:asciiTheme="minorBidi" w:hAnsiTheme="minorBidi" w:cstheme="minorBidi"/>
          <w:i/>
          <w:iCs/>
        </w:rPr>
        <w:t>!</w:t>
      </w:r>
      <w:r w:rsidR="000E3CBA" w:rsidRPr="00BE5101">
        <w:rPr>
          <w:rFonts w:asciiTheme="minorBidi" w:hAnsiTheme="minorBidi" w:cstheme="minorBidi"/>
          <w:i/>
          <w:iCs/>
        </w:rPr>
        <w:t> </w:t>
      </w:r>
      <w:r w:rsidRPr="00BE5101">
        <w:rPr>
          <w:rFonts w:asciiTheme="minorBidi" w:hAnsiTheme="minorBidi" w:cstheme="minorBidi"/>
        </w:rPr>
        <w:t xml:space="preserve">». Il a félicité le Président pour son élection et lui a exprimé sa confiance pour la bonne conduite des travaux. Il a déclaré que le Botswana </w:t>
      </w:r>
      <w:proofErr w:type="gramStart"/>
      <w:r w:rsidRPr="00BE5101">
        <w:rPr>
          <w:rFonts w:asciiTheme="minorBidi" w:hAnsiTheme="minorBidi" w:cstheme="minorBidi"/>
        </w:rPr>
        <w:t>avait été</w:t>
      </w:r>
      <w:proofErr w:type="gramEnd"/>
      <w:r w:rsidRPr="00BE5101">
        <w:rPr>
          <w:rFonts w:asciiTheme="minorBidi" w:hAnsiTheme="minorBidi" w:cstheme="minorBidi"/>
        </w:rPr>
        <w:t xml:space="preserve"> fier d</w:t>
      </w:r>
      <w:r w:rsidR="00A1471A" w:rsidRPr="00BE5101">
        <w:rPr>
          <w:rFonts w:asciiTheme="minorBidi" w:hAnsiTheme="minorBidi" w:cstheme="minorBidi"/>
        </w:rPr>
        <w:t>’</w:t>
      </w:r>
      <w:r w:rsidRPr="00BE5101">
        <w:rPr>
          <w:rFonts w:asciiTheme="minorBidi" w:hAnsiTheme="minorBidi" w:cstheme="minorBidi"/>
        </w:rPr>
        <w:t>accueillir la dix</w:t>
      </w:r>
      <w:r w:rsidR="00296589" w:rsidRPr="00BE5101">
        <w:rPr>
          <w:rFonts w:asciiTheme="minorBidi" w:hAnsiTheme="minorBidi" w:cstheme="minorBidi"/>
        </w:rPr>
        <w:noBreakHyphen/>
      </w:r>
      <w:r w:rsidRPr="00BE5101">
        <w:rPr>
          <w:rFonts w:asciiTheme="minorBidi" w:hAnsiTheme="minorBidi" w:cstheme="minorBidi"/>
        </w:rPr>
        <w:t xml:space="preserve">huitième session du </w:t>
      </w:r>
      <w:r w:rsidRPr="00BE5101">
        <w:rPr>
          <w:rFonts w:asciiTheme="minorBidi" w:hAnsiTheme="minorBidi" w:cstheme="minorBidi"/>
        </w:rPr>
        <w:lastRenderedPageBreak/>
        <w:t>Comité,</w:t>
      </w:r>
      <w:r w:rsidR="00F46F47" w:rsidRPr="00BE5101">
        <w:rPr>
          <w:rFonts w:asciiTheme="minorBidi" w:hAnsiTheme="minorBidi" w:cstheme="minorBidi"/>
        </w:rPr>
        <w:t xml:space="preserve"> son pays ayant</w:t>
      </w:r>
      <w:r w:rsidRPr="00BE5101">
        <w:rPr>
          <w:rFonts w:asciiTheme="minorBidi" w:hAnsiTheme="minorBidi" w:cstheme="minorBidi"/>
        </w:rPr>
        <w:t xml:space="preserve"> été honoré d</w:t>
      </w:r>
      <w:r w:rsidR="00A1471A" w:rsidRPr="00BE5101">
        <w:rPr>
          <w:rFonts w:asciiTheme="minorBidi" w:hAnsiTheme="minorBidi" w:cstheme="minorBidi"/>
        </w:rPr>
        <w:t>’</w:t>
      </w:r>
      <w:r w:rsidRPr="00BE5101">
        <w:rPr>
          <w:rFonts w:asciiTheme="minorBidi" w:hAnsiTheme="minorBidi" w:cstheme="minorBidi"/>
        </w:rPr>
        <w:t>accueillir les participants dans un cadre extérieur mettant en valeur la nature et la faune sauvage, espérait que cette session resterait dans les mémoires comme une « conférence safari ». Il a mis l</w:t>
      </w:r>
      <w:r w:rsidR="00A1471A" w:rsidRPr="00BE5101">
        <w:rPr>
          <w:rFonts w:asciiTheme="minorBidi" w:hAnsiTheme="minorBidi" w:cstheme="minorBidi"/>
        </w:rPr>
        <w:t>’</w:t>
      </w:r>
      <w:r w:rsidRPr="00BE5101">
        <w:rPr>
          <w:rFonts w:asciiTheme="minorBidi" w:hAnsiTheme="minorBidi" w:cstheme="minorBidi"/>
        </w:rPr>
        <w:t>accent sur les principales avancées, soulignant que la dix</w:t>
      </w:r>
      <w:r w:rsidR="00296589" w:rsidRPr="00BE5101">
        <w:rPr>
          <w:rFonts w:asciiTheme="minorBidi" w:hAnsiTheme="minorBidi" w:cstheme="minorBidi"/>
        </w:rPr>
        <w:noBreakHyphen/>
      </w:r>
      <w:r w:rsidRPr="00BE5101">
        <w:rPr>
          <w:rFonts w:asciiTheme="minorBidi" w:hAnsiTheme="minorBidi" w:cstheme="minorBidi"/>
        </w:rPr>
        <w:t xml:space="preserve">huitième session du Comité </w:t>
      </w:r>
      <w:r w:rsidR="0043731E" w:rsidRPr="00BE5101">
        <w:rPr>
          <w:rFonts w:asciiTheme="minorBidi" w:hAnsiTheme="minorBidi" w:cstheme="minorBidi"/>
        </w:rPr>
        <w:t>coïncidait avec le vingtième anniversaire de la Convention, une étape importante célébrant deux décennies de réalisations, avec une célébration en « plénière » comprenant une représentation de l</w:t>
      </w:r>
      <w:r w:rsidR="00A1471A" w:rsidRPr="00BE5101">
        <w:rPr>
          <w:rFonts w:asciiTheme="minorBidi" w:hAnsiTheme="minorBidi" w:cstheme="minorBidi"/>
        </w:rPr>
        <w:t>’</w:t>
      </w:r>
      <w:r w:rsidR="0043731E" w:rsidRPr="00BE5101">
        <w:rPr>
          <w:rFonts w:asciiTheme="minorBidi" w:hAnsiTheme="minorBidi" w:cstheme="minorBidi"/>
        </w:rPr>
        <w:t>école primaire de Mabele et des réflexions des parties prenantes.</w:t>
      </w:r>
    </w:p>
    <w:p w14:paraId="2832D6B9" w14:textId="39D404D2" w:rsidR="00E664F4" w:rsidRPr="00BE5101" w:rsidRDefault="0043731E" w:rsidP="002A2EA0">
      <w:pPr>
        <w:pStyle w:val="TradFrance"/>
        <w:rPr>
          <w:rFonts w:asciiTheme="minorBidi" w:hAnsiTheme="minorBidi" w:cstheme="minorBidi"/>
        </w:rPr>
      </w:pPr>
      <w:r w:rsidRPr="00BE5101">
        <w:rPr>
          <w:rFonts w:asciiTheme="minorBidi" w:hAnsiTheme="minorBidi" w:cstheme="minorBidi"/>
        </w:rPr>
        <w:t xml:space="preserve">Le </w:t>
      </w:r>
      <w:r w:rsidR="005B0231" w:rsidRPr="00BE5101">
        <w:rPr>
          <w:rFonts w:asciiTheme="minorBidi" w:hAnsiTheme="minorBidi" w:cstheme="minorBidi"/>
          <w:b/>
          <w:bCs/>
        </w:rPr>
        <w:t>P</w:t>
      </w:r>
      <w:r w:rsidRPr="00BE5101">
        <w:rPr>
          <w:rFonts w:asciiTheme="minorBidi" w:hAnsiTheme="minorBidi" w:cstheme="minorBidi"/>
          <w:b/>
          <w:bCs/>
        </w:rPr>
        <w:t>résident de la dix-huitième session du Comité</w:t>
      </w:r>
      <w:r w:rsidRPr="00BE5101">
        <w:rPr>
          <w:rFonts w:asciiTheme="minorBidi" w:hAnsiTheme="minorBidi" w:cstheme="minorBidi"/>
        </w:rPr>
        <w:t xml:space="preserve"> a souligné que, pour la première fois, tous les éléments présentés pour les </w:t>
      </w:r>
      <w:r w:rsidR="005B0231" w:rsidRPr="00BE5101">
        <w:rPr>
          <w:rFonts w:asciiTheme="minorBidi" w:hAnsiTheme="minorBidi" w:cstheme="minorBidi"/>
        </w:rPr>
        <w:t>L</w:t>
      </w:r>
      <w:r w:rsidRPr="00BE5101">
        <w:rPr>
          <w:rFonts w:asciiTheme="minorBidi" w:hAnsiTheme="minorBidi" w:cstheme="minorBidi"/>
        </w:rPr>
        <w:t xml:space="preserve">istes et le </w:t>
      </w:r>
      <w:r w:rsidR="005B0231" w:rsidRPr="00BE5101">
        <w:rPr>
          <w:rFonts w:asciiTheme="minorBidi" w:hAnsiTheme="minorBidi" w:cstheme="minorBidi"/>
        </w:rPr>
        <w:t>R</w:t>
      </w:r>
      <w:r w:rsidRPr="00BE5101">
        <w:rPr>
          <w:rFonts w:asciiTheme="minorBidi" w:hAnsiTheme="minorBidi" w:cstheme="minorBidi"/>
        </w:rPr>
        <w:t>egistre de la Convention avaient été inscrits par le Comité. Il a déclaré que, dans le contexte festif de la session, cette décision confirmait le succès de l</w:t>
      </w:r>
      <w:r w:rsidR="00A1471A" w:rsidRPr="00BE5101">
        <w:rPr>
          <w:rFonts w:asciiTheme="minorBidi" w:hAnsiTheme="minorBidi" w:cstheme="minorBidi"/>
        </w:rPr>
        <w:t>’</w:t>
      </w:r>
      <w:r w:rsidRPr="00BE5101">
        <w:rPr>
          <w:rFonts w:asciiTheme="minorBidi" w:hAnsiTheme="minorBidi" w:cstheme="minorBidi"/>
        </w:rPr>
        <w:t>approche de renforcement des capacités appliquée dans toutes les régions, la pertinence du processus de dialogue avec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et les efforts soutenus des États parties pour sauvegarder leur patrimoine vivant au fil des ans. Il a en outre estimé que l</w:t>
      </w:r>
      <w:r w:rsidR="00A1471A" w:rsidRPr="00BE5101">
        <w:rPr>
          <w:rFonts w:asciiTheme="minorBidi" w:hAnsiTheme="minorBidi" w:cstheme="minorBidi"/>
        </w:rPr>
        <w:t>’</w:t>
      </w:r>
      <w:r w:rsidRPr="00BE5101">
        <w:rPr>
          <w:rFonts w:asciiTheme="minorBidi" w:hAnsiTheme="minorBidi" w:cstheme="minorBidi"/>
        </w:rPr>
        <w:t>inscription de l</w:t>
      </w:r>
      <w:r w:rsidR="00A1471A" w:rsidRPr="00BE5101">
        <w:rPr>
          <w:rFonts w:asciiTheme="minorBidi" w:hAnsiTheme="minorBidi" w:cstheme="minorBidi"/>
        </w:rPr>
        <w:t>’</w:t>
      </w:r>
      <w:r w:rsidRPr="00BE5101">
        <w:rPr>
          <w:rFonts w:asciiTheme="minorBidi" w:hAnsiTheme="minorBidi" w:cstheme="minorBidi"/>
        </w:rPr>
        <w:t xml:space="preserve">ensemble des éléments proposés reflétait le fait que les résultats de la réflexion </w:t>
      </w:r>
      <w:r w:rsidR="005B0231" w:rsidRPr="00BE5101">
        <w:rPr>
          <w:rFonts w:asciiTheme="minorBidi" w:hAnsiTheme="minorBidi" w:cstheme="minorBidi"/>
        </w:rPr>
        <w:t>globale</w:t>
      </w:r>
      <w:r w:rsidRPr="00BE5101">
        <w:rPr>
          <w:rFonts w:asciiTheme="minorBidi" w:hAnsiTheme="minorBidi" w:cstheme="minorBidi"/>
        </w:rPr>
        <w:t xml:space="preserve"> sur les mécanismes d</w:t>
      </w:r>
      <w:r w:rsidR="00A1471A" w:rsidRPr="00BE5101">
        <w:rPr>
          <w:rFonts w:asciiTheme="minorBidi" w:hAnsiTheme="minorBidi" w:cstheme="minorBidi"/>
        </w:rPr>
        <w:t>’</w:t>
      </w:r>
      <w:r w:rsidRPr="00BE5101">
        <w:rPr>
          <w:rFonts w:asciiTheme="minorBidi" w:hAnsiTheme="minorBidi" w:cstheme="minorBidi"/>
        </w:rPr>
        <w:t>inscription avaient déjà commencé à porter leurs fruits. Il a noté que le Comité avait également approuvé la note d</w:t>
      </w:r>
      <w:r w:rsidR="00A1471A" w:rsidRPr="00BE5101">
        <w:rPr>
          <w:rFonts w:asciiTheme="minorBidi" w:hAnsiTheme="minorBidi" w:cstheme="minorBidi"/>
        </w:rPr>
        <w:t>’</w:t>
      </w:r>
      <w:r w:rsidRPr="00BE5101">
        <w:rPr>
          <w:rFonts w:asciiTheme="minorBidi" w:hAnsiTheme="minorBidi" w:cstheme="minorBidi"/>
        </w:rPr>
        <w:t>orientation sur les dimensions économiques du patrimoine culturel immatériel, qui servirait de référence pour exploiter les opportunités du marché tout en évitant une commercialisation excessive. Le Président de la dix-huitième session du Comité a conclu en remerciant ses collègues du Comité,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ainsi que le Sous-Directeur général et le Secrétariat, ajoutant qu</w:t>
      </w:r>
      <w:r w:rsidR="00A1471A" w:rsidRPr="00BE5101">
        <w:rPr>
          <w:rFonts w:asciiTheme="minorBidi" w:hAnsiTheme="minorBidi" w:cstheme="minorBidi"/>
        </w:rPr>
        <w:t>’</w:t>
      </w:r>
      <w:r w:rsidRPr="00BE5101">
        <w:rPr>
          <w:rFonts w:asciiTheme="minorBidi" w:hAnsiTheme="minorBidi" w:cstheme="minorBidi"/>
        </w:rPr>
        <w:t>il était honoré d</w:t>
      </w:r>
      <w:r w:rsidR="00A1471A" w:rsidRPr="00BE5101">
        <w:rPr>
          <w:rFonts w:asciiTheme="minorBidi" w:hAnsiTheme="minorBidi" w:cstheme="minorBidi"/>
        </w:rPr>
        <w:t>’</w:t>
      </w:r>
      <w:r w:rsidRPr="00BE5101">
        <w:rPr>
          <w:rFonts w:asciiTheme="minorBidi" w:hAnsiTheme="minorBidi" w:cstheme="minorBidi"/>
        </w:rPr>
        <w:t>avoir joué un rôle dans la promotion de la Convention.</w:t>
      </w:r>
      <w:r w:rsidR="002A2EA0" w:rsidRPr="00BE5101">
        <w:rPr>
          <w:rFonts w:asciiTheme="minorBidi" w:hAnsiTheme="minorBidi" w:cstheme="minorBidi"/>
        </w:rPr>
        <w:t xml:space="preserve"> </w:t>
      </w:r>
    </w:p>
    <w:p w14:paraId="6DBD55A0" w14:textId="449EBB6C" w:rsidR="00FA1185" w:rsidRPr="00BE5101" w:rsidRDefault="001D0EAC" w:rsidP="00FA1185">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w:t>
      </w:r>
      <w:r w:rsidR="00FA1185" w:rsidRPr="00BE5101">
        <w:rPr>
          <w:rFonts w:asciiTheme="minorBidi" w:hAnsiTheme="minorBidi" w:cstheme="minorBidi"/>
        </w:rPr>
        <w:t>a remercié S.</w:t>
      </w:r>
      <w:r w:rsidR="007C0862" w:rsidRPr="00BE5101">
        <w:rPr>
          <w:rFonts w:asciiTheme="minorBidi" w:hAnsiTheme="minorBidi" w:cstheme="minorBidi"/>
        </w:rPr>
        <w:t> </w:t>
      </w:r>
      <w:r w:rsidR="00FA1185" w:rsidRPr="00BE5101">
        <w:rPr>
          <w:rFonts w:asciiTheme="minorBidi" w:hAnsiTheme="minorBidi" w:cstheme="minorBidi"/>
        </w:rPr>
        <w:t>Exc. M. Mustaq Moorad</w:t>
      </w:r>
      <w:r w:rsidRPr="00BE5101">
        <w:rPr>
          <w:rFonts w:asciiTheme="minorBidi" w:hAnsiTheme="minorBidi" w:cstheme="minorBidi"/>
        </w:rPr>
        <w:t xml:space="preserve"> et</w:t>
      </w:r>
      <w:r w:rsidR="00B65E83" w:rsidRPr="00BE5101">
        <w:rPr>
          <w:rFonts w:asciiTheme="minorBidi" w:hAnsiTheme="minorBidi" w:cstheme="minorBidi"/>
        </w:rPr>
        <w:t xml:space="preserve"> </w:t>
      </w:r>
      <w:r w:rsidR="00FA1185" w:rsidRPr="00BE5101">
        <w:rPr>
          <w:rFonts w:asciiTheme="minorBidi" w:hAnsiTheme="minorBidi" w:cstheme="minorBidi"/>
        </w:rPr>
        <w:t>a rappelé la beauté naturelle et culturelle de Kasane et les discussions fructueuses au cours de la session. Il a déclaré attendre avec impatience la session d</w:t>
      </w:r>
      <w:r w:rsidR="00A1471A" w:rsidRPr="00BE5101">
        <w:rPr>
          <w:rFonts w:asciiTheme="minorBidi" w:hAnsiTheme="minorBidi" w:cstheme="minorBidi"/>
        </w:rPr>
        <w:t>’</w:t>
      </w:r>
      <w:r w:rsidR="00FA1185" w:rsidRPr="00BE5101">
        <w:rPr>
          <w:rFonts w:asciiTheme="minorBidi" w:hAnsiTheme="minorBidi" w:cstheme="minorBidi"/>
        </w:rPr>
        <w:t>Asunción et a invité l</w:t>
      </w:r>
      <w:r w:rsidR="00A1471A" w:rsidRPr="00BE5101">
        <w:rPr>
          <w:rFonts w:asciiTheme="minorBidi" w:hAnsiTheme="minorBidi" w:cstheme="minorBidi"/>
        </w:rPr>
        <w:t>’</w:t>
      </w:r>
      <w:r w:rsidR="00FA1185" w:rsidRPr="00BE5101">
        <w:rPr>
          <w:rFonts w:asciiTheme="minorBidi" w:hAnsiTheme="minorBidi" w:cstheme="minorBidi"/>
        </w:rPr>
        <w:t>assemblée à applaudir les deux Présidents.</w:t>
      </w:r>
    </w:p>
    <w:p w14:paraId="4AD6ABAA" w14:textId="7FBF4DD3" w:rsidR="00FA1185" w:rsidRPr="00BE5101" w:rsidRDefault="00FA1185" w:rsidP="004E72A7">
      <w:pPr>
        <w:pStyle w:val="ListParagraph"/>
        <w:numPr>
          <w:ilvl w:val="0"/>
          <w:numId w:val="13"/>
        </w:numPr>
        <w:spacing w:after="120"/>
        <w:ind w:left="567" w:hanging="567"/>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Le </w:t>
      </w:r>
      <w:r w:rsidRPr="00BE5101">
        <w:rPr>
          <w:rFonts w:asciiTheme="minorBidi" w:hAnsiTheme="minorBidi" w:cstheme="minorBidi"/>
          <w:b/>
          <w:bCs/>
          <w:sz w:val="22"/>
          <w:szCs w:val="22"/>
          <w:lang w:val="fr-FR"/>
        </w:rPr>
        <w:t>Président</w:t>
      </w:r>
      <w:r w:rsidRPr="00BE5101">
        <w:rPr>
          <w:rFonts w:asciiTheme="minorBidi" w:hAnsiTheme="minorBidi" w:cstheme="minorBidi"/>
          <w:sz w:val="22"/>
          <w:szCs w:val="22"/>
          <w:lang w:val="fr-FR"/>
        </w:rPr>
        <w:t xml:space="preserve"> a invité le Sous</w:t>
      </w:r>
      <w:r w:rsidR="000E476A" w:rsidRPr="00BE5101">
        <w:rPr>
          <w:rFonts w:asciiTheme="minorBidi" w:hAnsiTheme="minorBidi" w:cstheme="minorBidi"/>
          <w:sz w:val="22"/>
          <w:szCs w:val="22"/>
          <w:lang w:val="fr-FR"/>
        </w:rPr>
        <w:noBreakHyphen/>
      </w:r>
      <w:r w:rsidRPr="00BE5101">
        <w:rPr>
          <w:rFonts w:asciiTheme="minorBidi" w:hAnsiTheme="minorBidi" w:cstheme="minorBidi"/>
          <w:sz w:val="22"/>
          <w:szCs w:val="22"/>
          <w:lang w:val="fr-FR"/>
        </w:rPr>
        <w:t>Directeur général à présenter le point 5.</w:t>
      </w:r>
    </w:p>
    <w:p w14:paraId="29514A42" w14:textId="5A7C38BE" w:rsidR="00FA1185" w:rsidRPr="00BE5101" w:rsidRDefault="00FA1185" w:rsidP="00701C2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Sous</w:t>
      </w:r>
      <w:r w:rsidR="000E476A" w:rsidRPr="00BE5101">
        <w:rPr>
          <w:rFonts w:asciiTheme="minorBidi" w:hAnsiTheme="minorBidi" w:cstheme="minorBidi"/>
          <w:b/>
          <w:bCs/>
        </w:rPr>
        <w:noBreakHyphen/>
      </w:r>
      <w:r w:rsidRPr="00BE5101">
        <w:rPr>
          <w:rFonts w:asciiTheme="minorBidi" w:hAnsiTheme="minorBidi" w:cstheme="minorBidi"/>
          <w:b/>
          <w:bCs/>
        </w:rPr>
        <w:t>Directeur général</w:t>
      </w:r>
      <w:r w:rsidRPr="00BE5101">
        <w:rPr>
          <w:rFonts w:asciiTheme="minorBidi" w:hAnsiTheme="minorBidi" w:cstheme="minorBidi"/>
        </w:rPr>
        <w:t xml:space="preserve"> a</w:t>
      </w:r>
      <w:r w:rsidR="00860575" w:rsidRPr="00BE5101">
        <w:rPr>
          <w:rFonts w:asciiTheme="minorBidi" w:hAnsiTheme="minorBidi" w:cstheme="minorBidi"/>
        </w:rPr>
        <w:t xml:space="preserve"> remercié les Présidents des dix-septième et dix-huitième sessions du Comité et a présenté des informations supplémentaires concernant le travail du Comité et de son Bureau, en</w:t>
      </w:r>
      <w:r w:rsidRPr="00BE5101">
        <w:rPr>
          <w:rFonts w:asciiTheme="minorBidi" w:hAnsiTheme="minorBidi" w:cstheme="minorBidi"/>
        </w:rPr>
        <w:t xml:space="preserve"> invit</w:t>
      </w:r>
      <w:r w:rsidR="00860575" w:rsidRPr="00BE5101">
        <w:rPr>
          <w:rFonts w:asciiTheme="minorBidi" w:hAnsiTheme="minorBidi" w:cstheme="minorBidi"/>
        </w:rPr>
        <w:t>ant</w:t>
      </w:r>
      <w:r w:rsidRPr="00BE5101">
        <w:rPr>
          <w:rFonts w:asciiTheme="minorBidi" w:hAnsiTheme="minorBidi" w:cstheme="minorBidi"/>
        </w:rPr>
        <w:t xml:space="preserve"> la session à se reporter au document</w:t>
      </w:r>
      <w:r w:rsidR="00701C2D" w:rsidRPr="00BE5101">
        <w:rPr>
          <w:rFonts w:asciiTheme="minorBidi" w:hAnsiTheme="minorBidi" w:cstheme="minorBidi"/>
        </w:rPr>
        <w:t> </w:t>
      </w:r>
      <w:hyperlink r:id="rId37" w:history="1">
        <w:r w:rsidR="003807CC" w:rsidRPr="00BE5101">
          <w:rPr>
            <w:rStyle w:val="Hyperlink"/>
            <w:rFonts w:asciiTheme="minorBidi" w:hAnsiTheme="minorBidi" w:cstheme="minorBidi"/>
          </w:rPr>
          <w:t>LHE/24/10.GA/</w:t>
        </w:r>
        <w:r w:rsidRPr="00BE5101">
          <w:rPr>
            <w:rStyle w:val="Hyperlink"/>
            <w:rFonts w:asciiTheme="minorBidi" w:hAnsiTheme="minorBidi" w:cstheme="minorBidi"/>
          </w:rPr>
          <w:t>5</w:t>
        </w:r>
      </w:hyperlink>
      <w:r w:rsidRPr="00BE5101">
        <w:rPr>
          <w:rFonts w:asciiTheme="minorBidi" w:hAnsiTheme="minorBidi" w:cstheme="minorBidi"/>
        </w:rPr>
        <w:t xml:space="preserve"> pour la liste complète de</w:t>
      </w:r>
      <w:r w:rsidR="00860575" w:rsidRPr="00BE5101">
        <w:rPr>
          <w:rFonts w:asciiTheme="minorBidi" w:hAnsiTheme="minorBidi" w:cstheme="minorBidi"/>
        </w:rPr>
        <w:t xml:space="preserve"> se</w:t>
      </w:r>
      <w:r w:rsidR="00701C2D" w:rsidRPr="00BE5101">
        <w:rPr>
          <w:rFonts w:asciiTheme="minorBidi" w:hAnsiTheme="minorBidi" w:cstheme="minorBidi"/>
        </w:rPr>
        <w:t xml:space="preserve">s </w:t>
      </w:r>
      <w:r w:rsidRPr="00BE5101">
        <w:rPr>
          <w:rFonts w:asciiTheme="minorBidi" w:hAnsiTheme="minorBidi" w:cstheme="minorBidi"/>
        </w:rPr>
        <w:t>activités et décisions. Soulignant que la Convention était sur le point d</w:t>
      </w:r>
      <w:r w:rsidR="00A1471A" w:rsidRPr="00BE5101">
        <w:rPr>
          <w:rFonts w:asciiTheme="minorBidi" w:hAnsiTheme="minorBidi" w:cstheme="minorBidi"/>
        </w:rPr>
        <w:t>’</w:t>
      </w:r>
      <w:r w:rsidRPr="00BE5101">
        <w:rPr>
          <w:rFonts w:asciiTheme="minorBidi" w:hAnsiTheme="minorBidi" w:cstheme="minorBidi"/>
        </w:rPr>
        <w:t>être ratifiée quasi universellement avec l</w:t>
      </w:r>
      <w:r w:rsidR="00A1471A" w:rsidRPr="00BE5101">
        <w:rPr>
          <w:rFonts w:asciiTheme="minorBidi" w:hAnsiTheme="minorBidi" w:cstheme="minorBidi"/>
        </w:rPr>
        <w:t>’</w:t>
      </w:r>
      <w:r w:rsidRPr="00BE5101">
        <w:rPr>
          <w:rFonts w:asciiTheme="minorBidi" w:hAnsiTheme="minorBidi" w:cstheme="minorBidi"/>
        </w:rPr>
        <w:t xml:space="preserve">adhésion de trois nouveaux États parties, il a noté que le Comité avait examiné les recommandations du </w:t>
      </w:r>
      <w:r w:rsidR="00296589" w:rsidRPr="00BE5101">
        <w:rPr>
          <w:rFonts w:asciiTheme="minorBidi" w:hAnsiTheme="minorBidi" w:cstheme="minorBidi"/>
        </w:rPr>
        <w:t>g</w:t>
      </w:r>
      <w:r w:rsidRPr="00BE5101">
        <w:rPr>
          <w:rFonts w:asciiTheme="minorBidi" w:hAnsiTheme="minorBidi" w:cstheme="minorBidi"/>
        </w:rPr>
        <w:t xml:space="preserve">roupe de travail à composition non limitée </w:t>
      </w:r>
      <w:r w:rsidR="00701C2D" w:rsidRPr="00BE5101">
        <w:rPr>
          <w:rFonts w:asciiTheme="minorBidi" w:hAnsiTheme="minorBidi" w:cstheme="minorBidi"/>
        </w:rPr>
        <w:t xml:space="preserve">sur </w:t>
      </w:r>
      <w:r w:rsidRPr="00BE5101">
        <w:rPr>
          <w:rFonts w:asciiTheme="minorBidi" w:hAnsiTheme="minorBidi" w:cstheme="minorBidi"/>
        </w:rPr>
        <w:t>l</w:t>
      </w:r>
      <w:r w:rsidR="00701C2D" w:rsidRPr="00BE5101">
        <w:rPr>
          <w:rFonts w:asciiTheme="minorBidi" w:hAnsiTheme="minorBidi" w:cstheme="minorBidi"/>
        </w:rPr>
        <w:t>a mise en œuvre</w:t>
      </w:r>
      <w:r w:rsidRPr="00BE5101">
        <w:rPr>
          <w:rFonts w:asciiTheme="minorBidi" w:hAnsiTheme="minorBidi" w:cstheme="minorBidi"/>
        </w:rPr>
        <w:t xml:space="preserve"> </w:t>
      </w:r>
      <w:r w:rsidR="00A723D8" w:rsidRPr="00BE5101">
        <w:rPr>
          <w:rFonts w:asciiTheme="minorBidi" w:hAnsiTheme="minorBidi" w:cstheme="minorBidi"/>
        </w:rPr>
        <w:t xml:space="preserve">plus large </w:t>
      </w:r>
      <w:r w:rsidRPr="00BE5101">
        <w:rPr>
          <w:rFonts w:asciiTheme="minorBidi" w:hAnsiTheme="minorBidi" w:cstheme="minorBidi"/>
        </w:rPr>
        <w:t>de l</w:t>
      </w:r>
      <w:r w:rsidR="00A1471A" w:rsidRPr="00BE5101">
        <w:rPr>
          <w:rFonts w:asciiTheme="minorBidi" w:hAnsiTheme="minorBidi" w:cstheme="minorBidi"/>
        </w:rPr>
        <w:t>’</w:t>
      </w:r>
      <w:r w:rsidRPr="00BE5101">
        <w:rPr>
          <w:rFonts w:asciiTheme="minorBidi" w:hAnsiTheme="minorBidi" w:cstheme="minorBidi"/>
        </w:rPr>
        <w:t>article</w:t>
      </w:r>
      <w:r w:rsidR="00701C2D" w:rsidRPr="00BE5101">
        <w:rPr>
          <w:rFonts w:asciiTheme="minorBidi" w:hAnsiTheme="minorBidi" w:cstheme="minorBidi"/>
        </w:rPr>
        <w:t> </w:t>
      </w:r>
      <w:r w:rsidRPr="00BE5101">
        <w:rPr>
          <w:rFonts w:asciiTheme="minorBidi" w:hAnsiTheme="minorBidi" w:cstheme="minorBidi"/>
        </w:rPr>
        <w:t>18, qui avaient conduit à des propositions de révision</w:t>
      </w:r>
      <w:r w:rsidR="001D0EAC" w:rsidRPr="00BE5101">
        <w:rPr>
          <w:rFonts w:asciiTheme="minorBidi" w:hAnsiTheme="minorBidi" w:cstheme="minorBidi"/>
        </w:rPr>
        <w:t>s</w:t>
      </w:r>
      <w:r w:rsidRPr="00BE5101">
        <w:rPr>
          <w:rFonts w:asciiTheme="minorBidi" w:hAnsiTheme="minorBidi" w:cstheme="minorBidi"/>
        </w:rPr>
        <w:t xml:space="preserve"> des Directives opérationnelles. Le Comité avait continué d</w:t>
      </w:r>
      <w:r w:rsidR="00A1471A" w:rsidRPr="00BE5101">
        <w:rPr>
          <w:rFonts w:asciiTheme="minorBidi" w:hAnsiTheme="minorBidi" w:cstheme="minorBidi"/>
        </w:rPr>
        <w:t>’</w:t>
      </w:r>
      <w:r w:rsidR="00701C2D" w:rsidRPr="00BE5101">
        <w:rPr>
          <w:rFonts w:asciiTheme="minorBidi" w:hAnsiTheme="minorBidi" w:cstheme="minorBidi"/>
        </w:rPr>
        <w:t xml:space="preserve">accorder </w:t>
      </w:r>
      <w:r w:rsidRPr="00BE5101">
        <w:rPr>
          <w:rFonts w:asciiTheme="minorBidi" w:hAnsiTheme="minorBidi" w:cstheme="minorBidi"/>
        </w:rPr>
        <w:t>la priorité au renforcement des capacités en tant qu</w:t>
      </w:r>
      <w:r w:rsidR="00A1471A" w:rsidRPr="00BE5101">
        <w:rPr>
          <w:rFonts w:asciiTheme="minorBidi" w:hAnsiTheme="minorBidi" w:cstheme="minorBidi"/>
        </w:rPr>
        <w:t>’</w:t>
      </w:r>
      <w:r w:rsidRPr="00BE5101">
        <w:rPr>
          <w:rFonts w:asciiTheme="minorBidi" w:hAnsiTheme="minorBidi" w:cstheme="minorBidi"/>
        </w:rPr>
        <w:t>aspect essentiel du mandat de la Convention, réaffirmant qu</w:t>
      </w:r>
      <w:r w:rsidR="00A1471A" w:rsidRPr="00BE5101">
        <w:rPr>
          <w:rFonts w:asciiTheme="minorBidi" w:hAnsiTheme="minorBidi" w:cstheme="minorBidi"/>
        </w:rPr>
        <w:t>’</w:t>
      </w:r>
      <w:r w:rsidRPr="00BE5101">
        <w:rPr>
          <w:rFonts w:asciiTheme="minorBidi" w:hAnsiTheme="minorBidi" w:cstheme="minorBidi"/>
        </w:rPr>
        <w:t>il s</w:t>
      </w:r>
      <w:r w:rsidR="00A1471A" w:rsidRPr="00BE5101">
        <w:rPr>
          <w:rFonts w:asciiTheme="minorBidi" w:hAnsiTheme="minorBidi" w:cstheme="minorBidi"/>
        </w:rPr>
        <w:t>’</w:t>
      </w:r>
      <w:r w:rsidRPr="00BE5101">
        <w:rPr>
          <w:rFonts w:asciiTheme="minorBidi" w:hAnsiTheme="minorBidi" w:cstheme="minorBidi"/>
        </w:rPr>
        <w:t>agissait de l</w:t>
      </w:r>
      <w:r w:rsidR="00A1471A" w:rsidRPr="00BE5101">
        <w:rPr>
          <w:rFonts w:asciiTheme="minorBidi" w:hAnsiTheme="minorBidi" w:cstheme="minorBidi"/>
        </w:rPr>
        <w:t>’</w:t>
      </w:r>
      <w:r w:rsidRPr="00BE5101">
        <w:rPr>
          <w:rFonts w:asciiTheme="minorBidi" w:hAnsiTheme="minorBidi" w:cstheme="minorBidi"/>
        </w:rPr>
        <w:t xml:space="preserve">une des deux priorités </w:t>
      </w:r>
      <w:r w:rsidR="00701C2D" w:rsidRPr="00BE5101">
        <w:rPr>
          <w:rFonts w:asciiTheme="minorBidi" w:hAnsiTheme="minorBidi" w:cstheme="minorBidi"/>
        </w:rPr>
        <w:t xml:space="preserve">globales </w:t>
      </w:r>
      <w:r w:rsidRPr="00BE5101">
        <w:rPr>
          <w:rFonts w:asciiTheme="minorBidi" w:hAnsiTheme="minorBidi" w:cstheme="minorBidi"/>
        </w:rPr>
        <w:t>en matière de financement, avec la sauvegarde du patrimoine culturel immatériel dans l</w:t>
      </w:r>
      <w:r w:rsidR="00A1471A" w:rsidRPr="00BE5101">
        <w:rPr>
          <w:rFonts w:asciiTheme="minorBidi" w:hAnsiTheme="minorBidi" w:cstheme="minorBidi"/>
        </w:rPr>
        <w:t>’</w:t>
      </w:r>
      <w:r w:rsidRPr="00BE5101">
        <w:rPr>
          <w:rFonts w:asciiTheme="minorBidi" w:hAnsiTheme="minorBidi" w:cstheme="minorBidi"/>
        </w:rPr>
        <w:t>éducation formelle et non formelle. Il a ensuite indiqué qu</w:t>
      </w:r>
      <w:r w:rsidR="00A1471A" w:rsidRPr="00BE5101">
        <w:rPr>
          <w:rFonts w:asciiTheme="minorBidi" w:hAnsiTheme="minorBidi" w:cstheme="minorBidi"/>
        </w:rPr>
        <w:t>’</w:t>
      </w:r>
      <w:r w:rsidRPr="00BE5101">
        <w:rPr>
          <w:rFonts w:asciiTheme="minorBidi" w:hAnsiTheme="minorBidi" w:cstheme="minorBidi"/>
        </w:rPr>
        <w:t>au cours de la période de référence, le Comité avait inscrit 103 éléments sur les listes de la Convention, répartis comme suit</w:t>
      </w:r>
      <w:r w:rsidR="00701C2D" w:rsidRPr="00BE5101">
        <w:rPr>
          <w:rFonts w:asciiTheme="minorBidi" w:hAnsiTheme="minorBidi" w:cstheme="minorBidi"/>
        </w:rPr>
        <w:t> </w:t>
      </w:r>
      <w:r w:rsidRPr="00BE5101">
        <w:rPr>
          <w:rFonts w:asciiTheme="minorBidi" w:hAnsiTheme="minorBidi" w:cstheme="minorBidi"/>
        </w:rPr>
        <w:t xml:space="preserve">: </w:t>
      </w:r>
      <w:r w:rsidR="00842C1D" w:rsidRPr="00BE5101">
        <w:rPr>
          <w:rFonts w:asciiTheme="minorBidi" w:hAnsiTheme="minorBidi" w:cstheme="minorBidi"/>
        </w:rPr>
        <w:t>onze</w:t>
      </w:r>
      <w:r w:rsidRPr="00BE5101">
        <w:rPr>
          <w:rFonts w:asciiTheme="minorBidi" w:hAnsiTheme="minorBidi" w:cstheme="minorBidi"/>
        </w:rPr>
        <w:t xml:space="preserve"> sur la Liste de sauvegarde urgente, </w:t>
      </w:r>
      <w:r w:rsidR="003D5CB8" w:rsidRPr="00BE5101">
        <w:rPr>
          <w:rFonts w:asciiTheme="minorBidi" w:hAnsiTheme="minorBidi" w:cstheme="minorBidi"/>
        </w:rPr>
        <w:t>84</w:t>
      </w:r>
      <w:r w:rsidRPr="00BE5101">
        <w:rPr>
          <w:rFonts w:asciiTheme="minorBidi" w:hAnsiTheme="minorBidi" w:cstheme="minorBidi"/>
        </w:rPr>
        <w:t xml:space="preserve"> sur la Liste représentative et </w:t>
      </w:r>
      <w:r w:rsidR="00842C1D" w:rsidRPr="00BE5101">
        <w:rPr>
          <w:rFonts w:asciiTheme="minorBidi" w:hAnsiTheme="minorBidi" w:cstheme="minorBidi"/>
        </w:rPr>
        <w:t>huit</w:t>
      </w:r>
      <w:r w:rsidRPr="00BE5101">
        <w:rPr>
          <w:rFonts w:asciiTheme="minorBidi" w:hAnsiTheme="minorBidi" w:cstheme="minorBidi"/>
        </w:rPr>
        <w:t xml:space="preserve"> sur le Registre de bonnes pratiques de sauvegarde. Il a conclu en indiquant que le Comité et le Bureau avaient approuvé </w:t>
      </w:r>
      <w:r w:rsidR="009C1047" w:rsidRPr="00BE5101">
        <w:rPr>
          <w:rFonts w:asciiTheme="minorBidi" w:hAnsiTheme="minorBidi" w:cstheme="minorBidi"/>
        </w:rPr>
        <w:t xml:space="preserve">30 </w:t>
      </w:r>
      <w:r w:rsidRPr="00BE5101">
        <w:rPr>
          <w:rFonts w:asciiTheme="minorBidi" w:hAnsiTheme="minorBidi" w:cstheme="minorBidi"/>
        </w:rPr>
        <w:t>demandes d</w:t>
      </w:r>
      <w:r w:rsidR="00A1471A" w:rsidRPr="00BE5101">
        <w:rPr>
          <w:rFonts w:asciiTheme="minorBidi" w:hAnsiTheme="minorBidi" w:cstheme="minorBidi"/>
        </w:rPr>
        <w:t>’</w:t>
      </w:r>
      <w:r w:rsidRPr="00BE5101">
        <w:rPr>
          <w:rFonts w:asciiTheme="minorBidi" w:hAnsiTheme="minorBidi" w:cstheme="minorBidi"/>
        </w:rPr>
        <w:t>assistance internationale, pour un montant total de près de 3,5</w:t>
      </w:r>
      <w:r w:rsidR="00296589" w:rsidRPr="00BE5101">
        <w:rPr>
          <w:rFonts w:asciiTheme="minorBidi" w:hAnsiTheme="minorBidi" w:cstheme="minorBidi"/>
        </w:rPr>
        <w:t> </w:t>
      </w:r>
      <w:r w:rsidRPr="00BE5101">
        <w:rPr>
          <w:rFonts w:asciiTheme="minorBidi" w:hAnsiTheme="minorBidi" w:cstheme="minorBidi"/>
        </w:rPr>
        <w:t xml:space="preserve">millions de </w:t>
      </w:r>
      <w:r w:rsidR="00296589" w:rsidRPr="00BE5101">
        <w:rPr>
          <w:rFonts w:asciiTheme="minorBidi" w:hAnsiTheme="minorBidi" w:cstheme="minorBidi"/>
        </w:rPr>
        <w:t>dollars des États</w:t>
      </w:r>
      <w:r w:rsidR="00296589" w:rsidRPr="00BE5101">
        <w:rPr>
          <w:rFonts w:asciiTheme="minorBidi" w:hAnsiTheme="minorBidi" w:cstheme="minorBidi"/>
        </w:rPr>
        <w:noBreakHyphen/>
        <w:t>Unis</w:t>
      </w:r>
      <w:r w:rsidRPr="00BE5101">
        <w:rPr>
          <w:rFonts w:asciiTheme="minorBidi" w:hAnsiTheme="minorBidi" w:cstheme="minorBidi"/>
        </w:rPr>
        <w:t>, 3</w:t>
      </w:r>
      <w:r w:rsidR="00701C2D" w:rsidRPr="00BE5101">
        <w:rPr>
          <w:rFonts w:asciiTheme="minorBidi" w:hAnsiTheme="minorBidi" w:cstheme="minorBidi"/>
        </w:rPr>
        <w:t> </w:t>
      </w:r>
      <w:r w:rsidRPr="00BE5101">
        <w:rPr>
          <w:rFonts w:asciiTheme="minorBidi" w:hAnsiTheme="minorBidi" w:cstheme="minorBidi"/>
        </w:rPr>
        <w:t>492</w:t>
      </w:r>
      <w:r w:rsidR="00701C2D" w:rsidRPr="00BE5101">
        <w:rPr>
          <w:rFonts w:asciiTheme="minorBidi" w:hAnsiTheme="minorBidi" w:cstheme="minorBidi"/>
        </w:rPr>
        <w:t> </w:t>
      </w:r>
      <w:r w:rsidRPr="00BE5101">
        <w:rPr>
          <w:rFonts w:asciiTheme="minorBidi" w:hAnsiTheme="minorBidi" w:cstheme="minorBidi"/>
        </w:rPr>
        <w:t>482 dollars</w:t>
      </w:r>
      <w:r w:rsidR="00534ED0" w:rsidRPr="00BE5101">
        <w:rPr>
          <w:rFonts w:asciiTheme="minorBidi" w:hAnsiTheme="minorBidi" w:cstheme="minorBidi"/>
        </w:rPr>
        <w:t xml:space="preserve"> des </w:t>
      </w:r>
      <w:r w:rsidR="00296589" w:rsidRPr="00BE5101">
        <w:rPr>
          <w:rFonts w:asciiTheme="minorBidi" w:hAnsiTheme="minorBidi" w:cstheme="minorBidi"/>
        </w:rPr>
        <w:t>États-Unis pour être précis</w:t>
      </w:r>
      <w:r w:rsidRPr="00BE5101">
        <w:rPr>
          <w:rFonts w:asciiTheme="minorBidi" w:hAnsiTheme="minorBidi" w:cstheme="minorBidi"/>
        </w:rPr>
        <w:t>.</w:t>
      </w:r>
    </w:p>
    <w:p w14:paraId="33CA4067" w14:textId="32B79D63" w:rsidR="00E72EE3" w:rsidRPr="00BE5101" w:rsidRDefault="00E72EE3" w:rsidP="00E72EE3">
      <w:pPr>
        <w:pStyle w:val="TradFrance"/>
        <w:rPr>
          <w:rFonts w:asciiTheme="minorBidi" w:hAnsiTheme="minorBidi" w:cstheme="minorBidi"/>
        </w:rPr>
      </w:pPr>
      <w:r w:rsidRPr="00BE5101">
        <w:rPr>
          <w:rFonts w:asciiTheme="minorBidi" w:hAnsiTheme="minorBidi" w:cstheme="minorBidi"/>
        </w:rPr>
        <w:t>Le</w:t>
      </w:r>
      <w:r w:rsidR="00296589" w:rsidRPr="00BE5101">
        <w:rPr>
          <w:rFonts w:asciiTheme="minorBidi" w:hAnsiTheme="minorBidi" w:cstheme="minorBidi"/>
        </w:rPr>
        <w:t xml:space="preserve"> </w:t>
      </w:r>
      <w:r w:rsidRPr="00BE5101">
        <w:rPr>
          <w:rFonts w:asciiTheme="minorBidi" w:hAnsiTheme="minorBidi" w:cstheme="minorBidi"/>
          <w:b/>
          <w:bCs/>
        </w:rPr>
        <w:t>Président</w:t>
      </w:r>
      <w:r w:rsidR="00296589" w:rsidRPr="00BE5101">
        <w:rPr>
          <w:rFonts w:asciiTheme="minorBidi" w:hAnsiTheme="minorBidi" w:cstheme="minorBidi"/>
        </w:rPr>
        <w:t xml:space="preserve"> </w:t>
      </w:r>
      <w:r w:rsidRPr="00BE5101">
        <w:rPr>
          <w:rFonts w:asciiTheme="minorBidi" w:hAnsiTheme="minorBidi" w:cstheme="minorBidi"/>
        </w:rPr>
        <w:t>a remercié le Sous</w:t>
      </w:r>
      <w:r w:rsidR="000E476A" w:rsidRPr="00BE5101">
        <w:rPr>
          <w:rFonts w:asciiTheme="minorBidi" w:hAnsiTheme="minorBidi" w:cstheme="minorBidi"/>
        </w:rPr>
        <w:noBreakHyphen/>
      </w:r>
      <w:r w:rsidRPr="00BE5101">
        <w:rPr>
          <w:rFonts w:asciiTheme="minorBidi" w:hAnsiTheme="minorBidi" w:cstheme="minorBidi"/>
        </w:rPr>
        <w:t>Directeur général pour son rapport et a invité les participants à faire part de leurs commentaires. Il a ensuite donné la parole à S.</w:t>
      </w:r>
      <w:r w:rsidR="007C0862" w:rsidRPr="00BE5101">
        <w:rPr>
          <w:rFonts w:asciiTheme="minorBidi" w:hAnsiTheme="minorBidi" w:cstheme="minorBidi"/>
        </w:rPr>
        <w:t> </w:t>
      </w:r>
      <w:r w:rsidRPr="00BE5101">
        <w:rPr>
          <w:rFonts w:asciiTheme="minorBidi" w:hAnsiTheme="minorBidi" w:cstheme="minorBidi"/>
        </w:rPr>
        <w:t>Exc. Mme Naheed Ezaher Khan, ministre d</w:t>
      </w:r>
      <w:r w:rsidR="00A1471A" w:rsidRPr="00BE5101">
        <w:rPr>
          <w:rFonts w:asciiTheme="minorBidi" w:hAnsiTheme="minorBidi" w:cstheme="minorBidi"/>
        </w:rPr>
        <w:t>’</w:t>
      </w:r>
      <w:r w:rsidRPr="00BE5101">
        <w:rPr>
          <w:rFonts w:asciiTheme="minorBidi" w:hAnsiTheme="minorBidi" w:cstheme="minorBidi"/>
        </w:rPr>
        <w:t>État chargée des Affaires culturelles du Bangladesh.</w:t>
      </w:r>
    </w:p>
    <w:p w14:paraId="05104454" w14:textId="28F9BB62" w:rsidR="00E72EE3" w:rsidRPr="00BE5101" w:rsidRDefault="00E72EE3" w:rsidP="00E72EE3">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Bangladesh</w:t>
      </w:r>
      <w:r w:rsidRPr="00BE5101">
        <w:rPr>
          <w:rFonts w:asciiTheme="minorBidi" w:hAnsiTheme="minorBidi" w:cstheme="minorBidi"/>
        </w:rPr>
        <w:t xml:space="preserve"> a félicité le Président et le Bureau pour leur élection pleinement méritée et a salué Saint</w:t>
      </w:r>
      <w:r w:rsidR="006943F6" w:rsidRPr="00BE5101">
        <w:rPr>
          <w:rFonts w:asciiTheme="minorBidi" w:hAnsiTheme="minorBidi" w:cstheme="minorBidi"/>
        </w:rPr>
        <w:noBreakHyphen/>
      </w:r>
      <w:r w:rsidRPr="00BE5101">
        <w:rPr>
          <w:rFonts w:asciiTheme="minorBidi" w:hAnsiTheme="minorBidi" w:cstheme="minorBidi"/>
        </w:rPr>
        <w:t>Marin, la Libye et le Royaume</w:t>
      </w:r>
      <w:r w:rsidR="006943F6" w:rsidRPr="00BE5101">
        <w:rPr>
          <w:rFonts w:asciiTheme="minorBidi" w:hAnsiTheme="minorBidi" w:cstheme="minorBidi"/>
        </w:rPr>
        <w:noBreakHyphen/>
      </w:r>
      <w:r w:rsidRPr="00BE5101">
        <w:rPr>
          <w:rFonts w:asciiTheme="minorBidi" w:hAnsiTheme="minorBidi" w:cstheme="minorBidi"/>
        </w:rPr>
        <w:t>Uni de Grande</w:t>
      </w:r>
      <w:r w:rsidR="006943F6"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nouveaux membres de la grande famille de la Convention. Notant qu</w:t>
      </w:r>
      <w:r w:rsidR="00A1471A" w:rsidRPr="00BE5101">
        <w:rPr>
          <w:rFonts w:asciiTheme="minorBidi" w:hAnsiTheme="minorBidi" w:cstheme="minorBidi"/>
        </w:rPr>
        <w:t>’</w:t>
      </w:r>
      <w:r w:rsidRPr="00BE5101">
        <w:rPr>
          <w:rFonts w:asciiTheme="minorBidi" w:hAnsiTheme="minorBidi" w:cstheme="minorBidi"/>
        </w:rPr>
        <w:t>il s</w:t>
      </w:r>
      <w:r w:rsidR="00A1471A" w:rsidRPr="00BE5101">
        <w:rPr>
          <w:rFonts w:asciiTheme="minorBidi" w:hAnsiTheme="minorBidi" w:cstheme="minorBidi"/>
        </w:rPr>
        <w:t>’</w:t>
      </w:r>
      <w:r w:rsidRPr="00BE5101">
        <w:rPr>
          <w:rFonts w:asciiTheme="minorBidi" w:hAnsiTheme="minorBidi" w:cstheme="minorBidi"/>
        </w:rPr>
        <w:t>agissait de sa première intervention à l</w:t>
      </w:r>
      <w:r w:rsidR="00A1471A" w:rsidRPr="00BE5101">
        <w:rPr>
          <w:rFonts w:asciiTheme="minorBidi" w:hAnsiTheme="minorBidi" w:cstheme="minorBidi"/>
        </w:rPr>
        <w:t>’</w:t>
      </w:r>
      <w:r w:rsidRPr="00BE5101">
        <w:rPr>
          <w:rFonts w:asciiTheme="minorBidi" w:hAnsiTheme="minorBidi" w:cstheme="minorBidi"/>
        </w:rPr>
        <w:t xml:space="preserve">UNESCO depuis son entrée en fonction, </w:t>
      </w:r>
      <w:r w:rsidR="004567E4" w:rsidRPr="00BE5101">
        <w:rPr>
          <w:rFonts w:asciiTheme="minorBidi" w:hAnsiTheme="minorBidi" w:cstheme="minorBidi"/>
        </w:rPr>
        <w:t>le ministre d</w:t>
      </w:r>
      <w:r w:rsidR="00A1471A" w:rsidRPr="00BE5101">
        <w:rPr>
          <w:rFonts w:asciiTheme="minorBidi" w:hAnsiTheme="minorBidi" w:cstheme="minorBidi"/>
        </w:rPr>
        <w:t>’</w:t>
      </w:r>
      <w:r w:rsidR="004567E4" w:rsidRPr="00BE5101">
        <w:rPr>
          <w:rFonts w:asciiTheme="minorBidi" w:hAnsiTheme="minorBidi" w:cstheme="minorBidi"/>
        </w:rPr>
        <w:t xml:space="preserve">État </w:t>
      </w:r>
      <w:r w:rsidRPr="00BE5101">
        <w:rPr>
          <w:rFonts w:asciiTheme="minorBidi" w:hAnsiTheme="minorBidi" w:cstheme="minorBidi"/>
        </w:rPr>
        <w:t>a salué l</w:t>
      </w:r>
      <w:r w:rsidR="00A1471A" w:rsidRPr="00BE5101">
        <w:rPr>
          <w:rFonts w:asciiTheme="minorBidi" w:hAnsiTheme="minorBidi" w:cstheme="minorBidi"/>
        </w:rPr>
        <w:t>’</w:t>
      </w:r>
      <w:r w:rsidRPr="00BE5101">
        <w:rPr>
          <w:rFonts w:asciiTheme="minorBidi" w:hAnsiTheme="minorBidi" w:cstheme="minorBidi"/>
        </w:rPr>
        <w:t>engagement sans faille d</w:t>
      </w:r>
      <w:r w:rsidR="006943F6" w:rsidRPr="00BE5101">
        <w:rPr>
          <w:rFonts w:asciiTheme="minorBidi" w:hAnsiTheme="minorBidi" w:cstheme="minorBidi"/>
        </w:rPr>
        <w:t>e la</w:t>
      </w:r>
      <w:r w:rsidRPr="00BE5101">
        <w:rPr>
          <w:rFonts w:asciiTheme="minorBidi" w:hAnsiTheme="minorBidi" w:cstheme="minorBidi"/>
        </w:rPr>
        <w:t xml:space="preserve"> Premi</w:t>
      </w:r>
      <w:r w:rsidR="006943F6" w:rsidRPr="00BE5101">
        <w:rPr>
          <w:rFonts w:asciiTheme="minorBidi" w:hAnsiTheme="minorBidi" w:cstheme="minorBidi"/>
        </w:rPr>
        <w:t>ère</w:t>
      </w:r>
      <w:r w:rsidRPr="00BE5101">
        <w:rPr>
          <w:rFonts w:asciiTheme="minorBidi" w:hAnsiTheme="minorBidi" w:cstheme="minorBidi"/>
        </w:rPr>
        <w:t xml:space="preserve"> ministre</w:t>
      </w:r>
      <w:r w:rsidR="006943F6" w:rsidRPr="00BE5101">
        <w:rPr>
          <w:rFonts w:asciiTheme="minorBidi" w:hAnsiTheme="minorBidi" w:cstheme="minorBidi"/>
        </w:rPr>
        <w:t>,</w:t>
      </w:r>
      <w:r w:rsidRPr="00BE5101">
        <w:rPr>
          <w:rFonts w:asciiTheme="minorBidi" w:hAnsiTheme="minorBidi" w:cstheme="minorBidi"/>
        </w:rPr>
        <w:t xml:space="preserve"> Sheikh Hasina</w:t>
      </w:r>
      <w:r w:rsidR="006943F6" w:rsidRPr="00BE5101">
        <w:rPr>
          <w:rFonts w:asciiTheme="minorBidi" w:hAnsiTheme="minorBidi" w:cstheme="minorBidi"/>
        </w:rPr>
        <w:t>,</w:t>
      </w:r>
      <w:r w:rsidRPr="00BE5101">
        <w:rPr>
          <w:rFonts w:asciiTheme="minorBidi" w:hAnsiTheme="minorBidi" w:cstheme="minorBidi"/>
        </w:rPr>
        <w:t xml:space="preserve"> en faveur de la protection du patrimoine national et du patrimoine commun. Elle a exprimé sa confiance dans le soutien collectif des États parties, des États membres de l</w:t>
      </w:r>
      <w:r w:rsidR="00A1471A" w:rsidRPr="00BE5101">
        <w:rPr>
          <w:rFonts w:asciiTheme="minorBidi" w:hAnsiTheme="minorBidi" w:cstheme="minorBidi"/>
        </w:rPr>
        <w:t>’</w:t>
      </w:r>
      <w:r w:rsidRPr="00BE5101">
        <w:rPr>
          <w:rFonts w:asciiTheme="minorBidi" w:hAnsiTheme="minorBidi" w:cstheme="minorBidi"/>
        </w:rPr>
        <w:t xml:space="preserve">UNESCO et du Secrétariat en faveur de la sauvegarde et de la promotion durables du patrimoine commun. </w:t>
      </w:r>
      <w:r w:rsidR="00BB30B6" w:rsidRPr="00BE5101">
        <w:rPr>
          <w:rFonts w:asciiTheme="minorBidi" w:hAnsiTheme="minorBidi" w:cstheme="minorBidi"/>
        </w:rPr>
        <w:t>La délégation</w:t>
      </w:r>
      <w:r w:rsidR="004567E4" w:rsidRPr="00BE5101">
        <w:rPr>
          <w:rFonts w:asciiTheme="minorBidi" w:hAnsiTheme="minorBidi" w:cstheme="minorBidi"/>
        </w:rPr>
        <w:t xml:space="preserve"> </w:t>
      </w:r>
      <w:r w:rsidRPr="00BE5101">
        <w:rPr>
          <w:rFonts w:asciiTheme="minorBidi" w:hAnsiTheme="minorBidi" w:cstheme="minorBidi"/>
        </w:rPr>
        <w:t xml:space="preserve">a remercié le </w:t>
      </w:r>
      <w:r w:rsidRPr="00BE5101">
        <w:rPr>
          <w:rFonts w:asciiTheme="minorBidi" w:hAnsiTheme="minorBidi" w:cstheme="minorBidi"/>
        </w:rPr>
        <w:lastRenderedPageBreak/>
        <w:t>Secrétariat pour son rapport complet 2022-2023, saluant son alignement sur l</w:t>
      </w:r>
      <w:r w:rsidR="00A1471A" w:rsidRPr="00BE5101">
        <w:rPr>
          <w:rFonts w:asciiTheme="minorBidi" w:hAnsiTheme="minorBidi" w:cstheme="minorBidi"/>
        </w:rPr>
        <w:t>’</w:t>
      </w:r>
      <w:r w:rsidRPr="00BE5101">
        <w:rPr>
          <w:rFonts w:asciiTheme="minorBidi" w:hAnsiTheme="minorBidi" w:cstheme="minorBidi"/>
        </w:rPr>
        <w:t xml:space="preserve">EX/4 et les solides indicateurs de performance du 41 C/5, et a félicité les 114 États parties, dont </w:t>
      </w:r>
      <w:r w:rsidR="009C1047" w:rsidRPr="00BE5101">
        <w:rPr>
          <w:rFonts w:asciiTheme="minorBidi" w:hAnsiTheme="minorBidi" w:cstheme="minorBidi"/>
        </w:rPr>
        <w:t>32</w:t>
      </w:r>
      <w:r w:rsidRPr="00BE5101">
        <w:rPr>
          <w:rFonts w:asciiTheme="minorBidi" w:hAnsiTheme="minorBidi" w:cstheme="minorBidi"/>
        </w:rPr>
        <w:t xml:space="preserve"> États africains et </w:t>
      </w:r>
      <w:r w:rsidR="009C1047" w:rsidRPr="00BE5101">
        <w:rPr>
          <w:rFonts w:asciiTheme="minorBidi" w:hAnsiTheme="minorBidi" w:cstheme="minorBidi"/>
        </w:rPr>
        <w:t>25</w:t>
      </w:r>
      <w:r w:rsidRPr="00BE5101">
        <w:rPr>
          <w:rFonts w:asciiTheme="minorBidi" w:hAnsiTheme="minorBidi" w:cstheme="minorBidi"/>
        </w:rPr>
        <w:t xml:space="preserve"> autres, qui avaient bénéficié du programme de renforcement des capacités. Elle a remercié le Sous</w:t>
      </w:r>
      <w:r w:rsidR="000E476A" w:rsidRPr="00BE5101">
        <w:rPr>
          <w:rFonts w:asciiTheme="minorBidi" w:hAnsiTheme="minorBidi" w:cstheme="minorBidi"/>
        </w:rPr>
        <w:noBreakHyphen/>
      </w:r>
      <w:r w:rsidRPr="00BE5101">
        <w:rPr>
          <w:rFonts w:asciiTheme="minorBidi" w:hAnsiTheme="minorBidi" w:cstheme="minorBidi"/>
        </w:rPr>
        <w:t xml:space="preserve">Directeur général et son équipe pour leurs initiatives louables, mentionnant en particulier les préparatifs de MONDIACULT 2025, et a exprimé son optimisme quant à leur impact quantitatif et qualitatif sur la culture mondiale. </w:t>
      </w:r>
      <w:r w:rsidR="00BB30B6" w:rsidRPr="00BE5101">
        <w:rPr>
          <w:rFonts w:asciiTheme="minorBidi" w:hAnsiTheme="minorBidi" w:cstheme="minorBidi"/>
        </w:rPr>
        <w:t xml:space="preserve">Le Bangladesh </w:t>
      </w:r>
      <w:r w:rsidRPr="00BE5101">
        <w:rPr>
          <w:rFonts w:asciiTheme="minorBidi" w:hAnsiTheme="minorBidi" w:cstheme="minorBidi"/>
        </w:rPr>
        <w:t xml:space="preserve">a affirmé </w:t>
      </w:r>
      <w:r w:rsidR="00BB30B6" w:rsidRPr="00BE5101">
        <w:rPr>
          <w:rFonts w:asciiTheme="minorBidi" w:hAnsiTheme="minorBidi" w:cstheme="minorBidi"/>
        </w:rPr>
        <w:t xml:space="preserve">son </w:t>
      </w:r>
      <w:r w:rsidRPr="00BE5101">
        <w:rPr>
          <w:rFonts w:asciiTheme="minorBidi" w:hAnsiTheme="minorBidi" w:cstheme="minorBidi"/>
        </w:rPr>
        <w:t>intention de soutenir résolument la culture dans le cadre du Programme 2030 et au-delà lors de la prochaine réunion de Barcelone, qualifiant la culture de bien public mondial et de devoir commun.</w:t>
      </w:r>
    </w:p>
    <w:p w14:paraId="0FE19A68" w14:textId="0F966B42" w:rsidR="00E3614E" w:rsidRPr="00BE5101" w:rsidRDefault="00E3614E" w:rsidP="00E3614E">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Bangladesh</w:t>
      </w:r>
      <w:r w:rsidRPr="00BE5101">
        <w:rPr>
          <w:rFonts w:asciiTheme="minorBidi" w:hAnsiTheme="minorBidi" w:cstheme="minorBidi"/>
        </w:rPr>
        <w:t xml:space="preserve"> a qualifié la dix</w:t>
      </w:r>
      <w:r w:rsidR="006943F6" w:rsidRPr="00BE5101">
        <w:rPr>
          <w:rFonts w:asciiTheme="minorBidi" w:hAnsiTheme="minorBidi" w:cstheme="minorBidi"/>
        </w:rPr>
        <w:noBreakHyphen/>
      </w:r>
      <w:r w:rsidRPr="00BE5101">
        <w:rPr>
          <w:rFonts w:asciiTheme="minorBidi" w:hAnsiTheme="minorBidi" w:cstheme="minorBidi"/>
        </w:rPr>
        <w:t>huitième session à Kasane, au Botswana, et la dix</w:t>
      </w:r>
      <w:r w:rsidR="006943F6" w:rsidRPr="00BE5101">
        <w:rPr>
          <w:rFonts w:asciiTheme="minorBidi" w:hAnsiTheme="minorBidi" w:cstheme="minorBidi"/>
        </w:rPr>
        <w:noBreakHyphen/>
      </w:r>
      <w:r w:rsidRPr="00BE5101">
        <w:rPr>
          <w:rFonts w:asciiTheme="minorBidi" w:hAnsiTheme="minorBidi" w:cstheme="minorBidi"/>
        </w:rPr>
        <w:t>septième session à Rabat, au Maroc, de grands succès, et a exprimé son impatience de participer à la dix</w:t>
      </w:r>
      <w:r w:rsidR="006943F6" w:rsidRPr="00BE5101">
        <w:rPr>
          <w:rFonts w:asciiTheme="minorBidi" w:hAnsiTheme="minorBidi" w:cstheme="minorBidi"/>
        </w:rPr>
        <w:noBreakHyphen/>
      </w:r>
      <w:r w:rsidRPr="00BE5101">
        <w:rPr>
          <w:rFonts w:asciiTheme="minorBidi" w:hAnsiTheme="minorBidi" w:cstheme="minorBidi"/>
        </w:rPr>
        <w:t xml:space="preserve">neuvième session à Asunción, au Paraguay. Elle a souligné la haute priorité accordée par le Bangladesh aux travaux du </w:t>
      </w:r>
      <w:r w:rsidR="00117DD8" w:rsidRPr="00BE5101">
        <w:rPr>
          <w:rFonts w:asciiTheme="minorBidi" w:hAnsiTheme="minorBidi" w:cstheme="minorBidi"/>
        </w:rPr>
        <w:t>S</w:t>
      </w:r>
      <w:r w:rsidRPr="00BE5101">
        <w:rPr>
          <w:rFonts w:asciiTheme="minorBidi" w:hAnsiTheme="minorBidi" w:cstheme="minorBidi"/>
        </w:rPr>
        <w:t>ecteur de la culture de l</w:t>
      </w:r>
      <w:r w:rsidR="00A1471A" w:rsidRPr="00BE5101">
        <w:rPr>
          <w:rFonts w:asciiTheme="minorBidi" w:hAnsiTheme="minorBidi" w:cstheme="minorBidi"/>
        </w:rPr>
        <w:t>’</w:t>
      </w:r>
      <w:r w:rsidRPr="00BE5101">
        <w:rPr>
          <w:rFonts w:asciiTheme="minorBidi" w:hAnsiTheme="minorBidi" w:cstheme="minorBidi"/>
        </w:rPr>
        <w:t>UNESCO et à la Convention de 2003, en détaillant les efforts entrepris tels que la refonte systématique de leur système Internet, un programme de renforcement des capacités visant à promouvoir la portée de la Convention et la création d</w:t>
      </w:r>
      <w:r w:rsidR="00A1471A" w:rsidRPr="00BE5101">
        <w:rPr>
          <w:rFonts w:asciiTheme="minorBidi" w:hAnsiTheme="minorBidi" w:cstheme="minorBidi"/>
        </w:rPr>
        <w:t>’</w:t>
      </w:r>
      <w:r w:rsidRPr="00BE5101">
        <w:rPr>
          <w:rFonts w:asciiTheme="minorBidi" w:hAnsiTheme="minorBidi" w:cstheme="minorBidi"/>
        </w:rPr>
        <w:t xml:space="preserve">une cellule chargée du patrimoine culturel immatériel au Musée national du Bangladesh. </w:t>
      </w:r>
      <w:r w:rsidR="0002272D" w:rsidRPr="00BE5101">
        <w:rPr>
          <w:rFonts w:asciiTheme="minorBidi" w:hAnsiTheme="minorBidi" w:cstheme="minorBidi"/>
        </w:rPr>
        <w:t xml:space="preserve">La délégation </w:t>
      </w:r>
      <w:r w:rsidRPr="00BE5101">
        <w:rPr>
          <w:rFonts w:asciiTheme="minorBidi" w:hAnsiTheme="minorBidi" w:cstheme="minorBidi"/>
        </w:rPr>
        <w:t xml:space="preserve">a souligné la récente inscription des </w:t>
      </w:r>
      <w:r w:rsidR="0002272D" w:rsidRPr="00BE5101">
        <w:rPr>
          <w:rFonts w:asciiTheme="minorBidi" w:hAnsiTheme="minorBidi" w:cstheme="minorBidi"/>
        </w:rPr>
        <w:t>« </w:t>
      </w:r>
      <w:r w:rsidRPr="00BE5101">
        <w:rPr>
          <w:rFonts w:asciiTheme="minorBidi" w:hAnsiTheme="minorBidi" w:cstheme="minorBidi"/>
        </w:rPr>
        <w:t xml:space="preserve">rickshaws et </w:t>
      </w:r>
      <w:r w:rsidR="00594F28" w:rsidRPr="00BE5101">
        <w:rPr>
          <w:rFonts w:asciiTheme="minorBidi" w:hAnsiTheme="minorBidi" w:cstheme="minorBidi"/>
        </w:rPr>
        <w:t xml:space="preserve">de </w:t>
      </w:r>
      <w:r w:rsidRPr="00BE5101">
        <w:rPr>
          <w:rFonts w:asciiTheme="minorBidi" w:hAnsiTheme="minorBidi" w:cstheme="minorBidi"/>
        </w:rPr>
        <w:t>la peinture sur rickshaws à Dhaka</w:t>
      </w:r>
      <w:r w:rsidR="0002272D" w:rsidRPr="00BE5101">
        <w:rPr>
          <w:rFonts w:asciiTheme="minorBidi" w:hAnsiTheme="minorBidi" w:cstheme="minorBidi"/>
        </w:rPr>
        <w:t> »</w:t>
      </w:r>
      <w:r w:rsidRPr="00BE5101">
        <w:rPr>
          <w:rFonts w:asciiTheme="minorBidi" w:hAnsiTheme="minorBidi" w:cstheme="minorBidi"/>
        </w:rPr>
        <w:t xml:space="preserve">, notant que cela avait donné un élan à </w:t>
      </w:r>
      <w:r w:rsidR="00594F28" w:rsidRPr="00BE5101">
        <w:rPr>
          <w:rFonts w:asciiTheme="minorBidi" w:hAnsiTheme="minorBidi" w:cstheme="minorBidi"/>
        </w:rPr>
        <w:t xml:space="preserve">cet </w:t>
      </w:r>
      <w:r w:rsidRPr="00BE5101">
        <w:rPr>
          <w:rFonts w:asciiTheme="minorBidi" w:hAnsiTheme="minorBidi" w:cstheme="minorBidi"/>
        </w:rPr>
        <w:t xml:space="preserve">art populaire, avec 130 artistes de </w:t>
      </w:r>
      <w:r w:rsidR="00594F28" w:rsidRPr="00BE5101">
        <w:rPr>
          <w:rFonts w:asciiTheme="minorBidi" w:hAnsiTheme="minorBidi" w:cstheme="minorBidi"/>
        </w:rPr>
        <w:t xml:space="preserve">rickshaws </w:t>
      </w:r>
      <w:r w:rsidRPr="00BE5101">
        <w:rPr>
          <w:rFonts w:asciiTheme="minorBidi" w:hAnsiTheme="minorBidi" w:cstheme="minorBidi"/>
        </w:rPr>
        <w:t xml:space="preserve">désormais </w:t>
      </w:r>
      <w:r w:rsidR="00594F28" w:rsidRPr="00BE5101">
        <w:rPr>
          <w:rFonts w:asciiTheme="minorBidi" w:hAnsiTheme="minorBidi" w:cstheme="minorBidi"/>
        </w:rPr>
        <w:t xml:space="preserve">en lien avec des agences gouvernementales </w:t>
      </w:r>
      <w:r w:rsidRPr="00BE5101">
        <w:rPr>
          <w:rFonts w:asciiTheme="minorBidi" w:hAnsiTheme="minorBidi" w:cstheme="minorBidi"/>
        </w:rPr>
        <w:t>et bénéficiant d</w:t>
      </w:r>
      <w:r w:rsidR="00A1471A" w:rsidRPr="00BE5101">
        <w:rPr>
          <w:rFonts w:asciiTheme="minorBidi" w:hAnsiTheme="minorBidi" w:cstheme="minorBidi"/>
        </w:rPr>
        <w:t>’</w:t>
      </w:r>
      <w:r w:rsidRPr="00BE5101">
        <w:rPr>
          <w:rFonts w:asciiTheme="minorBidi" w:hAnsiTheme="minorBidi" w:cstheme="minorBidi"/>
        </w:rPr>
        <w:t xml:space="preserve">efforts de sauvegarde </w:t>
      </w:r>
      <w:r w:rsidR="00594F28" w:rsidRPr="00BE5101">
        <w:rPr>
          <w:rFonts w:asciiTheme="minorBidi" w:hAnsiTheme="minorBidi" w:cstheme="minorBidi"/>
        </w:rPr>
        <w:t xml:space="preserve">déployés </w:t>
      </w:r>
      <w:r w:rsidRPr="00BE5101">
        <w:rPr>
          <w:rFonts w:asciiTheme="minorBidi" w:hAnsiTheme="minorBidi" w:cstheme="minorBidi"/>
        </w:rPr>
        <w:t>sous le pa</w:t>
      </w:r>
      <w:r w:rsidR="00594F28" w:rsidRPr="00BE5101">
        <w:rPr>
          <w:rFonts w:asciiTheme="minorBidi" w:hAnsiTheme="minorBidi" w:cstheme="minorBidi"/>
        </w:rPr>
        <w:t>rrainage</w:t>
      </w:r>
      <w:r w:rsidRPr="00BE5101">
        <w:rPr>
          <w:rFonts w:asciiTheme="minorBidi" w:hAnsiTheme="minorBidi" w:cstheme="minorBidi"/>
        </w:rPr>
        <w:t xml:space="preserve"> d</w:t>
      </w:r>
      <w:r w:rsidR="006943F6" w:rsidRPr="00BE5101">
        <w:rPr>
          <w:rFonts w:asciiTheme="minorBidi" w:hAnsiTheme="minorBidi" w:cstheme="minorBidi"/>
        </w:rPr>
        <w:t>e la</w:t>
      </w:r>
      <w:r w:rsidRPr="00BE5101">
        <w:rPr>
          <w:rFonts w:asciiTheme="minorBidi" w:hAnsiTheme="minorBidi" w:cstheme="minorBidi"/>
        </w:rPr>
        <w:t xml:space="preserve"> Premi</w:t>
      </w:r>
      <w:r w:rsidR="006943F6" w:rsidRPr="00BE5101">
        <w:rPr>
          <w:rFonts w:asciiTheme="minorBidi" w:hAnsiTheme="minorBidi" w:cstheme="minorBidi"/>
        </w:rPr>
        <w:t>ère</w:t>
      </w:r>
      <w:r w:rsidRPr="00BE5101">
        <w:rPr>
          <w:rFonts w:asciiTheme="minorBidi" w:hAnsiTheme="minorBidi" w:cstheme="minorBidi"/>
        </w:rPr>
        <w:t xml:space="preserve"> ministre</w:t>
      </w:r>
      <w:r w:rsidR="006943F6" w:rsidRPr="00BE5101">
        <w:rPr>
          <w:rFonts w:asciiTheme="minorBidi" w:hAnsiTheme="minorBidi" w:cstheme="minorBidi"/>
        </w:rPr>
        <w:t>,</w:t>
      </w:r>
      <w:r w:rsidRPr="00BE5101">
        <w:rPr>
          <w:rFonts w:asciiTheme="minorBidi" w:hAnsiTheme="minorBidi" w:cstheme="minorBidi"/>
        </w:rPr>
        <w:t xml:space="preserve"> Sheikh Hasina. Elle a remercié le Comité,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le Secrétariat et les États parties pour leur soutien lors de l</w:t>
      </w:r>
      <w:r w:rsidR="00A1471A" w:rsidRPr="00BE5101">
        <w:rPr>
          <w:rFonts w:asciiTheme="minorBidi" w:hAnsiTheme="minorBidi" w:cstheme="minorBidi"/>
        </w:rPr>
        <w:t>’</w:t>
      </w:r>
      <w:r w:rsidRPr="00BE5101">
        <w:rPr>
          <w:rFonts w:asciiTheme="minorBidi" w:hAnsiTheme="minorBidi" w:cstheme="minorBidi"/>
        </w:rPr>
        <w:t xml:space="preserve">élection du Bangladesh </w:t>
      </w:r>
      <w:r w:rsidR="00594F28" w:rsidRPr="00BE5101">
        <w:rPr>
          <w:rFonts w:asciiTheme="minorBidi" w:hAnsiTheme="minorBidi" w:cstheme="minorBidi"/>
        </w:rPr>
        <w:t>comme</w:t>
      </w:r>
      <w:r w:rsidRPr="00BE5101">
        <w:rPr>
          <w:rFonts w:asciiTheme="minorBidi" w:hAnsiTheme="minorBidi" w:cstheme="minorBidi"/>
        </w:rPr>
        <w:t xml:space="preserve"> membre du Comité à la neuvième session de l</w:t>
      </w:r>
      <w:r w:rsidR="00A1471A" w:rsidRPr="00BE5101">
        <w:rPr>
          <w:rFonts w:asciiTheme="minorBidi" w:hAnsiTheme="minorBidi" w:cstheme="minorBidi"/>
        </w:rPr>
        <w:t>’</w:t>
      </w:r>
      <w:r w:rsidRPr="00BE5101">
        <w:rPr>
          <w:rFonts w:asciiTheme="minorBidi" w:hAnsiTheme="minorBidi" w:cstheme="minorBidi"/>
        </w:rPr>
        <w:t>Assemblée générale.</w:t>
      </w:r>
    </w:p>
    <w:p w14:paraId="5C33BD17" w14:textId="7EE1BA1E" w:rsidR="00594F28" w:rsidRPr="00BE5101" w:rsidRDefault="00594F28" w:rsidP="00637A29">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Bangladesh</w:t>
      </w:r>
      <w:r w:rsidRPr="00BE5101">
        <w:rPr>
          <w:rFonts w:asciiTheme="minorBidi" w:hAnsiTheme="minorBidi" w:cstheme="minorBidi"/>
        </w:rPr>
        <w:t xml:space="preserve"> a réaffirmé </w:t>
      </w:r>
      <w:r w:rsidR="001D0EAC" w:rsidRPr="00BE5101">
        <w:rPr>
          <w:rFonts w:asciiTheme="minorBidi" w:hAnsiTheme="minorBidi" w:cstheme="minorBidi"/>
        </w:rPr>
        <w:t xml:space="preserve">son </w:t>
      </w:r>
      <w:r w:rsidRPr="00BE5101">
        <w:rPr>
          <w:rFonts w:asciiTheme="minorBidi" w:hAnsiTheme="minorBidi" w:cstheme="minorBidi"/>
        </w:rPr>
        <w:t>engagement à sauvegarder le patrimoine mondial dans un contexte de changement climatique, d</w:t>
      </w:r>
      <w:r w:rsidR="00A1471A" w:rsidRPr="00BE5101">
        <w:rPr>
          <w:rFonts w:asciiTheme="minorBidi" w:hAnsiTheme="minorBidi" w:cstheme="minorBidi"/>
        </w:rPr>
        <w:t>’</w:t>
      </w:r>
      <w:r w:rsidRPr="00BE5101">
        <w:rPr>
          <w:rFonts w:asciiTheme="minorBidi" w:hAnsiTheme="minorBidi" w:cstheme="minorBidi"/>
        </w:rPr>
        <w:t>urbanisation rapide et de mutations technologiques telles que l</w:t>
      </w:r>
      <w:r w:rsidR="00A1471A" w:rsidRPr="00BE5101">
        <w:rPr>
          <w:rFonts w:asciiTheme="minorBidi" w:hAnsiTheme="minorBidi" w:cstheme="minorBidi"/>
        </w:rPr>
        <w:t>’</w:t>
      </w:r>
      <w:r w:rsidRPr="00BE5101">
        <w:rPr>
          <w:rFonts w:asciiTheme="minorBidi" w:hAnsiTheme="minorBidi" w:cstheme="minorBidi"/>
        </w:rPr>
        <w:t xml:space="preserve">intelligence artificielle, et a </w:t>
      </w:r>
      <w:r w:rsidR="006943F6" w:rsidRPr="00BE5101">
        <w:rPr>
          <w:rFonts w:asciiTheme="minorBidi" w:hAnsiTheme="minorBidi" w:cstheme="minorBidi"/>
        </w:rPr>
        <w:t xml:space="preserve">prié instamment </w:t>
      </w:r>
      <w:r w:rsidRPr="00BE5101">
        <w:rPr>
          <w:rFonts w:asciiTheme="minorBidi" w:hAnsiTheme="minorBidi" w:cstheme="minorBidi"/>
        </w:rPr>
        <w:t xml:space="preserve">les États parties </w:t>
      </w:r>
      <w:r w:rsidR="006943F6" w:rsidRPr="00BE5101">
        <w:rPr>
          <w:rFonts w:asciiTheme="minorBidi" w:hAnsiTheme="minorBidi" w:cstheme="minorBidi"/>
        </w:rPr>
        <w:t>de</w:t>
      </w:r>
      <w:r w:rsidRPr="00BE5101">
        <w:rPr>
          <w:rFonts w:asciiTheme="minorBidi" w:hAnsiTheme="minorBidi" w:cstheme="minorBidi"/>
        </w:rPr>
        <w:t xml:space="preserve"> mobiliser toutes les ressources et l</w:t>
      </w:r>
      <w:r w:rsidR="00A1471A" w:rsidRPr="00BE5101">
        <w:rPr>
          <w:rFonts w:asciiTheme="minorBidi" w:hAnsiTheme="minorBidi" w:cstheme="minorBidi"/>
        </w:rPr>
        <w:t>’</w:t>
      </w:r>
      <w:r w:rsidRPr="00BE5101">
        <w:rPr>
          <w:rFonts w:asciiTheme="minorBidi" w:hAnsiTheme="minorBidi" w:cstheme="minorBidi"/>
        </w:rPr>
        <w:t>expertise disponibles pour mettre en place un système mondial de sauvegarde résilient. Elle a souligné l</w:t>
      </w:r>
      <w:r w:rsidR="00A1471A" w:rsidRPr="00BE5101">
        <w:rPr>
          <w:rFonts w:asciiTheme="minorBidi" w:hAnsiTheme="minorBidi" w:cstheme="minorBidi"/>
        </w:rPr>
        <w:t>’</w:t>
      </w:r>
      <w:r w:rsidRPr="00BE5101">
        <w:rPr>
          <w:rFonts w:asciiTheme="minorBidi" w:hAnsiTheme="minorBidi" w:cstheme="minorBidi"/>
        </w:rPr>
        <w:t>importance du renforcement des capacités et de la communication, notant que le soutien du Secrétariat avait permis d</w:t>
      </w:r>
      <w:r w:rsidR="00A1471A" w:rsidRPr="00BE5101">
        <w:rPr>
          <w:rFonts w:asciiTheme="minorBidi" w:hAnsiTheme="minorBidi" w:cstheme="minorBidi"/>
        </w:rPr>
        <w:t>’</w:t>
      </w:r>
      <w:r w:rsidRPr="00BE5101">
        <w:rPr>
          <w:rFonts w:asciiTheme="minorBidi" w:hAnsiTheme="minorBidi" w:cstheme="minorBidi"/>
        </w:rPr>
        <w:t>atteindre un taux de soumission des rapports périodiques de 100</w:t>
      </w:r>
      <w:r w:rsidR="00637A29" w:rsidRPr="00BE5101">
        <w:rPr>
          <w:rFonts w:asciiTheme="minorBidi" w:hAnsiTheme="minorBidi" w:cstheme="minorBidi"/>
        </w:rPr>
        <w:t> </w:t>
      </w:r>
      <w:r w:rsidRPr="00BE5101">
        <w:rPr>
          <w:rFonts w:asciiTheme="minorBidi" w:hAnsiTheme="minorBidi" w:cstheme="minorBidi"/>
        </w:rPr>
        <w:t>% dans deux régions et de 97</w:t>
      </w:r>
      <w:r w:rsidR="00637A29" w:rsidRPr="00BE5101">
        <w:rPr>
          <w:rFonts w:asciiTheme="minorBidi" w:hAnsiTheme="minorBidi" w:cstheme="minorBidi"/>
        </w:rPr>
        <w:t> </w:t>
      </w:r>
      <w:r w:rsidRPr="00BE5101">
        <w:rPr>
          <w:rFonts w:asciiTheme="minorBidi" w:hAnsiTheme="minorBidi" w:cstheme="minorBidi"/>
        </w:rPr>
        <w:t>% dans une autre. Elle s</w:t>
      </w:r>
      <w:r w:rsidR="00A1471A" w:rsidRPr="00BE5101">
        <w:rPr>
          <w:rFonts w:asciiTheme="minorBidi" w:hAnsiTheme="minorBidi" w:cstheme="minorBidi"/>
        </w:rPr>
        <w:t>’</w:t>
      </w:r>
      <w:r w:rsidRPr="00BE5101">
        <w:rPr>
          <w:rFonts w:asciiTheme="minorBidi" w:hAnsiTheme="minorBidi" w:cstheme="minorBidi"/>
        </w:rPr>
        <w:t>est également félicitée de l</w:t>
      </w:r>
      <w:r w:rsidR="00A1471A" w:rsidRPr="00BE5101">
        <w:rPr>
          <w:rFonts w:asciiTheme="minorBidi" w:hAnsiTheme="minorBidi" w:cstheme="minorBidi"/>
        </w:rPr>
        <w:t>’</w:t>
      </w:r>
      <w:r w:rsidRPr="00BE5101">
        <w:rPr>
          <w:rFonts w:asciiTheme="minorBidi" w:hAnsiTheme="minorBidi" w:cstheme="minorBidi"/>
        </w:rPr>
        <w:t>approbation par le Bureau de la première demande d</w:t>
      </w:r>
      <w:r w:rsidR="00A1471A" w:rsidRPr="00BE5101">
        <w:rPr>
          <w:rFonts w:asciiTheme="minorBidi" w:hAnsiTheme="minorBidi" w:cstheme="minorBidi"/>
        </w:rPr>
        <w:t>’</w:t>
      </w:r>
      <w:r w:rsidRPr="00BE5101">
        <w:rPr>
          <w:rFonts w:asciiTheme="minorBidi" w:hAnsiTheme="minorBidi" w:cstheme="minorBidi"/>
        </w:rPr>
        <w:t xml:space="preserve">assistance internationale soumise par le Bangladesh pour huit éléments du patrimoine culturel immatériel provenant de huit communautés, principalement des petits groupes ethniques, et a remercié le Bureau et le Secrétariat. </w:t>
      </w:r>
      <w:r w:rsidR="00E43B63" w:rsidRPr="00BE5101">
        <w:rPr>
          <w:rFonts w:asciiTheme="minorBidi" w:hAnsiTheme="minorBidi" w:cstheme="minorBidi"/>
        </w:rPr>
        <w:t xml:space="preserve">Le Bangladesh </w:t>
      </w:r>
      <w:r w:rsidRPr="00BE5101">
        <w:rPr>
          <w:rFonts w:asciiTheme="minorBidi" w:hAnsiTheme="minorBidi" w:cstheme="minorBidi"/>
        </w:rPr>
        <w:t xml:space="preserve">a </w:t>
      </w:r>
      <w:r w:rsidR="00637A29" w:rsidRPr="00BE5101">
        <w:rPr>
          <w:rFonts w:asciiTheme="minorBidi" w:hAnsiTheme="minorBidi" w:cstheme="minorBidi"/>
        </w:rPr>
        <w:t>exprimé sa satisfaction pour le</w:t>
      </w:r>
      <w:r w:rsidRPr="00BE5101">
        <w:rPr>
          <w:rFonts w:asciiTheme="minorBidi" w:hAnsiTheme="minorBidi" w:cstheme="minorBidi"/>
        </w:rPr>
        <w:t xml:space="preserve"> système de gestion de l</w:t>
      </w:r>
      <w:r w:rsidR="00A1471A" w:rsidRPr="00BE5101">
        <w:rPr>
          <w:rFonts w:asciiTheme="minorBidi" w:hAnsiTheme="minorBidi" w:cstheme="minorBidi"/>
        </w:rPr>
        <w:t>’</w:t>
      </w:r>
      <w:r w:rsidRPr="00BE5101">
        <w:rPr>
          <w:rFonts w:asciiTheme="minorBidi" w:hAnsiTheme="minorBidi" w:cstheme="minorBidi"/>
        </w:rPr>
        <w:t xml:space="preserve">apprentissage </w:t>
      </w:r>
      <w:r w:rsidR="00637A29" w:rsidRPr="00BE5101">
        <w:rPr>
          <w:rFonts w:asciiTheme="minorBidi" w:hAnsiTheme="minorBidi" w:cstheme="minorBidi"/>
        </w:rPr>
        <w:t xml:space="preserve">du Secrétariat </w:t>
      </w:r>
      <w:r w:rsidRPr="00BE5101">
        <w:rPr>
          <w:rFonts w:asciiTheme="minorBidi" w:hAnsiTheme="minorBidi" w:cstheme="minorBidi"/>
        </w:rPr>
        <w:t xml:space="preserve">et </w:t>
      </w:r>
      <w:r w:rsidR="00637A29" w:rsidRPr="00BE5101">
        <w:rPr>
          <w:rFonts w:asciiTheme="minorBidi" w:hAnsiTheme="minorBidi" w:cstheme="minorBidi"/>
        </w:rPr>
        <w:t>son</w:t>
      </w:r>
      <w:r w:rsidRPr="00BE5101">
        <w:rPr>
          <w:rFonts w:asciiTheme="minorBidi" w:hAnsiTheme="minorBidi" w:cstheme="minorBidi"/>
        </w:rPr>
        <w:t xml:space="preserve"> MOOC sur le patrimoine vivant et le développement durable, a approuvé la Vision de Séoul qui encourage la diffusion de davantage de supports de communication </w:t>
      </w:r>
      <w:r w:rsidR="00637A29" w:rsidRPr="00BE5101">
        <w:rPr>
          <w:rFonts w:asciiTheme="minorBidi" w:hAnsiTheme="minorBidi" w:cstheme="minorBidi"/>
        </w:rPr>
        <w:t xml:space="preserve">pour sensibiliser les </w:t>
      </w:r>
      <w:r w:rsidRPr="00BE5101">
        <w:rPr>
          <w:rFonts w:asciiTheme="minorBidi" w:hAnsiTheme="minorBidi" w:cstheme="minorBidi"/>
        </w:rPr>
        <w:t>communautés, et a souligné la nécessité d</w:t>
      </w:r>
      <w:r w:rsidR="00A1471A" w:rsidRPr="00BE5101">
        <w:rPr>
          <w:rFonts w:asciiTheme="minorBidi" w:hAnsiTheme="minorBidi" w:cstheme="minorBidi"/>
        </w:rPr>
        <w:t>’</w:t>
      </w:r>
      <w:r w:rsidRPr="00BE5101">
        <w:rPr>
          <w:rFonts w:asciiTheme="minorBidi" w:hAnsiTheme="minorBidi" w:cstheme="minorBidi"/>
        </w:rPr>
        <w:t>une approche ascendante de la sauvegarde. Elle a salué l</w:t>
      </w:r>
      <w:r w:rsidR="00A1471A" w:rsidRPr="00BE5101">
        <w:rPr>
          <w:rFonts w:asciiTheme="minorBidi" w:hAnsiTheme="minorBidi" w:cstheme="minorBidi"/>
        </w:rPr>
        <w:t>’</w:t>
      </w:r>
      <w:r w:rsidRPr="00BE5101">
        <w:rPr>
          <w:rFonts w:asciiTheme="minorBidi" w:hAnsiTheme="minorBidi" w:cstheme="minorBidi"/>
        </w:rPr>
        <w:t>accent mis dans le rapport sur les situations d</w:t>
      </w:r>
      <w:r w:rsidR="00A1471A" w:rsidRPr="00BE5101">
        <w:rPr>
          <w:rFonts w:asciiTheme="minorBidi" w:hAnsiTheme="minorBidi" w:cstheme="minorBidi"/>
        </w:rPr>
        <w:t>’</w:t>
      </w:r>
      <w:r w:rsidRPr="00BE5101">
        <w:rPr>
          <w:rFonts w:asciiTheme="minorBidi" w:hAnsiTheme="minorBidi" w:cstheme="minorBidi"/>
        </w:rPr>
        <w:t>urgence récentes, mais a demandé que l</w:t>
      </w:r>
      <w:r w:rsidR="00A1471A" w:rsidRPr="00BE5101">
        <w:rPr>
          <w:rFonts w:asciiTheme="minorBidi" w:hAnsiTheme="minorBidi" w:cstheme="minorBidi"/>
        </w:rPr>
        <w:t>’</w:t>
      </w:r>
      <w:r w:rsidRPr="00BE5101">
        <w:rPr>
          <w:rFonts w:asciiTheme="minorBidi" w:hAnsiTheme="minorBidi" w:cstheme="minorBidi"/>
        </w:rPr>
        <w:t>on prête également attention aux situations qui perdurent, telles que l</w:t>
      </w:r>
      <w:r w:rsidR="00A1471A" w:rsidRPr="00BE5101">
        <w:rPr>
          <w:rFonts w:asciiTheme="minorBidi" w:hAnsiTheme="minorBidi" w:cstheme="minorBidi"/>
        </w:rPr>
        <w:t>’</w:t>
      </w:r>
      <w:r w:rsidRPr="00BE5101">
        <w:rPr>
          <w:rFonts w:asciiTheme="minorBidi" w:hAnsiTheme="minorBidi" w:cstheme="minorBidi"/>
        </w:rPr>
        <w:t>impact culturel des communautés déplacées depuis des années, mettant en garde contre les risques à long terme ou la symbiose culturelle</w:t>
      </w:r>
      <w:r w:rsidR="00637A29" w:rsidRPr="00BE5101">
        <w:rPr>
          <w:rFonts w:asciiTheme="minorBidi" w:hAnsiTheme="minorBidi" w:cstheme="minorBidi"/>
        </w:rPr>
        <w:t xml:space="preserve"> incontrôlée</w:t>
      </w:r>
      <w:r w:rsidRPr="00BE5101">
        <w:rPr>
          <w:rFonts w:asciiTheme="minorBidi" w:hAnsiTheme="minorBidi" w:cstheme="minorBidi"/>
        </w:rPr>
        <w:t>.</w:t>
      </w:r>
      <w:r w:rsidRPr="00BE5101">
        <w:rPr>
          <w:rStyle w:val="apple-converted-space"/>
          <w:rFonts w:asciiTheme="minorBidi" w:hAnsiTheme="minorBidi" w:cstheme="minorBidi"/>
        </w:rPr>
        <w:t> </w:t>
      </w:r>
    </w:p>
    <w:p w14:paraId="1D68B294" w14:textId="468E0C59" w:rsidR="0032415A" w:rsidRPr="00BE5101" w:rsidRDefault="0032415A" w:rsidP="0032415A">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Pérou</w:t>
      </w:r>
      <w:r w:rsidRPr="00BE5101">
        <w:rPr>
          <w:rFonts w:asciiTheme="minorBidi" w:hAnsiTheme="minorBidi" w:cstheme="minorBidi"/>
        </w:rPr>
        <w:t>, représentée par S</w:t>
      </w:r>
      <w:r w:rsidR="007C0862" w:rsidRPr="00BE5101">
        <w:rPr>
          <w:rFonts w:asciiTheme="minorBidi" w:hAnsiTheme="minorBidi" w:cstheme="minorBidi"/>
        </w:rPr>
        <w:t>. </w:t>
      </w:r>
      <w:r w:rsidRPr="00BE5101">
        <w:rPr>
          <w:rFonts w:asciiTheme="minorBidi" w:hAnsiTheme="minorBidi" w:cstheme="minorBidi"/>
        </w:rPr>
        <w:t>Exc. Mme Leslie Carol Urteaga Peña, ministre de la Culture du Pérou, a exprimé sa gratitude au Président nouvellement élu, S.</w:t>
      </w:r>
      <w:r w:rsidR="007C0862" w:rsidRPr="00BE5101">
        <w:rPr>
          <w:rFonts w:asciiTheme="minorBidi" w:hAnsiTheme="minorBidi" w:cstheme="minorBidi"/>
        </w:rPr>
        <w:t> </w:t>
      </w:r>
      <w:r w:rsidRPr="00BE5101">
        <w:rPr>
          <w:rFonts w:asciiTheme="minorBidi" w:hAnsiTheme="minorBidi" w:cstheme="minorBidi"/>
        </w:rPr>
        <w:t>Exc. M. Mariusz Lewicki, d</w:t>
      </w:r>
      <w:r w:rsidR="00A1471A" w:rsidRPr="00BE5101">
        <w:rPr>
          <w:rFonts w:asciiTheme="minorBidi" w:hAnsiTheme="minorBidi" w:cstheme="minorBidi"/>
        </w:rPr>
        <w:t>’</w:t>
      </w:r>
      <w:r w:rsidRPr="00BE5101">
        <w:rPr>
          <w:rFonts w:asciiTheme="minorBidi" w:hAnsiTheme="minorBidi" w:cstheme="minorBidi"/>
        </w:rPr>
        <w:t>avoir accepté de diriger l</w:t>
      </w:r>
      <w:r w:rsidR="00A1471A" w:rsidRPr="00BE5101">
        <w:rPr>
          <w:rFonts w:asciiTheme="minorBidi" w:hAnsiTheme="minorBidi" w:cstheme="minorBidi"/>
        </w:rPr>
        <w:t>’</w:t>
      </w:r>
      <w:r w:rsidRPr="00BE5101">
        <w:rPr>
          <w:rFonts w:asciiTheme="minorBidi" w:hAnsiTheme="minorBidi" w:cstheme="minorBidi"/>
        </w:rPr>
        <w:t xml:space="preserve">Assemblée générale, et a souhaité la bienvenue à cette dixième session aux nouveaux États parties qui avaient rejoint la Convention de 2003. Elle a fait part du privilège que représentait pour elle le fait de représenter le Pérou à cette manifestation consacrée à la sauvegarde de la créativité humaine et des expressions culturelles. </w:t>
      </w:r>
      <w:r w:rsidR="005E6A9A" w:rsidRPr="00BE5101">
        <w:rPr>
          <w:rFonts w:asciiTheme="minorBidi" w:hAnsiTheme="minorBidi" w:cstheme="minorBidi"/>
        </w:rPr>
        <w:t xml:space="preserve">La délégation </w:t>
      </w:r>
      <w:r w:rsidRPr="00BE5101">
        <w:rPr>
          <w:rFonts w:asciiTheme="minorBidi" w:hAnsiTheme="minorBidi" w:cstheme="minorBidi"/>
        </w:rPr>
        <w:t>a décrit la Convention de 2003 comme un cadre essentiel qui guide les États parties dans l</w:t>
      </w:r>
      <w:r w:rsidR="00A1471A" w:rsidRPr="00BE5101">
        <w:rPr>
          <w:rFonts w:asciiTheme="minorBidi" w:hAnsiTheme="minorBidi" w:cstheme="minorBidi"/>
        </w:rPr>
        <w:t>’</w:t>
      </w:r>
      <w:r w:rsidRPr="00BE5101">
        <w:rPr>
          <w:rFonts w:asciiTheme="minorBidi" w:hAnsiTheme="minorBidi" w:cstheme="minorBidi"/>
        </w:rPr>
        <w:t>élaboration et le renforcement des politiques publiques visant à protéger le patrimoine culturel immatériel et à soutenir les communautés qui le sauvegardent, soulignant qu</w:t>
      </w:r>
      <w:r w:rsidR="00A1471A" w:rsidRPr="00BE5101">
        <w:rPr>
          <w:rFonts w:asciiTheme="minorBidi" w:hAnsiTheme="minorBidi" w:cstheme="minorBidi"/>
        </w:rPr>
        <w:t>’</w:t>
      </w:r>
      <w:r w:rsidRPr="00BE5101">
        <w:rPr>
          <w:rFonts w:asciiTheme="minorBidi" w:hAnsiTheme="minorBidi" w:cstheme="minorBidi"/>
        </w:rPr>
        <w:t>au Pérou, cela avait conduit à une meilleure participation des communautés à l</w:t>
      </w:r>
      <w:r w:rsidR="00A1471A" w:rsidRPr="00BE5101">
        <w:rPr>
          <w:rFonts w:asciiTheme="minorBidi" w:hAnsiTheme="minorBidi" w:cstheme="minorBidi"/>
        </w:rPr>
        <w:t>’</w:t>
      </w:r>
      <w:r w:rsidRPr="00BE5101">
        <w:rPr>
          <w:rFonts w:asciiTheme="minorBidi" w:hAnsiTheme="minorBidi" w:cstheme="minorBidi"/>
        </w:rPr>
        <w:t>élaboration des politiques relatives au patrimoine et mis en évidence le rôle crucial de leur implication dans la transmission pour renforcer les efforts de sauvegarde.</w:t>
      </w:r>
    </w:p>
    <w:p w14:paraId="0AD4D281" w14:textId="26982AFB" w:rsidR="0032415A" w:rsidRPr="00BE5101" w:rsidRDefault="0032415A" w:rsidP="002B5C5D">
      <w:pPr>
        <w:pStyle w:val="TradFrance"/>
        <w:rPr>
          <w:rFonts w:asciiTheme="minorBidi" w:hAnsiTheme="minorBidi" w:cstheme="minorBidi"/>
        </w:rPr>
      </w:pPr>
      <w:r w:rsidRPr="00BE5101">
        <w:rPr>
          <w:rFonts w:asciiTheme="minorBidi" w:hAnsiTheme="minorBidi" w:cstheme="minorBidi"/>
        </w:rPr>
        <w:lastRenderedPageBreak/>
        <w:t xml:space="preserve">La délégation du </w:t>
      </w:r>
      <w:r w:rsidRPr="00BE5101">
        <w:rPr>
          <w:rFonts w:asciiTheme="minorBidi" w:hAnsiTheme="minorBidi" w:cstheme="minorBidi"/>
          <w:b/>
          <w:bCs/>
        </w:rPr>
        <w:t>Pérou</w:t>
      </w:r>
      <w:r w:rsidRPr="00BE5101">
        <w:rPr>
          <w:rFonts w:asciiTheme="minorBidi" w:hAnsiTheme="minorBidi" w:cstheme="minorBidi"/>
        </w:rPr>
        <w:t xml:space="preserve"> a souligné que son pays comptait quatorze éléments inscrits sur la Liste représentative du patrimoine culturel immatériel de l</w:t>
      </w:r>
      <w:r w:rsidR="00A1471A" w:rsidRPr="00BE5101">
        <w:rPr>
          <w:rFonts w:asciiTheme="minorBidi" w:hAnsiTheme="minorBidi" w:cstheme="minorBidi"/>
        </w:rPr>
        <w:t>’</w:t>
      </w:r>
      <w:r w:rsidRPr="00BE5101">
        <w:rPr>
          <w:rFonts w:asciiTheme="minorBidi" w:hAnsiTheme="minorBidi" w:cstheme="minorBidi"/>
        </w:rPr>
        <w:t>humanité, dont un élément multinational avec le Chili et l</w:t>
      </w:r>
      <w:r w:rsidR="00A1471A" w:rsidRPr="00BE5101">
        <w:rPr>
          <w:rFonts w:asciiTheme="minorBidi" w:hAnsiTheme="minorBidi" w:cstheme="minorBidi"/>
        </w:rPr>
        <w:t>’</w:t>
      </w:r>
      <w:r w:rsidRPr="00BE5101">
        <w:rPr>
          <w:rFonts w:asciiTheme="minorBidi" w:hAnsiTheme="minorBidi" w:cstheme="minorBidi"/>
        </w:rPr>
        <w:t>État plurinational de Bolivie, reconnu dans le Registre de bonnes pratiques de sauvegarde. Elle a également souligné l</w:t>
      </w:r>
      <w:r w:rsidR="00A1471A" w:rsidRPr="00BE5101">
        <w:rPr>
          <w:rFonts w:asciiTheme="minorBidi" w:hAnsiTheme="minorBidi" w:cstheme="minorBidi"/>
        </w:rPr>
        <w:t>’</w:t>
      </w:r>
      <w:r w:rsidRPr="00BE5101">
        <w:rPr>
          <w:rFonts w:asciiTheme="minorBidi" w:hAnsiTheme="minorBidi" w:cstheme="minorBidi"/>
        </w:rPr>
        <w:t>approbation de la demande d</w:t>
      </w:r>
      <w:r w:rsidR="00A1471A" w:rsidRPr="00BE5101">
        <w:rPr>
          <w:rFonts w:asciiTheme="minorBidi" w:hAnsiTheme="minorBidi" w:cstheme="minorBidi"/>
        </w:rPr>
        <w:t>’</w:t>
      </w:r>
      <w:r w:rsidRPr="00BE5101">
        <w:rPr>
          <w:rFonts w:asciiTheme="minorBidi" w:hAnsiTheme="minorBidi" w:cstheme="minorBidi"/>
        </w:rPr>
        <w:t xml:space="preserve">assistance internationale du Pérou au Fonds du patrimoine culturel immatériel pour un projet intitulé « Renforcement et promotion de la transmission intergénérationnelle des connaissances et des </w:t>
      </w:r>
      <w:r w:rsidR="002B5C5D" w:rsidRPr="00BE5101">
        <w:rPr>
          <w:rFonts w:asciiTheme="minorBidi" w:hAnsiTheme="minorBidi" w:cstheme="minorBidi"/>
        </w:rPr>
        <w:t xml:space="preserve">significations </w:t>
      </w:r>
      <w:r w:rsidRPr="00BE5101">
        <w:rPr>
          <w:rFonts w:asciiTheme="minorBidi" w:hAnsiTheme="minorBidi" w:cstheme="minorBidi"/>
        </w:rPr>
        <w:t xml:space="preserve">liées à la production de </w:t>
      </w:r>
      <w:r w:rsidR="002B5C5D" w:rsidRPr="00BE5101">
        <w:rPr>
          <w:rFonts w:asciiTheme="minorBidi" w:hAnsiTheme="minorBidi" w:cstheme="minorBidi"/>
        </w:rPr>
        <w:t xml:space="preserve">poteries </w:t>
      </w:r>
      <w:r w:rsidRPr="00BE5101">
        <w:rPr>
          <w:rFonts w:asciiTheme="minorBidi" w:hAnsiTheme="minorBidi" w:cstheme="minorBidi"/>
        </w:rPr>
        <w:t xml:space="preserve">traditionnelles </w:t>
      </w:r>
      <w:r w:rsidR="000E2668" w:rsidRPr="00BE5101">
        <w:rPr>
          <w:rFonts w:asciiTheme="minorBidi" w:hAnsiTheme="minorBidi" w:cstheme="minorBidi"/>
        </w:rPr>
        <w:t>à</w:t>
      </w:r>
      <w:r w:rsidRPr="00BE5101">
        <w:rPr>
          <w:rFonts w:asciiTheme="minorBidi" w:hAnsiTheme="minorBidi" w:cstheme="minorBidi"/>
        </w:rPr>
        <w:t xml:space="preserve"> Checca Pupuja », affirmant que </w:t>
      </w:r>
      <w:r w:rsidR="000E2668" w:rsidRPr="00BE5101">
        <w:rPr>
          <w:rFonts w:asciiTheme="minorBidi" w:hAnsiTheme="minorBidi" w:cstheme="minorBidi"/>
        </w:rPr>
        <w:t>cette assistance</w:t>
      </w:r>
      <w:r w:rsidRPr="00BE5101">
        <w:rPr>
          <w:rFonts w:asciiTheme="minorBidi" w:hAnsiTheme="minorBidi" w:cstheme="minorBidi"/>
        </w:rPr>
        <w:t xml:space="preserve"> avait sensibilisé le public et renforcé les efforts de sauvegarde de ces éléments en tant qu</w:t>
      </w:r>
      <w:r w:rsidR="00A1471A" w:rsidRPr="00BE5101">
        <w:rPr>
          <w:rFonts w:asciiTheme="minorBidi" w:hAnsiTheme="minorBidi" w:cstheme="minorBidi"/>
        </w:rPr>
        <w:t>’</w:t>
      </w:r>
      <w:r w:rsidRPr="00BE5101">
        <w:rPr>
          <w:rFonts w:asciiTheme="minorBidi" w:hAnsiTheme="minorBidi" w:cstheme="minorBidi"/>
        </w:rPr>
        <w:t xml:space="preserve">éléments essentiels de la préservation des identités locales au Pérou. </w:t>
      </w:r>
      <w:r w:rsidR="000E2668" w:rsidRPr="00BE5101">
        <w:rPr>
          <w:rFonts w:asciiTheme="minorBidi" w:hAnsiTheme="minorBidi" w:cstheme="minorBidi"/>
        </w:rPr>
        <w:t xml:space="preserve">La délégation </w:t>
      </w:r>
      <w:r w:rsidRPr="00BE5101">
        <w:rPr>
          <w:rFonts w:asciiTheme="minorBidi" w:hAnsiTheme="minorBidi" w:cstheme="minorBidi"/>
        </w:rPr>
        <w:t>a évoqué la relation complexe entre le patrimoine culturel et le développement durable, en particulier la nécessité de trouver des solutions créatives pour protéger le patrimoine culturel immatériel dans les situations d</w:t>
      </w:r>
      <w:r w:rsidR="00A1471A" w:rsidRPr="00BE5101">
        <w:rPr>
          <w:rFonts w:asciiTheme="minorBidi" w:hAnsiTheme="minorBidi" w:cstheme="minorBidi"/>
        </w:rPr>
        <w:t>’</w:t>
      </w:r>
      <w:r w:rsidRPr="00BE5101">
        <w:rPr>
          <w:rFonts w:asciiTheme="minorBidi" w:hAnsiTheme="minorBidi" w:cstheme="minorBidi"/>
        </w:rPr>
        <w:t>urgence, notamment celles provoquées par les défis environnementaux qui mettent en péril de nombreuses pratiques culturelles. Elle a réaffirmé l</w:t>
      </w:r>
      <w:r w:rsidR="00A1471A" w:rsidRPr="00BE5101">
        <w:rPr>
          <w:rFonts w:asciiTheme="minorBidi" w:hAnsiTheme="minorBidi" w:cstheme="minorBidi"/>
        </w:rPr>
        <w:t>’</w:t>
      </w:r>
      <w:r w:rsidRPr="00BE5101">
        <w:rPr>
          <w:rFonts w:asciiTheme="minorBidi" w:hAnsiTheme="minorBidi" w:cstheme="minorBidi"/>
        </w:rPr>
        <w:t>engagement du Pérou en faveur de la promotion culturelle à travers son partenariat avec le Centre régional pour la sauvegarde du patrimoine culturel immatériel de l</w:t>
      </w:r>
      <w:r w:rsidR="00A1471A" w:rsidRPr="00BE5101">
        <w:rPr>
          <w:rFonts w:asciiTheme="minorBidi" w:hAnsiTheme="minorBidi" w:cstheme="minorBidi"/>
        </w:rPr>
        <w:t>’</w:t>
      </w:r>
      <w:r w:rsidRPr="00BE5101">
        <w:rPr>
          <w:rFonts w:asciiTheme="minorBidi" w:hAnsiTheme="minorBidi" w:cstheme="minorBidi"/>
        </w:rPr>
        <w:t>Amérique latine, un centre de catégorie</w:t>
      </w:r>
      <w:r w:rsidR="002B5C5D" w:rsidRPr="00BE5101">
        <w:rPr>
          <w:rFonts w:asciiTheme="minorBidi" w:hAnsiTheme="minorBidi" w:cstheme="minorBidi"/>
        </w:rPr>
        <w:t> </w:t>
      </w:r>
      <w:r w:rsidRPr="00BE5101">
        <w:rPr>
          <w:rFonts w:asciiTheme="minorBidi" w:hAnsiTheme="minorBidi" w:cstheme="minorBidi"/>
        </w:rPr>
        <w:t>2 de l</w:t>
      </w:r>
      <w:r w:rsidR="00A1471A" w:rsidRPr="00BE5101">
        <w:rPr>
          <w:rFonts w:asciiTheme="minorBidi" w:hAnsiTheme="minorBidi" w:cstheme="minorBidi"/>
        </w:rPr>
        <w:t>’</w:t>
      </w:r>
      <w:r w:rsidRPr="00BE5101">
        <w:rPr>
          <w:rFonts w:asciiTheme="minorBidi" w:hAnsiTheme="minorBidi" w:cstheme="minorBidi"/>
        </w:rPr>
        <w:t>UNESCO, soulignant qu</w:t>
      </w:r>
      <w:r w:rsidR="00A1471A" w:rsidRPr="00BE5101">
        <w:rPr>
          <w:rFonts w:asciiTheme="minorBidi" w:hAnsiTheme="minorBidi" w:cstheme="minorBidi"/>
        </w:rPr>
        <w:t>’</w:t>
      </w:r>
      <w:r w:rsidRPr="00BE5101">
        <w:rPr>
          <w:rFonts w:asciiTheme="minorBidi" w:hAnsiTheme="minorBidi" w:cstheme="minorBidi"/>
        </w:rPr>
        <w:t>un accord récemment conclu avec l</w:t>
      </w:r>
      <w:r w:rsidR="00A1471A" w:rsidRPr="00BE5101">
        <w:rPr>
          <w:rFonts w:asciiTheme="minorBidi" w:hAnsiTheme="minorBidi" w:cstheme="minorBidi"/>
        </w:rPr>
        <w:t>’</w:t>
      </w:r>
      <w:r w:rsidRPr="00BE5101">
        <w:rPr>
          <w:rFonts w:asciiTheme="minorBidi" w:hAnsiTheme="minorBidi" w:cstheme="minorBidi"/>
        </w:rPr>
        <w:t>UNESCO constituait une étape clé pour soutenir neuf pays dans leurs efforts visant à réduire les impacts sur leur patrimoine, qui transcende souvent les frontières.</w:t>
      </w:r>
    </w:p>
    <w:p w14:paraId="23690D2B" w14:textId="34AE0902" w:rsidR="002B5C5D" w:rsidRPr="00BE5101" w:rsidRDefault="002B5C5D" w:rsidP="00B71FF2">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Pérou</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est félicitée de l</w:t>
      </w:r>
      <w:r w:rsidR="00A1471A" w:rsidRPr="00BE5101">
        <w:rPr>
          <w:rFonts w:asciiTheme="minorBidi" w:hAnsiTheme="minorBidi" w:cstheme="minorBidi"/>
        </w:rPr>
        <w:t>’</w:t>
      </w:r>
      <w:r w:rsidRPr="00BE5101">
        <w:rPr>
          <w:rFonts w:asciiTheme="minorBidi" w:hAnsiTheme="minorBidi" w:cstheme="minorBidi"/>
        </w:rPr>
        <w:t xml:space="preserve">inscription de la préparation du ceviche </w:t>
      </w:r>
      <w:r w:rsidR="000E2668" w:rsidRPr="00BE5101">
        <w:rPr>
          <w:rFonts w:asciiTheme="minorBidi" w:hAnsiTheme="minorBidi" w:cstheme="minorBidi"/>
        </w:rPr>
        <w:t>sur la Liste représentative du patrimoine culturel immatériel de l</w:t>
      </w:r>
      <w:r w:rsidR="00A1471A" w:rsidRPr="00BE5101">
        <w:rPr>
          <w:rFonts w:asciiTheme="minorBidi" w:hAnsiTheme="minorBidi" w:cstheme="minorBidi"/>
        </w:rPr>
        <w:t>’</w:t>
      </w:r>
      <w:r w:rsidR="000E2668" w:rsidRPr="00BE5101">
        <w:rPr>
          <w:rFonts w:asciiTheme="minorBidi" w:hAnsiTheme="minorBidi" w:cstheme="minorBidi"/>
        </w:rPr>
        <w:t>humanité</w:t>
      </w:r>
      <w:r w:rsidRPr="00BE5101">
        <w:rPr>
          <w:rFonts w:asciiTheme="minorBidi" w:hAnsiTheme="minorBidi" w:cstheme="minorBidi"/>
        </w:rPr>
        <w:t xml:space="preserve"> lors de la </w:t>
      </w:r>
      <w:r w:rsidR="008B4E75" w:rsidRPr="00BE5101">
        <w:rPr>
          <w:rFonts w:asciiTheme="minorBidi" w:hAnsiTheme="minorBidi" w:cstheme="minorBidi"/>
        </w:rPr>
        <w:t xml:space="preserve">dix-huitième </w:t>
      </w:r>
      <w:r w:rsidRPr="00BE5101">
        <w:rPr>
          <w:rFonts w:asciiTheme="minorBidi" w:hAnsiTheme="minorBidi" w:cstheme="minorBidi"/>
        </w:rPr>
        <w:t xml:space="preserve">session </w:t>
      </w:r>
      <w:r w:rsidR="008B4E75" w:rsidRPr="00BE5101">
        <w:rPr>
          <w:rFonts w:asciiTheme="minorBidi" w:hAnsiTheme="minorBidi" w:cstheme="minorBidi"/>
        </w:rPr>
        <w:t xml:space="preserve">du Comité </w:t>
      </w:r>
      <w:r w:rsidRPr="00BE5101">
        <w:rPr>
          <w:rFonts w:asciiTheme="minorBidi" w:hAnsiTheme="minorBidi" w:cstheme="minorBidi"/>
        </w:rPr>
        <w:t xml:space="preserve">et a salué les initiatives prises par le ministère de la Culture </w:t>
      </w:r>
      <w:r w:rsidR="00B71FF2" w:rsidRPr="00BE5101">
        <w:rPr>
          <w:rFonts w:asciiTheme="minorBidi" w:hAnsiTheme="minorBidi" w:cstheme="minorBidi"/>
        </w:rPr>
        <w:t>a</w:t>
      </w:r>
      <w:r w:rsidRPr="00BE5101">
        <w:rPr>
          <w:rFonts w:asciiTheme="minorBidi" w:hAnsiTheme="minorBidi" w:cstheme="minorBidi"/>
        </w:rPr>
        <w:t>u Pérou pour valoriser les savoirs traditionnels, telles que la création d</w:t>
      </w:r>
      <w:r w:rsidR="00A1471A" w:rsidRPr="00BE5101">
        <w:rPr>
          <w:rFonts w:asciiTheme="minorBidi" w:hAnsiTheme="minorBidi" w:cstheme="minorBidi"/>
        </w:rPr>
        <w:t>’</w:t>
      </w:r>
      <w:r w:rsidRPr="00BE5101">
        <w:rPr>
          <w:rFonts w:asciiTheme="minorBidi" w:hAnsiTheme="minorBidi" w:cstheme="minorBidi"/>
        </w:rPr>
        <w:t>espaces d</w:t>
      </w:r>
      <w:r w:rsidR="00A1471A" w:rsidRPr="00BE5101">
        <w:rPr>
          <w:rFonts w:asciiTheme="minorBidi" w:hAnsiTheme="minorBidi" w:cstheme="minorBidi"/>
        </w:rPr>
        <w:t>’</w:t>
      </w:r>
      <w:r w:rsidRPr="00BE5101">
        <w:rPr>
          <w:rFonts w:asciiTheme="minorBidi" w:hAnsiTheme="minorBidi" w:cstheme="minorBidi"/>
        </w:rPr>
        <w:t>exposition, la promotion de l</w:t>
      </w:r>
      <w:r w:rsidR="00A1471A" w:rsidRPr="00BE5101">
        <w:rPr>
          <w:rFonts w:asciiTheme="minorBidi" w:hAnsiTheme="minorBidi" w:cstheme="minorBidi"/>
        </w:rPr>
        <w:t>’</w:t>
      </w:r>
      <w:r w:rsidRPr="00BE5101">
        <w:rPr>
          <w:rFonts w:asciiTheme="minorBidi" w:hAnsiTheme="minorBidi" w:cstheme="minorBidi"/>
        </w:rPr>
        <w:t xml:space="preserve">artisanat de diverses communautés autochtones et la mise en place de réseaux de commerce équitable pour stimuler la croissance sociale et économique. </w:t>
      </w:r>
      <w:r w:rsidR="008B4E75" w:rsidRPr="00BE5101">
        <w:rPr>
          <w:rFonts w:asciiTheme="minorBidi" w:hAnsiTheme="minorBidi" w:cstheme="minorBidi"/>
        </w:rPr>
        <w:t xml:space="preserve">La délégation </w:t>
      </w:r>
      <w:r w:rsidRPr="00BE5101">
        <w:rPr>
          <w:rFonts w:asciiTheme="minorBidi" w:hAnsiTheme="minorBidi" w:cstheme="minorBidi"/>
        </w:rPr>
        <w:t>a ajouté que les partenariats public-privé jou</w:t>
      </w:r>
      <w:r w:rsidR="006943F6" w:rsidRPr="00BE5101">
        <w:rPr>
          <w:rFonts w:asciiTheme="minorBidi" w:hAnsiTheme="minorBidi" w:cstheme="minorBidi"/>
        </w:rPr>
        <w:t>aient</w:t>
      </w:r>
      <w:r w:rsidRPr="00BE5101">
        <w:rPr>
          <w:rFonts w:asciiTheme="minorBidi" w:hAnsiTheme="minorBidi" w:cstheme="minorBidi"/>
        </w:rPr>
        <w:t xml:space="preserve"> un rôle essentiel dans le maintien des ateliers artisanaux et des espaces d</w:t>
      </w:r>
      <w:r w:rsidR="00A1471A" w:rsidRPr="00BE5101">
        <w:rPr>
          <w:rFonts w:asciiTheme="minorBidi" w:hAnsiTheme="minorBidi" w:cstheme="minorBidi"/>
        </w:rPr>
        <w:t>’</w:t>
      </w:r>
      <w:r w:rsidRPr="00BE5101">
        <w:rPr>
          <w:rFonts w:asciiTheme="minorBidi" w:hAnsiTheme="minorBidi" w:cstheme="minorBidi"/>
        </w:rPr>
        <w:t xml:space="preserve">exposition, ce qui </w:t>
      </w:r>
      <w:r w:rsidR="006943F6" w:rsidRPr="00BE5101">
        <w:rPr>
          <w:rFonts w:asciiTheme="minorBidi" w:hAnsiTheme="minorBidi" w:cstheme="minorBidi"/>
        </w:rPr>
        <w:t>profitait</w:t>
      </w:r>
      <w:r w:rsidRPr="00BE5101">
        <w:rPr>
          <w:rFonts w:asciiTheme="minorBidi" w:hAnsiTheme="minorBidi" w:cstheme="minorBidi"/>
        </w:rPr>
        <w:t xml:space="preserve"> grandement aux communautés détentrices. </w:t>
      </w:r>
      <w:r w:rsidR="008B4E75" w:rsidRPr="00BE5101">
        <w:rPr>
          <w:rFonts w:asciiTheme="minorBidi" w:hAnsiTheme="minorBidi" w:cstheme="minorBidi"/>
        </w:rPr>
        <w:t xml:space="preserve">La délégation </w:t>
      </w:r>
      <w:r w:rsidRPr="00BE5101">
        <w:rPr>
          <w:rFonts w:asciiTheme="minorBidi" w:hAnsiTheme="minorBidi" w:cstheme="minorBidi"/>
        </w:rPr>
        <w:t>a</w:t>
      </w:r>
      <w:r w:rsidR="008B4E75" w:rsidRPr="00BE5101">
        <w:rPr>
          <w:rFonts w:asciiTheme="minorBidi" w:hAnsiTheme="minorBidi" w:cstheme="minorBidi"/>
        </w:rPr>
        <w:t xml:space="preserve"> aussi</w:t>
      </w:r>
      <w:r w:rsidRPr="00BE5101">
        <w:rPr>
          <w:rFonts w:asciiTheme="minorBidi" w:hAnsiTheme="minorBidi" w:cstheme="minorBidi"/>
        </w:rPr>
        <w:t xml:space="preserve"> remercié les États parties d</w:t>
      </w:r>
      <w:r w:rsidR="00A1471A" w:rsidRPr="00BE5101">
        <w:rPr>
          <w:rFonts w:asciiTheme="minorBidi" w:hAnsiTheme="minorBidi" w:cstheme="minorBidi"/>
        </w:rPr>
        <w:t>’</w:t>
      </w:r>
      <w:r w:rsidRPr="00BE5101">
        <w:rPr>
          <w:rFonts w:asciiTheme="minorBidi" w:hAnsiTheme="minorBidi" w:cstheme="minorBidi"/>
        </w:rPr>
        <w:t>avoir soutenu la participation du Pérou aux travaux du Comité pour la période 2024-2025, mentionnant les efforts en cours d</w:t>
      </w:r>
      <w:r w:rsidR="008B4E75" w:rsidRPr="00BE5101">
        <w:rPr>
          <w:rFonts w:asciiTheme="minorBidi" w:hAnsiTheme="minorBidi" w:cstheme="minorBidi"/>
        </w:rPr>
        <w:t>es</w:t>
      </w:r>
      <w:r w:rsidRPr="00BE5101">
        <w:rPr>
          <w:rFonts w:asciiTheme="minorBidi" w:hAnsiTheme="minorBidi" w:cstheme="minorBidi"/>
        </w:rPr>
        <w:t xml:space="preserve"> </w:t>
      </w:r>
      <w:r w:rsidR="00782DCB" w:rsidRPr="00BE5101">
        <w:rPr>
          <w:rFonts w:asciiTheme="minorBidi" w:hAnsiTheme="minorBidi" w:cstheme="minorBidi"/>
        </w:rPr>
        <w:t>g</w:t>
      </w:r>
      <w:r w:rsidRPr="00BE5101">
        <w:rPr>
          <w:rFonts w:asciiTheme="minorBidi" w:hAnsiTheme="minorBidi" w:cstheme="minorBidi"/>
        </w:rPr>
        <w:t>roupe</w:t>
      </w:r>
      <w:r w:rsidR="008B4E75" w:rsidRPr="00BE5101">
        <w:rPr>
          <w:rFonts w:asciiTheme="minorBidi" w:hAnsiTheme="minorBidi" w:cstheme="minorBidi"/>
        </w:rPr>
        <w:t>s</w:t>
      </w:r>
      <w:r w:rsidRPr="00BE5101">
        <w:rPr>
          <w:rFonts w:asciiTheme="minorBidi" w:hAnsiTheme="minorBidi" w:cstheme="minorBidi"/>
        </w:rPr>
        <w:t xml:space="preserve"> de travail à composition non limitée sur les mécanismes d</w:t>
      </w:r>
      <w:r w:rsidR="00A1471A" w:rsidRPr="00BE5101">
        <w:rPr>
          <w:rFonts w:asciiTheme="minorBidi" w:hAnsiTheme="minorBidi" w:cstheme="minorBidi"/>
        </w:rPr>
        <w:t>’</w:t>
      </w:r>
      <w:r w:rsidRPr="00BE5101">
        <w:rPr>
          <w:rFonts w:asciiTheme="minorBidi" w:hAnsiTheme="minorBidi" w:cstheme="minorBidi"/>
        </w:rPr>
        <w:t>inscription et l</w:t>
      </w:r>
      <w:r w:rsidR="00A1471A" w:rsidRPr="00BE5101">
        <w:rPr>
          <w:rFonts w:asciiTheme="minorBidi" w:hAnsiTheme="minorBidi" w:cstheme="minorBidi"/>
        </w:rPr>
        <w:t>’</w:t>
      </w:r>
      <w:r w:rsidRPr="00BE5101">
        <w:rPr>
          <w:rFonts w:asciiTheme="minorBidi" w:hAnsiTheme="minorBidi" w:cstheme="minorBidi"/>
        </w:rPr>
        <w:t>article</w:t>
      </w:r>
      <w:r w:rsidR="00B71FF2" w:rsidRPr="00BE5101">
        <w:rPr>
          <w:rFonts w:asciiTheme="minorBidi" w:hAnsiTheme="minorBidi" w:cstheme="minorBidi"/>
        </w:rPr>
        <w:t> </w:t>
      </w:r>
      <w:r w:rsidRPr="00BE5101">
        <w:rPr>
          <w:rFonts w:asciiTheme="minorBidi" w:hAnsiTheme="minorBidi" w:cstheme="minorBidi"/>
        </w:rPr>
        <w:t xml:space="preserve">18. </w:t>
      </w:r>
      <w:r w:rsidR="008B4E75" w:rsidRPr="00BE5101">
        <w:rPr>
          <w:rFonts w:asciiTheme="minorBidi" w:hAnsiTheme="minorBidi" w:cstheme="minorBidi"/>
        </w:rPr>
        <w:t xml:space="preserve">Le Pérou </w:t>
      </w:r>
      <w:r w:rsidRPr="00BE5101">
        <w:rPr>
          <w:rFonts w:asciiTheme="minorBidi" w:hAnsiTheme="minorBidi" w:cstheme="minorBidi"/>
        </w:rPr>
        <w:t xml:space="preserve">a déclaré que </w:t>
      </w:r>
      <w:r w:rsidR="008B4E75" w:rsidRPr="00BE5101">
        <w:rPr>
          <w:rFonts w:asciiTheme="minorBidi" w:hAnsiTheme="minorBidi" w:cstheme="minorBidi"/>
        </w:rPr>
        <w:t>s</w:t>
      </w:r>
      <w:r w:rsidRPr="00BE5101">
        <w:rPr>
          <w:rFonts w:asciiTheme="minorBidi" w:hAnsiTheme="minorBidi" w:cstheme="minorBidi"/>
        </w:rPr>
        <w:t>a participation à la dix</w:t>
      </w:r>
      <w:r w:rsidR="00782DCB" w:rsidRPr="00BE5101">
        <w:rPr>
          <w:rFonts w:asciiTheme="minorBidi" w:hAnsiTheme="minorBidi" w:cstheme="minorBidi"/>
        </w:rPr>
        <w:noBreakHyphen/>
      </w:r>
      <w:r w:rsidRPr="00BE5101">
        <w:rPr>
          <w:rFonts w:asciiTheme="minorBidi" w:hAnsiTheme="minorBidi" w:cstheme="minorBidi"/>
        </w:rPr>
        <w:t>septième session à Rabat et à la dix</w:t>
      </w:r>
      <w:r w:rsidR="00782DCB" w:rsidRPr="00BE5101">
        <w:rPr>
          <w:rFonts w:asciiTheme="minorBidi" w:hAnsiTheme="minorBidi" w:cstheme="minorBidi"/>
        </w:rPr>
        <w:noBreakHyphen/>
      </w:r>
      <w:r w:rsidRPr="00BE5101">
        <w:rPr>
          <w:rFonts w:asciiTheme="minorBidi" w:hAnsiTheme="minorBidi" w:cstheme="minorBidi"/>
        </w:rPr>
        <w:t xml:space="preserve">huitième session à Kasane </w:t>
      </w:r>
      <w:r w:rsidR="00B71FF2" w:rsidRPr="00BE5101">
        <w:rPr>
          <w:rFonts w:asciiTheme="minorBidi" w:hAnsiTheme="minorBidi" w:cstheme="minorBidi"/>
        </w:rPr>
        <w:t xml:space="preserve">avait été </w:t>
      </w:r>
      <w:r w:rsidRPr="00BE5101">
        <w:rPr>
          <w:rFonts w:asciiTheme="minorBidi" w:hAnsiTheme="minorBidi" w:cstheme="minorBidi"/>
        </w:rPr>
        <w:t>un honneur et un devoir, et espéra</w:t>
      </w:r>
      <w:r w:rsidR="008B4E75" w:rsidRPr="00BE5101">
        <w:rPr>
          <w:rFonts w:asciiTheme="minorBidi" w:hAnsiTheme="minorBidi" w:cstheme="minorBidi"/>
        </w:rPr>
        <w:t>n</w:t>
      </w:r>
      <w:r w:rsidRPr="00BE5101">
        <w:rPr>
          <w:rFonts w:asciiTheme="minorBidi" w:hAnsiTheme="minorBidi" w:cstheme="minorBidi"/>
        </w:rPr>
        <w:t>t que ses contributions avaient renforcé la Convention</w:t>
      </w:r>
      <w:r w:rsidR="008B4E75" w:rsidRPr="00BE5101">
        <w:rPr>
          <w:rFonts w:asciiTheme="minorBidi" w:hAnsiTheme="minorBidi" w:cstheme="minorBidi"/>
        </w:rPr>
        <w:t xml:space="preserve"> et offrant</w:t>
      </w:r>
      <w:r w:rsidRPr="00BE5101">
        <w:rPr>
          <w:rFonts w:asciiTheme="minorBidi" w:hAnsiTheme="minorBidi" w:cstheme="minorBidi"/>
        </w:rPr>
        <w:t xml:space="preserve"> le soutien continu du Pérou aux nouveaux membres du Comité dans leurs travaux à venir.</w:t>
      </w:r>
    </w:p>
    <w:p w14:paraId="79FEA283" w14:textId="1C1BA599" w:rsidR="00B46659" w:rsidRPr="00BE5101" w:rsidRDefault="00B46659" w:rsidP="0062333A">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Ukraine</w:t>
      </w:r>
      <w:r w:rsidRPr="00BE5101">
        <w:rPr>
          <w:rFonts w:asciiTheme="minorBidi" w:hAnsiTheme="minorBidi" w:cstheme="minorBidi"/>
        </w:rPr>
        <w:t>, représentée par S.</w:t>
      </w:r>
      <w:r w:rsidR="007C0862" w:rsidRPr="00BE5101">
        <w:rPr>
          <w:rFonts w:asciiTheme="minorBidi" w:hAnsiTheme="minorBidi" w:cstheme="minorBidi"/>
        </w:rPr>
        <w:t> </w:t>
      </w:r>
      <w:r w:rsidRPr="00BE5101">
        <w:rPr>
          <w:rFonts w:asciiTheme="minorBidi" w:hAnsiTheme="minorBidi" w:cstheme="minorBidi"/>
        </w:rPr>
        <w:t>Exc. Mme Anastasia Bondar, vice-ministre de la Culture et de la Politique de l</w:t>
      </w:r>
      <w:r w:rsidR="00A1471A" w:rsidRPr="00BE5101">
        <w:rPr>
          <w:rFonts w:asciiTheme="minorBidi" w:hAnsiTheme="minorBidi" w:cstheme="minorBidi"/>
        </w:rPr>
        <w:t>’</w:t>
      </w:r>
      <w:r w:rsidRPr="00BE5101">
        <w:rPr>
          <w:rFonts w:asciiTheme="minorBidi" w:hAnsiTheme="minorBidi" w:cstheme="minorBidi"/>
        </w:rPr>
        <w:t>information de l</w:t>
      </w:r>
      <w:r w:rsidR="00A1471A" w:rsidRPr="00BE5101">
        <w:rPr>
          <w:rFonts w:asciiTheme="minorBidi" w:hAnsiTheme="minorBidi" w:cstheme="minorBidi"/>
        </w:rPr>
        <w:t>’</w:t>
      </w:r>
      <w:r w:rsidRPr="00BE5101">
        <w:rPr>
          <w:rFonts w:asciiTheme="minorBidi" w:hAnsiTheme="minorBidi" w:cstheme="minorBidi"/>
        </w:rPr>
        <w:t>Ukraine, a félicité le Président pour son élection et a souhaité la bienvenue aux pays qui avaient récemment rejoint la Convention de 2003. Au nom du ministère de la Culture et de la Politique de l</w:t>
      </w:r>
      <w:r w:rsidR="00A1471A" w:rsidRPr="00BE5101">
        <w:rPr>
          <w:rFonts w:asciiTheme="minorBidi" w:hAnsiTheme="minorBidi" w:cstheme="minorBidi"/>
        </w:rPr>
        <w:t>’</w:t>
      </w:r>
      <w:r w:rsidRPr="00BE5101">
        <w:rPr>
          <w:rFonts w:asciiTheme="minorBidi" w:hAnsiTheme="minorBidi" w:cstheme="minorBidi"/>
        </w:rPr>
        <w:t>information de l</w:t>
      </w:r>
      <w:r w:rsidR="00A1471A" w:rsidRPr="00BE5101">
        <w:rPr>
          <w:rFonts w:asciiTheme="minorBidi" w:hAnsiTheme="minorBidi" w:cstheme="minorBidi"/>
        </w:rPr>
        <w:t>’</w:t>
      </w:r>
      <w:r w:rsidRPr="00BE5101">
        <w:rPr>
          <w:rFonts w:asciiTheme="minorBidi" w:hAnsiTheme="minorBidi" w:cstheme="minorBidi"/>
        </w:rPr>
        <w:t>Ukraine, elle a exprimé sa profonde gratitude au Comité pour l</w:t>
      </w:r>
      <w:r w:rsidR="00A1471A" w:rsidRPr="00BE5101">
        <w:rPr>
          <w:rFonts w:asciiTheme="minorBidi" w:hAnsiTheme="minorBidi" w:cstheme="minorBidi"/>
        </w:rPr>
        <w:t>’</w:t>
      </w:r>
      <w:r w:rsidRPr="00BE5101">
        <w:rPr>
          <w:rFonts w:asciiTheme="minorBidi" w:hAnsiTheme="minorBidi" w:cstheme="minorBidi"/>
        </w:rPr>
        <w:t xml:space="preserve">organisation de la cinquième session extraordinaire, au cours de laquelle </w:t>
      </w:r>
      <w:r w:rsidR="00BB375F" w:rsidRPr="00BE5101">
        <w:rPr>
          <w:rFonts w:asciiTheme="minorBidi" w:hAnsiTheme="minorBidi" w:cstheme="minorBidi"/>
        </w:rPr>
        <w:t>« </w:t>
      </w:r>
      <w:r w:rsidR="00CB7888" w:rsidRPr="00BE5101">
        <w:rPr>
          <w:rFonts w:asciiTheme="minorBidi" w:hAnsiTheme="minorBidi" w:cstheme="minorBidi"/>
        </w:rPr>
        <w:t>La c</w:t>
      </w:r>
      <w:r w:rsidRPr="00BE5101">
        <w:rPr>
          <w:rFonts w:asciiTheme="minorBidi" w:hAnsiTheme="minorBidi" w:cstheme="minorBidi"/>
        </w:rPr>
        <w:t>ulture de la préparation du bortsch ukrainien</w:t>
      </w:r>
      <w:r w:rsidR="00BB375F" w:rsidRPr="00BE5101">
        <w:rPr>
          <w:rFonts w:asciiTheme="minorBidi" w:hAnsiTheme="minorBidi" w:cstheme="minorBidi"/>
        </w:rPr>
        <w:t> »</w:t>
      </w:r>
      <w:r w:rsidRPr="00BE5101">
        <w:rPr>
          <w:rFonts w:asciiTheme="minorBidi" w:hAnsiTheme="minorBidi" w:cstheme="minorBidi"/>
        </w:rPr>
        <w:t xml:space="preserve"> a</w:t>
      </w:r>
      <w:r w:rsidR="00782DCB" w:rsidRPr="00BE5101">
        <w:rPr>
          <w:rFonts w:asciiTheme="minorBidi" w:hAnsiTheme="minorBidi" w:cstheme="minorBidi"/>
        </w:rPr>
        <w:t>vait</w:t>
      </w:r>
      <w:r w:rsidRPr="00BE5101">
        <w:rPr>
          <w:rFonts w:asciiTheme="minorBidi" w:hAnsiTheme="minorBidi" w:cstheme="minorBidi"/>
        </w:rPr>
        <w:t xml:space="preserve"> été inscrite sur la Liste de sauvegarde urgente, soulignant qu</w:t>
      </w:r>
      <w:r w:rsidR="00A1471A" w:rsidRPr="00BE5101">
        <w:rPr>
          <w:rFonts w:asciiTheme="minorBidi" w:hAnsiTheme="minorBidi" w:cstheme="minorBidi"/>
        </w:rPr>
        <w:t>’</w:t>
      </w:r>
      <w:r w:rsidRPr="00BE5101">
        <w:rPr>
          <w:rFonts w:asciiTheme="minorBidi" w:hAnsiTheme="minorBidi" w:cstheme="minorBidi"/>
        </w:rPr>
        <w:t>il s</w:t>
      </w:r>
      <w:r w:rsidR="00A1471A" w:rsidRPr="00BE5101">
        <w:rPr>
          <w:rFonts w:asciiTheme="minorBidi" w:hAnsiTheme="minorBidi" w:cstheme="minorBidi"/>
        </w:rPr>
        <w:t>’</w:t>
      </w:r>
      <w:r w:rsidRPr="00BE5101">
        <w:rPr>
          <w:rFonts w:asciiTheme="minorBidi" w:hAnsiTheme="minorBidi" w:cstheme="minorBidi"/>
        </w:rPr>
        <w:t>agissait d</w:t>
      </w:r>
      <w:r w:rsidR="00A1471A" w:rsidRPr="00BE5101">
        <w:rPr>
          <w:rFonts w:asciiTheme="minorBidi" w:hAnsiTheme="minorBidi" w:cstheme="minorBidi"/>
        </w:rPr>
        <w:t>’</w:t>
      </w:r>
      <w:r w:rsidRPr="00BE5101">
        <w:rPr>
          <w:rFonts w:asciiTheme="minorBidi" w:hAnsiTheme="minorBidi" w:cstheme="minorBidi"/>
        </w:rPr>
        <w:t>une candidature historique, en dehors du cycle habituel, en raison de la guerre contre l</w:t>
      </w:r>
      <w:r w:rsidR="00A1471A" w:rsidRPr="00BE5101">
        <w:rPr>
          <w:rFonts w:asciiTheme="minorBidi" w:hAnsiTheme="minorBidi" w:cstheme="minorBidi"/>
        </w:rPr>
        <w:t>’</w:t>
      </w:r>
      <w:r w:rsidRPr="00BE5101">
        <w:rPr>
          <w:rFonts w:asciiTheme="minorBidi" w:hAnsiTheme="minorBidi" w:cstheme="minorBidi"/>
        </w:rPr>
        <w:t xml:space="preserve">Ukraine et des menaces qui pèsent sur le patrimoine culturel ukrainien. </w:t>
      </w:r>
      <w:r w:rsidR="00BB375F" w:rsidRPr="00BE5101">
        <w:rPr>
          <w:rFonts w:asciiTheme="minorBidi" w:hAnsiTheme="minorBidi" w:cstheme="minorBidi"/>
        </w:rPr>
        <w:t xml:space="preserve">La délégation </w:t>
      </w:r>
      <w:r w:rsidRPr="00BE5101">
        <w:rPr>
          <w:rFonts w:asciiTheme="minorBidi" w:hAnsiTheme="minorBidi" w:cstheme="minorBidi"/>
        </w:rPr>
        <w:t xml:space="preserve">a remercié le Comité pour son soutien exceptionnel pendant cette crise, </w:t>
      </w:r>
      <w:r w:rsidR="00F109CD" w:rsidRPr="00BE5101">
        <w:rPr>
          <w:rFonts w:asciiTheme="minorBidi" w:hAnsiTheme="minorBidi" w:cstheme="minorBidi"/>
        </w:rPr>
        <w:t xml:space="preserve">précisant </w:t>
      </w:r>
      <w:r w:rsidRPr="00BE5101">
        <w:rPr>
          <w:rFonts w:asciiTheme="minorBidi" w:hAnsiTheme="minorBidi" w:cstheme="minorBidi"/>
        </w:rPr>
        <w:t>que, malgré les défis liés à la guerre, tels que les bombardements, les coupures d</w:t>
      </w:r>
      <w:r w:rsidR="00A1471A" w:rsidRPr="00BE5101">
        <w:rPr>
          <w:rFonts w:asciiTheme="minorBidi" w:hAnsiTheme="minorBidi" w:cstheme="minorBidi"/>
        </w:rPr>
        <w:t>’</w:t>
      </w:r>
      <w:r w:rsidRPr="00BE5101">
        <w:rPr>
          <w:rFonts w:asciiTheme="minorBidi" w:hAnsiTheme="minorBidi" w:cstheme="minorBidi"/>
        </w:rPr>
        <w:t>électricité et les raids aériens, l</w:t>
      </w:r>
      <w:r w:rsidR="00A1471A" w:rsidRPr="00BE5101">
        <w:rPr>
          <w:rFonts w:asciiTheme="minorBidi" w:hAnsiTheme="minorBidi" w:cstheme="minorBidi"/>
        </w:rPr>
        <w:t>’</w:t>
      </w:r>
      <w:r w:rsidRPr="00BE5101">
        <w:rPr>
          <w:rFonts w:asciiTheme="minorBidi" w:hAnsiTheme="minorBidi" w:cstheme="minorBidi"/>
        </w:rPr>
        <w:t xml:space="preserve">Ukraine avait soumis </w:t>
      </w:r>
      <w:r w:rsidR="00BB375F" w:rsidRPr="00BE5101">
        <w:rPr>
          <w:rFonts w:asciiTheme="minorBidi" w:hAnsiTheme="minorBidi" w:cstheme="minorBidi"/>
        </w:rPr>
        <w:t>son rapport périodique sur la mise en œuvre de la Convention et le statut des éléments concernant</w:t>
      </w:r>
      <w:r w:rsidRPr="00BE5101">
        <w:rPr>
          <w:rFonts w:asciiTheme="minorBidi" w:hAnsiTheme="minorBidi" w:cstheme="minorBidi"/>
        </w:rPr>
        <w:t xml:space="preserve"> la </w:t>
      </w:r>
      <w:r w:rsidR="006C2C8F" w:rsidRPr="00BE5101">
        <w:rPr>
          <w:rFonts w:asciiTheme="minorBidi" w:hAnsiTheme="minorBidi" w:cstheme="minorBidi"/>
        </w:rPr>
        <w:t xml:space="preserve">préparation </w:t>
      </w:r>
      <w:r w:rsidRPr="00BE5101">
        <w:rPr>
          <w:rFonts w:asciiTheme="minorBidi" w:hAnsiTheme="minorBidi" w:cstheme="minorBidi"/>
        </w:rPr>
        <w:t xml:space="preserve">du bortsch, </w:t>
      </w:r>
      <w:r w:rsidR="00F109CD" w:rsidRPr="00BE5101">
        <w:rPr>
          <w:rFonts w:asciiTheme="minorBidi" w:hAnsiTheme="minorBidi" w:cstheme="minorBidi"/>
        </w:rPr>
        <w:t xml:space="preserve">louant </w:t>
      </w:r>
      <w:r w:rsidRPr="00BE5101">
        <w:rPr>
          <w:rFonts w:asciiTheme="minorBidi" w:hAnsiTheme="minorBidi" w:cstheme="minorBidi"/>
        </w:rPr>
        <w:t>les efforts coordonnés de toutes les parties concernées. Elle a salué l</w:t>
      </w:r>
      <w:r w:rsidR="00A1471A" w:rsidRPr="00BE5101">
        <w:rPr>
          <w:rFonts w:asciiTheme="minorBidi" w:hAnsiTheme="minorBidi" w:cstheme="minorBidi"/>
        </w:rPr>
        <w:t>’</w:t>
      </w:r>
      <w:r w:rsidRPr="00BE5101">
        <w:rPr>
          <w:rFonts w:asciiTheme="minorBidi" w:hAnsiTheme="minorBidi" w:cstheme="minorBidi"/>
        </w:rPr>
        <w:t>aide apportée par le Comité pour la soumission de rapports périodiques et d</w:t>
      </w:r>
      <w:r w:rsidR="00A1471A" w:rsidRPr="00BE5101">
        <w:rPr>
          <w:rFonts w:asciiTheme="minorBidi" w:hAnsiTheme="minorBidi" w:cstheme="minorBidi"/>
        </w:rPr>
        <w:t>’</w:t>
      </w:r>
      <w:r w:rsidRPr="00BE5101">
        <w:rPr>
          <w:rFonts w:asciiTheme="minorBidi" w:hAnsiTheme="minorBidi" w:cstheme="minorBidi"/>
        </w:rPr>
        <w:t xml:space="preserve">éléments sur la Liste de sauvegarde urgente, </w:t>
      </w:r>
      <w:r w:rsidR="00F109CD" w:rsidRPr="00BE5101">
        <w:rPr>
          <w:rFonts w:asciiTheme="minorBidi" w:hAnsiTheme="minorBidi" w:cstheme="minorBidi"/>
        </w:rPr>
        <w:t xml:space="preserve">et a affirmé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engagement de l</w:t>
      </w:r>
      <w:r w:rsidR="00A1471A" w:rsidRPr="00BE5101">
        <w:rPr>
          <w:rFonts w:asciiTheme="minorBidi" w:hAnsiTheme="minorBidi" w:cstheme="minorBidi"/>
        </w:rPr>
        <w:t>’</w:t>
      </w:r>
      <w:r w:rsidRPr="00BE5101">
        <w:rPr>
          <w:rFonts w:asciiTheme="minorBidi" w:hAnsiTheme="minorBidi" w:cstheme="minorBidi"/>
        </w:rPr>
        <w:t xml:space="preserve">Ukraine à protéger le patrimoine vivant conformément à la Convention de 2003, qui contribue à sensibiliser la communauté internationale à son importance. </w:t>
      </w:r>
      <w:r w:rsidR="00BB375F" w:rsidRPr="00BE5101">
        <w:rPr>
          <w:rFonts w:asciiTheme="minorBidi" w:hAnsiTheme="minorBidi" w:cstheme="minorBidi"/>
        </w:rPr>
        <w:t xml:space="preserve">La délégation </w:t>
      </w:r>
      <w:r w:rsidRPr="00BE5101">
        <w:rPr>
          <w:rFonts w:asciiTheme="minorBidi" w:hAnsiTheme="minorBidi" w:cstheme="minorBidi"/>
        </w:rPr>
        <w:t>a ensuite souligné que l</w:t>
      </w:r>
      <w:r w:rsidR="00A1471A" w:rsidRPr="00BE5101">
        <w:rPr>
          <w:rFonts w:asciiTheme="minorBidi" w:hAnsiTheme="minorBidi" w:cstheme="minorBidi"/>
        </w:rPr>
        <w:t>’</w:t>
      </w:r>
      <w:r w:rsidRPr="00BE5101">
        <w:rPr>
          <w:rFonts w:asciiTheme="minorBidi" w:hAnsiTheme="minorBidi" w:cstheme="minorBidi"/>
        </w:rPr>
        <w:t>Ukraine appréci</w:t>
      </w:r>
      <w:r w:rsidR="00782DCB" w:rsidRPr="00BE5101">
        <w:rPr>
          <w:rFonts w:asciiTheme="minorBidi" w:hAnsiTheme="minorBidi" w:cstheme="minorBidi"/>
        </w:rPr>
        <w:t>ait</w:t>
      </w:r>
      <w:r w:rsidRPr="00BE5101">
        <w:rPr>
          <w:rFonts w:asciiTheme="minorBidi" w:hAnsiTheme="minorBidi" w:cstheme="minorBidi"/>
        </w:rPr>
        <w:t xml:space="preserve"> le soutien apporté par le Comité à son patrimoine vivant, notamment l</w:t>
      </w:r>
      <w:r w:rsidR="00A1471A" w:rsidRPr="00BE5101">
        <w:rPr>
          <w:rFonts w:asciiTheme="minorBidi" w:hAnsiTheme="minorBidi" w:cstheme="minorBidi"/>
        </w:rPr>
        <w:t>’</w:t>
      </w:r>
      <w:r w:rsidRPr="00BE5101">
        <w:rPr>
          <w:rFonts w:asciiTheme="minorBidi" w:hAnsiTheme="minorBidi" w:cstheme="minorBidi"/>
        </w:rPr>
        <w:t>aide aux personnes temporairement déplacées à l</w:t>
      </w:r>
      <w:r w:rsidR="00A1471A" w:rsidRPr="00BE5101">
        <w:rPr>
          <w:rFonts w:asciiTheme="minorBidi" w:hAnsiTheme="minorBidi" w:cstheme="minorBidi"/>
        </w:rPr>
        <w:t>’</w:t>
      </w:r>
      <w:r w:rsidRPr="00BE5101">
        <w:rPr>
          <w:rFonts w:asciiTheme="minorBidi" w:hAnsiTheme="minorBidi" w:cstheme="minorBidi"/>
        </w:rPr>
        <w:t>étranger, qui renforce leur résilience et leur éducation. Elle a noté que les encouragements de l</w:t>
      </w:r>
      <w:r w:rsidR="00A1471A" w:rsidRPr="00BE5101">
        <w:rPr>
          <w:rFonts w:asciiTheme="minorBidi" w:hAnsiTheme="minorBidi" w:cstheme="minorBidi"/>
        </w:rPr>
        <w:t>’</w:t>
      </w:r>
      <w:r w:rsidRPr="00BE5101">
        <w:rPr>
          <w:rFonts w:asciiTheme="minorBidi" w:hAnsiTheme="minorBidi" w:cstheme="minorBidi"/>
        </w:rPr>
        <w:t>UNESCO incit</w:t>
      </w:r>
      <w:r w:rsidR="00F109CD" w:rsidRPr="00BE5101">
        <w:rPr>
          <w:rFonts w:asciiTheme="minorBidi" w:hAnsiTheme="minorBidi" w:cstheme="minorBidi"/>
        </w:rPr>
        <w:t>ent</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Ukraine à sauvegarder son patrimoine culturel immatériel dans un contexte de guerre, mentionnant l</w:t>
      </w:r>
      <w:r w:rsidR="00A1471A" w:rsidRPr="00BE5101">
        <w:rPr>
          <w:rFonts w:asciiTheme="minorBidi" w:hAnsiTheme="minorBidi" w:cstheme="minorBidi"/>
        </w:rPr>
        <w:t>’</w:t>
      </w:r>
      <w:r w:rsidRPr="00BE5101">
        <w:rPr>
          <w:rFonts w:asciiTheme="minorBidi" w:hAnsiTheme="minorBidi" w:cstheme="minorBidi"/>
        </w:rPr>
        <w:t>élaboration d</w:t>
      </w:r>
      <w:r w:rsidR="00A1471A" w:rsidRPr="00BE5101">
        <w:rPr>
          <w:rFonts w:asciiTheme="minorBidi" w:hAnsiTheme="minorBidi" w:cstheme="minorBidi"/>
        </w:rPr>
        <w:t>’</w:t>
      </w:r>
      <w:r w:rsidRPr="00BE5101">
        <w:rPr>
          <w:rFonts w:asciiTheme="minorBidi" w:hAnsiTheme="minorBidi" w:cstheme="minorBidi"/>
        </w:rPr>
        <w:t>un nouveau processus d</w:t>
      </w:r>
      <w:r w:rsidR="00A1471A" w:rsidRPr="00BE5101">
        <w:rPr>
          <w:rFonts w:asciiTheme="minorBidi" w:hAnsiTheme="minorBidi" w:cstheme="minorBidi"/>
        </w:rPr>
        <w:t>’</w:t>
      </w:r>
      <w:r w:rsidRPr="00BE5101">
        <w:rPr>
          <w:rFonts w:asciiTheme="minorBidi" w:hAnsiTheme="minorBidi" w:cstheme="minorBidi"/>
        </w:rPr>
        <w:t xml:space="preserve">inventaire national fondé sur la participation des communautés et une </w:t>
      </w:r>
      <w:r w:rsidRPr="00BE5101">
        <w:rPr>
          <w:rFonts w:asciiTheme="minorBidi" w:hAnsiTheme="minorBidi" w:cstheme="minorBidi"/>
        </w:rPr>
        <w:lastRenderedPageBreak/>
        <w:t>approche ascendante, avec un accent particulier sur les éléments nécessitant une sauvegarde urgente</w:t>
      </w:r>
      <w:r w:rsidR="0062333A" w:rsidRPr="00BE5101">
        <w:rPr>
          <w:rFonts w:asciiTheme="minorBidi" w:hAnsiTheme="minorBidi" w:cstheme="minorBidi"/>
        </w:rPr>
        <w:t>, ainsi que sur</w:t>
      </w:r>
      <w:r w:rsidRPr="00BE5101">
        <w:rPr>
          <w:rFonts w:asciiTheme="minorBidi" w:hAnsiTheme="minorBidi" w:cstheme="minorBidi"/>
        </w:rPr>
        <w:t xml:space="preserve"> les communautés des territoires occupés </w:t>
      </w:r>
      <w:r w:rsidR="0062333A" w:rsidRPr="00BE5101">
        <w:rPr>
          <w:rFonts w:asciiTheme="minorBidi" w:hAnsiTheme="minorBidi" w:cstheme="minorBidi"/>
        </w:rPr>
        <w:t xml:space="preserve">et les </w:t>
      </w:r>
      <w:r w:rsidR="0062333A" w:rsidRPr="00BE5101">
        <w:rPr>
          <w:rFonts w:asciiTheme="minorBidi" w:hAnsiTheme="minorBidi" w:cstheme="minorBidi"/>
          <w:bCs/>
          <w:color w:val="000000" w:themeColor="text1"/>
        </w:rPr>
        <w:t>communautés</w:t>
      </w:r>
      <w:r w:rsidRPr="00BE5101">
        <w:rPr>
          <w:rFonts w:asciiTheme="minorBidi" w:hAnsiTheme="minorBidi" w:cstheme="minorBidi"/>
        </w:rPr>
        <w:t xml:space="preserve"> déplacées. </w:t>
      </w:r>
      <w:r w:rsidR="00BB375F" w:rsidRPr="00BE5101">
        <w:rPr>
          <w:rFonts w:asciiTheme="minorBidi" w:hAnsiTheme="minorBidi" w:cstheme="minorBidi"/>
        </w:rPr>
        <w:t xml:space="preserve">La délégation </w:t>
      </w:r>
      <w:r w:rsidRPr="00BE5101">
        <w:rPr>
          <w:rFonts w:asciiTheme="minorBidi" w:hAnsiTheme="minorBidi" w:cstheme="minorBidi"/>
        </w:rPr>
        <w:t>a souligné les efforts des communautés locales, déclarant que le ministère continuerait de reconnaître leurs contributions. La délégation a remercié une nouvelle fois l</w:t>
      </w:r>
      <w:r w:rsidR="00A1471A" w:rsidRPr="00BE5101">
        <w:rPr>
          <w:rFonts w:asciiTheme="minorBidi" w:hAnsiTheme="minorBidi" w:cstheme="minorBidi"/>
        </w:rPr>
        <w:t>’</w:t>
      </w:r>
      <w:r w:rsidRPr="00BE5101">
        <w:rPr>
          <w:rFonts w:asciiTheme="minorBidi" w:hAnsiTheme="minorBidi" w:cstheme="minorBidi"/>
        </w:rPr>
        <w:t>UNESCO pour le soutien apport</w:t>
      </w:r>
      <w:r w:rsidR="00782DCB" w:rsidRPr="00BE5101">
        <w:rPr>
          <w:rFonts w:asciiTheme="minorBidi" w:hAnsiTheme="minorBidi" w:cstheme="minorBidi"/>
        </w:rPr>
        <w:t>é</w:t>
      </w:r>
      <w:r w:rsidRPr="00BE5101">
        <w:rPr>
          <w:rFonts w:asciiTheme="minorBidi" w:hAnsiTheme="minorBidi" w:cstheme="minorBidi"/>
        </w:rPr>
        <w:t xml:space="preserve"> à l</w:t>
      </w:r>
      <w:r w:rsidR="00A1471A" w:rsidRPr="00BE5101">
        <w:rPr>
          <w:rFonts w:asciiTheme="minorBidi" w:hAnsiTheme="minorBidi" w:cstheme="minorBidi"/>
        </w:rPr>
        <w:t>’</w:t>
      </w:r>
      <w:r w:rsidRPr="00BE5101">
        <w:rPr>
          <w:rFonts w:asciiTheme="minorBidi" w:hAnsiTheme="minorBidi" w:cstheme="minorBidi"/>
        </w:rPr>
        <w:t>Ukraine, à son peuple et à son patrimoine culturel en ces temps difficiles.</w:t>
      </w:r>
    </w:p>
    <w:p w14:paraId="672A8BB8" w14:textId="2E15503D" w:rsidR="001173DE" w:rsidRPr="00BE5101" w:rsidRDefault="001173DE" w:rsidP="001173DE">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Viet Nam</w:t>
      </w:r>
      <w:r w:rsidR="00D8160E" w:rsidRPr="00BE5101">
        <w:rPr>
          <w:rFonts w:asciiTheme="minorBidi" w:hAnsiTheme="minorBidi" w:cstheme="minorBidi"/>
        </w:rPr>
        <w:t>, représentée par S. Exc. M. Ha Kim Ngoc, vice-ministre des Affaires étrangères du Viet Nam et président de la Commission nationale vietnamienne pour l</w:t>
      </w:r>
      <w:r w:rsidR="00A1471A" w:rsidRPr="00BE5101">
        <w:rPr>
          <w:rFonts w:asciiTheme="minorBidi" w:hAnsiTheme="minorBidi" w:cstheme="minorBidi"/>
        </w:rPr>
        <w:t>’</w:t>
      </w:r>
      <w:r w:rsidR="00D8160E" w:rsidRPr="00BE5101">
        <w:rPr>
          <w:rFonts w:asciiTheme="minorBidi" w:hAnsiTheme="minorBidi" w:cstheme="minorBidi"/>
        </w:rPr>
        <w:t>UNESCO,</w:t>
      </w:r>
      <w:r w:rsidRPr="00BE5101">
        <w:rPr>
          <w:rFonts w:asciiTheme="minorBidi" w:hAnsiTheme="minorBidi" w:cstheme="minorBidi"/>
        </w:rPr>
        <w:t xml:space="preserve"> a félicité le Président, les Vice-Président</w:t>
      </w:r>
      <w:r w:rsidR="00CD5ACB" w:rsidRPr="00BE5101">
        <w:rPr>
          <w:rFonts w:asciiTheme="minorBidi" w:hAnsiTheme="minorBidi" w:cstheme="minorBidi"/>
        </w:rPr>
        <w:t>s</w:t>
      </w:r>
      <w:r w:rsidRPr="00BE5101">
        <w:rPr>
          <w:rFonts w:asciiTheme="minorBidi" w:hAnsiTheme="minorBidi" w:cstheme="minorBidi"/>
        </w:rPr>
        <w:t xml:space="preserve"> et le Rapporteur pour leur élection, et a exprimé sa gratitude au groupe Asie-Pacifique (ASPAC) pour avoir confié au Viet Nam le rôle de Vice-Président. </w:t>
      </w:r>
      <w:r w:rsidR="00D8160E" w:rsidRPr="00BE5101">
        <w:rPr>
          <w:rFonts w:asciiTheme="minorBidi" w:hAnsiTheme="minorBidi" w:cstheme="minorBidi"/>
        </w:rPr>
        <w:t xml:space="preserve">La délégation </w:t>
      </w:r>
      <w:r w:rsidRPr="00BE5101">
        <w:rPr>
          <w:rFonts w:asciiTheme="minorBidi" w:hAnsiTheme="minorBidi" w:cstheme="minorBidi"/>
        </w:rPr>
        <w:t>a chaleureusement accueilli les nouveaux membres de la Convention de 2003 et a salué le travail accompli par le Comité sous la direction de S</w:t>
      </w:r>
      <w:r w:rsidR="007C0862" w:rsidRPr="00BE5101">
        <w:rPr>
          <w:rFonts w:asciiTheme="minorBidi" w:hAnsiTheme="minorBidi" w:cstheme="minorBidi"/>
        </w:rPr>
        <w:t>. </w:t>
      </w:r>
      <w:r w:rsidRPr="00BE5101">
        <w:rPr>
          <w:rFonts w:asciiTheme="minorBidi" w:hAnsiTheme="minorBidi" w:cstheme="minorBidi"/>
        </w:rPr>
        <w:t>Exc. M. Samir Addahre et de S.</w:t>
      </w:r>
      <w:r w:rsidR="007C0862" w:rsidRPr="00BE5101">
        <w:rPr>
          <w:rFonts w:asciiTheme="minorBidi" w:hAnsiTheme="minorBidi" w:cstheme="minorBidi"/>
        </w:rPr>
        <w:t> </w:t>
      </w:r>
      <w:r w:rsidRPr="00BE5101">
        <w:rPr>
          <w:rFonts w:asciiTheme="minorBidi" w:hAnsiTheme="minorBidi" w:cstheme="minorBidi"/>
        </w:rPr>
        <w:t xml:space="preserve">Exc. M. Mustaq Moorad, ainsi que par le Secrétariat et les États parties, pour sensibiliser à la sauvegarde du patrimoine culturel immatériel, renforcer sa visibilité mondiale et placer les communautés au centre de ces efforts. </w:t>
      </w:r>
      <w:r w:rsidR="003E4491" w:rsidRPr="00BE5101">
        <w:rPr>
          <w:rFonts w:asciiTheme="minorBidi" w:hAnsiTheme="minorBidi" w:cstheme="minorBidi"/>
        </w:rPr>
        <w:t xml:space="preserve">La délégation </w:t>
      </w:r>
      <w:r w:rsidRPr="00BE5101">
        <w:rPr>
          <w:rFonts w:asciiTheme="minorBidi" w:hAnsiTheme="minorBidi" w:cstheme="minorBidi"/>
        </w:rPr>
        <w:t>a réaffirmé l</w:t>
      </w:r>
      <w:r w:rsidR="00A1471A" w:rsidRPr="00BE5101">
        <w:rPr>
          <w:rFonts w:asciiTheme="minorBidi" w:hAnsiTheme="minorBidi" w:cstheme="minorBidi"/>
        </w:rPr>
        <w:t>’</w:t>
      </w:r>
      <w:r w:rsidRPr="00BE5101">
        <w:rPr>
          <w:rFonts w:asciiTheme="minorBidi" w:hAnsiTheme="minorBidi" w:cstheme="minorBidi"/>
        </w:rPr>
        <w:t>attachement du Viet</w:t>
      </w:r>
      <w:r w:rsidR="00C21342" w:rsidRPr="00BE5101">
        <w:rPr>
          <w:rFonts w:asciiTheme="minorBidi" w:hAnsiTheme="minorBidi" w:cstheme="minorBidi"/>
        </w:rPr>
        <w:t> </w:t>
      </w:r>
      <w:r w:rsidRPr="00BE5101">
        <w:rPr>
          <w:rFonts w:asciiTheme="minorBidi" w:hAnsiTheme="minorBidi" w:cstheme="minorBidi"/>
        </w:rPr>
        <w:t>Nam aux objectifs de la Convention, soulignant que le pays avait intégré ses principes dans ses lois, programmes et projets nationaux reliant la sauvegarde du patrimoine au développement socio-économique. La délégation a mentionné les efforts en cours pour élaborer un programme national décennal sur la culture et le patrimoine et réviser la loi sur le patrimoine culturel en vue de son adoption par l</w:t>
      </w:r>
      <w:r w:rsidR="00A1471A" w:rsidRPr="00BE5101">
        <w:rPr>
          <w:rFonts w:asciiTheme="minorBidi" w:hAnsiTheme="minorBidi" w:cstheme="minorBidi"/>
        </w:rPr>
        <w:t>’</w:t>
      </w:r>
      <w:r w:rsidRPr="00BE5101">
        <w:rPr>
          <w:rFonts w:asciiTheme="minorBidi" w:hAnsiTheme="minorBidi" w:cstheme="minorBidi"/>
        </w:rPr>
        <w:t xml:space="preserve">Assemblée nationale cette année, et a mis en avant </w:t>
      </w:r>
      <w:r w:rsidR="003E4491" w:rsidRPr="00BE5101">
        <w:rPr>
          <w:rFonts w:asciiTheme="minorBidi" w:hAnsiTheme="minorBidi" w:cstheme="minorBidi"/>
        </w:rPr>
        <w:t>les efforts du</w:t>
      </w:r>
      <w:r w:rsidRPr="00BE5101">
        <w:rPr>
          <w:rFonts w:asciiTheme="minorBidi" w:hAnsiTheme="minorBidi" w:cstheme="minorBidi"/>
        </w:rPr>
        <w:t xml:space="preserve"> Viet Nam </w:t>
      </w:r>
      <w:r w:rsidR="003E4491" w:rsidRPr="00BE5101">
        <w:rPr>
          <w:rFonts w:asciiTheme="minorBidi" w:hAnsiTheme="minorBidi" w:cstheme="minorBidi"/>
        </w:rPr>
        <w:t xml:space="preserve">pour sauvegarder </w:t>
      </w:r>
      <w:r w:rsidR="00C21342" w:rsidRPr="00BE5101">
        <w:rPr>
          <w:rFonts w:asciiTheme="minorBidi" w:hAnsiTheme="minorBidi" w:cstheme="minorBidi"/>
        </w:rPr>
        <w:t>quinze</w:t>
      </w:r>
      <w:r w:rsidRPr="00BE5101">
        <w:rPr>
          <w:rFonts w:asciiTheme="minorBidi" w:hAnsiTheme="minorBidi" w:cstheme="minorBidi"/>
        </w:rPr>
        <w:t xml:space="preserve"> éléments du patrimoine culturel immatériel inscrits et de près de 550 éléments </w:t>
      </w:r>
      <w:r w:rsidR="003E4491" w:rsidRPr="00BE5101">
        <w:rPr>
          <w:rFonts w:asciiTheme="minorBidi" w:hAnsiTheme="minorBidi" w:cstheme="minorBidi"/>
        </w:rPr>
        <w:t>reconnus à l</w:t>
      </w:r>
      <w:r w:rsidR="00A1471A" w:rsidRPr="00BE5101">
        <w:rPr>
          <w:rFonts w:asciiTheme="minorBidi" w:hAnsiTheme="minorBidi" w:cstheme="minorBidi"/>
        </w:rPr>
        <w:t>’</w:t>
      </w:r>
      <w:r w:rsidR="003E4491" w:rsidRPr="00BE5101">
        <w:rPr>
          <w:rFonts w:asciiTheme="minorBidi" w:hAnsiTheme="minorBidi" w:cstheme="minorBidi"/>
        </w:rPr>
        <w:t xml:space="preserve">échelle </w:t>
      </w:r>
      <w:r w:rsidRPr="00BE5101">
        <w:rPr>
          <w:rFonts w:asciiTheme="minorBidi" w:hAnsiTheme="minorBidi" w:cstheme="minorBidi"/>
        </w:rPr>
        <w:t>nationa</w:t>
      </w:r>
      <w:r w:rsidR="003E4491" w:rsidRPr="00BE5101">
        <w:rPr>
          <w:rFonts w:asciiTheme="minorBidi" w:hAnsiTheme="minorBidi" w:cstheme="minorBidi"/>
        </w:rPr>
        <w:t>le</w:t>
      </w:r>
      <w:r w:rsidRPr="00BE5101">
        <w:rPr>
          <w:rFonts w:asciiTheme="minorBidi" w:hAnsiTheme="minorBidi" w:cstheme="minorBidi"/>
        </w:rPr>
        <w:t>. La délégation a</w:t>
      </w:r>
      <w:r w:rsidR="004C096C" w:rsidRPr="00BE5101">
        <w:rPr>
          <w:rFonts w:asciiTheme="minorBidi" w:hAnsiTheme="minorBidi" w:cstheme="minorBidi"/>
        </w:rPr>
        <w:t xml:space="preserve"> déclaré que le Viet Nam avait</w:t>
      </w:r>
      <w:r w:rsidRPr="00BE5101">
        <w:rPr>
          <w:rFonts w:asciiTheme="minorBidi" w:hAnsiTheme="minorBidi" w:cstheme="minorBidi"/>
        </w:rPr>
        <w:t xml:space="preserve"> </w:t>
      </w:r>
      <w:r w:rsidR="009E5DB7" w:rsidRPr="00BE5101">
        <w:rPr>
          <w:rFonts w:asciiTheme="minorBidi" w:hAnsiTheme="minorBidi" w:cstheme="minorBidi"/>
        </w:rPr>
        <w:t xml:space="preserve">fait </w:t>
      </w:r>
      <w:r w:rsidRPr="00BE5101">
        <w:rPr>
          <w:rFonts w:asciiTheme="minorBidi" w:hAnsiTheme="minorBidi" w:cstheme="minorBidi"/>
        </w:rPr>
        <w:t>le bilan de l</w:t>
      </w:r>
      <w:r w:rsidR="00A1471A" w:rsidRPr="00BE5101">
        <w:rPr>
          <w:rFonts w:asciiTheme="minorBidi" w:hAnsiTheme="minorBidi" w:cstheme="minorBidi"/>
        </w:rPr>
        <w:t>’</w:t>
      </w:r>
      <w:r w:rsidRPr="00BE5101">
        <w:rPr>
          <w:rFonts w:asciiTheme="minorBidi" w:hAnsiTheme="minorBidi" w:cstheme="minorBidi"/>
        </w:rPr>
        <w:t xml:space="preserve">impact de la Convention de 2003 </w:t>
      </w:r>
      <w:r w:rsidR="004C096C" w:rsidRPr="00BE5101">
        <w:rPr>
          <w:rFonts w:asciiTheme="minorBidi" w:hAnsiTheme="minorBidi" w:cstheme="minorBidi"/>
        </w:rPr>
        <w:t xml:space="preserve">au cours des </w:t>
      </w:r>
      <w:r w:rsidRPr="00BE5101">
        <w:rPr>
          <w:rFonts w:asciiTheme="minorBidi" w:hAnsiTheme="minorBidi" w:cstheme="minorBidi"/>
        </w:rPr>
        <w:t>deux</w:t>
      </w:r>
      <w:r w:rsidR="004C096C" w:rsidRPr="00BE5101">
        <w:rPr>
          <w:rFonts w:asciiTheme="minorBidi" w:hAnsiTheme="minorBidi" w:cstheme="minorBidi"/>
        </w:rPr>
        <w:t xml:space="preserve"> dernières</w:t>
      </w:r>
      <w:r w:rsidRPr="00BE5101">
        <w:rPr>
          <w:rFonts w:asciiTheme="minorBidi" w:hAnsiTheme="minorBidi" w:cstheme="minorBidi"/>
        </w:rPr>
        <w:t xml:space="preserve"> décennies en matière de protection et de promotion des trésors culturels de l</w:t>
      </w:r>
      <w:r w:rsidR="00A1471A" w:rsidRPr="00BE5101">
        <w:rPr>
          <w:rFonts w:asciiTheme="minorBidi" w:hAnsiTheme="minorBidi" w:cstheme="minorBidi"/>
        </w:rPr>
        <w:t>’</w:t>
      </w:r>
      <w:r w:rsidRPr="00BE5101">
        <w:rPr>
          <w:rFonts w:asciiTheme="minorBidi" w:hAnsiTheme="minorBidi" w:cstheme="minorBidi"/>
        </w:rPr>
        <w:t>humanité et de redéfinition de la manière dont le patrimoine vivant est valorisé et sauvegardé, soulignant sa pertinence accrue face à des défis tels que la crise climatique et les bouleversements liés à l</w:t>
      </w:r>
      <w:r w:rsidR="00A1471A" w:rsidRPr="00BE5101">
        <w:rPr>
          <w:rFonts w:asciiTheme="minorBidi" w:hAnsiTheme="minorBidi" w:cstheme="minorBidi"/>
        </w:rPr>
        <w:t>’</w:t>
      </w:r>
      <w:r w:rsidRPr="00BE5101">
        <w:rPr>
          <w:rFonts w:asciiTheme="minorBidi" w:hAnsiTheme="minorBidi" w:cstheme="minorBidi"/>
        </w:rPr>
        <w:t xml:space="preserve">intelligence artificielle. </w:t>
      </w:r>
      <w:r w:rsidR="004C096C" w:rsidRPr="00BE5101">
        <w:rPr>
          <w:rFonts w:asciiTheme="minorBidi" w:hAnsiTheme="minorBidi" w:cstheme="minorBidi"/>
        </w:rPr>
        <w:t>Elle</w:t>
      </w:r>
      <w:r w:rsidRPr="00BE5101">
        <w:rPr>
          <w:rFonts w:asciiTheme="minorBidi" w:hAnsiTheme="minorBidi" w:cstheme="minorBidi"/>
        </w:rPr>
        <w:t xml:space="preserve"> a souligné la nécessité d</w:t>
      </w:r>
      <w:r w:rsidR="00A1471A" w:rsidRPr="00BE5101">
        <w:rPr>
          <w:rFonts w:asciiTheme="minorBidi" w:hAnsiTheme="minorBidi" w:cstheme="minorBidi"/>
        </w:rPr>
        <w:t>’</w:t>
      </w:r>
      <w:r w:rsidRPr="00BE5101">
        <w:rPr>
          <w:rFonts w:asciiTheme="minorBidi" w:hAnsiTheme="minorBidi" w:cstheme="minorBidi"/>
        </w:rPr>
        <w:t>une bonne gouvernance de la Convention, d</w:t>
      </w:r>
      <w:r w:rsidR="00A1471A" w:rsidRPr="00BE5101">
        <w:rPr>
          <w:rFonts w:asciiTheme="minorBidi" w:hAnsiTheme="minorBidi" w:cstheme="minorBidi"/>
        </w:rPr>
        <w:t>’</w:t>
      </w:r>
      <w:r w:rsidRPr="00BE5101">
        <w:rPr>
          <w:rFonts w:asciiTheme="minorBidi" w:hAnsiTheme="minorBidi" w:cstheme="minorBidi"/>
        </w:rPr>
        <w:t>un meilleur équilibre régional dans les listes et d</w:t>
      </w:r>
      <w:r w:rsidR="00A1471A" w:rsidRPr="00BE5101">
        <w:rPr>
          <w:rFonts w:asciiTheme="minorBidi" w:hAnsiTheme="minorBidi" w:cstheme="minorBidi"/>
        </w:rPr>
        <w:t>’</w:t>
      </w:r>
      <w:r w:rsidRPr="00BE5101">
        <w:rPr>
          <w:rFonts w:asciiTheme="minorBidi" w:hAnsiTheme="minorBidi" w:cstheme="minorBidi"/>
        </w:rPr>
        <w:t>une mise en œuvre efficace des priorités de l</w:t>
      </w:r>
      <w:r w:rsidR="00A1471A" w:rsidRPr="00BE5101">
        <w:rPr>
          <w:rFonts w:asciiTheme="minorBidi" w:hAnsiTheme="minorBidi" w:cstheme="minorBidi"/>
        </w:rPr>
        <w:t>’</w:t>
      </w:r>
      <w:r w:rsidRPr="00BE5101">
        <w:rPr>
          <w:rFonts w:asciiTheme="minorBidi" w:hAnsiTheme="minorBidi" w:cstheme="minorBidi"/>
        </w:rPr>
        <w:t>UNESCO à travers l</w:t>
      </w:r>
      <w:r w:rsidR="00A1471A" w:rsidRPr="00BE5101">
        <w:rPr>
          <w:rFonts w:asciiTheme="minorBidi" w:hAnsiTheme="minorBidi" w:cstheme="minorBidi"/>
        </w:rPr>
        <w:t>’</w:t>
      </w:r>
      <w:r w:rsidRPr="00BE5101">
        <w:rPr>
          <w:rFonts w:asciiTheme="minorBidi" w:hAnsiTheme="minorBidi" w:cstheme="minorBidi"/>
        </w:rPr>
        <w:t>échange de connaissances, le renforcement des capacités et la coopération, tout en rappelant l</w:t>
      </w:r>
      <w:r w:rsidR="00A1471A" w:rsidRPr="00BE5101">
        <w:rPr>
          <w:rFonts w:asciiTheme="minorBidi" w:hAnsiTheme="minorBidi" w:cstheme="minorBidi"/>
        </w:rPr>
        <w:t>’</w:t>
      </w:r>
      <w:r w:rsidRPr="00BE5101">
        <w:rPr>
          <w:rFonts w:asciiTheme="minorBidi" w:hAnsiTheme="minorBidi" w:cstheme="minorBidi"/>
        </w:rPr>
        <w:t>importance de l</w:t>
      </w:r>
      <w:r w:rsidR="00A1471A" w:rsidRPr="00BE5101">
        <w:rPr>
          <w:rFonts w:asciiTheme="minorBidi" w:hAnsiTheme="minorBidi" w:cstheme="minorBidi"/>
        </w:rPr>
        <w:t>’</w:t>
      </w:r>
      <w:r w:rsidR="00AC7CDA" w:rsidRPr="00BE5101">
        <w:rPr>
          <w:rFonts w:asciiTheme="minorBidi" w:hAnsiTheme="minorBidi" w:cstheme="minorBidi"/>
        </w:rPr>
        <w:t>A</w:t>
      </w:r>
      <w:r w:rsidRPr="00BE5101">
        <w:rPr>
          <w:rFonts w:asciiTheme="minorBidi" w:hAnsiTheme="minorBidi" w:cstheme="minorBidi"/>
        </w:rPr>
        <w:t>ppel à l</w:t>
      </w:r>
      <w:r w:rsidR="00A1471A" w:rsidRPr="00BE5101">
        <w:rPr>
          <w:rFonts w:asciiTheme="minorBidi" w:hAnsiTheme="minorBidi" w:cstheme="minorBidi"/>
        </w:rPr>
        <w:t>’</w:t>
      </w:r>
      <w:r w:rsidRPr="00BE5101">
        <w:rPr>
          <w:rFonts w:asciiTheme="minorBidi" w:hAnsiTheme="minorBidi" w:cstheme="minorBidi"/>
        </w:rPr>
        <w:t>action de Naples et de la Vision de Séoul. La délégation a conclu son intervention en assurant la communauté internationale de l</w:t>
      </w:r>
      <w:r w:rsidR="00A1471A" w:rsidRPr="00BE5101">
        <w:rPr>
          <w:rFonts w:asciiTheme="minorBidi" w:hAnsiTheme="minorBidi" w:cstheme="minorBidi"/>
        </w:rPr>
        <w:t>’</w:t>
      </w:r>
      <w:r w:rsidRPr="00BE5101">
        <w:rPr>
          <w:rFonts w:asciiTheme="minorBidi" w:hAnsiTheme="minorBidi" w:cstheme="minorBidi"/>
        </w:rPr>
        <w:t>engagement du Viet</w:t>
      </w:r>
      <w:r w:rsidR="00AC7CDA" w:rsidRPr="00BE5101">
        <w:rPr>
          <w:rFonts w:asciiTheme="minorBidi" w:hAnsiTheme="minorBidi" w:cstheme="minorBidi"/>
        </w:rPr>
        <w:t> </w:t>
      </w:r>
      <w:r w:rsidRPr="00BE5101">
        <w:rPr>
          <w:rFonts w:asciiTheme="minorBidi" w:hAnsiTheme="minorBidi" w:cstheme="minorBidi"/>
        </w:rPr>
        <w:t>Nam à collaborer pour mettre la culture et le patrimoine vivant au service de la cohésion sociale, de la paix et du développement durable.</w:t>
      </w:r>
    </w:p>
    <w:p w14:paraId="585E31DD" w14:textId="060E339C" w:rsidR="00AC7CDA" w:rsidRPr="00BE5101" w:rsidRDefault="00AC7CDA" w:rsidP="00AC7CDA">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w:t>
      </w:r>
      <w:r w:rsidR="004C096C" w:rsidRPr="00BE5101">
        <w:rPr>
          <w:rFonts w:asciiTheme="minorBidi" w:hAnsiTheme="minorBidi" w:cstheme="minorBidi"/>
        </w:rPr>
        <w:t>le</w:t>
      </w:r>
      <w:r w:rsidRPr="00BE5101">
        <w:rPr>
          <w:rFonts w:asciiTheme="minorBidi" w:hAnsiTheme="minorBidi" w:cstheme="minorBidi"/>
        </w:rPr>
        <w:t xml:space="preserve"> vice-ministre des Affaires étrangères du Viet Nam ainsi que</w:t>
      </w:r>
      <w:r w:rsidR="004C096C" w:rsidRPr="00BE5101">
        <w:rPr>
          <w:rFonts w:asciiTheme="minorBidi" w:hAnsiTheme="minorBidi" w:cstheme="minorBidi"/>
        </w:rPr>
        <w:t xml:space="preserve"> tous</w:t>
      </w:r>
      <w:r w:rsidRPr="00BE5101">
        <w:rPr>
          <w:rFonts w:asciiTheme="minorBidi" w:hAnsiTheme="minorBidi" w:cstheme="minorBidi"/>
        </w:rPr>
        <w:t xml:space="preserve"> les ministres, </w:t>
      </w:r>
      <w:r w:rsidR="009E5DB7" w:rsidRPr="00BE5101">
        <w:rPr>
          <w:rFonts w:asciiTheme="minorBidi" w:hAnsiTheme="minorBidi" w:cstheme="minorBidi"/>
        </w:rPr>
        <w:t xml:space="preserve">notant le reflet du ferme engagement des gouvernements dans la sauvegarde du </w:t>
      </w:r>
      <w:r w:rsidRPr="00BE5101">
        <w:rPr>
          <w:rFonts w:asciiTheme="minorBidi" w:hAnsiTheme="minorBidi" w:cstheme="minorBidi"/>
        </w:rPr>
        <w:t xml:space="preserve">patrimoine culturel immatériel. Il a ensuite invité les participants à faire part de leurs commentaires </w:t>
      </w:r>
      <w:r w:rsidR="009E5DB7" w:rsidRPr="00BE5101">
        <w:rPr>
          <w:rFonts w:asciiTheme="minorBidi" w:hAnsiTheme="minorBidi" w:cstheme="minorBidi"/>
        </w:rPr>
        <w:t xml:space="preserve">spécifiques </w:t>
      </w:r>
      <w:r w:rsidRPr="00BE5101">
        <w:rPr>
          <w:rFonts w:asciiTheme="minorBidi" w:hAnsiTheme="minorBidi" w:cstheme="minorBidi"/>
        </w:rPr>
        <w:t>sur le rapport</w:t>
      </w:r>
      <w:r w:rsidR="009E5DB7" w:rsidRPr="00BE5101">
        <w:rPr>
          <w:rFonts w:asciiTheme="minorBidi" w:hAnsiTheme="minorBidi" w:cstheme="minorBidi"/>
        </w:rPr>
        <w:t xml:space="preserve"> du Comité</w:t>
      </w:r>
      <w:r w:rsidRPr="00BE5101">
        <w:rPr>
          <w:rFonts w:asciiTheme="minorBidi" w:hAnsiTheme="minorBidi" w:cstheme="minorBidi"/>
        </w:rPr>
        <w:t>, donnant la parole à la délégation du Paraguay.</w:t>
      </w:r>
    </w:p>
    <w:p w14:paraId="16BCA13A" w14:textId="5DDDD3F0" w:rsidR="00AC7CDA" w:rsidRPr="00BE5101" w:rsidRDefault="00AC7CDA" w:rsidP="00AC7CDA">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Paraguay</w:t>
      </w:r>
      <w:r w:rsidRPr="00BE5101">
        <w:rPr>
          <w:rFonts w:asciiTheme="minorBidi" w:hAnsiTheme="minorBidi" w:cstheme="minorBidi"/>
        </w:rPr>
        <w:t xml:space="preserve"> a félicité S.</w:t>
      </w:r>
      <w:r w:rsidR="007C0862" w:rsidRPr="00BE5101">
        <w:rPr>
          <w:rFonts w:asciiTheme="minorBidi" w:hAnsiTheme="minorBidi" w:cstheme="minorBidi"/>
        </w:rPr>
        <w:t> </w:t>
      </w:r>
      <w:r w:rsidRPr="00BE5101">
        <w:rPr>
          <w:rFonts w:asciiTheme="minorBidi" w:hAnsiTheme="minorBidi" w:cstheme="minorBidi"/>
        </w:rPr>
        <w:t>Exc. M. Samir Addahre et S.</w:t>
      </w:r>
      <w:r w:rsidR="007C0862" w:rsidRPr="00BE5101">
        <w:rPr>
          <w:rFonts w:asciiTheme="minorBidi" w:hAnsiTheme="minorBidi" w:cstheme="minorBidi"/>
        </w:rPr>
        <w:t> </w:t>
      </w:r>
      <w:r w:rsidRPr="00BE5101">
        <w:rPr>
          <w:rFonts w:asciiTheme="minorBidi" w:hAnsiTheme="minorBidi" w:cstheme="minorBidi"/>
        </w:rPr>
        <w:t>Exc. M. Mustaq Moorad</w:t>
      </w:r>
      <w:r w:rsidR="009E5DB7" w:rsidRPr="00BE5101">
        <w:rPr>
          <w:rFonts w:asciiTheme="minorBidi" w:hAnsiTheme="minorBidi" w:cstheme="minorBidi"/>
        </w:rPr>
        <w:t xml:space="preserve">, </w:t>
      </w:r>
      <w:r w:rsidR="00B2443F" w:rsidRPr="00BE5101">
        <w:rPr>
          <w:rFonts w:asciiTheme="minorBidi" w:hAnsiTheme="minorBidi" w:cstheme="minorBidi"/>
        </w:rPr>
        <w:t>saluant</w:t>
      </w:r>
      <w:r w:rsidR="009E5DB7" w:rsidRPr="00BE5101">
        <w:rPr>
          <w:rFonts w:asciiTheme="minorBidi" w:hAnsiTheme="minorBidi" w:cstheme="minorBidi"/>
        </w:rPr>
        <w:t xml:space="preserve"> leur engagement comme une source d</w:t>
      </w:r>
      <w:r w:rsidR="00A1471A" w:rsidRPr="00BE5101">
        <w:rPr>
          <w:rFonts w:asciiTheme="minorBidi" w:hAnsiTheme="minorBidi" w:cstheme="minorBidi"/>
        </w:rPr>
        <w:t>’</w:t>
      </w:r>
      <w:r w:rsidR="009E5DB7" w:rsidRPr="00BE5101">
        <w:rPr>
          <w:rFonts w:asciiTheme="minorBidi" w:hAnsiTheme="minorBidi" w:cstheme="minorBidi"/>
        </w:rPr>
        <w:t>inspiration</w:t>
      </w:r>
      <w:r w:rsidRPr="00BE5101">
        <w:rPr>
          <w:rFonts w:asciiTheme="minorBidi" w:hAnsiTheme="minorBidi" w:cstheme="minorBidi"/>
        </w:rPr>
        <w:t xml:space="preserve"> </w:t>
      </w:r>
      <w:r w:rsidR="00B2443F" w:rsidRPr="00BE5101">
        <w:rPr>
          <w:rFonts w:asciiTheme="minorBidi" w:hAnsiTheme="minorBidi" w:cstheme="minorBidi"/>
        </w:rPr>
        <w:t>pour l</w:t>
      </w:r>
      <w:r w:rsidR="00A1471A" w:rsidRPr="00BE5101">
        <w:rPr>
          <w:rFonts w:asciiTheme="minorBidi" w:hAnsiTheme="minorBidi" w:cstheme="minorBidi"/>
        </w:rPr>
        <w:t>’</w:t>
      </w:r>
      <w:r w:rsidR="00B2443F" w:rsidRPr="00BE5101">
        <w:rPr>
          <w:rFonts w:asciiTheme="minorBidi" w:hAnsiTheme="minorBidi" w:cstheme="minorBidi"/>
        </w:rPr>
        <w:t>accueil de</w:t>
      </w:r>
      <w:r w:rsidRPr="00BE5101">
        <w:rPr>
          <w:rFonts w:asciiTheme="minorBidi" w:hAnsiTheme="minorBidi" w:cstheme="minorBidi"/>
        </w:rPr>
        <w:t xml:space="preserve"> la dix</w:t>
      </w:r>
      <w:r w:rsidR="00C21342" w:rsidRPr="00BE5101">
        <w:rPr>
          <w:rFonts w:asciiTheme="minorBidi" w:hAnsiTheme="minorBidi" w:cstheme="minorBidi"/>
        </w:rPr>
        <w:noBreakHyphen/>
      </w:r>
      <w:r w:rsidRPr="00BE5101">
        <w:rPr>
          <w:rFonts w:asciiTheme="minorBidi" w:hAnsiTheme="minorBidi" w:cstheme="minorBidi"/>
        </w:rPr>
        <w:t xml:space="preserve">neuvième session </w:t>
      </w:r>
      <w:r w:rsidR="00B2443F" w:rsidRPr="00BE5101">
        <w:rPr>
          <w:rFonts w:asciiTheme="minorBidi" w:hAnsiTheme="minorBidi" w:cstheme="minorBidi"/>
        </w:rPr>
        <w:t xml:space="preserve">du Comité </w:t>
      </w:r>
      <w:r w:rsidRPr="00BE5101">
        <w:rPr>
          <w:rFonts w:asciiTheme="minorBidi" w:hAnsiTheme="minorBidi" w:cstheme="minorBidi"/>
        </w:rPr>
        <w:t>à Asunción</w:t>
      </w:r>
      <w:r w:rsidR="00B2443F" w:rsidRPr="00BE5101">
        <w:rPr>
          <w:rFonts w:asciiTheme="minorBidi" w:hAnsiTheme="minorBidi" w:cstheme="minorBidi"/>
        </w:rPr>
        <w:t>. La délégation a souligné que cet événement serait inoubliable et a adressé une invitation chaleureuse à tous les participants afin qu</w:t>
      </w:r>
      <w:r w:rsidR="00A1471A" w:rsidRPr="00BE5101">
        <w:rPr>
          <w:rFonts w:asciiTheme="minorBidi" w:hAnsiTheme="minorBidi" w:cstheme="minorBidi"/>
        </w:rPr>
        <w:t>’</w:t>
      </w:r>
      <w:r w:rsidR="00B2443F" w:rsidRPr="00BE5101">
        <w:rPr>
          <w:rFonts w:asciiTheme="minorBidi" w:hAnsiTheme="minorBidi" w:cstheme="minorBidi"/>
        </w:rPr>
        <w:t>ils viennent découvrir ce qu</w:t>
      </w:r>
      <w:r w:rsidR="00A1471A" w:rsidRPr="00BE5101">
        <w:rPr>
          <w:rFonts w:asciiTheme="minorBidi" w:hAnsiTheme="minorBidi" w:cstheme="minorBidi"/>
        </w:rPr>
        <w:t>’</w:t>
      </w:r>
      <w:r w:rsidR="00B2443F" w:rsidRPr="00BE5101">
        <w:rPr>
          <w:rFonts w:asciiTheme="minorBidi" w:hAnsiTheme="minorBidi" w:cstheme="minorBidi"/>
        </w:rPr>
        <w:t>elle a qualifié de « paradis paraguayen ».</w:t>
      </w:r>
    </w:p>
    <w:p w14:paraId="7EF52235" w14:textId="03032F5B" w:rsidR="00AC7CDA" w:rsidRPr="00BE5101" w:rsidRDefault="00AC7CDA" w:rsidP="00AC7CDA">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 xml:space="preserve">État de Palestine </w:t>
      </w:r>
      <w:r w:rsidRPr="00BE5101">
        <w:rPr>
          <w:rFonts w:asciiTheme="minorBidi" w:hAnsiTheme="minorBidi" w:cstheme="minorBidi"/>
        </w:rPr>
        <w:t>a félicité le Président, les Vice-Président</w:t>
      </w:r>
      <w:r w:rsidR="00CD5ACB" w:rsidRPr="00BE5101">
        <w:rPr>
          <w:rFonts w:asciiTheme="minorBidi" w:hAnsiTheme="minorBidi" w:cstheme="minorBidi"/>
        </w:rPr>
        <w:t>(e)</w:t>
      </w:r>
      <w:r w:rsidRPr="00BE5101">
        <w:rPr>
          <w:rFonts w:asciiTheme="minorBidi" w:hAnsiTheme="minorBidi" w:cstheme="minorBidi"/>
        </w:rPr>
        <w:t>s et le Rapporteur, et a remercié S</w:t>
      </w:r>
      <w:r w:rsidR="007C0862" w:rsidRPr="00BE5101">
        <w:rPr>
          <w:rFonts w:asciiTheme="minorBidi" w:hAnsiTheme="minorBidi" w:cstheme="minorBidi"/>
        </w:rPr>
        <w:t>. </w:t>
      </w:r>
      <w:r w:rsidRPr="00BE5101">
        <w:rPr>
          <w:rFonts w:asciiTheme="minorBidi" w:hAnsiTheme="minorBidi" w:cstheme="minorBidi"/>
        </w:rPr>
        <w:t>Exc. M. Samir Addahre et S</w:t>
      </w:r>
      <w:r w:rsidR="007C0862" w:rsidRPr="00BE5101">
        <w:rPr>
          <w:rFonts w:asciiTheme="minorBidi" w:hAnsiTheme="minorBidi" w:cstheme="minorBidi"/>
        </w:rPr>
        <w:t>. </w:t>
      </w:r>
      <w:r w:rsidRPr="00BE5101">
        <w:rPr>
          <w:rFonts w:asciiTheme="minorBidi" w:hAnsiTheme="minorBidi" w:cstheme="minorBidi"/>
        </w:rPr>
        <w:t>Exc. M. Mustaq Moorad pour l</w:t>
      </w:r>
      <w:r w:rsidR="00A1471A" w:rsidRPr="00BE5101">
        <w:rPr>
          <w:rFonts w:asciiTheme="minorBidi" w:hAnsiTheme="minorBidi" w:cstheme="minorBidi"/>
        </w:rPr>
        <w:t>’</w:t>
      </w:r>
      <w:r w:rsidRPr="00BE5101">
        <w:rPr>
          <w:rFonts w:asciiTheme="minorBidi" w:hAnsiTheme="minorBidi" w:cstheme="minorBidi"/>
        </w:rPr>
        <w:t>excellente conduite des sessions du Maroc et du Botswana</w:t>
      </w:r>
      <w:r w:rsidR="00F55558" w:rsidRPr="00BE5101">
        <w:rPr>
          <w:rFonts w:asciiTheme="minorBidi" w:hAnsiTheme="minorBidi" w:cstheme="minorBidi"/>
        </w:rPr>
        <w:t xml:space="preserve"> respectivement</w:t>
      </w:r>
      <w:r w:rsidRPr="00BE5101">
        <w:rPr>
          <w:rFonts w:asciiTheme="minorBidi" w:hAnsiTheme="minorBidi" w:cstheme="minorBidi"/>
        </w:rPr>
        <w:t>, et a invité l</w:t>
      </w:r>
      <w:r w:rsidR="00A1471A" w:rsidRPr="00BE5101">
        <w:rPr>
          <w:rFonts w:asciiTheme="minorBidi" w:hAnsiTheme="minorBidi" w:cstheme="minorBidi"/>
        </w:rPr>
        <w:t>’</w:t>
      </w:r>
      <w:r w:rsidR="00B058B3" w:rsidRPr="00BE5101">
        <w:rPr>
          <w:rFonts w:asciiTheme="minorBidi" w:hAnsiTheme="minorBidi" w:cstheme="minorBidi"/>
        </w:rPr>
        <w:t>a</w:t>
      </w:r>
      <w:r w:rsidRPr="00BE5101">
        <w:rPr>
          <w:rFonts w:asciiTheme="minorBidi" w:hAnsiTheme="minorBidi" w:cstheme="minorBidi"/>
        </w:rPr>
        <w:t>ssemblée à les applaudir.</w:t>
      </w:r>
    </w:p>
    <w:p w14:paraId="24DF5A83" w14:textId="1545617D" w:rsidR="00AC7CDA" w:rsidRPr="00BE5101" w:rsidRDefault="00AC7CDA" w:rsidP="00AC7CDA">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Azerbaïdjan</w:t>
      </w:r>
      <w:r w:rsidRPr="00BE5101">
        <w:rPr>
          <w:rFonts w:asciiTheme="minorBidi" w:hAnsiTheme="minorBidi" w:cstheme="minorBidi"/>
        </w:rPr>
        <w:t xml:space="preserve"> a exprimé sa gratitude au Président, l</w:t>
      </w:r>
      <w:r w:rsidR="00A1471A" w:rsidRPr="00BE5101">
        <w:rPr>
          <w:rFonts w:asciiTheme="minorBidi" w:hAnsiTheme="minorBidi" w:cstheme="minorBidi"/>
        </w:rPr>
        <w:t>’</w:t>
      </w:r>
      <w:r w:rsidRPr="00BE5101">
        <w:rPr>
          <w:rFonts w:asciiTheme="minorBidi" w:hAnsiTheme="minorBidi" w:cstheme="minorBidi"/>
        </w:rPr>
        <w:t>a félicité ainsi que le Bureau</w:t>
      </w:r>
      <w:r w:rsidR="00F55558" w:rsidRPr="00BE5101">
        <w:rPr>
          <w:rFonts w:asciiTheme="minorBidi" w:hAnsiTheme="minorBidi" w:cstheme="minorBidi"/>
        </w:rPr>
        <w:t>. Elle s</w:t>
      </w:r>
      <w:r w:rsidR="00A1471A" w:rsidRPr="00BE5101">
        <w:rPr>
          <w:rFonts w:asciiTheme="minorBidi" w:hAnsiTheme="minorBidi" w:cstheme="minorBidi"/>
        </w:rPr>
        <w:t>’</w:t>
      </w:r>
      <w:r w:rsidR="00F55558" w:rsidRPr="00BE5101">
        <w:rPr>
          <w:rFonts w:asciiTheme="minorBidi" w:hAnsiTheme="minorBidi" w:cstheme="minorBidi"/>
        </w:rPr>
        <w:t>est jointe aux précédents orateurs remercier</w:t>
      </w:r>
      <w:r w:rsidRPr="00BE5101">
        <w:rPr>
          <w:rFonts w:asciiTheme="minorBidi" w:hAnsiTheme="minorBidi" w:cstheme="minorBidi"/>
        </w:rPr>
        <w:t xml:space="preserve"> S.</w:t>
      </w:r>
      <w:r w:rsidR="007C0862" w:rsidRPr="00BE5101">
        <w:rPr>
          <w:rFonts w:asciiTheme="minorBidi" w:hAnsiTheme="minorBidi" w:cstheme="minorBidi"/>
        </w:rPr>
        <w:t> </w:t>
      </w:r>
      <w:r w:rsidRPr="00BE5101">
        <w:rPr>
          <w:rFonts w:asciiTheme="minorBidi" w:hAnsiTheme="minorBidi" w:cstheme="minorBidi"/>
        </w:rPr>
        <w:t>Exc. M. Samir Addahre et S.</w:t>
      </w:r>
      <w:r w:rsidR="007C0862" w:rsidRPr="00BE5101">
        <w:rPr>
          <w:rFonts w:asciiTheme="minorBidi" w:hAnsiTheme="minorBidi" w:cstheme="minorBidi"/>
        </w:rPr>
        <w:t> </w:t>
      </w:r>
      <w:r w:rsidRPr="00BE5101">
        <w:rPr>
          <w:rFonts w:asciiTheme="minorBidi" w:hAnsiTheme="minorBidi" w:cstheme="minorBidi"/>
        </w:rPr>
        <w:t>Exc. M. Mustaq Moorad pour leur hospitalité et les résultats</w:t>
      </w:r>
      <w:r w:rsidR="00F55558" w:rsidRPr="00BE5101">
        <w:rPr>
          <w:rFonts w:asciiTheme="minorBidi" w:hAnsiTheme="minorBidi" w:cstheme="minorBidi"/>
        </w:rPr>
        <w:t xml:space="preserve"> majeurs</w:t>
      </w:r>
      <w:r w:rsidRPr="00BE5101">
        <w:rPr>
          <w:rFonts w:asciiTheme="minorBidi" w:hAnsiTheme="minorBidi" w:cstheme="minorBidi"/>
        </w:rPr>
        <w:t xml:space="preserve"> obtenus</w:t>
      </w:r>
      <w:r w:rsidR="00F55558" w:rsidRPr="00BE5101">
        <w:rPr>
          <w:rFonts w:asciiTheme="minorBidi" w:hAnsiTheme="minorBidi" w:cstheme="minorBidi"/>
        </w:rPr>
        <w:t xml:space="preserve"> durant les sessions respectives</w:t>
      </w:r>
      <w:r w:rsidRPr="00BE5101">
        <w:rPr>
          <w:rFonts w:asciiTheme="minorBidi" w:hAnsiTheme="minorBidi" w:cstheme="minorBidi"/>
        </w:rPr>
        <w:t xml:space="preserve">, notamment en ce qui concerne les </w:t>
      </w:r>
      <w:r w:rsidR="00F55558" w:rsidRPr="00BE5101">
        <w:rPr>
          <w:rFonts w:asciiTheme="minorBidi" w:hAnsiTheme="minorBidi" w:cstheme="minorBidi"/>
        </w:rPr>
        <w:t xml:space="preserve">inscriptions des </w:t>
      </w:r>
      <w:r w:rsidRPr="00BE5101">
        <w:rPr>
          <w:rFonts w:asciiTheme="minorBidi" w:hAnsiTheme="minorBidi" w:cstheme="minorBidi"/>
        </w:rPr>
        <w:t>dossiers de l</w:t>
      </w:r>
      <w:r w:rsidR="00A1471A" w:rsidRPr="00BE5101">
        <w:rPr>
          <w:rFonts w:asciiTheme="minorBidi" w:hAnsiTheme="minorBidi" w:cstheme="minorBidi"/>
        </w:rPr>
        <w:t>’</w:t>
      </w:r>
      <w:r w:rsidRPr="00BE5101">
        <w:rPr>
          <w:rFonts w:asciiTheme="minorBidi" w:hAnsiTheme="minorBidi" w:cstheme="minorBidi"/>
        </w:rPr>
        <w:t>Azerbaïdjan</w:t>
      </w:r>
      <w:r w:rsidR="00F55558" w:rsidRPr="00BE5101">
        <w:rPr>
          <w:rFonts w:asciiTheme="minorBidi" w:hAnsiTheme="minorBidi" w:cstheme="minorBidi"/>
        </w:rPr>
        <w:t>. Pour l</w:t>
      </w:r>
      <w:r w:rsidR="00A1471A" w:rsidRPr="00BE5101">
        <w:rPr>
          <w:rFonts w:asciiTheme="minorBidi" w:hAnsiTheme="minorBidi" w:cstheme="minorBidi"/>
        </w:rPr>
        <w:t>’</w:t>
      </w:r>
      <w:r w:rsidR="00F55558" w:rsidRPr="00BE5101">
        <w:rPr>
          <w:rFonts w:asciiTheme="minorBidi" w:hAnsiTheme="minorBidi" w:cstheme="minorBidi"/>
        </w:rPr>
        <w:t>avenir, la délégation a fait part de son enthousiasme à l</w:t>
      </w:r>
      <w:r w:rsidR="00A1471A" w:rsidRPr="00BE5101">
        <w:rPr>
          <w:rFonts w:asciiTheme="minorBidi" w:hAnsiTheme="minorBidi" w:cstheme="minorBidi"/>
        </w:rPr>
        <w:t>’</w:t>
      </w:r>
      <w:r w:rsidR="00F55558" w:rsidRPr="00BE5101">
        <w:rPr>
          <w:rFonts w:asciiTheme="minorBidi" w:hAnsiTheme="minorBidi" w:cstheme="minorBidi"/>
        </w:rPr>
        <w:t xml:space="preserve">égard de la prochaine session </w:t>
      </w:r>
      <w:r w:rsidRPr="00BE5101">
        <w:rPr>
          <w:rFonts w:asciiTheme="minorBidi" w:hAnsiTheme="minorBidi" w:cstheme="minorBidi"/>
        </w:rPr>
        <w:t>et a déclaré qu</w:t>
      </w:r>
      <w:r w:rsidR="00A1471A" w:rsidRPr="00BE5101">
        <w:rPr>
          <w:rFonts w:asciiTheme="minorBidi" w:hAnsiTheme="minorBidi" w:cstheme="minorBidi"/>
        </w:rPr>
        <w:t>’</w:t>
      </w:r>
      <w:r w:rsidRPr="00BE5101">
        <w:rPr>
          <w:rFonts w:asciiTheme="minorBidi" w:hAnsiTheme="minorBidi" w:cstheme="minorBidi"/>
        </w:rPr>
        <w:t>elle attendait avec intérêt la session au Paraguay.</w:t>
      </w:r>
    </w:p>
    <w:p w14:paraId="242AFC99" w14:textId="78EFD610" w:rsidR="00AC7CDA" w:rsidRPr="00BE5101" w:rsidRDefault="00AC7CDA" w:rsidP="00AC7CDA">
      <w:pPr>
        <w:pStyle w:val="TradFrance"/>
        <w:rPr>
          <w:rFonts w:asciiTheme="minorBidi" w:hAnsiTheme="minorBidi" w:cstheme="minorBidi"/>
        </w:rPr>
      </w:pPr>
      <w:r w:rsidRPr="00BE5101">
        <w:rPr>
          <w:rFonts w:asciiTheme="minorBidi" w:hAnsiTheme="minorBidi" w:cstheme="minorBidi"/>
        </w:rPr>
        <w:lastRenderedPageBreak/>
        <w:t xml:space="preserve">La délégation du </w:t>
      </w:r>
      <w:r w:rsidRPr="00BE5101">
        <w:rPr>
          <w:rFonts w:asciiTheme="minorBidi" w:hAnsiTheme="minorBidi" w:cstheme="minorBidi"/>
          <w:b/>
          <w:bCs/>
        </w:rPr>
        <w:t>Burkina</w:t>
      </w:r>
      <w:r w:rsidR="00306C04" w:rsidRPr="00BE5101">
        <w:rPr>
          <w:rFonts w:asciiTheme="minorBidi" w:hAnsiTheme="minorBidi" w:cstheme="minorBidi"/>
          <w:b/>
          <w:bCs/>
        </w:rPr>
        <w:t> </w:t>
      </w:r>
      <w:r w:rsidRPr="00BE5101">
        <w:rPr>
          <w:rFonts w:asciiTheme="minorBidi" w:hAnsiTheme="minorBidi" w:cstheme="minorBidi"/>
          <w:b/>
          <w:bCs/>
        </w:rPr>
        <w:t>Faso</w:t>
      </w:r>
      <w:r w:rsidRPr="00BE5101">
        <w:rPr>
          <w:rFonts w:asciiTheme="minorBidi" w:hAnsiTheme="minorBidi" w:cstheme="minorBidi"/>
        </w:rPr>
        <w:t xml:space="preserve"> a</w:t>
      </w:r>
      <w:r w:rsidR="009A4A61" w:rsidRPr="00BE5101">
        <w:rPr>
          <w:rFonts w:asciiTheme="minorBidi" w:hAnsiTheme="minorBidi" w:cstheme="minorBidi"/>
        </w:rPr>
        <w:t xml:space="preserve"> d</w:t>
      </w:r>
      <w:r w:rsidR="00A1471A" w:rsidRPr="00BE5101">
        <w:rPr>
          <w:rFonts w:asciiTheme="minorBidi" w:hAnsiTheme="minorBidi" w:cstheme="minorBidi"/>
        </w:rPr>
        <w:t>’</w:t>
      </w:r>
      <w:r w:rsidR="009A4A61" w:rsidRPr="00BE5101">
        <w:rPr>
          <w:rFonts w:asciiTheme="minorBidi" w:hAnsiTheme="minorBidi" w:cstheme="minorBidi"/>
        </w:rPr>
        <w:t>abord</w:t>
      </w:r>
      <w:r w:rsidRPr="00BE5101">
        <w:rPr>
          <w:rFonts w:asciiTheme="minorBidi" w:hAnsiTheme="minorBidi" w:cstheme="minorBidi"/>
        </w:rPr>
        <w:t xml:space="preserve"> félicité</w:t>
      </w:r>
      <w:r w:rsidR="009A4A61" w:rsidRPr="00BE5101">
        <w:rPr>
          <w:rFonts w:asciiTheme="minorBidi" w:hAnsiTheme="minorBidi" w:cstheme="minorBidi"/>
        </w:rPr>
        <w:t xml:space="preserve"> chaleureusement</w:t>
      </w:r>
      <w:r w:rsidRPr="00BE5101">
        <w:rPr>
          <w:rFonts w:asciiTheme="minorBidi" w:hAnsiTheme="minorBidi" w:cstheme="minorBidi"/>
        </w:rPr>
        <w:t xml:space="preserve"> le Président et le Bureau</w:t>
      </w:r>
      <w:r w:rsidR="009A4A61" w:rsidRPr="00BE5101">
        <w:rPr>
          <w:rFonts w:asciiTheme="minorBidi" w:hAnsiTheme="minorBidi" w:cstheme="minorBidi"/>
        </w:rPr>
        <w:t xml:space="preserve"> pour leur élection</w:t>
      </w:r>
      <w:r w:rsidRPr="00BE5101">
        <w:rPr>
          <w:rFonts w:asciiTheme="minorBidi" w:hAnsiTheme="minorBidi" w:cstheme="minorBidi"/>
        </w:rPr>
        <w:t>,</w:t>
      </w:r>
      <w:r w:rsidR="009A4A61" w:rsidRPr="00BE5101">
        <w:rPr>
          <w:rFonts w:asciiTheme="minorBidi" w:hAnsiTheme="minorBidi" w:cstheme="minorBidi"/>
        </w:rPr>
        <w:t xml:space="preserve"> tout en </w:t>
      </w:r>
      <w:r w:rsidRPr="00BE5101">
        <w:rPr>
          <w:rFonts w:asciiTheme="minorBidi" w:hAnsiTheme="minorBidi" w:cstheme="minorBidi"/>
        </w:rPr>
        <w:t>souhait</w:t>
      </w:r>
      <w:r w:rsidR="009A4A61" w:rsidRPr="00BE5101">
        <w:rPr>
          <w:rFonts w:asciiTheme="minorBidi" w:hAnsiTheme="minorBidi" w:cstheme="minorBidi"/>
        </w:rPr>
        <w:t>ant</w:t>
      </w:r>
      <w:r w:rsidRPr="00BE5101">
        <w:rPr>
          <w:rFonts w:asciiTheme="minorBidi" w:hAnsiTheme="minorBidi" w:cstheme="minorBidi"/>
        </w:rPr>
        <w:t xml:space="preserve"> la bienvenue aux États parties</w:t>
      </w:r>
      <w:r w:rsidR="009A4A61" w:rsidRPr="00BE5101">
        <w:rPr>
          <w:rFonts w:asciiTheme="minorBidi" w:hAnsiTheme="minorBidi" w:cstheme="minorBidi"/>
        </w:rPr>
        <w:t xml:space="preserve"> ayant nouvellement ratifié. La délégation a également remercié les Présidents des deux dernières sessions du Comité pour leurs réalisations remarquables et la grande qualité de leurs rapports. Elle a conclu en réaffirmant l</w:t>
      </w:r>
      <w:r w:rsidR="00A1471A" w:rsidRPr="00BE5101">
        <w:rPr>
          <w:rFonts w:asciiTheme="minorBidi" w:hAnsiTheme="minorBidi" w:cstheme="minorBidi"/>
        </w:rPr>
        <w:t>’</w:t>
      </w:r>
      <w:r w:rsidR="009A4A61" w:rsidRPr="00BE5101">
        <w:rPr>
          <w:rFonts w:asciiTheme="minorBidi" w:hAnsiTheme="minorBidi" w:cstheme="minorBidi"/>
        </w:rPr>
        <w:t>engagement constant du Burkina Faso, a remercié le Comité pour son rapport, a exprimé l</w:t>
      </w:r>
      <w:r w:rsidR="00A1471A" w:rsidRPr="00BE5101">
        <w:rPr>
          <w:rFonts w:asciiTheme="minorBidi" w:hAnsiTheme="minorBidi" w:cstheme="minorBidi"/>
        </w:rPr>
        <w:t>’</w:t>
      </w:r>
      <w:r w:rsidR="009A4A61" w:rsidRPr="00BE5101">
        <w:rPr>
          <w:rFonts w:asciiTheme="minorBidi" w:hAnsiTheme="minorBidi" w:cstheme="minorBidi"/>
        </w:rPr>
        <w:t xml:space="preserve">espoir que la session soit couronnée de succès </w:t>
      </w:r>
      <w:r w:rsidRPr="00BE5101">
        <w:rPr>
          <w:rFonts w:asciiTheme="minorBidi" w:hAnsiTheme="minorBidi" w:cstheme="minorBidi"/>
        </w:rPr>
        <w:t>et a souligné la participation active du Burkina</w:t>
      </w:r>
      <w:r w:rsidR="00306C04" w:rsidRPr="00BE5101">
        <w:rPr>
          <w:rFonts w:asciiTheme="minorBidi" w:hAnsiTheme="minorBidi" w:cstheme="minorBidi"/>
        </w:rPr>
        <w:t> </w:t>
      </w:r>
      <w:r w:rsidRPr="00BE5101">
        <w:rPr>
          <w:rFonts w:asciiTheme="minorBidi" w:hAnsiTheme="minorBidi" w:cstheme="minorBidi"/>
        </w:rPr>
        <w:t>Faso aux travaux du Comité.</w:t>
      </w:r>
    </w:p>
    <w:p w14:paraId="331DFCD1" w14:textId="2C3C5F6C" w:rsidR="00146790" w:rsidRPr="00BE5101" w:rsidRDefault="00F24FCD" w:rsidP="00146790">
      <w:pPr>
        <w:pStyle w:val="TradFrance"/>
        <w:rPr>
          <w:rFonts w:asciiTheme="minorBidi" w:hAnsiTheme="minorBidi" w:cstheme="minorBidi"/>
        </w:rPr>
      </w:pPr>
      <w:r w:rsidRPr="00BE5101">
        <w:rPr>
          <w:rFonts w:asciiTheme="minorBidi" w:hAnsiTheme="minorBidi" w:cstheme="minorBidi"/>
        </w:rPr>
        <w:t>Après avoir été invité à prendre la parole, l</w:t>
      </w:r>
      <w:r w:rsidR="00534ED0" w:rsidRPr="00BE5101">
        <w:rPr>
          <w:rFonts w:asciiTheme="minorBidi" w:hAnsiTheme="minorBidi" w:cstheme="minorBidi"/>
        </w:rPr>
        <w:t>e</w:t>
      </w:r>
      <w:r w:rsidR="00534ED0" w:rsidRPr="00BE5101">
        <w:rPr>
          <w:rFonts w:asciiTheme="minorBidi" w:hAnsiTheme="minorBidi" w:cstheme="minorBidi"/>
          <w:b/>
          <w:bCs/>
        </w:rPr>
        <w:t xml:space="preserve"> Président de la dix</w:t>
      </w:r>
      <w:r w:rsidR="00306C04" w:rsidRPr="00BE5101">
        <w:rPr>
          <w:rFonts w:asciiTheme="minorBidi" w:hAnsiTheme="minorBidi" w:cstheme="minorBidi"/>
          <w:b/>
          <w:bCs/>
        </w:rPr>
        <w:noBreakHyphen/>
      </w:r>
      <w:r w:rsidR="00534ED0" w:rsidRPr="00BE5101">
        <w:rPr>
          <w:rFonts w:asciiTheme="minorBidi" w:hAnsiTheme="minorBidi" w:cstheme="minorBidi"/>
          <w:b/>
          <w:bCs/>
        </w:rPr>
        <w:t>septième session du Comité</w:t>
      </w:r>
      <w:r w:rsidR="00534ED0" w:rsidRPr="00BE5101">
        <w:rPr>
          <w:rFonts w:asciiTheme="minorBidi" w:hAnsiTheme="minorBidi" w:cstheme="minorBidi"/>
        </w:rPr>
        <w:t xml:space="preserve"> </w:t>
      </w:r>
      <w:r w:rsidR="00146790" w:rsidRPr="00BE5101">
        <w:rPr>
          <w:rFonts w:asciiTheme="minorBidi" w:hAnsiTheme="minorBidi" w:cstheme="minorBidi"/>
        </w:rPr>
        <w:t>a not</w:t>
      </w:r>
      <w:r w:rsidRPr="00BE5101">
        <w:rPr>
          <w:rFonts w:asciiTheme="minorBidi" w:hAnsiTheme="minorBidi" w:cstheme="minorBidi"/>
        </w:rPr>
        <w:t>é</w:t>
      </w:r>
      <w:r w:rsidR="00146790" w:rsidRPr="00BE5101">
        <w:rPr>
          <w:rFonts w:asciiTheme="minorBidi" w:hAnsiTheme="minorBidi" w:cstheme="minorBidi"/>
        </w:rPr>
        <w:t xml:space="preserve"> que les résultats obtenus lors des dix</w:t>
      </w:r>
      <w:r w:rsidR="00306C04" w:rsidRPr="00BE5101">
        <w:rPr>
          <w:rFonts w:asciiTheme="minorBidi" w:hAnsiTheme="minorBidi" w:cstheme="minorBidi"/>
        </w:rPr>
        <w:noBreakHyphen/>
      </w:r>
      <w:r w:rsidR="00146790" w:rsidRPr="00BE5101">
        <w:rPr>
          <w:rFonts w:asciiTheme="minorBidi" w:hAnsiTheme="minorBidi" w:cstheme="minorBidi"/>
        </w:rPr>
        <w:t>septième session à Rabat et dix</w:t>
      </w:r>
      <w:r w:rsidR="00306C04" w:rsidRPr="00BE5101">
        <w:rPr>
          <w:rFonts w:asciiTheme="minorBidi" w:hAnsiTheme="minorBidi" w:cstheme="minorBidi"/>
        </w:rPr>
        <w:noBreakHyphen/>
      </w:r>
      <w:r w:rsidR="00146790" w:rsidRPr="00BE5101">
        <w:rPr>
          <w:rFonts w:asciiTheme="minorBidi" w:hAnsiTheme="minorBidi" w:cstheme="minorBidi"/>
        </w:rPr>
        <w:t>huitième session au Botswana étaient le fruit d</w:t>
      </w:r>
      <w:r w:rsidR="00A1471A" w:rsidRPr="00BE5101">
        <w:rPr>
          <w:rFonts w:asciiTheme="minorBidi" w:hAnsiTheme="minorBidi" w:cstheme="minorBidi"/>
        </w:rPr>
        <w:t>’</w:t>
      </w:r>
      <w:r w:rsidR="00146790" w:rsidRPr="00BE5101">
        <w:rPr>
          <w:rFonts w:asciiTheme="minorBidi" w:hAnsiTheme="minorBidi" w:cstheme="minorBidi"/>
        </w:rPr>
        <w:t>un effort collectif</w:t>
      </w:r>
      <w:r w:rsidR="00E90CCE" w:rsidRPr="00BE5101">
        <w:rPr>
          <w:rFonts w:asciiTheme="minorBidi" w:hAnsiTheme="minorBidi" w:cstheme="minorBidi"/>
        </w:rPr>
        <w:t>,</w:t>
      </w:r>
      <w:r w:rsidR="00146790" w:rsidRPr="00BE5101">
        <w:rPr>
          <w:rFonts w:asciiTheme="minorBidi" w:hAnsiTheme="minorBidi" w:cstheme="minorBidi"/>
        </w:rPr>
        <w:t xml:space="preserve"> qui avait favorisé une atmosphère de travail positive. </w:t>
      </w:r>
      <w:r w:rsidR="00E90CCE" w:rsidRPr="00BE5101">
        <w:rPr>
          <w:rFonts w:asciiTheme="minorBidi" w:hAnsiTheme="minorBidi" w:cstheme="minorBidi"/>
        </w:rPr>
        <w:t>Il</w:t>
      </w:r>
      <w:r w:rsidR="00146790" w:rsidRPr="00BE5101">
        <w:rPr>
          <w:rFonts w:asciiTheme="minorBidi" w:hAnsiTheme="minorBidi" w:cstheme="minorBidi"/>
        </w:rPr>
        <w:t xml:space="preserve"> a qualifié la communauté de la Convention de 2003 de grande famille et a exprimé sa </w:t>
      </w:r>
      <w:r w:rsidR="006F2522" w:rsidRPr="00BE5101">
        <w:rPr>
          <w:rFonts w:asciiTheme="minorBidi" w:hAnsiTheme="minorBidi" w:cstheme="minorBidi"/>
        </w:rPr>
        <w:t>reconnaissance</w:t>
      </w:r>
      <w:r w:rsidR="00146790" w:rsidRPr="00BE5101">
        <w:rPr>
          <w:rFonts w:asciiTheme="minorBidi" w:hAnsiTheme="minorBidi" w:cstheme="minorBidi"/>
        </w:rPr>
        <w:t xml:space="preserve"> </w:t>
      </w:r>
      <w:r w:rsidRPr="00BE5101">
        <w:rPr>
          <w:rFonts w:asciiTheme="minorBidi" w:hAnsiTheme="minorBidi" w:cstheme="minorBidi"/>
        </w:rPr>
        <w:t>aux intervenants qui ont pris la parole pour leurs aimables paroles</w:t>
      </w:r>
      <w:r w:rsidR="00146790" w:rsidRPr="00BE5101">
        <w:rPr>
          <w:rFonts w:asciiTheme="minorBidi" w:hAnsiTheme="minorBidi" w:cstheme="minorBidi"/>
        </w:rPr>
        <w:t>, soulignant que la Convention incarne l</w:t>
      </w:r>
      <w:r w:rsidR="00A1471A" w:rsidRPr="00BE5101">
        <w:rPr>
          <w:rFonts w:asciiTheme="minorBidi" w:hAnsiTheme="minorBidi" w:cstheme="minorBidi"/>
        </w:rPr>
        <w:t>’</w:t>
      </w:r>
      <w:r w:rsidR="00146790" w:rsidRPr="00BE5101">
        <w:rPr>
          <w:rFonts w:asciiTheme="minorBidi" w:hAnsiTheme="minorBidi" w:cstheme="minorBidi"/>
        </w:rPr>
        <w:t xml:space="preserve">amitié et la coexistence, comme on </w:t>
      </w:r>
      <w:r w:rsidR="00306C04" w:rsidRPr="00BE5101">
        <w:rPr>
          <w:rFonts w:asciiTheme="minorBidi" w:hAnsiTheme="minorBidi" w:cstheme="minorBidi"/>
        </w:rPr>
        <w:t>avait pu le voir</w:t>
      </w:r>
      <w:r w:rsidR="00146790" w:rsidRPr="00BE5101">
        <w:rPr>
          <w:rFonts w:asciiTheme="minorBidi" w:hAnsiTheme="minorBidi" w:cstheme="minorBidi"/>
        </w:rPr>
        <w:t xml:space="preserve"> au Maroc, au Botswana et </w:t>
      </w:r>
      <w:r w:rsidR="00605E77" w:rsidRPr="00BE5101">
        <w:rPr>
          <w:rFonts w:asciiTheme="minorBidi" w:hAnsiTheme="minorBidi" w:cstheme="minorBidi"/>
        </w:rPr>
        <w:t xml:space="preserve">à nouveau </w:t>
      </w:r>
      <w:r w:rsidR="00146790" w:rsidRPr="00BE5101">
        <w:rPr>
          <w:rFonts w:asciiTheme="minorBidi" w:hAnsiTheme="minorBidi" w:cstheme="minorBidi"/>
        </w:rPr>
        <w:t>bientôt au Paraguay. L</w:t>
      </w:r>
      <w:r w:rsidR="00605E77" w:rsidRPr="00BE5101">
        <w:rPr>
          <w:rFonts w:asciiTheme="minorBidi" w:hAnsiTheme="minorBidi" w:cstheme="minorBidi"/>
        </w:rPr>
        <w:t>e Président de la dix-septième session du Comité</w:t>
      </w:r>
      <w:r w:rsidR="00146790" w:rsidRPr="00BE5101">
        <w:rPr>
          <w:rFonts w:asciiTheme="minorBidi" w:hAnsiTheme="minorBidi" w:cstheme="minorBidi"/>
        </w:rPr>
        <w:t xml:space="preserve"> a fait part de la bonne nouvelle concernant S.</w:t>
      </w:r>
      <w:r w:rsidR="007C0862" w:rsidRPr="00BE5101">
        <w:rPr>
          <w:rFonts w:asciiTheme="minorBidi" w:hAnsiTheme="minorBidi" w:cstheme="minorBidi"/>
        </w:rPr>
        <w:t> </w:t>
      </w:r>
      <w:r w:rsidR="00146790" w:rsidRPr="00BE5101">
        <w:rPr>
          <w:rFonts w:asciiTheme="minorBidi" w:hAnsiTheme="minorBidi" w:cstheme="minorBidi"/>
        </w:rPr>
        <w:t>Exc.</w:t>
      </w:r>
      <w:r w:rsidR="00E90CCE" w:rsidRPr="00BE5101">
        <w:rPr>
          <w:rFonts w:asciiTheme="minorBidi" w:hAnsiTheme="minorBidi" w:cstheme="minorBidi"/>
        </w:rPr>
        <w:t> Mme </w:t>
      </w:r>
      <w:r w:rsidR="00146790" w:rsidRPr="00BE5101">
        <w:rPr>
          <w:rFonts w:asciiTheme="minorBidi" w:hAnsiTheme="minorBidi" w:cstheme="minorBidi"/>
        </w:rPr>
        <w:t xml:space="preserve">Dominique Dupuy, </w:t>
      </w:r>
      <w:r w:rsidR="00605E77" w:rsidRPr="00BE5101">
        <w:rPr>
          <w:rFonts w:asciiTheme="minorBidi" w:hAnsiTheme="minorBidi" w:cstheme="minorBidi"/>
        </w:rPr>
        <w:t xml:space="preserve">Ambassadeur </w:t>
      </w:r>
      <w:r w:rsidR="00146790" w:rsidRPr="00BE5101">
        <w:rPr>
          <w:rFonts w:asciiTheme="minorBidi" w:hAnsiTheme="minorBidi" w:cstheme="minorBidi"/>
        </w:rPr>
        <w:t>de Haïti, qui a</w:t>
      </w:r>
      <w:r w:rsidR="00306C04" w:rsidRPr="00BE5101">
        <w:rPr>
          <w:rFonts w:asciiTheme="minorBidi" w:hAnsiTheme="minorBidi" w:cstheme="minorBidi"/>
        </w:rPr>
        <w:t>vait</w:t>
      </w:r>
      <w:r w:rsidR="00146790" w:rsidRPr="00BE5101">
        <w:rPr>
          <w:rFonts w:asciiTheme="minorBidi" w:hAnsiTheme="minorBidi" w:cstheme="minorBidi"/>
        </w:rPr>
        <w:t xml:space="preserve"> été nommée ministre des Affaires étrangères</w:t>
      </w:r>
      <w:r w:rsidR="00605E77" w:rsidRPr="00BE5101">
        <w:rPr>
          <w:rFonts w:asciiTheme="minorBidi" w:hAnsiTheme="minorBidi" w:cstheme="minorBidi"/>
        </w:rPr>
        <w:t xml:space="preserve"> de son pays</w:t>
      </w:r>
      <w:r w:rsidR="00146790" w:rsidRPr="00BE5101">
        <w:rPr>
          <w:rFonts w:asciiTheme="minorBidi" w:hAnsiTheme="minorBidi" w:cstheme="minorBidi"/>
        </w:rPr>
        <w:t>, exprimant sa fierté et sa joie devant cette ascension rapide, reconnaissant le défi qui l</w:t>
      </w:r>
      <w:r w:rsidR="00A1471A" w:rsidRPr="00BE5101">
        <w:rPr>
          <w:rFonts w:asciiTheme="minorBidi" w:hAnsiTheme="minorBidi" w:cstheme="minorBidi"/>
        </w:rPr>
        <w:t>’</w:t>
      </w:r>
      <w:r w:rsidR="00146790" w:rsidRPr="00BE5101">
        <w:rPr>
          <w:rFonts w:asciiTheme="minorBidi" w:hAnsiTheme="minorBidi" w:cstheme="minorBidi"/>
        </w:rPr>
        <w:t>attend et affirmant le soutien du groupe dans ses nouvelles fonctions.</w:t>
      </w:r>
    </w:p>
    <w:p w14:paraId="71CAF90A" w14:textId="14E426ED" w:rsidR="00FC3420" w:rsidRPr="00BE5101" w:rsidRDefault="00FC3420" w:rsidP="00FC3420">
      <w:pPr>
        <w:pStyle w:val="TradFrance"/>
        <w:rPr>
          <w:rFonts w:asciiTheme="minorBidi" w:hAnsiTheme="minorBidi" w:cstheme="minorBidi"/>
        </w:rPr>
      </w:pPr>
      <w:r w:rsidRPr="00BE5101">
        <w:rPr>
          <w:rFonts w:asciiTheme="minorBidi" w:hAnsiTheme="minorBidi" w:cstheme="minorBidi"/>
        </w:rPr>
        <w:t>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avait pas d</w:t>
      </w:r>
      <w:r w:rsidR="00A1471A" w:rsidRPr="00BE5101">
        <w:rPr>
          <w:rFonts w:asciiTheme="minorBidi" w:hAnsiTheme="minorBidi" w:cstheme="minorBidi"/>
        </w:rPr>
        <w:t>’</w:t>
      </w:r>
      <w:r w:rsidRPr="00BE5101">
        <w:rPr>
          <w:rFonts w:asciiTheme="minorBidi" w:hAnsiTheme="minorBidi" w:cstheme="minorBidi"/>
        </w:rPr>
        <w:t xml:space="preserve">autres demandes de prise de parole, le </w:t>
      </w:r>
      <w:r w:rsidRPr="00BE5101">
        <w:rPr>
          <w:rFonts w:asciiTheme="minorBidi" w:hAnsiTheme="minorBidi" w:cstheme="minorBidi"/>
          <w:b/>
          <w:bCs/>
        </w:rPr>
        <w:t>Président</w:t>
      </w:r>
      <w:r w:rsidRPr="00BE5101">
        <w:rPr>
          <w:rFonts w:asciiTheme="minorBidi" w:hAnsiTheme="minorBidi" w:cstheme="minorBidi"/>
        </w:rPr>
        <w:t xml:space="preserve"> a proposé de passer au projet de résolution</w:t>
      </w:r>
      <w:r w:rsidR="00306C04" w:rsidRPr="00BE5101">
        <w:rPr>
          <w:rFonts w:asciiTheme="minorBidi" w:hAnsiTheme="minorBidi" w:cstheme="minorBidi"/>
        </w:rPr>
        <w:t> </w:t>
      </w:r>
      <w:r w:rsidRPr="00BE5101">
        <w:rPr>
          <w:rFonts w:asciiTheme="minorBidi" w:hAnsiTheme="minorBidi" w:cstheme="minorBidi"/>
        </w:rPr>
        <w:t>10.GA 5. Il a informé l</w:t>
      </w:r>
      <w:r w:rsidR="00A1471A" w:rsidRPr="00BE5101">
        <w:rPr>
          <w:rFonts w:asciiTheme="minorBidi" w:hAnsiTheme="minorBidi" w:cstheme="minorBidi"/>
        </w:rPr>
        <w:t>’</w:t>
      </w:r>
      <w:r w:rsidRPr="00BE5101">
        <w:rPr>
          <w:rFonts w:asciiTheme="minorBidi" w:hAnsiTheme="minorBidi" w:cstheme="minorBidi"/>
        </w:rPr>
        <w:t>Assemblée que la Belgique, avec le soutien de l</w:t>
      </w:r>
      <w:r w:rsidR="00A1471A" w:rsidRPr="00BE5101">
        <w:rPr>
          <w:rFonts w:asciiTheme="minorBidi" w:hAnsiTheme="minorBidi" w:cstheme="minorBidi"/>
        </w:rPr>
        <w:t>’</w:t>
      </w:r>
      <w:r w:rsidRPr="00BE5101">
        <w:rPr>
          <w:rFonts w:asciiTheme="minorBidi" w:hAnsiTheme="minorBidi" w:cstheme="minorBidi"/>
        </w:rPr>
        <w:t>Espagne, avait proposé un amendement au paragraphe 9, qui serait examiné ultérieurement, et a suggéré de commencer par l</w:t>
      </w:r>
      <w:r w:rsidR="00A1471A" w:rsidRPr="00BE5101">
        <w:rPr>
          <w:rFonts w:asciiTheme="minorBidi" w:hAnsiTheme="minorBidi" w:cstheme="minorBidi"/>
        </w:rPr>
        <w:t>’</w:t>
      </w:r>
      <w:r w:rsidRPr="00BE5101">
        <w:rPr>
          <w:rFonts w:asciiTheme="minorBidi" w:hAnsiTheme="minorBidi" w:cstheme="minorBidi"/>
        </w:rPr>
        <w:t>adoption paragraphe par paragraphe. Il a demandé s</w:t>
      </w:r>
      <w:r w:rsidR="00A1471A" w:rsidRPr="00BE5101">
        <w:rPr>
          <w:rFonts w:asciiTheme="minorBidi" w:hAnsiTheme="minorBidi" w:cstheme="minorBidi"/>
        </w:rPr>
        <w:t>’</w:t>
      </w:r>
      <w:r w:rsidRPr="00BE5101">
        <w:rPr>
          <w:rFonts w:asciiTheme="minorBidi" w:hAnsiTheme="minorBidi" w:cstheme="minorBidi"/>
        </w:rPr>
        <w:t>il y avait des commentaires sur le paragraphe 1, n</w:t>
      </w:r>
      <w:r w:rsidR="00A1471A" w:rsidRPr="00BE5101">
        <w:rPr>
          <w:rFonts w:asciiTheme="minorBidi" w:hAnsiTheme="minorBidi" w:cstheme="minorBidi"/>
        </w:rPr>
        <w:t>’</w:t>
      </w:r>
      <w:r w:rsidRPr="00BE5101">
        <w:rPr>
          <w:rFonts w:asciiTheme="minorBidi" w:hAnsiTheme="minorBidi" w:cstheme="minorBidi"/>
        </w:rPr>
        <w:t>en a constaté aucun et l</w:t>
      </w:r>
      <w:r w:rsidR="00A1471A" w:rsidRPr="00BE5101">
        <w:rPr>
          <w:rFonts w:asciiTheme="minorBidi" w:hAnsiTheme="minorBidi" w:cstheme="minorBidi"/>
        </w:rPr>
        <w:t>’</w:t>
      </w:r>
      <w:r w:rsidRPr="00BE5101">
        <w:rPr>
          <w:rFonts w:asciiTheme="minorBidi" w:hAnsiTheme="minorBidi" w:cstheme="minorBidi"/>
        </w:rPr>
        <w:t>a déclaré adopté, répétant cette procédure pour les paragraphes 2 et 3. Il a félicité Saint</w:t>
      </w:r>
      <w:r w:rsidR="00306C04" w:rsidRPr="00BE5101">
        <w:rPr>
          <w:rFonts w:asciiTheme="minorBidi" w:hAnsiTheme="minorBidi" w:cstheme="minorBidi"/>
        </w:rPr>
        <w:noBreakHyphen/>
      </w:r>
      <w:r w:rsidRPr="00BE5101">
        <w:rPr>
          <w:rFonts w:asciiTheme="minorBidi" w:hAnsiTheme="minorBidi" w:cstheme="minorBidi"/>
        </w:rPr>
        <w:t>Marin, la Libye et le Royaume</w:t>
      </w:r>
      <w:r w:rsidR="00306C04" w:rsidRPr="00BE5101">
        <w:rPr>
          <w:rFonts w:asciiTheme="minorBidi" w:hAnsiTheme="minorBidi" w:cstheme="minorBidi"/>
        </w:rPr>
        <w:noBreakHyphen/>
      </w:r>
      <w:r w:rsidRPr="00BE5101">
        <w:rPr>
          <w:rFonts w:asciiTheme="minorBidi" w:hAnsiTheme="minorBidi" w:cstheme="minorBidi"/>
        </w:rPr>
        <w:t>Uni de Grande</w:t>
      </w:r>
      <w:r w:rsidR="00306C04"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pour leur adhésion et a encouragé les États qui ne l</w:t>
      </w:r>
      <w:r w:rsidR="00A1471A" w:rsidRPr="00BE5101">
        <w:rPr>
          <w:rFonts w:asciiTheme="minorBidi" w:hAnsiTheme="minorBidi" w:cstheme="minorBidi"/>
        </w:rPr>
        <w:t>’</w:t>
      </w:r>
      <w:r w:rsidRPr="00BE5101">
        <w:rPr>
          <w:rFonts w:asciiTheme="minorBidi" w:hAnsiTheme="minorBidi" w:cstheme="minorBidi"/>
        </w:rPr>
        <w:t>avaient pas encore fait à ratifier la Convention de 2003.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avait pas de commentaires sur le paragraphe 3, il l</w:t>
      </w:r>
      <w:r w:rsidR="00A1471A" w:rsidRPr="00BE5101">
        <w:rPr>
          <w:rFonts w:asciiTheme="minorBidi" w:hAnsiTheme="minorBidi" w:cstheme="minorBidi"/>
        </w:rPr>
        <w:t>’</w:t>
      </w:r>
      <w:r w:rsidRPr="00BE5101">
        <w:rPr>
          <w:rFonts w:asciiTheme="minorBidi" w:hAnsiTheme="minorBidi" w:cstheme="minorBidi"/>
        </w:rPr>
        <w:t>a déclaré adopté. Il a poursuivi avec les paragraphes 4, 5 et 6, qui n</w:t>
      </w:r>
      <w:r w:rsidR="00A1471A" w:rsidRPr="00BE5101">
        <w:rPr>
          <w:rFonts w:asciiTheme="minorBidi" w:hAnsiTheme="minorBidi" w:cstheme="minorBidi"/>
        </w:rPr>
        <w:t>’</w:t>
      </w:r>
      <w:r w:rsidRPr="00BE5101">
        <w:rPr>
          <w:rFonts w:asciiTheme="minorBidi" w:hAnsiTheme="minorBidi" w:cstheme="minorBidi"/>
        </w:rPr>
        <w:t>ont fait l</w:t>
      </w:r>
      <w:r w:rsidR="00A1471A" w:rsidRPr="00BE5101">
        <w:rPr>
          <w:rFonts w:asciiTheme="minorBidi" w:hAnsiTheme="minorBidi" w:cstheme="minorBidi"/>
        </w:rPr>
        <w:t>’</w:t>
      </w:r>
      <w:r w:rsidRPr="00BE5101">
        <w:rPr>
          <w:rFonts w:asciiTheme="minorBidi" w:hAnsiTheme="minorBidi" w:cstheme="minorBidi"/>
        </w:rPr>
        <w:t>objet d</w:t>
      </w:r>
      <w:r w:rsidR="00A1471A" w:rsidRPr="00BE5101">
        <w:rPr>
          <w:rFonts w:asciiTheme="minorBidi" w:hAnsiTheme="minorBidi" w:cstheme="minorBidi"/>
        </w:rPr>
        <w:t>’</w:t>
      </w:r>
      <w:r w:rsidRPr="00BE5101">
        <w:rPr>
          <w:rFonts w:asciiTheme="minorBidi" w:hAnsiTheme="minorBidi" w:cstheme="minorBidi"/>
        </w:rPr>
        <w:t>aucun commentaire, et les a déclarés adoptés. Pour le paragraphe 7, il a demandé aux délégués s</w:t>
      </w:r>
      <w:r w:rsidR="00A1471A" w:rsidRPr="00BE5101">
        <w:rPr>
          <w:rFonts w:asciiTheme="minorBidi" w:hAnsiTheme="minorBidi" w:cstheme="minorBidi"/>
        </w:rPr>
        <w:t>’</w:t>
      </w:r>
      <w:r w:rsidRPr="00BE5101">
        <w:rPr>
          <w:rFonts w:asciiTheme="minorBidi" w:hAnsiTheme="minorBidi" w:cstheme="minorBidi"/>
        </w:rPr>
        <w:t>ils l</w:t>
      </w:r>
      <w:r w:rsidR="00A1471A" w:rsidRPr="00BE5101">
        <w:rPr>
          <w:rFonts w:asciiTheme="minorBidi" w:hAnsiTheme="minorBidi" w:cstheme="minorBidi"/>
        </w:rPr>
        <w:t>’</w:t>
      </w:r>
      <w:r w:rsidRPr="00BE5101">
        <w:rPr>
          <w:rFonts w:asciiTheme="minorBidi" w:hAnsiTheme="minorBidi" w:cstheme="minorBidi"/>
        </w:rPr>
        <w:t>avaient lu et a donné la parole à la Grenade.</w:t>
      </w:r>
    </w:p>
    <w:p w14:paraId="1CD3B402" w14:textId="0FB60906" w:rsidR="00FC3420" w:rsidRPr="00BE5101" w:rsidRDefault="00FC3420" w:rsidP="00FC3420">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Grenade</w:t>
      </w:r>
      <w:r w:rsidRPr="00BE5101">
        <w:rPr>
          <w:rFonts w:asciiTheme="minorBidi" w:hAnsiTheme="minorBidi" w:cstheme="minorBidi"/>
        </w:rPr>
        <w:t>, prenant la parole pour la première fois, a félicité le Président pour son élection, ainsi que le Bureau et le Rapporteur. Elle a ensuite souhaité la bienvenue à la nouvelle Secrétaire de la Convention et aux nouveaux États parties qui l</w:t>
      </w:r>
      <w:r w:rsidR="00A1471A" w:rsidRPr="00BE5101">
        <w:rPr>
          <w:rFonts w:asciiTheme="minorBidi" w:hAnsiTheme="minorBidi" w:cstheme="minorBidi"/>
        </w:rPr>
        <w:t>’</w:t>
      </w:r>
      <w:r w:rsidRPr="00BE5101">
        <w:rPr>
          <w:rFonts w:asciiTheme="minorBidi" w:hAnsiTheme="minorBidi" w:cstheme="minorBidi"/>
        </w:rPr>
        <w:t>avaient ratifiée, et a félicité les éminents ambassadeurs du Maroc et du Botswana pour leurs rapports. Se référant au paragraphe</w:t>
      </w:r>
      <w:r w:rsidR="00306C04" w:rsidRPr="00BE5101">
        <w:rPr>
          <w:rFonts w:asciiTheme="minorBidi" w:hAnsiTheme="minorBidi" w:cstheme="minorBidi"/>
        </w:rPr>
        <w:t> </w:t>
      </w:r>
      <w:r w:rsidRPr="00BE5101">
        <w:rPr>
          <w:rFonts w:asciiTheme="minorBidi" w:hAnsiTheme="minorBidi" w:cstheme="minorBidi"/>
        </w:rPr>
        <w:t>7, la délégation a proposé de remplacer le terme «</w:t>
      </w:r>
      <w:r w:rsidR="00010AD0" w:rsidRPr="00BE5101">
        <w:rPr>
          <w:rFonts w:asciiTheme="minorBidi" w:hAnsiTheme="minorBidi" w:cstheme="minorBidi"/>
        </w:rPr>
        <w:t> salue </w:t>
      </w:r>
      <w:r w:rsidRPr="00BE5101">
        <w:rPr>
          <w:rFonts w:asciiTheme="minorBidi" w:hAnsiTheme="minorBidi" w:cstheme="minorBidi"/>
        </w:rPr>
        <w:t>» par «</w:t>
      </w:r>
      <w:r w:rsidR="00010AD0" w:rsidRPr="00BE5101">
        <w:rPr>
          <w:rFonts w:asciiTheme="minorBidi" w:hAnsiTheme="minorBidi" w:cstheme="minorBidi"/>
        </w:rPr>
        <w:t> </w:t>
      </w:r>
      <w:r w:rsidRPr="00BE5101">
        <w:rPr>
          <w:rFonts w:asciiTheme="minorBidi" w:hAnsiTheme="minorBidi" w:cstheme="minorBidi"/>
        </w:rPr>
        <w:t>prend note</w:t>
      </w:r>
      <w:r w:rsidR="00010AD0" w:rsidRPr="00BE5101">
        <w:rPr>
          <w:rFonts w:asciiTheme="minorBidi" w:hAnsiTheme="minorBidi" w:cstheme="minorBidi"/>
        </w:rPr>
        <w:t xml:space="preserve"> de </w:t>
      </w:r>
      <w:r w:rsidRPr="00BE5101">
        <w:rPr>
          <w:rFonts w:asciiTheme="minorBidi" w:hAnsiTheme="minorBidi" w:cstheme="minorBidi"/>
        </w:rPr>
        <w:t>», estimant que les décisions futures du Comité et les amendements aux Directives opérationnelles pour la prochaine Assemblée générale étaient encore incertains.</w:t>
      </w:r>
    </w:p>
    <w:p w14:paraId="0B0B2FEA" w14:textId="0BAC3954" w:rsidR="00FC3420" w:rsidRPr="00BE5101" w:rsidRDefault="00262A7B" w:rsidP="00262A7B">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au Secrétariat de remplacer « salue » par « prend note de », puis a lu le paragraphe révisé tel que proposé par la Grenade. Il a invité les participants à faire part de leurs observations ou objections, et a donné la parole à Saint</w:t>
      </w:r>
      <w:r w:rsidR="00306C04" w:rsidRPr="00BE5101">
        <w:rPr>
          <w:rFonts w:asciiTheme="minorBidi" w:hAnsiTheme="minorBidi" w:cstheme="minorBidi"/>
        </w:rPr>
        <w:noBreakHyphen/>
      </w:r>
      <w:r w:rsidRPr="00BE5101">
        <w:rPr>
          <w:rFonts w:asciiTheme="minorBidi" w:hAnsiTheme="minorBidi" w:cstheme="minorBidi"/>
        </w:rPr>
        <w:t>Vincent</w:t>
      </w:r>
      <w:r w:rsidR="00306C04" w:rsidRPr="00BE5101">
        <w:rPr>
          <w:rFonts w:asciiTheme="minorBidi" w:hAnsiTheme="minorBidi" w:cstheme="minorBidi"/>
        </w:rPr>
        <w:noBreakHyphen/>
      </w:r>
      <w:r w:rsidRPr="00BE5101">
        <w:rPr>
          <w:rFonts w:asciiTheme="minorBidi" w:hAnsiTheme="minorBidi" w:cstheme="minorBidi"/>
        </w:rPr>
        <w:t>et</w:t>
      </w:r>
      <w:r w:rsidR="00306C04" w:rsidRPr="00BE5101">
        <w:rPr>
          <w:rFonts w:asciiTheme="minorBidi" w:hAnsiTheme="minorBidi" w:cstheme="minorBidi"/>
        </w:rPr>
        <w:noBreakHyphen/>
      </w:r>
      <w:r w:rsidRPr="00BE5101">
        <w:rPr>
          <w:rFonts w:asciiTheme="minorBidi" w:hAnsiTheme="minorBidi" w:cstheme="minorBidi"/>
        </w:rPr>
        <w:t>les Grenadines.</w:t>
      </w:r>
    </w:p>
    <w:p w14:paraId="5DF47A8F" w14:textId="5902B1C7"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 xml:space="preserve">Prenant la parole pour la première fois, la délégation de </w:t>
      </w:r>
      <w:r w:rsidRPr="00BE5101">
        <w:rPr>
          <w:rFonts w:asciiTheme="minorBidi" w:hAnsiTheme="minorBidi" w:cstheme="minorBidi"/>
          <w:b/>
          <w:bCs/>
        </w:rPr>
        <w:t>Saint</w:t>
      </w:r>
      <w:r w:rsidR="00306C04" w:rsidRPr="00BE5101">
        <w:rPr>
          <w:rFonts w:asciiTheme="minorBidi" w:hAnsiTheme="minorBidi" w:cstheme="minorBidi"/>
          <w:b/>
          <w:bCs/>
        </w:rPr>
        <w:noBreakHyphen/>
      </w:r>
      <w:r w:rsidRPr="00BE5101">
        <w:rPr>
          <w:rFonts w:asciiTheme="minorBidi" w:hAnsiTheme="minorBidi" w:cstheme="minorBidi"/>
          <w:b/>
          <w:bCs/>
        </w:rPr>
        <w:t>Vincent</w:t>
      </w:r>
      <w:r w:rsidR="00306C04" w:rsidRPr="00BE5101">
        <w:rPr>
          <w:rFonts w:asciiTheme="minorBidi" w:hAnsiTheme="minorBidi" w:cstheme="minorBidi"/>
          <w:b/>
          <w:bCs/>
        </w:rPr>
        <w:noBreakHyphen/>
      </w:r>
      <w:r w:rsidRPr="00BE5101">
        <w:rPr>
          <w:rFonts w:asciiTheme="minorBidi" w:hAnsiTheme="minorBidi" w:cstheme="minorBidi"/>
          <w:b/>
          <w:bCs/>
        </w:rPr>
        <w:t>et</w:t>
      </w:r>
      <w:r w:rsidR="00306C04" w:rsidRPr="00BE5101">
        <w:rPr>
          <w:rFonts w:asciiTheme="minorBidi" w:hAnsiTheme="minorBidi" w:cstheme="minorBidi"/>
          <w:b/>
          <w:bCs/>
        </w:rPr>
        <w:noBreakHyphen/>
      </w:r>
      <w:r w:rsidRPr="00BE5101">
        <w:rPr>
          <w:rFonts w:asciiTheme="minorBidi" w:hAnsiTheme="minorBidi" w:cstheme="minorBidi"/>
          <w:b/>
          <w:bCs/>
        </w:rPr>
        <w:t>les Grenadines</w:t>
      </w:r>
      <w:r w:rsidRPr="00BE5101">
        <w:rPr>
          <w:rFonts w:asciiTheme="minorBidi" w:hAnsiTheme="minorBidi" w:cstheme="minorBidi"/>
        </w:rPr>
        <w:t xml:space="preserve"> a félicité le Président, le Bureau et le Rapporteur pour leur élection et a remercié les ambassadeurs du Maroc et du Botswana pour leurs rapports et pour les sessions fructueuses du Comité. La délégation a </w:t>
      </w:r>
      <w:r w:rsidR="00306C04" w:rsidRPr="00BE5101">
        <w:rPr>
          <w:rFonts w:asciiTheme="minorBidi" w:hAnsiTheme="minorBidi" w:cstheme="minorBidi"/>
        </w:rPr>
        <w:t>exprimé</w:t>
      </w:r>
      <w:r w:rsidRPr="00BE5101">
        <w:rPr>
          <w:rFonts w:asciiTheme="minorBidi" w:hAnsiTheme="minorBidi" w:cstheme="minorBidi"/>
        </w:rPr>
        <w:t xml:space="preserve"> son soutien à la proposition de la Grenade.</w:t>
      </w:r>
    </w:p>
    <w:p w14:paraId="073EDFF9" w14:textId="7A007922"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Saint</w:t>
      </w:r>
      <w:r w:rsidR="00306C04" w:rsidRPr="00BE5101">
        <w:rPr>
          <w:rFonts w:asciiTheme="minorBidi" w:hAnsiTheme="minorBidi" w:cstheme="minorBidi"/>
        </w:rPr>
        <w:noBreakHyphen/>
      </w:r>
      <w:r w:rsidRPr="00BE5101">
        <w:rPr>
          <w:rFonts w:asciiTheme="minorBidi" w:hAnsiTheme="minorBidi" w:cstheme="minorBidi"/>
        </w:rPr>
        <w:t>Vincent</w:t>
      </w:r>
      <w:r w:rsidR="00306C04" w:rsidRPr="00BE5101">
        <w:rPr>
          <w:rFonts w:asciiTheme="minorBidi" w:hAnsiTheme="minorBidi" w:cstheme="minorBidi"/>
        </w:rPr>
        <w:noBreakHyphen/>
      </w:r>
      <w:r w:rsidRPr="00BE5101">
        <w:rPr>
          <w:rFonts w:asciiTheme="minorBidi" w:hAnsiTheme="minorBidi" w:cstheme="minorBidi"/>
        </w:rPr>
        <w:t>et</w:t>
      </w:r>
      <w:r w:rsidR="00306C04" w:rsidRPr="00BE5101">
        <w:rPr>
          <w:rFonts w:asciiTheme="minorBidi" w:hAnsiTheme="minorBidi" w:cstheme="minorBidi"/>
        </w:rPr>
        <w:noBreakHyphen/>
      </w:r>
      <w:r w:rsidRPr="00BE5101">
        <w:rPr>
          <w:rFonts w:asciiTheme="minorBidi" w:hAnsiTheme="minorBidi" w:cstheme="minorBidi"/>
        </w:rPr>
        <w:t xml:space="preserve">les Grenadines pour </w:t>
      </w:r>
      <w:r w:rsidR="008C42F3" w:rsidRPr="00BE5101">
        <w:rPr>
          <w:rFonts w:asciiTheme="minorBidi" w:hAnsiTheme="minorBidi" w:cstheme="minorBidi"/>
        </w:rPr>
        <w:t xml:space="preserve">son </w:t>
      </w:r>
      <w:r w:rsidRPr="00BE5101">
        <w:rPr>
          <w:rFonts w:asciiTheme="minorBidi" w:hAnsiTheme="minorBidi" w:cstheme="minorBidi"/>
        </w:rPr>
        <w:t xml:space="preserve">soutien et a proposé </w:t>
      </w:r>
      <w:r w:rsidR="008C42F3"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adopt</w:t>
      </w:r>
      <w:r w:rsidR="008C42F3" w:rsidRPr="00BE5101">
        <w:rPr>
          <w:rFonts w:asciiTheme="minorBidi" w:hAnsiTheme="minorBidi" w:cstheme="minorBidi"/>
        </w:rPr>
        <w:t>ion du</w:t>
      </w:r>
      <w:r w:rsidRPr="00BE5101">
        <w:rPr>
          <w:rFonts w:asciiTheme="minorBidi" w:hAnsiTheme="minorBidi" w:cstheme="minorBidi"/>
        </w:rPr>
        <w:t xml:space="preserve"> paragraphe 7 tel qu</w:t>
      </w:r>
      <w:r w:rsidR="00A1471A" w:rsidRPr="00BE5101">
        <w:rPr>
          <w:rFonts w:asciiTheme="minorBidi" w:hAnsiTheme="minorBidi" w:cstheme="minorBidi"/>
        </w:rPr>
        <w:t>’</w:t>
      </w:r>
      <w:r w:rsidR="008C42F3" w:rsidRPr="00BE5101">
        <w:rPr>
          <w:rFonts w:asciiTheme="minorBidi" w:hAnsiTheme="minorBidi" w:cstheme="minorBidi"/>
        </w:rPr>
        <w:t>amendé</w:t>
      </w:r>
      <w:r w:rsidRPr="00BE5101">
        <w:rPr>
          <w:rFonts w:asciiTheme="minorBidi" w:hAnsiTheme="minorBidi" w:cstheme="minorBidi"/>
        </w:rPr>
        <w:t>.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 xml:space="preserve">objections, il a déclaré le paragraphe adopté. </w:t>
      </w:r>
      <w:r w:rsidR="008C42F3" w:rsidRPr="00BE5101">
        <w:rPr>
          <w:rFonts w:asciiTheme="minorBidi" w:hAnsiTheme="minorBidi" w:cstheme="minorBidi"/>
        </w:rPr>
        <w:t xml:space="preserve">Le Président </w:t>
      </w:r>
      <w:r w:rsidRPr="00BE5101">
        <w:rPr>
          <w:rFonts w:asciiTheme="minorBidi" w:hAnsiTheme="minorBidi" w:cstheme="minorBidi"/>
        </w:rPr>
        <w:t>est ensuite passé au paragraphe 8.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objections ou de commentaires, il a déclaré le paragraphe adopté</w:t>
      </w:r>
      <w:r w:rsidR="008C42F3" w:rsidRPr="00BE5101">
        <w:rPr>
          <w:rFonts w:asciiTheme="minorBidi" w:hAnsiTheme="minorBidi" w:cstheme="minorBidi"/>
        </w:rPr>
        <w:t xml:space="preserve"> également</w:t>
      </w:r>
      <w:r w:rsidRPr="00BE5101">
        <w:rPr>
          <w:rFonts w:asciiTheme="minorBidi" w:hAnsiTheme="minorBidi" w:cstheme="minorBidi"/>
        </w:rPr>
        <w:t xml:space="preserve">. </w:t>
      </w:r>
      <w:r w:rsidR="008C42F3" w:rsidRPr="00BE5101">
        <w:rPr>
          <w:rFonts w:asciiTheme="minorBidi" w:hAnsiTheme="minorBidi" w:cstheme="minorBidi"/>
        </w:rPr>
        <w:t>Passant</w:t>
      </w:r>
      <w:r w:rsidRPr="00BE5101">
        <w:rPr>
          <w:rFonts w:asciiTheme="minorBidi" w:hAnsiTheme="minorBidi" w:cstheme="minorBidi"/>
        </w:rPr>
        <w:t xml:space="preserve"> au paragraphe 9, </w:t>
      </w:r>
      <w:r w:rsidR="008C42F3" w:rsidRPr="00BE5101">
        <w:rPr>
          <w:rFonts w:asciiTheme="minorBidi" w:hAnsiTheme="minorBidi" w:cstheme="minorBidi"/>
        </w:rPr>
        <w:t>il a rappelé</w:t>
      </w:r>
      <w:r w:rsidR="00C717FE" w:rsidRPr="00BE5101">
        <w:rPr>
          <w:rFonts w:asciiTheme="minorBidi" w:hAnsiTheme="minorBidi" w:cstheme="minorBidi"/>
        </w:rPr>
        <w:t xml:space="preserve"> que</w:t>
      </w:r>
      <w:r w:rsidRPr="00BE5101">
        <w:rPr>
          <w:rFonts w:asciiTheme="minorBidi" w:hAnsiTheme="minorBidi" w:cstheme="minorBidi"/>
        </w:rPr>
        <w:t xml:space="preserve"> la </w:t>
      </w:r>
      <w:r w:rsidR="00C717FE" w:rsidRPr="00BE5101">
        <w:rPr>
          <w:rFonts w:asciiTheme="minorBidi" w:hAnsiTheme="minorBidi" w:cstheme="minorBidi"/>
        </w:rPr>
        <w:t>Belgique avait proposé un amendement</w:t>
      </w:r>
      <w:r w:rsidRPr="00BE5101">
        <w:rPr>
          <w:rFonts w:asciiTheme="minorBidi" w:hAnsiTheme="minorBidi" w:cstheme="minorBidi"/>
        </w:rPr>
        <w:t xml:space="preserve"> avec le soutien de l</w:t>
      </w:r>
      <w:r w:rsidR="00A1471A" w:rsidRPr="00BE5101">
        <w:rPr>
          <w:rFonts w:asciiTheme="minorBidi" w:hAnsiTheme="minorBidi" w:cstheme="minorBidi"/>
        </w:rPr>
        <w:t>’</w:t>
      </w:r>
      <w:r w:rsidRPr="00BE5101">
        <w:rPr>
          <w:rFonts w:asciiTheme="minorBidi" w:hAnsiTheme="minorBidi" w:cstheme="minorBidi"/>
        </w:rPr>
        <w:t xml:space="preserve">Espagne, et </w:t>
      </w:r>
      <w:r w:rsidR="00C717FE" w:rsidRPr="00BE5101">
        <w:rPr>
          <w:rFonts w:asciiTheme="minorBidi" w:hAnsiTheme="minorBidi" w:cstheme="minorBidi"/>
        </w:rPr>
        <w:t xml:space="preserve">le Président </w:t>
      </w:r>
      <w:r w:rsidRPr="00BE5101">
        <w:rPr>
          <w:rFonts w:asciiTheme="minorBidi" w:hAnsiTheme="minorBidi" w:cstheme="minorBidi"/>
        </w:rPr>
        <w:t>a invité la Belgique à présenter s</w:t>
      </w:r>
      <w:r w:rsidR="00C717FE" w:rsidRPr="00BE5101">
        <w:rPr>
          <w:rFonts w:asciiTheme="minorBidi" w:hAnsiTheme="minorBidi" w:cstheme="minorBidi"/>
        </w:rPr>
        <w:t>a proposition</w:t>
      </w:r>
      <w:r w:rsidRPr="00BE5101">
        <w:rPr>
          <w:rFonts w:asciiTheme="minorBidi" w:hAnsiTheme="minorBidi" w:cstheme="minorBidi"/>
        </w:rPr>
        <w:t>.</w:t>
      </w:r>
    </w:p>
    <w:p w14:paraId="3D76051F" w14:textId="30FA42BA"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Belgique</w:t>
      </w:r>
      <w:r w:rsidRPr="00BE5101">
        <w:rPr>
          <w:rFonts w:asciiTheme="minorBidi" w:hAnsiTheme="minorBidi" w:cstheme="minorBidi"/>
        </w:rPr>
        <w:t xml:space="preserve"> a félicité le Président pour son élection. </w:t>
      </w:r>
      <w:r w:rsidR="00573028" w:rsidRPr="00BE5101">
        <w:rPr>
          <w:rFonts w:asciiTheme="minorBidi" w:hAnsiTheme="minorBidi" w:cstheme="minorBidi"/>
        </w:rPr>
        <w:t>La délégation a qualifié son amendement proposé au paragraphe 9 de mineur mais symbolique, soulignant que la décision de retirer avec effet immédiat l</w:t>
      </w:r>
      <w:r w:rsidR="00A1471A" w:rsidRPr="00BE5101">
        <w:rPr>
          <w:rFonts w:asciiTheme="minorBidi" w:hAnsiTheme="minorBidi" w:cstheme="minorBidi"/>
        </w:rPr>
        <w:t>’</w:t>
      </w:r>
      <w:r w:rsidR="00573028" w:rsidRPr="00BE5101">
        <w:rPr>
          <w:rFonts w:asciiTheme="minorBidi" w:hAnsiTheme="minorBidi" w:cstheme="minorBidi"/>
        </w:rPr>
        <w:t xml:space="preserve">élément multinational en question de la Liste </w:t>
      </w:r>
      <w:r w:rsidR="00573028" w:rsidRPr="00BE5101">
        <w:rPr>
          <w:rFonts w:asciiTheme="minorBidi" w:hAnsiTheme="minorBidi" w:cstheme="minorBidi"/>
        </w:rPr>
        <w:lastRenderedPageBreak/>
        <w:t>représentative bénéficiait du soutien total du gouvernement belge, en particulier du gouvernement de la Fédération Wallonie-Bruxelles. La délégation a rappelé que ce point avait été mis en avant par le Président de la dix-septième session du Comité.</w:t>
      </w:r>
    </w:p>
    <w:p w14:paraId="3719E405" w14:textId="553FFC23"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invité les participants à faire part de leurs commentaires sur l</w:t>
      </w:r>
      <w:r w:rsidR="00A1471A" w:rsidRPr="00BE5101">
        <w:rPr>
          <w:rFonts w:asciiTheme="minorBidi" w:hAnsiTheme="minorBidi" w:cstheme="minorBidi"/>
        </w:rPr>
        <w:t>’</w:t>
      </w:r>
      <w:r w:rsidRPr="00BE5101">
        <w:rPr>
          <w:rFonts w:asciiTheme="minorBidi" w:hAnsiTheme="minorBidi" w:cstheme="minorBidi"/>
        </w:rPr>
        <w:t>amendement proposé par la Belgique, qui était soutenu par l</w:t>
      </w:r>
      <w:r w:rsidR="00A1471A" w:rsidRPr="00BE5101">
        <w:rPr>
          <w:rFonts w:asciiTheme="minorBidi" w:hAnsiTheme="minorBidi" w:cstheme="minorBidi"/>
        </w:rPr>
        <w:t>’</w:t>
      </w:r>
      <w:r w:rsidRPr="00BE5101">
        <w:rPr>
          <w:rFonts w:asciiTheme="minorBidi" w:hAnsiTheme="minorBidi" w:cstheme="minorBidi"/>
        </w:rPr>
        <w:t>Espagne, ainsi que sur le paragraphe 9 dans son ensemble. Il a donné la parole en premier lieu à la Tchéquie.</w:t>
      </w:r>
    </w:p>
    <w:p w14:paraId="701BF0C1" w14:textId="23256FE8"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Tchéquie</w:t>
      </w:r>
      <w:r w:rsidRPr="00BE5101">
        <w:rPr>
          <w:rFonts w:asciiTheme="minorBidi" w:hAnsiTheme="minorBidi" w:cstheme="minorBidi"/>
        </w:rPr>
        <w:t xml:space="preserve"> a félicité le Président pour son élection et a déclaré que le rapport du Comité </w:t>
      </w:r>
      <w:r w:rsidR="001D1020" w:rsidRPr="00BE5101">
        <w:rPr>
          <w:rFonts w:asciiTheme="minorBidi" w:hAnsiTheme="minorBidi" w:cstheme="minorBidi"/>
        </w:rPr>
        <w:t xml:space="preserve">en discussion </w:t>
      </w:r>
      <w:r w:rsidRPr="00BE5101">
        <w:rPr>
          <w:rFonts w:asciiTheme="minorBidi" w:hAnsiTheme="minorBidi" w:cstheme="minorBidi"/>
        </w:rPr>
        <w:t xml:space="preserve">ne reflétait pas </w:t>
      </w:r>
      <w:r w:rsidR="001D1020" w:rsidRPr="00BE5101">
        <w:rPr>
          <w:rFonts w:asciiTheme="minorBidi" w:hAnsiTheme="minorBidi" w:cstheme="minorBidi"/>
        </w:rPr>
        <w:t xml:space="preserve">complètement </w:t>
      </w:r>
      <w:r w:rsidRPr="00BE5101">
        <w:rPr>
          <w:rFonts w:asciiTheme="minorBidi" w:hAnsiTheme="minorBidi" w:cstheme="minorBidi"/>
        </w:rPr>
        <w:t>le fait que l</w:t>
      </w:r>
      <w:r w:rsidR="00A1471A" w:rsidRPr="00BE5101">
        <w:rPr>
          <w:rFonts w:asciiTheme="minorBidi" w:hAnsiTheme="minorBidi" w:cstheme="minorBidi"/>
        </w:rPr>
        <w:t>’</w:t>
      </w:r>
      <w:r w:rsidRPr="00BE5101">
        <w:rPr>
          <w:rFonts w:asciiTheme="minorBidi" w:hAnsiTheme="minorBidi" w:cstheme="minorBidi"/>
        </w:rPr>
        <w:t>État partie de la Belgique avait demandé le retrait d</w:t>
      </w:r>
      <w:r w:rsidR="00A1471A" w:rsidRPr="00BE5101">
        <w:rPr>
          <w:rFonts w:asciiTheme="minorBidi" w:hAnsiTheme="minorBidi" w:cstheme="minorBidi"/>
        </w:rPr>
        <w:t>’</w:t>
      </w:r>
      <w:r w:rsidRPr="00BE5101">
        <w:rPr>
          <w:rFonts w:asciiTheme="minorBidi" w:hAnsiTheme="minorBidi" w:cstheme="minorBidi"/>
        </w:rPr>
        <w:t xml:space="preserve">un élément de la Liste </w:t>
      </w:r>
      <w:r w:rsidR="001D1020" w:rsidRPr="00BE5101">
        <w:rPr>
          <w:rFonts w:asciiTheme="minorBidi" w:hAnsiTheme="minorBidi" w:cstheme="minorBidi"/>
        </w:rPr>
        <w:t>au cours d</w:t>
      </w:r>
      <w:r w:rsidR="00A1471A" w:rsidRPr="00BE5101">
        <w:rPr>
          <w:rFonts w:asciiTheme="minorBidi" w:hAnsiTheme="minorBidi" w:cstheme="minorBidi"/>
        </w:rPr>
        <w:t>’</w:t>
      </w:r>
      <w:r w:rsidRPr="00BE5101">
        <w:rPr>
          <w:rFonts w:asciiTheme="minorBidi" w:hAnsiTheme="minorBidi" w:cstheme="minorBidi"/>
        </w:rPr>
        <w:t xml:space="preserve">une discussion </w:t>
      </w:r>
      <w:r w:rsidR="001418CF" w:rsidRPr="00BE5101">
        <w:rPr>
          <w:rFonts w:asciiTheme="minorBidi" w:hAnsiTheme="minorBidi" w:cstheme="minorBidi"/>
        </w:rPr>
        <w:t>lors de la session du Comité</w:t>
      </w:r>
      <w:r w:rsidRPr="00BE5101">
        <w:rPr>
          <w:rFonts w:asciiTheme="minorBidi" w:hAnsiTheme="minorBidi" w:cstheme="minorBidi"/>
        </w:rPr>
        <w:t xml:space="preserve">. La délégation estimait que cet amendement </w:t>
      </w:r>
      <w:r w:rsidR="00B77E20" w:rsidRPr="00BE5101">
        <w:rPr>
          <w:rFonts w:asciiTheme="minorBidi" w:hAnsiTheme="minorBidi" w:cstheme="minorBidi"/>
        </w:rPr>
        <w:t xml:space="preserve">proposé </w:t>
      </w:r>
      <w:r w:rsidRPr="00BE5101">
        <w:rPr>
          <w:rFonts w:asciiTheme="minorBidi" w:hAnsiTheme="minorBidi" w:cstheme="minorBidi"/>
        </w:rPr>
        <w:t xml:space="preserve">était </w:t>
      </w:r>
      <w:r w:rsidR="00B77E20" w:rsidRPr="00BE5101">
        <w:rPr>
          <w:rFonts w:asciiTheme="minorBidi" w:hAnsiTheme="minorBidi" w:cstheme="minorBidi"/>
        </w:rPr>
        <w:t xml:space="preserve">approprié </w:t>
      </w:r>
      <w:r w:rsidRPr="00BE5101">
        <w:rPr>
          <w:rFonts w:asciiTheme="minorBidi" w:hAnsiTheme="minorBidi" w:cstheme="minorBidi"/>
        </w:rPr>
        <w:t>et a exprimé de le soutenir.</w:t>
      </w:r>
    </w:p>
    <w:p w14:paraId="1C7FF10D" w14:textId="6DD0032B"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au Secrétariat d</w:t>
      </w:r>
      <w:r w:rsidR="00A1471A" w:rsidRPr="00BE5101">
        <w:rPr>
          <w:rFonts w:asciiTheme="minorBidi" w:hAnsiTheme="minorBidi" w:cstheme="minorBidi"/>
        </w:rPr>
        <w:t>’</w:t>
      </w:r>
      <w:r w:rsidRPr="00BE5101">
        <w:rPr>
          <w:rFonts w:asciiTheme="minorBidi" w:hAnsiTheme="minorBidi" w:cstheme="minorBidi"/>
        </w:rPr>
        <w:t>ajouter la Tchéquie à la liste des pays soutenant cet amendement, aux côtés de la Belgique et de l</w:t>
      </w:r>
      <w:r w:rsidR="00A1471A" w:rsidRPr="00BE5101">
        <w:rPr>
          <w:rFonts w:asciiTheme="minorBidi" w:hAnsiTheme="minorBidi" w:cstheme="minorBidi"/>
        </w:rPr>
        <w:t>’</w:t>
      </w:r>
      <w:r w:rsidRPr="00BE5101">
        <w:rPr>
          <w:rFonts w:asciiTheme="minorBidi" w:hAnsiTheme="minorBidi" w:cstheme="minorBidi"/>
        </w:rPr>
        <w:t>Espagne. Il a ensuite donné la parole à l</w:t>
      </w:r>
      <w:r w:rsidR="00A1471A" w:rsidRPr="00BE5101">
        <w:rPr>
          <w:rFonts w:asciiTheme="minorBidi" w:hAnsiTheme="minorBidi" w:cstheme="minorBidi"/>
        </w:rPr>
        <w:t>’</w:t>
      </w:r>
      <w:r w:rsidRPr="00BE5101">
        <w:rPr>
          <w:rFonts w:asciiTheme="minorBidi" w:hAnsiTheme="minorBidi" w:cstheme="minorBidi"/>
        </w:rPr>
        <w:t>État de Palestine.</w:t>
      </w:r>
    </w:p>
    <w:p w14:paraId="713158DE" w14:textId="5750293B"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 xml:space="preserve">État de Palestine </w:t>
      </w:r>
      <w:r w:rsidRPr="00BE5101">
        <w:rPr>
          <w:rFonts w:asciiTheme="minorBidi" w:hAnsiTheme="minorBidi" w:cstheme="minorBidi"/>
        </w:rPr>
        <w:t>a exprimé son soutien à l</w:t>
      </w:r>
      <w:r w:rsidR="00A1471A" w:rsidRPr="00BE5101">
        <w:rPr>
          <w:rFonts w:asciiTheme="minorBidi" w:hAnsiTheme="minorBidi" w:cstheme="minorBidi"/>
        </w:rPr>
        <w:t>’</w:t>
      </w:r>
      <w:r w:rsidRPr="00BE5101">
        <w:rPr>
          <w:rFonts w:asciiTheme="minorBidi" w:hAnsiTheme="minorBidi" w:cstheme="minorBidi"/>
        </w:rPr>
        <w:t>amendement, le qualifiant de mineur mais très important.</w:t>
      </w:r>
    </w:p>
    <w:p w14:paraId="71B439B3" w14:textId="394A9081"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Suisse</w:t>
      </w:r>
      <w:r w:rsidRPr="00BE5101">
        <w:rPr>
          <w:rFonts w:asciiTheme="minorBidi" w:hAnsiTheme="minorBidi" w:cstheme="minorBidi"/>
        </w:rPr>
        <w:t xml:space="preserve"> a félicité le Président et a déclaré soutenir l</w:t>
      </w:r>
      <w:r w:rsidR="00A1471A" w:rsidRPr="00BE5101">
        <w:rPr>
          <w:rFonts w:asciiTheme="minorBidi" w:hAnsiTheme="minorBidi" w:cstheme="minorBidi"/>
        </w:rPr>
        <w:t>’</w:t>
      </w:r>
      <w:r w:rsidRPr="00BE5101">
        <w:rPr>
          <w:rFonts w:asciiTheme="minorBidi" w:hAnsiTheme="minorBidi" w:cstheme="minorBidi"/>
        </w:rPr>
        <w:t>amendement de la Belgique.</w:t>
      </w:r>
    </w:p>
    <w:p w14:paraId="3ECF7192" w14:textId="660E606E" w:rsidR="00157048" w:rsidRPr="00BE5101" w:rsidRDefault="00157048" w:rsidP="00157048">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Koweït</w:t>
      </w:r>
      <w:r w:rsidRPr="00BE5101">
        <w:rPr>
          <w:rFonts w:asciiTheme="minorBidi" w:hAnsiTheme="minorBidi" w:cstheme="minorBidi"/>
        </w:rPr>
        <w:t xml:space="preserve"> a félicité le Président, a exprimé son soutien à l</w:t>
      </w:r>
      <w:r w:rsidR="00A1471A" w:rsidRPr="00BE5101">
        <w:rPr>
          <w:rFonts w:asciiTheme="minorBidi" w:hAnsiTheme="minorBidi" w:cstheme="minorBidi"/>
        </w:rPr>
        <w:t>’</w:t>
      </w:r>
      <w:r w:rsidRPr="00BE5101">
        <w:rPr>
          <w:rFonts w:asciiTheme="minorBidi" w:hAnsiTheme="minorBidi" w:cstheme="minorBidi"/>
        </w:rPr>
        <w:t>amendement de la Belgique.</w:t>
      </w:r>
      <w:r w:rsidR="00F83C59" w:rsidRPr="00BE5101">
        <w:rPr>
          <w:rFonts w:asciiTheme="minorBidi" w:hAnsiTheme="minorBidi" w:cstheme="minorBidi"/>
        </w:rPr>
        <w:t xml:space="preserve"> Elle a ensuite demandé des précisions au Secrétariat concernant les implications du retrait d</w:t>
      </w:r>
      <w:r w:rsidR="00A1471A" w:rsidRPr="00BE5101">
        <w:rPr>
          <w:rFonts w:asciiTheme="minorBidi" w:hAnsiTheme="minorBidi" w:cstheme="minorBidi"/>
        </w:rPr>
        <w:t>’</w:t>
      </w:r>
      <w:r w:rsidR="00F83C59" w:rsidRPr="00BE5101">
        <w:rPr>
          <w:rFonts w:asciiTheme="minorBidi" w:hAnsiTheme="minorBidi" w:cstheme="minorBidi"/>
        </w:rPr>
        <w:t>un élément de la liste lorsque cet élément fait partie d</w:t>
      </w:r>
      <w:r w:rsidR="00A1471A" w:rsidRPr="00BE5101">
        <w:rPr>
          <w:rFonts w:asciiTheme="minorBidi" w:hAnsiTheme="minorBidi" w:cstheme="minorBidi"/>
        </w:rPr>
        <w:t>’</w:t>
      </w:r>
      <w:r w:rsidR="00F83C59" w:rsidRPr="00BE5101">
        <w:rPr>
          <w:rFonts w:asciiTheme="minorBidi" w:hAnsiTheme="minorBidi" w:cstheme="minorBidi"/>
        </w:rPr>
        <w:t xml:space="preserve">un élément multinational. </w:t>
      </w:r>
    </w:p>
    <w:p w14:paraId="788118C6" w14:textId="78A5AEEE" w:rsidR="00E845B1" w:rsidRPr="00BE5101" w:rsidRDefault="00E845B1" w:rsidP="00E845B1">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déclaré que la parole serait donnée au Secrétariat pour répondre à la question une fois que les délégations se seraient exprimées. Il a donné la parole aux Îles</w:t>
      </w:r>
      <w:r w:rsidR="00306C04" w:rsidRPr="00BE5101">
        <w:rPr>
          <w:rFonts w:asciiTheme="minorBidi" w:hAnsiTheme="minorBidi" w:cstheme="minorBidi"/>
        </w:rPr>
        <w:t> </w:t>
      </w:r>
      <w:r w:rsidRPr="00BE5101">
        <w:rPr>
          <w:rFonts w:asciiTheme="minorBidi" w:hAnsiTheme="minorBidi" w:cstheme="minorBidi"/>
        </w:rPr>
        <w:t>Cook.</w:t>
      </w:r>
    </w:p>
    <w:p w14:paraId="78740862" w14:textId="50965C03" w:rsidR="00E845B1" w:rsidRPr="00BE5101" w:rsidRDefault="00E845B1" w:rsidP="00E845B1">
      <w:pPr>
        <w:pStyle w:val="TradFrance"/>
        <w:rPr>
          <w:rFonts w:asciiTheme="minorBidi" w:hAnsiTheme="minorBidi" w:cstheme="minorBidi"/>
        </w:rPr>
      </w:pPr>
      <w:r w:rsidRPr="00BE5101">
        <w:rPr>
          <w:rFonts w:asciiTheme="minorBidi" w:hAnsiTheme="minorBidi" w:cstheme="minorBidi"/>
        </w:rPr>
        <w:t xml:space="preserve">La délégation des </w:t>
      </w:r>
      <w:r w:rsidRPr="00BE5101">
        <w:rPr>
          <w:rFonts w:asciiTheme="minorBidi" w:hAnsiTheme="minorBidi" w:cstheme="minorBidi"/>
          <w:b/>
          <w:bCs/>
        </w:rPr>
        <w:t>Îles</w:t>
      </w:r>
      <w:r w:rsidRPr="00BE5101">
        <w:rPr>
          <w:rFonts w:asciiTheme="minorBidi" w:hAnsiTheme="minorBidi" w:cstheme="minorBidi"/>
        </w:rPr>
        <w:t> </w:t>
      </w:r>
      <w:r w:rsidRPr="00BE5101">
        <w:rPr>
          <w:rFonts w:asciiTheme="minorBidi" w:hAnsiTheme="minorBidi" w:cstheme="minorBidi"/>
          <w:b/>
          <w:bCs/>
        </w:rPr>
        <w:t>Cook</w:t>
      </w:r>
      <w:r w:rsidRPr="00BE5101">
        <w:rPr>
          <w:rFonts w:asciiTheme="minorBidi" w:hAnsiTheme="minorBidi" w:cstheme="minorBidi"/>
        </w:rPr>
        <w:t xml:space="preserve"> a félicité le Président et exprimé son soutien à l</w:t>
      </w:r>
      <w:r w:rsidR="00A1471A" w:rsidRPr="00BE5101">
        <w:rPr>
          <w:rFonts w:asciiTheme="minorBidi" w:hAnsiTheme="minorBidi" w:cstheme="minorBidi"/>
        </w:rPr>
        <w:t>’</w:t>
      </w:r>
      <w:r w:rsidRPr="00BE5101">
        <w:rPr>
          <w:rFonts w:asciiTheme="minorBidi" w:hAnsiTheme="minorBidi" w:cstheme="minorBidi"/>
        </w:rPr>
        <w:t>amendement de la Belgique.</w:t>
      </w:r>
    </w:p>
    <w:p w14:paraId="0180FB5E" w14:textId="3354C930" w:rsidR="00E845B1" w:rsidRPr="00BE5101" w:rsidRDefault="00E845B1" w:rsidP="00E845B1">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Honduras</w:t>
      </w:r>
      <w:r w:rsidRPr="00BE5101">
        <w:rPr>
          <w:rFonts w:asciiTheme="minorBidi" w:hAnsiTheme="minorBidi" w:cstheme="minorBidi"/>
        </w:rPr>
        <w:t xml:space="preserve"> a exprimé son soutien à l</w:t>
      </w:r>
      <w:r w:rsidR="00A1471A" w:rsidRPr="00BE5101">
        <w:rPr>
          <w:rFonts w:asciiTheme="minorBidi" w:hAnsiTheme="minorBidi" w:cstheme="minorBidi"/>
        </w:rPr>
        <w:t>’</w:t>
      </w:r>
      <w:r w:rsidRPr="00BE5101">
        <w:rPr>
          <w:rFonts w:asciiTheme="minorBidi" w:hAnsiTheme="minorBidi" w:cstheme="minorBidi"/>
        </w:rPr>
        <w:t>amendement de la Belgique.</w:t>
      </w:r>
    </w:p>
    <w:p w14:paraId="6B98BD78" w14:textId="195C002B" w:rsidR="00E845B1" w:rsidRPr="00BE5101" w:rsidRDefault="00E845B1" w:rsidP="00F7773C">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France</w:t>
      </w:r>
      <w:r w:rsidRPr="00BE5101">
        <w:rPr>
          <w:rFonts w:asciiTheme="minorBidi" w:hAnsiTheme="minorBidi" w:cstheme="minorBidi"/>
        </w:rPr>
        <w:t xml:space="preserve"> a félicité le Président</w:t>
      </w:r>
      <w:r w:rsidR="00651F2B" w:rsidRPr="00BE5101">
        <w:rPr>
          <w:rFonts w:asciiTheme="minorBidi" w:hAnsiTheme="minorBidi" w:cstheme="minorBidi"/>
        </w:rPr>
        <w:t xml:space="preserve"> pour son élection. Elle</w:t>
      </w:r>
      <w:r w:rsidRPr="00BE5101">
        <w:rPr>
          <w:rFonts w:asciiTheme="minorBidi" w:hAnsiTheme="minorBidi" w:cstheme="minorBidi"/>
        </w:rPr>
        <w:t xml:space="preserve"> a exprimé son soutien à l</w:t>
      </w:r>
      <w:r w:rsidR="00A1471A" w:rsidRPr="00BE5101">
        <w:rPr>
          <w:rFonts w:asciiTheme="minorBidi" w:hAnsiTheme="minorBidi" w:cstheme="minorBidi"/>
        </w:rPr>
        <w:t>’</w:t>
      </w:r>
      <w:r w:rsidRPr="00BE5101">
        <w:rPr>
          <w:rFonts w:asciiTheme="minorBidi" w:hAnsiTheme="minorBidi" w:cstheme="minorBidi"/>
        </w:rPr>
        <w:t xml:space="preserve">amendement de la Belgique, notant que le paragraphe 24 </w:t>
      </w:r>
      <w:r w:rsidR="00651F2B" w:rsidRPr="00BE5101">
        <w:rPr>
          <w:rFonts w:asciiTheme="minorBidi" w:hAnsiTheme="minorBidi" w:cstheme="minorBidi"/>
        </w:rPr>
        <w:t xml:space="preserve">du rapport du Comité ne précisait pas que la décision de retirer </w:t>
      </w:r>
      <w:r w:rsidR="003105A0" w:rsidRPr="00BE5101">
        <w:rPr>
          <w:rFonts w:asciiTheme="minorBidi" w:hAnsiTheme="minorBidi" w:cstheme="minorBidi"/>
        </w:rPr>
        <w:t xml:space="preserve">le composant </w:t>
      </w:r>
      <w:r w:rsidR="00651F2B" w:rsidRPr="00BE5101">
        <w:rPr>
          <w:rFonts w:asciiTheme="minorBidi" w:hAnsiTheme="minorBidi" w:cstheme="minorBidi"/>
        </w:rPr>
        <w:t>en question avait été soutenue par la Belgique</w:t>
      </w:r>
      <w:r w:rsidRPr="00BE5101">
        <w:rPr>
          <w:rFonts w:asciiTheme="minorBidi" w:hAnsiTheme="minorBidi" w:cstheme="minorBidi"/>
        </w:rPr>
        <w:t>.</w:t>
      </w:r>
    </w:p>
    <w:p w14:paraId="71AA7793" w14:textId="7FC380DC" w:rsidR="00F7773C" w:rsidRPr="00BE5101" w:rsidRDefault="00F7773C" w:rsidP="00F7773C">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Grèce</w:t>
      </w:r>
      <w:r w:rsidRPr="00BE5101">
        <w:rPr>
          <w:rFonts w:asciiTheme="minorBidi" w:hAnsiTheme="minorBidi" w:cstheme="minorBidi"/>
        </w:rPr>
        <w:t xml:space="preserve"> a félicité le Président </w:t>
      </w:r>
      <w:r w:rsidR="00651F2B" w:rsidRPr="00BE5101">
        <w:rPr>
          <w:rFonts w:asciiTheme="minorBidi" w:hAnsiTheme="minorBidi" w:cstheme="minorBidi"/>
        </w:rPr>
        <w:t xml:space="preserve">pour son élection </w:t>
      </w:r>
      <w:r w:rsidRPr="00BE5101">
        <w:rPr>
          <w:rFonts w:asciiTheme="minorBidi" w:hAnsiTheme="minorBidi" w:cstheme="minorBidi"/>
        </w:rPr>
        <w:t>et a exprimé son soutien à l</w:t>
      </w:r>
      <w:r w:rsidR="00A1471A" w:rsidRPr="00BE5101">
        <w:rPr>
          <w:rFonts w:asciiTheme="minorBidi" w:hAnsiTheme="minorBidi" w:cstheme="minorBidi"/>
        </w:rPr>
        <w:t>’</w:t>
      </w:r>
      <w:r w:rsidRPr="00BE5101">
        <w:rPr>
          <w:rFonts w:asciiTheme="minorBidi" w:hAnsiTheme="minorBidi" w:cstheme="minorBidi"/>
        </w:rPr>
        <w:t>amendement proposé par la Belgique.</w:t>
      </w:r>
    </w:p>
    <w:p w14:paraId="5EA150B1" w14:textId="0A336578" w:rsidR="00F7773C" w:rsidRPr="00BE5101" w:rsidRDefault="00F7773C" w:rsidP="00F7773C">
      <w:pPr>
        <w:pStyle w:val="TradFrance"/>
        <w:rPr>
          <w:rFonts w:asciiTheme="minorBidi" w:hAnsiTheme="minorBidi" w:cstheme="minorBidi"/>
        </w:rPr>
      </w:pPr>
      <w:r w:rsidRPr="00BE5101">
        <w:rPr>
          <w:rFonts w:asciiTheme="minorBidi" w:hAnsiTheme="minorBidi" w:cstheme="minorBidi"/>
        </w:rPr>
        <w:t xml:space="preserve">La délégation de </w:t>
      </w:r>
      <w:r w:rsidRPr="00BE5101">
        <w:rPr>
          <w:rFonts w:asciiTheme="minorBidi" w:hAnsiTheme="minorBidi" w:cstheme="minorBidi"/>
          <w:b/>
          <w:bCs/>
        </w:rPr>
        <w:t>Saint</w:t>
      </w:r>
      <w:r w:rsidR="00306C04" w:rsidRPr="00BE5101">
        <w:rPr>
          <w:rFonts w:asciiTheme="minorBidi" w:hAnsiTheme="minorBidi" w:cstheme="minorBidi"/>
          <w:b/>
          <w:bCs/>
        </w:rPr>
        <w:noBreakHyphen/>
      </w:r>
      <w:r w:rsidRPr="00BE5101">
        <w:rPr>
          <w:rFonts w:asciiTheme="minorBidi" w:hAnsiTheme="minorBidi" w:cstheme="minorBidi"/>
          <w:b/>
          <w:bCs/>
        </w:rPr>
        <w:t>Vincent</w:t>
      </w:r>
      <w:r w:rsidR="00306C04" w:rsidRPr="00BE5101">
        <w:rPr>
          <w:rFonts w:asciiTheme="minorBidi" w:hAnsiTheme="minorBidi" w:cstheme="minorBidi"/>
          <w:b/>
          <w:bCs/>
        </w:rPr>
        <w:noBreakHyphen/>
      </w:r>
      <w:r w:rsidRPr="00BE5101">
        <w:rPr>
          <w:rFonts w:asciiTheme="minorBidi" w:hAnsiTheme="minorBidi" w:cstheme="minorBidi"/>
          <w:b/>
          <w:bCs/>
        </w:rPr>
        <w:t>et</w:t>
      </w:r>
      <w:r w:rsidR="00306C04" w:rsidRPr="00BE5101">
        <w:rPr>
          <w:rFonts w:asciiTheme="minorBidi" w:hAnsiTheme="minorBidi" w:cstheme="minorBidi"/>
          <w:b/>
          <w:bCs/>
        </w:rPr>
        <w:noBreakHyphen/>
      </w:r>
      <w:r w:rsidRPr="00BE5101">
        <w:rPr>
          <w:rFonts w:asciiTheme="minorBidi" w:hAnsiTheme="minorBidi" w:cstheme="minorBidi"/>
          <w:b/>
          <w:bCs/>
        </w:rPr>
        <w:t>les Grenadines</w:t>
      </w:r>
      <w:r w:rsidRPr="00BE5101">
        <w:rPr>
          <w:rFonts w:asciiTheme="minorBidi" w:hAnsiTheme="minorBidi" w:cstheme="minorBidi"/>
        </w:rPr>
        <w:t xml:space="preserve"> a exprimé son soutien à l</w:t>
      </w:r>
      <w:r w:rsidR="00A1471A" w:rsidRPr="00BE5101">
        <w:rPr>
          <w:rFonts w:asciiTheme="minorBidi" w:hAnsiTheme="minorBidi" w:cstheme="minorBidi"/>
        </w:rPr>
        <w:t>’</w:t>
      </w:r>
      <w:r w:rsidRPr="00BE5101">
        <w:rPr>
          <w:rFonts w:asciiTheme="minorBidi" w:hAnsiTheme="minorBidi" w:cstheme="minorBidi"/>
        </w:rPr>
        <w:t>amendement de la Belgique.</w:t>
      </w:r>
    </w:p>
    <w:p w14:paraId="74BF1AAC" w14:textId="30D3BF5F" w:rsidR="00F7773C" w:rsidRPr="00BE5101" w:rsidRDefault="00F7773C" w:rsidP="00F7773C">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invité le Sous</w:t>
      </w:r>
      <w:r w:rsidR="000E476A" w:rsidRPr="00BE5101">
        <w:rPr>
          <w:rFonts w:asciiTheme="minorBidi" w:hAnsiTheme="minorBidi" w:cstheme="minorBidi"/>
        </w:rPr>
        <w:noBreakHyphen/>
      </w:r>
      <w:r w:rsidRPr="00BE5101">
        <w:rPr>
          <w:rFonts w:asciiTheme="minorBidi" w:hAnsiTheme="minorBidi" w:cstheme="minorBidi"/>
        </w:rPr>
        <w:t>Directeur général à apporter une réponse à la question du Koweït.</w:t>
      </w:r>
    </w:p>
    <w:p w14:paraId="621AD390" w14:textId="35323FB8" w:rsidR="00F7773C" w:rsidRPr="00BE5101" w:rsidRDefault="00F7773C" w:rsidP="00F7773C">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Sous</w:t>
      </w:r>
      <w:r w:rsidR="000E476A" w:rsidRPr="00BE5101">
        <w:rPr>
          <w:rFonts w:asciiTheme="minorBidi" w:hAnsiTheme="minorBidi" w:cstheme="minorBidi"/>
          <w:b/>
          <w:bCs/>
        </w:rPr>
        <w:noBreakHyphen/>
      </w:r>
      <w:r w:rsidRPr="00BE5101">
        <w:rPr>
          <w:rFonts w:asciiTheme="minorBidi" w:hAnsiTheme="minorBidi" w:cstheme="minorBidi"/>
          <w:b/>
          <w:bCs/>
        </w:rPr>
        <w:t>Directeur général</w:t>
      </w:r>
      <w:r w:rsidRPr="00BE5101">
        <w:rPr>
          <w:rFonts w:asciiTheme="minorBidi" w:hAnsiTheme="minorBidi" w:cstheme="minorBidi"/>
        </w:rPr>
        <w:t xml:space="preserve"> a</w:t>
      </w:r>
      <w:r w:rsidR="00E47CC4" w:rsidRPr="00BE5101">
        <w:rPr>
          <w:rFonts w:asciiTheme="minorBidi" w:hAnsiTheme="minorBidi" w:cstheme="minorBidi"/>
        </w:rPr>
        <w:t xml:space="preserve"> reconnu l’omission involontaire</w:t>
      </w:r>
      <w:r w:rsidR="00651F2B" w:rsidRPr="00BE5101">
        <w:rPr>
          <w:rFonts w:asciiTheme="minorBidi" w:hAnsiTheme="minorBidi" w:cstheme="minorBidi"/>
        </w:rPr>
        <w:t>, confirmant que la décision du Comité avait reçu le soutien de la Belgique</w:t>
      </w:r>
      <w:r w:rsidRPr="00BE5101">
        <w:rPr>
          <w:rFonts w:asciiTheme="minorBidi" w:hAnsiTheme="minorBidi" w:cstheme="minorBidi"/>
        </w:rPr>
        <w:t xml:space="preserve">. Il a ensuite précisé que </w:t>
      </w:r>
      <w:r w:rsidR="00651F2B" w:rsidRPr="00BE5101">
        <w:rPr>
          <w:rFonts w:asciiTheme="minorBidi" w:hAnsiTheme="minorBidi" w:cstheme="minorBidi"/>
        </w:rPr>
        <w:t>seul le composant spécifique avait été retiré de l</w:t>
      </w:r>
      <w:r w:rsidR="00A1471A" w:rsidRPr="00BE5101">
        <w:rPr>
          <w:rFonts w:asciiTheme="minorBidi" w:hAnsiTheme="minorBidi" w:cstheme="minorBidi"/>
        </w:rPr>
        <w:t>’</w:t>
      </w:r>
      <w:r w:rsidR="00651F2B" w:rsidRPr="00BE5101">
        <w:rPr>
          <w:rFonts w:asciiTheme="minorBidi" w:hAnsiTheme="minorBidi" w:cstheme="minorBidi"/>
        </w:rPr>
        <w:t>élément à la demande de l</w:t>
      </w:r>
      <w:r w:rsidR="00A1471A" w:rsidRPr="00BE5101">
        <w:rPr>
          <w:rFonts w:asciiTheme="minorBidi" w:hAnsiTheme="minorBidi" w:cstheme="minorBidi"/>
        </w:rPr>
        <w:t>’</w:t>
      </w:r>
      <w:r w:rsidR="00651F2B" w:rsidRPr="00BE5101">
        <w:rPr>
          <w:rFonts w:asciiTheme="minorBidi" w:hAnsiTheme="minorBidi" w:cstheme="minorBidi"/>
        </w:rPr>
        <w:t>État concerné, sans que cela n</w:t>
      </w:r>
      <w:r w:rsidR="00A1471A" w:rsidRPr="00BE5101">
        <w:rPr>
          <w:rFonts w:asciiTheme="minorBidi" w:hAnsiTheme="minorBidi" w:cstheme="minorBidi"/>
        </w:rPr>
        <w:t>’</w:t>
      </w:r>
      <w:r w:rsidR="00651F2B" w:rsidRPr="00BE5101">
        <w:rPr>
          <w:rFonts w:asciiTheme="minorBidi" w:hAnsiTheme="minorBidi" w:cstheme="minorBidi"/>
        </w:rPr>
        <w:t>affecte le caractère multinational de l</w:t>
      </w:r>
      <w:r w:rsidR="00A1471A" w:rsidRPr="00BE5101">
        <w:rPr>
          <w:rFonts w:asciiTheme="minorBidi" w:hAnsiTheme="minorBidi" w:cstheme="minorBidi"/>
        </w:rPr>
        <w:t>’</w:t>
      </w:r>
      <w:r w:rsidR="00651F2B" w:rsidRPr="00BE5101">
        <w:rPr>
          <w:rFonts w:asciiTheme="minorBidi" w:hAnsiTheme="minorBidi" w:cstheme="minorBidi"/>
        </w:rPr>
        <w:t>élément</w:t>
      </w:r>
      <w:r w:rsidRPr="00BE5101">
        <w:rPr>
          <w:rFonts w:asciiTheme="minorBidi" w:hAnsiTheme="minorBidi" w:cstheme="minorBidi"/>
        </w:rPr>
        <w:t>.</w:t>
      </w:r>
    </w:p>
    <w:p w14:paraId="16870938" w14:textId="600C65D4" w:rsidR="00F7773C" w:rsidRPr="00BE5101" w:rsidRDefault="00F7773C" w:rsidP="00F7773C">
      <w:pPr>
        <w:pStyle w:val="TradFrance"/>
        <w:rPr>
          <w:rFonts w:asciiTheme="minorBidi" w:hAnsiTheme="minorBidi" w:cstheme="minorBidi"/>
        </w:rPr>
      </w:pPr>
      <w:r w:rsidRPr="00BE5101">
        <w:rPr>
          <w:rFonts w:asciiTheme="minorBidi" w:hAnsiTheme="minorBidi" w:cstheme="minorBidi"/>
        </w:rPr>
        <w:t>Après avoir obtenu confirmation de la satisfaction du Koweït quant à la réponse apportée par le Sous</w:t>
      </w:r>
      <w:r w:rsidR="000E476A" w:rsidRPr="00BE5101">
        <w:rPr>
          <w:rFonts w:asciiTheme="minorBidi" w:hAnsiTheme="minorBidi" w:cstheme="minorBidi"/>
        </w:rPr>
        <w:noBreakHyphen/>
      </w:r>
      <w:r w:rsidRPr="00BE5101">
        <w:rPr>
          <w:rFonts w:asciiTheme="minorBidi" w:hAnsiTheme="minorBidi" w:cstheme="minorBidi"/>
        </w:rPr>
        <w:t xml:space="preserve">Directeur général, le </w:t>
      </w:r>
      <w:r w:rsidRPr="00BE5101">
        <w:rPr>
          <w:rFonts w:asciiTheme="minorBidi" w:hAnsiTheme="minorBidi" w:cstheme="minorBidi"/>
          <w:b/>
          <w:bCs/>
        </w:rPr>
        <w:t>Président</w:t>
      </w:r>
      <w:r w:rsidRPr="00BE5101">
        <w:rPr>
          <w:rFonts w:asciiTheme="minorBidi" w:hAnsiTheme="minorBidi" w:cstheme="minorBidi"/>
        </w:rPr>
        <w:t xml:space="preserve"> a ajouté l</w:t>
      </w:r>
      <w:r w:rsidR="00A1471A" w:rsidRPr="00BE5101">
        <w:rPr>
          <w:rFonts w:asciiTheme="minorBidi" w:hAnsiTheme="minorBidi" w:cstheme="minorBidi"/>
        </w:rPr>
        <w:t>’</w:t>
      </w:r>
      <w:r w:rsidRPr="00BE5101">
        <w:rPr>
          <w:rFonts w:asciiTheme="minorBidi" w:hAnsiTheme="minorBidi" w:cstheme="minorBidi"/>
        </w:rPr>
        <w:t>État partie à la liste des pays soutenant l</w:t>
      </w:r>
      <w:r w:rsidR="00A1471A" w:rsidRPr="00BE5101">
        <w:rPr>
          <w:rFonts w:asciiTheme="minorBidi" w:hAnsiTheme="minorBidi" w:cstheme="minorBidi"/>
        </w:rPr>
        <w:t>’</w:t>
      </w:r>
      <w:r w:rsidRPr="00BE5101">
        <w:rPr>
          <w:rFonts w:asciiTheme="minorBidi" w:hAnsiTheme="minorBidi" w:cstheme="minorBidi"/>
        </w:rPr>
        <w:t>amendement. Il a ensuite donné la parole au Maroc.</w:t>
      </w:r>
    </w:p>
    <w:p w14:paraId="26C12895" w14:textId="5F100046" w:rsidR="00F7773C" w:rsidRPr="00BE5101" w:rsidRDefault="00F7773C" w:rsidP="00FD0A9D">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Maroc</w:t>
      </w:r>
      <w:r w:rsidRPr="00BE5101">
        <w:rPr>
          <w:rFonts w:asciiTheme="minorBidi" w:hAnsiTheme="minorBidi" w:cstheme="minorBidi"/>
        </w:rPr>
        <w:t xml:space="preserve"> a exprimé son soutien à l</w:t>
      </w:r>
      <w:r w:rsidR="00A1471A" w:rsidRPr="00BE5101">
        <w:rPr>
          <w:rFonts w:asciiTheme="minorBidi" w:hAnsiTheme="minorBidi" w:cstheme="minorBidi"/>
        </w:rPr>
        <w:t>’</w:t>
      </w:r>
      <w:r w:rsidRPr="00BE5101">
        <w:rPr>
          <w:rFonts w:asciiTheme="minorBidi" w:hAnsiTheme="minorBidi" w:cstheme="minorBidi"/>
        </w:rPr>
        <w:t xml:space="preserve">amendement proposé par la Belgique et a souligné la nécessité de rendre hommage à la Belgique, </w:t>
      </w:r>
      <w:r w:rsidR="00275517" w:rsidRPr="00BE5101">
        <w:rPr>
          <w:rFonts w:asciiTheme="minorBidi" w:hAnsiTheme="minorBidi" w:cstheme="minorBidi"/>
        </w:rPr>
        <w:t xml:space="preserve">pas tant parce que le délégué </w:t>
      </w:r>
      <w:r w:rsidR="003F5F5E" w:rsidRPr="00BE5101">
        <w:rPr>
          <w:rFonts w:asciiTheme="minorBidi" w:hAnsiTheme="minorBidi" w:cstheme="minorBidi"/>
        </w:rPr>
        <w:t xml:space="preserve">du Maroc </w:t>
      </w:r>
      <w:r w:rsidR="00275517" w:rsidRPr="00BE5101">
        <w:rPr>
          <w:rFonts w:asciiTheme="minorBidi" w:hAnsiTheme="minorBidi" w:cstheme="minorBidi"/>
        </w:rPr>
        <w:t>avait été ambassadeur en Belgique dans le passé</w:t>
      </w:r>
      <w:r w:rsidRPr="00BE5101">
        <w:rPr>
          <w:rFonts w:asciiTheme="minorBidi" w:hAnsiTheme="minorBidi" w:cstheme="minorBidi"/>
        </w:rPr>
        <w:t xml:space="preserve">, mais </w:t>
      </w:r>
      <w:r w:rsidR="00275517" w:rsidRPr="00BE5101">
        <w:rPr>
          <w:rFonts w:asciiTheme="minorBidi" w:hAnsiTheme="minorBidi" w:cstheme="minorBidi"/>
        </w:rPr>
        <w:t xml:space="preserve">surtout </w:t>
      </w:r>
      <w:r w:rsidRPr="00BE5101">
        <w:rPr>
          <w:rFonts w:asciiTheme="minorBidi" w:hAnsiTheme="minorBidi" w:cstheme="minorBidi"/>
        </w:rPr>
        <w:t xml:space="preserve">parce que le </w:t>
      </w:r>
      <w:r w:rsidR="003F5F5E" w:rsidRPr="00BE5101">
        <w:rPr>
          <w:rFonts w:asciiTheme="minorBidi" w:hAnsiTheme="minorBidi" w:cstheme="minorBidi"/>
        </w:rPr>
        <w:t>g</w:t>
      </w:r>
      <w:r w:rsidRPr="00BE5101">
        <w:rPr>
          <w:rFonts w:asciiTheme="minorBidi" w:hAnsiTheme="minorBidi" w:cstheme="minorBidi"/>
        </w:rPr>
        <w:t>ouvernement de la région Wallonie-Bruxelles s</w:t>
      </w:r>
      <w:r w:rsidR="00A1471A" w:rsidRPr="00BE5101">
        <w:rPr>
          <w:rFonts w:asciiTheme="minorBidi" w:hAnsiTheme="minorBidi" w:cstheme="minorBidi"/>
        </w:rPr>
        <w:t>’</w:t>
      </w:r>
      <w:r w:rsidRPr="00BE5101">
        <w:rPr>
          <w:rFonts w:asciiTheme="minorBidi" w:hAnsiTheme="minorBidi" w:cstheme="minorBidi"/>
        </w:rPr>
        <w:t>était fortement engagé en faveur du retrait de l</w:t>
      </w:r>
      <w:r w:rsidR="00A1471A" w:rsidRPr="00BE5101">
        <w:rPr>
          <w:rFonts w:asciiTheme="minorBidi" w:hAnsiTheme="minorBidi" w:cstheme="minorBidi"/>
        </w:rPr>
        <w:t>’</w:t>
      </w:r>
      <w:r w:rsidRPr="00BE5101">
        <w:rPr>
          <w:rFonts w:asciiTheme="minorBidi" w:hAnsiTheme="minorBidi" w:cstheme="minorBidi"/>
        </w:rPr>
        <w:t>élément de la liste.</w:t>
      </w:r>
    </w:p>
    <w:p w14:paraId="0FB8E80D" w14:textId="3B9E8568" w:rsidR="00FD0A9D" w:rsidRPr="00BE5101" w:rsidRDefault="00FD0A9D" w:rsidP="00FD0A9D">
      <w:pPr>
        <w:pStyle w:val="TradFrance"/>
        <w:rPr>
          <w:rFonts w:asciiTheme="minorBidi" w:hAnsiTheme="minorBidi" w:cstheme="minorBidi"/>
        </w:rPr>
      </w:pPr>
      <w:r w:rsidRPr="00BE5101">
        <w:rPr>
          <w:rFonts w:asciiTheme="minorBidi" w:hAnsiTheme="minorBidi" w:cstheme="minorBidi"/>
        </w:rPr>
        <w:lastRenderedPageBreak/>
        <w:t xml:space="preserve">Le </w:t>
      </w:r>
      <w:r w:rsidRPr="00BE5101">
        <w:rPr>
          <w:rFonts w:asciiTheme="minorBidi" w:hAnsiTheme="minorBidi" w:cstheme="minorBidi"/>
          <w:b/>
          <w:bCs/>
        </w:rPr>
        <w:t>Président</w:t>
      </w:r>
      <w:r w:rsidRPr="00BE5101">
        <w:rPr>
          <w:rFonts w:asciiTheme="minorBidi" w:hAnsiTheme="minorBidi" w:cstheme="minorBidi"/>
        </w:rPr>
        <w:t xml:space="preserve"> a ajouté le Maroc et a pris acte du soutien de la Grenade. Il a invité d</w:t>
      </w:r>
      <w:r w:rsidR="00A1471A" w:rsidRPr="00BE5101">
        <w:rPr>
          <w:rFonts w:asciiTheme="minorBidi" w:hAnsiTheme="minorBidi" w:cstheme="minorBidi"/>
        </w:rPr>
        <w:t>’</w:t>
      </w:r>
      <w:r w:rsidRPr="00BE5101">
        <w:rPr>
          <w:rFonts w:asciiTheme="minorBidi" w:hAnsiTheme="minorBidi" w:cstheme="minorBidi"/>
        </w:rPr>
        <w:t>autres pays à se joindre aux coauteurs de l</w:t>
      </w:r>
      <w:r w:rsidR="00A1471A" w:rsidRPr="00BE5101">
        <w:rPr>
          <w:rFonts w:asciiTheme="minorBidi" w:hAnsiTheme="minorBidi" w:cstheme="minorBidi"/>
        </w:rPr>
        <w:t>’</w:t>
      </w:r>
      <w:r w:rsidRPr="00BE5101">
        <w:rPr>
          <w:rFonts w:asciiTheme="minorBidi" w:hAnsiTheme="minorBidi" w:cstheme="minorBidi"/>
        </w:rPr>
        <w:t>amendement, qu</w:t>
      </w:r>
      <w:r w:rsidR="00A1471A" w:rsidRPr="00BE5101">
        <w:rPr>
          <w:rFonts w:asciiTheme="minorBidi" w:hAnsiTheme="minorBidi" w:cstheme="minorBidi"/>
        </w:rPr>
        <w:t>’</w:t>
      </w:r>
      <w:r w:rsidRPr="00BE5101">
        <w:rPr>
          <w:rFonts w:asciiTheme="minorBidi" w:hAnsiTheme="minorBidi" w:cstheme="minorBidi"/>
        </w:rPr>
        <w:t>il a énumérés avec l</w:t>
      </w:r>
      <w:r w:rsidR="00A1471A" w:rsidRPr="00BE5101">
        <w:rPr>
          <w:rFonts w:asciiTheme="minorBidi" w:hAnsiTheme="minorBidi" w:cstheme="minorBidi"/>
        </w:rPr>
        <w:t>’</w:t>
      </w:r>
      <w:r w:rsidRPr="00BE5101">
        <w:rPr>
          <w:rFonts w:asciiTheme="minorBidi" w:hAnsiTheme="minorBidi" w:cstheme="minorBidi"/>
        </w:rPr>
        <w:t>aide de la Secrétaire. Il a donné la parole à la Roumanie.</w:t>
      </w:r>
    </w:p>
    <w:p w14:paraId="230FEB38" w14:textId="6089004E" w:rsidR="00FD0A9D" w:rsidRPr="00BE5101" w:rsidRDefault="00FD0A9D" w:rsidP="00FD0A9D">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Roumanie</w:t>
      </w:r>
      <w:r w:rsidRPr="00BE5101">
        <w:rPr>
          <w:rFonts w:asciiTheme="minorBidi" w:hAnsiTheme="minorBidi" w:cstheme="minorBidi"/>
        </w:rPr>
        <w:t xml:space="preserve"> a relevé des différences de traduction entre les termes « </w:t>
      </w:r>
      <w:r w:rsidRPr="00BE5101">
        <w:rPr>
          <w:rFonts w:asciiTheme="minorBidi" w:hAnsiTheme="minorBidi" w:cstheme="minorBidi"/>
          <w:i/>
          <w:iCs/>
        </w:rPr>
        <w:t>endorsement</w:t>
      </w:r>
      <w:r w:rsidRPr="00BE5101">
        <w:rPr>
          <w:rFonts w:asciiTheme="minorBidi" w:hAnsiTheme="minorBidi" w:cstheme="minorBidi"/>
        </w:rPr>
        <w:t> » en anglais et « appui » en français.</w:t>
      </w:r>
    </w:p>
    <w:p w14:paraId="05294A92" w14:textId="331B4CA7" w:rsidR="00FD0A9D" w:rsidRPr="00BE5101" w:rsidRDefault="00FD0A9D" w:rsidP="00FD0A9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aux délégués d</w:t>
      </w:r>
      <w:r w:rsidR="00A1471A" w:rsidRPr="00BE5101">
        <w:rPr>
          <w:rFonts w:asciiTheme="minorBidi" w:hAnsiTheme="minorBidi" w:cstheme="minorBidi"/>
        </w:rPr>
        <w:t>’</w:t>
      </w:r>
      <w:r w:rsidRPr="00BE5101">
        <w:rPr>
          <w:rFonts w:asciiTheme="minorBidi" w:hAnsiTheme="minorBidi" w:cstheme="minorBidi"/>
        </w:rPr>
        <w:t>examiner la liste affichée à l</w:t>
      </w:r>
      <w:r w:rsidR="00A1471A" w:rsidRPr="00BE5101">
        <w:rPr>
          <w:rFonts w:asciiTheme="minorBidi" w:hAnsiTheme="minorBidi" w:cstheme="minorBidi"/>
        </w:rPr>
        <w:t>’</w:t>
      </w:r>
      <w:r w:rsidRPr="00BE5101">
        <w:rPr>
          <w:rFonts w:asciiTheme="minorBidi" w:hAnsiTheme="minorBidi" w:cstheme="minorBidi"/>
        </w:rPr>
        <w:t xml:space="preserve">écran et de lever leur </w:t>
      </w:r>
      <w:r w:rsidR="0082577E" w:rsidRPr="00BE5101">
        <w:rPr>
          <w:rFonts w:asciiTheme="minorBidi" w:hAnsiTheme="minorBidi" w:cstheme="minorBidi"/>
        </w:rPr>
        <w:t>plaque</w:t>
      </w:r>
      <w:r w:rsidRPr="00BE5101">
        <w:rPr>
          <w:rFonts w:asciiTheme="minorBidi" w:hAnsiTheme="minorBidi" w:cstheme="minorBidi"/>
        </w:rPr>
        <w:t xml:space="preserve"> si leur État n</w:t>
      </w:r>
      <w:r w:rsidR="00A1471A" w:rsidRPr="00BE5101">
        <w:rPr>
          <w:rFonts w:asciiTheme="minorBidi" w:hAnsiTheme="minorBidi" w:cstheme="minorBidi"/>
        </w:rPr>
        <w:t>’</w:t>
      </w:r>
      <w:r w:rsidRPr="00BE5101">
        <w:rPr>
          <w:rFonts w:asciiTheme="minorBidi" w:hAnsiTheme="minorBidi" w:cstheme="minorBidi"/>
        </w:rPr>
        <w:t>y figurait pas.</w:t>
      </w:r>
    </w:p>
    <w:p w14:paraId="735368B9" w14:textId="2A4C37BA" w:rsidR="00FD0A9D" w:rsidRPr="00BE5101" w:rsidRDefault="00FD0A9D" w:rsidP="00FD0A9D">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Burkina</w:t>
      </w:r>
      <w:r w:rsidR="003F5F5E" w:rsidRPr="00BE5101">
        <w:rPr>
          <w:rFonts w:asciiTheme="minorBidi" w:hAnsiTheme="minorBidi" w:cstheme="minorBidi"/>
          <w:b/>
          <w:bCs/>
        </w:rPr>
        <w:t> </w:t>
      </w:r>
      <w:r w:rsidRPr="00BE5101">
        <w:rPr>
          <w:rFonts w:asciiTheme="minorBidi" w:hAnsiTheme="minorBidi" w:cstheme="minorBidi"/>
          <w:b/>
          <w:bCs/>
        </w:rPr>
        <w:t>Faso</w:t>
      </w:r>
      <w:r w:rsidRPr="00BE5101">
        <w:rPr>
          <w:rFonts w:asciiTheme="minorBidi" w:hAnsiTheme="minorBidi" w:cstheme="minorBidi"/>
        </w:rPr>
        <w:t xml:space="preserve"> a confirmé que la position de la Belgique avait été </w:t>
      </w:r>
      <w:r w:rsidR="00794DAD" w:rsidRPr="00BE5101">
        <w:rPr>
          <w:rFonts w:asciiTheme="minorBidi" w:hAnsiTheme="minorBidi" w:cstheme="minorBidi"/>
        </w:rPr>
        <w:t xml:space="preserve">exposée </w:t>
      </w:r>
      <w:r w:rsidRPr="00BE5101">
        <w:rPr>
          <w:rFonts w:asciiTheme="minorBidi" w:hAnsiTheme="minorBidi" w:cstheme="minorBidi"/>
        </w:rPr>
        <w:t>lors d</w:t>
      </w:r>
      <w:r w:rsidR="00A1471A" w:rsidRPr="00BE5101">
        <w:rPr>
          <w:rFonts w:asciiTheme="minorBidi" w:hAnsiTheme="minorBidi" w:cstheme="minorBidi"/>
        </w:rPr>
        <w:t>’</w:t>
      </w:r>
      <w:r w:rsidRPr="00BE5101">
        <w:rPr>
          <w:rFonts w:asciiTheme="minorBidi" w:hAnsiTheme="minorBidi" w:cstheme="minorBidi"/>
        </w:rPr>
        <w:t xml:space="preserve">une session spécifique du Comité, </w:t>
      </w:r>
      <w:r w:rsidR="00794DAD" w:rsidRPr="00BE5101">
        <w:rPr>
          <w:rFonts w:asciiTheme="minorBidi" w:hAnsiTheme="minorBidi" w:cstheme="minorBidi"/>
        </w:rPr>
        <w:t xml:space="preserve">et a </w:t>
      </w:r>
      <w:r w:rsidRPr="00BE5101">
        <w:rPr>
          <w:rFonts w:asciiTheme="minorBidi" w:hAnsiTheme="minorBidi" w:cstheme="minorBidi"/>
        </w:rPr>
        <w:t>soulign</w:t>
      </w:r>
      <w:r w:rsidR="00794DAD" w:rsidRPr="00BE5101">
        <w:rPr>
          <w:rFonts w:asciiTheme="minorBidi" w:hAnsiTheme="minorBidi" w:cstheme="minorBidi"/>
        </w:rPr>
        <w:t>é</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importance de la question. Elle a affirmé que les détails figurant dans le rapport et la récente déclaration du Maroc étaient exacts, notant que l</w:t>
      </w:r>
      <w:r w:rsidR="00A1471A" w:rsidRPr="00BE5101">
        <w:rPr>
          <w:rFonts w:asciiTheme="minorBidi" w:hAnsiTheme="minorBidi" w:cstheme="minorBidi"/>
        </w:rPr>
        <w:t>’</w:t>
      </w:r>
      <w:r w:rsidRPr="00BE5101">
        <w:rPr>
          <w:rFonts w:asciiTheme="minorBidi" w:hAnsiTheme="minorBidi" w:cstheme="minorBidi"/>
        </w:rPr>
        <w:t xml:space="preserve">intervention de </w:t>
      </w:r>
      <w:r w:rsidR="00794DAD"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État partie</w:t>
      </w:r>
      <w:r w:rsidR="00794DAD" w:rsidRPr="00BE5101">
        <w:rPr>
          <w:rFonts w:asciiTheme="minorBidi" w:hAnsiTheme="minorBidi" w:cstheme="minorBidi"/>
        </w:rPr>
        <w:t xml:space="preserve"> de la Belgique</w:t>
      </w:r>
      <w:r w:rsidRPr="00BE5101">
        <w:rPr>
          <w:rFonts w:asciiTheme="minorBidi" w:hAnsiTheme="minorBidi" w:cstheme="minorBidi"/>
        </w:rPr>
        <w:t xml:space="preserve"> avait été déterminante pour parvenir à la décision prise lors de cette session.</w:t>
      </w:r>
    </w:p>
    <w:p w14:paraId="7484D64E" w14:textId="17860583" w:rsidR="00794DAD" w:rsidRPr="00BE5101" w:rsidRDefault="00794DAD" w:rsidP="00794DA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les participants et leur a demandé d</w:t>
      </w:r>
      <w:r w:rsidR="00A1471A" w:rsidRPr="00BE5101">
        <w:rPr>
          <w:rFonts w:asciiTheme="minorBidi" w:hAnsiTheme="minorBidi" w:cstheme="minorBidi"/>
        </w:rPr>
        <w:t>’</w:t>
      </w:r>
      <w:r w:rsidRPr="00BE5101">
        <w:rPr>
          <w:rFonts w:asciiTheme="minorBidi" w:hAnsiTheme="minorBidi" w:cstheme="minorBidi"/>
        </w:rPr>
        <w:t xml:space="preserve">examiner la liste actualisée des </w:t>
      </w:r>
      <w:r w:rsidR="00420B36" w:rsidRPr="00BE5101">
        <w:rPr>
          <w:rFonts w:asciiTheme="minorBidi" w:hAnsiTheme="minorBidi" w:cstheme="minorBidi"/>
        </w:rPr>
        <w:t>États soutenant l</w:t>
      </w:r>
      <w:r w:rsidR="00A1471A" w:rsidRPr="00BE5101">
        <w:rPr>
          <w:rFonts w:asciiTheme="minorBidi" w:hAnsiTheme="minorBidi" w:cstheme="minorBidi"/>
        </w:rPr>
        <w:t>’</w:t>
      </w:r>
      <w:r w:rsidR="00420B36" w:rsidRPr="00BE5101">
        <w:rPr>
          <w:rFonts w:asciiTheme="minorBidi" w:hAnsiTheme="minorBidi" w:cstheme="minorBidi"/>
        </w:rPr>
        <w:t>amendement proposé</w:t>
      </w:r>
      <w:r w:rsidRPr="00BE5101">
        <w:rPr>
          <w:rFonts w:asciiTheme="minorBidi" w:hAnsiTheme="minorBidi" w:cstheme="minorBidi"/>
        </w:rPr>
        <w:t xml:space="preserve">, en leur demandant de lever leur </w:t>
      </w:r>
      <w:r w:rsidR="00806D22" w:rsidRPr="00BE5101">
        <w:rPr>
          <w:rFonts w:asciiTheme="minorBidi" w:hAnsiTheme="minorBidi" w:cstheme="minorBidi"/>
        </w:rPr>
        <w:t xml:space="preserve">plaque </w:t>
      </w:r>
      <w:r w:rsidRPr="00BE5101">
        <w:rPr>
          <w:rFonts w:asciiTheme="minorBidi" w:hAnsiTheme="minorBidi" w:cstheme="minorBidi"/>
        </w:rPr>
        <w:t>si leur État ne figurait pas sur la liste. Il a confirmé que tous y figuraient et,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avait pas d</w:t>
      </w:r>
      <w:r w:rsidR="00A1471A" w:rsidRPr="00BE5101">
        <w:rPr>
          <w:rFonts w:asciiTheme="minorBidi" w:hAnsiTheme="minorBidi" w:cstheme="minorBidi"/>
        </w:rPr>
        <w:t>’</w:t>
      </w:r>
      <w:r w:rsidRPr="00BE5101">
        <w:rPr>
          <w:rFonts w:asciiTheme="minorBidi" w:hAnsiTheme="minorBidi" w:cstheme="minorBidi"/>
        </w:rPr>
        <w:t>objections, a proposé d</w:t>
      </w:r>
      <w:r w:rsidR="00A1471A" w:rsidRPr="00BE5101">
        <w:rPr>
          <w:rFonts w:asciiTheme="minorBidi" w:hAnsiTheme="minorBidi" w:cstheme="minorBidi"/>
        </w:rPr>
        <w:t>’</w:t>
      </w:r>
      <w:r w:rsidRPr="00BE5101">
        <w:rPr>
          <w:rFonts w:asciiTheme="minorBidi" w:hAnsiTheme="minorBidi" w:cstheme="minorBidi"/>
        </w:rPr>
        <w:t>adopter le paragraphe 9 tel qu</w:t>
      </w:r>
      <w:r w:rsidR="00A1471A" w:rsidRPr="00BE5101">
        <w:rPr>
          <w:rFonts w:asciiTheme="minorBidi" w:hAnsiTheme="minorBidi" w:cstheme="minorBidi"/>
        </w:rPr>
        <w:t>’</w:t>
      </w:r>
      <w:r w:rsidRPr="00BE5101">
        <w:rPr>
          <w:rFonts w:asciiTheme="minorBidi" w:hAnsiTheme="minorBidi" w:cstheme="minorBidi"/>
        </w:rPr>
        <w:t>amendé par la Belgique, avec le</w:t>
      </w:r>
      <w:r w:rsidR="00420B36" w:rsidRPr="00BE5101">
        <w:rPr>
          <w:rFonts w:asciiTheme="minorBidi" w:hAnsiTheme="minorBidi" w:cstheme="minorBidi"/>
        </w:rPr>
        <w:t xml:space="preserve"> </w:t>
      </w:r>
      <w:r w:rsidRPr="00BE5101">
        <w:rPr>
          <w:rFonts w:asciiTheme="minorBidi" w:hAnsiTheme="minorBidi" w:cstheme="minorBidi"/>
        </w:rPr>
        <w:t>s</w:t>
      </w:r>
      <w:r w:rsidR="00420B36" w:rsidRPr="00BE5101">
        <w:rPr>
          <w:rFonts w:asciiTheme="minorBidi" w:hAnsiTheme="minorBidi" w:cstheme="minorBidi"/>
        </w:rPr>
        <w:t>outien des</w:t>
      </w:r>
      <w:r w:rsidRPr="00BE5101">
        <w:rPr>
          <w:rFonts w:asciiTheme="minorBidi" w:hAnsiTheme="minorBidi" w:cstheme="minorBidi"/>
        </w:rPr>
        <w:t xml:space="preserve"> </w:t>
      </w:r>
      <w:r w:rsidR="00420B36" w:rsidRPr="00BE5101">
        <w:rPr>
          <w:rFonts w:asciiTheme="minorBidi" w:hAnsiTheme="minorBidi" w:cstheme="minorBidi"/>
        </w:rPr>
        <w:t xml:space="preserve">États </w:t>
      </w:r>
      <w:r w:rsidRPr="00BE5101">
        <w:rPr>
          <w:rFonts w:asciiTheme="minorBidi" w:hAnsiTheme="minorBidi" w:cstheme="minorBidi"/>
        </w:rPr>
        <w:t xml:space="preserve">suivants : Espagne, Tchéquie, </w:t>
      </w:r>
      <w:r w:rsidR="00896011" w:rsidRPr="00BE5101">
        <w:rPr>
          <w:rFonts w:asciiTheme="minorBidi" w:hAnsiTheme="minorBidi" w:cstheme="minorBidi"/>
        </w:rPr>
        <w:t xml:space="preserve">État de </w:t>
      </w:r>
      <w:r w:rsidRPr="00BE5101">
        <w:rPr>
          <w:rFonts w:asciiTheme="minorBidi" w:hAnsiTheme="minorBidi" w:cstheme="minorBidi"/>
        </w:rPr>
        <w:t>Palestine, Suisse, Îles</w:t>
      </w:r>
      <w:r w:rsidR="003F5F5E" w:rsidRPr="00BE5101">
        <w:rPr>
          <w:rFonts w:asciiTheme="minorBidi" w:hAnsiTheme="minorBidi" w:cstheme="minorBidi"/>
        </w:rPr>
        <w:t> </w:t>
      </w:r>
      <w:r w:rsidRPr="00BE5101">
        <w:rPr>
          <w:rFonts w:asciiTheme="minorBidi" w:hAnsiTheme="minorBidi" w:cstheme="minorBidi"/>
        </w:rPr>
        <w:t>Cook, Honduras, France, Grèce, Saint</w:t>
      </w:r>
      <w:r w:rsidR="003F5F5E" w:rsidRPr="00BE5101">
        <w:rPr>
          <w:rFonts w:asciiTheme="minorBidi" w:hAnsiTheme="minorBidi" w:cstheme="minorBidi"/>
        </w:rPr>
        <w:noBreakHyphen/>
      </w:r>
      <w:r w:rsidRPr="00BE5101">
        <w:rPr>
          <w:rFonts w:asciiTheme="minorBidi" w:hAnsiTheme="minorBidi" w:cstheme="minorBidi"/>
        </w:rPr>
        <w:t>Vincent</w:t>
      </w:r>
      <w:r w:rsidR="003F5F5E" w:rsidRPr="00BE5101">
        <w:rPr>
          <w:rFonts w:asciiTheme="minorBidi" w:hAnsiTheme="minorBidi" w:cstheme="minorBidi"/>
        </w:rPr>
        <w:noBreakHyphen/>
      </w:r>
      <w:r w:rsidRPr="00BE5101">
        <w:rPr>
          <w:rFonts w:asciiTheme="minorBidi" w:hAnsiTheme="minorBidi" w:cstheme="minorBidi"/>
        </w:rPr>
        <w:t>et</w:t>
      </w:r>
      <w:r w:rsidR="003F5F5E" w:rsidRPr="00BE5101">
        <w:rPr>
          <w:rFonts w:asciiTheme="minorBidi" w:hAnsiTheme="minorBidi" w:cstheme="minorBidi"/>
        </w:rPr>
        <w:noBreakHyphen/>
      </w:r>
      <w:r w:rsidRPr="00BE5101">
        <w:rPr>
          <w:rFonts w:asciiTheme="minorBidi" w:hAnsiTheme="minorBidi" w:cstheme="minorBidi"/>
        </w:rPr>
        <w:t>les</w:t>
      </w:r>
      <w:r w:rsidR="0078449E" w:rsidRPr="00BE5101">
        <w:rPr>
          <w:rFonts w:asciiTheme="minorBidi" w:hAnsiTheme="minorBidi" w:cstheme="minorBidi"/>
        </w:rPr>
        <w:t xml:space="preserve"> </w:t>
      </w:r>
      <w:r w:rsidRPr="00BE5101">
        <w:rPr>
          <w:rFonts w:asciiTheme="minorBidi" w:hAnsiTheme="minorBidi" w:cstheme="minorBidi"/>
        </w:rPr>
        <w:t>Grenadines, Koweït, Maroc, Grenade, Autriche, Burkina</w:t>
      </w:r>
      <w:r w:rsidR="003F5F5E" w:rsidRPr="00BE5101">
        <w:rPr>
          <w:rFonts w:asciiTheme="minorBidi" w:hAnsiTheme="minorBidi" w:cstheme="minorBidi"/>
        </w:rPr>
        <w:t> </w:t>
      </w:r>
      <w:r w:rsidRPr="00BE5101">
        <w:rPr>
          <w:rFonts w:asciiTheme="minorBidi" w:hAnsiTheme="minorBidi" w:cstheme="minorBidi"/>
        </w:rPr>
        <w:t xml:space="preserve">Faso, Slovaquie, Croatie, Allemagne, Italie, Lituanie, Chili, Luxembourg, Barbade, Pakistan, Mexique, Pologne, Nicaragua, </w:t>
      </w:r>
      <w:r w:rsidR="0020632D" w:rsidRPr="00BE5101">
        <w:rPr>
          <w:rFonts w:asciiTheme="minorBidi" w:hAnsiTheme="minorBidi" w:cstheme="minorBidi"/>
        </w:rPr>
        <w:t>République islamique d</w:t>
      </w:r>
      <w:r w:rsidR="00A1471A" w:rsidRPr="00BE5101">
        <w:rPr>
          <w:rFonts w:asciiTheme="minorBidi" w:hAnsiTheme="minorBidi" w:cstheme="minorBidi"/>
        </w:rPr>
        <w:t>’</w:t>
      </w:r>
      <w:r w:rsidRPr="00BE5101">
        <w:rPr>
          <w:rFonts w:asciiTheme="minorBidi" w:hAnsiTheme="minorBidi" w:cstheme="minorBidi"/>
        </w:rPr>
        <w:t>Iran, Azerbaïdjan, Bangladesh, Cuba, Haïti, Finlande, Qatar, République dominicaine, Uruguay, Comores, Algérie, Afghanistan, Tunisie, Gabon, Estonie, Guatemala, Mauritanie, Belize, Monaco, Pérou, Nigéria et Bulgarie.</w:t>
      </w:r>
    </w:p>
    <w:p w14:paraId="0E394326" w14:textId="05906AEE" w:rsidR="00794DAD" w:rsidRPr="00BE5101" w:rsidRDefault="00794DAD" w:rsidP="00794DA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est ensuite passé au paragraphe 10, invitant les États à faire part de leurs commentaires.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en avait pas, il a déclaré le paragraphe adopté. Il a ensuite procédé à l</w:t>
      </w:r>
      <w:r w:rsidR="00A1471A" w:rsidRPr="00BE5101">
        <w:rPr>
          <w:rFonts w:asciiTheme="minorBidi" w:hAnsiTheme="minorBidi" w:cstheme="minorBidi"/>
        </w:rPr>
        <w:t>’</w:t>
      </w:r>
      <w:r w:rsidRPr="00BE5101">
        <w:rPr>
          <w:rFonts w:asciiTheme="minorBidi" w:hAnsiTheme="minorBidi" w:cstheme="minorBidi"/>
        </w:rPr>
        <w:t>adoption du projet de résolution</w:t>
      </w:r>
      <w:r w:rsidR="003F5F5E" w:rsidRPr="00BE5101">
        <w:rPr>
          <w:rFonts w:asciiTheme="minorBidi" w:hAnsiTheme="minorBidi" w:cstheme="minorBidi"/>
        </w:rPr>
        <w:t> </w:t>
      </w:r>
      <w:r w:rsidRPr="00BE5101">
        <w:rPr>
          <w:rFonts w:asciiTheme="minorBidi" w:hAnsiTheme="minorBidi" w:cstheme="minorBidi"/>
        </w:rPr>
        <w:t>10.GA</w:t>
      </w:r>
      <w:r w:rsidR="00D15F56" w:rsidRPr="00BE5101">
        <w:rPr>
          <w:rFonts w:asciiTheme="minorBidi" w:hAnsiTheme="minorBidi" w:cstheme="minorBidi"/>
        </w:rPr>
        <w:t> </w:t>
      </w:r>
      <w:r w:rsidRPr="00BE5101">
        <w:rPr>
          <w:rFonts w:asciiTheme="minorBidi" w:hAnsiTheme="minorBidi" w:cstheme="minorBidi"/>
        </w:rPr>
        <w:t>5 dans son ensemble, tel qu</w:t>
      </w:r>
      <w:r w:rsidR="00A1471A" w:rsidRPr="00BE5101">
        <w:rPr>
          <w:rFonts w:asciiTheme="minorBidi" w:hAnsiTheme="minorBidi" w:cstheme="minorBidi"/>
        </w:rPr>
        <w:t>’</w:t>
      </w:r>
      <w:r w:rsidRPr="00BE5101">
        <w:rPr>
          <w:rFonts w:asciiTheme="minorBidi" w:hAnsiTheme="minorBidi" w:cstheme="minorBidi"/>
        </w:rPr>
        <w:t>amendé par la Belgique et soutenu par plusieurs États. Il a donné la parole à l</w:t>
      </w:r>
      <w:r w:rsidR="00A1471A" w:rsidRPr="00BE5101">
        <w:rPr>
          <w:rFonts w:asciiTheme="minorBidi" w:hAnsiTheme="minorBidi" w:cstheme="minorBidi"/>
        </w:rPr>
        <w:t>’</w:t>
      </w:r>
      <w:r w:rsidRPr="00BE5101">
        <w:rPr>
          <w:rFonts w:asciiTheme="minorBidi" w:hAnsiTheme="minorBidi" w:cstheme="minorBidi"/>
        </w:rPr>
        <w:t>État de Palestine.</w:t>
      </w:r>
    </w:p>
    <w:p w14:paraId="2176785B" w14:textId="3465D24A" w:rsidR="00FD0A9D" w:rsidRPr="00BE5101" w:rsidRDefault="00D15F56" w:rsidP="00D15F56">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 xml:space="preserve">État de Palestine </w:t>
      </w:r>
      <w:r w:rsidRPr="00BE5101">
        <w:rPr>
          <w:rFonts w:asciiTheme="minorBidi" w:hAnsiTheme="minorBidi" w:cstheme="minorBidi"/>
        </w:rPr>
        <w:t xml:space="preserve">a </w:t>
      </w:r>
      <w:r w:rsidR="00896011" w:rsidRPr="00BE5101">
        <w:rPr>
          <w:rFonts w:asciiTheme="minorBidi" w:hAnsiTheme="minorBidi" w:cstheme="minorBidi"/>
        </w:rPr>
        <w:t xml:space="preserve">fait référence à </w:t>
      </w:r>
      <w:r w:rsidRPr="00BE5101">
        <w:rPr>
          <w:rFonts w:asciiTheme="minorBidi" w:hAnsiTheme="minorBidi" w:cstheme="minorBidi"/>
        </w:rPr>
        <w:t xml:space="preserve">une préoccupation précédemment évoquée par la Roumanie concernant </w:t>
      </w:r>
      <w:r w:rsidR="00896011" w:rsidRPr="00BE5101">
        <w:rPr>
          <w:rFonts w:asciiTheme="minorBidi" w:hAnsiTheme="minorBidi" w:cstheme="minorBidi"/>
        </w:rPr>
        <w:t>la cohérence entre l</w:t>
      </w:r>
      <w:r w:rsidRPr="00BE5101">
        <w:rPr>
          <w:rFonts w:asciiTheme="minorBidi" w:hAnsiTheme="minorBidi" w:cstheme="minorBidi"/>
        </w:rPr>
        <w:t>es versions anglaise et française, suggérant au Secrétariat de confirmer ce point.</w:t>
      </w:r>
    </w:p>
    <w:p w14:paraId="15FBDF80" w14:textId="766B9A3F" w:rsidR="00D15F56" w:rsidRPr="00BE5101" w:rsidRDefault="00D15F56" w:rsidP="00D15F56">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que le paragraphe 9 soit affiché à l</w:t>
      </w:r>
      <w:r w:rsidR="00A1471A" w:rsidRPr="00BE5101">
        <w:rPr>
          <w:rFonts w:asciiTheme="minorBidi" w:hAnsiTheme="minorBidi" w:cstheme="minorBidi"/>
        </w:rPr>
        <w:t>’</w:t>
      </w:r>
      <w:r w:rsidRPr="00BE5101">
        <w:rPr>
          <w:rFonts w:asciiTheme="minorBidi" w:hAnsiTheme="minorBidi" w:cstheme="minorBidi"/>
        </w:rPr>
        <w:t>écran afin de vérifier l</w:t>
      </w:r>
      <w:r w:rsidR="003F5F5E" w:rsidRPr="00BE5101">
        <w:rPr>
          <w:rFonts w:asciiTheme="minorBidi" w:hAnsiTheme="minorBidi" w:cstheme="minorBidi"/>
        </w:rPr>
        <w:t>e libellé</w:t>
      </w:r>
      <w:r w:rsidRPr="00BE5101">
        <w:rPr>
          <w:rFonts w:asciiTheme="minorBidi" w:hAnsiTheme="minorBidi" w:cstheme="minorBidi"/>
        </w:rPr>
        <w:t xml:space="preserve"> de l</w:t>
      </w:r>
      <w:r w:rsidR="00A1471A" w:rsidRPr="00BE5101">
        <w:rPr>
          <w:rFonts w:asciiTheme="minorBidi" w:hAnsiTheme="minorBidi" w:cstheme="minorBidi"/>
        </w:rPr>
        <w:t>’</w:t>
      </w:r>
      <w:r w:rsidRPr="00BE5101">
        <w:rPr>
          <w:rFonts w:asciiTheme="minorBidi" w:hAnsiTheme="minorBidi" w:cstheme="minorBidi"/>
        </w:rPr>
        <w:t>amendement, et a prié la Belgique de vérifier l</w:t>
      </w:r>
      <w:r w:rsidR="00A1471A" w:rsidRPr="00BE5101">
        <w:rPr>
          <w:rFonts w:asciiTheme="minorBidi" w:hAnsiTheme="minorBidi" w:cstheme="minorBidi"/>
        </w:rPr>
        <w:t>’</w:t>
      </w:r>
      <w:r w:rsidRPr="00BE5101">
        <w:rPr>
          <w:rFonts w:asciiTheme="minorBidi" w:hAnsiTheme="minorBidi" w:cstheme="minorBidi"/>
        </w:rPr>
        <w:t>exactitude de la version française.</w:t>
      </w:r>
    </w:p>
    <w:p w14:paraId="4B5EA8E0" w14:textId="15739A67" w:rsidR="00D15F56" w:rsidRPr="00BE5101" w:rsidRDefault="00D15F56" w:rsidP="00D15F56">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Belgique</w:t>
      </w:r>
      <w:r w:rsidRPr="00BE5101">
        <w:rPr>
          <w:rFonts w:asciiTheme="minorBidi" w:hAnsiTheme="minorBidi" w:cstheme="minorBidi"/>
        </w:rPr>
        <w:t xml:space="preserve"> a confirmé avoir soumis la version française avec le terme « appui » et s</w:t>
      </w:r>
      <w:r w:rsidR="00A1471A" w:rsidRPr="00BE5101">
        <w:rPr>
          <w:rFonts w:asciiTheme="minorBidi" w:hAnsiTheme="minorBidi" w:cstheme="minorBidi"/>
        </w:rPr>
        <w:t>’</w:t>
      </w:r>
      <w:r w:rsidRPr="00BE5101">
        <w:rPr>
          <w:rFonts w:asciiTheme="minorBidi" w:hAnsiTheme="minorBidi" w:cstheme="minorBidi"/>
        </w:rPr>
        <w:t>est déclarée satisfaite de la traduction anglaise par « </w:t>
      </w:r>
      <w:r w:rsidRPr="00BE5101">
        <w:rPr>
          <w:rFonts w:asciiTheme="minorBidi" w:hAnsiTheme="minorBidi" w:cstheme="minorBidi"/>
          <w:i/>
          <w:iCs/>
        </w:rPr>
        <w:t>endorsement</w:t>
      </w:r>
      <w:r w:rsidRPr="00BE5101">
        <w:rPr>
          <w:rFonts w:asciiTheme="minorBidi" w:hAnsiTheme="minorBidi" w:cstheme="minorBidi"/>
        </w:rPr>
        <w:t> », telle que proposée par le Secrétariat.</w:t>
      </w:r>
    </w:p>
    <w:p w14:paraId="00919405" w14:textId="7BFC0304" w:rsidR="00D15F56" w:rsidRPr="00BE5101" w:rsidRDefault="00D15F56" w:rsidP="00D15F56">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à la Roumanie si elle était satisfaite de cette réponse. Ayant reçu confirmation, il a rouvert le débat pour permettre à ceux qui le souhaitaient de faire part d</w:t>
      </w:r>
      <w:r w:rsidR="00A1471A" w:rsidRPr="00BE5101">
        <w:rPr>
          <w:rFonts w:asciiTheme="minorBidi" w:hAnsiTheme="minorBidi" w:cstheme="minorBidi"/>
        </w:rPr>
        <w:t>’</w:t>
      </w:r>
      <w:r w:rsidRPr="00BE5101">
        <w:rPr>
          <w:rFonts w:asciiTheme="minorBidi" w:hAnsiTheme="minorBidi" w:cstheme="minorBidi"/>
        </w:rPr>
        <w:t>observations ou d</w:t>
      </w:r>
      <w:r w:rsidR="00A1471A" w:rsidRPr="00BE5101">
        <w:rPr>
          <w:rFonts w:asciiTheme="minorBidi" w:hAnsiTheme="minorBidi" w:cstheme="minorBidi"/>
        </w:rPr>
        <w:t>’</w:t>
      </w:r>
      <w:r w:rsidRPr="00BE5101">
        <w:rPr>
          <w:rFonts w:asciiTheme="minorBidi" w:hAnsiTheme="minorBidi" w:cstheme="minorBidi"/>
        </w:rPr>
        <w:t>objections supplémentaires sur le projet de résolution</w:t>
      </w:r>
      <w:r w:rsidR="003F5F5E" w:rsidRPr="00BE5101">
        <w:rPr>
          <w:rFonts w:asciiTheme="minorBidi" w:hAnsiTheme="minorBidi" w:cstheme="minorBidi"/>
        </w:rPr>
        <w:t> </w:t>
      </w:r>
      <w:r w:rsidRPr="00BE5101">
        <w:rPr>
          <w:rFonts w:asciiTheme="minorBidi" w:hAnsiTheme="minorBidi" w:cstheme="minorBidi"/>
        </w:rPr>
        <w:t>10.GA 5 tel qu</w:t>
      </w:r>
      <w:r w:rsidR="00A1471A" w:rsidRPr="00BE5101">
        <w:rPr>
          <w:rFonts w:asciiTheme="minorBidi" w:hAnsiTheme="minorBidi" w:cstheme="minorBidi"/>
        </w:rPr>
        <w:t>’</w:t>
      </w:r>
      <w:r w:rsidRPr="00BE5101">
        <w:rPr>
          <w:rFonts w:asciiTheme="minorBidi" w:hAnsiTheme="minorBidi" w:cstheme="minorBidi"/>
        </w:rPr>
        <w:t xml:space="preserve">il était </w:t>
      </w:r>
      <w:r w:rsidRPr="00BE5101">
        <w:rPr>
          <w:rFonts w:asciiTheme="minorBidi" w:hAnsiTheme="minorBidi" w:cstheme="minorBidi"/>
          <w:color w:val="000000" w:themeColor="text1"/>
        </w:rPr>
        <w:t xml:space="preserve">désormais </w:t>
      </w:r>
      <w:r w:rsidRPr="00BE5101">
        <w:rPr>
          <w:rFonts w:asciiTheme="minorBidi" w:hAnsiTheme="minorBidi" w:cstheme="minorBidi"/>
        </w:rPr>
        <w:t>formulé.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 xml:space="preserve">y en avait pas, il a déclaré la </w:t>
      </w:r>
      <w:r w:rsidRPr="00BE5101">
        <w:rPr>
          <w:rFonts w:asciiTheme="minorBidi" w:hAnsiTheme="minorBidi" w:cstheme="minorBidi"/>
          <w:b/>
          <w:bCs/>
        </w:rPr>
        <w:t>résolution</w:t>
      </w:r>
      <w:r w:rsidR="003F5F5E" w:rsidRPr="00BE5101">
        <w:rPr>
          <w:rFonts w:asciiTheme="minorBidi" w:hAnsiTheme="minorBidi" w:cstheme="minorBidi"/>
          <w:b/>
          <w:bCs/>
        </w:rPr>
        <w:t> </w:t>
      </w:r>
      <w:hyperlink r:id="rId38" w:history="1">
        <w:r w:rsidRPr="00BE5101">
          <w:rPr>
            <w:rStyle w:val="Hyperlink"/>
            <w:rFonts w:asciiTheme="minorBidi" w:hAnsiTheme="minorBidi" w:cstheme="minorBidi"/>
            <w:b/>
            <w:bCs/>
          </w:rPr>
          <w:t>10.GA 5</w:t>
        </w:r>
      </w:hyperlink>
      <w:r w:rsidRPr="00BE5101">
        <w:rPr>
          <w:rFonts w:asciiTheme="minorBidi" w:hAnsiTheme="minorBidi" w:cstheme="minorBidi"/>
          <w:b/>
          <w:bCs/>
        </w:rPr>
        <w:t xml:space="preserve"> adoptée</w:t>
      </w:r>
      <w:r w:rsidRPr="00BE5101">
        <w:rPr>
          <w:rFonts w:asciiTheme="minorBidi" w:hAnsiTheme="minorBidi" w:cstheme="minorBidi"/>
        </w:rPr>
        <w:t>.</w:t>
      </w:r>
    </w:p>
    <w:p w14:paraId="37D2E859" w14:textId="0E0CB00F" w:rsidR="009D78DB" w:rsidRPr="00BE5101" w:rsidRDefault="003F5F5E" w:rsidP="009D78DB">
      <w:pPr>
        <w:pStyle w:val="Marge"/>
        <w:keepNext/>
        <w:tabs>
          <w:tab w:val="left" w:pos="1418"/>
          <w:tab w:val="left" w:pos="2126"/>
          <w:tab w:val="left" w:pos="2835"/>
        </w:tabs>
        <w:spacing w:before="360" w:after="0"/>
        <w:jc w:val="left"/>
        <w:outlineLvl w:val="1"/>
        <w:rPr>
          <w:rFonts w:asciiTheme="minorBidi" w:hAnsiTheme="minorBidi" w:cstheme="minorBidi"/>
          <w:b/>
          <w:color w:val="000000" w:themeColor="text1"/>
          <w:szCs w:val="22"/>
          <w:u w:val="single"/>
          <w:lang w:val="fr-FR"/>
        </w:rPr>
      </w:pPr>
      <w:r w:rsidRPr="00BE5101">
        <w:rPr>
          <w:rFonts w:asciiTheme="minorBidi" w:hAnsiTheme="minorBidi" w:cstheme="minorBidi"/>
          <w:b/>
          <w:color w:val="000000" w:themeColor="text1"/>
          <w:szCs w:val="22"/>
          <w:u w:val="single"/>
          <w:lang w:val="fr-FR"/>
        </w:rPr>
        <w:t>POINT 11 DE L</w:t>
      </w:r>
      <w:r w:rsidR="00A1471A" w:rsidRPr="00BE5101">
        <w:rPr>
          <w:rFonts w:asciiTheme="minorBidi" w:hAnsiTheme="minorBidi" w:cstheme="minorBidi"/>
          <w:b/>
          <w:color w:val="000000" w:themeColor="text1"/>
          <w:szCs w:val="22"/>
          <w:u w:val="single"/>
          <w:lang w:val="fr-FR"/>
        </w:rPr>
        <w:t>’</w:t>
      </w:r>
      <w:r w:rsidRPr="00BE5101">
        <w:rPr>
          <w:rFonts w:asciiTheme="minorBidi" w:hAnsiTheme="minorBidi" w:cstheme="minorBidi"/>
          <w:b/>
          <w:color w:val="000000" w:themeColor="text1"/>
          <w:szCs w:val="22"/>
          <w:u w:val="single"/>
          <w:lang w:val="fr-FR"/>
        </w:rPr>
        <w:t>ORDRE DU JOUR</w:t>
      </w:r>
    </w:p>
    <w:p w14:paraId="312868F7" w14:textId="008F9357" w:rsidR="009D78DB" w:rsidRPr="00BE5101" w:rsidRDefault="007629A2" w:rsidP="009D78DB">
      <w:pPr>
        <w:pStyle w:val="ListParagraph"/>
        <w:tabs>
          <w:tab w:val="left" w:pos="567"/>
        </w:tabs>
        <w:spacing w:after="120"/>
        <w:ind w:left="0"/>
        <w:contextualSpacing w:val="0"/>
        <w:jc w:val="both"/>
        <w:rPr>
          <w:rFonts w:asciiTheme="minorBidi" w:hAnsiTheme="minorBidi" w:cstheme="minorBidi"/>
          <w:caps/>
          <w:sz w:val="22"/>
          <w:szCs w:val="22"/>
          <w:lang w:val="fr-FR"/>
        </w:rPr>
      </w:pPr>
      <w:r w:rsidRPr="00BE5101">
        <w:rPr>
          <w:rFonts w:asciiTheme="minorBidi" w:eastAsiaTheme="minorHAnsi" w:hAnsiTheme="minorBidi" w:cstheme="minorBidi"/>
          <w:b/>
          <w:caps/>
          <w:color w:val="000000" w:themeColor="text1"/>
          <w:sz w:val="22"/>
          <w:szCs w:val="22"/>
          <w:lang w:val="fr-FR" w:eastAsia="en-US"/>
        </w:rPr>
        <w:t>É</w:t>
      </w:r>
      <w:r w:rsidR="00D15F56" w:rsidRPr="00BE5101">
        <w:rPr>
          <w:rFonts w:asciiTheme="minorBidi" w:eastAsiaTheme="minorHAnsi" w:hAnsiTheme="minorBidi" w:cstheme="minorBidi"/>
          <w:b/>
          <w:caps/>
          <w:color w:val="000000" w:themeColor="text1"/>
          <w:sz w:val="22"/>
          <w:szCs w:val="22"/>
          <w:lang w:val="fr-FR" w:eastAsia="en-US"/>
        </w:rPr>
        <w:t>lection des membres du Comit</w:t>
      </w:r>
      <w:r w:rsidRPr="00BE5101">
        <w:rPr>
          <w:rFonts w:asciiTheme="minorBidi" w:eastAsiaTheme="minorHAnsi" w:hAnsiTheme="minorBidi" w:cstheme="minorBidi"/>
          <w:b/>
          <w:caps/>
          <w:color w:val="000000" w:themeColor="text1"/>
          <w:sz w:val="22"/>
          <w:szCs w:val="22"/>
          <w:lang w:val="fr-FR" w:eastAsia="en-US"/>
        </w:rPr>
        <w:t>É</w:t>
      </w:r>
      <w:r w:rsidR="00D15F56" w:rsidRPr="00BE5101">
        <w:rPr>
          <w:rFonts w:asciiTheme="minorBidi" w:eastAsiaTheme="minorHAnsi" w:hAnsiTheme="minorBidi" w:cstheme="minorBidi"/>
          <w:b/>
          <w:caps/>
          <w:color w:val="000000" w:themeColor="text1"/>
          <w:sz w:val="22"/>
          <w:szCs w:val="22"/>
          <w:lang w:val="fr-FR" w:eastAsia="en-US"/>
        </w:rPr>
        <w:t xml:space="preserve"> intergouvernemental </w:t>
      </w:r>
      <w:r w:rsidR="0002244E" w:rsidRPr="00BE5101">
        <w:rPr>
          <w:rFonts w:asciiTheme="minorBidi" w:eastAsiaTheme="minorHAnsi" w:hAnsiTheme="minorBidi" w:cstheme="minorBidi"/>
          <w:b/>
          <w:caps/>
          <w:color w:val="000000" w:themeColor="text1"/>
          <w:sz w:val="22"/>
          <w:szCs w:val="22"/>
          <w:lang w:val="fr-FR" w:eastAsia="en-US"/>
        </w:rPr>
        <w:t>de</w:t>
      </w:r>
      <w:r w:rsidR="00D15F56" w:rsidRPr="00BE5101">
        <w:rPr>
          <w:rFonts w:asciiTheme="minorBidi" w:eastAsiaTheme="minorHAnsi" w:hAnsiTheme="minorBidi" w:cstheme="minorBidi"/>
          <w:b/>
          <w:caps/>
          <w:color w:val="000000" w:themeColor="text1"/>
          <w:sz w:val="22"/>
          <w:szCs w:val="22"/>
          <w:lang w:val="fr-FR" w:eastAsia="en-US"/>
        </w:rPr>
        <w:t xml:space="preserve"> </w:t>
      </w:r>
      <w:r w:rsidR="00D15F56" w:rsidRPr="00BE5101">
        <w:rPr>
          <w:rFonts w:asciiTheme="minorBidi" w:eastAsiaTheme="minorHAnsi" w:hAnsiTheme="minorBidi" w:cstheme="minorBidi"/>
          <w:b/>
          <w:bCs/>
          <w:caps/>
          <w:color w:val="000000" w:themeColor="text1"/>
          <w:sz w:val="22"/>
          <w:szCs w:val="22"/>
          <w:lang w:val="fr-FR" w:eastAsia="en-US"/>
        </w:rPr>
        <w:t>sauvegarde du patrimoine culturel immat</w:t>
      </w:r>
      <w:r w:rsidRPr="00BE5101">
        <w:rPr>
          <w:rFonts w:asciiTheme="minorBidi" w:eastAsiaTheme="minorHAnsi" w:hAnsiTheme="minorBidi" w:cstheme="minorBidi"/>
          <w:b/>
          <w:bCs/>
          <w:caps/>
          <w:color w:val="000000" w:themeColor="text1"/>
          <w:sz w:val="22"/>
          <w:szCs w:val="22"/>
          <w:lang w:val="fr-FR" w:eastAsia="en-US"/>
        </w:rPr>
        <w:t>É</w:t>
      </w:r>
      <w:r w:rsidR="00D15F56" w:rsidRPr="00BE5101">
        <w:rPr>
          <w:rFonts w:asciiTheme="minorBidi" w:eastAsiaTheme="minorHAnsi" w:hAnsiTheme="minorBidi" w:cstheme="minorBidi"/>
          <w:b/>
          <w:bCs/>
          <w:caps/>
          <w:color w:val="000000" w:themeColor="text1"/>
          <w:sz w:val="22"/>
          <w:szCs w:val="22"/>
          <w:lang w:val="fr-FR" w:eastAsia="en-US"/>
        </w:rPr>
        <w:t xml:space="preserve">riel </w:t>
      </w:r>
    </w:p>
    <w:p w14:paraId="764F875F" w14:textId="170D36C8" w:rsidR="009D78DB" w:rsidRPr="00BE5101" w:rsidRDefault="009D78DB" w:rsidP="009D78DB">
      <w:pPr>
        <w:pStyle w:val="Orateurengris"/>
        <w:tabs>
          <w:tab w:val="clear" w:pos="709"/>
          <w:tab w:val="clear" w:pos="1418"/>
          <w:tab w:val="clear" w:pos="2126"/>
          <w:tab w:val="clear" w:pos="2835"/>
        </w:tabs>
        <w:spacing w:after="0"/>
        <w:ind w:left="567"/>
        <w:jc w:val="left"/>
        <w:rPr>
          <w:rFonts w:asciiTheme="minorBidi" w:hAnsiTheme="minorBidi" w:cstheme="minorBidi"/>
          <w:lang w:val="fr-FR"/>
        </w:rPr>
      </w:pPr>
      <w:r w:rsidRPr="00BE5101">
        <w:rPr>
          <w:rStyle w:val="Heading1Char"/>
          <w:rFonts w:asciiTheme="minorBidi" w:hAnsiTheme="minorBidi" w:cstheme="minorBidi"/>
          <w:bCs/>
          <w:sz w:val="22"/>
          <w:szCs w:val="22"/>
          <w:shd w:val="clear" w:color="auto" w:fill="FFFFFF"/>
          <w:lang w:val="fr-FR"/>
        </w:rPr>
        <w:t>Documents</w:t>
      </w:r>
      <w:r w:rsidR="0002244E" w:rsidRPr="00BE5101">
        <w:rPr>
          <w:rStyle w:val="Heading1Char"/>
          <w:rFonts w:asciiTheme="minorBidi" w:hAnsiTheme="minorBidi" w:cstheme="minorBidi"/>
          <w:bCs/>
          <w:sz w:val="22"/>
          <w:szCs w:val="22"/>
          <w:shd w:val="clear" w:color="auto" w:fill="FFFFFF"/>
          <w:lang w:val="fr-FR"/>
        </w:rPr>
        <w:t> </w:t>
      </w:r>
      <w:r w:rsidRPr="00BE5101">
        <w:rPr>
          <w:rStyle w:val="Heading1Char"/>
          <w:rFonts w:asciiTheme="minorBidi" w:hAnsiTheme="minorBidi" w:cstheme="minorBidi"/>
          <w:sz w:val="22"/>
          <w:szCs w:val="22"/>
          <w:shd w:val="clear" w:color="auto" w:fill="FFFFFF"/>
          <w:lang w:val="fr-FR"/>
        </w:rPr>
        <w:t>:</w:t>
      </w:r>
      <w:r w:rsidRPr="00BE5101">
        <w:rPr>
          <w:rStyle w:val="Heading1Char"/>
          <w:rFonts w:asciiTheme="minorBidi" w:hAnsiTheme="minorBidi" w:cstheme="minorBidi"/>
          <w:color w:val="212121"/>
          <w:sz w:val="22"/>
          <w:szCs w:val="22"/>
          <w:shd w:val="clear" w:color="auto" w:fill="FFFFFF"/>
          <w:lang w:val="fr-FR"/>
        </w:rPr>
        <w:tab/>
      </w:r>
      <w:hyperlink r:id="rId39" w:history="1">
        <w:r w:rsidRPr="00BE5101">
          <w:rPr>
            <w:rStyle w:val="Hyperlink"/>
            <w:rFonts w:asciiTheme="minorBidi" w:hAnsiTheme="minorBidi" w:cstheme="minorBidi"/>
            <w:i/>
            <w:iCs/>
            <w:lang w:val="fr-FR"/>
          </w:rPr>
          <w:t>LHE/24/10.GA/11</w:t>
        </w:r>
      </w:hyperlink>
    </w:p>
    <w:p w14:paraId="640937D4" w14:textId="26119F99" w:rsidR="009D78DB" w:rsidRPr="00BE5101" w:rsidRDefault="009D78DB" w:rsidP="009D78DB">
      <w:pPr>
        <w:pStyle w:val="Orateurengris"/>
        <w:tabs>
          <w:tab w:val="clear" w:pos="709"/>
          <w:tab w:val="clear" w:pos="1418"/>
          <w:tab w:val="clear" w:pos="2126"/>
          <w:tab w:val="clear" w:pos="2835"/>
        </w:tabs>
        <w:ind w:left="720"/>
        <w:jc w:val="left"/>
        <w:rPr>
          <w:rFonts w:asciiTheme="minorBidi" w:eastAsia="Malgun Gothic" w:hAnsiTheme="minorBidi" w:cstheme="minorBidi"/>
          <w:i/>
          <w:iCs/>
          <w:lang w:val="fr-FR" w:eastAsia="ko-KR"/>
        </w:rPr>
      </w:pPr>
      <w:r w:rsidRPr="00BE5101">
        <w:rPr>
          <w:rFonts w:asciiTheme="minorBidi" w:hAnsiTheme="minorBidi" w:cstheme="minorBidi"/>
          <w:i/>
          <w:iCs/>
          <w:color w:val="212121"/>
          <w:lang w:val="fr-FR"/>
        </w:rPr>
        <w:tab/>
      </w:r>
      <w:r w:rsidRPr="00BE5101">
        <w:rPr>
          <w:rFonts w:asciiTheme="minorBidi" w:hAnsiTheme="minorBidi" w:cstheme="minorBidi"/>
          <w:i/>
          <w:iCs/>
          <w:color w:val="212121"/>
          <w:lang w:val="fr-FR"/>
        </w:rPr>
        <w:tab/>
      </w:r>
      <w:hyperlink r:id="rId40" w:history="1">
        <w:r w:rsidRPr="00BE5101">
          <w:rPr>
            <w:rStyle w:val="Hyperlink"/>
            <w:rFonts w:asciiTheme="minorBidi" w:hAnsiTheme="minorBidi" w:cstheme="minorBidi"/>
            <w:i/>
            <w:iCs/>
            <w:lang w:val="fr-FR"/>
          </w:rPr>
          <w:t>LHE/24/10.GA/INF.11 Rev.7</w:t>
        </w:r>
      </w:hyperlink>
    </w:p>
    <w:p w14:paraId="50AFA4A5" w14:textId="57EE14B4" w:rsidR="009D78DB" w:rsidRPr="00BE5101" w:rsidRDefault="0002244E" w:rsidP="009D78DB">
      <w:pPr>
        <w:pStyle w:val="Orateurengris"/>
        <w:tabs>
          <w:tab w:val="clear" w:pos="709"/>
        </w:tabs>
        <w:spacing w:before="120"/>
        <w:ind w:left="567" w:hanging="11"/>
        <w:rPr>
          <w:rFonts w:asciiTheme="minorBidi" w:hAnsiTheme="minorBidi" w:cstheme="minorBidi"/>
          <w:lang w:val="fr-FR"/>
        </w:rPr>
      </w:pPr>
      <w:r w:rsidRPr="00BE5101">
        <w:rPr>
          <w:rFonts w:asciiTheme="minorBidi" w:eastAsia="Malgun Gothic" w:hAnsiTheme="minorBidi" w:cstheme="minorBidi"/>
          <w:b/>
          <w:bCs/>
          <w:lang w:val="fr-FR" w:eastAsia="ko-KR"/>
        </w:rPr>
        <w:t>Résolution </w:t>
      </w:r>
      <w:r w:rsidR="009D78DB" w:rsidRPr="00BE5101">
        <w:rPr>
          <w:rFonts w:asciiTheme="minorBidi" w:eastAsia="Malgun Gothic" w:hAnsiTheme="minorBidi" w:cstheme="minorBidi"/>
          <w:b/>
          <w:bCs/>
          <w:lang w:val="fr-FR" w:eastAsia="ko-KR"/>
        </w:rPr>
        <w:t xml:space="preserve">: </w:t>
      </w:r>
      <w:r w:rsidR="009D78DB" w:rsidRPr="00BE5101">
        <w:rPr>
          <w:rFonts w:asciiTheme="minorBidi" w:eastAsia="Malgun Gothic" w:hAnsiTheme="minorBidi" w:cstheme="minorBidi"/>
          <w:b/>
          <w:bCs/>
          <w:lang w:val="fr-FR" w:eastAsia="ko-KR"/>
        </w:rPr>
        <w:tab/>
      </w:r>
      <w:hyperlink r:id="rId41" w:history="1">
        <w:r w:rsidR="009D78DB" w:rsidRPr="00BE5101">
          <w:rPr>
            <w:rStyle w:val="Hyperlink"/>
            <w:rFonts w:asciiTheme="minorBidi" w:hAnsiTheme="minorBidi" w:cstheme="minorBidi"/>
            <w:i/>
            <w:iCs/>
            <w:lang w:val="fr-FR"/>
          </w:rPr>
          <w:t>10.GA</w:t>
        </w:r>
        <w:r w:rsidR="006926EF" w:rsidRPr="00BE5101">
          <w:rPr>
            <w:rStyle w:val="Hyperlink"/>
            <w:rFonts w:asciiTheme="minorBidi" w:hAnsiTheme="minorBidi" w:cstheme="minorBidi"/>
            <w:i/>
            <w:iCs/>
            <w:lang w:val="fr-FR"/>
          </w:rPr>
          <w:t> </w:t>
        </w:r>
        <w:r w:rsidR="009D78DB" w:rsidRPr="00BE5101">
          <w:rPr>
            <w:rStyle w:val="Hyperlink"/>
            <w:rFonts w:asciiTheme="minorBidi" w:hAnsiTheme="minorBidi" w:cstheme="minorBidi"/>
            <w:i/>
            <w:iCs/>
            <w:lang w:val="fr-FR"/>
          </w:rPr>
          <w:t>11</w:t>
        </w:r>
      </w:hyperlink>
    </w:p>
    <w:p w14:paraId="65FED9FE" w14:textId="2E75A0A8" w:rsidR="0002244E" w:rsidRPr="00BE5101" w:rsidRDefault="0002244E" w:rsidP="0002244E">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présenté le point</w:t>
      </w:r>
      <w:r w:rsidR="006926EF" w:rsidRPr="00BE5101">
        <w:rPr>
          <w:rFonts w:asciiTheme="minorBidi" w:hAnsiTheme="minorBidi" w:cstheme="minorBidi"/>
        </w:rPr>
        <w:t> </w:t>
      </w:r>
      <w:r w:rsidRPr="00BE5101">
        <w:rPr>
          <w:rFonts w:asciiTheme="minorBidi" w:hAnsiTheme="minorBidi" w:cstheme="minorBidi"/>
        </w:rPr>
        <w:t>11 de l</w:t>
      </w:r>
      <w:r w:rsidR="00A1471A" w:rsidRPr="00BE5101">
        <w:rPr>
          <w:rFonts w:asciiTheme="minorBidi" w:hAnsiTheme="minorBidi" w:cstheme="minorBidi"/>
        </w:rPr>
        <w:t>’</w:t>
      </w:r>
      <w:r w:rsidRPr="00BE5101">
        <w:rPr>
          <w:rFonts w:asciiTheme="minorBidi" w:hAnsiTheme="minorBidi" w:cstheme="minorBidi"/>
        </w:rPr>
        <w:t xml:space="preserve">ordre du jour, </w:t>
      </w:r>
      <w:r w:rsidR="006926EF" w:rsidRPr="00BE5101">
        <w:rPr>
          <w:rFonts w:asciiTheme="minorBidi" w:hAnsiTheme="minorBidi" w:cstheme="minorBidi"/>
        </w:rPr>
        <w:t>l</w:t>
      </w:r>
      <w:r w:rsidR="00A1471A" w:rsidRPr="00BE5101">
        <w:rPr>
          <w:rFonts w:asciiTheme="minorBidi" w:hAnsiTheme="minorBidi" w:cstheme="minorBidi"/>
        </w:rPr>
        <w:t>’</w:t>
      </w:r>
      <w:r w:rsidR="006926EF" w:rsidRPr="00BE5101">
        <w:rPr>
          <w:rFonts w:asciiTheme="minorBidi" w:hAnsiTheme="minorBidi" w:cstheme="minorBidi"/>
        </w:rPr>
        <w:t>é</w:t>
      </w:r>
      <w:r w:rsidRPr="00BE5101">
        <w:rPr>
          <w:rFonts w:asciiTheme="minorBidi" w:hAnsiTheme="minorBidi" w:cstheme="minorBidi"/>
        </w:rPr>
        <w:t xml:space="preserve">lection des membres du Comité intergouvernemental de sauvegarde du patrimoine culturel immatériel, et a </w:t>
      </w:r>
      <w:r w:rsidR="006926EF" w:rsidRPr="00BE5101">
        <w:rPr>
          <w:rFonts w:asciiTheme="minorBidi" w:hAnsiTheme="minorBidi" w:cstheme="minorBidi"/>
        </w:rPr>
        <w:t xml:space="preserve">rappelé à </w:t>
      </w:r>
      <w:r w:rsidRPr="00BE5101">
        <w:rPr>
          <w:rFonts w:asciiTheme="minorBidi" w:hAnsiTheme="minorBidi" w:cstheme="minorBidi"/>
        </w:rPr>
        <w:lastRenderedPageBreak/>
        <w:t>l</w:t>
      </w:r>
      <w:r w:rsidR="00A1471A" w:rsidRPr="00BE5101">
        <w:rPr>
          <w:rFonts w:asciiTheme="minorBidi" w:hAnsiTheme="minorBidi" w:cstheme="minorBidi"/>
        </w:rPr>
        <w:t>’</w:t>
      </w:r>
      <w:r w:rsidRPr="00BE5101">
        <w:rPr>
          <w:rFonts w:asciiTheme="minorBidi" w:hAnsiTheme="minorBidi" w:cstheme="minorBidi"/>
        </w:rPr>
        <w:t>Assemblée qu</w:t>
      </w:r>
      <w:r w:rsidR="00A1471A" w:rsidRPr="00BE5101">
        <w:rPr>
          <w:rFonts w:asciiTheme="minorBidi" w:hAnsiTheme="minorBidi" w:cstheme="minorBidi"/>
        </w:rPr>
        <w:t>’</w:t>
      </w:r>
      <w:r w:rsidRPr="00BE5101">
        <w:rPr>
          <w:rFonts w:asciiTheme="minorBidi" w:hAnsiTheme="minorBidi" w:cstheme="minorBidi"/>
        </w:rPr>
        <w:t xml:space="preserve">elle avait déjà été </w:t>
      </w:r>
      <w:r w:rsidR="006926EF" w:rsidRPr="00BE5101">
        <w:rPr>
          <w:rFonts w:asciiTheme="minorBidi" w:hAnsiTheme="minorBidi" w:cstheme="minorBidi"/>
        </w:rPr>
        <w:t>informée qu</w:t>
      </w:r>
      <w:r w:rsidR="00A1471A" w:rsidRPr="00BE5101">
        <w:rPr>
          <w:rFonts w:asciiTheme="minorBidi" w:hAnsiTheme="minorBidi" w:cstheme="minorBidi"/>
        </w:rPr>
        <w:t>’</w:t>
      </w:r>
      <w:r w:rsidRPr="00BE5101">
        <w:rPr>
          <w:rFonts w:asciiTheme="minorBidi" w:hAnsiTheme="minorBidi" w:cstheme="minorBidi"/>
        </w:rPr>
        <w:t>une liste optimale</w:t>
      </w:r>
      <w:r w:rsidR="006926EF" w:rsidRPr="00BE5101">
        <w:rPr>
          <w:rFonts w:asciiTheme="minorBidi" w:hAnsiTheme="minorBidi" w:cstheme="minorBidi"/>
        </w:rPr>
        <w:t xml:space="preserve"> serait présentée pour </w:t>
      </w:r>
      <w:r w:rsidRPr="00BE5101">
        <w:rPr>
          <w:rFonts w:asciiTheme="minorBidi" w:hAnsiTheme="minorBidi" w:cstheme="minorBidi"/>
        </w:rPr>
        <w:t>chaque groupe électoral. Il a invité la Secrétaire à présenter ce point.</w:t>
      </w:r>
    </w:p>
    <w:p w14:paraId="3E7819EC" w14:textId="493B1AA6" w:rsidR="0002244E" w:rsidRPr="00BE5101" w:rsidRDefault="0045052E" w:rsidP="00AA5EE9">
      <w:pPr>
        <w:pStyle w:val="TradFrance"/>
        <w:rPr>
          <w:rFonts w:asciiTheme="minorBidi" w:hAnsiTheme="minorBidi" w:cstheme="minorBidi"/>
        </w:rPr>
      </w:pPr>
      <w:r w:rsidRPr="00BE5101">
        <w:rPr>
          <w:rFonts w:asciiTheme="minorBidi" w:hAnsiTheme="minorBidi" w:cstheme="minorBidi"/>
        </w:rPr>
        <w:t xml:space="preserve">En référence au document </w:t>
      </w:r>
      <w:hyperlink r:id="rId42" w:history="1">
        <w:r w:rsidRPr="00BE5101">
          <w:rPr>
            <w:rStyle w:val="Hyperlink"/>
            <w:rFonts w:asciiTheme="minorBidi" w:hAnsiTheme="minorBidi" w:cstheme="minorBidi"/>
          </w:rPr>
          <w:t>LHE/24/10.GA/11</w:t>
        </w:r>
      </w:hyperlink>
      <w:r w:rsidRPr="00BE5101">
        <w:rPr>
          <w:rFonts w:asciiTheme="minorBidi" w:hAnsiTheme="minorBidi" w:cstheme="minorBidi"/>
        </w:rPr>
        <w:t>, l</w:t>
      </w:r>
      <w:r w:rsidR="0002244E" w:rsidRPr="00BE5101">
        <w:rPr>
          <w:rFonts w:asciiTheme="minorBidi" w:hAnsiTheme="minorBidi" w:cstheme="minorBidi"/>
        </w:rPr>
        <w:t xml:space="preserve">a </w:t>
      </w:r>
      <w:r w:rsidR="0002244E" w:rsidRPr="00BE5101">
        <w:rPr>
          <w:rFonts w:asciiTheme="minorBidi" w:hAnsiTheme="minorBidi" w:cstheme="minorBidi"/>
          <w:b/>
          <w:bCs/>
        </w:rPr>
        <w:t>Secrétaire</w:t>
      </w:r>
      <w:r w:rsidR="0002244E" w:rsidRPr="00BE5101">
        <w:rPr>
          <w:rFonts w:asciiTheme="minorBidi" w:hAnsiTheme="minorBidi" w:cstheme="minorBidi"/>
        </w:rPr>
        <w:t xml:space="preserve"> a déclaré que, même avec une liste optimale, </w:t>
      </w:r>
      <w:r w:rsidRPr="00BE5101">
        <w:rPr>
          <w:rFonts w:asciiTheme="minorBidi" w:hAnsiTheme="minorBidi" w:cstheme="minorBidi"/>
        </w:rPr>
        <w:t>les États parties devaient</w:t>
      </w:r>
      <w:r w:rsidR="0002244E" w:rsidRPr="00BE5101">
        <w:rPr>
          <w:rFonts w:asciiTheme="minorBidi" w:hAnsiTheme="minorBidi" w:cstheme="minorBidi"/>
        </w:rPr>
        <w:t xml:space="preserve"> quand même examiner officiellement le point</w:t>
      </w:r>
      <w:r w:rsidR="00AA5EE9" w:rsidRPr="00BE5101">
        <w:rPr>
          <w:rFonts w:asciiTheme="minorBidi" w:hAnsiTheme="minorBidi" w:cstheme="minorBidi"/>
        </w:rPr>
        <w:t> </w:t>
      </w:r>
      <w:r w:rsidR="0002244E" w:rsidRPr="00BE5101">
        <w:rPr>
          <w:rFonts w:asciiTheme="minorBidi" w:hAnsiTheme="minorBidi" w:cstheme="minorBidi"/>
        </w:rPr>
        <w:t>11 de l</w:t>
      </w:r>
      <w:r w:rsidR="00A1471A" w:rsidRPr="00BE5101">
        <w:rPr>
          <w:rFonts w:asciiTheme="minorBidi" w:hAnsiTheme="minorBidi" w:cstheme="minorBidi"/>
        </w:rPr>
        <w:t>’</w:t>
      </w:r>
      <w:r w:rsidR="0002244E" w:rsidRPr="00BE5101">
        <w:rPr>
          <w:rFonts w:asciiTheme="minorBidi" w:hAnsiTheme="minorBidi" w:cstheme="minorBidi"/>
        </w:rPr>
        <w:t>ordre du jour. Conformément à l</w:t>
      </w:r>
      <w:r w:rsidR="00A1471A" w:rsidRPr="00BE5101">
        <w:rPr>
          <w:rFonts w:asciiTheme="minorBidi" w:hAnsiTheme="minorBidi" w:cstheme="minorBidi"/>
        </w:rPr>
        <w:t>’</w:t>
      </w:r>
      <w:r w:rsidR="0002244E" w:rsidRPr="00BE5101">
        <w:rPr>
          <w:rFonts w:asciiTheme="minorBidi" w:hAnsiTheme="minorBidi" w:cstheme="minorBidi"/>
        </w:rPr>
        <w:t>article</w:t>
      </w:r>
      <w:r w:rsidR="00AA5EE9" w:rsidRPr="00BE5101">
        <w:rPr>
          <w:rFonts w:asciiTheme="minorBidi" w:hAnsiTheme="minorBidi" w:cstheme="minorBidi"/>
        </w:rPr>
        <w:t> </w:t>
      </w:r>
      <w:r w:rsidR="0002244E" w:rsidRPr="00BE5101">
        <w:rPr>
          <w:rFonts w:asciiTheme="minorBidi" w:hAnsiTheme="minorBidi" w:cstheme="minorBidi"/>
        </w:rPr>
        <w:t>6 de la Convention, l</w:t>
      </w:r>
      <w:r w:rsidR="00A1471A" w:rsidRPr="00BE5101">
        <w:rPr>
          <w:rFonts w:asciiTheme="minorBidi" w:hAnsiTheme="minorBidi" w:cstheme="minorBidi"/>
        </w:rPr>
        <w:t>’</w:t>
      </w:r>
      <w:r w:rsidR="0002244E" w:rsidRPr="00BE5101">
        <w:rPr>
          <w:rFonts w:asciiTheme="minorBidi" w:hAnsiTheme="minorBidi" w:cstheme="minorBidi"/>
        </w:rPr>
        <w:t>Assemblée générale était tenue de renouveler la moitié des États membres du Comité tous les deux ans, ce qui signifiait qu</w:t>
      </w:r>
      <w:r w:rsidR="00A1471A" w:rsidRPr="00BE5101">
        <w:rPr>
          <w:rFonts w:asciiTheme="minorBidi" w:hAnsiTheme="minorBidi" w:cstheme="minorBidi"/>
        </w:rPr>
        <w:t>’</w:t>
      </w:r>
      <w:r w:rsidR="0002244E" w:rsidRPr="00BE5101">
        <w:rPr>
          <w:rFonts w:asciiTheme="minorBidi" w:hAnsiTheme="minorBidi" w:cstheme="minorBidi"/>
        </w:rPr>
        <w:t>il fallait élire douze États membres à cette session pour un mandat de quatre ans à compter de la date de l</w:t>
      </w:r>
      <w:r w:rsidR="00A1471A" w:rsidRPr="00BE5101">
        <w:rPr>
          <w:rFonts w:asciiTheme="minorBidi" w:hAnsiTheme="minorBidi" w:cstheme="minorBidi"/>
        </w:rPr>
        <w:t>’</w:t>
      </w:r>
      <w:r w:rsidR="0002244E" w:rsidRPr="00BE5101">
        <w:rPr>
          <w:rFonts w:asciiTheme="minorBidi" w:hAnsiTheme="minorBidi" w:cstheme="minorBidi"/>
        </w:rPr>
        <w:t xml:space="preserve">élection, </w:t>
      </w:r>
      <w:r w:rsidR="00AA5EE9" w:rsidRPr="00BE5101">
        <w:rPr>
          <w:rFonts w:asciiTheme="minorBidi" w:hAnsiTheme="minorBidi" w:cstheme="minorBidi"/>
        </w:rPr>
        <w:t>à savoir de</w:t>
      </w:r>
      <w:r w:rsidR="0002244E" w:rsidRPr="00BE5101">
        <w:rPr>
          <w:rFonts w:asciiTheme="minorBidi" w:hAnsiTheme="minorBidi" w:cstheme="minorBidi"/>
        </w:rPr>
        <w:t xml:space="preserve"> 2024 à 2028. Elle a </w:t>
      </w:r>
      <w:r w:rsidR="00AA5EE9" w:rsidRPr="00BE5101">
        <w:rPr>
          <w:rFonts w:asciiTheme="minorBidi" w:hAnsiTheme="minorBidi" w:cstheme="minorBidi"/>
        </w:rPr>
        <w:t xml:space="preserve">rappelé </w:t>
      </w:r>
      <w:r w:rsidR="0002244E" w:rsidRPr="00BE5101">
        <w:rPr>
          <w:rFonts w:asciiTheme="minorBidi" w:hAnsiTheme="minorBidi" w:cstheme="minorBidi"/>
        </w:rPr>
        <w:t>qu</w:t>
      </w:r>
      <w:r w:rsidR="00A1471A" w:rsidRPr="00BE5101">
        <w:rPr>
          <w:rFonts w:asciiTheme="minorBidi" w:hAnsiTheme="minorBidi" w:cstheme="minorBidi"/>
        </w:rPr>
        <w:t>’</w:t>
      </w:r>
      <w:r w:rsidR="0002244E" w:rsidRPr="00BE5101">
        <w:rPr>
          <w:rFonts w:asciiTheme="minorBidi" w:hAnsiTheme="minorBidi" w:cstheme="minorBidi"/>
        </w:rPr>
        <w:t>en vertu de l</w:t>
      </w:r>
      <w:r w:rsidR="00A1471A" w:rsidRPr="00BE5101">
        <w:rPr>
          <w:rFonts w:asciiTheme="minorBidi" w:hAnsiTheme="minorBidi" w:cstheme="minorBidi"/>
        </w:rPr>
        <w:t>’</w:t>
      </w:r>
      <w:r w:rsidR="0002244E" w:rsidRPr="00BE5101">
        <w:rPr>
          <w:rFonts w:asciiTheme="minorBidi" w:hAnsiTheme="minorBidi" w:cstheme="minorBidi"/>
        </w:rPr>
        <w:t>article</w:t>
      </w:r>
      <w:r w:rsidR="00AA5EE9" w:rsidRPr="00BE5101">
        <w:rPr>
          <w:rFonts w:asciiTheme="minorBidi" w:hAnsiTheme="minorBidi" w:cstheme="minorBidi"/>
        </w:rPr>
        <w:t> </w:t>
      </w:r>
      <w:r w:rsidR="0002244E" w:rsidRPr="00BE5101">
        <w:rPr>
          <w:rFonts w:asciiTheme="minorBidi" w:hAnsiTheme="minorBidi" w:cstheme="minorBidi"/>
        </w:rPr>
        <w:t>36.1 du Règlement intérieur, le Secrétariat devait demander à tous les États membres d</w:t>
      </w:r>
      <w:r w:rsidR="00A1471A" w:rsidRPr="00BE5101">
        <w:rPr>
          <w:rFonts w:asciiTheme="minorBidi" w:hAnsiTheme="minorBidi" w:cstheme="minorBidi"/>
        </w:rPr>
        <w:t>’</w:t>
      </w:r>
      <w:r w:rsidR="0002244E" w:rsidRPr="00BE5101">
        <w:rPr>
          <w:rFonts w:asciiTheme="minorBidi" w:hAnsiTheme="minorBidi" w:cstheme="minorBidi"/>
        </w:rPr>
        <w:t>indiquer leur intention de se présenter aux élections trois mois avant la session et que, suite à un message diffusé le 13</w:t>
      </w:r>
      <w:r w:rsidR="00AA5EE9" w:rsidRPr="00BE5101">
        <w:rPr>
          <w:rFonts w:asciiTheme="minorBidi" w:hAnsiTheme="minorBidi" w:cstheme="minorBidi"/>
        </w:rPr>
        <w:t> </w:t>
      </w:r>
      <w:r w:rsidR="0002244E" w:rsidRPr="00BE5101">
        <w:rPr>
          <w:rFonts w:asciiTheme="minorBidi" w:hAnsiTheme="minorBidi" w:cstheme="minorBidi"/>
        </w:rPr>
        <w:t>mars</w:t>
      </w:r>
      <w:r w:rsidR="00AA5EE9" w:rsidRPr="00BE5101">
        <w:rPr>
          <w:rFonts w:asciiTheme="minorBidi" w:hAnsiTheme="minorBidi" w:cstheme="minorBidi"/>
        </w:rPr>
        <w:t> </w:t>
      </w:r>
      <w:r w:rsidR="0002244E" w:rsidRPr="00BE5101">
        <w:rPr>
          <w:rFonts w:asciiTheme="minorBidi" w:hAnsiTheme="minorBidi" w:cstheme="minorBidi"/>
        </w:rPr>
        <w:t>2024 invitant à présenter des candidatures, le Secrétariat avait publié une liste restreinte le 13</w:t>
      </w:r>
      <w:r w:rsidR="00AA5EE9" w:rsidRPr="00BE5101">
        <w:rPr>
          <w:rFonts w:asciiTheme="minorBidi" w:hAnsiTheme="minorBidi" w:cstheme="minorBidi"/>
        </w:rPr>
        <w:t> </w:t>
      </w:r>
      <w:r w:rsidR="0002244E" w:rsidRPr="00BE5101">
        <w:rPr>
          <w:rFonts w:asciiTheme="minorBidi" w:hAnsiTheme="minorBidi" w:cstheme="minorBidi"/>
        </w:rPr>
        <w:t>mai</w:t>
      </w:r>
      <w:r w:rsidR="00AA5EE9" w:rsidRPr="00BE5101">
        <w:rPr>
          <w:rFonts w:asciiTheme="minorBidi" w:hAnsiTheme="minorBidi" w:cstheme="minorBidi"/>
        </w:rPr>
        <w:t> </w:t>
      </w:r>
      <w:r w:rsidR="0002244E" w:rsidRPr="00BE5101">
        <w:rPr>
          <w:rFonts w:asciiTheme="minorBidi" w:hAnsiTheme="minorBidi" w:cstheme="minorBidi"/>
        </w:rPr>
        <w:t>2024, quatre semaines avant l</w:t>
      </w:r>
      <w:r w:rsidR="00A1471A" w:rsidRPr="00BE5101">
        <w:rPr>
          <w:rFonts w:asciiTheme="minorBidi" w:hAnsiTheme="minorBidi" w:cstheme="minorBidi"/>
        </w:rPr>
        <w:t>’</w:t>
      </w:r>
      <w:r w:rsidR="0002244E" w:rsidRPr="00BE5101">
        <w:rPr>
          <w:rFonts w:asciiTheme="minorBidi" w:hAnsiTheme="minorBidi" w:cstheme="minorBidi"/>
        </w:rPr>
        <w:t>Assemblée, conformément à l</w:t>
      </w:r>
      <w:r w:rsidR="00A1471A" w:rsidRPr="00BE5101">
        <w:rPr>
          <w:rFonts w:asciiTheme="minorBidi" w:hAnsiTheme="minorBidi" w:cstheme="minorBidi"/>
        </w:rPr>
        <w:t>’</w:t>
      </w:r>
      <w:r w:rsidR="0002244E" w:rsidRPr="00BE5101">
        <w:rPr>
          <w:rFonts w:asciiTheme="minorBidi" w:hAnsiTheme="minorBidi" w:cstheme="minorBidi"/>
        </w:rPr>
        <w:t>article</w:t>
      </w:r>
      <w:r w:rsidR="00AA5EE9" w:rsidRPr="00BE5101">
        <w:rPr>
          <w:rFonts w:asciiTheme="minorBidi" w:hAnsiTheme="minorBidi" w:cstheme="minorBidi"/>
        </w:rPr>
        <w:t> </w:t>
      </w:r>
      <w:r w:rsidR="0002244E" w:rsidRPr="00BE5101">
        <w:rPr>
          <w:rFonts w:asciiTheme="minorBidi" w:hAnsiTheme="minorBidi" w:cstheme="minorBidi"/>
        </w:rPr>
        <w:t>36.2. La liste définitive figurait dans le</w:t>
      </w:r>
      <w:r w:rsidR="003B5BEB" w:rsidRPr="00BE5101">
        <w:rPr>
          <w:rFonts w:asciiTheme="minorBidi" w:hAnsiTheme="minorBidi" w:cstheme="minorBidi"/>
        </w:rPr>
        <w:t xml:space="preserve"> document</w:t>
      </w:r>
      <w:r w:rsidR="0002244E" w:rsidRPr="00BE5101">
        <w:rPr>
          <w:rFonts w:asciiTheme="minorBidi" w:hAnsiTheme="minorBidi" w:cstheme="minorBidi"/>
        </w:rPr>
        <w:t xml:space="preserve"> </w:t>
      </w:r>
      <w:hyperlink r:id="rId43" w:history="1">
        <w:r w:rsidR="003B5BEB" w:rsidRPr="00BE5101">
          <w:rPr>
            <w:rStyle w:val="Hyperlink"/>
            <w:rFonts w:asciiTheme="minorBidi" w:hAnsiTheme="minorBidi" w:cstheme="minorBidi"/>
          </w:rPr>
          <w:t>LHE/24/10.GA/</w:t>
        </w:r>
        <w:r w:rsidR="0002244E" w:rsidRPr="00BE5101">
          <w:rPr>
            <w:rStyle w:val="Hyperlink"/>
            <w:rFonts w:asciiTheme="minorBidi" w:hAnsiTheme="minorBidi" w:cstheme="minorBidi"/>
          </w:rPr>
          <w:t>INF.1</w:t>
        </w:r>
        <w:r w:rsidR="003B5BEB" w:rsidRPr="00BE5101">
          <w:rPr>
            <w:rStyle w:val="Hyperlink"/>
            <w:rFonts w:asciiTheme="minorBidi" w:hAnsiTheme="minorBidi" w:cstheme="minorBidi"/>
          </w:rPr>
          <w:t>1 Rev.7</w:t>
        </w:r>
      </w:hyperlink>
      <w:r w:rsidR="0002244E" w:rsidRPr="00BE5101">
        <w:rPr>
          <w:rFonts w:asciiTheme="minorBidi" w:hAnsiTheme="minorBidi" w:cstheme="minorBidi"/>
        </w:rPr>
        <w:t>, publié la veille, le 10</w:t>
      </w:r>
      <w:r w:rsidR="00AA5EE9" w:rsidRPr="00BE5101">
        <w:rPr>
          <w:rFonts w:asciiTheme="minorBidi" w:hAnsiTheme="minorBidi" w:cstheme="minorBidi"/>
        </w:rPr>
        <w:t> </w:t>
      </w:r>
      <w:r w:rsidR="0002244E" w:rsidRPr="00BE5101">
        <w:rPr>
          <w:rFonts w:asciiTheme="minorBidi" w:hAnsiTheme="minorBidi" w:cstheme="minorBidi"/>
        </w:rPr>
        <w:t>juin. Elle avait été révisée à sept reprises, la dernière révision étant la version</w:t>
      </w:r>
      <w:r w:rsidR="00AA5EE9" w:rsidRPr="00BE5101">
        <w:rPr>
          <w:rFonts w:asciiTheme="minorBidi" w:hAnsiTheme="minorBidi" w:cstheme="minorBidi"/>
        </w:rPr>
        <w:t> </w:t>
      </w:r>
      <w:r w:rsidR="0002244E" w:rsidRPr="00BE5101">
        <w:rPr>
          <w:rFonts w:asciiTheme="minorBidi" w:hAnsiTheme="minorBidi" w:cstheme="minorBidi"/>
        </w:rPr>
        <w:t>Rev.7. La Secrétaire a confirmé que tous les États candidats s</w:t>
      </w:r>
      <w:r w:rsidR="00A1471A" w:rsidRPr="00BE5101">
        <w:rPr>
          <w:rFonts w:asciiTheme="minorBidi" w:hAnsiTheme="minorBidi" w:cstheme="minorBidi"/>
        </w:rPr>
        <w:t>’</w:t>
      </w:r>
      <w:r w:rsidR="0002244E" w:rsidRPr="00BE5101">
        <w:rPr>
          <w:rFonts w:asciiTheme="minorBidi" w:hAnsiTheme="minorBidi" w:cstheme="minorBidi"/>
        </w:rPr>
        <w:t>étaient acquittés de leurs obligations financières conformément à l</w:t>
      </w:r>
      <w:r w:rsidR="00A1471A" w:rsidRPr="00BE5101">
        <w:rPr>
          <w:rFonts w:asciiTheme="minorBidi" w:hAnsiTheme="minorBidi" w:cstheme="minorBidi"/>
        </w:rPr>
        <w:t>’</w:t>
      </w:r>
      <w:r w:rsidR="0002244E" w:rsidRPr="00BE5101">
        <w:rPr>
          <w:rFonts w:asciiTheme="minorBidi" w:hAnsiTheme="minorBidi" w:cstheme="minorBidi"/>
        </w:rPr>
        <w:t>article</w:t>
      </w:r>
      <w:r w:rsidR="00AA5EE9" w:rsidRPr="00BE5101">
        <w:rPr>
          <w:rFonts w:asciiTheme="minorBidi" w:hAnsiTheme="minorBidi" w:cstheme="minorBidi"/>
        </w:rPr>
        <w:t> </w:t>
      </w:r>
      <w:r w:rsidR="0002244E" w:rsidRPr="00BE5101">
        <w:rPr>
          <w:rFonts w:asciiTheme="minorBidi" w:hAnsiTheme="minorBidi" w:cstheme="minorBidi"/>
        </w:rPr>
        <w:t>26.5 de la Convention.</w:t>
      </w:r>
    </w:p>
    <w:p w14:paraId="372BF99E" w14:textId="1E7FCC44" w:rsidR="00AA5EE9" w:rsidRPr="00BE5101" w:rsidRDefault="00AA5EE9" w:rsidP="00AA5EE9">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avait bien compris que, pour chaque groupe électoral, le nombre de sièges vacants était égal au nombre de candidats, ce qui créait une liste optimale où tous les candidats deviendraient automatiquement membres du Comité sans élection. Il a demandé à la Secrétaire de donner les noms des candidats afin de conf</w:t>
      </w:r>
      <w:r w:rsidR="00DA511A" w:rsidRPr="00BE5101">
        <w:rPr>
          <w:rFonts w:asciiTheme="minorBidi" w:hAnsiTheme="minorBidi" w:cstheme="minorBidi"/>
        </w:rPr>
        <w:t>i</w:t>
      </w:r>
      <w:r w:rsidRPr="00BE5101">
        <w:rPr>
          <w:rFonts w:asciiTheme="minorBidi" w:hAnsiTheme="minorBidi" w:cstheme="minorBidi"/>
        </w:rPr>
        <w:t>rmer la liste.</w:t>
      </w:r>
    </w:p>
    <w:p w14:paraId="11F40C93" w14:textId="2FD1D29B" w:rsidR="009D78DB" w:rsidRPr="00BE5101" w:rsidRDefault="00AA5EE9" w:rsidP="00AA5EE9">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La </w:t>
      </w:r>
      <w:r w:rsidRPr="00BE5101">
        <w:rPr>
          <w:rFonts w:asciiTheme="minorBidi" w:hAnsiTheme="minorBidi" w:cstheme="minorBidi"/>
          <w:b/>
          <w:bCs/>
          <w:sz w:val="22"/>
          <w:szCs w:val="22"/>
          <w:lang w:val="fr-FR"/>
        </w:rPr>
        <w:t>Secrétaire</w:t>
      </w:r>
      <w:r w:rsidRPr="00BE5101">
        <w:rPr>
          <w:rFonts w:asciiTheme="minorBidi" w:hAnsiTheme="minorBidi" w:cstheme="minorBidi"/>
          <w:sz w:val="22"/>
          <w:szCs w:val="22"/>
          <w:lang w:val="fr-FR"/>
        </w:rPr>
        <w:t xml:space="preserve"> a précisé que le document </w:t>
      </w:r>
      <w:hyperlink r:id="rId44" w:history="1">
        <w:r w:rsidR="003807CC" w:rsidRPr="00BE5101">
          <w:rPr>
            <w:rStyle w:val="Hyperlink"/>
            <w:rFonts w:asciiTheme="minorBidi" w:hAnsiTheme="minorBidi" w:cstheme="minorBidi"/>
            <w:sz w:val="22"/>
            <w:szCs w:val="22"/>
            <w:lang w:val="fr-FR"/>
          </w:rPr>
          <w:t>LHE/24/10.GA/</w:t>
        </w:r>
        <w:r w:rsidRPr="00BE5101">
          <w:rPr>
            <w:rStyle w:val="Hyperlink"/>
            <w:rFonts w:asciiTheme="minorBidi" w:hAnsiTheme="minorBidi" w:cstheme="minorBidi"/>
            <w:sz w:val="22"/>
            <w:szCs w:val="22"/>
            <w:lang w:val="fr-FR"/>
          </w:rPr>
          <w:t>INF.11 Rev.7</w:t>
        </w:r>
      </w:hyperlink>
      <w:r w:rsidRPr="00BE5101">
        <w:rPr>
          <w:rFonts w:asciiTheme="minorBidi" w:hAnsiTheme="minorBidi" w:cstheme="minorBidi"/>
          <w:sz w:val="22"/>
          <w:szCs w:val="22"/>
          <w:lang w:val="fr-FR"/>
        </w:rPr>
        <w:t xml:space="preserve"> présentait les noms des candidats à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élection. Elle les a énumérés comme suit</w:t>
      </w:r>
      <w:r w:rsidR="00E6342A" w:rsidRPr="00BE5101">
        <w:rPr>
          <w:rFonts w:asciiTheme="minorBidi" w:hAnsiTheme="minorBidi" w:cstheme="minorBidi"/>
          <w:sz w:val="22"/>
          <w:szCs w:val="22"/>
          <w:lang w:val="fr-FR"/>
        </w:rPr>
        <w:t> :</w:t>
      </w:r>
    </w:p>
    <w:p w14:paraId="5A93250A" w14:textId="2A48E39D" w:rsidR="009D78DB" w:rsidRPr="00BE5101"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 </w:t>
      </w:r>
      <w:r w:rsidR="000E3CBA" w:rsidRPr="00BE5101">
        <w:rPr>
          <w:rFonts w:asciiTheme="minorBidi" w:hAnsiTheme="minorBidi" w:cstheme="minorBidi"/>
          <w:sz w:val="22"/>
          <w:szCs w:val="22"/>
          <w:lang w:val="fr-FR"/>
        </w:rPr>
        <w:tab/>
      </w:r>
      <w:r w:rsidRPr="00BE5101">
        <w:rPr>
          <w:rFonts w:asciiTheme="minorBidi" w:hAnsiTheme="minorBidi" w:cstheme="minorBidi"/>
          <w:sz w:val="22"/>
          <w:szCs w:val="22"/>
          <w:lang w:val="fr-FR"/>
        </w:rPr>
        <w:t>Group</w:t>
      </w:r>
      <w:r w:rsidR="00AA5EE9" w:rsidRPr="00BE5101">
        <w:rPr>
          <w:rFonts w:asciiTheme="minorBidi" w:hAnsiTheme="minorBidi" w:cstheme="minorBidi"/>
          <w:sz w:val="22"/>
          <w:szCs w:val="22"/>
          <w:lang w:val="fr-FR"/>
        </w:rPr>
        <w:t>e </w:t>
      </w:r>
      <w:r w:rsidRPr="00BE5101">
        <w:rPr>
          <w:rFonts w:asciiTheme="minorBidi" w:hAnsiTheme="minorBidi" w:cstheme="minorBidi"/>
          <w:sz w:val="22"/>
          <w:szCs w:val="22"/>
          <w:lang w:val="fr-FR"/>
        </w:rPr>
        <w:t>I</w:t>
      </w:r>
      <w:r w:rsidR="00AA5EE9" w:rsidRPr="00BE5101">
        <w:rPr>
          <w:rFonts w:asciiTheme="minorBidi" w:hAnsiTheme="minorBidi" w:cstheme="minorBidi"/>
          <w:sz w:val="22"/>
          <w:szCs w:val="22"/>
          <w:lang w:val="fr-FR"/>
        </w:rPr>
        <w:t> </w:t>
      </w:r>
      <w:r w:rsidRPr="00BE5101">
        <w:rPr>
          <w:rFonts w:asciiTheme="minorBidi" w:hAnsiTheme="minorBidi" w:cstheme="minorBidi"/>
          <w:sz w:val="22"/>
          <w:szCs w:val="22"/>
          <w:lang w:val="fr-FR"/>
        </w:rPr>
        <w:t xml:space="preserve">: </w:t>
      </w:r>
      <w:r w:rsidR="00AA5EE9" w:rsidRPr="00BE5101">
        <w:rPr>
          <w:rFonts w:asciiTheme="minorBidi" w:hAnsiTheme="minorBidi" w:cstheme="minorBidi"/>
          <w:sz w:val="22"/>
          <w:szCs w:val="22"/>
          <w:lang w:val="fr-FR"/>
        </w:rPr>
        <w:t>la France et l</w:t>
      </w:r>
      <w:r w:rsidR="00A1471A" w:rsidRPr="00BE5101">
        <w:rPr>
          <w:rFonts w:asciiTheme="minorBidi" w:hAnsiTheme="minorBidi" w:cstheme="minorBidi"/>
          <w:sz w:val="22"/>
          <w:szCs w:val="22"/>
          <w:lang w:val="fr-FR"/>
        </w:rPr>
        <w:t>’</w:t>
      </w:r>
      <w:r w:rsidR="00AA5EE9" w:rsidRPr="00BE5101">
        <w:rPr>
          <w:rFonts w:asciiTheme="minorBidi" w:hAnsiTheme="minorBidi" w:cstheme="minorBidi"/>
          <w:sz w:val="22"/>
          <w:szCs w:val="22"/>
          <w:lang w:val="fr-FR"/>
        </w:rPr>
        <w:t>Espagne étaient les deux seules candidates pour deux sièges vacants ;</w:t>
      </w:r>
    </w:p>
    <w:p w14:paraId="5A00CEF7" w14:textId="4950D447" w:rsidR="009D78DB" w:rsidRPr="00BE5101"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 </w:t>
      </w:r>
      <w:r w:rsidR="000E3CBA" w:rsidRPr="00BE5101">
        <w:rPr>
          <w:rFonts w:asciiTheme="minorBidi" w:hAnsiTheme="minorBidi" w:cstheme="minorBidi"/>
          <w:sz w:val="22"/>
          <w:szCs w:val="22"/>
          <w:lang w:val="fr-FR"/>
        </w:rPr>
        <w:tab/>
      </w:r>
      <w:r w:rsidRPr="00BE5101">
        <w:rPr>
          <w:rFonts w:asciiTheme="minorBidi" w:hAnsiTheme="minorBidi" w:cstheme="minorBidi"/>
          <w:sz w:val="22"/>
          <w:szCs w:val="22"/>
          <w:lang w:val="fr-FR"/>
        </w:rPr>
        <w:t>Group</w:t>
      </w:r>
      <w:r w:rsidR="00AA5EE9" w:rsidRPr="00BE5101">
        <w:rPr>
          <w:rFonts w:asciiTheme="minorBidi" w:hAnsiTheme="minorBidi" w:cstheme="minorBidi"/>
          <w:sz w:val="22"/>
          <w:szCs w:val="22"/>
          <w:lang w:val="fr-FR"/>
        </w:rPr>
        <w:t>e</w:t>
      </w:r>
      <w:r w:rsidR="00E6342A" w:rsidRPr="00BE5101">
        <w:rPr>
          <w:rFonts w:asciiTheme="minorBidi" w:hAnsiTheme="minorBidi" w:cstheme="minorBidi"/>
          <w:sz w:val="22"/>
          <w:szCs w:val="22"/>
          <w:lang w:val="fr-FR"/>
        </w:rPr>
        <w:t> </w:t>
      </w:r>
      <w:r w:rsidRPr="00BE5101">
        <w:rPr>
          <w:rFonts w:asciiTheme="minorBidi" w:hAnsiTheme="minorBidi" w:cstheme="minorBidi"/>
          <w:sz w:val="22"/>
          <w:szCs w:val="22"/>
          <w:lang w:val="fr-FR"/>
        </w:rPr>
        <w:t>II</w:t>
      </w:r>
      <w:r w:rsidR="00AA5EE9" w:rsidRPr="00BE5101">
        <w:rPr>
          <w:rFonts w:asciiTheme="minorBidi" w:hAnsiTheme="minorBidi" w:cstheme="minorBidi"/>
          <w:sz w:val="22"/>
          <w:szCs w:val="22"/>
          <w:lang w:val="fr-FR"/>
        </w:rPr>
        <w:t> </w:t>
      </w:r>
      <w:r w:rsidRPr="00BE5101">
        <w:rPr>
          <w:rFonts w:asciiTheme="minorBidi" w:hAnsiTheme="minorBidi" w:cstheme="minorBidi"/>
          <w:sz w:val="22"/>
          <w:szCs w:val="22"/>
          <w:lang w:val="fr-FR"/>
        </w:rPr>
        <w:t xml:space="preserve">: </w:t>
      </w:r>
      <w:r w:rsidR="00AA5EE9" w:rsidRPr="00BE5101">
        <w:rPr>
          <w:rFonts w:asciiTheme="minorBidi" w:hAnsiTheme="minorBidi" w:cstheme="minorBidi"/>
          <w:sz w:val="22"/>
          <w:szCs w:val="22"/>
          <w:lang w:val="fr-FR"/>
        </w:rPr>
        <w:t>l</w:t>
      </w:r>
      <w:r w:rsidR="00A1471A" w:rsidRPr="00BE5101">
        <w:rPr>
          <w:rFonts w:asciiTheme="minorBidi" w:hAnsiTheme="minorBidi" w:cstheme="minorBidi"/>
          <w:sz w:val="22"/>
          <w:szCs w:val="22"/>
          <w:lang w:val="fr-FR"/>
        </w:rPr>
        <w:t>’</w:t>
      </w:r>
      <w:r w:rsidR="00AA5EE9" w:rsidRPr="00BE5101">
        <w:rPr>
          <w:rFonts w:asciiTheme="minorBidi" w:hAnsiTheme="minorBidi" w:cstheme="minorBidi"/>
          <w:sz w:val="22"/>
          <w:szCs w:val="22"/>
          <w:lang w:val="fr-FR"/>
        </w:rPr>
        <w:t>Ukraine était la seule candidate pour un siège vacant ;</w:t>
      </w:r>
    </w:p>
    <w:p w14:paraId="0BA3ADB5" w14:textId="3CEC8441" w:rsidR="00AA5EE9" w:rsidRPr="00BE5101"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 </w:t>
      </w:r>
      <w:r w:rsidR="000E3CBA" w:rsidRPr="00BE5101">
        <w:rPr>
          <w:rFonts w:asciiTheme="minorBidi" w:hAnsiTheme="minorBidi" w:cstheme="minorBidi"/>
          <w:sz w:val="22"/>
          <w:szCs w:val="22"/>
          <w:lang w:val="fr-FR"/>
        </w:rPr>
        <w:tab/>
      </w:r>
      <w:r w:rsidRPr="00BE5101">
        <w:rPr>
          <w:rFonts w:asciiTheme="minorBidi" w:hAnsiTheme="minorBidi" w:cstheme="minorBidi"/>
          <w:sz w:val="22"/>
          <w:szCs w:val="22"/>
          <w:lang w:val="fr-FR"/>
        </w:rPr>
        <w:t>Group</w:t>
      </w:r>
      <w:r w:rsidR="00AA5EE9" w:rsidRPr="00BE5101">
        <w:rPr>
          <w:rFonts w:asciiTheme="minorBidi" w:hAnsiTheme="minorBidi" w:cstheme="minorBidi"/>
          <w:sz w:val="22"/>
          <w:szCs w:val="22"/>
          <w:lang w:val="fr-FR"/>
        </w:rPr>
        <w:t>e</w:t>
      </w:r>
      <w:r w:rsidR="00E6342A" w:rsidRPr="00BE5101">
        <w:rPr>
          <w:rFonts w:asciiTheme="minorBidi" w:hAnsiTheme="minorBidi" w:cstheme="minorBidi"/>
          <w:sz w:val="22"/>
          <w:szCs w:val="22"/>
          <w:lang w:val="fr-FR"/>
        </w:rPr>
        <w:t> </w:t>
      </w:r>
      <w:r w:rsidRPr="00BE5101">
        <w:rPr>
          <w:rFonts w:asciiTheme="minorBidi" w:hAnsiTheme="minorBidi" w:cstheme="minorBidi"/>
          <w:sz w:val="22"/>
          <w:szCs w:val="22"/>
          <w:lang w:val="fr-FR"/>
        </w:rPr>
        <w:t>III</w:t>
      </w:r>
      <w:r w:rsidR="00AA5EE9" w:rsidRPr="00BE5101">
        <w:rPr>
          <w:rFonts w:asciiTheme="minorBidi" w:hAnsiTheme="minorBidi" w:cstheme="minorBidi"/>
          <w:sz w:val="22"/>
          <w:szCs w:val="22"/>
          <w:lang w:val="fr-FR"/>
        </w:rPr>
        <w:t> </w:t>
      </w:r>
      <w:r w:rsidRPr="00BE5101">
        <w:rPr>
          <w:rFonts w:asciiTheme="minorBidi" w:hAnsiTheme="minorBidi" w:cstheme="minorBidi"/>
          <w:sz w:val="22"/>
          <w:szCs w:val="22"/>
          <w:lang w:val="fr-FR"/>
        </w:rPr>
        <w:t xml:space="preserve">: </w:t>
      </w:r>
      <w:r w:rsidR="00AA5EE9" w:rsidRPr="00BE5101">
        <w:rPr>
          <w:rFonts w:asciiTheme="minorBidi" w:hAnsiTheme="minorBidi" w:cstheme="minorBidi"/>
          <w:sz w:val="22"/>
          <w:szCs w:val="22"/>
          <w:lang w:val="fr-FR"/>
        </w:rPr>
        <w:t xml:space="preserve">la Barbade, la République dominicaine et </w:t>
      </w:r>
      <w:r w:rsidR="00E6342A" w:rsidRPr="00BE5101">
        <w:rPr>
          <w:rFonts w:asciiTheme="minorBidi" w:hAnsiTheme="minorBidi" w:cstheme="minorBidi"/>
          <w:sz w:val="22"/>
          <w:szCs w:val="22"/>
          <w:lang w:val="fr-FR"/>
        </w:rPr>
        <w:t xml:space="preserve">Haïti </w:t>
      </w:r>
      <w:r w:rsidR="00AA5EE9" w:rsidRPr="00BE5101">
        <w:rPr>
          <w:rFonts w:asciiTheme="minorBidi" w:hAnsiTheme="minorBidi" w:cstheme="minorBidi"/>
          <w:sz w:val="22"/>
          <w:szCs w:val="22"/>
          <w:lang w:val="fr-FR"/>
        </w:rPr>
        <w:t>étaient les seuls candidats pour trois sièges vacants ;</w:t>
      </w:r>
    </w:p>
    <w:p w14:paraId="5BB6AC51" w14:textId="589A90FF" w:rsidR="009D78DB" w:rsidRPr="00BE5101"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 </w:t>
      </w:r>
      <w:r w:rsidR="000E3CBA" w:rsidRPr="00BE5101">
        <w:rPr>
          <w:rFonts w:asciiTheme="minorBidi" w:hAnsiTheme="minorBidi" w:cstheme="minorBidi"/>
          <w:sz w:val="22"/>
          <w:szCs w:val="22"/>
          <w:lang w:val="fr-FR"/>
        </w:rPr>
        <w:tab/>
      </w:r>
      <w:r w:rsidRPr="00BE5101">
        <w:rPr>
          <w:rFonts w:asciiTheme="minorBidi" w:hAnsiTheme="minorBidi" w:cstheme="minorBidi"/>
          <w:sz w:val="22"/>
          <w:szCs w:val="22"/>
          <w:lang w:val="fr-FR"/>
        </w:rPr>
        <w:t>Group</w:t>
      </w:r>
      <w:r w:rsidR="00E6342A" w:rsidRPr="00BE5101">
        <w:rPr>
          <w:rFonts w:asciiTheme="minorBidi" w:hAnsiTheme="minorBidi" w:cstheme="minorBidi"/>
          <w:sz w:val="22"/>
          <w:szCs w:val="22"/>
          <w:lang w:val="fr-FR"/>
        </w:rPr>
        <w:t>e </w:t>
      </w:r>
      <w:r w:rsidRPr="00BE5101">
        <w:rPr>
          <w:rFonts w:asciiTheme="minorBidi" w:hAnsiTheme="minorBidi" w:cstheme="minorBidi"/>
          <w:sz w:val="22"/>
          <w:szCs w:val="22"/>
          <w:lang w:val="fr-FR"/>
        </w:rPr>
        <w:t>IV</w:t>
      </w:r>
      <w:r w:rsidR="00E6342A" w:rsidRPr="00BE5101">
        <w:rPr>
          <w:rFonts w:asciiTheme="minorBidi" w:hAnsiTheme="minorBidi" w:cstheme="minorBidi"/>
          <w:sz w:val="22"/>
          <w:szCs w:val="22"/>
          <w:lang w:val="fr-FR"/>
        </w:rPr>
        <w:t> </w:t>
      </w:r>
      <w:r w:rsidRPr="00BE5101">
        <w:rPr>
          <w:rFonts w:asciiTheme="minorBidi" w:hAnsiTheme="minorBidi" w:cstheme="minorBidi"/>
          <w:sz w:val="22"/>
          <w:szCs w:val="22"/>
          <w:lang w:val="fr-FR"/>
        </w:rPr>
        <w:t xml:space="preserve">: </w:t>
      </w:r>
      <w:r w:rsidR="00E6342A" w:rsidRPr="00BE5101">
        <w:rPr>
          <w:rFonts w:asciiTheme="minorBidi" w:hAnsiTheme="minorBidi" w:cstheme="minorBidi"/>
          <w:sz w:val="22"/>
          <w:szCs w:val="22"/>
          <w:lang w:val="fr-FR"/>
        </w:rPr>
        <w:t>l</w:t>
      </w:r>
      <w:r w:rsidR="00AA5EE9" w:rsidRPr="00BE5101">
        <w:rPr>
          <w:rFonts w:asciiTheme="minorBidi" w:hAnsiTheme="minorBidi" w:cstheme="minorBidi"/>
          <w:sz w:val="22"/>
          <w:szCs w:val="22"/>
          <w:lang w:val="fr-FR"/>
        </w:rPr>
        <w:t>a Chine était la seule candidate pour un siège vacant ;</w:t>
      </w:r>
    </w:p>
    <w:p w14:paraId="09FD8435" w14:textId="3CB9693E" w:rsidR="009D78DB" w:rsidRPr="00BE5101"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 </w:t>
      </w:r>
      <w:r w:rsidR="000E3CBA" w:rsidRPr="00BE5101">
        <w:rPr>
          <w:rFonts w:asciiTheme="minorBidi" w:hAnsiTheme="minorBidi" w:cstheme="minorBidi"/>
          <w:sz w:val="22"/>
          <w:szCs w:val="22"/>
          <w:lang w:val="fr-FR"/>
        </w:rPr>
        <w:tab/>
      </w:r>
      <w:r w:rsidRPr="00BE5101">
        <w:rPr>
          <w:rFonts w:asciiTheme="minorBidi" w:hAnsiTheme="minorBidi" w:cstheme="minorBidi"/>
          <w:sz w:val="22"/>
          <w:szCs w:val="22"/>
          <w:lang w:val="fr-FR"/>
        </w:rPr>
        <w:t>Group</w:t>
      </w:r>
      <w:r w:rsidR="00E6342A" w:rsidRPr="00BE5101">
        <w:rPr>
          <w:rFonts w:asciiTheme="minorBidi" w:hAnsiTheme="minorBidi" w:cstheme="minorBidi"/>
          <w:sz w:val="22"/>
          <w:szCs w:val="22"/>
          <w:lang w:val="fr-FR"/>
        </w:rPr>
        <w:t> </w:t>
      </w:r>
      <w:r w:rsidRPr="00BE5101">
        <w:rPr>
          <w:rFonts w:asciiTheme="minorBidi" w:hAnsiTheme="minorBidi" w:cstheme="minorBidi"/>
          <w:sz w:val="22"/>
          <w:szCs w:val="22"/>
          <w:lang w:val="fr-FR"/>
        </w:rPr>
        <w:t>V(a)</w:t>
      </w:r>
      <w:r w:rsidR="006926EF" w:rsidRPr="00BE5101">
        <w:rPr>
          <w:rFonts w:asciiTheme="minorBidi" w:hAnsiTheme="minorBidi" w:cstheme="minorBidi"/>
          <w:sz w:val="22"/>
          <w:szCs w:val="22"/>
          <w:lang w:val="fr-FR"/>
        </w:rPr>
        <w:t xml:space="preserve"> : </w:t>
      </w:r>
      <w:r w:rsidR="00E6342A" w:rsidRPr="00BE5101">
        <w:rPr>
          <w:rFonts w:asciiTheme="minorBidi" w:hAnsiTheme="minorBidi" w:cstheme="minorBidi"/>
          <w:sz w:val="22"/>
          <w:szCs w:val="22"/>
          <w:lang w:val="fr-FR"/>
        </w:rPr>
        <w:t>l</w:t>
      </w:r>
      <w:r w:rsidR="00A1471A" w:rsidRPr="00BE5101">
        <w:rPr>
          <w:rFonts w:asciiTheme="minorBidi" w:hAnsiTheme="minorBidi" w:cstheme="minorBidi"/>
          <w:sz w:val="22"/>
          <w:szCs w:val="22"/>
          <w:lang w:val="fr-FR"/>
        </w:rPr>
        <w:t>’</w:t>
      </w:r>
      <w:r w:rsidR="00E6342A" w:rsidRPr="00BE5101">
        <w:rPr>
          <w:rFonts w:asciiTheme="minorBidi" w:hAnsiTheme="minorBidi" w:cstheme="minorBidi"/>
          <w:sz w:val="22"/>
          <w:szCs w:val="22"/>
          <w:lang w:val="fr-FR"/>
        </w:rPr>
        <w:t>Ouganda, le Nigeria et la Zambie étaient les seuls candidats pour trois sièges vacants ;</w:t>
      </w:r>
    </w:p>
    <w:p w14:paraId="0F417632" w14:textId="30074ADD" w:rsidR="00E6342A" w:rsidRPr="00BE5101" w:rsidRDefault="009D78DB" w:rsidP="000E3CBA">
      <w:pPr>
        <w:pStyle w:val="ListParagraph"/>
        <w:tabs>
          <w:tab w:val="left" w:pos="851"/>
          <w:tab w:val="left" w:pos="993"/>
        </w:tabs>
        <w:spacing w:after="120"/>
        <w:ind w:left="851" w:hanging="284"/>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 </w:t>
      </w:r>
      <w:r w:rsidR="000E3CBA" w:rsidRPr="00BE5101">
        <w:rPr>
          <w:rFonts w:asciiTheme="minorBidi" w:hAnsiTheme="minorBidi" w:cstheme="minorBidi"/>
          <w:sz w:val="22"/>
          <w:szCs w:val="22"/>
          <w:lang w:val="fr-FR"/>
        </w:rPr>
        <w:tab/>
      </w:r>
      <w:r w:rsidRPr="00BE5101">
        <w:rPr>
          <w:rFonts w:asciiTheme="minorBidi" w:hAnsiTheme="minorBidi" w:cstheme="minorBidi"/>
          <w:sz w:val="22"/>
          <w:szCs w:val="22"/>
          <w:lang w:val="fr-FR"/>
        </w:rPr>
        <w:t>Group</w:t>
      </w:r>
      <w:r w:rsidR="00E6342A" w:rsidRPr="00BE5101">
        <w:rPr>
          <w:rFonts w:asciiTheme="minorBidi" w:hAnsiTheme="minorBidi" w:cstheme="minorBidi"/>
          <w:sz w:val="22"/>
          <w:szCs w:val="22"/>
          <w:lang w:val="fr-FR"/>
        </w:rPr>
        <w:t xml:space="preserve">e </w:t>
      </w:r>
      <w:r w:rsidRPr="00BE5101">
        <w:rPr>
          <w:rFonts w:asciiTheme="minorBidi" w:hAnsiTheme="minorBidi" w:cstheme="minorBidi"/>
          <w:sz w:val="22"/>
          <w:szCs w:val="22"/>
          <w:lang w:val="fr-FR"/>
        </w:rPr>
        <w:t>V(b)</w:t>
      </w:r>
      <w:r w:rsidR="00E6342A" w:rsidRPr="00BE5101">
        <w:rPr>
          <w:rFonts w:asciiTheme="minorBidi" w:hAnsiTheme="minorBidi" w:cstheme="minorBidi"/>
          <w:sz w:val="22"/>
          <w:szCs w:val="22"/>
          <w:lang w:val="fr-FR"/>
        </w:rPr>
        <w:t> </w:t>
      </w:r>
      <w:r w:rsidRPr="00BE5101">
        <w:rPr>
          <w:rFonts w:asciiTheme="minorBidi" w:hAnsiTheme="minorBidi" w:cstheme="minorBidi"/>
          <w:sz w:val="22"/>
          <w:szCs w:val="22"/>
          <w:lang w:val="fr-FR"/>
        </w:rPr>
        <w:t xml:space="preserve">: </w:t>
      </w:r>
      <w:r w:rsidR="00E6342A" w:rsidRPr="00BE5101">
        <w:rPr>
          <w:rFonts w:asciiTheme="minorBidi" w:hAnsiTheme="minorBidi" w:cstheme="minorBidi"/>
          <w:sz w:val="22"/>
          <w:szCs w:val="22"/>
          <w:lang w:val="fr-FR"/>
        </w:rPr>
        <w:t>l</w:t>
      </w:r>
      <w:r w:rsidR="00A1471A" w:rsidRPr="00BE5101">
        <w:rPr>
          <w:rFonts w:asciiTheme="minorBidi" w:hAnsiTheme="minorBidi" w:cstheme="minorBidi"/>
          <w:sz w:val="22"/>
          <w:szCs w:val="22"/>
          <w:lang w:val="fr-FR"/>
        </w:rPr>
        <w:t>’</w:t>
      </w:r>
      <w:r w:rsidR="00E6342A" w:rsidRPr="00BE5101">
        <w:rPr>
          <w:rFonts w:asciiTheme="minorBidi" w:hAnsiTheme="minorBidi" w:cstheme="minorBidi"/>
          <w:sz w:val="22"/>
          <w:szCs w:val="22"/>
          <w:lang w:val="fr-FR"/>
        </w:rPr>
        <w:t>Algérie et les Émirats arabes unis étaient les deux seuls candidats pour deux sièges vacants</w:t>
      </w:r>
      <w:r w:rsidR="006926EF" w:rsidRPr="00BE5101">
        <w:rPr>
          <w:rFonts w:asciiTheme="minorBidi" w:hAnsiTheme="minorBidi" w:cstheme="minorBidi"/>
          <w:sz w:val="22"/>
          <w:szCs w:val="22"/>
          <w:lang w:val="fr-FR"/>
        </w:rPr>
        <w:t>.</w:t>
      </w:r>
    </w:p>
    <w:p w14:paraId="7EB314F1" w14:textId="646658F4" w:rsidR="00E6342A" w:rsidRPr="00BE5101" w:rsidRDefault="00E6342A" w:rsidP="00E21E7F">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s</w:t>
      </w:r>
      <w:r w:rsidR="00A1471A" w:rsidRPr="00BE5101">
        <w:rPr>
          <w:rFonts w:asciiTheme="minorBidi" w:hAnsiTheme="minorBidi" w:cstheme="minorBidi"/>
        </w:rPr>
        <w:t>’</w:t>
      </w:r>
      <w:r w:rsidRPr="00BE5101">
        <w:rPr>
          <w:rFonts w:asciiTheme="minorBidi" w:hAnsiTheme="minorBidi" w:cstheme="minorBidi"/>
        </w:rPr>
        <w:t>il pouvait considérer la liste comme définitive.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avait pas d</w:t>
      </w:r>
      <w:r w:rsidR="00A1471A" w:rsidRPr="00BE5101">
        <w:rPr>
          <w:rFonts w:asciiTheme="minorBidi" w:hAnsiTheme="minorBidi" w:cstheme="minorBidi"/>
        </w:rPr>
        <w:t>’</w:t>
      </w:r>
      <w:r w:rsidRPr="00BE5101">
        <w:rPr>
          <w:rFonts w:asciiTheme="minorBidi" w:hAnsiTheme="minorBidi" w:cstheme="minorBidi"/>
        </w:rPr>
        <w:t>objections, il a demandé au Secrétariat d</w:t>
      </w:r>
      <w:r w:rsidR="00A1471A" w:rsidRPr="00BE5101">
        <w:rPr>
          <w:rFonts w:asciiTheme="minorBidi" w:hAnsiTheme="minorBidi" w:cstheme="minorBidi"/>
        </w:rPr>
        <w:t>’</w:t>
      </w:r>
      <w:r w:rsidRPr="00BE5101">
        <w:rPr>
          <w:rFonts w:asciiTheme="minorBidi" w:hAnsiTheme="minorBidi" w:cstheme="minorBidi"/>
        </w:rPr>
        <w:t>afficher le projet de résolution 10.GA 11 à l</w:t>
      </w:r>
      <w:r w:rsidR="00A1471A" w:rsidRPr="00BE5101">
        <w:rPr>
          <w:rFonts w:asciiTheme="minorBidi" w:hAnsiTheme="minorBidi" w:cstheme="minorBidi"/>
        </w:rPr>
        <w:t>’</w:t>
      </w:r>
      <w:r w:rsidRPr="00BE5101">
        <w:rPr>
          <w:rFonts w:asciiTheme="minorBidi" w:hAnsiTheme="minorBidi" w:cstheme="minorBidi"/>
        </w:rPr>
        <w:t>écran. Il a demandé aux participants s</w:t>
      </w:r>
      <w:r w:rsidR="00A1471A" w:rsidRPr="00BE5101">
        <w:rPr>
          <w:rFonts w:asciiTheme="minorBidi" w:hAnsiTheme="minorBidi" w:cstheme="minorBidi"/>
        </w:rPr>
        <w:t>’</w:t>
      </w:r>
      <w:r w:rsidRPr="00BE5101">
        <w:rPr>
          <w:rFonts w:asciiTheme="minorBidi" w:hAnsiTheme="minorBidi" w:cstheme="minorBidi"/>
        </w:rPr>
        <w:t>ils pouvaient l</w:t>
      </w:r>
      <w:r w:rsidR="00A1471A" w:rsidRPr="00BE5101">
        <w:rPr>
          <w:rFonts w:asciiTheme="minorBidi" w:hAnsiTheme="minorBidi" w:cstheme="minorBidi"/>
        </w:rPr>
        <w:t>’</w:t>
      </w:r>
      <w:r w:rsidRPr="00BE5101">
        <w:rPr>
          <w:rFonts w:asciiTheme="minorBidi" w:hAnsiTheme="minorBidi" w:cstheme="minorBidi"/>
        </w:rPr>
        <w:t>adopter dans son ensemble et,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avait pas d</w:t>
      </w:r>
      <w:r w:rsidR="00A1471A" w:rsidRPr="00BE5101">
        <w:rPr>
          <w:rFonts w:asciiTheme="minorBidi" w:hAnsiTheme="minorBidi" w:cstheme="minorBidi"/>
        </w:rPr>
        <w:t>’</w:t>
      </w:r>
      <w:r w:rsidRPr="00BE5101">
        <w:rPr>
          <w:rFonts w:asciiTheme="minorBidi" w:hAnsiTheme="minorBidi" w:cstheme="minorBidi"/>
        </w:rPr>
        <w:t xml:space="preserve">objection, a déclaré la </w:t>
      </w:r>
      <w:r w:rsidRPr="00BE5101">
        <w:rPr>
          <w:rFonts w:asciiTheme="minorBidi" w:hAnsiTheme="minorBidi" w:cstheme="minorBidi"/>
          <w:b/>
          <w:bCs/>
        </w:rPr>
        <w:t>résolution</w:t>
      </w:r>
      <w:r w:rsidR="00875348" w:rsidRPr="00BE5101">
        <w:rPr>
          <w:rFonts w:asciiTheme="minorBidi" w:hAnsiTheme="minorBidi" w:cstheme="minorBidi"/>
          <w:b/>
          <w:bCs/>
        </w:rPr>
        <w:t> </w:t>
      </w:r>
      <w:hyperlink r:id="rId45" w:history="1">
        <w:r w:rsidRPr="00BE5101">
          <w:rPr>
            <w:rStyle w:val="Hyperlink"/>
            <w:rFonts w:asciiTheme="minorBidi" w:hAnsiTheme="minorBidi" w:cstheme="minorBidi"/>
            <w:b/>
            <w:bCs/>
          </w:rPr>
          <w:t>10.GA 11</w:t>
        </w:r>
      </w:hyperlink>
      <w:r w:rsidRPr="00BE5101">
        <w:rPr>
          <w:rFonts w:asciiTheme="minorBidi" w:hAnsiTheme="minorBidi" w:cstheme="minorBidi"/>
          <w:b/>
          <w:bCs/>
        </w:rPr>
        <w:t xml:space="preserve"> adoptée</w:t>
      </w:r>
      <w:r w:rsidRPr="00BE5101">
        <w:rPr>
          <w:rFonts w:asciiTheme="minorBidi" w:hAnsiTheme="minorBidi" w:cstheme="minorBidi"/>
        </w:rPr>
        <w:t>. Il a chaleureusement félicité tous les membres nouvellement élus du Comité et, invoquant des contraintes de temps, a choisi de ne pas ouvrir le débat, préférant adresser ses félicitations aux nouveaux membres au nom de l</w:t>
      </w:r>
      <w:r w:rsidR="00A1471A" w:rsidRPr="00BE5101">
        <w:rPr>
          <w:rFonts w:asciiTheme="minorBidi" w:hAnsiTheme="minorBidi" w:cstheme="minorBidi"/>
        </w:rPr>
        <w:t>’</w:t>
      </w:r>
      <w:r w:rsidRPr="00BE5101">
        <w:rPr>
          <w:rFonts w:asciiTheme="minorBidi" w:hAnsiTheme="minorBidi" w:cstheme="minorBidi"/>
        </w:rPr>
        <w:t>Assemblée générale et exprimer sa gratitude aux douze membres sortants pour le travail accompli au cours des huit dernières années</w:t>
      </w:r>
      <w:r w:rsidR="00875348" w:rsidRPr="00BE5101">
        <w:rPr>
          <w:rFonts w:asciiTheme="minorBidi" w:hAnsiTheme="minorBidi" w:cstheme="minorBidi"/>
        </w:rPr>
        <w:t> </w:t>
      </w:r>
      <w:r w:rsidRPr="00BE5101">
        <w:rPr>
          <w:rFonts w:asciiTheme="minorBidi" w:hAnsiTheme="minorBidi" w:cstheme="minorBidi"/>
        </w:rPr>
        <w:t xml:space="preserve">: la Suède et la Suisse </w:t>
      </w:r>
      <w:r w:rsidR="00875348" w:rsidRPr="00BE5101">
        <w:rPr>
          <w:rFonts w:asciiTheme="minorBidi" w:hAnsiTheme="minorBidi" w:cstheme="minorBidi"/>
        </w:rPr>
        <w:t>pour le</w:t>
      </w:r>
      <w:r w:rsidRPr="00BE5101">
        <w:rPr>
          <w:rFonts w:asciiTheme="minorBidi" w:hAnsiTheme="minorBidi" w:cstheme="minorBidi"/>
        </w:rPr>
        <w:t xml:space="preserve"> Groupe I, la Tchéquie </w:t>
      </w:r>
      <w:r w:rsidR="00875348" w:rsidRPr="00BE5101">
        <w:rPr>
          <w:rFonts w:asciiTheme="minorBidi" w:hAnsiTheme="minorBidi" w:cstheme="minorBidi"/>
        </w:rPr>
        <w:t>pour le</w:t>
      </w:r>
      <w:r w:rsidRPr="00BE5101">
        <w:rPr>
          <w:rFonts w:asciiTheme="minorBidi" w:hAnsiTheme="minorBidi" w:cstheme="minorBidi"/>
        </w:rPr>
        <w:t xml:space="preserve"> Groupe II, le Brésil, le Panama et le Pérou </w:t>
      </w:r>
      <w:r w:rsidR="00875348" w:rsidRPr="00BE5101">
        <w:rPr>
          <w:rFonts w:asciiTheme="minorBidi" w:hAnsiTheme="minorBidi" w:cstheme="minorBidi"/>
        </w:rPr>
        <w:t>pour le</w:t>
      </w:r>
      <w:r w:rsidRPr="00BE5101">
        <w:rPr>
          <w:rFonts w:asciiTheme="minorBidi" w:hAnsiTheme="minorBidi" w:cstheme="minorBidi"/>
        </w:rPr>
        <w:t xml:space="preserve"> Groupe III, la République de Corée </w:t>
      </w:r>
      <w:r w:rsidR="00875348" w:rsidRPr="00BE5101">
        <w:rPr>
          <w:rFonts w:asciiTheme="minorBidi" w:hAnsiTheme="minorBidi" w:cstheme="minorBidi"/>
        </w:rPr>
        <w:t>pour le</w:t>
      </w:r>
      <w:r w:rsidRPr="00BE5101">
        <w:rPr>
          <w:rFonts w:asciiTheme="minorBidi" w:hAnsiTheme="minorBidi" w:cstheme="minorBidi"/>
        </w:rPr>
        <w:t xml:space="preserve"> Groupe IV, le Botswana, la Côte d</w:t>
      </w:r>
      <w:r w:rsidR="00A1471A" w:rsidRPr="00BE5101">
        <w:rPr>
          <w:rFonts w:asciiTheme="minorBidi" w:hAnsiTheme="minorBidi" w:cstheme="minorBidi"/>
        </w:rPr>
        <w:t>’</w:t>
      </w:r>
      <w:r w:rsidRPr="00BE5101">
        <w:rPr>
          <w:rFonts w:asciiTheme="minorBidi" w:hAnsiTheme="minorBidi" w:cstheme="minorBidi"/>
        </w:rPr>
        <w:t xml:space="preserve">Ivoire et le Rwanda </w:t>
      </w:r>
      <w:r w:rsidR="00875348" w:rsidRPr="00BE5101">
        <w:rPr>
          <w:rFonts w:asciiTheme="minorBidi" w:hAnsiTheme="minorBidi" w:cstheme="minorBidi"/>
        </w:rPr>
        <w:t>pour le</w:t>
      </w:r>
      <w:r w:rsidRPr="00BE5101">
        <w:rPr>
          <w:rFonts w:asciiTheme="minorBidi" w:hAnsiTheme="minorBidi" w:cstheme="minorBidi"/>
        </w:rPr>
        <w:t xml:space="preserve"> Groupe V(a), et le Maroc et l</w:t>
      </w:r>
      <w:r w:rsidR="00A1471A" w:rsidRPr="00BE5101">
        <w:rPr>
          <w:rFonts w:asciiTheme="minorBidi" w:hAnsiTheme="minorBidi" w:cstheme="minorBidi"/>
        </w:rPr>
        <w:t>’</w:t>
      </w:r>
      <w:r w:rsidRPr="00BE5101">
        <w:rPr>
          <w:rFonts w:asciiTheme="minorBidi" w:hAnsiTheme="minorBidi" w:cstheme="minorBidi"/>
        </w:rPr>
        <w:t xml:space="preserve">Arabie saoudite </w:t>
      </w:r>
      <w:r w:rsidR="00875348" w:rsidRPr="00BE5101">
        <w:rPr>
          <w:rFonts w:asciiTheme="minorBidi" w:hAnsiTheme="minorBidi" w:cstheme="minorBidi"/>
        </w:rPr>
        <w:t>pour le</w:t>
      </w:r>
      <w:r w:rsidRPr="00BE5101">
        <w:rPr>
          <w:rFonts w:asciiTheme="minorBidi" w:hAnsiTheme="minorBidi" w:cstheme="minorBidi"/>
        </w:rPr>
        <w:t xml:space="preserve"> Groupe V(b). Il a donné la parole à Haïti.</w:t>
      </w:r>
    </w:p>
    <w:p w14:paraId="5D383847" w14:textId="0CE454CB" w:rsidR="002C097A" w:rsidRPr="00BE5101" w:rsidRDefault="002C097A" w:rsidP="009150B7">
      <w:pPr>
        <w:pStyle w:val="TradFrance"/>
        <w:rPr>
          <w:rFonts w:asciiTheme="minorBidi" w:hAnsiTheme="minorBidi" w:cstheme="minorBidi"/>
        </w:rPr>
      </w:pPr>
      <w:r w:rsidRPr="00BE5101">
        <w:rPr>
          <w:rFonts w:asciiTheme="minorBidi" w:hAnsiTheme="minorBidi" w:cstheme="minorBidi"/>
        </w:rPr>
        <w:t xml:space="preserve">La délégation de </w:t>
      </w:r>
      <w:r w:rsidRPr="00BE5101">
        <w:rPr>
          <w:rFonts w:asciiTheme="minorBidi" w:hAnsiTheme="minorBidi" w:cstheme="minorBidi"/>
          <w:b/>
          <w:bCs/>
        </w:rPr>
        <w:t>Haïti</w:t>
      </w:r>
      <w:r w:rsidRPr="00BE5101">
        <w:rPr>
          <w:rFonts w:asciiTheme="minorBidi" w:hAnsiTheme="minorBidi" w:cstheme="minorBidi"/>
        </w:rPr>
        <w:t xml:space="preserve"> a adressé ses remerciements à tous les États membres, en particulier ceux du Groupe des États d</w:t>
      </w:r>
      <w:r w:rsidR="00A1471A" w:rsidRPr="00BE5101">
        <w:rPr>
          <w:rFonts w:asciiTheme="minorBidi" w:hAnsiTheme="minorBidi" w:cstheme="minorBidi"/>
        </w:rPr>
        <w:t>’</w:t>
      </w:r>
      <w:r w:rsidRPr="00BE5101">
        <w:rPr>
          <w:rFonts w:asciiTheme="minorBidi" w:hAnsiTheme="minorBidi" w:cstheme="minorBidi"/>
        </w:rPr>
        <w:t xml:space="preserve">Amérique latine et des Caraïbes, </w:t>
      </w:r>
      <w:r w:rsidR="00875348" w:rsidRPr="00BE5101">
        <w:rPr>
          <w:rFonts w:asciiTheme="minorBidi" w:hAnsiTheme="minorBidi" w:cstheme="minorBidi"/>
        </w:rPr>
        <w:t xml:space="preserve">pour la </w:t>
      </w:r>
      <w:r w:rsidR="009150B7" w:rsidRPr="00BE5101">
        <w:rPr>
          <w:rFonts w:asciiTheme="minorBidi" w:hAnsiTheme="minorBidi" w:cstheme="minorBidi"/>
        </w:rPr>
        <w:t>confiance</w:t>
      </w:r>
      <w:r w:rsidR="00875348" w:rsidRPr="00BE5101">
        <w:rPr>
          <w:rFonts w:asciiTheme="minorBidi" w:hAnsiTheme="minorBidi" w:cstheme="minorBidi"/>
        </w:rPr>
        <w:t xml:space="preserve"> accordée</w:t>
      </w:r>
      <w:r w:rsidR="009150B7" w:rsidRPr="00BE5101">
        <w:rPr>
          <w:rFonts w:asciiTheme="minorBidi" w:hAnsiTheme="minorBidi" w:cstheme="minorBidi"/>
        </w:rPr>
        <w:t xml:space="preserve"> </w:t>
      </w:r>
      <w:r w:rsidRPr="00BE5101">
        <w:rPr>
          <w:rFonts w:asciiTheme="minorBidi" w:hAnsiTheme="minorBidi" w:cstheme="minorBidi"/>
        </w:rPr>
        <w:t xml:space="preserve">à Haïti </w:t>
      </w:r>
      <w:r w:rsidR="00875348" w:rsidRPr="00BE5101">
        <w:rPr>
          <w:rFonts w:asciiTheme="minorBidi" w:hAnsiTheme="minorBidi" w:cstheme="minorBidi"/>
        </w:rPr>
        <w:t>en vue d</w:t>
      </w:r>
      <w:r w:rsidR="00A1471A" w:rsidRPr="00BE5101">
        <w:rPr>
          <w:rFonts w:asciiTheme="minorBidi" w:hAnsiTheme="minorBidi" w:cstheme="minorBidi"/>
        </w:rPr>
        <w:t>’</w:t>
      </w:r>
      <w:r w:rsidRPr="00BE5101">
        <w:rPr>
          <w:rFonts w:asciiTheme="minorBidi" w:hAnsiTheme="minorBidi" w:cstheme="minorBidi"/>
        </w:rPr>
        <w:t xml:space="preserve">occuper ce poste au Comité pour la première fois de son histoire. </w:t>
      </w:r>
      <w:r w:rsidR="0045052E" w:rsidRPr="00BE5101">
        <w:rPr>
          <w:rFonts w:asciiTheme="minorBidi" w:hAnsiTheme="minorBidi" w:cstheme="minorBidi"/>
        </w:rPr>
        <w:t>Représentant l</w:t>
      </w:r>
      <w:r w:rsidRPr="00BE5101">
        <w:rPr>
          <w:rFonts w:asciiTheme="minorBidi" w:hAnsiTheme="minorBidi" w:cstheme="minorBidi"/>
        </w:rPr>
        <w:t>a délégation</w:t>
      </w:r>
      <w:r w:rsidR="0045052E" w:rsidRPr="00BE5101">
        <w:rPr>
          <w:rFonts w:asciiTheme="minorBidi" w:hAnsiTheme="minorBidi" w:cstheme="minorBidi"/>
        </w:rPr>
        <w:t>,</w:t>
      </w:r>
      <w:r w:rsidRPr="00BE5101">
        <w:rPr>
          <w:rFonts w:asciiTheme="minorBidi" w:hAnsiTheme="minorBidi" w:cstheme="minorBidi"/>
        </w:rPr>
        <w:t xml:space="preserve"> </w:t>
      </w:r>
      <w:r w:rsidR="0045052E" w:rsidRPr="00BE5101">
        <w:rPr>
          <w:rFonts w:asciiTheme="minorBidi" w:hAnsiTheme="minorBidi" w:cstheme="minorBidi"/>
        </w:rPr>
        <w:t>l</w:t>
      </w:r>
      <w:r w:rsidR="00A1471A" w:rsidRPr="00BE5101">
        <w:rPr>
          <w:rFonts w:asciiTheme="minorBidi" w:hAnsiTheme="minorBidi" w:cstheme="minorBidi"/>
        </w:rPr>
        <w:t>’</w:t>
      </w:r>
      <w:r w:rsidR="0045052E" w:rsidRPr="00BE5101">
        <w:rPr>
          <w:rFonts w:asciiTheme="minorBidi" w:hAnsiTheme="minorBidi" w:cstheme="minorBidi"/>
        </w:rPr>
        <w:t xml:space="preserve">Ambassadeur S. Exc. Mme Dominique Dupuy </w:t>
      </w:r>
      <w:r w:rsidRPr="00BE5101">
        <w:rPr>
          <w:rFonts w:asciiTheme="minorBidi" w:hAnsiTheme="minorBidi" w:cstheme="minorBidi"/>
        </w:rPr>
        <w:t>a déclaré qu</w:t>
      </w:r>
      <w:r w:rsidR="00A1471A" w:rsidRPr="00BE5101">
        <w:rPr>
          <w:rFonts w:asciiTheme="minorBidi" w:hAnsiTheme="minorBidi" w:cstheme="minorBidi"/>
        </w:rPr>
        <w:t>’</w:t>
      </w:r>
      <w:r w:rsidRPr="00BE5101">
        <w:rPr>
          <w:rFonts w:asciiTheme="minorBidi" w:hAnsiTheme="minorBidi" w:cstheme="minorBidi"/>
        </w:rPr>
        <w:t>elle avait longtemps rêvé de ce moment</w:t>
      </w:r>
      <w:r w:rsidR="007B7AC8" w:rsidRPr="00BE5101">
        <w:rPr>
          <w:rFonts w:asciiTheme="minorBidi" w:hAnsiTheme="minorBidi" w:cstheme="minorBidi"/>
        </w:rPr>
        <w:t xml:space="preserve"> et</w:t>
      </w:r>
      <w:r w:rsidRPr="00BE5101">
        <w:rPr>
          <w:rFonts w:asciiTheme="minorBidi" w:hAnsiTheme="minorBidi" w:cstheme="minorBidi"/>
        </w:rPr>
        <w:t xml:space="preserve"> qu</w:t>
      </w:r>
      <w:r w:rsidR="00A1471A" w:rsidRPr="00BE5101">
        <w:rPr>
          <w:rFonts w:asciiTheme="minorBidi" w:hAnsiTheme="minorBidi" w:cstheme="minorBidi"/>
        </w:rPr>
        <w:t>’</w:t>
      </w:r>
      <w:r w:rsidRPr="00BE5101">
        <w:rPr>
          <w:rFonts w:asciiTheme="minorBidi" w:hAnsiTheme="minorBidi" w:cstheme="minorBidi"/>
        </w:rPr>
        <w:t>elle trouvait que c</w:t>
      </w:r>
      <w:r w:rsidR="00A1471A" w:rsidRPr="00BE5101">
        <w:rPr>
          <w:rFonts w:asciiTheme="minorBidi" w:hAnsiTheme="minorBidi" w:cstheme="minorBidi"/>
        </w:rPr>
        <w:t>’</w:t>
      </w:r>
      <w:r w:rsidRPr="00BE5101">
        <w:rPr>
          <w:rFonts w:asciiTheme="minorBidi" w:hAnsiTheme="minorBidi" w:cstheme="minorBidi"/>
        </w:rPr>
        <w:t>était le moment opportun pour faire ses adieux à titre personnel, remerciant les États membres pour les trois années et demie de collaboration fructueuse passées à représenter et promouvoir les intérêts de Haïti au sein de l</w:t>
      </w:r>
      <w:r w:rsidR="00A1471A" w:rsidRPr="00BE5101">
        <w:rPr>
          <w:rFonts w:asciiTheme="minorBidi" w:hAnsiTheme="minorBidi" w:cstheme="minorBidi"/>
        </w:rPr>
        <w:t>’</w:t>
      </w:r>
      <w:r w:rsidRPr="00BE5101">
        <w:rPr>
          <w:rFonts w:asciiTheme="minorBidi" w:hAnsiTheme="minorBidi" w:cstheme="minorBidi"/>
        </w:rPr>
        <w:t xml:space="preserve">UNESCO. </w:t>
      </w:r>
      <w:r w:rsidR="007B7AC8" w:rsidRPr="00BE5101">
        <w:rPr>
          <w:rFonts w:asciiTheme="minorBidi" w:hAnsiTheme="minorBidi" w:cstheme="minorBidi"/>
        </w:rPr>
        <w:lastRenderedPageBreak/>
        <w:t>Comme</w:t>
      </w:r>
      <w:r w:rsidRPr="00BE5101">
        <w:rPr>
          <w:rFonts w:asciiTheme="minorBidi" w:hAnsiTheme="minorBidi" w:cstheme="minorBidi"/>
        </w:rPr>
        <w:t xml:space="preserve"> annoncé</w:t>
      </w:r>
      <w:r w:rsidR="007B7AC8" w:rsidRPr="00BE5101">
        <w:rPr>
          <w:rFonts w:asciiTheme="minorBidi" w:hAnsiTheme="minorBidi" w:cstheme="minorBidi"/>
        </w:rPr>
        <w:t>,</w:t>
      </w:r>
      <w:r w:rsidRPr="00BE5101">
        <w:rPr>
          <w:rFonts w:asciiTheme="minorBidi" w:hAnsiTheme="minorBidi" w:cstheme="minorBidi"/>
        </w:rPr>
        <w:t xml:space="preserve"> elle s</w:t>
      </w:r>
      <w:r w:rsidR="00A1471A" w:rsidRPr="00BE5101">
        <w:rPr>
          <w:rFonts w:asciiTheme="minorBidi" w:hAnsiTheme="minorBidi" w:cstheme="minorBidi"/>
        </w:rPr>
        <w:t>’</w:t>
      </w:r>
      <w:r w:rsidRPr="00BE5101">
        <w:rPr>
          <w:rFonts w:asciiTheme="minorBidi" w:hAnsiTheme="minorBidi" w:cstheme="minorBidi"/>
        </w:rPr>
        <w:t>exprimait en tant que nouvelle ministre des Affaires étrangères, deva</w:t>
      </w:r>
      <w:r w:rsidR="007B7AC8" w:rsidRPr="00BE5101">
        <w:rPr>
          <w:rFonts w:asciiTheme="minorBidi" w:hAnsiTheme="minorBidi" w:cstheme="minorBidi"/>
        </w:rPr>
        <w:t>n</w:t>
      </w:r>
      <w:r w:rsidRPr="00BE5101">
        <w:rPr>
          <w:rFonts w:asciiTheme="minorBidi" w:hAnsiTheme="minorBidi" w:cstheme="minorBidi"/>
        </w:rPr>
        <w:t>t prendre ses fonctions le lendemain, et a remercié l</w:t>
      </w:r>
      <w:r w:rsidR="00A1471A" w:rsidRPr="00BE5101">
        <w:rPr>
          <w:rFonts w:asciiTheme="minorBidi" w:hAnsiTheme="minorBidi" w:cstheme="minorBidi"/>
        </w:rPr>
        <w:t>’</w:t>
      </w:r>
      <w:r w:rsidRPr="00BE5101">
        <w:rPr>
          <w:rFonts w:asciiTheme="minorBidi" w:hAnsiTheme="minorBidi" w:cstheme="minorBidi"/>
        </w:rPr>
        <w:t>UNESCO d</w:t>
      </w:r>
      <w:r w:rsidR="00A1471A" w:rsidRPr="00BE5101">
        <w:rPr>
          <w:rFonts w:asciiTheme="minorBidi" w:hAnsiTheme="minorBidi" w:cstheme="minorBidi"/>
        </w:rPr>
        <w:t>’</w:t>
      </w:r>
      <w:r w:rsidRPr="00BE5101">
        <w:rPr>
          <w:rFonts w:asciiTheme="minorBidi" w:hAnsiTheme="minorBidi" w:cstheme="minorBidi"/>
        </w:rPr>
        <w:t>avoir soutenu Haïti dans les crises qui avaient frappé le pays et qui avaient nécessité l</w:t>
      </w:r>
      <w:r w:rsidR="00A1471A" w:rsidRPr="00BE5101">
        <w:rPr>
          <w:rFonts w:asciiTheme="minorBidi" w:hAnsiTheme="minorBidi" w:cstheme="minorBidi"/>
        </w:rPr>
        <w:t>’</w:t>
      </w:r>
      <w:r w:rsidRPr="00BE5101">
        <w:rPr>
          <w:rFonts w:asciiTheme="minorBidi" w:hAnsiTheme="minorBidi" w:cstheme="minorBidi"/>
        </w:rPr>
        <w:t>expertise de l</w:t>
      </w:r>
      <w:r w:rsidR="00A1471A" w:rsidRPr="00BE5101">
        <w:rPr>
          <w:rFonts w:asciiTheme="minorBidi" w:hAnsiTheme="minorBidi" w:cstheme="minorBidi"/>
        </w:rPr>
        <w:t>’</w:t>
      </w:r>
      <w:r w:rsidRPr="00BE5101">
        <w:rPr>
          <w:rFonts w:asciiTheme="minorBidi" w:hAnsiTheme="minorBidi" w:cstheme="minorBidi"/>
        </w:rPr>
        <w:t>Organisation. L</w:t>
      </w:r>
      <w:r w:rsidR="00A1471A" w:rsidRPr="00BE5101">
        <w:rPr>
          <w:rFonts w:asciiTheme="minorBidi" w:hAnsiTheme="minorBidi" w:cstheme="minorBidi"/>
        </w:rPr>
        <w:t>’</w:t>
      </w:r>
      <w:r w:rsidR="007B7AC8" w:rsidRPr="00BE5101">
        <w:rPr>
          <w:rFonts w:asciiTheme="minorBidi" w:hAnsiTheme="minorBidi" w:cstheme="minorBidi"/>
        </w:rPr>
        <w:t xml:space="preserve">Ambassadeur </w:t>
      </w:r>
      <w:r w:rsidRPr="00BE5101">
        <w:rPr>
          <w:rFonts w:asciiTheme="minorBidi" w:hAnsiTheme="minorBidi" w:cstheme="minorBidi"/>
        </w:rPr>
        <w:t>a exprimé sa gratitude à ses collègues et aux États membres pour leur solidarité constante lors des réunions, promettant de transmettre ce message à Haïti dans le cadre de ses nouvelles fonctions et de continuer à plaider en faveur de l</w:t>
      </w:r>
      <w:r w:rsidR="00A1471A" w:rsidRPr="00BE5101">
        <w:rPr>
          <w:rFonts w:asciiTheme="minorBidi" w:hAnsiTheme="minorBidi" w:cstheme="minorBidi"/>
        </w:rPr>
        <w:t>’</w:t>
      </w:r>
      <w:r w:rsidRPr="00BE5101">
        <w:rPr>
          <w:rFonts w:asciiTheme="minorBidi" w:hAnsiTheme="minorBidi" w:cstheme="minorBidi"/>
        </w:rPr>
        <w:t>UNESCO dans ce pays. Elle a également remercié le Secrétariat, ses amis, les États membres et son équipe.</w:t>
      </w:r>
    </w:p>
    <w:p w14:paraId="49879DF7" w14:textId="4DDFF28B" w:rsidR="009150B7" w:rsidRPr="00BE5101" w:rsidRDefault="009150B7" w:rsidP="009150B7">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félicité S.</w:t>
      </w:r>
      <w:r w:rsidR="007C0862" w:rsidRPr="00BE5101">
        <w:rPr>
          <w:rFonts w:asciiTheme="minorBidi" w:hAnsiTheme="minorBidi" w:cstheme="minorBidi"/>
        </w:rPr>
        <w:t> </w:t>
      </w:r>
      <w:r w:rsidRPr="00BE5101">
        <w:rPr>
          <w:rFonts w:asciiTheme="minorBidi" w:hAnsiTheme="minorBidi" w:cstheme="minorBidi"/>
        </w:rPr>
        <w:t>Exc. Mme Dominique Dupuy, de Haïti, pour sa nomination à ce poste important, lui souhaitant bonne chance dans ses nouvelles fonctions et soulignant qu</w:t>
      </w:r>
      <w:r w:rsidR="00A1471A" w:rsidRPr="00BE5101">
        <w:rPr>
          <w:rFonts w:asciiTheme="minorBidi" w:hAnsiTheme="minorBidi" w:cstheme="minorBidi"/>
        </w:rPr>
        <w:t>’</w:t>
      </w:r>
      <w:r w:rsidRPr="00BE5101">
        <w:rPr>
          <w:rFonts w:asciiTheme="minorBidi" w:hAnsiTheme="minorBidi" w:cstheme="minorBidi"/>
        </w:rPr>
        <w:t>elle manquerait beaucoup à tous en tant que professionnelle chevronnée et collègue remarquable. Il a exprimé l</w:t>
      </w:r>
      <w:r w:rsidR="00A1471A" w:rsidRPr="00BE5101">
        <w:rPr>
          <w:rFonts w:asciiTheme="minorBidi" w:hAnsiTheme="minorBidi" w:cstheme="minorBidi"/>
        </w:rPr>
        <w:t>’</w:t>
      </w:r>
      <w:r w:rsidRPr="00BE5101">
        <w:rPr>
          <w:rFonts w:asciiTheme="minorBidi" w:hAnsiTheme="minorBidi" w:cstheme="minorBidi"/>
        </w:rPr>
        <w:t>espoir de la revoir à l</w:t>
      </w:r>
      <w:r w:rsidR="00A1471A" w:rsidRPr="00BE5101">
        <w:rPr>
          <w:rFonts w:asciiTheme="minorBidi" w:hAnsiTheme="minorBidi" w:cstheme="minorBidi"/>
        </w:rPr>
        <w:t>’</w:t>
      </w:r>
      <w:r w:rsidRPr="00BE5101">
        <w:rPr>
          <w:rFonts w:asciiTheme="minorBidi" w:hAnsiTheme="minorBidi" w:cstheme="minorBidi"/>
        </w:rPr>
        <w:t>UNESCO en tant que ministre. Le</w:t>
      </w:r>
      <w:r w:rsidR="007B7AC8" w:rsidRPr="00BE5101">
        <w:rPr>
          <w:rFonts w:asciiTheme="minorBidi" w:hAnsiTheme="minorBidi" w:cstheme="minorBidi"/>
        </w:rPr>
        <w:t xml:space="preserve"> Président a déclaré le</w:t>
      </w:r>
      <w:r w:rsidRPr="00BE5101">
        <w:rPr>
          <w:rFonts w:asciiTheme="minorBidi" w:hAnsiTheme="minorBidi" w:cstheme="minorBidi"/>
        </w:rPr>
        <w:t xml:space="preserve"> point 11 cl</w:t>
      </w:r>
      <w:r w:rsidR="007B7AC8" w:rsidRPr="00BE5101">
        <w:rPr>
          <w:rFonts w:asciiTheme="minorBidi" w:hAnsiTheme="minorBidi" w:cstheme="minorBidi"/>
        </w:rPr>
        <w:t>os</w:t>
      </w:r>
      <w:r w:rsidRPr="00BE5101">
        <w:rPr>
          <w:rFonts w:asciiTheme="minorBidi" w:hAnsiTheme="minorBidi" w:cstheme="minorBidi"/>
        </w:rPr>
        <w:t>.</w:t>
      </w:r>
    </w:p>
    <w:p w14:paraId="1CEFF8CC" w14:textId="2368AFCA" w:rsidR="004E72A7" w:rsidRPr="00BE5101" w:rsidRDefault="00CD5375" w:rsidP="004E72A7">
      <w:pPr>
        <w:pStyle w:val="ListParagraph"/>
        <w:keepNext/>
        <w:keepLines/>
        <w:spacing w:before="360"/>
        <w:ind w:left="709" w:hanging="720"/>
        <w:contextualSpacing w:val="0"/>
        <w:rPr>
          <w:rFonts w:asciiTheme="minorBidi" w:eastAsia="Malgun Gothic" w:hAnsiTheme="minorBidi" w:cstheme="minorBidi"/>
          <w:b/>
          <w:bCs/>
          <w:sz w:val="22"/>
          <w:szCs w:val="22"/>
          <w:u w:val="single"/>
          <w:lang w:val="fr-FR" w:eastAsia="ko-KR"/>
        </w:rPr>
      </w:pPr>
      <w:r w:rsidRPr="00BE5101">
        <w:rPr>
          <w:rFonts w:asciiTheme="minorBidi" w:eastAsia="Malgun Gothic" w:hAnsiTheme="minorBidi" w:cstheme="minorBidi"/>
          <w:b/>
          <w:bCs/>
          <w:sz w:val="22"/>
          <w:szCs w:val="22"/>
          <w:u w:val="single"/>
          <w:lang w:val="fr-FR" w:eastAsia="ko-KR"/>
        </w:rPr>
        <w:t>POINT</w:t>
      </w:r>
      <w:r w:rsidR="00947E4F" w:rsidRPr="00BE5101">
        <w:rPr>
          <w:rFonts w:asciiTheme="minorBidi" w:eastAsia="Malgun Gothic" w:hAnsiTheme="minorBidi" w:cstheme="minorBidi"/>
          <w:b/>
          <w:bCs/>
          <w:sz w:val="22"/>
          <w:szCs w:val="22"/>
          <w:u w:val="single"/>
          <w:lang w:val="fr-FR" w:eastAsia="ko-KR"/>
        </w:rPr>
        <w:t> </w:t>
      </w:r>
      <w:r w:rsidRPr="00BE5101">
        <w:rPr>
          <w:rFonts w:asciiTheme="minorBidi" w:eastAsia="Malgun Gothic" w:hAnsiTheme="minorBidi" w:cstheme="minorBidi"/>
          <w:b/>
          <w:bCs/>
          <w:sz w:val="22"/>
          <w:szCs w:val="22"/>
          <w:u w:val="single"/>
          <w:lang w:val="fr-FR" w:eastAsia="ko-KR"/>
        </w:rPr>
        <w:t>6 DE L</w:t>
      </w:r>
      <w:r w:rsidR="00A1471A" w:rsidRPr="00BE5101">
        <w:rPr>
          <w:rFonts w:asciiTheme="minorBidi" w:eastAsia="Malgun Gothic" w:hAnsiTheme="minorBidi" w:cstheme="minorBidi"/>
          <w:b/>
          <w:bCs/>
          <w:sz w:val="22"/>
          <w:szCs w:val="22"/>
          <w:u w:val="single"/>
          <w:lang w:val="fr-FR" w:eastAsia="ko-KR"/>
        </w:rPr>
        <w:t>’</w:t>
      </w:r>
      <w:r w:rsidRPr="00BE5101">
        <w:rPr>
          <w:rFonts w:asciiTheme="minorBidi" w:eastAsia="Malgun Gothic" w:hAnsiTheme="minorBidi" w:cstheme="minorBidi"/>
          <w:b/>
          <w:bCs/>
          <w:sz w:val="22"/>
          <w:szCs w:val="22"/>
          <w:u w:val="single"/>
          <w:lang w:val="fr-FR" w:eastAsia="ko-KR"/>
        </w:rPr>
        <w:t>ORDRE DU JOUR</w:t>
      </w:r>
    </w:p>
    <w:p w14:paraId="3D287317" w14:textId="29A521C1" w:rsidR="004E72A7" w:rsidRPr="00BE5101" w:rsidRDefault="00CD5375" w:rsidP="000E3CBA">
      <w:pPr>
        <w:pStyle w:val="Orateurengris"/>
        <w:keepNext/>
        <w:keepLines/>
        <w:tabs>
          <w:tab w:val="clear" w:pos="709"/>
          <w:tab w:val="clear" w:pos="1418"/>
          <w:tab w:val="clear" w:pos="2126"/>
          <w:tab w:val="clear" w:pos="2835"/>
          <w:tab w:val="left" w:pos="0"/>
        </w:tabs>
        <w:rPr>
          <w:rFonts w:asciiTheme="minorBidi" w:eastAsia="Malgun Gothic" w:hAnsiTheme="minorBidi" w:cstheme="minorBidi"/>
          <w:b/>
          <w:caps/>
          <w:lang w:val="fr-FR" w:eastAsia="ko-KR"/>
        </w:rPr>
      </w:pPr>
      <w:r w:rsidRPr="00BE5101">
        <w:rPr>
          <w:rFonts w:asciiTheme="minorBidi" w:eastAsia="Malgun Gothic" w:hAnsiTheme="minorBidi" w:cstheme="minorBidi"/>
          <w:b/>
          <w:lang w:val="fr-FR" w:eastAsia="ko-KR"/>
        </w:rPr>
        <w:t>RAPPORT DU SECRÉTARIAT SUR SES ACTIVITÉS (</w:t>
      </w:r>
      <w:r w:rsidR="007629A2" w:rsidRPr="00BE5101">
        <w:rPr>
          <w:rFonts w:asciiTheme="minorBidi" w:eastAsia="Malgun Gothic" w:hAnsiTheme="minorBidi" w:cstheme="minorBidi"/>
          <w:b/>
          <w:lang w:val="fr-FR" w:eastAsia="ko-KR"/>
        </w:rPr>
        <w:t xml:space="preserve">DE </w:t>
      </w:r>
      <w:r w:rsidRPr="00BE5101">
        <w:rPr>
          <w:rFonts w:asciiTheme="minorBidi" w:eastAsia="Malgun Gothic" w:hAnsiTheme="minorBidi" w:cstheme="minorBidi"/>
          <w:b/>
          <w:lang w:val="fr-FR" w:eastAsia="ko-KR"/>
        </w:rPr>
        <w:t>JANVIER 2022 À DÉCEMBRE 2023)</w:t>
      </w:r>
    </w:p>
    <w:p w14:paraId="53D4100C" w14:textId="783B6A31" w:rsidR="004E72A7" w:rsidRPr="00BE5101" w:rsidRDefault="004E72A7" w:rsidP="000E3CBA">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lang w:val="fr-FR"/>
        </w:rPr>
      </w:pPr>
      <w:r w:rsidRPr="00BE5101">
        <w:rPr>
          <w:rFonts w:asciiTheme="minorBidi" w:eastAsia="Malgun Gothic" w:hAnsiTheme="minorBidi" w:cstheme="minorBidi"/>
          <w:b/>
          <w:lang w:val="fr-FR" w:eastAsia="ko-KR"/>
        </w:rPr>
        <w:t>Document</w:t>
      </w:r>
      <w:r w:rsidR="00CD5375" w:rsidRPr="00BE5101">
        <w:rPr>
          <w:rFonts w:asciiTheme="minorBidi" w:eastAsia="Malgun Gothic" w:hAnsiTheme="minorBidi" w:cstheme="minorBidi"/>
          <w:b/>
          <w:lang w:val="fr-FR" w:eastAsia="ko-KR"/>
        </w:rPr>
        <w:t> </w:t>
      </w:r>
      <w:r w:rsidRPr="00BE5101">
        <w:rPr>
          <w:rFonts w:asciiTheme="minorBidi" w:eastAsia="Malgun Gothic" w:hAnsiTheme="minorBidi" w:cstheme="minorBidi"/>
          <w:b/>
          <w:lang w:val="fr-FR" w:eastAsia="ko-KR"/>
        </w:rPr>
        <w:t>:</w:t>
      </w:r>
      <w:r w:rsidRPr="00BE5101">
        <w:rPr>
          <w:rFonts w:asciiTheme="minorBidi" w:eastAsia="Malgun Gothic" w:hAnsiTheme="minorBidi" w:cstheme="minorBidi"/>
          <w:b/>
          <w:lang w:val="fr-FR" w:eastAsia="ko-KR"/>
        </w:rPr>
        <w:tab/>
      </w:r>
      <w:hyperlink r:id="rId46" w:history="1">
        <w:r w:rsidRPr="00BE5101">
          <w:rPr>
            <w:rStyle w:val="Hyperlink"/>
            <w:rFonts w:asciiTheme="minorBidi" w:hAnsiTheme="minorBidi" w:cstheme="minorBidi"/>
            <w:i/>
            <w:iCs/>
            <w:lang w:val="fr-FR"/>
          </w:rPr>
          <w:t>LHE/24/10.GA/6</w:t>
        </w:r>
      </w:hyperlink>
    </w:p>
    <w:p w14:paraId="09787C45" w14:textId="4E64D38F" w:rsidR="004E72A7" w:rsidRPr="00BE5101" w:rsidRDefault="004E72A7" w:rsidP="000E3CBA">
      <w:pPr>
        <w:spacing w:after="120"/>
        <w:ind w:firstLine="567"/>
        <w:jc w:val="both"/>
        <w:rPr>
          <w:rFonts w:asciiTheme="minorBidi" w:hAnsiTheme="minorBidi" w:cstheme="minorBidi"/>
          <w:sz w:val="22"/>
          <w:szCs w:val="22"/>
        </w:rPr>
      </w:pPr>
      <w:r w:rsidRPr="00BE5101">
        <w:rPr>
          <w:rStyle w:val="Strong"/>
          <w:rFonts w:asciiTheme="minorBidi" w:hAnsiTheme="minorBidi" w:cstheme="minorBidi"/>
          <w:sz w:val="22"/>
          <w:szCs w:val="22"/>
          <w:shd w:val="clear" w:color="auto" w:fill="FFFFFF"/>
        </w:rPr>
        <w:t>R</w:t>
      </w:r>
      <w:r w:rsidR="00CD5375" w:rsidRPr="00BE5101">
        <w:rPr>
          <w:rStyle w:val="Strong"/>
          <w:rFonts w:asciiTheme="minorBidi" w:hAnsiTheme="minorBidi" w:cstheme="minorBidi"/>
          <w:sz w:val="22"/>
          <w:szCs w:val="22"/>
          <w:shd w:val="clear" w:color="auto" w:fill="FFFFFF"/>
        </w:rPr>
        <w:t>é</w:t>
      </w:r>
      <w:r w:rsidRPr="00BE5101">
        <w:rPr>
          <w:rStyle w:val="Strong"/>
          <w:rFonts w:asciiTheme="minorBidi" w:hAnsiTheme="minorBidi" w:cstheme="minorBidi"/>
          <w:sz w:val="22"/>
          <w:szCs w:val="22"/>
          <w:shd w:val="clear" w:color="auto" w:fill="FFFFFF"/>
        </w:rPr>
        <w:t>solution</w:t>
      </w:r>
      <w:r w:rsidR="00CD5375" w:rsidRPr="00BE5101">
        <w:rPr>
          <w:rStyle w:val="Strong"/>
          <w:rFonts w:asciiTheme="minorBidi" w:hAnsiTheme="minorBidi" w:cstheme="minorBidi"/>
          <w:sz w:val="22"/>
          <w:szCs w:val="22"/>
          <w:shd w:val="clear" w:color="auto" w:fill="FFFFFF"/>
        </w:rPr>
        <w:t> </w:t>
      </w:r>
      <w:r w:rsidRPr="00BE5101">
        <w:rPr>
          <w:rStyle w:val="Strong"/>
          <w:rFonts w:asciiTheme="minorBidi" w:hAnsiTheme="minorBidi" w:cstheme="minorBidi"/>
          <w:sz w:val="22"/>
          <w:szCs w:val="22"/>
          <w:shd w:val="clear" w:color="auto" w:fill="FFFFFF"/>
        </w:rPr>
        <w:t>:</w:t>
      </w:r>
      <w:r w:rsidRPr="00BE5101">
        <w:rPr>
          <w:rStyle w:val="Strong"/>
          <w:rFonts w:asciiTheme="minorBidi" w:hAnsiTheme="minorBidi" w:cstheme="minorBidi"/>
          <w:sz w:val="22"/>
          <w:szCs w:val="22"/>
          <w:shd w:val="clear" w:color="auto" w:fill="FFFFFF"/>
        </w:rPr>
        <w:tab/>
      </w:r>
      <w:hyperlink r:id="rId47" w:history="1">
        <w:r w:rsidRPr="00BE5101">
          <w:rPr>
            <w:rStyle w:val="Hyperlink"/>
            <w:rFonts w:asciiTheme="minorBidi" w:eastAsiaTheme="majorEastAsia" w:hAnsiTheme="minorBidi" w:cstheme="minorBidi"/>
            <w:i/>
            <w:iCs/>
            <w:sz w:val="22"/>
            <w:szCs w:val="22"/>
          </w:rPr>
          <w:t>10.GA</w:t>
        </w:r>
        <w:r w:rsidR="00947E4F" w:rsidRPr="00BE5101">
          <w:rPr>
            <w:rStyle w:val="Hyperlink"/>
            <w:rFonts w:asciiTheme="minorBidi" w:eastAsiaTheme="majorEastAsia" w:hAnsiTheme="minorBidi" w:cstheme="minorBidi"/>
            <w:i/>
            <w:iCs/>
            <w:sz w:val="22"/>
            <w:szCs w:val="22"/>
          </w:rPr>
          <w:t> </w:t>
        </w:r>
        <w:r w:rsidRPr="00BE5101">
          <w:rPr>
            <w:rStyle w:val="Hyperlink"/>
            <w:rFonts w:asciiTheme="minorBidi" w:hAnsiTheme="minorBidi" w:cstheme="minorBidi"/>
            <w:i/>
            <w:iCs/>
            <w:sz w:val="22"/>
            <w:szCs w:val="22"/>
          </w:rPr>
          <w:t>6</w:t>
        </w:r>
      </w:hyperlink>
    </w:p>
    <w:p w14:paraId="775EAE38" w14:textId="47FDC597" w:rsidR="00CD5375" w:rsidRPr="00BE5101" w:rsidRDefault="00CD5375" w:rsidP="000E3CBA">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rendu compte des activités du Secrétariat de janvier</w:t>
      </w:r>
      <w:r w:rsidR="00947E4F" w:rsidRPr="00BE5101">
        <w:rPr>
          <w:rFonts w:asciiTheme="minorBidi" w:hAnsiTheme="minorBidi" w:cstheme="minorBidi"/>
        </w:rPr>
        <w:t> </w:t>
      </w:r>
      <w:r w:rsidRPr="00BE5101">
        <w:rPr>
          <w:rFonts w:asciiTheme="minorBidi" w:hAnsiTheme="minorBidi" w:cstheme="minorBidi"/>
        </w:rPr>
        <w:t>2022 à décembre 2023, en renvoyant à deux annexes du</w:t>
      </w:r>
      <w:r w:rsidR="003B5BEB" w:rsidRPr="00BE5101">
        <w:rPr>
          <w:rFonts w:asciiTheme="minorBidi" w:hAnsiTheme="minorBidi" w:cstheme="minorBidi"/>
        </w:rPr>
        <w:t xml:space="preserve"> document</w:t>
      </w:r>
      <w:r w:rsidRPr="00BE5101">
        <w:rPr>
          <w:rFonts w:asciiTheme="minorBidi" w:hAnsiTheme="minorBidi" w:cstheme="minorBidi"/>
        </w:rPr>
        <w:t xml:space="preserve"> </w:t>
      </w:r>
      <w:hyperlink r:id="rId48" w:history="1">
        <w:r w:rsidR="003807CC" w:rsidRPr="00BE5101">
          <w:rPr>
            <w:rStyle w:val="Hyperlink"/>
            <w:rFonts w:asciiTheme="minorBidi" w:hAnsiTheme="minorBidi" w:cstheme="minorBidi"/>
          </w:rPr>
          <w:t>LHE/24/10.GA/</w:t>
        </w:r>
        <w:r w:rsidRPr="00BE5101">
          <w:rPr>
            <w:rStyle w:val="Hyperlink"/>
            <w:rFonts w:asciiTheme="minorBidi" w:hAnsiTheme="minorBidi" w:cstheme="minorBidi"/>
          </w:rPr>
          <w:t>6</w:t>
        </w:r>
      </w:hyperlink>
      <w:r w:rsidRPr="00BE5101">
        <w:rPr>
          <w:rFonts w:asciiTheme="minorBidi" w:hAnsiTheme="minorBidi" w:cstheme="minorBidi"/>
        </w:rPr>
        <w:t> : l</w:t>
      </w:r>
      <w:r w:rsidR="00A1471A" w:rsidRPr="00BE5101">
        <w:rPr>
          <w:rFonts w:asciiTheme="minorBidi" w:hAnsiTheme="minorBidi" w:cstheme="minorBidi"/>
        </w:rPr>
        <w:t>’</w:t>
      </w:r>
      <w:r w:rsidRPr="00BE5101">
        <w:rPr>
          <w:rFonts w:asciiTheme="minorBidi" w:hAnsiTheme="minorBidi" w:cstheme="minorBidi"/>
        </w:rPr>
        <w:t>annexe I établit un lien entre le travail du Secrétariat et le cadre de résultats 41 C/5</w:t>
      </w:r>
      <w:r w:rsidR="00DA7019" w:rsidRPr="00BE5101">
        <w:rPr>
          <w:rFonts w:asciiTheme="minorBidi" w:hAnsiTheme="minorBidi" w:cstheme="minorBidi"/>
        </w:rPr>
        <w:t> ;</w:t>
      </w:r>
      <w:r w:rsidRPr="00BE5101">
        <w:rPr>
          <w:rFonts w:asciiTheme="minorBidi" w:hAnsiTheme="minorBidi" w:cstheme="minorBidi"/>
        </w:rPr>
        <w:t xml:space="preserve"> et l</w:t>
      </w:r>
      <w:r w:rsidR="00A1471A" w:rsidRPr="00BE5101">
        <w:rPr>
          <w:rFonts w:asciiTheme="minorBidi" w:hAnsiTheme="minorBidi" w:cstheme="minorBidi"/>
        </w:rPr>
        <w:t>’</w:t>
      </w:r>
      <w:r w:rsidRPr="00BE5101">
        <w:rPr>
          <w:rFonts w:asciiTheme="minorBidi" w:hAnsiTheme="minorBidi" w:cstheme="minorBidi"/>
        </w:rPr>
        <w:t>annexe II donne suite aux douze recommandations de l</w:t>
      </w:r>
      <w:r w:rsidR="00A1471A" w:rsidRPr="00BE5101">
        <w:rPr>
          <w:rFonts w:asciiTheme="minorBidi" w:hAnsiTheme="minorBidi" w:cstheme="minorBidi"/>
        </w:rPr>
        <w:t>’</w:t>
      </w:r>
      <w:r w:rsidRPr="00BE5101">
        <w:rPr>
          <w:rFonts w:asciiTheme="minorBidi" w:hAnsiTheme="minorBidi" w:cstheme="minorBidi"/>
        </w:rPr>
        <w:t>évaluation de 2021 d</w:t>
      </w:r>
      <w:r w:rsidR="003639E6" w:rsidRPr="00BE5101">
        <w:rPr>
          <w:rFonts w:asciiTheme="minorBidi" w:hAnsiTheme="minorBidi" w:cstheme="minorBidi"/>
        </w:rPr>
        <w:t>e</w:t>
      </w:r>
      <w:r w:rsidR="004D2416" w:rsidRPr="00BE5101">
        <w:rPr>
          <w:rFonts w:asciiTheme="minorBidi" w:hAnsiTheme="minorBidi" w:cstheme="minorBidi"/>
        </w:rPr>
        <w:t xml:space="preserve"> </w:t>
      </w:r>
      <w:r w:rsidR="003639E6" w:rsidRPr="00BE5101">
        <w:rPr>
          <w:rFonts w:asciiTheme="minorBidi" w:hAnsiTheme="minorBidi" w:cstheme="minorBidi"/>
        </w:rPr>
        <w:t xml:space="preserve">la Division des services de contrôle interne </w:t>
      </w:r>
      <w:r w:rsidR="00947E4F" w:rsidRPr="00BE5101">
        <w:rPr>
          <w:rFonts w:asciiTheme="minorBidi" w:hAnsiTheme="minorBidi" w:cstheme="minorBidi"/>
        </w:rPr>
        <w:t>(IOS) de l</w:t>
      </w:r>
      <w:r w:rsidR="00A1471A" w:rsidRPr="00BE5101">
        <w:rPr>
          <w:rFonts w:asciiTheme="minorBidi" w:hAnsiTheme="minorBidi" w:cstheme="minorBidi"/>
        </w:rPr>
        <w:t>’</w:t>
      </w:r>
      <w:r w:rsidR="00947E4F" w:rsidRPr="00BE5101">
        <w:rPr>
          <w:rFonts w:asciiTheme="minorBidi" w:hAnsiTheme="minorBidi" w:cstheme="minorBidi"/>
        </w:rPr>
        <w:t xml:space="preserve">UNESCO. </w:t>
      </w:r>
      <w:r w:rsidRPr="00BE5101">
        <w:rPr>
          <w:rFonts w:asciiTheme="minorBidi" w:hAnsiTheme="minorBidi" w:cstheme="minorBidi"/>
        </w:rPr>
        <w:t>Le Secrétariat a</w:t>
      </w:r>
      <w:r w:rsidR="009B43A6" w:rsidRPr="00BE5101">
        <w:rPr>
          <w:rFonts w:asciiTheme="minorBidi" w:hAnsiTheme="minorBidi" w:cstheme="minorBidi"/>
        </w:rPr>
        <w:t>vait</w:t>
      </w:r>
      <w:r w:rsidRPr="00BE5101">
        <w:rPr>
          <w:rFonts w:asciiTheme="minorBidi" w:hAnsiTheme="minorBidi" w:cstheme="minorBidi"/>
        </w:rPr>
        <w:t xml:space="preserve"> organisé </w:t>
      </w:r>
      <w:r w:rsidR="009C1047" w:rsidRPr="00BE5101">
        <w:rPr>
          <w:rFonts w:asciiTheme="minorBidi" w:hAnsiTheme="minorBidi" w:cstheme="minorBidi"/>
        </w:rPr>
        <w:t>33</w:t>
      </w:r>
      <w:r w:rsidRPr="00BE5101">
        <w:rPr>
          <w:rFonts w:asciiTheme="minorBidi" w:hAnsiTheme="minorBidi" w:cstheme="minorBidi"/>
        </w:rPr>
        <w:t xml:space="preserve"> réunions statutaires, dont </w:t>
      </w:r>
      <w:r w:rsidR="007B7AC8" w:rsidRPr="00BE5101">
        <w:rPr>
          <w:rFonts w:asciiTheme="minorBidi" w:hAnsiTheme="minorBidi" w:cstheme="minorBidi"/>
        </w:rPr>
        <w:t>la neuvième session de l</w:t>
      </w:r>
      <w:r w:rsidR="00A1471A" w:rsidRPr="00BE5101">
        <w:rPr>
          <w:rFonts w:asciiTheme="minorBidi" w:hAnsiTheme="minorBidi" w:cstheme="minorBidi"/>
        </w:rPr>
        <w:t>’</w:t>
      </w:r>
      <w:r w:rsidR="007B7AC8" w:rsidRPr="00BE5101">
        <w:rPr>
          <w:rFonts w:asciiTheme="minorBidi" w:hAnsiTheme="minorBidi" w:cstheme="minorBidi"/>
        </w:rPr>
        <w:t xml:space="preserve">Assemblée générale, </w:t>
      </w:r>
      <w:r w:rsidRPr="00BE5101">
        <w:rPr>
          <w:rFonts w:asciiTheme="minorBidi" w:hAnsiTheme="minorBidi" w:cstheme="minorBidi"/>
        </w:rPr>
        <w:t>la cinquième session extraordinaire d</w:t>
      </w:r>
      <w:r w:rsidR="007B7AC8" w:rsidRPr="00BE5101">
        <w:rPr>
          <w:rFonts w:asciiTheme="minorBidi" w:hAnsiTheme="minorBidi" w:cstheme="minorBidi"/>
        </w:rPr>
        <w:t>u Comité</w:t>
      </w:r>
      <w:r w:rsidRPr="00BE5101">
        <w:rPr>
          <w:rFonts w:asciiTheme="minorBidi" w:hAnsiTheme="minorBidi" w:cstheme="minorBidi"/>
        </w:rPr>
        <w:t>, la dix</w:t>
      </w:r>
      <w:r w:rsidR="003639E6" w:rsidRPr="00BE5101">
        <w:rPr>
          <w:rFonts w:asciiTheme="minorBidi" w:hAnsiTheme="minorBidi" w:cstheme="minorBidi"/>
        </w:rPr>
        <w:noBreakHyphen/>
      </w:r>
      <w:r w:rsidRPr="00BE5101">
        <w:rPr>
          <w:rFonts w:asciiTheme="minorBidi" w:hAnsiTheme="minorBidi" w:cstheme="minorBidi"/>
        </w:rPr>
        <w:t>septième session du Comité, la dix</w:t>
      </w:r>
      <w:r w:rsidR="003639E6" w:rsidRPr="00BE5101">
        <w:rPr>
          <w:rFonts w:asciiTheme="minorBidi" w:hAnsiTheme="minorBidi" w:cstheme="minorBidi"/>
        </w:rPr>
        <w:noBreakHyphen/>
      </w:r>
      <w:r w:rsidRPr="00BE5101">
        <w:rPr>
          <w:rFonts w:asciiTheme="minorBidi" w:hAnsiTheme="minorBidi" w:cstheme="minorBidi"/>
        </w:rPr>
        <w:t xml:space="preserve">huitième session du Comité, </w:t>
      </w:r>
      <w:r w:rsidR="007B7AC8" w:rsidRPr="00BE5101">
        <w:rPr>
          <w:rFonts w:asciiTheme="minorBidi" w:hAnsiTheme="minorBidi" w:cstheme="minorBidi"/>
        </w:rPr>
        <w:t>et l</w:t>
      </w:r>
      <w:r w:rsidRPr="00BE5101">
        <w:rPr>
          <w:rFonts w:asciiTheme="minorBidi" w:hAnsiTheme="minorBidi" w:cstheme="minorBidi"/>
        </w:rPr>
        <w:t>es réunions d</w:t>
      </w:r>
      <w:r w:rsidR="007B7AC8" w:rsidRPr="00BE5101">
        <w:rPr>
          <w:rFonts w:asciiTheme="minorBidi" w:hAnsiTheme="minorBidi" w:cstheme="minorBidi"/>
        </w:rPr>
        <w:t>e leur</w:t>
      </w:r>
      <w:r w:rsidRPr="00BE5101">
        <w:rPr>
          <w:rFonts w:asciiTheme="minorBidi" w:hAnsiTheme="minorBidi" w:cstheme="minorBidi"/>
        </w:rPr>
        <w:t xml:space="preserve"> Bureau</w:t>
      </w:r>
      <w:r w:rsidR="007B7AC8" w:rsidRPr="00BE5101">
        <w:rPr>
          <w:rFonts w:asciiTheme="minorBidi" w:hAnsiTheme="minorBidi" w:cstheme="minorBidi"/>
        </w:rPr>
        <w:t xml:space="preserve"> respectif</w:t>
      </w:r>
      <w:r w:rsidRPr="00BE5101">
        <w:rPr>
          <w:rFonts w:asciiTheme="minorBidi" w:hAnsiTheme="minorBidi" w:cstheme="minorBidi"/>
        </w:rPr>
        <w:t xml:space="preserve">, </w:t>
      </w:r>
      <w:r w:rsidR="00DF7CA1" w:rsidRPr="00BE5101">
        <w:rPr>
          <w:rFonts w:asciiTheme="minorBidi" w:hAnsiTheme="minorBidi" w:cstheme="minorBidi"/>
        </w:rPr>
        <w:t xml:space="preserve">ainsi que trois parties </w:t>
      </w:r>
      <w:r w:rsidRPr="00BE5101">
        <w:rPr>
          <w:rFonts w:asciiTheme="minorBidi" w:hAnsiTheme="minorBidi" w:cstheme="minorBidi"/>
        </w:rPr>
        <w:t>de groupes de travail intergouvernementaux à composition non limitée, des réunions de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et des réunions d</w:t>
      </w:r>
      <w:r w:rsidR="00A1471A" w:rsidRPr="00BE5101">
        <w:rPr>
          <w:rFonts w:asciiTheme="minorBidi" w:hAnsiTheme="minorBidi" w:cstheme="minorBidi"/>
        </w:rPr>
        <w:t>’</w:t>
      </w:r>
      <w:r w:rsidRPr="00BE5101">
        <w:rPr>
          <w:rFonts w:asciiTheme="minorBidi" w:hAnsiTheme="minorBidi" w:cstheme="minorBidi"/>
        </w:rPr>
        <w:t>experts de catégorie</w:t>
      </w:r>
      <w:r w:rsidR="00DA7019" w:rsidRPr="00BE5101">
        <w:rPr>
          <w:rFonts w:asciiTheme="minorBidi" w:hAnsiTheme="minorBidi" w:cstheme="minorBidi"/>
        </w:rPr>
        <w:t> </w:t>
      </w:r>
      <w:r w:rsidRPr="00BE5101">
        <w:rPr>
          <w:rFonts w:asciiTheme="minorBidi" w:hAnsiTheme="minorBidi" w:cstheme="minorBidi"/>
        </w:rPr>
        <w:t>VI sur des initiatives thématiques. Une réflexion globale sur les mécanismes d</w:t>
      </w:r>
      <w:r w:rsidR="00A1471A" w:rsidRPr="00BE5101">
        <w:rPr>
          <w:rFonts w:asciiTheme="minorBidi" w:hAnsiTheme="minorBidi" w:cstheme="minorBidi"/>
        </w:rPr>
        <w:t>’</w:t>
      </w:r>
      <w:r w:rsidRPr="00BE5101">
        <w:rPr>
          <w:rFonts w:asciiTheme="minorBidi" w:hAnsiTheme="minorBidi" w:cstheme="minorBidi"/>
        </w:rPr>
        <w:t>inscription s</w:t>
      </w:r>
      <w:r w:rsidR="00A1471A" w:rsidRPr="00BE5101">
        <w:rPr>
          <w:rFonts w:asciiTheme="minorBidi" w:hAnsiTheme="minorBidi" w:cstheme="minorBidi"/>
        </w:rPr>
        <w:t>’</w:t>
      </w:r>
      <w:r w:rsidR="009B43A6" w:rsidRPr="00BE5101">
        <w:rPr>
          <w:rFonts w:asciiTheme="minorBidi" w:hAnsiTheme="minorBidi" w:cstheme="minorBidi"/>
        </w:rPr>
        <w:t>était</w:t>
      </w:r>
      <w:r w:rsidRPr="00BE5101">
        <w:rPr>
          <w:rFonts w:asciiTheme="minorBidi" w:hAnsiTheme="minorBidi" w:cstheme="minorBidi"/>
        </w:rPr>
        <w:t xml:space="preserve"> achevée en 2022, </w:t>
      </w:r>
      <w:r w:rsidR="00DA7019" w:rsidRPr="00BE5101">
        <w:rPr>
          <w:rFonts w:asciiTheme="minorBidi" w:hAnsiTheme="minorBidi" w:cstheme="minorBidi"/>
        </w:rPr>
        <w:t>qui a</w:t>
      </w:r>
      <w:r w:rsidR="009B43A6" w:rsidRPr="00BE5101">
        <w:rPr>
          <w:rFonts w:asciiTheme="minorBidi" w:hAnsiTheme="minorBidi" w:cstheme="minorBidi"/>
        </w:rPr>
        <w:t>vait</w:t>
      </w:r>
      <w:r w:rsidR="00DA7019" w:rsidRPr="00BE5101">
        <w:rPr>
          <w:rFonts w:asciiTheme="minorBidi" w:hAnsiTheme="minorBidi" w:cstheme="minorBidi"/>
        </w:rPr>
        <w:t xml:space="preserve"> débouché </w:t>
      </w:r>
      <w:r w:rsidRPr="00BE5101">
        <w:rPr>
          <w:rFonts w:asciiTheme="minorBidi" w:hAnsiTheme="minorBidi" w:cstheme="minorBidi"/>
        </w:rPr>
        <w:t xml:space="preserve">sur </w:t>
      </w:r>
      <w:r w:rsidR="00DF7CA1" w:rsidRPr="00BE5101">
        <w:rPr>
          <w:rFonts w:asciiTheme="minorBidi" w:hAnsiTheme="minorBidi" w:cstheme="minorBidi"/>
        </w:rPr>
        <w:t xml:space="preserve">la </w:t>
      </w:r>
      <w:r w:rsidRPr="00BE5101">
        <w:rPr>
          <w:rFonts w:asciiTheme="minorBidi" w:hAnsiTheme="minorBidi" w:cstheme="minorBidi"/>
        </w:rPr>
        <w:t>révision</w:t>
      </w:r>
      <w:r w:rsidR="00DF7CA1" w:rsidRPr="00BE5101">
        <w:rPr>
          <w:rFonts w:asciiTheme="minorBidi" w:hAnsiTheme="minorBidi" w:cstheme="minorBidi"/>
        </w:rPr>
        <w:t xml:space="preserve"> proposée</w:t>
      </w:r>
      <w:r w:rsidRPr="00BE5101">
        <w:rPr>
          <w:rFonts w:asciiTheme="minorBidi" w:hAnsiTheme="minorBidi" w:cstheme="minorBidi"/>
        </w:rPr>
        <w:t xml:space="preserve"> des Directives opérationnelles, tandis qu</w:t>
      </w:r>
      <w:r w:rsidR="00A1471A" w:rsidRPr="00BE5101">
        <w:rPr>
          <w:rFonts w:asciiTheme="minorBidi" w:hAnsiTheme="minorBidi" w:cstheme="minorBidi"/>
        </w:rPr>
        <w:t>’</w:t>
      </w:r>
      <w:r w:rsidRPr="00BE5101">
        <w:rPr>
          <w:rFonts w:asciiTheme="minorBidi" w:hAnsiTheme="minorBidi" w:cstheme="minorBidi"/>
        </w:rPr>
        <w:t>une nouvelle réflexion sur</w:t>
      </w:r>
      <w:r w:rsidR="004B412D" w:rsidRPr="00BE5101">
        <w:rPr>
          <w:rFonts w:asciiTheme="minorBidi" w:hAnsiTheme="minorBidi" w:cstheme="minorBidi"/>
        </w:rPr>
        <w:t xml:space="preserve"> une mise en œuvre plus large de</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article</w:t>
      </w:r>
      <w:r w:rsidR="00DA7019" w:rsidRPr="00BE5101">
        <w:rPr>
          <w:rFonts w:asciiTheme="minorBidi" w:hAnsiTheme="minorBidi" w:cstheme="minorBidi"/>
        </w:rPr>
        <w:t> </w:t>
      </w:r>
      <w:r w:rsidRPr="00BE5101">
        <w:rPr>
          <w:rFonts w:asciiTheme="minorBidi" w:hAnsiTheme="minorBidi" w:cstheme="minorBidi"/>
        </w:rPr>
        <w:t xml:space="preserve">18 </w:t>
      </w:r>
      <w:r w:rsidR="004B412D" w:rsidRPr="00BE5101">
        <w:rPr>
          <w:rFonts w:asciiTheme="minorBidi" w:hAnsiTheme="minorBidi" w:cstheme="minorBidi"/>
        </w:rPr>
        <w:t xml:space="preserve">de la Convention </w:t>
      </w:r>
      <w:r w:rsidRPr="00BE5101">
        <w:rPr>
          <w:rFonts w:asciiTheme="minorBidi" w:hAnsiTheme="minorBidi" w:cstheme="minorBidi"/>
        </w:rPr>
        <w:t>a</w:t>
      </w:r>
      <w:r w:rsidR="009B43A6" w:rsidRPr="00BE5101">
        <w:rPr>
          <w:rFonts w:asciiTheme="minorBidi" w:hAnsiTheme="minorBidi" w:cstheme="minorBidi"/>
        </w:rPr>
        <w:t>vait</w:t>
      </w:r>
      <w:r w:rsidRPr="00BE5101">
        <w:rPr>
          <w:rFonts w:asciiTheme="minorBidi" w:hAnsiTheme="minorBidi" w:cstheme="minorBidi"/>
        </w:rPr>
        <w:t xml:space="preserve"> été lancée. Le Secrétariat a exprimé son soutien à l</w:t>
      </w:r>
      <w:r w:rsidR="00A1471A" w:rsidRPr="00BE5101">
        <w:rPr>
          <w:rFonts w:asciiTheme="minorBidi" w:hAnsiTheme="minorBidi" w:cstheme="minorBidi"/>
        </w:rPr>
        <w:t>’</w:t>
      </w:r>
      <w:r w:rsidRPr="00BE5101">
        <w:rPr>
          <w:rFonts w:asciiTheme="minorBidi" w:hAnsiTheme="minorBidi" w:cstheme="minorBidi"/>
        </w:rPr>
        <w:t xml:space="preserve">inscription de </w:t>
      </w:r>
      <w:r w:rsidR="00CB7888" w:rsidRPr="00BE5101">
        <w:rPr>
          <w:rFonts w:asciiTheme="minorBidi" w:hAnsiTheme="minorBidi" w:cstheme="minorBidi"/>
        </w:rPr>
        <w:t>« L</w:t>
      </w:r>
      <w:r w:rsidRPr="00BE5101">
        <w:rPr>
          <w:rFonts w:asciiTheme="minorBidi" w:hAnsiTheme="minorBidi" w:cstheme="minorBidi"/>
        </w:rPr>
        <w:t xml:space="preserve">a </w:t>
      </w:r>
      <w:r w:rsidR="00DA7019" w:rsidRPr="00BE5101">
        <w:rPr>
          <w:rFonts w:asciiTheme="minorBidi" w:hAnsiTheme="minorBidi" w:cstheme="minorBidi"/>
        </w:rPr>
        <w:t>culture de la préparation du bortsch ukrainien</w:t>
      </w:r>
      <w:r w:rsidR="00CB7888" w:rsidRPr="00BE5101">
        <w:rPr>
          <w:rFonts w:asciiTheme="minorBidi" w:hAnsiTheme="minorBidi" w:cstheme="minorBidi"/>
        </w:rPr>
        <w:t> »</w:t>
      </w:r>
      <w:r w:rsidR="004B412D" w:rsidRPr="00BE5101">
        <w:rPr>
          <w:rFonts w:asciiTheme="minorBidi" w:hAnsiTheme="minorBidi" w:cstheme="minorBidi"/>
        </w:rPr>
        <w:t>, comme un cas d</w:t>
      </w:r>
      <w:r w:rsidR="00A1471A" w:rsidRPr="00BE5101">
        <w:rPr>
          <w:rFonts w:asciiTheme="minorBidi" w:hAnsiTheme="minorBidi" w:cstheme="minorBidi"/>
        </w:rPr>
        <w:t>’</w:t>
      </w:r>
      <w:r w:rsidR="004B412D" w:rsidRPr="00BE5101">
        <w:rPr>
          <w:rFonts w:asciiTheme="minorBidi" w:hAnsiTheme="minorBidi" w:cstheme="minorBidi"/>
        </w:rPr>
        <w:t>extrême urgence,</w:t>
      </w:r>
      <w:r w:rsidR="00DA7019" w:rsidRPr="00BE5101">
        <w:rPr>
          <w:rFonts w:asciiTheme="minorBidi" w:hAnsiTheme="minorBidi" w:cstheme="minorBidi"/>
        </w:rPr>
        <w:t xml:space="preserve"> </w:t>
      </w:r>
      <w:r w:rsidRPr="00BE5101">
        <w:rPr>
          <w:rFonts w:asciiTheme="minorBidi" w:hAnsiTheme="minorBidi" w:cstheme="minorBidi"/>
        </w:rPr>
        <w:t>sur la Liste de sauvegarde urgente.</w:t>
      </w:r>
    </w:p>
    <w:p w14:paraId="053D2EAF" w14:textId="45F95018" w:rsidR="009B43A6" w:rsidRPr="00BE5101" w:rsidRDefault="009B43A6" w:rsidP="00C15056">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poursuivi son intervention en abordant les mécanismes de coopération internationale, qui constituent l</w:t>
      </w:r>
      <w:r w:rsidR="00A1471A" w:rsidRPr="00BE5101">
        <w:rPr>
          <w:rFonts w:asciiTheme="minorBidi" w:hAnsiTheme="minorBidi" w:cstheme="minorBidi"/>
        </w:rPr>
        <w:t>’</w:t>
      </w:r>
      <w:r w:rsidRPr="00BE5101">
        <w:rPr>
          <w:rFonts w:asciiTheme="minorBidi" w:hAnsiTheme="minorBidi" w:cstheme="minorBidi"/>
        </w:rPr>
        <w:t>épine dorsale de la Convention et pour lesquels le Secrétariat accomplit des tâches importantes. Le Secrétariat avait traité les dossiers de candidature pour les cycles 2021</w:t>
      </w:r>
      <w:r w:rsidR="007C6D54" w:rsidRPr="00BE5101">
        <w:rPr>
          <w:rFonts w:asciiTheme="minorBidi" w:hAnsiTheme="minorBidi" w:cstheme="minorBidi"/>
        </w:rPr>
        <w:noBreakHyphen/>
      </w:r>
      <w:r w:rsidRPr="00BE5101">
        <w:rPr>
          <w:rFonts w:asciiTheme="minorBidi" w:hAnsiTheme="minorBidi" w:cstheme="minorBidi"/>
        </w:rPr>
        <w:t>2022 et 2023</w:t>
      </w:r>
      <w:r w:rsidR="007C6D54" w:rsidRPr="00BE5101">
        <w:rPr>
          <w:rFonts w:asciiTheme="minorBidi" w:hAnsiTheme="minorBidi" w:cstheme="minorBidi"/>
        </w:rPr>
        <w:noBreakHyphen/>
      </w:r>
      <w:r w:rsidRPr="00BE5101">
        <w:rPr>
          <w:rFonts w:asciiTheme="minorBidi" w:hAnsiTheme="minorBidi" w:cstheme="minorBidi"/>
        </w:rPr>
        <w:t xml:space="preserve">2024, faisant face à une charge de travail accrue </w:t>
      </w:r>
      <w:r w:rsidR="007C6D54" w:rsidRPr="00BE5101">
        <w:rPr>
          <w:rFonts w:asciiTheme="minorBidi" w:hAnsiTheme="minorBidi" w:cstheme="minorBidi"/>
        </w:rPr>
        <w:t>suite à</w:t>
      </w:r>
      <w:r w:rsidRPr="00BE5101">
        <w:rPr>
          <w:rFonts w:asciiTheme="minorBidi" w:hAnsiTheme="minorBidi" w:cstheme="minorBidi"/>
        </w:rPr>
        <w:t xml:space="preserve"> la réflexion sur les mécanismes d</w:t>
      </w:r>
      <w:r w:rsidR="00A1471A" w:rsidRPr="00BE5101">
        <w:rPr>
          <w:rFonts w:asciiTheme="minorBidi" w:hAnsiTheme="minorBidi" w:cstheme="minorBidi"/>
        </w:rPr>
        <w:t>’</w:t>
      </w:r>
      <w:r w:rsidRPr="00BE5101">
        <w:rPr>
          <w:rFonts w:asciiTheme="minorBidi" w:hAnsiTheme="minorBidi" w:cstheme="minorBidi"/>
        </w:rPr>
        <w:t>inscription. L</w:t>
      </w:r>
      <w:r w:rsidR="005D2F84" w:rsidRPr="00BE5101">
        <w:rPr>
          <w:rFonts w:asciiTheme="minorBidi" w:hAnsiTheme="minorBidi" w:cstheme="minorBidi"/>
        </w:rPr>
        <w:t>es dépenses d</w:t>
      </w:r>
      <w:r w:rsidR="00A1471A" w:rsidRPr="00BE5101">
        <w:rPr>
          <w:rFonts w:asciiTheme="minorBidi" w:hAnsiTheme="minorBidi" w:cstheme="minorBidi"/>
        </w:rPr>
        <w:t>’</w:t>
      </w:r>
      <w:r w:rsidRPr="00BE5101">
        <w:rPr>
          <w:rFonts w:asciiTheme="minorBidi" w:hAnsiTheme="minorBidi" w:cstheme="minorBidi"/>
        </w:rPr>
        <w:t>assistance internationale avai</w:t>
      </w:r>
      <w:r w:rsidR="005D2F84" w:rsidRPr="00BE5101">
        <w:rPr>
          <w:rFonts w:asciiTheme="minorBidi" w:hAnsiTheme="minorBidi" w:cstheme="minorBidi"/>
        </w:rPr>
        <w:t>en</w:t>
      </w:r>
      <w:r w:rsidRPr="00BE5101">
        <w:rPr>
          <w:rFonts w:asciiTheme="minorBidi" w:hAnsiTheme="minorBidi" w:cstheme="minorBidi"/>
        </w:rPr>
        <w:t xml:space="preserve">t atteint un montant de 6,39 millions de </w:t>
      </w:r>
      <w:r w:rsidR="007C6D54" w:rsidRPr="00BE5101">
        <w:rPr>
          <w:rFonts w:asciiTheme="minorBidi" w:hAnsiTheme="minorBidi" w:cstheme="minorBidi"/>
        </w:rPr>
        <w:t>dollars des États</w:t>
      </w:r>
      <w:r w:rsidR="007C6D54" w:rsidRPr="00BE5101">
        <w:rPr>
          <w:rFonts w:asciiTheme="minorBidi" w:hAnsiTheme="minorBidi" w:cstheme="minorBidi"/>
        </w:rPr>
        <w:noBreakHyphen/>
        <w:t>Unis</w:t>
      </w:r>
      <w:r w:rsidRPr="00BE5101">
        <w:rPr>
          <w:rFonts w:asciiTheme="minorBidi" w:hAnsiTheme="minorBidi" w:cstheme="minorBidi"/>
        </w:rPr>
        <w:t>, principalement en faveur de l</w:t>
      </w:r>
      <w:r w:rsidR="00A1471A" w:rsidRPr="00BE5101">
        <w:rPr>
          <w:rFonts w:asciiTheme="minorBidi" w:hAnsiTheme="minorBidi" w:cstheme="minorBidi"/>
        </w:rPr>
        <w:t>’</w:t>
      </w:r>
      <w:r w:rsidRPr="00BE5101">
        <w:rPr>
          <w:rFonts w:asciiTheme="minorBidi" w:hAnsiTheme="minorBidi" w:cstheme="minorBidi"/>
        </w:rPr>
        <w:t xml:space="preserve">Afrique et des petits États insulaires en développement, </w:t>
      </w:r>
      <w:r w:rsidR="007C6D54" w:rsidRPr="00BE5101">
        <w:rPr>
          <w:rFonts w:asciiTheme="minorBidi" w:hAnsiTheme="minorBidi" w:cstheme="minorBidi"/>
        </w:rPr>
        <w:t>treize</w:t>
      </w:r>
      <w:r w:rsidRPr="00BE5101">
        <w:rPr>
          <w:rFonts w:asciiTheme="minorBidi" w:hAnsiTheme="minorBidi" w:cstheme="minorBidi"/>
        </w:rPr>
        <w:t xml:space="preserve"> États parties ayant bénéficié d</w:t>
      </w:r>
      <w:r w:rsidR="00A1471A" w:rsidRPr="00BE5101">
        <w:rPr>
          <w:rFonts w:asciiTheme="minorBidi" w:hAnsiTheme="minorBidi" w:cstheme="minorBidi"/>
        </w:rPr>
        <w:t>’</w:t>
      </w:r>
      <w:r w:rsidRPr="00BE5101">
        <w:rPr>
          <w:rFonts w:asciiTheme="minorBidi" w:hAnsiTheme="minorBidi" w:cstheme="minorBidi"/>
        </w:rPr>
        <w:t xml:space="preserve">une </w:t>
      </w:r>
      <w:r w:rsidR="00286217" w:rsidRPr="00BE5101">
        <w:rPr>
          <w:rFonts w:asciiTheme="minorBidi" w:hAnsiTheme="minorBidi" w:cstheme="minorBidi"/>
        </w:rPr>
        <w:t xml:space="preserve">assistance financière </w:t>
      </w:r>
      <w:r w:rsidRPr="00BE5101">
        <w:rPr>
          <w:rFonts w:asciiTheme="minorBidi" w:hAnsiTheme="minorBidi" w:cstheme="minorBidi"/>
        </w:rPr>
        <w:t>pour la première fois. La soumission de rapports périodiques s</w:t>
      </w:r>
      <w:r w:rsidR="00A1471A" w:rsidRPr="00BE5101">
        <w:rPr>
          <w:rFonts w:asciiTheme="minorBidi" w:hAnsiTheme="minorBidi" w:cstheme="minorBidi"/>
        </w:rPr>
        <w:t>’</w:t>
      </w:r>
      <w:r w:rsidR="00E31883" w:rsidRPr="00BE5101">
        <w:rPr>
          <w:rFonts w:asciiTheme="minorBidi" w:hAnsiTheme="minorBidi" w:cstheme="minorBidi"/>
        </w:rPr>
        <w:t>était</w:t>
      </w:r>
      <w:r w:rsidRPr="00BE5101">
        <w:rPr>
          <w:rFonts w:asciiTheme="minorBidi" w:hAnsiTheme="minorBidi" w:cstheme="minorBidi"/>
        </w:rPr>
        <w:t xml:space="preserve"> améliorée, avec un taux de soumission de 100</w:t>
      </w:r>
      <w:r w:rsidR="00E31883" w:rsidRPr="00BE5101">
        <w:rPr>
          <w:rFonts w:asciiTheme="minorBidi" w:hAnsiTheme="minorBidi" w:cstheme="minorBidi"/>
        </w:rPr>
        <w:t> </w:t>
      </w:r>
      <w:r w:rsidRPr="00BE5101">
        <w:rPr>
          <w:rFonts w:asciiTheme="minorBidi" w:hAnsiTheme="minorBidi" w:cstheme="minorBidi"/>
        </w:rPr>
        <w:t>% pour l</w:t>
      </w:r>
      <w:r w:rsidR="00A1471A" w:rsidRPr="00BE5101">
        <w:rPr>
          <w:rFonts w:asciiTheme="minorBidi" w:hAnsiTheme="minorBidi" w:cstheme="minorBidi"/>
        </w:rPr>
        <w:t>’</w:t>
      </w:r>
      <w:r w:rsidRPr="00BE5101">
        <w:rPr>
          <w:rFonts w:asciiTheme="minorBidi" w:hAnsiTheme="minorBidi" w:cstheme="minorBidi"/>
        </w:rPr>
        <w:t>Europe et les États arabes et de 97</w:t>
      </w:r>
      <w:r w:rsidR="00E31883" w:rsidRPr="00BE5101">
        <w:rPr>
          <w:rFonts w:asciiTheme="minorBidi" w:hAnsiTheme="minorBidi" w:cstheme="minorBidi"/>
        </w:rPr>
        <w:t> </w:t>
      </w:r>
      <w:r w:rsidRPr="00BE5101">
        <w:rPr>
          <w:rFonts w:asciiTheme="minorBidi" w:hAnsiTheme="minorBidi" w:cstheme="minorBidi"/>
        </w:rPr>
        <w:t>% pour l</w:t>
      </w:r>
      <w:r w:rsidR="00A1471A" w:rsidRPr="00BE5101">
        <w:rPr>
          <w:rFonts w:asciiTheme="minorBidi" w:hAnsiTheme="minorBidi" w:cstheme="minorBidi"/>
        </w:rPr>
        <w:t>’</w:t>
      </w:r>
      <w:r w:rsidRPr="00BE5101">
        <w:rPr>
          <w:rFonts w:asciiTheme="minorBidi" w:hAnsiTheme="minorBidi" w:cstheme="minorBidi"/>
        </w:rPr>
        <w:t>Afrique. Le Secrétariat a</w:t>
      </w:r>
      <w:r w:rsidR="00E31883" w:rsidRPr="00BE5101">
        <w:rPr>
          <w:rFonts w:asciiTheme="minorBidi" w:hAnsiTheme="minorBidi" w:cstheme="minorBidi"/>
        </w:rPr>
        <w:t>vait</w:t>
      </w:r>
      <w:r w:rsidRPr="00BE5101">
        <w:rPr>
          <w:rFonts w:asciiTheme="minorBidi" w:hAnsiTheme="minorBidi" w:cstheme="minorBidi"/>
        </w:rPr>
        <w:t xml:space="preserve"> traité </w:t>
      </w:r>
      <w:r w:rsidR="003D5CB8" w:rsidRPr="00BE5101">
        <w:rPr>
          <w:rFonts w:asciiTheme="minorBidi" w:hAnsiTheme="minorBidi" w:cstheme="minorBidi"/>
        </w:rPr>
        <w:t>73</w:t>
      </w:r>
      <w:r w:rsidR="007C6D54" w:rsidRPr="00BE5101">
        <w:rPr>
          <w:rFonts w:asciiTheme="minorBidi" w:hAnsiTheme="minorBidi" w:cstheme="minorBidi"/>
        </w:rPr>
        <w:t xml:space="preserve"> </w:t>
      </w:r>
      <w:r w:rsidRPr="00BE5101">
        <w:rPr>
          <w:rFonts w:asciiTheme="minorBidi" w:hAnsiTheme="minorBidi" w:cstheme="minorBidi"/>
        </w:rPr>
        <w:t>demandes d</w:t>
      </w:r>
      <w:r w:rsidR="00A1471A" w:rsidRPr="00BE5101">
        <w:rPr>
          <w:rFonts w:asciiTheme="minorBidi" w:hAnsiTheme="minorBidi" w:cstheme="minorBidi"/>
        </w:rPr>
        <w:t>’</w:t>
      </w:r>
      <w:r w:rsidRPr="00BE5101">
        <w:rPr>
          <w:rFonts w:asciiTheme="minorBidi" w:hAnsiTheme="minorBidi" w:cstheme="minorBidi"/>
        </w:rPr>
        <w:t>accréditation d</w:t>
      </w:r>
      <w:r w:rsidR="00A1471A" w:rsidRPr="00BE5101">
        <w:rPr>
          <w:rFonts w:asciiTheme="minorBidi" w:hAnsiTheme="minorBidi" w:cstheme="minorBidi"/>
        </w:rPr>
        <w:t>’</w:t>
      </w:r>
      <w:r w:rsidRPr="00BE5101">
        <w:rPr>
          <w:rFonts w:asciiTheme="minorBidi" w:hAnsiTheme="minorBidi" w:cstheme="minorBidi"/>
        </w:rPr>
        <w:t xml:space="preserve">ONG, en utilisant un nouveau système faisant appel aux conseils des bureaux hors Siège. Le programme global de renforcement des capacités </w:t>
      </w:r>
      <w:r w:rsidR="00E31883" w:rsidRPr="00BE5101">
        <w:rPr>
          <w:rFonts w:asciiTheme="minorBidi" w:hAnsiTheme="minorBidi" w:cstheme="minorBidi"/>
        </w:rPr>
        <w:t>était</w:t>
      </w:r>
      <w:r w:rsidRPr="00BE5101">
        <w:rPr>
          <w:rFonts w:asciiTheme="minorBidi" w:hAnsiTheme="minorBidi" w:cstheme="minorBidi"/>
        </w:rPr>
        <w:t xml:space="preserve"> passé à un modèle hybride, avec le lancement en janvier</w:t>
      </w:r>
      <w:r w:rsidR="00E31883" w:rsidRPr="00BE5101">
        <w:rPr>
          <w:rFonts w:asciiTheme="minorBidi" w:hAnsiTheme="minorBidi" w:cstheme="minorBidi"/>
        </w:rPr>
        <w:t> </w:t>
      </w:r>
      <w:r w:rsidRPr="00BE5101">
        <w:rPr>
          <w:rFonts w:asciiTheme="minorBidi" w:hAnsiTheme="minorBidi" w:cstheme="minorBidi"/>
        </w:rPr>
        <w:t>2022 d</w:t>
      </w:r>
      <w:r w:rsidR="00A1471A" w:rsidRPr="00BE5101">
        <w:rPr>
          <w:rFonts w:asciiTheme="minorBidi" w:hAnsiTheme="minorBidi" w:cstheme="minorBidi"/>
        </w:rPr>
        <w:t>’</w:t>
      </w:r>
      <w:r w:rsidRPr="00BE5101">
        <w:rPr>
          <w:rFonts w:asciiTheme="minorBidi" w:hAnsiTheme="minorBidi" w:cstheme="minorBidi"/>
        </w:rPr>
        <w:t>un</w:t>
      </w:r>
      <w:r w:rsidR="00E31883" w:rsidRPr="00BE5101">
        <w:rPr>
          <w:rFonts w:asciiTheme="minorBidi" w:hAnsiTheme="minorBidi" w:cstheme="minorBidi"/>
        </w:rPr>
        <w:t>e formation</w:t>
      </w:r>
      <w:r w:rsidRPr="00BE5101">
        <w:rPr>
          <w:rFonts w:asciiTheme="minorBidi" w:hAnsiTheme="minorBidi" w:cstheme="minorBidi"/>
        </w:rPr>
        <w:t xml:space="preserve"> en ligne ouvert</w:t>
      </w:r>
      <w:r w:rsidR="00E31883" w:rsidRPr="00BE5101">
        <w:rPr>
          <w:rFonts w:asciiTheme="minorBidi" w:hAnsiTheme="minorBidi" w:cstheme="minorBidi"/>
        </w:rPr>
        <w:t>e</w:t>
      </w:r>
      <w:r w:rsidRPr="00BE5101">
        <w:rPr>
          <w:rFonts w:asciiTheme="minorBidi" w:hAnsiTheme="minorBidi" w:cstheme="minorBidi"/>
        </w:rPr>
        <w:t xml:space="preserve"> à tous (MOOC) sur le patrimoine culturel immatériel et le développement durable, qui a</w:t>
      </w:r>
      <w:r w:rsidR="00E31883" w:rsidRPr="00BE5101">
        <w:rPr>
          <w:rFonts w:asciiTheme="minorBidi" w:hAnsiTheme="minorBidi" w:cstheme="minorBidi"/>
        </w:rPr>
        <w:t>vait</w:t>
      </w:r>
      <w:r w:rsidRPr="00BE5101">
        <w:rPr>
          <w:rFonts w:asciiTheme="minorBidi" w:hAnsiTheme="minorBidi" w:cstheme="minorBidi"/>
        </w:rPr>
        <w:t xml:space="preserve"> attiré plus de 3</w:t>
      </w:r>
      <w:r w:rsidR="00E31883" w:rsidRPr="00BE5101">
        <w:rPr>
          <w:rFonts w:asciiTheme="minorBidi" w:hAnsiTheme="minorBidi" w:cstheme="minorBidi"/>
        </w:rPr>
        <w:t> </w:t>
      </w:r>
      <w:r w:rsidRPr="00BE5101">
        <w:rPr>
          <w:rFonts w:asciiTheme="minorBidi" w:hAnsiTheme="minorBidi" w:cstheme="minorBidi"/>
        </w:rPr>
        <w:t xml:space="preserve">500 apprenants de 160 pays. Le réseau de facilitateurs </w:t>
      </w:r>
      <w:r w:rsidR="00F108B3" w:rsidRPr="00BE5101">
        <w:rPr>
          <w:rFonts w:asciiTheme="minorBidi" w:hAnsiTheme="minorBidi" w:cstheme="minorBidi"/>
        </w:rPr>
        <w:t>s</w:t>
      </w:r>
      <w:r w:rsidR="00A1471A" w:rsidRPr="00BE5101">
        <w:rPr>
          <w:rFonts w:asciiTheme="minorBidi" w:hAnsiTheme="minorBidi" w:cstheme="minorBidi"/>
        </w:rPr>
        <w:t>’</w:t>
      </w:r>
      <w:r w:rsidR="00F108B3" w:rsidRPr="00BE5101">
        <w:rPr>
          <w:rFonts w:asciiTheme="minorBidi" w:hAnsiTheme="minorBidi" w:cstheme="minorBidi"/>
        </w:rPr>
        <w:t>était</w:t>
      </w:r>
      <w:r w:rsidRPr="00BE5101">
        <w:rPr>
          <w:rFonts w:asciiTheme="minorBidi" w:hAnsiTheme="minorBidi" w:cstheme="minorBidi"/>
        </w:rPr>
        <w:t xml:space="preserve"> enrichi de </w:t>
      </w:r>
      <w:r w:rsidR="006522E8" w:rsidRPr="00BE5101">
        <w:rPr>
          <w:rFonts w:asciiTheme="minorBidi" w:hAnsiTheme="minorBidi" w:cstheme="minorBidi"/>
        </w:rPr>
        <w:t>95</w:t>
      </w:r>
      <w:r w:rsidRPr="00BE5101">
        <w:rPr>
          <w:rFonts w:asciiTheme="minorBidi" w:hAnsiTheme="minorBidi" w:cstheme="minorBidi"/>
        </w:rPr>
        <w:t xml:space="preserve"> membres, formés avec le soutien des États membres et des centres de catégorie</w:t>
      </w:r>
      <w:r w:rsidR="007C6D54" w:rsidRPr="00BE5101">
        <w:rPr>
          <w:rFonts w:asciiTheme="minorBidi" w:hAnsiTheme="minorBidi" w:cstheme="minorBidi"/>
        </w:rPr>
        <w:t> </w:t>
      </w:r>
      <w:r w:rsidRPr="00BE5101">
        <w:rPr>
          <w:rFonts w:asciiTheme="minorBidi" w:hAnsiTheme="minorBidi" w:cstheme="minorBidi"/>
        </w:rPr>
        <w:t>2 de l</w:t>
      </w:r>
      <w:r w:rsidR="00A1471A" w:rsidRPr="00BE5101">
        <w:rPr>
          <w:rFonts w:asciiTheme="minorBidi" w:hAnsiTheme="minorBidi" w:cstheme="minorBidi"/>
        </w:rPr>
        <w:t>’</w:t>
      </w:r>
      <w:r w:rsidRPr="00BE5101">
        <w:rPr>
          <w:rFonts w:asciiTheme="minorBidi" w:hAnsiTheme="minorBidi" w:cstheme="minorBidi"/>
        </w:rPr>
        <w:t xml:space="preserve">UNESCO. Des projets pilotes </w:t>
      </w:r>
      <w:r w:rsidR="00E31883" w:rsidRPr="00BE5101">
        <w:rPr>
          <w:rFonts w:asciiTheme="minorBidi" w:hAnsiTheme="minorBidi" w:cstheme="minorBidi"/>
        </w:rPr>
        <w:t xml:space="preserve">avaient </w:t>
      </w:r>
      <w:r w:rsidRPr="00BE5101">
        <w:rPr>
          <w:rFonts w:asciiTheme="minorBidi" w:hAnsiTheme="minorBidi" w:cstheme="minorBidi"/>
        </w:rPr>
        <w:t>porté sur des situations d</w:t>
      </w:r>
      <w:r w:rsidR="00A1471A" w:rsidRPr="00BE5101">
        <w:rPr>
          <w:rFonts w:asciiTheme="minorBidi" w:hAnsiTheme="minorBidi" w:cstheme="minorBidi"/>
        </w:rPr>
        <w:t>’</w:t>
      </w:r>
      <w:r w:rsidRPr="00BE5101">
        <w:rPr>
          <w:rFonts w:asciiTheme="minorBidi" w:hAnsiTheme="minorBidi" w:cstheme="minorBidi"/>
        </w:rPr>
        <w:t>urgence</w:t>
      </w:r>
      <w:r w:rsidR="007C6D54" w:rsidRPr="00BE5101">
        <w:rPr>
          <w:rFonts w:asciiTheme="minorBidi" w:hAnsiTheme="minorBidi" w:cstheme="minorBidi"/>
        </w:rPr>
        <w:t xml:space="preserve">, </w:t>
      </w:r>
      <w:r w:rsidRPr="00BE5101">
        <w:rPr>
          <w:rFonts w:asciiTheme="minorBidi" w:hAnsiTheme="minorBidi" w:cstheme="minorBidi"/>
        </w:rPr>
        <w:t>notamment la sauvegarde du patrimoine culturel immatériel dans un camp de réfugiés au Cameroun avec le soutien de l</w:t>
      </w:r>
      <w:r w:rsidR="00A1471A" w:rsidRPr="00BE5101">
        <w:rPr>
          <w:rFonts w:asciiTheme="minorBidi" w:hAnsiTheme="minorBidi" w:cstheme="minorBidi"/>
        </w:rPr>
        <w:t>’</w:t>
      </w:r>
      <w:r w:rsidRPr="00BE5101">
        <w:rPr>
          <w:rFonts w:asciiTheme="minorBidi" w:hAnsiTheme="minorBidi" w:cstheme="minorBidi"/>
        </w:rPr>
        <w:t>Azerbaïdjan</w:t>
      </w:r>
      <w:r w:rsidR="007C6D54" w:rsidRPr="00BE5101">
        <w:rPr>
          <w:rFonts w:asciiTheme="minorBidi" w:hAnsiTheme="minorBidi" w:cstheme="minorBidi"/>
        </w:rPr>
        <w:t xml:space="preserve">, </w:t>
      </w:r>
      <w:r w:rsidRPr="00BE5101">
        <w:rPr>
          <w:rFonts w:asciiTheme="minorBidi" w:hAnsiTheme="minorBidi" w:cstheme="minorBidi"/>
        </w:rPr>
        <w:t xml:space="preserve">et des projets pluriannuels dans les petits États insulaires en développement, comme les Bahamas, Belize, </w:t>
      </w:r>
      <w:r w:rsidR="00E31883" w:rsidRPr="00BE5101">
        <w:rPr>
          <w:rFonts w:asciiTheme="minorBidi" w:hAnsiTheme="minorBidi" w:cstheme="minorBidi"/>
        </w:rPr>
        <w:t xml:space="preserve">les </w:t>
      </w:r>
      <w:r w:rsidRPr="00BE5101">
        <w:rPr>
          <w:rFonts w:asciiTheme="minorBidi" w:hAnsiTheme="minorBidi" w:cstheme="minorBidi"/>
        </w:rPr>
        <w:t xml:space="preserve">Fidji, </w:t>
      </w:r>
      <w:r w:rsidR="00E31883" w:rsidRPr="00BE5101">
        <w:rPr>
          <w:rFonts w:asciiTheme="minorBidi" w:hAnsiTheme="minorBidi" w:cstheme="minorBidi"/>
        </w:rPr>
        <w:t xml:space="preserve">les </w:t>
      </w:r>
      <w:r w:rsidRPr="00BE5101">
        <w:rPr>
          <w:rFonts w:asciiTheme="minorBidi" w:hAnsiTheme="minorBidi" w:cstheme="minorBidi"/>
        </w:rPr>
        <w:t>Tonga et Vanuatu, financés par le Japon. D</w:t>
      </w:r>
      <w:r w:rsidR="00A1471A" w:rsidRPr="00BE5101">
        <w:rPr>
          <w:rFonts w:asciiTheme="minorBidi" w:hAnsiTheme="minorBidi" w:cstheme="minorBidi"/>
        </w:rPr>
        <w:t>’</w:t>
      </w:r>
      <w:r w:rsidRPr="00BE5101">
        <w:rPr>
          <w:rFonts w:asciiTheme="minorBidi" w:hAnsiTheme="minorBidi" w:cstheme="minorBidi"/>
        </w:rPr>
        <w:t xml:space="preserve">autres efforts </w:t>
      </w:r>
      <w:r w:rsidR="00E31883" w:rsidRPr="00BE5101">
        <w:rPr>
          <w:rFonts w:asciiTheme="minorBidi" w:hAnsiTheme="minorBidi" w:cstheme="minorBidi"/>
        </w:rPr>
        <w:t>avaient</w:t>
      </w:r>
      <w:r w:rsidRPr="00BE5101">
        <w:rPr>
          <w:rFonts w:asciiTheme="minorBidi" w:hAnsiTheme="minorBidi" w:cstheme="minorBidi"/>
        </w:rPr>
        <w:t xml:space="preserve"> été déployés pour intégrer le patrimoine vivant dans l</w:t>
      </w:r>
      <w:r w:rsidR="00A1471A" w:rsidRPr="00BE5101">
        <w:rPr>
          <w:rFonts w:asciiTheme="minorBidi" w:hAnsiTheme="minorBidi" w:cstheme="minorBidi"/>
        </w:rPr>
        <w:t>’</w:t>
      </w:r>
      <w:r w:rsidRPr="00BE5101">
        <w:rPr>
          <w:rFonts w:asciiTheme="minorBidi" w:hAnsiTheme="minorBidi" w:cstheme="minorBidi"/>
        </w:rPr>
        <w:t>éducation par le biais du Fonds d</w:t>
      </w:r>
      <w:r w:rsidR="00A1471A" w:rsidRPr="00BE5101">
        <w:rPr>
          <w:rFonts w:asciiTheme="minorBidi" w:hAnsiTheme="minorBidi" w:cstheme="minorBidi"/>
        </w:rPr>
        <w:t>’</w:t>
      </w:r>
      <w:r w:rsidRPr="00BE5101">
        <w:rPr>
          <w:rFonts w:asciiTheme="minorBidi" w:hAnsiTheme="minorBidi" w:cstheme="minorBidi"/>
        </w:rPr>
        <w:t xml:space="preserve">urgence pour le patrimoine de </w:t>
      </w:r>
      <w:r w:rsidRPr="00BE5101">
        <w:rPr>
          <w:rFonts w:asciiTheme="minorBidi" w:hAnsiTheme="minorBidi" w:cstheme="minorBidi"/>
        </w:rPr>
        <w:lastRenderedPageBreak/>
        <w:t>l</w:t>
      </w:r>
      <w:r w:rsidR="00A1471A" w:rsidRPr="00BE5101">
        <w:rPr>
          <w:rFonts w:asciiTheme="minorBidi" w:hAnsiTheme="minorBidi" w:cstheme="minorBidi"/>
        </w:rPr>
        <w:t>’</w:t>
      </w:r>
      <w:r w:rsidRPr="00BE5101">
        <w:rPr>
          <w:rFonts w:asciiTheme="minorBidi" w:hAnsiTheme="minorBidi" w:cstheme="minorBidi"/>
        </w:rPr>
        <w:t>UNESCO, en soutenant les Ukrainiens déplacés en Roumanie et en Slovaquie par le biais de l</w:t>
      </w:r>
      <w:r w:rsidR="00A1471A" w:rsidRPr="00BE5101">
        <w:rPr>
          <w:rFonts w:asciiTheme="minorBidi" w:hAnsiTheme="minorBidi" w:cstheme="minorBidi"/>
        </w:rPr>
        <w:t>’</w:t>
      </w:r>
      <w:r w:rsidRPr="00BE5101">
        <w:rPr>
          <w:rFonts w:asciiTheme="minorBidi" w:hAnsiTheme="minorBidi" w:cstheme="minorBidi"/>
        </w:rPr>
        <w:t>assistance internationale et</w:t>
      </w:r>
      <w:r w:rsidR="007C6D54" w:rsidRPr="00BE5101">
        <w:rPr>
          <w:rFonts w:asciiTheme="minorBidi" w:hAnsiTheme="minorBidi" w:cstheme="minorBidi"/>
        </w:rPr>
        <w:t xml:space="preserve">, </w:t>
      </w:r>
      <w:r w:rsidRPr="00BE5101">
        <w:rPr>
          <w:rFonts w:asciiTheme="minorBidi" w:hAnsiTheme="minorBidi" w:cstheme="minorBidi"/>
        </w:rPr>
        <w:t>dans le cadre d</w:t>
      </w:r>
      <w:r w:rsidR="00A1471A" w:rsidRPr="00BE5101">
        <w:rPr>
          <w:rFonts w:asciiTheme="minorBidi" w:hAnsiTheme="minorBidi" w:cstheme="minorBidi"/>
        </w:rPr>
        <w:t>’</w:t>
      </w:r>
      <w:r w:rsidRPr="00BE5101">
        <w:rPr>
          <w:rFonts w:asciiTheme="minorBidi" w:hAnsiTheme="minorBidi" w:cstheme="minorBidi"/>
        </w:rPr>
        <w:t>une initiative conjointe avec le ministère ukrainien de la Culture</w:t>
      </w:r>
      <w:r w:rsidR="007C6D54" w:rsidRPr="00BE5101">
        <w:rPr>
          <w:rFonts w:asciiTheme="minorBidi" w:hAnsiTheme="minorBidi" w:cstheme="minorBidi"/>
        </w:rPr>
        <w:t>,</w:t>
      </w:r>
      <w:r w:rsidRPr="00BE5101">
        <w:rPr>
          <w:rFonts w:asciiTheme="minorBidi" w:hAnsiTheme="minorBidi" w:cstheme="minorBidi"/>
        </w:rPr>
        <w:t xml:space="preserve"> pour renforcer la résilience par la culture. En outre, trois initiatives thématiques </w:t>
      </w:r>
      <w:r w:rsidR="00E31883" w:rsidRPr="00BE5101">
        <w:rPr>
          <w:rFonts w:asciiTheme="minorBidi" w:hAnsiTheme="minorBidi" w:cstheme="minorBidi"/>
        </w:rPr>
        <w:t>avaient</w:t>
      </w:r>
      <w:r w:rsidRPr="00BE5101">
        <w:rPr>
          <w:rFonts w:asciiTheme="minorBidi" w:hAnsiTheme="minorBidi" w:cstheme="minorBidi"/>
        </w:rPr>
        <w:t xml:space="preserve"> été lancées</w:t>
      </w:r>
      <w:r w:rsidR="00E31883" w:rsidRPr="00BE5101">
        <w:rPr>
          <w:rFonts w:asciiTheme="minorBidi" w:hAnsiTheme="minorBidi" w:cstheme="minorBidi"/>
        </w:rPr>
        <w:t> </w:t>
      </w:r>
      <w:r w:rsidRPr="00BE5101">
        <w:rPr>
          <w:rFonts w:asciiTheme="minorBidi" w:hAnsiTheme="minorBidi" w:cstheme="minorBidi"/>
        </w:rPr>
        <w:t>: (a)</w:t>
      </w:r>
      <w:r w:rsidR="00E31883" w:rsidRPr="00BE5101">
        <w:rPr>
          <w:rFonts w:asciiTheme="minorBidi" w:hAnsiTheme="minorBidi" w:cstheme="minorBidi"/>
        </w:rPr>
        <w:t> </w:t>
      </w:r>
      <w:r w:rsidRPr="00BE5101">
        <w:rPr>
          <w:rFonts w:asciiTheme="minorBidi" w:hAnsiTheme="minorBidi" w:cstheme="minorBidi"/>
        </w:rPr>
        <w:t>une réunion d</w:t>
      </w:r>
      <w:r w:rsidR="00A1471A" w:rsidRPr="00BE5101">
        <w:rPr>
          <w:rFonts w:asciiTheme="minorBidi" w:hAnsiTheme="minorBidi" w:cstheme="minorBidi"/>
        </w:rPr>
        <w:t>’</w:t>
      </w:r>
      <w:r w:rsidRPr="00BE5101">
        <w:rPr>
          <w:rFonts w:asciiTheme="minorBidi" w:hAnsiTheme="minorBidi" w:cstheme="minorBidi"/>
        </w:rPr>
        <w:t>experts a</w:t>
      </w:r>
      <w:r w:rsidR="007C6D54" w:rsidRPr="00BE5101">
        <w:rPr>
          <w:rFonts w:asciiTheme="minorBidi" w:hAnsiTheme="minorBidi" w:cstheme="minorBidi"/>
        </w:rPr>
        <w:t>vait</w:t>
      </w:r>
      <w:r w:rsidRPr="00BE5101">
        <w:rPr>
          <w:rFonts w:asciiTheme="minorBidi" w:hAnsiTheme="minorBidi" w:cstheme="minorBidi"/>
        </w:rPr>
        <w:t xml:space="preserve"> produit une note d</w:t>
      </w:r>
      <w:r w:rsidR="00A1471A" w:rsidRPr="00BE5101">
        <w:rPr>
          <w:rFonts w:asciiTheme="minorBidi" w:hAnsiTheme="minorBidi" w:cstheme="minorBidi"/>
        </w:rPr>
        <w:t>’</w:t>
      </w:r>
      <w:r w:rsidRPr="00BE5101">
        <w:rPr>
          <w:rFonts w:asciiTheme="minorBidi" w:hAnsiTheme="minorBidi" w:cstheme="minorBidi"/>
        </w:rPr>
        <w:t>orientation sur les dimensions économiques de la sauvegarde du patrimoine immatériel, qui a</w:t>
      </w:r>
      <w:r w:rsidR="007C6D54" w:rsidRPr="00BE5101">
        <w:rPr>
          <w:rFonts w:asciiTheme="minorBidi" w:hAnsiTheme="minorBidi" w:cstheme="minorBidi"/>
        </w:rPr>
        <w:t>vait</w:t>
      </w:r>
      <w:r w:rsidRPr="00BE5101">
        <w:rPr>
          <w:rFonts w:asciiTheme="minorBidi" w:hAnsiTheme="minorBidi" w:cstheme="minorBidi"/>
        </w:rPr>
        <w:t xml:space="preserve"> été </w:t>
      </w:r>
      <w:r w:rsidR="0033113F" w:rsidRPr="00BE5101">
        <w:rPr>
          <w:rFonts w:asciiTheme="minorBidi" w:hAnsiTheme="minorBidi" w:cstheme="minorBidi"/>
        </w:rPr>
        <w:t>approuvée par</w:t>
      </w:r>
      <w:r w:rsidRPr="00BE5101">
        <w:rPr>
          <w:rFonts w:asciiTheme="minorBidi" w:hAnsiTheme="minorBidi" w:cstheme="minorBidi"/>
        </w:rPr>
        <w:t xml:space="preserve"> la dix</w:t>
      </w:r>
      <w:r w:rsidR="007C6D54" w:rsidRPr="00BE5101">
        <w:rPr>
          <w:rFonts w:asciiTheme="minorBidi" w:hAnsiTheme="minorBidi" w:cstheme="minorBidi"/>
        </w:rPr>
        <w:noBreakHyphen/>
      </w:r>
      <w:r w:rsidRPr="00BE5101">
        <w:rPr>
          <w:rFonts w:asciiTheme="minorBidi" w:hAnsiTheme="minorBidi" w:cstheme="minorBidi"/>
        </w:rPr>
        <w:t>huitième session du Comité</w:t>
      </w:r>
      <w:r w:rsidR="00E31883" w:rsidRPr="00BE5101">
        <w:rPr>
          <w:rFonts w:asciiTheme="minorBidi" w:hAnsiTheme="minorBidi" w:cstheme="minorBidi"/>
        </w:rPr>
        <w:t> </w:t>
      </w:r>
      <w:r w:rsidRPr="00BE5101">
        <w:rPr>
          <w:rFonts w:asciiTheme="minorBidi" w:hAnsiTheme="minorBidi" w:cstheme="minorBidi"/>
        </w:rPr>
        <w:t>; (b)</w:t>
      </w:r>
      <w:r w:rsidR="00E31883" w:rsidRPr="00BE5101">
        <w:rPr>
          <w:rFonts w:asciiTheme="minorBidi" w:hAnsiTheme="minorBidi" w:cstheme="minorBidi"/>
        </w:rPr>
        <w:t> </w:t>
      </w:r>
      <w:r w:rsidRPr="00BE5101">
        <w:rPr>
          <w:rFonts w:asciiTheme="minorBidi" w:hAnsiTheme="minorBidi" w:cstheme="minorBidi"/>
        </w:rPr>
        <w:t>une réunion à venir examinera</w:t>
      </w:r>
      <w:r w:rsidR="007C6D54" w:rsidRPr="00BE5101">
        <w:rPr>
          <w:rFonts w:asciiTheme="minorBidi" w:hAnsiTheme="minorBidi" w:cstheme="minorBidi"/>
        </w:rPr>
        <w:t>it</w:t>
      </w:r>
      <w:r w:rsidRPr="00BE5101">
        <w:rPr>
          <w:rFonts w:asciiTheme="minorBidi" w:hAnsiTheme="minorBidi" w:cstheme="minorBidi"/>
        </w:rPr>
        <w:t xml:space="preserve"> une note d</w:t>
      </w:r>
      <w:r w:rsidR="00A1471A" w:rsidRPr="00BE5101">
        <w:rPr>
          <w:rFonts w:asciiTheme="minorBidi" w:hAnsiTheme="minorBidi" w:cstheme="minorBidi"/>
        </w:rPr>
        <w:t>’</w:t>
      </w:r>
      <w:r w:rsidRPr="00BE5101">
        <w:rPr>
          <w:rFonts w:asciiTheme="minorBidi" w:hAnsiTheme="minorBidi" w:cstheme="minorBidi"/>
        </w:rPr>
        <w:t xml:space="preserve">orientation sur </w:t>
      </w:r>
      <w:r w:rsidR="00E31883" w:rsidRPr="00BE5101">
        <w:rPr>
          <w:rFonts w:asciiTheme="minorBidi" w:hAnsiTheme="minorBidi" w:cstheme="minorBidi"/>
        </w:rPr>
        <w:t>l</w:t>
      </w:r>
      <w:r w:rsidR="00A1471A" w:rsidRPr="00BE5101">
        <w:rPr>
          <w:rFonts w:asciiTheme="minorBidi" w:hAnsiTheme="minorBidi" w:cstheme="minorBidi"/>
        </w:rPr>
        <w:t>’</w:t>
      </w:r>
      <w:r w:rsidR="00E31883" w:rsidRPr="00BE5101">
        <w:rPr>
          <w:rFonts w:asciiTheme="minorBidi" w:hAnsiTheme="minorBidi" w:cstheme="minorBidi"/>
        </w:rPr>
        <w:t xml:space="preserve">adaptation au </w:t>
      </w:r>
      <w:r w:rsidRPr="00BE5101">
        <w:rPr>
          <w:rFonts w:asciiTheme="minorBidi" w:hAnsiTheme="minorBidi" w:cstheme="minorBidi"/>
        </w:rPr>
        <w:t>changement climatique,</w:t>
      </w:r>
      <w:r w:rsidR="00E31883" w:rsidRPr="00BE5101">
        <w:rPr>
          <w:rFonts w:asciiTheme="minorBidi" w:hAnsiTheme="minorBidi" w:cstheme="minorBidi"/>
        </w:rPr>
        <w:t xml:space="preserve"> </w:t>
      </w:r>
      <w:r w:rsidRPr="00BE5101">
        <w:rPr>
          <w:rFonts w:asciiTheme="minorBidi" w:hAnsiTheme="minorBidi" w:cstheme="minorBidi"/>
        </w:rPr>
        <w:t>la réduction des risques liés aux catastrophes et les droits culturels</w:t>
      </w:r>
      <w:r w:rsidR="00E31883" w:rsidRPr="00BE5101">
        <w:rPr>
          <w:rFonts w:asciiTheme="minorBidi" w:hAnsiTheme="minorBidi" w:cstheme="minorBidi"/>
        </w:rPr>
        <w:t> </w:t>
      </w:r>
      <w:r w:rsidRPr="00BE5101">
        <w:rPr>
          <w:rFonts w:asciiTheme="minorBidi" w:hAnsiTheme="minorBidi" w:cstheme="minorBidi"/>
        </w:rPr>
        <w:t>; et (c)</w:t>
      </w:r>
      <w:r w:rsidR="00E31883" w:rsidRPr="00BE5101">
        <w:rPr>
          <w:rFonts w:asciiTheme="minorBidi" w:hAnsiTheme="minorBidi" w:cstheme="minorBidi"/>
        </w:rPr>
        <w:t> </w:t>
      </w:r>
      <w:r w:rsidRPr="00BE5101">
        <w:rPr>
          <w:rFonts w:asciiTheme="minorBidi" w:hAnsiTheme="minorBidi" w:cstheme="minorBidi"/>
        </w:rPr>
        <w:t>une note d</w:t>
      </w:r>
      <w:r w:rsidR="00A1471A" w:rsidRPr="00BE5101">
        <w:rPr>
          <w:rFonts w:asciiTheme="minorBidi" w:hAnsiTheme="minorBidi" w:cstheme="minorBidi"/>
        </w:rPr>
        <w:t>’</w:t>
      </w:r>
      <w:r w:rsidRPr="00BE5101">
        <w:rPr>
          <w:rFonts w:asciiTheme="minorBidi" w:hAnsiTheme="minorBidi" w:cstheme="minorBidi"/>
        </w:rPr>
        <w:t xml:space="preserve">orientation sur les contextes urbains </w:t>
      </w:r>
      <w:r w:rsidR="007C6D54" w:rsidRPr="00BE5101">
        <w:rPr>
          <w:rFonts w:asciiTheme="minorBidi" w:hAnsiTheme="minorBidi" w:cstheme="minorBidi"/>
        </w:rPr>
        <w:t>était</w:t>
      </w:r>
      <w:r w:rsidRPr="00BE5101">
        <w:rPr>
          <w:rFonts w:asciiTheme="minorBidi" w:hAnsiTheme="minorBidi" w:cstheme="minorBidi"/>
        </w:rPr>
        <w:t xml:space="preserve"> en cours d</w:t>
      </w:r>
      <w:r w:rsidR="00A1471A" w:rsidRPr="00BE5101">
        <w:rPr>
          <w:rFonts w:asciiTheme="minorBidi" w:hAnsiTheme="minorBidi" w:cstheme="minorBidi"/>
        </w:rPr>
        <w:t>’</w:t>
      </w:r>
      <w:r w:rsidRPr="00BE5101">
        <w:rPr>
          <w:rFonts w:asciiTheme="minorBidi" w:hAnsiTheme="minorBidi" w:cstheme="minorBidi"/>
        </w:rPr>
        <w:t xml:space="preserve">élaboration afin de guider les décideurs, les urbanistes et les praticiens. La sauvegarde des </w:t>
      </w:r>
      <w:r w:rsidR="00170477" w:rsidRPr="00BE5101">
        <w:rPr>
          <w:rFonts w:asciiTheme="minorBidi" w:hAnsiTheme="minorBidi" w:cstheme="minorBidi"/>
        </w:rPr>
        <w:t xml:space="preserve">pratiques </w:t>
      </w:r>
      <w:r w:rsidRPr="00BE5101">
        <w:rPr>
          <w:rFonts w:asciiTheme="minorBidi" w:hAnsiTheme="minorBidi" w:cstheme="minorBidi"/>
        </w:rPr>
        <w:t>alimentaires</w:t>
      </w:r>
      <w:r w:rsidR="00170477" w:rsidRPr="00BE5101">
        <w:rPr>
          <w:rFonts w:asciiTheme="minorBidi" w:hAnsiTheme="minorBidi" w:cstheme="minorBidi"/>
        </w:rPr>
        <w:t xml:space="preserve"> traditionnelles,</w:t>
      </w:r>
      <w:r w:rsidRPr="00BE5101">
        <w:rPr>
          <w:rFonts w:asciiTheme="minorBidi" w:hAnsiTheme="minorBidi" w:cstheme="minorBidi"/>
        </w:rPr>
        <w:t xml:space="preserve"> soutenue par l</w:t>
      </w:r>
      <w:r w:rsidR="00A1471A" w:rsidRPr="00BE5101">
        <w:rPr>
          <w:rFonts w:asciiTheme="minorBidi" w:hAnsiTheme="minorBidi" w:cstheme="minorBidi"/>
        </w:rPr>
        <w:t>’</w:t>
      </w:r>
      <w:r w:rsidRPr="00BE5101">
        <w:rPr>
          <w:rFonts w:asciiTheme="minorBidi" w:hAnsiTheme="minorBidi" w:cstheme="minorBidi"/>
        </w:rPr>
        <w:t xml:space="preserve">Arabie saoudite, </w:t>
      </w:r>
      <w:r w:rsidR="00170477" w:rsidRPr="00BE5101">
        <w:rPr>
          <w:rFonts w:asciiTheme="minorBidi" w:hAnsiTheme="minorBidi" w:cstheme="minorBidi"/>
        </w:rPr>
        <w:t>était</w:t>
      </w:r>
      <w:r w:rsidRPr="00BE5101">
        <w:rPr>
          <w:rFonts w:asciiTheme="minorBidi" w:hAnsiTheme="minorBidi" w:cstheme="minorBidi"/>
        </w:rPr>
        <w:t xml:space="preserve"> apparue comme un autre axe prioritaire lié au développement durable. Le Secrétariat a</w:t>
      </w:r>
      <w:r w:rsidR="00170477" w:rsidRPr="00BE5101">
        <w:rPr>
          <w:rFonts w:asciiTheme="minorBidi" w:hAnsiTheme="minorBidi" w:cstheme="minorBidi"/>
        </w:rPr>
        <w:t>vait</w:t>
      </w:r>
      <w:r w:rsidRPr="00BE5101">
        <w:rPr>
          <w:rFonts w:asciiTheme="minorBidi" w:hAnsiTheme="minorBidi" w:cstheme="minorBidi"/>
        </w:rPr>
        <w:t xml:space="preserve"> renforcé ses liens avec le Secteur de l</w:t>
      </w:r>
      <w:r w:rsidR="00A1471A" w:rsidRPr="00BE5101">
        <w:rPr>
          <w:rFonts w:asciiTheme="minorBidi" w:hAnsiTheme="minorBidi" w:cstheme="minorBidi"/>
        </w:rPr>
        <w:t>’</w:t>
      </w:r>
      <w:r w:rsidRPr="00BE5101">
        <w:rPr>
          <w:rFonts w:asciiTheme="minorBidi" w:hAnsiTheme="minorBidi" w:cstheme="minorBidi"/>
        </w:rPr>
        <w:t>éducation de l</w:t>
      </w:r>
      <w:r w:rsidR="00A1471A" w:rsidRPr="00BE5101">
        <w:rPr>
          <w:rFonts w:asciiTheme="minorBidi" w:hAnsiTheme="minorBidi" w:cstheme="minorBidi"/>
        </w:rPr>
        <w:t>’</w:t>
      </w:r>
      <w:r w:rsidRPr="00BE5101">
        <w:rPr>
          <w:rFonts w:asciiTheme="minorBidi" w:hAnsiTheme="minorBidi" w:cstheme="minorBidi"/>
        </w:rPr>
        <w:t xml:space="preserve">UNESCO, en intégrant le patrimoine vivant dans des cadres tels que le </w:t>
      </w:r>
      <w:hyperlink r:id="rId49" w:history="1">
        <w:r w:rsidRPr="00BE5101">
          <w:rPr>
            <w:rStyle w:val="Hyperlink"/>
            <w:rFonts w:asciiTheme="minorBidi" w:hAnsiTheme="minorBidi" w:cstheme="minorBidi"/>
          </w:rPr>
          <w:t xml:space="preserve">Cadre </w:t>
        </w:r>
        <w:r w:rsidR="000A0C19" w:rsidRPr="00BE5101">
          <w:rPr>
            <w:rStyle w:val="Hyperlink"/>
            <w:rFonts w:asciiTheme="minorBidi" w:hAnsiTheme="minorBidi" w:cstheme="minorBidi"/>
          </w:rPr>
          <w:t xml:space="preserve">de l’UNESCO </w:t>
        </w:r>
        <w:r w:rsidRPr="00BE5101">
          <w:rPr>
            <w:rStyle w:val="Hyperlink"/>
            <w:rFonts w:asciiTheme="minorBidi" w:hAnsiTheme="minorBidi" w:cstheme="minorBidi"/>
          </w:rPr>
          <w:t>pour l</w:t>
        </w:r>
        <w:r w:rsidR="00A1471A" w:rsidRPr="00BE5101">
          <w:rPr>
            <w:rStyle w:val="Hyperlink"/>
            <w:rFonts w:asciiTheme="minorBidi" w:hAnsiTheme="minorBidi" w:cstheme="minorBidi"/>
          </w:rPr>
          <w:t>’</w:t>
        </w:r>
        <w:r w:rsidRPr="00BE5101">
          <w:rPr>
            <w:rStyle w:val="Hyperlink"/>
            <w:rFonts w:asciiTheme="minorBidi" w:hAnsiTheme="minorBidi" w:cstheme="minorBidi"/>
          </w:rPr>
          <w:t xml:space="preserve">éducation </w:t>
        </w:r>
        <w:r w:rsidR="00170477" w:rsidRPr="00BE5101">
          <w:rPr>
            <w:rStyle w:val="Hyperlink"/>
            <w:rFonts w:asciiTheme="minorBidi" w:hAnsiTheme="minorBidi" w:cstheme="minorBidi"/>
          </w:rPr>
          <w:t>culturelle et artistique</w:t>
        </w:r>
      </w:hyperlink>
      <w:r w:rsidR="00170477" w:rsidRPr="00BE5101">
        <w:rPr>
          <w:rFonts w:asciiTheme="minorBidi" w:hAnsiTheme="minorBidi" w:cstheme="minorBidi"/>
        </w:rPr>
        <w:t xml:space="preserve"> </w:t>
      </w:r>
      <w:r w:rsidRPr="00BE5101">
        <w:rPr>
          <w:rFonts w:asciiTheme="minorBidi" w:hAnsiTheme="minorBidi" w:cstheme="minorBidi"/>
        </w:rPr>
        <w:t xml:space="preserve">et une nouvelle </w:t>
      </w:r>
      <w:hyperlink r:id="rId50" w:history="1">
        <w:r w:rsidR="00B65200" w:rsidRPr="00BE5101">
          <w:rPr>
            <w:rStyle w:val="Hyperlink"/>
            <w:rFonts w:asciiTheme="minorBidi" w:hAnsiTheme="minorBidi" w:cstheme="minorBidi"/>
          </w:rPr>
          <w:t>Recommandation sur l</w:t>
        </w:r>
        <w:r w:rsidR="00A1471A" w:rsidRPr="00BE5101">
          <w:rPr>
            <w:rStyle w:val="Hyperlink"/>
            <w:rFonts w:asciiTheme="minorBidi" w:hAnsiTheme="minorBidi" w:cstheme="minorBidi"/>
          </w:rPr>
          <w:t>’</w:t>
        </w:r>
        <w:r w:rsidR="00B65200" w:rsidRPr="00BE5101">
          <w:rPr>
            <w:rStyle w:val="Hyperlink"/>
            <w:rFonts w:asciiTheme="minorBidi" w:hAnsiTheme="minorBidi" w:cstheme="minorBidi"/>
          </w:rPr>
          <w:t>éducation pour la paix et les droits de l</w:t>
        </w:r>
        <w:r w:rsidR="00A1471A" w:rsidRPr="00BE5101">
          <w:rPr>
            <w:rStyle w:val="Hyperlink"/>
            <w:rFonts w:asciiTheme="minorBidi" w:hAnsiTheme="minorBidi" w:cstheme="minorBidi"/>
          </w:rPr>
          <w:t>’</w:t>
        </w:r>
        <w:r w:rsidR="00B65200" w:rsidRPr="00BE5101">
          <w:rPr>
            <w:rStyle w:val="Hyperlink"/>
            <w:rFonts w:asciiTheme="minorBidi" w:hAnsiTheme="minorBidi" w:cstheme="minorBidi"/>
          </w:rPr>
          <w:t>homme, la compréhension internationale, la coopération, les libertés fondamentales, la citoyenneté mondiale et le développement durable</w:t>
        </w:r>
      </w:hyperlink>
      <w:r w:rsidRPr="00BE5101">
        <w:rPr>
          <w:rFonts w:asciiTheme="minorBidi" w:hAnsiTheme="minorBidi" w:cstheme="minorBidi"/>
        </w:rPr>
        <w:t xml:space="preserve">, adoptée lors de la </w:t>
      </w:r>
      <w:r w:rsidR="003B5BEB" w:rsidRPr="00BE5101">
        <w:rPr>
          <w:rFonts w:asciiTheme="minorBidi" w:hAnsiTheme="minorBidi" w:cstheme="minorBidi"/>
        </w:rPr>
        <w:t>42</w:t>
      </w:r>
      <w:r w:rsidR="003B5BEB" w:rsidRPr="00BE5101">
        <w:rPr>
          <w:rFonts w:asciiTheme="minorBidi" w:hAnsiTheme="minorBidi" w:cstheme="minorBidi"/>
          <w:vertAlign w:val="superscript"/>
        </w:rPr>
        <w:t>e</w:t>
      </w:r>
      <w:r w:rsidR="00170477" w:rsidRPr="00BE5101">
        <w:rPr>
          <w:rFonts w:asciiTheme="minorBidi" w:hAnsiTheme="minorBidi" w:cstheme="minorBidi"/>
        </w:rPr>
        <w:t xml:space="preserve"> </w:t>
      </w:r>
      <w:r w:rsidR="00401FAC" w:rsidRPr="00BE5101">
        <w:rPr>
          <w:rFonts w:asciiTheme="minorBidi" w:hAnsiTheme="minorBidi" w:cstheme="minorBidi"/>
        </w:rPr>
        <w:t xml:space="preserve">session de la </w:t>
      </w:r>
      <w:r w:rsidRPr="00BE5101">
        <w:rPr>
          <w:rFonts w:asciiTheme="minorBidi" w:hAnsiTheme="minorBidi" w:cstheme="minorBidi"/>
        </w:rPr>
        <w:t>Conférence générale.</w:t>
      </w:r>
    </w:p>
    <w:p w14:paraId="3D34BADF" w14:textId="4C072692" w:rsidR="00F108B3" w:rsidRPr="00BE5101" w:rsidRDefault="00F108B3" w:rsidP="00F108B3">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rendu hommage à ses prédécesseurs Noriko Aikawa, </w:t>
      </w:r>
      <w:r w:rsidR="0033113F" w:rsidRPr="00BE5101">
        <w:rPr>
          <w:rFonts w:asciiTheme="minorBidi" w:hAnsiTheme="minorBidi" w:cstheme="minorBidi"/>
        </w:rPr>
        <w:t>Rieks Smeets</w:t>
      </w:r>
      <w:r w:rsidRPr="00BE5101">
        <w:rPr>
          <w:rFonts w:asciiTheme="minorBidi" w:hAnsiTheme="minorBidi" w:cstheme="minorBidi"/>
        </w:rPr>
        <w:t>, Cécile Duvelle et Tim Curtis</w:t>
      </w:r>
      <w:r w:rsidR="009E527D" w:rsidRPr="00BE5101">
        <w:rPr>
          <w:rFonts w:asciiTheme="minorBidi" w:hAnsiTheme="minorBidi" w:cstheme="minorBidi"/>
        </w:rPr>
        <w:t>,</w:t>
      </w:r>
      <w:r w:rsidRPr="00BE5101">
        <w:rPr>
          <w:rFonts w:asciiTheme="minorBidi" w:hAnsiTheme="minorBidi" w:cstheme="minorBidi"/>
        </w:rPr>
        <w:t xml:space="preserve"> </w:t>
      </w:r>
      <w:r w:rsidR="009E527D" w:rsidRPr="00BE5101">
        <w:rPr>
          <w:rFonts w:asciiTheme="minorBidi" w:hAnsiTheme="minorBidi" w:cstheme="minorBidi"/>
        </w:rPr>
        <w:t>chacun d</w:t>
      </w:r>
      <w:r w:rsidR="00A1471A" w:rsidRPr="00BE5101">
        <w:rPr>
          <w:rFonts w:asciiTheme="minorBidi" w:hAnsiTheme="minorBidi" w:cstheme="minorBidi"/>
        </w:rPr>
        <w:t>’</w:t>
      </w:r>
      <w:r w:rsidR="009E527D" w:rsidRPr="00BE5101">
        <w:rPr>
          <w:rFonts w:asciiTheme="minorBidi" w:hAnsiTheme="minorBidi" w:cstheme="minorBidi"/>
        </w:rPr>
        <w:t>entre eux ayant laissé une empreinte indélébile sur la Convention et les travaux du Secrétariat</w:t>
      </w:r>
      <w:r w:rsidRPr="00BE5101">
        <w:rPr>
          <w:rFonts w:asciiTheme="minorBidi" w:hAnsiTheme="minorBidi" w:cstheme="minorBidi"/>
        </w:rPr>
        <w:t>, soulignant les étapes importantes franchies depuis son arrivée au Secrétariat en 2012</w:t>
      </w:r>
      <w:r w:rsidR="007C6D54" w:rsidRPr="00BE5101">
        <w:rPr>
          <w:rFonts w:asciiTheme="minorBidi" w:hAnsiTheme="minorBidi" w:cstheme="minorBidi"/>
        </w:rPr>
        <w:t xml:space="preserve"> </w:t>
      </w:r>
      <w:r w:rsidR="009E527D" w:rsidRPr="00BE5101">
        <w:rPr>
          <w:rFonts w:asciiTheme="minorBidi" w:hAnsiTheme="minorBidi" w:cstheme="minorBidi"/>
        </w:rPr>
        <w:t xml:space="preserve">(quand la Convention comptait </w:t>
      </w:r>
      <w:r w:rsidRPr="00BE5101">
        <w:rPr>
          <w:rFonts w:asciiTheme="minorBidi" w:hAnsiTheme="minorBidi" w:cstheme="minorBidi"/>
        </w:rPr>
        <w:t>142</w:t>
      </w:r>
      <w:r w:rsidR="009E527D" w:rsidRPr="00BE5101">
        <w:rPr>
          <w:rFonts w:asciiTheme="minorBidi" w:hAnsiTheme="minorBidi" w:cstheme="minorBidi"/>
        </w:rPr>
        <w:t xml:space="preserve"> États parties)</w:t>
      </w:r>
      <w:r w:rsidRPr="00BE5101">
        <w:rPr>
          <w:rFonts w:asciiTheme="minorBidi" w:hAnsiTheme="minorBidi" w:cstheme="minorBidi"/>
        </w:rPr>
        <w:t xml:space="preserve"> </w:t>
      </w:r>
      <w:r w:rsidR="009E527D" w:rsidRPr="00BE5101">
        <w:rPr>
          <w:rFonts w:asciiTheme="minorBidi" w:hAnsiTheme="minorBidi" w:cstheme="minorBidi"/>
        </w:rPr>
        <w:t>et que le lien entre le patrimoine vivant et le développement durable commençait tout juste à s</w:t>
      </w:r>
      <w:r w:rsidR="00A1471A" w:rsidRPr="00BE5101">
        <w:rPr>
          <w:rFonts w:asciiTheme="minorBidi" w:hAnsiTheme="minorBidi" w:cstheme="minorBidi"/>
        </w:rPr>
        <w:t>’</w:t>
      </w:r>
      <w:r w:rsidR="009E527D" w:rsidRPr="00BE5101">
        <w:rPr>
          <w:rFonts w:asciiTheme="minorBidi" w:hAnsiTheme="minorBidi" w:cstheme="minorBidi"/>
        </w:rPr>
        <w:t>établir</w:t>
      </w:r>
      <w:r w:rsidRPr="00BE5101">
        <w:rPr>
          <w:rFonts w:asciiTheme="minorBidi" w:hAnsiTheme="minorBidi" w:cstheme="minorBidi"/>
        </w:rPr>
        <w:t xml:space="preserve">. </w:t>
      </w:r>
      <w:r w:rsidR="009E527D" w:rsidRPr="00BE5101">
        <w:rPr>
          <w:rFonts w:asciiTheme="minorBidi" w:hAnsiTheme="minorBidi" w:cstheme="minorBidi"/>
        </w:rPr>
        <w:t>La Secrétaire</w:t>
      </w:r>
      <w:r w:rsidRPr="00BE5101">
        <w:rPr>
          <w:rFonts w:asciiTheme="minorBidi" w:hAnsiTheme="minorBidi" w:cstheme="minorBidi"/>
        </w:rPr>
        <w:t xml:space="preserve"> a souligné le rôle du patrimoine vivant </w:t>
      </w:r>
      <w:r w:rsidR="009E527D" w:rsidRPr="00BE5101">
        <w:rPr>
          <w:rFonts w:asciiTheme="minorBidi" w:hAnsiTheme="minorBidi" w:cstheme="minorBidi"/>
        </w:rPr>
        <w:t>dans la création de liens entre les personnes et la promotion du bien-être – selon elle, les sentiments de connexion et de bien-être peuvent être difficiles à décrire avec des mots, mais nous sommes certains que cette connexion s</w:t>
      </w:r>
      <w:r w:rsidR="00A1471A" w:rsidRPr="00BE5101">
        <w:rPr>
          <w:rFonts w:asciiTheme="minorBidi" w:hAnsiTheme="minorBidi" w:cstheme="minorBidi"/>
        </w:rPr>
        <w:t>’</w:t>
      </w:r>
      <w:r w:rsidR="009E527D" w:rsidRPr="00BE5101">
        <w:rPr>
          <w:rFonts w:asciiTheme="minorBidi" w:hAnsiTheme="minorBidi" w:cstheme="minorBidi"/>
        </w:rPr>
        <w:t>établit grâce au patrimoine vivant.</w:t>
      </w:r>
      <w:r w:rsidRPr="00BE5101">
        <w:rPr>
          <w:rFonts w:asciiTheme="minorBidi" w:hAnsiTheme="minorBidi" w:cstheme="minorBidi"/>
        </w:rPr>
        <w:t xml:space="preserve"> </w:t>
      </w:r>
      <w:r w:rsidR="00A15762" w:rsidRPr="00BE5101">
        <w:rPr>
          <w:rFonts w:asciiTheme="minorBidi" w:hAnsiTheme="minorBidi" w:cstheme="minorBidi"/>
        </w:rPr>
        <w:t xml:space="preserve">Elle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 xml:space="preserve">est dite consciente de la nouvelle responsabilité du Secrétariat et </w:t>
      </w:r>
      <w:r w:rsidR="009E527D" w:rsidRPr="00BE5101">
        <w:rPr>
          <w:rFonts w:asciiTheme="minorBidi" w:hAnsiTheme="minorBidi" w:cstheme="minorBidi"/>
        </w:rPr>
        <w:t xml:space="preserve">Elle </w:t>
      </w:r>
      <w:r w:rsidRPr="00BE5101">
        <w:rPr>
          <w:rFonts w:asciiTheme="minorBidi" w:hAnsiTheme="minorBidi" w:cstheme="minorBidi"/>
        </w:rPr>
        <w:t>a fait part de s</w:t>
      </w:r>
      <w:r w:rsidR="00044094" w:rsidRPr="00BE5101">
        <w:rPr>
          <w:rFonts w:asciiTheme="minorBidi" w:hAnsiTheme="minorBidi" w:cstheme="minorBidi"/>
        </w:rPr>
        <w:t xml:space="preserve">on empressement </w:t>
      </w:r>
      <w:r w:rsidRPr="00BE5101">
        <w:rPr>
          <w:rFonts w:asciiTheme="minorBidi" w:hAnsiTheme="minorBidi" w:cstheme="minorBidi"/>
        </w:rPr>
        <w:t>à collaborer avec les États parties, les ONG, les centres de catégorie</w:t>
      </w:r>
      <w:r w:rsidR="007C6D54" w:rsidRPr="00BE5101">
        <w:rPr>
          <w:rFonts w:asciiTheme="minorBidi" w:hAnsiTheme="minorBidi" w:cstheme="minorBidi"/>
        </w:rPr>
        <w:t> </w:t>
      </w:r>
      <w:r w:rsidRPr="00BE5101">
        <w:rPr>
          <w:rFonts w:asciiTheme="minorBidi" w:hAnsiTheme="minorBidi" w:cstheme="minorBidi"/>
        </w:rPr>
        <w:t xml:space="preserve">2, les </w:t>
      </w:r>
      <w:r w:rsidR="007C6D54" w:rsidRPr="00BE5101">
        <w:rPr>
          <w:rFonts w:asciiTheme="minorBidi" w:hAnsiTheme="minorBidi" w:cstheme="minorBidi"/>
        </w:rPr>
        <w:t>c</w:t>
      </w:r>
      <w:r w:rsidRPr="00BE5101">
        <w:rPr>
          <w:rFonts w:asciiTheme="minorBidi" w:hAnsiTheme="minorBidi" w:cstheme="minorBidi"/>
        </w:rPr>
        <w:t xml:space="preserve">haires UNESCO, les facilitateurs et les communautés, </w:t>
      </w:r>
      <w:r w:rsidR="00044094" w:rsidRPr="00BE5101">
        <w:rPr>
          <w:rFonts w:asciiTheme="minorBidi" w:hAnsiTheme="minorBidi" w:cstheme="minorBidi"/>
        </w:rPr>
        <w:t xml:space="preserve">ce qui annonçait </w:t>
      </w:r>
      <w:r w:rsidRPr="00BE5101">
        <w:rPr>
          <w:rFonts w:asciiTheme="minorBidi" w:hAnsiTheme="minorBidi" w:cstheme="minorBidi"/>
        </w:rPr>
        <w:t xml:space="preserve">un nouveau chapitre </w:t>
      </w:r>
      <w:r w:rsidR="00A15762" w:rsidRPr="00BE5101">
        <w:rPr>
          <w:rFonts w:asciiTheme="minorBidi" w:hAnsiTheme="minorBidi" w:cstheme="minorBidi"/>
        </w:rPr>
        <w:t xml:space="preserve">au service de </w:t>
      </w:r>
      <w:r w:rsidRPr="00BE5101">
        <w:rPr>
          <w:rFonts w:asciiTheme="minorBidi" w:hAnsiTheme="minorBidi" w:cstheme="minorBidi"/>
        </w:rPr>
        <w:t>la Convention.</w:t>
      </w:r>
    </w:p>
    <w:p w14:paraId="3337E734" w14:textId="495F95D7" w:rsidR="00044094" w:rsidRPr="00BE5101" w:rsidRDefault="00044094" w:rsidP="00044094">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félicité la Secrétaire, a remercié les prédécesseurs mentionnés et a invité le Secrétariat à présenter quelques thèmes supplémentaires à l</w:t>
      </w:r>
      <w:r w:rsidR="00A1471A" w:rsidRPr="00BE5101">
        <w:rPr>
          <w:rFonts w:asciiTheme="minorBidi" w:hAnsiTheme="minorBidi" w:cstheme="minorBidi"/>
        </w:rPr>
        <w:t>’</w:t>
      </w:r>
      <w:r w:rsidRPr="00BE5101">
        <w:rPr>
          <w:rFonts w:asciiTheme="minorBidi" w:hAnsiTheme="minorBidi" w:cstheme="minorBidi"/>
        </w:rPr>
        <w:t>Assemblée.</w:t>
      </w:r>
    </w:p>
    <w:p w14:paraId="299150B2" w14:textId="7A6EC161" w:rsidR="00044094" w:rsidRPr="00BE5101" w:rsidRDefault="00044094" w:rsidP="00CE12D0">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présenté le premier thème, la Vision de Séoul, en déclarant que si le vingtième anniversaire avait été le temps fort de l</w:t>
      </w:r>
      <w:r w:rsidR="00A1471A" w:rsidRPr="00BE5101">
        <w:rPr>
          <w:rFonts w:asciiTheme="minorBidi" w:hAnsiTheme="minorBidi" w:cstheme="minorBidi"/>
        </w:rPr>
        <w:t>’</w:t>
      </w:r>
      <w:r w:rsidRPr="00BE5101">
        <w:rPr>
          <w:rFonts w:asciiTheme="minorBidi" w:hAnsiTheme="minorBidi" w:cstheme="minorBidi"/>
        </w:rPr>
        <w:t>exercice biennal écoulé, la réunion mondiale tenue à Séoul en juillet</w:t>
      </w:r>
      <w:r w:rsidR="00904B02" w:rsidRPr="00BE5101">
        <w:rPr>
          <w:rFonts w:asciiTheme="minorBidi" w:hAnsiTheme="minorBidi" w:cstheme="minorBidi"/>
        </w:rPr>
        <w:t> </w:t>
      </w:r>
      <w:r w:rsidRPr="00BE5101">
        <w:rPr>
          <w:rFonts w:asciiTheme="minorBidi" w:hAnsiTheme="minorBidi" w:cstheme="minorBidi"/>
        </w:rPr>
        <w:t xml:space="preserve">2023 constituait un événement marquant, qui avait abouti à la </w:t>
      </w:r>
      <w:r w:rsidR="00904B02" w:rsidRPr="00BE5101">
        <w:rPr>
          <w:rFonts w:asciiTheme="minorBidi" w:hAnsiTheme="minorBidi" w:cstheme="minorBidi"/>
        </w:rPr>
        <w:t>« </w:t>
      </w:r>
      <w:hyperlink r:id="rId51" w:history="1">
        <w:r w:rsidRPr="00BE5101">
          <w:rPr>
            <w:rStyle w:val="Hyperlink"/>
            <w:rFonts w:asciiTheme="minorBidi" w:hAnsiTheme="minorBidi" w:cstheme="minorBidi"/>
          </w:rPr>
          <w:t>Vision de Séoul pour l</w:t>
        </w:r>
        <w:r w:rsidR="00A1471A" w:rsidRPr="00BE5101">
          <w:rPr>
            <w:rStyle w:val="Hyperlink"/>
            <w:rFonts w:asciiTheme="minorBidi" w:hAnsiTheme="minorBidi" w:cstheme="minorBidi"/>
          </w:rPr>
          <w:t>’</w:t>
        </w:r>
        <w:r w:rsidRPr="00BE5101">
          <w:rPr>
            <w:rStyle w:val="Hyperlink"/>
            <w:rFonts w:asciiTheme="minorBidi" w:hAnsiTheme="minorBidi" w:cstheme="minorBidi"/>
          </w:rPr>
          <w:t>avenir de la sauvegarde du patrimoine vivant pour le développement durable et la paix</w:t>
        </w:r>
        <w:r w:rsidR="00904B02" w:rsidRPr="00BE5101">
          <w:rPr>
            <w:rStyle w:val="Hyperlink"/>
            <w:rFonts w:asciiTheme="minorBidi" w:hAnsiTheme="minorBidi" w:cstheme="minorBidi"/>
          </w:rPr>
          <w:t> </w:t>
        </w:r>
      </w:hyperlink>
      <w:r w:rsidR="00904B02" w:rsidRPr="00BE5101">
        <w:rPr>
          <w:rFonts w:asciiTheme="minorBidi" w:hAnsiTheme="minorBidi" w:cstheme="minorBidi"/>
        </w:rPr>
        <w:t>»</w:t>
      </w:r>
      <w:r w:rsidRPr="00BE5101">
        <w:rPr>
          <w:rFonts w:asciiTheme="minorBidi" w:hAnsiTheme="minorBidi" w:cstheme="minorBidi"/>
        </w:rPr>
        <w:t>. Elle a expliqué que cette vision définissait les principaux domaines d</w:t>
      </w:r>
      <w:r w:rsidR="00A1471A" w:rsidRPr="00BE5101">
        <w:rPr>
          <w:rFonts w:asciiTheme="minorBidi" w:hAnsiTheme="minorBidi" w:cstheme="minorBidi"/>
        </w:rPr>
        <w:t>’</w:t>
      </w:r>
      <w:r w:rsidRPr="00BE5101">
        <w:rPr>
          <w:rFonts w:asciiTheme="minorBidi" w:hAnsiTheme="minorBidi" w:cstheme="minorBidi"/>
        </w:rPr>
        <w:t xml:space="preserve">action </w:t>
      </w:r>
      <w:r w:rsidR="00904B02" w:rsidRPr="00BE5101">
        <w:rPr>
          <w:rFonts w:asciiTheme="minorBidi" w:hAnsiTheme="minorBidi" w:cstheme="minorBidi"/>
        </w:rPr>
        <w:t xml:space="preserve">dans lesquels </w:t>
      </w:r>
      <w:r w:rsidRPr="00BE5101">
        <w:rPr>
          <w:rFonts w:asciiTheme="minorBidi" w:hAnsiTheme="minorBidi" w:cstheme="minorBidi"/>
        </w:rPr>
        <w:t>le patrimoine vivant pouvait contribuer positivement au Programme de développement durable à l</w:t>
      </w:r>
      <w:r w:rsidR="00A1471A" w:rsidRPr="00BE5101">
        <w:rPr>
          <w:rFonts w:asciiTheme="minorBidi" w:hAnsiTheme="minorBidi" w:cstheme="minorBidi"/>
        </w:rPr>
        <w:t>’</w:t>
      </w:r>
      <w:r w:rsidRPr="00BE5101">
        <w:rPr>
          <w:rFonts w:asciiTheme="minorBidi" w:hAnsiTheme="minorBidi" w:cstheme="minorBidi"/>
        </w:rPr>
        <w:t xml:space="preserve">horizon 2030 </w:t>
      </w:r>
      <w:r w:rsidR="00CE12D0" w:rsidRPr="00BE5101">
        <w:rPr>
          <w:rFonts w:asciiTheme="minorBidi" w:hAnsiTheme="minorBidi" w:cstheme="minorBidi"/>
        </w:rPr>
        <w:t>(</w:t>
      </w:r>
      <w:r w:rsidR="00CE12D0" w:rsidRPr="00BE5101">
        <w:rPr>
          <w:rFonts w:asciiTheme="minorBidi" w:hAnsiTheme="minorBidi" w:cstheme="minorBidi"/>
          <w:color w:val="000000" w:themeColor="text1"/>
        </w:rPr>
        <w:t>également dénommé :</w:t>
      </w:r>
      <w:r w:rsidR="00CE12D0" w:rsidRPr="00BE5101">
        <w:rPr>
          <w:rFonts w:asciiTheme="minorBidi" w:hAnsiTheme="minorBidi" w:cstheme="minorBidi"/>
        </w:rPr>
        <w:t xml:space="preserve"> Agenda 2030 pour le développement durable) </w:t>
      </w:r>
      <w:r w:rsidRPr="00BE5101">
        <w:rPr>
          <w:rFonts w:asciiTheme="minorBidi" w:hAnsiTheme="minorBidi" w:cstheme="minorBidi"/>
        </w:rPr>
        <w:t xml:space="preserve">et </w:t>
      </w:r>
      <w:r w:rsidR="00A75978" w:rsidRPr="00BE5101">
        <w:rPr>
          <w:rFonts w:asciiTheme="minorBidi" w:hAnsiTheme="minorBidi" w:cstheme="minorBidi"/>
        </w:rPr>
        <w:t>au Programme</w:t>
      </w:r>
      <w:r w:rsidRPr="00BE5101">
        <w:rPr>
          <w:rFonts w:asciiTheme="minorBidi" w:hAnsiTheme="minorBidi" w:cstheme="minorBidi"/>
        </w:rPr>
        <w:t xml:space="preserve"> pour l</w:t>
      </w:r>
      <w:r w:rsidR="00A1471A" w:rsidRPr="00BE5101">
        <w:rPr>
          <w:rFonts w:asciiTheme="minorBidi" w:hAnsiTheme="minorBidi" w:cstheme="minorBidi"/>
        </w:rPr>
        <w:t>’</w:t>
      </w:r>
      <w:r w:rsidRPr="00BE5101">
        <w:rPr>
          <w:rFonts w:asciiTheme="minorBidi" w:hAnsiTheme="minorBidi" w:cstheme="minorBidi"/>
        </w:rPr>
        <w:t>après-2030</w:t>
      </w:r>
      <w:r w:rsidR="00A14521" w:rsidRPr="00BE5101">
        <w:rPr>
          <w:rFonts w:asciiTheme="minorBidi" w:hAnsiTheme="minorBidi" w:cstheme="minorBidi"/>
        </w:rPr>
        <w:t xml:space="preserve"> (</w:t>
      </w:r>
      <w:r w:rsidR="00CE12D0" w:rsidRPr="00BE5101">
        <w:rPr>
          <w:rFonts w:asciiTheme="minorBidi" w:hAnsiTheme="minorBidi" w:cstheme="minorBidi"/>
          <w:color w:val="000000" w:themeColor="text1"/>
        </w:rPr>
        <w:t>également dénommé :</w:t>
      </w:r>
      <w:r w:rsidR="00CE12D0" w:rsidRPr="00BE5101">
        <w:rPr>
          <w:rFonts w:asciiTheme="minorBidi" w:hAnsiTheme="minorBidi" w:cstheme="minorBidi"/>
        </w:rPr>
        <w:t xml:space="preserve"> A</w:t>
      </w:r>
      <w:r w:rsidR="00A14521" w:rsidRPr="00BE5101">
        <w:rPr>
          <w:rFonts w:asciiTheme="minorBidi" w:hAnsiTheme="minorBidi" w:cstheme="minorBidi"/>
        </w:rPr>
        <w:t>genda post-2030)</w:t>
      </w:r>
      <w:r w:rsidRPr="00BE5101">
        <w:rPr>
          <w:rFonts w:asciiTheme="minorBidi" w:hAnsiTheme="minorBidi" w:cstheme="minorBidi"/>
        </w:rPr>
        <w:t>, couvrant des domaines tels que les moyens de subsistance, les contextes urbains, les situations d</w:t>
      </w:r>
      <w:r w:rsidR="00A1471A" w:rsidRPr="00BE5101">
        <w:rPr>
          <w:rFonts w:asciiTheme="minorBidi" w:hAnsiTheme="minorBidi" w:cstheme="minorBidi"/>
        </w:rPr>
        <w:t>’</w:t>
      </w:r>
      <w:r w:rsidRPr="00BE5101">
        <w:rPr>
          <w:rFonts w:asciiTheme="minorBidi" w:hAnsiTheme="minorBidi" w:cstheme="minorBidi"/>
        </w:rPr>
        <w:t>urgence, l</w:t>
      </w:r>
      <w:r w:rsidR="00A1471A" w:rsidRPr="00BE5101">
        <w:rPr>
          <w:rFonts w:asciiTheme="minorBidi" w:hAnsiTheme="minorBidi" w:cstheme="minorBidi"/>
        </w:rPr>
        <w:t>’</w:t>
      </w:r>
      <w:r w:rsidRPr="00BE5101">
        <w:rPr>
          <w:rFonts w:asciiTheme="minorBidi" w:hAnsiTheme="minorBidi" w:cstheme="minorBidi"/>
        </w:rPr>
        <w:t>éducation et l</w:t>
      </w:r>
      <w:r w:rsidR="00A1471A" w:rsidRPr="00BE5101">
        <w:rPr>
          <w:rFonts w:asciiTheme="minorBidi" w:hAnsiTheme="minorBidi" w:cstheme="minorBidi"/>
        </w:rPr>
        <w:t>’</w:t>
      </w:r>
      <w:r w:rsidRPr="00BE5101">
        <w:rPr>
          <w:rFonts w:asciiTheme="minorBidi" w:hAnsiTheme="minorBidi" w:cstheme="minorBidi"/>
        </w:rPr>
        <w:t>environnement numérique. Elle a indiqué que le Secrétariat avait lancé une enquête en avril et mai de l</w:t>
      </w:r>
      <w:r w:rsidR="00A1471A" w:rsidRPr="00BE5101">
        <w:rPr>
          <w:rFonts w:asciiTheme="minorBidi" w:hAnsiTheme="minorBidi" w:cstheme="minorBidi"/>
        </w:rPr>
        <w:t>’</w:t>
      </w:r>
      <w:r w:rsidRPr="00BE5101">
        <w:rPr>
          <w:rFonts w:asciiTheme="minorBidi" w:hAnsiTheme="minorBidi" w:cstheme="minorBidi"/>
        </w:rPr>
        <w:t>année en cours</w:t>
      </w:r>
      <w:r w:rsidR="00A75978" w:rsidRPr="00BE5101">
        <w:rPr>
          <w:rFonts w:asciiTheme="minorBidi" w:hAnsiTheme="minorBidi" w:cstheme="minorBidi"/>
        </w:rPr>
        <w:t xml:space="preserve"> sous forme de consultation auprès de </w:t>
      </w:r>
      <w:r w:rsidRPr="00BE5101">
        <w:rPr>
          <w:rFonts w:asciiTheme="minorBidi" w:hAnsiTheme="minorBidi" w:cstheme="minorBidi"/>
        </w:rPr>
        <w:t>37</w:t>
      </w:r>
      <w:r w:rsidR="00A75978" w:rsidRPr="00BE5101">
        <w:rPr>
          <w:rFonts w:asciiTheme="minorBidi" w:hAnsiTheme="minorBidi" w:cstheme="minorBidi"/>
        </w:rPr>
        <w:t> </w:t>
      </w:r>
      <w:r w:rsidRPr="00BE5101">
        <w:rPr>
          <w:rFonts w:asciiTheme="minorBidi" w:hAnsiTheme="minorBidi" w:cstheme="minorBidi"/>
        </w:rPr>
        <w:t xml:space="preserve">États parties sur les domaines prioritaires </w:t>
      </w:r>
      <w:r w:rsidR="00A75978" w:rsidRPr="00BE5101">
        <w:rPr>
          <w:rFonts w:asciiTheme="minorBidi" w:hAnsiTheme="minorBidi" w:cstheme="minorBidi"/>
        </w:rPr>
        <w:t>en vue d</w:t>
      </w:r>
      <w:r w:rsidR="00A1471A" w:rsidRPr="00BE5101">
        <w:rPr>
          <w:rFonts w:asciiTheme="minorBidi" w:hAnsiTheme="minorBidi" w:cstheme="minorBidi"/>
        </w:rPr>
        <w:t>’</w:t>
      </w:r>
      <w:r w:rsidRPr="00BE5101">
        <w:rPr>
          <w:rFonts w:asciiTheme="minorBidi" w:hAnsiTheme="minorBidi" w:cstheme="minorBidi"/>
        </w:rPr>
        <w:t>identifi</w:t>
      </w:r>
      <w:r w:rsidR="00A75978" w:rsidRPr="00BE5101">
        <w:rPr>
          <w:rFonts w:asciiTheme="minorBidi" w:hAnsiTheme="minorBidi" w:cstheme="minorBidi"/>
        </w:rPr>
        <w:t>er</w:t>
      </w:r>
      <w:r w:rsidRPr="00BE5101">
        <w:rPr>
          <w:rFonts w:asciiTheme="minorBidi" w:hAnsiTheme="minorBidi" w:cstheme="minorBidi"/>
        </w:rPr>
        <w:t xml:space="preserve"> diverses priorités, avec un accent particulier sur l</w:t>
      </w:r>
      <w:r w:rsidR="00A1471A" w:rsidRPr="00BE5101">
        <w:rPr>
          <w:rFonts w:asciiTheme="minorBidi" w:hAnsiTheme="minorBidi" w:cstheme="minorBidi"/>
        </w:rPr>
        <w:t>’</w:t>
      </w:r>
      <w:r w:rsidRPr="00BE5101">
        <w:rPr>
          <w:rFonts w:asciiTheme="minorBidi" w:hAnsiTheme="minorBidi" w:cstheme="minorBidi"/>
        </w:rPr>
        <w:t>éducation, qui restait la deuxième priorité de financement de la Convention. Elle a assuré que le Secrétariat continuerait de se concentrer sur ce domaine. Elle a noté que les États parties avaient également souligné la nécessité d</w:t>
      </w:r>
      <w:r w:rsidR="00A1471A" w:rsidRPr="00BE5101">
        <w:rPr>
          <w:rFonts w:asciiTheme="minorBidi" w:hAnsiTheme="minorBidi" w:cstheme="minorBidi"/>
        </w:rPr>
        <w:t>’</w:t>
      </w:r>
      <w:r w:rsidRPr="00BE5101">
        <w:rPr>
          <w:rFonts w:asciiTheme="minorBidi" w:hAnsiTheme="minorBidi" w:cstheme="minorBidi"/>
        </w:rPr>
        <w:t>encourager le dialogue entre les parties prenantes afin de partager les expériences et d</w:t>
      </w:r>
      <w:r w:rsidR="00A1471A" w:rsidRPr="00BE5101">
        <w:rPr>
          <w:rFonts w:asciiTheme="minorBidi" w:hAnsiTheme="minorBidi" w:cstheme="minorBidi"/>
        </w:rPr>
        <w:t>’</w:t>
      </w:r>
      <w:r w:rsidRPr="00BE5101">
        <w:rPr>
          <w:rFonts w:asciiTheme="minorBidi" w:hAnsiTheme="minorBidi" w:cstheme="minorBidi"/>
        </w:rPr>
        <w:t>élaborer conjointement des politiques, ce qui constituait une priorité essentielle du Secrétariat, comme en témoignaient les efforts visant à réunir des experts au sein et au-delà de la famille du patrimoine vivant grâce à des initiatives thématiques. Elle a souligné que les dimensions économiques et le changement climatique figuraient au premier rang des priorités, validant ainsi le travail accompli par le Comité et le Secrétariat au cours des deux dernières années, avec des plans pour intégrer des notes d</w:t>
      </w:r>
      <w:r w:rsidR="00A1471A" w:rsidRPr="00BE5101">
        <w:rPr>
          <w:rFonts w:asciiTheme="minorBidi" w:hAnsiTheme="minorBidi" w:cstheme="minorBidi"/>
        </w:rPr>
        <w:t>’</w:t>
      </w:r>
      <w:r w:rsidRPr="00BE5101">
        <w:rPr>
          <w:rFonts w:asciiTheme="minorBidi" w:hAnsiTheme="minorBidi" w:cstheme="minorBidi"/>
        </w:rPr>
        <w:t>orientation dans les projets et programmes, tant au Siège que sur le terrain, en synergie avec les organisations internationales et les conventions de l</w:t>
      </w:r>
      <w:r w:rsidR="00A1471A" w:rsidRPr="00BE5101">
        <w:rPr>
          <w:rFonts w:asciiTheme="minorBidi" w:hAnsiTheme="minorBidi" w:cstheme="minorBidi"/>
        </w:rPr>
        <w:t>’</w:t>
      </w:r>
      <w:r w:rsidRPr="00BE5101">
        <w:rPr>
          <w:rFonts w:asciiTheme="minorBidi" w:hAnsiTheme="minorBidi" w:cstheme="minorBidi"/>
        </w:rPr>
        <w:t xml:space="preserve">UNESCO. Elle a invité </w:t>
      </w:r>
      <w:r w:rsidRPr="00BE5101">
        <w:rPr>
          <w:rFonts w:asciiTheme="minorBidi" w:hAnsiTheme="minorBidi" w:cstheme="minorBidi"/>
        </w:rPr>
        <w:lastRenderedPageBreak/>
        <w:t>l</w:t>
      </w:r>
      <w:r w:rsidR="00A1471A" w:rsidRPr="00BE5101">
        <w:rPr>
          <w:rFonts w:asciiTheme="minorBidi" w:hAnsiTheme="minorBidi" w:cstheme="minorBidi"/>
        </w:rPr>
        <w:t>’</w:t>
      </w:r>
      <w:r w:rsidRPr="00BE5101">
        <w:rPr>
          <w:rFonts w:asciiTheme="minorBidi" w:hAnsiTheme="minorBidi" w:cstheme="minorBidi"/>
        </w:rPr>
        <w:t>Assemblée générale à formuler des observations supplémentaires sur les priorités de la Vision de Séoul afin d</w:t>
      </w:r>
      <w:r w:rsidR="00A1471A" w:rsidRPr="00BE5101">
        <w:rPr>
          <w:rFonts w:asciiTheme="minorBidi" w:hAnsiTheme="minorBidi" w:cstheme="minorBidi"/>
        </w:rPr>
        <w:t>’</w:t>
      </w:r>
      <w:r w:rsidRPr="00BE5101">
        <w:rPr>
          <w:rFonts w:asciiTheme="minorBidi" w:hAnsiTheme="minorBidi" w:cstheme="minorBidi"/>
        </w:rPr>
        <w:t>orienter les actions futures du Secrétariat.</w:t>
      </w:r>
    </w:p>
    <w:p w14:paraId="14F0E40C" w14:textId="12C04F26" w:rsidR="00F108B3" w:rsidRPr="00BE5101" w:rsidRDefault="00A14521" w:rsidP="00C90A55">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est passée au deuxième point, le Rapport mondial sur les politiques culturelles, notant que, conformément à la déclaration finale adoptée à la conférence MONDIACULT 2022, la première édition serait lancée en 2025, sur la base des données issues du mécanisme de soumission des rapports périodiques prévu par les instruments culturels de l</w:t>
      </w:r>
      <w:r w:rsidR="00A1471A" w:rsidRPr="00BE5101">
        <w:rPr>
          <w:rFonts w:asciiTheme="minorBidi" w:hAnsiTheme="minorBidi" w:cstheme="minorBidi"/>
        </w:rPr>
        <w:t>’</w:t>
      </w:r>
      <w:r w:rsidRPr="00BE5101">
        <w:rPr>
          <w:rFonts w:asciiTheme="minorBidi" w:hAnsiTheme="minorBidi" w:cstheme="minorBidi"/>
        </w:rPr>
        <w:t>UNESCO. Se référant à la</w:t>
      </w:r>
      <w:r w:rsidR="00553F99" w:rsidRPr="00BE5101">
        <w:rPr>
          <w:rFonts w:asciiTheme="minorBidi" w:hAnsiTheme="minorBidi" w:cstheme="minorBidi"/>
        </w:rPr>
        <w:t xml:space="preserve"> décision</w:t>
      </w:r>
      <w:r w:rsidRPr="00BE5101">
        <w:rPr>
          <w:rFonts w:asciiTheme="minorBidi" w:hAnsiTheme="minorBidi" w:cstheme="minorBidi"/>
        </w:rPr>
        <w:t xml:space="preserve"> </w:t>
      </w:r>
      <w:hyperlink r:id="rId52" w:history="1">
        <w:r w:rsidRPr="00BE5101">
          <w:rPr>
            <w:rStyle w:val="Hyperlink"/>
            <w:rFonts w:asciiTheme="minorBidi" w:hAnsiTheme="minorBidi" w:cstheme="minorBidi"/>
          </w:rPr>
          <w:t>219 EX/13</w:t>
        </w:r>
      </w:hyperlink>
      <w:r w:rsidRPr="00BE5101">
        <w:rPr>
          <w:rFonts w:asciiTheme="minorBidi" w:hAnsiTheme="minorBidi" w:cstheme="minorBidi"/>
        </w:rPr>
        <w:t xml:space="preserve"> adoptée par le Conseil exécutif à sa 219</w:t>
      </w:r>
      <w:r w:rsidRPr="00BE5101">
        <w:rPr>
          <w:rFonts w:asciiTheme="minorBidi" w:hAnsiTheme="minorBidi" w:cstheme="minorBidi"/>
          <w:vertAlign w:val="superscript"/>
        </w:rPr>
        <w:t>e</w:t>
      </w:r>
      <w:r w:rsidRPr="00BE5101">
        <w:rPr>
          <w:rFonts w:asciiTheme="minorBidi" w:hAnsiTheme="minorBidi" w:cstheme="minorBidi"/>
        </w:rPr>
        <w:t> session, la Secrétaire a ensuite abordé l</w:t>
      </w:r>
      <w:r w:rsidR="00A1471A" w:rsidRPr="00BE5101">
        <w:rPr>
          <w:rFonts w:asciiTheme="minorBidi" w:hAnsiTheme="minorBidi" w:cstheme="minorBidi"/>
        </w:rPr>
        <w:t>’</w:t>
      </w:r>
      <w:r w:rsidRPr="00BE5101">
        <w:rPr>
          <w:rFonts w:asciiTheme="minorBidi" w:hAnsiTheme="minorBidi" w:cstheme="minorBidi"/>
        </w:rPr>
        <w:t>évaluation par l</w:t>
      </w:r>
      <w:r w:rsidR="00A1471A" w:rsidRPr="00BE5101">
        <w:rPr>
          <w:rFonts w:asciiTheme="minorBidi" w:hAnsiTheme="minorBidi" w:cstheme="minorBidi"/>
        </w:rPr>
        <w:t>’</w:t>
      </w:r>
      <w:r w:rsidRPr="00BE5101">
        <w:rPr>
          <w:rFonts w:asciiTheme="minorBidi" w:hAnsiTheme="minorBidi" w:cstheme="minorBidi"/>
        </w:rPr>
        <w:t>IOS, un service de l</w:t>
      </w:r>
      <w:r w:rsidR="00A1471A" w:rsidRPr="00BE5101">
        <w:rPr>
          <w:rFonts w:asciiTheme="minorBidi" w:hAnsiTheme="minorBidi" w:cstheme="minorBidi"/>
        </w:rPr>
        <w:t>’</w:t>
      </w:r>
      <w:r w:rsidRPr="00BE5101">
        <w:rPr>
          <w:rFonts w:asciiTheme="minorBidi" w:hAnsiTheme="minorBidi" w:cstheme="minorBidi"/>
        </w:rPr>
        <w:t>UNESCO, d</w:t>
      </w:r>
      <w:r w:rsidR="005B3E29" w:rsidRPr="00BE5101">
        <w:rPr>
          <w:rFonts w:asciiTheme="minorBidi" w:hAnsiTheme="minorBidi" w:cstheme="minorBidi"/>
        </w:rPr>
        <w:t>u mécanisme de</w:t>
      </w:r>
      <w:r w:rsidRPr="00BE5101">
        <w:rPr>
          <w:rFonts w:asciiTheme="minorBidi" w:hAnsiTheme="minorBidi" w:cstheme="minorBidi"/>
        </w:rPr>
        <w:t xml:space="preserve"> soumission de</w:t>
      </w:r>
      <w:r w:rsidR="005B3E29" w:rsidRPr="00BE5101">
        <w:rPr>
          <w:rFonts w:asciiTheme="minorBidi" w:hAnsiTheme="minorBidi" w:cstheme="minorBidi"/>
        </w:rPr>
        <w:t>s</w:t>
      </w:r>
      <w:r w:rsidRPr="00BE5101">
        <w:rPr>
          <w:rFonts w:asciiTheme="minorBidi" w:hAnsiTheme="minorBidi" w:cstheme="minorBidi"/>
        </w:rPr>
        <w:t xml:space="preserve"> rapports périodiques, qui </w:t>
      </w:r>
      <w:r w:rsidR="005B3E29" w:rsidRPr="00BE5101">
        <w:rPr>
          <w:rFonts w:asciiTheme="minorBidi" w:hAnsiTheme="minorBidi" w:cstheme="minorBidi"/>
        </w:rPr>
        <w:t>s</w:t>
      </w:r>
      <w:r w:rsidR="00A1471A" w:rsidRPr="00BE5101">
        <w:rPr>
          <w:rFonts w:asciiTheme="minorBidi" w:hAnsiTheme="minorBidi" w:cstheme="minorBidi"/>
        </w:rPr>
        <w:t>’</w:t>
      </w:r>
      <w:r w:rsidR="005B3E29" w:rsidRPr="00BE5101">
        <w:rPr>
          <w:rFonts w:asciiTheme="minorBidi" w:hAnsiTheme="minorBidi" w:cstheme="minorBidi"/>
        </w:rPr>
        <w:t>était</w:t>
      </w:r>
      <w:r w:rsidRPr="00BE5101">
        <w:rPr>
          <w:rFonts w:asciiTheme="minorBidi" w:hAnsiTheme="minorBidi" w:cstheme="minorBidi"/>
        </w:rPr>
        <w:t xml:space="preserve"> achevée en mars</w:t>
      </w:r>
      <w:r w:rsidR="00CE12D0" w:rsidRPr="00BE5101">
        <w:rPr>
          <w:rFonts w:asciiTheme="minorBidi" w:hAnsiTheme="minorBidi" w:cstheme="minorBidi"/>
        </w:rPr>
        <w:t> </w:t>
      </w:r>
      <w:r w:rsidRPr="00BE5101">
        <w:rPr>
          <w:rFonts w:asciiTheme="minorBidi" w:hAnsiTheme="minorBidi" w:cstheme="minorBidi"/>
        </w:rPr>
        <w:t>2024 et qui recommandait d</w:t>
      </w:r>
      <w:r w:rsidR="00A1471A" w:rsidRPr="00BE5101">
        <w:rPr>
          <w:rFonts w:asciiTheme="minorBidi" w:hAnsiTheme="minorBidi" w:cstheme="minorBidi"/>
        </w:rPr>
        <w:t>’</w:t>
      </w:r>
      <w:r w:rsidRPr="00BE5101">
        <w:rPr>
          <w:rFonts w:asciiTheme="minorBidi" w:hAnsiTheme="minorBidi" w:cstheme="minorBidi"/>
        </w:rPr>
        <w:t xml:space="preserve">harmoniser les mécanismes de soumission des rapports entre les conventions </w:t>
      </w:r>
      <w:r w:rsidR="005B3E29" w:rsidRPr="00BE5101">
        <w:rPr>
          <w:rFonts w:asciiTheme="minorBidi" w:hAnsiTheme="minorBidi" w:cstheme="minorBidi"/>
        </w:rPr>
        <w:t>de l</w:t>
      </w:r>
      <w:r w:rsidR="00A1471A" w:rsidRPr="00BE5101">
        <w:rPr>
          <w:rFonts w:asciiTheme="minorBidi" w:hAnsiTheme="minorBidi" w:cstheme="minorBidi"/>
        </w:rPr>
        <w:t>’</w:t>
      </w:r>
      <w:r w:rsidR="005B3E29" w:rsidRPr="00BE5101">
        <w:rPr>
          <w:rFonts w:asciiTheme="minorBidi" w:hAnsiTheme="minorBidi" w:cstheme="minorBidi"/>
        </w:rPr>
        <w:t xml:space="preserve">UNESCO </w:t>
      </w:r>
      <w:r w:rsidRPr="00BE5101">
        <w:rPr>
          <w:rFonts w:asciiTheme="minorBidi" w:hAnsiTheme="minorBidi" w:cstheme="minorBidi"/>
        </w:rPr>
        <w:t>en matière de culture. Elle a invité les participants à un débat préliminaire sur la feuille de route approuvée par le Comité à sa dix</w:t>
      </w:r>
      <w:r w:rsidR="00C1192A" w:rsidRPr="00BE5101">
        <w:rPr>
          <w:rFonts w:asciiTheme="minorBidi" w:hAnsiTheme="minorBidi" w:cstheme="minorBidi"/>
        </w:rPr>
        <w:noBreakHyphen/>
      </w:r>
      <w:r w:rsidRPr="00BE5101">
        <w:rPr>
          <w:rFonts w:asciiTheme="minorBidi" w:hAnsiTheme="minorBidi" w:cstheme="minorBidi"/>
        </w:rPr>
        <w:t>huitième session, y compris les mesures transitoires pour l</w:t>
      </w:r>
      <w:r w:rsidR="00A1471A" w:rsidRPr="00BE5101">
        <w:rPr>
          <w:rFonts w:asciiTheme="minorBidi" w:hAnsiTheme="minorBidi" w:cstheme="minorBidi"/>
        </w:rPr>
        <w:t>’</w:t>
      </w:r>
      <w:r w:rsidRPr="00BE5101">
        <w:rPr>
          <w:rFonts w:asciiTheme="minorBidi" w:hAnsiTheme="minorBidi" w:cstheme="minorBidi"/>
        </w:rPr>
        <w:t>édition 2025, avec une date limite volontairement avancée au 15</w:t>
      </w:r>
      <w:r w:rsidR="00CE12D0" w:rsidRPr="00BE5101">
        <w:rPr>
          <w:rFonts w:asciiTheme="minorBidi" w:hAnsiTheme="minorBidi" w:cstheme="minorBidi"/>
        </w:rPr>
        <w:t> </w:t>
      </w:r>
      <w:r w:rsidRPr="00BE5101">
        <w:rPr>
          <w:rFonts w:asciiTheme="minorBidi" w:hAnsiTheme="minorBidi" w:cstheme="minorBidi"/>
        </w:rPr>
        <w:t>juin</w:t>
      </w:r>
      <w:r w:rsidR="00CE12D0" w:rsidRPr="00BE5101">
        <w:rPr>
          <w:rFonts w:asciiTheme="minorBidi" w:hAnsiTheme="minorBidi" w:cstheme="minorBidi"/>
        </w:rPr>
        <w:t> </w:t>
      </w:r>
      <w:r w:rsidRPr="00BE5101">
        <w:rPr>
          <w:rFonts w:asciiTheme="minorBidi" w:hAnsiTheme="minorBidi" w:cstheme="minorBidi"/>
        </w:rPr>
        <w:t>2025 pour les rapports des États parties de la région Asie-Pacifique et une date de soumission mondiale proposée au 3</w:t>
      </w:r>
      <w:r w:rsidR="00C90A55" w:rsidRPr="00BE5101">
        <w:rPr>
          <w:rFonts w:asciiTheme="minorBidi" w:hAnsiTheme="minorBidi" w:cstheme="minorBidi"/>
        </w:rPr>
        <w:t>0</w:t>
      </w:r>
      <w:r w:rsidR="00CE12D0" w:rsidRPr="00BE5101">
        <w:rPr>
          <w:rFonts w:asciiTheme="minorBidi" w:hAnsiTheme="minorBidi" w:cstheme="minorBidi"/>
        </w:rPr>
        <w:t> </w:t>
      </w:r>
      <w:r w:rsidRPr="00BE5101">
        <w:rPr>
          <w:rFonts w:asciiTheme="minorBidi" w:hAnsiTheme="minorBidi" w:cstheme="minorBidi"/>
        </w:rPr>
        <w:t>juin</w:t>
      </w:r>
      <w:r w:rsidR="00CE12D0" w:rsidRPr="00BE5101">
        <w:rPr>
          <w:rFonts w:asciiTheme="minorBidi" w:hAnsiTheme="minorBidi" w:cstheme="minorBidi"/>
        </w:rPr>
        <w:t> </w:t>
      </w:r>
      <w:r w:rsidRPr="00BE5101">
        <w:rPr>
          <w:rFonts w:asciiTheme="minorBidi" w:hAnsiTheme="minorBidi" w:cstheme="minorBidi"/>
        </w:rPr>
        <w:t xml:space="preserve">2027, </w:t>
      </w:r>
      <w:r w:rsidR="00C90A55" w:rsidRPr="00BE5101">
        <w:rPr>
          <w:rFonts w:asciiTheme="minorBidi" w:hAnsiTheme="minorBidi" w:cstheme="minorBidi"/>
        </w:rPr>
        <w:t xml:space="preserve">puis </w:t>
      </w:r>
      <w:r w:rsidRPr="00BE5101">
        <w:rPr>
          <w:rFonts w:asciiTheme="minorBidi" w:hAnsiTheme="minorBidi" w:cstheme="minorBidi"/>
        </w:rPr>
        <w:t>tous les quatre ans</w:t>
      </w:r>
      <w:r w:rsidR="00C90A55" w:rsidRPr="00BE5101">
        <w:rPr>
          <w:rFonts w:asciiTheme="minorBidi" w:hAnsiTheme="minorBidi" w:cstheme="minorBidi"/>
        </w:rPr>
        <w:t xml:space="preserve"> afin d</w:t>
      </w:r>
      <w:r w:rsidR="00A1471A" w:rsidRPr="00BE5101">
        <w:rPr>
          <w:rFonts w:asciiTheme="minorBidi" w:hAnsiTheme="minorBidi" w:cstheme="minorBidi"/>
        </w:rPr>
        <w:t>’</w:t>
      </w:r>
      <w:r w:rsidR="00C90A55" w:rsidRPr="00BE5101">
        <w:rPr>
          <w:rFonts w:asciiTheme="minorBidi" w:hAnsiTheme="minorBidi" w:cstheme="minorBidi"/>
        </w:rPr>
        <w:t xml:space="preserve">harmoniser </w:t>
      </w:r>
      <w:r w:rsidRPr="00BE5101">
        <w:rPr>
          <w:rFonts w:asciiTheme="minorBidi" w:hAnsiTheme="minorBidi" w:cstheme="minorBidi"/>
        </w:rPr>
        <w:t>toutes les conventions, comme proposé lors de la dix</w:t>
      </w:r>
      <w:r w:rsidR="00C1192A" w:rsidRPr="00BE5101">
        <w:rPr>
          <w:rFonts w:asciiTheme="minorBidi" w:hAnsiTheme="minorBidi" w:cstheme="minorBidi"/>
        </w:rPr>
        <w:noBreakHyphen/>
      </w:r>
      <w:r w:rsidRPr="00BE5101">
        <w:rPr>
          <w:rFonts w:asciiTheme="minorBidi" w:hAnsiTheme="minorBidi" w:cstheme="minorBidi"/>
        </w:rPr>
        <w:t>huitième session du Comité au Botswana. Elle a estimé que ce changement témoignait de la maturité acquise par la Convention après vingt ans, qui s</w:t>
      </w:r>
      <w:r w:rsidR="00A1471A" w:rsidRPr="00BE5101">
        <w:rPr>
          <w:rFonts w:asciiTheme="minorBidi" w:hAnsiTheme="minorBidi" w:cstheme="minorBidi"/>
        </w:rPr>
        <w:t>’</w:t>
      </w:r>
      <w:r w:rsidRPr="00BE5101">
        <w:rPr>
          <w:rFonts w:asciiTheme="minorBidi" w:hAnsiTheme="minorBidi" w:cstheme="minorBidi"/>
        </w:rPr>
        <w:t>orientait désormais vers une approche transversale reliant le patrimoine matériel et immatériel, mettant en évidence le rôle de la culture dans les indicateurs de développement et mettant en valeur la contribution du patrimoine vivant à la durabilité. Cette approche était conçue pour tirer parti des succès du système actuel tout en faisant progresser la vision du vingtième anniversaire de la Convention.</w:t>
      </w:r>
    </w:p>
    <w:p w14:paraId="01C8120E" w14:textId="2240B386" w:rsidR="005B3E29" w:rsidRPr="00BE5101" w:rsidRDefault="005B3E29" w:rsidP="005B3E29">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présenté le troisième thème, les contributions au Projet de programme et de budget pour 2026-2029 (43 C/5), en précisant que cela offrait aux États membres l</w:t>
      </w:r>
      <w:r w:rsidR="00A1471A" w:rsidRPr="00BE5101">
        <w:rPr>
          <w:rFonts w:asciiTheme="minorBidi" w:hAnsiTheme="minorBidi" w:cstheme="minorBidi"/>
        </w:rPr>
        <w:t>’</w:t>
      </w:r>
      <w:r w:rsidRPr="00BE5101">
        <w:rPr>
          <w:rFonts w:asciiTheme="minorBidi" w:hAnsiTheme="minorBidi" w:cstheme="minorBidi"/>
        </w:rPr>
        <w:t>occasion d</w:t>
      </w:r>
      <w:r w:rsidR="00A1471A" w:rsidRPr="00BE5101">
        <w:rPr>
          <w:rFonts w:asciiTheme="minorBidi" w:hAnsiTheme="minorBidi" w:cstheme="minorBidi"/>
        </w:rPr>
        <w:t>’</w:t>
      </w:r>
      <w:r w:rsidRPr="00BE5101">
        <w:rPr>
          <w:rFonts w:asciiTheme="minorBidi" w:hAnsiTheme="minorBidi" w:cstheme="minorBidi"/>
        </w:rPr>
        <w:t>examiner comment mettre le patrimoine vivant au service des objectifs généraux de l</w:t>
      </w:r>
      <w:r w:rsidR="00A1471A" w:rsidRPr="00BE5101">
        <w:rPr>
          <w:rFonts w:asciiTheme="minorBidi" w:hAnsiTheme="minorBidi" w:cstheme="minorBidi"/>
        </w:rPr>
        <w:t>’</w:t>
      </w:r>
      <w:r w:rsidRPr="00BE5101">
        <w:rPr>
          <w:rFonts w:asciiTheme="minorBidi" w:hAnsiTheme="minorBidi" w:cstheme="minorBidi"/>
        </w:rPr>
        <w:t>UNESCO, en s</w:t>
      </w:r>
      <w:r w:rsidR="00A1471A" w:rsidRPr="00BE5101">
        <w:rPr>
          <w:rFonts w:asciiTheme="minorBidi" w:hAnsiTheme="minorBidi" w:cstheme="minorBidi"/>
        </w:rPr>
        <w:t>’</w:t>
      </w:r>
      <w:r w:rsidRPr="00BE5101">
        <w:rPr>
          <w:rFonts w:asciiTheme="minorBidi" w:hAnsiTheme="minorBidi" w:cstheme="minorBidi"/>
        </w:rPr>
        <w:t>appuyant sur les axes de réflexion proposés par la Conférence générale. Elle a expliqué que le Secrétariat tiendrait compte des débats dans la contribution du Secteur de la culture aux propositions préliminaires de la Directrice générale pour le 43 C/5, qui seraient présentées au Conseil exécutif à sa 220</w:t>
      </w:r>
      <w:r w:rsidRPr="00BE5101">
        <w:rPr>
          <w:rFonts w:asciiTheme="minorBidi" w:hAnsiTheme="minorBidi" w:cstheme="minorBidi"/>
          <w:vertAlign w:val="superscript"/>
        </w:rPr>
        <w:t>e</w:t>
      </w:r>
      <w:r w:rsidRPr="00BE5101">
        <w:rPr>
          <w:rFonts w:asciiTheme="minorBidi" w:hAnsiTheme="minorBidi" w:cstheme="minorBidi"/>
        </w:rPr>
        <w:t> session en octobre. Elle a conclu son intervention en se réjouissant d</w:t>
      </w:r>
      <w:r w:rsidR="00A1471A" w:rsidRPr="00BE5101">
        <w:rPr>
          <w:rFonts w:asciiTheme="minorBidi" w:hAnsiTheme="minorBidi" w:cstheme="minorBidi"/>
        </w:rPr>
        <w:t>’</w:t>
      </w:r>
      <w:r w:rsidRPr="00BE5101">
        <w:rPr>
          <w:rFonts w:asciiTheme="minorBidi" w:hAnsiTheme="minorBidi" w:cstheme="minorBidi"/>
        </w:rPr>
        <w:t>entendre les commentaires de l</w:t>
      </w:r>
      <w:r w:rsidR="00A1471A" w:rsidRPr="00BE5101">
        <w:rPr>
          <w:rFonts w:asciiTheme="minorBidi" w:hAnsiTheme="minorBidi" w:cstheme="minorBidi"/>
        </w:rPr>
        <w:t>’</w:t>
      </w:r>
      <w:r w:rsidRPr="00BE5101">
        <w:rPr>
          <w:rFonts w:asciiTheme="minorBidi" w:hAnsiTheme="minorBidi" w:cstheme="minorBidi"/>
        </w:rPr>
        <w:t>Assemblée générale sur ces trois thèmes.</w:t>
      </w:r>
    </w:p>
    <w:p w14:paraId="5B93A10D" w14:textId="748AD4E5" w:rsidR="005B3E29" w:rsidRPr="00BE5101" w:rsidRDefault="005B3E29" w:rsidP="005B3E29">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annoncé que la parole serait à nouveau donnée aux participants après la pause déjeuner et a invité le Secrétariat à faire part de ses annonces.</w:t>
      </w:r>
    </w:p>
    <w:p w14:paraId="74D9C03D" w14:textId="0C314597" w:rsidR="00340023" w:rsidRPr="00BE5101" w:rsidRDefault="00340023" w:rsidP="00340023">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Secrétariat</w:t>
      </w:r>
      <w:r w:rsidRPr="00BE5101">
        <w:rPr>
          <w:rFonts w:asciiTheme="minorBidi" w:hAnsiTheme="minorBidi" w:cstheme="minorBidi"/>
        </w:rPr>
        <w:t xml:space="preserve"> a informé les participants du programme des manifestations parallèles prévues pendant la pause déjeuner, les renvoyant au site </w:t>
      </w:r>
      <w:r w:rsidR="00C057B7" w:rsidRPr="00BE5101">
        <w:rPr>
          <w:rFonts w:asciiTheme="minorBidi" w:hAnsiTheme="minorBidi" w:cstheme="minorBidi"/>
        </w:rPr>
        <w:t xml:space="preserve">Internet </w:t>
      </w:r>
      <w:r w:rsidRPr="00BE5101">
        <w:rPr>
          <w:rFonts w:asciiTheme="minorBidi" w:hAnsiTheme="minorBidi" w:cstheme="minorBidi"/>
        </w:rPr>
        <w:t>de la réunion et aux écrans situés à l</w:t>
      </w:r>
      <w:r w:rsidR="00A1471A" w:rsidRPr="00BE5101">
        <w:rPr>
          <w:rFonts w:asciiTheme="minorBidi" w:hAnsiTheme="minorBidi" w:cstheme="minorBidi"/>
        </w:rPr>
        <w:t>’</w:t>
      </w:r>
      <w:r w:rsidRPr="00BE5101">
        <w:rPr>
          <w:rFonts w:asciiTheme="minorBidi" w:hAnsiTheme="minorBidi" w:cstheme="minorBidi"/>
        </w:rPr>
        <w:t>extérieur de la salle I pour plus de détails.</w:t>
      </w:r>
    </w:p>
    <w:p w14:paraId="55071887" w14:textId="0725841D" w:rsidR="004E72A7" w:rsidRPr="00BE5101" w:rsidRDefault="00340023" w:rsidP="00340023">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le Secrétariat et a </w:t>
      </w:r>
      <w:r w:rsidR="00A15762" w:rsidRPr="00BE5101">
        <w:rPr>
          <w:rFonts w:asciiTheme="minorBidi" w:hAnsiTheme="minorBidi" w:cstheme="minorBidi"/>
        </w:rPr>
        <w:t>indiqué que la session de l</w:t>
      </w:r>
      <w:r w:rsidR="00A1471A" w:rsidRPr="00BE5101">
        <w:rPr>
          <w:rFonts w:asciiTheme="minorBidi" w:hAnsiTheme="minorBidi" w:cstheme="minorBidi"/>
        </w:rPr>
        <w:t>’</w:t>
      </w:r>
      <w:r w:rsidR="00A15762" w:rsidRPr="00BE5101">
        <w:rPr>
          <w:rFonts w:asciiTheme="minorBidi" w:hAnsiTheme="minorBidi" w:cstheme="minorBidi"/>
        </w:rPr>
        <w:t xml:space="preserve">après-midi commencerait </w:t>
      </w:r>
      <w:r w:rsidRPr="00BE5101">
        <w:rPr>
          <w:rFonts w:asciiTheme="minorBidi" w:hAnsiTheme="minorBidi" w:cstheme="minorBidi"/>
        </w:rPr>
        <w:t>à 14</w:t>
      </w:r>
      <w:r w:rsidR="006522E8" w:rsidRPr="00BE5101">
        <w:rPr>
          <w:rFonts w:asciiTheme="minorBidi" w:hAnsiTheme="minorBidi" w:cstheme="minorBidi"/>
        </w:rPr>
        <w:t xml:space="preserve"> </w:t>
      </w:r>
      <w:r w:rsidRPr="00BE5101">
        <w:rPr>
          <w:rFonts w:asciiTheme="minorBidi" w:hAnsiTheme="minorBidi" w:cstheme="minorBidi"/>
        </w:rPr>
        <w:t>h</w:t>
      </w:r>
      <w:r w:rsidR="006522E8" w:rsidRPr="00BE5101">
        <w:rPr>
          <w:rFonts w:asciiTheme="minorBidi" w:hAnsiTheme="minorBidi" w:cstheme="minorBidi"/>
        </w:rPr>
        <w:t xml:space="preserve"> </w:t>
      </w:r>
      <w:r w:rsidRPr="00BE5101">
        <w:rPr>
          <w:rFonts w:asciiTheme="minorBidi" w:hAnsiTheme="minorBidi" w:cstheme="minorBidi"/>
        </w:rPr>
        <w:t>30</w:t>
      </w:r>
      <w:r w:rsidR="00A15762" w:rsidRPr="00BE5101">
        <w:rPr>
          <w:rFonts w:asciiTheme="minorBidi" w:hAnsiTheme="minorBidi" w:cstheme="minorBidi"/>
        </w:rPr>
        <w:t xml:space="preserve"> après la pause déjeuner</w:t>
      </w:r>
      <w:r w:rsidRPr="00BE5101">
        <w:rPr>
          <w:rFonts w:asciiTheme="minorBidi" w:hAnsiTheme="minorBidi" w:cstheme="minorBidi"/>
        </w:rPr>
        <w:t>.</w:t>
      </w:r>
    </w:p>
    <w:p w14:paraId="40ABEEC9" w14:textId="77777777" w:rsidR="00340023" w:rsidRPr="00BE5101" w:rsidRDefault="00340023" w:rsidP="00C1192A">
      <w:pPr>
        <w:pStyle w:val="TradFrance"/>
        <w:numPr>
          <w:ilvl w:val="0"/>
          <w:numId w:val="0"/>
        </w:numPr>
        <w:rPr>
          <w:rFonts w:asciiTheme="minorBidi" w:hAnsiTheme="minorBidi" w:cstheme="minorBidi"/>
        </w:rPr>
      </w:pPr>
    </w:p>
    <w:p w14:paraId="02CB2BC8" w14:textId="318AA686" w:rsidR="00340023" w:rsidRPr="00BE5101" w:rsidRDefault="004E72A7" w:rsidP="00340023">
      <w:pPr>
        <w:pStyle w:val="Orateurengris"/>
        <w:tabs>
          <w:tab w:val="clear" w:pos="709"/>
          <w:tab w:val="clear" w:pos="1418"/>
          <w:tab w:val="clear" w:pos="2126"/>
          <w:tab w:val="clear" w:pos="2835"/>
        </w:tabs>
        <w:jc w:val="center"/>
        <w:rPr>
          <w:rFonts w:asciiTheme="minorBidi" w:hAnsiTheme="minorBidi" w:cstheme="minorBidi"/>
          <w:i/>
          <w:color w:val="000000" w:themeColor="text1"/>
          <w:lang w:val="fr-FR"/>
        </w:rPr>
      </w:pPr>
      <w:r w:rsidRPr="00BE5101">
        <w:rPr>
          <w:rFonts w:asciiTheme="minorBidi" w:hAnsiTheme="minorBidi" w:cstheme="minorBidi"/>
          <w:i/>
          <w:color w:val="000000" w:themeColor="text1"/>
          <w:lang w:val="fr-FR"/>
        </w:rPr>
        <w:t>[</w:t>
      </w:r>
      <w:r w:rsidR="00340023" w:rsidRPr="00BE5101">
        <w:rPr>
          <w:rFonts w:asciiTheme="minorBidi" w:hAnsiTheme="minorBidi" w:cstheme="minorBidi"/>
          <w:i/>
          <w:color w:val="000000" w:themeColor="text1"/>
          <w:lang w:val="fr-FR"/>
        </w:rPr>
        <w:t>Mardi 11 juin 2024, séance de l</w:t>
      </w:r>
      <w:r w:rsidR="00A1471A" w:rsidRPr="00BE5101">
        <w:rPr>
          <w:rFonts w:asciiTheme="minorBidi" w:hAnsiTheme="minorBidi" w:cstheme="minorBidi"/>
          <w:i/>
          <w:color w:val="000000" w:themeColor="text1"/>
          <w:lang w:val="fr-FR"/>
        </w:rPr>
        <w:t>’</w:t>
      </w:r>
      <w:r w:rsidR="00340023" w:rsidRPr="00BE5101">
        <w:rPr>
          <w:rFonts w:asciiTheme="minorBidi" w:hAnsiTheme="minorBidi" w:cstheme="minorBidi"/>
          <w:i/>
          <w:color w:val="000000" w:themeColor="text1"/>
          <w:lang w:val="fr-FR"/>
        </w:rPr>
        <w:t>après-midi</w:t>
      </w:r>
      <w:r w:rsidRPr="00BE5101">
        <w:rPr>
          <w:rFonts w:asciiTheme="minorBidi" w:hAnsiTheme="minorBidi" w:cstheme="minorBidi"/>
          <w:i/>
          <w:color w:val="000000" w:themeColor="text1"/>
          <w:lang w:val="fr-FR"/>
        </w:rPr>
        <w:t>]</w:t>
      </w:r>
    </w:p>
    <w:p w14:paraId="4732833D" w14:textId="2F23333B" w:rsidR="004E72A7" w:rsidRPr="00BE5101" w:rsidRDefault="00340023" w:rsidP="004E72A7">
      <w:pPr>
        <w:pStyle w:val="Orateurengris"/>
        <w:keepNext/>
        <w:keepLines/>
        <w:tabs>
          <w:tab w:val="clear" w:pos="709"/>
          <w:tab w:val="clear" w:pos="1418"/>
          <w:tab w:val="clear" w:pos="2126"/>
          <w:tab w:val="clear" w:pos="2835"/>
        </w:tabs>
        <w:spacing w:after="0"/>
        <w:rPr>
          <w:rFonts w:asciiTheme="minorBidi" w:eastAsia="Malgun Gothic" w:hAnsiTheme="minorBidi" w:cstheme="minorBidi"/>
          <w:b/>
          <w:bCs/>
          <w:u w:val="single"/>
          <w:lang w:val="fr-FR" w:eastAsia="ko-KR"/>
        </w:rPr>
      </w:pPr>
      <w:r w:rsidRPr="00BE5101">
        <w:rPr>
          <w:rFonts w:asciiTheme="minorBidi" w:eastAsia="Malgun Gothic" w:hAnsiTheme="minorBidi" w:cstheme="minorBidi"/>
          <w:b/>
          <w:bCs/>
          <w:u w:val="single"/>
          <w:lang w:val="fr-FR" w:eastAsia="ko-KR"/>
        </w:rPr>
        <w:t>POINT</w:t>
      </w:r>
      <w:r w:rsidR="00C1192A" w:rsidRPr="00BE5101">
        <w:rPr>
          <w:rFonts w:asciiTheme="minorBidi" w:eastAsia="Malgun Gothic" w:hAnsiTheme="minorBidi" w:cstheme="minorBidi"/>
          <w:b/>
          <w:bCs/>
          <w:u w:val="single"/>
          <w:lang w:val="fr-FR" w:eastAsia="ko-KR"/>
        </w:rPr>
        <w:t> </w:t>
      </w:r>
      <w:r w:rsidRPr="00BE5101">
        <w:rPr>
          <w:rFonts w:asciiTheme="minorBidi" w:eastAsia="Malgun Gothic" w:hAnsiTheme="minorBidi" w:cstheme="minorBidi"/>
          <w:b/>
          <w:bCs/>
          <w:u w:val="single"/>
          <w:lang w:val="fr-FR" w:eastAsia="ko-KR"/>
        </w:rPr>
        <w:t>6 DE L</w:t>
      </w:r>
      <w:r w:rsidR="00A1471A" w:rsidRPr="00BE5101">
        <w:rPr>
          <w:rFonts w:asciiTheme="minorBidi" w:eastAsia="Malgun Gothic" w:hAnsiTheme="minorBidi" w:cstheme="minorBidi"/>
          <w:b/>
          <w:bCs/>
          <w:u w:val="single"/>
          <w:lang w:val="fr-FR" w:eastAsia="ko-KR"/>
        </w:rPr>
        <w:t>’</w:t>
      </w:r>
      <w:r w:rsidRPr="00BE5101">
        <w:rPr>
          <w:rFonts w:asciiTheme="minorBidi" w:eastAsia="Malgun Gothic" w:hAnsiTheme="minorBidi" w:cstheme="minorBidi"/>
          <w:b/>
          <w:bCs/>
          <w:u w:val="single"/>
          <w:lang w:val="fr-FR" w:eastAsia="ko-KR"/>
        </w:rPr>
        <w:t>ORDRE DU JOUR [SUITE]</w:t>
      </w:r>
    </w:p>
    <w:p w14:paraId="77E1911A" w14:textId="323AE111" w:rsidR="004E72A7" w:rsidRPr="00BE5101" w:rsidRDefault="00340023" w:rsidP="00340023">
      <w:pPr>
        <w:pStyle w:val="Orateurengris"/>
        <w:keepNext/>
        <w:keepLines/>
        <w:tabs>
          <w:tab w:val="clear" w:pos="709"/>
          <w:tab w:val="clear" w:pos="1418"/>
          <w:tab w:val="clear" w:pos="2126"/>
          <w:tab w:val="clear" w:pos="2835"/>
          <w:tab w:val="left" w:pos="0"/>
        </w:tabs>
        <w:rPr>
          <w:rFonts w:asciiTheme="minorBidi" w:eastAsia="Malgun Gothic" w:hAnsiTheme="minorBidi" w:cstheme="minorBidi"/>
          <w:b/>
          <w:caps/>
          <w:lang w:val="fr-FR" w:eastAsia="ko-KR"/>
        </w:rPr>
      </w:pPr>
      <w:r w:rsidRPr="00BE5101">
        <w:rPr>
          <w:rFonts w:asciiTheme="minorBidi" w:eastAsia="Malgun Gothic" w:hAnsiTheme="minorBidi" w:cstheme="minorBidi"/>
          <w:b/>
          <w:lang w:val="fr-FR" w:eastAsia="ko-KR"/>
        </w:rPr>
        <w:t>RAPPORT DU SECRÉTARIAT SUR SES ACTIVITÉS (</w:t>
      </w:r>
      <w:r w:rsidR="00553F99" w:rsidRPr="00BE5101">
        <w:rPr>
          <w:rFonts w:asciiTheme="minorBidi" w:eastAsia="Malgun Gothic" w:hAnsiTheme="minorBidi" w:cstheme="minorBidi"/>
          <w:b/>
          <w:lang w:val="fr-FR" w:eastAsia="ko-KR"/>
        </w:rPr>
        <w:t xml:space="preserve">DE </w:t>
      </w:r>
      <w:r w:rsidRPr="00BE5101">
        <w:rPr>
          <w:rFonts w:asciiTheme="minorBidi" w:eastAsia="Malgun Gothic" w:hAnsiTheme="minorBidi" w:cstheme="minorBidi"/>
          <w:b/>
          <w:lang w:val="fr-FR" w:eastAsia="ko-KR"/>
        </w:rPr>
        <w:t>JANVIER 2022 À DÉCEMBRE 2023)</w:t>
      </w:r>
    </w:p>
    <w:p w14:paraId="327FC658" w14:textId="4DCD7921" w:rsidR="00405519" w:rsidRPr="00BE5101" w:rsidRDefault="00405519" w:rsidP="00405519">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invité les participants à prendre place et a annoncé la reprise de la session après la pause déjeuner. Il a rappelé que le Secrétariat avait commencé à présenter le point 6 de l</w:t>
      </w:r>
      <w:r w:rsidR="00A1471A" w:rsidRPr="00BE5101">
        <w:rPr>
          <w:rFonts w:asciiTheme="minorBidi" w:hAnsiTheme="minorBidi" w:cstheme="minorBidi"/>
        </w:rPr>
        <w:t>’</w:t>
      </w:r>
      <w:r w:rsidRPr="00BE5101">
        <w:rPr>
          <w:rFonts w:asciiTheme="minorBidi" w:hAnsiTheme="minorBidi" w:cstheme="minorBidi"/>
        </w:rPr>
        <w:t>ordre du jour avant la pause et s</w:t>
      </w:r>
      <w:r w:rsidR="00A1471A" w:rsidRPr="00BE5101">
        <w:rPr>
          <w:rFonts w:asciiTheme="minorBidi" w:hAnsiTheme="minorBidi" w:cstheme="minorBidi"/>
        </w:rPr>
        <w:t>’</w:t>
      </w:r>
      <w:r w:rsidRPr="00BE5101">
        <w:rPr>
          <w:rFonts w:asciiTheme="minorBidi" w:hAnsiTheme="minorBidi" w:cstheme="minorBidi"/>
        </w:rPr>
        <w:t>est réjoui de donner la parole à la Chine, représentée par S.</w:t>
      </w:r>
      <w:r w:rsidR="007C0862" w:rsidRPr="00BE5101">
        <w:rPr>
          <w:rFonts w:asciiTheme="minorBidi" w:hAnsiTheme="minorBidi" w:cstheme="minorBidi"/>
        </w:rPr>
        <w:t> Exc.</w:t>
      </w:r>
      <w:r w:rsidRPr="00BE5101">
        <w:rPr>
          <w:rFonts w:asciiTheme="minorBidi" w:hAnsiTheme="minorBidi" w:cstheme="minorBidi"/>
        </w:rPr>
        <w:t> M. Li Qun, vice-ministre de la Culture et du Tourisme de la République populaire de Chine, avant d</w:t>
      </w:r>
      <w:r w:rsidR="00A1471A" w:rsidRPr="00BE5101">
        <w:rPr>
          <w:rFonts w:asciiTheme="minorBidi" w:hAnsiTheme="minorBidi" w:cstheme="minorBidi"/>
        </w:rPr>
        <w:t>’</w:t>
      </w:r>
      <w:r w:rsidRPr="00BE5101">
        <w:rPr>
          <w:rFonts w:asciiTheme="minorBidi" w:hAnsiTheme="minorBidi" w:cstheme="minorBidi"/>
        </w:rPr>
        <w:t>ouvrir le débat.</w:t>
      </w:r>
    </w:p>
    <w:p w14:paraId="53D0B2C6" w14:textId="7C03FD5F" w:rsidR="006D7CB4" w:rsidRPr="00BE5101" w:rsidRDefault="006D7CB4" w:rsidP="006D7CB4">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Chine</w:t>
      </w:r>
      <w:r w:rsidR="000A383D" w:rsidRPr="00BE5101">
        <w:rPr>
          <w:rFonts w:asciiTheme="minorBidi" w:hAnsiTheme="minorBidi" w:cstheme="minorBidi"/>
        </w:rPr>
        <w:t xml:space="preserve"> </w:t>
      </w:r>
      <w:r w:rsidRPr="00BE5101">
        <w:rPr>
          <w:rFonts w:asciiTheme="minorBidi" w:hAnsiTheme="minorBidi" w:cstheme="minorBidi"/>
        </w:rPr>
        <w:t>a remercié le Secrétariat pour son rapport complet sur les activités menées depuis la neuvième session de l</w:t>
      </w:r>
      <w:r w:rsidR="00A1471A" w:rsidRPr="00BE5101">
        <w:rPr>
          <w:rFonts w:asciiTheme="minorBidi" w:hAnsiTheme="minorBidi" w:cstheme="minorBidi"/>
        </w:rPr>
        <w:t>’</w:t>
      </w:r>
      <w:r w:rsidRPr="00BE5101">
        <w:rPr>
          <w:rFonts w:asciiTheme="minorBidi" w:hAnsiTheme="minorBidi" w:cstheme="minorBidi"/>
        </w:rPr>
        <w:t>Assemblée générale, a salué les efforts qu</w:t>
      </w:r>
      <w:r w:rsidR="00A1471A" w:rsidRPr="00BE5101">
        <w:rPr>
          <w:rFonts w:asciiTheme="minorBidi" w:hAnsiTheme="minorBidi" w:cstheme="minorBidi"/>
        </w:rPr>
        <w:t>’</w:t>
      </w:r>
      <w:r w:rsidRPr="00BE5101">
        <w:rPr>
          <w:rFonts w:asciiTheme="minorBidi" w:hAnsiTheme="minorBidi" w:cstheme="minorBidi"/>
        </w:rPr>
        <w:t>il avait déployés pour promouvoir et soutenir la Convention</w:t>
      </w:r>
      <w:r w:rsidR="000A383D" w:rsidRPr="00BE5101">
        <w:rPr>
          <w:rFonts w:asciiTheme="minorBidi" w:hAnsiTheme="minorBidi" w:cstheme="minorBidi"/>
        </w:rPr>
        <w:t>,</w:t>
      </w:r>
      <w:r w:rsidRPr="00BE5101">
        <w:rPr>
          <w:rFonts w:asciiTheme="minorBidi" w:hAnsiTheme="minorBidi" w:cstheme="minorBidi"/>
        </w:rPr>
        <w:t xml:space="preserve"> et a souligné </w:t>
      </w:r>
      <w:r w:rsidR="000A383D" w:rsidRPr="00BE5101">
        <w:rPr>
          <w:rFonts w:asciiTheme="minorBidi" w:hAnsiTheme="minorBidi" w:cstheme="minorBidi"/>
        </w:rPr>
        <w:t>l</w:t>
      </w:r>
      <w:r w:rsidRPr="00BE5101">
        <w:rPr>
          <w:rFonts w:asciiTheme="minorBidi" w:hAnsiTheme="minorBidi" w:cstheme="minorBidi"/>
        </w:rPr>
        <w:t xml:space="preserve">es contributions importantes </w:t>
      </w:r>
      <w:r w:rsidR="000A383D" w:rsidRPr="00BE5101">
        <w:rPr>
          <w:rFonts w:asciiTheme="minorBidi" w:hAnsiTheme="minorBidi" w:cstheme="minorBidi"/>
        </w:rPr>
        <w:t xml:space="preserve">du Secrétariat </w:t>
      </w:r>
      <w:r w:rsidRPr="00BE5101">
        <w:rPr>
          <w:rFonts w:asciiTheme="minorBidi" w:hAnsiTheme="minorBidi" w:cstheme="minorBidi"/>
        </w:rPr>
        <w:t xml:space="preserve">au renforcement des structures de gouvernance. </w:t>
      </w:r>
      <w:r w:rsidR="000A383D" w:rsidRPr="00BE5101">
        <w:rPr>
          <w:rFonts w:asciiTheme="minorBidi" w:hAnsiTheme="minorBidi" w:cstheme="minorBidi"/>
        </w:rPr>
        <w:t xml:space="preserve">Elle </w:t>
      </w:r>
      <w:r w:rsidRPr="00BE5101">
        <w:rPr>
          <w:rFonts w:asciiTheme="minorBidi" w:hAnsiTheme="minorBidi" w:cstheme="minorBidi"/>
        </w:rPr>
        <w:t xml:space="preserve">a détaillé les résultats remarquables obtenus dans le cadre des initiatives de renforcement des capacités, </w:t>
      </w:r>
      <w:r w:rsidRPr="00BE5101">
        <w:rPr>
          <w:rFonts w:asciiTheme="minorBidi" w:hAnsiTheme="minorBidi" w:cstheme="minorBidi"/>
        </w:rPr>
        <w:lastRenderedPageBreak/>
        <w:t>notant que celles-ci avaient permis aux États parties de mieux documenter et sauvegarder leur patrimoine culturel immatériel. La délégation a également salué le travail accompli par le Secrétariat pour faciliter la soumission de</w:t>
      </w:r>
      <w:r w:rsidR="000A383D" w:rsidRPr="00BE5101">
        <w:rPr>
          <w:rFonts w:asciiTheme="minorBidi" w:hAnsiTheme="minorBidi" w:cstheme="minorBidi"/>
        </w:rPr>
        <w:t>s</w:t>
      </w:r>
      <w:r w:rsidRPr="00BE5101">
        <w:rPr>
          <w:rFonts w:asciiTheme="minorBidi" w:hAnsiTheme="minorBidi" w:cstheme="minorBidi"/>
        </w:rPr>
        <w:t xml:space="preserve"> rapports périodiques et veiller à ce que les États parties satisfassent à leurs obligations au titre de la Convention, et a reconnu l</w:t>
      </w:r>
      <w:r w:rsidR="00A1471A" w:rsidRPr="00BE5101">
        <w:rPr>
          <w:rFonts w:asciiTheme="minorBidi" w:hAnsiTheme="minorBidi" w:cstheme="minorBidi"/>
        </w:rPr>
        <w:t>’</w:t>
      </w:r>
      <w:r w:rsidRPr="00BE5101">
        <w:rPr>
          <w:rFonts w:asciiTheme="minorBidi" w:hAnsiTheme="minorBidi" w:cstheme="minorBidi"/>
        </w:rPr>
        <w:t>efficacité de l</w:t>
      </w:r>
      <w:r w:rsidR="00A1471A" w:rsidRPr="00BE5101">
        <w:rPr>
          <w:rFonts w:asciiTheme="minorBidi" w:hAnsiTheme="minorBidi" w:cstheme="minorBidi"/>
        </w:rPr>
        <w:t>’</w:t>
      </w:r>
      <w:r w:rsidRPr="00BE5101">
        <w:rPr>
          <w:rFonts w:asciiTheme="minorBidi" w:hAnsiTheme="minorBidi" w:cstheme="minorBidi"/>
        </w:rPr>
        <w:t>administration des programmes d</w:t>
      </w:r>
      <w:r w:rsidR="00A1471A" w:rsidRPr="00BE5101">
        <w:rPr>
          <w:rFonts w:asciiTheme="minorBidi" w:hAnsiTheme="minorBidi" w:cstheme="minorBidi"/>
        </w:rPr>
        <w:t>’</w:t>
      </w:r>
      <w:r w:rsidRPr="00BE5101">
        <w:rPr>
          <w:rFonts w:asciiTheme="minorBidi" w:hAnsiTheme="minorBidi" w:cstheme="minorBidi"/>
        </w:rPr>
        <w:t>assistance internationale, qui apport</w:t>
      </w:r>
      <w:r w:rsidR="000A383D" w:rsidRPr="00BE5101">
        <w:rPr>
          <w:rFonts w:asciiTheme="minorBidi" w:hAnsiTheme="minorBidi" w:cstheme="minorBidi"/>
        </w:rPr>
        <w:t>aient</w:t>
      </w:r>
      <w:r w:rsidRPr="00BE5101">
        <w:rPr>
          <w:rFonts w:asciiTheme="minorBidi" w:hAnsiTheme="minorBidi" w:cstheme="minorBidi"/>
        </w:rPr>
        <w:t xml:space="preserve"> un soutien financier et technique essentiel à divers pays. </w:t>
      </w:r>
      <w:r w:rsidR="000A383D" w:rsidRPr="00BE5101">
        <w:rPr>
          <w:rFonts w:asciiTheme="minorBidi" w:hAnsiTheme="minorBidi" w:cstheme="minorBidi"/>
        </w:rPr>
        <w:t xml:space="preserve">Elle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félicitée de l</w:t>
      </w:r>
      <w:r w:rsidR="00A1471A" w:rsidRPr="00BE5101">
        <w:rPr>
          <w:rFonts w:asciiTheme="minorBidi" w:hAnsiTheme="minorBidi" w:cstheme="minorBidi"/>
        </w:rPr>
        <w:t>’</w:t>
      </w:r>
      <w:r w:rsidRPr="00BE5101">
        <w:rPr>
          <w:rFonts w:asciiTheme="minorBidi" w:hAnsiTheme="minorBidi" w:cstheme="minorBidi"/>
        </w:rPr>
        <w:t>organisation réussie des manifestations célébrant le vingtième anniversaire de la Convention en 2023</w:t>
      </w:r>
      <w:r w:rsidR="000A383D" w:rsidRPr="00BE5101">
        <w:rPr>
          <w:rFonts w:asciiTheme="minorBidi" w:hAnsiTheme="minorBidi" w:cstheme="minorBidi"/>
        </w:rPr>
        <w:t xml:space="preserve"> et </w:t>
      </w:r>
      <w:r w:rsidRPr="00BE5101">
        <w:rPr>
          <w:rFonts w:asciiTheme="minorBidi" w:hAnsiTheme="minorBidi" w:cstheme="minorBidi"/>
        </w:rPr>
        <w:t>a salué ces avancées tout en affirmant le soutien constant de la Chine aux efforts du Secrétariat. Elle a exprimé sa fierté de l</w:t>
      </w:r>
      <w:r w:rsidR="00A1471A" w:rsidRPr="00BE5101">
        <w:rPr>
          <w:rFonts w:asciiTheme="minorBidi" w:hAnsiTheme="minorBidi" w:cstheme="minorBidi"/>
        </w:rPr>
        <w:t>’</w:t>
      </w:r>
      <w:r w:rsidRPr="00BE5101">
        <w:rPr>
          <w:rFonts w:asciiTheme="minorBidi" w:hAnsiTheme="minorBidi" w:cstheme="minorBidi"/>
        </w:rPr>
        <w:t>élection de la Chine au Comité pour le mandat 2024</w:t>
      </w:r>
      <w:r w:rsidR="00520B8D" w:rsidRPr="00BE5101">
        <w:rPr>
          <w:rFonts w:asciiTheme="minorBidi" w:hAnsiTheme="minorBidi" w:cstheme="minorBidi"/>
        </w:rPr>
        <w:noBreakHyphen/>
      </w:r>
      <w:r w:rsidRPr="00BE5101">
        <w:rPr>
          <w:rFonts w:asciiTheme="minorBidi" w:hAnsiTheme="minorBidi" w:cstheme="minorBidi"/>
        </w:rPr>
        <w:t>2028, a remercié les États membres pour leur confiance et a déclaré que la Chine était prête à collaborer avec tous les États parties pour faire progresser la mise en œuvre de la Convention, contribuant ainsi à l</w:t>
      </w:r>
      <w:r w:rsidR="00A1471A" w:rsidRPr="00BE5101">
        <w:rPr>
          <w:rFonts w:asciiTheme="minorBidi" w:hAnsiTheme="minorBidi" w:cstheme="minorBidi"/>
        </w:rPr>
        <w:t>’</w:t>
      </w:r>
      <w:r w:rsidRPr="00BE5101">
        <w:rPr>
          <w:rFonts w:asciiTheme="minorBidi" w:hAnsiTheme="minorBidi" w:cstheme="minorBidi"/>
        </w:rPr>
        <w:t>enrichissement</w:t>
      </w:r>
      <w:r w:rsidR="000A383D" w:rsidRPr="00BE5101">
        <w:rPr>
          <w:rFonts w:asciiTheme="minorBidi" w:hAnsiTheme="minorBidi" w:cstheme="minorBidi"/>
        </w:rPr>
        <w:t xml:space="preserve"> global</w:t>
      </w:r>
      <w:r w:rsidRPr="00BE5101">
        <w:rPr>
          <w:rFonts w:asciiTheme="minorBidi" w:hAnsiTheme="minorBidi" w:cstheme="minorBidi"/>
        </w:rPr>
        <w:t xml:space="preserve"> du patrimoine culturel immatériel.</w:t>
      </w:r>
    </w:p>
    <w:p w14:paraId="39686DBC" w14:textId="10D766B7" w:rsidR="000A383D" w:rsidRPr="00BE5101" w:rsidRDefault="000A383D" w:rsidP="000A383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ouvert le débat sur le point 6 de l</w:t>
      </w:r>
      <w:r w:rsidR="00A1471A" w:rsidRPr="00BE5101">
        <w:rPr>
          <w:rFonts w:asciiTheme="minorBidi" w:hAnsiTheme="minorBidi" w:cstheme="minorBidi"/>
        </w:rPr>
        <w:t>’</w:t>
      </w:r>
      <w:r w:rsidRPr="00BE5101">
        <w:rPr>
          <w:rFonts w:asciiTheme="minorBidi" w:hAnsiTheme="minorBidi" w:cstheme="minorBidi"/>
        </w:rPr>
        <w:t>ordre du jour et a donné la parole à l</w:t>
      </w:r>
      <w:r w:rsidR="00A1471A" w:rsidRPr="00BE5101">
        <w:rPr>
          <w:rFonts w:asciiTheme="minorBidi" w:hAnsiTheme="minorBidi" w:cstheme="minorBidi"/>
        </w:rPr>
        <w:t>’</w:t>
      </w:r>
      <w:r w:rsidRPr="00BE5101">
        <w:rPr>
          <w:rFonts w:asciiTheme="minorBidi" w:hAnsiTheme="minorBidi" w:cstheme="minorBidi"/>
        </w:rPr>
        <w:t>État de Palestine.</w:t>
      </w:r>
    </w:p>
    <w:p w14:paraId="26F710B9" w14:textId="5BBC14B7" w:rsidR="000A383D" w:rsidRPr="00BE5101" w:rsidRDefault="000A383D" w:rsidP="000A383D">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 xml:space="preserve">État de Palestine </w:t>
      </w:r>
      <w:r w:rsidRPr="00BE5101">
        <w:rPr>
          <w:rFonts w:asciiTheme="minorBidi" w:hAnsiTheme="minorBidi" w:cstheme="minorBidi"/>
        </w:rPr>
        <w:t>a félicité tous les membres nouvellement élus au Comité et s</w:t>
      </w:r>
      <w:r w:rsidR="00A1471A" w:rsidRPr="00BE5101">
        <w:rPr>
          <w:rFonts w:asciiTheme="minorBidi" w:hAnsiTheme="minorBidi" w:cstheme="minorBidi"/>
        </w:rPr>
        <w:t>’</w:t>
      </w:r>
      <w:r w:rsidRPr="00BE5101">
        <w:rPr>
          <w:rFonts w:asciiTheme="minorBidi" w:hAnsiTheme="minorBidi" w:cstheme="minorBidi"/>
        </w:rPr>
        <w:t>est déclarée convaincue qu</w:t>
      </w:r>
      <w:r w:rsidR="00A1471A" w:rsidRPr="00BE5101">
        <w:rPr>
          <w:rFonts w:asciiTheme="minorBidi" w:hAnsiTheme="minorBidi" w:cstheme="minorBidi"/>
        </w:rPr>
        <w:t>’</w:t>
      </w:r>
      <w:r w:rsidRPr="00BE5101">
        <w:rPr>
          <w:rFonts w:asciiTheme="minorBidi" w:hAnsiTheme="minorBidi" w:cstheme="minorBidi"/>
        </w:rPr>
        <w:t xml:space="preserve">ils poursuivraient le travail assidu du Comité et maintiendraient sa crédibilité. La délégation a adressé ses félicitations à </w:t>
      </w:r>
      <w:r w:rsidR="000F2008" w:rsidRPr="00BE5101">
        <w:rPr>
          <w:rFonts w:asciiTheme="minorBidi" w:hAnsiTheme="minorBidi" w:cstheme="minorBidi"/>
        </w:rPr>
        <w:t>Mme </w:t>
      </w:r>
      <w:r w:rsidRPr="00BE5101">
        <w:rPr>
          <w:rFonts w:asciiTheme="minorBidi" w:hAnsiTheme="minorBidi" w:cstheme="minorBidi"/>
        </w:rPr>
        <w:t>Fumiko Ohinata pour sa nomination au poste de Secrétaire de la Convention et a rendu hommage à ses prédécesseurs pour leurs contributions. La délégation a également remercié le Secrétariat pour son rapport clair et détaillé, qui reflétait les activités et les réalisations importantes demandées par les États parties.</w:t>
      </w:r>
    </w:p>
    <w:p w14:paraId="566980CA" w14:textId="2FAC9369" w:rsidR="006A7FBE" w:rsidRPr="00BE5101" w:rsidRDefault="006A7FBE" w:rsidP="006A7FBE">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 xml:space="preserve">État de Palestine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dite préoccupée par le fait que le rapport ne consacre qu</w:t>
      </w:r>
      <w:r w:rsidR="00A1471A" w:rsidRPr="00BE5101">
        <w:rPr>
          <w:rFonts w:asciiTheme="minorBidi" w:hAnsiTheme="minorBidi" w:cstheme="minorBidi"/>
        </w:rPr>
        <w:t>’</w:t>
      </w:r>
      <w:r w:rsidRPr="00BE5101">
        <w:rPr>
          <w:rFonts w:asciiTheme="minorBidi" w:hAnsiTheme="minorBidi" w:cstheme="minorBidi"/>
        </w:rPr>
        <w:t>un seul paragraphe aux situations d</w:t>
      </w:r>
      <w:r w:rsidR="00A1471A" w:rsidRPr="00BE5101">
        <w:rPr>
          <w:rFonts w:asciiTheme="minorBidi" w:hAnsiTheme="minorBidi" w:cstheme="minorBidi"/>
        </w:rPr>
        <w:t>’</w:t>
      </w:r>
      <w:r w:rsidRPr="00BE5101">
        <w:rPr>
          <w:rFonts w:asciiTheme="minorBidi" w:hAnsiTheme="minorBidi" w:cstheme="minorBidi"/>
        </w:rPr>
        <w:t>urgence, ce qui était jugé insuffisant</w:t>
      </w:r>
      <w:r w:rsidR="001C040E" w:rsidRPr="00BE5101">
        <w:rPr>
          <w:rFonts w:asciiTheme="minorBidi" w:hAnsiTheme="minorBidi" w:cstheme="minorBidi"/>
        </w:rPr>
        <w:t>,</w:t>
      </w:r>
      <w:r w:rsidRPr="00BE5101">
        <w:rPr>
          <w:rFonts w:asciiTheme="minorBidi" w:hAnsiTheme="minorBidi" w:cstheme="minorBidi"/>
        </w:rPr>
        <w:t xml:space="preserve"> car il ne traitait pas de la situation alarmante du patrimoine culturel immatériel à Gaza. La délégation a présenté un aperçu détaillé de cette question, condamnant fermement l</w:t>
      </w:r>
      <w:r w:rsidR="00A1471A" w:rsidRPr="00BE5101">
        <w:rPr>
          <w:rFonts w:asciiTheme="minorBidi" w:hAnsiTheme="minorBidi" w:cstheme="minorBidi"/>
        </w:rPr>
        <w:t>’</w:t>
      </w:r>
      <w:r w:rsidRPr="00BE5101">
        <w:rPr>
          <w:rFonts w:asciiTheme="minorBidi" w:hAnsiTheme="minorBidi" w:cstheme="minorBidi"/>
        </w:rPr>
        <w:t>appropriation et la destruction systématiques par Israël des biens culturels palestiniens, qui visaient à effacer la mémoire et l</w:t>
      </w:r>
      <w:r w:rsidR="00A1471A" w:rsidRPr="00BE5101">
        <w:rPr>
          <w:rFonts w:asciiTheme="minorBidi" w:hAnsiTheme="minorBidi" w:cstheme="minorBidi"/>
        </w:rPr>
        <w:t>’</w:t>
      </w:r>
      <w:r w:rsidRPr="00BE5101">
        <w:rPr>
          <w:rFonts w:asciiTheme="minorBidi" w:hAnsiTheme="minorBidi" w:cstheme="minorBidi"/>
        </w:rPr>
        <w:t xml:space="preserve">histoire du peuple palestinien. La délégation a précisé que son intervention ne porterait pas sur la destruction plus générale des infrastructures ou le ciblage délibéré du patrimoine culturel matériel, qui avait causé de graves dommages à plus de 207 des 320 sites archéologiques et à des bâtiments importants du point de vue culturel, dont 243 mosquées, </w:t>
      </w:r>
      <w:r w:rsidR="00520B8D" w:rsidRPr="00BE5101">
        <w:rPr>
          <w:rFonts w:asciiTheme="minorBidi" w:hAnsiTheme="minorBidi" w:cstheme="minorBidi"/>
        </w:rPr>
        <w:t>trois</w:t>
      </w:r>
      <w:r w:rsidRPr="00BE5101">
        <w:rPr>
          <w:rFonts w:asciiTheme="minorBidi" w:hAnsiTheme="minorBidi" w:cstheme="minorBidi"/>
        </w:rPr>
        <w:t> églises et de nombreux cimetières, musées, bibliothèques, archives et autres sites historiques, soulignant que ces chiffres évoluaient constamment en raison du conflit en cours. Les remarques de la délégation se limiteraient plutôt à décrire, dans le cadre du mandat de la Convention, les effets dévastateurs de la guerre sur le patrimoine vivant de Gaza. La délégation a expliqué que les destructions massives avaient entraîné la perte du patrimoine culturel immatériel du fait du déplacement et du meurtre de praticiens, de la destruction de sites historiques associés à des pratiques culturelles et de l</w:t>
      </w:r>
      <w:r w:rsidR="00A1471A" w:rsidRPr="00BE5101">
        <w:rPr>
          <w:rFonts w:asciiTheme="minorBidi" w:hAnsiTheme="minorBidi" w:cstheme="minorBidi"/>
        </w:rPr>
        <w:t>’</w:t>
      </w:r>
      <w:r w:rsidRPr="00BE5101">
        <w:rPr>
          <w:rFonts w:asciiTheme="minorBidi" w:hAnsiTheme="minorBidi" w:cstheme="minorBidi"/>
        </w:rPr>
        <w:t xml:space="preserve">interruption de traditions et de rituels, </w:t>
      </w:r>
      <w:r w:rsidR="001C040E" w:rsidRPr="00BE5101">
        <w:rPr>
          <w:rFonts w:asciiTheme="minorBidi" w:hAnsiTheme="minorBidi" w:cstheme="minorBidi"/>
        </w:rPr>
        <w:t xml:space="preserve">ce qui avait </w:t>
      </w:r>
      <w:r w:rsidRPr="00BE5101">
        <w:rPr>
          <w:rFonts w:asciiTheme="minorBidi" w:hAnsiTheme="minorBidi" w:cstheme="minorBidi"/>
        </w:rPr>
        <w:t xml:space="preserve">gravement porté atteinte au patrimoine vivant palestinien, en particulier dans la bande de Gaza. Le déracinement forcé des individus et des communautés avait coupé </w:t>
      </w:r>
      <w:r w:rsidR="001C040E" w:rsidRPr="00BE5101">
        <w:rPr>
          <w:rFonts w:asciiTheme="minorBidi" w:hAnsiTheme="minorBidi" w:cstheme="minorBidi"/>
        </w:rPr>
        <w:t xml:space="preserve">ceux-ci de </w:t>
      </w:r>
      <w:r w:rsidRPr="00BE5101">
        <w:rPr>
          <w:rFonts w:asciiTheme="minorBidi" w:hAnsiTheme="minorBidi" w:cstheme="minorBidi"/>
        </w:rPr>
        <w:t xml:space="preserve">leurs racines culturelles, leurs traditions et leur patrimoine, la plupart des praticiens et des associations de Gaza qui avaient </w:t>
      </w:r>
      <w:r w:rsidR="001C040E" w:rsidRPr="00BE5101">
        <w:rPr>
          <w:rFonts w:asciiTheme="minorBidi" w:hAnsiTheme="minorBidi" w:cstheme="minorBidi"/>
        </w:rPr>
        <w:t xml:space="preserve">pris part </w:t>
      </w:r>
      <w:r w:rsidRPr="00BE5101">
        <w:rPr>
          <w:rFonts w:asciiTheme="minorBidi" w:hAnsiTheme="minorBidi" w:cstheme="minorBidi"/>
        </w:rPr>
        <w:t xml:space="preserve">à la préparation des dossiers de candidature pour les éléments palestiniens et multinationaux arabes – tels que </w:t>
      </w:r>
      <w:r w:rsidR="003316A4" w:rsidRPr="00BE5101">
        <w:rPr>
          <w:rFonts w:asciiTheme="minorBidi" w:hAnsiTheme="minorBidi" w:cstheme="minorBidi"/>
        </w:rPr>
        <w:t>« L</w:t>
      </w:r>
      <w:r w:rsidR="00A1471A" w:rsidRPr="00BE5101">
        <w:rPr>
          <w:rFonts w:asciiTheme="minorBidi" w:hAnsiTheme="minorBidi" w:cstheme="minorBidi"/>
        </w:rPr>
        <w:t>’</w:t>
      </w:r>
      <w:r w:rsidR="001C040E" w:rsidRPr="00BE5101">
        <w:rPr>
          <w:rFonts w:asciiTheme="minorBidi" w:hAnsiTheme="minorBidi" w:cstheme="minorBidi"/>
        </w:rPr>
        <w:t>art de la</w:t>
      </w:r>
      <w:r w:rsidRPr="00BE5101">
        <w:rPr>
          <w:rFonts w:asciiTheme="minorBidi" w:hAnsiTheme="minorBidi" w:cstheme="minorBidi"/>
        </w:rPr>
        <w:t xml:space="preserve"> broderie</w:t>
      </w:r>
      <w:r w:rsidR="003316A4" w:rsidRPr="00BE5101">
        <w:rPr>
          <w:rFonts w:asciiTheme="minorBidi" w:hAnsiTheme="minorBidi" w:cstheme="minorBidi"/>
        </w:rPr>
        <w:t xml:space="preserve"> en Palestine, pratiques, compétences, connaissances et rituels »</w:t>
      </w:r>
      <w:r w:rsidRPr="00BE5101">
        <w:rPr>
          <w:rFonts w:asciiTheme="minorBidi" w:hAnsiTheme="minorBidi" w:cstheme="minorBidi"/>
        </w:rPr>
        <w:t xml:space="preserve">, </w:t>
      </w:r>
      <w:r w:rsidR="003316A4" w:rsidRPr="00BE5101">
        <w:rPr>
          <w:rFonts w:asciiTheme="minorBidi" w:hAnsiTheme="minorBidi" w:cstheme="minorBidi"/>
        </w:rPr>
        <w:t>« </w:t>
      </w:r>
      <w:r w:rsidR="00553F99" w:rsidRPr="00BE5101">
        <w:rPr>
          <w:rFonts w:asciiTheme="minorBidi" w:hAnsiTheme="minorBidi" w:cstheme="minorBidi"/>
        </w:rPr>
        <w:t>L</w:t>
      </w:r>
      <w:r w:rsidRPr="00BE5101">
        <w:rPr>
          <w:rFonts w:asciiTheme="minorBidi" w:hAnsiTheme="minorBidi" w:cstheme="minorBidi"/>
        </w:rPr>
        <w:t xml:space="preserve">a </w:t>
      </w:r>
      <w:r w:rsidR="003316A4" w:rsidRPr="00BE5101">
        <w:rPr>
          <w:rFonts w:asciiTheme="minorBidi" w:hAnsiTheme="minorBidi" w:cstheme="minorBidi"/>
        </w:rPr>
        <w:t>d</w:t>
      </w:r>
      <w:r w:rsidRPr="00BE5101">
        <w:rPr>
          <w:rFonts w:asciiTheme="minorBidi" w:hAnsiTheme="minorBidi" w:cstheme="minorBidi"/>
        </w:rPr>
        <w:t>abkeh</w:t>
      </w:r>
      <w:r w:rsidR="003316A4" w:rsidRPr="00BE5101">
        <w:rPr>
          <w:rFonts w:asciiTheme="minorBidi" w:hAnsiTheme="minorBidi" w:cstheme="minorBidi"/>
        </w:rPr>
        <w:t>, danse traditionnelle en Palestine »</w:t>
      </w:r>
      <w:r w:rsidRPr="00BE5101">
        <w:rPr>
          <w:rFonts w:asciiTheme="minorBidi" w:hAnsiTheme="minorBidi" w:cstheme="minorBidi"/>
        </w:rPr>
        <w:t xml:space="preserve"> et </w:t>
      </w:r>
      <w:r w:rsidR="003316A4" w:rsidRPr="00BE5101">
        <w:rPr>
          <w:rFonts w:asciiTheme="minorBidi" w:hAnsiTheme="minorBidi" w:cstheme="minorBidi"/>
        </w:rPr>
        <w:t>« L</w:t>
      </w:r>
      <w:r w:rsidRPr="00BE5101">
        <w:rPr>
          <w:rFonts w:asciiTheme="minorBidi" w:hAnsiTheme="minorBidi" w:cstheme="minorBidi"/>
        </w:rPr>
        <w:t>a calligraphie arabe</w:t>
      </w:r>
      <w:r w:rsidR="003316A4" w:rsidRPr="00BE5101">
        <w:rPr>
          <w:rFonts w:asciiTheme="minorBidi" w:hAnsiTheme="minorBidi" w:cstheme="minorBidi"/>
        </w:rPr>
        <w:t> : connaissances, compétences et pratiques »</w:t>
      </w:r>
      <w:r w:rsidRPr="00BE5101">
        <w:rPr>
          <w:rFonts w:asciiTheme="minorBidi" w:hAnsiTheme="minorBidi" w:cstheme="minorBidi"/>
        </w:rPr>
        <w:t xml:space="preserve"> – ayant été tués ou leurs organisations détruites. La délégation a souligné que ces groupes avaient également été chargés de mettre en œuvre des mesures de sauvegarde, ce qui rendait urgente la protection d</w:t>
      </w:r>
      <w:r w:rsidR="00A1471A" w:rsidRPr="00BE5101">
        <w:rPr>
          <w:rFonts w:asciiTheme="minorBidi" w:hAnsiTheme="minorBidi" w:cstheme="minorBidi"/>
        </w:rPr>
        <w:t>’</w:t>
      </w:r>
      <w:r w:rsidRPr="00BE5101">
        <w:rPr>
          <w:rFonts w:asciiTheme="minorBidi" w:hAnsiTheme="minorBidi" w:cstheme="minorBidi"/>
        </w:rPr>
        <w:t>éléments tels que ceux présents à Gaza, et a prié instamment l</w:t>
      </w:r>
      <w:r w:rsidR="00A1471A" w:rsidRPr="00BE5101">
        <w:rPr>
          <w:rFonts w:asciiTheme="minorBidi" w:hAnsiTheme="minorBidi" w:cstheme="minorBidi"/>
        </w:rPr>
        <w:t>’</w:t>
      </w:r>
      <w:r w:rsidRPr="00BE5101">
        <w:rPr>
          <w:rFonts w:asciiTheme="minorBidi" w:hAnsiTheme="minorBidi" w:cstheme="minorBidi"/>
        </w:rPr>
        <w:t>UNESCO de suivre activement l</w:t>
      </w:r>
      <w:r w:rsidR="00A1471A" w:rsidRPr="00BE5101">
        <w:rPr>
          <w:rFonts w:asciiTheme="minorBidi" w:hAnsiTheme="minorBidi" w:cstheme="minorBidi"/>
        </w:rPr>
        <w:t>’</w:t>
      </w:r>
      <w:r w:rsidRPr="00BE5101">
        <w:rPr>
          <w:rFonts w:asciiTheme="minorBidi" w:hAnsiTheme="minorBidi" w:cstheme="minorBidi"/>
        </w:rPr>
        <w:t>évolution des besoins en matière de sauvegarde du patrimoine culturel immatériel dans la bande de Gaza, demandant au Secrétariat d</w:t>
      </w:r>
      <w:r w:rsidR="00A1471A" w:rsidRPr="00BE5101">
        <w:rPr>
          <w:rFonts w:asciiTheme="minorBidi" w:hAnsiTheme="minorBidi" w:cstheme="minorBidi"/>
        </w:rPr>
        <w:t>’</w:t>
      </w:r>
      <w:r w:rsidRPr="00BE5101">
        <w:rPr>
          <w:rFonts w:asciiTheme="minorBidi" w:hAnsiTheme="minorBidi" w:cstheme="minorBidi"/>
        </w:rPr>
        <w:t xml:space="preserve">allouer des ressources supplémentaires provenant du </w:t>
      </w:r>
      <w:r w:rsidR="00F90160" w:rsidRPr="00BE5101">
        <w:rPr>
          <w:rFonts w:asciiTheme="minorBidi" w:hAnsiTheme="minorBidi" w:cstheme="minorBidi"/>
        </w:rPr>
        <w:t>F</w:t>
      </w:r>
      <w:r w:rsidRPr="00BE5101">
        <w:rPr>
          <w:rFonts w:asciiTheme="minorBidi" w:hAnsiTheme="minorBidi" w:cstheme="minorBidi"/>
        </w:rPr>
        <w:t>onds d</w:t>
      </w:r>
      <w:r w:rsidR="00A1471A" w:rsidRPr="00BE5101">
        <w:rPr>
          <w:rFonts w:asciiTheme="minorBidi" w:hAnsiTheme="minorBidi" w:cstheme="minorBidi"/>
        </w:rPr>
        <w:t>’</w:t>
      </w:r>
      <w:r w:rsidRPr="00BE5101">
        <w:rPr>
          <w:rFonts w:asciiTheme="minorBidi" w:hAnsiTheme="minorBidi" w:cstheme="minorBidi"/>
        </w:rPr>
        <w:t xml:space="preserve">urgence </w:t>
      </w:r>
      <w:r w:rsidR="003316A4" w:rsidRPr="00BE5101">
        <w:rPr>
          <w:rFonts w:asciiTheme="minorBidi" w:hAnsiTheme="minorBidi" w:cstheme="minorBidi"/>
        </w:rPr>
        <w:t xml:space="preserve">pour le patrimoine </w:t>
      </w:r>
      <w:r w:rsidRPr="00BE5101">
        <w:rPr>
          <w:rFonts w:asciiTheme="minorBidi" w:hAnsiTheme="minorBidi" w:cstheme="minorBidi"/>
        </w:rPr>
        <w:t>pour faire face à ces crises. La délégation a également appelé la communauté internationale à exiger qu</w:t>
      </w:r>
      <w:r w:rsidR="00A1471A" w:rsidRPr="00BE5101">
        <w:rPr>
          <w:rFonts w:asciiTheme="minorBidi" w:hAnsiTheme="minorBidi" w:cstheme="minorBidi"/>
        </w:rPr>
        <w:t>’</w:t>
      </w:r>
      <w:r w:rsidRPr="00BE5101">
        <w:rPr>
          <w:rFonts w:asciiTheme="minorBidi" w:hAnsiTheme="minorBidi" w:cstheme="minorBidi"/>
        </w:rPr>
        <w:t>Israël, en tant que puissance occupante, mette fin à ses attaques destructrices, conformément aux résolutions des Nations Unies en faveur d</w:t>
      </w:r>
      <w:r w:rsidR="00A1471A" w:rsidRPr="00BE5101">
        <w:rPr>
          <w:rFonts w:asciiTheme="minorBidi" w:hAnsiTheme="minorBidi" w:cstheme="minorBidi"/>
        </w:rPr>
        <w:t>’</w:t>
      </w:r>
      <w:r w:rsidRPr="00BE5101">
        <w:rPr>
          <w:rFonts w:asciiTheme="minorBidi" w:hAnsiTheme="minorBidi" w:cstheme="minorBidi"/>
        </w:rPr>
        <w:t>un cessez-le-feu immédiat, affirmant que la guerre génocidaire contre Gaza devait cesser, non seulement pour protéger son patrimoine vivant, mais surtout pour sauvegarder l</w:t>
      </w:r>
      <w:r w:rsidR="001C040E" w:rsidRPr="00BE5101">
        <w:rPr>
          <w:rFonts w:asciiTheme="minorBidi" w:hAnsiTheme="minorBidi" w:cstheme="minorBidi"/>
        </w:rPr>
        <w:t>es vies</w:t>
      </w:r>
      <w:r w:rsidRPr="00BE5101">
        <w:rPr>
          <w:rFonts w:asciiTheme="minorBidi" w:hAnsiTheme="minorBidi" w:cstheme="minorBidi"/>
        </w:rPr>
        <w:t xml:space="preserve"> de civils innocents.</w:t>
      </w:r>
    </w:p>
    <w:p w14:paraId="3FBD3F55" w14:textId="27A95CF0" w:rsidR="007F41C1" w:rsidRPr="00BE5101" w:rsidRDefault="007F41C1" w:rsidP="007F41C1">
      <w:pPr>
        <w:pStyle w:val="TradFrance"/>
        <w:rPr>
          <w:rFonts w:asciiTheme="minorBidi" w:hAnsiTheme="minorBidi" w:cstheme="minorBidi"/>
        </w:rPr>
      </w:pPr>
      <w:r w:rsidRPr="00BE5101">
        <w:rPr>
          <w:rFonts w:asciiTheme="minorBidi" w:hAnsiTheme="minorBidi" w:cstheme="minorBidi"/>
        </w:rPr>
        <w:lastRenderedPageBreak/>
        <w:t xml:space="preserve">La délégation du </w:t>
      </w:r>
      <w:r w:rsidRPr="00BE5101">
        <w:rPr>
          <w:rFonts w:asciiTheme="minorBidi" w:hAnsiTheme="minorBidi" w:cstheme="minorBidi"/>
          <w:b/>
          <w:bCs/>
        </w:rPr>
        <w:t>Paraguay</w:t>
      </w:r>
      <w:r w:rsidRPr="00BE5101">
        <w:rPr>
          <w:rFonts w:asciiTheme="minorBidi" w:hAnsiTheme="minorBidi" w:cstheme="minorBidi"/>
        </w:rPr>
        <w:t xml:space="preserve"> a félicité Mme Fumiko Ohinata pour sa nomination au poste de Secrétaire et a remercié M. Tim Curtis pour sa contribution considérable au cours des années précédentes. Elle a salué le rapport du Secrétariat</w:t>
      </w:r>
      <w:r w:rsidR="001751C0" w:rsidRPr="00BE5101">
        <w:rPr>
          <w:rFonts w:asciiTheme="minorBidi" w:hAnsiTheme="minorBidi" w:cstheme="minorBidi"/>
        </w:rPr>
        <w:t>,</w:t>
      </w:r>
      <w:r w:rsidRPr="00BE5101">
        <w:rPr>
          <w:rFonts w:asciiTheme="minorBidi" w:hAnsiTheme="minorBidi" w:cstheme="minorBidi"/>
        </w:rPr>
        <w:t xml:space="preserve"> qui présentait les progrès réalisés en matière de renforcement des capacités et d</w:t>
      </w:r>
      <w:r w:rsidR="00A1471A" w:rsidRPr="00BE5101">
        <w:rPr>
          <w:rFonts w:asciiTheme="minorBidi" w:hAnsiTheme="minorBidi" w:cstheme="minorBidi"/>
        </w:rPr>
        <w:t>’</w:t>
      </w:r>
      <w:r w:rsidRPr="00BE5101">
        <w:rPr>
          <w:rFonts w:asciiTheme="minorBidi" w:hAnsiTheme="minorBidi" w:cstheme="minorBidi"/>
        </w:rPr>
        <w:t>assistance internationale et mettait en évidence les initiatives de coopération et les initiatives thématiques mises en œuvre au titre de la Convention de 2003 au cours des deux dernières années, telles que le projet de lignes directrices pour les mesures d</w:t>
      </w:r>
      <w:r w:rsidR="00A1471A" w:rsidRPr="00BE5101">
        <w:rPr>
          <w:rFonts w:asciiTheme="minorBidi" w:hAnsiTheme="minorBidi" w:cstheme="minorBidi"/>
        </w:rPr>
        <w:t>’</w:t>
      </w:r>
      <w:r w:rsidRPr="00BE5101">
        <w:rPr>
          <w:rFonts w:asciiTheme="minorBidi" w:hAnsiTheme="minorBidi" w:cstheme="minorBidi"/>
        </w:rPr>
        <w:t>urgence, qui constituait une adaptation exemplaire aux défis contemporains. La délégation a souligné la nécessité d</w:t>
      </w:r>
      <w:r w:rsidR="00A1471A" w:rsidRPr="00BE5101">
        <w:rPr>
          <w:rFonts w:asciiTheme="minorBidi" w:hAnsiTheme="minorBidi" w:cstheme="minorBidi"/>
        </w:rPr>
        <w:t>’</w:t>
      </w:r>
      <w:r w:rsidR="00D602CA" w:rsidRPr="00BE5101">
        <w:rPr>
          <w:rFonts w:asciiTheme="minorBidi" w:hAnsiTheme="minorBidi" w:cstheme="minorBidi"/>
        </w:rPr>
        <w:t>explorer</w:t>
      </w:r>
      <w:r w:rsidRPr="00BE5101">
        <w:rPr>
          <w:rFonts w:asciiTheme="minorBidi" w:hAnsiTheme="minorBidi" w:cstheme="minorBidi"/>
        </w:rPr>
        <w:t xml:space="preserve"> tous les aspects de l</w:t>
      </w:r>
      <w:r w:rsidR="00A1471A" w:rsidRPr="00BE5101">
        <w:rPr>
          <w:rFonts w:asciiTheme="minorBidi" w:hAnsiTheme="minorBidi" w:cstheme="minorBidi"/>
        </w:rPr>
        <w:t>’</w:t>
      </w:r>
      <w:r w:rsidRPr="00BE5101">
        <w:rPr>
          <w:rFonts w:asciiTheme="minorBidi" w:hAnsiTheme="minorBidi" w:cstheme="minorBidi"/>
        </w:rPr>
        <w:t>article</w:t>
      </w:r>
      <w:r w:rsidR="001751C0" w:rsidRPr="00BE5101">
        <w:rPr>
          <w:rFonts w:asciiTheme="minorBidi" w:hAnsiTheme="minorBidi" w:cstheme="minorBidi"/>
        </w:rPr>
        <w:t> </w:t>
      </w:r>
      <w:r w:rsidRPr="00BE5101">
        <w:rPr>
          <w:rFonts w:asciiTheme="minorBidi" w:hAnsiTheme="minorBidi" w:cstheme="minorBidi"/>
        </w:rPr>
        <w:t xml:space="preserve">18 </w:t>
      </w:r>
      <w:r w:rsidR="007D55CF" w:rsidRPr="00BE5101">
        <w:rPr>
          <w:rFonts w:asciiTheme="minorBidi" w:hAnsiTheme="minorBidi" w:cstheme="minorBidi"/>
        </w:rPr>
        <w:t xml:space="preserve">de la Convention </w:t>
      </w:r>
      <w:r w:rsidRPr="00BE5101">
        <w:rPr>
          <w:rFonts w:asciiTheme="minorBidi" w:hAnsiTheme="minorBidi" w:cstheme="minorBidi"/>
        </w:rPr>
        <w:t xml:space="preserve">afin de mieux mettre en relief les aspirations et les voix des communautés détentrices, et a </w:t>
      </w:r>
      <w:r w:rsidR="001751C0" w:rsidRPr="00BE5101">
        <w:rPr>
          <w:rFonts w:asciiTheme="minorBidi" w:hAnsiTheme="minorBidi" w:cstheme="minorBidi"/>
        </w:rPr>
        <w:t xml:space="preserve">suggéré </w:t>
      </w:r>
      <w:r w:rsidRPr="00BE5101">
        <w:rPr>
          <w:rFonts w:asciiTheme="minorBidi" w:hAnsiTheme="minorBidi" w:cstheme="minorBidi"/>
        </w:rPr>
        <w:t>que l</w:t>
      </w:r>
      <w:r w:rsidR="00A1471A" w:rsidRPr="00BE5101">
        <w:rPr>
          <w:rFonts w:asciiTheme="minorBidi" w:hAnsiTheme="minorBidi" w:cstheme="minorBidi"/>
        </w:rPr>
        <w:t>’</w:t>
      </w:r>
      <w:r w:rsidRPr="00BE5101">
        <w:rPr>
          <w:rFonts w:asciiTheme="minorBidi" w:hAnsiTheme="minorBidi" w:cstheme="minorBidi"/>
        </w:rPr>
        <w:t>amélioration de l</w:t>
      </w:r>
      <w:r w:rsidR="00A1471A" w:rsidRPr="00BE5101">
        <w:rPr>
          <w:rFonts w:asciiTheme="minorBidi" w:hAnsiTheme="minorBidi" w:cstheme="minorBidi"/>
        </w:rPr>
        <w:t>’</w:t>
      </w:r>
      <w:r w:rsidRPr="00BE5101">
        <w:rPr>
          <w:rFonts w:asciiTheme="minorBidi" w:hAnsiTheme="minorBidi" w:cstheme="minorBidi"/>
        </w:rPr>
        <w:t xml:space="preserve">accès au Registre de bonnes pratiques de sauvegarde, ainsi que de sa visibilité, renforcerait les efforts de sauvegarde. Elle a pris note des défis </w:t>
      </w:r>
      <w:r w:rsidR="00D602CA" w:rsidRPr="00BE5101">
        <w:rPr>
          <w:rFonts w:asciiTheme="minorBidi" w:hAnsiTheme="minorBidi" w:cstheme="minorBidi"/>
        </w:rPr>
        <w:t xml:space="preserve">liés à </w:t>
      </w:r>
      <w:r w:rsidRPr="00BE5101">
        <w:rPr>
          <w:rFonts w:asciiTheme="minorBidi" w:hAnsiTheme="minorBidi" w:cstheme="minorBidi"/>
        </w:rPr>
        <w:t>la mise en œuvre plus large de l</w:t>
      </w:r>
      <w:r w:rsidR="00A1471A" w:rsidRPr="00BE5101">
        <w:rPr>
          <w:rFonts w:asciiTheme="minorBidi" w:hAnsiTheme="minorBidi" w:cstheme="minorBidi"/>
        </w:rPr>
        <w:t>’</w:t>
      </w:r>
      <w:r w:rsidRPr="00BE5101">
        <w:rPr>
          <w:rFonts w:asciiTheme="minorBidi" w:hAnsiTheme="minorBidi" w:cstheme="minorBidi"/>
        </w:rPr>
        <w:t>article</w:t>
      </w:r>
      <w:r w:rsidR="00D602CA" w:rsidRPr="00BE5101">
        <w:rPr>
          <w:rFonts w:asciiTheme="minorBidi" w:hAnsiTheme="minorBidi" w:cstheme="minorBidi"/>
        </w:rPr>
        <w:t> </w:t>
      </w:r>
      <w:r w:rsidRPr="00BE5101">
        <w:rPr>
          <w:rFonts w:asciiTheme="minorBidi" w:hAnsiTheme="minorBidi" w:cstheme="minorBidi"/>
        </w:rPr>
        <w:t xml:space="preserve">18, </w:t>
      </w:r>
      <w:r w:rsidR="00D602CA" w:rsidRPr="00BE5101">
        <w:rPr>
          <w:rFonts w:asciiTheme="minorBidi" w:hAnsiTheme="minorBidi" w:cstheme="minorBidi"/>
        </w:rPr>
        <w:t xml:space="preserve">et des progrès réalisés dans ce domaine, et a </w:t>
      </w:r>
      <w:r w:rsidRPr="00BE5101">
        <w:rPr>
          <w:rFonts w:asciiTheme="minorBidi" w:hAnsiTheme="minorBidi" w:cstheme="minorBidi"/>
        </w:rPr>
        <w:t>exprim</w:t>
      </w:r>
      <w:r w:rsidR="00D602CA" w:rsidRPr="00BE5101">
        <w:rPr>
          <w:rFonts w:asciiTheme="minorBidi" w:hAnsiTheme="minorBidi" w:cstheme="minorBidi"/>
        </w:rPr>
        <w:t xml:space="preserve">é </w:t>
      </w:r>
      <w:r w:rsidRPr="00BE5101">
        <w:rPr>
          <w:rFonts w:asciiTheme="minorBidi" w:hAnsiTheme="minorBidi" w:cstheme="minorBidi"/>
        </w:rPr>
        <w:t>son soutien à l</w:t>
      </w:r>
      <w:r w:rsidR="00A1471A" w:rsidRPr="00BE5101">
        <w:rPr>
          <w:rFonts w:asciiTheme="minorBidi" w:hAnsiTheme="minorBidi" w:cstheme="minorBidi"/>
        </w:rPr>
        <w:t>’</w:t>
      </w:r>
      <w:r w:rsidRPr="00BE5101">
        <w:rPr>
          <w:rFonts w:asciiTheme="minorBidi" w:hAnsiTheme="minorBidi" w:cstheme="minorBidi"/>
        </w:rPr>
        <w:t>amendement du Brésil sur cette question. Elle a réaffirmé l</w:t>
      </w:r>
      <w:r w:rsidR="00A1471A" w:rsidRPr="00BE5101">
        <w:rPr>
          <w:rFonts w:asciiTheme="minorBidi" w:hAnsiTheme="minorBidi" w:cstheme="minorBidi"/>
        </w:rPr>
        <w:t>’</w:t>
      </w:r>
      <w:r w:rsidRPr="00BE5101">
        <w:rPr>
          <w:rFonts w:asciiTheme="minorBidi" w:hAnsiTheme="minorBidi" w:cstheme="minorBidi"/>
        </w:rPr>
        <w:t>engagement indéfectible du Paraguay en faveur de la Convention de 2003, soulignant que le patrimoine culturel immatériel constitu</w:t>
      </w:r>
      <w:r w:rsidR="005A1F3E" w:rsidRPr="00BE5101">
        <w:rPr>
          <w:rFonts w:asciiTheme="minorBidi" w:hAnsiTheme="minorBidi" w:cstheme="minorBidi"/>
        </w:rPr>
        <w:t>e</w:t>
      </w:r>
      <w:r w:rsidRPr="00BE5101">
        <w:rPr>
          <w:rFonts w:asciiTheme="minorBidi" w:hAnsiTheme="minorBidi" w:cstheme="minorBidi"/>
        </w:rPr>
        <w:t xml:space="preserve"> un élément clé de sa société et de son identité. La délégation a détaillé la manière dont son gouvernement avait mis en œuvre de nombreuses politiques visant à assurer la transmission et la protection du patrimoine culturel immatériel, conformément aux directives de la Convention</w:t>
      </w:r>
      <w:r w:rsidR="005A1F3E" w:rsidRPr="00BE5101">
        <w:rPr>
          <w:rFonts w:asciiTheme="minorBidi" w:hAnsiTheme="minorBidi" w:cstheme="minorBidi"/>
        </w:rPr>
        <w:t xml:space="preserve">. Elle </w:t>
      </w:r>
      <w:r w:rsidRPr="00BE5101">
        <w:rPr>
          <w:rFonts w:asciiTheme="minorBidi" w:hAnsiTheme="minorBidi" w:cstheme="minorBidi"/>
        </w:rPr>
        <w:t>considérait cette session comme un tremplin pour renforcer l</w:t>
      </w:r>
      <w:r w:rsidR="00A1471A" w:rsidRPr="00BE5101">
        <w:rPr>
          <w:rFonts w:asciiTheme="minorBidi" w:hAnsiTheme="minorBidi" w:cstheme="minorBidi"/>
        </w:rPr>
        <w:t>’</w:t>
      </w:r>
      <w:r w:rsidRPr="00BE5101">
        <w:rPr>
          <w:rFonts w:asciiTheme="minorBidi" w:hAnsiTheme="minorBidi" w:cstheme="minorBidi"/>
        </w:rPr>
        <w:t xml:space="preserve">accent mis par le gouvernement sur ces efforts. La délégation a </w:t>
      </w:r>
      <w:r w:rsidR="00D602CA" w:rsidRPr="00BE5101">
        <w:rPr>
          <w:rFonts w:asciiTheme="minorBidi" w:hAnsiTheme="minorBidi" w:cstheme="minorBidi"/>
        </w:rPr>
        <w:t xml:space="preserve">formé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espoir que la période 2024</w:t>
      </w:r>
      <w:r w:rsidR="005A1F3E" w:rsidRPr="00BE5101">
        <w:rPr>
          <w:rFonts w:asciiTheme="minorBidi" w:hAnsiTheme="minorBidi" w:cstheme="minorBidi"/>
        </w:rPr>
        <w:noBreakHyphen/>
      </w:r>
      <w:r w:rsidRPr="00BE5101">
        <w:rPr>
          <w:rFonts w:asciiTheme="minorBidi" w:hAnsiTheme="minorBidi" w:cstheme="minorBidi"/>
        </w:rPr>
        <w:t xml:space="preserve">2028 marque un élan significatif dans les initiatives de sauvegarde, </w:t>
      </w:r>
      <w:r w:rsidR="00D602CA" w:rsidRPr="00BE5101">
        <w:rPr>
          <w:rFonts w:asciiTheme="minorBidi" w:hAnsiTheme="minorBidi" w:cstheme="minorBidi"/>
        </w:rPr>
        <w:t xml:space="preserve">pressentant </w:t>
      </w:r>
      <w:r w:rsidRPr="00BE5101">
        <w:rPr>
          <w:rFonts w:asciiTheme="minorBidi" w:hAnsiTheme="minorBidi" w:cstheme="minorBidi"/>
        </w:rPr>
        <w:t>que la prochaine réunion du Comité intergouvernemental au Paraguay permettrait aux participants de découvrir la riche diversité naturelle et culturelle du pays tout en travaillant avec l</w:t>
      </w:r>
      <w:r w:rsidR="00A1471A" w:rsidRPr="00BE5101">
        <w:rPr>
          <w:rFonts w:asciiTheme="minorBidi" w:hAnsiTheme="minorBidi" w:cstheme="minorBidi"/>
        </w:rPr>
        <w:t>’</w:t>
      </w:r>
      <w:r w:rsidRPr="00BE5101">
        <w:rPr>
          <w:rFonts w:asciiTheme="minorBidi" w:hAnsiTheme="minorBidi" w:cstheme="minorBidi"/>
        </w:rPr>
        <w:t>UNESCO et les États parties à la promotion et à la sauvegarde du patrimoine culturel immatériel.</w:t>
      </w:r>
    </w:p>
    <w:p w14:paraId="12731299" w14:textId="51128371" w:rsidR="007F41C1" w:rsidRPr="00BE5101" w:rsidRDefault="00676D37" w:rsidP="003C5BB9">
      <w:pPr>
        <w:pStyle w:val="TradFrance"/>
        <w:rPr>
          <w:rFonts w:asciiTheme="minorBidi" w:hAnsiTheme="minorBidi" w:cstheme="minorBidi"/>
        </w:rPr>
      </w:pPr>
      <w:r w:rsidRPr="00BE5101">
        <w:rPr>
          <w:rFonts w:asciiTheme="minorBidi" w:hAnsiTheme="minorBidi" w:cstheme="minorBidi"/>
        </w:rPr>
        <w:t>La délégation de la</w:t>
      </w:r>
      <w:r w:rsidR="005A1F3E" w:rsidRPr="00BE5101">
        <w:rPr>
          <w:rStyle w:val="apple-converted-space"/>
          <w:rFonts w:asciiTheme="minorBidi" w:hAnsiTheme="minorBidi" w:cstheme="minorBidi"/>
          <w:b/>
          <w:bCs/>
        </w:rPr>
        <w:t xml:space="preserve"> </w:t>
      </w:r>
      <w:r w:rsidRPr="00BE5101">
        <w:rPr>
          <w:rFonts w:asciiTheme="minorBidi" w:hAnsiTheme="minorBidi" w:cstheme="minorBidi"/>
          <w:b/>
          <w:bCs/>
        </w:rPr>
        <w:t>Suède</w:t>
      </w:r>
      <w:r w:rsidR="005A1F3E" w:rsidRPr="00BE5101">
        <w:rPr>
          <w:rStyle w:val="apple-converted-space"/>
          <w:rFonts w:asciiTheme="minorBidi" w:hAnsiTheme="minorBidi" w:cstheme="minorBidi"/>
        </w:rPr>
        <w:t xml:space="preserve"> </w:t>
      </w:r>
      <w:r w:rsidRPr="00BE5101">
        <w:rPr>
          <w:rFonts w:asciiTheme="minorBidi" w:hAnsiTheme="minorBidi" w:cstheme="minorBidi"/>
        </w:rPr>
        <w:t>a félicité le Président pour son élection et a souligné l</w:t>
      </w:r>
      <w:r w:rsidR="00A1471A" w:rsidRPr="00BE5101">
        <w:rPr>
          <w:rFonts w:asciiTheme="minorBidi" w:hAnsiTheme="minorBidi" w:cstheme="minorBidi"/>
        </w:rPr>
        <w:t>’</w:t>
      </w:r>
      <w:r w:rsidRPr="00BE5101">
        <w:rPr>
          <w:rFonts w:asciiTheme="minorBidi" w:hAnsiTheme="minorBidi" w:cstheme="minorBidi"/>
        </w:rPr>
        <w:t>efficacité et la sagesse avec lesquelles il dirigeait l</w:t>
      </w:r>
      <w:r w:rsidR="00A1471A" w:rsidRPr="00BE5101">
        <w:rPr>
          <w:rFonts w:asciiTheme="minorBidi" w:hAnsiTheme="minorBidi" w:cstheme="minorBidi"/>
        </w:rPr>
        <w:t>’</w:t>
      </w:r>
      <w:r w:rsidRPr="00BE5101">
        <w:rPr>
          <w:rFonts w:asciiTheme="minorBidi" w:hAnsiTheme="minorBidi" w:cstheme="minorBidi"/>
        </w:rPr>
        <w:t xml:space="preserve">Assemblée générale tout au long de discussions complexes. La délégation a remercié le Secrétariat pour la description détaillée de ses travaux en 2022 et 2023, qualifiant ces années de productives et enrichissantes, marquées par des réalisations et des progrès significatifs. </w:t>
      </w:r>
      <w:r w:rsidR="007D55CF" w:rsidRPr="00BE5101">
        <w:rPr>
          <w:rFonts w:asciiTheme="minorBidi" w:hAnsiTheme="minorBidi" w:cstheme="minorBidi"/>
        </w:rPr>
        <w:t>Elle</w:t>
      </w:r>
      <w:r w:rsidR="005A1F3E" w:rsidRPr="00BE5101">
        <w:rPr>
          <w:rStyle w:val="apple-converted-space"/>
          <w:rFonts w:asciiTheme="minorBidi" w:hAnsiTheme="minorBidi" w:cstheme="minorBidi"/>
          <w:b/>
          <w:bCs/>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déclarée satisfaite de l</w:t>
      </w:r>
      <w:r w:rsidR="00A1471A" w:rsidRPr="00BE5101">
        <w:rPr>
          <w:rFonts w:asciiTheme="minorBidi" w:hAnsiTheme="minorBidi" w:cstheme="minorBidi"/>
        </w:rPr>
        <w:t>’</w:t>
      </w:r>
      <w:r w:rsidRPr="00BE5101">
        <w:rPr>
          <w:rFonts w:asciiTheme="minorBidi" w:hAnsiTheme="minorBidi" w:cstheme="minorBidi"/>
        </w:rPr>
        <w:t>aboutissement de la réflexion globale sur les mécanismes d</w:t>
      </w:r>
      <w:r w:rsidR="00A1471A" w:rsidRPr="00BE5101">
        <w:rPr>
          <w:rFonts w:asciiTheme="minorBidi" w:hAnsiTheme="minorBidi" w:cstheme="minorBidi"/>
        </w:rPr>
        <w:t>’</w:t>
      </w:r>
      <w:r w:rsidRPr="00BE5101">
        <w:rPr>
          <w:rFonts w:asciiTheme="minorBidi" w:hAnsiTheme="minorBidi" w:cstheme="minorBidi"/>
        </w:rPr>
        <w:t>inscription, à laquelle elle avait contribué, et s</w:t>
      </w:r>
      <w:r w:rsidR="00A1471A" w:rsidRPr="00BE5101">
        <w:rPr>
          <w:rFonts w:asciiTheme="minorBidi" w:hAnsiTheme="minorBidi" w:cstheme="minorBidi"/>
        </w:rPr>
        <w:t>’</w:t>
      </w:r>
      <w:r w:rsidRPr="00BE5101">
        <w:rPr>
          <w:rFonts w:asciiTheme="minorBidi" w:hAnsiTheme="minorBidi" w:cstheme="minorBidi"/>
        </w:rPr>
        <w:t>est réjouie de la participation de la Suède à la réflexion en cours sur une mise en œuvre plus large de l</w:t>
      </w:r>
      <w:r w:rsidR="00A1471A" w:rsidRPr="00BE5101">
        <w:rPr>
          <w:rFonts w:asciiTheme="minorBidi" w:hAnsiTheme="minorBidi" w:cstheme="minorBidi"/>
        </w:rPr>
        <w:t>’</w:t>
      </w:r>
      <w:r w:rsidRPr="00BE5101">
        <w:rPr>
          <w:rFonts w:asciiTheme="minorBidi" w:hAnsiTheme="minorBidi" w:cstheme="minorBidi"/>
        </w:rPr>
        <w:t>article</w:t>
      </w:r>
      <w:r w:rsidR="00A723D8" w:rsidRPr="00BE5101">
        <w:rPr>
          <w:rFonts w:asciiTheme="minorBidi" w:hAnsiTheme="minorBidi" w:cstheme="minorBidi"/>
        </w:rPr>
        <w:t> </w:t>
      </w:r>
      <w:r w:rsidRPr="00BE5101">
        <w:rPr>
          <w:rFonts w:asciiTheme="minorBidi" w:hAnsiTheme="minorBidi" w:cstheme="minorBidi"/>
        </w:rPr>
        <w:t>18</w:t>
      </w:r>
      <w:r w:rsidR="007D55CF" w:rsidRPr="00BE5101">
        <w:rPr>
          <w:rFonts w:asciiTheme="minorBidi" w:hAnsiTheme="minorBidi" w:cstheme="minorBidi"/>
        </w:rPr>
        <w:t xml:space="preserve"> de la Convention</w:t>
      </w:r>
      <w:r w:rsidRPr="00BE5101">
        <w:rPr>
          <w:rFonts w:asciiTheme="minorBidi" w:hAnsiTheme="minorBidi" w:cstheme="minorBidi"/>
        </w:rPr>
        <w:t xml:space="preserve">, qui serait examinée plus tard au cours de </w:t>
      </w:r>
      <w:r w:rsidR="007D55CF" w:rsidRPr="00BE5101">
        <w:rPr>
          <w:rFonts w:asciiTheme="minorBidi" w:hAnsiTheme="minorBidi" w:cstheme="minorBidi"/>
        </w:rPr>
        <w:t xml:space="preserve">cette </w:t>
      </w:r>
      <w:r w:rsidRPr="00BE5101">
        <w:rPr>
          <w:rFonts w:asciiTheme="minorBidi" w:hAnsiTheme="minorBidi" w:cstheme="minorBidi"/>
        </w:rPr>
        <w:t>réunion. La délégation a noté avec satisfaction les mesures prises pour associer davantage les praticiens et les organisations non gouvernementales (ONG) aux travaux de la Convention, ainsi que les événements organisés en 2023 pour célébrer son vingtième anniversaire. La délégation a ensuite remercié le Maroc et le Botswana d</w:t>
      </w:r>
      <w:r w:rsidR="00A1471A" w:rsidRPr="00BE5101">
        <w:rPr>
          <w:rFonts w:asciiTheme="minorBidi" w:hAnsiTheme="minorBidi" w:cstheme="minorBidi"/>
        </w:rPr>
        <w:t>’</w:t>
      </w:r>
      <w:r w:rsidRPr="00BE5101">
        <w:rPr>
          <w:rFonts w:asciiTheme="minorBidi" w:hAnsiTheme="minorBidi" w:cstheme="minorBidi"/>
        </w:rPr>
        <w:t>avoir organisé les deux dernières réunions du Comité et le Paraguay d</w:t>
      </w:r>
      <w:r w:rsidR="00A1471A" w:rsidRPr="00BE5101">
        <w:rPr>
          <w:rFonts w:asciiTheme="minorBidi" w:hAnsiTheme="minorBidi" w:cstheme="minorBidi"/>
        </w:rPr>
        <w:t>’</w:t>
      </w:r>
      <w:r w:rsidRPr="00BE5101">
        <w:rPr>
          <w:rFonts w:asciiTheme="minorBidi" w:hAnsiTheme="minorBidi" w:cstheme="minorBidi"/>
        </w:rPr>
        <w:t xml:space="preserve">avoir invité </w:t>
      </w:r>
      <w:r w:rsidR="003C5BB9" w:rsidRPr="00BE5101">
        <w:rPr>
          <w:rFonts w:asciiTheme="minorBidi" w:hAnsiTheme="minorBidi" w:cstheme="minorBidi"/>
        </w:rPr>
        <w:t xml:space="preserve">les participants </w:t>
      </w:r>
      <w:r w:rsidRPr="00BE5101">
        <w:rPr>
          <w:rFonts w:asciiTheme="minorBidi" w:hAnsiTheme="minorBidi" w:cstheme="minorBidi"/>
        </w:rPr>
        <w:t>à se réunir dans son pays en décembre prochain</w:t>
      </w:r>
      <w:r w:rsidR="003C5BB9" w:rsidRPr="00BE5101">
        <w:rPr>
          <w:rFonts w:asciiTheme="minorBidi" w:hAnsiTheme="minorBidi" w:cstheme="minorBidi"/>
        </w:rPr>
        <w:t xml:space="preserve"> pour la prochaine session du Comité</w:t>
      </w:r>
      <w:r w:rsidRPr="00BE5101">
        <w:rPr>
          <w:rFonts w:asciiTheme="minorBidi" w:hAnsiTheme="minorBidi" w:cstheme="minorBidi"/>
        </w:rPr>
        <w:t xml:space="preserve">. La </w:t>
      </w:r>
      <w:r w:rsidR="007D55CF" w:rsidRPr="00BE5101">
        <w:rPr>
          <w:rFonts w:asciiTheme="minorBidi" w:hAnsiTheme="minorBidi" w:cstheme="minorBidi"/>
        </w:rPr>
        <w:t xml:space="preserve">Suède </w:t>
      </w:r>
      <w:r w:rsidRPr="00BE5101">
        <w:rPr>
          <w:rFonts w:asciiTheme="minorBidi" w:hAnsiTheme="minorBidi" w:cstheme="minorBidi"/>
        </w:rPr>
        <w:t xml:space="preserve">a également félicité </w:t>
      </w:r>
      <w:r w:rsidR="003C5BB9" w:rsidRPr="00BE5101">
        <w:rPr>
          <w:rFonts w:asciiTheme="minorBidi" w:hAnsiTheme="minorBidi" w:cstheme="minorBidi"/>
        </w:rPr>
        <w:t>Mme </w:t>
      </w:r>
      <w:r w:rsidRPr="00BE5101">
        <w:rPr>
          <w:rFonts w:asciiTheme="minorBidi" w:hAnsiTheme="minorBidi" w:cstheme="minorBidi"/>
        </w:rPr>
        <w:t>Fumiko Ohinata pour son nouveau poste de Secrétaire et a salué son exposé passionné et perspicace sur la nécessité de sauvegarder le patrimoine vivant mondial. En tant que membre sortant du Comité, la délégation a ensuite remercié ses collègues pour leurs quatre années de coopération fructueuse.</w:t>
      </w:r>
    </w:p>
    <w:p w14:paraId="416FC8A9" w14:textId="1D7400F6" w:rsidR="00022927" w:rsidRPr="00BE5101" w:rsidRDefault="00022927" w:rsidP="00022927">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à la Secrétaire de lire la liste des orateurs, en rappelant aux délégués que c</w:t>
      </w:r>
      <w:r w:rsidR="00A1471A" w:rsidRPr="00BE5101">
        <w:rPr>
          <w:rFonts w:asciiTheme="minorBidi" w:hAnsiTheme="minorBidi" w:cstheme="minorBidi"/>
        </w:rPr>
        <w:t>’</w:t>
      </w:r>
      <w:r w:rsidRPr="00BE5101">
        <w:rPr>
          <w:rFonts w:asciiTheme="minorBidi" w:hAnsiTheme="minorBidi" w:cstheme="minorBidi"/>
        </w:rPr>
        <w:t xml:space="preserve">était leur dernière occasion de lever leur </w:t>
      </w:r>
      <w:r w:rsidR="0082577E" w:rsidRPr="00BE5101">
        <w:rPr>
          <w:rFonts w:asciiTheme="minorBidi" w:hAnsiTheme="minorBidi" w:cstheme="minorBidi"/>
        </w:rPr>
        <w:t>plaque</w:t>
      </w:r>
      <w:r w:rsidRPr="00BE5101">
        <w:rPr>
          <w:rFonts w:asciiTheme="minorBidi" w:hAnsiTheme="minorBidi" w:cstheme="minorBidi"/>
        </w:rPr>
        <w:t xml:space="preserve"> pour demander la parole au titre du point</w:t>
      </w:r>
      <w:r w:rsidR="005A1F3E" w:rsidRPr="00BE5101">
        <w:rPr>
          <w:rFonts w:asciiTheme="minorBidi" w:hAnsiTheme="minorBidi" w:cstheme="minorBidi"/>
        </w:rPr>
        <w:t> </w:t>
      </w:r>
      <w:r w:rsidRPr="00BE5101">
        <w:rPr>
          <w:rFonts w:asciiTheme="minorBidi" w:hAnsiTheme="minorBidi" w:cstheme="minorBidi"/>
        </w:rPr>
        <w:t>6 de l</w:t>
      </w:r>
      <w:r w:rsidR="00A1471A" w:rsidRPr="00BE5101">
        <w:rPr>
          <w:rFonts w:asciiTheme="minorBidi" w:hAnsiTheme="minorBidi" w:cstheme="minorBidi"/>
        </w:rPr>
        <w:t>’</w:t>
      </w:r>
      <w:r w:rsidRPr="00BE5101">
        <w:rPr>
          <w:rFonts w:asciiTheme="minorBidi" w:hAnsiTheme="minorBidi" w:cstheme="minorBidi"/>
        </w:rPr>
        <w:t>ordre du jour.</w:t>
      </w:r>
    </w:p>
    <w:p w14:paraId="7102746C" w14:textId="7215BD48" w:rsidR="00022927" w:rsidRPr="00BE5101" w:rsidRDefault="00022927" w:rsidP="00022927">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énuméré les États suivants qui souhaitaient prendre la parole</w:t>
      </w:r>
      <w:r w:rsidR="00E72791" w:rsidRPr="00BE5101">
        <w:rPr>
          <w:rFonts w:asciiTheme="minorBidi" w:hAnsiTheme="minorBidi" w:cstheme="minorBidi"/>
        </w:rPr>
        <w:t> :</w:t>
      </w:r>
      <w:r w:rsidRPr="00BE5101">
        <w:rPr>
          <w:rFonts w:asciiTheme="minorBidi" w:hAnsiTheme="minorBidi" w:cstheme="minorBidi"/>
        </w:rPr>
        <w:t xml:space="preserve"> le Royaume des Pays</w:t>
      </w:r>
      <w:r w:rsidR="005A1F3E" w:rsidRPr="00BE5101">
        <w:rPr>
          <w:rFonts w:asciiTheme="minorBidi" w:hAnsiTheme="minorBidi" w:cstheme="minorBidi"/>
        </w:rPr>
        <w:noBreakHyphen/>
      </w:r>
      <w:r w:rsidRPr="00BE5101">
        <w:rPr>
          <w:rFonts w:asciiTheme="minorBidi" w:hAnsiTheme="minorBidi" w:cstheme="minorBidi"/>
        </w:rPr>
        <w:t>Bas, la Tchéquie, la Pologne, la France, la Finlande, le Guatemala, la Mongolie, la République de Corée, la Slovaquie, le Turkménistan, la Türkiye, la Tunisie, l</w:t>
      </w:r>
      <w:r w:rsidR="00A1471A" w:rsidRPr="00BE5101">
        <w:rPr>
          <w:rFonts w:asciiTheme="minorBidi" w:hAnsiTheme="minorBidi" w:cstheme="minorBidi"/>
        </w:rPr>
        <w:t>’</w:t>
      </w:r>
      <w:r w:rsidRPr="00BE5101">
        <w:rPr>
          <w:rFonts w:asciiTheme="minorBidi" w:hAnsiTheme="minorBidi" w:cstheme="minorBidi"/>
        </w:rPr>
        <w:t>Azerbaïdjan, l</w:t>
      </w:r>
      <w:r w:rsidR="00A1471A" w:rsidRPr="00BE5101">
        <w:rPr>
          <w:rFonts w:asciiTheme="minorBidi" w:hAnsiTheme="minorBidi" w:cstheme="minorBidi"/>
        </w:rPr>
        <w:t>’</w:t>
      </w:r>
      <w:r w:rsidRPr="00BE5101">
        <w:rPr>
          <w:rFonts w:asciiTheme="minorBidi" w:hAnsiTheme="minorBidi" w:cstheme="minorBidi"/>
        </w:rPr>
        <w:t>Autriche, le Burkina</w:t>
      </w:r>
      <w:r w:rsidR="005A1F3E" w:rsidRPr="00BE5101">
        <w:rPr>
          <w:rFonts w:asciiTheme="minorBidi" w:hAnsiTheme="minorBidi" w:cstheme="minorBidi"/>
        </w:rPr>
        <w:t> </w:t>
      </w:r>
      <w:r w:rsidRPr="00BE5101">
        <w:rPr>
          <w:rFonts w:asciiTheme="minorBidi" w:hAnsiTheme="minorBidi" w:cstheme="minorBidi"/>
        </w:rPr>
        <w:t>Faso, l</w:t>
      </w:r>
      <w:r w:rsidR="00A1471A" w:rsidRPr="00BE5101">
        <w:rPr>
          <w:rFonts w:asciiTheme="minorBidi" w:hAnsiTheme="minorBidi" w:cstheme="minorBidi"/>
        </w:rPr>
        <w:t>’</w:t>
      </w:r>
      <w:r w:rsidRPr="00BE5101">
        <w:rPr>
          <w:rFonts w:asciiTheme="minorBidi" w:hAnsiTheme="minorBidi" w:cstheme="minorBidi"/>
        </w:rPr>
        <w:t>Éthiopie, l</w:t>
      </w:r>
      <w:r w:rsidR="00A1471A" w:rsidRPr="00BE5101">
        <w:rPr>
          <w:rFonts w:asciiTheme="minorBidi" w:hAnsiTheme="minorBidi" w:cstheme="minorBidi"/>
        </w:rPr>
        <w:t>’</w:t>
      </w:r>
      <w:r w:rsidRPr="00BE5101">
        <w:rPr>
          <w:rFonts w:asciiTheme="minorBidi" w:hAnsiTheme="minorBidi" w:cstheme="minorBidi"/>
        </w:rPr>
        <w:t>Arménie, le Chili, les Émirats arabes unis, la Libye, la Lituanie, la Roumanie, l</w:t>
      </w:r>
      <w:r w:rsidR="00A1471A" w:rsidRPr="00BE5101">
        <w:rPr>
          <w:rFonts w:asciiTheme="minorBidi" w:hAnsiTheme="minorBidi" w:cstheme="minorBidi"/>
        </w:rPr>
        <w:t>’</w:t>
      </w:r>
      <w:r w:rsidRPr="00BE5101">
        <w:rPr>
          <w:rFonts w:asciiTheme="minorBidi" w:hAnsiTheme="minorBidi" w:cstheme="minorBidi"/>
        </w:rPr>
        <w:t>Allemagne, le Costa</w:t>
      </w:r>
      <w:r w:rsidR="005A1F3E" w:rsidRPr="00BE5101">
        <w:rPr>
          <w:rFonts w:asciiTheme="minorBidi" w:hAnsiTheme="minorBidi" w:cstheme="minorBidi"/>
        </w:rPr>
        <w:t> </w:t>
      </w:r>
      <w:r w:rsidRPr="00BE5101">
        <w:rPr>
          <w:rFonts w:asciiTheme="minorBidi" w:hAnsiTheme="minorBidi" w:cstheme="minorBidi"/>
        </w:rPr>
        <w:t>Rica, le Danemark, la Colombie, Cuba, le Japon, l</w:t>
      </w:r>
      <w:r w:rsidR="00A1471A" w:rsidRPr="00BE5101">
        <w:rPr>
          <w:rFonts w:asciiTheme="minorBidi" w:hAnsiTheme="minorBidi" w:cstheme="minorBidi"/>
        </w:rPr>
        <w:t>’</w:t>
      </w:r>
      <w:r w:rsidRPr="00BE5101">
        <w:rPr>
          <w:rFonts w:asciiTheme="minorBidi" w:hAnsiTheme="minorBidi" w:cstheme="minorBidi"/>
        </w:rPr>
        <w:t>Égypte, Chypre, la Norvège, le Nigéria, la Barbade, l</w:t>
      </w:r>
      <w:r w:rsidR="00A1471A" w:rsidRPr="00BE5101">
        <w:rPr>
          <w:rFonts w:asciiTheme="minorBidi" w:hAnsiTheme="minorBidi" w:cstheme="minorBidi"/>
        </w:rPr>
        <w:t>’</w:t>
      </w:r>
      <w:r w:rsidRPr="00BE5101">
        <w:rPr>
          <w:rFonts w:asciiTheme="minorBidi" w:hAnsiTheme="minorBidi" w:cstheme="minorBidi"/>
        </w:rPr>
        <w:t>Éthiopie, la Suisse, le Pakistan et l</w:t>
      </w:r>
      <w:r w:rsidR="00A1471A" w:rsidRPr="00BE5101">
        <w:rPr>
          <w:rFonts w:asciiTheme="minorBidi" w:hAnsiTheme="minorBidi" w:cstheme="minorBidi"/>
        </w:rPr>
        <w:t>’</w:t>
      </w:r>
      <w:r w:rsidRPr="00BE5101">
        <w:rPr>
          <w:rFonts w:asciiTheme="minorBidi" w:hAnsiTheme="minorBidi" w:cstheme="minorBidi"/>
        </w:rPr>
        <w:t>Italie.</w:t>
      </w:r>
    </w:p>
    <w:p w14:paraId="178E7841" w14:textId="58AD30CD" w:rsidR="00022927" w:rsidRPr="00BE5101" w:rsidRDefault="00E72791" w:rsidP="00E72791">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ajouté le Bangladesh, l</w:t>
      </w:r>
      <w:r w:rsidR="00A1471A" w:rsidRPr="00BE5101">
        <w:rPr>
          <w:rFonts w:asciiTheme="minorBidi" w:hAnsiTheme="minorBidi" w:cstheme="minorBidi"/>
        </w:rPr>
        <w:t>’</w:t>
      </w:r>
      <w:r w:rsidRPr="00BE5101">
        <w:rPr>
          <w:rFonts w:asciiTheme="minorBidi" w:hAnsiTheme="minorBidi" w:cstheme="minorBidi"/>
        </w:rPr>
        <w:t>Estonie, l</w:t>
      </w:r>
      <w:r w:rsidR="00A1471A" w:rsidRPr="00BE5101">
        <w:rPr>
          <w:rFonts w:asciiTheme="minorBidi" w:hAnsiTheme="minorBidi" w:cstheme="minorBidi"/>
        </w:rPr>
        <w:t>’</w:t>
      </w:r>
      <w:r w:rsidRPr="00BE5101">
        <w:rPr>
          <w:rFonts w:asciiTheme="minorBidi" w:hAnsiTheme="minorBidi" w:cstheme="minorBidi"/>
        </w:rPr>
        <w:t>Uruguay, l</w:t>
      </w:r>
      <w:r w:rsidR="00A1471A" w:rsidRPr="00BE5101">
        <w:rPr>
          <w:rFonts w:asciiTheme="minorBidi" w:hAnsiTheme="minorBidi" w:cstheme="minorBidi"/>
        </w:rPr>
        <w:t>’</w:t>
      </w:r>
      <w:r w:rsidRPr="00BE5101">
        <w:rPr>
          <w:rFonts w:asciiTheme="minorBidi" w:hAnsiTheme="minorBidi" w:cstheme="minorBidi"/>
        </w:rPr>
        <w:t>Algérie, le Zimbabwe, le Mexique, la Syrie, le Mali et le Qatar à la liste, et a noté les demandes de prise de parole de l</w:t>
      </w:r>
      <w:r w:rsidR="00A1471A" w:rsidRPr="00BE5101">
        <w:rPr>
          <w:rFonts w:asciiTheme="minorBidi" w:hAnsiTheme="minorBidi" w:cstheme="minorBidi"/>
        </w:rPr>
        <w:t>’</w:t>
      </w:r>
      <w:r w:rsidRPr="00BE5101">
        <w:rPr>
          <w:rFonts w:asciiTheme="minorBidi" w:hAnsiTheme="minorBidi" w:cstheme="minorBidi"/>
        </w:rPr>
        <w:t xml:space="preserve">Ukraine, </w:t>
      </w:r>
      <w:r w:rsidRPr="00BE5101">
        <w:rPr>
          <w:rFonts w:asciiTheme="minorBidi" w:hAnsiTheme="minorBidi" w:cstheme="minorBidi"/>
        </w:rPr>
        <w:lastRenderedPageBreak/>
        <w:t>de l</w:t>
      </w:r>
      <w:r w:rsidR="00A1471A" w:rsidRPr="00BE5101">
        <w:rPr>
          <w:rFonts w:asciiTheme="minorBidi" w:hAnsiTheme="minorBidi" w:cstheme="minorBidi"/>
        </w:rPr>
        <w:t>’</w:t>
      </w:r>
      <w:r w:rsidRPr="00BE5101">
        <w:rPr>
          <w:rFonts w:asciiTheme="minorBidi" w:hAnsiTheme="minorBidi" w:cstheme="minorBidi"/>
        </w:rPr>
        <w:t>Irlande, du Brésil, du Mali, du Bangladesh, de l</w:t>
      </w:r>
      <w:r w:rsidR="00A1471A" w:rsidRPr="00BE5101">
        <w:rPr>
          <w:rFonts w:asciiTheme="minorBidi" w:hAnsiTheme="minorBidi" w:cstheme="minorBidi"/>
        </w:rPr>
        <w:t>’</w:t>
      </w:r>
      <w:r w:rsidRPr="00BE5101">
        <w:rPr>
          <w:rFonts w:asciiTheme="minorBidi" w:hAnsiTheme="minorBidi" w:cstheme="minorBidi"/>
        </w:rPr>
        <w:t>Uruguay, de l</w:t>
      </w:r>
      <w:r w:rsidR="00A1471A" w:rsidRPr="00BE5101">
        <w:rPr>
          <w:rFonts w:asciiTheme="minorBidi" w:hAnsiTheme="minorBidi" w:cstheme="minorBidi"/>
        </w:rPr>
        <w:t>’</w:t>
      </w:r>
      <w:r w:rsidRPr="00BE5101">
        <w:rPr>
          <w:rFonts w:asciiTheme="minorBidi" w:hAnsiTheme="minorBidi" w:cstheme="minorBidi"/>
        </w:rPr>
        <w:t>Algérie, du Zimbabwe, du Mexique, de la Syrie, du Qatar et de l</w:t>
      </w:r>
      <w:r w:rsidR="00A1471A" w:rsidRPr="00BE5101">
        <w:rPr>
          <w:rFonts w:asciiTheme="minorBidi" w:hAnsiTheme="minorBidi" w:cstheme="minorBidi"/>
        </w:rPr>
        <w:t>’</w:t>
      </w:r>
      <w:r w:rsidRPr="00BE5101">
        <w:rPr>
          <w:rFonts w:asciiTheme="minorBidi" w:hAnsiTheme="minorBidi" w:cstheme="minorBidi"/>
        </w:rPr>
        <w:t>Estonie. Il a clos la liste et donné la parole à la Tchéquie.</w:t>
      </w:r>
    </w:p>
    <w:p w14:paraId="00BB3C4E" w14:textId="0A9FE2B0" w:rsidR="003E663D" w:rsidRPr="00BE5101" w:rsidRDefault="003E663D" w:rsidP="003E663D">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Tchéquie</w:t>
      </w:r>
      <w:r w:rsidRPr="00BE5101">
        <w:rPr>
          <w:rFonts w:asciiTheme="minorBidi" w:hAnsiTheme="minorBidi" w:cstheme="minorBidi"/>
        </w:rPr>
        <w:t xml:space="preserve"> a félicité </w:t>
      </w:r>
      <w:r w:rsidR="00D13C57" w:rsidRPr="00BE5101">
        <w:rPr>
          <w:rFonts w:asciiTheme="minorBidi" w:hAnsiTheme="minorBidi" w:cstheme="minorBidi"/>
        </w:rPr>
        <w:t>Mme </w:t>
      </w:r>
      <w:r w:rsidRPr="00BE5101">
        <w:rPr>
          <w:rFonts w:asciiTheme="minorBidi" w:hAnsiTheme="minorBidi" w:cstheme="minorBidi"/>
        </w:rPr>
        <w:t xml:space="preserve">Fumiko Ohinata pour sa nouvelle fonction </w:t>
      </w:r>
      <w:r w:rsidR="00D13C57" w:rsidRPr="00BE5101">
        <w:rPr>
          <w:rFonts w:asciiTheme="minorBidi" w:hAnsiTheme="minorBidi" w:cstheme="minorBidi"/>
        </w:rPr>
        <w:t>et a déclaré</w:t>
      </w:r>
      <w:r w:rsidRPr="00BE5101">
        <w:rPr>
          <w:rFonts w:asciiTheme="minorBidi" w:hAnsiTheme="minorBidi" w:cstheme="minorBidi"/>
        </w:rPr>
        <w:t xml:space="preserve"> que l</w:t>
      </w:r>
      <w:r w:rsidR="00A1471A" w:rsidRPr="00BE5101">
        <w:rPr>
          <w:rFonts w:asciiTheme="minorBidi" w:hAnsiTheme="minorBidi" w:cstheme="minorBidi"/>
        </w:rPr>
        <w:t>’</w:t>
      </w:r>
      <w:r w:rsidRPr="00BE5101">
        <w:rPr>
          <w:rFonts w:asciiTheme="minorBidi" w:hAnsiTheme="minorBidi" w:cstheme="minorBidi"/>
        </w:rPr>
        <w:t>Assemblée était entre de bonnes mains</w:t>
      </w:r>
      <w:r w:rsidR="00D13C57" w:rsidRPr="00BE5101">
        <w:rPr>
          <w:rFonts w:asciiTheme="minorBidi" w:hAnsiTheme="minorBidi" w:cstheme="minorBidi"/>
        </w:rPr>
        <w:t>,</w:t>
      </w:r>
      <w:r w:rsidRPr="00BE5101">
        <w:rPr>
          <w:rFonts w:asciiTheme="minorBidi" w:hAnsiTheme="minorBidi" w:cstheme="minorBidi"/>
        </w:rPr>
        <w:t xml:space="preserve"> </w:t>
      </w:r>
      <w:r w:rsidR="00D13C57" w:rsidRPr="00BE5101">
        <w:rPr>
          <w:rFonts w:asciiTheme="minorBidi" w:hAnsiTheme="minorBidi" w:cstheme="minorBidi"/>
        </w:rPr>
        <w:t xml:space="preserve">tout </w:t>
      </w:r>
      <w:r w:rsidRPr="00BE5101">
        <w:rPr>
          <w:rFonts w:asciiTheme="minorBidi" w:hAnsiTheme="minorBidi" w:cstheme="minorBidi"/>
        </w:rPr>
        <w:t>lui souhaitant tout le s</w:t>
      </w:r>
      <w:r w:rsidR="00806DA8" w:rsidRPr="00BE5101">
        <w:rPr>
          <w:rFonts w:asciiTheme="minorBidi" w:hAnsiTheme="minorBidi" w:cstheme="minorBidi"/>
        </w:rPr>
        <w:t>u</w:t>
      </w:r>
      <w:r w:rsidRPr="00BE5101">
        <w:rPr>
          <w:rFonts w:asciiTheme="minorBidi" w:hAnsiTheme="minorBidi" w:cstheme="minorBidi"/>
        </w:rPr>
        <w:t>ccès possible. La délégation a noté que le rapport du Secrétariat avait une fois de plus impressionné par son engagement à mener à bien les travaux de la Convention, les programmes et la transmission des valeurs, des savoirs et des expressions du patrimoine culturel immatériel</w:t>
      </w:r>
      <w:r w:rsidR="00806DA8" w:rsidRPr="00BE5101">
        <w:rPr>
          <w:rFonts w:asciiTheme="minorBidi" w:hAnsiTheme="minorBidi" w:cstheme="minorBidi"/>
        </w:rPr>
        <w:t>.</w:t>
      </w:r>
      <w:r w:rsidRPr="00BE5101">
        <w:rPr>
          <w:rFonts w:asciiTheme="minorBidi" w:hAnsiTheme="minorBidi" w:cstheme="minorBidi"/>
        </w:rPr>
        <w:t xml:space="preserve"> </w:t>
      </w:r>
      <w:r w:rsidR="00806DA8" w:rsidRPr="00BE5101">
        <w:rPr>
          <w:rFonts w:asciiTheme="minorBidi" w:hAnsiTheme="minorBidi" w:cstheme="minorBidi"/>
        </w:rPr>
        <w:t xml:space="preserve">Elle a </w:t>
      </w:r>
      <w:r w:rsidRPr="00BE5101">
        <w:rPr>
          <w:rFonts w:asciiTheme="minorBidi" w:hAnsiTheme="minorBidi" w:cstheme="minorBidi"/>
        </w:rPr>
        <w:t>suggér</w:t>
      </w:r>
      <w:r w:rsidR="00806DA8" w:rsidRPr="00BE5101">
        <w:rPr>
          <w:rFonts w:asciiTheme="minorBidi" w:hAnsiTheme="minorBidi" w:cstheme="minorBidi"/>
        </w:rPr>
        <w:t>é</w:t>
      </w:r>
      <w:r w:rsidRPr="00BE5101">
        <w:rPr>
          <w:rFonts w:asciiTheme="minorBidi" w:hAnsiTheme="minorBidi" w:cstheme="minorBidi"/>
        </w:rPr>
        <w:t xml:space="preserve"> que ses ressources soient augmentées</w:t>
      </w:r>
      <w:r w:rsidR="005A1F3E" w:rsidRPr="00BE5101">
        <w:rPr>
          <w:rFonts w:asciiTheme="minorBidi" w:hAnsiTheme="minorBidi" w:cstheme="minorBidi"/>
        </w:rPr>
        <w:t xml:space="preserve">, </w:t>
      </w:r>
      <w:r w:rsidRPr="00BE5101">
        <w:rPr>
          <w:rFonts w:asciiTheme="minorBidi" w:hAnsiTheme="minorBidi" w:cstheme="minorBidi"/>
        </w:rPr>
        <w:t>car ce</w:t>
      </w:r>
      <w:r w:rsidR="005A1F3E" w:rsidRPr="00BE5101">
        <w:rPr>
          <w:rFonts w:asciiTheme="minorBidi" w:hAnsiTheme="minorBidi" w:cstheme="minorBidi"/>
        </w:rPr>
        <w:t>tte question</w:t>
      </w:r>
      <w:r w:rsidRPr="00BE5101">
        <w:rPr>
          <w:rFonts w:asciiTheme="minorBidi" w:hAnsiTheme="minorBidi" w:cstheme="minorBidi"/>
        </w:rPr>
        <w:t xml:space="preserve"> était au cœur de ses efforts. La délégation s</w:t>
      </w:r>
      <w:r w:rsidR="00A1471A" w:rsidRPr="00BE5101">
        <w:rPr>
          <w:rFonts w:asciiTheme="minorBidi" w:hAnsiTheme="minorBidi" w:cstheme="minorBidi"/>
        </w:rPr>
        <w:t>’</w:t>
      </w:r>
      <w:r w:rsidRPr="00BE5101">
        <w:rPr>
          <w:rFonts w:asciiTheme="minorBidi" w:hAnsiTheme="minorBidi" w:cstheme="minorBidi"/>
        </w:rPr>
        <w:t>est réjouie de la diversité des moyens utilisés par le Secrétariat pour mettre en œuvre la Convention, notant qu</w:t>
      </w:r>
      <w:r w:rsidR="00A1471A" w:rsidRPr="00BE5101">
        <w:rPr>
          <w:rFonts w:asciiTheme="minorBidi" w:hAnsiTheme="minorBidi" w:cstheme="minorBidi"/>
        </w:rPr>
        <w:t>’</w:t>
      </w:r>
      <w:r w:rsidRPr="00BE5101">
        <w:rPr>
          <w:rFonts w:asciiTheme="minorBidi" w:hAnsiTheme="minorBidi" w:cstheme="minorBidi"/>
        </w:rPr>
        <w:t>elle ne pouvait pas commenter tous les aspects, mais soulignant des activités spécifiques telles que les nouveaux outils et projets pilotes pour la sauvegarde du patrimoine culturel immatériel dans les situations d</w:t>
      </w:r>
      <w:r w:rsidR="00A1471A" w:rsidRPr="00BE5101">
        <w:rPr>
          <w:rFonts w:asciiTheme="minorBidi" w:hAnsiTheme="minorBidi" w:cstheme="minorBidi"/>
        </w:rPr>
        <w:t>’</w:t>
      </w:r>
      <w:r w:rsidRPr="00BE5101">
        <w:rPr>
          <w:rFonts w:asciiTheme="minorBidi" w:hAnsiTheme="minorBidi" w:cstheme="minorBidi"/>
        </w:rPr>
        <w:t>urgence</w:t>
      </w:r>
      <w:r w:rsidR="005A1F3E" w:rsidRPr="00BE5101">
        <w:rPr>
          <w:rFonts w:asciiTheme="minorBidi" w:hAnsiTheme="minorBidi" w:cstheme="minorBidi"/>
        </w:rPr>
        <w:t>,</w:t>
      </w:r>
      <w:r w:rsidRPr="00BE5101">
        <w:rPr>
          <w:rFonts w:asciiTheme="minorBidi" w:hAnsiTheme="minorBidi" w:cstheme="minorBidi"/>
        </w:rPr>
        <w:t xml:space="preserve"> un enjeu récurrent à l</w:t>
      </w:r>
      <w:r w:rsidR="00A1471A" w:rsidRPr="00BE5101">
        <w:rPr>
          <w:rFonts w:asciiTheme="minorBidi" w:hAnsiTheme="minorBidi" w:cstheme="minorBidi"/>
        </w:rPr>
        <w:t>’</w:t>
      </w:r>
      <w:r w:rsidRPr="00BE5101">
        <w:rPr>
          <w:rFonts w:asciiTheme="minorBidi" w:hAnsiTheme="minorBidi" w:cstheme="minorBidi"/>
        </w:rPr>
        <w:t>échelle mondiale</w:t>
      </w:r>
      <w:r w:rsidR="005A1F3E" w:rsidRPr="00BE5101">
        <w:rPr>
          <w:rFonts w:asciiTheme="minorBidi" w:hAnsiTheme="minorBidi" w:cstheme="minorBidi"/>
        </w:rPr>
        <w:t xml:space="preserve">, </w:t>
      </w:r>
      <w:r w:rsidRPr="00BE5101">
        <w:rPr>
          <w:rFonts w:asciiTheme="minorBidi" w:hAnsiTheme="minorBidi" w:cstheme="minorBidi"/>
        </w:rPr>
        <w:t>et les programmes intégrant le patrimoine culturel immatériel dans l</w:t>
      </w:r>
      <w:r w:rsidR="00A1471A" w:rsidRPr="00BE5101">
        <w:rPr>
          <w:rFonts w:asciiTheme="minorBidi" w:hAnsiTheme="minorBidi" w:cstheme="minorBidi"/>
        </w:rPr>
        <w:t>’</w:t>
      </w:r>
      <w:r w:rsidRPr="00BE5101">
        <w:rPr>
          <w:rFonts w:asciiTheme="minorBidi" w:hAnsiTheme="minorBidi" w:cstheme="minorBidi"/>
        </w:rPr>
        <w:t xml:space="preserve">éducation formelle et non formelle. La délégation a félicité la Convention pour son harmonisation avec des déclarations telles que la Déclaration </w:t>
      </w:r>
      <w:r w:rsidR="004D5228" w:rsidRPr="00BE5101">
        <w:rPr>
          <w:rFonts w:asciiTheme="minorBidi" w:hAnsiTheme="minorBidi" w:cstheme="minorBidi"/>
        </w:rPr>
        <w:t xml:space="preserve">de </w:t>
      </w:r>
      <w:r w:rsidRPr="00BE5101">
        <w:rPr>
          <w:rFonts w:asciiTheme="minorBidi" w:hAnsiTheme="minorBidi" w:cstheme="minorBidi"/>
        </w:rPr>
        <w:t>MONDIACULT</w:t>
      </w:r>
      <w:r w:rsidR="005651C2" w:rsidRPr="00BE5101">
        <w:rPr>
          <w:rFonts w:asciiTheme="minorBidi" w:hAnsiTheme="minorBidi" w:cstheme="minorBidi"/>
        </w:rPr>
        <w:t> </w:t>
      </w:r>
      <w:r w:rsidRPr="00BE5101">
        <w:rPr>
          <w:rFonts w:asciiTheme="minorBidi" w:hAnsiTheme="minorBidi" w:cstheme="minorBidi"/>
        </w:rPr>
        <w:t xml:space="preserve">2022, </w:t>
      </w:r>
      <w:r w:rsidR="000A0C19" w:rsidRPr="00BE5101">
        <w:rPr>
          <w:rFonts w:asciiTheme="minorBidi" w:hAnsiTheme="minorBidi" w:cstheme="minorBidi"/>
        </w:rPr>
        <w:t>le Cadre de l’UNESCO pour l’éducation culturelle et artistique</w:t>
      </w:r>
      <w:r w:rsidRPr="00BE5101">
        <w:rPr>
          <w:rFonts w:asciiTheme="minorBidi" w:hAnsiTheme="minorBidi" w:cstheme="minorBidi"/>
        </w:rPr>
        <w:t>, la Vision de Séoul et l</w:t>
      </w:r>
      <w:r w:rsidR="00A1471A" w:rsidRPr="00BE5101">
        <w:rPr>
          <w:rFonts w:asciiTheme="minorBidi" w:hAnsiTheme="minorBidi" w:cstheme="minorBidi"/>
        </w:rPr>
        <w:t>’</w:t>
      </w:r>
      <w:r w:rsidRPr="00BE5101">
        <w:rPr>
          <w:rFonts w:asciiTheme="minorBidi" w:hAnsiTheme="minorBidi" w:cstheme="minorBidi"/>
        </w:rPr>
        <w:t>Esprit de Naples, y voyant la preuve d</w:t>
      </w:r>
      <w:r w:rsidR="00A1471A" w:rsidRPr="00BE5101">
        <w:rPr>
          <w:rFonts w:asciiTheme="minorBidi" w:hAnsiTheme="minorBidi" w:cstheme="minorBidi"/>
        </w:rPr>
        <w:t>’</w:t>
      </w:r>
      <w:r w:rsidRPr="00BE5101">
        <w:rPr>
          <w:rFonts w:asciiTheme="minorBidi" w:hAnsiTheme="minorBidi" w:cstheme="minorBidi"/>
        </w:rPr>
        <w:t>une synergie fructueuse. La délégation</w:t>
      </w:r>
      <w:r w:rsidR="0079233F" w:rsidRPr="00BE5101">
        <w:rPr>
          <w:rFonts w:asciiTheme="minorBidi" w:hAnsiTheme="minorBidi" w:cstheme="minorBidi"/>
        </w:rPr>
        <w:t>, qui</w:t>
      </w:r>
      <w:r w:rsidRPr="00BE5101">
        <w:rPr>
          <w:rFonts w:asciiTheme="minorBidi" w:hAnsiTheme="minorBidi" w:cstheme="minorBidi"/>
        </w:rPr>
        <w:t xml:space="preserve"> appréciait également l</w:t>
      </w:r>
      <w:r w:rsidR="00A1471A" w:rsidRPr="00BE5101">
        <w:rPr>
          <w:rFonts w:asciiTheme="minorBidi" w:hAnsiTheme="minorBidi" w:cstheme="minorBidi"/>
        </w:rPr>
        <w:t>’</w:t>
      </w:r>
      <w:r w:rsidRPr="00BE5101">
        <w:rPr>
          <w:rFonts w:asciiTheme="minorBidi" w:hAnsiTheme="minorBidi" w:cstheme="minorBidi"/>
        </w:rPr>
        <w:t xml:space="preserve">utilisation de la technologie, des boîtes à outils et des formations en ligne ouvertes à tous (MOOC) pour la sensibilisation et le renforcement des capacités, </w:t>
      </w:r>
      <w:r w:rsidR="0079233F" w:rsidRPr="00BE5101">
        <w:rPr>
          <w:rFonts w:asciiTheme="minorBidi" w:hAnsiTheme="minorBidi" w:cstheme="minorBidi"/>
        </w:rPr>
        <w:t>a fait remarquer</w:t>
      </w:r>
      <w:r w:rsidRPr="00BE5101">
        <w:rPr>
          <w:rFonts w:asciiTheme="minorBidi" w:hAnsiTheme="minorBidi" w:cstheme="minorBidi"/>
        </w:rPr>
        <w:t xml:space="preserve"> que les expériences </w:t>
      </w:r>
      <w:r w:rsidR="00D73197" w:rsidRPr="00BE5101">
        <w:rPr>
          <w:rFonts w:asciiTheme="minorBidi" w:hAnsiTheme="minorBidi" w:cstheme="minorBidi"/>
        </w:rPr>
        <w:t>postpandémiques</w:t>
      </w:r>
      <w:r w:rsidRPr="00BE5101">
        <w:rPr>
          <w:rFonts w:asciiTheme="minorBidi" w:hAnsiTheme="minorBidi" w:cstheme="minorBidi"/>
        </w:rPr>
        <w:t xml:space="preserve"> montraient que ces mécanismes accessibles constituaient l</w:t>
      </w:r>
      <w:r w:rsidR="00A1471A" w:rsidRPr="00BE5101">
        <w:rPr>
          <w:rFonts w:asciiTheme="minorBidi" w:hAnsiTheme="minorBidi" w:cstheme="minorBidi"/>
        </w:rPr>
        <w:t>’</w:t>
      </w:r>
      <w:r w:rsidRPr="00BE5101">
        <w:rPr>
          <w:rFonts w:asciiTheme="minorBidi" w:hAnsiTheme="minorBidi" w:cstheme="minorBidi"/>
        </w:rPr>
        <w:t>avenir d</w:t>
      </w:r>
      <w:r w:rsidR="00806DA8" w:rsidRPr="00BE5101">
        <w:rPr>
          <w:rFonts w:asciiTheme="minorBidi" w:hAnsiTheme="minorBidi" w:cstheme="minorBidi"/>
        </w:rPr>
        <w:t>u</w:t>
      </w:r>
      <w:r w:rsidRPr="00BE5101">
        <w:rPr>
          <w:rFonts w:asciiTheme="minorBidi" w:hAnsiTheme="minorBidi" w:cstheme="minorBidi"/>
        </w:rPr>
        <w:t xml:space="preserve"> travail</w:t>
      </w:r>
      <w:r w:rsidR="00806DA8" w:rsidRPr="00BE5101">
        <w:rPr>
          <w:rFonts w:asciiTheme="minorBidi" w:hAnsiTheme="minorBidi" w:cstheme="minorBidi"/>
        </w:rPr>
        <w:t xml:space="preserve"> de la Convention</w:t>
      </w:r>
      <w:r w:rsidRPr="00BE5101">
        <w:rPr>
          <w:rFonts w:asciiTheme="minorBidi" w:hAnsiTheme="minorBidi" w:cstheme="minorBidi"/>
        </w:rPr>
        <w:t>. Elle a mentionné la participation d</w:t>
      </w:r>
      <w:r w:rsidR="00A1471A" w:rsidRPr="00BE5101">
        <w:rPr>
          <w:rFonts w:asciiTheme="minorBidi" w:hAnsiTheme="minorBidi" w:cstheme="minorBidi"/>
        </w:rPr>
        <w:t>’</w:t>
      </w:r>
      <w:r w:rsidRPr="00BE5101">
        <w:rPr>
          <w:rFonts w:asciiTheme="minorBidi" w:hAnsiTheme="minorBidi" w:cstheme="minorBidi"/>
        </w:rPr>
        <w:t>experts tchèques aux groupes de travail chargés d</w:t>
      </w:r>
      <w:r w:rsidR="00A1471A" w:rsidRPr="00BE5101">
        <w:rPr>
          <w:rFonts w:asciiTheme="minorBidi" w:hAnsiTheme="minorBidi" w:cstheme="minorBidi"/>
        </w:rPr>
        <w:t>’</w:t>
      </w:r>
      <w:r w:rsidRPr="00BE5101">
        <w:rPr>
          <w:rFonts w:asciiTheme="minorBidi" w:hAnsiTheme="minorBidi" w:cstheme="minorBidi"/>
        </w:rPr>
        <w:t>explorer le plein potentiel de l</w:t>
      </w:r>
      <w:r w:rsidR="00A1471A" w:rsidRPr="00BE5101">
        <w:rPr>
          <w:rFonts w:asciiTheme="minorBidi" w:hAnsiTheme="minorBidi" w:cstheme="minorBidi"/>
        </w:rPr>
        <w:t>’</w:t>
      </w:r>
      <w:r w:rsidRPr="00BE5101">
        <w:rPr>
          <w:rFonts w:asciiTheme="minorBidi" w:hAnsiTheme="minorBidi" w:cstheme="minorBidi"/>
        </w:rPr>
        <w:t>article</w:t>
      </w:r>
      <w:r w:rsidR="00806DA8" w:rsidRPr="00BE5101">
        <w:rPr>
          <w:rFonts w:asciiTheme="minorBidi" w:hAnsiTheme="minorBidi" w:cstheme="minorBidi"/>
        </w:rPr>
        <w:t> </w:t>
      </w:r>
      <w:r w:rsidRPr="00BE5101">
        <w:rPr>
          <w:rFonts w:asciiTheme="minorBidi" w:hAnsiTheme="minorBidi" w:cstheme="minorBidi"/>
        </w:rPr>
        <w:t xml:space="preserve">18 </w:t>
      </w:r>
      <w:r w:rsidR="007D55CF" w:rsidRPr="00BE5101">
        <w:rPr>
          <w:rFonts w:asciiTheme="minorBidi" w:hAnsiTheme="minorBidi" w:cstheme="minorBidi"/>
        </w:rPr>
        <w:t xml:space="preserve">de la Convention </w:t>
      </w:r>
      <w:r w:rsidRPr="00BE5101">
        <w:rPr>
          <w:rFonts w:asciiTheme="minorBidi" w:hAnsiTheme="minorBidi" w:cstheme="minorBidi"/>
        </w:rPr>
        <w:t xml:space="preserve">et a exprimé son impatience de voir se mettre en place une plateforme en ligne pour partager les meilleures </w:t>
      </w:r>
      <w:r w:rsidR="007D55CF" w:rsidRPr="00BE5101">
        <w:rPr>
          <w:rFonts w:asciiTheme="minorBidi" w:hAnsiTheme="minorBidi" w:cstheme="minorBidi"/>
        </w:rPr>
        <w:t xml:space="preserve">expériences </w:t>
      </w:r>
      <w:r w:rsidRPr="00BE5101">
        <w:rPr>
          <w:rFonts w:asciiTheme="minorBidi" w:hAnsiTheme="minorBidi" w:cstheme="minorBidi"/>
        </w:rPr>
        <w:t>de sauvegarde. La délégation a ensuite salué l</w:t>
      </w:r>
      <w:r w:rsidR="00A1471A" w:rsidRPr="00BE5101">
        <w:rPr>
          <w:rFonts w:asciiTheme="minorBidi" w:hAnsiTheme="minorBidi" w:cstheme="minorBidi"/>
        </w:rPr>
        <w:t>’</w:t>
      </w:r>
      <w:r w:rsidRPr="00BE5101">
        <w:rPr>
          <w:rFonts w:asciiTheme="minorBidi" w:hAnsiTheme="minorBidi" w:cstheme="minorBidi"/>
        </w:rPr>
        <w:t>attention accordée par le Secrétariat aux communautés et a souhaité la bienvenue à Saint</w:t>
      </w:r>
      <w:r w:rsidR="00CB6A15" w:rsidRPr="00BE5101">
        <w:rPr>
          <w:rFonts w:asciiTheme="minorBidi" w:hAnsiTheme="minorBidi" w:cstheme="minorBidi"/>
        </w:rPr>
        <w:noBreakHyphen/>
      </w:r>
      <w:r w:rsidRPr="00BE5101">
        <w:rPr>
          <w:rFonts w:asciiTheme="minorBidi" w:hAnsiTheme="minorBidi" w:cstheme="minorBidi"/>
        </w:rPr>
        <w:t>Marin, à la Libye et au Royaume</w:t>
      </w:r>
      <w:r w:rsidR="00CB6A15" w:rsidRPr="00BE5101">
        <w:rPr>
          <w:rFonts w:asciiTheme="minorBidi" w:hAnsiTheme="minorBidi" w:cstheme="minorBidi"/>
        </w:rPr>
        <w:noBreakHyphen/>
      </w:r>
      <w:r w:rsidRPr="00BE5101">
        <w:rPr>
          <w:rFonts w:asciiTheme="minorBidi" w:hAnsiTheme="minorBidi" w:cstheme="minorBidi"/>
        </w:rPr>
        <w:t>Uni de Grande</w:t>
      </w:r>
      <w:r w:rsidR="00CB6A15"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ainsi qu</w:t>
      </w:r>
      <w:r w:rsidR="00A1471A" w:rsidRPr="00BE5101">
        <w:rPr>
          <w:rFonts w:asciiTheme="minorBidi" w:hAnsiTheme="minorBidi" w:cstheme="minorBidi"/>
        </w:rPr>
        <w:t>’</w:t>
      </w:r>
      <w:r w:rsidRPr="00BE5101">
        <w:rPr>
          <w:rFonts w:asciiTheme="minorBidi" w:hAnsiTheme="minorBidi" w:cstheme="minorBidi"/>
        </w:rPr>
        <w:t>à leurs communautés, dans la famille du patrimoine culturel immatériel. La délégation a conclu son intervention en félicitant les nouveaux membres du Comité, en remerciant les membres sortants et en s</w:t>
      </w:r>
      <w:r w:rsidR="00A1471A" w:rsidRPr="00BE5101">
        <w:rPr>
          <w:rFonts w:asciiTheme="minorBidi" w:hAnsiTheme="minorBidi" w:cstheme="minorBidi"/>
        </w:rPr>
        <w:t>’</w:t>
      </w:r>
      <w:r w:rsidRPr="00BE5101">
        <w:rPr>
          <w:rFonts w:asciiTheme="minorBidi" w:hAnsiTheme="minorBidi" w:cstheme="minorBidi"/>
        </w:rPr>
        <w:t>engageant à poursuivre son soutien alors qu</w:t>
      </w:r>
      <w:r w:rsidR="00A1471A" w:rsidRPr="00BE5101">
        <w:rPr>
          <w:rFonts w:asciiTheme="minorBidi" w:hAnsiTheme="minorBidi" w:cstheme="minorBidi"/>
        </w:rPr>
        <w:t>’</w:t>
      </w:r>
      <w:r w:rsidRPr="00BE5101">
        <w:rPr>
          <w:rFonts w:asciiTheme="minorBidi" w:hAnsiTheme="minorBidi" w:cstheme="minorBidi"/>
        </w:rPr>
        <w:t>elle passait le relais.</w:t>
      </w:r>
    </w:p>
    <w:p w14:paraId="66C49EB0" w14:textId="3D810C9C" w:rsidR="00806DA8" w:rsidRPr="00BE5101" w:rsidRDefault="00806DA8" w:rsidP="00806DA8">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Royaume des</w:t>
      </w:r>
      <w:r w:rsidRPr="00BE5101">
        <w:rPr>
          <w:rFonts w:asciiTheme="minorBidi" w:hAnsiTheme="minorBidi" w:cstheme="minorBidi"/>
        </w:rPr>
        <w:t xml:space="preserve"> </w:t>
      </w:r>
      <w:r w:rsidRPr="00BE5101">
        <w:rPr>
          <w:rFonts w:asciiTheme="minorBidi" w:hAnsiTheme="minorBidi" w:cstheme="minorBidi"/>
          <w:b/>
          <w:bCs/>
        </w:rPr>
        <w:t>Pays</w:t>
      </w:r>
      <w:r w:rsidR="00D73197" w:rsidRPr="00BE5101">
        <w:rPr>
          <w:rFonts w:asciiTheme="minorBidi" w:hAnsiTheme="minorBidi" w:cstheme="minorBidi"/>
          <w:b/>
          <w:bCs/>
        </w:rPr>
        <w:noBreakHyphen/>
      </w:r>
      <w:r w:rsidRPr="00BE5101">
        <w:rPr>
          <w:rFonts w:asciiTheme="minorBidi" w:hAnsiTheme="minorBidi" w:cstheme="minorBidi"/>
          <w:b/>
          <w:bCs/>
        </w:rPr>
        <w:t>Bas</w:t>
      </w:r>
      <w:r w:rsidRPr="00BE5101">
        <w:rPr>
          <w:rFonts w:asciiTheme="minorBidi" w:hAnsiTheme="minorBidi" w:cstheme="minorBidi"/>
        </w:rPr>
        <w:t xml:space="preserve"> a félicité le Président et la Secrétaire, et a remercié le Secrétariat pour son excellent rapport. Elle a salué le soutien apporté par l</w:t>
      </w:r>
      <w:r w:rsidR="00A1471A" w:rsidRPr="00BE5101">
        <w:rPr>
          <w:rFonts w:asciiTheme="minorBidi" w:hAnsiTheme="minorBidi" w:cstheme="minorBidi"/>
        </w:rPr>
        <w:t>’</w:t>
      </w:r>
      <w:r w:rsidRPr="00BE5101">
        <w:rPr>
          <w:rFonts w:asciiTheme="minorBidi" w:hAnsiTheme="minorBidi" w:cstheme="minorBidi"/>
        </w:rPr>
        <w:t>UNESCO à</w:t>
      </w:r>
      <w:r w:rsidR="007663EF" w:rsidRPr="00BE5101">
        <w:rPr>
          <w:rFonts w:asciiTheme="minorBidi" w:hAnsiTheme="minorBidi" w:cstheme="minorBidi"/>
        </w:rPr>
        <w:t xml:space="preserve"> l</w:t>
      </w:r>
      <w:r w:rsidR="00A1471A" w:rsidRPr="00BE5101">
        <w:rPr>
          <w:rFonts w:asciiTheme="minorBidi" w:hAnsiTheme="minorBidi" w:cstheme="minorBidi"/>
        </w:rPr>
        <w:t>’</w:t>
      </w:r>
      <w:r w:rsidR="007663EF" w:rsidRPr="00BE5101">
        <w:rPr>
          <w:rFonts w:asciiTheme="minorBidi" w:hAnsiTheme="minorBidi" w:cstheme="minorBidi"/>
        </w:rPr>
        <w:t>Ukraine à</w:t>
      </w:r>
      <w:r w:rsidRPr="00BE5101">
        <w:rPr>
          <w:rFonts w:asciiTheme="minorBidi" w:hAnsiTheme="minorBidi" w:cstheme="minorBidi"/>
        </w:rPr>
        <w:t xml:space="preserve"> travers le plan d</w:t>
      </w:r>
      <w:r w:rsidR="00A1471A" w:rsidRPr="00BE5101">
        <w:rPr>
          <w:rFonts w:asciiTheme="minorBidi" w:hAnsiTheme="minorBidi" w:cstheme="minorBidi"/>
        </w:rPr>
        <w:t>’</w:t>
      </w:r>
      <w:r w:rsidRPr="00BE5101">
        <w:rPr>
          <w:rFonts w:asciiTheme="minorBidi" w:hAnsiTheme="minorBidi" w:cstheme="minorBidi"/>
        </w:rPr>
        <w:t>action pour la protection de la culture en Ukraine, notamment l</w:t>
      </w:r>
      <w:r w:rsidR="00A1471A" w:rsidRPr="00BE5101">
        <w:rPr>
          <w:rFonts w:asciiTheme="minorBidi" w:hAnsiTheme="minorBidi" w:cstheme="minorBidi"/>
        </w:rPr>
        <w:t>’</w:t>
      </w:r>
      <w:r w:rsidRPr="00BE5101">
        <w:rPr>
          <w:rFonts w:asciiTheme="minorBidi" w:hAnsiTheme="minorBidi" w:cstheme="minorBidi"/>
        </w:rPr>
        <w:t>accent mis sur la résilience par la culture, et a prié instamment le Secrétariat et les États parties de rester ambitieux en matière de renforcement global des capacités, d</w:t>
      </w:r>
      <w:r w:rsidR="00A1471A" w:rsidRPr="00BE5101">
        <w:rPr>
          <w:rFonts w:asciiTheme="minorBidi" w:hAnsiTheme="minorBidi" w:cstheme="minorBidi"/>
        </w:rPr>
        <w:t>’</w:t>
      </w:r>
      <w:r w:rsidRPr="00BE5101">
        <w:rPr>
          <w:rFonts w:asciiTheme="minorBidi" w:hAnsiTheme="minorBidi" w:cstheme="minorBidi"/>
        </w:rPr>
        <w:t>assistance internationale et d</w:t>
      </w:r>
      <w:r w:rsidR="00A1471A" w:rsidRPr="00BE5101">
        <w:rPr>
          <w:rFonts w:asciiTheme="minorBidi" w:hAnsiTheme="minorBidi" w:cstheme="minorBidi"/>
        </w:rPr>
        <w:t>’</w:t>
      </w:r>
      <w:r w:rsidRPr="00BE5101">
        <w:rPr>
          <w:rFonts w:asciiTheme="minorBidi" w:hAnsiTheme="minorBidi" w:cstheme="minorBidi"/>
        </w:rPr>
        <w:t>initiatives thématiques, en notant que la Vision de Séoul constituait un guide tourné vers l</w:t>
      </w:r>
      <w:r w:rsidR="00A1471A" w:rsidRPr="00BE5101">
        <w:rPr>
          <w:rFonts w:asciiTheme="minorBidi" w:hAnsiTheme="minorBidi" w:cstheme="minorBidi"/>
        </w:rPr>
        <w:t>’</w:t>
      </w:r>
      <w:r w:rsidRPr="00BE5101">
        <w:rPr>
          <w:rFonts w:asciiTheme="minorBidi" w:hAnsiTheme="minorBidi" w:cstheme="minorBidi"/>
        </w:rPr>
        <w:t>avenir. Elle a plaidé en faveur de nouvelles initiatives thématiques, estimant que celles qui étaient actuellement menées étaient très prometteuses</w:t>
      </w:r>
      <w:r w:rsidR="007663EF" w:rsidRPr="00BE5101">
        <w:rPr>
          <w:rFonts w:asciiTheme="minorBidi" w:hAnsiTheme="minorBidi" w:cstheme="minorBidi"/>
        </w:rPr>
        <w:t>,</w:t>
      </w:r>
      <w:r w:rsidRPr="00BE5101">
        <w:rPr>
          <w:rFonts w:asciiTheme="minorBidi" w:hAnsiTheme="minorBidi" w:cstheme="minorBidi"/>
        </w:rPr>
        <w:t xml:space="preserve"> mais pourraient bénéficier d</w:t>
      </w:r>
      <w:r w:rsidR="00A1471A" w:rsidRPr="00BE5101">
        <w:rPr>
          <w:rFonts w:asciiTheme="minorBidi" w:hAnsiTheme="minorBidi" w:cstheme="minorBidi"/>
        </w:rPr>
        <w:t>’</w:t>
      </w:r>
      <w:r w:rsidRPr="00BE5101">
        <w:rPr>
          <w:rFonts w:asciiTheme="minorBidi" w:hAnsiTheme="minorBidi" w:cstheme="minorBidi"/>
        </w:rPr>
        <w:t>une plus grande transparence et de résultats plus clairement définis pour les États parties, les ONG et les communautés. La délégation a ensuite évoqué la description des initiatives thématiques figurant dans le rapport et posé des questions sur les dimensions économiques de la sauvegarde du patrimoine culturel immatériel et sur la manière dont le Secrétariat partageait ces informations avec les États membres, les commissions nationales, les ONG et les communautés. Elle s</w:t>
      </w:r>
      <w:r w:rsidR="00A1471A" w:rsidRPr="00BE5101">
        <w:rPr>
          <w:rFonts w:asciiTheme="minorBidi" w:hAnsiTheme="minorBidi" w:cstheme="minorBidi"/>
        </w:rPr>
        <w:t>’</w:t>
      </w:r>
      <w:r w:rsidRPr="00BE5101">
        <w:rPr>
          <w:rFonts w:asciiTheme="minorBidi" w:hAnsiTheme="minorBidi" w:cstheme="minorBidi"/>
        </w:rPr>
        <w:t>est également enquise des activités relatives au patrimoine culturel immatériel et au changement climatique, demandant des détails sur le processus, le suivi</w:t>
      </w:r>
      <w:r w:rsidR="007663EF" w:rsidRPr="00BE5101">
        <w:rPr>
          <w:rFonts w:asciiTheme="minorBidi" w:hAnsiTheme="minorBidi" w:cstheme="minorBidi"/>
        </w:rPr>
        <w:t xml:space="preserve"> et</w:t>
      </w:r>
      <w:r w:rsidRPr="00BE5101">
        <w:rPr>
          <w:rFonts w:asciiTheme="minorBidi" w:hAnsiTheme="minorBidi" w:cstheme="minorBidi"/>
        </w:rPr>
        <w:t xml:space="preserve"> le calendrier des réunions</w:t>
      </w:r>
      <w:r w:rsidR="007663EF" w:rsidRPr="00BE5101">
        <w:rPr>
          <w:rFonts w:asciiTheme="minorBidi" w:hAnsiTheme="minorBidi" w:cstheme="minorBidi"/>
        </w:rPr>
        <w:t>, ainsi que sur</w:t>
      </w:r>
      <w:r w:rsidRPr="00BE5101">
        <w:rPr>
          <w:rFonts w:asciiTheme="minorBidi" w:hAnsiTheme="minorBidi" w:cstheme="minorBidi"/>
        </w:rPr>
        <w:t xml:space="preserve"> les invités, et </w:t>
      </w:r>
      <w:r w:rsidR="007663EF" w:rsidRPr="00BE5101">
        <w:rPr>
          <w:rFonts w:asciiTheme="minorBidi" w:hAnsiTheme="minorBidi" w:cstheme="minorBidi"/>
        </w:rPr>
        <w:t xml:space="preserve">a exprimé </w:t>
      </w:r>
      <w:r w:rsidRPr="00BE5101">
        <w:rPr>
          <w:rFonts w:asciiTheme="minorBidi" w:hAnsiTheme="minorBidi" w:cstheme="minorBidi"/>
        </w:rPr>
        <w:t>le souhait que les États membres s</w:t>
      </w:r>
      <w:r w:rsidR="00A1471A" w:rsidRPr="00BE5101">
        <w:rPr>
          <w:rFonts w:asciiTheme="minorBidi" w:hAnsiTheme="minorBidi" w:cstheme="minorBidi"/>
        </w:rPr>
        <w:t>’</w:t>
      </w:r>
      <w:r w:rsidRPr="00BE5101">
        <w:rPr>
          <w:rFonts w:asciiTheme="minorBidi" w:hAnsiTheme="minorBidi" w:cstheme="minorBidi"/>
        </w:rPr>
        <w:t>impliquent et fassent preuve de transparence. La délégation a également soulevé des questions similaires concernant le patrimoine culturel immatériel dans les contextes urbains, un sujet pertinent pour le Royaume des Pays</w:t>
      </w:r>
      <w:r w:rsidR="006F1741" w:rsidRPr="00BE5101">
        <w:rPr>
          <w:rFonts w:asciiTheme="minorBidi" w:hAnsiTheme="minorBidi" w:cstheme="minorBidi"/>
        </w:rPr>
        <w:noBreakHyphen/>
      </w:r>
      <w:r w:rsidRPr="00BE5101">
        <w:rPr>
          <w:rFonts w:asciiTheme="minorBidi" w:hAnsiTheme="minorBidi" w:cstheme="minorBidi"/>
        </w:rPr>
        <w:t xml:space="preserve">Bas, et a demandé que des informations soient communiquées </w:t>
      </w:r>
      <w:r w:rsidR="007663EF" w:rsidRPr="00BE5101">
        <w:rPr>
          <w:rFonts w:asciiTheme="minorBidi" w:hAnsiTheme="minorBidi" w:cstheme="minorBidi"/>
        </w:rPr>
        <w:t xml:space="preserve">en temps opportun </w:t>
      </w:r>
      <w:r w:rsidRPr="00BE5101">
        <w:rPr>
          <w:rFonts w:asciiTheme="minorBidi" w:hAnsiTheme="minorBidi" w:cstheme="minorBidi"/>
        </w:rPr>
        <w:t>sur la participation au groupe de travail. La délégation, qui soutenait l</w:t>
      </w:r>
      <w:r w:rsidR="00A1471A" w:rsidRPr="00BE5101">
        <w:rPr>
          <w:rFonts w:asciiTheme="minorBidi" w:hAnsiTheme="minorBidi" w:cstheme="minorBidi"/>
        </w:rPr>
        <w:t>’</w:t>
      </w:r>
      <w:r w:rsidRPr="00BE5101">
        <w:rPr>
          <w:rFonts w:asciiTheme="minorBidi" w:hAnsiTheme="minorBidi" w:cstheme="minorBidi"/>
        </w:rPr>
        <w:t>Appel à l</w:t>
      </w:r>
      <w:r w:rsidR="00A1471A" w:rsidRPr="00BE5101">
        <w:rPr>
          <w:rFonts w:asciiTheme="minorBidi" w:hAnsiTheme="minorBidi" w:cstheme="minorBidi"/>
        </w:rPr>
        <w:t>’</w:t>
      </w:r>
      <w:r w:rsidRPr="00BE5101">
        <w:rPr>
          <w:rFonts w:asciiTheme="minorBidi" w:hAnsiTheme="minorBidi" w:cstheme="minorBidi"/>
        </w:rPr>
        <w:t>action de Naples, a reconnu les synergies entre les Conventions de 1972 et 2003 pour une protection plus efficace du patrimoine, citant le réseau de</w:t>
      </w:r>
      <w:r w:rsidR="007663EF" w:rsidRPr="00BE5101">
        <w:rPr>
          <w:rFonts w:asciiTheme="minorBidi" w:hAnsiTheme="minorBidi" w:cstheme="minorBidi"/>
        </w:rPr>
        <w:t>s</w:t>
      </w:r>
      <w:r w:rsidRPr="00BE5101">
        <w:rPr>
          <w:rFonts w:asciiTheme="minorBidi" w:hAnsiTheme="minorBidi" w:cstheme="minorBidi"/>
        </w:rPr>
        <w:t xml:space="preserve"> moulins de Kinderdijk et le</w:t>
      </w:r>
      <w:r w:rsidR="00D91A5A" w:rsidRPr="00BE5101">
        <w:rPr>
          <w:rFonts w:asciiTheme="minorBidi" w:hAnsiTheme="minorBidi" w:cstheme="minorBidi"/>
        </w:rPr>
        <w:t xml:space="preserve">s savoir-faire </w:t>
      </w:r>
      <w:r w:rsidRPr="00BE5101">
        <w:rPr>
          <w:rFonts w:asciiTheme="minorBidi" w:hAnsiTheme="minorBidi" w:cstheme="minorBidi"/>
        </w:rPr>
        <w:t>d</w:t>
      </w:r>
      <w:r w:rsidR="00D91A5A" w:rsidRPr="00BE5101">
        <w:rPr>
          <w:rFonts w:asciiTheme="minorBidi" w:hAnsiTheme="minorBidi" w:cstheme="minorBidi"/>
        </w:rPr>
        <w:t>u</w:t>
      </w:r>
      <w:r w:rsidRPr="00BE5101">
        <w:rPr>
          <w:rFonts w:asciiTheme="minorBidi" w:hAnsiTheme="minorBidi" w:cstheme="minorBidi"/>
        </w:rPr>
        <w:t xml:space="preserve"> meunier comme exemple de lien intrinsèque. La délégation a noté que les institutions chargées du patrimoine fonctionnaient souvent séparément, mais </w:t>
      </w:r>
      <w:r w:rsidR="007663EF" w:rsidRPr="00BE5101">
        <w:rPr>
          <w:rFonts w:asciiTheme="minorBidi" w:hAnsiTheme="minorBidi" w:cstheme="minorBidi"/>
        </w:rPr>
        <w:t xml:space="preserve">elle </w:t>
      </w:r>
      <w:r w:rsidRPr="00BE5101">
        <w:rPr>
          <w:rFonts w:asciiTheme="minorBidi" w:hAnsiTheme="minorBidi" w:cstheme="minorBidi"/>
        </w:rPr>
        <w:t>voyait l</w:t>
      </w:r>
      <w:r w:rsidR="00A1471A" w:rsidRPr="00BE5101">
        <w:rPr>
          <w:rFonts w:asciiTheme="minorBidi" w:hAnsiTheme="minorBidi" w:cstheme="minorBidi"/>
        </w:rPr>
        <w:t>’</w:t>
      </w:r>
      <w:r w:rsidRPr="00BE5101">
        <w:rPr>
          <w:rFonts w:asciiTheme="minorBidi" w:hAnsiTheme="minorBidi" w:cstheme="minorBidi"/>
        </w:rPr>
        <w:t>intérêt d</w:t>
      </w:r>
      <w:r w:rsidR="00A1471A" w:rsidRPr="00BE5101">
        <w:rPr>
          <w:rFonts w:asciiTheme="minorBidi" w:hAnsiTheme="minorBidi" w:cstheme="minorBidi"/>
        </w:rPr>
        <w:t>’</w:t>
      </w:r>
      <w:r w:rsidRPr="00BE5101">
        <w:rPr>
          <w:rFonts w:asciiTheme="minorBidi" w:hAnsiTheme="minorBidi" w:cstheme="minorBidi"/>
        </w:rPr>
        <w:t xml:space="preserve">une collaboration globale aux niveaux local, national et international. La délégation a conclu son intervention en demandant de quelle manière les </w:t>
      </w:r>
      <w:r w:rsidRPr="00BE5101">
        <w:rPr>
          <w:rFonts w:asciiTheme="minorBidi" w:hAnsiTheme="minorBidi" w:cstheme="minorBidi"/>
        </w:rPr>
        <w:lastRenderedPageBreak/>
        <w:t>secrétariats des deux conventions donn</w:t>
      </w:r>
      <w:r w:rsidR="007663EF" w:rsidRPr="00BE5101">
        <w:rPr>
          <w:rFonts w:asciiTheme="minorBidi" w:hAnsiTheme="minorBidi" w:cstheme="minorBidi"/>
        </w:rPr>
        <w:t>er</w:t>
      </w:r>
      <w:r w:rsidRPr="00BE5101">
        <w:rPr>
          <w:rFonts w:asciiTheme="minorBidi" w:hAnsiTheme="minorBidi" w:cstheme="minorBidi"/>
        </w:rPr>
        <w:t>aient suite à l</w:t>
      </w:r>
      <w:r w:rsidR="00A1471A" w:rsidRPr="00BE5101">
        <w:rPr>
          <w:rFonts w:asciiTheme="minorBidi" w:hAnsiTheme="minorBidi" w:cstheme="minorBidi"/>
        </w:rPr>
        <w:t>’</w:t>
      </w:r>
      <w:r w:rsidRPr="00BE5101">
        <w:rPr>
          <w:rFonts w:asciiTheme="minorBidi" w:hAnsiTheme="minorBidi" w:cstheme="minorBidi"/>
        </w:rPr>
        <w:t xml:space="preserve">Appel de Naples et a souhaité savoir si cette session était la seule occasion de débattre des priorités stratégiques pour le prochain quadriennat, demandant à pouvoir soumettre </w:t>
      </w:r>
      <w:r w:rsidR="006F1741" w:rsidRPr="00BE5101">
        <w:rPr>
          <w:rFonts w:asciiTheme="minorBidi" w:hAnsiTheme="minorBidi" w:cstheme="minorBidi"/>
        </w:rPr>
        <w:t xml:space="preserve">ultérieurement </w:t>
      </w:r>
      <w:r w:rsidRPr="00BE5101">
        <w:rPr>
          <w:rFonts w:asciiTheme="minorBidi" w:hAnsiTheme="minorBidi" w:cstheme="minorBidi"/>
        </w:rPr>
        <w:t>des contributions écrites.</w:t>
      </w:r>
    </w:p>
    <w:p w14:paraId="618BDD9D" w14:textId="12BBBA3A" w:rsidR="00CB1C67" w:rsidRPr="00BE5101" w:rsidRDefault="00CB1C67" w:rsidP="00407A0E">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Pologne</w:t>
      </w:r>
      <w:r w:rsidRPr="00BE5101">
        <w:rPr>
          <w:rFonts w:asciiTheme="minorBidi" w:hAnsiTheme="minorBidi" w:cstheme="minorBidi"/>
        </w:rPr>
        <w:t xml:space="preserve"> a félicité la Secrétaire pour sa nomination, </w:t>
      </w:r>
      <w:r w:rsidR="000465FE" w:rsidRPr="00BE5101">
        <w:rPr>
          <w:rFonts w:asciiTheme="minorBidi" w:hAnsiTheme="minorBidi" w:cstheme="minorBidi"/>
        </w:rPr>
        <w:t>adressant ses meilleurs vœux aux</w:t>
      </w:r>
      <w:r w:rsidRPr="00BE5101">
        <w:rPr>
          <w:rFonts w:asciiTheme="minorBidi" w:hAnsiTheme="minorBidi" w:cstheme="minorBidi"/>
        </w:rPr>
        <w:t xml:space="preserve"> membres nouvellement élus du Comité, et </w:t>
      </w:r>
      <w:r w:rsidR="000465FE" w:rsidRPr="00BE5101">
        <w:rPr>
          <w:rFonts w:asciiTheme="minorBidi" w:hAnsiTheme="minorBidi" w:cstheme="minorBidi"/>
        </w:rPr>
        <w:t>a exprimé l</w:t>
      </w:r>
      <w:r w:rsidR="00A1471A" w:rsidRPr="00BE5101">
        <w:rPr>
          <w:rFonts w:asciiTheme="minorBidi" w:hAnsiTheme="minorBidi" w:cstheme="minorBidi"/>
        </w:rPr>
        <w:t>’</w:t>
      </w:r>
      <w:r w:rsidR="000465FE" w:rsidRPr="00BE5101">
        <w:rPr>
          <w:rFonts w:asciiTheme="minorBidi" w:hAnsiTheme="minorBidi" w:cstheme="minorBidi"/>
        </w:rPr>
        <w:t xml:space="preserve">espoir que </w:t>
      </w:r>
      <w:r w:rsidRPr="00BE5101">
        <w:rPr>
          <w:rFonts w:asciiTheme="minorBidi" w:hAnsiTheme="minorBidi" w:cstheme="minorBidi"/>
        </w:rPr>
        <w:t>leur</w:t>
      </w:r>
      <w:r w:rsidR="000465FE" w:rsidRPr="00BE5101">
        <w:rPr>
          <w:rFonts w:asciiTheme="minorBidi" w:hAnsiTheme="minorBidi" w:cstheme="minorBidi"/>
        </w:rPr>
        <w:t>s</w:t>
      </w:r>
      <w:r w:rsidRPr="00BE5101">
        <w:rPr>
          <w:rFonts w:asciiTheme="minorBidi" w:hAnsiTheme="minorBidi" w:cstheme="minorBidi"/>
        </w:rPr>
        <w:t xml:space="preserve"> débats</w:t>
      </w:r>
      <w:r w:rsidR="000465FE" w:rsidRPr="00BE5101">
        <w:rPr>
          <w:rFonts w:asciiTheme="minorBidi" w:hAnsiTheme="minorBidi" w:cstheme="minorBidi"/>
        </w:rPr>
        <w:t xml:space="preserve"> soient</w:t>
      </w:r>
      <w:r w:rsidRPr="00BE5101">
        <w:rPr>
          <w:rFonts w:asciiTheme="minorBidi" w:hAnsiTheme="minorBidi" w:cstheme="minorBidi"/>
        </w:rPr>
        <w:t xml:space="preserve"> constructifs. La délégation a salué le rapport du Secrétariat sur les activités de la Convention de 2003, affirmant, qu</w:t>
      </w:r>
      <w:r w:rsidR="00A1471A" w:rsidRPr="00BE5101">
        <w:rPr>
          <w:rFonts w:asciiTheme="minorBidi" w:hAnsiTheme="minorBidi" w:cstheme="minorBidi"/>
        </w:rPr>
        <w:t>’</w:t>
      </w:r>
      <w:r w:rsidRPr="00BE5101">
        <w:rPr>
          <w:rFonts w:asciiTheme="minorBidi" w:hAnsiTheme="minorBidi" w:cstheme="minorBidi"/>
        </w:rPr>
        <w:t>en ces temps troublés, le rôle des États parties en tant que gardiens des valeurs de l</w:t>
      </w:r>
      <w:r w:rsidR="00A1471A" w:rsidRPr="00BE5101">
        <w:rPr>
          <w:rFonts w:asciiTheme="minorBidi" w:hAnsiTheme="minorBidi" w:cstheme="minorBidi"/>
        </w:rPr>
        <w:t>’</w:t>
      </w:r>
      <w:r w:rsidRPr="00BE5101">
        <w:rPr>
          <w:rFonts w:asciiTheme="minorBidi" w:hAnsiTheme="minorBidi" w:cstheme="minorBidi"/>
        </w:rPr>
        <w:t>UNESCO était plus essentiel que jamais. Elle considérait le patrimoine vivant comme un vecteur d</w:t>
      </w:r>
      <w:r w:rsidR="00A1471A" w:rsidRPr="00BE5101">
        <w:rPr>
          <w:rFonts w:asciiTheme="minorBidi" w:hAnsiTheme="minorBidi" w:cstheme="minorBidi"/>
        </w:rPr>
        <w:t>’</w:t>
      </w:r>
      <w:r w:rsidRPr="00BE5101">
        <w:rPr>
          <w:rFonts w:asciiTheme="minorBidi" w:hAnsiTheme="minorBidi" w:cstheme="minorBidi"/>
        </w:rPr>
        <w:t>identité et de traditions de génération en génération, qui méritait une place particulière dans les actions de l</w:t>
      </w:r>
      <w:r w:rsidR="00A1471A" w:rsidRPr="00BE5101">
        <w:rPr>
          <w:rFonts w:asciiTheme="minorBidi" w:hAnsiTheme="minorBidi" w:cstheme="minorBidi"/>
        </w:rPr>
        <w:t>’</w:t>
      </w:r>
      <w:r w:rsidRPr="00BE5101">
        <w:rPr>
          <w:rFonts w:asciiTheme="minorBidi" w:hAnsiTheme="minorBidi" w:cstheme="minorBidi"/>
        </w:rPr>
        <w:t>UNESCO. La délégation a chaleureusement accueilli Saint</w:t>
      </w:r>
      <w:r w:rsidR="006F1741" w:rsidRPr="00BE5101">
        <w:rPr>
          <w:rFonts w:asciiTheme="minorBidi" w:hAnsiTheme="minorBidi" w:cstheme="minorBidi"/>
        </w:rPr>
        <w:noBreakHyphen/>
      </w:r>
      <w:r w:rsidRPr="00BE5101">
        <w:rPr>
          <w:rFonts w:asciiTheme="minorBidi" w:hAnsiTheme="minorBidi" w:cstheme="minorBidi"/>
        </w:rPr>
        <w:t>Marin, la Libye et le Royaume</w:t>
      </w:r>
      <w:r w:rsidR="006F1741" w:rsidRPr="00BE5101">
        <w:rPr>
          <w:rFonts w:asciiTheme="minorBidi" w:hAnsiTheme="minorBidi" w:cstheme="minorBidi"/>
        </w:rPr>
        <w:noBreakHyphen/>
      </w:r>
      <w:r w:rsidRPr="00BE5101">
        <w:rPr>
          <w:rFonts w:asciiTheme="minorBidi" w:hAnsiTheme="minorBidi" w:cstheme="minorBidi"/>
        </w:rPr>
        <w:t xml:space="preserve">Uni </w:t>
      </w:r>
      <w:r w:rsidR="006F1741" w:rsidRPr="00BE5101">
        <w:rPr>
          <w:rFonts w:asciiTheme="minorBidi" w:hAnsiTheme="minorBidi" w:cstheme="minorBidi"/>
        </w:rPr>
        <w:t>de Grande</w:t>
      </w:r>
      <w:r w:rsidR="006F1741" w:rsidRPr="00BE5101">
        <w:rPr>
          <w:rFonts w:asciiTheme="minorBidi" w:hAnsiTheme="minorBidi" w:cstheme="minorBidi"/>
        </w:rPr>
        <w:noBreakHyphen/>
        <w:t>Bretagne</w:t>
      </w:r>
      <w:r w:rsidRPr="00BE5101">
        <w:rPr>
          <w:rFonts w:asciiTheme="minorBidi" w:hAnsiTheme="minorBidi" w:cstheme="minorBidi"/>
        </w:rPr>
        <w:t xml:space="preserve"> et d</w:t>
      </w:r>
      <w:r w:rsidR="00A1471A" w:rsidRPr="00BE5101">
        <w:rPr>
          <w:rFonts w:asciiTheme="minorBidi" w:hAnsiTheme="minorBidi" w:cstheme="minorBidi"/>
        </w:rPr>
        <w:t>’</w:t>
      </w:r>
      <w:r w:rsidRPr="00BE5101">
        <w:rPr>
          <w:rFonts w:asciiTheme="minorBidi" w:hAnsiTheme="minorBidi" w:cstheme="minorBidi"/>
        </w:rPr>
        <w:t>Irlande du Nord en tant que nouveaux États parties et a proposé de coopérer étroitement avec eux. La délégation a également félicité le Maroc et le Botswana pour l</w:t>
      </w:r>
      <w:r w:rsidR="00A1471A" w:rsidRPr="00BE5101">
        <w:rPr>
          <w:rFonts w:asciiTheme="minorBidi" w:hAnsiTheme="minorBidi" w:cstheme="minorBidi"/>
        </w:rPr>
        <w:t>’</w:t>
      </w:r>
      <w:r w:rsidRPr="00BE5101">
        <w:rPr>
          <w:rFonts w:asciiTheme="minorBidi" w:hAnsiTheme="minorBidi" w:cstheme="minorBidi"/>
        </w:rPr>
        <w:t xml:space="preserve">excellente organisation des sessions du Comité </w:t>
      </w:r>
      <w:r w:rsidR="00806A08" w:rsidRPr="00BE5101">
        <w:rPr>
          <w:rFonts w:asciiTheme="minorBidi" w:hAnsiTheme="minorBidi" w:cstheme="minorBidi"/>
        </w:rPr>
        <w:t>ayant eu lieu</w:t>
      </w:r>
      <w:r w:rsidR="000465FE" w:rsidRPr="00BE5101">
        <w:rPr>
          <w:rFonts w:asciiTheme="minorBidi" w:hAnsiTheme="minorBidi" w:cstheme="minorBidi"/>
        </w:rPr>
        <w:t xml:space="preserve"> respectivement en </w:t>
      </w:r>
      <w:r w:rsidRPr="00BE5101">
        <w:rPr>
          <w:rFonts w:asciiTheme="minorBidi" w:hAnsiTheme="minorBidi" w:cstheme="minorBidi"/>
        </w:rPr>
        <w:t xml:space="preserve">2022 et 2023 et </w:t>
      </w:r>
      <w:r w:rsidR="00806A08" w:rsidRPr="00BE5101">
        <w:rPr>
          <w:rFonts w:asciiTheme="minorBidi" w:hAnsiTheme="minorBidi" w:cstheme="minorBidi"/>
        </w:rPr>
        <w:t>a exprimé qu</w:t>
      </w:r>
      <w:r w:rsidR="00A1471A" w:rsidRPr="00BE5101">
        <w:rPr>
          <w:rFonts w:asciiTheme="minorBidi" w:hAnsiTheme="minorBidi" w:cstheme="minorBidi"/>
        </w:rPr>
        <w:t>’</w:t>
      </w:r>
      <w:r w:rsidR="00806A08" w:rsidRPr="00BE5101">
        <w:rPr>
          <w:rFonts w:asciiTheme="minorBidi" w:hAnsiTheme="minorBidi" w:cstheme="minorBidi"/>
        </w:rPr>
        <w:t xml:space="preserve">elle </w:t>
      </w:r>
      <w:r w:rsidRPr="00BE5101">
        <w:rPr>
          <w:rFonts w:asciiTheme="minorBidi" w:hAnsiTheme="minorBidi" w:cstheme="minorBidi"/>
        </w:rPr>
        <w:t>attendait avec intérêt la réunion qui se tiendrait au Paraguay plus tard en 2024.</w:t>
      </w:r>
      <w:r w:rsidRPr="00BE5101">
        <w:rPr>
          <w:rStyle w:val="apple-converted-space"/>
          <w:rFonts w:asciiTheme="minorBidi" w:hAnsiTheme="minorBidi" w:cstheme="minorBidi"/>
        </w:rPr>
        <w:t xml:space="preserve"> </w:t>
      </w:r>
      <w:r w:rsidRPr="00BE5101">
        <w:rPr>
          <w:rFonts w:asciiTheme="minorBidi" w:hAnsiTheme="minorBidi" w:cstheme="minorBidi"/>
        </w:rPr>
        <w:t xml:space="preserve">La </w:t>
      </w:r>
      <w:r w:rsidR="00806A08" w:rsidRPr="00BE5101">
        <w:rPr>
          <w:rFonts w:asciiTheme="minorBidi" w:hAnsiTheme="minorBidi" w:cstheme="minorBidi"/>
        </w:rPr>
        <w:t xml:space="preserve">Pologne </w:t>
      </w:r>
      <w:r w:rsidRPr="00BE5101">
        <w:rPr>
          <w:rFonts w:asciiTheme="minorBidi" w:hAnsiTheme="minorBidi" w:cstheme="minorBidi"/>
        </w:rPr>
        <w:t>a relevé de nombreuses activités menées pendant la période couverte par le rapport et a notamment remercié le Secrétariat pour ses efforts dans les situations d</w:t>
      </w:r>
      <w:r w:rsidR="00A1471A" w:rsidRPr="00BE5101">
        <w:rPr>
          <w:rFonts w:asciiTheme="minorBidi" w:hAnsiTheme="minorBidi" w:cstheme="minorBidi"/>
        </w:rPr>
        <w:t>’</w:t>
      </w:r>
      <w:r w:rsidRPr="00BE5101">
        <w:rPr>
          <w:rFonts w:asciiTheme="minorBidi" w:hAnsiTheme="minorBidi" w:cstheme="minorBidi"/>
        </w:rPr>
        <w:t>urgence, soulignant son soutien indéfectible à l</w:t>
      </w:r>
      <w:r w:rsidR="00A1471A" w:rsidRPr="00BE5101">
        <w:rPr>
          <w:rFonts w:asciiTheme="minorBidi" w:hAnsiTheme="minorBidi" w:cstheme="minorBidi"/>
        </w:rPr>
        <w:t>’</w:t>
      </w:r>
      <w:r w:rsidRPr="00BE5101">
        <w:rPr>
          <w:rFonts w:asciiTheme="minorBidi" w:hAnsiTheme="minorBidi" w:cstheme="minorBidi"/>
        </w:rPr>
        <w:t>Ukraine dans le contexte de la guerre en cours et saluant le travail du Secrétariat pour préserver le patrimoine vivant ukrainien. Elle a félicité le Secrétariat pour le renforcement de la coopération intersectorielle, en particulier avec le Secteur de l</w:t>
      </w:r>
      <w:r w:rsidR="00A1471A" w:rsidRPr="00BE5101">
        <w:rPr>
          <w:rFonts w:asciiTheme="minorBidi" w:hAnsiTheme="minorBidi" w:cstheme="minorBidi"/>
        </w:rPr>
        <w:t>’</w:t>
      </w:r>
      <w:r w:rsidRPr="00BE5101">
        <w:rPr>
          <w:rFonts w:asciiTheme="minorBidi" w:hAnsiTheme="minorBidi" w:cstheme="minorBidi"/>
        </w:rPr>
        <w:t>éducation, et pour l</w:t>
      </w:r>
      <w:r w:rsidR="00A1471A" w:rsidRPr="00BE5101">
        <w:rPr>
          <w:rFonts w:asciiTheme="minorBidi" w:hAnsiTheme="minorBidi" w:cstheme="minorBidi"/>
        </w:rPr>
        <w:t>’</w:t>
      </w:r>
      <w:r w:rsidRPr="00BE5101">
        <w:rPr>
          <w:rFonts w:asciiTheme="minorBidi" w:hAnsiTheme="minorBidi" w:cstheme="minorBidi"/>
        </w:rPr>
        <w:t>intégration du patrimoine vivant dans des documents tels que le Cadre pour l</w:t>
      </w:r>
      <w:r w:rsidR="00A1471A" w:rsidRPr="00BE5101">
        <w:rPr>
          <w:rFonts w:asciiTheme="minorBidi" w:hAnsiTheme="minorBidi" w:cstheme="minorBidi"/>
        </w:rPr>
        <w:t>’</w:t>
      </w:r>
      <w:r w:rsidRPr="00BE5101">
        <w:rPr>
          <w:rFonts w:asciiTheme="minorBidi" w:hAnsiTheme="minorBidi" w:cstheme="minorBidi"/>
        </w:rPr>
        <w:t>éducation</w:t>
      </w:r>
      <w:r w:rsidR="006F1741" w:rsidRPr="00BE5101">
        <w:rPr>
          <w:rFonts w:asciiTheme="minorBidi" w:hAnsiTheme="minorBidi" w:cstheme="minorBidi"/>
        </w:rPr>
        <w:t xml:space="preserve"> </w:t>
      </w:r>
      <w:r w:rsidRPr="00BE5101">
        <w:rPr>
          <w:rFonts w:asciiTheme="minorBidi" w:hAnsiTheme="minorBidi" w:cstheme="minorBidi"/>
        </w:rPr>
        <w:t>culture</w:t>
      </w:r>
      <w:r w:rsidR="006F1741" w:rsidRPr="00BE5101">
        <w:rPr>
          <w:rFonts w:asciiTheme="minorBidi" w:hAnsiTheme="minorBidi" w:cstheme="minorBidi"/>
        </w:rPr>
        <w:t>lle</w:t>
      </w:r>
      <w:r w:rsidRPr="00BE5101">
        <w:rPr>
          <w:rFonts w:asciiTheme="minorBidi" w:hAnsiTheme="minorBidi" w:cstheme="minorBidi"/>
        </w:rPr>
        <w:t xml:space="preserve"> et</w:t>
      </w:r>
      <w:r w:rsidR="006F1741" w:rsidRPr="00BE5101">
        <w:rPr>
          <w:rFonts w:asciiTheme="minorBidi" w:hAnsiTheme="minorBidi" w:cstheme="minorBidi"/>
        </w:rPr>
        <w:t xml:space="preserve"> </w:t>
      </w:r>
      <w:r w:rsidRPr="00BE5101">
        <w:rPr>
          <w:rFonts w:asciiTheme="minorBidi" w:hAnsiTheme="minorBidi" w:cstheme="minorBidi"/>
        </w:rPr>
        <w:t>art</w:t>
      </w:r>
      <w:r w:rsidR="006F1741" w:rsidRPr="00BE5101">
        <w:rPr>
          <w:rFonts w:asciiTheme="minorBidi" w:hAnsiTheme="minorBidi" w:cstheme="minorBidi"/>
        </w:rPr>
        <w:t>istique</w:t>
      </w:r>
      <w:r w:rsidR="00407A0E" w:rsidRPr="00BE5101">
        <w:rPr>
          <w:rFonts w:asciiTheme="minorBidi" w:hAnsiTheme="minorBidi" w:cstheme="minorBidi"/>
        </w:rPr>
        <w:t xml:space="preserve">, </w:t>
      </w:r>
      <w:r w:rsidRPr="00BE5101">
        <w:rPr>
          <w:rFonts w:asciiTheme="minorBidi" w:hAnsiTheme="minorBidi" w:cstheme="minorBidi"/>
        </w:rPr>
        <w:t>adopté à Abu Dhabi. La délégation a ensuite mis en avant les défis que pose le changement climatique pour le patrimoine culturel immatériel</w:t>
      </w:r>
      <w:r w:rsidR="00407A0E" w:rsidRPr="00BE5101">
        <w:rPr>
          <w:rFonts w:asciiTheme="minorBidi" w:hAnsiTheme="minorBidi" w:cstheme="minorBidi"/>
        </w:rPr>
        <w:t xml:space="preserve">, </w:t>
      </w:r>
      <w:r w:rsidRPr="00BE5101">
        <w:rPr>
          <w:rFonts w:asciiTheme="minorBidi" w:hAnsiTheme="minorBidi" w:cstheme="minorBidi"/>
        </w:rPr>
        <w:t>a salué les initiatives thématiques et exprimé son intérêt pour les résultats de la réunion d</w:t>
      </w:r>
      <w:r w:rsidR="00A1471A" w:rsidRPr="00BE5101">
        <w:rPr>
          <w:rFonts w:asciiTheme="minorBidi" w:hAnsiTheme="minorBidi" w:cstheme="minorBidi"/>
        </w:rPr>
        <w:t>’</w:t>
      </w:r>
      <w:r w:rsidRPr="00BE5101">
        <w:rPr>
          <w:rFonts w:asciiTheme="minorBidi" w:hAnsiTheme="minorBidi" w:cstheme="minorBidi"/>
        </w:rPr>
        <w:t>experts. Elle</w:t>
      </w:r>
      <w:r w:rsidR="00407A0E" w:rsidRPr="00BE5101">
        <w:rPr>
          <w:rFonts w:asciiTheme="minorBidi" w:hAnsiTheme="minorBidi" w:cstheme="minorBidi"/>
        </w:rPr>
        <w:t xml:space="preserve"> </w:t>
      </w:r>
      <w:r w:rsidRPr="00BE5101">
        <w:rPr>
          <w:rFonts w:asciiTheme="minorBidi" w:hAnsiTheme="minorBidi" w:cstheme="minorBidi"/>
        </w:rPr>
        <w:t xml:space="preserve">appréciait la collaboration avec le Forum des ONG du PCI et les efforts </w:t>
      </w:r>
      <w:r w:rsidR="00407A0E" w:rsidRPr="00BE5101">
        <w:rPr>
          <w:rFonts w:asciiTheme="minorBidi" w:hAnsiTheme="minorBidi" w:cstheme="minorBidi"/>
        </w:rPr>
        <w:t xml:space="preserve">déployés pour </w:t>
      </w:r>
      <w:r w:rsidRPr="00BE5101">
        <w:rPr>
          <w:rFonts w:asciiTheme="minorBidi" w:hAnsiTheme="minorBidi" w:cstheme="minorBidi"/>
        </w:rPr>
        <w:t>assurer un équilibre géographique entre les ONG accréditées, et a encouragé la poursuite de ces efforts. La délégation</w:t>
      </w:r>
      <w:r w:rsidR="00407A0E" w:rsidRPr="00BE5101">
        <w:rPr>
          <w:rFonts w:asciiTheme="minorBidi" w:hAnsiTheme="minorBidi" w:cstheme="minorBidi"/>
        </w:rPr>
        <w:t>, qui s</w:t>
      </w:r>
      <w:r w:rsidR="00A1471A" w:rsidRPr="00BE5101">
        <w:rPr>
          <w:rFonts w:asciiTheme="minorBidi" w:hAnsiTheme="minorBidi" w:cstheme="minorBidi"/>
        </w:rPr>
        <w:t>’</w:t>
      </w:r>
      <w:r w:rsidR="00407A0E" w:rsidRPr="00BE5101">
        <w:rPr>
          <w:rFonts w:asciiTheme="minorBidi" w:hAnsiTheme="minorBidi" w:cstheme="minorBidi"/>
        </w:rPr>
        <w:t>alignait</w:t>
      </w:r>
      <w:r w:rsidRPr="00BE5101">
        <w:rPr>
          <w:rFonts w:asciiTheme="minorBidi" w:hAnsiTheme="minorBidi" w:cstheme="minorBidi"/>
        </w:rPr>
        <w:t xml:space="preserve"> sur le soutien de l</w:t>
      </w:r>
      <w:r w:rsidR="00A1471A" w:rsidRPr="00BE5101">
        <w:rPr>
          <w:rFonts w:asciiTheme="minorBidi" w:hAnsiTheme="minorBidi" w:cstheme="minorBidi"/>
        </w:rPr>
        <w:t>’</w:t>
      </w:r>
      <w:r w:rsidRPr="00BE5101">
        <w:rPr>
          <w:rFonts w:asciiTheme="minorBidi" w:hAnsiTheme="minorBidi" w:cstheme="minorBidi"/>
        </w:rPr>
        <w:t>UNESCO à la sauvegarde au niveau national, en accordant la priorité à l</w:t>
      </w:r>
      <w:r w:rsidR="00A1471A" w:rsidRPr="00BE5101">
        <w:rPr>
          <w:rFonts w:asciiTheme="minorBidi" w:hAnsiTheme="minorBidi" w:cstheme="minorBidi"/>
        </w:rPr>
        <w:t>’</w:t>
      </w:r>
      <w:r w:rsidRPr="00BE5101">
        <w:rPr>
          <w:rFonts w:asciiTheme="minorBidi" w:hAnsiTheme="minorBidi" w:cstheme="minorBidi"/>
        </w:rPr>
        <w:t xml:space="preserve">Afrique et aux petits États insulaires en développement (PEID), a réaffirmé le ferme engagement de la Pologne en faveur de la Convention, en détaillant les activités de sauvegarde </w:t>
      </w:r>
      <w:r w:rsidR="00407A0E" w:rsidRPr="00BE5101">
        <w:rPr>
          <w:rFonts w:asciiTheme="minorBidi" w:hAnsiTheme="minorBidi" w:cstheme="minorBidi"/>
        </w:rPr>
        <w:t xml:space="preserve">mises en œuvre tant au niveau </w:t>
      </w:r>
      <w:r w:rsidRPr="00BE5101">
        <w:rPr>
          <w:rFonts w:asciiTheme="minorBidi" w:hAnsiTheme="minorBidi" w:cstheme="minorBidi"/>
        </w:rPr>
        <w:t>local</w:t>
      </w:r>
      <w:r w:rsidR="00407A0E" w:rsidRPr="00BE5101">
        <w:rPr>
          <w:rFonts w:asciiTheme="minorBidi" w:hAnsiTheme="minorBidi" w:cstheme="minorBidi"/>
        </w:rPr>
        <w:t xml:space="preserve"> que</w:t>
      </w:r>
      <w:r w:rsidRPr="00BE5101">
        <w:rPr>
          <w:rFonts w:asciiTheme="minorBidi" w:hAnsiTheme="minorBidi" w:cstheme="minorBidi"/>
        </w:rPr>
        <w:t xml:space="preserve"> régional et international et en </w:t>
      </w:r>
      <w:r w:rsidR="006F1741" w:rsidRPr="00BE5101">
        <w:rPr>
          <w:rFonts w:asciiTheme="minorBidi" w:hAnsiTheme="minorBidi" w:cstheme="minorBidi"/>
        </w:rPr>
        <w:t>soulignant</w:t>
      </w:r>
      <w:r w:rsidRPr="00BE5101">
        <w:rPr>
          <w:rFonts w:asciiTheme="minorBidi" w:hAnsiTheme="minorBidi" w:cstheme="minorBidi"/>
        </w:rPr>
        <w:t xml:space="preserve"> la création d</w:t>
      </w:r>
      <w:r w:rsidR="00A1471A" w:rsidRPr="00BE5101">
        <w:rPr>
          <w:rFonts w:asciiTheme="minorBidi" w:hAnsiTheme="minorBidi" w:cstheme="minorBidi"/>
        </w:rPr>
        <w:t>’</w:t>
      </w:r>
      <w:r w:rsidRPr="00BE5101">
        <w:rPr>
          <w:rFonts w:asciiTheme="minorBidi" w:hAnsiTheme="minorBidi" w:cstheme="minorBidi"/>
        </w:rPr>
        <w:t>une nouvelle chaire UNESCO sur le patrimoine culturel immatériel à l</w:t>
      </w:r>
      <w:r w:rsidR="00A1471A" w:rsidRPr="00BE5101">
        <w:rPr>
          <w:rFonts w:asciiTheme="minorBidi" w:hAnsiTheme="minorBidi" w:cstheme="minorBidi"/>
        </w:rPr>
        <w:t>’</w:t>
      </w:r>
      <w:r w:rsidRPr="00BE5101">
        <w:rPr>
          <w:rFonts w:asciiTheme="minorBidi" w:hAnsiTheme="minorBidi" w:cstheme="minorBidi"/>
        </w:rPr>
        <w:t>Université de Varsovie,</w:t>
      </w:r>
      <w:r w:rsidR="00407A0E" w:rsidRPr="00BE5101">
        <w:rPr>
          <w:rStyle w:val="apple-converted-space"/>
          <w:rFonts w:asciiTheme="minorBidi" w:hAnsiTheme="minorBidi" w:cstheme="minorBidi"/>
        </w:rPr>
        <w:t xml:space="preserve"> </w:t>
      </w:r>
      <w:r w:rsidRPr="00BE5101">
        <w:rPr>
          <w:rFonts w:asciiTheme="minorBidi" w:hAnsiTheme="minorBidi" w:cstheme="minorBidi"/>
        </w:rPr>
        <w:t>qui soutiendra</w:t>
      </w:r>
      <w:r w:rsidR="006F1741" w:rsidRPr="00BE5101">
        <w:rPr>
          <w:rFonts w:asciiTheme="minorBidi" w:hAnsiTheme="minorBidi" w:cstheme="minorBidi"/>
        </w:rPr>
        <w:t>it</w:t>
      </w:r>
      <w:r w:rsidRPr="00BE5101">
        <w:rPr>
          <w:rFonts w:asciiTheme="minorBidi" w:hAnsiTheme="minorBidi" w:cstheme="minorBidi"/>
        </w:rPr>
        <w:t xml:space="preserve"> la recherche universitaire dans le domaine. La délégation a </w:t>
      </w:r>
      <w:r w:rsidR="00407A0E" w:rsidRPr="00BE5101">
        <w:rPr>
          <w:rFonts w:asciiTheme="minorBidi" w:hAnsiTheme="minorBidi" w:cstheme="minorBidi"/>
          <w:color w:val="000000" w:themeColor="text1"/>
        </w:rPr>
        <w:t xml:space="preserve">également </w:t>
      </w:r>
      <w:r w:rsidRPr="00BE5101">
        <w:rPr>
          <w:rFonts w:asciiTheme="minorBidi" w:hAnsiTheme="minorBidi" w:cstheme="minorBidi"/>
        </w:rPr>
        <w:t>mentionné le lancement</w:t>
      </w:r>
      <w:r w:rsidR="00806A08" w:rsidRPr="00BE5101">
        <w:rPr>
          <w:rFonts w:asciiTheme="minorBidi" w:hAnsiTheme="minorBidi" w:cstheme="minorBidi"/>
        </w:rPr>
        <w:t xml:space="preserve"> en 2024</w:t>
      </w:r>
      <w:r w:rsidRPr="00BE5101">
        <w:rPr>
          <w:rFonts w:asciiTheme="minorBidi" w:hAnsiTheme="minorBidi" w:cstheme="minorBidi"/>
        </w:rPr>
        <w:t xml:space="preserve"> de la Journée internationale du patrimoine culturel immatériel</w:t>
      </w:r>
      <w:r w:rsidR="00407A0E" w:rsidRPr="00BE5101">
        <w:rPr>
          <w:rFonts w:asciiTheme="minorBidi" w:hAnsiTheme="minorBidi" w:cstheme="minorBidi"/>
        </w:rPr>
        <w:t xml:space="preserve">, </w:t>
      </w:r>
      <w:r w:rsidR="00806A08" w:rsidRPr="00BE5101">
        <w:rPr>
          <w:rFonts w:asciiTheme="minorBidi" w:hAnsiTheme="minorBidi" w:cstheme="minorBidi"/>
        </w:rPr>
        <w:t xml:space="preserve">qui aura lieu tous les ans </w:t>
      </w:r>
      <w:r w:rsidRPr="00BE5101">
        <w:rPr>
          <w:rFonts w:asciiTheme="minorBidi" w:hAnsiTheme="minorBidi" w:cstheme="minorBidi"/>
        </w:rPr>
        <w:t>le 17</w:t>
      </w:r>
      <w:r w:rsidR="00407A0E" w:rsidRPr="00BE5101">
        <w:rPr>
          <w:rFonts w:asciiTheme="minorBidi" w:hAnsiTheme="minorBidi" w:cstheme="minorBidi"/>
        </w:rPr>
        <w:t> </w:t>
      </w:r>
      <w:r w:rsidRPr="00BE5101">
        <w:rPr>
          <w:rFonts w:asciiTheme="minorBidi" w:hAnsiTheme="minorBidi" w:cstheme="minorBidi"/>
        </w:rPr>
        <w:t>octobre, avec une coalition intergénérationnelle, et a appelé à une participation active. Elle envisageait le vingtième anniversaire comme un moment de réflexion, estimant que les discussions devaient se poursuivre pour améliorer la Convention en tant qu</w:t>
      </w:r>
      <w:r w:rsidR="00A1471A" w:rsidRPr="00BE5101">
        <w:rPr>
          <w:rFonts w:asciiTheme="minorBidi" w:hAnsiTheme="minorBidi" w:cstheme="minorBidi"/>
        </w:rPr>
        <w:t>’</w:t>
      </w:r>
      <w:r w:rsidRPr="00BE5101">
        <w:rPr>
          <w:rFonts w:asciiTheme="minorBidi" w:hAnsiTheme="minorBidi" w:cstheme="minorBidi"/>
        </w:rPr>
        <w:t>outil vivant de préservation de la diversité culturelle, tout en plaidant en faveur de la présence du patrimoine culturel immatériel dans les pol</w:t>
      </w:r>
      <w:r w:rsidR="00407A0E" w:rsidRPr="00BE5101">
        <w:rPr>
          <w:rFonts w:asciiTheme="minorBidi" w:hAnsiTheme="minorBidi" w:cstheme="minorBidi"/>
        </w:rPr>
        <w:t>i</w:t>
      </w:r>
      <w:r w:rsidRPr="00BE5101">
        <w:rPr>
          <w:rFonts w:asciiTheme="minorBidi" w:hAnsiTheme="minorBidi" w:cstheme="minorBidi"/>
        </w:rPr>
        <w:t>tiques et le Programme pour l</w:t>
      </w:r>
      <w:r w:rsidR="00A1471A" w:rsidRPr="00BE5101">
        <w:rPr>
          <w:rFonts w:asciiTheme="minorBidi" w:hAnsiTheme="minorBidi" w:cstheme="minorBidi"/>
        </w:rPr>
        <w:t>’</w:t>
      </w:r>
      <w:r w:rsidRPr="00BE5101">
        <w:rPr>
          <w:rFonts w:asciiTheme="minorBidi" w:hAnsiTheme="minorBidi" w:cstheme="minorBidi"/>
        </w:rPr>
        <w:t>après</w:t>
      </w:r>
      <w:r w:rsidR="006F1741" w:rsidRPr="00BE5101">
        <w:rPr>
          <w:rFonts w:asciiTheme="minorBidi" w:hAnsiTheme="minorBidi" w:cstheme="minorBidi"/>
        </w:rPr>
        <w:noBreakHyphen/>
      </w:r>
      <w:r w:rsidRPr="00BE5101">
        <w:rPr>
          <w:rFonts w:asciiTheme="minorBidi" w:hAnsiTheme="minorBidi" w:cstheme="minorBidi"/>
        </w:rPr>
        <w:t>2030.</w:t>
      </w:r>
    </w:p>
    <w:p w14:paraId="1FCA0B47" w14:textId="2B5388EC" w:rsidR="00D72106" w:rsidRPr="00BE5101" w:rsidRDefault="00D72106" w:rsidP="00D72106">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Suisse</w:t>
      </w:r>
      <w:r w:rsidRPr="00BE5101">
        <w:rPr>
          <w:rFonts w:asciiTheme="minorBidi" w:hAnsiTheme="minorBidi" w:cstheme="minorBidi"/>
        </w:rPr>
        <w:t xml:space="preserve"> a remercié le Secrétariat pour son rapport détaillé et structuré qui mettait en évidence la qualité du travail accompli ces dernières années. Elle a salué l</w:t>
      </w:r>
      <w:r w:rsidR="00A1471A" w:rsidRPr="00BE5101">
        <w:rPr>
          <w:rFonts w:asciiTheme="minorBidi" w:hAnsiTheme="minorBidi" w:cstheme="minorBidi"/>
        </w:rPr>
        <w:t>’</w:t>
      </w:r>
      <w:r w:rsidRPr="00BE5101">
        <w:rPr>
          <w:rFonts w:asciiTheme="minorBidi" w:hAnsiTheme="minorBidi" w:cstheme="minorBidi"/>
        </w:rPr>
        <w:t xml:space="preserve">engagement du Secrétariat à soutenir les organes de la Convention, à traiter les candidatures, à examiner les demandes de financement et à explorer les perspectives de mise en œuvre. Évoquant le mandat du Comité, la délégation a souligné la visibilité et la reconnaissance accrues du patrimoine culturel immatériel en tant que ressource pour le développement durable, en particulier dans la gestion des ressources naturelles au cours des vingt dernières années. </w:t>
      </w:r>
      <w:r w:rsidR="00840230" w:rsidRPr="00BE5101">
        <w:rPr>
          <w:rFonts w:asciiTheme="minorBidi" w:hAnsiTheme="minorBidi" w:cstheme="minorBidi"/>
        </w:rPr>
        <w:t>Estimant que le patrimoine culturel immatériel est un bien culturel commun, e</w:t>
      </w:r>
      <w:r w:rsidRPr="00BE5101">
        <w:rPr>
          <w:rFonts w:asciiTheme="minorBidi" w:hAnsiTheme="minorBidi" w:cstheme="minorBidi"/>
        </w:rPr>
        <w:t>lle a insisté sur l</w:t>
      </w:r>
      <w:r w:rsidR="00A1471A" w:rsidRPr="00BE5101">
        <w:rPr>
          <w:rFonts w:asciiTheme="minorBidi" w:hAnsiTheme="minorBidi" w:cstheme="minorBidi"/>
        </w:rPr>
        <w:t>’</w:t>
      </w:r>
      <w:r w:rsidRPr="00BE5101">
        <w:rPr>
          <w:rFonts w:asciiTheme="minorBidi" w:hAnsiTheme="minorBidi" w:cstheme="minorBidi"/>
        </w:rPr>
        <w:t>impact du changement climatique et a exprimé son soutien à la Vision de Séoul et à l</w:t>
      </w:r>
      <w:r w:rsidR="00A1471A" w:rsidRPr="00BE5101">
        <w:rPr>
          <w:rFonts w:asciiTheme="minorBidi" w:hAnsiTheme="minorBidi" w:cstheme="minorBidi"/>
        </w:rPr>
        <w:t>’</w:t>
      </w:r>
      <w:r w:rsidRPr="00BE5101">
        <w:rPr>
          <w:rFonts w:asciiTheme="minorBidi" w:hAnsiTheme="minorBidi" w:cstheme="minorBidi"/>
        </w:rPr>
        <w:t>Appel à l</w:t>
      </w:r>
      <w:r w:rsidR="00A1471A" w:rsidRPr="00BE5101">
        <w:rPr>
          <w:rFonts w:asciiTheme="minorBidi" w:hAnsiTheme="minorBidi" w:cstheme="minorBidi"/>
        </w:rPr>
        <w:t>’</w:t>
      </w:r>
      <w:r w:rsidRPr="00BE5101">
        <w:rPr>
          <w:rFonts w:asciiTheme="minorBidi" w:hAnsiTheme="minorBidi" w:cstheme="minorBidi"/>
        </w:rPr>
        <w:t>action de Naples en tant que cadres pour une action globale du Programme de l</w:t>
      </w:r>
      <w:r w:rsidR="00A1471A" w:rsidRPr="00BE5101">
        <w:rPr>
          <w:rFonts w:asciiTheme="minorBidi" w:hAnsiTheme="minorBidi" w:cstheme="minorBidi"/>
        </w:rPr>
        <w:t>’</w:t>
      </w:r>
      <w:r w:rsidRPr="00BE5101">
        <w:rPr>
          <w:rFonts w:asciiTheme="minorBidi" w:hAnsiTheme="minorBidi" w:cstheme="minorBidi"/>
        </w:rPr>
        <w:t>après</w:t>
      </w:r>
      <w:r w:rsidR="006F1741" w:rsidRPr="00BE5101">
        <w:rPr>
          <w:rFonts w:asciiTheme="minorBidi" w:hAnsiTheme="minorBidi" w:cstheme="minorBidi"/>
        </w:rPr>
        <w:noBreakHyphen/>
      </w:r>
      <w:r w:rsidRPr="00BE5101">
        <w:rPr>
          <w:rFonts w:asciiTheme="minorBidi" w:hAnsiTheme="minorBidi" w:cstheme="minorBidi"/>
        </w:rPr>
        <w:t>2030. La délégation a plaidé en faveur d</w:t>
      </w:r>
      <w:r w:rsidR="00A1471A" w:rsidRPr="00BE5101">
        <w:rPr>
          <w:rFonts w:asciiTheme="minorBidi" w:hAnsiTheme="minorBidi" w:cstheme="minorBidi"/>
        </w:rPr>
        <w:t>’</w:t>
      </w:r>
      <w:r w:rsidRPr="00BE5101">
        <w:rPr>
          <w:rFonts w:asciiTheme="minorBidi" w:hAnsiTheme="minorBidi" w:cstheme="minorBidi"/>
        </w:rPr>
        <w:t>efforts cohérents et pragmatiques pour équilibrer les ressources et la charge de travail, s</w:t>
      </w:r>
      <w:r w:rsidR="00A1471A" w:rsidRPr="00BE5101">
        <w:rPr>
          <w:rFonts w:asciiTheme="minorBidi" w:hAnsiTheme="minorBidi" w:cstheme="minorBidi"/>
        </w:rPr>
        <w:t>’</w:t>
      </w:r>
      <w:r w:rsidRPr="00BE5101">
        <w:rPr>
          <w:rFonts w:asciiTheme="minorBidi" w:hAnsiTheme="minorBidi" w:cstheme="minorBidi"/>
        </w:rPr>
        <w:t>engageant à partager les charges et à coopérer avec des conventions telles que la Convention du patrimoine mondial</w:t>
      </w:r>
      <w:r w:rsidR="006F1741" w:rsidRPr="00BE5101">
        <w:rPr>
          <w:rFonts w:asciiTheme="minorBidi" w:hAnsiTheme="minorBidi" w:cstheme="minorBidi"/>
        </w:rPr>
        <w:t>,</w:t>
      </w:r>
      <w:r w:rsidRPr="00BE5101">
        <w:rPr>
          <w:rFonts w:asciiTheme="minorBidi" w:hAnsiTheme="minorBidi" w:cstheme="minorBidi"/>
        </w:rPr>
        <w:t xml:space="preserve"> pour une vision unifiée du patrimoine culturel immatériel. La délégation estimait que cette synergie stimulerait la participation des communautés et le dialogue culturel </w:t>
      </w:r>
      <w:r w:rsidR="00840230" w:rsidRPr="00BE5101">
        <w:rPr>
          <w:rFonts w:asciiTheme="minorBidi" w:hAnsiTheme="minorBidi" w:cstheme="minorBidi"/>
        </w:rPr>
        <w:t xml:space="preserve">en </w:t>
      </w:r>
      <w:r w:rsidRPr="00BE5101">
        <w:rPr>
          <w:rFonts w:asciiTheme="minorBidi" w:hAnsiTheme="minorBidi" w:cstheme="minorBidi"/>
        </w:rPr>
        <w:t xml:space="preserve">favorisant des approches inclusives, durables et créatives du patrimoine. Elle a remercié le Secrétariat pour </w:t>
      </w:r>
      <w:r w:rsidRPr="00BE5101">
        <w:rPr>
          <w:rFonts w:asciiTheme="minorBidi" w:hAnsiTheme="minorBidi" w:cstheme="minorBidi"/>
        </w:rPr>
        <w:lastRenderedPageBreak/>
        <w:t>son professionnalisme et les membres du Comité pour leur coopération, félicitant les nouveaux membres et mettant à disposition l</w:t>
      </w:r>
      <w:r w:rsidR="00A1471A" w:rsidRPr="00BE5101">
        <w:rPr>
          <w:rFonts w:asciiTheme="minorBidi" w:hAnsiTheme="minorBidi" w:cstheme="minorBidi"/>
        </w:rPr>
        <w:t>’</w:t>
      </w:r>
      <w:r w:rsidRPr="00BE5101">
        <w:rPr>
          <w:rFonts w:asciiTheme="minorBidi" w:hAnsiTheme="minorBidi" w:cstheme="minorBidi"/>
        </w:rPr>
        <w:t>expérience de la Suisse.</w:t>
      </w:r>
    </w:p>
    <w:p w14:paraId="6F3A03DF" w14:textId="4C61A418" w:rsidR="00D72106" w:rsidRPr="00BE5101" w:rsidRDefault="00D72106" w:rsidP="00D72106">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France</w:t>
      </w:r>
      <w:r w:rsidRPr="00BE5101">
        <w:rPr>
          <w:rFonts w:asciiTheme="minorBidi" w:hAnsiTheme="minorBidi" w:cstheme="minorBidi"/>
        </w:rPr>
        <w:t xml:space="preserve"> a félicité le Secrétariat pour son rapport d</w:t>
      </w:r>
      <w:r w:rsidR="00A1471A" w:rsidRPr="00BE5101">
        <w:rPr>
          <w:rFonts w:asciiTheme="minorBidi" w:hAnsiTheme="minorBidi" w:cstheme="minorBidi"/>
        </w:rPr>
        <w:t>’</w:t>
      </w:r>
      <w:r w:rsidRPr="00BE5101">
        <w:rPr>
          <w:rFonts w:asciiTheme="minorBidi" w:hAnsiTheme="minorBidi" w:cstheme="minorBidi"/>
        </w:rPr>
        <w:t>activité très détaillé, en soulignant l</w:t>
      </w:r>
      <w:r w:rsidR="00A1471A" w:rsidRPr="00BE5101">
        <w:rPr>
          <w:rFonts w:asciiTheme="minorBidi" w:hAnsiTheme="minorBidi" w:cstheme="minorBidi"/>
        </w:rPr>
        <w:t>’</w:t>
      </w:r>
      <w:r w:rsidRPr="00BE5101">
        <w:rPr>
          <w:rFonts w:asciiTheme="minorBidi" w:hAnsiTheme="minorBidi" w:cstheme="minorBidi"/>
        </w:rPr>
        <w:t>importance de la Convention pour la France, un des premiers pays signataires. La délégation s</w:t>
      </w:r>
      <w:r w:rsidR="00A1471A" w:rsidRPr="00BE5101">
        <w:rPr>
          <w:rFonts w:asciiTheme="minorBidi" w:hAnsiTheme="minorBidi" w:cstheme="minorBidi"/>
        </w:rPr>
        <w:t>’</w:t>
      </w:r>
      <w:r w:rsidRPr="00BE5101">
        <w:rPr>
          <w:rFonts w:asciiTheme="minorBidi" w:hAnsiTheme="minorBidi" w:cstheme="minorBidi"/>
        </w:rPr>
        <w:t>est réjouie de participer au renforcement des capacités dans le domaine du patrimoine culturel immatériel et a annoncé sa participation active aux travaux du Comité au Paraguay en tant que membre pour la deuxième fois. La délégation a ensuite remercié l</w:t>
      </w:r>
      <w:r w:rsidR="00A1471A" w:rsidRPr="00BE5101">
        <w:rPr>
          <w:rFonts w:asciiTheme="minorBidi" w:hAnsiTheme="minorBidi" w:cstheme="minorBidi"/>
        </w:rPr>
        <w:t>’</w:t>
      </w:r>
      <w:r w:rsidRPr="00BE5101">
        <w:rPr>
          <w:rFonts w:asciiTheme="minorBidi" w:hAnsiTheme="minorBidi" w:cstheme="minorBidi"/>
        </w:rPr>
        <w:t>Assemblée générale de l</w:t>
      </w:r>
      <w:r w:rsidR="00A1471A" w:rsidRPr="00BE5101">
        <w:rPr>
          <w:rFonts w:asciiTheme="minorBidi" w:hAnsiTheme="minorBidi" w:cstheme="minorBidi"/>
        </w:rPr>
        <w:t>’</w:t>
      </w:r>
      <w:r w:rsidRPr="00BE5101">
        <w:rPr>
          <w:rFonts w:asciiTheme="minorBidi" w:hAnsiTheme="minorBidi" w:cstheme="minorBidi"/>
        </w:rPr>
        <w:t>avoir élue et a souligné la vulnérabilité du patrimoine culturel immatériel et la nécessité d</w:t>
      </w:r>
      <w:r w:rsidR="00A1471A" w:rsidRPr="00BE5101">
        <w:rPr>
          <w:rFonts w:asciiTheme="minorBidi" w:hAnsiTheme="minorBidi" w:cstheme="minorBidi"/>
        </w:rPr>
        <w:t>’</w:t>
      </w:r>
      <w:r w:rsidRPr="00BE5101">
        <w:rPr>
          <w:rFonts w:asciiTheme="minorBidi" w:hAnsiTheme="minorBidi" w:cstheme="minorBidi"/>
        </w:rPr>
        <w:t>un soutien collectif.</w:t>
      </w:r>
    </w:p>
    <w:p w14:paraId="051CC3C8" w14:textId="32C82E9D" w:rsidR="00840230" w:rsidRPr="00BE5101" w:rsidRDefault="00840230" w:rsidP="00840230">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Finlande</w:t>
      </w:r>
      <w:r w:rsidRPr="00BE5101">
        <w:rPr>
          <w:rFonts w:asciiTheme="minorBidi" w:hAnsiTheme="minorBidi" w:cstheme="minorBidi"/>
        </w:rPr>
        <w:t xml:space="preserve"> a remercié le Secrétariat d</w:t>
      </w:r>
      <w:r w:rsidR="00A1471A" w:rsidRPr="00BE5101">
        <w:rPr>
          <w:rFonts w:asciiTheme="minorBidi" w:hAnsiTheme="minorBidi" w:cstheme="minorBidi"/>
        </w:rPr>
        <w:t>’</w:t>
      </w:r>
      <w:r w:rsidRPr="00BE5101">
        <w:rPr>
          <w:rFonts w:asciiTheme="minorBidi" w:hAnsiTheme="minorBidi" w:cstheme="minorBidi"/>
        </w:rPr>
        <w:t>avoir organisé la réunion et a félicité le Secrétariat et le Comité pour l</w:t>
      </w:r>
      <w:r w:rsidR="00A1471A" w:rsidRPr="00BE5101">
        <w:rPr>
          <w:rFonts w:asciiTheme="minorBidi" w:hAnsiTheme="minorBidi" w:cstheme="minorBidi"/>
        </w:rPr>
        <w:t>’</w:t>
      </w:r>
      <w:r w:rsidRPr="00BE5101">
        <w:rPr>
          <w:rFonts w:asciiTheme="minorBidi" w:hAnsiTheme="minorBidi" w:cstheme="minorBidi"/>
        </w:rPr>
        <w:t>efficacité de leur travail au cours de la période écoulée. Elle a noté qu</w:t>
      </w:r>
      <w:r w:rsidR="00A1471A" w:rsidRPr="00BE5101">
        <w:rPr>
          <w:rFonts w:asciiTheme="minorBidi" w:hAnsiTheme="minorBidi" w:cstheme="minorBidi"/>
        </w:rPr>
        <w:t>’</w:t>
      </w:r>
      <w:r w:rsidRPr="00BE5101">
        <w:rPr>
          <w:rFonts w:asciiTheme="minorBidi" w:hAnsiTheme="minorBidi" w:cstheme="minorBidi"/>
        </w:rPr>
        <w:t>après vingt ans, les efforts déployés dans le cadre de la Convention progressaient rapidement sur plusieurs fronts, comme en témoignait le rapport détaillé du Secrétariat, qui mettait en évidence la diversité et la grande portée de ses contributions. Elle a souligné le rôle crucial du Secrétariat dans le soutien à la mise en œuvre de la Convention et a mis particulièrement l</w:t>
      </w:r>
      <w:r w:rsidR="00A1471A" w:rsidRPr="00BE5101">
        <w:rPr>
          <w:rFonts w:asciiTheme="minorBidi" w:hAnsiTheme="minorBidi" w:cstheme="minorBidi"/>
        </w:rPr>
        <w:t>’</w:t>
      </w:r>
      <w:r w:rsidRPr="00BE5101">
        <w:rPr>
          <w:rFonts w:asciiTheme="minorBidi" w:hAnsiTheme="minorBidi" w:cstheme="minorBidi"/>
        </w:rPr>
        <w:t xml:space="preserve">accent sur le développement durable, remerciant le Secrétariat, les États et les </w:t>
      </w:r>
      <w:r w:rsidR="00327E38" w:rsidRPr="00BE5101">
        <w:rPr>
          <w:rFonts w:asciiTheme="minorBidi" w:hAnsiTheme="minorBidi" w:cstheme="minorBidi"/>
        </w:rPr>
        <w:t xml:space="preserve">parties concernées </w:t>
      </w:r>
      <w:r w:rsidRPr="00BE5101">
        <w:rPr>
          <w:rFonts w:asciiTheme="minorBidi" w:hAnsiTheme="minorBidi" w:cstheme="minorBidi"/>
        </w:rPr>
        <w:t>pour leur travail d</w:t>
      </w:r>
      <w:r w:rsidR="00A1471A" w:rsidRPr="00BE5101">
        <w:rPr>
          <w:rFonts w:asciiTheme="minorBidi" w:hAnsiTheme="minorBidi" w:cstheme="minorBidi"/>
        </w:rPr>
        <w:t>’</w:t>
      </w:r>
      <w:r w:rsidRPr="00BE5101">
        <w:rPr>
          <w:rFonts w:asciiTheme="minorBidi" w:hAnsiTheme="minorBidi" w:cstheme="minorBidi"/>
        </w:rPr>
        <w:t>initiative thématique. Elle a souligné l</w:t>
      </w:r>
      <w:r w:rsidR="00A1471A" w:rsidRPr="00BE5101">
        <w:rPr>
          <w:rFonts w:asciiTheme="minorBidi" w:hAnsiTheme="minorBidi" w:cstheme="minorBidi"/>
        </w:rPr>
        <w:t>’</w:t>
      </w:r>
      <w:r w:rsidRPr="00BE5101">
        <w:rPr>
          <w:rFonts w:asciiTheme="minorBidi" w:hAnsiTheme="minorBidi" w:cstheme="minorBidi"/>
        </w:rPr>
        <w:t>importance stratégique de la durabilité pour l</w:t>
      </w:r>
      <w:r w:rsidR="00A1471A" w:rsidRPr="00BE5101">
        <w:rPr>
          <w:rFonts w:asciiTheme="minorBidi" w:hAnsiTheme="minorBidi" w:cstheme="minorBidi"/>
        </w:rPr>
        <w:t>’</w:t>
      </w:r>
      <w:r w:rsidRPr="00BE5101">
        <w:rPr>
          <w:rFonts w:asciiTheme="minorBidi" w:hAnsiTheme="minorBidi" w:cstheme="minorBidi"/>
        </w:rPr>
        <w:t xml:space="preserve">action de la Convention au niveau national, conformément à la </w:t>
      </w:r>
      <w:r w:rsidR="004D5228" w:rsidRPr="00BE5101">
        <w:rPr>
          <w:rFonts w:asciiTheme="minorBidi" w:hAnsiTheme="minorBidi" w:cstheme="minorBidi"/>
        </w:rPr>
        <w:t>D</w:t>
      </w:r>
      <w:r w:rsidRPr="00BE5101">
        <w:rPr>
          <w:rFonts w:asciiTheme="minorBidi" w:hAnsiTheme="minorBidi" w:cstheme="minorBidi"/>
        </w:rPr>
        <w:t xml:space="preserve">éclaration </w:t>
      </w:r>
      <w:r w:rsidR="004D5228" w:rsidRPr="00BE5101">
        <w:rPr>
          <w:rFonts w:asciiTheme="minorBidi" w:hAnsiTheme="minorBidi" w:cstheme="minorBidi"/>
        </w:rPr>
        <w:t xml:space="preserve">de </w:t>
      </w:r>
      <w:r w:rsidRPr="00BE5101">
        <w:rPr>
          <w:rFonts w:asciiTheme="minorBidi" w:hAnsiTheme="minorBidi" w:cstheme="minorBidi"/>
        </w:rPr>
        <w:t>MONDIACULT</w:t>
      </w:r>
      <w:r w:rsidR="00327E38" w:rsidRPr="00BE5101">
        <w:rPr>
          <w:rFonts w:asciiTheme="minorBidi" w:hAnsiTheme="minorBidi" w:cstheme="minorBidi"/>
        </w:rPr>
        <w:t>,</w:t>
      </w:r>
      <w:r w:rsidRPr="00BE5101">
        <w:rPr>
          <w:rFonts w:asciiTheme="minorBidi" w:hAnsiTheme="minorBidi" w:cstheme="minorBidi"/>
        </w:rPr>
        <w:t xml:space="preserve"> qui considère la culture, y compris le patrimoine vivant, comme un droit fondamental, un bien public mondial et un objectif à part entière pour l</w:t>
      </w:r>
      <w:r w:rsidR="00A1471A" w:rsidRPr="00BE5101">
        <w:rPr>
          <w:rFonts w:asciiTheme="minorBidi" w:hAnsiTheme="minorBidi" w:cstheme="minorBidi"/>
        </w:rPr>
        <w:t>’</w:t>
      </w:r>
      <w:r w:rsidRPr="00BE5101">
        <w:rPr>
          <w:rFonts w:asciiTheme="minorBidi" w:hAnsiTheme="minorBidi" w:cstheme="minorBidi"/>
        </w:rPr>
        <w:t>après</w:t>
      </w:r>
      <w:r w:rsidR="00296BA4" w:rsidRPr="00BE5101">
        <w:rPr>
          <w:rFonts w:asciiTheme="minorBidi" w:hAnsiTheme="minorBidi" w:cstheme="minorBidi"/>
        </w:rPr>
        <w:noBreakHyphen/>
      </w:r>
      <w:r w:rsidRPr="00BE5101">
        <w:rPr>
          <w:rFonts w:asciiTheme="minorBidi" w:hAnsiTheme="minorBidi" w:cstheme="minorBidi"/>
        </w:rPr>
        <w:t>2030. La délégation a salué le renforcement de la coopération avec d</w:t>
      </w:r>
      <w:r w:rsidR="00A1471A" w:rsidRPr="00BE5101">
        <w:rPr>
          <w:rFonts w:asciiTheme="minorBidi" w:hAnsiTheme="minorBidi" w:cstheme="minorBidi"/>
        </w:rPr>
        <w:t>’</w:t>
      </w:r>
      <w:r w:rsidRPr="00BE5101">
        <w:rPr>
          <w:rFonts w:asciiTheme="minorBidi" w:hAnsiTheme="minorBidi" w:cstheme="minorBidi"/>
        </w:rPr>
        <w:t>autres conventions, dans l</w:t>
      </w:r>
      <w:r w:rsidR="00A1471A" w:rsidRPr="00BE5101">
        <w:rPr>
          <w:rFonts w:asciiTheme="minorBidi" w:hAnsiTheme="minorBidi" w:cstheme="minorBidi"/>
        </w:rPr>
        <w:t>’</w:t>
      </w:r>
      <w:r w:rsidRPr="00BE5101">
        <w:rPr>
          <w:rFonts w:asciiTheme="minorBidi" w:hAnsiTheme="minorBidi" w:cstheme="minorBidi"/>
        </w:rPr>
        <w:t xml:space="preserve">espoir de voir émerger des outils concrets au niveau national. Elle appréciait le MOOC, </w:t>
      </w:r>
      <w:r w:rsidR="00327E38" w:rsidRPr="00BE5101">
        <w:rPr>
          <w:rFonts w:asciiTheme="minorBidi" w:hAnsiTheme="minorBidi" w:cstheme="minorBidi"/>
        </w:rPr>
        <w:t>tout en</w:t>
      </w:r>
      <w:r w:rsidRPr="00BE5101">
        <w:rPr>
          <w:rFonts w:asciiTheme="minorBidi" w:hAnsiTheme="minorBidi" w:cstheme="minorBidi"/>
        </w:rPr>
        <w:t xml:space="preserve"> appel</w:t>
      </w:r>
      <w:r w:rsidR="00327E38" w:rsidRPr="00BE5101">
        <w:rPr>
          <w:rFonts w:asciiTheme="minorBidi" w:hAnsiTheme="minorBidi" w:cstheme="minorBidi"/>
        </w:rPr>
        <w:t>ant</w:t>
      </w:r>
      <w:r w:rsidRPr="00BE5101">
        <w:rPr>
          <w:rFonts w:asciiTheme="minorBidi" w:hAnsiTheme="minorBidi" w:cstheme="minorBidi"/>
        </w:rPr>
        <w:t xml:space="preserve"> à ce qu</w:t>
      </w:r>
      <w:r w:rsidR="00A1471A" w:rsidRPr="00BE5101">
        <w:rPr>
          <w:rFonts w:asciiTheme="minorBidi" w:hAnsiTheme="minorBidi" w:cstheme="minorBidi"/>
        </w:rPr>
        <w:t>’</w:t>
      </w:r>
      <w:r w:rsidRPr="00BE5101">
        <w:rPr>
          <w:rFonts w:asciiTheme="minorBidi" w:hAnsiTheme="minorBidi" w:cstheme="minorBidi"/>
        </w:rPr>
        <w:t xml:space="preserve">il y en ait davantage, </w:t>
      </w:r>
      <w:r w:rsidR="00327E38" w:rsidRPr="00BE5101">
        <w:rPr>
          <w:rFonts w:asciiTheme="minorBidi" w:hAnsiTheme="minorBidi" w:cstheme="minorBidi"/>
        </w:rPr>
        <w:t xml:space="preserve">et a proposé </w:t>
      </w:r>
      <w:r w:rsidRPr="00BE5101">
        <w:rPr>
          <w:rFonts w:asciiTheme="minorBidi" w:hAnsiTheme="minorBidi" w:cstheme="minorBidi"/>
        </w:rPr>
        <w:t>de partager ses expériences en matière d</w:t>
      </w:r>
      <w:r w:rsidR="00A1471A" w:rsidRPr="00BE5101">
        <w:rPr>
          <w:rFonts w:asciiTheme="minorBidi" w:hAnsiTheme="minorBidi" w:cstheme="minorBidi"/>
        </w:rPr>
        <w:t>’</w:t>
      </w:r>
      <w:r w:rsidRPr="00BE5101">
        <w:rPr>
          <w:rFonts w:asciiTheme="minorBidi" w:hAnsiTheme="minorBidi" w:cstheme="minorBidi"/>
        </w:rPr>
        <w:t xml:space="preserve">intégration de la durabilité et du patrimoine culturel immatériel. Elle a évoqué son projet triennal </w:t>
      </w:r>
      <w:r w:rsidR="00292CB2" w:rsidRPr="00BE5101">
        <w:rPr>
          <w:rFonts w:asciiTheme="minorBidi" w:hAnsiTheme="minorBidi" w:cstheme="minorBidi"/>
        </w:rPr>
        <w:t>LIVIND</w:t>
      </w:r>
      <w:r w:rsidRPr="00BE5101">
        <w:rPr>
          <w:rFonts w:asciiTheme="minorBidi" w:hAnsiTheme="minorBidi" w:cstheme="minorBidi"/>
        </w:rPr>
        <w:t>, mené par l</w:t>
      </w:r>
      <w:r w:rsidR="00A1471A" w:rsidRPr="00BE5101">
        <w:rPr>
          <w:rFonts w:asciiTheme="minorBidi" w:hAnsiTheme="minorBidi" w:cstheme="minorBidi"/>
        </w:rPr>
        <w:t>’</w:t>
      </w:r>
      <w:r w:rsidRPr="00BE5101">
        <w:rPr>
          <w:rFonts w:asciiTheme="minorBidi" w:hAnsiTheme="minorBidi" w:cstheme="minorBidi"/>
        </w:rPr>
        <w:t>Agence finlandaise du patrimoine en collaboration avec des partenaires de neuf pays nordiques</w:t>
      </w:r>
      <w:r w:rsidR="00296BA4" w:rsidRPr="00BE5101">
        <w:rPr>
          <w:rFonts w:asciiTheme="minorBidi" w:hAnsiTheme="minorBidi" w:cstheme="minorBidi"/>
        </w:rPr>
        <w:t xml:space="preserve"> et </w:t>
      </w:r>
      <w:r w:rsidRPr="00BE5101">
        <w:rPr>
          <w:rFonts w:asciiTheme="minorBidi" w:hAnsiTheme="minorBidi" w:cstheme="minorBidi"/>
        </w:rPr>
        <w:t xml:space="preserve">baltes et </w:t>
      </w:r>
      <w:r w:rsidR="00296BA4" w:rsidRPr="00BE5101">
        <w:rPr>
          <w:rFonts w:asciiTheme="minorBidi" w:hAnsiTheme="minorBidi" w:cstheme="minorBidi"/>
        </w:rPr>
        <w:t>de la P</w:t>
      </w:r>
      <w:r w:rsidRPr="00BE5101">
        <w:rPr>
          <w:rFonts w:asciiTheme="minorBidi" w:hAnsiTheme="minorBidi" w:cstheme="minorBidi"/>
        </w:rPr>
        <w:t>olo</w:t>
      </w:r>
      <w:r w:rsidR="00296BA4" w:rsidRPr="00BE5101">
        <w:rPr>
          <w:rFonts w:asciiTheme="minorBidi" w:hAnsiTheme="minorBidi" w:cstheme="minorBidi"/>
        </w:rPr>
        <w:t>gne</w:t>
      </w:r>
      <w:r w:rsidRPr="00BE5101">
        <w:rPr>
          <w:rFonts w:asciiTheme="minorBidi" w:hAnsiTheme="minorBidi" w:cstheme="minorBidi"/>
        </w:rPr>
        <w:t xml:space="preserve">, qui vise à recenser et à tester les bonnes pratiques </w:t>
      </w:r>
      <w:r w:rsidR="00271B18" w:rsidRPr="00BE5101">
        <w:rPr>
          <w:rFonts w:asciiTheme="minorBidi" w:hAnsiTheme="minorBidi" w:cstheme="minorBidi"/>
        </w:rPr>
        <w:t xml:space="preserve">en matière </w:t>
      </w:r>
      <w:r w:rsidRPr="00BE5101">
        <w:rPr>
          <w:rFonts w:asciiTheme="minorBidi" w:hAnsiTheme="minorBidi" w:cstheme="minorBidi"/>
        </w:rPr>
        <w:t xml:space="preserve">de sauvegarde durable du patrimoine culturel immatériel et de contribution aux objectifs de développement durable. La délégation a souligné la nécessité de renforcer la participation de la société civile, des praticiens et des détenteurs, et a salué le réseau global de près de 100 facilitateurs tout en plaidant pour une plus grande participation des peuples autochtones. Elle a conclu son intervention en exprimant son plein soutien </w:t>
      </w:r>
      <w:r w:rsidR="00461604" w:rsidRPr="00BE5101">
        <w:rPr>
          <w:rFonts w:asciiTheme="minorBidi" w:hAnsiTheme="minorBidi" w:cstheme="minorBidi"/>
        </w:rPr>
        <w:t xml:space="preserve">à la </w:t>
      </w:r>
      <w:r w:rsidRPr="00BE5101">
        <w:rPr>
          <w:rFonts w:asciiTheme="minorBidi" w:hAnsiTheme="minorBidi" w:cstheme="minorBidi"/>
        </w:rPr>
        <w:t>réflexion</w:t>
      </w:r>
      <w:r w:rsidR="00461604" w:rsidRPr="00BE5101">
        <w:rPr>
          <w:rFonts w:asciiTheme="minorBidi" w:hAnsiTheme="minorBidi" w:cstheme="minorBidi"/>
        </w:rPr>
        <w:t xml:space="preserve"> sur une mise en œuvre plus large de</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article</w:t>
      </w:r>
      <w:r w:rsidR="00327E38" w:rsidRPr="00BE5101">
        <w:rPr>
          <w:rFonts w:asciiTheme="minorBidi" w:hAnsiTheme="minorBidi" w:cstheme="minorBidi"/>
        </w:rPr>
        <w:t> </w:t>
      </w:r>
      <w:r w:rsidRPr="00BE5101">
        <w:rPr>
          <w:rFonts w:asciiTheme="minorBidi" w:hAnsiTheme="minorBidi" w:cstheme="minorBidi"/>
        </w:rPr>
        <w:t>18</w:t>
      </w:r>
      <w:r w:rsidR="00461604" w:rsidRPr="00BE5101">
        <w:rPr>
          <w:rFonts w:asciiTheme="minorBidi" w:hAnsiTheme="minorBidi" w:cstheme="minorBidi"/>
        </w:rPr>
        <w:t xml:space="preserve"> de la Convention et aux amendements</w:t>
      </w:r>
      <w:r w:rsidRPr="00BE5101">
        <w:rPr>
          <w:rFonts w:asciiTheme="minorBidi" w:hAnsiTheme="minorBidi" w:cstheme="minorBidi"/>
        </w:rPr>
        <w:t>, qui permettr</w:t>
      </w:r>
      <w:r w:rsidR="00296BA4" w:rsidRPr="00BE5101">
        <w:rPr>
          <w:rFonts w:asciiTheme="minorBidi" w:hAnsiTheme="minorBidi" w:cstheme="minorBidi"/>
        </w:rPr>
        <w:t>aie</w:t>
      </w:r>
      <w:r w:rsidRPr="00BE5101">
        <w:rPr>
          <w:rFonts w:asciiTheme="minorBidi" w:hAnsiTheme="minorBidi" w:cstheme="minorBidi"/>
        </w:rPr>
        <w:t>nt d</w:t>
      </w:r>
      <w:r w:rsidR="00A1471A" w:rsidRPr="00BE5101">
        <w:rPr>
          <w:rFonts w:asciiTheme="minorBidi" w:hAnsiTheme="minorBidi" w:cstheme="minorBidi"/>
        </w:rPr>
        <w:t>’</w:t>
      </w:r>
      <w:r w:rsidRPr="00BE5101">
        <w:rPr>
          <w:rFonts w:asciiTheme="minorBidi" w:hAnsiTheme="minorBidi" w:cstheme="minorBidi"/>
        </w:rPr>
        <w:t>élargir le rôle de la société civile.</w:t>
      </w:r>
    </w:p>
    <w:p w14:paraId="4D022072" w14:textId="522A82F1" w:rsidR="003E663D" w:rsidRPr="00BE5101" w:rsidRDefault="00D02DFB" w:rsidP="00D02DFB">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Guatemala</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est jointe aux précédents orateurs pour souhaiter la bienvenue à Saint</w:t>
      </w:r>
      <w:r w:rsidR="00296BA4" w:rsidRPr="00BE5101">
        <w:rPr>
          <w:rFonts w:asciiTheme="minorBidi" w:hAnsiTheme="minorBidi" w:cstheme="minorBidi"/>
        </w:rPr>
        <w:noBreakHyphen/>
      </w:r>
      <w:r w:rsidRPr="00BE5101">
        <w:rPr>
          <w:rFonts w:asciiTheme="minorBidi" w:hAnsiTheme="minorBidi" w:cstheme="minorBidi"/>
        </w:rPr>
        <w:t>Marin, à la Libye et au Royaume</w:t>
      </w:r>
      <w:r w:rsidR="00296BA4" w:rsidRPr="00BE5101">
        <w:rPr>
          <w:rFonts w:asciiTheme="minorBidi" w:hAnsiTheme="minorBidi" w:cstheme="minorBidi"/>
        </w:rPr>
        <w:noBreakHyphen/>
      </w:r>
      <w:r w:rsidRPr="00BE5101">
        <w:rPr>
          <w:rFonts w:asciiTheme="minorBidi" w:hAnsiTheme="minorBidi" w:cstheme="minorBidi"/>
        </w:rPr>
        <w:t>Uni de Grande</w:t>
      </w:r>
      <w:r w:rsidR="00296BA4"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 xml:space="preserve">Irlande du Nord, qui avaient récemment ratifié la Convention, et a félicité les nouveaux membres du Comité. La délégation a </w:t>
      </w:r>
      <w:r w:rsidRPr="00BE5101">
        <w:rPr>
          <w:rFonts w:asciiTheme="minorBidi" w:hAnsiTheme="minorBidi" w:cstheme="minorBidi"/>
          <w:color w:val="000000" w:themeColor="text1"/>
        </w:rPr>
        <w:t xml:space="preserve">également </w:t>
      </w:r>
      <w:r w:rsidRPr="00BE5101">
        <w:rPr>
          <w:rFonts w:asciiTheme="minorBidi" w:hAnsiTheme="minorBidi" w:cstheme="minorBidi"/>
        </w:rPr>
        <w:t>félicité les ambassadeurs qui avaient accueilli les dix</w:t>
      </w:r>
      <w:r w:rsidR="00296BA4" w:rsidRPr="00BE5101">
        <w:rPr>
          <w:rFonts w:asciiTheme="minorBidi" w:hAnsiTheme="minorBidi" w:cstheme="minorBidi"/>
        </w:rPr>
        <w:noBreakHyphen/>
      </w:r>
      <w:r w:rsidRPr="00BE5101">
        <w:rPr>
          <w:rFonts w:asciiTheme="minorBidi" w:hAnsiTheme="minorBidi" w:cstheme="minorBidi"/>
        </w:rPr>
        <w:t>septième et dix</w:t>
      </w:r>
      <w:r w:rsidR="00296BA4" w:rsidRPr="00BE5101">
        <w:rPr>
          <w:rFonts w:asciiTheme="minorBidi" w:hAnsiTheme="minorBidi" w:cstheme="minorBidi"/>
        </w:rPr>
        <w:noBreakHyphen/>
      </w:r>
      <w:r w:rsidRPr="00BE5101">
        <w:rPr>
          <w:rFonts w:asciiTheme="minorBidi" w:hAnsiTheme="minorBidi" w:cstheme="minorBidi"/>
        </w:rPr>
        <w:t>huitième sessions et la cinquième session extraordinaire du Comité pour leurs rapports et a remercié le Secrétariat pour son excellent rapport. La délégation</w:t>
      </w:r>
      <w:r w:rsidR="00296BA4" w:rsidRPr="00BE5101">
        <w:rPr>
          <w:rFonts w:asciiTheme="minorBidi" w:hAnsiTheme="minorBidi" w:cstheme="minorBidi"/>
        </w:rPr>
        <w:t>, qui</w:t>
      </w:r>
      <w:r w:rsidRPr="00BE5101">
        <w:rPr>
          <w:rFonts w:asciiTheme="minorBidi" w:hAnsiTheme="minorBidi" w:cstheme="minorBidi"/>
        </w:rPr>
        <w:t xml:space="preserve"> estim</w:t>
      </w:r>
      <w:r w:rsidR="00296BA4" w:rsidRPr="00BE5101">
        <w:rPr>
          <w:rFonts w:asciiTheme="minorBidi" w:hAnsiTheme="minorBidi" w:cstheme="minorBidi"/>
        </w:rPr>
        <w:t>ait</w:t>
      </w:r>
      <w:r w:rsidRPr="00BE5101">
        <w:rPr>
          <w:rFonts w:asciiTheme="minorBidi" w:hAnsiTheme="minorBidi" w:cstheme="minorBidi"/>
        </w:rPr>
        <w:t xml:space="preserve"> que le mécanisme de soumission des rapports périodiques permettrait de rationaliser ce processus</w:t>
      </w:r>
      <w:r w:rsidR="00296BA4" w:rsidRPr="00BE5101">
        <w:rPr>
          <w:rFonts w:asciiTheme="minorBidi" w:hAnsiTheme="minorBidi" w:cstheme="minorBidi"/>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félicitée de ces efforts. Elle a considéré que la réflexion sur l</w:t>
      </w:r>
      <w:r w:rsidR="00A1471A" w:rsidRPr="00BE5101">
        <w:rPr>
          <w:rFonts w:asciiTheme="minorBidi" w:hAnsiTheme="minorBidi" w:cstheme="minorBidi"/>
        </w:rPr>
        <w:t>’</w:t>
      </w:r>
      <w:r w:rsidRPr="00BE5101">
        <w:rPr>
          <w:rFonts w:asciiTheme="minorBidi" w:hAnsiTheme="minorBidi" w:cstheme="minorBidi"/>
        </w:rPr>
        <w:t>article 18 allait dans le bon sens, tout comme les travaux sur la répartition géographique et la représentation équilibrée entre les genres. Elle a salué les initiatives thématiques axées, à l</w:t>
      </w:r>
      <w:r w:rsidR="00A1471A" w:rsidRPr="00BE5101">
        <w:rPr>
          <w:rFonts w:asciiTheme="minorBidi" w:hAnsiTheme="minorBidi" w:cstheme="minorBidi"/>
        </w:rPr>
        <w:t>’</w:t>
      </w:r>
      <w:r w:rsidRPr="00BE5101">
        <w:rPr>
          <w:rFonts w:asciiTheme="minorBidi" w:hAnsiTheme="minorBidi" w:cstheme="minorBidi"/>
        </w:rPr>
        <w:t>échelle nationale, sur l</w:t>
      </w:r>
      <w:r w:rsidR="00A1471A" w:rsidRPr="00BE5101">
        <w:rPr>
          <w:rFonts w:asciiTheme="minorBidi" w:hAnsiTheme="minorBidi" w:cstheme="minorBidi"/>
        </w:rPr>
        <w:t>’</w:t>
      </w:r>
      <w:r w:rsidRPr="00BE5101">
        <w:rPr>
          <w:rFonts w:asciiTheme="minorBidi" w:hAnsiTheme="minorBidi" w:cstheme="minorBidi"/>
        </w:rPr>
        <w:t>intelligence artificielle, les nouvelles technologies et la documentation, qui visaient à soutenir la sauvegarde du patrimoine culturel immatériel, essentielle à l</w:t>
      </w:r>
      <w:r w:rsidR="00A1471A" w:rsidRPr="00BE5101">
        <w:rPr>
          <w:rFonts w:asciiTheme="minorBidi" w:hAnsiTheme="minorBidi" w:cstheme="minorBidi"/>
        </w:rPr>
        <w:t>’</w:t>
      </w:r>
      <w:r w:rsidRPr="00BE5101">
        <w:rPr>
          <w:rFonts w:asciiTheme="minorBidi" w:hAnsiTheme="minorBidi" w:cstheme="minorBidi"/>
        </w:rPr>
        <w:t>identité, à la cohésion sociale et à la survie des communautés autochtones et détentrices. La délégation a suggéré davantage d</w:t>
      </w:r>
      <w:r w:rsidR="00A1471A" w:rsidRPr="00BE5101">
        <w:rPr>
          <w:rFonts w:asciiTheme="minorBidi" w:hAnsiTheme="minorBidi" w:cstheme="minorBidi"/>
        </w:rPr>
        <w:t>’</w:t>
      </w:r>
      <w:r w:rsidRPr="00BE5101">
        <w:rPr>
          <w:rFonts w:asciiTheme="minorBidi" w:hAnsiTheme="minorBidi" w:cstheme="minorBidi"/>
        </w:rPr>
        <w:t>incitations pour les pays sous-représentés afin qu</w:t>
      </w:r>
      <w:r w:rsidR="00A1471A" w:rsidRPr="00BE5101">
        <w:rPr>
          <w:rFonts w:asciiTheme="minorBidi" w:hAnsiTheme="minorBidi" w:cstheme="minorBidi"/>
        </w:rPr>
        <w:t>’</w:t>
      </w:r>
      <w:r w:rsidRPr="00BE5101">
        <w:rPr>
          <w:rFonts w:asciiTheme="minorBidi" w:hAnsiTheme="minorBidi" w:cstheme="minorBidi"/>
        </w:rPr>
        <w:t xml:space="preserve">ils soumettent des dossiers de candidature </w:t>
      </w:r>
      <w:r w:rsidR="00296BA4" w:rsidRPr="00BE5101">
        <w:rPr>
          <w:rFonts w:asciiTheme="minorBidi" w:hAnsiTheme="minorBidi" w:cstheme="minorBidi"/>
        </w:rPr>
        <w:t>en vue de</w:t>
      </w:r>
      <w:r w:rsidRPr="00BE5101">
        <w:rPr>
          <w:rFonts w:asciiTheme="minorBidi" w:hAnsiTheme="minorBidi" w:cstheme="minorBidi"/>
        </w:rPr>
        <w:t xml:space="preserve"> parvenir à une sauvegarde équilibrée, appelant le Secrétariat et les efforts bilatéraux déjà déployés, en particulier en Amérique latine et dans les Caraïbes, à poursuivre le renforcement des capacités en tant que pilier de la Convention. La délégation a fait l</w:t>
      </w:r>
      <w:r w:rsidR="00A1471A" w:rsidRPr="00BE5101">
        <w:rPr>
          <w:rFonts w:asciiTheme="minorBidi" w:hAnsiTheme="minorBidi" w:cstheme="minorBidi"/>
        </w:rPr>
        <w:t>’</w:t>
      </w:r>
      <w:r w:rsidRPr="00BE5101">
        <w:rPr>
          <w:rFonts w:asciiTheme="minorBidi" w:hAnsiTheme="minorBidi" w:cstheme="minorBidi"/>
        </w:rPr>
        <w:t>éloge du réseau d</w:t>
      </w:r>
      <w:r w:rsidR="00A1471A" w:rsidRPr="00BE5101">
        <w:rPr>
          <w:rFonts w:asciiTheme="minorBidi" w:hAnsiTheme="minorBidi" w:cstheme="minorBidi"/>
        </w:rPr>
        <w:t>’</w:t>
      </w:r>
      <w:r w:rsidRPr="00BE5101">
        <w:rPr>
          <w:rFonts w:asciiTheme="minorBidi" w:hAnsiTheme="minorBidi" w:cstheme="minorBidi"/>
        </w:rPr>
        <w:t>apprentissage amélioré et a encouragé les outils virtuels pour le renforcement des capacités, notant que son plan national de sauvegarde du patrimoine culturel immatériel constituait un exemple reproductible.</w:t>
      </w:r>
    </w:p>
    <w:p w14:paraId="1390494F" w14:textId="5704155A" w:rsidR="00F3547B" w:rsidRPr="00BE5101" w:rsidRDefault="00F3547B" w:rsidP="00F3547B">
      <w:pPr>
        <w:pStyle w:val="TradFrance"/>
        <w:rPr>
          <w:rFonts w:asciiTheme="minorBidi" w:hAnsiTheme="minorBidi" w:cstheme="minorBidi"/>
        </w:rPr>
      </w:pPr>
      <w:r w:rsidRPr="00BE5101">
        <w:rPr>
          <w:rFonts w:asciiTheme="minorBidi" w:hAnsiTheme="minorBidi" w:cstheme="minorBidi"/>
        </w:rPr>
        <w:lastRenderedPageBreak/>
        <w:t>Alors qu</w:t>
      </w:r>
      <w:r w:rsidR="00A1471A" w:rsidRPr="00BE5101">
        <w:rPr>
          <w:rFonts w:asciiTheme="minorBidi" w:hAnsiTheme="minorBidi" w:cstheme="minorBidi"/>
        </w:rPr>
        <w:t>’</w:t>
      </w:r>
      <w:r w:rsidRPr="00BE5101">
        <w:rPr>
          <w:rFonts w:asciiTheme="minorBidi" w:hAnsiTheme="minorBidi" w:cstheme="minorBidi"/>
        </w:rPr>
        <w:t xml:space="preserve">elle prenait la parole pour la première fois, la délégation de la </w:t>
      </w:r>
      <w:r w:rsidRPr="00BE5101">
        <w:rPr>
          <w:rFonts w:asciiTheme="minorBidi" w:hAnsiTheme="minorBidi" w:cstheme="minorBidi"/>
          <w:b/>
          <w:bCs/>
        </w:rPr>
        <w:t>Mongolie</w:t>
      </w:r>
      <w:r w:rsidRPr="00BE5101">
        <w:rPr>
          <w:rFonts w:asciiTheme="minorBidi" w:hAnsiTheme="minorBidi" w:cstheme="minorBidi"/>
        </w:rPr>
        <w:t xml:space="preserve"> a félicité le Président pour son élection et l</w:t>
      </w:r>
      <w:r w:rsidR="00A1471A" w:rsidRPr="00BE5101">
        <w:rPr>
          <w:rFonts w:asciiTheme="minorBidi" w:hAnsiTheme="minorBidi" w:cstheme="minorBidi"/>
        </w:rPr>
        <w:t>’</w:t>
      </w:r>
      <w:r w:rsidRPr="00BE5101">
        <w:rPr>
          <w:rFonts w:asciiTheme="minorBidi" w:hAnsiTheme="minorBidi" w:cstheme="minorBidi"/>
        </w:rPr>
        <w:t>a assuré de son soutien. La délégation a félicité la Secrétaire pour sa nouvelle fonction et a souhaité la bienvenue aux nouveaux membres du Comité, félicitant également Saint</w:t>
      </w:r>
      <w:r w:rsidR="007E34B7" w:rsidRPr="00BE5101">
        <w:rPr>
          <w:rFonts w:asciiTheme="minorBidi" w:hAnsiTheme="minorBidi" w:cstheme="minorBidi"/>
        </w:rPr>
        <w:noBreakHyphen/>
      </w:r>
      <w:r w:rsidRPr="00BE5101">
        <w:rPr>
          <w:rFonts w:asciiTheme="minorBidi" w:hAnsiTheme="minorBidi" w:cstheme="minorBidi"/>
        </w:rPr>
        <w:t>Marin, la Libye et le Royaume</w:t>
      </w:r>
      <w:r w:rsidR="007E34B7" w:rsidRPr="00BE5101">
        <w:rPr>
          <w:rFonts w:asciiTheme="minorBidi" w:hAnsiTheme="minorBidi" w:cstheme="minorBidi"/>
        </w:rPr>
        <w:noBreakHyphen/>
      </w:r>
      <w:r w:rsidRPr="00BE5101">
        <w:rPr>
          <w:rFonts w:asciiTheme="minorBidi" w:hAnsiTheme="minorBidi" w:cstheme="minorBidi"/>
        </w:rPr>
        <w:t>Uni de Grande</w:t>
      </w:r>
      <w:r w:rsidR="007E34B7"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d</w:t>
      </w:r>
      <w:r w:rsidR="00A1471A" w:rsidRPr="00BE5101">
        <w:rPr>
          <w:rFonts w:asciiTheme="minorBidi" w:hAnsiTheme="minorBidi" w:cstheme="minorBidi"/>
        </w:rPr>
        <w:t>’</w:t>
      </w:r>
      <w:r w:rsidRPr="00BE5101">
        <w:rPr>
          <w:rFonts w:asciiTheme="minorBidi" w:hAnsiTheme="minorBidi" w:cstheme="minorBidi"/>
        </w:rPr>
        <w:t>avoir ratifié la Convention. La délégation a remercié le Secrétariat pour la présentation détaillée de ses activités, saluant son excellente gouvernance, son organisation des réunions statutaires et ses initiatives de renforcement des capacités de grande envergure menées en coopération avec les États membres. Elle s</w:t>
      </w:r>
      <w:r w:rsidR="00A1471A" w:rsidRPr="00BE5101">
        <w:rPr>
          <w:rFonts w:asciiTheme="minorBidi" w:hAnsiTheme="minorBidi" w:cstheme="minorBidi"/>
        </w:rPr>
        <w:t>’</w:t>
      </w:r>
      <w:r w:rsidRPr="00BE5101">
        <w:rPr>
          <w:rFonts w:asciiTheme="minorBidi" w:hAnsiTheme="minorBidi" w:cstheme="minorBidi"/>
        </w:rPr>
        <w:t xml:space="preserve">est réjouie que le réseau global de facilitateurs compte désormais </w:t>
      </w:r>
      <w:r w:rsidR="006522E8" w:rsidRPr="00BE5101">
        <w:rPr>
          <w:rFonts w:asciiTheme="minorBidi" w:hAnsiTheme="minorBidi" w:cstheme="minorBidi"/>
        </w:rPr>
        <w:t>95</w:t>
      </w:r>
      <w:r w:rsidRPr="00BE5101">
        <w:rPr>
          <w:rFonts w:asciiTheme="minorBidi" w:hAnsiTheme="minorBidi" w:cstheme="minorBidi"/>
        </w:rPr>
        <w:t xml:space="preserve"> membres, dont 60 % de femmes issues de toutes les régions, ce qui constituait une avancée significative pour l</w:t>
      </w:r>
      <w:r w:rsidR="00A1471A" w:rsidRPr="00BE5101">
        <w:rPr>
          <w:rFonts w:asciiTheme="minorBidi" w:hAnsiTheme="minorBidi" w:cstheme="minorBidi"/>
        </w:rPr>
        <w:t>’</w:t>
      </w:r>
      <w:r w:rsidRPr="00BE5101">
        <w:rPr>
          <w:rFonts w:asciiTheme="minorBidi" w:hAnsiTheme="minorBidi" w:cstheme="minorBidi"/>
        </w:rPr>
        <w:t>autonomisation des femmes dans la sauvegarde du patrimoine culturel immatériel. La délégation a noté que le vingtième anniversaire en 2023 avait constitué une étape importante pour évaluer les progrès accomplis et les orientations futures, et a donné des détails sur la mise en place d</w:t>
      </w:r>
      <w:r w:rsidR="00A1471A" w:rsidRPr="00BE5101">
        <w:rPr>
          <w:rFonts w:asciiTheme="minorBidi" w:hAnsiTheme="minorBidi" w:cstheme="minorBidi"/>
        </w:rPr>
        <w:t>’</w:t>
      </w:r>
      <w:r w:rsidRPr="00BE5101">
        <w:rPr>
          <w:rFonts w:asciiTheme="minorBidi" w:hAnsiTheme="minorBidi" w:cstheme="minorBidi"/>
        </w:rPr>
        <w:t>un programme d</w:t>
      </w:r>
      <w:r w:rsidR="00A1471A" w:rsidRPr="00BE5101">
        <w:rPr>
          <w:rFonts w:asciiTheme="minorBidi" w:hAnsiTheme="minorBidi" w:cstheme="minorBidi"/>
        </w:rPr>
        <w:t>’</w:t>
      </w:r>
      <w:r w:rsidRPr="00BE5101">
        <w:rPr>
          <w:rFonts w:asciiTheme="minorBidi" w:hAnsiTheme="minorBidi" w:cstheme="minorBidi"/>
        </w:rPr>
        <w:t>éducation au patrimoine culturel immatériel pour les jeunes, en collaboration avec le Bureau régional, l</w:t>
      </w:r>
      <w:r w:rsidR="00A1471A" w:rsidRPr="00BE5101">
        <w:rPr>
          <w:rFonts w:asciiTheme="minorBidi" w:hAnsiTheme="minorBidi" w:cstheme="minorBidi"/>
        </w:rPr>
        <w:t>’</w:t>
      </w:r>
      <w:r w:rsidRPr="00BE5101">
        <w:rPr>
          <w:rFonts w:asciiTheme="minorBidi" w:hAnsiTheme="minorBidi" w:cstheme="minorBidi"/>
        </w:rPr>
        <w:t>Université d</w:t>
      </w:r>
      <w:r w:rsidR="00A1471A" w:rsidRPr="00BE5101">
        <w:rPr>
          <w:rFonts w:asciiTheme="minorBidi" w:hAnsiTheme="minorBidi" w:cstheme="minorBidi"/>
        </w:rPr>
        <w:t>’</w:t>
      </w:r>
      <w:r w:rsidRPr="00BE5101">
        <w:rPr>
          <w:rFonts w:asciiTheme="minorBidi" w:hAnsiTheme="minorBidi" w:cstheme="minorBidi"/>
        </w:rPr>
        <w:t>État des arts et de la culture de Mongolie et le ministère de la Culture. La délégation a également mentionné l</w:t>
      </w:r>
      <w:r w:rsidR="00A1471A" w:rsidRPr="00BE5101">
        <w:rPr>
          <w:rFonts w:asciiTheme="minorBidi" w:hAnsiTheme="minorBidi" w:cstheme="minorBidi"/>
        </w:rPr>
        <w:t>’</w:t>
      </w:r>
      <w:r w:rsidRPr="00BE5101">
        <w:rPr>
          <w:rFonts w:asciiTheme="minorBidi" w:hAnsiTheme="minorBidi" w:cstheme="minorBidi"/>
        </w:rPr>
        <w:t>adoption par le Parlement, en mai</w:t>
      </w:r>
      <w:r w:rsidR="007E34B7" w:rsidRPr="00BE5101">
        <w:rPr>
          <w:rFonts w:asciiTheme="minorBidi" w:hAnsiTheme="minorBidi" w:cstheme="minorBidi"/>
        </w:rPr>
        <w:t> </w:t>
      </w:r>
      <w:r w:rsidRPr="00BE5101">
        <w:rPr>
          <w:rFonts w:asciiTheme="minorBidi" w:hAnsiTheme="minorBidi" w:cstheme="minorBidi"/>
        </w:rPr>
        <w:t>2023, d</w:t>
      </w:r>
      <w:r w:rsidR="00A1471A" w:rsidRPr="00BE5101">
        <w:rPr>
          <w:rFonts w:asciiTheme="minorBidi" w:hAnsiTheme="minorBidi" w:cstheme="minorBidi"/>
        </w:rPr>
        <w:t>’</w:t>
      </w:r>
      <w:r w:rsidRPr="00BE5101">
        <w:rPr>
          <w:rFonts w:asciiTheme="minorBidi" w:hAnsiTheme="minorBidi" w:cstheme="minorBidi"/>
        </w:rPr>
        <w:t>une loi visant à promouvoir la créativité et les industries culturelles, contribuant ainsi à la protection du patrimoine culturel immatériel, en particulier les techniques traditionnelles de fabrication du feutre. La délégation a annoncé la tenue du deuxième Festival culturel mondial des nomades en août 2024 à Oulan</w:t>
      </w:r>
      <w:r w:rsidR="007E34B7" w:rsidRPr="00BE5101">
        <w:rPr>
          <w:rFonts w:asciiTheme="minorBidi" w:hAnsiTheme="minorBidi" w:cstheme="minorBidi"/>
        </w:rPr>
        <w:noBreakHyphen/>
      </w:r>
      <w:r w:rsidRPr="00BE5101">
        <w:rPr>
          <w:rFonts w:asciiTheme="minorBidi" w:hAnsiTheme="minorBidi" w:cstheme="minorBidi"/>
        </w:rPr>
        <w:t>Bator, qui servirait de plateforme pour la coopération culturelle et la sauvegarde du patrimoine culturel immatériel, en s</w:t>
      </w:r>
      <w:r w:rsidR="00A1471A" w:rsidRPr="00BE5101">
        <w:rPr>
          <w:rFonts w:asciiTheme="minorBidi" w:hAnsiTheme="minorBidi" w:cstheme="minorBidi"/>
        </w:rPr>
        <w:t>’</w:t>
      </w:r>
      <w:r w:rsidRPr="00BE5101">
        <w:rPr>
          <w:rFonts w:asciiTheme="minorBidi" w:hAnsiTheme="minorBidi" w:cstheme="minorBidi"/>
        </w:rPr>
        <w:t xml:space="preserve">appuyant sur le succès de la première édition, qui avait réuni </w:t>
      </w:r>
      <w:r w:rsidR="006522E8" w:rsidRPr="00BE5101">
        <w:rPr>
          <w:rFonts w:asciiTheme="minorBidi" w:hAnsiTheme="minorBidi" w:cstheme="minorBidi"/>
        </w:rPr>
        <w:t>91</w:t>
      </w:r>
      <w:r w:rsidR="007E34B7" w:rsidRPr="00BE5101">
        <w:rPr>
          <w:rFonts w:asciiTheme="minorBidi" w:hAnsiTheme="minorBidi" w:cstheme="minorBidi"/>
        </w:rPr>
        <w:t xml:space="preserve"> </w:t>
      </w:r>
      <w:r w:rsidRPr="00BE5101">
        <w:rPr>
          <w:rFonts w:asciiTheme="minorBidi" w:hAnsiTheme="minorBidi" w:cstheme="minorBidi"/>
        </w:rPr>
        <w:t xml:space="preserve">détenteurs venus de </w:t>
      </w:r>
      <w:r w:rsidR="007E34B7" w:rsidRPr="00BE5101">
        <w:rPr>
          <w:rFonts w:asciiTheme="minorBidi" w:hAnsiTheme="minorBidi" w:cstheme="minorBidi"/>
        </w:rPr>
        <w:t>onze</w:t>
      </w:r>
      <w:r w:rsidRPr="00BE5101">
        <w:rPr>
          <w:rFonts w:asciiTheme="minorBidi" w:hAnsiTheme="minorBidi" w:cstheme="minorBidi"/>
        </w:rPr>
        <w:t xml:space="preserve"> pays et visait un nombre plus important de participants. La délégation a exprimé sa volonté de coopérer avec les États membres sur les projets de la Convention et les échanges de formation, et s</w:t>
      </w:r>
      <w:r w:rsidR="00A1471A" w:rsidRPr="00BE5101">
        <w:rPr>
          <w:rFonts w:asciiTheme="minorBidi" w:hAnsiTheme="minorBidi" w:cstheme="minorBidi"/>
        </w:rPr>
        <w:t>’</w:t>
      </w:r>
      <w:r w:rsidRPr="00BE5101">
        <w:rPr>
          <w:rFonts w:asciiTheme="minorBidi" w:hAnsiTheme="minorBidi" w:cstheme="minorBidi"/>
        </w:rPr>
        <w:t>est réjouie d</w:t>
      </w:r>
      <w:r w:rsidR="00A1471A" w:rsidRPr="00BE5101">
        <w:rPr>
          <w:rFonts w:asciiTheme="minorBidi" w:hAnsiTheme="minorBidi" w:cstheme="minorBidi"/>
        </w:rPr>
        <w:t>’</w:t>
      </w:r>
      <w:r w:rsidRPr="00BE5101">
        <w:rPr>
          <w:rFonts w:asciiTheme="minorBidi" w:hAnsiTheme="minorBidi" w:cstheme="minorBidi"/>
        </w:rPr>
        <w:t>une collaboration plus étroite avec le Secrétariat.</w:t>
      </w:r>
    </w:p>
    <w:p w14:paraId="78A64BF6" w14:textId="52B3F1EA" w:rsidR="00856C6B" w:rsidRPr="00BE5101" w:rsidRDefault="00856C6B" w:rsidP="00856C6B">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République de Corée</w:t>
      </w:r>
      <w:r w:rsidRPr="00BE5101">
        <w:rPr>
          <w:rFonts w:asciiTheme="minorBidi" w:hAnsiTheme="minorBidi" w:cstheme="minorBidi"/>
        </w:rPr>
        <w:t xml:space="preserve"> a félicité le Président pour son élection et s</w:t>
      </w:r>
      <w:r w:rsidR="00A1471A" w:rsidRPr="00BE5101">
        <w:rPr>
          <w:rFonts w:asciiTheme="minorBidi" w:hAnsiTheme="minorBidi" w:cstheme="minorBidi"/>
        </w:rPr>
        <w:t>’</w:t>
      </w:r>
      <w:r w:rsidRPr="00BE5101">
        <w:rPr>
          <w:rFonts w:asciiTheme="minorBidi" w:hAnsiTheme="minorBidi" w:cstheme="minorBidi"/>
        </w:rPr>
        <w:t>est dite convaincue que les travaux seraient fructueux sous sa direction. Elle a salué le dévouement sans faille dont le Secrétariat avait fait preuve en 2022-2023 dans divers domaines relevant de la Convention, et a signalé l</w:t>
      </w:r>
      <w:r w:rsidR="00A1471A" w:rsidRPr="00BE5101">
        <w:rPr>
          <w:rFonts w:asciiTheme="minorBidi" w:hAnsiTheme="minorBidi" w:cstheme="minorBidi"/>
        </w:rPr>
        <w:t>’</w:t>
      </w:r>
      <w:r w:rsidRPr="00BE5101">
        <w:rPr>
          <w:rFonts w:asciiTheme="minorBidi" w:hAnsiTheme="minorBidi" w:cstheme="minorBidi"/>
        </w:rPr>
        <w:t>atelier organisé en février 2024 à Jeonju avec l</w:t>
      </w:r>
      <w:r w:rsidR="00A1471A" w:rsidRPr="00BE5101">
        <w:rPr>
          <w:rFonts w:asciiTheme="minorBidi" w:hAnsiTheme="minorBidi" w:cstheme="minorBidi"/>
        </w:rPr>
        <w:t>’</w:t>
      </w:r>
      <w:r w:rsidRPr="00BE5101">
        <w:rPr>
          <w:rFonts w:asciiTheme="minorBidi" w:hAnsiTheme="minorBidi" w:cstheme="minorBidi"/>
        </w:rPr>
        <w:t>UNESCO et l</w:t>
      </w:r>
      <w:r w:rsidR="00A1471A" w:rsidRPr="00BE5101">
        <w:rPr>
          <w:rFonts w:asciiTheme="minorBidi" w:hAnsiTheme="minorBidi" w:cstheme="minorBidi"/>
        </w:rPr>
        <w:t>’</w:t>
      </w:r>
      <w:r w:rsidRPr="00BE5101">
        <w:rPr>
          <w:rFonts w:asciiTheme="minorBidi" w:hAnsiTheme="minorBidi" w:cstheme="minorBidi"/>
        </w:rPr>
        <w:t xml:space="preserve">ICHCAP afin de faciliter la soumission de rapports périodiques dans la région Asie-Pacifique. Cet atelier avait réuni 108 parties prenantes, dont dix responsables de bureaux régionaux et </w:t>
      </w:r>
      <w:r w:rsidR="003D5CB8" w:rsidRPr="00BE5101">
        <w:rPr>
          <w:rFonts w:asciiTheme="minorBidi" w:hAnsiTheme="minorBidi" w:cstheme="minorBidi"/>
        </w:rPr>
        <w:t>42</w:t>
      </w:r>
      <w:r w:rsidR="007E34B7" w:rsidRPr="00BE5101">
        <w:rPr>
          <w:rFonts w:asciiTheme="minorBidi" w:hAnsiTheme="minorBidi" w:cstheme="minorBidi"/>
        </w:rPr>
        <w:t xml:space="preserve"> </w:t>
      </w:r>
      <w:r w:rsidRPr="00BE5101">
        <w:rPr>
          <w:rFonts w:asciiTheme="minorBidi" w:hAnsiTheme="minorBidi" w:cstheme="minorBidi"/>
        </w:rPr>
        <w:t>points focaux nationaux ; la République de Corée préparait d</w:t>
      </w:r>
      <w:r w:rsidR="00A1471A" w:rsidRPr="00BE5101">
        <w:rPr>
          <w:rFonts w:asciiTheme="minorBidi" w:hAnsiTheme="minorBidi" w:cstheme="minorBidi"/>
        </w:rPr>
        <w:t>’</w:t>
      </w:r>
      <w:r w:rsidRPr="00BE5101">
        <w:rPr>
          <w:rFonts w:asciiTheme="minorBidi" w:hAnsiTheme="minorBidi" w:cstheme="minorBidi"/>
        </w:rPr>
        <w:t xml:space="preserve">ailleurs actuellement </w:t>
      </w:r>
      <w:r w:rsidR="007D4228" w:rsidRPr="00BE5101">
        <w:rPr>
          <w:rFonts w:asciiTheme="minorBidi" w:hAnsiTheme="minorBidi" w:cstheme="minorBidi"/>
        </w:rPr>
        <w:t xml:space="preserve">à soumettre </w:t>
      </w:r>
      <w:r w:rsidRPr="00BE5101">
        <w:rPr>
          <w:rFonts w:asciiTheme="minorBidi" w:hAnsiTheme="minorBidi" w:cstheme="minorBidi"/>
        </w:rPr>
        <w:t>son rapport périodique. La délégation a également mentionné le MOOC de 2021 sur le patrimoine culturel immatériel et le développement durable, élaboré avec l</w:t>
      </w:r>
      <w:r w:rsidR="00A1471A" w:rsidRPr="00BE5101">
        <w:rPr>
          <w:rFonts w:asciiTheme="minorBidi" w:hAnsiTheme="minorBidi" w:cstheme="minorBidi"/>
        </w:rPr>
        <w:t>’</w:t>
      </w:r>
      <w:r w:rsidRPr="00BE5101">
        <w:rPr>
          <w:rFonts w:asciiTheme="minorBidi" w:hAnsiTheme="minorBidi" w:cstheme="minorBidi"/>
        </w:rPr>
        <w:t xml:space="preserve">UNESCO, la </w:t>
      </w:r>
      <w:r w:rsidRPr="00BE5101">
        <w:rPr>
          <w:rFonts w:asciiTheme="minorBidi" w:hAnsiTheme="minorBidi" w:cstheme="minorBidi"/>
          <w:i/>
          <w:iCs/>
        </w:rPr>
        <w:t>SDG Academy</w:t>
      </w:r>
      <w:r w:rsidRPr="00BE5101">
        <w:rPr>
          <w:rFonts w:asciiTheme="minorBidi" w:hAnsiTheme="minorBidi" w:cstheme="minorBidi"/>
        </w:rPr>
        <w:t xml:space="preserve"> (Académie des ODD) et l</w:t>
      </w:r>
      <w:r w:rsidR="00A1471A" w:rsidRPr="00BE5101">
        <w:rPr>
          <w:rFonts w:asciiTheme="minorBidi" w:hAnsiTheme="minorBidi" w:cstheme="minorBidi"/>
        </w:rPr>
        <w:t>’</w:t>
      </w:r>
      <w:r w:rsidRPr="00BE5101">
        <w:rPr>
          <w:rFonts w:asciiTheme="minorBidi" w:hAnsiTheme="minorBidi" w:cstheme="minorBidi"/>
        </w:rPr>
        <w:t>ICHCAP, qui avait été élargi grâce à un système de gestion de l</w:t>
      </w:r>
      <w:r w:rsidR="00A1471A" w:rsidRPr="00BE5101">
        <w:rPr>
          <w:rFonts w:asciiTheme="minorBidi" w:hAnsiTheme="minorBidi" w:cstheme="minorBidi"/>
        </w:rPr>
        <w:t>’</w:t>
      </w:r>
      <w:r w:rsidRPr="00BE5101">
        <w:rPr>
          <w:rFonts w:asciiTheme="minorBidi" w:hAnsiTheme="minorBidi" w:cstheme="minorBidi"/>
        </w:rPr>
        <w:t>apprentissage avec le centre de formation de l</w:t>
      </w:r>
      <w:r w:rsidR="00A1471A" w:rsidRPr="00BE5101">
        <w:rPr>
          <w:rFonts w:asciiTheme="minorBidi" w:hAnsiTheme="minorBidi" w:cstheme="minorBidi"/>
        </w:rPr>
        <w:t>’</w:t>
      </w:r>
      <w:r w:rsidRPr="00BE5101">
        <w:rPr>
          <w:rFonts w:asciiTheme="minorBidi" w:hAnsiTheme="minorBidi" w:cstheme="minorBidi"/>
        </w:rPr>
        <w:t>Organisation internationale du travail, pour intégrer une approche multimodale destinée à améliorer l</w:t>
      </w:r>
      <w:r w:rsidR="00A1471A" w:rsidRPr="00BE5101">
        <w:rPr>
          <w:rFonts w:asciiTheme="minorBidi" w:hAnsiTheme="minorBidi" w:cstheme="minorBidi"/>
        </w:rPr>
        <w:t>’</w:t>
      </w:r>
      <w:r w:rsidRPr="00BE5101">
        <w:rPr>
          <w:rFonts w:asciiTheme="minorBidi" w:hAnsiTheme="minorBidi" w:cstheme="minorBidi"/>
        </w:rPr>
        <w:t>accessibilité de la formation et les compétences des apprenants. La délégation a rappelé la réunion mondiale qui s</w:t>
      </w:r>
      <w:r w:rsidR="00A1471A" w:rsidRPr="00BE5101">
        <w:rPr>
          <w:rFonts w:asciiTheme="minorBidi" w:hAnsiTheme="minorBidi" w:cstheme="minorBidi"/>
        </w:rPr>
        <w:t>’</w:t>
      </w:r>
      <w:r w:rsidRPr="00BE5101">
        <w:rPr>
          <w:rFonts w:asciiTheme="minorBidi" w:hAnsiTheme="minorBidi" w:cstheme="minorBidi"/>
        </w:rPr>
        <w:t>était tenue en Corée en 2023 pour le vingtième anniversaire de la Convention, qui avait donné lieu à la Vision de Séoul, qui définissait l</w:t>
      </w:r>
      <w:r w:rsidR="00A1471A" w:rsidRPr="00BE5101">
        <w:rPr>
          <w:rFonts w:asciiTheme="minorBidi" w:hAnsiTheme="minorBidi" w:cstheme="minorBidi"/>
        </w:rPr>
        <w:t>’</w:t>
      </w:r>
      <w:r w:rsidRPr="00BE5101">
        <w:rPr>
          <w:rFonts w:asciiTheme="minorBidi" w:hAnsiTheme="minorBidi" w:cstheme="minorBidi"/>
        </w:rPr>
        <w:t>avenir de la Convention et les mesures à prendre pour assurer son suivi. La délégation s</w:t>
      </w:r>
      <w:r w:rsidR="00A1471A" w:rsidRPr="00BE5101">
        <w:rPr>
          <w:rFonts w:asciiTheme="minorBidi" w:hAnsiTheme="minorBidi" w:cstheme="minorBidi"/>
        </w:rPr>
        <w:t>’</w:t>
      </w:r>
      <w:r w:rsidRPr="00BE5101">
        <w:rPr>
          <w:rFonts w:asciiTheme="minorBidi" w:hAnsiTheme="minorBidi" w:cstheme="minorBidi"/>
        </w:rPr>
        <w:t>est engagée à accélérer les efforts visant à mettre le patrimoine vivant au service du développement durable et de la paix, en mettant l</w:t>
      </w:r>
      <w:r w:rsidR="00A1471A" w:rsidRPr="00BE5101">
        <w:rPr>
          <w:rFonts w:asciiTheme="minorBidi" w:hAnsiTheme="minorBidi" w:cstheme="minorBidi"/>
        </w:rPr>
        <w:t>’</w:t>
      </w:r>
      <w:r w:rsidRPr="00BE5101">
        <w:rPr>
          <w:rFonts w:asciiTheme="minorBidi" w:hAnsiTheme="minorBidi" w:cstheme="minorBidi"/>
        </w:rPr>
        <w:t>accent sur l</w:t>
      </w:r>
      <w:r w:rsidR="00A1471A" w:rsidRPr="00BE5101">
        <w:rPr>
          <w:rFonts w:asciiTheme="minorBidi" w:hAnsiTheme="minorBidi" w:cstheme="minorBidi"/>
        </w:rPr>
        <w:t>’</w:t>
      </w:r>
      <w:r w:rsidRPr="00BE5101">
        <w:rPr>
          <w:rFonts w:asciiTheme="minorBidi" w:hAnsiTheme="minorBidi" w:cstheme="minorBidi"/>
        </w:rPr>
        <w:t>éducation de qualité et l</w:t>
      </w:r>
      <w:r w:rsidR="00A1471A" w:rsidRPr="00BE5101">
        <w:rPr>
          <w:rFonts w:asciiTheme="minorBidi" w:hAnsiTheme="minorBidi" w:cstheme="minorBidi"/>
        </w:rPr>
        <w:t>’</w:t>
      </w:r>
      <w:r w:rsidRPr="00BE5101">
        <w:rPr>
          <w:rFonts w:asciiTheme="minorBidi" w:hAnsiTheme="minorBidi" w:cstheme="minorBidi"/>
        </w:rPr>
        <w:t>action pour le climat, conformément à l</w:t>
      </w:r>
      <w:r w:rsidR="00A1471A" w:rsidRPr="00BE5101">
        <w:rPr>
          <w:rFonts w:asciiTheme="minorBidi" w:hAnsiTheme="minorBidi" w:cstheme="minorBidi"/>
        </w:rPr>
        <w:t>’</w:t>
      </w:r>
      <w:r w:rsidRPr="00BE5101">
        <w:rPr>
          <w:rFonts w:asciiTheme="minorBidi" w:hAnsiTheme="minorBidi" w:cstheme="minorBidi"/>
        </w:rPr>
        <w:t>enquête du Secrétariat. Elle a reconnu l</w:t>
      </w:r>
      <w:r w:rsidR="00A1471A" w:rsidRPr="00BE5101">
        <w:rPr>
          <w:rFonts w:asciiTheme="minorBidi" w:hAnsiTheme="minorBidi" w:cstheme="minorBidi"/>
        </w:rPr>
        <w:t>’</w:t>
      </w:r>
      <w:r w:rsidRPr="00BE5101">
        <w:rPr>
          <w:rFonts w:asciiTheme="minorBidi" w:hAnsiTheme="minorBidi" w:cstheme="minorBidi"/>
        </w:rPr>
        <w:t>importance croissante de la Convention et réaffirmé son engagement à soutenir les efforts du Secrétariat à tous les niveaux.</w:t>
      </w:r>
    </w:p>
    <w:p w14:paraId="6E154358" w14:textId="358290CA" w:rsidR="00F50AD9" w:rsidRPr="00BE5101" w:rsidRDefault="00F50AD9" w:rsidP="00F50AD9">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Slovaquie</w:t>
      </w:r>
      <w:r w:rsidRPr="00BE5101">
        <w:rPr>
          <w:rFonts w:asciiTheme="minorBidi" w:hAnsiTheme="minorBidi" w:cstheme="minorBidi"/>
        </w:rPr>
        <w:t xml:space="preserve"> a félicité le Président pour son élection, soulignant qu</w:t>
      </w:r>
      <w:r w:rsidR="00A1471A" w:rsidRPr="00BE5101">
        <w:rPr>
          <w:rFonts w:asciiTheme="minorBidi" w:hAnsiTheme="minorBidi" w:cstheme="minorBidi"/>
        </w:rPr>
        <w:t>’</w:t>
      </w:r>
      <w:r w:rsidRPr="00BE5101">
        <w:rPr>
          <w:rFonts w:asciiTheme="minorBidi" w:hAnsiTheme="minorBidi" w:cstheme="minorBidi"/>
        </w:rPr>
        <w:t>il était d</w:t>
      </w:r>
      <w:r w:rsidR="00A1471A" w:rsidRPr="00BE5101">
        <w:rPr>
          <w:rFonts w:asciiTheme="minorBidi" w:hAnsiTheme="minorBidi" w:cstheme="minorBidi"/>
        </w:rPr>
        <w:t>’</w:t>
      </w:r>
      <w:r w:rsidRPr="00BE5101">
        <w:rPr>
          <w:rFonts w:asciiTheme="minorBidi" w:hAnsiTheme="minorBidi" w:cstheme="minorBidi"/>
        </w:rPr>
        <w:t>origine polonaise, le pays qui avait lancé la Journée internationale du patrimoine culturel immatériel, chaque 17 octobre. La délégation a remercié le Maroc et le Botswana d</w:t>
      </w:r>
      <w:r w:rsidR="00A1471A" w:rsidRPr="00BE5101">
        <w:rPr>
          <w:rFonts w:asciiTheme="minorBidi" w:hAnsiTheme="minorBidi" w:cstheme="minorBidi"/>
        </w:rPr>
        <w:t>’</w:t>
      </w:r>
      <w:r w:rsidRPr="00BE5101">
        <w:rPr>
          <w:rFonts w:asciiTheme="minorBidi" w:hAnsiTheme="minorBidi" w:cstheme="minorBidi"/>
        </w:rPr>
        <w:t>avoir organisé des réunions du Comité efficaces et enthousiasmantes, et a déclaré attendre avec intérêt la session du Paraguay. Elle a souhaité la bienvenue à Saint</w:t>
      </w:r>
      <w:r w:rsidR="007E34B7" w:rsidRPr="00BE5101">
        <w:rPr>
          <w:rFonts w:asciiTheme="minorBidi" w:hAnsiTheme="minorBidi" w:cstheme="minorBidi"/>
        </w:rPr>
        <w:noBreakHyphen/>
      </w:r>
      <w:r w:rsidRPr="00BE5101">
        <w:rPr>
          <w:rFonts w:asciiTheme="minorBidi" w:hAnsiTheme="minorBidi" w:cstheme="minorBidi"/>
        </w:rPr>
        <w:t>Marin, à la Libye et au Royaume</w:t>
      </w:r>
      <w:r w:rsidR="007E34B7" w:rsidRPr="00BE5101">
        <w:rPr>
          <w:rFonts w:asciiTheme="minorBidi" w:hAnsiTheme="minorBidi" w:cstheme="minorBidi"/>
        </w:rPr>
        <w:noBreakHyphen/>
      </w:r>
      <w:r w:rsidRPr="00BE5101">
        <w:rPr>
          <w:rFonts w:asciiTheme="minorBidi" w:hAnsiTheme="minorBidi" w:cstheme="minorBidi"/>
        </w:rPr>
        <w:t>Uni de Grande</w:t>
      </w:r>
      <w:r w:rsidR="007E34B7"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Elle a également remercié les membres sortants du Comité d</w:t>
      </w:r>
      <w:r w:rsidR="00A1471A" w:rsidRPr="00BE5101">
        <w:rPr>
          <w:rFonts w:asciiTheme="minorBidi" w:hAnsiTheme="minorBidi" w:cstheme="minorBidi"/>
        </w:rPr>
        <w:t>’</w:t>
      </w:r>
      <w:r w:rsidRPr="00BE5101">
        <w:rPr>
          <w:rFonts w:asciiTheme="minorBidi" w:hAnsiTheme="minorBidi" w:cstheme="minorBidi"/>
        </w:rPr>
        <w:t>avoir su faire face aux défis. La délégation a salué le vingtième anniversaire comme une belle réussite en matière de sensibilisation du public et a dit son admiration pour la gestion de l</w:t>
      </w:r>
      <w:r w:rsidR="00A1471A" w:rsidRPr="00BE5101">
        <w:rPr>
          <w:rFonts w:asciiTheme="minorBidi" w:hAnsiTheme="minorBidi" w:cstheme="minorBidi"/>
        </w:rPr>
        <w:t>’</w:t>
      </w:r>
      <w:r w:rsidRPr="00BE5101">
        <w:rPr>
          <w:rFonts w:asciiTheme="minorBidi" w:hAnsiTheme="minorBidi" w:cstheme="minorBidi"/>
        </w:rPr>
        <w:t>énorme charge de travail du Secrétariat, tout en appréciant l</w:t>
      </w:r>
      <w:r w:rsidR="00A1471A" w:rsidRPr="00BE5101">
        <w:rPr>
          <w:rFonts w:asciiTheme="minorBidi" w:hAnsiTheme="minorBidi" w:cstheme="minorBidi"/>
        </w:rPr>
        <w:t>’</w:t>
      </w:r>
      <w:r w:rsidRPr="00BE5101">
        <w:rPr>
          <w:rFonts w:asciiTheme="minorBidi" w:hAnsiTheme="minorBidi" w:cstheme="minorBidi"/>
        </w:rPr>
        <w:t>impact sur les communautés de l</w:t>
      </w:r>
      <w:r w:rsidR="00A1471A" w:rsidRPr="00BE5101">
        <w:rPr>
          <w:rFonts w:asciiTheme="minorBidi" w:hAnsiTheme="minorBidi" w:cstheme="minorBidi"/>
        </w:rPr>
        <w:t>’</w:t>
      </w:r>
      <w:r w:rsidRPr="00BE5101">
        <w:rPr>
          <w:rFonts w:asciiTheme="minorBidi" w:hAnsiTheme="minorBidi" w:cstheme="minorBidi"/>
        </w:rPr>
        <w:t>initiative de création d</w:t>
      </w:r>
      <w:r w:rsidR="00A1471A" w:rsidRPr="00BE5101">
        <w:rPr>
          <w:rFonts w:asciiTheme="minorBidi" w:hAnsiTheme="minorBidi" w:cstheme="minorBidi"/>
        </w:rPr>
        <w:t>’</w:t>
      </w:r>
      <w:r w:rsidRPr="00BE5101">
        <w:rPr>
          <w:rFonts w:asciiTheme="minorBidi" w:hAnsiTheme="minorBidi" w:cstheme="minorBidi"/>
        </w:rPr>
        <w:t xml:space="preserve">un logo facile à utiliser pour le </w:t>
      </w:r>
      <w:r w:rsidRPr="00BE5101">
        <w:rPr>
          <w:rFonts w:asciiTheme="minorBidi" w:hAnsiTheme="minorBidi" w:cstheme="minorBidi"/>
        </w:rPr>
        <w:lastRenderedPageBreak/>
        <w:t>vingtième anniversaire et en suggérant qu</w:t>
      </w:r>
      <w:r w:rsidR="00A1471A" w:rsidRPr="00BE5101">
        <w:rPr>
          <w:rFonts w:asciiTheme="minorBidi" w:hAnsiTheme="minorBidi" w:cstheme="minorBidi"/>
        </w:rPr>
        <w:t>’</w:t>
      </w:r>
      <w:r w:rsidRPr="00BE5101">
        <w:rPr>
          <w:rFonts w:asciiTheme="minorBidi" w:hAnsiTheme="minorBidi" w:cstheme="minorBidi"/>
        </w:rPr>
        <w:t>un logo similaire soit créé pour la Journée internationale. La délégation a exprimé son engagement à inclure le patrimoine culturel immatériel dans l</w:t>
      </w:r>
      <w:r w:rsidR="00A1471A" w:rsidRPr="00BE5101">
        <w:rPr>
          <w:rFonts w:asciiTheme="minorBidi" w:hAnsiTheme="minorBidi" w:cstheme="minorBidi"/>
        </w:rPr>
        <w:t>’</w:t>
      </w:r>
      <w:r w:rsidRPr="00BE5101">
        <w:rPr>
          <w:rFonts w:asciiTheme="minorBidi" w:hAnsiTheme="minorBidi" w:cstheme="minorBidi"/>
        </w:rPr>
        <w:t>éducation conformément aux objectifs de développement durable, et a présenté en détail son projet « Patrimoine culturel et culture traditionnelle populaire de manière responsable », qui vise à améliorer l</w:t>
      </w:r>
      <w:r w:rsidR="00A1471A" w:rsidRPr="00BE5101">
        <w:rPr>
          <w:rFonts w:asciiTheme="minorBidi" w:hAnsiTheme="minorBidi" w:cstheme="minorBidi"/>
        </w:rPr>
        <w:t>’</w:t>
      </w:r>
      <w:r w:rsidRPr="00BE5101">
        <w:rPr>
          <w:rFonts w:asciiTheme="minorBidi" w:hAnsiTheme="minorBidi" w:cstheme="minorBidi"/>
        </w:rPr>
        <w:t>enseignement du patrimoine culturel immatériel dans les écoles primaires, en expérimentant les technologies numériques et l</w:t>
      </w:r>
      <w:r w:rsidR="00A1471A" w:rsidRPr="00BE5101">
        <w:rPr>
          <w:rFonts w:asciiTheme="minorBidi" w:hAnsiTheme="minorBidi" w:cstheme="minorBidi"/>
        </w:rPr>
        <w:t>’</w:t>
      </w:r>
      <w:r w:rsidRPr="00BE5101">
        <w:rPr>
          <w:rFonts w:asciiTheme="minorBidi" w:hAnsiTheme="minorBidi" w:cstheme="minorBidi"/>
        </w:rPr>
        <w:t>intelligence artificielle via l</w:t>
      </w:r>
      <w:r w:rsidR="00A1471A" w:rsidRPr="00BE5101">
        <w:rPr>
          <w:rFonts w:asciiTheme="minorBidi" w:hAnsiTheme="minorBidi" w:cstheme="minorBidi"/>
        </w:rPr>
        <w:t>’</w:t>
      </w:r>
      <w:r w:rsidRPr="00BE5101">
        <w:rPr>
          <w:rFonts w:asciiTheme="minorBidi" w:hAnsiTheme="minorBidi" w:cstheme="minorBidi"/>
        </w:rPr>
        <w:t>application Heritage Quest AR, afin de plonger les élèves dans les éléments inscrits par l</w:t>
      </w:r>
      <w:r w:rsidR="00A1471A" w:rsidRPr="00BE5101">
        <w:rPr>
          <w:rFonts w:asciiTheme="minorBidi" w:hAnsiTheme="minorBidi" w:cstheme="minorBidi"/>
        </w:rPr>
        <w:t>’</w:t>
      </w:r>
      <w:r w:rsidRPr="00BE5101">
        <w:rPr>
          <w:rFonts w:asciiTheme="minorBidi" w:hAnsiTheme="minorBidi" w:cstheme="minorBidi"/>
        </w:rPr>
        <w:t>UNESCO. La délégation a ensuite invité les délégués à participer à une discussion organisée en marge de la session sur le patrimoine culturel immatériel dans l</w:t>
      </w:r>
      <w:r w:rsidR="00A1471A" w:rsidRPr="00BE5101">
        <w:rPr>
          <w:rFonts w:asciiTheme="minorBidi" w:hAnsiTheme="minorBidi" w:cstheme="minorBidi"/>
        </w:rPr>
        <w:t>’</w:t>
      </w:r>
      <w:r w:rsidRPr="00BE5101">
        <w:rPr>
          <w:rFonts w:asciiTheme="minorBidi" w:hAnsiTheme="minorBidi" w:cstheme="minorBidi"/>
        </w:rPr>
        <w:t>éducation, coorganisée avec la Société ethnographique de Slovaquie, qui se tiendrait le lendemain.</w:t>
      </w:r>
    </w:p>
    <w:p w14:paraId="725BCBEA" w14:textId="146BC9D3" w:rsidR="00B95674" w:rsidRPr="00BE5101" w:rsidRDefault="00B95674" w:rsidP="00B95674">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Turkménistan</w:t>
      </w:r>
      <w:r w:rsidRPr="00BE5101">
        <w:rPr>
          <w:rFonts w:asciiTheme="minorBidi" w:hAnsiTheme="minorBidi" w:cstheme="minorBidi"/>
        </w:rPr>
        <w:t xml:space="preserve"> a adressé ses sincères félicitations au Président et ses meilleurs vœux aux nouveaux membres du Bureau et du Comité, et a félicité Saint</w:t>
      </w:r>
      <w:r w:rsidR="00AD0CBB" w:rsidRPr="00BE5101">
        <w:rPr>
          <w:rFonts w:asciiTheme="minorBidi" w:hAnsiTheme="minorBidi" w:cstheme="minorBidi"/>
        </w:rPr>
        <w:noBreakHyphen/>
      </w:r>
      <w:r w:rsidRPr="00BE5101">
        <w:rPr>
          <w:rFonts w:asciiTheme="minorBidi" w:hAnsiTheme="minorBidi" w:cstheme="minorBidi"/>
        </w:rPr>
        <w:t>Marin, la Libye et le Royaume</w:t>
      </w:r>
      <w:r w:rsidR="00AD0CBB" w:rsidRPr="00BE5101">
        <w:rPr>
          <w:rFonts w:asciiTheme="minorBidi" w:hAnsiTheme="minorBidi" w:cstheme="minorBidi"/>
        </w:rPr>
        <w:noBreakHyphen/>
      </w:r>
      <w:r w:rsidRPr="00BE5101">
        <w:rPr>
          <w:rFonts w:asciiTheme="minorBidi" w:hAnsiTheme="minorBidi" w:cstheme="minorBidi"/>
        </w:rPr>
        <w:t>Uni de Grande</w:t>
      </w:r>
      <w:r w:rsidR="00AD0CBB"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pour leur adhésion à la Convention. La délégation a également exprimé sa gratitude aux Présidents des dix</w:t>
      </w:r>
      <w:r w:rsidR="00AD0CBB" w:rsidRPr="00BE5101">
        <w:rPr>
          <w:rFonts w:asciiTheme="minorBidi" w:hAnsiTheme="minorBidi" w:cstheme="minorBidi"/>
        </w:rPr>
        <w:noBreakHyphen/>
      </w:r>
      <w:r w:rsidRPr="00BE5101">
        <w:rPr>
          <w:rFonts w:asciiTheme="minorBidi" w:hAnsiTheme="minorBidi" w:cstheme="minorBidi"/>
        </w:rPr>
        <w:t>septième et dix</w:t>
      </w:r>
      <w:r w:rsidR="00AD0CBB" w:rsidRPr="00BE5101">
        <w:rPr>
          <w:rFonts w:asciiTheme="minorBidi" w:hAnsiTheme="minorBidi" w:cstheme="minorBidi"/>
        </w:rPr>
        <w:noBreakHyphen/>
      </w:r>
      <w:r w:rsidRPr="00BE5101">
        <w:rPr>
          <w:rFonts w:asciiTheme="minorBidi" w:hAnsiTheme="minorBidi" w:cstheme="minorBidi"/>
        </w:rPr>
        <w:t>huitième sessions du Comité pour leur excellente modération des débats, ainsi qu</w:t>
      </w:r>
      <w:r w:rsidR="00A1471A" w:rsidRPr="00BE5101">
        <w:rPr>
          <w:rFonts w:asciiTheme="minorBidi" w:hAnsiTheme="minorBidi" w:cstheme="minorBidi"/>
        </w:rPr>
        <w:t>’</w:t>
      </w:r>
      <w:r w:rsidRPr="00BE5101">
        <w:rPr>
          <w:rFonts w:asciiTheme="minorBidi" w:hAnsiTheme="minorBidi" w:cstheme="minorBidi"/>
        </w:rPr>
        <w:t>au Maroc et au Botswana pour leur hospitalité et l</w:t>
      </w:r>
      <w:r w:rsidR="00A1471A" w:rsidRPr="00BE5101">
        <w:rPr>
          <w:rFonts w:asciiTheme="minorBidi" w:hAnsiTheme="minorBidi" w:cstheme="minorBidi"/>
        </w:rPr>
        <w:t>’</w:t>
      </w:r>
      <w:r w:rsidRPr="00BE5101">
        <w:rPr>
          <w:rFonts w:asciiTheme="minorBidi" w:hAnsiTheme="minorBidi" w:cstheme="minorBidi"/>
        </w:rPr>
        <w:t>organisation des sessions. La délégation a ensuite remercié le Secrétariat pour la coordination des activités au cours de ces sessions, soulignant leur succès particulier pour le Turkménistan avec l</w:t>
      </w:r>
      <w:r w:rsidR="00A1471A" w:rsidRPr="00BE5101">
        <w:rPr>
          <w:rFonts w:asciiTheme="minorBidi" w:hAnsiTheme="minorBidi" w:cstheme="minorBidi"/>
        </w:rPr>
        <w:t>’</w:t>
      </w:r>
      <w:r w:rsidRPr="00BE5101">
        <w:rPr>
          <w:rFonts w:asciiTheme="minorBidi" w:hAnsiTheme="minorBidi" w:cstheme="minorBidi"/>
        </w:rPr>
        <w:t xml:space="preserve">inscription en 2022 de </w:t>
      </w:r>
      <w:r w:rsidR="007D4228" w:rsidRPr="00BE5101">
        <w:rPr>
          <w:rFonts w:asciiTheme="minorBidi" w:hAnsiTheme="minorBidi" w:cstheme="minorBidi"/>
        </w:rPr>
        <w:t>« L</w:t>
      </w:r>
      <w:r w:rsidR="00A1471A" w:rsidRPr="00BE5101">
        <w:rPr>
          <w:rFonts w:asciiTheme="minorBidi" w:hAnsiTheme="minorBidi" w:cstheme="minorBidi"/>
        </w:rPr>
        <w:t>’</w:t>
      </w:r>
      <w:r w:rsidRPr="00BE5101">
        <w:rPr>
          <w:rFonts w:asciiTheme="minorBidi" w:hAnsiTheme="minorBidi" w:cstheme="minorBidi"/>
        </w:rPr>
        <w:t>art de</w:t>
      </w:r>
      <w:r w:rsidR="00EB4A4A" w:rsidRPr="00BE5101">
        <w:rPr>
          <w:rFonts w:asciiTheme="minorBidi" w:hAnsiTheme="minorBidi" w:cstheme="minorBidi"/>
        </w:rPr>
        <w:t>s travaux d</w:t>
      </w:r>
      <w:r w:rsidR="00A1471A" w:rsidRPr="00BE5101">
        <w:rPr>
          <w:rFonts w:asciiTheme="minorBidi" w:hAnsiTheme="minorBidi" w:cstheme="minorBidi"/>
        </w:rPr>
        <w:t>’</w:t>
      </w:r>
      <w:r w:rsidR="00EB4A4A" w:rsidRPr="00BE5101">
        <w:rPr>
          <w:rFonts w:asciiTheme="minorBidi" w:hAnsiTheme="minorBidi" w:cstheme="minorBidi"/>
        </w:rPr>
        <w:t xml:space="preserve">aiguille </w:t>
      </w:r>
      <w:r w:rsidRPr="00BE5101">
        <w:rPr>
          <w:rFonts w:asciiTheme="minorBidi" w:hAnsiTheme="minorBidi" w:cstheme="minorBidi"/>
        </w:rPr>
        <w:t>de style turkmène</w:t>
      </w:r>
      <w:r w:rsidR="007D4228" w:rsidRPr="00BE5101">
        <w:rPr>
          <w:rFonts w:asciiTheme="minorBidi" w:hAnsiTheme="minorBidi" w:cstheme="minorBidi"/>
        </w:rPr>
        <w:t> »</w:t>
      </w:r>
      <w:r w:rsidRPr="00BE5101">
        <w:rPr>
          <w:rFonts w:asciiTheme="minorBidi" w:hAnsiTheme="minorBidi" w:cstheme="minorBidi"/>
        </w:rPr>
        <w:t xml:space="preserve"> et en 2023 de</w:t>
      </w:r>
      <w:r w:rsidR="00EB4A4A" w:rsidRPr="00BE5101">
        <w:rPr>
          <w:rFonts w:asciiTheme="minorBidi" w:hAnsiTheme="minorBidi" w:cstheme="minorBidi"/>
        </w:rPr>
        <w:t xml:space="preserve"> </w:t>
      </w:r>
      <w:r w:rsidR="007D4228" w:rsidRPr="00BE5101">
        <w:rPr>
          <w:rFonts w:asciiTheme="minorBidi" w:hAnsiTheme="minorBidi" w:cstheme="minorBidi"/>
        </w:rPr>
        <w:t>« L</w:t>
      </w:r>
      <w:r w:rsidR="00A1471A" w:rsidRPr="00BE5101">
        <w:rPr>
          <w:rFonts w:asciiTheme="minorBidi" w:hAnsiTheme="minorBidi" w:cstheme="minorBidi"/>
        </w:rPr>
        <w:t>’</w:t>
      </w:r>
      <w:r w:rsidR="00EB4A4A" w:rsidRPr="00BE5101">
        <w:rPr>
          <w:rFonts w:asciiTheme="minorBidi" w:hAnsiTheme="minorBidi" w:cstheme="minorBidi"/>
        </w:rPr>
        <w:t>art de l</w:t>
      </w:r>
      <w:r w:rsidR="00A1471A" w:rsidRPr="00BE5101">
        <w:rPr>
          <w:rFonts w:asciiTheme="minorBidi" w:hAnsiTheme="minorBidi" w:cstheme="minorBidi"/>
        </w:rPr>
        <w:t>’</w:t>
      </w:r>
      <w:r w:rsidRPr="00BE5101">
        <w:rPr>
          <w:rFonts w:asciiTheme="minorBidi" w:hAnsiTheme="minorBidi" w:cstheme="minorBidi"/>
        </w:rPr>
        <w:t xml:space="preserve">élevage </w:t>
      </w:r>
      <w:r w:rsidR="00EB4A4A" w:rsidRPr="00BE5101">
        <w:rPr>
          <w:rFonts w:asciiTheme="minorBidi" w:hAnsiTheme="minorBidi" w:cstheme="minorBidi"/>
        </w:rPr>
        <w:t>du cheval Akhal-Teke et les traditions d</w:t>
      </w:r>
      <w:r w:rsidR="007D4228" w:rsidRPr="00BE5101">
        <w:rPr>
          <w:rFonts w:asciiTheme="minorBidi" w:hAnsiTheme="minorBidi" w:cstheme="minorBidi"/>
        </w:rPr>
        <w:t xml:space="preserve">es </w:t>
      </w:r>
      <w:r w:rsidR="00EB4A4A" w:rsidRPr="00BE5101">
        <w:rPr>
          <w:rFonts w:asciiTheme="minorBidi" w:hAnsiTheme="minorBidi" w:cstheme="minorBidi"/>
        </w:rPr>
        <w:t>ornement</w:t>
      </w:r>
      <w:r w:rsidR="007D4228" w:rsidRPr="00BE5101">
        <w:rPr>
          <w:rFonts w:asciiTheme="minorBidi" w:hAnsiTheme="minorBidi" w:cstheme="minorBidi"/>
        </w:rPr>
        <w:t>s</w:t>
      </w:r>
      <w:r w:rsidR="00EB4A4A" w:rsidRPr="00BE5101">
        <w:rPr>
          <w:rFonts w:asciiTheme="minorBidi" w:hAnsiTheme="minorBidi" w:cstheme="minorBidi"/>
        </w:rPr>
        <w:t xml:space="preserve"> pour chevaux</w:t>
      </w:r>
      <w:r w:rsidR="007D4228" w:rsidRPr="00BE5101">
        <w:rPr>
          <w:rFonts w:asciiTheme="minorBidi" w:hAnsiTheme="minorBidi" w:cstheme="minorBidi"/>
        </w:rPr>
        <w:t> »</w:t>
      </w:r>
      <w:r w:rsidR="00EB4A4A" w:rsidRPr="00BE5101">
        <w:rPr>
          <w:rFonts w:asciiTheme="minorBidi" w:hAnsiTheme="minorBidi" w:cstheme="minorBidi"/>
        </w:rPr>
        <w:t xml:space="preserve"> </w:t>
      </w:r>
      <w:r w:rsidRPr="00BE5101">
        <w:rPr>
          <w:rFonts w:asciiTheme="minorBidi" w:hAnsiTheme="minorBidi" w:cstheme="minorBidi"/>
        </w:rPr>
        <w:t>sur la Liste représentative, portant ainsi à neuf le nombre total d</w:t>
      </w:r>
      <w:r w:rsidR="00A1471A" w:rsidRPr="00BE5101">
        <w:rPr>
          <w:rFonts w:asciiTheme="minorBidi" w:hAnsiTheme="minorBidi" w:cstheme="minorBidi"/>
        </w:rPr>
        <w:t>’</w:t>
      </w:r>
      <w:r w:rsidRPr="00BE5101">
        <w:rPr>
          <w:rFonts w:asciiTheme="minorBidi" w:hAnsiTheme="minorBidi" w:cstheme="minorBidi"/>
        </w:rPr>
        <w:t>éléments inscrits. La délégation a souligné la reconnaissance mondiale de la culture turkmène, anticipant l</w:t>
      </w:r>
      <w:r w:rsidR="00A1471A" w:rsidRPr="00BE5101">
        <w:rPr>
          <w:rFonts w:asciiTheme="minorBidi" w:hAnsiTheme="minorBidi" w:cstheme="minorBidi"/>
        </w:rPr>
        <w:t>’</w:t>
      </w:r>
      <w:r w:rsidRPr="00BE5101">
        <w:rPr>
          <w:rFonts w:asciiTheme="minorBidi" w:hAnsiTheme="minorBidi" w:cstheme="minorBidi"/>
        </w:rPr>
        <w:t>inscription de l</w:t>
      </w:r>
      <w:r w:rsidR="00A1471A" w:rsidRPr="00BE5101">
        <w:rPr>
          <w:rFonts w:asciiTheme="minorBidi" w:hAnsiTheme="minorBidi" w:cstheme="minorBidi"/>
        </w:rPr>
        <w:t>’</w:t>
      </w:r>
      <w:r w:rsidRPr="00BE5101">
        <w:rPr>
          <w:rFonts w:asciiTheme="minorBidi" w:hAnsiTheme="minorBidi" w:cstheme="minorBidi"/>
        </w:rPr>
        <w:t>art de l</w:t>
      </w:r>
      <w:r w:rsidR="00A1471A" w:rsidRPr="00BE5101">
        <w:rPr>
          <w:rFonts w:asciiTheme="minorBidi" w:hAnsiTheme="minorBidi" w:cstheme="minorBidi"/>
        </w:rPr>
        <w:t>’</w:t>
      </w:r>
      <w:r w:rsidRPr="00BE5101">
        <w:rPr>
          <w:rFonts w:asciiTheme="minorBidi" w:hAnsiTheme="minorBidi" w:cstheme="minorBidi"/>
        </w:rPr>
        <w:t>élevage des chiens Alabay, et a estimé que ces inscriptions enrichissaient la Liste. La délégation s</w:t>
      </w:r>
      <w:r w:rsidR="00A1471A" w:rsidRPr="00BE5101">
        <w:rPr>
          <w:rFonts w:asciiTheme="minorBidi" w:hAnsiTheme="minorBidi" w:cstheme="minorBidi"/>
        </w:rPr>
        <w:t>’</w:t>
      </w:r>
      <w:r w:rsidRPr="00BE5101">
        <w:rPr>
          <w:rFonts w:asciiTheme="minorBidi" w:hAnsiTheme="minorBidi" w:cstheme="minorBidi"/>
        </w:rPr>
        <w:t>est engagée à poursuivre ses efforts pour sauvegarder le patrimoine culturel immatériel turkmène et à soutenir les objectifs de la Convention. Elle a félicité la Secrétaire pour sa nomination et a remercié le Secrétariat pour son rapport exhaustif sur les deux dernières années, soulignant l</w:t>
      </w:r>
      <w:r w:rsidR="00A1471A" w:rsidRPr="00BE5101">
        <w:rPr>
          <w:rFonts w:asciiTheme="minorBidi" w:hAnsiTheme="minorBidi" w:cstheme="minorBidi"/>
        </w:rPr>
        <w:t>’</w:t>
      </w:r>
      <w:r w:rsidRPr="00BE5101">
        <w:rPr>
          <w:rFonts w:asciiTheme="minorBidi" w:hAnsiTheme="minorBidi" w:cstheme="minorBidi"/>
        </w:rPr>
        <w:t>intensité et la charge de travail de cette période ainsi que l</w:t>
      </w:r>
      <w:r w:rsidR="00A1471A" w:rsidRPr="00BE5101">
        <w:rPr>
          <w:rFonts w:asciiTheme="minorBidi" w:hAnsiTheme="minorBidi" w:cstheme="minorBidi"/>
        </w:rPr>
        <w:t>’</w:t>
      </w:r>
      <w:r w:rsidRPr="00BE5101">
        <w:rPr>
          <w:rFonts w:asciiTheme="minorBidi" w:hAnsiTheme="minorBidi" w:cstheme="minorBidi"/>
        </w:rPr>
        <w:t>efficacité des mécanismes de coopération internationale.</w:t>
      </w:r>
    </w:p>
    <w:p w14:paraId="43195531" w14:textId="5C547E24" w:rsidR="001521DD" w:rsidRPr="00BE5101" w:rsidRDefault="001521DD" w:rsidP="001521DD">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Türkiye</w:t>
      </w:r>
      <w:r w:rsidRPr="00BE5101">
        <w:rPr>
          <w:rFonts w:asciiTheme="minorBidi" w:hAnsiTheme="minorBidi" w:cstheme="minorBidi"/>
        </w:rPr>
        <w:t xml:space="preserve"> a félicité le Président pour son élection et la Secrétaire pour ses fonctions. Elle a remercié le Secrétariat et le Comité pour leur travail de 2022 à 2023 et pour leurs rapports détaillés. La délégation a souligné son soutien sans faille à la Convention de 2003 et à son élargissement, et a souhaité la bienvenue à Saint</w:t>
      </w:r>
      <w:r w:rsidR="00AD0CBB" w:rsidRPr="00BE5101">
        <w:rPr>
          <w:rFonts w:asciiTheme="minorBidi" w:hAnsiTheme="minorBidi" w:cstheme="minorBidi"/>
        </w:rPr>
        <w:noBreakHyphen/>
      </w:r>
      <w:r w:rsidRPr="00BE5101">
        <w:rPr>
          <w:rFonts w:asciiTheme="minorBidi" w:hAnsiTheme="minorBidi" w:cstheme="minorBidi"/>
        </w:rPr>
        <w:t>Marin, à la Libye et au Royaume</w:t>
      </w:r>
      <w:r w:rsidR="00AD0CBB" w:rsidRPr="00BE5101">
        <w:rPr>
          <w:rFonts w:asciiTheme="minorBidi" w:hAnsiTheme="minorBidi" w:cstheme="minorBidi"/>
        </w:rPr>
        <w:noBreakHyphen/>
      </w:r>
      <w:r w:rsidRPr="00BE5101">
        <w:rPr>
          <w:rFonts w:asciiTheme="minorBidi" w:hAnsiTheme="minorBidi" w:cstheme="minorBidi"/>
        </w:rPr>
        <w:t>Uni de Grande</w:t>
      </w:r>
      <w:r w:rsidR="00AD0CBB"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en tant que nouveaux membres. Étant État partie depuis dix</w:t>
      </w:r>
      <w:r w:rsidR="00AD0CBB" w:rsidRPr="00BE5101">
        <w:rPr>
          <w:rFonts w:asciiTheme="minorBidi" w:hAnsiTheme="minorBidi" w:cstheme="minorBidi"/>
        </w:rPr>
        <w:noBreakHyphen/>
      </w:r>
      <w:r w:rsidRPr="00BE5101">
        <w:rPr>
          <w:rFonts w:asciiTheme="minorBidi" w:hAnsiTheme="minorBidi" w:cstheme="minorBidi"/>
        </w:rPr>
        <w:t>huit ans, la délégation a souligné les résultats significatifs obtenus par la Türkiye dans la mise en œuvre de la Convention tant au niveau national qu</w:t>
      </w:r>
      <w:r w:rsidR="00A1471A" w:rsidRPr="00BE5101">
        <w:rPr>
          <w:rFonts w:asciiTheme="minorBidi" w:hAnsiTheme="minorBidi" w:cstheme="minorBidi"/>
        </w:rPr>
        <w:t>’</w:t>
      </w:r>
      <w:r w:rsidRPr="00BE5101">
        <w:rPr>
          <w:rFonts w:asciiTheme="minorBidi" w:hAnsiTheme="minorBidi" w:cstheme="minorBidi"/>
        </w:rPr>
        <w:t>international. De nouvelles lois et réglementations avaient été adoptées, notamment la transformation de la Direction générale de la recherche et de la formation du ministère de la Culture et du Tourisme en Direction générale du patrimoine vivant et des activités culturelles, dont le champ d</w:t>
      </w:r>
      <w:r w:rsidR="00A1471A" w:rsidRPr="00BE5101">
        <w:rPr>
          <w:rFonts w:asciiTheme="minorBidi" w:hAnsiTheme="minorBidi" w:cstheme="minorBidi"/>
        </w:rPr>
        <w:t>’</w:t>
      </w:r>
      <w:r w:rsidRPr="00BE5101">
        <w:rPr>
          <w:rFonts w:asciiTheme="minorBidi" w:hAnsiTheme="minorBidi" w:cstheme="minorBidi"/>
        </w:rPr>
        <w:t>action avait été élargi. Des conseils du patrimoine culturel immatériel avaient été créés dans toutes les provinces afin de collaborer avec les communautés, les groupes et les ONG. Grâce à ces efforts, la Türkiye avait inscrit 341 éléments dans son inventaire national jusqu</w:t>
      </w:r>
      <w:r w:rsidR="00A1471A" w:rsidRPr="00BE5101">
        <w:rPr>
          <w:rFonts w:asciiTheme="minorBidi" w:hAnsiTheme="minorBidi" w:cstheme="minorBidi"/>
        </w:rPr>
        <w:t>’</w:t>
      </w:r>
      <w:r w:rsidRPr="00BE5101">
        <w:rPr>
          <w:rFonts w:asciiTheme="minorBidi" w:hAnsiTheme="minorBidi" w:cstheme="minorBidi"/>
        </w:rPr>
        <w:t>en 2024 et avait mis à jour ses plans de sauvegarde. Elle avait également créé des systèmes destinés aux détenteurs du patrimoine culturel immatériel et aux trésors humains vivants afin de reconnaître le rôle essentiel que jouent les détenteurs de traditions et les praticiens dans la transmission du patrimoine. Ces initiatives avaient contribué à l</w:t>
      </w:r>
      <w:r w:rsidR="00A1471A" w:rsidRPr="00BE5101">
        <w:rPr>
          <w:rFonts w:asciiTheme="minorBidi" w:hAnsiTheme="minorBidi" w:cstheme="minorBidi"/>
        </w:rPr>
        <w:t>’</w:t>
      </w:r>
      <w:r w:rsidRPr="00BE5101">
        <w:rPr>
          <w:rFonts w:asciiTheme="minorBidi" w:hAnsiTheme="minorBidi" w:cstheme="minorBidi"/>
        </w:rPr>
        <w:t xml:space="preserve">inscription de </w:t>
      </w:r>
      <w:r w:rsidR="009C1047" w:rsidRPr="00BE5101">
        <w:rPr>
          <w:rFonts w:asciiTheme="minorBidi" w:hAnsiTheme="minorBidi" w:cstheme="minorBidi"/>
        </w:rPr>
        <w:t xml:space="preserve">30 </w:t>
      </w:r>
      <w:r w:rsidRPr="00BE5101">
        <w:rPr>
          <w:rFonts w:asciiTheme="minorBidi" w:hAnsiTheme="minorBidi" w:cstheme="minorBidi"/>
        </w:rPr>
        <w:t>éléments sur les listes de l</w:t>
      </w:r>
      <w:r w:rsidR="00A1471A" w:rsidRPr="00BE5101">
        <w:rPr>
          <w:rFonts w:asciiTheme="minorBidi" w:hAnsiTheme="minorBidi" w:cstheme="minorBidi"/>
        </w:rPr>
        <w:t>’</w:t>
      </w:r>
      <w:r w:rsidRPr="00BE5101">
        <w:rPr>
          <w:rFonts w:asciiTheme="minorBidi" w:hAnsiTheme="minorBidi" w:cstheme="minorBidi"/>
        </w:rPr>
        <w:t>UNESCO jusqu</w:t>
      </w:r>
      <w:r w:rsidR="00A1471A" w:rsidRPr="00BE5101">
        <w:rPr>
          <w:rFonts w:asciiTheme="minorBidi" w:hAnsiTheme="minorBidi" w:cstheme="minorBidi"/>
        </w:rPr>
        <w:t>’</w:t>
      </w:r>
      <w:r w:rsidRPr="00BE5101">
        <w:rPr>
          <w:rFonts w:asciiTheme="minorBidi" w:hAnsiTheme="minorBidi" w:cstheme="minorBidi"/>
        </w:rPr>
        <w:t>en 2023, dont treize candidatures multinationales, témoignant de l</w:t>
      </w:r>
      <w:r w:rsidR="00A1471A" w:rsidRPr="00BE5101">
        <w:rPr>
          <w:rFonts w:asciiTheme="minorBidi" w:hAnsiTheme="minorBidi" w:cstheme="minorBidi"/>
        </w:rPr>
        <w:t>’</w:t>
      </w:r>
      <w:r w:rsidRPr="00BE5101">
        <w:rPr>
          <w:rFonts w:asciiTheme="minorBidi" w:hAnsiTheme="minorBidi" w:cstheme="minorBidi"/>
        </w:rPr>
        <w:t>engagement de la Türkiye en faveur de la coopération régionale et internationale. La délégation a souligné le rôle essentiel des ONG dans les progrès réalisés par la Türkiye, saluant leur accréditation auprès de la Convention. Elle a également salué les recommandations techniques de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et sa collaboration efficace avec le Secrétariat et les États parties. La délégation a ensuite réaffirmé l</w:t>
      </w:r>
      <w:r w:rsidR="00A1471A" w:rsidRPr="00BE5101">
        <w:rPr>
          <w:rFonts w:asciiTheme="minorBidi" w:hAnsiTheme="minorBidi" w:cstheme="minorBidi"/>
        </w:rPr>
        <w:t>’</w:t>
      </w:r>
      <w:r w:rsidRPr="00BE5101">
        <w:rPr>
          <w:rFonts w:asciiTheme="minorBidi" w:hAnsiTheme="minorBidi" w:cstheme="minorBidi"/>
        </w:rPr>
        <w:t>importance de l</w:t>
      </w:r>
      <w:r w:rsidR="00A1471A" w:rsidRPr="00BE5101">
        <w:rPr>
          <w:rFonts w:asciiTheme="minorBidi" w:hAnsiTheme="minorBidi" w:cstheme="minorBidi"/>
        </w:rPr>
        <w:t>’</w:t>
      </w:r>
      <w:r w:rsidRPr="00BE5101">
        <w:rPr>
          <w:rFonts w:asciiTheme="minorBidi" w:hAnsiTheme="minorBidi" w:cstheme="minorBidi"/>
        </w:rPr>
        <w:t>UNESCO dans la sauvegarde du patrimoine culturel immatériel, et a exprimé son soutien aux projets d</w:t>
      </w:r>
      <w:r w:rsidR="00A1471A" w:rsidRPr="00BE5101">
        <w:rPr>
          <w:rFonts w:asciiTheme="minorBidi" w:hAnsiTheme="minorBidi" w:cstheme="minorBidi"/>
        </w:rPr>
        <w:t>’</w:t>
      </w:r>
      <w:r w:rsidRPr="00BE5101">
        <w:rPr>
          <w:rFonts w:asciiTheme="minorBidi" w:hAnsiTheme="minorBidi" w:cstheme="minorBidi"/>
        </w:rPr>
        <w:t>urgence du Secrétariat, tout en se faisant l</w:t>
      </w:r>
      <w:r w:rsidR="00A1471A" w:rsidRPr="00BE5101">
        <w:rPr>
          <w:rFonts w:asciiTheme="minorBidi" w:hAnsiTheme="minorBidi" w:cstheme="minorBidi"/>
        </w:rPr>
        <w:t>’</w:t>
      </w:r>
      <w:r w:rsidRPr="00BE5101">
        <w:rPr>
          <w:rFonts w:asciiTheme="minorBidi" w:hAnsiTheme="minorBidi" w:cstheme="minorBidi"/>
        </w:rPr>
        <w:t>écho des préoccupations du délégué palestinien concernant l</w:t>
      </w:r>
      <w:r w:rsidR="00A1471A" w:rsidRPr="00BE5101">
        <w:rPr>
          <w:rFonts w:asciiTheme="minorBidi" w:hAnsiTheme="minorBidi" w:cstheme="minorBidi"/>
        </w:rPr>
        <w:t>’</w:t>
      </w:r>
      <w:r w:rsidRPr="00BE5101">
        <w:rPr>
          <w:rFonts w:asciiTheme="minorBidi" w:hAnsiTheme="minorBidi" w:cstheme="minorBidi"/>
        </w:rPr>
        <w:t>omission de Gaza dans les discussions.</w:t>
      </w:r>
    </w:p>
    <w:p w14:paraId="02125768" w14:textId="5E89B898" w:rsidR="003602C3" w:rsidRPr="00BE5101" w:rsidRDefault="003602C3" w:rsidP="003602C3">
      <w:pPr>
        <w:pStyle w:val="TradFrance"/>
        <w:rPr>
          <w:rFonts w:asciiTheme="minorBidi" w:hAnsiTheme="minorBidi" w:cstheme="minorBidi"/>
        </w:rPr>
      </w:pPr>
      <w:r w:rsidRPr="00BE5101">
        <w:rPr>
          <w:rFonts w:asciiTheme="minorBidi" w:hAnsiTheme="minorBidi" w:cstheme="minorBidi"/>
        </w:rPr>
        <w:lastRenderedPageBreak/>
        <w:t xml:space="preserve">Pour sa première intervention, la délégation de la </w:t>
      </w:r>
      <w:r w:rsidRPr="00BE5101">
        <w:rPr>
          <w:rFonts w:asciiTheme="minorBidi" w:hAnsiTheme="minorBidi" w:cstheme="minorBidi"/>
          <w:b/>
          <w:bCs/>
        </w:rPr>
        <w:t>Tunisie</w:t>
      </w:r>
      <w:r w:rsidRPr="00BE5101">
        <w:rPr>
          <w:rFonts w:asciiTheme="minorBidi" w:hAnsiTheme="minorBidi" w:cstheme="minorBidi"/>
        </w:rPr>
        <w:t xml:space="preserve"> a félicité le Président pour ses nouvelles fonctions, a souhaité la bienvenue à Saint</w:t>
      </w:r>
      <w:r w:rsidR="00AD0CBB" w:rsidRPr="00BE5101">
        <w:rPr>
          <w:rFonts w:asciiTheme="minorBidi" w:hAnsiTheme="minorBidi" w:cstheme="minorBidi"/>
        </w:rPr>
        <w:noBreakHyphen/>
      </w:r>
      <w:r w:rsidRPr="00BE5101">
        <w:rPr>
          <w:rFonts w:asciiTheme="minorBidi" w:hAnsiTheme="minorBidi" w:cstheme="minorBidi"/>
        </w:rPr>
        <w:t>Marin, à la Libye et au Royaume</w:t>
      </w:r>
      <w:r w:rsidR="00AD0CBB" w:rsidRPr="00BE5101">
        <w:rPr>
          <w:rFonts w:asciiTheme="minorBidi" w:hAnsiTheme="minorBidi" w:cstheme="minorBidi"/>
        </w:rPr>
        <w:noBreakHyphen/>
      </w:r>
      <w:r w:rsidRPr="00BE5101">
        <w:rPr>
          <w:rFonts w:asciiTheme="minorBidi" w:hAnsiTheme="minorBidi" w:cstheme="minorBidi"/>
        </w:rPr>
        <w:t>Uni d</w:t>
      </w:r>
      <w:r w:rsidR="00AD0CBB" w:rsidRPr="00BE5101">
        <w:rPr>
          <w:rFonts w:asciiTheme="minorBidi" w:hAnsiTheme="minorBidi" w:cstheme="minorBidi"/>
        </w:rPr>
        <w:t>e Grande</w:t>
      </w:r>
      <w:r w:rsidR="00AD0CBB" w:rsidRPr="00BE5101">
        <w:rPr>
          <w:rFonts w:asciiTheme="minorBidi" w:hAnsiTheme="minorBidi" w:cstheme="minorBidi"/>
        </w:rPr>
        <w:noBreakHyphen/>
        <w:t>Bretagne</w:t>
      </w:r>
      <w:r w:rsidRPr="00BE5101">
        <w:rPr>
          <w:rFonts w:asciiTheme="minorBidi" w:hAnsiTheme="minorBidi" w:cstheme="minorBidi"/>
        </w:rPr>
        <w:t xml:space="preserve"> et d</w:t>
      </w:r>
      <w:r w:rsidR="00A1471A" w:rsidRPr="00BE5101">
        <w:rPr>
          <w:rFonts w:asciiTheme="minorBidi" w:hAnsiTheme="minorBidi" w:cstheme="minorBidi"/>
        </w:rPr>
        <w:t>’</w:t>
      </w:r>
      <w:r w:rsidRPr="00BE5101">
        <w:rPr>
          <w:rFonts w:asciiTheme="minorBidi" w:hAnsiTheme="minorBidi" w:cstheme="minorBidi"/>
        </w:rPr>
        <w:t>Irlande du Nord dans la grande famille du patrimoine culturel immatériel et a encouragé la ratification universelle et intégrale de la Convention. Elle a souhaité chaleureusement la bienvenue aux nouveaux membres du Bureau et du Comité, a félicité le Botswana et le Maroc d</w:t>
      </w:r>
      <w:r w:rsidR="00A1471A" w:rsidRPr="00BE5101">
        <w:rPr>
          <w:rFonts w:asciiTheme="minorBidi" w:hAnsiTheme="minorBidi" w:cstheme="minorBidi"/>
        </w:rPr>
        <w:t>’</w:t>
      </w:r>
      <w:r w:rsidRPr="00BE5101">
        <w:rPr>
          <w:rFonts w:asciiTheme="minorBidi" w:hAnsiTheme="minorBidi" w:cstheme="minorBidi"/>
        </w:rPr>
        <w:t>avoir accueilli les deux dernières sessions du Comité et a remercié le Secrétariat pour son rapport de grande qualité</w:t>
      </w:r>
      <w:r w:rsidR="000A34B6" w:rsidRPr="00BE5101">
        <w:rPr>
          <w:rFonts w:asciiTheme="minorBidi" w:hAnsiTheme="minorBidi" w:cstheme="minorBidi"/>
        </w:rPr>
        <w:t>,</w:t>
      </w:r>
      <w:r w:rsidRPr="00BE5101">
        <w:rPr>
          <w:rFonts w:asciiTheme="minorBidi" w:hAnsiTheme="minorBidi" w:cstheme="minorBidi"/>
        </w:rPr>
        <w:t xml:space="preserve"> qui reflétait deux années d</w:t>
      </w:r>
      <w:r w:rsidR="00A1471A" w:rsidRPr="00BE5101">
        <w:rPr>
          <w:rFonts w:asciiTheme="minorBidi" w:hAnsiTheme="minorBidi" w:cstheme="minorBidi"/>
        </w:rPr>
        <w:t>’</w:t>
      </w:r>
      <w:r w:rsidRPr="00BE5101">
        <w:rPr>
          <w:rFonts w:asciiTheme="minorBidi" w:hAnsiTheme="minorBidi" w:cstheme="minorBidi"/>
        </w:rPr>
        <w:t>efforts. La délégation avait pris note de</w:t>
      </w:r>
      <w:r w:rsidR="004D363C" w:rsidRPr="00BE5101">
        <w:rPr>
          <w:rFonts w:asciiTheme="minorBidi" w:hAnsiTheme="minorBidi" w:cstheme="minorBidi"/>
        </w:rPr>
        <w:t xml:space="preserve"> la</w:t>
      </w:r>
      <w:r w:rsidRPr="00BE5101">
        <w:rPr>
          <w:rFonts w:asciiTheme="minorBidi" w:hAnsiTheme="minorBidi" w:cstheme="minorBidi"/>
        </w:rPr>
        <w:t xml:space="preserve"> réflexion sur</w:t>
      </w:r>
      <w:r w:rsidR="004D363C" w:rsidRPr="00BE5101">
        <w:rPr>
          <w:rFonts w:asciiTheme="minorBidi" w:hAnsiTheme="minorBidi" w:cstheme="minorBidi"/>
        </w:rPr>
        <w:t xml:space="preserve"> une mise en œuvre plus large de</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article</w:t>
      </w:r>
      <w:r w:rsidR="000A34B6" w:rsidRPr="00BE5101">
        <w:rPr>
          <w:rFonts w:asciiTheme="minorBidi" w:hAnsiTheme="minorBidi" w:cstheme="minorBidi"/>
        </w:rPr>
        <w:t> </w:t>
      </w:r>
      <w:r w:rsidRPr="00BE5101">
        <w:rPr>
          <w:rFonts w:asciiTheme="minorBidi" w:hAnsiTheme="minorBidi" w:cstheme="minorBidi"/>
        </w:rPr>
        <w:t>18</w:t>
      </w:r>
      <w:r w:rsidR="004D363C" w:rsidRPr="00BE5101">
        <w:rPr>
          <w:rFonts w:asciiTheme="minorBidi" w:hAnsiTheme="minorBidi" w:cstheme="minorBidi"/>
        </w:rPr>
        <w:t xml:space="preserve"> de la Convention</w:t>
      </w:r>
      <w:r w:rsidRPr="00BE5101">
        <w:rPr>
          <w:rFonts w:asciiTheme="minorBidi" w:hAnsiTheme="minorBidi" w:cstheme="minorBidi"/>
        </w:rPr>
        <w:t>, suivant de près les efforts du groupe de travail en tant qu</w:t>
      </w:r>
      <w:r w:rsidR="00A1471A" w:rsidRPr="00BE5101">
        <w:rPr>
          <w:rFonts w:asciiTheme="minorBidi" w:hAnsiTheme="minorBidi" w:cstheme="minorBidi"/>
        </w:rPr>
        <w:t>’</w:t>
      </w:r>
      <w:r w:rsidRPr="00BE5101">
        <w:rPr>
          <w:rFonts w:asciiTheme="minorBidi" w:hAnsiTheme="minorBidi" w:cstheme="minorBidi"/>
        </w:rPr>
        <w:t xml:space="preserve">État partie participant. Elle </w:t>
      </w:r>
      <w:r w:rsidR="000A34B6" w:rsidRPr="00BE5101">
        <w:rPr>
          <w:rFonts w:asciiTheme="minorBidi" w:hAnsiTheme="minorBidi" w:cstheme="minorBidi"/>
        </w:rPr>
        <w:t>s</w:t>
      </w:r>
      <w:r w:rsidR="00A1471A" w:rsidRPr="00BE5101">
        <w:rPr>
          <w:rFonts w:asciiTheme="minorBidi" w:hAnsiTheme="minorBidi" w:cstheme="minorBidi"/>
        </w:rPr>
        <w:t>’</w:t>
      </w:r>
      <w:r w:rsidR="000A34B6" w:rsidRPr="00BE5101">
        <w:rPr>
          <w:rFonts w:asciiTheme="minorBidi" w:hAnsiTheme="minorBidi" w:cstheme="minorBidi"/>
        </w:rPr>
        <w:t>est</w:t>
      </w:r>
      <w:r w:rsidRPr="00BE5101">
        <w:rPr>
          <w:rFonts w:asciiTheme="minorBidi" w:hAnsiTheme="minorBidi" w:cstheme="minorBidi"/>
        </w:rPr>
        <w:t xml:space="preserve"> également </w:t>
      </w:r>
      <w:r w:rsidR="000A34B6" w:rsidRPr="00BE5101">
        <w:rPr>
          <w:rFonts w:asciiTheme="minorBidi" w:hAnsiTheme="minorBidi" w:cstheme="minorBidi"/>
        </w:rPr>
        <w:t>félicitée d</w:t>
      </w:r>
      <w:r w:rsidRPr="00BE5101">
        <w:rPr>
          <w:rFonts w:asciiTheme="minorBidi" w:hAnsiTheme="minorBidi" w:cstheme="minorBidi"/>
        </w:rPr>
        <w:t xml:space="preserve">es efforts déployés dans le domaine du renforcement des capacités, tels que </w:t>
      </w:r>
      <w:r w:rsidR="007175D2" w:rsidRPr="00BE5101">
        <w:rPr>
          <w:rFonts w:asciiTheme="minorBidi" w:hAnsiTheme="minorBidi" w:cstheme="minorBidi"/>
        </w:rPr>
        <w:t xml:space="preserve">les interventions </w:t>
      </w:r>
      <w:r w:rsidRPr="00BE5101">
        <w:rPr>
          <w:rFonts w:asciiTheme="minorBidi" w:hAnsiTheme="minorBidi" w:cstheme="minorBidi"/>
        </w:rPr>
        <w:t>pilote</w:t>
      </w:r>
      <w:r w:rsidR="007175D2" w:rsidRPr="00BE5101">
        <w:rPr>
          <w:rFonts w:asciiTheme="minorBidi" w:hAnsiTheme="minorBidi" w:cstheme="minorBidi"/>
        </w:rPr>
        <w:t>s</w:t>
      </w:r>
      <w:r w:rsidRPr="00BE5101">
        <w:rPr>
          <w:rFonts w:asciiTheme="minorBidi" w:hAnsiTheme="minorBidi" w:cstheme="minorBidi"/>
        </w:rPr>
        <w:t xml:space="preserve"> au Cameroun, et attendait </w:t>
      </w:r>
      <w:r w:rsidR="007175D2" w:rsidRPr="00BE5101">
        <w:rPr>
          <w:rFonts w:asciiTheme="minorBidi" w:hAnsiTheme="minorBidi" w:cstheme="minorBidi"/>
        </w:rPr>
        <w:t>d</w:t>
      </w:r>
      <w:r w:rsidR="00A1471A" w:rsidRPr="00BE5101">
        <w:rPr>
          <w:rFonts w:asciiTheme="minorBidi" w:hAnsiTheme="minorBidi" w:cstheme="minorBidi"/>
        </w:rPr>
        <w:t>’</w:t>
      </w:r>
      <w:r w:rsidR="007175D2" w:rsidRPr="00BE5101">
        <w:rPr>
          <w:rFonts w:asciiTheme="minorBidi" w:hAnsiTheme="minorBidi" w:cstheme="minorBidi"/>
        </w:rPr>
        <w:t xml:space="preserve">en savoir plus </w:t>
      </w:r>
      <w:r w:rsidRPr="00BE5101">
        <w:rPr>
          <w:rFonts w:asciiTheme="minorBidi" w:hAnsiTheme="minorBidi" w:cstheme="minorBidi"/>
        </w:rPr>
        <w:t>à propos de</w:t>
      </w:r>
      <w:r w:rsidR="007175D2" w:rsidRPr="00BE5101">
        <w:rPr>
          <w:rFonts w:asciiTheme="minorBidi" w:hAnsiTheme="minorBidi" w:cstheme="minorBidi"/>
        </w:rPr>
        <w:t xml:space="preserve"> la situation à</w:t>
      </w:r>
      <w:r w:rsidRPr="00BE5101">
        <w:rPr>
          <w:rFonts w:asciiTheme="minorBidi" w:hAnsiTheme="minorBidi" w:cstheme="minorBidi"/>
        </w:rPr>
        <w:t xml:space="preserve"> Gaza </w:t>
      </w:r>
      <w:r w:rsidR="000A34B6" w:rsidRPr="00BE5101">
        <w:rPr>
          <w:rFonts w:asciiTheme="minorBidi" w:hAnsiTheme="minorBidi" w:cstheme="minorBidi"/>
        </w:rPr>
        <w:t>lors de</w:t>
      </w:r>
      <w:r w:rsidRPr="00BE5101">
        <w:rPr>
          <w:rFonts w:asciiTheme="minorBidi" w:hAnsiTheme="minorBidi" w:cstheme="minorBidi"/>
        </w:rPr>
        <w:t xml:space="preserve"> la </w:t>
      </w:r>
      <w:r w:rsidR="007175D2" w:rsidRPr="00BE5101">
        <w:rPr>
          <w:rFonts w:asciiTheme="minorBidi" w:hAnsiTheme="minorBidi" w:cstheme="minorBidi"/>
        </w:rPr>
        <w:t>42ème</w:t>
      </w:r>
      <w:r w:rsidR="00AD0CBB" w:rsidRPr="00BE5101">
        <w:rPr>
          <w:rFonts w:asciiTheme="minorBidi" w:hAnsiTheme="minorBidi" w:cstheme="minorBidi"/>
        </w:rPr>
        <w:t xml:space="preserve"> </w:t>
      </w:r>
      <w:r w:rsidRPr="00BE5101">
        <w:rPr>
          <w:rFonts w:asciiTheme="minorBidi" w:hAnsiTheme="minorBidi" w:cstheme="minorBidi"/>
        </w:rPr>
        <w:t>session de la Conférence générale. Elle a noté les efforts équitables de mise en œuvre dans les domaines du renforcement des capacités, de l</w:t>
      </w:r>
      <w:r w:rsidR="00A1471A" w:rsidRPr="00BE5101">
        <w:rPr>
          <w:rFonts w:asciiTheme="minorBidi" w:hAnsiTheme="minorBidi" w:cstheme="minorBidi"/>
        </w:rPr>
        <w:t>’</w:t>
      </w:r>
      <w:r w:rsidRPr="00BE5101">
        <w:rPr>
          <w:rFonts w:asciiTheme="minorBidi" w:hAnsiTheme="minorBidi" w:cstheme="minorBidi"/>
        </w:rPr>
        <w:t>assistance internationale et de la rationalisation du mécanisme de soumission des rapports, et a demandé au Secrétariat de communiquer des informations plus détaillées sur l</w:t>
      </w:r>
      <w:r w:rsidR="00A1471A" w:rsidRPr="00BE5101">
        <w:rPr>
          <w:rFonts w:asciiTheme="minorBidi" w:hAnsiTheme="minorBidi" w:cstheme="minorBidi"/>
        </w:rPr>
        <w:t>’</w:t>
      </w:r>
      <w:r w:rsidRPr="00BE5101">
        <w:rPr>
          <w:rFonts w:asciiTheme="minorBidi" w:hAnsiTheme="minorBidi" w:cstheme="minorBidi"/>
        </w:rPr>
        <w:t>impact de ces efforts sur les bureaux hors Siège. Elle a réaffirmé son soutien continu à la sauvegarde du patrimoine culturel immatériel en Tunisie, considérant les détenteurs et les praticiens comme des piliers de la société.</w:t>
      </w:r>
    </w:p>
    <w:p w14:paraId="225BF29E" w14:textId="3194445D" w:rsidR="00F50AD9" w:rsidRPr="00BE5101" w:rsidRDefault="006B3392" w:rsidP="0054231B">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Azerbaïdjan</w:t>
      </w:r>
      <w:r w:rsidRPr="00BE5101">
        <w:rPr>
          <w:rFonts w:asciiTheme="minorBidi" w:hAnsiTheme="minorBidi" w:cstheme="minorBidi"/>
        </w:rPr>
        <w:t xml:space="preserve"> a remercié le Secrétariat pour le travail acharné entrepris afin de faire progresser la mise en œuvre de la Convention, qui se traduisait par un niveau élevé de ratification. Elle a félicité Saint</w:t>
      </w:r>
      <w:r w:rsidR="00A914F2" w:rsidRPr="00BE5101">
        <w:rPr>
          <w:rFonts w:asciiTheme="minorBidi" w:hAnsiTheme="minorBidi" w:cstheme="minorBidi"/>
        </w:rPr>
        <w:noBreakHyphen/>
      </w:r>
      <w:r w:rsidRPr="00BE5101">
        <w:rPr>
          <w:rFonts w:asciiTheme="minorBidi" w:hAnsiTheme="minorBidi" w:cstheme="minorBidi"/>
        </w:rPr>
        <w:t>Marin, la Libye et le Royaume</w:t>
      </w:r>
      <w:r w:rsidR="00C50197" w:rsidRPr="00BE5101">
        <w:rPr>
          <w:rFonts w:asciiTheme="minorBidi" w:hAnsiTheme="minorBidi" w:cstheme="minorBidi"/>
        </w:rPr>
        <w:noBreakHyphen/>
      </w:r>
      <w:r w:rsidRPr="00BE5101">
        <w:rPr>
          <w:rFonts w:asciiTheme="minorBidi" w:hAnsiTheme="minorBidi" w:cstheme="minorBidi"/>
        </w:rPr>
        <w:t>Uni de Grande-Bretagne et d</w:t>
      </w:r>
      <w:r w:rsidR="00A1471A" w:rsidRPr="00BE5101">
        <w:rPr>
          <w:rFonts w:asciiTheme="minorBidi" w:hAnsiTheme="minorBidi" w:cstheme="minorBidi"/>
        </w:rPr>
        <w:t>’</w:t>
      </w:r>
      <w:r w:rsidRPr="00BE5101">
        <w:rPr>
          <w:rFonts w:asciiTheme="minorBidi" w:hAnsiTheme="minorBidi" w:cstheme="minorBidi"/>
        </w:rPr>
        <w:t>Irlande du Nord, ainsi que la Secrétaire pour sa nomination. Elle a ensuite salué la réflexion globale sur la réforme des mécanismes d</w:t>
      </w:r>
      <w:r w:rsidR="00A1471A" w:rsidRPr="00BE5101">
        <w:rPr>
          <w:rFonts w:asciiTheme="minorBidi" w:hAnsiTheme="minorBidi" w:cstheme="minorBidi"/>
        </w:rPr>
        <w:t>’</w:t>
      </w:r>
      <w:r w:rsidRPr="00BE5101">
        <w:rPr>
          <w:rFonts w:asciiTheme="minorBidi" w:hAnsiTheme="minorBidi" w:cstheme="minorBidi"/>
        </w:rPr>
        <w:t>inscription comme une avancée significative, qui renforçait la participation et le dialogue des communautés, ainsi que l</w:t>
      </w:r>
      <w:r w:rsidR="00A1471A" w:rsidRPr="00BE5101">
        <w:rPr>
          <w:rFonts w:asciiTheme="minorBidi" w:hAnsiTheme="minorBidi" w:cstheme="minorBidi"/>
        </w:rPr>
        <w:t>’</w:t>
      </w:r>
      <w:r w:rsidRPr="00BE5101">
        <w:rPr>
          <w:rFonts w:asciiTheme="minorBidi" w:hAnsiTheme="minorBidi" w:cstheme="minorBidi"/>
        </w:rPr>
        <w:t>application de la Convention tant au niveau national qu</w:t>
      </w:r>
      <w:r w:rsidR="00A1471A" w:rsidRPr="00BE5101">
        <w:rPr>
          <w:rFonts w:asciiTheme="minorBidi" w:hAnsiTheme="minorBidi" w:cstheme="minorBidi"/>
        </w:rPr>
        <w:t>’</w:t>
      </w:r>
      <w:r w:rsidRPr="00BE5101">
        <w:rPr>
          <w:rFonts w:asciiTheme="minorBidi" w:hAnsiTheme="minorBidi" w:cstheme="minorBidi"/>
        </w:rPr>
        <w:t>international.</w:t>
      </w:r>
      <w:r w:rsidR="00C50197" w:rsidRPr="00BE5101">
        <w:rPr>
          <w:rFonts w:asciiTheme="minorBidi" w:hAnsiTheme="minorBidi" w:cstheme="minorBidi"/>
        </w:rPr>
        <w:t xml:space="preserve"> </w:t>
      </w:r>
      <w:r w:rsidRPr="00BE5101">
        <w:rPr>
          <w:rFonts w:asciiTheme="minorBidi" w:hAnsiTheme="minorBidi" w:cstheme="minorBidi"/>
        </w:rPr>
        <w:t>Elle appréciait également l</w:t>
      </w:r>
      <w:r w:rsidR="00A1471A" w:rsidRPr="00BE5101">
        <w:rPr>
          <w:rFonts w:asciiTheme="minorBidi" w:hAnsiTheme="minorBidi" w:cstheme="minorBidi"/>
        </w:rPr>
        <w:t>’</w:t>
      </w:r>
      <w:r w:rsidRPr="00BE5101">
        <w:rPr>
          <w:rFonts w:asciiTheme="minorBidi" w:hAnsiTheme="minorBidi" w:cstheme="minorBidi"/>
        </w:rPr>
        <w:t>attention accordée par le Secrétariat à l</w:t>
      </w:r>
      <w:r w:rsidR="00A1471A" w:rsidRPr="00BE5101">
        <w:rPr>
          <w:rFonts w:asciiTheme="minorBidi" w:hAnsiTheme="minorBidi" w:cstheme="minorBidi"/>
        </w:rPr>
        <w:t>’</w:t>
      </w:r>
      <w:r w:rsidRPr="00BE5101">
        <w:rPr>
          <w:rFonts w:asciiTheme="minorBidi" w:hAnsiTheme="minorBidi" w:cstheme="minorBidi"/>
        </w:rPr>
        <w:t>impact du changement climatique sur le patrimoine culturel immatériel, question particulièrement importante pour l</w:t>
      </w:r>
      <w:r w:rsidR="00A1471A" w:rsidRPr="00BE5101">
        <w:rPr>
          <w:rFonts w:asciiTheme="minorBidi" w:hAnsiTheme="minorBidi" w:cstheme="minorBidi"/>
        </w:rPr>
        <w:t>’</w:t>
      </w:r>
      <w:r w:rsidRPr="00BE5101">
        <w:rPr>
          <w:rFonts w:asciiTheme="minorBidi" w:hAnsiTheme="minorBidi" w:cstheme="minorBidi"/>
        </w:rPr>
        <w:t>Azerbaïdjan qui accueillerait la COP29 à Bakou en novembre 2024, où il était prévu de mettre l</w:t>
      </w:r>
      <w:r w:rsidR="00A1471A" w:rsidRPr="00BE5101">
        <w:rPr>
          <w:rFonts w:asciiTheme="minorBidi" w:hAnsiTheme="minorBidi" w:cstheme="minorBidi"/>
        </w:rPr>
        <w:t>’</w:t>
      </w:r>
      <w:r w:rsidRPr="00BE5101">
        <w:rPr>
          <w:rFonts w:asciiTheme="minorBidi" w:hAnsiTheme="minorBidi" w:cstheme="minorBidi"/>
        </w:rPr>
        <w:t>accent sur les effets du changement climatique sur le patrimoine matériel et immatériel.</w:t>
      </w:r>
      <w:r w:rsidR="00857EED" w:rsidRPr="00BE5101">
        <w:rPr>
          <w:rFonts w:asciiTheme="minorBidi" w:hAnsiTheme="minorBidi" w:cstheme="minorBidi"/>
        </w:rPr>
        <w:t xml:space="preserve"> </w:t>
      </w:r>
      <w:r w:rsidRPr="00BE5101">
        <w:rPr>
          <w:rFonts w:asciiTheme="minorBidi" w:hAnsiTheme="minorBidi" w:cstheme="minorBidi"/>
        </w:rPr>
        <w:t>La délégation a réitéré son soutien aux programmes de renforcement des capacités de l</w:t>
      </w:r>
      <w:r w:rsidR="00A1471A" w:rsidRPr="00BE5101">
        <w:rPr>
          <w:rFonts w:asciiTheme="minorBidi" w:hAnsiTheme="minorBidi" w:cstheme="minorBidi"/>
        </w:rPr>
        <w:t>’</w:t>
      </w:r>
      <w:r w:rsidRPr="00BE5101">
        <w:rPr>
          <w:rFonts w:asciiTheme="minorBidi" w:hAnsiTheme="minorBidi" w:cstheme="minorBidi"/>
        </w:rPr>
        <w:t>UNESCO et a salué les projets du Secrétariat visant à sauvegarder le patrimoine culturel immatériel dans les situations d</w:t>
      </w:r>
      <w:r w:rsidR="00A1471A" w:rsidRPr="00BE5101">
        <w:rPr>
          <w:rFonts w:asciiTheme="minorBidi" w:hAnsiTheme="minorBidi" w:cstheme="minorBidi"/>
        </w:rPr>
        <w:t>’</w:t>
      </w:r>
      <w:r w:rsidRPr="00BE5101">
        <w:rPr>
          <w:rFonts w:asciiTheme="minorBidi" w:hAnsiTheme="minorBidi" w:cstheme="minorBidi"/>
        </w:rPr>
        <w:t>urgence, telles que les conflits armés, les déplacements de population et les catastrophes naturelles. La délégation a souligné la nécessité croissante pour l</w:t>
      </w:r>
      <w:r w:rsidR="00A1471A" w:rsidRPr="00BE5101">
        <w:rPr>
          <w:rFonts w:asciiTheme="minorBidi" w:hAnsiTheme="minorBidi" w:cstheme="minorBidi"/>
        </w:rPr>
        <w:t>’</w:t>
      </w:r>
      <w:r w:rsidRPr="00BE5101">
        <w:rPr>
          <w:rFonts w:asciiTheme="minorBidi" w:hAnsiTheme="minorBidi" w:cstheme="minorBidi"/>
        </w:rPr>
        <w:t>UNESCO de renforcer sa réponse à ces défis mondiaux. Elle a souligné la contribution de l</w:t>
      </w:r>
      <w:r w:rsidR="00A1471A" w:rsidRPr="00BE5101">
        <w:rPr>
          <w:rFonts w:asciiTheme="minorBidi" w:hAnsiTheme="minorBidi" w:cstheme="minorBidi"/>
        </w:rPr>
        <w:t>’</w:t>
      </w:r>
      <w:r w:rsidRPr="00BE5101">
        <w:rPr>
          <w:rFonts w:asciiTheme="minorBidi" w:hAnsiTheme="minorBidi" w:cstheme="minorBidi"/>
        </w:rPr>
        <w:t>Azerbaïdjan à l</w:t>
      </w:r>
      <w:r w:rsidR="00A1471A" w:rsidRPr="00BE5101">
        <w:rPr>
          <w:rFonts w:asciiTheme="minorBidi" w:hAnsiTheme="minorBidi" w:cstheme="minorBidi"/>
        </w:rPr>
        <w:t>’</w:t>
      </w:r>
      <w:r w:rsidRPr="00BE5101">
        <w:rPr>
          <w:rFonts w:asciiTheme="minorBidi" w:hAnsiTheme="minorBidi" w:cstheme="minorBidi"/>
        </w:rPr>
        <w:t>élaboration de nouveaux supports de renforcement des capacités pour la sauvegarde du patrimoine dans les situations d</w:t>
      </w:r>
      <w:r w:rsidR="00A1471A" w:rsidRPr="00BE5101">
        <w:rPr>
          <w:rFonts w:asciiTheme="minorBidi" w:hAnsiTheme="minorBidi" w:cstheme="minorBidi"/>
        </w:rPr>
        <w:t>’</w:t>
      </w:r>
      <w:r w:rsidRPr="00BE5101">
        <w:rPr>
          <w:rFonts w:asciiTheme="minorBidi" w:hAnsiTheme="minorBidi" w:cstheme="minorBidi"/>
        </w:rPr>
        <w:t>urgence, notamment un projet dans un camp de réfugiés au Cameroun, comme indiqué dans le rapport</w:t>
      </w:r>
      <w:r w:rsidR="00E47CC4" w:rsidRPr="00BE5101">
        <w:rPr>
          <w:rFonts w:asciiTheme="minorBidi" w:hAnsiTheme="minorBidi" w:cstheme="minorBidi"/>
        </w:rPr>
        <w:t>, en s’inspirant également des expériences liées aux éléments inscrits pratiqués en Azerbaïdjan, tels que</w:t>
      </w:r>
      <w:r w:rsidRPr="00BE5101">
        <w:rPr>
          <w:rFonts w:asciiTheme="minorBidi" w:hAnsiTheme="minorBidi" w:cstheme="minorBidi"/>
        </w:rPr>
        <w:t xml:space="preserve"> le </w:t>
      </w:r>
      <w:r w:rsidR="007175D2" w:rsidRPr="00BE5101">
        <w:rPr>
          <w:rFonts w:asciiTheme="minorBidi" w:hAnsiTheme="minorBidi" w:cstheme="minorBidi"/>
        </w:rPr>
        <w:t>« </w:t>
      </w:r>
      <w:r w:rsidR="00857EED" w:rsidRPr="00BE5101">
        <w:rPr>
          <w:rFonts w:asciiTheme="minorBidi" w:hAnsiTheme="minorBidi" w:cstheme="minorBidi"/>
        </w:rPr>
        <w:t>tchovgan</w:t>
      </w:r>
      <w:r w:rsidR="007175D2" w:rsidRPr="00BE5101">
        <w:rPr>
          <w:rFonts w:asciiTheme="minorBidi" w:hAnsiTheme="minorBidi" w:cstheme="minorBidi"/>
        </w:rPr>
        <w:t> »</w:t>
      </w:r>
      <w:r w:rsidRPr="00BE5101">
        <w:rPr>
          <w:rFonts w:asciiTheme="minorBidi" w:hAnsiTheme="minorBidi" w:cstheme="minorBidi"/>
        </w:rPr>
        <w:t xml:space="preserve">, le tissage de tapis et le </w:t>
      </w:r>
      <w:r w:rsidR="007175D2" w:rsidRPr="00BE5101">
        <w:rPr>
          <w:rFonts w:asciiTheme="minorBidi" w:hAnsiTheme="minorBidi" w:cstheme="minorBidi"/>
        </w:rPr>
        <w:t>« </w:t>
      </w:r>
      <w:r w:rsidRPr="00BE5101">
        <w:rPr>
          <w:rFonts w:asciiTheme="minorBidi" w:hAnsiTheme="minorBidi" w:cstheme="minorBidi"/>
        </w:rPr>
        <w:t>mugham</w:t>
      </w:r>
      <w:r w:rsidR="007175D2" w:rsidRPr="00BE5101">
        <w:rPr>
          <w:rFonts w:asciiTheme="minorBidi" w:hAnsiTheme="minorBidi" w:cstheme="minorBidi"/>
        </w:rPr>
        <w:t> »</w:t>
      </w:r>
      <w:r w:rsidRPr="00BE5101">
        <w:rPr>
          <w:rFonts w:asciiTheme="minorBidi" w:hAnsiTheme="minorBidi" w:cstheme="minorBidi"/>
        </w:rPr>
        <w:t>. La délégation s</w:t>
      </w:r>
      <w:r w:rsidR="00A1471A" w:rsidRPr="00BE5101">
        <w:rPr>
          <w:rFonts w:asciiTheme="minorBidi" w:hAnsiTheme="minorBidi" w:cstheme="minorBidi"/>
        </w:rPr>
        <w:t>’</w:t>
      </w:r>
      <w:r w:rsidRPr="00BE5101">
        <w:rPr>
          <w:rFonts w:asciiTheme="minorBidi" w:hAnsiTheme="minorBidi" w:cstheme="minorBidi"/>
        </w:rPr>
        <w:t xml:space="preserve">est félicitée de la renaissance culturelle </w:t>
      </w:r>
      <w:r w:rsidR="00E47CC4" w:rsidRPr="00BE5101">
        <w:rPr>
          <w:rFonts w:asciiTheme="minorBidi" w:hAnsiTheme="minorBidi" w:cstheme="minorBidi"/>
        </w:rPr>
        <w:t>et</w:t>
      </w:r>
      <w:r w:rsidRPr="00BE5101">
        <w:rPr>
          <w:rFonts w:asciiTheme="minorBidi" w:hAnsiTheme="minorBidi" w:cstheme="minorBidi"/>
        </w:rPr>
        <w:t xml:space="preserve"> a souligné que le Festival annuel de musique </w:t>
      </w:r>
      <w:r w:rsidR="00857EED" w:rsidRPr="00BE5101">
        <w:rPr>
          <w:rFonts w:asciiTheme="minorBidi" w:hAnsiTheme="minorBidi" w:cstheme="minorBidi"/>
        </w:rPr>
        <w:t>Khari Bulbul</w:t>
      </w:r>
      <w:r w:rsidRPr="00BE5101">
        <w:rPr>
          <w:rFonts w:asciiTheme="minorBidi" w:hAnsiTheme="minorBidi" w:cstheme="minorBidi"/>
        </w:rPr>
        <w:t xml:space="preserve"> à Choucha était un événement clé qui mettait en valeur la diversité des cultures et du patrimoine immatériel, </w:t>
      </w:r>
      <w:r w:rsidR="004674BA" w:rsidRPr="00BE5101">
        <w:rPr>
          <w:rFonts w:asciiTheme="minorBidi" w:hAnsiTheme="minorBidi" w:cstheme="minorBidi"/>
        </w:rPr>
        <w:t xml:space="preserve">qui </w:t>
      </w:r>
      <w:r w:rsidRPr="00BE5101">
        <w:rPr>
          <w:rFonts w:asciiTheme="minorBidi" w:hAnsiTheme="minorBidi" w:cstheme="minorBidi"/>
        </w:rPr>
        <w:t>coïncida</w:t>
      </w:r>
      <w:r w:rsidR="004674BA" w:rsidRPr="00BE5101">
        <w:rPr>
          <w:rFonts w:asciiTheme="minorBidi" w:hAnsiTheme="minorBidi" w:cstheme="minorBidi"/>
        </w:rPr>
        <w:t>i</w:t>
      </w:r>
      <w:r w:rsidRPr="00BE5101">
        <w:rPr>
          <w:rFonts w:asciiTheme="minorBidi" w:hAnsiTheme="minorBidi" w:cstheme="minorBidi"/>
        </w:rPr>
        <w:t>t en 2024 avec la désignation de Choucha comme capitale culturelle du monde islamique, ce qui permettrait aux artistes des pays islamiques de présenter leurs traditions.</w:t>
      </w:r>
      <w:r w:rsidR="004674BA" w:rsidRPr="00BE5101">
        <w:rPr>
          <w:rFonts w:asciiTheme="minorBidi" w:hAnsiTheme="minorBidi" w:cstheme="minorBidi"/>
        </w:rPr>
        <w:t xml:space="preserve"> </w:t>
      </w:r>
      <w:r w:rsidRPr="00BE5101">
        <w:rPr>
          <w:rFonts w:asciiTheme="minorBidi" w:hAnsiTheme="minorBidi" w:cstheme="minorBidi"/>
        </w:rPr>
        <w:t>En 2023, l</w:t>
      </w:r>
      <w:r w:rsidR="00A1471A" w:rsidRPr="00BE5101">
        <w:rPr>
          <w:rFonts w:asciiTheme="minorBidi" w:hAnsiTheme="minorBidi" w:cstheme="minorBidi"/>
        </w:rPr>
        <w:t>’</w:t>
      </w:r>
      <w:r w:rsidRPr="00BE5101">
        <w:rPr>
          <w:rFonts w:asciiTheme="minorBidi" w:hAnsiTheme="minorBidi" w:cstheme="minorBidi"/>
        </w:rPr>
        <w:t>ouverture du festival avait servi de plateforme pour le monde turc</w:t>
      </w:r>
      <w:r w:rsidR="004674BA" w:rsidRPr="00BE5101">
        <w:rPr>
          <w:rFonts w:asciiTheme="minorBidi" w:hAnsiTheme="minorBidi" w:cstheme="minorBidi"/>
        </w:rPr>
        <w:t>ique</w:t>
      </w:r>
      <w:r w:rsidRPr="00BE5101">
        <w:rPr>
          <w:rFonts w:asciiTheme="minorBidi" w:hAnsiTheme="minorBidi" w:cstheme="minorBidi"/>
        </w:rPr>
        <w:t xml:space="preserve">, </w:t>
      </w:r>
      <w:r w:rsidR="004674BA" w:rsidRPr="00BE5101">
        <w:rPr>
          <w:rFonts w:asciiTheme="minorBidi" w:hAnsiTheme="minorBidi" w:cstheme="minorBidi"/>
        </w:rPr>
        <w:t xml:space="preserve">un rôle </w:t>
      </w:r>
      <w:r w:rsidRPr="00BE5101">
        <w:rPr>
          <w:rFonts w:asciiTheme="minorBidi" w:hAnsiTheme="minorBidi" w:cstheme="minorBidi"/>
        </w:rPr>
        <w:t>renforcé par la neuvième réunion</w:t>
      </w:r>
      <w:r w:rsidR="004674BA" w:rsidRPr="00BE5101">
        <w:rPr>
          <w:rFonts w:asciiTheme="minorBidi" w:hAnsiTheme="minorBidi" w:cstheme="minorBidi"/>
        </w:rPr>
        <w:t>, à Choucha, en avril 2023,</w:t>
      </w:r>
      <w:r w:rsidRPr="00BE5101">
        <w:rPr>
          <w:rFonts w:asciiTheme="minorBidi" w:hAnsiTheme="minorBidi" w:cstheme="minorBidi"/>
        </w:rPr>
        <w:t xml:space="preserve"> des commissions nationales des États membres de TURKSOY</w:t>
      </w:r>
      <w:r w:rsidR="004674BA" w:rsidRPr="00BE5101">
        <w:rPr>
          <w:rFonts w:asciiTheme="minorBidi" w:hAnsiTheme="minorBidi" w:cstheme="minorBidi"/>
        </w:rPr>
        <w:t xml:space="preserve"> auprès de l</w:t>
      </w:r>
      <w:r w:rsidR="00A1471A" w:rsidRPr="00BE5101">
        <w:rPr>
          <w:rFonts w:asciiTheme="minorBidi" w:hAnsiTheme="minorBidi" w:cstheme="minorBidi"/>
        </w:rPr>
        <w:t>’</w:t>
      </w:r>
      <w:r w:rsidR="004674BA" w:rsidRPr="00BE5101">
        <w:rPr>
          <w:rFonts w:asciiTheme="minorBidi" w:hAnsiTheme="minorBidi" w:cstheme="minorBidi"/>
        </w:rPr>
        <w:t>UNESCO</w:t>
      </w:r>
      <w:r w:rsidRPr="00BE5101">
        <w:rPr>
          <w:rFonts w:asciiTheme="minorBidi" w:hAnsiTheme="minorBidi" w:cstheme="minorBidi"/>
        </w:rPr>
        <w:t>, qui avait favorisé les discussions sur la préservation du patrimoine commun. La délégation a réaffirmé l</w:t>
      </w:r>
      <w:r w:rsidR="00A1471A" w:rsidRPr="00BE5101">
        <w:rPr>
          <w:rFonts w:asciiTheme="minorBidi" w:hAnsiTheme="minorBidi" w:cstheme="minorBidi"/>
        </w:rPr>
        <w:t>’</w:t>
      </w:r>
      <w:r w:rsidRPr="00BE5101">
        <w:rPr>
          <w:rFonts w:asciiTheme="minorBidi" w:hAnsiTheme="minorBidi" w:cstheme="minorBidi"/>
        </w:rPr>
        <w:t>engagement indéfectible de l</w:t>
      </w:r>
      <w:r w:rsidR="00A1471A" w:rsidRPr="00BE5101">
        <w:rPr>
          <w:rFonts w:asciiTheme="minorBidi" w:hAnsiTheme="minorBidi" w:cstheme="minorBidi"/>
        </w:rPr>
        <w:t>’</w:t>
      </w:r>
      <w:r w:rsidRPr="00BE5101">
        <w:rPr>
          <w:rFonts w:asciiTheme="minorBidi" w:hAnsiTheme="minorBidi" w:cstheme="minorBidi"/>
        </w:rPr>
        <w:t>Azerbaïdjan envers les valeurs et les principes de la Convention.</w:t>
      </w:r>
    </w:p>
    <w:p w14:paraId="0DA52701" w14:textId="69E920DA" w:rsidR="007927DB" w:rsidRPr="00BE5101" w:rsidRDefault="007927DB" w:rsidP="007927DB">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Autriche</w:t>
      </w:r>
      <w:r w:rsidRPr="00BE5101">
        <w:rPr>
          <w:rFonts w:asciiTheme="minorBidi" w:hAnsiTheme="minorBidi" w:cstheme="minorBidi"/>
        </w:rPr>
        <w:t xml:space="preserve"> a félicité le Président pour son élection et la Secrétaire pour ses </w:t>
      </w:r>
      <w:r w:rsidR="005327B5" w:rsidRPr="00BE5101">
        <w:rPr>
          <w:rFonts w:asciiTheme="minorBidi" w:hAnsiTheme="minorBidi" w:cstheme="minorBidi"/>
        </w:rPr>
        <w:t xml:space="preserve">nouvelles </w:t>
      </w:r>
      <w:r w:rsidRPr="00BE5101">
        <w:rPr>
          <w:rFonts w:asciiTheme="minorBidi" w:hAnsiTheme="minorBidi" w:cstheme="minorBidi"/>
        </w:rPr>
        <w:t>fonctions, et les a assurés du soutien et de la coopération sans faille de l</w:t>
      </w:r>
      <w:r w:rsidR="00A1471A" w:rsidRPr="00BE5101">
        <w:rPr>
          <w:rFonts w:asciiTheme="minorBidi" w:hAnsiTheme="minorBidi" w:cstheme="minorBidi"/>
        </w:rPr>
        <w:t>’</w:t>
      </w:r>
      <w:r w:rsidRPr="00BE5101">
        <w:rPr>
          <w:rFonts w:asciiTheme="minorBidi" w:hAnsiTheme="minorBidi" w:cstheme="minorBidi"/>
        </w:rPr>
        <w:t>Autriche. Elle a remercié l</w:t>
      </w:r>
      <w:r w:rsidR="00A1471A" w:rsidRPr="00BE5101">
        <w:rPr>
          <w:rFonts w:asciiTheme="minorBidi" w:hAnsiTheme="minorBidi" w:cstheme="minorBidi"/>
        </w:rPr>
        <w:t>’</w:t>
      </w:r>
      <w:r w:rsidRPr="00BE5101">
        <w:rPr>
          <w:rFonts w:asciiTheme="minorBidi" w:hAnsiTheme="minorBidi" w:cstheme="minorBidi"/>
        </w:rPr>
        <w:t>équipe du Secrétariat pour son travail remarquable et l</w:t>
      </w:r>
      <w:r w:rsidR="00A1471A" w:rsidRPr="00BE5101">
        <w:rPr>
          <w:rFonts w:asciiTheme="minorBidi" w:hAnsiTheme="minorBidi" w:cstheme="minorBidi"/>
        </w:rPr>
        <w:t>’</w:t>
      </w:r>
      <w:r w:rsidRPr="00BE5101">
        <w:rPr>
          <w:rFonts w:asciiTheme="minorBidi" w:hAnsiTheme="minorBidi" w:cstheme="minorBidi"/>
        </w:rPr>
        <w:t>excellente préparation de la réunion, reconnaissant la charge de travail considérable et la qualité des résultats obtenus. Elle a également pris note de la ratification quasi universelle de la Convention et a souhaité la bienvenue à Saint</w:t>
      </w:r>
      <w:r w:rsidR="00C50197" w:rsidRPr="00BE5101">
        <w:rPr>
          <w:rFonts w:asciiTheme="minorBidi" w:hAnsiTheme="minorBidi" w:cstheme="minorBidi"/>
        </w:rPr>
        <w:noBreakHyphen/>
      </w:r>
      <w:r w:rsidRPr="00BE5101">
        <w:rPr>
          <w:rFonts w:asciiTheme="minorBidi" w:hAnsiTheme="minorBidi" w:cstheme="minorBidi"/>
        </w:rPr>
        <w:t>Marin, à la Libye et au Royaume</w:t>
      </w:r>
      <w:r w:rsidR="00C50197" w:rsidRPr="00BE5101">
        <w:rPr>
          <w:rFonts w:asciiTheme="minorBidi" w:hAnsiTheme="minorBidi" w:cstheme="minorBidi"/>
        </w:rPr>
        <w:noBreakHyphen/>
      </w:r>
      <w:r w:rsidRPr="00BE5101">
        <w:rPr>
          <w:rFonts w:asciiTheme="minorBidi" w:hAnsiTheme="minorBidi" w:cstheme="minorBidi"/>
        </w:rPr>
        <w:t>Uni de Grande</w:t>
      </w:r>
      <w:r w:rsidR="00C50197"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 xml:space="preserve">Irlande du Nord. La délégation avait fièrement célébré le vingtième anniversaire en 2023 </w:t>
      </w:r>
      <w:r w:rsidRPr="00BE5101">
        <w:rPr>
          <w:rFonts w:asciiTheme="minorBidi" w:hAnsiTheme="minorBidi" w:cstheme="minorBidi"/>
        </w:rPr>
        <w:lastRenderedPageBreak/>
        <w:t>avec trois événements qui avaient trouvé un écho auprès des communautés et des experts. L</w:t>
      </w:r>
      <w:r w:rsidR="00A1471A" w:rsidRPr="00BE5101">
        <w:rPr>
          <w:rFonts w:asciiTheme="minorBidi" w:hAnsiTheme="minorBidi" w:cstheme="minorBidi"/>
        </w:rPr>
        <w:t>’</w:t>
      </w:r>
      <w:r w:rsidRPr="00BE5101">
        <w:rPr>
          <w:rFonts w:asciiTheme="minorBidi" w:hAnsiTheme="minorBidi" w:cstheme="minorBidi"/>
        </w:rPr>
        <w:t>année 2024 marquerait le quinzième anniversaire de la ratification par l</w:t>
      </w:r>
      <w:r w:rsidR="00A1471A" w:rsidRPr="00BE5101">
        <w:rPr>
          <w:rFonts w:asciiTheme="minorBidi" w:hAnsiTheme="minorBidi" w:cstheme="minorBidi"/>
        </w:rPr>
        <w:t>’</w:t>
      </w:r>
      <w:r w:rsidRPr="00BE5101">
        <w:rPr>
          <w:rFonts w:asciiTheme="minorBidi" w:hAnsiTheme="minorBidi" w:cstheme="minorBidi"/>
        </w:rPr>
        <w:t>Autriche. La délégation considérait la réflexion globale sur les mécanismes d</w:t>
      </w:r>
      <w:r w:rsidR="00A1471A" w:rsidRPr="00BE5101">
        <w:rPr>
          <w:rFonts w:asciiTheme="minorBidi" w:hAnsiTheme="minorBidi" w:cstheme="minorBidi"/>
        </w:rPr>
        <w:t>’</w:t>
      </w:r>
      <w:r w:rsidRPr="00BE5101">
        <w:rPr>
          <w:rFonts w:asciiTheme="minorBidi" w:hAnsiTheme="minorBidi" w:cstheme="minorBidi"/>
        </w:rPr>
        <w:t>inscription comme une étape importante, avec de nouvelles règles sur les transferts et les retraits alignées sur les objectifs de sauvegarde, de sensibilisation et de coopération internationale. La délégation, qui considérait l</w:t>
      </w:r>
      <w:r w:rsidR="00A1471A" w:rsidRPr="00BE5101">
        <w:rPr>
          <w:rFonts w:asciiTheme="minorBidi" w:hAnsiTheme="minorBidi" w:cstheme="minorBidi"/>
        </w:rPr>
        <w:t>’</w:t>
      </w:r>
      <w:r w:rsidRPr="00BE5101">
        <w:rPr>
          <w:rFonts w:asciiTheme="minorBidi" w:hAnsiTheme="minorBidi" w:cstheme="minorBidi"/>
        </w:rPr>
        <w:t>inscription comme un outil parmi d</w:t>
      </w:r>
      <w:r w:rsidR="00A1471A" w:rsidRPr="00BE5101">
        <w:rPr>
          <w:rFonts w:asciiTheme="minorBidi" w:hAnsiTheme="minorBidi" w:cstheme="minorBidi"/>
        </w:rPr>
        <w:t>’</w:t>
      </w:r>
      <w:r w:rsidRPr="00BE5101">
        <w:rPr>
          <w:rFonts w:asciiTheme="minorBidi" w:hAnsiTheme="minorBidi" w:cstheme="minorBidi"/>
        </w:rPr>
        <w:t>autres, préférait accorder la priorité au renforcement des capacités, aux initiatives thématiques telles que le développement durable et l</w:t>
      </w:r>
      <w:r w:rsidR="00A1471A" w:rsidRPr="00BE5101">
        <w:rPr>
          <w:rFonts w:asciiTheme="minorBidi" w:hAnsiTheme="minorBidi" w:cstheme="minorBidi"/>
        </w:rPr>
        <w:t>’</w:t>
      </w:r>
      <w:r w:rsidRPr="00BE5101">
        <w:rPr>
          <w:rFonts w:asciiTheme="minorBidi" w:hAnsiTheme="minorBidi" w:cstheme="minorBidi"/>
        </w:rPr>
        <w:t>éducation, ainsi qu</w:t>
      </w:r>
      <w:r w:rsidR="00A1471A" w:rsidRPr="00BE5101">
        <w:rPr>
          <w:rFonts w:asciiTheme="minorBidi" w:hAnsiTheme="minorBidi" w:cstheme="minorBidi"/>
        </w:rPr>
        <w:t>’</w:t>
      </w:r>
      <w:r w:rsidRPr="00BE5101">
        <w:rPr>
          <w:rFonts w:asciiTheme="minorBidi" w:hAnsiTheme="minorBidi" w:cstheme="minorBidi"/>
        </w:rPr>
        <w:t>aux réponses d</w:t>
      </w:r>
      <w:r w:rsidR="00A1471A" w:rsidRPr="00BE5101">
        <w:rPr>
          <w:rFonts w:asciiTheme="minorBidi" w:hAnsiTheme="minorBidi" w:cstheme="minorBidi"/>
        </w:rPr>
        <w:t>’</w:t>
      </w:r>
      <w:r w:rsidRPr="00BE5101">
        <w:rPr>
          <w:rFonts w:asciiTheme="minorBidi" w:hAnsiTheme="minorBidi" w:cstheme="minorBidi"/>
        </w:rPr>
        <w:t>urgence. Elle a présenté en détail son livre</w:t>
      </w:r>
      <w:r w:rsidR="00A514DB" w:rsidRPr="00BE5101">
        <w:rPr>
          <w:rFonts w:asciiTheme="minorBidi" w:hAnsiTheme="minorBidi" w:cstheme="minorBidi"/>
        </w:rPr>
        <w:t xml:space="preserve"> [</w:t>
      </w:r>
      <w:r w:rsidR="00A514DB" w:rsidRPr="00BE5101">
        <w:rPr>
          <w:rFonts w:asciiTheme="minorBidi" w:hAnsiTheme="minorBidi" w:cstheme="minorBidi"/>
          <w:i/>
          <w:iCs/>
        </w:rPr>
        <w:t>en anglais</w:t>
      </w:r>
      <w:r w:rsidR="00A514DB" w:rsidRPr="00BE5101">
        <w:rPr>
          <w:rFonts w:asciiTheme="minorBidi" w:hAnsiTheme="minorBidi" w:cstheme="minorBidi"/>
        </w:rPr>
        <w:t>]</w:t>
      </w:r>
      <w:r w:rsidRPr="00BE5101">
        <w:rPr>
          <w:rFonts w:asciiTheme="minorBidi" w:hAnsiTheme="minorBidi" w:cstheme="minorBidi"/>
        </w:rPr>
        <w:t xml:space="preserve"> « </w:t>
      </w:r>
      <w:r w:rsidR="005327B5" w:rsidRPr="00BE5101">
        <w:rPr>
          <w:rFonts w:asciiTheme="minorBidi" w:hAnsiTheme="minorBidi" w:cstheme="minorBidi"/>
        </w:rPr>
        <w:t>Immaterial Matters »</w:t>
      </w:r>
      <w:r w:rsidRPr="00BE5101">
        <w:rPr>
          <w:rFonts w:asciiTheme="minorBidi" w:hAnsiTheme="minorBidi" w:cstheme="minorBidi"/>
        </w:rPr>
        <w:t xml:space="preserve"> </w:t>
      </w:r>
      <w:r w:rsidR="00292D39" w:rsidRPr="00BE5101">
        <w:rPr>
          <w:rFonts w:asciiTheme="minorBidi" w:hAnsiTheme="minorBidi" w:cstheme="minorBidi"/>
        </w:rPr>
        <w:t>(</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immatériel a de l</w:t>
      </w:r>
      <w:r w:rsidR="00A1471A" w:rsidRPr="00BE5101">
        <w:rPr>
          <w:rFonts w:asciiTheme="minorBidi" w:hAnsiTheme="minorBidi" w:cstheme="minorBidi"/>
        </w:rPr>
        <w:t>’</w:t>
      </w:r>
      <w:r w:rsidRPr="00BE5101">
        <w:rPr>
          <w:rFonts w:asciiTheme="minorBidi" w:hAnsiTheme="minorBidi" w:cstheme="minorBidi"/>
        </w:rPr>
        <w:t>importance</w:t>
      </w:r>
      <w:r w:rsidR="00292D39" w:rsidRPr="00BE5101">
        <w:rPr>
          <w:rFonts w:asciiTheme="minorBidi" w:hAnsiTheme="minorBidi" w:cstheme="minorBidi"/>
        </w:rPr>
        <w:t>)</w:t>
      </w:r>
      <w:r w:rsidRPr="00BE5101">
        <w:rPr>
          <w:rFonts w:asciiTheme="minorBidi" w:hAnsiTheme="minorBidi" w:cstheme="minorBidi"/>
        </w:rPr>
        <w:t>, issu d</w:t>
      </w:r>
      <w:r w:rsidR="00A1471A" w:rsidRPr="00BE5101">
        <w:rPr>
          <w:rFonts w:asciiTheme="minorBidi" w:hAnsiTheme="minorBidi" w:cstheme="minorBidi"/>
        </w:rPr>
        <w:t>’</w:t>
      </w:r>
      <w:r w:rsidRPr="00BE5101">
        <w:rPr>
          <w:rFonts w:asciiTheme="minorBidi" w:hAnsiTheme="minorBidi" w:cstheme="minorBidi"/>
        </w:rPr>
        <w:t>un projet de l</w:t>
      </w:r>
      <w:r w:rsidR="00A1471A" w:rsidRPr="00BE5101">
        <w:rPr>
          <w:rFonts w:asciiTheme="minorBidi" w:hAnsiTheme="minorBidi" w:cstheme="minorBidi"/>
        </w:rPr>
        <w:t>’</w:t>
      </w:r>
      <w:r w:rsidRPr="00BE5101">
        <w:rPr>
          <w:rFonts w:asciiTheme="minorBidi" w:hAnsiTheme="minorBidi" w:cstheme="minorBidi"/>
        </w:rPr>
        <w:t>UNESCO sur l</w:t>
      </w:r>
      <w:r w:rsidR="00A1471A" w:rsidRPr="00BE5101">
        <w:rPr>
          <w:rFonts w:asciiTheme="minorBidi" w:hAnsiTheme="minorBidi" w:cstheme="minorBidi"/>
        </w:rPr>
        <w:t>’</w:t>
      </w:r>
      <w:r w:rsidRPr="00BE5101">
        <w:rPr>
          <w:rFonts w:asciiTheme="minorBidi" w:hAnsiTheme="minorBidi" w:cstheme="minorBidi"/>
        </w:rPr>
        <w:t>enseignement interdisciplinaire du patrimoine culturel immatériel et son projet d</w:t>
      </w:r>
      <w:r w:rsidR="00A1471A" w:rsidRPr="00BE5101">
        <w:rPr>
          <w:rFonts w:asciiTheme="minorBidi" w:hAnsiTheme="minorBidi" w:cstheme="minorBidi"/>
        </w:rPr>
        <w:t>’</w:t>
      </w:r>
      <w:r w:rsidRPr="00BE5101">
        <w:rPr>
          <w:rFonts w:asciiTheme="minorBidi" w:hAnsiTheme="minorBidi" w:cstheme="minorBidi"/>
        </w:rPr>
        <w:t>écoles associées, qui serait présenté en juillet 2024 lors d</w:t>
      </w:r>
      <w:r w:rsidR="00A1471A" w:rsidRPr="00BE5101">
        <w:rPr>
          <w:rFonts w:asciiTheme="minorBidi" w:hAnsiTheme="minorBidi" w:cstheme="minorBidi"/>
        </w:rPr>
        <w:t>’</w:t>
      </w:r>
      <w:r w:rsidRPr="00BE5101">
        <w:rPr>
          <w:rFonts w:asciiTheme="minorBidi" w:hAnsiTheme="minorBidi" w:cstheme="minorBidi"/>
        </w:rPr>
        <w:t>un forum politique sur le développement durable à New York. La délégation a souligné la nécessité d</w:t>
      </w:r>
      <w:r w:rsidR="00A1471A" w:rsidRPr="00BE5101">
        <w:rPr>
          <w:rFonts w:asciiTheme="minorBidi" w:hAnsiTheme="minorBidi" w:cstheme="minorBidi"/>
        </w:rPr>
        <w:t>’</w:t>
      </w:r>
      <w:r w:rsidRPr="00BE5101">
        <w:rPr>
          <w:rFonts w:asciiTheme="minorBidi" w:hAnsiTheme="minorBidi" w:cstheme="minorBidi"/>
        </w:rPr>
        <w:t xml:space="preserve">établir des liens avec la Convention du patrimoine mondial </w:t>
      </w:r>
      <w:r w:rsidR="001B77E2" w:rsidRPr="00BE5101">
        <w:rPr>
          <w:rFonts w:asciiTheme="minorBidi" w:hAnsiTheme="minorBidi" w:cstheme="minorBidi"/>
        </w:rPr>
        <w:t xml:space="preserve">en référence </w:t>
      </w:r>
      <w:r w:rsidRPr="00BE5101">
        <w:rPr>
          <w:rFonts w:asciiTheme="minorBidi" w:hAnsiTheme="minorBidi" w:cstheme="minorBidi"/>
        </w:rPr>
        <w:t xml:space="preserve">à la Conférence de Naples, </w:t>
      </w:r>
      <w:r w:rsidR="004E4C70" w:rsidRPr="00BE5101">
        <w:rPr>
          <w:rFonts w:asciiTheme="minorBidi" w:hAnsiTheme="minorBidi" w:cstheme="minorBidi"/>
        </w:rPr>
        <w:t xml:space="preserve">car elle </w:t>
      </w:r>
      <w:r w:rsidRPr="00BE5101">
        <w:rPr>
          <w:rFonts w:asciiTheme="minorBidi" w:hAnsiTheme="minorBidi" w:cstheme="minorBidi"/>
        </w:rPr>
        <w:t>voya</w:t>
      </w:r>
      <w:r w:rsidR="004E4C70" w:rsidRPr="00BE5101">
        <w:rPr>
          <w:rFonts w:asciiTheme="minorBidi" w:hAnsiTheme="minorBidi" w:cstheme="minorBidi"/>
        </w:rPr>
        <w:t>i</w:t>
      </w:r>
      <w:r w:rsidRPr="00BE5101">
        <w:rPr>
          <w:rFonts w:asciiTheme="minorBidi" w:hAnsiTheme="minorBidi" w:cstheme="minorBidi"/>
        </w:rPr>
        <w:t>t un potentiel dans la sauvegarde globale, et s</w:t>
      </w:r>
      <w:r w:rsidR="00A1471A" w:rsidRPr="00BE5101">
        <w:rPr>
          <w:rFonts w:asciiTheme="minorBidi" w:hAnsiTheme="minorBidi" w:cstheme="minorBidi"/>
        </w:rPr>
        <w:t>’</w:t>
      </w:r>
      <w:r w:rsidRPr="00BE5101">
        <w:rPr>
          <w:rFonts w:asciiTheme="minorBidi" w:hAnsiTheme="minorBidi" w:cstheme="minorBidi"/>
        </w:rPr>
        <w:t xml:space="preserve">est déclarée confiante dans la contribution de la Convention au </w:t>
      </w:r>
      <w:r w:rsidR="009361E0" w:rsidRPr="00BE5101">
        <w:rPr>
          <w:rFonts w:asciiTheme="minorBidi" w:hAnsiTheme="minorBidi" w:cstheme="minorBidi"/>
        </w:rPr>
        <w:t>R</w:t>
      </w:r>
      <w:r w:rsidRPr="00BE5101">
        <w:rPr>
          <w:rFonts w:asciiTheme="minorBidi" w:hAnsiTheme="minorBidi" w:cstheme="minorBidi"/>
        </w:rPr>
        <w:t>apport mondial sur les politiques culturelles MONDIACULT</w:t>
      </w:r>
      <w:r w:rsidR="004E4C70" w:rsidRPr="00BE5101">
        <w:rPr>
          <w:rFonts w:asciiTheme="minorBidi" w:hAnsiTheme="minorBidi" w:cstheme="minorBidi"/>
        </w:rPr>
        <w:t> </w:t>
      </w:r>
      <w:r w:rsidRPr="00BE5101">
        <w:rPr>
          <w:rFonts w:asciiTheme="minorBidi" w:hAnsiTheme="minorBidi" w:cstheme="minorBidi"/>
        </w:rPr>
        <w:t>2025.</w:t>
      </w:r>
    </w:p>
    <w:p w14:paraId="235F6D86" w14:textId="09F46562" w:rsidR="007927DB" w:rsidRPr="00BE5101" w:rsidRDefault="007927DB" w:rsidP="00A32F5D">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Burkina</w:t>
      </w:r>
      <w:r w:rsidR="004E4C70" w:rsidRPr="00BE5101">
        <w:rPr>
          <w:rFonts w:asciiTheme="minorBidi" w:hAnsiTheme="minorBidi" w:cstheme="minorBidi"/>
          <w:b/>
          <w:bCs/>
        </w:rPr>
        <w:t> </w:t>
      </w:r>
      <w:r w:rsidRPr="00BE5101">
        <w:rPr>
          <w:rFonts w:asciiTheme="minorBidi" w:hAnsiTheme="minorBidi" w:cstheme="minorBidi"/>
          <w:b/>
          <w:bCs/>
        </w:rPr>
        <w:t>Faso</w:t>
      </w:r>
      <w:r w:rsidRPr="00BE5101">
        <w:rPr>
          <w:rFonts w:asciiTheme="minorBidi" w:hAnsiTheme="minorBidi" w:cstheme="minorBidi"/>
        </w:rPr>
        <w:t xml:space="preserve"> a </w:t>
      </w:r>
      <w:r w:rsidR="00A32F5D" w:rsidRPr="00BE5101">
        <w:rPr>
          <w:rFonts w:asciiTheme="minorBidi" w:hAnsiTheme="minorBidi" w:cstheme="minorBidi"/>
        </w:rPr>
        <w:t>ré</w:t>
      </w:r>
      <w:r w:rsidRPr="00BE5101">
        <w:rPr>
          <w:rFonts w:asciiTheme="minorBidi" w:hAnsiTheme="minorBidi" w:cstheme="minorBidi"/>
        </w:rPr>
        <w:t>affirmé l</w:t>
      </w:r>
      <w:r w:rsidR="00A1471A" w:rsidRPr="00BE5101">
        <w:rPr>
          <w:rFonts w:asciiTheme="minorBidi" w:hAnsiTheme="minorBidi" w:cstheme="minorBidi"/>
        </w:rPr>
        <w:t>’</w:t>
      </w:r>
      <w:r w:rsidRPr="00BE5101">
        <w:rPr>
          <w:rFonts w:asciiTheme="minorBidi" w:hAnsiTheme="minorBidi" w:cstheme="minorBidi"/>
        </w:rPr>
        <w:t>importance qu</w:t>
      </w:r>
      <w:r w:rsidR="00A1471A" w:rsidRPr="00BE5101">
        <w:rPr>
          <w:rFonts w:asciiTheme="minorBidi" w:hAnsiTheme="minorBidi" w:cstheme="minorBidi"/>
        </w:rPr>
        <w:t>’</w:t>
      </w:r>
      <w:r w:rsidRPr="00BE5101">
        <w:rPr>
          <w:rFonts w:asciiTheme="minorBidi" w:hAnsiTheme="minorBidi" w:cstheme="minorBidi"/>
        </w:rPr>
        <w:t>elle accordait à la mise en œuvre de la Convention en tant q</w:t>
      </w:r>
      <w:r w:rsidR="00A32F5D" w:rsidRPr="00BE5101">
        <w:rPr>
          <w:rFonts w:asciiTheme="minorBidi" w:hAnsiTheme="minorBidi" w:cstheme="minorBidi"/>
        </w:rPr>
        <w:t>u</w:t>
      </w:r>
      <w:r w:rsidR="00A1471A" w:rsidRPr="00BE5101">
        <w:rPr>
          <w:rFonts w:asciiTheme="minorBidi" w:hAnsiTheme="minorBidi" w:cstheme="minorBidi"/>
        </w:rPr>
        <w:t>’</w:t>
      </w:r>
      <w:r w:rsidR="00A32F5D" w:rsidRPr="00BE5101">
        <w:rPr>
          <w:rFonts w:asciiTheme="minorBidi" w:hAnsiTheme="minorBidi" w:cstheme="minorBidi"/>
        </w:rPr>
        <w:t>État partie à celle-ci</w:t>
      </w:r>
      <w:r w:rsidRPr="00BE5101">
        <w:rPr>
          <w:rFonts w:asciiTheme="minorBidi" w:hAnsiTheme="minorBidi" w:cstheme="minorBidi"/>
        </w:rPr>
        <w:t>, et a félicité le Secrétariat pour son rapport exhaustif. Elle appréciait tout particulièrement l</w:t>
      </w:r>
      <w:r w:rsidR="00A32F5D" w:rsidRPr="00BE5101">
        <w:rPr>
          <w:rFonts w:asciiTheme="minorBidi" w:hAnsiTheme="minorBidi" w:cstheme="minorBidi"/>
        </w:rPr>
        <w:t xml:space="preserve">e travail entrepris pour préparer et mettre en œuvre les </w:t>
      </w:r>
      <w:r w:rsidRPr="00BE5101">
        <w:rPr>
          <w:rFonts w:asciiTheme="minorBidi" w:hAnsiTheme="minorBidi" w:cstheme="minorBidi"/>
        </w:rPr>
        <w:t>mécanismes de renforcement des capacités pour la sauvegarde du patrimoine culturel immatériel dans les situations de conflit, de déplacement forcé des populations et d</w:t>
      </w:r>
      <w:r w:rsidR="00A1471A" w:rsidRPr="00BE5101">
        <w:rPr>
          <w:rFonts w:asciiTheme="minorBidi" w:hAnsiTheme="minorBidi" w:cstheme="minorBidi"/>
        </w:rPr>
        <w:t>’</w:t>
      </w:r>
      <w:r w:rsidRPr="00BE5101">
        <w:rPr>
          <w:rFonts w:asciiTheme="minorBidi" w:hAnsiTheme="minorBidi" w:cstheme="minorBidi"/>
        </w:rPr>
        <w:t>urgence, notant l</w:t>
      </w:r>
      <w:r w:rsidR="00A1471A" w:rsidRPr="00BE5101">
        <w:rPr>
          <w:rFonts w:asciiTheme="minorBidi" w:hAnsiTheme="minorBidi" w:cstheme="minorBidi"/>
        </w:rPr>
        <w:t>’</w:t>
      </w:r>
      <w:r w:rsidRPr="00BE5101">
        <w:rPr>
          <w:rFonts w:asciiTheme="minorBidi" w:hAnsiTheme="minorBidi" w:cstheme="minorBidi"/>
        </w:rPr>
        <w:t>importance du déploiement de ces mécanismes au Cameroun pour les communautés déplacées du Sahel au Burkina</w:t>
      </w:r>
      <w:r w:rsidR="004E4C70" w:rsidRPr="00BE5101">
        <w:rPr>
          <w:rFonts w:asciiTheme="minorBidi" w:hAnsiTheme="minorBidi" w:cstheme="minorBidi"/>
        </w:rPr>
        <w:t> </w:t>
      </w:r>
      <w:r w:rsidRPr="00BE5101">
        <w:rPr>
          <w:rFonts w:asciiTheme="minorBidi" w:hAnsiTheme="minorBidi" w:cstheme="minorBidi"/>
        </w:rPr>
        <w:t xml:space="preserve">Faso. </w:t>
      </w:r>
      <w:r w:rsidR="00A32F5D" w:rsidRPr="00BE5101">
        <w:rPr>
          <w:rFonts w:asciiTheme="minorBidi" w:hAnsiTheme="minorBidi" w:cstheme="minorBidi"/>
        </w:rPr>
        <w:t>La délégation s</w:t>
      </w:r>
      <w:r w:rsidR="00A1471A" w:rsidRPr="00BE5101">
        <w:rPr>
          <w:rFonts w:asciiTheme="minorBidi" w:hAnsiTheme="minorBidi" w:cstheme="minorBidi"/>
        </w:rPr>
        <w:t>’</w:t>
      </w:r>
      <w:r w:rsidR="00A32F5D" w:rsidRPr="00BE5101">
        <w:rPr>
          <w:rFonts w:asciiTheme="minorBidi" w:hAnsiTheme="minorBidi" w:cstheme="minorBidi"/>
        </w:rPr>
        <w:t>est félicitée du soutien exprimé aux pays africains pour l</w:t>
      </w:r>
      <w:r w:rsidR="00A1471A" w:rsidRPr="00BE5101">
        <w:rPr>
          <w:rFonts w:asciiTheme="minorBidi" w:hAnsiTheme="minorBidi" w:cstheme="minorBidi"/>
        </w:rPr>
        <w:t>’</w:t>
      </w:r>
      <w:r w:rsidR="00A32F5D" w:rsidRPr="00BE5101">
        <w:rPr>
          <w:rFonts w:asciiTheme="minorBidi" w:hAnsiTheme="minorBidi" w:cstheme="minorBidi"/>
        </w:rPr>
        <w:t xml:space="preserve">élaboration de politiques publiques et de programmes en faveur du patrimoine vivant, essentiels à la préservation de la richesse et de la diversité culturelles africaines. Elle a </w:t>
      </w:r>
      <w:r w:rsidRPr="00BE5101">
        <w:rPr>
          <w:rFonts w:asciiTheme="minorBidi" w:hAnsiTheme="minorBidi" w:cstheme="minorBidi"/>
        </w:rPr>
        <w:t>ensuite détaillé les politiques gouvernementales qui avaient abouti à la création du Centre du patrimoine burkinabé et à la proclamation du 15</w:t>
      </w:r>
      <w:r w:rsidR="00A32F5D" w:rsidRPr="00BE5101">
        <w:rPr>
          <w:rFonts w:asciiTheme="minorBidi" w:hAnsiTheme="minorBidi" w:cstheme="minorBidi"/>
        </w:rPr>
        <w:t> </w:t>
      </w:r>
      <w:r w:rsidRPr="00BE5101">
        <w:rPr>
          <w:rFonts w:asciiTheme="minorBidi" w:hAnsiTheme="minorBidi" w:cstheme="minorBidi"/>
        </w:rPr>
        <w:t>mai</w:t>
      </w:r>
      <w:r w:rsidR="007317A0" w:rsidRPr="00BE5101">
        <w:rPr>
          <w:rFonts w:asciiTheme="minorBidi" w:hAnsiTheme="minorBidi" w:cstheme="minorBidi"/>
        </w:rPr>
        <w:t xml:space="preserve"> « Journée </w:t>
      </w:r>
      <w:r w:rsidRPr="00BE5101">
        <w:rPr>
          <w:rFonts w:asciiTheme="minorBidi" w:hAnsiTheme="minorBidi" w:cstheme="minorBidi"/>
        </w:rPr>
        <w:t>nationale du patrimoine</w:t>
      </w:r>
      <w:r w:rsidR="007317A0" w:rsidRPr="00BE5101">
        <w:rPr>
          <w:rFonts w:asciiTheme="minorBidi" w:hAnsiTheme="minorBidi" w:cstheme="minorBidi"/>
        </w:rPr>
        <w:t> »</w:t>
      </w:r>
      <w:r w:rsidRPr="00BE5101">
        <w:rPr>
          <w:rFonts w:asciiTheme="minorBidi" w:hAnsiTheme="minorBidi" w:cstheme="minorBidi"/>
        </w:rPr>
        <w:t>, ajoutant que le pays était actuellement engagé dans la deuxième phase d</w:t>
      </w:r>
      <w:r w:rsidR="00A1471A" w:rsidRPr="00BE5101">
        <w:rPr>
          <w:rFonts w:asciiTheme="minorBidi" w:hAnsiTheme="minorBidi" w:cstheme="minorBidi"/>
        </w:rPr>
        <w:t>’</w:t>
      </w:r>
      <w:r w:rsidRPr="00BE5101">
        <w:rPr>
          <w:rFonts w:asciiTheme="minorBidi" w:hAnsiTheme="minorBidi" w:cstheme="minorBidi"/>
        </w:rPr>
        <w:t>un programme visant à mobiliser des ressources pour renforcer la sauvegarde du patrimoine culturel immatériel. La délégation a noté le faible pourcentage d</w:t>
      </w:r>
      <w:r w:rsidR="00A1471A" w:rsidRPr="00BE5101">
        <w:rPr>
          <w:rFonts w:asciiTheme="minorBidi" w:hAnsiTheme="minorBidi" w:cstheme="minorBidi"/>
        </w:rPr>
        <w:t>’</w:t>
      </w:r>
      <w:r w:rsidRPr="00BE5101">
        <w:rPr>
          <w:rFonts w:asciiTheme="minorBidi" w:hAnsiTheme="minorBidi" w:cstheme="minorBidi"/>
        </w:rPr>
        <w:t>éléments inscrits pour l</w:t>
      </w:r>
      <w:r w:rsidR="00A1471A" w:rsidRPr="00BE5101">
        <w:rPr>
          <w:rFonts w:asciiTheme="minorBidi" w:hAnsiTheme="minorBidi" w:cstheme="minorBidi"/>
        </w:rPr>
        <w:t>’</w:t>
      </w:r>
      <w:r w:rsidRPr="00BE5101">
        <w:rPr>
          <w:rFonts w:asciiTheme="minorBidi" w:hAnsiTheme="minorBidi" w:cstheme="minorBidi"/>
        </w:rPr>
        <w:t>Afrique malgré les efforts importants du Secrétariat, et a exprimé l</w:t>
      </w:r>
      <w:r w:rsidR="00A1471A" w:rsidRPr="00BE5101">
        <w:rPr>
          <w:rFonts w:asciiTheme="minorBidi" w:hAnsiTheme="minorBidi" w:cstheme="minorBidi"/>
        </w:rPr>
        <w:t>’</w:t>
      </w:r>
      <w:r w:rsidRPr="00BE5101">
        <w:rPr>
          <w:rFonts w:asciiTheme="minorBidi" w:hAnsiTheme="minorBidi" w:cstheme="minorBidi"/>
        </w:rPr>
        <w:t>espoir que des initiatives telles que MONDIACULT</w:t>
      </w:r>
      <w:r w:rsidR="004E4C70" w:rsidRPr="00BE5101">
        <w:rPr>
          <w:rFonts w:asciiTheme="minorBidi" w:hAnsiTheme="minorBidi" w:cstheme="minorBidi"/>
        </w:rPr>
        <w:t> </w:t>
      </w:r>
      <w:r w:rsidRPr="00BE5101">
        <w:rPr>
          <w:rFonts w:asciiTheme="minorBidi" w:hAnsiTheme="minorBidi" w:cstheme="minorBidi"/>
        </w:rPr>
        <w:t>2025 concrétiseraient ces efforts. Elle a conclu son intervention en félicitant la Secrétaire pour sa nomination.</w:t>
      </w:r>
    </w:p>
    <w:p w14:paraId="688FDEBE" w14:textId="63FF1969" w:rsidR="00A32F5D" w:rsidRPr="00BE5101" w:rsidRDefault="00A32F5D" w:rsidP="00A32F5D">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Estonie</w:t>
      </w:r>
      <w:r w:rsidRPr="00BE5101">
        <w:rPr>
          <w:rFonts w:asciiTheme="minorBidi" w:hAnsiTheme="minorBidi" w:cstheme="minorBidi"/>
        </w:rPr>
        <w:t xml:space="preserve"> a remercié le Secrétariat pour son rapport détaillé et bien documenté, soulignant l</w:t>
      </w:r>
      <w:r w:rsidR="00410D49" w:rsidRPr="00BE5101">
        <w:rPr>
          <w:rFonts w:asciiTheme="minorBidi" w:hAnsiTheme="minorBidi" w:cstheme="minorBidi"/>
        </w:rPr>
        <w:t>e développement</w:t>
      </w:r>
      <w:r w:rsidRPr="00BE5101">
        <w:rPr>
          <w:rFonts w:asciiTheme="minorBidi" w:hAnsiTheme="minorBidi" w:cstheme="minorBidi"/>
        </w:rPr>
        <w:t xml:space="preserve"> du réseau mondial de facilitateurs, qui comptait désormais </w:t>
      </w:r>
      <w:r w:rsidR="006522E8" w:rsidRPr="00BE5101">
        <w:rPr>
          <w:rFonts w:asciiTheme="minorBidi" w:hAnsiTheme="minorBidi" w:cstheme="minorBidi"/>
        </w:rPr>
        <w:t>95</w:t>
      </w:r>
      <w:r w:rsidRPr="00BE5101">
        <w:rPr>
          <w:rFonts w:asciiTheme="minorBidi" w:hAnsiTheme="minorBidi" w:cstheme="minorBidi"/>
        </w:rPr>
        <w:t xml:space="preserve"> membres, dont 60</w:t>
      </w:r>
      <w:r w:rsidR="00410D49" w:rsidRPr="00BE5101">
        <w:rPr>
          <w:rFonts w:asciiTheme="minorBidi" w:hAnsiTheme="minorBidi" w:cstheme="minorBidi"/>
        </w:rPr>
        <w:t> </w:t>
      </w:r>
      <w:r w:rsidRPr="00BE5101">
        <w:rPr>
          <w:rFonts w:asciiTheme="minorBidi" w:hAnsiTheme="minorBidi" w:cstheme="minorBidi"/>
        </w:rPr>
        <w:t>% de femmes, ce qui constituait un atout unique parmi les conventions en matière de culture et un élément essentiel pour le renforcement des capacités à l</w:t>
      </w:r>
      <w:r w:rsidR="00A1471A" w:rsidRPr="00BE5101">
        <w:rPr>
          <w:rFonts w:asciiTheme="minorBidi" w:hAnsiTheme="minorBidi" w:cstheme="minorBidi"/>
        </w:rPr>
        <w:t>’</w:t>
      </w:r>
      <w:r w:rsidRPr="00BE5101">
        <w:rPr>
          <w:rFonts w:asciiTheme="minorBidi" w:hAnsiTheme="minorBidi" w:cstheme="minorBidi"/>
        </w:rPr>
        <w:t>échelle mondiale. Elle avait pris note de l</w:t>
      </w:r>
      <w:r w:rsidR="00A1471A" w:rsidRPr="00BE5101">
        <w:rPr>
          <w:rFonts w:asciiTheme="minorBidi" w:hAnsiTheme="minorBidi" w:cstheme="minorBidi"/>
        </w:rPr>
        <w:t>’</w:t>
      </w:r>
      <w:r w:rsidRPr="00BE5101">
        <w:rPr>
          <w:rFonts w:asciiTheme="minorBidi" w:hAnsiTheme="minorBidi" w:cstheme="minorBidi"/>
        </w:rPr>
        <w:t>élargissement du champ d</w:t>
      </w:r>
      <w:r w:rsidR="00A1471A" w:rsidRPr="00BE5101">
        <w:rPr>
          <w:rFonts w:asciiTheme="minorBidi" w:hAnsiTheme="minorBidi" w:cstheme="minorBidi"/>
        </w:rPr>
        <w:t>’</w:t>
      </w:r>
      <w:r w:rsidRPr="00BE5101">
        <w:rPr>
          <w:rFonts w:asciiTheme="minorBidi" w:hAnsiTheme="minorBidi" w:cstheme="minorBidi"/>
        </w:rPr>
        <w:t>action et de la portée des activités de renforcement des capacités du Secrétariat, voyant un potentiel supplémentaire dans les partenariats avec les ONG accréditées, les chaires UNESCO et les centres de catégorie</w:t>
      </w:r>
      <w:r w:rsidR="004E4C70" w:rsidRPr="00BE5101">
        <w:rPr>
          <w:rFonts w:asciiTheme="minorBidi" w:hAnsiTheme="minorBidi" w:cstheme="minorBidi"/>
        </w:rPr>
        <w:t> </w:t>
      </w:r>
      <w:r w:rsidRPr="00BE5101">
        <w:rPr>
          <w:rFonts w:asciiTheme="minorBidi" w:hAnsiTheme="minorBidi" w:cstheme="minorBidi"/>
        </w:rPr>
        <w:t>2. La délégation s</w:t>
      </w:r>
      <w:r w:rsidR="00A1471A" w:rsidRPr="00BE5101">
        <w:rPr>
          <w:rFonts w:asciiTheme="minorBidi" w:hAnsiTheme="minorBidi" w:cstheme="minorBidi"/>
        </w:rPr>
        <w:t>’</w:t>
      </w:r>
      <w:r w:rsidRPr="00BE5101">
        <w:rPr>
          <w:rFonts w:asciiTheme="minorBidi" w:hAnsiTheme="minorBidi" w:cstheme="minorBidi"/>
        </w:rPr>
        <w:t>est félicitée de</w:t>
      </w:r>
      <w:r w:rsidR="00DB6942" w:rsidRPr="00BE5101">
        <w:rPr>
          <w:rFonts w:asciiTheme="minorBidi" w:hAnsiTheme="minorBidi" w:cstheme="minorBidi"/>
        </w:rPr>
        <w:t xml:space="preserve"> voir le</w:t>
      </w:r>
      <w:r w:rsidRPr="00BE5101">
        <w:rPr>
          <w:rFonts w:asciiTheme="minorBidi" w:hAnsiTheme="minorBidi" w:cstheme="minorBidi"/>
        </w:rPr>
        <w:t xml:space="preserve">s résultats opérationnels de la réflexion globale, </w:t>
      </w:r>
      <w:r w:rsidR="00DB6942" w:rsidRPr="00BE5101">
        <w:rPr>
          <w:rFonts w:asciiTheme="minorBidi" w:hAnsiTheme="minorBidi" w:cstheme="minorBidi"/>
        </w:rPr>
        <w:t xml:space="preserve">qui incluaient </w:t>
      </w:r>
      <w:r w:rsidRPr="00BE5101">
        <w:rPr>
          <w:rFonts w:asciiTheme="minorBidi" w:hAnsiTheme="minorBidi" w:cstheme="minorBidi"/>
        </w:rPr>
        <w:t xml:space="preserve">la simplification des formulaires de candidature, </w:t>
      </w:r>
      <w:r w:rsidR="00DB6942" w:rsidRPr="00BE5101">
        <w:rPr>
          <w:rFonts w:asciiTheme="minorBidi" w:hAnsiTheme="minorBidi" w:cstheme="minorBidi"/>
        </w:rPr>
        <w:t>une</w:t>
      </w:r>
      <w:r w:rsidRPr="00BE5101">
        <w:rPr>
          <w:rFonts w:asciiTheme="minorBidi" w:hAnsiTheme="minorBidi" w:cstheme="minorBidi"/>
        </w:rPr>
        <w:t xml:space="preserve"> procédure </w:t>
      </w:r>
      <w:r w:rsidR="00DB6942" w:rsidRPr="00BE5101">
        <w:rPr>
          <w:rFonts w:asciiTheme="minorBidi" w:hAnsiTheme="minorBidi" w:cstheme="minorBidi"/>
        </w:rPr>
        <w:t>faci</w:t>
      </w:r>
      <w:r w:rsidR="00B65E83" w:rsidRPr="00BE5101">
        <w:rPr>
          <w:rFonts w:asciiTheme="minorBidi" w:hAnsiTheme="minorBidi" w:cstheme="minorBidi"/>
        </w:rPr>
        <w:t>l</w:t>
      </w:r>
      <w:r w:rsidR="00DB6942" w:rsidRPr="00BE5101">
        <w:rPr>
          <w:rFonts w:asciiTheme="minorBidi" w:hAnsiTheme="minorBidi" w:cstheme="minorBidi"/>
        </w:rPr>
        <w:t>itée pour le transfert des éléments entre les listes, ainsi que des procédures d</w:t>
      </w:r>
      <w:r w:rsidR="00A1471A" w:rsidRPr="00BE5101">
        <w:rPr>
          <w:rFonts w:asciiTheme="minorBidi" w:hAnsiTheme="minorBidi" w:cstheme="minorBidi"/>
        </w:rPr>
        <w:t>’</w:t>
      </w:r>
      <w:r w:rsidR="00DB6942" w:rsidRPr="00BE5101">
        <w:rPr>
          <w:rFonts w:asciiTheme="minorBidi" w:hAnsiTheme="minorBidi" w:cstheme="minorBidi"/>
        </w:rPr>
        <w:t>extension clarifiées</w:t>
      </w:r>
      <w:r w:rsidRPr="00BE5101">
        <w:rPr>
          <w:rFonts w:asciiTheme="minorBidi" w:hAnsiTheme="minorBidi" w:cstheme="minorBidi"/>
        </w:rPr>
        <w:t>, espérant que les modifications proposées au Registre de</w:t>
      </w:r>
      <w:r w:rsidR="00842C1D" w:rsidRPr="00BE5101">
        <w:rPr>
          <w:rFonts w:asciiTheme="minorBidi" w:hAnsiTheme="minorBidi" w:cstheme="minorBidi"/>
        </w:rPr>
        <w:t xml:space="preserve"> </w:t>
      </w:r>
      <w:r w:rsidRPr="00BE5101">
        <w:rPr>
          <w:rFonts w:asciiTheme="minorBidi" w:hAnsiTheme="minorBidi" w:cstheme="minorBidi"/>
        </w:rPr>
        <w:t xml:space="preserve">bonnes pratiques de sauvegarde seraient pleinement adoptées pour </w:t>
      </w:r>
      <w:r w:rsidR="00DB6942" w:rsidRPr="00BE5101">
        <w:rPr>
          <w:rFonts w:asciiTheme="minorBidi" w:hAnsiTheme="minorBidi" w:cstheme="minorBidi"/>
        </w:rPr>
        <w:t>permettre de refléter la diversité</w:t>
      </w:r>
      <w:r w:rsidRPr="00BE5101">
        <w:rPr>
          <w:rFonts w:asciiTheme="minorBidi" w:hAnsiTheme="minorBidi" w:cstheme="minorBidi"/>
        </w:rPr>
        <w:t xml:space="preserve"> </w:t>
      </w:r>
      <w:r w:rsidR="00DB6942" w:rsidRPr="00BE5101">
        <w:rPr>
          <w:rFonts w:asciiTheme="minorBidi" w:hAnsiTheme="minorBidi" w:cstheme="minorBidi"/>
        </w:rPr>
        <w:t>d</w:t>
      </w:r>
      <w:r w:rsidRPr="00BE5101">
        <w:rPr>
          <w:rFonts w:asciiTheme="minorBidi" w:hAnsiTheme="minorBidi" w:cstheme="minorBidi"/>
        </w:rPr>
        <w:t>es expériences en matière de sauvegarde. Elle a ensuite suggéré des méthodes de promotion plus légères pour rapprocher les pratiques de la société civile, notant que la Convention s</w:t>
      </w:r>
      <w:r w:rsidR="00A1471A" w:rsidRPr="00BE5101">
        <w:rPr>
          <w:rFonts w:asciiTheme="minorBidi" w:hAnsiTheme="minorBidi" w:cstheme="minorBidi"/>
        </w:rPr>
        <w:t>’</w:t>
      </w:r>
      <w:r w:rsidRPr="00BE5101">
        <w:rPr>
          <w:rFonts w:asciiTheme="minorBidi" w:hAnsiTheme="minorBidi" w:cstheme="minorBidi"/>
        </w:rPr>
        <w:t>était étendue à des domaines tels que le changement climatique, les contextes urbains et les dimensions économiques, ce qui justifiait son importance pour le développement durable. La délégation a salué les efforts de sauvegarde d</w:t>
      </w:r>
      <w:r w:rsidR="00A1471A" w:rsidRPr="00BE5101">
        <w:rPr>
          <w:rFonts w:asciiTheme="minorBidi" w:hAnsiTheme="minorBidi" w:cstheme="minorBidi"/>
        </w:rPr>
        <w:t>’</w:t>
      </w:r>
      <w:r w:rsidRPr="00BE5101">
        <w:rPr>
          <w:rFonts w:asciiTheme="minorBidi" w:hAnsiTheme="minorBidi" w:cstheme="minorBidi"/>
        </w:rPr>
        <w:t>urgence dans les situations de conflit et de guerre, citant le plan d</w:t>
      </w:r>
      <w:r w:rsidR="00A1471A" w:rsidRPr="00BE5101">
        <w:rPr>
          <w:rFonts w:asciiTheme="minorBidi" w:hAnsiTheme="minorBidi" w:cstheme="minorBidi"/>
        </w:rPr>
        <w:t>’</w:t>
      </w:r>
      <w:r w:rsidRPr="00BE5101">
        <w:rPr>
          <w:rFonts w:asciiTheme="minorBidi" w:hAnsiTheme="minorBidi" w:cstheme="minorBidi"/>
        </w:rPr>
        <w:t>action pour l</w:t>
      </w:r>
      <w:r w:rsidR="00A1471A" w:rsidRPr="00BE5101">
        <w:rPr>
          <w:rFonts w:asciiTheme="minorBidi" w:hAnsiTheme="minorBidi" w:cstheme="minorBidi"/>
        </w:rPr>
        <w:t>’</w:t>
      </w:r>
      <w:r w:rsidRPr="00BE5101">
        <w:rPr>
          <w:rFonts w:asciiTheme="minorBidi" w:hAnsiTheme="minorBidi" w:cstheme="minorBidi"/>
        </w:rPr>
        <w:t xml:space="preserve">Ukraine issu de la Conférence de Vilnius comme preuve du rôle du patrimoine vivant dans la promotion de la résilience, et soulignant </w:t>
      </w:r>
      <w:r w:rsidR="00410D49" w:rsidRPr="00BE5101">
        <w:rPr>
          <w:rFonts w:asciiTheme="minorBidi" w:hAnsiTheme="minorBidi" w:cstheme="minorBidi"/>
        </w:rPr>
        <w:t>qu</w:t>
      </w:r>
      <w:r w:rsidR="00A1471A" w:rsidRPr="00BE5101">
        <w:rPr>
          <w:rFonts w:asciiTheme="minorBidi" w:hAnsiTheme="minorBidi" w:cstheme="minorBidi"/>
        </w:rPr>
        <w:t>’</w:t>
      </w:r>
      <w:r w:rsidR="00410D49" w:rsidRPr="00BE5101">
        <w:rPr>
          <w:rFonts w:asciiTheme="minorBidi" w:hAnsiTheme="minorBidi" w:cstheme="minorBidi"/>
        </w:rPr>
        <w:t xml:space="preserve">il était indissociable de </w:t>
      </w:r>
      <w:r w:rsidRPr="00BE5101">
        <w:rPr>
          <w:rFonts w:asciiTheme="minorBidi" w:hAnsiTheme="minorBidi" w:cstheme="minorBidi"/>
        </w:rPr>
        <w:t xml:space="preserve">la vie et </w:t>
      </w:r>
      <w:r w:rsidR="00410D49" w:rsidRPr="00BE5101">
        <w:rPr>
          <w:rFonts w:asciiTheme="minorBidi" w:hAnsiTheme="minorBidi" w:cstheme="minorBidi"/>
        </w:rPr>
        <w:t>d</w:t>
      </w:r>
      <w:r w:rsidRPr="00BE5101">
        <w:rPr>
          <w:rFonts w:asciiTheme="minorBidi" w:hAnsiTheme="minorBidi" w:cstheme="minorBidi"/>
        </w:rPr>
        <w:t>u bien-être des détenteurs.</w:t>
      </w:r>
    </w:p>
    <w:p w14:paraId="5B72A770" w14:textId="30E07216" w:rsidR="007927DB" w:rsidRPr="00BE5101" w:rsidRDefault="00410D49" w:rsidP="00EE24BC">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Arménie</w:t>
      </w:r>
      <w:r w:rsidRPr="00BE5101">
        <w:rPr>
          <w:rFonts w:asciiTheme="minorBidi" w:hAnsiTheme="minorBidi" w:cstheme="minorBidi"/>
        </w:rPr>
        <w:t xml:space="preserve"> a félicité le Président, le Sous</w:t>
      </w:r>
      <w:r w:rsidR="000E476A" w:rsidRPr="00BE5101">
        <w:rPr>
          <w:rFonts w:asciiTheme="minorBidi" w:hAnsiTheme="minorBidi" w:cstheme="minorBidi"/>
        </w:rPr>
        <w:noBreakHyphen/>
      </w:r>
      <w:r w:rsidRPr="00BE5101">
        <w:rPr>
          <w:rFonts w:asciiTheme="minorBidi" w:hAnsiTheme="minorBidi" w:cstheme="minorBidi"/>
        </w:rPr>
        <w:t>Directeur général, la Secrétaire et ses collègues, et a remercié le Secrétariat pour son rapport exhaustif. La délégation a exprimé son soutien aux résultats de la réflexion globale sur les mécanismes d</w:t>
      </w:r>
      <w:r w:rsidR="00A1471A" w:rsidRPr="00BE5101">
        <w:rPr>
          <w:rFonts w:asciiTheme="minorBidi" w:hAnsiTheme="minorBidi" w:cstheme="minorBidi"/>
        </w:rPr>
        <w:t>’</w:t>
      </w:r>
      <w:r w:rsidRPr="00BE5101">
        <w:rPr>
          <w:rFonts w:asciiTheme="minorBidi" w:hAnsiTheme="minorBidi" w:cstheme="minorBidi"/>
        </w:rPr>
        <w:t xml:space="preserve">inscription et aux </w:t>
      </w:r>
      <w:r w:rsidRPr="00BE5101">
        <w:rPr>
          <w:rFonts w:asciiTheme="minorBidi" w:hAnsiTheme="minorBidi" w:cstheme="minorBidi"/>
        </w:rPr>
        <w:lastRenderedPageBreak/>
        <w:t>réunions d</w:t>
      </w:r>
      <w:r w:rsidR="00A1471A" w:rsidRPr="00BE5101">
        <w:rPr>
          <w:rFonts w:asciiTheme="minorBidi" w:hAnsiTheme="minorBidi" w:cstheme="minorBidi"/>
        </w:rPr>
        <w:t>’</w:t>
      </w:r>
      <w:r w:rsidRPr="00BE5101">
        <w:rPr>
          <w:rFonts w:asciiTheme="minorBidi" w:hAnsiTheme="minorBidi" w:cstheme="minorBidi"/>
        </w:rPr>
        <w:t xml:space="preserve">experts, et a salué les plateformes en ligne qui permettent de partager les </w:t>
      </w:r>
      <w:r w:rsidR="005327B5" w:rsidRPr="00BE5101">
        <w:rPr>
          <w:rFonts w:asciiTheme="minorBidi" w:hAnsiTheme="minorBidi" w:cstheme="minorBidi"/>
        </w:rPr>
        <w:t xml:space="preserve">bonnes </w:t>
      </w:r>
      <w:r w:rsidRPr="00BE5101">
        <w:rPr>
          <w:rFonts w:asciiTheme="minorBidi" w:hAnsiTheme="minorBidi" w:cstheme="minorBidi"/>
        </w:rPr>
        <w:t xml:space="preserve">pratiques de sauvegarde avec les communautés détentrices. Elle a fait part de ses préoccupations concernant les </w:t>
      </w:r>
      <w:r w:rsidR="00213420" w:rsidRPr="00BE5101">
        <w:rPr>
          <w:rFonts w:asciiTheme="minorBidi" w:hAnsiTheme="minorBidi" w:cstheme="minorBidi"/>
        </w:rPr>
        <w:t>1</w:t>
      </w:r>
      <w:r w:rsidRPr="00BE5101">
        <w:rPr>
          <w:rFonts w:asciiTheme="minorBidi" w:hAnsiTheme="minorBidi" w:cstheme="minorBidi"/>
        </w:rPr>
        <w:t>15</w:t>
      </w:r>
      <w:r w:rsidR="00213420" w:rsidRPr="00BE5101">
        <w:rPr>
          <w:rFonts w:asciiTheme="minorBidi" w:hAnsiTheme="minorBidi" w:cstheme="minorBidi"/>
        </w:rPr>
        <w:t> </w:t>
      </w:r>
      <w:r w:rsidRPr="00BE5101">
        <w:rPr>
          <w:rFonts w:asciiTheme="minorBidi" w:hAnsiTheme="minorBidi" w:cstheme="minorBidi"/>
        </w:rPr>
        <w:t>000 Arméniens récemment déplacés dans le sud de l</w:t>
      </w:r>
      <w:r w:rsidR="00A1471A" w:rsidRPr="00BE5101">
        <w:rPr>
          <w:rFonts w:asciiTheme="minorBidi" w:hAnsiTheme="minorBidi" w:cstheme="minorBidi"/>
        </w:rPr>
        <w:t>’</w:t>
      </w:r>
      <w:r w:rsidRPr="00BE5101">
        <w:rPr>
          <w:rFonts w:asciiTheme="minorBidi" w:hAnsiTheme="minorBidi" w:cstheme="minorBidi"/>
        </w:rPr>
        <w:t>Arménie, déracinés de</w:t>
      </w:r>
      <w:r w:rsidR="00213420" w:rsidRPr="00BE5101">
        <w:rPr>
          <w:rFonts w:asciiTheme="minorBidi" w:hAnsiTheme="minorBidi" w:cstheme="minorBidi"/>
        </w:rPr>
        <w:t>s</w:t>
      </w:r>
      <w:r w:rsidRPr="00BE5101">
        <w:rPr>
          <w:rFonts w:asciiTheme="minorBidi" w:hAnsiTheme="minorBidi" w:cstheme="minorBidi"/>
        </w:rPr>
        <w:t xml:space="preserve"> sites du patrimoine culturel immatériel historique, une question urgente pour sa délégation. Elle s</w:t>
      </w:r>
      <w:r w:rsidR="00A1471A" w:rsidRPr="00BE5101">
        <w:rPr>
          <w:rFonts w:asciiTheme="minorBidi" w:hAnsiTheme="minorBidi" w:cstheme="minorBidi"/>
        </w:rPr>
        <w:t>’</w:t>
      </w:r>
      <w:r w:rsidRPr="00BE5101">
        <w:rPr>
          <w:rFonts w:asciiTheme="minorBidi" w:hAnsiTheme="minorBidi" w:cstheme="minorBidi"/>
        </w:rPr>
        <w:t>est notamment inquiétée de la survie d</w:t>
      </w:r>
      <w:r w:rsidR="00D12AB0" w:rsidRPr="00BE5101">
        <w:rPr>
          <w:rFonts w:asciiTheme="minorBidi" w:hAnsiTheme="minorBidi" w:cstheme="minorBidi"/>
        </w:rPr>
        <w:t>e leur</w:t>
      </w:r>
      <w:r w:rsidRPr="00BE5101">
        <w:rPr>
          <w:rFonts w:asciiTheme="minorBidi" w:hAnsiTheme="minorBidi" w:cstheme="minorBidi"/>
        </w:rPr>
        <w:t xml:space="preserve"> patrimoine vivant, menacé d</w:t>
      </w:r>
      <w:r w:rsidR="00A1471A" w:rsidRPr="00BE5101">
        <w:rPr>
          <w:rFonts w:asciiTheme="minorBidi" w:hAnsiTheme="minorBidi" w:cstheme="minorBidi"/>
        </w:rPr>
        <w:t>’</w:t>
      </w:r>
      <w:r w:rsidR="00213420" w:rsidRPr="00BE5101">
        <w:rPr>
          <w:rFonts w:asciiTheme="minorBidi" w:hAnsiTheme="minorBidi" w:cstheme="minorBidi"/>
        </w:rPr>
        <w:t>élimination</w:t>
      </w:r>
      <w:r w:rsidRPr="00BE5101">
        <w:rPr>
          <w:rFonts w:asciiTheme="minorBidi" w:hAnsiTheme="minorBidi" w:cstheme="minorBidi"/>
        </w:rPr>
        <w:t xml:space="preserve"> imminente.</w:t>
      </w:r>
      <w:r w:rsidR="00213420" w:rsidRPr="00BE5101">
        <w:rPr>
          <w:rFonts w:asciiTheme="minorBidi" w:hAnsiTheme="minorBidi" w:cstheme="minorBidi"/>
        </w:rPr>
        <w:t xml:space="preserve"> </w:t>
      </w:r>
      <w:r w:rsidRPr="00BE5101">
        <w:rPr>
          <w:rFonts w:asciiTheme="minorBidi" w:hAnsiTheme="minorBidi" w:cstheme="minorBidi"/>
        </w:rPr>
        <w:t>La délégation s</w:t>
      </w:r>
      <w:r w:rsidR="00A1471A" w:rsidRPr="00BE5101">
        <w:rPr>
          <w:rFonts w:asciiTheme="minorBidi" w:hAnsiTheme="minorBidi" w:cstheme="minorBidi"/>
        </w:rPr>
        <w:t>’</w:t>
      </w:r>
      <w:r w:rsidRPr="00BE5101">
        <w:rPr>
          <w:rFonts w:asciiTheme="minorBidi" w:hAnsiTheme="minorBidi" w:cstheme="minorBidi"/>
        </w:rPr>
        <w:t>est félicitée des principes de sauvegarde d</w:t>
      </w:r>
      <w:r w:rsidR="00A1471A" w:rsidRPr="00BE5101">
        <w:rPr>
          <w:rFonts w:asciiTheme="minorBidi" w:hAnsiTheme="minorBidi" w:cstheme="minorBidi"/>
        </w:rPr>
        <w:t>’</w:t>
      </w:r>
      <w:r w:rsidRPr="00BE5101">
        <w:rPr>
          <w:rFonts w:asciiTheme="minorBidi" w:hAnsiTheme="minorBidi" w:cstheme="minorBidi"/>
        </w:rPr>
        <w:t xml:space="preserve">urgence et </w:t>
      </w:r>
      <w:r w:rsidR="00EE24BC" w:rsidRPr="00BE5101">
        <w:rPr>
          <w:rFonts w:asciiTheme="minorBidi" w:hAnsiTheme="minorBidi" w:cstheme="minorBidi"/>
        </w:rPr>
        <w:t>d</w:t>
      </w:r>
      <w:r w:rsidRPr="00BE5101">
        <w:rPr>
          <w:rFonts w:asciiTheme="minorBidi" w:hAnsiTheme="minorBidi" w:cstheme="minorBidi"/>
        </w:rPr>
        <w:t xml:space="preserve">es Directives opérationnelles du Secrétariat, </w:t>
      </w:r>
      <w:r w:rsidR="00EE24BC" w:rsidRPr="00BE5101">
        <w:rPr>
          <w:rFonts w:asciiTheme="minorBidi" w:hAnsiTheme="minorBidi" w:cstheme="minorBidi"/>
        </w:rPr>
        <w:t xml:space="preserve">et a </w:t>
      </w:r>
      <w:r w:rsidRPr="00BE5101">
        <w:rPr>
          <w:rFonts w:asciiTheme="minorBidi" w:hAnsiTheme="minorBidi" w:cstheme="minorBidi"/>
        </w:rPr>
        <w:t>appel</w:t>
      </w:r>
      <w:r w:rsidR="00EE24BC" w:rsidRPr="00BE5101">
        <w:rPr>
          <w:rFonts w:asciiTheme="minorBidi" w:hAnsiTheme="minorBidi" w:cstheme="minorBidi"/>
        </w:rPr>
        <w:t>é</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UNESCO à protéger les pratiques menacées et à soutenir les efforts nationaux au</w:t>
      </w:r>
      <w:r w:rsidR="007806C7" w:rsidRPr="00BE5101">
        <w:rPr>
          <w:rFonts w:asciiTheme="minorBidi" w:hAnsiTheme="minorBidi" w:cstheme="minorBidi"/>
        </w:rPr>
        <w:noBreakHyphen/>
      </w:r>
      <w:r w:rsidRPr="00BE5101">
        <w:rPr>
          <w:rFonts w:asciiTheme="minorBidi" w:hAnsiTheme="minorBidi" w:cstheme="minorBidi"/>
        </w:rPr>
        <w:t>delà des mécanismes internationaux. La délégation a ensuite salué les initiatives de l</w:t>
      </w:r>
      <w:r w:rsidR="00A1471A" w:rsidRPr="00BE5101">
        <w:rPr>
          <w:rFonts w:asciiTheme="minorBidi" w:hAnsiTheme="minorBidi" w:cstheme="minorBidi"/>
        </w:rPr>
        <w:t>’</w:t>
      </w:r>
      <w:r w:rsidRPr="00BE5101">
        <w:rPr>
          <w:rFonts w:asciiTheme="minorBidi" w:hAnsiTheme="minorBidi" w:cstheme="minorBidi"/>
        </w:rPr>
        <w:t>Afrique et des PEID, la sensibilisation dans le domaine de l</w:t>
      </w:r>
      <w:r w:rsidR="00A1471A" w:rsidRPr="00BE5101">
        <w:rPr>
          <w:rFonts w:asciiTheme="minorBidi" w:hAnsiTheme="minorBidi" w:cstheme="minorBidi"/>
        </w:rPr>
        <w:t>’</w:t>
      </w:r>
      <w:r w:rsidRPr="00BE5101">
        <w:rPr>
          <w:rFonts w:asciiTheme="minorBidi" w:hAnsiTheme="minorBidi" w:cstheme="minorBidi"/>
        </w:rPr>
        <w:t xml:space="preserve">éducation, et la coopération </w:t>
      </w:r>
      <w:r w:rsidR="00EE24BC" w:rsidRPr="00BE5101">
        <w:rPr>
          <w:rFonts w:asciiTheme="minorBidi" w:hAnsiTheme="minorBidi" w:cstheme="minorBidi"/>
        </w:rPr>
        <w:t>avec les</w:t>
      </w:r>
      <w:r w:rsidRPr="00BE5101">
        <w:rPr>
          <w:rFonts w:asciiTheme="minorBidi" w:hAnsiTheme="minorBidi" w:cstheme="minorBidi"/>
        </w:rPr>
        <w:t xml:space="preserve"> ONG par le biais des exercices de cartographie du Forum des ONG du PCI, saluant également les célébrations du vingtième anniversaire et les progrès accomplis en matière de renforcement des capacités.</w:t>
      </w:r>
    </w:p>
    <w:p w14:paraId="16FBAB77" w14:textId="3435A2EA" w:rsidR="00417ED9" w:rsidRPr="00BE5101" w:rsidRDefault="00417ED9" w:rsidP="00417ED9">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Chili</w:t>
      </w:r>
      <w:r w:rsidRPr="00BE5101">
        <w:rPr>
          <w:rFonts w:asciiTheme="minorBidi" w:hAnsiTheme="minorBidi" w:cstheme="minorBidi"/>
        </w:rPr>
        <w:t xml:space="preserve"> a félicité le Président, les membres du Bureau et la Secrétaire pour leur élection, ainsi que le Sous</w:t>
      </w:r>
      <w:r w:rsidR="000E476A" w:rsidRPr="00BE5101">
        <w:rPr>
          <w:rFonts w:asciiTheme="minorBidi" w:hAnsiTheme="minorBidi" w:cstheme="minorBidi"/>
        </w:rPr>
        <w:noBreakHyphen/>
      </w:r>
      <w:r w:rsidRPr="00BE5101">
        <w:rPr>
          <w:rFonts w:asciiTheme="minorBidi" w:hAnsiTheme="minorBidi" w:cstheme="minorBidi"/>
        </w:rPr>
        <w:t xml:space="preserve">Directeur général, et a exprimé son soutien à la systématisation du </w:t>
      </w:r>
      <w:r w:rsidR="009361E0" w:rsidRPr="00BE5101">
        <w:rPr>
          <w:rFonts w:asciiTheme="minorBidi" w:hAnsiTheme="minorBidi" w:cstheme="minorBidi"/>
        </w:rPr>
        <w:t>R</w:t>
      </w:r>
      <w:r w:rsidRPr="00BE5101">
        <w:rPr>
          <w:rFonts w:asciiTheme="minorBidi" w:hAnsiTheme="minorBidi" w:cstheme="minorBidi"/>
        </w:rPr>
        <w:t>apport mondial sur les politiques culturelles proposé par MONDIACULT. Elle a rappelé qu</w:t>
      </w:r>
      <w:r w:rsidR="00A1471A" w:rsidRPr="00BE5101">
        <w:rPr>
          <w:rFonts w:asciiTheme="minorBidi" w:hAnsiTheme="minorBidi" w:cstheme="minorBidi"/>
        </w:rPr>
        <w:t>’</w:t>
      </w:r>
      <w:r w:rsidRPr="00BE5101">
        <w:rPr>
          <w:rFonts w:asciiTheme="minorBidi" w:hAnsiTheme="minorBidi" w:cstheme="minorBidi"/>
        </w:rPr>
        <w:t>elle avait adhéré à la Convention en 20</w:t>
      </w:r>
      <w:r w:rsidR="0060619F" w:rsidRPr="00BE5101">
        <w:rPr>
          <w:rFonts w:asciiTheme="minorBidi" w:hAnsiTheme="minorBidi" w:cstheme="minorBidi"/>
        </w:rPr>
        <w:t>0</w:t>
      </w:r>
      <w:r w:rsidRPr="00BE5101">
        <w:rPr>
          <w:rFonts w:asciiTheme="minorBidi" w:hAnsiTheme="minorBidi" w:cstheme="minorBidi"/>
        </w:rPr>
        <w:t xml:space="preserve">9 et avait démontré son engagement </w:t>
      </w:r>
      <w:r w:rsidR="0060619F" w:rsidRPr="00BE5101">
        <w:rPr>
          <w:rFonts w:asciiTheme="minorBidi" w:hAnsiTheme="minorBidi" w:cstheme="minorBidi"/>
        </w:rPr>
        <w:t>comme avec l</w:t>
      </w:r>
      <w:r w:rsidR="00A1471A" w:rsidRPr="00BE5101">
        <w:rPr>
          <w:rFonts w:asciiTheme="minorBidi" w:hAnsiTheme="minorBidi" w:cstheme="minorBidi"/>
        </w:rPr>
        <w:t>’</w:t>
      </w:r>
      <w:r w:rsidR="0060619F" w:rsidRPr="00BE5101">
        <w:rPr>
          <w:rFonts w:asciiTheme="minorBidi" w:hAnsiTheme="minorBidi" w:cstheme="minorBidi"/>
        </w:rPr>
        <w:t>inclusion de l</w:t>
      </w:r>
      <w:r w:rsidR="00A1471A" w:rsidRPr="00BE5101">
        <w:rPr>
          <w:rFonts w:asciiTheme="minorBidi" w:hAnsiTheme="minorBidi" w:cstheme="minorBidi"/>
        </w:rPr>
        <w:t>’</w:t>
      </w:r>
      <w:r w:rsidR="0060619F" w:rsidRPr="00BE5101">
        <w:rPr>
          <w:rFonts w:asciiTheme="minorBidi" w:hAnsiTheme="minorBidi" w:cstheme="minorBidi"/>
        </w:rPr>
        <w:t>approche de sauvegarde par l</w:t>
      </w:r>
      <w:r w:rsidRPr="00BE5101">
        <w:rPr>
          <w:rFonts w:asciiTheme="minorBidi" w:hAnsiTheme="minorBidi" w:cstheme="minorBidi"/>
        </w:rPr>
        <w:t xml:space="preserve">es </w:t>
      </w:r>
      <w:r w:rsidRPr="00BE5101">
        <w:rPr>
          <w:rFonts w:asciiTheme="minorBidi" w:hAnsiTheme="minorBidi" w:cstheme="minorBidi"/>
          <w:bCs/>
          <w:color w:val="000000" w:themeColor="text1"/>
        </w:rPr>
        <w:t xml:space="preserve">communautés Aymara </w:t>
      </w:r>
      <w:r w:rsidR="00F5573E" w:rsidRPr="00BE5101">
        <w:rPr>
          <w:rFonts w:asciiTheme="minorBidi" w:hAnsiTheme="minorBidi" w:cstheme="minorBidi"/>
          <w:bCs/>
          <w:color w:val="000000" w:themeColor="text1"/>
        </w:rPr>
        <w:t xml:space="preserve">dans le Registre en 2009 </w:t>
      </w:r>
      <w:r w:rsidRPr="00BE5101">
        <w:rPr>
          <w:rFonts w:asciiTheme="minorBidi" w:hAnsiTheme="minorBidi" w:cstheme="minorBidi"/>
        </w:rPr>
        <w:t>et</w:t>
      </w:r>
      <w:r w:rsidR="00F5573E" w:rsidRPr="00BE5101">
        <w:rPr>
          <w:rFonts w:asciiTheme="minorBidi" w:hAnsiTheme="minorBidi" w:cstheme="minorBidi"/>
        </w:rPr>
        <w:t xml:space="preserve"> l</w:t>
      </w:r>
      <w:r w:rsidR="00A1471A" w:rsidRPr="00BE5101">
        <w:rPr>
          <w:rFonts w:asciiTheme="minorBidi" w:hAnsiTheme="minorBidi" w:cstheme="minorBidi"/>
        </w:rPr>
        <w:t>’</w:t>
      </w:r>
      <w:r w:rsidR="00F5573E" w:rsidRPr="00BE5101">
        <w:rPr>
          <w:rFonts w:asciiTheme="minorBidi" w:hAnsiTheme="minorBidi" w:cstheme="minorBidi"/>
        </w:rPr>
        <w:t>inscription de</w:t>
      </w:r>
      <w:r w:rsidRPr="00BE5101">
        <w:rPr>
          <w:rFonts w:asciiTheme="minorBidi" w:hAnsiTheme="minorBidi" w:cstheme="minorBidi"/>
        </w:rPr>
        <w:t xml:space="preserve"> la musique et la danse du </w:t>
      </w:r>
      <w:r w:rsidR="00F5573E" w:rsidRPr="00BE5101">
        <w:rPr>
          <w:rFonts w:asciiTheme="minorBidi" w:hAnsiTheme="minorBidi" w:cstheme="minorBidi"/>
        </w:rPr>
        <w:t>« </w:t>
      </w:r>
      <w:r w:rsidRPr="00BE5101">
        <w:rPr>
          <w:rFonts w:asciiTheme="minorBidi" w:hAnsiTheme="minorBidi" w:cstheme="minorBidi"/>
        </w:rPr>
        <w:t>baile chino</w:t>
      </w:r>
      <w:r w:rsidR="00F5573E" w:rsidRPr="00BE5101">
        <w:rPr>
          <w:rFonts w:asciiTheme="minorBidi" w:hAnsiTheme="minorBidi" w:cstheme="minorBidi"/>
        </w:rPr>
        <w:t> » sur la Liste représentative en 2014</w:t>
      </w:r>
      <w:r w:rsidRPr="00BE5101">
        <w:rPr>
          <w:rFonts w:asciiTheme="minorBidi" w:hAnsiTheme="minorBidi" w:cstheme="minorBidi"/>
        </w:rPr>
        <w:t>, puis</w:t>
      </w:r>
      <w:r w:rsidR="00F5573E" w:rsidRPr="00BE5101">
        <w:rPr>
          <w:rFonts w:asciiTheme="minorBidi" w:hAnsiTheme="minorBidi" w:cstheme="minorBidi"/>
        </w:rPr>
        <w:t xml:space="preserve"> l</w:t>
      </w:r>
      <w:r w:rsidR="00A1471A" w:rsidRPr="00BE5101">
        <w:rPr>
          <w:rFonts w:asciiTheme="minorBidi" w:hAnsiTheme="minorBidi" w:cstheme="minorBidi"/>
        </w:rPr>
        <w:t>’</w:t>
      </w:r>
      <w:r w:rsidR="00F5573E" w:rsidRPr="00BE5101">
        <w:rPr>
          <w:rFonts w:asciiTheme="minorBidi" w:hAnsiTheme="minorBidi" w:cstheme="minorBidi"/>
        </w:rPr>
        <w:t>inscription</w:t>
      </w:r>
      <w:r w:rsidRPr="00BE5101">
        <w:rPr>
          <w:rFonts w:asciiTheme="minorBidi" w:hAnsiTheme="minorBidi" w:cstheme="minorBidi"/>
        </w:rPr>
        <w:t xml:space="preserve"> </w:t>
      </w:r>
      <w:r w:rsidR="00F5573E" w:rsidRPr="00BE5101">
        <w:rPr>
          <w:rFonts w:asciiTheme="minorBidi" w:hAnsiTheme="minorBidi" w:cstheme="minorBidi"/>
        </w:rPr>
        <w:t>de « La poterie de Quinchamalí et Santa Cruz de Cuca » en 2022</w:t>
      </w:r>
      <w:r w:rsidR="00B915B5" w:rsidRPr="00BE5101">
        <w:rPr>
          <w:rFonts w:asciiTheme="minorBidi" w:hAnsiTheme="minorBidi" w:cstheme="minorBidi"/>
        </w:rPr>
        <w:t xml:space="preserve"> qui reconnaît</w:t>
      </w:r>
      <w:r w:rsidRPr="00BE5101">
        <w:rPr>
          <w:rFonts w:asciiTheme="minorBidi" w:hAnsiTheme="minorBidi" w:cstheme="minorBidi"/>
        </w:rPr>
        <w:t xml:space="preserve"> les pratiques ancestrales métisses, malgré les pressions démographiques, environnementales et linguistiques. La délégation, qui prévoyait de présenter une candidature à la Liste représentative </w:t>
      </w:r>
      <w:r w:rsidR="00B915B5" w:rsidRPr="00BE5101">
        <w:rPr>
          <w:rFonts w:asciiTheme="minorBidi" w:hAnsiTheme="minorBidi" w:cstheme="minorBidi"/>
        </w:rPr>
        <w:t xml:space="preserve">dans le contexte du cycle </w:t>
      </w:r>
      <w:r w:rsidRPr="00BE5101">
        <w:rPr>
          <w:rFonts w:asciiTheme="minorBidi" w:hAnsiTheme="minorBidi" w:cstheme="minorBidi"/>
        </w:rPr>
        <w:t>2024 afin de souligner l</w:t>
      </w:r>
      <w:r w:rsidR="00A1471A" w:rsidRPr="00BE5101">
        <w:rPr>
          <w:rFonts w:asciiTheme="minorBidi" w:hAnsiTheme="minorBidi" w:cstheme="minorBidi"/>
        </w:rPr>
        <w:t>’</w:t>
      </w:r>
      <w:r w:rsidRPr="00BE5101">
        <w:rPr>
          <w:rFonts w:asciiTheme="minorBidi" w:hAnsiTheme="minorBidi" w:cstheme="minorBidi"/>
        </w:rPr>
        <w:t>importance du patrimoine culturel immatériel, a annoncé une décision du ministère de la Culture, prise une semaine auparavant, d</w:t>
      </w:r>
      <w:r w:rsidR="00A1471A" w:rsidRPr="00BE5101">
        <w:rPr>
          <w:rFonts w:asciiTheme="minorBidi" w:hAnsiTheme="minorBidi" w:cstheme="minorBidi"/>
        </w:rPr>
        <w:t>’</w:t>
      </w:r>
      <w:r w:rsidRPr="00BE5101">
        <w:rPr>
          <w:rFonts w:asciiTheme="minorBidi" w:hAnsiTheme="minorBidi" w:cstheme="minorBidi"/>
        </w:rPr>
        <w:t>allouer 1 % de son budget à ces efforts, témoignant ainsi de son attachement à la sauvegarde du patrimoine vivant, en particulier pour les festivités et les praticiens de Cuca. La délégation a exprimé sa préoccupation concernant le patrimoine culturel immatériel menacé à Gaza, et a réaffirmé son engagement en faveur de la sauvegarde du patrimoine culturel immatériel mondial.</w:t>
      </w:r>
    </w:p>
    <w:p w14:paraId="73BB1B11" w14:textId="599D9B17" w:rsidR="00AB20FD" w:rsidRPr="00BE5101" w:rsidRDefault="00AB20FD" w:rsidP="00AB20FD">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Éthiopie</w:t>
      </w:r>
      <w:r w:rsidRPr="00BE5101">
        <w:rPr>
          <w:rFonts w:asciiTheme="minorBidi" w:hAnsiTheme="minorBidi" w:cstheme="minorBidi"/>
        </w:rPr>
        <w:t xml:space="preserve"> a joint sa voix à celles des autres délégations pour remercier et féliciter le Secrétariat pour son rapport complet, et a noté la grande visibilité de la Convention et la conception élargie du patrimoine culturel au cours des deux dernières décennies, qui avaient permis de sauver de nombreux éléments du patrimoine culturel immatériel de l</w:t>
      </w:r>
      <w:r w:rsidR="00A1471A" w:rsidRPr="00BE5101">
        <w:rPr>
          <w:rFonts w:asciiTheme="minorBidi" w:hAnsiTheme="minorBidi" w:cstheme="minorBidi"/>
        </w:rPr>
        <w:t>’</w:t>
      </w:r>
      <w:r w:rsidRPr="00BE5101">
        <w:rPr>
          <w:rFonts w:asciiTheme="minorBidi" w:hAnsiTheme="minorBidi" w:cstheme="minorBidi"/>
        </w:rPr>
        <w:t>extinction. La délégation, qui considérait les manifestations et les formations organisées dans le cadre de la Convention comme des plateformes d</w:t>
      </w:r>
      <w:r w:rsidR="00A1471A" w:rsidRPr="00BE5101">
        <w:rPr>
          <w:rFonts w:asciiTheme="minorBidi" w:hAnsiTheme="minorBidi" w:cstheme="minorBidi"/>
        </w:rPr>
        <w:t>’</w:t>
      </w:r>
      <w:r w:rsidRPr="00BE5101">
        <w:rPr>
          <w:rFonts w:asciiTheme="minorBidi" w:hAnsiTheme="minorBidi" w:cstheme="minorBidi"/>
        </w:rPr>
        <w:t>échanges culturels entre les États parties, a salué les programmes de renforcement des capacités pour la protection du patrimoine culturel immatériel et la simplification des procédures d</w:t>
      </w:r>
      <w:r w:rsidR="00A1471A" w:rsidRPr="00BE5101">
        <w:rPr>
          <w:rFonts w:asciiTheme="minorBidi" w:hAnsiTheme="minorBidi" w:cstheme="minorBidi"/>
        </w:rPr>
        <w:t>’</w:t>
      </w:r>
      <w:r w:rsidRPr="00BE5101">
        <w:rPr>
          <w:rFonts w:asciiTheme="minorBidi" w:hAnsiTheme="minorBidi" w:cstheme="minorBidi"/>
        </w:rPr>
        <w:t>inscription, en espérant que davantage de propositions seraient soumises. La délégation a pris acte des initiatives thématiques, en particulier sur le changement climatique et les contextes urbains, et a demandé que la priorité soit accordée aux programmes de sensibilisation et de développement visant à lutter contre les effets du climat dans toutes les régions, malgré les ressources limitées. Elle a conclu son intervention en félicitant la Secrétaire et les nouveaux membres du Comité.</w:t>
      </w:r>
    </w:p>
    <w:p w14:paraId="3208EEA0" w14:textId="4D9ED4FB" w:rsidR="00AB20FD" w:rsidRPr="00BE5101" w:rsidRDefault="00AB20FD" w:rsidP="00AB20FD">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Pérou</w:t>
      </w:r>
      <w:r w:rsidRPr="00BE5101">
        <w:rPr>
          <w:rFonts w:asciiTheme="minorBidi" w:hAnsiTheme="minorBidi" w:cstheme="minorBidi"/>
        </w:rPr>
        <w:t xml:space="preserve"> a remercié et félicité le Secrétariat pour ses efforts considérables et son rapport détaillé. Elle a souligné le rôle précieux joué par le Secrétariat dans l</w:t>
      </w:r>
      <w:r w:rsidR="00A1471A" w:rsidRPr="00BE5101">
        <w:rPr>
          <w:rFonts w:asciiTheme="minorBidi" w:hAnsiTheme="minorBidi" w:cstheme="minorBidi"/>
        </w:rPr>
        <w:t>’</w:t>
      </w:r>
      <w:r w:rsidRPr="00BE5101">
        <w:rPr>
          <w:rFonts w:asciiTheme="minorBidi" w:hAnsiTheme="minorBidi" w:cstheme="minorBidi"/>
        </w:rPr>
        <w:t>amélioration du mécanisme d</w:t>
      </w:r>
      <w:r w:rsidR="00A1471A" w:rsidRPr="00BE5101">
        <w:rPr>
          <w:rFonts w:asciiTheme="minorBidi" w:hAnsiTheme="minorBidi" w:cstheme="minorBidi"/>
        </w:rPr>
        <w:t>’</w:t>
      </w:r>
      <w:r w:rsidRPr="00BE5101">
        <w:rPr>
          <w:rFonts w:asciiTheme="minorBidi" w:hAnsiTheme="minorBidi" w:cstheme="minorBidi"/>
        </w:rPr>
        <w:t>inscription, le rendant plus adaptable, plus transparent et capable de relever les défis modernes, malgré la charge de travail accrue que cela implique. Elle a salué le succès du Secrétariat dans l</w:t>
      </w:r>
      <w:r w:rsidR="00A1471A" w:rsidRPr="00BE5101">
        <w:rPr>
          <w:rFonts w:asciiTheme="minorBidi" w:hAnsiTheme="minorBidi" w:cstheme="minorBidi"/>
        </w:rPr>
        <w:t>’</w:t>
      </w:r>
      <w:r w:rsidRPr="00BE5101">
        <w:rPr>
          <w:rFonts w:asciiTheme="minorBidi" w:hAnsiTheme="minorBidi" w:cstheme="minorBidi"/>
        </w:rPr>
        <w:t>adoption des nouvelles technologies, en particulier pour le renforcement des capacités, et a souligné la pertinence des trois initiatives thématiques qu</w:t>
      </w:r>
      <w:r w:rsidR="00A1471A" w:rsidRPr="00BE5101">
        <w:rPr>
          <w:rFonts w:asciiTheme="minorBidi" w:hAnsiTheme="minorBidi" w:cstheme="minorBidi"/>
        </w:rPr>
        <w:t>’</w:t>
      </w:r>
      <w:r w:rsidRPr="00BE5101">
        <w:rPr>
          <w:rFonts w:asciiTheme="minorBidi" w:hAnsiTheme="minorBidi" w:cstheme="minorBidi"/>
        </w:rPr>
        <w:t>il avait privilégiées, témoins d</w:t>
      </w:r>
      <w:r w:rsidR="00A1471A" w:rsidRPr="00BE5101">
        <w:rPr>
          <w:rFonts w:asciiTheme="minorBidi" w:hAnsiTheme="minorBidi" w:cstheme="minorBidi"/>
        </w:rPr>
        <w:t>’</w:t>
      </w:r>
      <w:r w:rsidRPr="00BE5101">
        <w:rPr>
          <w:rFonts w:asciiTheme="minorBidi" w:hAnsiTheme="minorBidi" w:cstheme="minorBidi"/>
        </w:rPr>
        <w:t>un engagement fort en faveur de la sauvegarde du patrimoine culturel immatériel dans divers contextes. Elle a noté que l</w:t>
      </w:r>
      <w:r w:rsidR="00A1471A" w:rsidRPr="00BE5101">
        <w:rPr>
          <w:rFonts w:asciiTheme="minorBidi" w:hAnsiTheme="minorBidi" w:cstheme="minorBidi"/>
        </w:rPr>
        <w:t>’</w:t>
      </w:r>
      <w:r w:rsidRPr="00BE5101">
        <w:rPr>
          <w:rFonts w:asciiTheme="minorBidi" w:hAnsiTheme="minorBidi" w:cstheme="minorBidi"/>
        </w:rPr>
        <w:t>approche globale du Secrétariat, fondée sur des recherches approfondies et la collaboration internationale, garantissait que les mesures restent efficaces, durables et adaptées aux besoins actuels. La délégation a ensuite souligné l</w:t>
      </w:r>
      <w:r w:rsidR="00A1471A" w:rsidRPr="00BE5101">
        <w:rPr>
          <w:rFonts w:asciiTheme="minorBidi" w:hAnsiTheme="minorBidi" w:cstheme="minorBidi"/>
        </w:rPr>
        <w:t>’</w:t>
      </w:r>
      <w:r w:rsidRPr="00BE5101">
        <w:rPr>
          <w:rFonts w:asciiTheme="minorBidi" w:hAnsiTheme="minorBidi" w:cstheme="minorBidi"/>
        </w:rPr>
        <w:t>importance des réunions annuelles des centres de catégorie</w:t>
      </w:r>
      <w:r w:rsidR="007806C7" w:rsidRPr="00BE5101">
        <w:rPr>
          <w:rFonts w:asciiTheme="minorBidi" w:hAnsiTheme="minorBidi" w:cstheme="minorBidi"/>
        </w:rPr>
        <w:t> </w:t>
      </w:r>
      <w:r w:rsidRPr="00BE5101">
        <w:rPr>
          <w:rFonts w:asciiTheme="minorBidi" w:hAnsiTheme="minorBidi" w:cstheme="minorBidi"/>
        </w:rPr>
        <w:t>2, qui jouent un rôle crucial dans le renforcement des efforts mondiaux de protection du patrimoine culturel immatériel. Elle a salué la coordination par le Secrétariat du processus d</w:t>
      </w:r>
      <w:r w:rsidR="00A1471A" w:rsidRPr="00BE5101">
        <w:rPr>
          <w:rFonts w:asciiTheme="minorBidi" w:hAnsiTheme="minorBidi" w:cstheme="minorBidi"/>
        </w:rPr>
        <w:t>’</w:t>
      </w:r>
      <w:r w:rsidRPr="00BE5101">
        <w:rPr>
          <w:rFonts w:asciiTheme="minorBidi" w:hAnsiTheme="minorBidi" w:cstheme="minorBidi"/>
        </w:rPr>
        <w:t>évaluation pour le renouvellement de cinq centres de catégorie</w:t>
      </w:r>
      <w:r w:rsidR="007806C7" w:rsidRPr="00BE5101">
        <w:rPr>
          <w:rFonts w:asciiTheme="minorBidi" w:hAnsiTheme="minorBidi" w:cstheme="minorBidi"/>
        </w:rPr>
        <w:t> </w:t>
      </w:r>
      <w:r w:rsidRPr="00BE5101">
        <w:rPr>
          <w:rFonts w:asciiTheme="minorBidi" w:hAnsiTheme="minorBidi" w:cstheme="minorBidi"/>
        </w:rPr>
        <w:t xml:space="preserve">2, dont un en Amérique latine, qui permet à ces </w:t>
      </w:r>
      <w:r w:rsidRPr="00BE5101">
        <w:rPr>
          <w:rFonts w:asciiTheme="minorBidi" w:hAnsiTheme="minorBidi" w:cstheme="minorBidi"/>
        </w:rPr>
        <w:lastRenderedPageBreak/>
        <w:t>centres de fonctionner efficacement tout en s</w:t>
      </w:r>
      <w:r w:rsidR="00A1471A" w:rsidRPr="00BE5101">
        <w:rPr>
          <w:rFonts w:asciiTheme="minorBidi" w:hAnsiTheme="minorBidi" w:cstheme="minorBidi"/>
        </w:rPr>
        <w:t>’</w:t>
      </w:r>
      <w:r w:rsidRPr="00BE5101">
        <w:rPr>
          <w:rFonts w:asciiTheme="minorBidi" w:hAnsiTheme="minorBidi" w:cstheme="minorBidi"/>
        </w:rPr>
        <w:t>alignant sur les objectifs plus larges de l</w:t>
      </w:r>
      <w:r w:rsidR="00A1471A" w:rsidRPr="00BE5101">
        <w:rPr>
          <w:rFonts w:asciiTheme="minorBidi" w:hAnsiTheme="minorBidi" w:cstheme="minorBidi"/>
        </w:rPr>
        <w:t>’</w:t>
      </w:r>
      <w:r w:rsidRPr="00BE5101">
        <w:rPr>
          <w:rFonts w:asciiTheme="minorBidi" w:hAnsiTheme="minorBidi" w:cstheme="minorBidi"/>
        </w:rPr>
        <w:t>UNESCO. Elle a reconnu l</w:t>
      </w:r>
      <w:r w:rsidR="00A1471A" w:rsidRPr="00BE5101">
        <w:rPr>
          <w:rFonts w:asciiTheme="minorBidi" w:hAnsiTheme="minorBidi" w:cstheme="minorBidi"/>
        </w:rPr>
        <w:t>’</w:t>
      </w:r>
      <w:r w:rsidRPr="00BE5101">
        <w:rPr>
          <w:rFonts w:asciiTheme="minorBidi" w:hAnsiTheme="minorBidi" w:cstheme="minorBidi"/>
        </w:rPr>
        <w:t>importance de la création et du renouvellement des chaires UNESCO pour le patrimoine culturel immatériel, remerciant tout particulièrement le Secrétariat d</w:t>
      </w:r>
      <w:r w:rsidR="00A1471A" w:rsidRPr="00BE5101">
        <w:rPr>
          <w:rFonts w:asciiTheme="minorBidi" w:hAnsiTheme="minorBidi" w:cstheme="minorBidi"/>
        </w:rPr>
        <w:t>’</w:t>
      </w:r>
      <w:r w:rsidRPr="00BE5101">
        <w:rPr>
          <w:rFonts w:asciiTheme="minorBidi" w:hAnsiTheme="minorBidi" w:cstheme="minorBidi"/>
        </w:rPr>
        <w:t>avoir créé le réseau UNITWIN pour préserver le patrimoine vivant en Argentine, en Uruguay et au Paraguay. Cette initiative a été décrite comme une avancée significative en matière de protection des traditions culturelles et de promotion de la recherche, de l</w:t>
      </w:r>
      <w:r w:rsidR="00A1471A" w:rsidRPr="00BE5101">
        <w:rPr>
          <w:rFonts w:asciiTheme="minorBidi" w:hAnsiTheme="minorBidi" w:cstheme="minorBidi"/>
        </w:rPr>
        <w:t>’</w:t>
      </w:r>
      <w:r w:rsidRPr="00BE5101">
        <w:rPr>
          <w:rFonts w:asciiTheme="minorBidi" w:hAnsiTheme="minorBidi" w:cstheme="minorBidi"/>
        </w:rPr>
        <w:t>éducation et des échanges entre les universités et les communautés locales. La délégation a exprimé son soutien à un amendement proposé par le Brésil</w:t>
      </w:r>
      <w:r w:rsidR="007806C7" w:rsidRPr="00BE5101">
        <w:rPr>
          <w:rFonts w:asciiTheme="minorBidi" w:hAnsiTheme="minorBidi" w:cstheme="minorBidi"/>
        </w:rPr>
        <w:t xml:space="preserve"> et a </w:t>
      </w:r>
      <w:r w:rsidRPr="00BE5101">
        <w:rPr>
          <w:rFonts w:asciiTheme="minorBidi" w:hAnsiTheme="minorBidi" w:cstheme="minorBidi"/>
        </w:rPr>
        <w:t>félicit</w:t>
      </w:r>
      <w:r w:rsidR="007806C7" w:rsidRPr="00BE5101">
        <w:rPr>
          <w:rFonts w:asciiTheme="minorBidi" w:hAnsiTheme="minorBidi" w:cstheme="minorBidi"/>
        </w:rPr>
        <w:t>é</w:t>
      </w:r>
      <w:r w:rsidRPr="00BE5101">
        <w:rPr>
          <w:rFonts w:asciiTheme="minorBidi" w:hAnsiTheme="minorBidi" w:cstheme="minorBidi"/>
        </w:rPr>
        <w:t xml:space="preserve"> toutes les personnes qui contribuaient à cette avancée en faveur de la préservation du patrimoine culturel.</w:t>
      </w:r>
    </w:p>
    <w:p w14:paraId="6211E51F" w14:textId="2D9FECE2" w:rsidR="00AB20FD" w:rsidRPr="00BE5101" w:rsidRDefault="009850E2" w:rsidP="009850E2">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le Pérou et a demandé au Secrétariat de répondre aux questions posées avant de donner la parole aux Émirats arabes unis, à la Libye et à la Lituanie.</w:t>
      </w:r>
    </w:p>
    <w:p w14:paraId="7B4BE974" w14:textId="483335CA" w:rsidR="009850E2" w:rsidRPr="00BE5101" w:rsidRDefault="009850E2" w:rsidP="009850E2">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w:t>
      </w:r>
      <w:r w:rsidR="0035554B" w:rsidRPr="00BE5101">
        <w:rPr>
          <w:rFonts w:asciiTheme="minorBidi" w:hAnsiTheme="minorBidi" w:cstheme="minorBidi"/>
        </w:rPr>
        <w:t xml:space="preserve"> déclaré apprécier</w:t>
      </w:r>
      <w:r w:rsidRPr="00BE5101">
        <w:rPr>
          <w:rFonts w:asciiTheme="minorBidi" w:hAnsiTheme="minorBidi" w:cstheme="minorBidi"/>
        </w:rPr>
        <w:t xml:space="preserve"> le soutien enthousiaste des délégués et leurs éloges du travail du Secrétariat, soulignant à quel point cela était encourageant pour l</w:t>
      </w:r>
      <w:r w:rsidR="00A1471A" w:rsidRPr="00BE5101">
        <w:rPr>
          <w:rFonts w:asciiTheme="minorBidi" w:hAnsiTheme="minorBidi" w:cstheme="minorBidi"/>
        </w:rPr>
        <w:t>’</w:t>
      </w:r>
      <w:r w:rsidRPr="00BE5101">
        <w:rPr>
          <w:rFonts w:asciiTheme="minorBidi" w:hAnsiTheme="minorBidi" w:cstheme="minorBidi"/>
        </w:rPr>
        <w:t>équipe. Elle a expliqué que le champ d</w:t>
      </w:r>
      <w:r w:rsidR="00A1471A" w:rsidRPr="00BE5101">
        <w:rPr>
          <w:rFonts w:asciiTheme="minorBidi" w:hAnsiTheme="minorBidi" w:cstheme="minorBidi"/>
        </w:rPr>
        <w:t>’</w:t>
      </w:r>
      <w:r w:rsidRPr="00BE5101">
        <w:rPr>
          <w:rFonts w:asciiTheme="minorBidi" w:hAnsiTheme="minorBidi" w:cstheme="minorBidi"/>
        </w:rPr>
        <w:t>application de la Convention s</w:t>
      </w:r>
      <w:r w:rsidR="00A1471A" w:rsidRPr="00BE5101">
        <w:rPr>
          <w:rFonts w:asciiTheme="minorBidi" w:hAnsiTheme="minorBidi" w:cstheme="minorBidi"/>
        </w:rPr>
        <w:t>’</w:t>
      </w:r>
      <w:r w:rsidRPr="00BE5101">
        <w:rPr>
          <w:rFonts w:asciiTheme="minorBidi" w:hAnsiTheme="minorBidi" w:cstheme="minorBidi"/>
        </w:rPr>
        <w:t>était considérablement élargi et qu</w:t>
      </w:r>
      <w:r w:rsidR="00A1471A" w:rsidRPr="00BE5101">
        <w:rPr>
          <w:rFonts w:asciiTheme="minorBidi" w:hAnsiTheme="minorBidi" w:cstheme="minorBidi"/>
        </w:rPr>
        <w:t>’</w:t>
      </w:r>
      <w:r w:rsidRPr="00BE5101">
        <w:rPr>
          <w:rFonts w:asciiTheme="minorBidi" w:hAnsiTheme="minorBidi" w:cstheme="minorBidi"/>
        </w:rPr>
        <w:t>il englobait désormais de nombreux thèmes relevant du point en cours de l</w:t>
      </w:r>
      <w:r w:rsidR="00A1471A" w:rsidRPr="00BE5101">
        <w:rPr>
          <w:rFonts w:asciiTheme="minorBidi" w:hAnsiTheme="minorBidi" w:cstheme="minorBidi"/>
        </w:rPr>
        <w:t>’</w:t>
      </w:r>
      <w:r w:rsidRPr="00BE5101">
        <w:rPr>
          <w:rFonts w:asciiTheme="minorBidi" w:hAnsiTheme="minorBidi" w:cstheme="minorBidi"/>
        </w:rPr>
        <w:t>ordre du jour. Bien que la présentation n</w:t>
      </w:r>
      <w:r w:rsidR="00A1471A" w:rsidRPr="00BE5101">
        <w:rPr>
          <w:rFonts w:asciiTheme="minorBidi" w:hAnsiTheme="minorBidi" w:cstheme="minorBidi"/>
        </w:rPr>
        <w:t>’</w:t>
      </w:r>
      <w:r w:rsidRPr="00BE5101">
        <w:rPr>
          <w:rFonts w:asciiTheme="minorBidi" w:hAnsiTheme="minorBidi" w:cstheme="minorBidi"/>
        </w:rPr>
        <w:t>ait pas pu aborder tous les aspects du rapport, les expériences partagées par les États parties l</w:t>
      </w:r>
      <w:r w:rsidR="00A1471A" w:rsidRPr="00BE5101">
        <w:rPr>
          <w:rFonts w:asciiTheme="minorBidi" w:hAnsiTheme="minorBidi" w:cstheme="minorBidi"/>
        </w:rPr>
        <w:t>’</w:t>
      </w:r>
      <w:r w:rsidRPr="00BE5101">
        <w:rPr>
          <w:rFonts w:asciiTheme="minorBidi" w:hAnsiTheme="minorBidi" w:cstheme="minorBidi"/>
        </w:rPr>
        <w:t>avaient enrichi, démontrant ainsi le dynamisme de la mise en œuvre de la Convention.</w:t>
      </w:r>
      <w:r w:rsidR="0035554B" w:rsidRPr="00BE5101">
        <w:rPr>
          <w:rFonts w:asciiTheme="minorBidi" w:hAnsiTheme="minorBidi" w:cstheme="minorBidi"/>
        </w:rPr>
        <w:t xml:space="preserve"> En réponse aux </w:t>
      </w:r>
      <w:r w:rsidRPr="00BE5101">
        <w:rPr>
          <w:rFonts w:asciiTheme="minorBidi" w:hAnsiTheme="minorBidi" w:cstheme="minorBidi"/>
        </w:rPr>
        <w:t>questions spécifiques</w:t>
      </w:r>
      <w:r w:rsidR="00E375E5" w:rsidRPr="00BE5101">
        <w:rPr>
          <w:rFonts w:asciiTheme="minorBidi" w:hAnsiTheme="minorBidi" w:cstheme="minorBidi"/>
        </w:rPr>
        <w:t xml:space="preserve"> posées par les délégations</w:t>
      </w:r>
      <w:r w:rsidRPr="00BE5101">
        <w:rPr>
          <w:rFonts w:asciiTheme="minorBidi" w:hAnsiTheme="minorBidi" w:cstheme="minorBidi"/>
        </w:rPr>
        <w:t>, la Secrétaire a d</w:t>
      </w:r>
      <w:r w:rsidR="00A1471A" w:rsidRPr="00BE5101">
        <w:rPr>
          <w:rFonts w:asciiTheme="minorBidi" w:hAnsiTheme="minorBidi" w:cstheme="minorBidi"/>
        </w:rPr>
        <w:t>’</w:t>
      </w:r>
      <w:r w:rsidRPr="00BE5101">
        <w:rPr>
          <w:rFonts w:asciiTheme="minorBidi" w:hAnsiTheme="minorBidi" w:cstheme="minorBidi"/>
        </w:rPr>
        <w:t>abord répondu aux questions du Royaume des Pays</w:t>
      </w:r>
      <w:r w:rsidR="007806C7" w:rsidRPr="00BE5101">
        <w:rPr>
          <w:rFonts w:asciiTheme="minorBidi" w:hAnsiTheme="minorBidi" w:cstheme="minorBidi"/>
        </w:rPr>
        <w:noBreakHyphen/>
      </w:r>
      <w:r w:rsidRPr="00BE5101">
        <w:rPr>
          <w:rFonts w:asciiTheme="minorBidi" w:hAnsiTheme="minorBidi" w:cstheme="minorBidi"/>
        </w:rPr>
        <w:t>Bas</w:t>
      </w:r>
      <w:r w:rsidR="00E375E5" w:rsidRPr="00BE5101">
        <w:rPr>
          <w:rFonts w:asciiTheme="minorBidi" w:hAnsiTheme="minorBidi" w:cstheme="minorBidi"/>
        </w:rPr>
        <w:t xml:space="preserve"> et a </w:t>
      </w:r>
      <w:r w:rsidRPr="00BE5101">
        <w:rPr>
          <w:rFonts w:asciiTheme="minorBidi" w:hAnsiTheme="minorBidi" w:cstheme="minorBidi"/>
        </w:rPr>
        <w:t>commen</w:t>
      </w:r>
      <w:r w:rsidR="00E375E5" w:rsidRPr="00BE5101">
        <w:rPr>
          <w:rFonts w:asciiTheme="minorBidi" w:hAnsiTheme="minorBidi" w:cstheme="minorBidi"/>
        </w:rPr>
        <w:t>cé</w:t>
      </w:r>
      <w:r w:rsidRPr="00BE5101">
        <w:rPr>
          <w:rFonts w:asciiTheme="minorBidi" w:hAnsiTheme="minorBidi" w:cstheme="minorBidi"/>
        </w:rPr>
        <w:t xml:space="preserve"> par un point pratique concernant le processus 43</w:t>
      </w:r>
      <w:r w:rsidR="00E375E5" w:rsidRPr="00BE5101">
        <w:rPr>
          <w:rFonts w:asciiTheme="minorBidi" w:hAnsiTheme="minorBidi" w:cstheme="minorBidi"/>
        </w:rPr>
        <w:t> </w:t>
      </w:r>
      <w:r w:rsidRPr="00BE5101">
        <w:rPr>
          <w:rFonts w:asciiTheme="minorBidi" w:hAnsiTheme="minorBidi" w:cstheme="minorBidi"/>
        </w:rPr>
        <w:t>C/5</w:t>
      </w:r>
      <w:r w:rsidR="00E375E5" w:rsidRPr="00BE5101">
        <w:rPr>
          <w:rFonts w:asciiTheme="minorBidi" w:hAnsiTheme="minorBidi" w:cstheme="minorBidi"/>
        </w:rPr>
        <w:t>. Elle accueill</w:t>
      </w:r>
      <w:r w:rsidR="0035554B" w:rsidRPr="00BE5101">
        <w:rPr>
          <w:rFonts w:asciiTheme="minorBidi" w:hAnsiTheme="minorBidi" w:cstheme="minorBidi"/>
        </w:rPr>
        <w:t>er</w:t>
      </w:r>
      <w:r w:rsidR="00E375E5" w:rsidRPr="00BE5101">
        <w:rPr>
          <w:rFonts w:asciiTheme="minorBidi" w:hAnsiTheme="minorBidi" w:cstheme="minorBidi"/>
        </w:rPr>
        <w:t xml:space="preserve">ait avec </w:t>
      </w:r>
      <w:r w:rsidR="0035554B" w:rsidRPr="00BE5101">
        <w:rPr>
          <w:rFonts w:asciiTheme="minorBidi" w:hAnsiTheme="minorBidi" w:cstheme="minorBidi"/>
        </w:rPr>
        <w:t xml:space="preserve">plaisir </w:t>
      </w:r>
      <w:r w:rsidRPr="00BE5101">
        <w:rPr>
          <w:rFonts w:asciiTheme="minorBidi" w:hAnsiTheme="minorBidi" w:cstheme="minorBidi"/>
        </w:rPr>
        <w:t xml:space="preserve">les communications écrites et </w:t>
      </w:r>
      <w:r w:rsidR="00E375E5" w:rsidRPr="00BE5101">
        <w:rPr>
          <w:rFonts w:asciiTheme="minorBidi" w:hAnsiTheme="minorBidi" w:cstheme="minorBidi"/>
        </w:rPr>
        <w:t xml:space="preserve">a promis </w:t>
      </w:r>
      <w:r w:rsidRPr="00BE5101">
        <w:rPr>
          <w:rFonts w:asciiTheme="minorBidi" w:hAnsiTheme="minorBidi" w:cstheme="minorBidi"/>
        </w:rPr>
        <w:t>aux délégués que des orientations post-session sur la soumission seraient fournies. Le Secrétariat</w:t>
      </w:r>
      <w:r w:rsidR="00E375E5" w:rsidRPr="00BE5101">
        <w:rPr>
          <w:rFonts w:asciiTheme="minorBidi" w:hAnsiTheme="minorBidi" w:cstheme="minorBidi"/>
        </w:rPr>
        <w:t xml:space="preserve">, qui </w:t>
      </w:r>
      <w:r w:rsidRPr="00BE5101">
        <w:rPr>
          <w:rFonts w:asciiTheme="minorBidi" w:hAnsiTheme="minorBidi" w:cstheme="minorBidi"/>
        </w:rPr>
        <w:t xml:space="preserve">prenait soigneusement note des débats, </w:t>
      </w:r>
      <w:r w:rsidR="0035554B" w:rsidRPr="00BE5101">
        <w:rPr>
          <w:rFonts w:asciiTheme="minorBidi" w:hAnsiTheme="minorBidi" w:cstheme="minorBidi"/>
        </w:rPr>
        <w:t>retenait</w:t>
      </w:r>
      <w:r w:rsidR="00E375E5" w:rsidRPr="00BE5101">
        <w:rPr>
          <w:rFonts w:asciiTheme="minorBidi" w:hAnsiTheme="minorBidi" w:cstheme="minorBidi"/>
        </w:rPr>
        <w:t xml:space="preserve">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ambition et la synergie comme thèmes centraux des travaux futurs. Il se félicitait de l</w:t>
      </w:r>
      <w:r w:rsidR="00A1471A" w:rsidRPr="00BE5101">
        <w:rPr>
          <w:rFonts w:asciiTheme="minorBidi" w:hAnsiTheme="minorBidi" w:cstheme="minorBidi"/>
        </w:rPr>
        <w:t>’</w:t>
      </w:r>
      <w:r w:rsidRPr="00BE5101">
        <w:rPr>
          <w:rFonts w:asciiTheme="minorBidi" w:hAnsiTheme="minorBidi" w:cstheme="minorBidi"/>
        </w:rPr>
        <w:t>approbation de ses trois initiatives thématiques</w:t>
      </w:r>
      <w:r w:rsidR="007806C7" w:rsidRPr="00BE5101">
        <w:rPr>
          <w:rFonts w:asciiTheme="minorBidi" w:hAnsiTheme="minorBidi" w:cstheme="minorBidi"/>
        </w:rPr>
        <w:t xml:space="preserve">, </w:t>
      </w:r>
      <w:r w:rsidRPr="00BE5101">
        <w:rPr>
          <w:rFonts w:asciiTheme="minorBidi" w:hAnsiTheme="minorBidi" w:cstheme="minorBidi"/>
        </w:rPr>
        <w:t>axées sur les dimensions économiques, l</w:t>
      </w:r>
      <w:r w:rsidR="00A1471A" w:rsidRPr="00BE5101">
        <w:rPr>
          <w:rFonts w:asciiTheme="minorBidi" w:hAnsiTheme="minorBidi" w:cstheme="minorBidi"/>
        </w:rPr>
        <w:t>’</w:t>
      </w:r>
      <w:r w:rsidRPr="00BE5101">
        <w:rPr>
          <w:rFonts w:asciiTheme="minorBidi" w:hAnsiTheme="minorBidi" w:cstheme="minorBidi"/>
        </w:rPr>
        <w:t>adaptation au changement climatique et le patrimoine culturel immatériel en milieu urbain</w:t>
      </w:r>
      <w:r w:rsidR="007806C7" w:rsidRPr="00BE5101">
        <w:rPr>
          <w:rFonts w:asciiTheme="minorBidi" w:hAnsiTheme="minorBidi" w:cstheme="minorBidi"/>
        </w:rPr>
        <w:t xml:space="preserve">, </w:t>
      </w:r>
      <w:r w:rsidRPr="00BE5101">
        <w:rPr>
          <w:rFonts w:asciiTheme="minorBidi" w:hAnsiTheme="minorBidi" w:cstheme="minorBidi"/>
        </w:rPr>
        <w:t>et a décrit leur processus, qui commence par des études documentaires, se poursuit par des enquêtes et s</w:t>
      </w:r>
      <w:r w:rsidR="00A1471A" w:rsidRPr="00BE5101">
        <w:rPr>
          <w:rFonts w:asciiTheme="minorBidi" w:hAnsiTheme="minorBidi" w:cstheme="minorBidi"/>
        </w:rPr>
        <w:t>’</w:t>
      </w:r>
      <w:r w:rsidR="0035554B" w:rsidRPr="00BE5101">
        <w:rPr>
          <w:rFonts w:asciiTheme="minorBidi" w:hAnsiTheme="minorBidi" w:cstheme="minorBidi"/>
        </w:rPr>
        <w:t>achève</w:t>
      </w:r>
      <w:r w:rsidRPr="00BE5101">
        <w:rPr>
          <w:rFonts w:asciiTheme="minorBidi" w:hAnsiTheme="minorBidi" w:cstheme="minorBidi"/>
        </w:rPr>
        <w:t xml:space="preserve"> par des réunions d</w:t>
      </w:r>
      <w:r w:rsidR="00A1471A" w:rsidRPr="00BE5101">
        <w:rPr>
          <w:rFonts w:asciiTheme="minorBidi" w:hAnsiTheme="minorBidi" w:cstheme="minorBidi"/>
        </w:rPr>
        <w:t>’</w:t>
      </w:r>
      <w:r w:rsidRPr="00BE5101">
        <w:rPr>
          <w:rFonts w:asciiTheme="minorBidi" w:hAnsiTheme="minorBidi" w:cstheme="minorBidi"/>
        </w:rPr>
        <w:t>experts chargées de rédiger des notes d</w:t>
      </w:r>
      <w:r w:rsidR="00A1471A" w:rsidRPr="00BE5101">
        <w:rPr>
          <w:rFonts w:asciiTheme="minorBidi" w:hAnsiTheme="minorBidi" w:cstheme="minorBidi"/>
        </w:rPr>
        <w:t>’</w:t>
      </w:r>
      <w:r w:rsidRPr="00BE5101">
        <w:rPr>
          <w:rFonts w:asciiTheme="minorBidi" w:hAnsiTheme="minorBidi" w:cstheme="minorBidi"/>
        </w:rPr>
        <w:t>orientation à l</w:t>
      </w:r>
      <w:r w:rsidR="00A1471A" w:rsidRPr="00BE5101">
        <w:rPr>
          <w:rFonts w:asciiTheme="minorBidi" w:hAnsiTheme="minorBidi" w:cstheme="minorBidi"/>
        </w:rPr>
        <w:t>’</w:t>
      </w:r>
      <w:r w:rsidRPr="00BE5101">
        <w:rPr>
          <w:rFonts w:asciiTheme="minorBidi" w:hAnsiTheme="minorBidi" w:cstheme="minorBidi"/>
        </w:rPr>
        <w:t>intention du Comité. L</w:t>
      </w:r>
      <w:r w:rsidR="00DA511A" w:rsidRPr="00BE5101">
        <w:rPr>
          <w:rFonts w:asciiTheme="minorBidi" w:hAnsiTheme="minorBidi" w:cstheme="minorBidi"/>
        </w:rPr>
        <w:t>a</w:t>
      </w:r>
      <w:r w:rsidRPr="00BE5101">
        <w:rPr>
          <w:rFonts w:asciiTheme="minorBidi" w:hAnsiTheme="minorBidi" w:cstheme="minorBidi"/>
        </w:rPr>
        <w:t xml:space="preserve"> Secrétaire a </w:t>
      </w:r>
      <w:r w:rsidR="00E375E5" w:rsidRPr="00BE5101">
        <w:rPr>
          <w:rFonts w:asciiTheme="minorBidi" w:hAnsiTheme="minorBidi" w:cstheme="minorBidi"/>
        </w:rPr>
        <w:t xml:space="preserve">pris acte du </w:t>
      </w:r>
      <w:r w:rsidRPr="00BE5101">
        <w:rPr>
          <w:rFonts w:asciiTheme="minorBidi" w:hAnsiTheme="minorBidi" w:cstheme="minorBidi"/>
        </w:rPr>
        <w:t>point soulevé par le Royaume des Pays</w:t>
      </w:r>
      <w:r w:rsidR="007806C7" w:rsidRPr="00BE5101">
        <w:rPr>
          <w:rFonts w:asciiTheme="minorBidi" w:hAnsiTheme="minorBidi" w:cstheme="minorBidi"/>
        </w:rPr>
        <w:noBreakHyphen/>
      </w:r>
      <w:r w:rsidRPr="00BE5101">
        <w:rPr>
          <w:rFonts w:asciiTheme="minorBidi" w:hAnsiTheme="minorBidi" w:cstheme="minorBidi"/>
        </w:rPr>
        <w:t>Bas concernant la difficulté de rendre les informations techniques complexes accessibles aux parties prenantes, admettant que, bien que tous les documents soient publics, une meilleure diffusion était nécessaire. Avec le soutien du Comité, le Secrétariat pouvait désormais toucher des groupes plus larges, au-delà de la Convention de 2003, en mettant l</w:t>
      </w:r>
      <w:r w:rsidR="00A1471A" w:rsidRPr="00BE5101">
        <w:rPr>
          <w:rFonts w:asciiTheme="minorBidi" w:hAnsiTheme="minorBidi" w:cstheme="minorBidi"/>
        </w:rPr>
        <w:t>’</w:t>
      </w:r>
      <w:r w:rsidRPr="00BE5101">
        <w:rPr>
          <w:rFonts w:asciiTheme="minorBidi" w:hAnsiTheme="minorBidi" w:cstheme="minorBidi"/>
        </w:rPr>
        <w:t>accent sur la sensibilisation et la collaboration, ce que la Secrétaire s</w:t>
      </w:r>
      <w:r w:rsidR="00A1471A" w:rsidRPr="00BE5101">
        <w:rPr>
          <w:rFonts w:asciiTheme="minorBidi" w:hAnsiTheme="minorBidi" w:cstheme="minorBidi"/>
        </w:rPr>
        <w:t>’</w:t>
      </w:r>
      <w:r w:rsidRPr="00BE5101">
        <w:rPr>
          <w:rFonts w:asciiTheme="minorBidi" w:hAnsiTheme="minorBidi" w:cstheme="minorBidi"/>
        </w:rPr>
        <w:t>est engagée à renforcer.</w:t>
      </w:r>
    </w:p>
    <w:p w14:paraId="1E662348" w14:textId="2ED173E7" w:rsidR="005C15F6" w:rsidRPr="00BE5101" w:rsidRDefault="005C15F6" w:rsidP="005C15F6">
      <w:pPr>
        <w:pStyle w:val="TradFrance"/>
        <w:rPr>
          <w:rFonts w:asciiTheme="minorBidi" w:hAnsiTheme="minorBidi" w:cstheme="minorBidi"/>
        </w:rPr>
      </w:pP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agissant de l</w:t>
      </w:r>
      <w:r w:rsidR="00A1471A" w:rsidRPr="00BE5101">
        <w:rPr>
          <w:rFonts w:asciiTheme="minorBidi" w:hAnsiTheme="minorBidi" w:cstheme="minorBidi"/>
        </w:rPr>
        <w:t>’</w:t>
      </w:r>
      <w:r w:rsidRPr="00BE5101">
        <w:rPr>
          <w:rFonts w:asciiTheme="minorBidi" w:hAnsiTheme="minorBidi" w:cstheme="minorBidi"/>
        </w:rPr>
        <w:t>initiative sur l</w:t>
      </w:r>
      <w:r w:rsidR="00A1471A" w:rsidRPr="00BE5101">
        <w:rPr>
          <w:rFonts w:asciiTheme="minorBidi" w:hAnsiTheme="minorBidi" w:cstheme="minorBidi"/>
        </w:rPr>
        <w:t>’</w:t>
      </w:r>
      <w:r w:rsidRPr="00BE5101">
        <w:rPr>
          <w:rFonts w:asciiTheme="minorBidi" w:hAnsiTheme="minorBidi" w:cstheme="minorBidi"/>
        </w:rPr>
        <w:t xml:space="preserve">adaptation aux changements climatiques, la </w:t>
      </w:r>
      <w:r w:rsidRPr="00BE5101">
        <w:rPr>
          <w:rFonts w:asciiTheme="minorBidi" w:hAnsiTheme="minorBidi" w:cstheme="minorBidi"/>
          <w:b/>
          <w:bCs/>
        </w:rPr>
        <w:t>Secrétaire</w:t>
      </w:r>
      <w:r w:rsidRPr="00BE5101">
        <w:rPr>
          <w:rFonts w:asciiTheme="minorBidi" w:hAnsiTheme="minorBidi" w:cstheme="minorBidi"/>
        </w:rPr>
        <w:t xml:space="preserve"> a indiqué que la prochaine étape serait une réunion d</w:t>
      </w:r>
      <w:r w:rsidR="00A1471A" w:rsidRPr="00BE5101">
        <w:rPr>
          <w:rFonts w:asciiTheme="minorBidi" w:hAnsiTheme="minorBidi" w:cstheme="minorBidi"/>
        </w:rPr>
        <w:t>’</w:t>
      </w:r>
      <w:r w:rsidRPr="00BE5101">
        <w:rPr>
          <w:rFonts w:asciiTheme="minorBidi" w:hAnsiTheme="minorBidi" w:cstheme="minorBidi"/>
        </w:rPr>
        <w:t>experts accueillie par l</w:t>
      </w:r>
      <w:r w:rsidR="00A1471A" w:rsidRPr="00BE5101">
        <w:rPr>
          <w:rFonts w:asciiTheme="minorBidi" w:hAnsiTheme="minorBidi" w:cstheme="minorBidi"/>
        </w:rPr>
        <w:t>’</w:t>
      </w:r>
      <w:r w:rsidRPr="00BE5101">
        <w:rPr>
          <w:rFonts w:asciiTheme="minorBidi" w:hAnsiTheme="minorBidi" w:cstheme="minorBidi"/>
        </w:rPr>
        <w:t>UNESCO, qui rassemblerait environ vingt</w:t>
      </w:r>
      <w:r w:rsidR="007806C7" w:rsidRPr="00BE5101">
        <w:rPr>
          <w:rFonts w:asciiTheme="minorBidi" w:hAnsiTheme="minorBidi" w:cstheme="minorBidi"/>
        </w:rPr>
        <w:noBreakHyphen/>
      </w:r>
      <w:r w:rsidRPr="00BE5101">
        <w:rPr>
          <w:rFonts w:asciiTheme="minorBidi" w:hAnsiTheme="minorBidi" w:cstheme="minorBidi"/>
        </w:rPr>
        <w:t>sept experts, dont la moitié seraient désignés par les États et l</w:t>
      </w:r>
      <w:r w:rsidR="00A1471A" w:rsidRPr="00BE5101">
        <w:rPr>
          <w:rFonts w:asciiTheme="minorBidi" w:hAnsiTheme="minorBidi" w:cstheme="minorBidi"/>
        </w:rPr>
        <w:t>’</w:t>
      </w:r>
      <w:r w:rsidRPr="00BE5101">
        <w:rPr>
          <w:rFonts w:asciiTheme="minorBidi" w:hAnsiTheme="minorBidi" w:cstheme="minorBidi"/>
        </w:rPr>
        <w:t>autre moitié seraient issus de la recherche et de l</w:t>
      </w:r>
      <w:r w:rsidR="00A1471A" w:rsidRPr="00BE5101">
        <w:rPr>
          <w:rFonts w:asciiTheme="minorBidi" w:hAnsiTheme="minorBidi" w:cstheme="minorBidi"/>
        </w:rPr>
        <w:t>’</w:t>
      </w:r>
      <w:r w:rsidRPr="00BE5101">
        <w:rPr>
          <w:rFonts w:asciiTheme="minorBidi" w:hAnsiTheme="minorBidi" w:cstheme="minorBidi"/>
        </w:rPr>
        <w:t>évaluation par les pairs. Les experts se réuniraient prochainement, feraient une pause pendant l</w:t>
      </w:r>
      <w:r w:rsidR="00A1471A" w:rsidRPr="00BE5101">
        <w:rPr>
          <w:rFonts w:asciiTheme="minorBidi" w:hAnsiTheme="minorBidi" w:cstheme="minorBidi"/>
        </w:rPr>
        <w:t>’</w:t>
      </w:r>
      <w:r w:rsidRPr="00BE5101">
        <w:rPr>
          <w:rFonts w:asciiTheme="minorBidi" w:hAnsiTheme="minorBidi" w:cstheme="minorBidi"/>
        </w:rPr>
        <w:t>été et se réuniraient à nouveau en septembre pour finaliser une note d</w:t>
      </w:r>
      <w:r w:rsidR="00A1471A" w:rsidRPr="00BE5101">
        <w:rPr>
          <w:rFonts w:asciiTheme="minorBidi" w:hAnsiTheme="minorBidi" w:cstheme="minorBidi"/>
        </w:rPr>
        <w:t>’</w:t>
      </w:r>
      <w:r w:rsidRPr="00BE5101">
        <w:rPr>
          <w:rFonts w:asciiTheme="minorBidi" w:hAnsiTheme="minorBidi" w:cstheme="minorBidi"/>
        </w:rPr>
        <w:t>orientation qui serait présentée au Paraguay. L</w:t>
      </w:r>
      <w:r w:rsidR="00A1471A" w:rsidRPr="00BE5101">
        <w:rPr>
          <w:rFonts w:asciiTheme="minorBidi" w:hAnsiTheme="minorBidi" w:cstheme="minorBidi"/>
        </w:rPr>
        <w:t>’</w:t>
      </w:r>
      <w:r w:rsidRPr="00BE5101">
        <w:rPr>
          <w:rFonts w:asciiTheme="minorBidi" w:hAnsiTheme="minorBidi" w:cstheme="minorBidi"/>
        </w:rPr>
        <w:t>initiative sur les contextes urbains en était au stade de l</w:t>
      </w:r>
      <w:r w:rsidR="00A1471A" w:rsidRPr="00BE5101">
        <w:rPr>
          <w:rFonts w:asciiTheme="minorBidi" w:hAnsiTheme="minorBidi" w:cstheme="minorBidi"/>
        </w:rPr>
        <w:t>’</w:t>
      </w:r>
      <w:r w:rsidRPr="00BE5101">
        <w:rPr>
          <w:rFonts w:asciiTheme="minorBidi" w:hAnsiTheme="minorBidi" w:cstheme="minorBidi"/>
        </w:rPr>
        <w:t>étude documentaire et progressait selon un cycle structuré. Répondant à la question du Royaume des Pays</w:t>
      </w:r>
      <w:r w:rsidR="007806C7" w:rsidRPr="00BE5101">
        <w:rPr>
          <w:rFonts w:asciiTheme="minorBidi" w:hAnsiTheme="minorBidi" w:cstheme="minorBidi"/>
        </w:rPr>
        <w:noBreakHyphen/>
      </w:r>
      <w:r w:rsidRPr="00BE5101">
        <w:rPr>
          <w:rFonts w:asciiTheme="minorBidi" w:hAnsiTheme="minorBidi" w:cstheme="minorBidi"/>
        </w:rPr>
        <w:t>Bas sur l</w:t>
      </w:r>
      <w:r w:rsidR="00A1471A" w:rsidRPr="00BE5101">
        <w:rPr>
          <w:rFonts w:asciiTheme="minorBidi" w:hAnsiTheme="minorBidi" w:cstheme="minorBidi"/>
        </w:rPr>
        <w:t>’</w:t>
      </w:r>
      <w:r w:rsidRPr="00BE5101">
        <w:rPr>
          <w:rFonts w:asciiTheme="minorBidi" w:hAnsiTheme="minorBidi" w:cstheme="minorBidi"/>
        </w:rPr>
        <w:t>approche intégrée de l</w:t>
      </w:r>
      <w:r w:rsidR="00A1471A" w:rsidRPr="00BE5101">
        <w:rPr>
          <w:rFonts w:asciiTheme="minorBidi" w:hAnsiTheme="minorBidi" w:cstheme="minorBidi"/>
        </w:rPr>
        <w:t>’</w:t>
      </w:r>
      <w:r w:rsidRPr="00BE5101">
        <w:rPr>
          <w:rFonts w:asciiTheme="minorBidi" w:hAnsiTheme="minorBidi" w:cstheme="minorBidi"/>
        </w:rPr>
        <w:t>Appel à l</w:t>
      </w:r>
      <w:r w:rsidR="00A1471A" w:rsidRPr="00BE5101">
        <w:rPr>
          <w:rFonts w:asciiTheme="minorBidi" w:hAnsiTheme="minorBidi" w:cstheme="minorBidi"/>
        </w:rPr>
        <w:t>’</w:t>
      </w:r>
      <w:r w:rsidRPr="00BE5101">
        <w:rPr>
          <w:rFonts w:asciiTheme="minorBidi" w:hAnsiTheme="minorBidi" w:cstheme="minorBidi"/>
        </w:rPr>
        <w:t>action de Naples, la Secrétaire a souligné que la synergie, bien que déjà présente, s</w:t>
      </w:r>
      <w:r w:rsidR="00A1471A" w:rsidRPr="00BE5101">
        <w:rPr>
          <w:rFonts w:asciiTheme="minorBidi" w:hAnsiTheme="minorBidi" w:cstheme="minorBidi"/>
        </w:rPr>
        <w:t>’</w:t>
      </w:r>
      <w:r w:rsidRPr="00BE5101">
        <w:rPr>
          <w:rFonts w:asciiTheme="minorBidi" w:hAnsiTheme="minorBidi" w:cstheme="minorBidi"/>
        </w:rPr>
        <w:t>était concrétisée avec le Cadre de Naples. Elle a mis en relief la collaboration opérationnelle avec la Convention de 1972, en particulier dans le domaine des projets touristiques, et les efforts visant à relier le patrimoine culturel à la créativité, dans le but d</w:t>
      </w:r>
      <w:r w:rsidR="00A1471A" w:rsidRPr="00BE5101">
        <w:rPr>
          <w:rFonts w:asciiTheme="minorBidi" w:hAnsiTheme="minorBidi" w:cstheme="minorBidi"/>
        </w:rPr>
        <w:t>’</w:t>
      </w:r>
      <w:r w:rsidRPr="00BE5101">
        <w:rPr>
          <w:rFonts w:asciiTheme="minorBidi" w:hAnsiTheme="minorBidi" w:cstheme="minorBidi"/>
        </w:rPr>
        <w:t>approfondir les liens autour de plusieurs thèmes. En ce qui concerne la question de la Tunisie sur l</w:t>
      </w:r>
      <w:r w:rsidR="00A1471A" w:rsidRPr="00BE5101">
        <w:rPr>
          <w:rFonts w:asciiTheme="minorBidi" w:hAnsiTheme="minorBidi" w:cstheme="minorBidi"/>
        </w:rPr>
        <w:t>’</w:t>
      </w:r>
      <w:r w:rsidRPr="00BE5101">
        <w:rPr>
          <w:rFonts w:asciiTheme="minorBidi" w:hAnsiTheme="minorBidi" w:cstheme="minorBidi"/>
        </w:rPr>
        <w:t>impact des réformes de terrain sur la Convention, l</w:t>
      </w:r>
      <w:r w:rsidR="00DA511A" w:rsidRPr="00BE5101">
        <w:rPr>
          <w:rFonts w:asciiTheme="minorBidi" w:hAnsiTheme="minorBidi" w:cstheme="minorBidi"/>
        </w:rPr>
        <w:t>a</w:t>
      </w:r>
      <w:r w:rsidRPr="00BE5101">
        <w:rPr>
          <w:rFonts w:asciiTheme="minorBidi" w:hAnsiTheme="minorBidi" w:cstheme="minorBidi"/>
        </w:rPr>
        <w:t xml:space="preserve"> Secrétaire a passé la parole au Sous</w:t>
      </w:r>
      <w:r w:rsidR="000E476A" w:rsidRPr="00BE5101">
        <w:rPr>
          <w:rFonts w:asciiTheme="minorBidi" w:hAnsiTheme="minorBidi" w:cstheme="minorBidi"/>
        </w:rPr>
        <w:noBreakHyphen/>
      </w:r>
      <w:r w:rsidRPr="00BE5101">
        <w:rPr>
          <w:rFonts w:asciiTheme="minorBidi" w:hAnsiTheme="minorBidi" w:cstheme="minorBidi"/>
        </w:rPr>
        <w:t>Directeur général.</w:t>
      </w:r>
    </w:p>
    <w:p w14:paraId="09E5A94C" w14:textId="2D857E26" w:rsidR="005C15F6" w:rsidRPr="00BE5101" w:rsidRDefault="005C15F6" w:rsidP="005C15F6">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Sous</w:t>
      </w:r>
      <w:r w:rsidR="000E476A" w:rsidRPr="00BE5101">
        <w:rPr>
          <w:rFonts w:asciiTheme="minorBidi" w:hAnsiTheme="minorBidi" w:cstheme="minorBidi"/>
          <w:b/>
          <w:bCs/>
        </w:rPr>
        <w:noBreakHyphen/>
      </w:r>
      <w:r w:rsidRPr="00BE5101">
        <w:rPr>
          <w:rFonts w:asciiTheme="minorBidi" w:hAnsiTheme="minorBidi" w:cstheme="minorBidi"/>
          <w:b/>
          <w:bCs/>
        </w:rPr>
        <w:t>Directeur général</w:t>
      </w:r>
      <w:r w:rsidRPr="00BE5101">
        <w:rPr>
          <w:rFonts w:asciiTheme="minorBidi" w:hAnsiTheme="minorBidi" w:cstheme="minorBidi"/>
        </w:rPr>
        <w:t xml:space="preserve"> a expliqué que la Convention avait auparavant bien fonctionné avec des spécialistes de la culture répartis dans différents bureaux, mais qu</w:t>
      </w:r>
      <w:r w:rsidR="00A1471A" w:rsidRPr="00BE5101">
        <w:rPr>
          <w:rFonts w:asciiTheme="minorBidi" w:hAnsiTheme="minorBidi" w:cstheme="minorBidi"/>
        </w:rPr>
        <w:t>’</w:t>
      </w:r>
      <w:r w:rsidRPr="00BE5101">
        <w:rPr>
          <w:rFonts w:asciiTheme="minorBidi" w:hAnsiTheme="minorBidi" w:cstheme="minorBidi"/>
        </w:rPr>
        <w:t>avec la récente décentralisation, les experts des bureaux hors Siège supervisaient désormais les programmes spécifiques à chaque pays. Parmi ceux-ci</w:t>
      </w:r>
      <w:r w:rsidR="007806C7" w:rsidRPr="00BE5101">
        <w:rPr>
          <w:rFonts w:asciiTheme="minorBidi" w:hAnsiTheme="minorBidi" w:cstheme="minorBidi"/>
        </w:rPr>
        <w:t>,</w:t>
      </w:r>
      <w:r w:rsidRPr="00BE5101">
        <w:rPr>
          <w:rFonts w:asciiTheme="minorBidi" w:hAnsiTheme="minorBidi" w:cstheme="minorBidi"/>
        </w:rPr>
        <w:t xml:space="preserve"> figuraient le suivi des éléments inscrits et le renforcement des capacités, souvent soutenus par des ONG locales, qui avaient accru leur participation par rapport aux années précédentes. Le Sous</w:t>
      </w:r>
      <w:r w:rsidR="000E476A" w:rsidRPr="00BE5101">
        <w:rPr>
          <w:rFonts w:asciiTheme="minorBidi" w:hAnsiTheme="minorBidi" w:cstheme="minorBidi"/>
        </w:rPr>
        <w:noBreakHyphen/>
      </w:r>
      <w:r w:rsidRPr="00BE5101">
        <w:rPr>
          <w:rFonts w:asciiTheme="minorBidi" w:hAnsiTheme="minorBidi" w:cstheme="minorBidi"/>
        </w:rPr>
        <w:t xml:space="preserve">Directeur général a suggéré que </w:t>
      </w:r>
      <w:r w:rsidRPr="00BE5101">
        <w:rPr>
          <w:rFonts w:asciiTheme="minorBidi" w:hAnsiTheme="minorBidi" w:cstheme="minorBidi"/>
        </w:rPr>
        <w:lastRenderedPageBreak/>
        <w:t>ce changement serait bénéfique à l</w:t>
      </w:r>
      <w:r w:rsidR="00A1471A" w:rsidRPr="00BE5101">
        <w:rPr>
          <w:rFonts w:asciiTheme="minorBidi" w:hAnsiTheme="minorBidi" w:cstheme="minorBidi"/>
        </w:rPr>
        <w:t>’</w:t>
      </w:r>
      <w:r w:rsidRPr="00BE5101">
        <w:rPr>
          <w:rFonts w:asciiTheme="minorBidi" w:hAnsiTheme="minorBidi" w:cstheme="minorBidi"/>
        </w:rPr>
        <w:t>avenir et a fait le lien avec la question du Burkina</w:t>
      </w:r>
      <w:r w:rsidR="007806C7" w:rsidRPr="00BE5101">
        <w:rPr>
          <w:rFonts w:asciiTheme="minorBidi" w:hAnsiTheme="minorBidi" w:cstheme="minorBidi"/>
        </w:rPr>
        <w:t> </w:t>
      </w:r>
      <w:r w:rsidRPr="00BE5101">
        <w:rPr>
          <w:rFonts w:asciiTheme="minorBidi" w:hAnsiTheme="minorBidi" w:cstheme="minorBidi"/>
        </w:rPr>
        <w:t>Faso, notant qu</w:t>
      </w:r>
      <w:r w:rsidR="00A1471A" w:rsidRPr="00BE5101">
        <w:rPr>
          <w:rFonts w:asciiTheme="minorBidi" w:hAnsiTheme="minorBidi" w:cstheme="minorBidi"/>
        </w:rPr>
        <w:t>’</w:t>
      </w:r>
      <w:r w:rsidRPr="00BE5101">
        <w:rPr>
          <w:rFonts w:asciiTheme="minorBidi" w:hAnsiTheme="minorBidi" w:cstheme="minorBidi"/>
        </w:rPr>
        <w:t>il reflétait les efforts déployés dans le cadre de la priorité Afrique. Le Sous</w:t>
      </w:r>
      <w:r w:rsidR="000E476A" w:rsidRPr="00BE5101">
        <w:rPr>
          <w:rFonts w:asciiTheme="minorBidi" w:hAnsiTheme="minorBidi" w:cstheme="minorBidi"/>
        </w:rPr>
        <w:noBreakHyphen/>
      </w:r>
      <w:r w:rsidRPr="00BE5101">
        <w:rPr>
          <w:rFonts w:asciiTheme="minorBidi" w:hAnsiTheme="minorBidi" w:cstheme="minorBidi"/>
        </w:rPr>
        <w:t>Directeur général a souligné que la dernière session du Comité avait été marquée par une augmentation significative des candidatures africaines</w:t>
      </w:r>
      <w:r w:rsidR="00787BC5" w:rsidRPr="00BE5101">
        <w:rPr>
          <w:rFonts w:asciiTheme="minorBidi" w:hAnsiTheme="minorBidi" w:cstheme="minorBidi"/>
        </w:rPr>
        <w:t xml:space="preserve">, avec </w:t>
      </w:r>
      <w:r w:rsidRPr="00BE5101">
        <w:rPr>
          <w:rFonts w:asciiTheme="minorBidi" w:hAnsiTheme="minorBidi" w:cstheme="minorBidi"/>
        </w:rPr>
        <w:t>o</w:t>
      </w:r>
      <w:r w:rsidR="00787BC5" w:rsidRPr="00BE5101">
        <w:rPr>
          <w:rFonts w:asciiTheme="minorBidi" w:hAnsiTheme="minorBidi" w:cstheme="minorBidi"/>
        </w:rPr>
        <w:t>n</w:t>
      </w:r>
      <w:r w:rsidRPr="00BE5101">
        <w:rPr>
          <w:rFonts w:asciiTheme="minorBidi" w:hAnsiTheme="minorBidi" w:cstheme="minorBidi"/>
        </w:rPr>
        <w:t>ze éléments, alors qu</w:t>
      </w:r>
      <w:r w:rsidR="00A1471A" w:rsidRPr="00BE5101">
        <w:rPr>
          <w:rFonts w:asciiTheme="minorBidi" w:hAnsiTheme="minorBidi" w:cstheme="minorBidi"/>
        </w:rPr>
        <w:t>’</w:t>
      </w:r>
      <w:r w:rsidRPr="00BE5101">
        <w:rPr>
          <w:rFonts w:asciiTheme="minorBidi" w:hAnsiTheme="minorBidi" w:cstheme="minorBidi"/>
        </w:rPr>
        <w:t>il y en avait très peu auparavant</w:t>
      </w:r>
      <w:r w:rsidR="000D0B67" w:rsidRPr="00BE5101">
        <w:rPr>
          <w:rFonts w:asciiTheme="minorBidi" w:hAnsiTheme="minorBidi" w:cstheme="minorBidi"/>
        </w:rPr>
        <w:t xml:space="preserve">, </w:t>
      </w:r>
      <w:r w:rsidRPr="00BE5101">
        <w:rPr>
          <w:rFonts w:asciiTheme="minorBidi" w:hAnsiTheme="minorBidi" w:cstheme="minorBidi"/>
        </w:rPr>
        <w:t>grâce à la collaboration avec les bureaux hors Siège, les centres de catégorie</w:t>
      </w:r>
      <w:r w:rsidR="00787BC5" w:rsidRPr="00BE5101">
        <w:rPr>
          <w:rFonts w:asciiTheme="minorBidi" w:hAnsiTheme="minorBidi" w:cstheme="minorBidi"/>
        </w:rPr>
        <w:t> </w:t>
      </w:r>
      <w:r w:rsidRPr="00BE5101">
        <w:rPr>
          <w:rFonts w:asciiTheme="minorBidi" w:hAnsiTheme="minorBidi" w:cstheme="minorBidi"/>
        </w:rPr>
        <w:t>2 et le Secrétariat de la Convention de 2003. Cela représentait une part importante du total des candidatures et témoignait d</w:t>
      </w:r>
      <w:r w:rsidR="00A1471A" w:rsidRPr="00BE5101">
        <w:rPr>
          <w:rFonts w:asciiTheme="minorBidi" w:hAnsiTheme="minorBidi" w:cstheme="minorBidi"/>
        </w:rPr>
        <w:t>’</w:t>
      </w:r>
      <w:r w:rsidRPr="00BE5101">
        <w:rPr>
          <w:rFonts w:asciiTheme="minorBidi" w:hAnsiTheme="minorBidi" w:cstheme="minorBidi"/>
        </w:rPr>
        <w:t>une progression plus rapide vers l</w:t>
      </w:r>
      <w:r w:rsidR="00A1471A" w:rsidRPr="00BE5101">
        <w:rPr>
          <w:rFonts w:asciiTheme="minorBidi" w:hAnsiTheme="minorBidi" w:cstheme="minorBidi"/>
        </w:rPr>
        <w:t>’</w:t>
      </w:r>
      <w:r w:rsidRPr="00BE5101">
        <w:rPr>
          <w:rFonts w:asciiTheme="minorBidi" w:hAnsiTheme="minorBidi" w:cstheme="minorBidi"/>
        </w:rPr>
        <w:t>équilibre géographique que d</w:t>
      </w:r>
      <w:r w:rsidR="00A1471A" w:rsidRPr="00BE5101">
        <w:rPr>
          <w:rFonts w:asciiTheme="minorBidi" w:hAnsiTheme="minorBidi" w:cstheme="minorBidi"/>
        </w:rPr>
        <w:t>’</w:t>
      </w:r>
      <w:r w:rsidRPr="00BE5101">
        <w:rPr>
          <w:rFonts w:asciiTheme="minorBidi" w:hAnsiTheme="minorBidi" w:cstheme="minorBidi"/>
        </w:rPr>
        <w:t>autres instruments, qui produisait déjà des résultats notables. Le Sous</w:t>
      </w:r>
      <w:r w:rsidR="000E476A" w:rsidRPr="00BE5101">
        <w:rPr>
          <w:rFonts w:asciiTheme="minorBidi" w:hAnsiTheme="minorBidi" w:cstheme="minorBidi"/>
        </w:rPr>
        <w:noBreakHyphen/>
      </w:r>
      <w:r w:rsidRPr="00BE5101">
        <w:rPr>
          <w:rFonts w:asciiTheme="minorBidi" w:hAnsiTheme="minorBidi" w:cstheme="minorBidi"/>
        </w:rPr>
        <w:t>Directeur général a ensuite répondu à la question du Royaume des Pays</w:t>
      </w:r>
      <w:r w:rsidR="00787BC5" w:rsidRPr="00BE5101">
        <w:rPr>
          <w:rFonts w:asciiTheme="minorBidi" w:hAnsiTheme="minorBidi" w:cstheme="minorBidi"/>
        </w:rPr>
        <w:noBreakHyphen/>
      </w:r>
      <w:r w:rsidRPr="00BE5101">
        <w:rPr>
          <w:rFonts w:asciiTheme="minorBidi" w:hAnsiTheme="minorBidi" w:cstheme="minorBidi"/>
        </w:rPr>
        <w:t>Bas concernant le suivi de la Conférence de Naples</w:t>
      </w:r>
      <w:r w:rsidR="00787BC5" w:rsidRPr="00BE5101">
        <w:rPr>
          <w:rFonts w:asciiTheme="minorBidi" w:hAnsiTheme="minorBidi" w:cstheme="minorBidi"/>
        </w:rPr>
        <w:t xml:space="preserve">. Il a </w:t>
      </w:r>
      <w:r w:rsidRPr="00BE5101">
        <w:rPr>
          <w:rFonts w:asciiTheme="minorBidi" w:hAnsiTheme="minorBidi" w:cstheme="minorBidi"/>
        </w:rPr>
        <w:t>soulign</w:t>
      </w:r>
      <w:r w:rsidR="00787BC5" w:rsidRPr="00BE5101">
        <w:rPr>
          <w:rFonts w:asciiTheme="minorBidi" w:hAnsiTheme="minorBidi" w:cstheme="minorBidi"/>
        </w:rPr>
        <w:t>é</w:t>
      </w:r>
      <w:r w:rsidRPr="00BE5101">
        <w:rPr>
          <w:rFonts w:asciiTheme="minorBidi" w:hAnsiTheme="minorBidi" w:cstheme="minorBidi"/>
        </w:rPr>
        <w:t xml:space="preserve"> sa pertinence pour la préparation du 43</w:t>
      </w:r>
      <w:r w:rsidR="000D0B67" w:rsidRPr="00BE5101">
        <w:rPr>
          <w:rFonts w:asciiTheme="minorBidi" w:hAnsiTheme="minorBidi" w:cstheme="minorBidi"/>
        </w:rPr>
        <w:t> </w:t>
      </w:r>
      <w:r w:rsidRPr="00BE5101">
        <w:rPr>
          <w:rFonts w:asciiTheme="minorBidi" w:hAnsiTheme="minorBidi" w:cstheme="minorBidi"/>
        </w:rPr>
        <w:t>C/5 et la nécessité d</w:t>
      </w:r>
      <w:r w:rsidR="00A1471A" w:rsidRPr="00BE5101">
        <w:rPr>
          <w:rFonts w:asciiTheme="minorBidi" w:hAnsiTheme="minorBidi" w:cstheme="minorBidi"/>
        </w:rPr>
        <w:t>’</w:t>
      </w:r>
      <w:r w:rsidRPr="00BE5101">
        <w:rPr>
          <w:rFonts w:asciiTheme="minorBidi" w:hAnsiTheme="minorBidi" w:cstheme="minorBidi"/>
        </w:rPr>
        <w:t xml:space="preserve">une vision globale, et a mis en avant les efforts conjoints fructueux menés avec la Convention de 2001 sur </w:t>
      </w:r>
      <w:r w:rsidR="000D0B67" w:rsidRPr="00BE5101">
        <w:rPr>
          <w:rFonts w:asciiTheme="minorBidi" w:hAnsiTheme="minorBidi" w:cstheme="minorBidi"/>
        </w:rPr>
        <w:t xml:space="preserve">la protection du </w:t>
      </w:r>
      <w:r w:rsidRPr="00BE5101">
        <w:rPr>
          <w:rFonts w:asciiTheme="minorBidi" w:hAnsiTheme="minorBidi" w:cstheme="minorBidi"/>
        </w:rPr>
        <w:t xml:space="preserve">patrimoine culturel subaquatique et la Convention de 1970 </w:t>
      </w:r>
      <w:r w:rsidR="000D0B67" w:rsidRPr="00BE5101">
        <w:rPr>
          <w:rFonts w:asciiTheme="minorBidi" w:hAnsiTheme="minorBidi" w:cstheme="minorBidi"/>
        </w:rPr>
        <w:t>sur les mesures à prendre pour interdire et empêcher l</w:t>
      </w:r>
      <w:r w:rsidR="00A1471A" w:rsidRPr="00BE5101">
        <w:rPr>
          <w:rFonts w:asciiTheme="minorBidi" w:hAnsiTheme="minorBidi" w:cstheme="minorBidi"/>
        </w:rPr>
        <w:t>’</w:t>
      </w:r>
      <w:r w:rsidR="000D0B67" w:rsidRPr="00BE5101">
        <w:rPr>
          <w:rFonts w:asciiTheme="minorBidi" w:hAnsiTheme="minorBidi" w:cstheme="minorBidi"/>
        </w:rPr>
        <w:t>importation, l</w:t>
      </w:r>
      <w:r w:rsidR="00A1471A" w:rsidRPr="00BE5101">
        <w:rPr>
          <w:rFonts w:asciiTheme="minorBidi" w:hAnsiTheme="minorBidi" w:cstheme="minorBidi"/>
        </w:rPr>
        <w:t>’</w:t>
      </w:r>
      <w:r w:rsidR="000D0B67" w:rsidRPr="00BE5101">
        <w:rPr>
          <w:rFonts w:asciiTheme="minorBidi" w:hAnsiTheme="minorBidi" w:cstheme="minorBidi"/>
        </w:rPr>
        <w:t>exportation et le transfert de propriété illicites des biens culturels.</w:t>
      </w:r>
      <w:r w:rsidRPr="00BE5101">
        <w:rPr>
          <w:rFonts w:asciiTheme="minorBidi" w:hAnsiTheme="minorBidi" w:cstheme="minorBidi"/>
        </w:rPr>
        <w:t xml:space="preserve"> À l</w:t>
      </w:r>
      <w:r w:rsidR="00A1471A" w:rsidRPr="00BE5101">
        <w:rPr>
          <w:rFonts w:asciiTheme="minorBidi" w:hAnsiTheme="minorBidi" w:cstheme="minorBidi"/>
        </w:rPr>
        <w:t>’</w:t>
      </w:r>
      <w:r w:rsidRPr="00BE5101">
        <w:rPr>
          <w:rFonts w:asciiTheme="minorBidi" w:hAnsiTheme="minorBidi" w:cstheme="minorBidi"/>
        </w:rPr>
        <w:t>occasion du vingtième anniversaire de la Convention de 2003, le Sous</w:t>
      </w:r>
      <w:r w:rsidR="000E476A" w:rsidRPr="00BE5101">
        <w:rPr>
          <w:rFonts w:asciiTheme="minorBidi" w:hAnsiTheme="minorBidi" w:cstheme="minorBidi"/>
        </w:rPr>
        <w:noBreakHyphen/>
      </w:r>
      <w:r w:rsidRPr="00BE5101">
        <w:rPr>
          <w:rFonts w:asciiTheme="minorBidi" w:hAnsiTheme="minorBidi" w:cstheme="minorBidi"/>
        </w:rPr>
        <w:t>Directeur général a demandé instamment que soient identifiés les éléments communs à ces cadres</w:t>
      </w:r>
      <w:r w:rsidR="00E92687" w:rsidRPr="00BE5101">
        <w:rPr>
          <w:rFonts w:asciiTheme="minorBidi" w:hAnsiTheme="minorBidi" w:cstheme="minorBidi"/>
        </w:rPr>
        <w:t xml:space="preserve"> normatifs</w:t>
      </w:r>
      <w:r w:rsidRPr="00BE5101">
        <w:rPr>
          <w:rFonts w:asciiTheme="minorBidi" w:hAnsiTheme="minorBidi" w:cstheme="minorBidi"/>
        </w:rPr>
        <w:t xml:space="preserve"> afin d</w:t>
      </w:r>
      <w:r w:rsidR="00A1471A" w:rsidRPr="00BE5101">
        <w:rPr>
          <w:rFonts w:asciiTheme="minorBidi" w:hAnsiTheme="minorBidi" w:cstheme="minorBidi"/>
        </w:rPr>
        <w:t>’</w:t>
      </w:r>
      <w:r w:rsidRPr="00BE5101">
        <w:rPr>
          <w:rFonts w:asciiTheme="minorBidi" w:hAnsiTheme="minorBidi" w:cstheme="minorBidi"/>
        </w:rPr>
        <w:t xml:space="preserve">aider les États membres à adopter une </w:t>
      </w:r>
      <w:r w:rsidR="00E92687" w:rsidRPr="00BE5101">
        <w:rPr>
          <w:rFonts w:asciiTheme="minorBidi" w:hAnsiTheme="minorBidi" w:cstheme="minorBidi"/>
        </w:rPr>
        <w:t xml:space="preserve">vision </w:t>
      </w:r>
      <w:r w:rsidRPr="00BE5101">
        <w:rPr>
          <w:rFonts w:asciiTheme="minorBidi" w:hAnsiTheme="minorBidi" w:cstheme="minorBidi"/>
        </w:rPr>
        <w:t xml:space="preserve">plus </w:t>
      </w:r>
      <w:r w:rsidR="00E92687" w:rsidRPr="00BE5101">
        <w:rPr>
          <w:rFonts w:asciiTheme="minorBidi" w:hAnsiTheme="minorBidi" w:cstheme="minorBidi"/>
        </w:rPr>
        <w:t>holistique</w:t>
      </w:r>
      <w:r w:rsidRPr="00BE5101">
        <w:rPr>
          <w:rFonts w:asciiTheme="minorBidi" w:hAnsiTheme="minorBidi" w:cstheme="minorBidi"/>
        </w:rPr>
        <w:t>.</w:t>
      </w:r>
    </w:p>
    <w:p w14:paraId="0D8E4DEE" w14:textId="31F0C411" w:rsidR="00687F5C" w:rsidRPr="00BE5101" w:rsidRDefault="00687F5C"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Espérant que ces réponses avaient satisfait les délégués, le </w:t>
      </w:r>
      <w:r w:rsidRPr="00BE5101">
        <w:rPr>
          <w:rFonts w:asciiTheme="minorBidi" w:hAnsiTheme="minorBidi" w:cstheme="minorBidi"/>
          <w:b/>
          <w:bCs/>
          <w:sz w:val="22"/>
          <w:szCs w:val="22"/>
          <w:lang w:val="fr-FR"/>
        </w:rPr>
        <w:t>Président</w:t>
      </w:r>
      <w:r w:rsidRPr="00BE5101">
        <w:rPr>
          <w:rFonts w:asciiTheme="minorBidi" w:hAnsiTheme="minorBidi" w:cstheme="minorBidi"/>
          <w:sz w:val="22"/>
          <w:szCs w:val="22"/>
          <w:lang w:val="fr-FR"/>
        </w:rPr>
        <w:t xml:space="preserve"> a donné la parole aux Émirats arabes unis. </w:t>
      </w:r>
    </w:p>
    <w:p w14:paraId="60E1D2E1" w14:textId="257B1F4A" w:rsidR="00687F5C" w:rsidRPr="00BE5101" w:rsidRDefault="00687F5C" w:rsidP="00687F5C">
      <w:pPr>
        <w:pStyle w:val="TradFrance"/>
        <w:rPr>
          <w:rFonts w:asciiTheme="minorBidi" w:hAnsiTheme="minorBidi" w:cstheme="minorBidi"/>
        </w:rPr>
      </w:pPr>
      <w:r w:rsidRPr="00BE5101">
        <w:rPr>
          <w:rFonts w:asciiTheme="minorBidi" w:hAnsiTheme="minorBidi" w:cstheme="minorBidi"/>
        </w:rPr>
        <w:t xml:space="preserve">La délégation des </w:t>
      </w:r>
      <w:r w:rsidRPr="00BE5101">
        <w:rPr>
          <w:rFonts w:asciiTheme="minorBidi" w:hAnsiTheme="minorBidi" w:cstheme="minorBidi"/>
          <w:b/>
          <w:bCs/>
        </w:rPr>
        <w:t>Émirats arabes unis</w:t>
      </w:r>
      <w:r w:rsidRPr="00BE5101">
        <w:rPr>
          <w:rFonts w:asciiTheme="minorBidi" w:hAnsiTheme="minorBidi" w:cstheme="minorBidi"/>
        </w:rPr>
        <w:t xml:space="preserve"> a félicité le Président et la Secrétaire, et a salué le rapport détaillé du Secrétariat couvrant la période de janvier 2022 à décembre 2023. La délégation s</w:t>
      </w:r>
      <w:r w:rsidR="00A1471A" w:rsidRPr="00BE5101">
        <w:rPr>
          <w:rFonts w:asciiTheme="minorBidi" w:hAnsiTheme="minorBidi" w:cstheme="minorBidi"/>
        </w:rPr>
        <w:t>’</w:t>
      </w:r>
      <w:r w:rsidRPr="00BE5101">
        <w:rPr>
          <w:rFonts w:asciiTheme="minorBidi" w:hAnsiTheme="minorBidi" w:cstheme="minorBidi"/>
        </w:rPr>
        <w:t xml:space="preserve">est </w:t>
      </w:r>
      <w:r w:rsidR="00390698" w:rsidRPr="00BE5101">
        <w:rPr>
          <w:rFonts w:asciiTheme="minorBidi" w:hAnsiTheme="minorBidi" w:cstheme="minorBidi"/>
        </w:rPr>
        <w:t>félicitée</w:t>
      </w:r>
      <w:r w:rsidRPr="00BE5101">
        <w:rPr>
          <w:rFonts w:asciiTheme="minorBidi" w:hAnsiTheme="minorBidi" w:cstheme="minorBidi"/>
        </w:rPr>
        <w:t xml:space="preserve"> des mécanismes d</w:t>
      </w:r>
      <w:r w:rsidR="00A1471A" w:rsidRPr="00BE5101">
        <w:rPr>
          <w:rFonts w:asciiTheme="minorBidi" w:hAnsiTheme="minorBidi" w:cstheme="minorBidi"/>
        </w:rPr>
        <w:t>’</w:t>
      </w:r>
      <w:r w:rsidRPr="00BE5101">
        <w:rPr>
          <w:rFonts w:asciiTheme="minorBidi" w:hAnsiTheme="minorBidi" w:cstheme="minorBidi"/>
        </w:rPr>
        <w:t>inscription actualisés avec des formulaires simplifiés pour 2024, des projets pilotes visant à protéger le patrimoine immatériel dans les situations d</w:t>
      </w:r>
      <w:r w:rsidR="00A1471A" w:rsidRPr="00BE5101">
        <w:rPr>
          <w:rFonts w:asciiTheme="minorBidi" w:hAnsiTheme="minorBidi" w:cstheme="minorBidi"/>
        </w:rPr>
        <w:t>’</w:t>
      </w:r>
      <w:r w:rsidRPr="00BE5101">
        <w:rPr>
          <w:rFonts w:asciiTheme="minorBidi" w:hAnsiTheme="minorBidi" w:cstheme="minorBidi"/>
        </w:rPr>
        <w:t>urgence et dans les petits États insulaires en développement, ainsi que du taux élevé de soumission des rapports périodiques, qui reflétait les efforts soutenus en matière de renforcement des capacités. La délégation a également salué la collaboration du Secrétariat avec le Secteur de l</w:t>
      </w:r>
      <w:r w:rsidR="00A1471A" w:rsidRPr="00BE5101">
        <w:rPr>
          <w:rFonts w:asciiTheme="minorBidi" w:hAnsiTheme="minorBidi" w:cstheme="minorBidi"/>
        </w:rPr>
        <w:t>’</w:t>
      </w:r>
      <w:r w:rsidRPr="00BE5101">
        <w:rPr>
          <w:rFonts w:asciiTheme="minorBidi" w:hAnsiTheme="minorBidi" w:cstheme="minorBidi"/>
        </w:rPr>
        <w:t>éducation pour intégrer le patrimoine vivant dans les cadres éducatifs</w:t>
      </w:r>
      <w:r w:rsidR="00F453B0" w:rsidRPr="00BE5101">
        <w:rPr>
          <w:rFonts w:asciiTheme="minorBidi" w:hAnsiTheme="minorBidi" w:cstheme="minorBidi"/>
        </w:rPr>
        <w:t xml:space="preserve"> </w:t>
      </w:r>
      <w:r w:rsidRPr="00BE5101">
        <w:rPr>
          <w:rFonts w:asciiTheme="minorBidi" w:hAnsiTheme="minorBidi" w:cstheme="minorBidi"/>
        </w:rPr>
        <w:t>et a souligné que l</w:t>
      </w:r>
      <w:r w:rsidR="00A1471A" w:rsidRPr="00BE5101">
        <w:rPr>
          <w:rFonts w:asciiTheme="minorBidi" w:hAnsiTheme="minorBidi" w:cstheme="minorBidi"/>
        </w:rPr>
        <w:t>’</w:t>
      </w:r>
      <w:r w:rsidRPr="00BE5101">
        <w:rPr>
          <w:rFonts w:asciiTheme="minorBidi" w:hAnsiTheme="minorBidi" w:cstheme="minorBidi"/>
        </w:rPr>
        <w:t xml:space="preserve">initiative sur le changement climatique concordait avec sa vision qui envisage la </w:t>
      </w:r>
      <w:r w:rsidRPr="00BE5101">
        <w:rPr>
          <w:rFonts w:asciiTheme="minorBidi" w:hAnsiTheme="minorBidi" w:cstheme="minorBidi"/>
          <w:bCs/>
          <w:color w:val="000000" w:themeColor="text1"/>
        </w:rPr>
        <w:t>sauvegarde</w:t>
      </w:r>
      <w:r w:rsidRPr="00BE5101">
        <w:rPr>
          <w:rFonts w:asciiTheme="minorBidi" w:hAnsiTheme="minorBidi" w:cstheme="minorBidi"/>
        </w:rPr>
        <w:t xml:space="preserve"> et la célébration du patrimoine culturel dans le cadre du développement durable. La délégation s</w:t>
      </w:r>
      <w:r w:rsidR="00A1471A" w:rsidRPr="00BE5101">
        <w:rPr>
          <w:rFonts w:asciiTheme="minorBidi" w:hAnsiTheme="minorBidi" w:cstheme="minorBidi"/>
        </w:rPr>
        <w:t>’</w:t>
      </w:r>
      <w:r w:rsidRPr="00BE5101">
        <w:rPr>
          <w:rFonts w:asciiTheme="minorBidi" w:hAnsiTheme="minorBidi" w:cstheme="minorBidi"/>
        </w:rPr>
        <w:t xml:space="preserve">est dite convaincue que les efforts collectifs permettraient de faire progresser les objectifs de la Convention de 2003, en </w:t>
      </w:r>
      <w:r w:rsidR="00390698" w:rsidRPr="00BE5101">
        <w:rPr>
          <w:rFonts w:asciiTheme="minorBidi" w:hAnsiTheme="minorBidi" w:cstheme="minorBidi"/>
        </w:rPr>
        <w:t>sauvegardant</w:t>
      </w:r>
      <w:r w:rsidRPr="00BE5101">
        <w:rPr>
          <w:rFonts w:asciiTheme="minorBidi" w:hAnsiTheme="minorBidi" w:cstheme="minorBidi"/>
        </w:rPr>
        <w:t xml:space="preserve"> le patrimoine immatériel, élément essentiel de l</w:t>
      </w:r>
      <w:r w:rsidR="00A1471A" w:rsidRPr="00BE5101">
        <w:rPr>
          <w:rFonts w:asciiTheme="minorBidi" w:hAnsiTheme="minorBidi" w:cstheme="minorBidi"/>
        </w:rPr>
        <w:t>’</w:t>
      </w:r>
      <w:r w:rsidRPr="00BE5101">
        <w:rPr>
          <w:rFonts w:asciiTheme="minorBidi" w:hAnsiTheme="minorBidi" w:cstheme="minorBidi"/>
        </w:rPr>
        <w:t>identité commune.</w:t>
      </w:r>
    </w:p>
    <w:p w14:paraId="5D104FF8" w14:textId="12D5B9B1" w:rsidR="00F453B0" w:rsidRPr="00BE5101" w:rsidRDefault="00F453B0" w:rsidP="00F453B0">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Libye</w:t>
      </w:r>
      <w:r w:rsidRPr="00BE5101">
        <w:rPr>
          <w:rFonts w:asciiTheme="minorBidi" w:hAnsiTheme="minorBidi" w:cstheme="minorBidi"/>
        </w:rPr>
        <w:t xml:space="preserve"> a félicité les États parties et a remercié les anciens ambassadeurs, parlementaires et personnes qui avaient aidé la Libye à adhérer à la Convention. Elle a également exprimé sa gratitude aux pays qui lui avaient souhaité la bienvenue et a exprimé l</w:t>
      </w:r>
      <w:r w:rsidR="00A1471A" w:rsidRPr="00BE5101">
        <w:rPr>
          <w:rFonts w:asciiTheme="minorBidi" w:hAnsiTheme="minorBidi" w:cstheme="minorBidi"/>
        </w:rPr>
        <w:t>’</w:t>
      </w:r>
      <w:r w:rsidRPr="00BE5101">
        <w:rPr>
          <w:rFonts w:asciiTheme="minorBidi" w:hAnsiTheme="minorBidi" w:cstheme="minorBidi"/>
        </w:rPr>
        <w:t xml:space="preserve">espoir que la participation de la Libye renforcerait les efforts de protection et de sauvegarde du patrimoine culturel immatériel face aux défis </w:t>
      </w:r>
      <w:r w:rsidR="00B56D27" w:rsidRPr="00BE5101">
        <w:rPr>
          <w:rFonts w:asciiTheme="minorBidi" w:hAnsiTheme="minorBidi" w:cstheme="minorBidi"/>
        </w:rPr>
        <w:t>actuels</w:t>
      </w:r>
      <w:r w:rsidRPr="00BE5101">
        <w:rPr>
          <w:rFonts w:asciiTheme="minorBidi" w:hAnsiTheme="minorBidi" w:cstheme="minorBidi"/>
        </w:rPr>
        <w:t>. Elle a mis en avant le riche patrimoine culturel matériel et immatériel de la Libye, façonné par des civilisations successives depuis la préhistoire, notamment sous l</w:t>
      </w:r>
      <w:r w:rsidR="00A1471A" w:rsidRPr="00BE5101">
        <w:rPr>
          <w:rFonts w:asciiTheme="minorBidi" w:hAnsiTheme="minorBidi" w:cstheme="minorBidi"/>
        </w:rPr>
        <w:t>’</w:t>
      </w:r>
      <w:r w:rsidRPr="00BE5101">
        <w:rPr>
          <w:rFonts w:asciiTheme="minorBidi" w:hAnsiTheme="minorBidi" w:cstheme="minorBidi"/>
        </w:rPr>
        <w:t>influence des cultures pharaonique, romaine, byzantine, arabe, islamique et subsaharienne. Elle a précisé que cette diversité se manifeste dans les vêtements traditionnels, les danses telles que la célèbre kaska</w:t>
      </w:r>
      <w:r w:rsidR="00F21A5A" w:rsidRPr="00BE5101">
        <w:rPr>
          <w:rFonts w:asciiTheme="minorBidi" w:hAnsiTheme="minorBidi" w:cstheme="minorBidi"/>
        </w:rPr>
        <w:t>,</w:t>
      </w:r>
      <w:r w:rsidRPr="00BE5101">
        <w:rPr>
          <w:rFonts w:asciiTheme="minorBidi" w:hAnsiTheme="minorBidi" w:cstheme="minorBidi"/>
        </w:rPr>
        <w:t xml:space="preserve"> et les vestiges anciens tels que les dessins laissés par les premières civilisations, qui reflètent l</w:t>
      </w:r>
      <w:r w:rsidR="00A1471A" w:rsidRPr="00BE5101">
        <w:rPr>
          <w:rFonts w:asciiTheme="minorBidi" w:hAnsiTheme="minorBidi" w:cstheme="minorBidi"/>
        </w:rPr>
        <w:t>’</w:t>
      </w:r>
      <w:r w:rsidRPr="00BE5101">
        <w:rPr>
          <w:rFonts w:asciiTheme="minorBidi" w:hAnsiTheme="minorBidi" w:cstheme="minorBidi"/>
        </w:rPr>
        <w:t xml:space="preserve">héritage culturel transfrontalier de la Libye. La délégation a </w:t>
      </w:r>
      <w:r w:rsidR="00F21A5A" w:rsidRPr="00BE5101">
        <w:rPr>
          <w:rFonts w:asciiTheme="minorBidi" w:hAnsiTheme="minorBidi" w:cstheme="minorBidi"/>
        </w:rPr>
        <w:t>rappelé le</w:t>
      </w:r>
      <w:r w:rsidRPr="00BE5101">
        <w:rPr>
          <w:rFonts w:asciiTheme="minorBidi" w:hAnsiTheme="minorBidi" w:cstheme="minorBidi"/>
        </w:rPr>
        <w:t xml:space="preserve"> soutien important apporté par le </w:t>
      </w:r>
      <w:r w:rsidR="00292D39" w:rsidRPr="00BE5101">
        <w:rPr>
          <w:rFonts w:asciiTheme="minorBidi" w:hAnsiTheme="minorBidi" w:cstheme="minorBidi"/>
        </w:rPr>
        <w:t>g</w:t>
      </w:r>
      <w:r w:rsidRPr="00BE5101">
        <w:rPr>
          <w:rFonts w:asciiTheme="minorBidi" w:hAnsiTheme="minorBidi" w:cstheme="minorBidi"/>
        </w:rPr>
        <w:t xml:space="preserve">ouvernement et la population au patrimoine culturel immatériel en Libye, </w:t>
      </w:r>
      <w:r w:rsidR="00F21A5A" w:rsidRPr="00BE5101">
        <w:rPr>
          <w:rFonts w:asciiTheme="minorBidi" w:hAnsiTheme="minorBidi" w:cstheme="minorBidi"/>
        </w:rPr>
        <w:t xml:space="preserve">précisant </w:t>
      </w:r>
      <w:r w:rsidRPr="00BE5101">
        <w:rPr>
          <w:rFonts w:asciiTheme="minorBidi" w:hAnsiTheme="minorBidi" w:cstheme="minorBidi"/>
        </w:rPr>
        <w:t>que, malgré l</w:t>
      </w:r>
      <w:r w:rsidR="00A1471A" w:rsidRPr="00BE5101">
        <w:rPr>
          <w:rFonts w:asciiTheme="minorBidi" w:hAnsiTheme="minorBidi" w:cstheme="minorBidi"/>
        </w:rPr>
        <w:t>’</w:t>
      </w:r>
      <w:r w:rsidRPr="00BE5101">
        <w:rPr>
          <w:rFonts w:asciiTheme="minorBidi" w:hAnsiTheme="minorBidi" w:cstheme="minorBidi"/>
        </w:rPr>
        <w:t>adhésion tardive de la Libye à la Convention, les efforts de sauvegarde du patrimoine vivant avaient commencé dans les années 1990 avec la création d</w:t>
      </w:r>
      <w:r w:rsidR="00A1471A" w:rsidRPr="00BE5101">
        <w:rPr>
          <w:rFonts w:asciiTheme="minorBidi" w:hAnsiTheme="minorBidi" w:cstheme="minorBidi"/>
        </w:rPr>
        <w:t>’</w:t>
      </w:r>
      <w:r w:rsidRPr="00BE5101">
        <w:rPr>
          <w:rFonts w:asciiTheme="minorBidi" w:hAnsiTheme="minorBidi" w:cstheme="minorBidi"/>
        </w:rPr>
        <w:t>un centre spécialisé dans la protection du patrimoine et la recherche</w:t>
      </w:r>
      <w:r w:rsidR="00F21A5A" w:rsidRPr="00BE5101">
        <w:rPr>
          <w:rFonts w:asciiTheme="minorBidi" w:hAnsiTheme="minorBidi" w:cstheme="minorBidi"/>
        </w:rPr>
        <w:t xml:space="preserve"> dans ce domaine</w:t>
      </w:r>
      <w:r w:rsidRPr="00BE5101">
        <w:rPr>
          <w:rFonts w:asciiTheme="minorBidi" w:hAnsiTheme="minorBidi" w:cstheme="minorBidi"/>
        </w:rPr>
        <w:t>. En 2012, le Centre libyen pour la culture locale a</w:t>
      </w:r>
      <w:r w:rsidR="00F21A5A" w:rsidRPr="00BE5101">
        <w:rPr>
          <w:rFonts w:asciiTheme="minorBidi" w:hAnsiTheme="minorBidi" w:cstheme="minorBidi"/>
        </w:rPr>
        <w:t>vait</w:t>
      </w:r>
      <w:r w:rsidRPr="00BE5101">
        <w:rPr>
          <w:rFonts w:asciiTheme="minorBidi" w:hAnsiTheme="minorBidi" w:cstheme="minorBidi"/>
        </w:rPr>
        <w:t xml:space="preserve"> été créé afin de recenser le patrimoine matériel et immatériel, de tenir un registre et de proposer des formations pour l</w:t>
      </w:r>
      <w:r w:rsidR="00A1471A" w:rsidRPr="00BE5101">
        <w:rPr>
          <w:rFonts w:asciiTheme="minorBidi" w:hAnsiTheme="minorBidi" w:cstheme="minorBidi"/>
        </w:rPr>
        <w:t>’</w:t>
      </w:r>
      <w:r w:rsidRPr="00BE5101">
        <w:rPr>
          <w:rFonts w:asciiTheme="minorBidi" w:hAnsiTheme="minorBidi" w:cstheme="minorBidi"/>
        </w:rPr>
        <w:t>élaboration des dossiers de candidature. Un atelier</w:t>
      </w:r>
      <w:r w:rsidR="00F21A5A" w:rsidRPr="00BE5101">
        <w:rPr>
          <w:rFonts w:asciiTheme="minorBidi" w:hAnsiTheme="minorBidi" w:cstheme="minorBidi"/>
        </w:rPr>
        <w:t>,</w:t>
      </w:r>
      <w:r w:rsidRPr="00BE5101">
        <w:rPr>
          <w:rFonts w:asciiTheme="minorBidi" w:hAnsiTheme="minorBidi" w:cstheme="minorBidi"/>
        </w:rPr>
        <w:t xml:space="preserve"> organisé récemment avec l</w:t>
      </w:r>
      <w:r w:rsidR="00A1471A" w:rsidRPr="00BE5101">
        <w:rPr>
          <w:rFonts w:asciiTheme="minorBidi" w:hAnsiTheme="minorBidi" w:cstheme="minorBidi"/>
        </w:rPr>
        <w:t>’</w:t>
      </w:r>
      <w:r w:rsidRPr="00BE5101">
        <w:rPr>
          <w:rFonts w:asciiTheme="minorBidi" w:hAnsiTheme="minorBidi" w:cstheme="minorBidi"/>
        </w:rPr>
        <w:t>ALESCO</w:t>
      </w:r>
      <w:r w:rsidR="00F21A5A" w:rsidRPr="00BE5101">
        <w:rPr>
          <w:rFonts w:asciiTheme="minorBidi" w:hAnsiTheme="minorBidi" w:cstheme="minorBidi"/>
        </w:rPr>
        <w:t>,</w:t>
      </w:r>
      <w:r w:rsidRPr="00BE5101">
        <w:rPr>
          <w:rFonts w:asciiTheme="minorBidi" w:hAnsiTheme="minorBidi" w:cstheme="minorBidi"/>
        </w:rPr>
        <w:t xml:space="preserve"> a</w:t>
      </w:r>
      <w:r w:rsidR="00F21A5A" w:rsidRPr="00BE5101">
        <w:rPr>
          <w:rFonts w:asciiTheme="minorBidi" w:hAnsiTheme="minorBidi" w:cstheme="minorBidi"/>
        </w:rPr>
        <w:t>vait</w:t>
      </w:r>
      <w:r w:rsidRPr="00BE5101">
        <w:rPr>
          <w:rFonts w:asciiTheme="minorBidi" w:hAnsiTheme="minorBidi" w:cstheme="minorBidi"/>
        </w:rPr>
        <w:t xml:space="preserve"> porté sur l</w:t>
      </w:r>
      <w:r w:rsidR="00A1471A" w:rsidRPr="00BE5101">
        <w:rPr>
          <w:rFonts w:asciiTheme="minorBidi" w:hAnsiTheme="minorBidi" w:cstheme="minorBidi"/>
        </w:rPr>
        <w:t>’</w:t>
      </w:r>
      <w:r w:rsidRPr="00BE5101">
        <w:rPr>
          <w:rFonts w:asciiTheme="minorBidi" w:hAnsiTheme="minorBidi" w:cstheme="minorBidi"/>
        </w:rPr>
        <w:t>évaluation du patrimoine et la préparation de la documentation, l</w:t>
      </w:r>
      <w:r w:rsidR="00A1471A" w:rsidRPr="00BE5101">
        <w:rPr>
          <w:rFonts w:asciiTheme="minorBidi" w:hAnsiTheme="minorBidi" w:cstheme="minorBidi"/>
        </w:rPr>
        <w:t>’</w:t>
      </w:r>
      <w:r w:rsidRPr="00BE5101">
        <w:rPr>
          <w:rFonts w:asciiTheme="minorBidi" w:hAnsiTheme="minorBidi" w:cstheme="minorBidi"/>
        </w:rPr>
        <w:t>accent ayant été mis sur l</w:t>
      </w:r>
      <w:r w:rsidR="00A1471A" w:rsidRPr="00BE5101">
        <w:rPr>
          <w:rFonts w:asciiTheme="minorBidi" w:hAnsiTheme="minorBidi" w:cstheme="minorBidi"/>
        </w:rPr>
        <w:t>’</w:t>
      </w:r>
      <w:r w:rsidRPr="00BE5101">
        <w:rPr>
          <w:rFonts w:asciiTheme="minorBidi" w:hAnsiTheme="minorBidi" w:cstheme="minorBidi"/>
        </w:rPr>
        <w:t>artisanat traditionnel utilisant le bois et d</w:t>
      </w:r>
      <w:r w:rsidR="00A1471A" w:rsidRPr="00BE5101">
        <w:rPr>
          <w:rFonts w:asciiTheme="minorBidi" w:hAnsiTheme="minorBidi" w:cstheme="minorBidi"/>
        </w:rPr>
        <w:t>’</w:t>
      </w:r>
      <w:r w:rsidRPr="00BE5101">
        <w:rPr>
          <w:rFonts w:asciiTheme="minorBidi" w:hAnsiTheme="minorBidi" w:cstheme="minorBidi"/>
        </w:rPr>
        <w:t>autres matériaux</w:t>
      </w:r>
      <w:r w:rsidR="00787BC5" w:rsidRPr="00BE5101">
        <w:rPr>
          <w:rFonts w:asciiTheme="minorBidi" w:hAnsiTheme="minorBidi" w:cstheme="minorBidi"/>
        </w:rPr>
        <w:t> ;</w:t>
      </w:r>
      <w:r w:rsidRPr="00BE5101">
        <w:rPr>
          <w:rFonts w:asciiTheme="minorBidi" w:hAnsiTheme="minorBidi" w:cstheme="minorBidi"/>
        </w:rPr>
        <w:t xml:space="preserve"> 150 organisations enregistrées dans ce domaine</w:t>
      </w:r>
      <w:r w:rsidR="00F21A5A" w:rsidRPr="00BE5101">
        <w:rPr>
          <w:rFonts w:asciiTheme="minorBidi" w:hAnsiTheme="minorBidi" w:cstheme="minorBidi"/>
        </w:rPr>
        <w:t xml:space="preserve"> y avaient participé</w:t>
      </w:r>
      <w:r w:rsidRPr="00BE5101">
        <w:rPr>
          <w:rFonts w:asciiTheme="minorBidi" w:hAnsiTheme="minorBidi" w:cstheme="minorBidi"/>
        </w:rPr>
        <w:t>.</w:t>
      </w:r>
      <w:r w:rsidR="00F21A5A" w:rsidRPr="00BE5101">
        <w:rPr>
          <w:rFonts w:asciiTheme="minorBidi" w:hAnsiTheme="minorBidi" w:cstheme="minorBidi"/>
        </w:rPr>
        <w:t xml:space="preserve"> Le </w:t>
      </w:r>
      <w:r w:rsidRPr="00BE5101">
        <w:rPr>
          <w:rFonts w:asciiTheme="minorBidi" w:hAnsiTheme="minorBidi" w:cstheme="minorBidi"/>
        </w:rPr>
        <w:t xml:space="preserve">festival </w:t>
      </w:r>
      <w:r w:rsidR="00F21A5A" w:rsidRPr="00BE5101">
        <w:rPr>
          <w:rFonts w:asciiTheme="minorBidi" w:hAnsiTheme="minorBidi" w:cstheme="minorBidi"/>
        </w:rPr>
        <w:t>de</w:t>
      </w:r>
      <w:r w:rsidRPr="00BE5101">
        <w:rPr>
          <w:rFonts w:asciiTheme="minorBidi" w:hAnsiTheme="minorBidi" w:cstheme="minorBidi"/>
        </w:rPr>
        <w:t xml:space="preserve"> Matrouh </w:t>
      </w:r>
      <w:r w:rsidR="00F21A5A" w:rsidRPr="00BE5101">
        <w:rPr>
          <w:rFonts w:asciiTheme="minorBidi" w:hAnsiTheme="minorBidi" w:cstheme="minorBidi"/>
        </w:rPr>
        <w:t xml:space="preserve">était un parfait exemple de la mise </w:t>
      </w:r>
      <w:r w:rsidRPr="00BE5101">
        <w:rPr>
          <w:rFonts w:asciiTheme="minorBidi" w:hAnsiTheme="minorBidi" w:cstheme="minorBidi"/>
        </w:rPr>
        <w:t xml:space="preserve">en valeur </w:t>
      </w:r>
      <w:r w:rsidR="00F21A5A" w:rsidRPr="00BE5101">
        <w:rPr>
          <w:rFonts w:asciiTheme="minorBidi" w:hAnsiTheme="minorBidi" w:cstheme="minorBidi"/>
        </w:rPr>
        <w:t xml:space="preserve">de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 xml:space="preserve">artisanat et </w:t>
      </w:r>
      <w:r w:rsidR="00F21A5A" w:rsidRPr="00BE5101">
        <w:rPr>
          <w:rFonts w:asciiTheme="minorBidi" w:hAnsiTheme="minorBidi" w:cstheme="minorBidi"/>
        </w:rPr>
        <w:t>d</w:t>
      </w:r>
      <w:r w:rsidRPr="00BE5101">
        <w:rPr>
          <w:rFonts w:asciiTheme="minorBidi" w:hAnsiTheme="minorBidi" w:cstheme="minorBidi"/>
        </w:rPr>
        <w:t>es danses</w:t>
      </w:r>
      <w:r w:rsidR="00F21A5A" w:rsidRPr="00BE5101">
        <w:rPr>
          <w:rFonts w:asciiTheme="minorBidi" w:hAnsiTheme="minorBidi" w:cstheme="minorBidi"/>
        </w:rPr>
        <w:t>, parfaitement</w:t>
      </w:r>
      <w:r w:rsidRPr="00BE5101">
        <w:rPr>
          <w:rFonts w:asciiTheme="minorBidi" w:hAnsiTheme="minorBidi" w:cstheme="minorBidi"/>
        </w:rPr>
        <w:t xml:space="preserve"> représentat</w:t>
      </w:r>
      <w:r w:rsidR="00F21A5A" w:rsidRPr="00BE5101">
        <w:rPr>
          <w:rFonts w:asciiTheme="minorBidi" w:hAnsiTheme="minorBidi" w:cstheme="minorBidi"/>
        </w:rPr>
        <w:t>if</w:t>
      </w:r>
      <w:r w:rsidRPr="00BE5101">
        <w:rPr>
          <w:rFonts w:asciiTheme="minorBidi" w:hAnsiTheme="minorBidi" w:cstheme="minorBidi"/>
        </w:rPr>
        <w:t xml:space="preserve"> de la diversité </w:t>
      </w:r>
      <w:r w:rsidR="00F21A5A" w:rsidRPr="00BE5101">
        <w:rPr>
          <w:rFonts w:asciiTheme="minorBidi" w:hAnsiTheme="minorBidi" w:cstheme="minorBidi"/>
        </w:rPr>
        <w:t>de la société</w:t>
      </w:r>
      <w:r w:rsidRPr="00BE5101">
        <w:rPr>
          <w:rFonts w:asciiTheme="minorBidi" w:hAnsiTheme="minorBidi" w:cstheme="minorBidi"/>
        </w:rPr>
        <w:t>. La délégation a souligné la nécessité d</w:t>
      </w:r>
      <w:r w:rsidR="00A1471A" w:rsidRPr="00BE5101">
        <w:rPr>
          <w:rFonts w:asciiTheme="minorBidi" w:hAnsiTheme="minorBidi" w:cstheme="minorBidi"/>
        </w:rPr>
        <w:t>’</w:t>
      </w:r>
      <w:r w:rsidRPr="00BE5101">
        <w:rPr>
          <w:rFonts w:asciiTheme="minorBidi" w:hAnsiTheme="minorBidi" w:cstheme="minorBidi"/>
        </w:rPr>
        <w:t>une assistance technique et d</w:t>
      </w:r>
      <w:r w:rsidR="00A1471A" w:rsidRPr="00BE5101">
        <w:rPr>
          <w:rFonts w:asciiTheme="minorBidi" w:hAnsiTheme="minorBidi" w:cstheme="minorBidi"/>
        </w:rPr>
        <w:t>’</w:t>
      </w:r>
      <w:r w:rsidRPr="00BE5101">
        <w:rPr>
          <w:rFonts w:asciiTheme="minorBidi" w:hAnsiTheme="minorBidi" w:cstheme="minorBidi"/>
        </w:rPr>
        <w:t>une expertise d</w:t>
      </w:r>
      <w:r w:rsidR="00A1471A" w:rsidRPr="00BE5101">
        <w:rPr>
          <w:rFonts w:asciiTheme="minorBidi" w:hAnsiTheme="minorBidi" w:cstheme="minorBidi"/>
        </w:rPr>
        <w:t>’</w:t>
      </w:r>
      <w:r w:rsidRPr="00BE5101">
        <w:rPr>
          <w:rFonts w:asciiTheme="minorBidi" w:hAnsiTheme="minorBidi" w:cstheme="minorBidi"/>
        </w:rPr>
        <w:t xml:space="preserve">autres États parties pour améliorer la sensibilisation et le renforcement des capacités en matière de protection du patrimoine. La délégation a </w:t>
      </w:r>
      <w:r w:rsidRPr="00BE5101">
        <w:rPr>
          <w:rFonts w:asciiTheme="minorBidi" w:hAnsiTheme="minorBidi" w:cstheme="minorBidi"/>
        </w:rPr>
        <w:lastRenderedPageBreak/>
        <w:t>également fait part de sa préoccupation concernant le paragraphe</w:t>
      </w:r>
      <w:r w:rsidR="00F21A5A" w:rsidRPr="00BE5101">
        <w:rPr>
          <w:rFonts w:asciiTheme="minorBidi" w:hAnsiTheme="minorBidi" w:cstheme="minorBidi"/>
        </w:rPr>
        <w:t> </w:t>
      </w:r>
      <w:r w:rsidRPr="00BE5101">
        <w:rPr>
          <w:rFonts w:asciiTheme="minorBidi" w:hAnsiTheme="minorBidi" w:cstheme="minorBidi"/>
        </w:rPr>
        <w:t xml:space="preserve">7 du rapport, soulignant son omission dans le projet de </w:t>
      </w:r>
      <w:r w:rsidR="008B5832" w:rsidRPr="00BE5101">
        <w:rPr>
          <w:rFonts w:asciiTheme="minorBidi" w:hAnsiTheme="minorBidi" w:cstheme="minorBidi"/>
        </w:rPr>
        <w:t>résolution</w:t>
      </w:r>
      <w:r w:rsidRPr="00BE5101">
        <w:rPr>
          <w:rFonts w:asciiTheme="minorBidi" w:hAnsiTheme="minorBidi" w:cstheme="minorBidi"/>
        </w:rPr>
        <w:t>. Ce paragraphe traitait des situations d</w:t>
      </w:r>
      <w:r w:rsidR="00A1471A" w:rsidRPr="00BE5101">
        <w:rPr>
          <w:rFonts w:asciiTheme="minorBidi" w:hAnsiTheme="minorBidi" w:cstheme="minorBidi"/>
        </w:rPr>
        <w:t>’</w:t>
      </w:r>
      <w:r w:rsidRPr="00BE5101">
        <w:rPr>
          <w:rFonts w:asciiTheme="minorBidi" w:hAnsiTheme="minorBidi" w:cstheme="minorBidi"/>
        </w:rPr>
        <w:t>urgence</w:t>
      </w:r>
      <w:r w:rsidR="00F21A5A" w:rsidRPr="00BE5101">
        <w:rPr>
          <w:rFonts w:asciiTheme="minorBidi" w:hAnsiTheme="minorBidi" w:cstheme="minorBidi"/>
        </w:rPr>
        <w:t xml:space="preserve"> et </w:t>
      </w:r>
      <w:r w:rsidRPr="00BE5101">
        <w:rPr>
          <w:rFonts w:asciiTheme="minorBidi" w:hAnsiTheme="minorBidi" w:cstheme="minorBidi"/>
        </w:rPr>
        <w:t>mentionna</w:t>
      </w:r>
      <w:r w:rsidR="00F21A5A" w:rsidRPr="00BE5101">
        <w:rPr>
          <w:rFonts w:asciiTheme="minorBidi" w:hAnsiTheme="minorBidi" w:cstheme="minorBidi"/>
        </w:rPr>
        <w:t>i</w:t>
      </w:r>
      <w:r w:rsidRPr="00BE5101">
        <w:rPr>
          <w:rFonts w:asciiTheme="minorBidi" w:hAnsiTheme="minorBidi" w:cstheme="minorBidi"/>
        </w:rPr>
        <w:t>t un camp de réfugiés au Cameroun et des réunions sur l</w:t>
      </w:r>
      <w:r w:rsidR="00A1471A" w:rsidRPr="00BE5101">
        <w:rPr>
          <w:rFonts w:asciiTheme="minorBidi" w:hAnsiTheme="minorBidi" w:cstheme="minorBidi"/>
        </w:rPr>
        <w:t>’</w:t>
      </w:r>
      <w:r w:rsidRPr="00BE5101">
        <w:rPr>
          <w:rFonts w:asciiTheme="minorBidi" w:hAnsiTheme="minorBidi" w:cstheme="minorBidi"/>
        </w:rPr>
        <w:t xml:space="preserve">Ukraine, mais </w:t>
      </w:r>
      <w:r w:rsidR="00D12AB0" w:rsidRPr="00BE5101">
        <w:rPr>
          <w:rFonts w:asciiTheme="minorBidi" w:hAnsiTheme="minorBidi" w:cstheme="minorBidi"/>
        </w:rPr>
        <w:t>n’incluait pas</w:t>
      </w:r>
      <w:r w:rsidRPr="00BE5101">
        <w:rPr>
          <w:rFonts w:asciiTheme="minorBidi" w:hAnsiTheme="minorBidi" w:cstheme="minorBidi"/>
        </w:rPr>
        <w:t xml:space="preserve"> la situation à Gaza, malgré son patrimoine ancien lié aux premiers établissements humains et aux origines du judaïsme, du christianisme et de l</w:t>
      </w:r>
      <w:r w:rsidR="00A1471A" w:rsidRPr="00BE5101">
        <w:rPr>
          <w:rFonts w:asciiTheme="minorBidi" w:hAnsiTheme="minorBidi" w:cstheme="minorBidi"/>
        </w:rPr>
        <w:t>’</w:t>
      </w:r>
      <w:r w:rsidRPr="00BE5101">
        <w:rPr>
          <w:rFonts w:asciiTheme="minorBidi" w:hAnsiTheme="minorBidi" w:cstheme="minorBidi"/>
        </w:rPr>
        <w:t>islam. La délégation trouvait étrange que le rapport, qui portait sur les activités jusqu</w:t>
      </w:r>
      <w:r w:rsidR="00A1471A" w:rsidRPr="00BE5101">
        <w:rPr>
          <w:rFonts w:asciiTheme="minorBidi" w:hAnsiTheme="minorBidi" w:cstheme="minorBidi"/>
        </w:rPr>
        <w:t>’</w:t>
      </w:r>
      <w:r w:rsidRPr="00BE5101">
        <w:rPr>
          <w:rFonts w:asciiTheme="minorBidi" w:hAnsiTheme="minorBidi" w:cstheme="minorBidi"/>
        </w:rPr>
        <w:t>en décembre</w:t>
      </w:r>
      <w:r w:rsidR="00787BC5" w:rsidRPr="00BE5101">
        <w:rPr>
          <w:rFonts w:asciiTheme="minorBidi" w:hAnsiTheme="minorBidi" w:cstheme="minorBidi"/>
        </w:rPr>
        <w:t> </w:t>
      </w:r>
      <w:r w:rsidRPr="00BE5101">
        <w:rPr>
          <w:rFonts w:asciiTheme="minorBidi" w:hAnsiTheme="minorBidi" w:cstheme="minorBidi"/>
        </w:rPr>
        <w:t>2023 et sur une décision de la Conférence générale de novembre</w:t>
      </w:r>
      <w:r w:rsidR="00787BC5" w:rsidRPr="00BE5101">
        <w:rPr>
          <w:rFonts w:asciiTheme="minorBidi" w:hAnsiTheme="minorBidi" w:cstheme="minorBidi"/>
        </w:rPr>
        <w:t> </w:t>
      </w:r>
      <w:r w:rsidRPr="00BE5101">
        <w:rPr>
          <w:rFonts w:asciiTheme="minorBidi" w:hAnsiTheme="minorBidi" w:cstheme="minorBidi"/>
        </w:rPr>
        <w:t xml:space="preserve">2023, passe sous silence la destruction continue du patrimoine vivant à Gaza. Elle a </w:t>
      </w:r>
      <w:r w:rsidR="00F63553" w:rsidRPr="00BE5101">
        <w:rPr>
          <w:rFonts w:asciiTheme="minorBidi" w:hAnsiTheme="minorBidi" w:cstheme="minorBidi"/>
        </w:rPr>
        <w:t xml:space="preserve">soutenu </w:t>
      </w:r>
      <w:r w:rsidRPr="00BE5101">
        <w:rPr>
          <w:rFonts w:asciiTheme="minorBidi" w:hAnsiTheme="minorBidi" w:cstheme="minorBidi"/>
        </w:rPr>
        <w:t>que ce silence reflétait une incapacité à prendre en compte la perte du patrimoine dans le contexte d</w:t>
      </w:r>
      <w:r w:rsidR="00A1471A" w:rsidRPr="00BE5101">
        <w:rPr>
          <w:rFonts w:asciiTheme="minorBidi" w:hAnsiTheme="minorBidi" w:cstheme="minorBidi"/>
        </w:rPr>
        <w:t>’</w:t>
      </w:r>
      <w:r w:rsidRPr="00BE5101">
        <w:rPr>
          <w:rFonts w:asciiTheme="minorBidi" w:hAnsiTheme="minorBidi" w:cstheme="minorBidi"/>
        </w:rPr>
        <w:t>événements dévastateurs, et a souligné l</w:t>
      </w:r>
      <w:r w:rsidR="00A1471A" w:rsidRPr="00BE5101">
        <w:rPr>
          <w:rFonts w:asciiTheme="minorBidi" w:hAnsiTheme="minorBidi" w:cstheme="minorBidi"/>
        </w:rPr>
        <w:t>’</w:t>
      </w:r>
      <w:r w:rsidRPr="00BE5101">
        <w:rPr>
          <w:rFonts w:asciiTheme="minorBidi" w:hAnsiTheme="minorBidi" w:cstheme="minorBidi"/>
        </w:rPr>
        <w:t>urgence de la question en se référant au slogan du vingtième anniversaire consacré au patrimoine vivant.</w:t>
      </w:r>
    </w:p>
    <w:p w14:paraId="41917BE0" w14:textId="18AD5F5E" w:rsidR="00C971B0" w:rsidRPr="00BE5101" w:rsidRDefault="00C971B0" w:rsidP="00C971B0">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Lituanie</w:t>
      </w:r>
      <w:r w:rsidRPr="00BE5101">
        <w:rPr>
          <w:rFonts w:asciiTheme="minorBidi" w:hAnsiTheme="minorBidi" w:cstheme="minorBidi"/>
        </w:rPr>
        <w:t xml:space="preserve"> a remercié le Secrétariat pour son rapport, en particulier pour la mise en œuvre du programme global de renforcement des capacités et ses approches intersectorielles, et s</w:t>
      </w:r>
      <w:r w:rsidR="00A1471A" w:rsidRPr="00BE5101">
        <w:rPr>
          <w:rFonts w:asciiTheme="minorBidi" w:hAnsiTheme="minorBidi" w:cstheme="minorBidi"/>
        </w:rPr>
        <w:t>’</w:t>
      </w:r>
      <w:r w:rsidRPr="00BE5101">
        <w:rPr>
          <w:rFonts w:asciiTheme="minorBidi" w:hAnsiTheme="minorBidi" w:cstheme="minorBidi"/>
        </w:rPr>
        <w:t>est félicitée de l</w:t>
      </w:r>
      <w:r w:rsidR="00A1471A" w:rsidRPr="00BE5101">
        <w:rPr>
          <w:rFonts w:asciiTheme="minorBidi" w:hAnsiTheme="minorBidi" w:cstheme="minorBidi"/>
        </w:rPr>
        <w:t>’</w:t>
      </w:r>
      <w:r w:rsidRPr="00BE5101">
        <w:rPr>
          <w:rFonts w:asciiTheme="minorBidi" w:hAnsiTheme="minorBidi" w:cstheme="minorBidi"/>
        </w:rPr>
        <w:t>intégration du patrimoine vivant dans le Programme pour l</w:t>
      </w:r>
      <w:r w:rsidR="00A1471A" w:rsidRPr="00BE5101">
        <w:rPr>
          <w:rFonts w:asciiTheme="minorBidi" w:hAnsiTheme="minorBidi" w:cstheme="minorBidi"/>
        </w:rPr>
        <w:t>’</w:t>
      </w:r>
      <w:r w:rsidRPr="00BE5101">
        <w:rPr>
          <w:rFonts w:asciiTheme="minorBidi" w:hAnsiTheme="minorBidi" w:cstheme="minorBidi"/>
        </w:rPr>
        <w:t>après</w:t>
      </w:r>
      <w:r w:rsidR="00787BC5" w:rsidRPr="00BE5101">
        <w:rPr>
          <w:rFonts w:asciiTheme="minorBidi" w:hAnsiTheme="minorBidi" w:cstheme="minorBidi"/>
        </w:rPr>
        <w:noBreakHyphen/>
      </w:r>
      <w:r w:rsidRPr="00BE5101">
        <w:rPr>
          <w:rFonts w:asciiTheme="minorBidi" w:hAnsiTheme="minorBidi" w:cstheme="minorBidi"/>
        </w:rPr>
        <w:t>2030, ainsi que de l</w:t>
      </w:r>
      <w:r w:rsidR="00A1471A" w:rsidRPr="00BE5101">
        <w:rPr>
          <w:rFonts w:asciiTheme="minorBidi" w:hAnsiTheme="minorBidi" w:cstheme="minorBidi"/>
        </w:rPr>
        <w:t>’</w:t>
      </w:r>
      <w:r w:rsidRPr="00BE5101">
        <w:rPr>
          <w:rFonts w:asciiTheme="minorBidi" w:hAnsiTheme="minorBidi" w:cstheme="minorBidi"/>
        </w:rPr>
        <w:t>amélioration des taux de soumission des rapports périodiques. Elle estimait que les efforts en matière d</w:t>
      </w:r>
      <w:r w:rsidR="00A1471A" w:rsidRPr="00BE5101">
        <w:rPr>
          <w:rFonts w:asciiTheme="minorBidi" w:hAnsiTheme="minorBidi" w:cstheme="minorBidi"/>
        </w:rPr>
        <w:t>’</w:t>
      </w:r>
      <w:r w:rsidRPr="00BE5101">
        <w:rPr>
          <w:rFonts w:asciiTheme="minorBidi" w:hAnsiTheme="minorBidi" w:cstheme="minorBidi"/>
        </w:rPr>
        <w:t>éducation et de sensibilisation déployés par le Secrétariat étaient essentiels, et a suggéré que le Réseau des écoles associées de l</w:t>
      </w:r>
      <w:r w:rsidR="00A1471A" w:rsidRPr="00BE5101">
        <w:rPr>
          <w:rFonts w:asciiTheme="minorBidi" w:hAnsiTheme="minorBidi" w:cstheme="minorBidi"/>
        </w:rPr>
        <w:t>’</w:t>
      </w:r>
      <w:r w:rsidRPr="00BE5101">
        <w:rPr>
          <w:rFonts w:asciiTheme="minorBidi" w:hAnsiTheme="minorBidi" w:cstheme="minorBidi"/>
        </w:rPr>
        <w:t>UNESCO (réSEAU) p</w:t>
      </w:r>
      <w:r w:rsidR="00787BC5" w:rsidRPr="00BE5101">
        <w:rPr>
          <w:rFonts w:asciiTheme="minorBidi" w:hAnsiTheme="minorBidi" w:cstheme="minorBidi"/>
        </w:rPr>
        <w:t>uisse</w:t>
      </w:r>
      <w:r w:rsidRPr="00BE5101">
        <w:rPr>
          <w:rFonts w:asciiTheme="minorBidi" w:hAnsiTheme="minorBidi" w:cstheme="minorBidi"/>
        </w:rPr>
        <w:t xml:space="preserve"> renforcer ces efforts. À ce sujet, elle a mentionné les projets pilotes menés par la Lituanie avec des écoles associées, qui utilisent la bande dessinée, le reportages vidéo et la collaboration avec des artisans pour identifier des éléments à inscrire sur la Liste représentative. La délégation a salué les nombreuses initiatives en faveur du patrimoine culturel immatériel de l</w:t>
      </w:r>
      <w:r w:rsidR="00A1471A" w:rsidRPr="00BE5101">
        <w:rPr>
          <w:rFonts w:asciiTheme="minorBidi" w:hAnsiTheme="minorBidi" w:cstheme="minorBidi"/>
        </w:rPr>
        <w:t>’</w:t>
      </w:r>
      <w:r w:rsidRPr="00BE5101">
        <w:rPr>
          <w:rFonts w:asciiTheme="minorBidi" w:hAnsiTheme="minorBidi" w:cstheme="minorBidi"/>
        </w:rPr>
        <w:t>Ukraine dans un contexte d</w:t>
      </w:r>
      <w:r w:rsidR="00A1471A" w:rsidRPr="00BE5101">
        <w:rPr>
          <w:rFonts w:asciiTheme="minorBidi" w:hAnsiTheme="minorBidi" w:cstheme="minorBidi"/>
        </w:rPr>
        <w:t>’</w:t>
      </w:r>
      <w:r w:rsidRPr="00BE5101">
        <w:rPr>
          <w:rFonts w:asciiTheme="minorBidi" w:hAnsiTheme="minorBidi" w:cstheme="minorBidi"/>
        </w:rPr>
        <w:t>agression, notant la conférence organisée en juin 2024 à Vilnius avec l</w:t>
      </w:r>
      <w:r w:rsidR="00A1471A" w:rsidRPr="00BE5101">
        <w:rPr>
          <w:rFonts w:asciiTheme="minorBidi" w:hAnsiTheme="minorBidi" w:cstheme="minorBidi"/>
        </w:rPr>
        <w:t>’</w:t>
      </w:r>
      <w:r w:rsidRPr="00BE5101">
        <w:rPr>
          <w:rFonts w:asciiTheme="minorBidi" w:hAnsiTheme="minorBidi" w:cstheme="minorBidi"/>
        </w:rPr>
        <w:t>UNESCO et l</w:t>
      </w:r>
      <w:r w:rsidR="00A1471A" w:rsidRPr="00BE5101">
        <w:rPr>
          <w:rFonts w:asciiTheme="minorBidi" w:hAnsiTheme="minorBidi" w:cstheme="minorBidi"/>
        </w:rPr>
        <w:t>’</w:t>
      </w:r>
      <w:r w:rsidRPr="00BE5101">
        <w:rPr>
          <w:rFonts w:asciiTheme="minorBidi" w:hAnsiTheme="minorBidi" w:cstheme="minorBidi"/>
        </w:rPr>
        <w:t xml:space="preserve">Ukraine, qui avait reçu le soutien de </w:t>
      </w:r>
      <w:r w:rsidR="003D5CB8" w:rsidRPr="00BE5101">
        <w:rPr>
          <w:rFonts w:asciiTheme="minorBidi" w:hAnsiTheme="minorBidi" w:cstheme="minorBidi"/>
        </w:rPr>
        <w:t xml:space="preserve">30 </w:t>
      </w:r>
      <w:r w:rsidRPr="00BE5101">
        <w:rPr>
          <w:rFonts w:asciiTheme="minorBidi" w:hAnsiTheme="minorBidi" w:cstheme="minorBidi"/>
        </w:rPr>
        <w:t>États parties et avait abouti à l</w:t>
      </w:r>
      <w:r w:rsidR="00A1471A" w:rsidRPr="00BE5101">
        <w:rPr>
          <w:rFonts w:asciiTheme="minorBidi" w:hAnsiTheme="minorBidi" w:cstheme="minorBidi"/>
        </w:rPr>
        <w:t>’</w:t>
      </w:r>
      <w:r w:rsidRPr="00BE5101">
        <w:rPr>
          <w:rFonts w:asciiTheme="minorBidi" w:hAnsiTheme="minorBidi" w:cstheme="minorBidi"/>
        </w:rPr>
        <w:t>élaboration d</w:t>
      </w:r>
      <w:r w:rsidR="00A1471A" w:rsidRPr="00BE5101">
        <w:rPr>
          <w:rFonts w:asciiTheme="minorBidi" w:hAnsiTheme="minorBidi" w:cstheme="minorBidi"/>
        </w:rPr>
        <w:t>’</w:t>
      </w:r>
      <w:r w:rsidRPr="00BE5101">
        <w:rPr>
          <w:rFonts w:asciiTheme="minorBidi" w:hAnsiTheme="minorBidi" w:cstheme="minorBidi"/>
        </w:rPr>
        <w:t xml:space="preserve">un </w:t>
      </w:r>
      <w:r w:rsidR="00A42586" w:rsidRPr="00BE5101">
        <w:rPr>
          <w:rFonts w:asciiTheme="minorBidi" w:hAnsiTheme="minorBidi" w:cstheme="minorBidi"/>
        </w:rPr>
        <w:t>plan d’action à moyen et long terme</w:t>
      </w:r>
      <w:r w:rsidRPr="00BE5101">
        <w:rPr>
          <w:rFonts w:asciiTheme="minorBidi" w:hAnsiTheme="minorBidi" w:cstheme="minorBidi"/>
        </w:rPr>
        <w:t xml:space="preserve"> avec </w:t>
      </w:r>
      <w:r w:rsidR="003D5CB8" w:rsidRPr="00BE5101">
        <w:rPr>
          <w:rFonts w:asciiTheme="minorBidi" w:hAnsiTheme="minorBidi" w:cstheme="minorBidi"/>
        </w:rPr>
        <w:t xml:space="preserve">40 </w:t>
      </w:r>
      <w:r w:rsidRPr="00BE5101">
        <w:rPr>
          <w:rFonts w:asciiTheme="minorBidi" w:hAnsiTheme="minorBidi" w:cstheme="minorBidi"/>
        </w:rPr>
        <w:t>organisations, disponible en ligne. La délégation a également exprimé son soutien à la déclaration des Amis de l</w:t>
      </w:r>
      <w:r w:rsidR="00A1471A" w:rsidRPr="00BE5101">
        <w:rPr>
          <w:rFonts w:asciiTheme="minorBidi" w:hAnsiTheme="minorBidi" w:cstheme="minorBidi"/>
        </w:rPr>
        <w:t>’</w:t>
      </w:r>
      <w:r w:rsidRPr="00BE5101">
        <w:rPr>
          <w:rFonts w:asciiTheme="minorBidi" w:hAnsiTheme="minorBidi" w:cstheme="minorBidi"/>
        </w:rPr>
        <w:t>Ukraine présentée par l</w:t>
      </w:r>
      <w:r w:rsidR="00A1471A" w:rsidRPr="00BE5101">
        <w:rPr>
          <w:rFonts w:asciiTheme="minorBidi" w:hAnsiTheme="minorBidi" w:cstheme="minorBidi"/>
        </w:rPr>
        <w:t>’</w:t>
      </w:r>
      <w:r w:rsidRPr="00BE5101">
        <w:rPr>
          <w:rFonts w:asciiTheme="minorBidi" w:hAnsiTheme="minorBidi" w:cstheme="minorBidi"/>
        </w:rPr>
        <w:t>Allemagne.</w:t>
      </w:r>
    </w:p>
    <w:p w14:paraId="41CE39A4" w14:textId="2E56CA4C" w:rsidR="00863E30" w:rsidRPr="00BE5101" w:rsidRDefault="00863E30" w:rsidP="00863E30">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Roumanie</w:t>
      </w:r>
      <w:r w:rsidRPr="00BE5101">
        <w:rPr>
          <w:rFonts w:asciiTheme="minorBidi" w:hAnsiTheme="minorBidi" w:cstheme="minorBidi"/>
        </w:rPr>
        <w:t xml:space="preserve"> a chaleureusement félicité le Président, la Secrétaire, les nouveaux membres du Comité et les nouveaux États parties. Elle a félicité le Secrétariat pour ses efforts dans tous les domaines d</w:t>
      </w:r>
      <w:r w:rsidR="00A1471A" w:rsidRPr="00BE5101">
        <w:rPr>
          <w:rFonts w:asciiTheme="minorBidi" w:hAnsiTheme="minorBidi" w:cstheme="minorBidi"/>
        </w:rPr>
        <w:t>’</w:t>
      </w:r>
      <w:r w:rsidRPr="00BE5101">
        <w:rPr>
          <w:rFonts w:asciiTheme="minorBidi" w:hAnsiTheme="minorBidi" w:cstheme="minorBidi"/>
        </w:rPr>
        <w:t>action de la Convention, et a déclaré apprécier le soutien apporté par l</w:t>
      </w:r>
      <w:r w:rsidR="00A1471A" w:rsidRPr="00BE5101">
        <w:rPr>
          <w:rFonts w:asciiTheme="minorBidi" w:hAnsiTheme="minorBidi" w:cstheme="minorBidi"/>
        </w:rPr>
        <w:t>’</w:t>
      </w:r>
      <w:r w:rsidRPr="00BE5101">
        <w:rPr>
          <w:rFonts w:asciiTheme="minorBidi" w:hAnsiTheme="minorBidi" w:cstheme="minorBidi"/>
        </w:rPr>
        <w:t xml:space="preserve">UNESCO aux initiatives nationales et locales en faveur du patrimoine culturel immatériel qui visent à reconnaître et à valoriser les détenteurs du patrimoine vivant dans leur rôle de gardiens de la valeur culturelle. À ce propos, elle a suggéré une réflexion et une collaboration pour protéger cette fonction de gardien contre les détournements culturels. Elle a </w:t>
      </w:r>
      <w:r w:rsidRPr="00BE5101">
        <w:rPr>
          <w:rFonts w:asciiTheme="minorBidi" w:hAnsiTheme="minorBidi" w:cstheme="minorBidi"/>
          <w:color w:val="000000" w:themeColor="text1"/>
        </w:rPr>
        <w:t xml:space="preserve">également </w:t>
      </w:r>
      <w:r w:rsidRPr="00BE5101">
        <w:rPr>
          <w:rFonts w:asciiTheme="minorBidi" w:hAnsiTheme="minorBidi" w:cstheme="minorBidi"/>
        </w:rPr>
        <w:t>félicité la première ONG roumaine, ART – Meșteșugurile Prutului, et a exprimé l</w:t>
      </w:r>
      <w:r w:rsidR="00A1471A" w:rsidRPr="00BE5101">
        <w:rPr>
          <w:rFonts w:asciiTheme="minorBidi" w:hAnsiTheme="minorBidi" w:cstheme="minorBidi"/>
        </w:rPr>
        <w:t>’</w:t>
      </w:r>
      <w:r w:rsidRPr="00BE5101">
        <w:rPr>
          <w:rFonts w:asciiTheme="minorBidi" w:hAnsiTheme="minorBidi" w:cstheme="minorBidi"/>
        </w:rPr>
        <w:t>espoir que d</w:t>
      </w:r>
      <w:r w:rsidR="00A1471A" w:rsidRPr="00BE5101">
        <w:rPr>
          <w:rFonts w:asciiTheme="minorBidi" w:hAnsiTheme="minorBidi" w:cstheme="minorBidi"/>
        </w:rPr>
        <w:t>’</w:t>
      </w:r>
      <w:r w:rsidRPr="00BE5101">
        <w:rPr>
          <w:rFonts w:asciiTheme="minorBidi" w:hAnsiTheme="minorBidi" w:cstheme="minorBidi"/>
        </w:rPr>
        <w:t xml:space="preserve">autres ONG issues de régions sous-représentées comme le Groupe électoral II se joignent à elle </w:t>
      </w:r>
      <w:r w:rsidR="000D2B77" w:rsidRPr="00BE5101">
        <w:rPr>
          <w:rFonts w:asciiTheme="minorBidi" w:hAnsiTheme="minorBidi" w:cstheme="minorBidi"/>
        </w:rPr>
        <w:t>pour exercer</w:t>
      </w:r>
      <w:r w:rsidRPr="00BE5101">
        <w:rPr>
          <w:rFonts w:asciiTheme="minorBidi" w:hAnsiTheme="minorBidi" w:cstheme="minorBidi"/>
        </w:rPr>
        <w:t xml:space="preserve"> des </w:t>
      </w:r>
      <w:r w:rsidR="000D2B77" w:rsidRPr="00BE5101">
        <w:rPr>
          <w:rFonts w:asciiTheme="minorBidi" w:hAnsiTheme="minorBidi" w:cstheme="minorBidi"/>
        </w:rPr>
        <w:t>fonctions</w:t>
      </w:r>
      <w:r w:rsidRPr="00BE5101">
        <w:rPr>
          <w:rFonts w:asciiTheme="minorBidi" w:hAnsiTheme="minorBidi" w:cstheme="minorBidi"/>
        </w:rPr>
        <w:t xml:space="preserve"> consultati</w:t>
      </w:r>
      <w:r w:rsidR="000D2B77" w:rsidRPr="00BE5101">
        <w:rPr>
          <w:rFonts w:asciiTheme="minorBidi" w:hAnsiTheme="minorBidi" w:cstheme="minorBidi"/>
        </w:rPr>
        <w:t>ve</w:t>
      </w:r>
      <w:r w:rsidRPr="00BE5101">
        <w:rPr>
          <w:rFonts w:asciiTheme="minorBidi" w:hAnsiTheme="minorBidi" w:cstheme="minorBidi"/>
        </w:rPr>
        <w:t>s. La délégation a évoqué la poursuite des efforts de coopération pour la sauvegarde du patrimoine culturel immatériel et le lancement d</w:t>
      </w:r>
      <w:r w:rsidR="00A1471A" w:rsidRPr="00BE5101">
        <w:rPr>
          <w:rFonts w:asciiTheme="minorBidi" w:hAnsiTheme="minorBidi" w:cstheme="minorBidi"/>
        </w:rPr>
        <w:t>’</w:t>
      </w:r>
      <w:r w:rsidRPr="00BE5101">
        <w:rPr>
          <w:rFonts w:asciiTheme="minorBidi" w:hAnsiTheme="minorBidi" w:cstheme="minorBidi"/>
        </w:rPr>
        <w:t>une initiative de coordination en vue de l</w:t>
      </w:r>
      <w:r w:rsidR="00A1471A" w:rsidRPr="00BE5101">
        <w:rPr>
          <w:rFonts w:asciiTheme="minorBidi" w:hAnsiTheme="minorBidi" w:cstheme="minorBidi"/>
        </w:rPr>
        <w:t>’</w:t>
      </w:r>
      <w:r w:rsidRPr="00BE5101">
        <w:rPr>
          <w:rFonts w:asciiTheme="minorBidi" w:hAnsiTheme="minorBidi" w:cstheme="minorBidi"/>
        </w:rPr>
        <w:t>élargissement de la candidature relative à la transhumance, et a remercié les pays concernés. Elle envisageait la perte du patrimoine culturel comme une préoccupation mondiale, et a réitéré son soutien à la sauvegarde du patrimoine culturel des Ukrainiens déplacés par le biais de la transmission intergénérationnelle, en remerciant le Fonds du patrimoine culturel immatériel de l</w:t>
      </w:r>
      <w:r w:rsidR="00A1471A" w:rsidRPr="00BE5101">
        <w:rPr>
          <w:rFonts w:asciiTheme="minorBidi" w:hAnsiTheme="minorBidi" w:cstheme="minorBidi"/>
        </w:rPr>
        <w:t>’</w:t>
      </w:r>
      <w:r w:rsidRPr="00BE5101">
        <w:rPr>
          <w:rFonts w:asciiTheme="minorBidi" w:hAnsiTheme="minorBidi" w:cstheme="minorBidi"/>
        </w:rPr>
        <w:t>UNESCO pour son aide. La délégation a conclu son intervention par une citation roumaine, « Le patrimoine immatériel est un temple pour ses détenteurs », et a invité les délégués à prendre des décisions judicieuses pour le chérir et le consolider à jamais.</w:t>
      </w:r>
    </w:p>
    <w:p w14:paraId="5DDE069A" w14:textId="4BBCB7FB" w:rsidR="00385560" w:rsidRPr="00BE5101" w:rsidRDefault="00385560" w:rsidP="00385560">
      <w:pPr>
        <w:pStyle w:val="TradFrance"/>
        <w:rPr>
          <w:rFonts w:asciiTheme="minorBidi" w:hAnsiTheme="minorBidi" w:cstheme="minorBidi"/>
        </w:rPr>
      </w:pPr>
      <w:r w:rsidRPr="00BE5101">
        <w:rPr>
          <w:rFonts w:asciiTheme="minorBidi" w:hAnsiTheme="minorBidi" w:cstheme="minorBidi"/>
        </w:rPr>
        <w:t>Pour sa première intervention, la délégation de l</w:t>
      </w:r>
      <w:r w:rsidR="00A1471A" w:rsidRPr="00BE5101">
        <w:rPr>
          <w:rFonts w:asciiTheme="minorBidi" w:hAnsiTheme="minorBidi" w:cstheme="minorBidi"/>
        </w:rPr>
        <w:t>’</w:t>
      </w:r>
      <w:r w:rsidRPr="00BE5101">
        <w:rPr>
          <w:rFonts w:asciiTheme="minorBidi" w:hAnsiTheme="minorBidi" w:cstheme="minorBidi"/>
          <w:b/>
          <w:bCs/>
        </w:rPr>
        <w:t>Allemagne</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 xml:space="preserve">est jointe aux autres délégations pour féliciter le Président, le Bureau et les membres nouvellement élus du Comité. Elle a fait deux déclarations. La première était une déclaration collective au nom de </w:t>
      </w:r>
      <w:r w:rsidR="00C221BF" w:rsidRPr="00BE5101">
        <w:rPr>
          <w:rFonts w:asciiTheme="minorBidi" w:hAnsiTheme="minorBidi" w:cstheme="minorBidi"/>
        </w:rPr>
        <w:t>42</w:t>
      </w:r>
      <w:r w:rsidRPr="00BE5101">
        <w:rPr>
          <w:rFonts w:asciiTheme="minorBidi" w:hAnsiTheme="minorBidi" w:cstheme="minorBidi"/>
        </w:rPr>
        <w:t xml:space="preserve"> États condamnant la guerre menée par la Russie contre l</w:t>
      </w:r>
      <w:r w:rsidR="00A1471A" w:rsidRPr="00BE5101">
        <w:rPr>
          <w:rFonts w:asciiTheme="minorBidi" w:hAnsiTheme="minorBidi" w:cstheme="minorBidi"/>
        </w:rPr>
        <w:t>’</w:t>
      </w:r>
      <w:r w:rsidRPr="00BE5101">
        <w:rPr>
          <w:rFonts w:asciiTheme="minorBidi" w:hAnsiTheme="minorBidi" w:cstheme="minorBidi"/>
        </w:rPr>
        <w:t>Ukraine, qui affectait tous les domaines de la vie, au-delà des pertes humaines, matérielles et environnementales, et portait atteinte au tissu social de la société ukrainienne. Elle menaçait également le patrimoine culturel immatériel</w:t>
      </w:r>
      <w:r w:rsidR="00D12AB0" w:rsidRPr="00BE5101">
        <w:rPr>
          <w:rFonts w:asciiTheme="minorBidi" w:hAnsiTheme="minorBidi" w:cstheme="minorBidi"/>
        </w:rPr>
        <w:t xml:space="preserve"> des</w:t>
      </w:r>
      <w:r w:rsidRPr="00BE5101">
        <w:rPr>
          <w:rFonts w:asciiTheme="minorBidi" w:hAnsiTheme="minorBidi" w:cstheme="minorBidi"/>
        </w:rPr>
        <w:t xml:space="preserve"> communaut</w:t>
      </w:r>
      <w:r w:rsidR="00D12AB0" w:rsidRPr="00BE5101">
        <w:rPr>
          <w:rFonts w:asciiTheme="minorBidi" w:hAnsiTheme="minorBidi" w:cstheme="minorBidi"/>
        </w:rPr>
        <w:t>és</w:t>
      </w:r>
      <w:r w:rsidRPr="00BE5101">
        <w:rPr>
          <w:rFonts w:asciiTheme="minorBidi" w:hAnsiTheme="minorBidi" w:cstheme="minorBidi"/>
        </w:rPr>
        <w:t xml:space="preserve"> en tant que source d</w:t>
      </w:r>
      <w:r w:rsidR="00A1471A" w:rsidRPr="00BE5101">
        <w:rPr>
          <w:rFonts w:asciiTheme="minorBidi" w:hAnsiTheme="minorBidi" w:cstheme="minorBidi"/>
        </w:rPr>
        <w:t>’</w:t>
      </w:r>
      <w:r w:rsidRPr="00BE5101">
        <w:rPr>
          <w:rFonts w:asciiTheme="minorBidi" w:hAnsiTheme="minorBidi" w:cstheme="minorBidi"/>
        </w:rPr>
        <w:t>identité, de résilience et de continuité. La délégation a évoqué les 4 800</w:t>
      </w:r>
      <w:r w:rsidR="00D2233D" w:rsidRPr="00BE5101">
        <w:rPr>
          <w:rFonts w:asciiTheme="minorBidi" w:hAnsiTheme="minorBidi" w:cstheme="minorBidi"/>
        </w:rPr>
        <w:t> </w:t>
      </w:r>
      <w:r w:rsidRPr="00BE5101">
        <w:rPr>
          <w:rFonts w:asciiTheme="minorBidi" w:hAnsiTheme="minorBidi" w:cstheme="minorBidi"/>
        </w:rPr>
        <w:t>biens culturels endommagés en Ukraine, et a salué l</w:t>
      </w:r>
      <w:r w:rsidR="00A1471A" w:rsidRPr="00BE5101">
        <w:rPr>
          <w:rFonts w:asciiTheme="minorBidi" w:hAnsiTheme="minorBidi" w:cstheme="minorBidi"/>
        </w:rPr>
        <w:t>’</w:t>
      </w:r>
      <w:r w:rsidRPr="00BE5101">
        <w:rPr>
          <w:rFonts w:asciiTheme="minorBidi" w:hAnsiTheme="minorBidi" w:cstheme="minorBidi"/>
        </w:rPr>
        <w:t>aide d</w:t>
      </w:r>
      <w:r w:rsidR="00A1471A" w:rsidRPr="00BE5101">
        <w:rPr>
          <w:rFonts w:asciiTheme="minorBidi" w:hAnsiTheme="minorBidi" w:cstheme="minorBidi"/>
        </w:rPr>
        <w:t>’</w:t>
      </w:r>
      <w:r w:rsidRPr="00BE5101">
        <w:rPr>
          <w:rFonts w:asciiTheme="minorBidi" w:hAnsiTheme="minorBidi" w:cstheme="minorBidi"/>
        </w:rPr>
        <w:t>urgence apportée par l</w:t>
      </w:r>
      <w:r w:rsidR="00A1471A" w:rsidRPr="00BE5101">
        <w:rPr>
          <w:rFonts w:asciiTheme="minorBidi" w:hAnsiTheme="minorBidi" w:cstheme="minorBidi"/>
        </w:rPr>
        <w:t>’</w:t>
      </w:r>
      <w:r w:rsidRPr="00BE5101">
        <w:rPr>
          <w:rFonts w:asciiTheme="minorBidi" w:hAnsiTheme="minorBidi" w:cstheme="minorBidi"/>
        </w:rPr>
        <w:t>UNESCO pour former plus de 1 600</w:t>
      </w:r>
      <w:r w:rsidR="00D2233D" w:rsidRPr="00BE5101">
        <w:rPr>
          <w:rFonts w:asciiTheme="minorBidi" w:hAnsiTheme="minorBidi" w:cstheme="minorBidi"/>
        </w:rPr>
        <w:t> </w:t>
      </w:r>
      <w:r w:rsidRPr="00BE5101">
        <w:rPr>
          <w:rFonts w:asciiTheme="minorBidi" w:hAnsiTheme="minorBidi" w:cstheme="minorBidi"/>
        </w:rPr>
        <w:t>professionnels, soutenir 100</w:t>
      </w:r>
      <w:r w:rsidR="00D2233D" w:rsidRPr="00BE5101">
        <w:rPr>
          <w:rFonts w:asciiTheme="minorBidi" w:hAnsiTheme="minorBidi" w:cstheme="minorBidi"/>
        </w:rPr>
        <w:t> </w:t>
      </w:r>
      <w:r w:rsidRPr="00BE5101">
        <w:rPr>
          <w:rFonts w:asciiTheme="minorBidi" w:hAnsiTheme="minorBidi" w:cstheme="minorBidi"/>
        </w:rPr>
        <w:t xml:space="preserve">femmes artistes déplacées, produire un kit de ressources pour les enseignants et </w:t>
      </w:r>
      <w:r w:rsidRPr="00BE5101">
        <w:rPr>
          <w:rFonts w:asciiTheme="minorBidi" w:hAnsiTheme="minorBidi" w:cstheme="minorBidi"/>
        </w:rPr>
        <w:lastRenderedPageBreak/>
        <w:t xml:space="preserve">développer le centre culturel de Lviv avec </w:t>
      </w:r>
      <w:r w:rsidR="00D12AB0" w:rsidRPr="00BE5101">
        <w:rPr>
          <w:rFonts w:asciiTheme="minorBidi" w:hAnsiTheme="minorBidi" w:cstheme="minorBidi"/>
        </w:rPr>
        <w:t xml:space="preserve">l’assistance financière </w:t>
      </w:r>
      <w:r w:rsidRPr="00BE5101">
        <w:rPr>
          <w:rFonts w:asciiTheme="minorBidi" w:hAnsiTheme="minorBidi" w:cstheme="minorBidi"/>
        </w:rPr>
        <w:t>de l</w:t>
      </w:r>
      <w:r w:rsidR="00A1471A" w:rsidRPr="00BE5101">
        <w:rPr>
          <w:rFonts w:asciiTheme="minorBidi" w:hAnsiTheme="minorBidi" w:cstheme="minorBidi"/>
        </w:rPr>
        <w:t>’</w:t>
      </w:r>
      <w:r w:rsidRPr="00BE5101">
        <w:rPr>
          <w:rFonts w:asciiTheme="minorBidi" w:hAnsiTheme="minorBidi" w:cstheme="minorBidi"/>
        </w:rPr>
        <w:t>Espagne. La délégation a salué l</w:t>
      </w:r>
      <w:r w:rsidR="00A1471A" w:rsidRPr="00BE5101">
        <w:rPr>
          <w:rFonts w:asciiTheme="minorBidi" w:hAnsiTheme="minorBidi" w:cstheme="minorBidi"/>
        </w:rPr>
        <w:t>’</w:t>
      </w:r>
      <w:r w:rsidRPr="00BE5101">
        <w:rPr>
          <w:rFonts w:asciiTheme="minorBidi" w:hAnsiTheme="minorBidi" w:cstheme="minorBidi"/>
        </w:rPr>
        <w:t xml:space="preserve">inscription par le Comité, en 2022, de </w:t>
      </w:r>
      <w:r w:rsidR="00CB7888" w:rsidRPr="00BE5101">
        <w:rPr>
          <w:rFonts w:asciiTheme="minorBidi" w:hAnsiTheme="minorBidi" w:cstheme="minorBidi"/>
        </w:rPr>
        <w:t>« L</w:t>
      </w:r>
      <w:r w:rsidR="00D75F0F" w:rsidRPr="00BE5101">
        <w:rPr>
          <w:rFonts w:asciiTheme="minorBidi" w:hAnsiTheme="minorBidi" w:cstheme="minorBidi"/>
        </w:rPr>
        <w:t>a culture de la préparation du bortsch ukrainien</w:t>
      </w:r>
      <w:r w:rsidR="00CB7888" w:rsidRPr="00BE5101">
        <w:rPr>
          <w:rFonts w:asciiTheme="minorBidi" w:hAnsiTheme="minorBidi" w:cstheme="minorBidi"/>
        </w:rPr>
        <w:t> »</w:t>
      </w:r>
      <w:r w:rsidR="00D75F0F" w:rsidRPr="00BE5101">
        <w:rPr>
          <w:rFonts w:asciiTheme="minorBidi" w:hAnsiTheme="minorBidi" w:cstheme="minorBidi"/>
        </w:rPr>
        <w:t xml:space="preserve"> </w:t>
      </w:r>
      <w:r w:rsidRPr="00BE5101">
        <w:rPr>
          <w:rFonts w:asciiTheme="minorBidi" w:hAnsiTheme="minorBidi" w:cstheme="minorBidi"/>
        </w:rPr>
        <w:t>sur la Liste de sauvegarde urgente et l</w:t>
      </w:r>
      <w:r w:rsidR="00A1471A" w:rsidRPr="00BE5101">
        <w:rPr>
          <w:rFonts w:asciiTheme="minorBidi" w:hAnsiTheme="minorBidi" w:cstheme="minorBidi"/>
        </w:rPr>
        <w:t>’</w:t>
      </w:r>
      <w:r w:rsidRPr="00BE5101">
        <w:rPr>
          <w:rFonts w:asciiTheme="minorBidi" w:hAnsiTheme="minorBidi" w:cstheme="minorBidi"/>
        </w:rPr>
        <w:t>octroi récent d</w:t>
      </w:r>
      <w:r w:rsidR="00A1471A" w:rsidRPr="00BE5101">
        <w:rPr>
          <w:rFonts w:asciiTheme="minorBidi" w:hAnsiTheme="minorBidi" w:cstheme="minorBidi"/>
        </w:rPr>
        <w:t>’</w:t>
      </w:r>
      <w:r w:rsidRPr="00BE5101">
        <w:rPr>
          <w:rFonts w:asciiTheme="minorBidi" w:hAnsiTheme="minorBidi" w:cstheme="minorBidi"/>
        </w:rPr>
        <w:t>une aide d</w:t>
      </w:r>
      <w:r w:rsidR="00A1471A" w:rsidRPr="00BE5101">
        <w:rPr>
          <w:rFonts w:asciiTheme="minorBidi" w:hAnsiTheme="minorBidi" w:cstheme="minorBidi"/>
        </w:rPr>
        <w:t>’</w:t>
      </w:r>
      <w:r w:rsidRPr="00BE5101">
        <w:rPr>
          <w:rFonts w:asciiTheme="minorBidi" w:hAnsiTheme="minorBidi" w:cstheme="minorBidi"/>
        </w:rPr>
        <w:t xml:space="preserve">urgence aux Ukrainiens déplacés en Hongrie, et a condamné le déni de la culture ukrainienne par la Russie, contre lequel la sauvegarde du patrimoine culturel immatériel </w:t>
      </w:r>
      <w:r w:rsidR="00D75F0F" w:rsidRPr="00BE5101">
        <w:rPr>
          <w:rFonts w:asciiTheme="minorBidi" w:hAnsiTheme="minorBidi" w:cstheme="minorBidi"/>
        </w:rPr>
        <w:t>prenait tout son sens</w:t>
      </w:r>
      <w:r w:rsidRPr="00BE5101">
        <w:rPr>
          <w:rFonts w:asciiTheme="minorBidi" w:hAnsiTheme="minorBidi" w:cstheme="minorBidi"/>
        </w:rPr>
        <w:t>. La délégation s</w:t>
      </w:r>
      <w:r w:rsidR="00A1471A" w:rsidRPr="00BE5101">
        <w:rPr>
          <w:rFonts w:asciiTheme="minorBidi" w:hAnsiTheme="minorBidi" w:cstheme="minorBidi"/>
        </w:rPr>
        <w:t>’</w:t>
      </w:r>
      <w:r w:rsidRPr="00BE5101">
        <w:rPr>
          <w:rFonts w:asciiTheme="minorBidi" w:hAnsiTheme="minorBidi" w:cstheme="minorBidi"/>
        </w:rPr>
        <w:t>est réjouie de la tenue de la Conférence de Vilnius et salué les résultats de son plan de financement et d</w:t>
      </w:r>
      <w:r w:rsidR="00A1471A" w:rsidRPr="00BE5101">
        <w:rPr>
          <w:rFonts w:asciiTheme="minorBidi" w:hAnsiTheme="minorBidi" w:cstheme="minorBidi"/>
        </w:rPr>
        <w:t>’</w:t>
      </w:r>
      <w:r w:rsidRPr="00BE5101">
        <w:rPr>
          <w:rFonts w:asciiTheme="minorBidi" w:hAnsiTheme="minorBidi" w:cstheme="minorBidi"/>
        </w:rPr>
        <w:t>action, qui se poursuivrai</w:t>
      </w:r>
      <w:r w:rsidR="00D75F0F" w:rsidRPr="00BE5101">
        <w:rPr>
          <w:rFonts w:asciiTheme="minorBidi" w:hAnsiTheme="minorBidi" w:cstheme="minorBidi"/>
        </w:rPr>
        <w:t>ent</w:t>
      </w:r>
      <w:r w:rsidRPr="00BE5101">
        <w:rPr>
          <w:rFonts w:asciiTheme="minorBidi" w:hAnsiTheme="minorBidi" w:cstheme="minorBidi"/>
        </w:rPr>
        <w:t xml:space="preserve"> lors de la Conférence de Berlin sur le relèvement de l</w:t>
      </w:r>
      <w:r w:rsidR="00A1471A" w:rsidRPr="00BE5101">
        <w:rPr>
          <w:rFonts w:asciiTheme="minorBidi" w:hAnsiTheme="minorBidi" w:cstheme="minorBidi"/>
        </w:rPr>
        <w:t>’</w:t>
      </w:r>
      <w:r w:rsidRPr="00BE5101">
        <w:rPr>
          <w:rFonts w:asciiTheme="minorBidi" w:hAnsiTheme="minorBidi" w:cstheme="minorBidi"/>
        </w:rPr>
        <w:t>Ukraine en 2024. Elle a réitéré ses demandes à la Russie de mettre fin à la guerre</w:t>
      </w:r>
      <w:r w:rsidR="00D75F0F" w:rsidRPr="00BE5101">
        <w:rPr>
          <w:rFonts w:asciiTheme="minorBidi" w:hAnsiTheme="minorBidi" w:cstheme="minorBidi"/>
        </w:rPr>
        <w:t xml:space="preserve">, </w:t>
      </w:r>
      <w:r w:rsidRPr="00BE5101">
        <w:rPr>
          <w:rFonts w:asciiTheme="minorBidi" w:hAnsiTheme="minorBidi" w:cstheme="minorBidi"/>
        </w:rPr>
        <w:t>de se retirer d</w:t>
      </w:r>
      <w:r w:rsidR="00A1471A" w:rsidRPr="00BE5101">
        <w:rPr>
          <w:rFonts w:asciiTheme="minorBidi" w:hAnsiTheme="minorBidi" w:cstheme="minorBidi"/>
        </w:rPr>
        <w:t>’</w:t>
      </w:r>
      <w:r w:rsidRPr="00BE5101">
        <w:rPr>
          <w:rFonts w:asciiTheme="minorBidi" w:hAnsiTheme="minorBidi" w:cstheme="minorBidi"/>
        </w:rPr>
        <w:t>Ukraine</w:t>
      </w:r>
      <w:r w:rsidR="00D75F0F" w:rsidRPr="00BE5101">
        <w:rPr>
          <w:rFonts w:asciiTheme="minorBidi" w:hAnsiTheme="minorBidi" w:cstheme="minorBidi"/>
        </w:rPr>
        <w:t xml:space="preserve"> </w:t>
      </w:r>
      <w:r w:rsidRPr="00BE5101">
        <w:rPr>
          <w:rFonts w:asciiTheme="minorBidi" w:hAnsiTheme="minorBidi" w:cstheme="minorBidi"/>
        </w:rPr>
        <w:t>et d</w:t>
      </w:r>
      <w:r w:rsidR="00A1471A" w:rsidRPr="00BE5101">
        <w:rPr>
          <w:rFonts w:asciiTheme="minorBidi" w:hAnsiTheme="minorBidi" w:cstheme="minorBidi"/>
        </w:rPr>
        <w:t>’</w:t>
      </w:r>
      <w:r w:rsidRPr="00BE5101">
        <w:rPr>
          <w:rFonts w:asciiTheme="minorBidi" w:hAnsiTheme="minorBidi" w:cstheme="minorBidi"/>
        </w:rPr>
        <w:t>arrêter de détruire le patrimoine ukrainien. Cette déclaration était soutenue par l</w:t>
      </w:r>
      <w:r w:rsidR="00A1471A" w:rsidRPr="00BE5101">
        <w:rPr>
          <w:rFonts w:asciiTheme="minorBidi" w:hAnsiTheme="minorBidi" w:cstheme="minorBidi"/>
        </w:rPr>
        <w:t>’</w:t>
      </w:r>
      <w:r w:rsidRPr="00BE5101">
        <w:rPr>
          <w:rFonts w:asciiTheme="minorBidi" w:hAnsiTheme="minorBidi" w:cstheme="minorBidi"/>
        </w:rPr>
        <w:t>Albanie, l</w:t>
      </w:r>
      <w:r w:rsidR="00A1471A" w:rsidRPr="00BE5101">
        <w:rPr>
          <w:rFonts w:asciiTheme="minorBidi" w:hAnsiTheme="minorBidi" w:cstheme="minorBidi"/>
        </w:rPr>
        <w:t>’</w:t>
      </w:r>
      <w:r w:rsidRPr="00BE5101">
        <w:rPr>
          <w:rFonts w:asciiTheme="minorBidi" w:hAnsiTheme="minorBidi" w:cstheme="minorBidi"/>
        </w:rPr>
        <w:t xml:space="preserve">Autriche, la Belgique, la Bulgarie, le Costa Rica, la Croatie, Chypre, la Tchéquie, </w:t>
      </w:r>
      <w:r w:rsidR="00C221BF" w:rsidRPr="00BE5101">
        <w:rPr>
          <w:rFonts w:asciiTheme="minorBidi" w:hAnsiTheme="minorBidi" w:cstheme="minorBidi"/>
        </w:rPr>
        <w:t xml:space="preserve">le Danemark,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Équateur, l</w:t>
      </w:r>
      <w:r w:rsidR="00A1471A" w:rsidRPr="00BE5101">
        <w:rPr>
          <w:rFonts w:asciiTheme="minorBidi" w:hAnsiTheme="minorBidi" w:cstheme="minorBidi"/>
        </w:rPr>
        <w:t>’</w:t>
      </w:r>
      <w:r w:rsidRPr="00BE5101">
        <w:rPr>
          <w:rFonts w:asciiTheme="minorBidi" w:hAnsiTheme="minorBidi" w:cstheme="minorBidi"/>
        </w:rPr>
        <w:t xml:space="preserve">Estonie, </w:t>
      </w:r>
      <w:r w:rsidR="00C221BF" w:rsidRPr="00BE5101">
        <w:rPr>
          <w:rFonts w:asciiTheme="minorBidi" w:hAnsiTheme="minorBidi" w:cstheme="minorBidi"/>
        </w:rPr>
        <w:t xml:space="preserve">la Géorgie, </w:t>
      </w:r>
      <w:r w:rsidRPr="00BE5101">
        <w:rPr>
          <w:rFonts w:asciiTheme="minorBidi" w:hAnsiTheme="minorBidi" w:cstheme="minorBidi"/>
        </w:rPr>
        <w:t>la Finlande, la France, la Grèce, l</w:t>
      </w:r>
      <w:r w:rsidR="00A1471A" w:rsidRPr="00BE5101">
        <w:rPr>
          <w:rFonts w:asciiTheme="minorBidi" w:hAnsiTheme="minorBidi" w:cstheme="minorBidi"/>
        </w:rPr>
        <w:t>’</w:t>
      </w:r>
      <w:r w:rsidRPr="00BE5101">
        <w:rPr>
          <w:rFonts w:asciiTheme="minorBidi" w:hAnsiTheme="minorBidi" w:cstheme="minorBidi"/>
        </w:rPr>
        <w:t>Islande, l</w:t>
      </w:r>
      <w:r w:rsidR="00A1471A" w:rsidRPr="00BE5101">
        <w:rPr>
          <w:rFonts w:asciiTheme="minorBidi" w:hAnsiTheme="minorBidi" w:cstheme="minorBidi"/>
        </w:rPr>
        <w:t>’</w:t>
      </w:r>
      <w:r w:rsidRPr="00BE5101">
        <w:rPr>
          <w:rFonts w:asciiTheme="minorBidi" w:hAnsiTheme="minorBidi" w:cstheme="minorBidi"/>
        </w:rPr>
        <w:t>Irlande, l</w:t>
      </w:r>
      <w:r w:rsidR="00A1471A" w:rsidRPr="00BE5101">
        <w:rPr>
          <w:rFonts w:asciiTheme="minorBidi" w:hAnsiTheme="minorBidi" w:cstheme="minorBidi"/>
        </w:rPr>
        <w:t>’</w:t>
      </w:r>
      <w:r w:rsidRPr="00BE5101">
        <w:rPr>
          <w:rFonts w:asciiTheme="minorBidi" w:hAnsiTheme="minorBidi" w:cstheme="minorBidi"/>
        </w:rPr>
        <w:t>Italie, le Japon, la République de Corée, la Lettonie, la Lituanie, le Luxembourg, Malte, la</w:t>
      </w:r>
      <w:r w:rsidR="00D75F0F" w:rsidRPr="00BE5101">
        <w:rPr>
          <w:rFonts w:asciiTheme="minorBidi" w:hAnsiTheme="minorBidi" w:cstheme="minorBidi"/>
        </w:rPr>
        <w:t xml:space="preserve"> </w:t>
      </w:r>
      <w:r w:rsidRPr="00BE5101">
        <w:rPr>
          <w:rFonts w:asciiTheme="minorBidi" w:hAnsiTheme="minorBidi" w:cstheme="minorBidi"/>
        </w:rPr>
        <w:t>Moldova, Monaco, le Monténégro, le Royaume des Pays</w:t>
      </w:r>
      <w:r w:rsidR="00D2233D" w:rsidRPr="00BE5101">
        <w:rPr>
          <w:rFonts w:asciiTheme="minorBidi" w:hAnsiTheme="minorBidi" w:cstheme="minorBidi"/>
        </w:rPr>
        <w:noBreakHyphen/>
      </w:r>
      <w:r w:rsidRPr="00BE5101">
        <w:rPr>
          <w:rFonts w:asciiTheme="minorBidi" w:hAnsiTheme="minorBidi" w:cstheme="minorBidi"/>
        </w:rPr>
        <w:t>Bas, la Norvège, la Pologne, le Portugal, la Roumanie, Saint</w:t>
      </w:r>
      <w:r w:rsidR="00D2233D" w:rsidRPr="00BE5101">
        <w:rPr>
          <w:rFonts w:asciiTheme="minorBidi" w:hAnsiTheme="minorBidi" w:cstheme="minorBidi"/>
        </w:rPr>
        <w:noBreakHyphen/>
      </w:r>
      <w:r w:rsidRPr="00BE5101">
        <w:rPr>
          <w:rFonts w:asciiTheme="minorBidi" w:hAnsiTheme="minorBidi" w:cstheme="minorBidi"/>
        </w:rPr>
        <w:t>Marin, la Slovaquie, la Slovénie, l</w:t>
      </w:r>
      <w:r w:rsidR="00A1471A" w:rsidRPr="00BE5101">
        <w:rPr>
          <w:rFonts w:asciiTheme="minorBidi" w:hAnsiTheme="minorBidi" w:cstheme="minorBidi"/>
        </w:rPr>
        <w:t>’</w:t>
      </w:r>
      <w:r w:rsidRPr="00BE5101">
        <w:rPr>
          <w:rFonts w:asciiTheme="minorBidi" w:hAnsiTheme="minorBidi" w:cstheme="minorBidi"/>
        </w:rPr>
        <w:t>Espagne, la Suède, la Suisse, le Royaume</w:t>
      </w:r>
      <w:r w:rsidR="00D2233D" w:rsidRPr="00BE5101">
        <w:rPr>
          <w:rFonts w:asciiTheme="minorBidi" w:hAnsiTheme="minorBidi" w:cstheme="minorBidi"/>
        </w:rPr>
        <w:noBreakHyphen/>
      </w:r>
      <w:r w:rsidRPr="00BE5101">
        <w:rPr>
          <w:rFonts w:asciiTheme="minorBidi" w:hAnsiTheme="minorBidi" w:cstheme="minorBidi"/>
        </w:rPr>
        <w:t>Uni de Grande</w:t>
      </w:r>
      <w:r w:rsidR="00D2233D"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l</w:t>
      </w:r>
      <w:r w:rsidR="00A1471A" w:rsidRPr="00BE5101">
        <w:rPr>
          <w:rFonts w:asciiTheme="minorBidi" w:hAnsiTheme="minorBidi" w:cstheme="minorBidi"/>
        </w:rPr>
        <w:t>’</w:t>
      </w:r>
      <w:r w:rsidRPr="00BE5101">
        <w:rPr>
          <w:rFonts w:asciiTheme="minorBidi" w:hAnsiTheme="minorBidi" w:cstheme="minorBidi"/>
        </w:rPr>
        <w:t>Ukraine, les États</w:t>
      </w:r>
      <w:r w:rsidR="00D2233D" w:rsidRPr="00BE5101">
        <w:rPr>
          <w:rFonts w:asciiTheme="minorBidi" w:hAnsiTheme="minorBidi" w:cstheme="minorBidi"/>
        </w:rPr>
        <w:noBreakHyphen/>
      </w:r>
      <w:r w:rsidRPr="00BE5101">
        <w:rPr>
          <w:rFonts w:asciiTheme="minorBidi" w:hAnsiTheme="minorBidi" w:cstheme="minorBidi"/>
        </w:rPr>
        <w:t>Unis d</w:t>
      </w:r>
      <w:r w:rsidR="00A1471A" w:rsidRPr="00BE5101">
        <w:rPr>
          <w:rFonts w:asciiTheme="minorBidi" w:hAnsiTheme="minorBidi" w:cstheme="minorBidi"/>
        </w:rPr>
        <w:t>’</w:t>
      </w:r>
      <w:r w:rsidRPr="00BE5101">
        <w:rPr>
          <w:rFonts w:asciiTheme="minorBidi" w:hAnsiTheme="minorBidi" w:cstheme="minorBidi"/>
        </w:rPr>
        <w:t>Amérique et l</w:t>
      </w:r>
      <w:r w:rsidR="00A1471A" w:rsidRPr="00BE5101">
        <w:rPr>
          <w:rFonts w:asciiTheme="minorBidi" w:hAnsiTheme="minorBidi" w:cstheme="minorBidi"/>
        </w:rPr>
        <w:t>’</w:t>
      </w:r>
      <w:r w:rsidRPr="00BE5101">
        <w:rPr>
          <w:rFonts w:asciiTheme="minorBidi" w:hAnsiTheme="minorBidi" w:cstheme="minorBidi"/>
        </w:rPr>
        <w:t>Allemagne.</w:t>
      </w:r>
    </w:p>
    <w:p w14:paraId="783D3D32" w14:textId="32E28CC3" w:rsidR="00687F5C" w:rsidRPr="00BE5101" w:rsidRDefault="00D75F0F" w:rsidP="00F105C4">
      <w:pPr>
        <w:pStyle w:val="TradFrance"/>
        <w:rPr>
          <w:rFonts w:asciiTheme="minorBidi" w:hAnsiTheme="minorBidi" w:cstheme="minorBidi"/>
        </w:rPr>
      </w:pPr>
      <w:r w:rsidRPr="00BE5101">
        <w:rPr>
          <w:rFonts w:asciiTheme="minorBidi" w:hAnsiTheme="minorBidi" w:cstheme="minorBidi"/>
        </w:rPr>
        <w:t>Dans sa deuxième déclaration, la délégation de l</w:t>
      </w:r>
      <w:r w:rsidR="00A1471A" w:rsidRPr="00BE5101">
        <w:rPr>
          <w:rFonts w:asciiTheme="minorBidi" w:hAnsiTheme="minorBidi" w:cstheme="minorBidi"/>
        </w:rPr>
        <w:t>’</w:t>
      </w:r>
      <w:r w:rsidRPr="00BE5101">
        <w:rPr>
          <w:rFonts w:asciiTheme="minorBidi" w:hAnsiTheme="minorBidi" w:cstheme="minorBidi"/>
          <w:b/>
          <w:bCs/>
        </w:rPr>
        <w:t>Allemagne</w:t>
      </w:r>
      <w:r w:rsidRPr="00BE5101">
        <w:rPr>
          <w:rFonts w:asciiTheme="minorBidi" w:hAnsiTheme="minorBidi" w:cstheme="minorBidi"/>
        </w:rPr>
        <w:t xml:space="preserve"> a souhaité tout particulièrement la bienvenue à Mme Fumiko Ohinata</w:t>
      </w:r>
      <w:r w:rsidR="005A1B13" w:rsidRPr="00BE5101">
        <w:rPr>
          <w:rFonts w:asciiTheme="minorBidi" w:hAnsiTheme="minorBidi" w:cstheme="minorBidi"/>
        </w:rPr>
        <w:t xml:space="preserve">, </w:t>
      </w:r>
      <w:r w:rsidRPr="00BE5101">
        <w:rPr>
          <w:rFonts w:asciiTheme="minorBidi" w:hAnsiTheme="minorBidi" w:cstheme="minorBidi"/>
        </w:rPr>
        <w:t xml:space="preserve">nouvelle Secrétaire de la Convention, </w:t>
      </w:r>
      <w:r w:rsidR="005A1B13" w:rsidRPr="00BE5101">
        <w:rPr>
          <w:rFonts w:asciiTheme="minorBidi" w:hAnsiTheme="minorBidi" w:cstheme="minorBidi"/>
        </w:rPr>
        <w:t xml:space="preserve">et </w:t>
      </w:r>
      <w:r w:rsidRPr="00BE5101">
        <w:rPr>
          <w:rFonts w:asciiTheme="minorBidi" w:hAnsiTheme="minorBidi" w:cstheme="minorBidi"/>
        </w:rPr>
        <w:t>a exprimé sa confiance dans sa conduite</w:t>
      </w:r>
      <w:r w:rsidR="005A1B13" w:rsidRPr="00BE5101">
        <w:rPr>
          <w:rFonts w:asciiTheme="minorBidi" w:hAnsiTheme="minorBidi" w:cstheme="minorBidi"/>
        </w:rPr>
        <w:t xml:space="preserve"> des travaux </w:t>
      </w:r>
      <w:r w:rsidRPr="00BE5101">
        <w:rPr>
          <w:rFonts w:asciiTheme="minorBidi" w:hAnsiTheme="minorBidi" w:cstheme="minorBidi"/>
        </w:rPr>
        <w:t xml:space="preserve">du </w:t>
      </w:r>
      <w:r w:rsidR="005A1B13" w:rsidRPr="00BE5101">
        <w:rPr>
          <w:rFonts w:asciiTheme="minorBidi" w:hAnsiTheme="minorBidi" w:cstheme="minorBidi"/>
        </w:rPr>
        <w:t>Secrétariat</w:t>
      </w:r>
      <w:r w:rsidRPr="00BE5101">
        <w:rPr>
          <w:rFonts w:asciiTheme="minorBidi" w:hAnsiTheme="minorBidi" w:cstheme="minorBidi"/>
        </w:rPr>
        <w:t>, en réaffirmant l</w:t>
      </w:r>
      <w:r w:rsidR="00A1471A" w:rsidRPr="00BE5101">
        <w:rPr>
          <w:rFonts w:asciiTheme="minorBidi" w:hAnsiTheme="minorBidi" w:cstheme="minorBidi"/>
        </w:rPr>
        <w:t>’</w:t>
      </w:r>
      <w:r w:rsidRPr="00BE5101">
        <w:rPr>
          <w:rFonts w:asciiTheme="minorBidi" w:hAnsiTheme="minorBidi" w:cstheme="minorBidi"/>
        </w:rPr>
        <w:t>engagement de l</w:t>
      </w:r>
      <w:r w:rsidR="00A1471A" w:rsidRPr="00BE5101">
        <w:rPr>
          <w:rFonts w:asciiTheme="minorBidi" w:hAnsiTheme="minorBidi" w:cstheme="minorBidi"/>
        </w:rPr>
        <w:t>’</w:t>
      </w:r>
      <w:r w:rsidRPr="00BE5101">
        <w:rPr>
          <w:rFonts w:asciiTheme="minorBidi" w:hAnsiTheme="minorBidi" w:cstheme="minorBidi"/>
        </w:rPr>
        <w:t xml:space="preserve">Allemagne, en tant que membre actuel du Comité, à soutenir </w:t>
      </w:r>
      <w:r w:rsidR="005A1B13" w:rsidRPr="00BE5101">
        <w:rPr>
          <w:rFonts w:asciiTheme="minorBidi" w:hAnsiTheme="minorBidi" w:cstheme="minorBidi"/>
        </w:rPr>
        <w:t>Mme </w:t>
      </w:r>
      <w:r w:rsidRPr="00BE5101">
        <w:rPr>
          <w:rFonts w:asciiTheme="minorBidi" w:hAnsiTheme="minorBidi" w:cstheme="minorBidi"/>
        </w:rPr>
        <w:t xml:space="preserve">Ohinata et le Secrétariat, </w:t>
      </w:r>
      <w:r w:rsidR="00D2233D" w:rsidRPr="00BE5101">
        <w:rPr>
          <w:rFonts w:asciiTheme="minorBidi" w:hAnsiTheme="minorBidi" w:cstheme="minorBidi"/>
        </w:rPr>
        <w:t>en particulier en ce qui concerne</w:t>
      </w:r>
      <w:r w:rsidRPr="00BE5101">
        <w:rPr>
          <w:rFonts w:asciiTheme="minorBidi" w:hAnsiTheme="minorBidi" w:cstheme="minorBidi"/>
        </w:rPr>
        <w:t xml:space="preserve"> la protection du patrimoine culturel immatériel dans les situations d</w:t>
      </w:r>
      <w:r w:rsidR="00A1471A" w:rsidRPr="00BE5101">
        <w:rPr>
          <w:rFonts w:asciiTheme="minorBidi" w:hAnsiTheme="minorBidi" w:cstheme="minorBidi"/>
        </w:rPr>
        <w:t>’</w:t>
      </w:r>
      <w:r w:rsidRPr="00BE5101">
        <w:rPr>
          <w:rFonts w:asciiTheme="minorBidi" w:hAnsiTheme="minorBidi" w:cstheme="minorBidi"/>
        </w:rPr>
        <w:t>urgence. La délégation a loué plusieurs initiatives spécifiques, telles que la collaboration entre l</w:t>
      </w:r>
      <w:r w:rsidR="00A1471A" w:rsidRPr="00BE5101">
        <w:rPr>
          <w:rFonts w:asciiTheme="minorBidi" w:hAnsiTheme="minorBidi" w:cstheme="minorBidi"/>
        </w:rPr>
        <w:t>’</w:t>
      </w:r>
      <w:r w:rsidRPr="00BE5101">
        <w:rPr>
          <w:rFonts w:asciiTheme="minorBidi" w:hAnsiTheme="minorBidi" w:cstheme="minorBidi"/>
        </w:rPr>
        <w:t>UNESCO et le ministère ukrainien de la Culture et de la Politique de l</w:t>
      </w:r>
      <w:r w:rsidR="00A1471A" w:rsidRPr="00BE5101">
        <w:rPr>
          <w:rFonts w:asciiTheme="minorBidi" w:hAnsiTheme="minorBidi" w:cstheme="minorBidi"/>
        </w:rPr>
        <w:t>’</w:t>
      </w:r>
      <w:r w:rsidRPr="00BE5101">
        <w:rPr>
          <w:rFonts w:asciiTheme="minorBidi" w:hAnsiTheme="minorBidi" w:cstheme="minorBidi"/>
        </w:rPr>
        <w:t>information</w:t>
      </w:r>
      <w:r w:rsidR="00D2233D" w:rsidRPr="00BE5101">
        <w:rPr>
          <w:rFonts w:asciiTheme="minorBidi" w:hAnsiTheme="minorBidi" w:cstheme="minorBidi"/>
        </w:rPr>
        <w:t>,</w:t>
      </w:r>
      <w:r w:rsidRPr="00BE5101">
        <w:rPr>
          <w:rFonts w:asciiTheme="minorBidi" w:hAnsiTheme="minorBidi" w:cstheme="minorBidi"/>
        </w:rPr>
        <w:t xml:space="preserve"> qui vise à élaborer un plan d</w:t>
      </w:r>
      <w:r w:rsidR="00A1471A" w:rsidRPr="00BE5101">
        <w:rPr>
          <w:rFonts w:asciiTheme="minorBidi" w:hAnsiTheme="minorBidi" w:cstheme="minorBidi"/>
        </w:rPr>
        <w:t>’</w:t>
      </w:r>
      <w:r w:rsidRPr="00BE5101">
        <w:rPr>
          <w:rFonts w:asciiTheme="minorBidi" w:hAnsiTheme="minorBidi" w:cstheme="minorBidi"/>
        </w:rPr>
        <w:t>action pour la préservation de la culture ukrainienne, ainsi que les efforts déployés par le Secrétariat pour soutenir les populations ukrainiennes déplacées en Roumanie, en Slovaquie, en Pologne, en Moldova et en Hongrie. Elle a souligné le travail accompli par le Secrétariat pour sauvegarder le patrimoine culturel immatériel des petits États insulaires en développement menacés par les catastrophes naturelles induites par le changement climatique, et a vivement salué ces efforts. La délégation a chaleureusement souhaité la bienvenue à Saint</w:t>
      </w:r>
      <w:r w:rsidR="00D2233D" w:rsidRPr="00BE5101">
        <w:rPr>
          <w:rFonts w:asciiTheme="minorBidi" w:hAnsiTheme="minorBidi" w:cstheme="minorBidi"/>
        </w:rPr>
        <w:noBreakHyphen/>
      </w:r>
      <w:r w:rsidRPr="00BE5101">
        <w:rPr>
          <w:rFonts w:asciiTheme="minorBidi" w:hAnsiTheme="minorBidi" w:cstheme="minorBidi"/>
        </w:rPr>
        <w:t>Marin, à la Libye et au Royaume</w:t>
      </w:r>
      <w:r w:rsidR="00D2233D" w:rsidRPr="00BE5101">
        <w:rPr>
          <w:rFonts w:asciiTheme="minorBidi" w:hAnsiTheme="minorBidi" w:cstheme="minorBidi"/>
        </w:rPr>
        <w:noBreakHyphen/>
      </w:r>
      <w:r w:rsidRPr="00BE5101">
        <w:rPr>
          <w:rFonts w:asciiTheme="minorBidi" w:hAnsiTheme="minorBidi" w:cstheme="minorBidi"/>
        </w:rPr>
        <w:t>Uni de Grande</w:t>
      </w:r>
      <w:r w:rsidR="00D2233D"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 xml:space="preserve">Irlande du Nord en tant que nouveaux membres de la Convention, notant que leur ratification marquait une étape clé dans le renforcement des efforts mondiaux </w:t>
      </w:r>
      <w:r w:rsidR="005A1B13" w:rsidRPr="00BE5101">
        <w:rPr>
          <w:rFonts w:asciiTheme="minorBidi" w:hAnsiTheme="minorBidi" w:cstheme="minorBidi"/>
        </w:rPr>
        <w:t xml:space="preserve">de protection du </w:t>
      </w:r>
      <w:r w:rsidRPr="00BE5101">
        <w:rPr>
          <w:rFonts w:asciiTheme="minorBidi" w:hAnsiTheme="minorBidi" w:cstheme="minorBidi"/>
        </w:rPr>
        <w:t>patrimoine culturel immatériel. La délégation a souligné l</w:t>
      </w:r>
      <w:r w:rsidR="00A1471A" w:rsidRPr="00BE5101">
        <w:rPr>
          <w:rFonts w:asciiTheme="minorBidi" w:hAnsiTheme="minorBidi" w:cstheme="minorBidi"/>
        </w:rPr>
        <w:t>’</w:t>
      </w:r>
      <w:r w:rsidRPr="00BE5101">
        <w:rPr>
          <w:rFonts w:asciiTheme="minorBidi" w:hAnsiTheme="minorBidi" w:cstheme="minorBidi"/>
        </w:rPr>
        <w:t>importance que revêtait pour l</w:t>
      </w:r>
      <w:r w:rsidR="00A1471A" w:rsidRPr="00BE5101">
        <w:rPr>
          <w:rFonts w:asciiTheme="minorBidi" w:hAnsiTheme="minorBidi" w:cstheme="minorBidi"/>
        </w:rPr>
        <w:t>’</w:t>
      </w:r>
      <w:r w:rsidRPr="00BE5101">
        <w:rPr>
          <w:rFonts w:asciiTheme="minorBidi" w:hAnsiTheme="minorBidi" w:cstheme="minorBidi"/>
        </w:rPr>
        <w:t>Allemagne l</w:t>
      </w:r>
      <w:r w:rsidR="00A1471A" w:rsidRPr="00BE5101">
        <w:rPr>
          <w:rFonts w:asciiTheme="minorBidi" w:hAnsiTheme="minorBidi" w:cstheme="minorBidi"/>
        </w:rPr>
        <w:t>’</w:t>
      </w:r>
      <w:r w:rsidRPr="00BE5101">
        <w:rPr>
          <w:rFonts w:asciiTheme="minorBidi" w:hAnsiTheme="minorBidi" w:cstheme="minorBidi"/>
        </w:rPr>
        <w:t xml:space="preserve">initiative sur le patrimoine culturel immatériel et le changement climatique, mentionnant le projet </w:t>
      </w:r>
      <w:r w:rsidR="00D2233D" w:rsidRPr="00BE5101">
        <w:rPr>
          <w:rFonts w:asciiTheme="minorBidi" w:hAnsiTheme="minorBidi" w:cstheme="minorBidi"/>
        </w:rPr>
        <w:t>qu</w:t>
      </w:r>
      <w:r w:rsidR="00A1471A" w:rsidRPr="00BE5101">
        <w:rPr>
          <w:rFonts w:asciiTheme="minorBidi" w:hAnsiTheme="minorBidi" w:cstheme="minorBidi"/>
        </w:rPr>
        <w:t>’</w:t>
      </w:r>
      <w:r w:rsidR="00D2233D" w:rsidRPr="00BE5101">
        <w:rPr>
          <w:rFonts w:asciiTheme="minorBidi" w:hAnsiTheme="minorBidi" w:cstheme="minorBidi"/>
        </w:rPr>
        <w:t xml:space="preserve">elle avait eue </w:t>
      </w:r>
      <w:r w:rsidRPr="00BE5101">
        <w:rPr>
          <w:rFonts w:asciiTheme="minorBidi" w:hAnsiTheme="minorBidi" w:cstheme="minorBidi"/>
        </w:rPr>
        <w:t>d</w:t>
      </w:r>
      <w:r w:rsidR="00A1471A" w:rsidRPr="00BE5101">
        <w:rPr>
          <w:rFonts w:asciiTheme="minorBidi" w:hAnsiTheme="minorBidi" w:cstheme="minorBidi"/>
        </w:rPr>
        <w:t>’</w:t>
      </w:r>
      <w:r w:rsidRPr="00BE5101">
        <w:rPr>
          <w:rFonts w:asciiTheme="minorBidi" w:hAnsiTheme="minorBidi" w:cstheme="minorBidi"/>
        </w:rPr>
        <w:t>envoyer l</w:t>
      </w:r>
      <w:r w:rsidR="00A1471A" w:rsidRPr="00BE5101">
        <w:rPr>
          <w:rFonts w:asciiTheme="minorBidi" w:hAnsiTheme="minorBidi" w:cstheme="minorBidi"/>
        </w:rPr>
        <w:t>’</w:t>
      </w:r>
      <w:r w:rsidRPr="00BE5101">
        <w:rPr>
          <w:rFonts w:asciiTheme="minorBidi" w:hAnsiTheme="minorBidi" w:cstheme="minorBidi"/>
        </w:rPr>
        <w:t>expert Johannes Mohr à une réunion sur ce thème prévue la semaine suivante au Siège de l</w:t>
      </w:r>
      <w:r w:rsidR="00A1471A" w:rsidRPr="00BE5101">
        <w:rPr>
          <w:rFonts w:asciiTheme="minorBidi" w:hAnsiTheme="minorBidi" w:cstheme="minorBidi"/>
        </w:rPr>
        <w:t>’</w:t>
      </w:r>
      <w:r w:rsidRPr="00BE5101">
        <w:rPr>
          <w:rFonts w:asciiTheme="minorBidi" w:hAnsiTheme="minorBidi" w:cstheme="minorBidi"/>
        </w:rPr>
        <w:t xml:space="preserve">UNESCO. Elle </w:t>
      </w:r>
      <w:r w:rsidR="005A1B13" w:rsidRPr="00BE5101">
        <w:rPr>
          <w:rFonts w:asciiTheme="minorBidi" w:hAnsiTheme="minorBidi" w:cstheme="minorBidi"/>
        </w:rPr>
        <w:t>devait malheureusement</w:t>
      </w:r>
      <w:r w:rsidRPr="00BE5101">
        <w:rPr>
          <w:rFonts w:asciiTheme="minorBidi" w:hAnsiTheme="minorBidi" w:cstheme="minorBidi"/>
        </w:rPr>
        <w:t xml:space="preserve"> </w:t>
      </w:r>
      <w:r w:rsidR="005A1B13" w:rsidRPr="00BE5101">
        <w:rPr>
          <w:rFonts w:asciiTheme="minorBidi" w:hAnsiTheme="minorBidi" w:cstheme="minorBidi"/>
        </w:rPr>
        <w:t>annoncer</w:t>
      </w:r>
      <w:r w:rsidRPr="00BE5101">
        <w:rPr>
          <w:rFonts w:asciiTheme="minorBidi" w:hAnsiTheme="minorBidi" w:cstheme="minorBidi"/>
        </w:rPr>
        <w:t xml:space="preserve"> avec </w:t>
      </w:r>
      <w:r w:rsidR="005A1B13" w:rsidRPr="00BE5101">
        <w:rPr>
          <w:rFonts w:asciiTheme="minorBidi" w:hAnsiTheme="minorBidi" w:cstheme="minorBidi"/>
        </w:rPr>
        <w:t xml:space="preserve">grand </w:t>
      </w:r>
      <w:r w:rsidRPr="00BE5101">
        <w:rPr>
          <w:rFonts w:asciiTheme="minorBidi" w:hAnsiTheme="minorBidi" w:cstheme="minorBidi"/>
        </w:rPr>
        <w:t>regret le décès soudain de M.</w:t>
      </w:r>
      <w:r w:rsidR="005A1B13" w:rsidRPr="00BE5101">
        <w:rPr>
          <w:rFonts w:asciiTheme="minorBidi" w:hAnsiTheme="minorBidi" w:cstheme="minorBidi"/>
        </w:rPr>
        <w:t> </w:t>
      </w:r>
      <w:r w:rsidRPr="00BE5101">
        <w:rPr>
          <w:rFonts w:asciiTheme="minorBidi" w:hAnsiTheme="minorBidi" w:cstheme="minorBidi"/>
        </w:rPr>
        <w:t>Mohr, saluant sa mémoire et reconnaissant son rôle essentiel dans la candidature multinationale d</w:t>
      </w:r>
      <w:r w:rsidR="005A1B13" w:rsidRPr="00BE5101">
        <w:rPr>
          <w:rFonts w:asciiTheme="minorBidi" w:hAnsiTheme="minorBidi" w:cstheme="minorBidi"/>
        </w:rPr>
        <w:t>e l</w:t>
      </w:r>
      <w:r w:rsidR="00A1471A" w:rsidRPr="00BE5101">
        <w:rPr>
          <w:rFonts w:asciiTheme="minorBidi" w:hAnsiTheme="minorBidi" w:cstheme="minorBidi"/>
        </w:rPr>
        <w:t>’</w:t>
      </w:r>
      <w:r w:rsidRPr="00BE5101">
        <w:rPr>
          <w:rFonts w:asciiTheme="minorBidi" w:hAnsiTheme="minorBidi" w:cstheme="minorBidi"/>
        </w:rPr>
        <w:t>irrigation</w:t>
      </w:r>
      <w:r w:rsidR="005A1B13" w:rsidRPr="00BE5101">
        <w:rPr>
          <w:rFonts w:asciiTheme="minorBidi" w:hAnsiTheme="minorBidi" w:cstheme="minorBidi"/>
        </w:rPr>
        <w:t xml:space="preserve"> traditionnelle</w:t>
      </w:r>
      <w:r w:rsidRPr="00BE5101">
        <w:rPr>
          <w:rFonts w:asciiTheme="minorBidi" w:hAnsiTheme="minorBidi" w:cstheme="minorBidi"/>
        </w:rPr>
        <w:t>, inscrite lors de la précédente session du Comité au Botswana. La délégation a salué les progrès récents, tels que le système simplifié de soumission des rapports</w:t>
      </w:r>
      <w:r w:rsidR="008B5832" w:rsidRPr="00BE5101">
        <w:rPr>
          <w:rFonts w:asciiTheme="minorBidi" w:hAnsiTheme="minorBidi" w:cstheme="minorBidi"/>
        </w:rPr>
        <w:t xml:space="preserve"> périodiques</w:t>
      </w:r>
      <w:r w:rsidRPr="00BE5101">
        <w:rPr>
          <w:rFonts w:asciiTheme="minorBidi" w:hAnsiTheme="minorBidi" w:cstheme="minorBidi"/>
        </w:rPr>
        <w:t>, qui devrait être lancé en 2025 et qui, selon elle, améliorerait le partage et l</w:t>
      </w:r>
      <w:r w:rsidR="00A1471A" w:rsidRPr="00BE5101">
        <w:rPr>
          <w:rFonts w:asciiTheme="minorBidi" w:hAnsiTheme="minorBidi" w:cstheme="minorBidi"/>
        </w:rPr>
        <w:t>’</w:t>
      </w:r>
      <w:r w:rsidRPr="00BE5101">
        <w:rPr>
          <w:rFonts w:asciiTheme="minorBidi" w:hAnsiTheme="minorBidi" w:cstheme="minorBidi"/>
        </w:rPr>
        <w:t xml:space="preserve">analyse des données pour de meilleures politiques culturelles dans le monde entier. La délégation a souligné que la Convention de 2003 jette un pont entre tradition et innovation, et a préconisé une approche inclusive des rôles de genre dans sa mise en œuvre, conformément à la </w:t>
      </w:r>
      <w:r w:rsidR="005A1B13" w:rsidRPr="00BE5101">
        <w:rPr>
          <w:rFonts w:asciiTheme="minorBidi" w:hAnsiTheme="minorBidi" w:cstheme="minorBidi"/>
        </w:rPr>
        <w:t>P</w:t>
      </w:r>
      <w:r w:rsidRPr="00BE5101">
        <w:rPr>
          <w:rFonts w:asciiTheme="minorBidi" w:hAnsiTheme="minorBidi" w:cstheme="minorBidi"/>
        </w:rPr>
        <w:t xml:space="preserve">riorité </w:t>
      </w:r>
      <w:r w:rsidR="005A1B13" w:rsidRPr="00BE5101">
        <w:rPr>
          <w:rFonts w:asciiTheme="minorBidi" w:hAnsiTheme="minorBidi" w:cstheme="minorBidi"/>
        </w:rPr>
        <w:t>É</w:t>
      </w:r>
      <w:r w:rsidRPr="00BE5101">
        <w:rPr>
          <w:rFonts w:asciiTheme="minorBidi" w:hAnsiTheme="minorBidi" w:cstheme="minorBidi"/>
        </w:rPr>
        <w:t>galité des</w:t>
      </w:r>
      <w:r w:rsidR="005A1B13" w:rsidRPr="00BE5101">
        <w:rPr>
          <w:rFonts w:asciiTheme="minorBidi" w:hAnsiTheme="minorBidi" w:cstheme="minorBidi"/>
        </w:rPr>
        <w:t xml:space="preserve"> genres de l</w:t>
      </w:r>
      <w:r w:rsidR="00A1471A" w:rsidRPr="00BE5101">
        <w:rPr>
          <w:rFonts w:asciiTheme="minorBidi" w:hAnsiTheme="minorBidi" w:cstheme="minorBidi"/>
        </w:rPr>
        <w:t>’</w:t>
      </w:r>
      <w:r w:rsidR="005A1B13" w:rsidRPr="00BE5101">
        <w:rPr>
          <w:rFonts w:asciiTheme="minorBidi" w:hAnsiTheme="minorBidi" w:cstheme="minorBidi"/>
        </w:rPr>
        <w:t>UNESCO</w:t>
      </w:r>
      <w:r w:rsidRPr="00BE5101">
        <w:rPr>
          <w:rFonts w:asciiTheme="minorBidi" w:hAnsiTheme="minorBidi" w:cstheme="minorBidi"/>
        </w:rPr>
        <w:t>. La délégation considérait la Convention non seulement comme un outil de préservation des valeurs historiques, mais également comme un moyen de faire progresser les sociétés vers la liberté individuelle et les droits de l</w:t>
      </w:r>
      <w:r w:rsidR="00A1471A" w:rsidRPr="00BE5101">
        <w:rPr>
          <w:rFonts w:asciiTheme="minorBidi" w:hAnsiTheme="minorBidi" w:cstheme="minorBidi"/>
        </w:rPr>
        <w:t>’</w:t>
      </w:r>
      <w:r w:rsidRPr="00BE5101">
        <w:rPr>
          <w:rFonts w:asciiTheme="minorBidi" w:hAnsiTheme="minorBidi" w:cstheme="minorBidi"/>
        </w:rPr>
        <w:t>homme.</w:t>
      </w:r>
    </w:p>
    <w:p w14:paraId="48EA2617" w14:textId="4D9CBFF3" w:rsidR="00AB67B3" w:rsidRPr="00BE5101" w:rsidRDefault="00AB67B3" w:rsidP="00AB67B3">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Costa</w:t>
      </w:r>
      <w:r w:rsidR="001053B8" w:rsidRPr="00BE5101">
        <w:rPr>
          <w:rFonts w:asciiTheme="minorBidi" w:hAnsiTheme="minorBidi" w:cstheme="minorBidi"/>
          <w:b/>
          <w:bCs/>
        </w:rPr>
        <w:t> </w:t>
      </w:r>
      <w:r w:rsidRPr="00BE5101">
        <w:rPr>
          <w:rFonts w:asciiTheme="minorBidi" w:hAnsiTheme="minorBidi" w:cstheme="minorBidi"/>
          <w:b/>
          <w:bCs/>
        </w:rPr>
        <w:t>Rica</w:t>
      </w:r>
      <w:r w:rsidRPr="00BE5101">
        <w:rPr>
          <w:rFonts w:asciiTheme="minorBidi" w:hAnsiTheme="minorBidi" w:cstheme="minorBidi"/>
        </w:rPr>
        <w:t xml:space="preserve"> a remercié le Président, l</w:t>
      </w:r>
      <w:r w:rsidR="00A1471A" w:rsidRPr="00BE5101">
        <w:rPr>
          <w:rFonts w:asciiTheme="minorBidi" w:hAnsiTheme="minorBidi" w:cstheme="minorBidi"/>
        </w:rPr>
        <w:t>’</w:t>
      </w:r>
      <w:r w:rsidRPr="00BE5101">
        <w:rPr>
          <w:rFonts w:asciiTheme="minorBidi" w:hAnsiTheme="minorBidi" w:cstheme="minorBidi"/>
        </w:rPr>
        <w:t>a félicité, ainsi que la Secrétaire et les nouveaux membres du Comité, et a souhaité la bienvenue à Saint</w:t>
      </w:r>
      <w:r w:rsidR="001053B8" w:rsidRPr="00BE5101">
        <w:rPr>
          <w:rFonts w:asciiTheme="minorBidi" w:hAnsiTheme="minorBidi" w:cstheme="minorBidi"/>
        </w:rPr>
        <w:noBreakHyphen/>
      </w:r>
      <w:r w:rsidRPr="00BE5101">
        <w:rPr>
          <w:rFonts w:asciiTheme="minorBidi" w:hAnsiTheme="minorBidi" w:cstheme="minorBidi"/>
        </w:rPr>
        <w:t>Marin, à la Libye et au Royaume</w:t>
      </w:r>
      <w:r w:rsidR="00C50197" w:rsidRPr="00BE5101">
        <w:rPr>
          <w:rFonts w:asciiTheme="minorBidi" w:hAnsiTheme="minorBidi" w:cstheme="minorBidi"/>
        </w:rPr>
        <w:noBreakHyphen/>
      </w:r>
      <w:r w:rsidRPr="00BE5101">
        <w:rPr>
          <w:rFonts w:asciiTheme="minorBidi" w:hAnsiTheme="minorBidi" w:cstheme="minorBidi"/>
        </w:rPr>
        <w:t>Uni d</w:t>
      </w:r>
      <w:r w:rsidR="00C50197" w:rsidRPr="00BE5101">
        <w:rPr>
          <w:rFonts w:asciiTheme="minorBidi" w:hAnsiTheme="minorBidi" w:cstheme="minorBidi"/>
        </w:rPr>
        <w:t>e Grande</w:t>
      </w:r>
      <w:r w:rsidR="00C50197" w:rsidRPr="00BE5101">
        <w:rPr>
          <w:rFonts w:asciiTheme="minorBidi" w:hAnsiTheme="minorBidi" w:cstheme="minorBidi"/>
        </w:rPr>
        <w:noBreakHyphen/>
        <w:t>Bretagne</w:t>
      </w:r>
      <w:r w:rsidRPr="00BE5101">
        <w:rPr>
          <w:rFonts w:asciiTheme="minorBidi" w:hAnsiTheme="minorBidi" w:cstheme="minorBidi"/>
        </w:rPr>
        <w:t xml:space="preserve"> et d</w:t>
      </w:r>
      <w:r w:rsidR="00A1471A" w:rsidRPr="00BE5101">
        <w:rPr>
          <w:rFonts w:asciiTheme="minorBidi" w:hAnsiTheme="minorBidi" w:cstheme="minorBidi"/>
        </w:rPr>
        <w:t>’</w:t>
      </w:r>
      <w:r w:rsidRPr="00BE5101">
        <w:rPr>
          <w:rFonts w:asciiTheme="minorBidi" w:hAnsiTheme="minorBidi" w:cstheme="minorBidi"/>
        </w:rPr>
        <w:t>Irlande du Nord, notant que la ratification quasi universelle témoignait de l</w:t>
      </w:r>
      <w:r w:rsidR="00A1471A" w:rsidRPr="00BE5101">
        <w:rPr>
          <w:rFonts w:asciiTheme="minorBidi" w:hAnsiTheme="minorBidi" w:cstheme="minorBidi"/>
        </w:rPr>
        <w:t>’</w:t>
      </w:r>
      <w:r w:rsidRPr="00BE5101">
        <w:rPr>
          <w:rFonts w:asciiTheme="minorBidi" w:hAnsiTheme="minorBidi" w:cstheme="minorBidi"/>
        </w:rPr>
        <w:t>importance mondiale du patrimoine culturel immatériel. La délégation a affirmé son engagement résolu envers les piliers de la Convention, le maintien de la soumission de rapports périodiques et le renforcement de la protection du patrimoine vivant, avant de détailler la réorganisation du ministère de la Jeunesse et de la Culture, qui vis</w:t>
      </w:r>
      <w:r w:rsidR="001053B8" w:rsidRPr="00BE5101">
        <w:rPr>
          <w:rFonts w:asciiTheme="minorBidi" w:hAnsiTheme="minorBidi" w:cstheme="minorBidi"/>
        </w:rPr>
        <w:t>ait</w:t>
      </w:r>
      <w:r w:rsidRPr="00BE5101">
        <w:rPr>
          <w:rFonts w:asciiTheme="minorBidi" w:hAnsiTheme="minorBidi" w:cstheme="minorBidi"/>
        </w:rPr>
        <w:t xml:space="preserve"> à renforcer les initiatives en matière de patrimoine grâce à un budget solide, des </w:t>
      </w:r>
      <w:r w:rsidRPr="00BE5101">
        <w:rPr>
          <w:rFonts w:asciiTheme="minorBidi" w:hAnsiTheme="minorBidi" w:cstheme="minorBidi"/>
        </w:rPr>
        <w:lastRenderedPageBreak/>
        <w:t>ressources humaines, une section technique, un centre scientifique et des partenariats public-privé afin d</w:t>
      </w:r>
      <w:r w:rsidR="00A1471A" w:rsidRPr="00BE5101">
        <w:rPr>
          <w:rFonts w:asciiTheme="minorBidi" w:hAnsiTheme="minorBidi" w:cstheme="minorBidi"/>
        </w:rPr>
        <w:t>’</w:t>
      </w:r>
      <w:r w:rsidRPr="00BE5101">
        <w:rPr>
          <w:rFonts w:asciiTheme="minorBidi" w:hAnsiTheme="minorBidi" w:cstheme="minorBidi"/>
        </w:rPr>
        <w:t>intégrer la sauvegarde du patrimoine vivant dans toutes les politiques. Elle a mis l</w:t>
      </w:r>
      <w:r w:rsidR="00A1471A" w:rsidRPr="00BE5101">
        <w:rPr>
          <w:rFonts w:asciiTheme="minorBidi" w:hAnsiTheme="minorBidi" w:cstheme="minorBidi"/>
        </w:rPr>
        <w:t>’</w:t>
      </w:r>
      <w:r w:rsidRPr="00BE5101">
        <w:rPr>
          <w:rFonts w:asciiTheme="minorBidi" w:hAnsiTheme="minorBidi" w:cstheme="minorBidi"/>
        </w:rPr>
        <w:t>accent sur le renforcement des capacités pour 2022</w:t>
      </w:r>
      <w:r w:rsidR="001053B8" w:rsidRPr="00BE5101">
        <w:rPr>
          <w:rFonts w:asciiTheme="minorBidi" w:hAnsiTheme="minorBidi" w:cstheme="minorBidi"/>
        </w:rPr>
        <w:noBreakHyphen/>
      </w:r>
      <w:r w:rsidRPr="00BE5101">
        <w:rPr>
          <w:rFonts w:asciiTheme="minorBidi" w:hAnsiTheme="minorBidi" w:cstheme="minorBidi"/>
        </w:rPr>
        <w:t>2023, saluant les efforts du Secrétariat et espérant que ceux-ci continueraient d</w:t>
      </w:r>
      <w:r w:rsidR="00A1471A" w:rsidRPr="00BE5101">
        <w:rPr>
          <w:rFonts w:asciiTheme="minorBidi" w:hAnsiTheme="minorBidi" w:cstheme="minorBidi"/>
        </w:rPr>
        <w:t>’</w:t>
      </w:r>
      <w:r w:rsidRPr="00BE5101">
        <w:rPr>
          <w:rFonts w:asciiTheme="minorBidi" w:hAnsiTheme="minorBidi" w:cstheme="minorBidi"/>
        </w:rPr>
        <w:t>être couronnés de succès.</w:t>
      </w:r>
    </w:p>
    <w:p w14:paraId="38A4C7A2" w14:textId="71282BA6" w:rsidR="004E72A7" w:rsidRPr="00BE5101" w:rsidRDefault="004E72A7" w:rsidP="004E72A7">
      <w:pPr>
        <w:pStyle w:val="Orateurengris"/>
        <w:tabs>
          <w:tab w:val="clear" w:pos="709"/>
          <w:tab w:val="clear" w:pos="1418"/>
          <w:tab w:val="clear" w:pos="2126"/>
          <w:tab w:val="clear" w:pos="2835"/>
        </w:tabs>
        <w:spacing w:before="360" w:after="360"/>
        <w:jc w:val="center"/>
        <w:rPr>
          <w:rFonts w:asciiTheme="minorBidi" w:hAnsiTheme="minorBidi" w:cstheme="minorBidi"/>
          <w:i/>
          <w:color w:val="000000" w:themeColor="text1"/>
          <w:lang w:val="fr-FR"/>
        </w:rPr>
      </w:pPr>
      <w:r w:rsidRPr="00BE5101">
        <w:rPr>
          <w:rFonts w:asciiTheme="minorBidi" w:hAnsiTheme="minorBidi" w:cstheme="minorBidi"/>
          <w:i/>
          <w:color w:val="000000" w:themeColor="text1"/>
          <w:lang w:val="fr-FR"/>
        </w:rPr>
        <w:t>[</w:t>
      </w:r>
      <w:r w:rsidR="00AB67B3" w:rsidRPr="00BE5101">
        <w:rPr>
          <w:rFonts w:asciiTheme="minorBidi" w:hAnsiTheme="minorBidi" w:cstheme="minorBidi"/>
          <w:i/>
          <w:color w:val="000000" w:themeColor="text1"/>
          <w:lang w:val="fr-FR"/>
        </w:rPr>
        <w:t>Le Vice-Président, du Maroc, a remplacé le Président</w:t>
      </w:r>
      <w:r w:rsidRPr="00BE5101">
        <w:rPr>
          <w:rFonts w:asciiTheme="minorBidi" w:hAnsiTheme="minorBidi" w:cstheme="minorBidi"/>
          <w:i/>
          <w:color w:val="000000" w:themeColor="text1"/>
          <w:lang w:val="fr-FR"/>
        </w:rPr>
        <w:t>]</w:t>
      </w:r>
    </w:p>
    <w:p w14:paraId="56F00433" w14:textId="37643166" w:rsidR="00AB67B3" w:rsidRPr="00BE5101" w:rsidRDefault="00AB67B3" w:rsidP="00AB67B3">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Vice-Président</w:t>
      </w:r>
      <w:r w:rsidRPr="00BE5101">
        <w:rPr>
          <w:rFonts w:asciiTheme="minorBidi" w:hAnsiTheme="minorBidi" w:cstheme="minorBidi"/>
        </w:rPr>
        <w:t xml:space="preserve"> a invité le Danemark à prendre la parole. Il serait suivi par la Colombie, Cuba et le Japon.</w:t>
      </w:r>
    </w:p>
    <w:p w14:paraId="7FFA7EDA" w14:textId="0657FAC2" w:rsidR="00D71157" w:rsidRPr="00BE5101" w:rsidRDefault="00D71157" w:rsidP="00D71157">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Danemark</w:t>
      </w:r>
      <w:r w:rsidRPr="00BE5101">
        <w:rPr>
          <w:rFonts w:asciiTheme="minorBidi" w:hAnsiTheme="minorBidi" w:cstheme="minorBidi"/>
        </w:rPr>
        <w:t xml:space="preserve"> a adressé ses remerciements au Secrétariat pour son rapport et son excellent travail et s</w:t>
      </w:r>
      <w:r w:rsidR="00A1471A" w:rsidRPr="00BE5101">
        <w:rPr>
          <w:rFonts w:asciiTheme="minorBidi" w:hAnsiTheme="minorBidi" w:cstheme="minorBidi"/>
        </w:rPr>
        <w:t>’</w:t>
      </w:r>
      <w:r w:rsidRPr="00BE5101">
        <w:rPr>
          <w:rFonts w:asciiTheme="minorBidi" w:hAnsiTheme="minorBidi" w:cstheme="minorBidi"/>
        </w:rPr>
        <w:t>est déclarée satisfaite des progrès accomplis en matière de gouvernance, tels que le taux élevé de soumission des rapports périodiques et les propositions d</w:t>
      </w:r>
      <w:r w:rsidR="00A1471A" w:rsidRPr="00BE5101">
        <w:rPr>
          <w:rFonts w:asciiTheme="minorBidi" w:hAnsiTheme="minorBidi" w:cstheme="minorBidi"/>
        </w:rPr>
        <w:t>’</w:t>
      </w:r>
      <w:r w:rsidRPr="00BE5101">
        <w:rPr>
          <w:rFonts w:asciiTheme="minorBidi" w:hAnsiTheme="minorBidi" w:cstheme="minorBidi"/>
        </w:rPr>
        <w:t>amendements aux Directives opérationnelles, qu</w:t>
      </w:r>
      <w:r w:rsidR="00A1471A" w:rsidRPr="00BE5101">
        <w:rPr>
          <w:rFonts w:asciiTheme="minorBidi" w:hAnsiTheme="minorBidi" w:cstheme="minorBidi"/>
        </w:rPr>
        <w:t>’</w:t>
      </w:r>
      <w:r w:rsidRPr="00BE5101">
        <w:rPr>
          <w:rFonts w:asciiTheme="minorBidi" w:hAnsiTheme="minorBidi" w:cstheme="minorBidi"/>
        </w:rPr>
        <w:t>elle considérait comme des mesures visant à améliorer la mise en œuvre de la Convention. Elle a salué les efforts de sauvegarde dans les situations d</w:t>
      </w:r>
      <w:r w:rsidR="00A1471A" w:rsidRPr="00BE5101">
        <w:rPr>
          <w:rFonts w:asciiTheme="minorBidi" w:hAnsiTheme="minorBidi" w:cstheme="minorBidi"/>
        </w:rPr>
        <w:t>’</w:t>
      </w:r>
      <w:r w:rsidRPr="00BE5101">
        <w:rPr>
          <w:rFonts w:asciiTheme="minorBidi" w:hAnsiTheme="minorBidi" w:cstheme="minorBidi"/>
        </w:rPr>
        <w:t xml:space="preserve">urgence, en particulier dans le contexte de la triple crise planétaire </w:t>
      </w:r>
      <w:r w:rsidR="001053B8" w:rsidRPr="00BE5101">
        <w:rPr>
          <w:rFonts w:asciiTheme="minorBidi" w:hAnsiTheme="minorBidi" w:cstheme="minorBidi"/>
        </w:rPr>
        <w:t>en cours</w:t>
      </w:r>
      <w:r w:rsidRPr="00BE5101">
        <w:rPr>
          <w:rFonts w:asciiTheme="minorBidi" w:hAnsiTheme="minorBidi" w:cstheme="minorBidi"/>
        </w:rPr>
        <w:t xml:space="preserve">, qui </w:t>
      </w:r>
      <w:r w:rsidR="001053B8" w:rsidRPr="00BE5101">
        <w:rPr>
          <w:rFonts w:asciiTheme="minorBidi" w:hAnsiTheme="minorBidi" w:cstheme="minorBidi"/>
        </w:rPr>
        <w:t>était</w:t>
      </w:r>
      <w:r w:rsidRPr="00BE5101">
        <w:rPr>
          <w:rFonts w:asciiTheme="minorBidi" w:hAnsiTheme="minorBidi" w:cstheme="minorBidi"/>
        </w:rPr>
        <w:t xml:space="preserve"> une question de la plus haute urgence, et s</w:t>
      </w:r>
      <w:r w:rsidR="00A1471A" w:rsidRPr="00BE5101">
        <w:rPr>
          <w:rFonts w:asciiTheme="minorBidi" w:hAnsiTheme="minorBidi" w:cstheme="minorBidi"/>
        </w:rPr>
        <w:t>’</w:t>
      </w:r>
      <w:r w:rsidRPr="00BE5101">
        <w:rPr>
          <w:rFonts w:asciiTheme="minorBidi" w:hAnsiTheme="minorBidi" w:cstheme="minorBidi"/>
        </w:rPr>
        <w:t>est félicitée du renforcement des liens avec d</w:t>
      </w:r>
      <w:r w:rsidR="00A1471A" w:rsidRPr="00BE5101">
        <w:rPr>
          <w:rFonts w:asciiTheme="minorBidi" w:hAnsiTheme="minorBidi" w:cstheme="minorBidi"/>
        </w:rPr>
        <w:t>’</w:t>
      </w:r>
      <w:r w:rsidRPr="00BE5101">
        <w:rPr>
          <w:rFonts w:asciiTheme="minorBidi" w:hAnsiTheme="minorBidi" w:cstheme="minorBidi"/>
        </w:rPr>
        <w:t>autres conventions en matière de culture, estimant que les synergies entre la protection du patrimoine matériel et immatériel soulignent l</w:t>
      </w:r>
      <w:r w:rsidR="00A1471A" w:rsidRPr="00BE5101">
        <w:rPr>
          <w:rFonts w:asciiTheme="minorBidi" w:hAnsiTheme="minorBidi" w:cstheme="minorBidi"/>
        </w:rPr>
        <w:t>’</w:t>
      </w:r>
      <w:r w:rsidRPr="00BE5101">
        <w:rPr>
          <w:rFonts w:asciiTheme="minorBidi" w:hAnsiTheme="minorBidi" w:cstheme="minorBidi"/>
        </w:rPr>
        <w:t>importance de la culture, renforcent la participation de la communauté mondiale et contribuent au développement durable.</w:t>
      </w:r>
    </w:p>
    <w:p w14:paraId="72A14F57" w14:textId="23E6A713" w:rsidR="00D71157" w:rsidRPr="00BE5101" w:rsidRDefault="00D71157" w:rsidP="00D71157">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Colombie</w:t>
      </w:r>
      <w:r w:rsidRPr="00BE5101">
        <w:rPr>
          <w:rFonts w:asciiTheme="minorBidi" w:hAnsiTheme="minorBidi" w:cstheme="minorBidi"/>
        </w:rPr>
        <w:t xml:space="preserve"> a mis l</w:t>
      </w:r>
      <w:r w:rsidR="00A1471A" w:rsidRPr="00BE5101">
        <w:rPr>
          <w:rFonts w:asciiTheme="minorBidi" w:hAnsiTheme="minorBidi" w:cstheme="minorBidi"/>
        </w:rPr>
        <w:t>’</w:t>
      </w:r>
      <w:r w:rsidRPr="00BE5101">
        <w:rPr>
          <w:rFonts w:asciiTheme="minorBidi" w:hAnsiTheme="minorBidi" w:cstheme="minorBidi"/>
        </w:rPr>
        <w:t>accent sur les initiatives de renforcement des capacités comme priorité pour 2022</w:t>
      </w:r>
      <w:r w:rsidR="001053B8" w:rsidRPr="00BE5101">
        <w:rPr>
          <w:rFonts w:asciiTheme="minorBidi" w:hAnsiTheme="minorBidi" w:cstheme="minorBidi"/>
        </w:rPr>
        <w:noBreakHyphen/>
      </w:r>
      <w:r w:rsidRPr="00BE5101">
        <w:rPr>
          <w:rFonts w:asciiTheme="minorBidi" w:hAnsiTheme="minorBidi" w:cstheme="minorBidi"/>
        </w:rPr>
        <w:t>2023, estimant que la sauvegarde du patrimoine culturel immatériel est un levier contre les inégalités et les menaces climatiques, qui contribue au Programme de développement durable à l</w:t>
      </w:r>
      <w:r w:rsidR="00A1471A" w:rsidRPr="00BE5101">
        <w:rPr>
          <w:rFonts w:asciiTheme="minorBidi" w:hAnsiTheme="minorBidi" w:cstheme="minorBidi"/>
        </w:rPr>
        <w:t>’</w:t>
      </w:r>
      <w:r w:rsidRPr="00BE5101">
        <w:rPr>
          <w:rFonts w:asciiTheme="minorBidi" w:hAnsiTheme="minorBidi" w:cstheme="minorBidi"/>
        </w:rPr>
        <w:t>horizon 2030. La délégation a exprimé son intérêt pour les dimensions économiques de la sauvegarde du patrimoine culturel immatériel et a suggéré la création d</w:t>
      </w:r>
      <w:r w:rsidR="00A1471A" w:rsidRPr="00BE5101">
        <w:rPr>
          <w:rFonts w:asciiTheme="minorBidi" w:hAnsiTheme="minorBidi" w:cstheme="minorBidi"/>
        </w:rPr>
        <w:t>’</w:t>
      </w:r>
      <w:r w:rsidRPr="00BE5101">
        <w:rPr>
          <w:rFonts w:asciiTheme="minorBidi" w:hAnsiTheme="minorBidi" w:cstheme="minorBidi"/>
        </w:rPr>
        <w:t>une boîte à outils pour les détenteurs et les praticiens, et une harmonisation avec les travaux de l</w:t>
      </w:r>
      <w:r w:rsidR="00A1471A" w:rsidRPr="00BE5101">
        <w:rPr>
          <w:rFonts w:asciiTheme="minorBidi" w:hAnsiTheme="minorBidi" w:cstheme="minorBidi"/>
        </w:rPr>
        <w:t>’</w:t>
      </w:r>
      <w:r w:rsidRPr="00BE5101">
        <w:rPr>
          <w:rFonts w:asciiTheme="minorBidi" w:hAnsiTheme="minorBidi" w:cstheme="minorBidi"/>
        </w:rPr>
        <w:t>OMPI sur les ressources génétiques, qui profiteraient aux communautés autochtones. La délégation, qui a demandé que les projets pilotes soient harmonisés en vue de leur reproduction dans les situations d</w:t>
      </w:r>
      <w:r w:rsidR="00A1471A" w:rsidRPr="00BE5101">
        <w:rPr>
          <w:rFonts w:asciiTheme="minorBidi" w:hAnsiTheme="minorBidi" w:cstheme="minorBidi"/>
        </w:rPr>
        <w:t>’</w:t>
      </w:r>
      <w:r w:rsidRPr="00BE5101">
        <w:rPr>
          <w:rFonts w:asciiTheme="minorBidi" w:hAnsiTheme="minorBidi" w:cstheme="minorBidi"/>
        </w:rPr>
        <w:t>urgence, en particulier celles liées au climat, a détaillé l</w:t>
      </w:r>
      <w:r w:rsidR="00A1471A" w:rsidRPr="00BE5101">
        <w:rPr>
          <w:rFonts w:asciiTheme="minorBidi" w:hAnsiTheme="minorBidi" w:cstheme="minorBidi"/>
        </w:rPr>
        <w:t>’</w:t>
      </w:r>
      <w:r w:rsidRPr="00BE5101">
        <w:rPr>
          <w:rFonts w:asciiTheme="minorBidi" w:hAnsiTheme="minorBidi" w:cstheme="minorBidi"/>
        </w:rPr>
        <w:t>approche bioculturelle du territoire adoptée par la Colombie pour soutenir les droits des communautés et les politiques futures, estimant que le culturel immatériel et la conservation de la biodiversité sont complémentaires. La délégation a exprimé son soutien à l</w:t>
      </w:r>
      <w:r w:rsidR="00A1471A" w:rsidRPr="00BE5101">
        <w:rPr>
          <w:rFonts w:asciiTheme="minorBidi" w:hAnsiTheme="minorBidi" w:cstheme="minorBidi"/>
        </w:rPr>
        <w:t>’</w:t>
      </w:r>
      <w:r w:rsidRPr="00BE5101">
        <w:rPr>
          <w:rFonts w:asciiTheme="minorBidi" w:hAnsiTheme="minorBidi" w:cstheme="minorBidi"/>
        </w:rPr>
        <w:t xml:space="preserve">amendement du Brésil </w:t>
      </w:r>
      <w:r w:rsidR="006319E5" w:rsidRPr="00BE5101">
        <w:rPr>
          <w:rFonts w:asciiTheme="minorBidi" w:hAnsiTheme="minorBidi" w:cstheme="minorBidi"/>
        </w:rPr>
        <w:t>en faveur d</w:t>
      </w:r>
      <w:r w:rsidR="00A1471A" w:rsidRPr="00BE5101">
        <w:rPr>
          <w:rFonts w:asciiTheme="minorBidi" w:hAnsiTheme="minorBidi" w:cstheme="minorBidi"/>
        </w:rPr>
        <w:t>’</w:t>
      </w:r>
      <w:r w:rsidR="006319E5" w:rsidRPr="00BE5101">
        <w:rPr>
          <w:rFonts w:asciiTheme="minorBidi" w:hAnsiTheme="minorBidi" w:cstheme="minorBidi"/>
        </w:rPr>
        <w:t>une</w:t>
      </w:r>
      <w:r w:rsidRPr="00BE5101">
        <w:rPr>
          <w:rFonts w:asciiTheme="minorBidi" w:hAnsiTheme="minorBidi" w:cstheme="minorBidi"/>
        </w:rPr>
        <w:t xml:space="preserve"> visibilité et </w:t>
      </w:r>
      <w:r w:rsidR="006319E5" w:rsidRPr="00BE5101">
        <w:rPr>
          <w:rFonts w:asciiTheme="minorBidi" w:hAnsiTheme="minorBidi" w:cstheme="minorBidi"/>
        </w:rPr>
        <w:t>d</w:t>
      </w:r>
      <w:r w:rsidR="00A1471A" w:rsidRPr="00BE5101">
        <w:rPr>
          <w:rFonts w:asciiTheme="minorBidi" w:hAnsiTheme="minorBidi" w:cstheme="minorBidi"/>
        </w:rPr>
        <w:t>’</w:t>
      </w:r>
      <w:r w:rsidR="006319E5" w:rsidRPr="00BE5101">
        <w:rPr>
          <w:rFonts w:asciiTheme="minorBidi" w:hAnsiTheme="minorBidi" w:cstheme="minorBidi"/>
        </w:rPr>
        <w:t xml:space="preserve">un </w:t>
      </w:r>
      <w:r w:rsidRPr="00BE5101">
        <w:rPr>
          <w:rFonts w:asciiTheme="minorBidi" w:hAnsiTheme="minorBidi" w:cstheme="minorBidi"/>
        </w:rPr>
        <w:t>caractère pratique</w:t>
      </w:r>
      <w:r w:rsidR="006319E5" w:rsidRPr="00BE5101">
        <w:rPr>
          <w:rFonts w:asciiTheme="minorBidi" w:hAnsiTheme="minorBidi" w:cstheme="minorBidi"/>
        </w:rPr>
        <w:t xml:space="preserve"> renforcés</w:t>
      </w:r>
      <w:r w:rsidRPr="00BE5101">
        <w:rPr>
          <w:rFonts w:asciiTheme="minorBidi" w:hAnsiTheme="minorBidi" w:cstheme="minorBidi"/>
        </w:rPr>
        <w:t>, a salué les initiatives qui permettent de mieux faire connaître la Convention, a réaffirmé son engagement et a appelé à ce que le patrimoine culturel immatériel soit considéré comme un vecteur de consolidation de la paix et un modèle de progrès.</w:t>
      </w:r>
    </w:p>
    <w:p w14:paraId="4FDFE151" w14:textId="62A459EB" w:rsidR="006319E5" w:rsidRPr="00BE5101" w:rsidRDefault="006319E5" w:rsidP="006319E5">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Le </w:t>
      </w:r>
      <w:r w:rsidRPr="00BE5101">
        <w:rPr>
          <w:rFonts w:asciiTheme="minorBidi" w:hAnsiTheme="minorBidi" w:cstheme="minorBidi"/>
          <w:b/>
          <w:bCs/>
          <w:sz w:val="22"/>
          <w:szCs w:val="22"/>
          <w:lang w:val="fr-FR"/>
        </w:rPr>
        <w:t>Président</w:t>
      </w:r>
      <w:r w:rsidRPr="00BE5101">
        <w:rPr>
          <w:rFonts w:asciiTheme="minorBidi" w:hAnsiTheme="minorBidi" w:cstheme="minorBidi"/>
          <w:sz w:val="22"/>
          <w:szCs w:val="22"/>
          <w:lang w:val="fr-FR"/>
        </w:rPr>
        <w:t xml:space="preserve"> a invité Cuba à prendre la parole, qui serait suivi du Japon et de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Égypte.</w:t>
      </w:r>
    </w:p>
    <w:p w14:paraId="66084D38" w14:textId="2D023629" w:rsidR="007A272D" w:rsidRPr="00BE5101" w:rsidRDefault="007A272D" w:rsidP="00125694">
      <w:pPr>
        <w:pStyle w:val="TradFrance"/>
        <w:rPr>
          <w:rFonts w:asciiTheme="minorBidi" w:hAnsiTheme="minorBidi" w:cstheme="minorBidi"/>
        </w:rPr>
      </w:pPr>
      <w:r w:rsidRPr="00BE5101">
        <w:rPr>
          <w:rFonts w:asciiTheme="minorBidi" w:hAnsiTheme="minorBidi" w:cstheme="minorBidi"/>
        </w:rPr>
        <w:t xml:space="preserve">La délégation de </w:t>
      </w:r>
      <w:r w:rsidRPr="00BE5101">
        <w:rPr>
          <w:rFonts w:asciiTheme="minorBidi" w:hAnsiTheme="minorBidi" w:cstheme="minorBidi"/>
          <w:b/>
          <w:bCs/>
        </w:rPr>
        <w:t>Cuba</w:t>
      </w:r>
      <w:r w:rsidRPr="00BE5101">
        <w:rPr>
          <w:rFonts w:asciiTheme="minorBidi" w:hAnsiTheme="minorBidi" w:cstheme="minorBidi"/>
        </w:rPr>
        <w:t xml:space="preserve"> a félicité le Président pour son élection et sa conduite des travaux de l</w:t>
      </w:r>
      <w:r w:rsidR="00A1471A" w:rsidRPr="00BE5101">
        <w:rPr>
          <w:rFonts w:asciiTheme="minorBidi" w:hAnsiTheme="minorBidi" w:cstheme="minorBidi"/>
        </w:rPr>
        <w:t>’</w:t>
      </w:r>
      <w:r w:rsidRPr="00BE5101">
        <w:rPr>
          <w:rFonts w:asciiTheme="minorBidi" w:hAnsiTheme="minorBidi" w:cstheme="minorBidi"/>
        </w:rPr>
        <w:t>Assemblée, ainsi que les nouveaux membres du Comité et les trois États parties qui avaient récemment ratifié la Convention. Elle a remercié le Secrétariat pour son rapport et son engagement en faveur de la mise en œuvre de la Convention, ainsi que le Botswana et le Maroc pour leurs rapports et la conduite des réunions du Comité au cours des deux dernières années. Elle a souligné l</w:t>
      </w:r>
      <w:r w:rsidR="00A1471A" w:rsidRPr="00BE5101">
        <w:rPr>
          <w:rFonts w:asciiTheme="minorBidi" w:hAnsiTheme="minorBidi" w:cstheme="minorBidi"/>
        </w:rPr>
        <w:t>’</w:t>
      </w:r>
      <w:r w:rsidRPr="00BE5101">
        <w:rPr>
          <w:rFonts w:asciiTheme="minorBidi" w:hAnsiTheme="minorBidi" w:cstheme="minorBidi"/>
        </w:rPr>
        <w:t>engagement résolu de Cuba en faveur de la sauvegarde du patrimoine culturel immatériel, auquel elle accord</w:t>
      </w:r>
      <w:r w:rsidR="001053B8" w:rsidRPr="00BE5101">
        <w:rPr>
          <w:rFonts w:asciiTheme="minorBidi" w:hAnsiTheme="minorBidi" w:cstheme="minorBidi"/>
        </w:rPr>
        <w:t>ait</w:t>
      </w:r>
      <w:r w:rsidRPr="00BE5101">
        <w:rPr>
          <w:rFonts w:asciiTheme="minorBidi" w:hAnsiTheme="minorBidi" w:cstheme="minorBidi"/>
        </w:rPr>
        <w:t xml:space="preserve"> la priorité dans ses politiques culturelles liées à la souveraineté et à l</w:t>
      </w:r>
      <w:r w:rsidR="00A1471A" w:rsidRPr="00BE5101">
        <w:rPr>
          <w:rFonts w:asciiTheme="minorBidi" w:hAnsiTheme="minorBidi" w:cstheme="minorBidi"/>
        </w:rPr>
        <w:t>’</w:t>
      </w:r>
      <w:r w:rsidRPr="00BE5101">
        <w:rPr>
          <w:rFonts w:asciiTheme="minorBidi" w:hAnsiTheme="minorBidi" w:cstheme="minorBidi"/>
        </w:rPr>
        <w:t>identité nationale, reflétant ainsi la défense par la nation de son essence même. À l</w:t>
      </w:r>
      <w:r w:rsidR="00A1471A" w:rsidRPr="00BE5101">
        <w:rPr>
          <w:rFonts w:asciiTheme="minorBidi" w:hAnsiTheme="minorBidi" w:cstheme="minorBidi"/>
        </w:rPr>
        <w:t>’</w:t>
      </w:r>
      <w:r w:rsidRPr="00BE5101">
        <w:rPr>
          <w:rFonts w:asciiTheme="minorBidi" w:hAnsiTheme="minorBidi" w:cstheme="minorBidi"/>
        </w:rPr>
        <w:t>occasion de l</w:t>
      </w:r>
      <w:r w:rsidR="00A1471A" w:rsidRPr="00BE5101">
        <w:rPr>
          <w:rFonts w:asciiTheme="minorBidi" w:hAnsiTheme="minorBidi" w:cstheme="minorBidi"/>
        </w:rPr>
        <w:t>’</w:t>
      </w:r>
      <w:r w:rsidRPr="00BE5101">
        <w:rPr>
          <w:rFonts w:asciiTheme="minorBidi" w:hAnsiTheme="minorBidi" w:cstheme="minorBidi"/>
        </w:rPr>
        <w:t>Assemblée générale, Cuba proposait plusieurs idées pour accroître la visibilité de la Convention. Avec neuf éléments inscrits sur la Liste représentative, Cuba avait actualisé son cadre, notamment grâce à la loi générale de 2022 sur la protection du patrimoine culturel et naturel, récemment promulguée après l</w:t>
      </w:r>
      <w:r w:rsidR="00A1471A" w:rsidRPr="00BE5101">
        <w:rPr>
          <w:rFonts w:asciiTheme="minorBidi" w:hAnsiTheme="minorBidi" w:cstheme="minorBidi"/>
        </w:rPr>
        <w:t>’</w:t>
      </w:r>
      <w:r w:rsidRPr="00BE5101">
        <w:rPr>
          <w:rFonts w:asciiTheme="minorBidi" w:hAnsiTheme="minorBidi" w:cstheme="minorBidi"/>
        </w:rPr>
        <w:t>approbation de ses décrets d</w:t>
      </w:r>
      <w:r w:rsidR="00A1471A" w:rsidRPr="00BE5101">
        <w:rPr>
          <w:rFonts w:asciiTheme="minorBidi" w:hAnsiTheme="minorBidi" w:cstheme="minorBidi"/>
        </w:rPr>
        <w:t>’</w:t>
      </w:r>
      <w:r w:rsidRPr="00BE5101">
        <w:rPr>
          <w:rFonts w:asciiTheme="minorBidi" w:hAnsiTheme="minorBidi" w:cstheme="minorBidi"/>
        </w:rPr>
        <w:t>application. Cette loi marquait une avancée significative dans la protection du patrimoine naturel et culturel de Cuba, en simplifiant les efforts d</w:t>
      </w:r>
      <w:r w:rsidR="00A1471A" w:rsidRPr="00BE5101">
        <w:rPr>
          <w:rFonts w:asciiTheme="minorBidi" w:hAnsiTheme="minorBidi" w:cstheme="minorBidi"/>
        </w:rPr>
        <w:t>’</w:t>
      </w:r>
      <w:r w:rsidRPr="00BE5101">
        <w:rPr>
          <w:rFonts w:asciiTheme="minorBidi" w:hAnsiTheme="minorBidi" w:cstheme="minorBidi"/>
        </w:rPr>
        <w:t xml:space="preserve">identification, de sauvegarde et de démocratisation du patrimoine vivant, ce qui soutenait également les économies locales. La délégation a mis en avant les initiatives prises par Cuba en 2023, pendant sa présidence du Sommet du Groupe des 77 et de la Chine, notamment la réunion des ministres de la Culture </w:t>
      </w:r>
      <w:r w:rsidRPr="00BE5101">
        <w:rPr>
          <w:rFonts w:asciiTheme="minorBidi" w:hAnsiTheme="minorBidi" w:cstheme="minorBidi"/>
        </w:rPr>
        <w:lastRenderedPageBreak/>
        <w:t>en mai</w:t>
      </w:r>
      <w:r w:rsidR="00125694" w:rsidRPr="00BE5101">
        <w:rPr>
          <w:rFonts w:asciiTheme="minorBidi" w:hAnsiTheme="minorBidi" w:cstheme="minorBidi"/>
        </w:rPr>
        <w:t> </w:t>
      </w:r>
      <w:r w:rsidRPr="00BE5101">
        <w:rPr>
          <w:rFonts w:asciiTheme="minorBidi" w:hAnsiTheme="minorBidi" w:cstheme="minorBidi"/>
        </w:rPr>
        <w:t>2023, qui avait adopté une déclaration finale reconnaissant l</w:t>
      </w:r>
      <w:r w:rsidR="00A1471A" w:rsidRPr="00BE5101">
        <w:rPr>
          <w:rFonts w:asciiTheme="minorBidi" w:hAnsiTheme="minorBidi" w:cstheme="minorBidi"/>
        </w:rPr>
        <w:t>’</w:t>
      </w:r>
      <w:r w:rsidRPr="00BE5101">
        <w:rPr>
          <w:rFonts w:asciiTheme="minorBidi" w:hAnsiTheme="minorBidi" w:cstheme="minorBidi"/>
        </w:rPr>
        <w:t xml:space="preserve">importance de la protection du patrimoine culturel immatériel et le rôle de la coopération internationale. Le centenaire de Marta Arjona Pérez, figure clé de la sauvegarde du patrimoine, avait fourni un contexte </w:t>
      </w:r>
      <w:r w:rsidR="00125694" w:rsidRPr="00BE5101">
        <w:rPr>
          <w:rFonts w:asciiTheme="minorBidi" w:hAnsiTheme="minorBidi" w:cstheme="minorBidi"/>
        </w:rPr>
        <w:t xml:space="preserve">tout </w:t>
      </w:r>
      <w:r w:rsidRPr="00BE5101">
        <w:rPr>
          <w:rFonts w:asciiTheme="minorBidi" w:hAnsiTheme="minorBidi" w:cstheme="minorBidi"/>
        </w:rPr>
        <w:t>particulier pour promouvoir ces efforts, parallèlement au premier Congrès international sur le patrimoine culturel</w:t>
      </w:r>
      <w:r w:rsidR="00125694" w:rsidRPr="00BE5101">
        <w:rPr>
          <w:rFonts w:asciiTheme="minorBidi" w:hAnsiTheme="minorBidi" w:cstheme="minorBidi"/>
        </w:rPr>
        <w:t>,</w:t>
      </w:r>
      <w:r w:rsidRPr="00BE5101">
        <w:rPr>
          <w:rFonts w:asciiTheme="minorBidi" w:hAnsiTheme="minorBidi" w:cstheme="minorBidi"/>
        </w:rPr>
        <w:t xml:space="preserve"> qui s</w:t>
      </w:r>
      <w:r w:rsidR="00A1471A" w:rsidRPr="00BE5101">
        <w:rPr>
          <w:rFonts w:asciiTheme="minorBidi" w:hAnsiTheme="minorBidi" w:cstheme="minorBidi"/>
        </w:rPr>
        <w:t>’</w:t>
      </w:r>
      <w:r w:rsidRPr="00BE5101">
        <w:rPr>
          <w:rFonts w:asciiTheme="minorBidi" w:hAnsiTheme="minorBidi" w:cstheme="minorBidi"/>
        </w:rPr>
        <w:t>était tenu à La Havane en mai</w:t>
      </w:r>
      <w:r w:rsidR="00125694" w:rsidRPr="00BE5101">
        <w:rPr>
          <w:rFonts w:asciiTheme="minorBidi" w:hAnsiTheme="minorBidi" w:cstheme="minorBidi"/>
        </w:rPr>
        <w:t> </w:t>
      </w:r>
      <w:r w:rsidRPr="00BE5101">
        <w:rPr>
          <w:rFonts w:asciiTheme="minorBidi" w:hAnsiTheme="minorBidi" w:cstheme="minorBidi"/>
        </w:rPr>
        <w:t>2023. Cuba avait également célébré l</w:t>
      </w:r>
      <w:r w:rsidR="00A1471A" w:rsidRPr="00BE5101">
        <w:rPr>
          <w:rFonts w:asciiTheme="minorBidi" w:hAnsiTheme="minorBidi" w:cstheme="minorBidi"/>
        </w:rPr>
        <w:t>’</w:t>
      </w:r>
      <w:r w:rsidRPr="00BE5101">
        <w:rPr>
          <w:rFonts w:asciiTheme="minorBidi" w:hAnsiTheme="minorBidi" w:cstheme="minorBidi"/>
        </w:rPr>
        <w:t xml:space="preserve">inscription en 2022 du </w:t>
      </w:r>
      <w:r w:rsidR="008B5832" w:rsidRPr="00BE5101">
        <w:rPr>
          <w:rFonts w:asciiTheme="minorBidi" w:hAnsiTheme="minorBidi" w:cstheme="minorBidi"/>
        </w:rPr>
        <w:t>« S</w:t>
      </w:r>
      <w:r w:rsidRPr="00BE5101">
        <w:rPr>
          <w:rFonts w:asciiTheme="minorBidi" w:hAnsiTheme="minorBidi" w:cstheme="minorBidi"/>
        </w:rPr>
        <w:t xml:space="preserve">avoir-faire des maîtres du rhum </w:t>
      </w:r>
      <w:r w:rsidR="00125694" w:rsidRPr="00BE5101">
        <w:rPr>
          <w:rFonts w:asciiTheme="minorBidi" w:hAnsiTheme="minorBidi" w:cstheme="minorBidi"/>
        </w:rPr>
        <w:t>léger</w:t>
      </w:r>
      <w:r w:rsidR="008B5832" w:rsidRPr="00BE5101">
        <w:rPr>
          <w:rFonts w:asciiTheme="minorBidi" w:hAnsiTheme="minorBidi" w:cstheme="minorBidi"/>
        </w:rPr>
        <w:t> »</w:t>
      </w:r>
      <w:r w:rsidRPr="00BE5101">
        <w:rPr>
          <w:rFonts w:asciiTheme="minorBidi" w:hAnsiTheme="minorBidi" w:cstheme="minorBidi"/>
        </w:rPr>
        <w:t xml:space="preserve"> et du </w:t>
      </w:r>
      <w:r w:rsidR="008B5832" w:rsidRPr="00BE5101">
        <w:rPr>
          <w:rFonts w:asciiTheme="minorBidi" w:hAnsiTheme="minorBidi" w:cstheme="minorBidi"/>
        </w:rPr>
        <w:t>« B</w:t>
      </w:r>
      <w:r w:rsidRPr="00BE5101">
        <w:rPr>
          <w:rFonts w:asciiTheme="minorBidi" w:hAnsiTheme="minorBidi" w:cstheme="minorBidi"/>
        </w:rPr>
        <w:t>oléro</w:t>
      </w:r>
      <w:r w:rsidR="008B5832" w:rsidRPr="00BE5101">
        <w:rPr>
          <w:rFonts w:asciiTheme="minorBidi" w:hAnsiTheme="minorBidi" w:cstheme="minorBidi"/>
        </w:rPr>
        <w:t>, identité, émotion et poésie en chanson »</w:t>
      </w:r>
      <w:r w:rsidRPr="00BE5101">
        <w:rPr>
          <w:rFonts w:asciiTheme="minorBidi" w:hAnsiTheme="minorBidi" w:cstheme="minorBidi"/>
        </w:rPr>
        <w:t xml:space="preserve"> (un</w:t>
      </w:r>
      <w:r w:rsidR="008B5832" w:rsidRPr="00BE5101">
        <w:rPr>
          <w:rFonts w:asciiTheme="minorBidi" w:hAnsiTheme="minorBidi" w:cstheme="minorBidi"/>
        </w:rPr>
        <w:t>e candidature</w:t>
      </w:r>
      <w:r w:rsidRPr="00BE5101">
        <w:rPr>
          <w:rFonts w:asciiTheme="minorBidi" w:hAnsiTheme="minorBidi" w:cstheme="minorBidi"/>
        </w:rPr>
        <w:t xml:space="preserve"> conjoint</w:t>
      </w:r>
      <w:r w:rsidR="00B4529E" w:rsidRPr="00BE5101">
        <w:rPr>
          <w:rFonts w:asciiTheme="minorBidi" w:hAnsiTheme="minorBidi" w:cstheme="minorBidi"/>
        </w:rPr>
        <w:t>e</w:t>
      </w:r>
      <w:r w:rsidRPr="00BE5101">
        <w:rPr>
          <w:rFonts w:asciiTheme="minorBidi" w:hAnsiTheme="minorBidi" w:cstheme="minorBidi"/>
        </w:rPr>
        <w:t xml:space="preserve"> avec le Mexique) sur la Liste représentative.</w:t>
      </w:r>
    </w:p>
    <w:p w14:paraId="59A7ACA5" w14:textId="75ED885B" w:rsidR="00125694" w:rsidRPr="00BE5101" w:rsidRDefault="00125694" w:rsidP="00125694">
      <w:pPr>
        <w:pStyle w:val="TradFrance"/>
        <w:rPr>
          <w:rFonts w:asciiTheme="minorBidi" w:hAnsiTheme="minorBidi" w:cstheme="minorBidi"/>
        </w:rPr>
      </w:pPr>
      <w:r w:rsidRPr="00BE5101">
        <w:rPr>
          <w:rFonts w:asciiTheme="minorBidi" w:hAnsiTheme="minorBidi" w:cstheme="minorBidi"/>
        </w:rPr>
        <w:t xml:space="preserve">Cette année, </w:t>
      </w:r>
      <w:r w:rsidRPr="00BE5101">
        <w:rPr>
          <w:rFonts w:asciiTheme="minorBidi" w:hAnsiTheme="minorBidi" w:cstheme="minorBidi"/>
          <w:b/>
          <w:bCs/>
        </w:rPr>
        <w:t>Cuba</w:t>
      </w:r>
      <w:r w:rsidRPr="00BE5101">
        <w:rPr>
          <w:rFonts w:asciiTheme="minorBidi" w:hAnsiTheme="minorBidi" w:cstheme="minorBidi"/>
        </w:rPr>
        <w:t xml:space="preserve"> présentait des candidatures pour </w:t>
      </w:r>
      <w:r w:rsidR="00B4529E" w:rsidRPr="00BE5101">
        <w:rPr>
          <w:rFonts w:asciiTheme="minorBidi" w:hAnsiTheme="minorBidi" w:cstheme="minorBidi"/>
        </w:rPr>
        <w:t>« La pratique du</w:t>
      </w:r>
      <w:r w:rsidRPr="00BE5101">
        <w:rPr>
          <w:rFonts w:asciiTheme="minorBidi" w:hAnsiTheme="minorBidi" w:cstheme="minorBidi"/>
        </w:rPr>
        <w:t xml:space="preserve"> son cubain</w:t>
      </w:r>
      <w:r w:rsidR="00B4529E" w:rsidRPr="00BE5101">
        <w:rPr>
          <w:rFonts w:asciiTheme="minorBidi" w:hAnsiTheme="minorBidi" w:cstheme="minorBidi"/>
        </w:rPr>
        <w:t> »</w:t>
      </w:r>
      <w:r w:rsidRPr="00BE5101">
        <w:rPr>
          <w:rFonts w:asciiTheme="minorBidi" w:hAnsiTheme="minorBidi" w:cstheme="minorBidi"/>
        </w:rPr>
        <w:t xml:space="preserve"> et, avec les pays voisins, </w:t>
      </w:r>
      <w:r w:rsidR="00B4529E" w:rsidRPr="00BE5101">
        <w:rPr>
          <w:rFonts w:asciiTheme="minorBidi" w:hAnsiTheme="minorBidi" w:cstheme="minorBidi"/>
        </w:rPr>
        <w:t xml:space="preserve">concernant « Le savoir-faire et les pratiques traditionnels liés à la fabrication et à la consommation de </w:t>
      </w:r>
      <w:r w:rsidRPr="00BE5101">
        <w:rPr>
          <w:rFonts w:asciiTheme="minorBidi" w:hAnsiTheme="minorBidi" w:cstheme="minorBidi"/>
        </w:rPr>
        <w:t>la cassave</w:t>
      </w:r>
      <w:r w:rsidR="00B4529E" w:rsidRPr="00BE5101">
        <w:rPr>
          <w:rFonts w:asciiTheme="minorBidi" w:hAnsiTheme="minorBidi" w:cstheme="minorBidi"/>
        </w:rPr>
        <w:t> »</w:t>
      </w:r>
      <w:r w:rsidRPr="00BE5101">
        <w:rPr>
          <w:rFonts w:asciiTheme="minorBidi" w:hAnsiTheme="minorBidi" w:cstheme="minorBidi"/>
        </w:rPr>
        <w:t>. Ces initiatives témoignaient d</w:t>
      </w:r>
      <w:r w:rsidR="00A1471A" w:rsidRPr="00BE5101">
        <w:rPr>
          <w:rFonts w:asciiTheme="minorBidi" w:hAnsiTheme="minorBidi" w:cstheme="minorBidi"/>
        </w:rPr>
        <w:t>’</w:t>
      </w:r>
      <w:r w:rsidRPr="00BE5101">
        <w:rPr>
          <w:rFonts w:asciiTheme="minorBidi" w:hAnsiTheme="minorBidi" w:cstheme="minorBidi"/>
        </w:rPr>
        <w:t>une forte volonté politique malgré les sanctions économiques et financières imposées par les États-Unis, qui entravaient considérablement les efforts de Cuba, en particulier dans le secteur culturel, et privaient la population de biens de première nécessité. La délégation a réaffirmé la nécessité de renforcer la coopération mondiale pour soutenir les pays en développement comme Cuba, soulignant l</w:t>
      </w:r>
      <w:r w:rsidR="00A1471A" w:rsidRPr="00BE5101">
        <w:rPr>
          <w:rFonts w:asciiTheme="minorBidi" w:hAnsiTheme="minorBidi" w:cstheme="minorBidi"/>
        </w:rPr>
        <w:t>’</w:t>
      </w:r>
      <w:r w:rsidRPr="00BE5101">
        <w:rPr>
          <w:rFonts w:asciiTheme="minorBidi" w:hAnsiTheme="minorBidi" w:cstheme="minorBidi"/>
        </w:rPr>
        <w:t xml:space="preserve">importance du Fonds du patrimoine culturel immatériel. La délégation a salué la coopération régionale par le biais du CRESPIAL et du projet </w:t>
      </w:r>
      <w:r w:rsidR="00B4529E" w:rsidRPr="00BE5101">
        <w:rPr>
          <w:rFonts w:asciiTheme="minorBidi" w:hAnsiTheme="minorBidi" w:cstheme="minorBidi"/>
        </w:rPr>
        <w:t>d</w:t>
      </w:r>
      <w:r w:rsidR="00A1471A" w:rsidRPr="00BE5101">
        <w:rPr>
          <w:rFonts w:asciiTheme="minorBidi" w:hAnsiTheme="minorBidi" w:cstheme="minorBidi"/>
        </w:rPr>
        <w:t>’</w:t>
      </w:r>
      <w:r w:rsidR="00B4529E" w:rsidRPr="00BE5101">
        <w:rPr>
          <w:rFonts w:asciiTheme="minorBidi" w:hAnsiTheme="minorBidi" w:cstheme="minorBidi"/>
        </w:rPr>
        <w:t xml:space="preserve">assistance internationale </w:t>
      </w:r>
      <w:r w:rsidR="00954142" w:rsidRPr="00BE5101">
        <w:rPr>
          <w:rFonts w:asciiTheme="minorBidi" w:hAnsiTheme="minorBidi" w:cstheme="minorBidi"/>
        </w:rPr>
        <w:t>visant à sauvegarder le patrimoine vivant</w:t>
      </w:r>
      <w:r w:rsidRPr="00BE5101">
        <w:rPr>
          <w:rFonts w:asciiTheme="minorBidi" w:hAnsiTheme="minorBidi" w:cstheme="minorBidi"/>
        </w:rPr>
        <w:t xml:space="preserve"> des personnes</w:t>
      </w:r>
      <w:r w:rsidR="00377383" w:rsidRPr="00BE5101">
        <w:rPr>
          <w:rFonts w:asciiTheme="minorBidi" w:hAnsiTheme="minorBidi" w:cstheme="minorBidi"/>
        </w:rPr>
        <w:t xml:space="preserve"> afrodescendantes</w:t>
      </w:r>
      <w:r w:rsidRPr="00BE5101">
        <w:rPr>
          <w:rFonts w:asciiTheme="minorBidi" w:hAnsiTheme="minorBidi" w:cstheme="minorBidi"/>
        </w:rPr>
        <w:t>. Elle a également salué le rôle moteur du Secrétariat et les célébrations du vingtième anniversaire en 2023, qui avaient permis de mieux faire connaître la Convention</w:t>
      </w:r>
      <w:r w:rsidR="004C22FA" w:rsidRPr="00BE5101">
        <w:rPr>
          <w:rFonts w:asciiTheme="minorBidi" w:hAnsiTheme="minorBidi" w:cstheme="minorBidi"/>
        </w:rPr>
        <w:t>.</w:t>
      </w:r>
      <w:r w:rsidRPr="00BE5101">
        <w:rPr>
          <w:rFonts w:asciiTheme="minorBidi" w:hAnsiTheme="minorBidi" w:cstheme="minorBidi"/>
        </w:rPr>
        <w:t xml:space="preserve"> Cuba y </w:t>
      </w:r>
      <w:r w:rsidR="004C22FA" w:rsidRPr="00BE5101">
        <w:rPr>
          <w:rFonts w:asciiTheme="minorBidi" w:hAnsiTheme="minorBidi" w:cstheme="minorBidi"/>
        </w:rPr>
        <w:t xml:space="preserve">avait </w:t>
      </w:r>
      <w:r w:rsidRPr="00BE5101">
        <w:rPr>
          <w:rFonts w:asciiTheme="minorBidi" w:hAnsiTheme="minorBidi" w:cstheme="minorBidi"/>
        </w:rPr>
        <w:t>particip</w:t>
      </w:r>
      <w:r w:rsidR="004C22FA" w:rsidRPr="00BE5101">
        <w:rPr>
          <w:rFonts w:asciiTheme="minorBidi" w:hAnsiTheme="minorBidi" w:cstheme="minorBidi"/>
        </w:rPr>
        <w:t xml:space="preserve">é </w:t>
      </w:r>
      <w:r w:rsidRPr="00BE5101">
        <w:rPr>
          <w:rFonts w:asciiTheme="minorBidi" w:hAnsiTheme="minorBidi" w:cstheme="minorBidi"/>
        </w:rPr>
        <w:t>activement par le biais d</w:t>
      </w:r>
      <w:r w:rsidR="00A1471A" w:rsidRPr="00BE5101">
        <w:rPr>
          <w:rFonts w:asciiTheme="minorBidi" w:hAnsiTheme="minorBidi" w:cstheme="minorBidi"/>
        </w:rPr>
        <w:t>’</w:t>
      </w:r>
      <w:r w:rsidRPr="00BE5101">
        <w:rPr>
          <w:rFonts w:asciiTheme="minorBidi" w:hAnsiTheme="minorBidi" w:cstheme="minorBidi"/>
        </w:rPr>
        <w:t xml:space="preserve">activités nationales mettant en valeur le patrimoine immatériel et la fierté régionale. La délégation a réaffirmé son soutien aux remarques </w:t>
      </w:r>
      <w:r w:rsidR="004C22FA" w:rsidRPr="00BE5101">
        <w:rPr>
          <w:rFonts w:asciiTheme="minorBidi" w:hAnsiTheme="minorBidi" w:cstheme="minorBidi"/>
        </w:rPr>
        <w:t xml:space="preserve">formulées par le </w:t>
      </w:r>
      <w:r w:rsidRPr="00BE5101">
        <w:rPr>
          <w:rFonts w:asciiTheme="minorBidi" w:hAnsiTheme="minorBidi" w:cstheme="minorBidi"/>
        </w:rPr>
        <w:t>délégué de l</w:t>
      </w:r>
      <w:r w:rsidR="00A1471A" w:rsidRPr="00BE5101">
        <w:rPr>
          <w:rFonts w:asciiTheme="minorBidi" w:hAnsiTheme="minorBidi" w:cstheme="minorBidi"/>
        </w:rPr>
        <w:t>’</w:t>
      </w:r>
      <w:r w:rsidRPr="00BE5101">
        <w:rPr>
          <w:rFonts w:asciiTheme="minorBidi" w:hAnsiTheme="minorBidi" w:cstheme="minorBidi"/>
        </w:rPr>
        <w:t>État de Palestine sur la situation à Gaza.</w:t>
      </w:r>
    </w:p>
    <w:p w14:paraId="3A6C6483" w14:textId="174E86B1" w:rsidR="004C22FA" w:rsidRPr="00BE5101" w:rsidRDefault="004C22FA" w:rsidP="004C22FA">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Japon</w:t>
      </w:r>
      <w:r w:rsidRPr="00BE5101">
        <w:rPr>
          <w:rFonts w:asciiTheme="minorBidi" w:hAnsiTheme="minorBidi" w:cstheme="minorBidi"/>
        </w:rPr>
        <w:t xml:space="preserve"> a félicité le Président et la Secrétaire pour leur nomination et a souhaité la bienvenue à la nouvelle équipe, qu</w:t>
      </w:r>
      <w:r w:rsidR="00A1471A" w:rsidRPr="00BE5101">
        <w:rPr>
          <w:rFonts w:asciiTheme="minorBidi" w:hAnsiTheme="minorBidi" w:cstheme="minorBidi"/>
        </w:rPr>
        <w:t>’</w:t>
      </w:r>
      <w:r w:rsidRPr="00BE5101">
        <w:rPr>
          <w:rFonts w:asciiTheme="minorBidi" w:hAnsiTheme="minorBidi" w:cstheme="minorBidi"/>
        </w:rPr>
        <w:t>elle a assuré de son plein soutien. Elle a salué l</w:t>
      </w:r>
      <w:r w:rsidR="00A1471A" w:rsidRPr="00BE5101">
        <w:rPr>
          <w:rFonts w:asciiTheme="minorBidi" w:hAnsiTheme="minorBidi" w:cstheme="minorBidi"/>
        </w:rPr>
        <w:t>’</w:t>
      </w:r>
      <w:r w:rsidRPr="00BE5101">
        <w:rPr>
          <w:rFonts w:asciiTheme="minorBidi" w:hAnsiTheme="minorBidi" w:cstheme="minorBidi"/>
        </w:rPr>
        <w:t>excellent rapport d</w:t>
      </w:r>
      <w:r w:rsidR="00A1471A" w:rsidRPr="00BE5101">
        <w:rPr>
          <w:rFonts w:asciiTheme="minorBidi" w:hAnsiTheme="minorBidi" w:cstheme="minorBidi"/>
        </w:rPr>
        <w:t>’</w:t>
      </w:r>
      <w:r w:rsidRPr="00BE5101">
        <w:rPr>
          <w:rFonts w:asciiTheme="minorBidi" w:hAnsiTheme="minorBidi" w:cstheme="minorBidi"/>
        </w:rPr>
        <w:t>activité du Secrétariat, le remerciant, ainsi que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d</w:t>
      </w:r>
      <w:r w:rsidR="00A1471A" w:rsidRPr="00BE5101">
        <w:rPr>
          <w:rFonts w:asciiTheme="minorBidi" w:hAnsiTheme="minorBidi" w:cstheme="minorBidi"/>
        </w:rPr>
        <w:t>’</w:t>
      </w:r>
      <w:r w:rsidRPr="00BE5101">
        <w:rPr>
          <w:rFonts w:asciiTheme="minorBidi" w:hAnsiTheme="minorBidi" w:cstheme="minorBidi"/>
        </w:rPr>
        <w:t>avoir mis en œuvre les décisions de la dernière Assemblée, et a jugé que les Directives opérationnelles révisées simplifiaient les candidatures d</w:t>
      </w:r>
      <w:r w:rsidR="00A1471A" w:rsidRPr="00BE5101">
        <w:rPr>
          <w:rFonts w:asciiTheme="minorBidi" w:hAnsiTheme="minorBidi" w:cstheme="minorBidi"/>
        </w:rPr>
        <w:t>’</w:t>
      </w:r>
      <w:r w:rsidRPr="00BE5101">
        <w:rPr>
          <w:rFonts w:asciiTheme="minorBidi" w:hAnsiTheme="minorBidi" w:cstheme="minorBidi"/>
        </w:rPr>
        <w:t>extension d</w:t>
      </w:r>
      <w:r w:rsidR="00A1471A" w:rsidRPr="00BE5101">
        <w:rPr>
          <w:rFonts w:asciiTheme="minorBidi" w:hAnsiTheme="minorBidi" w:cstheme="minorBidi"/>
        </w:rPr>
        <w:t>’</w:t>
      </w:r>
      <w:r w:rsidRPr="00BE5101">
        <w:rPr>
          <w:rFonts w:asciiTheme="minorBidi" w:hAnsiTheme="minorBidi" w:cstheme="minorBidi"/>
        </w:rPr>
        <w:t xml:space="preserve">un élément grâce à de nouveaux formulaires. La délégation a loué les efforts déployés pour équilibrer les inscriptions sur la Liste représentative, la Liste de sauvegarde urgente et le Registre de bonnes pratiques de sauvegarde, et a </w:t>
      </w:r>
      <w:r w:rsidR="00AA41C9" w:rsidRPr="00BE5101">
        <w:rPr>
          <w:rFonts w:asciiTheme="minorBidi" w:hAnsiTheme="minorBidi" w:cstheme="minorBidi"/>
        </w:rPr>
        <w:t>nourri l</w:t>
      </w:r>
      <w:r w:rsidR="00A1471A" w:rsidRPr="00BE5101">
        <w:rPr>
          <w:rFonts w:asciiTheme="minorBidi" w:hAnsiTheme="minorBidi" w:cstheme="minorBidi"/>
        </w:rPr>
        <w:t>’</w:t>
      </w:r>
      <w:r w:rsidR="00AA41C9" w:rsidRPr="00BE5101">
        <w:rPr>
          <w:rFonts w:asciiTheme="minorBidi" w:hAnsiTheme="minorBidi" w:cstheme="minorBidi"/>
        </w:rPr>
        <w:t>espoir que</w:t>
      </w:r>
      <w:r w:rsidRPr="00BE5101">
        <w:rPr>
          <w:rFonts w:asciiTheme="minorBidi" w:hAnsiTheme="minorBidi" w:cstheme="minorBidi"/>
        </w:rPr>
        <w:t xml:space="preserve"> le Secrétariat et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 xml:space="preserve">évaluation </w:t>
      </w:r>
      <w:r w:rsidR="00AA41C9" w:rsidRPr="00BE5101">
        <w:rPr>
          <w:rFonts w:asciiTheme="minorBidi" w:hAnsiTheme="minorBidi" w:cstheme="minorBidi"/>
        </w:rPr>
        <w:t>parviendraient à</w:t>
      </w:r>
      <w:r w:rsidRPr="00BE5101">
        <w:rPr>
          <w:rFonts w:asciiTheme="minorBidi" w:hAnsiTheme="minorBidi" w:cstheme="minorBidi"/>
        </w:rPr>
        <w:t xml:space="preserve"> gérer la charge de travail. Elle a également salué l</w:t>
      </w:r>
      <w:r w:rsidR="00A1471A" w:rsidRPr="00BE5101">
        <w:rPr>
          <w:rFonts w:asciiTheme="minorBidi" w:hAnsiTheme="minorBidi" w:cstheme="minorBidi"/>
        </w:rPr>
        <w:t>’</w:t>
      </w:r>
      <w:r w:rsidRPr="00BE5101">
        <w:rPr>
          <w:rFonts w:asciiTheme="minorBidi" w:hAnsiTheme="minorBidi" w:cstheme="minorBidi"/>
        </w:rPr>
        <w:t xml:space="preserve">utilité de la page </w:t>
      </w:r>
      <w:r w:rsidR="00C057B7" w:rsidRPr="00BE5101">
        <w:rPr>
          <w:rFonts w:asciiTheme="minorBidi" w:hAnsiTheme="minorBidi" w:cstheme="minorBidi"/>
        </w:rPr>
        <w:t xml:space="preserve">Internet </w:t>
      </w:r>
      <w:r w:rsidRPr="00BE5101">
        <w:rPr>
          <w:rFonts w:asciiTheme="minorBidi" w:hAnsiTheme="minorBidi" w:cstheme="minorBidi"/>
        </w:rPr>
        <w:t>consacrée au patrimoine culturel immatériel pour les parties prenantes du monde entier, soulignant que les informations succinctes et organisées qui y figuraient étaient le fruit d</w:t>
      </w:r>
      <w:r w:rsidR="00A1471A" w:rsidRPr="00BE5101">
        <w:rPr>
          <w:rFonts w:asciiTheme="minorBidi" w:hAnsiTheme="minorBidi" w:cstheme="minorBidi"/>
        </w:rPr>
        <w:t>’</w:t>
      </w:r>
      <w:r w:rsidRPr="00BE5101">
        <w:rPr>
          <w:rFonts w:asciiTheme="minorBidi" w:hAnsiTheme="minorBidi" w:cstheme="minorBidi"/>
        </w:rPr>
        <w:t>un remarquable travail d</w:t>
      </w:r>
      <w:r w:rsidR="00A1471A" w:rsidRPr="00BE5101">
        <w:rPr>
          <w:rFonts w:asciiTheme="minorBidi" w:hAnsiTheme="minorBidi" w:cstheme="minorBidi"/>
        </w:rPr>
        <w:t>’</w:t>
      </w:r>
      <w:r w:rsidRPr="00BE5101">
        <w:rPr>
          <w:rFonts w:asciiTheme="minorBidi" w:hAnsiTheme="minorBidi" w:cstheme="minorBidi"/>
        </w:rPr>
        <w:t>équipe.</w:t>
      </w:r>
    </w:p>
    <w:p w14:paraId="67FCF642" w14:textId="17C3D8E4" w:rsidR="0031113B" w:rsidRPr="00BE5101" w:rsidRDefault="0031113B" w:rsidP="0031113B">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Égypte</w:t>
      </w:r>
      <w:r w:rsidRPr="00BE5101">
        <w:rPr>
          <w:rFonts w:asciiTheme="minorBidi" w:hAnsiTheme="minorBidi" w:cstheme="minorBidi"/>
        </w:rPr>
        <w:t xml:space="preserve"> a félicité le Président et les membres du Bureau pour leur élection, a souhaité la bienvenue à Saint</w:t>
      </w:r>
      <w:r w:rsidR="00377383" w:rsidRPr="00BE5101">
        <w:rPr>
          <w:rFonts w:asciiTheme="minorBidi" w:hAnsiTheme="minorBidi" w:cstheme="minorBidi"/>
        </w:rPr>
        <w:noBreakHyphen/>
      </w:r>
      <w:r w:rsidRPr="00BE5101">
        <w:rPr>
          <w:rFonts w:asciiTheme="minorBidi" w:hAnsiTheme="minorBidi" w:cstheme="minorBidi"/>
        </w:rPr>
        <w:t>Marin, à la Libye et au Royaume</w:t>
      </w:r>
      <w:r w:rsidR="00377383" w:rsidRPr="00BE5101">
        <w:rPr>
          <w:rFonts w:asciiTheme="minorBidi" w:hAnsiTheme="minorBidi" w:cstheme="minorBidi"/>
        </w:rPr>
        <w:noBreakHyphen/>
      </w:r>
      <w:r w:rsidRPr="00BE5101">
        <w:rPr>
          <w:rFonts w:asciiTheme="minorBidi" w:hAnsiTheme="minorBidi" w:cstheme="minorBidi"/>
        </w:rPr>
        <w:t>Uni de Grande</w:t>
      </w:r>
      <w:r w:rsidR="00377383"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 xml:space="preserve">Irlande du Nord, et a remercié le Maroc et le Botswana pour les sessions précédentes. La délégation a salué les efforts déployés en matière de renforcement des capacités </w:t>
      </w:r>
      <w:r w:rsidR="00DE56C9" w:rsidRPr="00BE5101">
        <w:rPr>
          <w:rFonts w:asciiTheme="minorBidi" w:hAnsiTheme="minorBidi" w:cstheme="minorBidi"/>
        </w:rPr>
        <w:t>du Secrétariat</w:t>
      </w:r>
      <w:r w:rsidRPr="00BE5101">
        <w:rPr>
          <w:rFonts w:asciiTheme="minorBidi" w:hAnsiTheme="minorBidi" w:cstheme="minorBidi"/>
        </w:rPr>
        <w:t>, en collaboration avec les ONG et la société civile. Elle a en outre précisé que l</w:t>
      </w:r>
      <w:r w:rsidR="00A1471A" w:rsidRPr="00BE5101">
        <w:rPr>
          <w:rFonts w:asciiTheme="minorBidi" w:hAnsiTheme="minorBidi" w:cstheme="minorBidi"/>
        </w:rPr>
        <w:t>’</w:t>
      </w:r>
      <w:r w:rsidRPr="00BE5101">
        <w:rPr>
          <w:rFonts w:asciiTheme="minorBidi" w:hAnsiTheme="minorBidi" w:cstheme="minorBidi"/>
        </w:rPr>
        <w:t>Égypte avait bénéficié de l</w:t>
      </w:r>
      <w:r w:rsidR="00A1471A" w:rsidRPr="00BE5101">
        <w:rPr>
          <w:rFonts w:asciiTheme="minorBidi" w:hAnsiTheme="minorBidi" w:cstheme="minorBidi"/>
        </w:rPr>
        <w:t>’</w:t>
      </w:r>
      <w:r w:rsidRPr="00BE5101">
        <w:rPr>
          <w:rFonts w:asciiTheme="minorBidi" w:hAnsiTheme="minorBidi" w:cstheme="minorBidi"/>
        </w:rPr>
        <w:t>assistance internationale pour un projet d</w:t>
      </w:r>
      <w:r w:rsidR="00A1471A" w:rsidRPr="00BE5101">
        <w:rPr>
          <w:rFonts w:asciiTheme="minorBidi" w:hAnsiTheme="minorBidi" w:cstheme="minorBidi"/>
        </w:rPr>
        <w:t>’</w:t>
      </w:r>
      <w:r w:rsidRPr="00BE5101">
        <w:rPr>
          <w:rFonts w:asciiTheme="minorBidi" w:hAnsiTheme="minorBidi" w:cstheme="minorBidi"/>
        </w:rPr>
        <w:t>inventaire</w:t>
      </w:r>
      <w:r w:rsidR="00DE56C9" w:rsidRPr="00BE5101">
        <w:rPr>
          <w:rFonts w:asciiTheme="minorBidi" w:hAnsiTheme="minorBidi" w:cstheme="minorBidi"/>
        </w:rPr>
        <w:t xml:space="preserve"> des connaissances et des pratiques artisanales</w:t>
      </w:r>
      <w:r w:rsidRPr="00BE5101">
        <w:rPr>
          <w:rFonts w:asciiTheme="minorBidi" w:hAnsiTheme="minorBidi" w:cstheme="minorBidi"/>
        </w:rPr>
        <w:t xml:space="preserve"> </w:t>
      </w:r>
      <w:r w:rsidR="00DE56C9" w:rsidRPr="00BE5101">
        <w:rPr>
          <w:rFonts w:asciiTheme="minorBidi" w:hAnsiTheme="minorBidi" w:cstheme="minorBidi"/>
        </w:rPr>
        <w:t>mis en œuvre par</w:t>
      </w:r>
      <w:r w:rsidRPr="00BE5101">
        <w:rPr>
          <w:rFonts w:asciiTheme="minorBidi" w:hAnsiTheme="minorBidi" w:cstheme="minorBidi"/>
        </w:rPr>
        <w:t xml:space="preserve"> une ONG accréditée et </w:t>
      </w:r>
      <w:r w:rsidR="00DE56C9" w:rsidRPr="00BE5101">
        <w:rPr>
          <w:rFonts w:asciiTheme="minorBidi" w:hAnsiTheme="minorBidi" w:cstheme="minorBidi"/>
        </w:rPr>
        <w:t>en</w:t>
      </w:r>
      <w:r w:rsidR="00B65E83" w:rsidRPr="00BE5101">
        <w:rPr>
          <w:rFonts w:asciiTheme="minorBidi" w:hAnsiTheme="minorBidi" w:cstheme="minorBidi"/>
        </w:rPr>
        <w:t xml:space="preserve"> </w:t>
      </w:r>
      <w:r w:rsidRPr="00BE5101">
        <w:rPr>
          <w:rFonts w:asciiTheme="minorBidi" w:hAnsiTheme="minorBidi" w:cstheme="minorBidi"/>
        </w:rPr>
        <w:t>collaboration avec le Bureau de l</w:t>
      </w:r>
      <w:r w:rsidR="00A1471A" w:rsidRPr="00BE5101">
        <w:rPr>
          <w:rFonts w:asciiTheme="minorBidi" w:hAnsiTheme="minorBidi" w:cstheme="minorBidi"/>
        </w:rPr>
        <w:t>’</w:t>
      </w:r>
      <w:r w:rsidRPr="00BE5101">
        <w:rPr>
          <w:rFonts w:asciiTheme="minorBidi" w:hAnsiTheme="minorBidi" w:cstheme="minorBidi"/>
        </w:rPr>
        <w:t>UNESCO au Caire. La délégation s</w:t>
      </w:r>
      <w:r w:rsidR="00A1471A" w:rsidRPr="00BE5101">
        <w:rPr>
          <w:rFonts w:asciiTheme="minorBidi" w:hAnsiTheme="minorBidi" w:cstheme="minorBidi"/>
        </w:rPr>
        <w:t>’</w:t>
      </w:r>
      <w:r w:rsidRPr="00BE5101">
        <w:rPr>
          <w:rFonts w:asciiTheme="minorBidi" w:hAnsiTheme="minorBidi" w:cstheme="minorBidi"/>
        </w:rPr>
        <w:t>est félicitée de l</w:t>
      </w:r>
      <w:r w:rsidR="00A1471A" w:rsidRPr="00BE5101">
        <w:rPr>
          <w:rFonts w:asciiTheme="minorBidi" w:hAnsiTheme="minorBidi" w:cstheme="minorBidi"/>
        </w:rPr>
        <w:t>’</w:t>
      </w:r>
      <w:r w:rsidRPr="00BE5101">
        <w:rPr>
          <w:rFonts w:asciiTheme="minorBidi" w:hAnsiTheme="minorBidi" w:cstheme="minorBidi"/>
        </w:rPr>
        <w:t>extension de la Convention à l</w:t>
      </w:r>
      <w:r w:rsidR="00A1471A" w:rsidRPr="00BE5101">
        <w:rPr>
          <w:rFonts w:asciiTheme="minorBidi" w:hAnsiTheme="minorBidi" w:cstheme="minorBidi"/>
        </w:rPr>
        <w:t>’</w:t>
      </w:r>
      <w:r w:rsidRPr="00BE5101">
        <w:rPr>
          <w:rFonts w:asciiTheme="minorBidi" w:hAnsiTheme="minorBidi" w:cstheme="minorBidi"/>
        </w:rPr>
        <w:t>éducation et au changement climatique, et a souligné le rôle du patrimoine culturel immatériel dans la réduction de la pauvreté et le renforcement de l</w:t>
      </w:r>
      <w:r w:rsidR="00A1471A" w:rsidRPr="00BE5101">
        <w:rPr>
          <w:rFonts w:asciiTheme="minorBidi" w:hAnsiTheme="minorBidi" w:cstheme="minorBidi"/>
        </w:rPr>
        <w:t>’</w:t>
      </w:r>
      <w:r w:rsidRPr="00BE5101">
        <w:rPr>
          <w:rFonts w:asciiTheme="minorBidi" w:hAnsiTheme="minorBidi" w:cstheme="minorBidi"/>
        </w:rPr>
        <w:t>égalité entre les genres. Elle a félicité les pays qui avaient inscrit de nouveaux éléments pour la paix et l</w:t>
      </w:r>
      <w:r w:rsidR="00A1471A" w:rsidRPr="00BE5101">
        <w:rPr>
          <w:rFonts w:asciiTheme="minorBidi" w:hAnsiTheme="minorBidi" w:cstheme="minorBidi"/>
        </w:rPr>
        <w:t>’</w:t>
      </w:r>
      <w:r w:rsidRPr="00BE5101">
        <w:rPr>
          <w:rFonts w:asciiTheme="minorBidi" w:hAnsiTheme="minorBidi" w:cstheme="minorBidi"/>
        </w:rPr>
        <w:t>unité, notant le nombre limité d</w:t>
      </w:r>
      <w:r w:rsidR="00A1471A" w:rsidRPr="00BE5101">
        <w:rPr>
          <w:rFonts w:asciiTheme="minorBidi" w:hAnsiTheme="minorBidi" w:cstheme="minorBidi"/>
        </w:rPr>
        <w:t>’</w:t>
      </w:r>
      <w:r w:rsidRPr="00BE5101">
        <w:rPr>
          <w:rFonts w:asciiTheme="minorBidi" w:hAnsiTheme="minorBidi" w:cstheme="minorBidi"/>
        </w:rPr>
        <w:t>inscriptions sur la Liste de sauvegarde urgente. Elle a également salué les modifications apportées aux formulaires de candidature afin de les harmoniser avec les objectifs de développement durable, mais a suggéré d</w:t>
      </w:r>
      <w:r w:rsidR="00A1471A" w:rsidRPr="00BE5101">
        <w:rPr>
          <w:rFonts w:asciiTheme="minorBidi" w:hAnsiTheme="minorBidi" w:cstheme="minorBidi"/>
        </w:rPr>
        <w:t>’</w:t>
      </w:r>
      <w:r w:rsidRPr="00BE5101">
        <w:rPr>
          <w:rFonts w:asciiTheme="minorBidi" w:hAnsiTheme="minorBidi" w:cstheme="minorBidi"/>
        </w:rPr>
        <w:t>organiser une formation pour plus de clarté. La délégation a exprimé son soutien à la déclaration de l</w:t>
      </w:r>
      <w:r w:rsidR="00A1471A" w:rsidRPr="00BE5101">
        <w:rPr>
          <w:rFonts w:asciiTheme="minorBidi" w:hAnsiTheme="minorBidi" w:cstheme="minorBidi"/>
        </w:rPr>
        <w:t>’</w:t>
      </w:r>
      <w:r w:rsidRPr="00BE5101">
        <w:rPr>
          <w:rFonts w:asciiTheme="minorBidi" w:hAnsiTheme="minorBidi" w:cstheme="minorBidi"/>
        </w:rPr>
        <w:t>État de Palestine sur Gaza et a demandé au Secrétariat de clarifier la mise en œuvre de la décision du Conseil exécutif de l</w:t>
      </w:r>
      <w:r w:rsidR="00A1471A" w:rsidRPr="00BE5101">
        <w:rPr>
          <w:rFonts w:asciiTheme="minorBidi" w:hAnsiTheme="minorBidi" w:cstheme="minorBidi"/>
        </w:rPr>
        <w:t>’</w:t>
      </w:r>
      <w:r w:rsidRPr="00BE5101">
        <w:rPr>
          <w:rFonts w:asciiTheme="minorBidi" w:hAnsiTheme="minorBidi" w:cstheme="minorBidi"/>
        </w:rPr>
        <w:t>UNESCO concernant la Convention</w:t>
      </w:r>
      <w:r w:rsidR="00921DD3" w:rsidRPr="00BE5101">
        <w:rPr>
          <w:rFonts w:asciiTheme="minorBidi" w:hAnsiTheme="minorBidi" w:cstheme="minorBidi"/>
        </w:rPr>
        <w:t xml:space="preserve"> de 2003</w:t>
      </w:r>
      <w:r w:rsidRPr="00BE5101">
        <w:rPr>
          <w:rFonts w:asciiTheme="minorBidi" w:hAnsiTheme="minorBidi" w:cstheme="minorBidi"/>
        </w:rPr>
        <w:t>.</w:t>
      </w:r>
    </w:p>
    <w:p w14:paraId="4A7AD3B7" w14:textId="48E49CBC" w:rsidR="0031113B" w:rsidRPr="00BE5101" w:rsidRDefault="0031113B" w:rsidP="0031113B">
      <w:pPr>
        <w:pStyle w:val="TradFrance"/>
        <w:rPr>
          <w:rFonts w:asciiTheme="minorBidi" w:hAnsiTheme="minorBidi" w:cstheme="minorBidi"/>
        </w:rPr>
      </w:pPr>
      <w:r w:rsidRPr="00BE5101">
        <w:rPr>
          <w:rFonts w:asciiTheme="minorBidi" w:hAnsiTheme="minorBidi" w:cstheme="minorBidi"/>
        </w:rPr>
        <w:t xml:space="preserve">La délégation de </w:t>
      </w:r>
      <w:r w:rsidRPr="00BE5101">
        <w:rPr>
          <w:rFonts w:asciiTheme="minorBidi" w:hAnsiTheme="minorBidi" w:cstheme="minorBidi"/>
          <w:b/>
          <w:bCs/>
        </w:rPr>
        <w:t>Chypre</w:t>
      </w:r>
      <w:r w:rsidRPr="00BE5101">
        <w:rPr>
          <w:rFonts w:asciiTheme="minorBidi" w:hAnsiTheme="minorBidi" w:cstheme="minorBidi"/>
        </w:rPr>
        <w:t xml:space="preserve"> a félicité le Président pour sa conduite des travaux de l</w:t>
      </w:r>
      <w:r w:rsidR="00A1471A" w:rsidRPr="00BE5101">
        <w:rPr>
          <w:rFonts w:asciiTheme="minorBidi" w:hAnsiTheme="minorBidi" w:cstheme="minorBidi"/>
        </w:rPr>
        <w:t>’</w:t>
      </w:r>
      <w:r w:rsidRPr="00BE5101">
        <w:rPr>
          <w:rFonts w:asciiTheme="minorBidi" w:hAnsiTheme="minorBidi" w:cstheme="minorBidi"/>
        </w:rPr>
        <w:t>Assemblée</w:t>
      </w:r>
      <w:r w:rsidR="00921DD3" w:rsidRPr="00BE5101">
        <w:rPr>
          <w:rFonts w:asciiTheme="minorBidi" w:hAnsiTheme="minorBidi" w:cstheme="minorBidi"/>
        </w:rPr>
        <w:t xml:space="preserve"> et e</w:t>
      </w:r>
      <w:r w:rsidRPr="00BE5101">
        <w:rPr>
          <w:rFonts w:asciiTheme="minorBidi" w:hAnsiTheme="minorBidi" w:cstheme="minorBidi"/>
        </w:rPr>
        <w:t>lle a adressé ses félicitations aux membres du Bureau et du Comité</w:t>
      </w:r>
      <w:r w:rsidR="00921DD3" w:rsidRPr="00BE5101">
        <w:rPr>
          <w:rFonts w:asciiTheme="minorBidi" w:hAnsiTheme="minorBidi" w:cstheme="minorBidi"/>
        </w:rPr>
        <w:t>. E a aussi félicité</w:t>
      </w:r>
      <w:r w:rsidRPr="00BE5101">
        <w:rPr>
          <w:rFonts w:asciiTheme="minorBidi" w:hAnsiTheme="minorBidi" w:cstheme="minorBidi"/>
        </w:rPr>
        <w:t xml:space="preserve"> la </w:t>
      </w:r>
      <w:r w:rsidRPr="00BE5101">
        <w:rPr>
          <w:rFonts w:asciiTheme="minorBidi" w:hAnsiTheme="minorBidi" w:cstheme="minorBidi"/>
        </w:rPr>
        <w:lastRenderedPageBreak/>
        <w:t>Secrétaire et son équipe pour les activités enrichissantes organisées à l</w:t>
      </w:r>
      <w:r w:rsidR="00A1471A" w:rsidRPr="00BE5101">
        <w:rPr>
          <w:rFonts w:asciiTheme="minorBidi" w:hAnsiTheme="minorBidi" w:cstheme="minorBidi"/>
        </w:rPr>
        <w:t>’</w:t>
      </w:r>
      <w:r w:rsidRPr="00BE5101">
        <w:rPr>
          <w:rFonts w:asciiTheme="minorBidi" w:hAnsiTheme="minorBidi" w:cstheme="minorBidi"/>
        </w:rPr>
        <w:t xml:space="preserve">occasion du vingtième anniversaire </w:t>
      </w:r>
      <w:r w:rsidR="00921DD3" w:rsidRPr="00BE5101">
        <w:rPr>
          <w:rFonts w:asciiTheme="minorBidi" w:hAnsiTheme="minorBidi" w:cstheme="minorBidi"/>
        </w:rPr>
        <w:t>en 2023, accueillant</w:t>
      </w:r>
      <w:r w:rsidRPr="00BE5101">
        <w:rPr>
          <w:rFonts w:asciiTheme="minorBidi" w:hAnsiTheme="minorBidi" w:cstheme="minorBidi"/>
        </w:rPr>
        <w:t xml:space="preserve"> l</w:t>
      </w:r>
      <w:r w:rsidR="00A3197C" w:rsidRPr="00BE5101">
        <w:rPr>
          <w:rFonts w:asciiTheme="minorBidi" w:hAnsiTheme="minorBidi" w:cstheme="minorBidi"/>
        </w:rPr>
        <w:t xml:space="preserve">a participation </w:t>
      </w:r>
      <w:r w:rsidRPr="00BE5101">
        <w:rPr>
          <w:rFonts w:asciiTheme="minorBidi" w:hAnsiTheme="minorBidi" w:cstheme="minorBidi"/>
        </w:rPr>
        <w:t>de</w:t>
      </w:r>
      <w:r w:rsidR="00A3197C" w:rsidRPr="00BE5101">
        <w:rPr>
          <w:rFonts w:asciiTheme="minorBidi" w:hAnsiTheme="minorBidi" w:cstheme="minorBidi"/>
        </w:rPr>
        <w:t xml:space="preserve"> diverses</w:t>
      </w:r>
      <w:r w:rsidRPr="00BE5101">
        <w:rPr>
          <w:rFonts w:asciiTheme="minorBidi" w:hAnsiTheme="minorBidi" w:cstheme="minorBidi"/>
        </w:rPr>
        <w:t xml:space="preserve"> parties prenantes </w:t>
      </w:r>
      <w:r w:rsidR="00A3197C" w:rsidRPr="00BE5101">
        <w:rPr>
          <w:rFonts w:asciiTheme="minorBidi" w:hAnsiTheme="minorBidi" w:cstheme="minorBidi"/>
        </w:rPr>
        <w:t>à l</w:t>
      </w:r>
      <w:r w:rsidR="00A1471A" w:rsidRPr="00BE5101">
        <w:rPr>
          <w:rFonts w:asciiTheme="minorBidi" w:hAnsiTheme="minorBidi" w:cstheme="minorBidi"/>
        </w:rPr>
        <w:t>’</w:t>
      </w:r>
      <w:r w:rsidR="00A3197C" w:rsidRPr="00BE5101">
        <w:rPr>
          <w:rFonts w:asciiTheme="minorBidi" w:hAnsiTheme="minorBidi" w:cstheme="minorBidi"/>
        </w:rPr>
        <w:t>activité</w:t>
      </w:r>
      <w:r w:rsidRPr="00BE5101">
        <w:rPr>
          <w:rFonts w:asciiTheme="minorBidi" w:hAnsiTheme="minorBidi" w:cstheme="minorBidi"/>
        </w:rPr>
        <w:t xml:space="preserve"> des bureaux hors Siège, des centres de catégorie</w:t>
      </w:r>
      <w:r w:rsidR="00377383" w:rsidRPr="00BE5101">
        <w:rPr>
          <w:rFonts w:asciiTheme="minorBidi" w:hAnsiTheme="minorBidi" w:cstheme="minorBidi"/>
        </w:rPr>
        <w:t> </w:t>
      </w:r>
      <w:r w:rsidRPr="00BE5101">
        <w:rPr>
          <w:rFonts w:asciiTheme="minorBidi" w:hAnsiTheme="minorBidi" w:cstheme="minorBidi"/>
        </w:rPr>
        <w:t>2, des chaires UNESCO et des groupes de praticiens. La délégation estimait que la participation significative des communautés et des ONG était primordiale, et que cela nécessitait la mise en place de processus plus participatifs. Elle estimait également que la collaboration et les partenariats étaient essentiels pour relever les défis liés à la sauvegarde. Elle a salué la collaboration intersectorielle avec le Secteur de l</w:t>
      </w:r>
      <w:r w:rsidR="00A1471A" w:rsidRPr="00BE5101">
        <w:rPr>
          <w:rFonts w:asciiTheme="minorBidi" w:hAnsiTheme="minorBidi" w:cstheme="minorBidi"/>
        </w:rPr>
        <w:t>’</w:t>
      </w:r>
      <w:r w:rsidRPr="00BE5101">
        <w:rPr>
          <w:rFonts w:asciiTheme="minorBidi" w:hAnsiTheme="minorBidi" w:cstheme="minorBidi"/>
        </w:rPr>
        <w:t>éducation comme une bonne pratique, tout en exprimant sa préoccupation concernant la sauvegarde d</w:t>
      </w:r>
      <w:r w:rsidR="00A1471A" w:rsidRPr="00BE5101">
        <w:rPr>
          <w:rFonts w:asciiTheme="minorBidi" w:hAnsiTheme="minorBidi" w:cstheme="minorBidi"/>
        </w:rPr>
        <w:t>’</w:t>
      </w:r>
      <w:r w:rsidRPr="00BE5101">
        <w:rPr>
          <w:rFonts w:asciiTheme="minorBidi" w:hAnsiTheme="minorBidi" w:cstheme="minorBidi"/>
        </w:rPr>
        <w:t>urgence dans les situations de conflit, afin de préserver la diversité et les droits culturels. Elle a conclu son intervention en suggérant que les actions de l</w:t>
      </w:r>
      <w:r w:rsidR="00A1471A" w:rsidRPr="00BE5101">
        <w:rPr>
          <w:rFonts w:asciiTheme="minorBidi" w:hAnsiTheme="minorBidi" w:cstheme="minorBidi"/>
        </w:rPr>
        <w:t>’</w:t>
      </w:r>
      <w:r w:rsidRPr="00BE5101">
        <w:rPr>
          <w:rFonts w:asciiTheme="minorBidi" w:hAnsiTheme="minorBidi" w:cstheme="minorBidi"/>
        </w:rPr>
        <w:t>UNESCO dans les situations d</w:t>
      </w:r>
      <w:r w:rsidR="00A1471A" w:rsidRPr="00BE5101">
        <w:rPr>
          <w:rFonts w:asciiTheme="minorBidi" w:hAnsiTheme="minorBidi" w:cstheme="minorBidi"/>
        </w:rPr>
        <w:t>’</w:t>
      </w:r>
      <w:r w:rsidRPr="00BE5101">
        <w:rPr>
          <w:rFonts w:asciiTheme="minorBidi" w:hAnsiTheme="minorBidi" w:cstheme="minorBidi"/>
        </w:rPr>
        <w:t>urgence soient reproduites à l</w:t>
      </w:r>
      <w:r w:rsidR="00A1471A" w:rsidRPr="00BE5101">
        <w:rPr>
          <w:rFonts w:asciiTheme="minorBidi" w:hAnsiTheme="minorBidi" w:cstheme="minorBidi"/>
        </w:rPr>
        <w:t>’</w:t>
      </w:r>
      <w:r w:rsidRPr="00BE5101">
        <w:rPr>
          <w:rFonts w:asciiTheme="minorBidi" w:hAnsiTheme="minorBidi" w:cstheme="minorBidi"/>
        </w:rPr>
        <w:t>échelle mondiale afin de réaffirmer les valeurs de cette organisation.</w:t>
      </w:r>
    </w:p>
    <w:p w14:paraId="3DF08862" w14:textId="754E687B" w:rsidR="008E3175" w:rsidRPr="00BE5101" w:rsidRDefault="008E3175" w:rsidP="00AC4D91">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Norvège</w:t>
      </w:r>
      <w:r w:rsidRPr="00BE5101">
        <w:rPr>
          <w:rFonts w:asciiTheme="minorBidi" w:hAnsiTheme="minorBidi" w:cstheme="minorBidi"/>
        </w:rPr>
        <w:t xml:space="preserve"> a salué l</w:t>
      </w:r>
      <w:r w:rsidR="00A1471A" w:rsidRPr="00BE5101">
        <w:rPr>
          <w:rFonts w:asciiTheme="minorBidi" w:hAnsiTheme="minorBidi" w:cstheme="minorBidi"/>
        </w:rPr>
        <w:t>’</w:t>
      </w:r>
      <w:r w:rsidRPr="00BE5101">
        <w:rPr>
          <w:rFonts w:asciiTheme="minorBidi" w:hAnsiTheme="minorBidi" w:cstheme="minorBidi"/>
        </w:rPr>
        <w:t>excellent travail accompli par le Secrétariat dans un contexte où les attentes sont de plus en plus grandes. Elle soutenait une approche de la Convention élargie et fondée sur les droits, avec la participation active de la société civile, et une stratégie globale et coordonnée de l</w:t>
      </w:r>
      <w:r w:rsidR="00A1471A" w:rsidRPr="00BE5101">
        <w:rPr>
          <w:rFonts w:asciiTheme="minorBidi" w:hAnsiTheme="minorBidi" w:cstheme="minorBidi"/>
        </w:rPr>
        <w:t>’</w:t>
      </w:r>
      <w:r w:rsidRPr="00BE5101">
        <w:rPr>
          <w:rFonts w:asciiTheme="minorBidi" w:hAnsiTheme="minorBidi" w:cstheme="minorBidi"/>
        </w:rPr>
        <w:t xml:space="preserve">UNESCO pour les conventions en matière de culture. Elle soutenait </w:t>
      </w:r>
      <w:r w:rsidRPr="00BE5101">
        <w:rPr>
          <w:rFonts w:asciiTheme="minorBidi" w:hAnsiTheme="minorBidi" w:cstheme="minorBidi"/>
          <w:color w:val="000000" w:themeColor="text1"/>
        </w:rPr>
        <w:t xml:space="preserve">également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intégration du développement durable et a plaidé pour que l</w:t>
      </w:r>
      <w:r w:rsidR="00A1471A" w:rsidRPr="00BE5101">
        <w:rPr>
          <w:rFonts w:asciiTheme="minorBidi" w:hAnsiTheme="minorBidi" w:cstheme="minorBidi"/>
        </w:rPr>
        <w:t>’</w:t>
      </w:r>
      <w:r w:rsidRPr="00BE5101">
        <w:rPr>
          <w:rFonts w:asciiTheme="minorBidi" w:hAnsiTheme="minorBidi" w:cstheme="minorBidi"/>
        </w:rPr>
        <w:t xml:space="preserve">accent soit davantage mis sur les peuples autochtones, </w:t>
      </w:r>
      <w:r w:rsidR="00921DD3" w:rsidRPr="00BE5101">
        <w:rPr>
          <w:rFonts w:asciiTheme="minorBidi" w:hAnsiTheme="minorBidi" w:cstheme="minorBidi"/>
        </w:rPr>
        <w:t xml:space="preserve">en référence </w:t>
      </w:r>
      <w:r w:rsidRPr="00BE5101">
        <w:rPr>
          <w:rFonts w:asciiTheme="minorBidi" w:hAnsiTheme="minorBidi" w:cstheme="minorBidi"/>
        </w:rPr>
        <w:t>à la décision adoptée par le Conseil exécutif à sa 219</w:t>
      </w:r>
      <w:r w:rsidRPr="00BE5101">
        <w:rPr>
          <w:rFonts w:asciiTheme="minorBidi" w:hAnsiTheme="minorBidi" w:cstheme="minorBidi"/>
          <w:vertAlign w:val="superscript"/>
        </w:rPr>
        <w:t>e</w:t>
      </w:r>
      <w:r w:rsidRPr="00BE5101">
        <w:rPr>
          <w:rFonts w:asciiTheme="minorBidi" w:hAnsiTheme="minorBidi" w:cstheme="minorBidi"/>
        </w:rPr>
        <w:t> session</w:t>
      </w:r>
      <w:r w:rsidR="00080EBB" w:rsidRPr="00BE5101">
        <w:rPr>
          <w:rFonts w:asciiTheme="minorBidi" w:hAnsiTheme="minorBidi" w:cstheme="minorBidi"/>
        </w:rPr>
        <w:t xml:space="preserve"> concernant l’action de l’UNESCO en faveur des peuples autochtones</w:t>
      </w:r>
      <w:r w:rsidRPr="00BE5101">
        <w:rPr>
          <w:rFonts w:asciiTheme="minorBidi" w:hAnsiTheme="minorBidi" w:cstheme="minorBidi"/>
        </w:rPr>
        <w:t>. Cette décision serait une priorité si la Norvège était élue au Conseil en 2025, et la délégation a demandé au Secrétariat de commenter cette omission dans le rapport. La délégation s</w:t>
      </w:r>
      <w:r w:rsidR="00A1471A" w:rsidRPr="00BE5101">
        <w:rPr>
          <w:rFonts w:asciiTheme="minorBidi" w:hAnsiTheme="minorBidi" w:cstheme="minorBidi"/>
        </w:rPr>
        <w:t>’</w:t>
      </w:r>
      <w:r w:rsidRPr="00BE5101">
        <w:rPr>
          <w:rFonts w:asciiTheme="minorBidi" w:hAnsiTheme="minorBidi" w:cstheme="minorBidi"/>
        </w:rPr>
        <w:t>est félicitée du taux de soumission quasi universel des rapports périodiques, ce qui illustr</w:t>
      </w:r>
      <w:r w:rsidR="00DC762A" w:rsidRPr="00BE5101">
        <w:rPr>
          <w:rFonts w:asciiTheme="minorBidi" w:hAnsiTheme="minorBidi" w:cstheme="minorBidi"/>
        </w:rPr>
        <w:t>ait</w:t>
      </w:r>
      <w:r w:rsidRPr="00BE5101">
        <w:rPr>
          <w:rFonts w:asciiTheme="minorBidi" w:hAnsiTheme="minorBidi" w:cstheme="minorBidi"/>
        </w:rPr>
        <w:t xml:space="preserve"> le succès d</w:t>
      </w:r>
      <w:r w:rsidR="00080EBB" w:rsidRPr="00BE5101">
        <w:rPr>
          <w:rFonts w:asciiTheme="minorBidi" w:hAnsiTheme="minorBidi" w:cstheme="minorBidi"/>
        </w:rPr>
        <w:t>e l’approche de</w:t>
      </w:r>
      <w:r w:rsidRPr="00BE5101">
        <w:rPr>
          <w:rFonts w:asciiTheme="minorBidi" w:hAnsiTheme="minorBidi" w:cstheme="minorBidi"/>
        </w:rPr>
        <w:t xml:space="preserve"> renforcement des capacités, </w:t>
      </w:r>
      <w:r w:rsidR="00080EBB" w:rsidRPr="00BE5101">
        <w:rPr>
          <w:rFonts w:asciiTheme="minorBidi" w:hAnsiTheme="minorBidi" w:cstheme="minorBidi"/>
        </w:rPr>
        <w:t xml:space="preserve">qui est </w:t>
      </w:r>
      <w:r w:rsidRPr="00BE5101">
        <w:rPr>
          <w:rFonts w:asciiTheme="minorBidi" w:hAnsiTheme="minorBidi" w:cstheme="minorBidi"/>
        </w:rPr>
        <w:t>central</w:t>
      </w:r>
      <w:r w:rsidR="00080EBB" w:rsidRPr="00BE5101">
        <w:rPr>
          <w:rFonts w:asciiTheme="minorBidi" w:hAnsiTheme="minorBidi" w:cstheme="minorBidi"/>
        </w:rPr>
        <w:t>e</w:t>
      </w:r>
      <w:r w:rsidRPr="00BE5101">
        <w:rPr>
          <w:rFonts w:asciiTheme="minorBidi" w:hAnsiTheme="minorBidi" w:cstheme="minorBidi"/>
        </w:rPr>
        <w:t xml:space="preserve"> d</w:t>
      </w:r>
      <w:r w:rsidR="00080EBB" w:rsidRPr="00BE5101">
        <w:rPr>
          <w:rFonts w:asciiTheme="minorBidi" w:hAnsiTheme="minorBidi" w:cstheme="minorBidi"/>
        </w:rPr>
        <w:t>ans</w:t>
      </w:r>
      <w:r w:rsidRPr="00BE5101">
        <w:rPr>
          <w:rFonts w:asciiTheme="minorBidi" w:hAnsiTheme="minorBidi" w:cstheme="minorBidi"/>
        </w:rPr>
        <w:t xml:space="preserve"> la Convention. Elle s</w:t>
      </w:r>
      <w:r w:rsidR="00A1471A" w:rsidRPr="00BE5101">
        <w:rPr>
          <w:rFonts w:asciiTheme="minorBidi" w:hAnsiTheme="minorBidi" w:cstheme="minorBidi"/>
        </w:rPr>
        <w:t>’</w:t>
      </w:r>
      <w:r w:rsidRPr="00BE5101">
        <w:rPr>
          <w:rFonts w:asciiTheme="minorBidi" w:hAnsiTheme="minorBidi" w:cstheme="minorBidi"/>
        </w:rPr>
        <w:t>est également félicitée des candidatures multinationales, mais a regretté le nombre modeste de soumissions au Registre de bonnes pratiques de sauvegarde. La délégation, qui soutenait l</w:t>
      </w:r>
      <w:r w:rsidR="00A1471A" w:rsidRPr="00BE5101">
        <w:rPr>
          <w:rFonts w:asciiTheme="minorBidi" w:hAnsiTheme="minorBidi" w:cstheme="minorBidi"/>
        </w:rPr>
        <w:t>’</w:t>
      </w:r>
      <w:r w:rsidRPr="00BE5101">
        <w:rPr>
          <w:rFonts w:asciiTheme="minorBidi" w:hAnsiTheme="minorBidi" w:cstheme="minorBidi"/>
        </w:rPr>
        <w:t>action de l</w:t>
      </w:r>
      <w:r w:rsidR="00A1471A" w:rsidRPr="00BE5101">
        <w:rPr>
          <w:rFonts w:asciiTheme="minorBidi" w:hAnsiTheme="minorBidi" w:cstheme="minorBidi"/>
        </w:rPr>
        <w:t>’</w:t>
      </w:r>
      <w:r w:rsidRPr="00BE5101">
        <w:rPr>
          <w:rFonts w:asciiTheme="minorBidi" w:hAnsiTheme="minorBidi" w:cstheme="minorBidi"/>
        </w:rPr>
        <w:t>UNESCO en faveur du patrimoine en situation d</w:t>
      </w:r>
      <w:r w:rsidR="00A1471A" w:rsidRPr="00BE5101">
        <w:rPr>
          <w:rFonts w:asciiTheme="minorBidi" w:hAnsiTheme="minorBidi" w:cstheme="minorBidi"/>
        </w:rPr>
        <w:t>’</w:t>
      </w:r>
      <w:r w:rsidRPr="00BE5101">
        <w:rPr>
          <w:rFonts w:asciiTheme="minorBidi" w:hAnsiTheme="minorBidi" w:cstheme="minorBidi"/>
        </w:rPr>
        <w:t>urgence, étant convaincue que le patrimoine culturel immatériel était essentiel</w:t>
      </w:r>
      <w:r w:rsidR="00080EBB" w:rsidRPr="00BE5101">
        <w:rPr>
          <w:rFonts w:asciiTheme="minorBidi" w:hAnsiTheme="minorBidi" w:cstheme="minorBidi"/>
        </w:rPr>
        <w:t>. Elle</w:t>
      </w:r>
      <w:r w:rsidRPr="00BE5101">
        <w:rPr>
          <w:rFonts w:asciiTheme="minorBidi" w:hAnsiTheme="minorBidi" w:cstheme="minorBidi"/>
        </w:rPr>
        <w:t xml:space="preserve"> a</w:t>
      </w:r>
      <w:r w:rsidR="00080EBB" w:rsidRPr="00BE5101">
        <w:rPr>
          <w:rFonts w:asciiTheme="minorBidi" w:hAnsiTheme="minorBidi" w:cstheme="minorBidi"/>
        </w:rPr>
        <w:t xml:space="preserve"> aussi</w:t>
      </w:r>
      <w:r w:rsidRPr="00BE5101">
        <w:rPr>
          <w:rFonts w:asciiTheme="minorBidi" w:hAnsiTheme="minorBidi" w:cstheme="minorBidi"/>
        </w:rPr>
        <w:t xml:space="preserve"> salué </w:t>
      </w:r>
      <w:r w:rsidR="00080EBB" w:rsidRPr="00BE5101">
        <w:rPr>
          <w:rFonts w:asciiTheme="minorBidi" w:hAnsiTheme="minorBidi" w:cstheme="minorBidi"/>
        </w:rPr>
        <w:t xml:space="preserve">les progrès réalisés sur la réflexion sur une mise en œuvre plus large de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article</w:t>
      </w:r>
      <w:r w:rsidR="00AC4D91" w:rsidRPr="00BE5101">
        <w:rPr>
          <w:rFonts w:asciiTheme="minorBidi" w:hAnsiTheme="minorBidi" w:cstheme="minorBidi"/>
        </w:rPr>
        <w:t> </w:t>
      </w:r>
      <w:r w:rsidRPr="00BE5101">
        <w:rPr>
          <w:rFonts w:asciiTheme="minorBidi" w:hAnsiTheme="minorBidi" w:cstheme="minorBidi"/>
        </w:rPr>
        <w:t xml:space="preserve">18 </w:t>
      </w:r>
      <w:r w:rsidR="00080EBB" w:rsidRPr="00BE5101">
        <w:rPr>
          <w:rFonts w:asciiTheme="minorBidi" w:hAnsiTheme="minorBidi" w:cstheme="minorBidi"/>
        </w:rPr>
        <w:t>de la Convention ainsi que</w:t>
      </w:r>
      <w:r w:rsidRPr="00BE5101">
        <w:rPr>
          <w:rFonts w:asciiTheme="minorBidi" w:hAnsiTheme="minorBidi" w:cstheme="minorBidi"/>
        </w:rPr>
        <w:t xml:space="preserve"> les</w:t>
      </w:r>
      <w:r w:rsidR="00080EBB" w:rsidRPr="00BE5101">
        <w:rPr>
          <w:rFonts w:asciiTheme="minorBidi" w:hAnsiTheme="minorBidi" w:cstheme="minorBidi"/>
        </w:rPr>
        <w:t xml:space="preserve"> résultats de la</w:t>
      </w:r>
      <w:r w:rsidRPr="00BE5101">
        <w:rPr>
          <w:rFonts w:asciiTheme="minorBidi" w:hAnsiTheme="minorBidi" w:cstheme="minorBidi"/>
        </w:rPr>
        <w:t xml:space="preserve"> réflexion</w:t>
      </w:r>
      <w:r w:rsidR="00080EBB" w:rsidRPr="00BE5101">
        <w:rPr>
          <w:rFonts w:asciiTheme="minorBidi" w:hAnsiTheme="minorBidi" w:cstheme="minorBidi"/>
        </w:rPr>
        <w:t xml:space="preserve"> globale</w:t>
      </w:r>
      <w:r w:rsidRPr="00BE5101">
        <w:rPr>
          <w:rFonts w:asciiTheme="minorBidi" w:hAnsiTheme="minorBidi" w:cstheme="minorBidi"/>
        </w:rPr>
        <w:t xml:space="preserve"> sur le</w:t>
      </w:r>
      <w:r w:rsidR="00080EBB" w:rsidRPr="00BE5101">
        <w:rPr>
          <w:rFonts w:asciiTheme="minorBidi" w:hAnsiTheme="minorBidi" w:cstheme="minorBidi"/>
        </w:rPr>
        <w:t>s</w:t>
      </w:r>
      <w:r w:rsidRPr="00BE5101">
        <w:rPr>
          <w:rFonts w:asciiTheme="minorBidi" w:hAnsiTheme="minorBidi" w:cstheme="minorBidi"/>
        </w:rPr>
        <w:t xml:space="preserve"> mécanisme</w:t>
      </w:r>
      <w:r w:rsidR="00080EBB" w:rsidRPr="00BE5101">
        <w:rPr>
          <w:rFonts w:asciiTheme="minorBidi" w:hAnsiTheme="minorBidi" w:cstheme="minorBidi"/>
        </w:rPr>
        <w:t>s</w:t>
      </w:r>
      <w:r w:rsidRPr="00BE5101">
        <w:rPr>
          <w:rFonts w:asciiTheme="minorBidi" w:hAnsiTheme="minorBidi" w:cstheme="minorBidi"/>
        </w:rPr>
        <w:t xml:space="preserve"> d</w:t>
      </w:r>
      <w:r w:rsidR="00A1471A" w:rsidRPr="00BE5101">
        <w:rPr>
          <w:rFonts w:asciiTheme="minorBidi" w:hAnsiTheme="minorBidi" w:cstheme="minorBidi"/>
        </w:rPr>
        <w:t>’</w:t>
      </w:r>
      <w:r w:rsidRPr="00BE5101">
        <w:rPr>
          <w:rFonts w:asciiTheme="minorBidi" w:hAnsiTheme="minorBidi" w:cstheme="minorBidi"/>
        </w:rPr>
        <w:t>inscription</w:t>
      </w:r>
      <w:r w:rsidR="00080EBB" w:rsidRPr="00BE5101">
        <w:rPr>
          <w:rFonts w:asciiTheme="minorBidi" w:hAnsiTheme="minorBidi" w:cstheme="minorBidi"/>
        </w:rPr>
        <w:t>. La délégation a considéré que ces process</w:t>
      </w:r>
      <w:r w:rsidR="00360566" w:rsidRPr="00BE5101">
        <w:rPr>
          <w:rFonts w:asciiTheme="minorBidi" w:hAnsiTheme="minorBidi" w:cstheme="minorBidi"/>
        </w:rPr>
        <w:t>u</w:t>
      </w:r>
      <w:r w:rsidR="00080EBB" w:rsidRPr="00BE5101">
        <w:rPr>
          <w:rFonts w:asciiTheme="minorBidi" w:hAnsiTheme="minorBidi" w:cstheme="minorBidi"/>
        </w:rPr>
        <w:t>s ont marqué</w:t>
      </w:r>
      <w:r w:rsidR="00AC4D91" w:rsidRPr="00BE5101">
        <w:rPr>
          <w:rFonts w:asciiTheme="minorBidi" w:hAnsiTheme="minorBidi" w:cstheme="minorBidi"/>
        </w:rPr>
        <w:t>, après le vingtième anniversaire de la Convention</w:t>
      </w:r>
      <w:r w:rsidR="00AA39A8" w:rsidRPr="00BE5101">
        <w:rPr>
          <w:rFonts w:asciiTheme="minorBidi" w:hAnsiTheme="minorBidi" w:cstheme="minorBidi"/>
        </w:rPr>
        <w:t xml:space="preserve"> en 2023</w:t>
      </w:r>
      <w:r w:rsidR="00AC4D91" w:rsidRPr="00BE5101">
        <w:rPr>
          <w:rFonts w:asciiTheme="minorBidi" w:hAnsiTheme="minorBidi" w:cstheme="minorBidi"/>
        </w:rPr>
        <w:t>,</w:t>
      </w:r>
      <w:r w:rsidRPr="00BE5101">
        <w:rPr>
          <w:rFonts w:asciiTheme="minorBidi" w:hAnsiTheme="minorBidi" w:cstheme="minorBidi"/>
        </w:rPr>
        <w:t xml:space="preserve"> le passage d</w:t>
      </w:r>
      <w:r w:rsidR="00080EBB" w:rsidRPr="00BE5101">
        <w:rPr>
          <w:rFonts w:asciiTheme="minorBidi" w:hAnsiTheme="minorBidi" w:cstheme="minorBidi"/>
        </w:rPr>
        <w:t>’une phase de</w:t>
      </w:r>
      <w:r w:rsidRPr="00BE5101">
        <w:rPr>
          <w:rFonts w:asciiTheme="minorBidi" w:hAnsiTheme="minorBidi" w:cstheme="minorBidi"/>
        </w:rPr>
        <w:t xml:space="preserve"> consolidation à une </w:t>
      </w:r>
      <w:r w:rsidR="00AC4D91" w:rsidRPr="00BE5101">
        <w:rPr>
          <w:rFonts w:asciiTheme="minorBidi" w:hAnsiTheme="minorBidi" w:cstheme="minorBidi"/>
        </w:rPr>
        <w:t xml:space="preserve">vision résolument tournée </w:t>
      </w:r>
      <w:r w:rsidRPr="00BE5101">
        <w:rPr>
          <w:rFonts w:asciiTheme="minorBidi" w:hAnsiTheme="minorBidi" w:cstheme="minorBidi"/>
        </w:rPr>
        <w:t>vers l</w:t>
      </w:r>
      <w:r w:rsidR="00A1471A" w:rsidRPr="00BE5101">
        <w:rPr>
          <w:rFonts w:asciiTheme="minorBidi" w:hAnsiTheme="minorBidi" w:cstheme="minorBidi"/>
        </w:rPr>
        <w:t>’</w:t>
      </w:r>
      <w:r w:rsidRPr="00BE5101">
        <w:rPr>
          <w:rFonts w:asciiTheme="minorBidi" w:hAnsiTheme="minorBidi" w:cstheme="minorBidi"/>
        </w:rPr>
        <w:t>avenir.</w:t>
      </w:r>
    </w:p>
    <w:p w14:paraId="7B31AD6C" w14:textId="627ED3C7" w:rsidR="00AC4D91" w:rsidRPr="00BE5101" w:rsidRDefault="00AC4D91" w:rsidP="00AC4D91">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Nigéria</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est jointe aux précédents orateurs pour féliciter le Président et les membres du Bureau pour leur élection méritée. Elle a remercié le Comité d</w:t>
      </w:r>
      <w:r w:rsidR="00A1471A" w:rsidRPr="00BE5101">
        <w:rPr>
          <w:rFonts w:asciiTheme="minorBidi" w:hAnsiTheme="minorBidi" w:cstheme="minorBidi"/>
        </w:rPr>
        <w:t>’</w:t>
      </w:r>
      <w:r w:rsidRPr="00BE5101">
        <w:rPr>
          <w:rFonts w:asciiTheme="minorBidi" w:hAnsiTheme="minorBidi" w:cstheme="minorBidi"/>
        </w:rPr>
        <w:t xml:space="preserve">avoir élu le Nigéria en tant que membre et a félicité le Secrétariat pour la documentation relative à la dernière réunion et aux activités </w:t>
      </w:r>
      <w:r w:rsidR="00DC762A" w:rsidRPr="00BE5101">
        <w:rPr>
          <w:rFonts w:asciiTheme="minorBidi" w:hAnsiTheme="minorBidi" w:cstheme="minorBidi"/>
        </w:rPr>
        <w:t>menées en</w:t>
      </w:r>
      <w:r w:rsidRPr="00BE5101">
        <w:rPr>
          <w:rFonts w:asciiTheme="minorBidi" w:hAnsiTheme="minorBidi" w:cstheme="minorBidi"/>
        </w:rPr>
        <w:t xml:space="preserve"> 2022</w:t>
      </w:r>
      <w:r w:rsidR="00DC762A" w:rsidRPr="00BE5101">
        <w:rPr>
          <w:rFonts w:asciiTheme="minorBidi" w:hAnsiTheme="minorBidi" w:cstheme="minorBidi"/>
        </w:rPr>
        <w:noBreakHyphen/>
      </w:r>
      <w:r w:rsidRPr="00BE5101">
        <w:rPr>
          <w:rFonts w:asciiTheme="minorBidi" w:hAnsiTheme="minorBidi" w:cstheme="minorBidi"/>
        </w:rPr>
        <w:t>2023. La délégation a fait référence au paragraphe 10 du rapport et a informé l</w:t>
      </w:r>
      <w:r w:rsidR="00A1471A" w:rsidRPr="00BE5101">
        <w:rPr>
          <w:rFonts w:asciiTheme="minorBidi" w:hAnsiTheme="minorBidi" w:cstheme="minorBidi"/>
        </w:rPr>
        <w:t>’</w:t>
      </w:r>
      <w:r w:rsidRPr="00BE5101">
        <w:rPr>
          <w:rFonts w:asciiTheme="minorBidi" w:hAnsiTheme="minorBidi" w:cstheme="minorBidi"/>
        </w:rPr>
        <w:t>Assemblée de la participation d</w:t>
      </w:r>
      <w:r w:rsidR="00A1471A" w:rsidRPr="00BE5101">
        <w:rPr>
          <w:rFonts w:asciiTheme="minorBidi" w:hAnsiTheme="minorBidi" w:cstheme="minorBidi"/>
        </w:rPr>
        <w:t>’</w:t>
      </w:r>
      <w:r w:rsidRPr="00BE5101">
        <w:rPr>
          <w:rFonts w:asciiTheme="minorBidi" w:hAnsiTheme="minorBidi" w:cstheme="minorBidi"/>
        </w:rPr>
        <w:t xml:space="preserve">universitaires et de professionnels nigérians au </w:t>
      </w:r>
      <w:hyperlink r:id="rId53" w:history="1">
        <w:r w:rsidRPr="00BE5101">
          <w:rPr>
            <w:rStyle w:val="Hyperlink"/>
            <w:rFonts w:asciiTheme="minorBidi" w:hAnsiTheme="minorBidi" w:cstheme="minorBidi"/>
          </w:rPr>
          <w:t>MOOC de l</w:t>
        </w:r>
        <w:r w:rsidR="00A1471A" w:rsidRPr="00BE5101">
          <w:rPr>
            <w:rStyle w:val="Hyperlink"/>
            <w:rFonts w:asciiTheme="minorBidi" w:hAnsiTheme="minorBidi" w:cstheme="minorBidi"/>
          </w:rPr>
          <w:t>’</w:t>
        </w:r>
        <w:r w:rsidRPr="00BE5101">
          <w:rPr>
            <w:rStyle w:val="Hyperlink"/>
            <w:rFonts w:asciiTheme="minorBidi" w:hAnsiTheme="minorBidi" w:cstheme="minorBidi"/>
          </w:rPr>
          <w:t>UNESCO sur le patrimoine vivant et le développement durable</w:t>
        </w:r>
      </w:hyperlink>
      <w:r w:rsidRPr="00BE5101">
        <w:rPr>
          <w:rFonts w:asciiTheme="minorBidi" w:hAnsiTheme="minorBidi" w:cstheme="minorBidi"/>
        </w:rPr>
        <w:t>, qu</w:t>
      </w:r>
      <w:r w:rsidR="00A1471A" w:rsidRPr="00BE5101">
        <w:rPr>
          <w:rFonts w:asciiTheme="minorBidi" w:hAnsiTheme="minorBidi" w:cstheme="minorBidi"/>
        </w:rPr>
        <w:t>’</w:t>
      </w:r>
      <w:r w:rsidRPr="00BE5101">
        <w:rPr>
          <w:rFonts w:asciiTheme="minorBidi" w:hAnsiTheme="minorBidi" w:cstheme="minorBidi"/>
        </w:rPr>
        <w:t>elle a jugé bien conçu et utile, et a suggéré d</w:t>
      </w:r>
      <w:r w:rsidR="00A1471A" w:rsidRPr="00BE5101">
        <w:rPr>
          <w:rFonts w:asciiTheme="minorBidi" w:hAnsiTheme="minorBidi" w:cstheme="minorBidi"/>
        </w:rPr>
        <w:t>’</w:t>
      </w:r>
      <w:r w:rsidRPr="00BE5101">
        <w:rPr>
          <w:rFonts w:asciiTheme="minorBidi" w:hAnsiTheme="minorBidi" w:cstheme="minorBidi"/>
        </w:rPr>
        <w:t>y inclure davantage d</w:t>
      </w:r>
      <w:r w:rsidR="00A1471A" w:rsidRPr="00BE5101">
        <w:rPr>
          <w:rFonts w:asciiTheme="minorBidi" w:hAnsiTheme="minorBidi" w:cstheme="minorBidi"/>
        </w:rPr>
        <w:t>’</w:t>
      </w:r>
      <w:r w:rsidRPr="00BE5101">
        <w:rPr>
          <w:rFonts w:asciiTheme="minorBidi" w:hAnsiTheme="minorBidi" w:cstheme="minorBidi"/>
        </w:rPr>
        <w:t>études de cas africains, en particulier nigérians. La délégation a signalé la participation de 154</w:t>
      </w:r>
      <w:r w:rsidR="00DC762A" w:rsidRPr="00BE5101">
        <w:rPr>
          <w:rFonts w:asciiTheme="minorBidi" w:hAnsiTheme="minorBidi" w:cstheme="minorBidi"/>
        </w:rPr>
        <w:t> </w:t>
      </w:r>
      <w:r w:rsidRPr="00BE5101">
        <w:rPr>
          <w:rFonts w:asciiTheme="minorBidi" w:hAnsiTheme="minorBidi" w:cstheme="minorBidi"/>
        </w:rPr>
        <w:t>universitaires nigérians à une formation qui s</w:t>
      </w:r>
      <w:r w:rsidR="00DC762A" w:rsidRPr="00BE5101">
        <w:rPr>
          <w:rFonts w:asciiTheme="minorBidi" w:hAnsiTheme="minorBidi" w:cstheme="minorBidi"/>
        </w:rPr>
        <w:t>e</w:t>
      </w:r>
      <w:r w:rsidRPr="00BE5101">
        <w:rPr>
          <w:rFonts w:asciiTheme="minorBidi" w:hAnsiTheme="minorBidi" w:cstheme="minorBidi"/>
        </w:rPr>
        <w:t xml:space="preserve"> déroul</w:t>
      </w:r>
      <w:r w:rsidR="00DC762A" w:rsidRPr="00BE5101">
        <w:rPr>
          <w:rFonts w:asciiTheme="minorBidi" w:hAnsiTheme="minorBidi" w:cstheme="minorBidi"/>
        </w:rPr>
        <w:t>erait</w:t>
      </w:r>
      <w:r w:rsidRPr="00BE5101">
        <w:rPr>
          <w:rFonts w:asciiTheme="minorBidi" w:hAnsiTheme="minorBidi" w:cstheme="minorBidi"/>
        </w:rPr>
        <w:t xml:space="preserve"> du 11 juin au 1</w:t>
      </w:r>
      <w:r w:rsidRPr="00BE5101">
        <w:rPr>
          <w:rFonts w:asciiTheme="minorBidi" w:hAnsiTheme="minorBidi" w:cstheme="minorBidi"/>
          <w:vertAlign w:val="superscript"/>
        </w:rPr>
        <w:t>er</w:t>
      </w:r>
      <w:r w:rsidRPr="00BE5101">
        <w:rPr>
          <w:rFonts w:asciiTheme="minorBidi" w:hAnsiTheme="minorBidi" w:cstheme="minorBidi"/>
        </w:rPr>
        <w:t> septembre</w:t>
      </w:r>
      <w:r w:rsidR="00622B54" w:rsidRPr="00BE5101">
        <w:rPr>
          <w:rFonts w:asciiTheme="minorBidi" w:hAnsiTheme="minorBidi" w:cstheme="minorBidi"/>
        </w:rPr>
        <w:t> </w:t>
      </w:r>
      <w:r w:rsidRPr="00BE5101">
        <w:rPr>
          <w:rFonts w:asciiTheme="minorBidi" w:hAnsiTheme="minorBidi" w:cstheme="minorBidi"/>
        </w:rPr>
        <w:t>2024, prévoyant une forte participation des étudiants</w:t>
      </w:r>
      <w:r w:rsidR="00DC762A" w:rsidRPr="00BE5101">
        <w:rPr>
          <w:rFonts w:asciiTheme="minorBidi" w:hAnsiTheme="minorBidi" w:cstheme="minorBidi"/>
        </w:rPr>
        <w:t>.</w:t>
      </w:r>
      <w:r w:rsidRPr="00BE5101">
        <w:rPr>
          <w:rFonts w:asciiTheme="minorBidi" w:hAnsiTheme="minorBidi" w:cstheme="minorBidi"/>
        </w:rPr>
        <w:t xml:space="preserve"> </w:t>
      </w:r>
      <w:r w:rsidR="00DC762A" w:rsidRPr="00BE5101">
        <w:rPr>
          <w:rFonts w:asciiTheme="minorBidi" w:hAnsiTheme="minorBidi" w:cstheme="minorBidi"/>
        </w:rPr>
        <w:t xml:space="preserve">Elle </w:t>
      </w:r>
      <w:r w:rsidRPr="00BE5101">
        <w:rPr>
          <w:rFonts w:asciiTheme="minorBidi" w:hAnsiTheme="minorBidi" w:cstheme="minorBidi"/>
        </w:rPr>
        <w:t>s</w:t>
      </w:r>
      <w:r w:rsidR="00A1471A" w:rsidRPr="00BE5101">
        <w:rPr>
          <w:rFonts w:asciiTheme="minorBidi" w:hAnsiTheme="minorBidi" w:cstheme="minorBidi"/>
        </w:rPr>
        <w:t>’</w:t>
      </w:r>
      <w:r w:rsidR="00DC762A" w:rsidRPr="00BE5101">
        <w:rPr>
          <w:rFonts w:asciiTheme="minorBidi" w:hAnsiTheme="minorBidi" w:cstheme="minorBidi"/>
        </w:rPr>
        <w:t xml:space="preserve">est </w:t>
      </w:r>
      <w:r w:rsidRPr="00BE5101">
        <w:rPr>
          <w:rFonts w:asciiTheme="minorBidi" w:hAnsiTheme="minorBidi" w:cstheme="minorBidi"/>
        </w:rPr>
        <w:t>engag</w:t>
      </w:r>
      <w:r w:rsidR="00DC762A" w:rsidRPr="00BE5101">
        <w:rPr>
          <w:rFonts w:asciiTheme="minorBidi" w:hAnsiTheme="minorBidi" w:cstheme="minorBidi"/>
        </w:rPr>
        <w:t>ée</w:t>
      </w:r>
      <w:r w:rsidRPr="00BE5101">
        <w:rPr>
          <w:rFonts w:asciiTheme="minorBidi" w:hAnsiTheme="minorBidi" w:cstheme="minorBidi"/>
        </w:rPr>
        <w:t xml:space="preserve"> à accorder une haute priorité à la mise en œuvre de la Convention dans les programmes culturels.</w:t>
      </w:r>
    </w:p>
    <w:p w14:paraId="5460B3F2" w14:textId="17F9B25C" w:rsidR="00622B54" w:rsidRPr="00BE5101" w:rsidRDefault="00622B54" w:rsidP="00622B54">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Barbade</w:t>
      </w:r>
      <w:r w:rsidRPr="00BE5101">
        <w:rPr>
          <w:rFonts w:asciiTheme="minorBidi" w:hAnsiTheme="minorBidi" w:cstheme="minorBidi"/>
        </w:rPr>
        <w:t xml:space="preserve"> a annoncé qu</w:t>
      </w:r>
      <w:r w:rsidR="00A1471A" w:rsidRPr="00BE5101">
        <w:rPr>
          <w:rFonts w:asciiTheme="minorBidi" w:hAnsiTheme="minorBidi" w:cstheme="minorBidi"/>
        </w:rPr>
        <w:t>’</w:t>
      </w:r>
      <w:r w:rsidRPr="00BE5101">
        <w:rPr>
          <w:rFonts w:asciiTheme="minorBidi" w:hAnsiTheme="minorBidi" w:cstheme="minorBidi"/>
        </w:rPr>
        <w:t xml:space="preserve">elle raccourcirait son intervention et a demandé que le </w:t>
      </w:r>
      <w:hyperlink r:id="rId54" w:history="1">
        <w:r w:rsidRPr="00BE5101">
          <w:rPr>
            <w:rStyle w:val="Hyperlink"/>
            <w:rFonts w:asciiTheme="minorBidi" w:hAnsiTheme="minorBidi" w:cstheme="minorBidi"/>
          </w:rPr>
          <w:t>texte</w:t>
        </w:r>
        <w:r w:rsidR="000E3CBA" w:rsidRPr="00BE5101">
          <w:rPr>
            <w:rStyle w:val="Hyperlink"/>
            <w:rFonts w:asciiTheme="minorBidi" w:hAnsiTheme="minorBidi" w:cstheme="minorBidi"/>
          </w:rPr>
          <w:t xml:space="preserve"> intégral</w:t>
        </w:r>
      </w:hyperlink>
      <w:r w:rsidRPr="00BE5101">
        <w:rPr>
          <w:rFonts w:asciiTheme="minorBidi" w:hAnsiTheme="minorBidi" w:cstheme="minorBidi"/>
        </w:rPr>
        <w:t xml:space="preserve"> soit soumis </w:t>
      </w:r>
      <w:r w:rsidR="006A3B0E" w:rsidRPr="00BE5101">
        <w:rPr>
          <w:rFonts w:asciiTheme="minorBidi" w:hAnsiTheme="minorBidi" w:cstheme="minorBidi"/>
        </w:rPr>
        <w:t>afin d</w:t>
      </w:r>
      <w:r w:rsidR="00A1471A" w:rsidRPr="00BE5101">
        <w:rPr>
          <w:rFonts w:asciiTheme="minorBidi" w:hAnsiTheme="minorBidi" w:cstheme="minorBidi"/>
        </w:rPr>
        <w:t>’</w:t>
      </w:r>
      <w:r w:rsidRPr="00BE5101">
        <w:rPr>
          <w:rFonts w:asciiTheme="minorBidi" w:hAnsiTheme="minorBidi" w:cstheme="minorBidi"/>
        </w:rPr>
        <w:t>être consigné dans le compte rendu. Elle a exprimé ses vives félicitations et sa gratitude au Secrétariat pour ses activités menées de janvier</w:t>
      </w:r>
      <w:r w:rsidR="006A3B0E" w:rsidRPr="00BE5101">
        <w:rPr>
          <w:rFonts w:asciiTheme="minorBidi" w:hAnsiTheme="minorBidi" w:cstheme="minorBidi"/>
        </w:rPr>
        <w:t> </w:t>
      </w:r>
      <w:r w:rsidRPr="00BE5101">
        <w:rPr>
          <w:rFonts w:asciiTheme="minorBidi" w:hAnsiTheme="minorBidi" w:cstheme="minorBidi"/>
        </w:rPr>
        <w:t>2022 à décembre</w:t>
      </w:r>
      <w:r w:rsidR="006A3B0E" w:rsidRPr="00BE5101">
        <w:rPr>
          <w:rFonts w:asciiTheme="minorBidi" w:hAnsiTheme="minorBidi" w:cstheme="minorBidi"/>
        </w:rPr>
        <w:t> </w:t>
      </w:r>
      <w:r w:rsidRPr="00BE5101">
        <w:rPr>
          <w:rFonts w:asciiTheme="minorBidi" w:hAnsiTheme="minorBidi" w:cstheme="minorBidi"/>
        </w:rPr>
        <w:t>2023, notant le soutien bien documenté apporté à la mise en œuvre intégrale et effective de la Convention. La délégation a salué les efforts du Secrétariat dans des domaines spécifiques : (a)</w:t>
      </w:r>
      <w:r w:rsidR="00DC762A" w:rsidRPr="00BE5101">
        <w:rPr>
          <w:rFonts w:asciiTheme="minorBidi" w:hAnsiTheme="minorBidi" w:cstheme="minorBidi"/>
        </w:rPr>
        <w:t> </w:t>
      </w:r>
      <w:r w:rsidRPr="00BE5101">
        <w:rPr>
          <w:rFonts w:asciiTheme="minorBidi" w:hAnsiTheme="minorBidi" w:cstheme="minorBidi"/>
        </w:rPr>
        <w:t>le renforcement des capacités, y compris l</w:t>
      </w:r>
      <w:r w:rsidR="00A1471A" w:rsidRPr="00BE5101">
        <w:rPr>
          <w:rFonts w:asciiTheme="minorBidi" w:hAnsiTheme="minorBidi" w:cstheme="minorBidi"/>
        </w:rPr>
        <w:t>’</w:t>
      </w:r>
      <w:r w:rsidRPr="00BE5101">
        <w:rPr>
          <w:rFonts w:asciiTheme="minorBidi" w:hAnsiTheme="minorBidi" w:cstheme="minorBidi"/>
        </w:rPr>
        <w:t>adaptation aux exigences en constante évolution en matière de développement durable ; (b)</w:t>
      </w:r>
      <w:r w:rsidR="00DC762A" w:rsidRPr="00BE5101">
        <w:rPr>
          <w:rFonts w:asciiTheme="minorBidi" w:hAnsiTheme="minorBidi" w:cstheme="minorBidi"/>
        </w:rPr>
        <w: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intégration du patrimoine vivant dans l</w:t>
      </w:r>
      <w:r w:rsidR="00A1471A" w:rsidRPr="00BE5101">
        <w:rPr>
          <w:rFonts w:asciiTheme="minorBidi" w:hAnsiTheme="minorBidi" w:cstheme="minorBidi"/>
        </w:rPr>
        <w:t>’</w:t>
      </w:r>
      <w:r w:rsidRPr="00BE5101">
        <w:rPr>
          <w:rFonts w:asciiTheme="minorBidi" w:hAnsiTheme="minorBidi" w:cstheme="minorBidi"/>
        </w:rPr>
        <w:t>éducation formelle et non formelle ; (c)</w:t>
      </w:r>
      <w:r w:rsidR="00DC762A" w:rsidRPr="00BE5101">
        <w:rPr>
          <w:rFonts w:asciiTheme="minorBidi" w:hAnsiTheme="minorBidi" w:cstheme="minorBidi"/>
        </w:rPr>
        <w:t> </w:t>
      </w:r>
      <w:r w:rsidRPr="00BE5101">
        <w:rPr>
          <w:rFonts w:asciiTheme="minorBidi" w:hAnsiTheme="minorBidi" w:cstheme="minorBidi"/>
        </w:rPr>
        <w:t>la mise à profit du patrimoine vivant pour le développement humain durable, en particulier ses dimensions économiques et le lien entre le patrimoine culturel immatériel et le changement climatique ; et (d)</w:t>
      </w:r>
      <w:r w:rsidR="00DC762A" w:rsidRPr="00BE5101">
        <w:rPr>
          <w:rFonts w:asciiTheme="minorBidi" w:hAnsiTheme="minorBidi" w:cstheme="minorBidi"/>
        </w:rPr>
        <w:t> </w:t>
      </w:r>
      <w:r w:rsidRPr="00BE5101">
        <w:rPr>
          <w:rFonts w:asciiTheme="minorBidi" w:hAnsiTheme="minorBidi" w:cstheme="minorBidi"/>
        </w:rPr>
        <w:t xml:space="preserve">la poursuite de la gestion des connaissances grâce à des outils numériques améliorés, en soulignant que les mesures doivent être adaptées aux besoins spécifiques des États membres. La délégation a présenté </w:t>
      </w:r>
      <w:r w:rsidRPr="00BE5101">
        <w:rPr>
          <w:rFonts w:asciiTheme="minorBidi" w:hAnsiTheme="minorBidi" w:cstheme="minorBidi"/>
        </w:rPr>
        <w:lastRenderedPageBreak/>
        <w:t>les objectifs stratégiques de la Barbade pour le Comité et l</w:t>
      </w:r>
      <w:r w:rsidR="00A1471A" w:rsidRPr="00BE5101">
        <w:rPr>
          <w:rFonts w:asciiTheme="minorBidi" w:hAnsiTheme="minorBidi" w:cstheme="minorBidi"/>
        </w:rPr>
        <w:t>’</w:t>
      </w:r>
      <w:r w:rsidRPr="00BE5101">
        <w:rPr>
          <w:rFonts w:asciiTheme="minorBidi" w:hAnsiTheme="minorBidi" w:cstheme="minorBidi"/>
        </w:rPr>
        <w:t>UNESCO, en mettant l</w:t>
      </w:r>
      <w:r w:rsidR="00A1471A" w:rsidRPr="00BE5101">
        <w:rPr>
          <w:rFonts w:asciiTheme="minorBidi" w:hAnsiTheme="minorBidi" w:cstheme="minorBidi"/>
        </w:rPr>
        <w:t>’</w:t>
      </w:r>
      <w:r w:rsidRPr="00BE5101">
        <w:rPr>
          <w:rFonts w:asciiTheme="minorBidi" w:hAnsiTheme="minorBidi" w:cstheme="minorBidi"/>
        </w:rPr>
        <w:t>accent sur le Programme pour les petits États insulaires en développement, l</w:t>
      </w:r>
      <w:r w:rsidR="00A1471A" w:rsidRPr="00BE5101">
        <w:rPr>
          <w:rFonts w:asciiTheme="minorBidi" w:hAnsiTheme="minorBidi" w:cstheme="minorBidi"/>
        </w:rPr>
        <w:t>’</w:t>
      </w:r>
      <w:r w:rsidRPr="00BE5101">
        <w:rPr>
          <w:rFonts w:asciiTheme="minorBidi" w:hAnsiTheme="minorBidi" w:cstheme="minorBidi"/>
        </w:rPr>
        <w:t>adaptation à la crise climatique et la place centrale des communautés et de l</w:t>
      </w:r>
      <w:r w:rsidR="00A1471A" w:rsidRPr="00BE5101">
        <w:rPr>
          <w:rFonts w:asciiTheme="minorBidi" w:hAnsiTheme="minorBidi" w:cstheme="minorBidi"/>
        </w:rPr>
        <w:t>’</w:t>
      </w:r>
      <w:r w:rsidRPr="00BE5101">
        <w:rPr>
          <w:rFonts w:asciiTheme="minorBidi" w:hAnsiTheme="minorBidi" w:cstheme="minorBidi"/>
        </w:rPr>
        <w:t>éducation dans la sauvegarde du patrimoine vivant, tout en s</w:t>
      </w:r>
      <w:r w:rsidR="00A1471A" w:rsidRPr="00BE5101">
        <w:rPr>
          <w:rFonts w:asciiTheme="minorBidi" w:hAnsiTheme="minorBidi" w:cstheme="minorBidi"/>
        </w:rPr>
        <w:t>’</w:t>
      </w:r>
      <w:r w:rsidRPr="00BE5101">
        <w:rPr>
          <w:rFonts w:asciiTheme="minorBidi" w:hAnsiTheme="minorBidi" w:cstheme="minorBidi"/>
        </w:rPr>
        <w:t>engageant à faire de la culture un bien public mondial et un objectif spécifique du programme international de développement. La délégation a attiré l</w:t>
      </w:r>
      <w:r w:rsidR="00A1471A" w:rsidRPr="00BE5101">
        <w:rPr>
          <w:rFonts w:asciiTheme="minorBidi" w:hAnsiTheme="minorBidi" w:cstheme="minorBidi"/>
        </w:rPr>
        <w:t>’</w:t>
      </w:r>
      <w:r w:rsidRPr="00BE5101">
        <w:rPr>
          <w:rFonts w:asciiTheme="minorBidi" w:hAnsiTheme="minorBidi" w:cstheme="minorBidi"/>
        </w:rPr>
        <w:t>attention sur l</w:t>
      </w:r>
      <w:r w:rsidR="00A1471A" w:rsidRPr="00BE5101">
        <w:rPr>
          <w:rFonts w:asciiTheme="minorBidi" w:hAnsiTheme="minorBidi" w:cstheme="minorBidi"/>
        </w:rPr>
        <w:t>’</w:t>
      </w:r>
      <w:r w:rsidRPr="00BE5101">
        <w:rPr>
          <w:rFonts w:asciiTheme="minorBidi" w:hAnsiTheme="minorBidi" w:cstheme="minorBidi"/>
        </w:rPr>
        <w:t>Initiative Bridgetown</w:t>
      </w:r>
      <w:r w:rsidR="007C0862" w:rsidRPr="00BE5101">
        <w:rPr>
          <w:rFonts w:asciiTheme="minorBidi" w:hAnsiTheme="minorBidi" w:cstheme="minorBidi"/>
        </w:rPr>
        <w:t> </w:t>
      </w:r>
      <w:r w:rsidRPr="00BE5101">
        <w:rPr>
          <w:rFonts w:asciiTheme="minorBidi" w:hAnsiTheme="minorBidi" w:cstheme="minorBidi"/>
        </w:rPr>
        <w:t>3.0, défendue par S.</w:t>
      </w:r>
      <w:r w:rsidR="007C0862" w:rsidRPr="00BE5101">
        <w:rPr>
          <w:rFonts w:asciiTheme="minorBidi" w:hAnsiTheme="minorBidi" w:cstheme="minorBidi"/>
        </w:rPr>
        <w:t> </w:t>
      </w:r>
      <w:r w:rsidRPr="00BE5101">
        <w:rPr>
          <w:rFonts w:asciiTheme="minorBidi" w:hAnsiTheme="minorBidi" w:cstheme="minorBidi"/>
        </w:rPr>
        <w:t>Exc.</w:t>
      </w:r>
      <w:r w:rsidR="007C0862" w:rsidRPr="00BE5101">
        <w:rPr>
          <w:rFonts w:asciiTheme="minorBidi" w:hAnsiTheme="minorBidi" w:cstheme="minorBidi"/>
        </w:rPr>
        <w:t> Mme </w:t>
      </w:r>
      <w:r w:rsidRPr="00BE5101">
        <w:rPr>
          <w:rFonts w:asciiTheme="minorBidi" w:hAnsiTheme="minorBidi" w:cstheme="minorBidi"/>
        </w:rPr>
        <w:t xml:space="preserve">Mia Mottley, Première </w:t>
      </w:r>
      <w:r w:rsidR="007C0862" w:rsidRPr="00BE5101">
        <w:rPr>
          <w:rFonts w:asciiTheme="minorBidi" w:hAnsiTheme="minorBidi" w:cstheme="minorBidi"/>
        </w:rPr>
        <w:t>m</w:t>
      </w:r>
      <w:r w:rsidRPr="00BE5101">
        <w:rPr>
          <w:rFonts w:asciiTheme="minorBidi" w:hAnsiTheme="minorBidi" w:cstheme="minorBidi"/>
        </w:rPr>
        <w:t>inistre de la Barbade, qui appelle à investir dans les biens publics mondiaux afin d</w:t>
      </w:r>
      <w:r w:rsidR="00A1471A" w:rsidRPr="00BE5101">
        <w:rPr>
          <w:rFonts w:asciiTheme="minorBidi" w:hAnsiTheme="minorBidi" w:cstheme="minorBidi"/>
        </w:rPr>
        <w:t>’</w:t>
      </w:r>
      <w:r w:rsidRPr="00BE5101">
        <w:rPr>
          <w:rFonts w:asciiTheme="minorBidi" w:hAnsiTheme="minorBidi" w:cstheme="minorBidi"/>
        </w:rPr>
        <w:t>atteindre les objectifs de développement durable.</w:t>
      </w:r>
    </w:p>
    <w:p w14:paraId="18D25C05" w14:textId="447CA822" w:rsidR="00AC4D91" w:rsidRPr="00BE5101" w:rsidRDefault="006A3B0E" w:rsidP="006A3B0E">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Barbade</w:t>
      </w:r>
      <w:r w:rsidRPr="00BE5101">
        <w:rPr>
          <w:rFonts w:asciiTheme="minorBidi" w:hAnsiTheme="minorBidi" w:cstheme="minorBidi"/>
        </w:rPr>
        <w:t xml:space="preserve"> a rappelé que la Barbade était signataire de la Convention depuis 2008 et s</w:t>
      </w:r>
      <w:r w:rsidR="00A1471A" w:rsidRPr="00BE5101">
        <w:rPr>
          <w:rFonts w:asciiTheme="minorBidi" w:hAnsiTheme="minorBidi" w:cstheme="minorBidi"/>
        </w:rPr>
        <w:t>’</w:t>
      </w:r>
      <w:r w:rsidRPr="00BE5101">
        <w:rPr>
          <w:rFonts w:asciiTheme="minorBidi" w:hAnsiTheme="minorBidi" w:cstheme="minorBidi"/>
        </w:rPr>
        <w:t>est dite fière de siéger pour la première fois au Comité intergouvernemental, félicitant les autres membres nouvellement nommés. Elle a détaillé les objectifs de la délégation en tant que membre du Comité : (a)</w:t>
      </w:r>
      <w:r w:rsidR="00DC762A" w:rsidRPr="00BE5101">
        <w:rPr>
          <w:rFonts w:asciiTheme="minorBidi" w:hAnsiTheme="minorBidi" w:cstheme="minorBidi"/>
        </w:rPr>
        <w:t> </w:t>
      </w:r>
      <w:r w:rsidRPr="00BE5101">
        <w:rPr>
          <w:rFonts w:asciiTheme="minorBidi" w:hAnsiTheme="minorBidi" w:cstheme="minorBidi"/>
        </w:rPr>
        <w:t>soutenir les stratégies visant à sauvegarder les communautés du patrimoine vivant et les détenteurs de savoirs ; (b)</w:t>
      </w:r>
      <w:r w:rsidR="00DC762A" w:rsidRPr="00BE5101">
        <w:rPr>
          <w:rFonts w:asciiTheme="minorBidi" w:hAnsiTheme="minorBidi" w:cstheme="minorBidi"/>
        </w:rPr>
        <w:t> </w:t>
      </w:r>
      <w:r w:rsidRPr="00BE5101">
        <w:rPr>
          <w:rFonts w:asciiTheme="minorBidi" w:hAnsiTheme="minorBidi" w:cstheme="minorBidi"/>
        </w:rPr>
        <w:t xml:space="preserve">encourager la collaboration pour les </w:t>
      </w:r>
      <w:r w:rsidR="00DB2E75" w:rsidRPr="00BE5101">
        <w:rPr>
          <w:rFonts w:asciiTheme="minorBidi" w:hAnsiTheme="minorBidi" w:cstheme="minorBidi"/>
        </w:rPr>
        <w:t xml:space="preserve">candidatures </w:t>
      </w:r>
      <w:r w:rsidRPr="00BE5101">
        <w:rPr>
          <w:rFonts w:asciiTheme="minorBidi" w:hAnsiTheme="minorBidi" w:cstheme="minorBidi"/>
        </w:rPr>
        <w:t>multinationales dans le cadre des mécanismes de la Convention ; (c)</w:t>
      </w:r>
      <w:r w:rsidR="00DC762A" w:rsidRPr="00BE5101">
        <w:rPr>
          <w:rFonts w:asciiTheme="minorBidi" w:hAnsiTheme="minorBidi" w:cstheme="minorBidi"/>
        </w:rPr>
        <w:t> </w:t>
      </w:r>
      <w:r w:rsidRPr="00BE5101">
        <w:rPr>
          <w:rFonts w:asciiTheme="minorBidi" w:hAnsiTheme="minorBidi" w:cstheme="minorBidi"/>
        </w:rPr>
        <w:t>renforcer la capacité des petits États insulaires en développement et des pays les moins avancés à dresser des inventaires du patrimoine culturel immatériel ; (d)</w:t>
      </w:r>
      <w:r w:rsidR="00DC762A" w:rsidRPr="00BE5101">
        <w:rPr>
          <w:rFonts w:asciiTheme="minorBidi" w:hAnsiTheme="minorBidi" w:cstheme="minorBidi"/>
        </w:rPr>
        <w:t> </w:t>
      </w:r>
      <w:r w:rsidRPr="00BE5101">
        <w:rPr>
          <w:rFonts w:asciiTheme="minorBidi" w:hAnsiTheme="minorBidi" w:cstheme="minorBidi"/>
        </w:rPr>
        <w:t>promouvoir une mise en œuvre plus large de l</w:t>
      </w:r>
      <w:r w:rsidR="00A1471A" w:rsidRPr="00BE5101">
        <w:rPr>
          <w:rFonts w:asciiTheme="minorBidi" w:hAnsiTheme="minorBidi" w:cstheme="minorBidi"/>
        </w:rPr>
        <w:t>’</w:t>
      </w:r>
      <w:r w:rsidRPr="00BE5101">
        <w:rPr>
          <w:rFonts w:asciiTheme="minorBidi" w:hAnsiTheme="minorBidi" w:cstheme="minorBidi"/>
        </w:rPr>
        <w:t>article 18, en particulier parmi les petits États insulaires en développement ; et (e)</w:t>
      </w:r>
      <w:r w:rsidR="00107E90" w:rsidRPr="00BE5101">
        <w:rPr>
          <w:rFonts w:asciiTheme="minorBidi" w:hAnsiTheme="minorBidi" w:cstheme="minorBidi"/>
        </w:rPr>
        <w:t> </w:t>
      </w:r>
      <w:r w:rsidRPr="00BE5101">
        <w:rPr>
          <w:rFonts w:asciiTheme="minorBidi" w:hAnsiTheme="minorBidi" w:cstheme="minorBidi"/>
        </w:rPr>
        <w:t>mettre en évidence le rôle du patrimoine vivant dans le développement durable et l</w:t>
      </w:r>
      <w:r w:rsidR="00A1471A" w:rsidRPr="00BE5101">
        <w:rPr>
          <w:rFonts w:asciiTheme="minorBidi" w:hAnsiTheme="minorBidi" w:cstheme="minorBidi"/>
        </w:rPr>
        <w:t>’</w:t>
      </w:r>
      <w:r w:rsidRPr="00BE5101">
        <w:rPr>
          <w:rFonts w:asciiTheme="minorBidi" w:hAnsiTheme="minorBidi" w:cstheme="minorBidi"/>
        </w:rPr>
        <w:t>élaboration des politiques culturelles, tout en échangeant les bonnes pratiques afin de renforcer les capacités locales. La délégation a indiqué qu</w:t>
      </w:r>
      <w:r w:rsidR="00A1471A" w:rsidRPr="00BE5101">
        <w:rPr>
          <w:rFonts w:asciiTheme="minorBidi" w:hAnsiTheme="minorBidi" w:cstheme="minorBidi"/>
        </w:rPr>
        <w:t>’</w:t>
      </w:r>
      <w:r w:rsidRPr="00BE5101">
        <w:rPr>
          <w:rFonts w:asciiTheme="minorBidi" w:hAnsiTheme="minorBidi" w:cstheme="minorBidi"/>
        </w:rPr>
        <w:t>un comité national du patrimoine culturel immatériel avait été créé en 2021, présidé par le Dr Tara Inniss, présente à l</w:t>
      </w:r>
      <w:r w:rsidR="00A1471A" w:rsidRPr="00BE5101">
        <w:rPr>
          <w:rFonts w:asciiTheme="minorBidi" w:hAnsiTheme="minorBidi" w:cstheme="minorBidi"/>
        </w:rPr>
        <w:t>’</w:t>
      </w:r>
      <w:r w:rsidRPr="00BE5101">
        <w:rPr>
          <w:rFonts w:asciiTheme="minorBidi" w:hAnsiTheme="minorBidi" w:cstheme="minorBidi"/>
        </w:rPr>
        <w:t>Assemblée, qui accordait la priorité à la sensibilisation du public, à la participation des jeunes et à la documentation des détenteurs de savoirs, et prévoyait d</w:t>
      </w:r>
      <w:r w:rsidR="00A1471A" w:rsidRPr="00BE5101">
        <w:rPr>
          <w:rFonts w:asciiTheme="minorBidi" w:hAnsiTheme="minorBidi" w:cstheme="minorBidi"/>
        </w:rPr>
        <w:t>’</w:t>
      </w:r>
      <w:r w:rsidRPr="00BE5101">
        <w:rPr>
          <w:rFonts w:asciiTheme="minorBidi" w:hAnsiTheme="minorBidi" w:cstheme="minorBidi"/>
        </w:rPr>
        <w:t>accélérer les campagnes auprès des jeunes grâce à des partenariats avec le ministère de l</w:t>
      </w:r>
      <w:r w:rsidR="00A1471A" w:rsidRPr="00BE5101">
        <w:rPr>
          <w:rFonts w:asciiTheme="minorBidi" w:hAnsiTheme="minorBidi" w:cstheme="minorBidi"/>
        </w:rPr>
        <w:t>’</w:t>
      </w:r>
      <w:r w:rsidRPr="00BE5101">
        <w:rPr>
          <w:rFonts w:asciiTheme="minorBidi" w:hAnsiTheme="minorBidi" w:cstheme="minorBidi"/>
        </w:rPr>
        <w:t>Éducation et des établissements d</w:t>
      </w:r>
      <w:r w:rsidR="00A1471A" w:rsidRPr="00BE5101">
        <w:rPr>
          <w:rFonts w:asciiTheme="minorBidi" w:hAnsiTheme="minorBidi" w:cstheme="minorBidi"/>
        </w:rPr>
        <w:t>’</w:t>
      </w:r>
      <w:r w:rsidRPr="00BE5101">
        <w:rPr>
          <w:rFonts w:asciiTheme="minorBidi" w:hAnsiTheme="minorBidi" w:cstheme="minorBidi"/>
        </w:rPr>
        <w:t>enseignement supérieur. La délégation a cité une collaboration avec l</w:t>
      </w:r>
      <w:r w:rsidR="00A1471A" w:rsidRPr="00BE5101">
        <w:rPr>
          <w:rFonts w:asciiTheme="minorBidi" w:hAnsiTheme="minorBidi" w:cstheme="minorBidi"/>
        </w:rPr>
        <w:t>’</w:t>
      </w:r>
      <w:r w:rsidRPr="00BE5101">
        <w:rPr>
          <w:rFonts w:asciiTheme="minorBidi" w:hAnsiTheme="minorBidi" w:cstheme="minorBidi"/>
        </w:rPr>
        <w:t>atelier « Identification et sauvegarde du patrimoine culturel » (</w:t>
      </w:r>
      <w:r w:rsidRPr="00BE5101">
        <w:rPr>
          <w:rFonts w:asciiTheme="minorBidi" w:hAnsiTheme="minorBidi" w:cstheme="minorBidi"/>
          <w:i/>
          <w:iCs/>
        </w:rPr>
        <w:t>Cultural Heritage Identification and Preservation</w:t>
      </w:r>
      <w:r w:rsidRPr="00BE5101">
        <w:rPr>
          <w:rFonts w:asciiTheme="minorBidi" w:hAnsiTheme="minorBidi" w:cstheme="minorBidi"/>
        </w:rPr>
        <w:t xml:space="preserve"> - CHIP) de Pine Hills</w:t>
      </w:r>
      <w:r w:rsidR="00107E90" w:rsidRPr="00BE5101">
        <w:rPr>
          <w:rFonts w:asciiTheme="minorBidi" w:hAnsiTheme="minorBidi" w:cstheme="minorBidi"/>
        </w:rPr>
        <w:t>,</w:t>
      </w:r>
      <w:r w:rsidRPr="00BE5101">
        <w:rPr>
          <w:rFonts w:asciiTheme="minorBidi" w:hAnsiTheme="minorBidi" w:cstheme="minorBidi"/>
        </w:rPr>
        <w:t xml:space="preserve"> </w:t>
      </w:r>
      <w:r w:rsidR="00107E90" w:rsidRPr="00BE5101">
        <w:rPr>
          <w:rFonts w:asciiTheme="minorBidi" w:hAnsiTheme="minorBidi" w:cstheme="minorBidi"/>
        </w:rPr>
        <w:t xml:space="preserve">qui </w:t>
      </w:r>
      <w:r w:rsidRPr="00BE5101">
        <w:rPr>
          <w:rFonts w:asciiTheme="minorBidi" w:hAnsiTheme="minorBidi" w:cstheme="minorBidi"/>
        </w:rPr>
        <w:t>visa</w:t>
      </w:r>
      <w:r w:rsidR="00107E90" w:rsidRPr="00BE5101">
        <w:rPr>
          <w:rFonts w:asciiTheme="minorBidi" w:hAnsiTheme="minorBidi" w:cstheme="minorBidi"/>
        </w:rPr>
        <w:t>i</w:t>
      </w:r>
      <w:r w:rsidRPr="00BE5101">
        <w:rPr>
          <w:rFonts w:asciiTheme="minorBidi" w:hAnsiTheme="minorBidi" w:cstheme="minorBidi"/>
        </w:rPr>
        <w:t>t à améliorer les compétences des praticiens en matière de documentation. La délégation a ajouté que le Comité national du patrimoine culturel immatériel de la Barbade était en train d</w:t>
      </w:r>
      <w:r w:rsidR="00A1471A" w:rsidRPr="00BE5101">
        <w:rPr>
          <w:rFonts w:asciiTheme="minorBidi" w:hAnsiTheme="minorBidi" w:cstheme="minorBidi"/>
        </w:rPr>
        <w:t>’</w:t>
      </w:r>
      <w:r w:rsidRPr="00BE5101">
        <w:rPr>
          <w:rFonts w:asciiTheme="minorBidi" w:hAnsiTheme="minorBidi" w:cstheme="minorBidi"/>
        </w:rPr>
        <w:t>élaborer un manuel d</w:t>
      </w:r>
      <w:r w:rsidR="00A1471A" w:rsidRPr="00BE5101">
        <w:rPr>
          <w:rFonts w:asciiTheme="minorBidi" w:hAnsiTheme="minorBidi" w:cstheme="minorBidi"/>
        </w:rPr>
        <w:t>’</w:t>
      </w:r>
      <w:r w:rsidRPr="00BE5101">
        <w:rPr>
          <w:rFonts w:asciiTheme="minorBidi" w:hAnsiTheme="minorBidi" w:cstheme="minorBidi"/>
        </w:rPr>
        <w:t>utilisation du patrimoine culturel immatériel pour la sauvegarde nationale, qui définit les objectifs d</w:t>
      </w:r>
      <w:r w:rsidR="00A1471A" w:rsidRPr="00BE5101">
        <w:rPr>
          <w:rFonts w:asciiTheme="minorBidi" w:hAnsiTheme="minorBidi" w:cstheme="minorBidi"/>
        </w:rPr>
        <w:t>’</w:t>
      </w:r>
      <w:r w:rsidRPr="00BE5101">
        <w:rPr>
          <w:rFonts w:asciiTheme="minorBidi" w:hAnsiTheme="minorBidi" w:cstheme="minorBidi"/>
        </w:rPr>
        <w:t>apprentissage et fournit des exemples d</w:t>
      </w:r>
      <w:r w:rsidR="00A1471A" w:rsidRPr="00BE5101">
        <w:rPr>
          <w:rFonts w:asciiTheme="minorBidi" w:hAnsiTheme="minorBidi" w:cstheme="minorBidi"/>
        </w:rPr>
        <w:t>’</w:t>
      </w:r>
      <w:r w:rsidRPr="00BE5101">
        <w:rPr>
          <w:rFonts w:asciiTheme="minorBidi" w:hAnsiTheme="minorBidi" w:cstheme="minorBidi"/>
        </w:rPr>
        <w:t>applications afin de sensibiliser les jeunes aux niveaux primaire, secondaire et supérieur.</w:t>
      </w:r>
    </w:p>
    <w:p w14:paraId="6BCD78E7" w14:textId="5C0B2B45" w:rsidR="006754A0" w:rsidRPr="00BE5101" w:rsidRDefault="006754A0" w:rsidP="006754A0">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Ukraine</w:t>
      </w:r>
      <w:r w:rsidRPr="00BE5101">
        <w:rPr>
          <w:rFonts w:asciiTheme="minorBidi" w:hAnsiTheme="minorBidi" w:cstheme="minorBidi"/>
        </w:rPr>
        <w:t xml:space="preserve"> a remercié le Président d</w:t>
      </w:r>
      <w:r w:rsidR="00A1471A" w:rsidRPr="00BE5101">
        <w:rPr>
          <w:rFonts w:asciiTheme="minorBidi" w:hAnsiTheme="minorBidi" w:cstheme="minorBidi"/>
        </w:rPr>
        <w:t>’</w:t>
      </w:r>
      <w:r w:rsidRPr="00BE5101">
        <w:rPr>
          <w:rFonts w:asciiTheme="minorBidi" w:hAnsiTheme="minorBidi" w:cstheme="minorBidi"/>
        </w:rPr>
        <w:t>avoir organisé l</w:t>
      </w:r>
      <w:r w:rsidR="00A1471A" w:rsidRPr="00BE5101">
        <w:rPr>
          <w:rFonts w:asciiTheme="minorBidi" w:hAnsiTheme="minorBidi" w:cstheme="minorBidi"/>
        </w:rPr>
        <w:t>’</w:t>
      </w:r>
      <w:r w:rsidRPr="00BE5101">
        <w:rPr>
          <w:rFonts w:asciiTheme="minorBidi" w:hAnsiTheme="minorBidi" w:cstheme="minorBidi"/>
        </w:rPr>
        <w:t>Assemblée générale et a félicité les Vice-Président</w:t>
      </w:r>
      <w:r w:rsidR="00CD5ACB" w:rsidRPr="00BE5101">
        <w:rPr>
          <w:rFonts w:asciiTheme="minorBidi" w:hAnsiTheme="minorBidi" w:cstheme="minorBidi"/>
        </w:rPr>
        <w:t>(e)</w:t>
      </w:r>
      <w:r w:rsidRPr="00BE5101">
        <w:rPr>
          <w:rFonts w:asciiTheme="minorBidi" w:hAnsiTheme="minorBidi" w:cstheme="minorBidi"/>
        </w:rPr>
        <w:t>s et le Rapporteur nouvellement élus, ainsi que Saint</w:t>
      </w:r>
      <w:r w:rsidR="00107E90" w:rsidRPr="00BE5101">
        <w:rPr>
          <w:rFonts w:asciiTheme="minorBidi" w:hAnsiTheme="minorBidi" w:cstheme="minorBidi"/>
        </w:rPr>
        <w:noBreakHyphen/>
      </w:r>
      <w:r w:rsidRPr="00BE5101">
        <w:rPr>
          <w:rFonts w:asciiTheme="minorBidi" w:hAnsiTheme="minorBidi" w:cstheme="minorBidi"/>
        </w:rPr>
        <w:t>Marin, la Libye et le Royaume</w:t>
      </w:r>
      <w:r w:rsidR="00107E90" w:rsidRPr="00BE5101">
        <w:rPr>
          <w:rFonts w:asciiTheme="minorBidi" w:hAnsiTheme="minorBidi" w:cstheme="minorBidi"/>
        </w:rPr>
        <w:noBreakHyphen/>
      </w:r>
      <w:r w:rsidRPr="00BE5101">
        <w:rPr>
          <w:rFonts w:asciiTheme="minorBidi" w:hAnsiTheme="minorBidi" w:cstheme="minorBidi"/>
        </w:rPr>
        <w:t>Uni de Grande</w:t>
      </w:r>
      <w:r w:rsidR="00107E90"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pour leur ratification de la Convention. La délégation a exprimé sa gratitude aux ambassadeurs du Botswana et du Maroc pour leurs excellents rapports et leurs efforts, et a</w:t>
      </w:r>
      <w:r w:rsidR="00DB2E75" w:rsidRPr="00BE5101">
        <w:rPr>
          <w:rFonts w:asciiTheme="minorBidi" w:hAnsiTheme="minorBidi" w:cstheme="minorBidi"/>
        </w:rPr>
        <w:t xml:space="preserve"> aussi</w:t>
      </w:r>
      <w:r w:rsidRPr="00BE5101">
        <w:rPr>
          <w:rFonts w:asciiTheme="minorBidi" w:hAnsiTheme="minorBidi" w:cstheme="minorBidi"/>
        </w:rPr>
        <w:t xml:space="preserve"> félicité le Secrétariat pour son rapport approfondi et de grande qualité. Le représentant a également félicité la Secrétaire pour sa nomination, la remerciant pour s</w:t>
      </w:r>
      <w:r w:rsidR="009E6F60" w:rsidRPr="00BE5101">
        <w:rPr>
          <w:rFonts w:asciiTheme="minorBidi" w:hAnsiTheme="minorBidi" w:cstheme="minorBidi"/>
        </w:rPr>
        <w:t>a</w:t>
      </w:r>
      <w:r w:rsidRPr="00BE5101">
        <w:rPr>
          <w:rFonts w:asciiTheme="minorBidi" w:hAnsiTheme="minorBidi" w:cstheme="minorBidi"/>
        </w:rPr>
        <w:t xml:space="preserve"> direction efficace des travaux du Secrétariat et lui souhaitant plein succès. La délégation a exprimé sa fierté d</w:t>
      </w:r>
      <w:r w:rsidR="00A1471A" w:rsidRPr="00BE5101">
        <w:rPr>
          <w:rFonts w:asciiTheme="minorBidi" w:hAnsiTheme="minorBidi" w:cstheme="minorBidi"/>
        </w:rPr>
        <w:t>’</w:t>
      </w:r>
      <w:r w:rsidRPr="00BE5101">
        <w:rPr>
          <w:rFonts w:asciiTheme="minorBidi" w:hAnsiTheme="minorBidi" w:cstheme="minorBidi"/>
        </w:rPr>
        <w:t>avoir été élue au Comité et son empressement à contribuer à ses travaux et à la mise en œuvre de la Convention de 2003 en partageant ses expériences. Elle a remercié l</w:t>
      </w:r>
      <w:r w:rsidR="00A1471A" w:rsidRPr="00BE5101">
        <w:rPr>
          <w:rFonts w:asciiTheme="minorBidi" w:hAnsiTheme="minorBidi" w:cstheme="minorBidi"/>
        </w:rPr>
        <w:t>’</w:t>
      </w:r>
      <w:r w:rsidRPr="00BE5101">
        <w:rPr>
          <w:rFonts w:asciiTheme="minorBidi" w:hAnsiTheme="minorBidi" w:cstheme="minorBidi"/>
        </w:rPr>
        <w:t>Estonie et les autres partenaires pour leur soutien et a félicité les autres membres nouvellement élus du Comité. La délégation a exprimé sa profonde gratitude à l</w:t>
      </w:r>
      <w:r w:rsidR="00A1471A" w:rsidRPr="00BE5101">
        <w:rPr>
          <w:rFonts w:asciiTheme="minorBidi" w:hAnsiTheme="minorBidi" w:cstheme="minorBidi"/>
        </w:rPr>
        <w:t>’</w:t>
      </w:r>
      <w:r w:rsidRPr="00BE5101">
        <w:rPr>
          <w:rFonts w:asciiTheme="minorBidi" w:hAnsiTheme="minorBidi" w:cstheme="minorBidi"/>
        </w:rPr>
        <w:t>UNESCO pour l</w:t>
      </w:r>
      <w:r w:rsidR="00A1471A" w:rsidRPr="00BE5101">
        <w:rPr>
          <w:rFonts w:asciiTheme="minorBidi" w:hAnsiTheme="minorBidi" w:cstheme="minorBidi"/>
        </w:rPr>
        <w:t>’</w:t>
      </w:r>
      <w:r w:rsidRPr="00BE5101">
        <w:rPr>
          <w:rFonts w:asciiTheme="minorBidi" w:hAnsiTheme="minorBidi" w:cstheme="minorBidi"/>
        </w:rPr>
        <w:t>aide qu</w:t>
      </w:r>
      <w:r w:rsidR="00A1471A" w:rsidRPr="00BE5101">
        <w:rPr>
          <w:rFonts w:asciiTheme="minorBidi" w:hAnsiTheme="minorBidi" w:cstheme="minorBidi"/>
        </w:rPr>
        <w:t>’</w:t>
      </w:r>
      <w:r w:rsidRPr="00BE5101">
        <w:rPr>
          <w:rFonts w:asciiTheme="minorBidi" w:hAnsiTheme="minorBidi" w:cstheme="minorBidi"/>
        </w:rPr>
        <w:t>elle continuait d</w:t>
      </w:r>
      <w:r w:rsidR="00A1471A" w:rsidRPr="00BE5101">
        <w:rPr>
          <w:rFonts w:asciiTheme="minorBidi" w:hAnsiTheme="minorBidi" w:cstheme="minorBidi"/>
        </w:rPr>
        <w:t>’</w:t>
      </w:r>
      <w:r w:rsidRPr="00BE5101">
        <w:rPr>
          <w:rFonts w:asciiTheme="minorBidi" w:hAnsiTheme="minorBidi" w:cstheme="minorBidi"/>
        </w:rPr>
        <w:t>apporter à la sauvegarde du patrimoine culturel immatériel de l</w:t>
      </w:r>
      <w:r w:rsidR="00A1471A" w:rsidRPr="00BE5101">
        <w:rPr>
          <w:rFonts w:asciiTheme="minorBidi" w:hAnsiTheme="minorBidi" w:cstheme="minorBidi"/>
        </w:rPr>
        <w:t>’</w:t>
      </w:r>
      <w:r w:rsidRPr="00BE5101">
        <w:rPr>
          <w:rFonts w:asciiTheme="minorBidi" w:hAnsiTheme="minorBidi" w:cstheme="minorBidi"/>
        </w:rPr>
        <w:t>Ukraine pendant la guerre, remerciant le Secrétariat d</w:t>
      </w:r>
      <w:r w:rsidR="00A1471A" w:rsidRPr="00BE5101">
        <w:rPr>
          <w:rFonts w:asciiTheme="minorBidi" w:hAnsiTheme="minorBidi" w:cstheme="minorBidi"/>
        </w:rPr>
        <w:t>’</w:t>
      </w:r>
      <w:r w:rsidRPr="00BE5101">
        <w:rPr>
          <w:rFonts w:asciiTheme="minorBidi" w:hAnsiTheme="minorBidi" w:cstheme="minorBidi"/>
        </w:rPr>
        <w:t>avoir soutenu les communautés locales, l</w:t>
      </w:r>
      <w:r w:rsidR="00A1471A" w:rsidRPr="00BE5101">
        <w:rPr>
          <w:rFonts w:asciiTheme="minorBidi" w:hAnsiTheme="minorBidi" w:cstheme="minorBidi"/>
        </w:rPr>
        <w:t>’</w:t>
      </w:r>
      <w:r w:rsidRPr="00BE5101">
        <w:rPr>
          <w:rFonts w:asciiTheme="minorBidi" w:hAnsiTheme="minorBidi" w:cstheme="minorBidi"/>
        </w:rPr>
        <w:t>éducation et les efforts à plus grande échelle, et soulignant les multiples réunions de coordination organisées pour répondre à l</w:t>
      </w:r>
      <w:r w:rsidR="00A1471A" w:rsidRPr="00BE5101">
        <w:rPr>
          <w:rFonts w:asciiTheme="minorBidi" w:hAnsiTheme="minorBidi" w:cstheme="minorBidi"/>
        </w:rPr>
        <w:t>’</w:t>
      </w:r>
      <w:r w:rsidRPr="00BE5101">
        <w:rPr>
          <w:rFonts w:asciiTheme="minorBidi" w:hAnsiTheme="minorBidi" w:cstheme="minorBidi"/>
        </w:rPr>
        <w:t>évolution des besoins en matière de sauvegarde. Ces efforts avaient abouti à un projet, soutenu par le Fonds d</w:t>
      </w:r>
      <w:r w:rsidR="00A1471A" w:rsidRPr="00BE5101">
        <w:rPr>
          <w:rFonts w:asciiTheme="minorBidi" w:hAnsiTheme="minorBidi" w:cstheme="minorBidi"/>
        </w:rPr>
        <w:t>’</w:t>
      </w:r>
      <w:r w:rsidRPr="00BE5101">
        <w:rPr>
          <w:rFonts w:asciiTheme="minorBidi" w:hAnsiTheme="minorBidi" w:cstheme="minorBidi"/>
        </w:rPr>
        <w:t>urgence pour le patrimoine, axé sur l</w:t>
      </w:r>
      <w:r w:rsidR="00A1471A" w:rsidRPr="00BE5101">
        <w:rPr>
          <w:rFonts w:asciiTheme="minorBidi" w:hAnsiTheme="minorBidi" w:cstheme="minorBidi"/>
        </w:rPr>
        <w:t>’</w:t>
      </w:r>
      <w:r w:rsidRPr="00BE5101">
        <w:rPr>
          <w:rFonts w:asciiTheme="minorBidi" w:hAnsiTheme="minorBidi" w:cstheme="minorBidi"/>
        </w:rPr>
        <w:t>éducation, dont les demandes avaient été approuvées par le Comité en 2023 afin d</w:t>
      </w:r>
      <w:r w:rsidR="00A1471A" w:rsidRPr="00BE5101">
        <w:rPr>
          <w:rFonts w:asciiTheme="minorBidi" w:hAnsiTheme="minorBidi" w:cstheme="minorBidi"/>
        </w:rPr>
        <w:t>’</w:t>
      </w:r>
      <w:r w:rsidRPr="00BE5101">
        <w:rPr>
          <w:rFonts w:asciiTheme="minorBidi" w:hAnsiTheme="minorBidi" w:cstheme="minorBidi"/>
        </w:rPr>
        <w:t>aider les Ukrainiens déplacés en Roumanie et en Slovaquie. Une initiative conjointe de l</w:t>
      </w:r>
      <w:r w:rsidR="00A1471A" w:rsidRPr="00BE5101">
        <w:rPr>
          <w:rFonts w:asciiTheme="minorBidi" w:hAnsiTheme="minorBidi" w:cstheme="minorBidi"/>
        </w:rPr>
        <w:t>’</w:t>
      </w:r>
      <w:r w:rsidRPr="00BE5101">
        <w:rPr>
          <w:rFonts w:asciiTheme="minorBidi" w:hAnsiTheme="minorBidi" w:cstheme="minorBidi"/>
        </w:rPr>
        <w:t>UNESCO et d</w:t>
      </w:r>
      <w:r w:rsidR="0082710F" w:rsidRPr="00BE5101">
        <w:rPr>
          <w:rFonts w:asciiTheme="minorBidi" w:hAnsiTheme="minorBidi" w:cstheme="minorBidi"/>
        </w:rPr>
        <w:t xml:space="preserve">u </w:t>
      </w:r>
      <w:r w:rsidRPr="00BE5101">
        <w:rPr>
          <w:rFonts w:asciiTheme="minorBidi" w:hAnsiTheme="minorBidi" w:cstheme="minorBidi"/>
        </w:rPr>
        <w:t>ministère ukrainien de l</w:t>
      </w:r>
      <w:r w:rsidR="0082710F" w:rsidRPr="00BE5101">
        <w:rPr>
          <w:rFonts w:asciiTheme="minorBidi" w:hAnsiTheme="minorBidi" w:cstheme="minorBidi"/>
        </w:rPr>
        <w:t>a Culture</w:t>
      </w:r>
      <w:r w:rsidRPr="00BE5101">
        <w:rPr>
          <w:rFonts w:asciiTheme="minorBidi" w:hAnsiTheme="minorBidi" w:cstheme="minorBidi"/>
        </w:rPr>
        <w:t xml:space="preserve"> et de la Politique de l</w:t>
      </w:r>
      <w:r w:rsidR="00A1471A" w:rsidRPr="00BE5101">
        <w:rPr>
          <w:rFonts w:asciiTheme="minorBidi" w:hAnsiTheme="minorBidi" w:cstheme="minorBidi"/>
        </w:rPr>
        <w:t>’</w:t>
      </w:r>
      <w:r w:rsidRPr="00BE5101">
        <w:rPr>
          <w:rFonts w:asciiTheme="minorBidi" w:hAnsiTheme="minorBidi" w:cstheme="minorBidi"/>
        </w:rPr>
        <w:t>information était également en cours, visant à élaborer un plan d</w:t>
      </w:r>
      <w:r w:rsidR="00A1471A" w:rsidRPr="00BE5101">
        <w:rPr>
          <w:rFonts w:asciiTheme="minorBidi" w:hAnsiTheme="minorBidi" w:cstheme="minorBidi"/>
        </w:rPr>
        <w:t>’</w:t>
      </w:r>
      <w:r w:rsidRPr="00BE5101">
        <w:rPr>
          <w:rFonts w:asciiTheme="minorBidi" w:hAnsiTheme="minorBidi" w:cstheme="minorBidi"/>
        </w:rPr>
        <w:t>action pour sauvegarder la culture et mettre l</w:t>
      </w:r>
      <w:r w:rsidR="00A1471A" w:rsidRPr="00BE5101">
        <w:rPr>
          <w:rFonts w:asciiTheme="minorBidi" w:hAnsiTheme="minorBidi" w:cstheme="minorBidi"/>
        </w:rPr>
        <w:t>’</w:t>
      </w:r>
      <w:r w:rsidRPr="00BE5101">
        <w:rPr>
          <w:rFonts w:asciiTheme="minorBidi" w:hAnsiTheme="minorBidi" w:cstheme="minorBidi"/>
        </w:rPr>
        <w:t>accent sur la résilience à travers une série d</w:t>
      </w:r>
      <w:r w:rsidR="00A1471A" w:rsidRPr="00BE5101">
        <w:rPr>
          <w:rFonts w:asciiTheme="minorBidi" w:hAnsiTheme="minorBidi" w:cstheme="minorBidi"/>
        </w:rPr>
        <w:t>’</w:t>
      </w:r>
      <w:r w:rsidRPr="00BE5101">
        <w:rPr>
          <w:rFonts w:asciiTheme="minorBidi" w:hAnsiTheme="minorBidi" w:cstheme="minorBidi"/>
        </w:rPr>
        <w:t>initiatives culturelles.</w:t>
      </w:r>
    </w:p>
    <w:p w14:paraId="1596ED01" w14:textId="32F82D86" w:rsidR="00DA45CF" w:rsidRPr="00BE5101" w:rsidRDefault="00DA45CF" w:rsidP="00DA45CF">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Ukraine</w:t>
      </w:r>
      <w:r w:rsidRPr="00BE5101">
        <w:rPr>
          <w:rFonts w:asciiTheme="minorBidi" w:hAnsiTheme="minorBidi" w:cstheme="minorBidi"/>
        </w:rPr>
        <w:t xml:space="preserve"> a </w:t>
      </w:r>
      <w:r w:rsidRPr="00BE5101">
        <w:rPr>
          <w:rFonts w:asciiTheme="minorBidi" w:hAnsiTheme="minorBidi" w:cstheme="minorBidi"/>
          <w:color w:val="000000" w:themeColor="text1"/>
        </w:rPr>
        <w:t xml:space="preserve">également </w:t>
      </w:r>
      <w:r w:rsidRPr="00BE5101">
        <w:rPr>
          <w:rFonts w:asciiTheme="minorBidi" w:hAnsiTheme="minorBidi" w:cstheme="minorBidi"/>
        </w:rPr>
        <w:t>exprimé ses sincères remerciements à la Roumanie et à la Slovaquie pour leur collaboration avec l</w:t>
      </w:r>
      <w:r w:rsidR="00A1471A" w:rsidRPr="00BE5101">
        <w:rPr>
          <w:rFonts w:asciiTheme="minorBidi" w:hAnsiTheme="minorBidi" w:cstheme="minorBidi"/>
        </w:rPr>
        <w:t>’</w:t>
      </w:r>
      <w:r w:rsidRPr="00BE5101">
        <w:rPr>
          <w:rFonts w:asciiTheme="minorBidi" w:hAnsiTheme="minorBidi" w:cstheme="minorBidi"/>
        </w:rPr>
        <w:t xml:space="preserve">UNESCO afin de répondre aux besoins des </w:t>
      </w:r>
      <w:r w:rsidRPr="00BE5101">
        <w:rPr>
          <w:rFonts w:asciiTheme="minorBidi" w:hAnsiTheme="minorBidi" w:cstheme="minorBidi"/>
        </w:rPr>
        <w:lastRenderedPageBreak/>
        <w:t>Ukrainiens déplacés dans leurs pays, ainsi qu</w:t>
      </w:r>
      <w:r w:rsidR="00A1471A" w:rsidRPr="00BE5101">
        <w:rPr>
          <w:rFonts w:asciiTheme="minorBidi" w:hAnsiTheme="minorBidi" w:cstheme="minorBidi"/>
        </w:rPr>
        <w:t>’</w:t>
      </w:r>
      <w:r w:rsidRPr="00BE5101">
        <w:rPr>
          <w:rFonts w:asciiTheme="minorBidi" w:hAnsiTheme="minorBidi" w:cstheme="minorBidi"/>
        </w:rPr>
        <w:t>à la Lituanie pour avoir accueilli à Vilnius, les 6 et 7</w:t>
      </w:r>
      <w:r w:rsidR="00397130" w:rsidRPr="00BE5101">
        <w:rPr>
          <w:rFonts w:asciiTheme="minorBidi" w:hAnsiTheme="minorBidi" w:cstheme="minorBidi"/>
        </w:rPr>
        <w:t> </w:t>
      </w:r>
      <w:r w:rsidRPr="00BE5101">
        <w:rPr>
          <w:rFonts w:asciiTheme="minorBidi" w:hAnsiTheme="minorBidi" w:cstheme="minorBidi"/>
        </w:rPr>
        <w:t>juin</w:t>
      </w:r>
      <w:r w:rsidR="00397130" w:rsidRPr="00BE5101">
        <w:rPr>
          <w:rFonts w:asciiTheme="minorBidi" w:hAnsiTheme="minorBidi" w:cstheme="minorBidi"/>
        </w:rPr>
        <w:t> </w:t>
      </w:r>
      <w:r w:rsidRPr="00BE5101">
        <w:rPr>
          <w:rFonts w:asciiTheme="minorBidi" w:hAnsiTheme="minorBidi" w:cstheme="minorBidi"/>
        </w:rPr>
        <w:t>2024, une conférence internationale consacrée au relèvement du secteur culturel en Ukraine. La délégation s</w:t>
      </w:r>
      <w:r w:rsidR="00A1471A" w:rsidRPr="00BE5101">
        <w:rPr>
          <w:rFonts w:asciiTheme="minorBidi" w:hAnsiTheme="minorBidi" w:cstheme="minorBidi"/>
        </w:rPr>
        <w:t>’</w:t>
      </w:r>
      <w:r w:rsidRPr="00BE5101">
        <w:rPr>
          <w:rFonts w:asciiTheme="minorBidi" w:hAnsiTheme="minorBidi" w:cstheme="minorBidi"/>
        </w:rPr>
        <w:t>est félicitée du soutien exprimé par le groupe d</w:t>
      </w:r>
      <w:r w:rsidR="00A1471A" w:rsidRPr="00BE5101">
        <w:rPr>
          <w:rFonts w:asciiTheme="minorBidi" w:hAnsiTheme="minorBidi" w:cstheme="minorBidi"/>
        </w:rPr>
        <w:t>’</w:t>
      </w:r>
      <w:r w:rsidRPr="00BE5101">
        <w:rPr>
          <w:rFonts w:asciiTheme="minorBidi" w:hAnsiTheme="minorBidi" w:cstheme="minorBidi"/>
        </w:rPr>
        <w:t>amis de l</w:t>
      </w:r>
      <w:r w:rsidR="00A1471A" w:rsidRPr="00BE5101">
        <w:rPr>
          <w:rFonts w:asciiTheme="minorBidi" w:hAnsiTheme="minorBidi" w:cstheme="minorBidi"/>
        </w:rPr>
        <w:t>’</w:t>
      </w:r>
      <w:r w:rsidRPr="00BE5101">
        <w:rPr>
          <w:rFonts w:asciiTheme="minorBidi" w:hAnsiTheme="minorBidi" w:cstheme="minorBidi"/>
        </w:rPr>
        <w:t>UNESCO, notamment dans la déclaration de l</w:t>
      </w:r>
      <w:r w:rsidR="00A1471A" w:rsidRPr="00BE5101">
        <w:rPr>
          <w:rFonts w:asciiTheme="minorBidi" w:hAnsiTheme="minorBidi" w:cstheme="minorBidi"/>
        </w:rPr>
        <w:t>’</w:t>
      </w:r>
      <w:r w:rsidRPr="00BE5101">
        <w:rPr>
          <w:rFonts w:asciiTheme="minorBidi" w:hAnsiTheme="minorBidi" w:cstheme="minorBidi"/>
        </w:rPr>
        <w:t>Allemagne, ainsi que des autres manifestations de solidarité. La guerre en cours avait remodelé la vision du monde, les valeurs et les traditions de l</w:t>
      </w:r>
      <w:r w:rsidR="00A1471A" w:rsidRPr="00BE5101">
        <w:rPr>
          <w:rFonts w:asciiTheme="minorBidi" w:hAnsiTheme="minorBidi" w:cstheme="minorBidi"/>
        </w:rPr>
        <w:t>’</w:t>
      </w:r>
      <w:r w:rsidRPr="00BE5101">
        <w:rPr>
          <w:rFonts w:asciiTheme="minorBidi" w:hAnsiTheme="minorBidi" w:cstheme="minorBidi"/>
        </w:rPr>
        <w:t>Ukraine, rendant plus urgente encore la sauvegarde du patrimoine immatériel menacé de disparition. La délégation a souligné l</w:t>
      </w:r>
      <w:r w:rsidR="00A1471A" w:rsidRPr="00BE5101">
        <w:rPr>
          <w:rFonts w:asciiTheme="minorBidi" w:hAnsiTheme="minorBidi" w:cstheme="minorBidi"/>
        </w:rPr>
        <w:t>’</w:t>
      </w:r>
      <w:r w:rsidRPr="00BE5101">
        <w:rPr>
          <w:rFonts w:asciiTheme="minorBidi" w:hAnsiTheme="minorBidi" w:cstheme="minorBidi"/>
        </w:rPr>
        <w:t xml:space="preserve">inscription en 2022 de </w:t>
      </w:r>
      <w:r w:rsidR="004C7348" w:rsidRPr="00BE5101">
        <w:rPr>
          <w:rFonts w:asciiTheme="minorBidi" w:hAnsiTheme="minorBidi" w:cstheme="minorBidi"/>
        </w:rPr>
        <w:t>« </w:t>
      </w:r>
      <w:r w:rsidR="00CB7888" w:rsidRPr="00BE5101">
        <w:rPr>
          <w:rFonts w:asciiTheme="minorBidi" w:hAnsiTheme="minorBidi" w:cstheme="minorBidi"/>
        </w:rPr>
        <w:t>La c</w:t>
      </w:r>
      <w:r w:rsidR="00CE7A51" w:rsidRPr="00BE5101">
        <w:rPr>
          <w:rFonts w:asciiTheme="minorBidi" w:hAnsiTheme="minorBidi" w:cstheme="minorBidi"/>
        </w:rPr>
        <w:t>ulture de la préparation du bortsch ukrainien</w:t>
      </w:r>
      <w:r w:rsidR="004C7348" w:rsidRPr="00BE5101">
        <w:rPr>
          <w:rFonts w:asciiTheme="minorBidi" w:hAnsiTheme="minorBidi" w:cstheme="minorBidi"/>
        </w:rPr>
        <w:t> »</w:t>
      </w:r>
      <w:r w:rsidR="00CE7A51" w:rsidRPr="00BE5101">
        <w:rPr>
          <w:rFonts w:asciiTheme="minorBidi" w:hAnsiTheme="minorBidi" w:cstheme="minorBidi"/>
        </w:rPr>
        <w:t xml:space="preserve"> </w:t>
      </w:r>
      <w:r w:rsidRPr="00BE5101">
        <w:rPr>
          <w:rFonts w:asciiTheme="minorBidi" w:hAnsiTheme="minorBidi" w:cstheme="minorBidi"/>
        </w:rPr>
        <w:t xml:space="preserve">sur la Liste de sauvegarde urgente en raison de la guerre, </w:t>
      </w:r>
      <w:r w:rsidR="004C7348" w:rsidRPr="00BE5101">
        <w:rPr>
          <w:rFonts w:asciiTheme="minorBidi" w:hAnsiTheme="minorBidi" w:cstheme="minorBidi"/>
        </w:rPr>
        <w:t xml:space="preserve">comme un cas d’extrême urgence. Elle a aussi mentionné </w:t>
      </w:r>
      <w:r w:rsidRPr="00BE5101">
        <w:rPr>
          <w:rFonts w:asciiTheme="minorBidi" w:hAnsiTheme="minorBidi" w:cstheme="minorBidi"/>
        </w:rPr>
        <w:t>une récente exposition à l</w:t>
      </w:r>
      <w:r w:rsidR="00A1471A" w:rsidRPr="00BE5101">
        <w:rPr>
          <w:rFonts w:asciiTheme="minorBidi" w:hAnsiTheme="minorBidi" w:cstheme="minorBidi"/>
        </w:rPr>
        <w:t>’</w:t>
      </w:r>
      <w:r w:rsidRPr="00BE5101">
        <w:rPr>
          <w:rFonts w:asciiTheme="minorBidi" w:hAnsiTheme="minorBidi" w:cstheme="minorBidi"/>
        </w:rPr>
        <w:t>UNESCO, organisée avec</w:t>
      </w:r>
      <w:r w:rsidR="00107E90" w:rsidRPr="00BE5101">
        <w:rPr>
          <w:rFonts w:asciiTheme="minorBidi" w:hAnsiTheme="minorBidi" w:cstheme="minorBidi"/>
        </w:rPr>
        <w:t xml:space="preserve"> Alem,</w:t>
      </w:r>
      <w:r w:rsidRPr="00BE5101">
        <w:rPr>
          <w:rFonts w:asciiTheme="minorBidi" w:hAnsiTheme="minorBidi" w:cstheme="minorBidi"/>
        </w:rPr>
        <w:t xml:space="preserve"> </w:t>
      </w:r>
      <w:r w:rsidR="00107E90" w:rsidRPr="00BE5101">
        <w:rPr>
          <w:rFonts w:asciiTheme="minorBidi" w:hAnsiTheme="minorBidi" w:cstheme="minorBidi"/>
        </w:rPr>
        <w:t xml:space="preserve">une </w:t>
      </w:r>
      <w:r w:rsidRPr="00BE5101">
        <w:rPr>
          <w:rFonts w:asciiTheme="minorBidi" w:hAnsiTheme="minorBidi" w:cstheme="minorBidi"/>
        </w:rPr>
        <w:t>ONG ukrainienne des Tatars de Crimée</w:t>
      </w:r>
      <w:r w:rsidR="00107E90" w:rsidRPr="00BE5101">
        <w:rPr>
          <w:rFonts w:asciiTheme="minorBidi" w:hAnsiTheme="minorBidi" w:cstheme="minorBidi"/>
        </w:rPr>
        <w:t xml:space="preserve">, qui </w:t>
      </w:r>
      <w:r w:rsidRPr="00BE5101">
        <w:rPr>
          <w:rFonts w:asciiTheme="minorBidi" w:hAnsiTheme="minorBidi" w:cstheme="minorBidi"/>
        </w:rPr>
        <w:t>présenta</w:t>
      </w:r>
      <w:r w:rsidR="00107E90" w:rsidRPr="00BE5101">
        <w:rPr>
          <w:rFonts w:asciiTheme="minorBidi" w:hAnsiTheme="minorBidi" w:cstheme="minorBidi"/>
        </w:rPr>
        <w:t>i</w:t>
      </w:r>
      <w:r w:rsidRPr="00BE5101">
        <w:rPr>
          <w:rFonts w:asciiTheme="minorBidi" w:hAnsiTheme="minorBidi" w:cstheme="minorBidi"/>
        </w:rPr>
        <w:t xml:space="preserve">t </w:t>
      </w:r>
      <w:r w:rsidR="004C7348" w:rsidRPr="00BE5101">
        <w:rPr>
          <w:rFonts w:asciiTheme="minorBidi" w:hAnsiTheme="minorBidi" w:cstheme="minorBidi"/>
        </w:rPr>
        <w:t>« </w:t>
      </w:r>
      <w:r w:rsidR="00DF305B" w:rsidRPr="00BE5101">
        <w:rPr>
          <w:rFonts w:asciiTheme="minorBidi" w:hAnsiTheme="minorBidi" w:cstheme="minorBidi"/>
        </w:rPr>
        <w:t>L’</w:t>
      </w:r>
      <w:r w:rsidR="00CE7A51" w:rsidRPr="00BE5101">
        <w:rPr>
          <w:rFonts w:asciiTheme="minorBidi" w:hAnsiTheme="minorBidi" w:cstheme="minorBidi"/>
        </w:rPr>
        <w:t>ornek, un ornement des</w:t>
      </w:r>
      <w:r w:rsidRPr="00BE5101">
        <w:rPr>
          <w:rFonts w:asciiTheme="minorBidi" w:hAnsiTheme="minorBidi" w:cstheme="minorBidi"/>
        </w:rPr>
        <w:t xml:space="preserve"> Tatars de Crimée</w:t>
      </w:r>
      <w:r w:rsidR="00EC21BD" w:rsidRPr="00BE5101">
        <w:rPr>
          <w:rFonts w:asciiTheme="minorBidi" w:hAnsiTheme="minorBidi" w:cstheme="minorBidi"/>
        </w:rPr>
        <w:t> </w:t>
      </w:r>
      <w:r w:rsidR="00DF305B" w:rsidRPr="00BE5101">
        <w:rPr>
          <w:rFonts w:asciiTheme="minorBidi" w:hAnsiTheme="minorBidi" w:cstheme="minorBidi"/>
        </w:rPr>
        <w:t xml:space="preserve">et les savoirs connexes </w:t>
      </w:r>
      <w:r w:rsidR="00EC21BD" w:rsidRPr="00BE5101">
        <w:rPr>
          <w:rFonts w:asciiTheme="minorBidi" w:hAnsiTheme="minorBidi" w:cstheme="minorBidi"/>
        </w:rPr>
        <w:t>»</w:t>
      </w:r>
      <w:r w:rsidRPr="00BE5101">
        <w:rPr>
          <w:rFonts w:asciiTheme="minorBidi" w:hAnsiTheme="minorBidi" w:cstheme="minorBidi"/>
        </w:rPr>
        <w:t>, inscrit en 2021. La délégation a réaffirmé l</w:t>
      </w:r>
      <w:r w:rsidR="00A1471A" w:rsidRPr="00BE5101">
        <w:rPr>
          <w:rFonts w:asciiTheme="minorBidi" w:hAnsiTheme="minorBidi" w:cstheme="minorBidi"/>
        </w:rPr>
        <w:t>’</w:t>
      </w:r>
      <w:r w:rsidRPr="00BE5101">
        <w:rPr>
          <w:rFonts w:asciiTheme="minorBidi" w:hAnsiTheme="minorBidi" w:cstheme="minorBidi"/>
        </w:rPr>
        <w:t>engagement de l</w:t>
      </w:r>
      <w:r w:rsidR="00A1471A" w:rsidRPr="00BE5101">
        <w:rPr>
          <w:rFonts w:asciiTheme="minorBidi" w:hAnsiTheme="minorBidi" w:cstheme="minorBidi"/>
        </w:rPr>
        <w:t>’</w:t>
      </w:r>
      <w:r w:rsidRPr="00BE5101">
        <w:rPr>
          <w:rFonts w:asciiTheme="minorBidi" w:hAnsiTheme="minorBidi" w:cstheme="minorBidi"/>
        </w:rPr>
        <w:t>Ukraine à protéger le patrimoine immatériel des autres nations en tant que partie intégrante du patrimoine mondial commun, malgré la guerre, et a salué les efforts déployés par l</w:t>
      </w:r>
      <w:r w:rsidR="00A1471A" w:rsidRPr="00BE5101">
        <w:rPr>
          <w:rFonts w:asciiTheme="minorBidi" w:hAnsiTheme="minorBidi" w:cstheme="minorBidi"/>
        </w:rPr>
        <w:t>’</w:t>
      </w:r>
      <w:r w:rsidRPr="00BE5101">
        <w:rPr>
          <w:rFonts w:asciiTheme="minorBidi" w:hAnsiTheme="minorBidi" w:cstheme="minorBidi"/>
        </w:rPr>
        <w:t>UNESCO pour sauvegarder le patrimoine des pays africains, arabes, latino-américains et des petits États insulaires en développement.</w:t>
      </w:r>
    </w:p>
    <w:p w14:paraId="0989D652" w14:textId="472B169B" w:rsidR="00F86397" w:rsidRPr="00BE5101" w:rsidRDefault="00F86397" w:rsidP="0054061E">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Pakistan</w:t>
      </w:r>
      <w:r w:rsidRPr="00BE5101">
        <w:rPr>
          <w:rFonts w:asciiTheme="minorBidi" w:hAnsiTheme="minorBidi" w:cstheme="minorBidi"/>
        </w:rPr>
        <w:t xml:space="preserve"> a félicité le Président et les nouveaux membres du Bureau et du Comité pour leur élection. Elle a souhaité la bienvenue à Saint</w:t>
      </w:r>
      <w:r w:rsidR="00CE4402" w:rsidRPr="00BE5101">
        <w:rPr>
          <w:rFonts w:asciiTheme="minorBidi" w:hAnsiTheme="minorBidi" w:cstheme="minorBidi"/>
        </w:rPr>
        <w:noBreakHyphen/>
      </w:r>
      <w:r w:rsidRPr="00BE5101">
        <w:rPr>
          <w:rFonts w:asciiTheme="minorBidi" w:hAnsiTheme="minorBidi" w:cstheme="minorBidi"/>
        </w:rPr>
        <w:t>Marin, à la Libye et au Royaume</w:t>
      </w:r>
      <w:r w:rsidR="00CE4402" w:rsidRPr="00BE5101">
        <w:rPr>
          <w:rFonts w:asciiTheme="minorBidi" w:hAnsiTheme="minorBidi" w:cstheme="minorBidi"/>
        </w:rPr>
        <w:noBreakHyphen/>
      </w:r>
      <w:r w:rsidRPr="00BE5101">
        <w:rPr>
          <w:rFonts w:asciiTheme="minorBidi" w:hAnsiTheme="minorBidi" w:cstheme="minorBidi"/>
        </w:rPr>
        <w:t>Uni de Grande</w:t>
      </w:r>
      <w:r w:rsidR="00CE4402"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qui avaient ratifié la Convention, soulignant que son acceptation était désormais quasi universelle. Elle a remercié le Secrétariat pour son rapport détaillé, en particulier pour les efforts en matière de renforcement des capacités déployés dans 114 États membres afin de protéger le patrimoine vivant. Elle attendait avec intérêt la prochaine note d</w:t>
      </w:r>
      <w:r w:rsidR="00A1471A" w:rsidRPr="00BE5101">
        <w:rPr>
          <w:rFonts w:asciiTheme="minorBidi" w:hAnsiTheme="minorBidi" w:cstheme="minorBidi"/>
        </w:rPr>
        <w:t>’</w:t>
      </w:r>
      <w:r w:rsidRPr="00BE5101">
        <w:rPr>
          <w:rFonts w:asciiTheme="minorBidi" w:hAnsiTheme="minorBidi" w:cstheme="minorBidi"/>
        </w:rPr>
        <w:t>orientation sur le patrimoine culturel immatériel et le changement climatique, tout en soulignant la vulnérabilité du Pakistan à ce phénomène malgré sa contribution minime aux émissions mondiales, vulnérabilité qui met</w:t>
      </w:r>
      <w:r w:rsidR="00CE4402" w:rsidRPr="00BE5101">
        <w:rPr>
          <w:rFonts w:asciiTheme="minorBidi" w:hAnsiTheme="minorBidi" w:cstheme="minorBidi"/>
        </w:rPr>
        <w:t>tait</w:t>
      </w:r>
      <w:r w:rsidRPr="00BE5101">
        <w:rPr>
          <w:rFonts w:asciiTheme="minorBidi" w:hAnsiTheme="minorBidi" w:cstheme="minorBidi"/>
        </w:rPr>
        <w:t xml:space="preserve"> en péril son patrimoine matériel et immatériel. La délégation a souligné la riche diversité culturelle du Pakistan, enracinée dans des civilisations anciennes telles que Gandhara et Mohenjo-daro, où l</w:t>
      </w:r>
      <w:r w:rsidR="00A1471A" w:rsidRPr="00BE5101">
        <w:rPr>
          <w:rFonts w:asciiTheme="minorBidi" w:hAnsiTheme="minorBidi" w:cstheme="minorBidi"/>
        </w:rPr>
        <w:t>’</w:t>
      </w:r>
      <w:r w:rsidRPr="00BE5101">
        <w:rPr>
          <w:rFonts w:asciiTheme="minorBidi" w:hAnsiTheme="minorBidi" w:cstheme="minorBidi"/>
        </w:rPr>
        <w:t>artisanat, les coutumes et les pratiques sont préservés de génération en génération, ce qui façonnait les identités et les communautés contemporaines. La politique culturelle du Pakistan avait conduit à la création d</w:t>
      </w:r>
      <w:r w:rsidR="00A1471A" w:rsidRPr="00BE5101">
        <w:rPr>
          <w:rFonts w:asciiTheme="minorBidi" w:hAnsiTheme="minorBidi" w:cstheme="minorBidi"/>
        </w:rPr>
        <w:t>’</w:t>
      </w:r>
      <w:r w:rsidRPr="00BE5101">
        <w:rPr>
          <w:rFonts w:asciiTheme="minorBidi" w:hAnsiTheme="minorBidi" w:cstheme="minorBidi"/>
        </w:rPr>
        <w:t>un registre national qui recensait plus de 100</w:t>
      </w:r>
      <w:r w:rsidR="00CE4402" w:rsidRPr="00BE5101">
        <w:rPr>
          <w:rFonts w:asciiTheme="minorBidi" w:hAnsiTheme="minorBidi" w:cstheme="minorBidi"/>
        </w:rPr>
        <w:t> </w:t>
      </w:r>
      <w:r w:rsidRPr="00BE5101">
        <w:rPr>
          <w:rFonts w:asciiTheme="minorBidi" w:hAnsiTheme="minorBidi" w:cstheme="minorBidi"/>
        </w:rPr>
        <w:t>éléments du patrimoine culturel immatériel, notamment des pratiques, des savoirs, des compétences, des traditions orales, des arts du spectacle, des pratiques sociales et des festivals d</w:t>
      </w:r>
      <w:r w:rsidR="0054061E" w:rsidRPr="00BE5101">
        <w:rPr>
          <w:rFonts w:asciiTheme="minorBidi" w:hAnsiTheme="minorBidi" w:cstheme="minorBidi"/>
        </w:rPr>
        <w:t>ans</w:t>
      </w:r>
      <w:r w:rsidRPr="00BE5101">
        <w:rPr>
          <w:rFonts w:asciiTheme="minorBidi" w:hAnsiTheme="minorBidi" w:cstheme="minorBidi"/>
        </w:rPr>
        <w:t xml:space="preserve"> diverses régions. Ce registre avait contribué à l</w:t>
      </w:r>
      <w:r w:rsidR="00A1471A" w:rsidRPr="00BE5101">
        <w:rPr>
          <w:rFonts w:asciiTheme="minorBidi" w:hAnsiTheme="minorBidi" w:cstheme="minorBidi"/>
        </w:rPr>
        <w:t>’</w:t>
      </w:r>
      <w:r w:rsidRPr="00BE5101">
        <w:rPr>
          <w:rFonts w:asciiTheme="minorBidi" w:hAnsiTheme="minorBidi" w:cstheme="minorBidi"/>
        </w:rPr>
        <w:t>inscription de trois éléments</w:t>
      </w:r>
      <w:r w:rsidR="00DF305B" w:rsidRPr="00BE5101">
        <w:rPr>
          <w:rFonts w:asciiTheme="minorBidi" w:hAnsiTheme="minorBidi" w:cstheme="minorBidi"/>
        </w:rPr>
        <w:t xml:space="preserve"> liés au</w:t>
      </w:r>
      <w:r w:rsidR="0054061E" w:rsidRPr="00BE5101">
        <w:rPr>
          <w:rFonts w:asciiTheme="minorBidi" w:hAnsiTheme="minorBidi" w:cstheme="minorBidi"/>
        </w:rPr>
        <w:t xml:space="preserve"> Now</w:t>
      </w:r>
      <w:r w:rsidRPr="00BE5101">
        <w:rPr>
          <w:rFonts w:asciiTheme="minorBidi" w:hAnsiTheme="minorBidi" w:cstheme="minorBidi"/>
        </w:rPr>
        <w:t>r</w:t>
      </w:r>
      <w:r w:rsidR="0054061E" w:rsidRPr="00BE5101">
        <w:rPr>
          <w:rFonts w:asciiTheme="minorBidi" w:hAnsiTheme="minorBidi" w:cstheme="minorBidi"/>
        </w:rPr>
        <w:t>o</w:t>
      </w:r>
      <w:r w:rsidRPr="00BE5101">
        <w:rPr>
          <w:rFonts w:asciiTheme="minorBidi" w:hAnsiTheme="minorBidi" w:cstheme="minorBidi"/>
        </w:rPr>
        <w:t xml:space="preserve">uz, </w:t>
      </w:r>
      <w:r w:rsidR="00DF305B" w:rsidRPr="00BE5101">
        <w:rPr>
          <w:rFonts w:asciiTheme="minorBidi" w:hAnsiTheme="minorBidi" w:cstheme="minorBidi"/>
        </w:rPr>
        <w:t>au</w:t>
      </w:r>
      <w:r w:rsidR="0054061E" w:rsidRPr="00BE5101">
        <w:rPr>
          <w:rFonts w:asciiTheme="minorBidi" w:hAnsiTheme="minorBidi" w:cstheme="minorBidi"/>
        </w:rPr>
        <w:t xml:space="preserve"> </w:t>
      </w:r>
      <w:r w:rsidRPr="00BE5101">
        <w:rPr>
          <w:rFonts w:asciiTheme="minorBidi" w:hAnsiTheme="minorBidi" w:cstheme="minorBidi"/>
        </w:rPr>
        <w:t xml:space="preserve">Suri Jagek et </w:t>
      </w:r>
      <w:r w:rsidR="00DF305B" w:rsidRPr="00BE5101">
        <w:rPr>
          <w:rFonts w:asciiTheme="minorBidi" w:hAnsiTheme="minorBidi" w:cstheme="minorBidi"/>
        </w:rPr>
        <w:t xml:space="preserve">à </w:t>
      </w:r>
      <w:r w:rsidRPr="00BE5101">
        <w:rPr>
          <w:rFonts w:asciiTheme="minorBidi" w:hAnsiTheme="minorBidi" w:cstheme="minorBidi"/>
        </w:rPr>
        <w:t>la fauconnerie</w:t>
      </w:r>
      <w:r w:rsidR="0054061E" w:rsidRPr="00BE5101">
        <w:rPr>
          <w:rFonts w:asciiTheme="minorBidi" w:hAnsiTheme="minorBidi" w:cstheme="minorBidi"/>
        </w:rPr>
        <w:t xml:space="preserve">, </w:t>
      </w:r>
      <w:r w:rsidRPr="00BE5101">
        <w:rPr>
          <w:rFonts w:asciiTheme="minorBidi" w:hAnsiTheme="minorBidi" w:cstheme="minorBidi"/>
        </w:rPr>
        <w:t>sur la Liste représentative de l</w:t>
      </w:r>
      <w:r w:rsidR="00A1471A" w:rsidRPr="00BE5101">
        <w:rPr>
          <w:rFonts w:asciiTheme="minorBidi" w:hAnsiTheme="minorBidi" w:cstheme="minorBidi"/>
        </w:rPr>
        <w:t>’</w:t>
      </w:r>
      <w:r w:rsidRPr="00BE5101">
        <w:rPr>
          <w:rFonts w:asciiTheme="minorBidi" w:hAnsiTheme="minorBidi" w:cstheme="minorBidi"/>
        </w:rPr>
        <w:t>UNESCO. Parmi les candidatures en cours, on pouvait citer le bor</w:t>
      </w:r>
      <w:r w:rsidR="00B65E83" w:rsidRPr="00BE5101">
        <w:rPr>
          <w:rFonts w:asciiTheme="minorBidi" w:hAnsiTheme="minorBidi" w:cstheme="minorBidi"/>
        </w:rPr>
        <w:t>ee</w:t>
      </w:r>
      <w:r w:rsidRPr="00BE5101">
        <w:rPr>
          <w:rFonts w:asciiTheme="minorBidi" w:hAnsiTheme="minorBidi" w:cstheme="minorBidi"/>
        </w:rPr>
        <w:t>ndo, un instrument de musique ancien de la vallée de l</w:t>
      </w:r>
      <w:r w:rsidR="00A1471A" w:rsidRPr="00BE5101">
        <w:rPr>
          <w:rFonts w:asciiTheme="minorBidi" w:hAnsiTheme="minorBidi" w:cstheme="minorBidi"/>
        </w:rPr>
        <w:t>’</w:t>
      </w:r>
      <w:r w:rsidRPr="00BE5101">
        <w:rPr>
          <w:rFonts w:asciiTheme="minorBidi" w:hAnsiTheme="minorBidi" w:cstheme="minorBidi"/>
        </w:rPr>
        <w:t>Indus, et une forme musicale traditionnelle originaire de la chaîne de montagnes côtière du Baloutchistan. Afin de garantir que ces inscriptions à l</w:t>
      </w:r>
      <w:r w:rsidR="00A1471A" w:rsidRPr="00BE5101">
        <w:rPr>
          <w:rFonts w:asciiTheme="minorBidi" w:hAnsiTheme="minorBidi" w:cstheme="minorBidi"/>
        </w:rPr>
        <w:t>’</w:t>
      </w:r>
      <w:r w:rsidRPr="00BE5101">
        <w:rPr>
          <w:rFonts w:asciiTheme="minorBidi" w:hAnsiTheme="minorBidi" w:cstheme="minorBidi"/>
        </w:rPr>
        <w:t>UNESCO aboutissent, le Pakistan avait mis en place, au sein d</w:t>
      </w:r>
      <w:r w:rsidR="00A1471A" w:rsidRPr="00BE5101">
        <w:rPr>
          <w:rFonts w:asciiTheme="minorBidi" w:hAnsiTheme="minorBidi" w:cstheme="minorBidi"/>
        </w:rPr>
        <w:t>’</w:t>
      </w:r>
      <w:r w:rsidRPr="00BE5101">
        <w:rPr>
          <w:rFonts w:asciiTheme="minorBidi" w:hAnsiTheme="minorBidi" w:cstheme="minorBidi"/>
        </w:rPr>
        <w:t>un ministère de tutelle, des équipes spécialisées chargées de la documentation, de la cartographie, de l</w:t>
      </w:r>
      <w:r w:rsidR="00A1471A" w:rsidRPr="00BE5101">
        <w:rPr>
          <w:rFonts w:asciiTheme="minorBidi" w:hAnsiTheme="minorBidi" w:cstheme="minorBidi"/>
        </w:rPr>
        <w:t>’</w:t>
      </w:r>
      <w:r w:rsidRPr="00BE5101">
        <w:rPr>
          <w:rFonts w:asciiTheme="minorBidi" w:hAnsiTheme="minorBidi" w:cstheme="minorBidi"/>
        </w:rPr>
        <w:t xml:space="preserve">enregistrement, de la préservation et de la restauration du patrimoine, qui </w:t>
      </w:r>
      <w:r w:rsidR="0054061E" w:rsidRPr="00BE5101">
        <w:rPr>
          <w:rFonts w:asciiTheme="minorBidi" w:hAnsiTheme="minorBidi" w:cstheme="minorBidi"/>
        </w:rPr>
        <w:t>œuvrent</w:t>
      </w:r>
      <w:r w:rsidRPr="00BE5101">
        <w:rPr>
          <w:rFonts w:asciiTheme="minorBidi" w:hAnsiTheme="minorBidi" w:cstheme="minorBidi"/>
        </w:rPr>
        <w:t xml:space="preserve"> en étroite collaboration avec les communautés locales. La préparation des dossiers de candidature avait fait l</w:t>
      </w:r>
      <w:r w:rsidR="00A1471A" w:rsidRPr="00BE5101">
        <w:rPr>
          <w:rFonts w:asciiTheme="minorBidi" w:hAnsiTheme="minorBidi" w:cstheme="minorBidi"/>
        </w:rPr>
        <w:t>’</w:t>
      </w:r>
      <w:r w:rsidRPr="00BE5101">
        <w:rPr>
          <w:rFonts w:asciiTheme="minorBidi" w:hAnsiTheme="minorBidi" w:cstheme="minorBidi"/>
        </w:rPr>
        <w:t>objet d</w:t>
      </w:r>
      <w:r w:rsidR="00A1471A" w:rsidRPr="00BE5101">
        <w:rPr>
          <w:rFonts w:asciiTheme="minorBidi" w:hAnsiTheme="minorBidi" w:cstheme="minorBidi"/>
        </w:rPr>
        <w:t>’</w:t>
      </w:r>
      <w:r w:rsidRPr="00BE5101">
        <w:rPr>
          <w:rFonts w:asciiTheme="minorBidi" w:hAnsiTheme="minorBidi" w:cstheme="minorBidi"/>
        </w:rPr>
        <w:t>efforts continus aux niveaux national, provincial et local, et il était prévu de soumettre d</w:t>
      </w:r>
      <w:r w:rsidR="00A1471A" w:rsidRPr="00BE5101">
        <w:rPr>
          <w:rFonts w:asciiTheme="minorBidi" w:hAnsiTheme="minorBidi" w:cstheme="minorBidi"/>
        </w:rPr>
        <w:t>’</w:t>
      </w:r>
      <w:r w:rsidRPr="00BE5101">
        <w:rPr>
          <w:rFonts w:asciiTheme="minorBidi" w:hAnsiTheme="minorBidi" w:cstheme="minorBidi"/>
        </w:rPr>
        <w:t>autres éléments à l</w:t>
      </w:r>
      <w:r w:rsidR="00A1471A" w:rsidRPr="00BE5101">
        <w:rPr>
          <w:rFonts w:asciiTheme="minorBidi" w:hAnsiTheme="minorBidi" w:cstheme="minorBidi"/>
        </w:rPr>
        <w:t>’</w:t>
      </w:r>
      <w:r w:rsidRPr="00BE5101">
        <w:rPr>
          <w:rFonts w:asciiTheme="minorBidi" w:hAnsiTheme="minorBidi" w:cstheme="minorBidi"/>
        </w:rPr>
        <w:t>avenir. La délégation a réaffirmé l</w:t>
      </w:r>
      <w:r w:rsidR="00A1471A" w:rsidRPr="00BE5101">
        <w:rPr>
          <w:rFonts w:asciiTheme="minorBidi" w:hAnsiTheme="minorBidi" w:cstheme="minorBidi"/>
        </w:rPr>
        <w:t>’</w:t>
      </w:r>
      <w:r w:rsidRPr="00BE5101">
        <w:rPr>
          <w:rFonts w:asciiTheme="minorBidi" w:hAnsiTheme="minorBidi" w:cstheme="minorBidi"/>
        </w:rPr>
        <w:t>engagement du Pakistan à sauvegarder son patrimoine culturel immatériel en collaboration avec l</w:t>
      </w:r>
      <w:r w:rsidR="00A1471A" w:rsidRPr="00BE5101">
        <w:rPr>
          <w:rFonts w:asciiTheme="minorBidi" w:hAnsiTheme="minorBidi" w:cstheme="minorBidi"/>
        </w:rPr>
        <w:t>’</w:t>
      </w:r>
      <w:r w:rsidRPr="00BE5101">
        <w:rPr>
          <w:rFonts w:asciiTheme="minorBidi" w:hAnsiTheme="minorBidi" w:cstheme="minorBidi"/>
        </w:rPr>
        <w:t>UNESCO.</w:t>
      </w:r>
    </w:p>
    <w:p w14:paraId="579AC29A" w14:textId="09E9410C" w:rsidR="0054061E" w:rsidRPr="00BE5101" w:rsidRDefault="0054061E" w:rsidP="0054061E">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Italie</w:t>
      </w:r>
      <w:r w:rsidRPr="00BE5101">
        <w:rPr>
          <w:rFonts w:asciiTheme="minorBidi" w:hAnsiTheme="minorBidi" w:cstheme="minorBidi"/>
        </w:rPr>
        <w:t xml:space="preserve"> a félicité le Secrétariat pour son rapport sur les activités menées pendant la période de référence, ainsi que la Secrétaire, et a réaffirmé l</w:t>
      </w:r>
      <w:r w:rsidR="00A1471A" w:rsidRPr="00BE5101">
        <w:rPr>
          <w:rFonts w:asciiTheme="minorBidi" w:hAnsiTheme="minorBidi" w:cstheme="minorBidi"/>
        </w:rPr>
        <w:t>’</w:t>
      </w:r>
      <w:r w:rsidRPr="00BE5101">
        <w:rPr>
          <w:rFonts w:asciiTheme="minorBidi" w:hAnsiTheme="minorBidi" w:cstheme="minorBidi"/>
        </w:rPr>
        <w:t>engagement de l</w:t>
      </w:r>
      <w:r w:rsidR="00A1471A" w:rsidRPr="00BE5101">
        <w:rPr>
          <w:rFonts w:asciiTheme="minorBidi" w:hAnsiTheme="minorBidi" w:cstheme="minorBidi"/>
        </w:rPr>
        <w:t>’</w:t>
      </w:r>
      <w:r w:rsidRPr="00BE5101">
        <w:rPr>
          <w:rFonts w:asciiTheme="minorBidi" w:hAnsiTheme="minorBidi" w:cstheme="minorBidi"/>
        </w:rPr>
        <w:t>Italie envers la mission fondamentale de la Convention de 2003 qui est de sensibiliser à la diversité et à la richesse du patrimoine culturel immatériel et de promouvoir la coopération et le dialogue au niveau international. Elle a souligné la récente célébration à Vérone, retransmise dans le monde entier, de l</w:t>
      </w:r>
      <w:r w:rsidR="00A1471A" w:rsidRPr="00BE5101">
        <w:rPr>
          <w:rFonts w:asciiTheme="minorBidi" w:hAnsiTheme="minorBidi" w:cstheme="minorBidi"/>
        </w:rPr>
        <w:t>’</w:t>
      </w:r>
      <w:r w:rsidRPr="00BE5101">
        <w:rPr>
          <w:rFonts w:asciiTheme="minorBidi" w:hAnsiTheme="minorBidi" w:cstheme="minorBidi"/>
        </w:rPr>
        <w:t>inscription d</w:t>
      </w:r>
      <w:r w:rsidR="006C4A97" w:rsidRPr="00BE5101">
        <w:rPr>
          <w:rFonts w:asciiTheme="minorBidi" w:hAnsiTheme="minorBidi" w:cstheme="minorBidi"/>
        </w:rPr>
        <w:t xml:space="preserve">e </w:t>
      </w:r>
      <w:r w:rsidR="000B08CC" w:rsidRPr="00BE5101">
        <w:rPr>
          <w:rFonts w:asciiTheme="minorBidi" w:hAnsiTheme="minorBidi" w:cstheme="minorBidi"/>
        </w:rPr>
        <w:t>« L</w:t>
      </w:r>
      <w:r w:rsidR="006C4A97" w:rsidRPr="00BE5101">
        <w:rPr>
          <w:rFonts w:asciiTheme="minorBidi" w:hAnsiTheme="minorBidi" w:cstheme="minorBidi"/>
        </w:rPr>
        <w:t>a pratique du</w:t>
      </w:r>
      <w:r w:rsidRPr="00BE5101">
        <w:rPr>
          <w:rFonts w:asciiTheme="minorBidi" w:hAnsiTheme="minorBidi" w:cstheme="minorBidi"/>
        </w:rPr>
        <w:t xml:space="preserve"> chant lyrique </w:t>
      </w:r>
      <w:r w:rsidR="006C4A97" w:rsidRPr="00BE5101">
        <w:rPr>
          <w:rFonts w:asciiTheme="minorBidi" w:hAnsiTheme="minorBidi" w:cstheme="minorBidi"/>
        </w:rPr>
        <w:t xml:space="preserve">en </w:t>
      </w:r>
      <w:r w:rsidR="000B08CC" w:rsidRPr="00BE5101">
        <w:rPr>
          <w:rFonts w:asciiTheme="minorBidi" w:hAnsiTheme="minorBidi" w:cstheme="minorBidi"/>
        </w:rPr>
        <w:t>Italie »</w:t>
      </w:r>
      <w:r w:rsidR="006C4A97" w:rsidRPr="00BE5101">
        <w:rPr>
          <w:rFonts w:asciiTheme="minorBidi" w:hAnsiTheme="minorBidi" w:cstheme="minorBidi"/>
        </w:rPr>
        <w:t xml:space="preserve"> </w:t>
      </w:r>
      <w:r w:rsidRPr="00BE5101">
        <w:rPr>
          <w:rFonts w:asciiTheme="minorBidi" w:hAnsiTheme="minorBidi" w:cstheme="minorBidi"/>
        </w:rPr>
        <w:t>sur la Liste représentative, et a réaffirmé sa conviction que la reconnaissance par l</w:t>
      </w:r>
      <w:r w:rsidR="00A1471A" w:rsidRPr="00BE5101">
        <w:rPr>
          <w:rFonts w:asciiTheme="minorBidi" w:hAnsiTheme="minorBidi" w:cstheme="minorBidi"/>
        </w:rPr>
        <w:t>’</w:t>
      </w:r>
      <w:r w:rsidRPr="00BE5101">
        <w:rPr>
          <w:rFonts w:asciiTheme="minorBidi" w:hAnsiTheme="minorBidi" w:cstheme="minorBidi"/>
        </w:rPr>
        <w:t>UNESCO a un impact tangible et durable sur les communautés. La délégation s</w:t>
      </w:r>
      <w:r w:rsidR="00A1471A" w:rsidRPr="00BE5101">
        <w:rPr>
          <w:rFonts w:asciiTheme="minorBidi" w:hAnsiTheme="minorBidi" w:cstheme="minorBidi"/>
        </w:rPr>
        <w:t>’</w:t>
      </w:r>
      <w:r w:rsidRPr="00BE5101">
        <w:rPr>
          <w:rFonts w:asciiTheme="minorBidi" w:hAnsiTheme="minorBidi" w:cstheme="minorBidi"/>
        </w:rPr>
        <w:t>enorgueillissait également d</w:t>
      </w:r>
      <w:r w:rsidR="00A1471A" w:rsidRPr="00BE5101">
        <w:rPr>
          <w:rFonts w:asciiTheme="minorBidi" w:hAnsiTheme="minorBidi" w:cstheme="minorBidi"/>
        </w:rPr>
        <w:t>’</w:t>
      </w:r>
      <w:r w:rsidRPr="00BE5101">
        <w:rPr>
          <w:rFonts w:asciiTheme="minorBidi" w:hAnsiTheme="minorBidi" w:cstheme="minorBidi"/>
        </w:rPr>
        <w:t>avoir coorganisé, avec l</w:t>
      </w:r>
      <w:r w:rsidR="00A1471A" w:rsidRPr="00BE5101">
        <w:rPr>
          <w:rFonts w:asciiTheme="minorBidi" w:hAnsiTheme="minorBidi" w:cstheme="minorBidi"/>
        </w:rPr>
        <w:t>’</w:t>
      </w:r>
      <w:r w:rsidRPr="00BE5101">
        <w:rPr>
          <w:rFonts w:asciiTheme="minorBidi" w:hAnsiTheme="minorBidi" w:cstheme="minorBidi"/>
        </w:rPr>
        <w:t xml:space="preserve">UNESCO, la Conférence de Naples sur le patrimoine culturel </w:t>
      </w:r>
      <w:r w:rsidR="000B08CC" w:rsidRPr="00BE5101">
        <w:rPr>
          <w:rFonts w:asciiTheme="minorBidi" w:hAnsiTheme="minorBidi" w:cstheme="minorBidi"/>
        </w:rPr>
        <w:t>au 21</w:t>
      </w:r>
      <w:r w:rsidR="000B08CC" w:rsidRPr="00BE5101">
        <w:rPr>
          <w:rFonts w:asciiTheme="minorBidi" w:hAnsiTheme="minorBidi" w:cstheme="minorBidi"/>
          <w:vertAlign w:val="superscript"/>
        </w:rPr>
        <w:t>ème</w:t>
      </w:r>
      <w:r w:rsidR="000B08CC" w:rsidRPr="00BE5101">
        <w:rPr>
          <w:rFonts w:asciiTheme="minorBidi" w:hAnsiTheme="minorBidi" w:cstheme="minorBidi"/>
        </w:rPr>
        <w:t xml:space="preserve"> siècle </w:t>
      </w:r>
      <w:r w:rsidRPr="00BE5101">
        <w:rPr>
          <w:rFonts w:asciiTheme="minorBidi" w:hAnsiTheme="minorBidi" w:cstheme="minorBidi"/>
        </w:rPr>
        <w:t>en novembre de l</w:t>
      </w:r>
      <w:r w:rsidR="00A1471A" w:rsidRPr="00BE5101">
        <w:rPr>
          <w:rFonts w:asciiTheme="minorBidi" w:hAnsiTheme="minorBidi" w:cstheme="minorBidi"/>
        </w:rPr>
        <w:t>’</w:t>
      </w:r>
      <w:r w:rsidRPr="00BE5101">
        <w:rPr>
          <w:rFonts w:asciiTheme="minorBidi" w:hAnsiTheme="minorBidi" w:cstheme="minorBidi"/>
        </w:rPr>
        <w:t>année précédente. Cette conférence avait mis l</w:t>
      </w:r>
      <w:r w:rsidR="00A1471A" w:rsidRPr="00BE5101">
        <w:rPr>
          <w:rFonts w:asciiTheme="minorBidi" w:hAnsiTheme="minorBidi" w:cstheme="minorBidi"/>
        </w:rPr>
        <w:t>’</w:t>
      </w:r>
      <w:r w:rsidRPr="00BE5101">
        <w:rPr>
          <w:rFonts w:asciiTheme="minorBidi" w:hAnsiTheme="minorBidi" w:cstheme="minorBidi"/>
        </w:rPr>
        <w:t xml:space="preserve">accent sur des approches intégrées et innovantes du patrimoine, favorisant les synergies entre les Conventions de 1972 et 2003 pour une protection plus efficace de toutes les formes de </w:t>
      </w:r>
      <w:r w:rsidRPr="00BE5101">
        <w:rPr>
          <w:rFonts w:asciiTheme="minorBidi" w:hAnsiTheme="minorBidi" w:cstheme="minorBidi"/>
        </w:rPr>
        <w:lastRenderedPageBreak/>
        <w:t>patrimoine. S</w:t>
      </w:r>
      <w:r w:rsidR="00A1471A" w:rsidRPr="00BE5101">
        <w:rPr>
          <w:rFonts w:asciiTheme="minorBidi" w:hAnsiTheme="minorBidi" w:cstheme="minorBidi"/>
        </w:rPr>
        <w:t>’</w:t>
      </w:r>
      <w:r w:rsidRPr="00BE5101">
        <w:rPr>
          <w:rFonts w:asciiTheme="minorBidi" w:hAnsiTheme="minorBidi" w:cstheme="minorBidi"/>
        </w:rPr>
        <w:t>agissant du rapport du Secrétariat, la délégation a salué en particulier l</w:t>
      </w:r>
      <w:r w:rsidR="00CE4402" w:rsidRPr="00BE5101">
        <w:rPr>
          <w:rFonts w:asciiTheme="minorBidi" w:hAnsiTheme="minorBidi" w:cstheme="minorBidi"/>
        </w:rPr>
        <w:t>a consolidation</w:t>
      </w:r>
      <w:r w:rsidRPr="00BE5101">
        <w:rPr>
          <w:rFonts w:asciiTheme="minorBidi" w:hAnsiTheme="minorBidi" w:cstheme="minorBidi"/>
        </w:rPr>
        <w:t xml:space="preserve"> des programmes de renforcement des capacités et a souligné les efforts déployés par l</w:t>
      </w:r>
      <w:r w:rsidR="00A1471A" w:rsidRPr="00BE5101">
        <w:rPr>
          <w:rFonts w:asciiTheme="minorBidi" w:hAnsiTheme="minorBidi" w:cstheme="minorBidi"/>
        </w:rPr>
        <w:t>’</w:t>
      </w:r>
      <w:r w:rsidRPr="00BE5101">
        <w:rPr>
          <w:rFonts w:asciiTheme="minorBidi" w:hAnsiTheme="minorBidi" w:cstheme="minorBidi"/>
        </w:rPr>
        <w:t xml:space="preserve">Italie pour mettre en œuvre des initiatives similaires au niveau national, en </w:t>
      </w:r>
      <w:r w:rsidR="00CE4402" w:rsidRPr="00BE5101">
        <w:rPr>
          <w:rFonts w:asciiTheme="minorBidi" w:hAnsiTheme="minorBidi" w:cstheme="minorBidi"/>
        </w:rPr>
        <w:t>favorisant</w:t>
      </w:r>
      <w:r w:rsidRPr="00BE5101">
        <w:rPr>
          <w:rFonts w:asciiTheme="minorBidi" w:hAnsiTheme="minorBidi" w:cstheme="minorBidi"/>
        </w:rPr>
        <w:t xml:space="preserve"> la participation des communautés et des parties prenantes à la sauvegarde du patrimoine culturel immatériel. La délégation a réaffirmé son soutien sans réserve aux activités de protection du patrimoine, y compris le patrimoine culturel immatériel, dans les situations d</w:t>
      </w:r>
      <w:r w:rsidR="00A1471A" w:rsidRPr="00BE5101">
        <w:rPr>
          <w:rFonts w:asciiTheme="minorBidi" w:hAnsiTheme="minorBidi" w:cstheme="minorBidi"/>
        </w:rPr>
        <w:t>’</w:t>
      </w:r>
      <w:r w:rsidRPr="00BE5101">
        <w:rPr>
          <w:rFonts w:asciiTheme="minorBidi" w:hAnsiTheme="minorBidi" w:cstheme="minorBidi"/>
        </w:rPr>
        <w:t>urgence et de conflit.</w:t>
      </w:r>
    </w:p>
    <w:p w14:paraId="19C79070" w14:textId="38DCE300" w:rsidR="006C4A97" w:rsidRPr="00BE5101" w:rsidRDefault="006C4A97" w:rsidP="006C4A97">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Irlande</w:t>
      </w:r>
      <w:r w:rsidRPr="00BE5101">
        <w:rPr>
          <w:rFonts w:asciiTheme="minorBidi" w:hAnsiTheme="minorBidi" w:cstheme="minorBidi"/>
        </w:rPr>
        <w:t xml:space="preserve"> a remercié le Secrétariat pour son rapport complet, a salué les efforts déployés par le Secrétariat pour renforcer les partenariats, la communication et la sensibilisation, et a souligné le travail accompli concernant l</w:t>
      </w:r>
      <w:r w:rsidR="00A1471A" w:rsidRPr="00BE5101">
        <w:rPr>
          <w:rFonts w:asciiTheme="minorBidi" w:hAnsiTheme="minorBidi" w:cstheme="minorBidi"/>
        </w:rPr>
        <w:t>’</w:t>
      </w:r>
      <w:r w:rsidRPr="00BE5101">
        <w:rPr>
          <w:rFonts w:asciiTheme="minorBidi" w:hAnsiTheme="minorBidi" w:cstheme="minorBidi"/>
        </w:rPr>
        <w:t>utilisation de l</w:t>
      </w:r>
      <w:r w:rsidR="00A1471A" w:rsidRPr="00BE5101">
        <w:rPr>
          <w:rFonts w:asciiTheme="minorBidi" w:hAnsiTheme="minorBidi" w:cstheme="minorBidi"/>
        </w:rPr>
        <w:t>’</w:t>
      </w:r>
      <w:r w:rsidRPr="00BE5101">
        <w:rPr>
          <w:rFonts w:asciiTheme="minorBidi" w:hAnsiTheme="minorBidi" w:cstheme="minorBidi"/>
        </w:rPr>
        <w:t>emblème de l</w:t>
      </w:r>
      <w:r w:rsidR="00A1471A" w:rsidRPr="00BE5101">
        <w:rPr>
          <w:rFonts w:asciiTheme="minorBidi" w:hAnsiTheme="minorBidi" w:cstheme="minorBidi"/>
        </w:rPr>
        <w:t>’</w:t>
      </w:r>
      <w:r w:rsidRPr="00BE5101">
        <w:rPr>
          <w:rFonts w:asciiTheme="minorBidi" w:hAnsiTheme="minorBidi" w:cstheme="minorBidi"/>
        </w:rPr>
        <w:t>UNESCO. La délégation a fait remarquer que pour de nombreuses pratiques culturelles irlandaises inscrites sur la Liste représentative, le fait d</w:t>
      </w:r>
      <w:r w:rsidR="00A1471A" w:rsidRPr="00BE5101">
        <w:rPr>
          <w:rFonts w:asciiTheme="minorBidi" w:hAnsiTheme="minorBidi" w:cstheme="minorBidi"/>
        </w:rPr>
        <w:t>’</w:t>
      </w:r>
      <w:r w:rsidRPr="00BE5101">
        <w:rPr>
          <w:rFonts w:asciiTheme="minorBidi" w:hAnsiTheme="minorBidi" w:cstheme="minorBidi"/>
        </w:rPr>
        <w:t>être associées à la marque mondiale de l</w:t>
      </w:r>
      <w:r w:rsidR="00A1471A" w:rsidRPr="00BE5101">
        <w:rPr>
          <w:rFonts w:asciiTheme="minorBidi" w:hAnsiTheme="minorBidi" w:cstheme="minorBidi"/>
        </w:rPr>
        <w:t>’</w:t>
      </w:r>
      <w:r w:rsidRPr="00BE5101">
        <w:rPr>
          <w:rFonts w:asciiTheme="minorBidi" w:hAnsiTheme="minorBidi" w:cstheme="minorBidi"/>
        </w:rPr>
        <w:t>UNESCO conférait une légitimité et une visibilité, qui profitaient aux communautés de praticiens. La délégation a regretté les difficultés rencontrées par certains praticiens du patrimoine culturel immatériel pour utiliser l</w:t>
      </w:r>
      <w:r w:rsidR="00A1471A" w:rsidRPr="00BE5101">
        <w:rPr>
          <w:rFonts w:asciiTheme="minorBidi" w:hAnsiTheme="minorBidi" w:cstheme="minorBidi"/>
        </w:rPr>
        <w:t>’</w:t>
      </w:r>
      <w:r w:rsidRPr="00BE5101">
        <w:rPr>
          <w:rFonts w:asciiTheme="minorBidi" w:hAnsiTheme="minorBidi" w:cstheme="minorBidi"/>
        </w:rPr>
        <w:t>emblème de l</w:t>
      </w:r>
      <w:r w:rsidR="00A1471A" w:rsidRPr="00BE5101">
        <w:rPr>
          <w:rFonts w:asciiTheme="minorBidi" w:hAnsiTheme="minorBidi" w:cstheme="minorBidi"/>
        </w:rPr>
        <w:t>’</w:t>
      </w:r>
      <w:r w:rsidRPr="00BE5101">
        <w:rPr>
          <w:rFonts w:asciiTheme="minorBidi" w:hAnsiTheme="minorBidi" w:cstheme="minorBidi"/>
        </w:rPr>
        <w:t>UNESCO sur le matériel promotionnel destiné à faire connaître leur inscription. La délégation a salué l</w:t>
      </w:r>
      <w:r w:rsidR="00A1471A" w:rsidRPr="00BE5101">
        <w:rPr>
          <w:rFonts w:asciiTheme="minorBidi" w:hAnsiTheme="minorBidi" w:cstheme="minorBidi"/>
        </w:rPr>
        <w:t>’</w:t>
      </w:r>
      <w:r w:rsidRPr="00BE5101">
        <w:rPr>
          <w:rFonts w:asciiTheme="minorBidi" w:hAnsiTheme="minorBidi" w:cstheme="minorBidi"/>
        </w:rPr>
        <w:t>accent mis dans le rapport sur la sauvegarde du patrimoine culturel immatériel dans les situations d</w:t>
      </w:r>
      <w:r w:rsidR="00A1471A" w:rsidRPr="00BE5101">
        <w:rPr>
          <w:rFonts w:asciiTheme="minorBidi" w:hAnsiTheme="minorBidi" w:cstheme="minorBidi"/>
        </w:rPr>
        <w:t>’</w:t>
      </w:r>
      <w:r w:rsidRPr="00BE5101">
        <w:rPr>
          <w:rFonts w:asciiTheme="minorBidi" w:hAnsiTheme="minorBidi" w:cstheme="minorBidi"/>
        </w:rPr>
        <w:t>urgence et l</w:t>
      </w:r>
      <w:r w:rsidR="00A1471A" w:rsidRPr="00BE5101">
        <w:rPr>
          <w:rFonts w:asciiTheme="minorBidi" w:hAnsiTheme="minorBidi" w:cstheme="minorBidi"/>
        </w:rPr>
        <w:t>’</w:t>
      </w:r>
      <w:r w:rsidRPr="00BE5101">
        <w:rPr>
          <w:rFonts w:asciiTheme="minorBidi" w:hAnsiTheme="minorBidi" w:cstheme="minorBidi"/>
        </w:rPr>
        <w:t>attention accordée aux petits États insulaires en développement. La délégation a également salué chaleureusement les efforts visant à approfondir la collaboration avec le Forum des ONG du PCI, comme indiqué dans le rapport.</w:t>
      </w:r>
    </w:p>
    <w:p w14:paraId="728DB0FC" w14:textId="563078B6" w:rsidR="006C4A97" w:rsidRPr="00BE5101" w:rsidRDefault="006C4A97" w:rsidP="006C4A97">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Brésil</w:t>
      </w:r>
      <w:r w:rsidRPr="00BE5101">
        <w:rPr>
          <w:rFonts w:asciiTheme="minorBidi" w:hAnsiTheme="minorBidi" w:cstheme="minorBidi"/>
        </w:rPr>
        <w:t xml:space="preserve"> a remercié le Secrétariat pour son rapport exhaustif et a également souhaité la bienvenue à la nouvelle Secrétaire de la Convention. Alors que le Brésil achevait son mandat au Comité, la délégation a évoqué les contributions de son pays, soulignant les efforts déployés pour assurer l</w:t>
      </w:r>
      <w:r w:rsidR="00A1471A" w:rsidRPr="00BE5101">
        <w:rPr>
          <w:rFonts w:asciiTheme="minorBidi" w:hAnsiTheme="minorBidi" w:cstheme="minorBidi"/>
        </w:rPr>
        <w:t>’</w:t>
      </w:r>
      <w:r w:rsidRPr="00BE5101">
        <w:rPr>
          <w:rFonts w:asciiTheme="minorBidi" w:hAnsiTheme="minorBidi" w:cstheme="minorBidi"/>
        </w:rPr>
        <w:t>équilibre géographique, favoriser le dialogue entre la Convention de 2003 et d</w:t>
      </w:r>
      <w:r w:rsidR="00A1471A" w:rsidRPr="00BE5101">
        <w:rPr>
          <w:rFonts w:asciiTheme="minorBidi" w:hAnsiTheme="minorBidi" w:cstheme="minorBidi"/>
        </w:rPr>
        <w:t>’</w:t>
      </w:r>
      <w:r w:rsidRPr="00BE5101">
        <w:rPr>
          <w:rFonts w:asciiTheme="minorBidi" w:hAnsiTheme="minorBidi" w:cstheme="minorBidi"/>
        </w:rPr>
        <w:t>autres conventions de l</w:t>
      </w:r>
      <w:r w:rsidR="00A1471A" w:rsidRPr="00BE5101">
        <w:rPr>
          <w:rFonts w:asciiTheme="minorBidi" w:hAnsiTheme="minorBidi" w:cstheme="minorBidi"/>
        </w:rPr>
        <w:t>’</w:t>
      </w:r>
      <w:r w:rsidRPr="00BE5101">
        <w:rPr>
          <w:rFonts w:asciiTheme="minorBidi" w:hAnsiTheme="minorBidi" w:cstheme="minorBidi"/>
        </w:rPr>
        <w:t>UNESCO</w:t>
      </w:r>
      <w:r w:rsidR="005C242A" w:rsidRPr="00BE5101">
        <w:rPr>
          <w:rFonts w:asciiTheme="minorBidi" w:hAnsiTheme="minorBidi" w:cstheme="minorBidi"/>
        </w:rPr>
        <w:t>,</w:t>
      </w:r>
      <w:r w:rsidRPr="00BE5101">
        <w:rPr>
          <w:rFonts w:asciiTheme="minorBidi" w:hAnsiTheme="minorBidi" w:cstheme="minorBidi"/>
        </w:rPr>
        <w:t xml:space="preserve"> et protéger les droits des communautés face aux pressions économiques. Elle a reconnu les progrès accomplis, mais a souligné qu</w:t>
      </w:r>
      <w:r w:rsidR="00A1471A" w:rsidRPr="00BE5101">
        <w:rPr>
          <w:rFonts w:asciiTheme="minorBidi" w:hAnsiTheme="minorBidi" w:cstheme="minorBidi"/>
        </w:rPr>
        <w:t>’</w:t>
      </w:r>
      <w:r w:rsidRPr="00BE5101">
        <w:rPr>
          <w:rFonts w:asciiTheme="minorBidi" w:hAnsiTheme="minorBidi" w:cstheme="minorBidi"/>
        </w:rPr>
        <w:t xml:space="preserve">il restait beaucoup à faire, car le patrimoine vivant dans le monde entier était menacé par les </w:t>
      </w:r>
      <w:r w:rsidR="005C242A" w:rsidRPr="00BE5101">
        <w:rPr>
          <w:rFonts w:asciiTheme="minorBidi" w:hAnsiTheme="minorBidi" w:cstheme="minorBidi"/>
        </w:rPr>
        <w:t>évolutions</w:t>
      </w:r>
      <w:r w:rsidRPr="00BE5101">
        <w:rPr>
          <w:rFonts w:asciiTheme="minorBidi" w:hAnsiTheme="minorBidi" w:cstheme="minorBidi"/>
        </w:rPr>
        <w:t xml:space="preserve"> démographiques, les défis économiques, la dégradation de l</w:t>
      </w:r>
      <w:r w:rsidR="00A1471A" w:rsidRPr="00BE5101">
        <w:rPr>
          <w:rFonts w:asciiTheme="minorBidi" w:hAnsiTheme="minorBidi" w:cstheme="minorBidi"/>
        </w:rPr>
        <w:t>’</w:t>
      </w:r>
      <w:r w:rsidRPr="00BE5101">
        <w:rPr>
          <w:rFonts w:asciiTheme="minorBidi" w:hAnsiTheme="minorBidi" w:cstheme="minorBidi"/>
        </w:rPr>
        <w:t xml:space="preserve">environnement et les changements de valeurs. </w:t>
      </w:r>
      <w:r w:rsidR="005B348A" w:rsidRPr="00BE5101">
        <w:rPr>
          <w:rFonts w:asciiTheme="minorBidi" w:hAnsiTheme="minorBidi" w:cstheme="minorBidi"/>
        </w:rPr>
        <w:t xml:space="preserve">Elle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déclarée convaincue que les nouveaux membres du Comité seraient en mesure de faire avancer ces discussions</w:t>
      </w:r>
      <w:r w:rsidR="00081473" w:rsidRPr="00BE5101">
        <w:rPr>
          <w:rFonts w:asciiTheme="minorBidi" w:hAnsiTheme="minorBidi" w:cstheme="minorBidi"/>
        </w:rPr>
        <w:t xml:space="preserve"> et a précisé</w:t>
      </w:r>
      <w:r w:rsidRPr="00BE5101">
        <w:rPr>
          <w:rFonts w:asciiTheme="minorBidi" w:hAnsiTheme="minorBidi" w:cstheme="minorBidi"/>
        </w:rPr>
        <w:t xml:space="preserve"> qu</w:t>
      </w:r>
      <w:r w:rsidR="00A1471A" w:rsidRPr="00BE5101">
        <w:rPr>
          <w:rFonts w:asciiTheme="minorBidi" w:hAnsiTheme="minorBidi" w:cstheme="minorBidi"/>
        </w:rPr>
        <w:t>’</w:t>
      </w:r>
      <w:r w:rsidRPr="00BE5101">
        <w:rPr>
          <w:rFonts w:asciiTheme="minorBidi" w:hAnsiTheme="minorBidi" w:cstheme="minorBidi"/>
        </w:rPr>
        <w:t>il importait de donner la priorité aux besoins des communautés. La délégation a également souligné l</w:t>
      </w:r>
      <w:r w:rsidR="00A1471A" w:rsidRPr="00BE5101">
        <w:rPr>
          <w:rFonts w:asciiTheme="minorBidi" w:hAnsiTheme="minorBidi" w:cstheme="minorBidi"/>
        </w:rPr>
        <w:t>’</w:t>
      </w:r>
      <w:r w:rsidRPr="00BE5101">
        <w:rPr>
          <w:rFonts w:asciiTheme="minorBidi" w:hAnsiTheme="minorBidi" w:cstheme="minorBidi"/>
        </w:rPr>
        <w:t>importance que le Brésil accorde à l</w:t>
      </w:r>
      <w:r w:rsidR="00A1471A" w:rsidRPr="00BE5101">
        <w:rPr>
          <w:rFonts w:asciiTheme="minorBidi" w:hAnsiTheme="minorBidi" w:cstheme="minorBidi"/>
        </w:rPr>
        <w:t>’</w:t>
      </w:r>
      <w:r w:rsidRPr="00BE5101">
        <w:rPr>
          <w:rFonts w:asciiTheme="minorBidi" w:hAnsiTheme="minorBidi" w:cstheme="minorBidi"/>
        </w:rPr>
        <w:t>élargissement de la mise en œuvre de l</w:t>
      </w:r>
      <w:r w:rsidR="00A1471A" w:rsidRPr="00BE5101">
        <w:rPr>
          <w:rFonts w:asciiTheme="minorBidi" w:hAnsiTheme="minorBidi" w:cstheme="minorBidi"/>
        </w:rPr>
        <w:t>’</w:t>
      </w:r>
      <w:r w:rsidRPr="00BE5101">
        <w:rPr>
          <w:rFonts w:asciiTheme="minorBidi" w:hAnsiTheme="minorBidi" w:cstheme="minorBidi"/>
        </w:rPr>
        <w:t>article</w:t>
      </w:r>
      <w:r w:rsidR="005C242A" w:rsidRPr="00BE5101">
        <w:rPr>
          <w:rFonts w:asciiTheme="minorBidi" w:hAnsiTheme="minorBidi" w:cstheme="minorBidi"/>
        </w:rPr>
        <w:t> </w:t>
      </w:r>
      <w:r w:rsidRPr="00BE5101">
        <w:rPr>
          <w:rFonts w:asciiTheme="minorBidi" w:hAnsiTheme="minorBidi" w:cstheme="minorBidi"/>
        </w:rPr>
        <w:t>18 de la Convention et a remercié la Suède pour le financement de cette initiative. Elle a également exprimé sa gratitude aux experts pour leur contribution et a partagé une conclusion essentielle</w:t>
      </w:r>
      <w:r w:rsidR="005C242A" w:rsidRPr="00BE5101">
        <w:rPr>
          <w:rFonts w:asciiTheme="minorBidi" w:hAnsiTheme="minorBidi" w:cstheme="minorBidi"/>
        </w:rPr>
        <w:t> </w:t>
      </w:r>
      <w:r w:rsidRPr="00BE5101">
        <w:rPr>
          <w:rFonts w:asciiTheme="minorBidi" w:hAnsiTheme="minorBidi" w:cstheme="minorBidi"/>
        </w:rPr>
        <w:t xml:space="preserve">: au-delà de la célébration du patrimoine immatériel, il </w:t>
      </w:r>
      <w:r w:rsidR="005C242A" w:rsidRPr="00BE5101">
        <w:rPr>
          <w:rFonts w:asciiTheme="minorBidi" w:hAnsiTheme="minorBidi" w:cstheme="minorBidi"/>
        </w:rPr>
        <w:t>est</w:t>
      </w:r>
      <w:r w:rsidRPr="00BE5101">
        <w:rPr>
          <w:rFonts w:asciiTheme="minorBidi" w:hAnsiTheme="minorBidi" w:cstheme="minorBidi"/>
        </w:rPr>
        <w:t xml:space="preserve"> nécessaire d</w:t>
      </w:r>
      <w:r w:rsidR="00A1471A" w:rsidRPr="00BE5101">
        <w:rPr>
          <w:rFonts w:asciiTheme="minorBidi" w:hAnsiTheme="minorBidi" w:cstheme="minorBidi"/>
        </w:rPr>
        <w:t>’</w:t>
      </w:r>
      <w:r w:rsidRPr="00BE5101">
        <w:rPr>
          <w:rFonts w:asciiTheme="minorBidi" w:hAnsiTheme="minorBidi" w:cstheme="minorBidi"/>
        </w:rPr>
        <w:t>examiner comment les savoirs et techniques traditionnels peuvent contribuer à sa sauvegarde et soutenir les objectifs de développement durable. La délégation a salué la collaboration du Secrétariat avec l</w:t>
      </w:r>
      <w:r w:rsidR="00A1471A" w:rsidRPr="00BE5101">
        <w:rPr>
          <w:rFonts w:asciiTheme="minorBidi" w:hAnsiTheme="minorBidi" w:cstheme="minorBidi"/>
        </w:rPr>
        <w:t>’</w:t>
      </w:r>
      <w:r w:rsidRPr="00BE5101">
        <w:rPr>
          <w:rFonts w:asciiTheme="minorBidi" w:hAnsiTheme="minorBidi" w:cstheme="minorBidi"/>
        </w:rPr>
        <w:t>OMPI pour protéger les droits de propriété intellectuelle des communautés contre les pressions économiques qui pèsent sur le patrimoine intégré.</w:t>
      </w:r>
    </w:p>
    <w:p w14:paraId="7AB9FB59" w14:textId="57E37B40" w:rsidR="005C242A" w:rsidRPr="00BE5101" w:rsidRDefault="005C242A" w:rsidP="005C242A">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Bangladesh</w:t>
      </w:r>
      <w:r w:rsidRPr="00BE5101">
        <w:rPr>
          <w:rFonts w:asciiTheme="minorBidi" w:hAnsiTheme="minorBidi" w:cstheme="minorBidi"/>
        </w:rPr>
        <w:t xml:space="preserve"> a remercié le Secrétariat pour son rapport détaillé et a félicité les membres nouvellement élus du Comité, le Président et la Secrétaire. Elle a expliqué que le Bangladesh avait pris du retard dans l</w:t>
      </w:r>
      <w:r w:rsidR="00A1471A" w:rsidRPr="00BE5101">
        <w:rPr>
          <w:rFonts w:asciiTheme="minorBidi" w:hAnsiTheme="minorBidi" w:cstheme="minorBidi"/>
        </w:rPr>
        <w:t>’</w:t>
      </w:r>
      <w:r w:rsidRPr="00BE5101">
        <w:rPr>
          <w:rFonts w:asciiTheme="minorBidi" w:hAnsiTheme="minorBidi" w:cstheme="minorBidi"/>
        </w:rPr>
        <w:t>élaboration de son inventaire national du patrimoine culturel immatériel, tâche confiée par le ministère des Affaires culturelles au Musée national du Bangladesh. En collaboration avec une ONG accréditée par l</w:t>
      </w:r>
      <w:r w:rsidR="00A1471A" w:rsidRPr="00BE5101">
        <w:rPr>
          <w:rFonts w:asciiTheme="minorBidi" w:hAnsiTheme="minorBidi" w:cstheme="minorBidi"/>
        </w:rPr>
        <w:t>’</w:t>
      </w:r>
      <w:r w:rsidRPr="00BE5101">
        <w:rPr>
          <w:rFonts w:asciiTheme="minorBidi" w:hAnsiTheme="minorBidi" w:cstheme="minorBidi"/>
        </w:rPr>
        <w:t>UNESCO, le musée avait lancé cet inventaire le 30 septembre 2023, ce qui avait permis de recenser 120</w:t>
      </w:r>
      <w:r w:rsidR="00F56887" w:rsidRPr="00BE5101">
        <w:rPr>
          <w:rFonts w:asciiTheme="minorBidi" w:hAnsiTheme="minorBidi" w:cstheme="minorBidi"/>
        </w:rPr>
        <w:t> </w:t>
      </w:r>
      <w:r w:rsidRPr="00BE5101">
        <w:rPr>
          <w:rFonts w:asciiTheme="minorBidi" w:hAnsiTheme="minorBidi" w:cstheme="minorBidi"/>
        </w:rPr>
        <w:t>éléments. Cette étape importante permettait au Bangladesh de commencer à hiérarchiser les éléments à sauvegarder. La délégation a remercié l</w:t>
      </w:r>
      <w:r w:rsidR="00A1471A" w:rsidRPr="00BE5101">
        <w:rPr>
          <w:rFonts w:asciiTheme="minorBidi" w:hAnsiTheme="minorBidi" w:cstheme="minorBidi"/>
        </w:rPr>
        <w:t>’</w:t>
      </w:r>
      <w:r w:rsidRPr="00BE5101">
        <w:rPr>
          <w:rFonts w:asciiTheme="minorBidi" w:hAnsiTheme="minorBidi" w:cstheme="minorBidi"/>
        </w:rPr>
        <w:t>UNESCO d</w:t>
      </w:r>
      <w:r w:rsidR="00A1471A" w:rsidRPr="00BE5101">
        <w:rPr>
          <w:rFonts w:asciiTheme="minorBidi" w:hAnsiTheme="minorBidi" w:cstheme="minorBidi"/>
        </w:rPr>
        <w:t>’</w:t>
      </w:r>
      <w:r w:rsidRPr="00BE5101">
        <w:rPr>
          <w:rFonts w:asciiTheme="minorBidi" w:hAnsiTheme="minorBidi" w:cstheme="minorBidi"/>
        </w:rPr>
        <w:t>avoir approuvé le financement de son projet d</w:t>
      </w:r>
      <w:r w:rsidR="005B348A" w:rsidRPr="00BE5101">
        <w:rPr>
          <w:rFonts w:asciiTheme="minorBidi" w:hAnsiTheme="minorBidi" w:cstheme="minorBidi"/>
        </w:rPr>
        <w:t>’assistance internationale</w:t>
      </w:r>
      <w:r w:rsidRPr="00BE5101">
        <w:rPr>
          <w:rFonts w:asciiTheme="minorBidi" w:hAnsiTheme="minorBidi" w:cstheme="minorBidi"/>
        </w:rPr>
        <w:t xml:space="preserve"> pour cette année, y voyant une occasion importante de collaborer avec l</w:t>
      </w:r>
      <w:r w:rsidR="00A1471A" w:rsidRPr="00BE5101">
        <w:rPr>
          <w:rFonts w:asciiTheme="minorBidi" w:hAnsiTheme="minorBidi" w:cstheme="minorBidi"/>
        </w:rPr>
        <w:t>’</w:t>
      </w:r>
      <w:r w:rsidRPr="00BE5101">
        <w:rPr>
          <w:rFonts w:asciiTheme="minorBidi" w:hAnsiTheme="minorBidi" w:cstheme="minorBidi"/>
        </w:rPr>
        <w:t>UNESCO et des ONG en vue d</w:t>
      </w:r>
      <w:r w:rsidR="00A1471A" w:rsidRPr="00BE5101">
        <w:rPr>
          <w:rFonts w:asciiTheme="minorBidi" w:hAnsiTheme="minorBidi" w:cstheme="minorBidi"/>
        </w:rPr>
        <w:t>’</w:t>
      </w:r>
      <w:r w:rsidRPr="00BE5101">
        <w:rPr>
          <w:rFonts w:asciiTheme="minorBidi" w:hAnsiTheme="minorBidi" w:cstheme="minorBidi"/>
        </w:rPr>
        <w:t>une protection durable du patrimoine.</w:t>
      </w:r>
    </w:p>
    <w:p w14:paraId="0875F84D" w14:textId="6B6ED687" w:rsidR="005C242A" w:rsidRPr="00BE5101" w:rsidRDefault="005C242A" w:rsidP="005C242A">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Mali</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 xml:space="preserve">est </w:t>
      </w:r>
      <w:r w:rsidR="00F56887" w:rsidRPr="00BE5101">
        <w:rPr>
          <w:rFonts w:asciiTheme="minorBidi" w:hAnsiTheme="minorBidi" w:cstheme="minorBidi"/>
        </w:rPr>
        <w:t xml:space="preserve">engagée </w:t>
      </w:r>
      <w:r w:rsidRPr="00BE5101">
        <w:rPr>
          <w:rFonts w:asciiTheme="minorBidi" w:hAnsiTheme="minorBidi" w:cstheme="minorBidi"/>
        </w:rPr>
        <w:t xml:space="preserve">à contribuer aux travaux </w:t>
      </w:r>
      <w:r w:rsidR="005A45FB" w:rsidRPr="00BE5101">
        <w:rPr>
          <w:rFonts w:asciiTheme="minorBidi" w:hAnsiTheme="minorBidi" w:cstheme="minorBidi"/>
        </w:rPr>
        <w:t xml:space="preserve">de la Convention </w:t>
      </w:r>
      <w:r w:rsidRPr="00BE5101">
        <w:rPr>
          <w:rFonts w:asciiTheme="minorBidi" w:hAnsiTheme="minorBidi" w:cstheme="minorBidi"/>
        </w:rPr>
        <w:t xml:space="preserve">et au succès des Directives opérationnelles, et a réaffirmé son engagement à collaborer de manière productive avec les États parties. La délégation, qui estimait que des formulaires simplifiés étaient nécessaires, a remercié le Secrétariat pour cette initiative et pour </w:t>
      </w:r>
      <w:r w:rsidR="005A45FB" w:rsidRPr="00BE5101">
        <w:rPr>
          <w:rFonts w:asciiTheme="minorBidi" w:hAnsiTheme="minorBidi" w:cstheme="minorBidi"/>
        </w:rPr>
        <w:t>les résultats obtenus</w:t>
      </w:r>
      <w:r w:rsidRPr="00BE5101">
        <w:rPr>
          <w:rFonts w:asciiTheme="minorBidi" w:hAnsiTheme="minorBidi" w:cstheme="minorBidi"/>
        </w:rPr>
        <w:t xml:space="preserve">, encourageant une représentation équilibrée et crédible de la Liste et des programmes </w:t>
      </w:r>
      <w:r w:rsidRPr="00BE5101">
        <w:rPr>
          <w:rFonts w:asciiTheme="minorBidi" w:hAnsiTheme="minorBidi" w:cstheme="minorBidi"/>
        </w:rPr>
        <w:lastRenderedPageBreak/>
        <w:t xml:space="preserve">consolidés de renforcement des capacités axés sur les mesures de sauvegarde et les </w:t>
      </w:r>
      <w:r w:rsidR="005A45FB" w:rsidRPr="00BE5101">
        <w:rPr>
          <w:rFonts w:asciiTheme="minorBidi" w:hAnsiTheme="minorBidi" w:cstheme="minorBidi"/>
        </w:rPr>
        <w:t xml:space="preserve">bonnes </w:t>
      </w:r>
      <w:r w:rsidRPr="00BE5101">
        <w:rPr>
          <w:rFonts w:asciiTheme="minorBidi" w:hAnsiTheme="minorBidi" w:cstheme="minorBidi"/>
        </w:rPr>
        <w:t xml:space="preserve">pratiques. La délégation a </w:t>
      </w:r>
      <w:r w:rsidR="005A45FB" w:rsidRPr="00BE5101">
        <w:rPr>
          <w:rFonts w:asciiTheme="minorBidi" w:hAnsiTheme="minorBidi" w:cstheme="minorBidi"/>
        </w:rPr>
        <w:t>rappelé l</w:t>
      </w:r>
      <w:r w:rsidR="005B348A" w:rsidRPr="00BE5101">
        <w:rPr>
          <w:rFonts w:asciiTheme="minorBidi" w:hAnsiTheme="minorBidi" w:cstheme="minorBidi"/>
        </w:rPr>
        <w:t xml:space="preserve">a décision du </w:t>
      </w:r>
      <w:r w:rsidR="00F56887" w:rsidRPr="00BE5101">
        <w:rPr>
          <w:rFonts w:asciiTheme="minorBidi" w:hAnsiTheme="minorBidi" w:cstheme="minorBidi"/>
        </w:rPr>
        <w:t>Bureau de la dix</w:t>
      </w:r>
      <w:r w:rsidR="00F56887" w:rsidRPr="00BE5101">
        <w:rPr>
          <w:rFonts w:asciiTheme="minorBidi" w:hAnsiTheme="minorBidi" w:cstheme="minorBidi"/>
        </w:rPr>
        <w:noBreakHyphen/>
        <w:t xml:space="preserve">huitième </w:t>
      </w:r>
      <w:r w:rsidRPr="00BE5101">
        <w:rPr>
          <w:rFonts w:asciiTheme="minorBidi" w:hAnsiTheme="minorBidi" w:cstheme="minorBidi"/>
        </w:rPr>
        <w:t>session du Comité</w:t>
      </w:r>
      <w:r w:rsidR="00876A3A" w:rsidRPr="00BE5101">
        <w:rPr>
          <w:rFonts w:asciiTheme="minorBidi" w:hAnsiTheme="minorBidi" w:cstheme="minorBidi"/>
        </w:rPr>
        <w:t>, approuvant une assistance internationale pour un projet</w:t>
      </w:r>
      <w:r w:rsidR="0003102C" w:rsidRPr="00BE5101">
        <w:rPr>
          <w:rFonts w:asciiTheme="minorBidi" w:hAnsiTheme="minorBidi" w:cstheme="minorBidi"/>
        </w:rPr>
        <w:t xml:space="preserve"> en faveur de </w:t>
      </w:r>
      <w:r w:rsidRPr="00BE5101">
        <w:rPr>
          <w:rFonts w:asciiTheme="minorBidi" w:hAnsiTheme="minorBidi" w:cstheme="minorBidi"/>
        </w:rPr>
        <w:t>la sauvegarde d</w:t>
      </w:r>
      <w:r w:rsidR="00876A3A" w:rsidRPr="00BE5101">
        <w:rPr>
          <w:rFonts w:asciiTheme="minorBidi" w:hAnsiTheme="minorBidi" w:cstheme="minorBidi"/>
        </w:rPr>
        <w:t>‘</w:t>
      </w:r>
      <w:r w:rsidRPr="00BE5101">
        <w:rPr>
          <w:rFonts w:asciiTheme="minorBidi" w:hAnsiTheme="minorBidi" w:cstheme="minorBidi"/>
        </w:rPr>
        <w:t xml:space="preserve">éléments </w:t>
      </w:r>
      <w:r w:rsidR="006F2522" w:rsidRPr="00BE5101">
        <w:rPr>
          <w:rFonts w:asciiTheme="minorBidi" w:hAnsiTheme="minorBidi" w:cstheme="minorBidi"/>
        </w:rPr>
        <w:t>inscrits sur</w:t>
      </w:r>
      <w:r w:rsidRPr="00BE5101">
        <w:rPr>
          <w:rFonts w:asciiTheme="minorBidi" w:hAnsiTheme="minorBidi" w:cstheme="minorBidi"/>
        </w:rPr>
        <w:t xml:space="preserve"> la </w:t>
      </w:r>
      <w:r w:rsidR="00177AF3" w:rsidRPr="00BE5101">
        <w:rPr>
          <w:rFonts w:asciiTheme="minorBidi" w:hAnsiTheme="minorBidi" w:cstheme="minorBidi"/>
        </w:rPr>
        <w:t>Liste de sauvegarde urgente</w:t>
      </w:r>
      <w:r w:rsidR="00A723D8" w:rsidRPr="00BE5101">
        <w:rPr>
          <w:rFonts w:asciiTheme="minorBidi" w:hAnsiTheme="minorBidi" w:cstheme="minorBidi"/>
        </w:rPr>
        <w:t> :</w:t>
      </w:r>
      <w:r w:rsidR="0003102C" w:rsidRPr="00BE5101">
        <w:rPr>
          <w:rFonts w:asciiTheme="minorBidi" w:hAnsiTheme="minorBidi" w:cstheme="minorBidi"/>
        </w:rPr>
        <w:t> </w:t>
      </w:r>
      <w:r w:rsidR="00876A3A" w:rsidRPr="00BE5101">
        <w:rPr>
          <w:rFonts w:asciiTheme="minorBidi" w:hAnsiTheme="minorBidi" w:cstheme="minorBidi"/>
        </w:rPr>
        <w:t>« Le Sanké mon, rite de pêche collectif » ; « </w:t>
      </w:r>
      <w:r w:rsidR="0003102C" w:rsidRPr="00BE5101">
        <w:rPr>
          <w:rFonts w:asciiTheme="minorBidi" w:hAnsiTheme="minorBidi" w:cstheme="minorBidi"/>
        </w:rPr>
        <w:t>L</w:t>
      </w:r>
      <w:r w:rsidRPr="00BE5101">
        <w:rPr>
          <w:rFonts w:asciiTheme="minorBidi" w:hAnsiTheme="minorBidi" w:cstheme="minorBidi"/>
        </w:rPr>
        <w:t>a société secrète des K</w:t>
      </w:r>
      <w:r w:rsidR="00A723D8" w:rsidRPr="00BE5101">
        <w:rPr>
          <w:rFonts w:asciiTheme="minorBidi" w:hAnsiTheme="minorBidi" w:cstheme="minorBidi"/>
        </w:rPr>
        <w:t>ô</w:t>
      </w:r>
      <w:r w:rsidRPr="00BE5101">
        <w:rPr>
          <w:rFonts w:asciiTheme="minorBidi" w:hAnsiTheme="minorBidi" w:cstheme="minorBidi"/>
        </w:rPr>
        <w:t>r</w:t>
      </w:r>
      <w:r w:rsidR="00A723D8" w:rsidRPr="00BE5101">
        <w:rPr>
          <w:rFonts w:asciiTheme="minorBidi" w:hAnsiTheme="minorBidi" w:cstheme="minorBidi"/>
        </w:rPr>
        <w:t>ê</w:t>
      </w:r>
      <w:r w:rsidRPr="00BE5101">
        <w:rPr>
          <w:rFonts w:asciiTheme="minorBidi" w:hAnsiTheme="minorBidi" w:cstheme="minorBidi"/>
        </w:rPr>
        <w:t>dugaw</w:t>
      </w:r>
      <w:r w:rsidR="00876A3A" w:rsidRPr="00BE5101">
        <w:rPr>
          <w:rFonts w:asciiTheme="minorBidi" w:hAnsiTheme="minorBidi" w:cstheme="minorBidi"/>
        </w:rPr>
        <w:t>, rite de sagesse du Mali »</w:t>
      </w:r>
      <w:r w:rsidR="00A723D8" w:rsidRPr="00BE5101">
        <w:rPr>
          <w:rFonts w:asciiTheme="minorBidi" w:hAnsiTheme="minorBidi" w:cstheme="minorBidi"/>
        </w:rPr>
        <w:t> ;</w:t>
      </w:r>
      <w:r w:rsidRPr="00BE5101">
        <w:rPr>
          <w:rFonts w:asciiTheme="minorBidi" w:hAnsiTheme="minorBidi" w:cstheme="minorBidi"/>
        </w:rPr>
        <w:t xml:space="preserve"> </w:t>
      </w:r>
      <w:r w:rsidR="00876A3A" w:rsidRPr="00BE5101">
        <w:rPr>
          <w:rFonts w:asciiTheme="minorBidi" w:hAnsiTheme="minorBidi" w:cstheme="minorBidi"/>
        </w:rPr>
        <w:t>et « </w:t>
      </w:r>
      <w:r w:rsidR="0003102C" w:rsidRPr="00BE5101">
        <w:rPr>
          <w:rFonts w:asciiTheme="minorBidi" w:hAnsiTheme="minorBidi" w:cstheme="minorBidi"/>
        </w:rPr>
        <w:t>L</w:t>
      </w:r>
      <w:r w:rsidRPr="00BE5101">
        <w:rPr>
          <w:rFonts w:asciiTheme="minorBidi" w:hAnsiTheme="minorBidi" w:cstheme="minorBidi"/>
        </w:rPr>
        <w:t>es pratiques</w:t>
      </w:r>
      <w:r w:rsidR="00876A3A" w:rsidRPr="00BE5101">
        <w:rPr>
          <w:rFonts w:asciiTheme="minorBidi" w:hAnsiTheme="minorBidi" w:cstheme="minorBidi"/>
        </w:rPr>
        <w:t xml:space="preserve"> et expressions culturelles</w:t>
      </w:r>
      <w:r w:rsidRPr="00BE5101">
        <w:rPr>
          <w:rFonts w:asciiTheme="minorBidi" w:hAnsiTheme="minorBidi" w:cstheme="minorBidi"/>
        </w:rPr>
        <w:t xml:space="preserve"> </w:t>
      </w:r>
      <w:r w:rsidR="00A723D8" w:rsidRPr="00BE5101">
        <w:rPr>
          <w:rFonts w:asciiTheme="minorBidi" w:hAnsiTheme="minorBidi" w:cstheme="minorBidi"/>
        </w:rPr>
        <w:t xml:space="preserve">liées au </w:t>
      </w:r>
      <w:r w:rsidR="00876A3A" w:rsidRPr="00BE5101">
        <w:rPr>
          <w:rFonts w:asciiTheme="minorBidi" w:hAnsiTheme="minorBidi" w:cstheme="minorBidi"/>
        </w:rPr>
        <w:t>‘</w:t>
      </w:r>
      <w:r w:rsidRPr="00BE5101">
        <w:rPr>
          <w:rFonts w:asciiTheme="minorBidi" w:hAnsiTheme="minorBidi" w:cstheme="minorBidi"/>
        </w:rPr>
        <w:t>M</w:t>
      </w:r>
      <w:r w:rsidR="00A1471A" w:rsidRPr="00BE5101">
        <w:rPr>
          <w:rFonts w:asciiTheme="minorBidi" w:hAnsiTheme="minorBidi" w:cstheme="minorBidi"/>
        </w:rPr>
        <w:t>’</w:t>
      </w:r>
      <w:r w:rsidRPr="00BE5101">
        <w:rPr>
          <w:rFonts w:asciiTheme="minorBidi" w:hAnsiTheme="minorBidi" w:cstheme="minorBidi"/>
        </w:rPr>
        <w:t>Bolon</w:t>
      </w:r>
      <w:r w:rsidR="00876A3A" w:rsidRPr="00BE5101">
        <w:rPr>
          <w:rFonts w:asciiTheme="minorBidi" w:hAnsiTheme="minorBidi" w:cstheme="minorBidi"/>
        </w:rPr>
        <w:t>’, instrument de musique traditionnel à percussion »</w:t>
      </w:r>
      <w:r w:rsidR="0003102C" w:rsidRPr="00BE5101">
        <w:rPr>
          <w:rFonts w:asciiTheme="minorBidi" w:hAnsiTheme="minorBidi" w:cstheme="minorBidi"/>
        </w:rPr>
        <w:t>. D</w:t>
      </w:r>
      <w:r w:rsidRPr="00BE5101">
        <w:rPr>
          <w:rFonts w:asciiTheme="minorBidi" w:hAnsiTheme="minorBidi" w:cstheme="minorBidi"/>
        </w:rPr>
        <w:t>es musées et des institutions culturelles régionales</w:t>
      </w:r>
      <w:r w:rsidR="0003102C" w:rsidRPr="00BE5101">
        <w:rPr>
          <w:rFonts w:asciiTheme="minorBidi" w:hAnsiTheme="minorBidi" w:cstheme="minorBidi"/>
        </w:rPr>
        <w:t xml:space="preserve"> étaient associées à ce projet de sauvegarde</w:t>
      </w:r>
      <w:r w:rsidRPr="00BE5101">
        <w:rPr>
          <w:rFonts w:asciiTheme="minorBidi" w:hAnsiTheme="minorBidi" w:cstheme="minorBidi"/>
        </w:rPr>
        <w:t xml:space="preserve">. Les travaux en cours </w:t>
      </w:r>
      <w:r w:rsidR="00177AF3" w:rsidRPr="00BE5101">
        <w:rPr>
          <w:rFonts w:asciiTheme="minorBidi" w:hAnsiTheme="minorBidi" w:cstheme="minorBidi"/>
        </w:rPr>
        <w:t xml:space="preserve">liés à ce financement </w:t>
      </w:r>
      <w:r w:rsidRPr="00BE5101">
        <w:rPr>
          <w:rFonts w:asciiTheme="minorBidi" w:hAnsiTheme="minorBidi" w:cstheme="minorBidi"/>
        </w:rPr>
        <w:t xml:space="preserve">comprenaient un concours universitaire, avec des mises à jour régulières sur ce projet, et des travaux </w:t>
      </w:r>
      <w:r w:rsidR="00177AF3" w:rsidRPr="00BE5101">
        <w:rPr>
          <w:rFonts w:asciiTheme="minorBidi" w:hAnsiTheme="minorBidi" w:cstheme="minorBidi"/>
        </w:rPr>
        <w:t>en vue du</w:t>
      </w:r>
      <w:r w:rsidRPr="00BE5101">
        <w:rPr>
          <w:rFonts w:asciiTheme="minorBidi" w:hAnsiTheme="minorBidi" w:cstheme="minorBidi"/>
        </w:rPr>
        <w:t xml:space="preserve"> transfert de</w:t>
      </w:r>
      <w:r w:rsidR="00177AF3" w:rsidRPr="00BE5101">
        <w:rPr>
          <w:rFonts w:asciiTheme="minorBidi" w:hAnsiTheme="minorBidi" w:cstheme="minorBidi"/>
        </w:rPr>
        <w:t>s</w:t>
      </w:r>
      <w:r w:rsidRPr="00BE5101">
        <w:rPr>
          <w:rFonts w:asciiTheme="minorBidi" w:hAnsiTheme="minorBidi" w:cstheme="minorBidi"/>
        </w:rPr>
        <w:t xml:space="preserve"> trois éléments </w:t>
      </w:r>
      <w:r w:rsidR="00177AF3" w:rsidRPr="00BE5101">
        <w:rPr>
          <w:rFonts w:asciiTheme="minorBidi" w:hAnsiTheme="minorBidi" w:cstheme="minorBidi"/>
        </w:rPr>
        <w:t>vers la Liste représentative</w:t>
      </w:r>
      <w:r w:rsidRPr="00BE5101">
        <w:rPr>
          <w:rFonts w:asciiTheme="minorBidi" w:hAnsiTheme="minorBidi" w:cstheme="minorBidi"/>
        </w:rPr>
        <w:t>. La délégation a souligné la participation de milliers de personnes, y compris des jeunes, ce qui prouv</w:t>
      </w:r>
      <w:r w:rsidR="0003102C" w:rsidRPr="00BE5101">
        <w:rPr>
          <w:rFonts w:asciiTheme="minorBidi" w:hAnsiTheme="minorBidi" w:cstheme="minorBidi"/>
        </w:rPr>
        <w:t>ait</w:t>
      </w:r>
      <w:r w:rsidRPr="00BE5101">
        <w:rPr>
          <w:rFonts w:asciiTheme="minorBidi" w:hAnsiTheme="minorBidi" w:cstheme="minorBidi"/>
        </w:rPr>
        <w:t xml:space="preserve"> que l</w:t>
      </w:r>
      <w:r w:rsidR="00A1471A" w:rsidRPr="00BE5101">
        <w:rPr>
          <w:rFonts w:asciiTheme="minorBidi" w:hAnsiTheme="minorBidi" w:cstheme="minorBidi"/>
        </w:rPr>
        <w:t>’</w:t>
      </w:r>
      <w:r w:rsidRPr="00BE5101">
        <w:rPr>
          <w:rFonts w:asciiTheme="minorBidi" w:hAnsiTheme="minorBidi" w:cstheme="minorBidi"/>
        </w:rPr>
        <w:t>intégration du patrimoine culturel immatériel dans les programmes de développement est essentielle pour atteindre les objectifs de la Convention.</w:t>
      </w:r>
    </w:p>
    <w:p w14:paraId="464D5606" w14:textId="1628E65E" w:rsidR="00D260E9" w:rsidRPr="00BE5101" w:rsidRDefault="00D260E9" w:rsidP="00D260E9">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Uruguay</w:t>
      </w:r>
      <w:r w:rsidRPr="00BE5101">
        <w:rPr>
          <w:rFonts w:asciiTheme="minorBidi" w:hAnsiTheme="minorBidi" w:cstheme="minorBidi"/>
        </w:rPr>
        <w:t xml:space="preserve"> a félicité le Président et la Secrétaire pour leur élection et a remercié le Secrétariat pour son rapport. Elle pensait que la transparence et l</w:t>
      </w:r>
      <w:r w:rsidR="00A1471A" w:rsidRPr="00BE5101">
        <w:rPr>
          <w:rFonts w:asciiTheme="minorBidi" w:hAnsiTheme="minorBidi" w:cstheme="minorBidi"/>
        </w:rPr>
        <w:t>’</w:t>
      </w:r>
      <w:r w:rsidRPr="00BE5101">
        <w:rPr>
          <w:rFonts w:asciiTheme="minorBidi" w:hAnsiTheme="minorBidi" w:cstheme="minorBidi"/>
        </w:rPr>
        <w:t xml:space="preserve">accessibilité des processus de candidature sont </w:t>
      </w:r>
      <w:r w:rsidR="00CE52AC" w:rsidRPr="00BE5101">
        <w:rPr>
          <w:rFonts w:asciiTheme="minorBidi" w:hAnsiTheme="minorBidi" w:cstheme="minorBidi"/>
        </w:rPr>
        <w:t>essentielles</w:t>
      </w:r>
      <w:r w:rsidRPr="00BE5101">
        <w:rPr>
          <w:rFonts w:asciiTheme="minorBidi" w:hAnsiTheme="minorBidi" w:cstheme="minorBidi"/>
        </w:rPr>
        <w:t xml:space="preserve"> et elle s</w:t>
      </w:r>
      <w:r w:rsidR="00A1471A" w:rsidRPr="00BE5101">
        <w:rPr>
          <w:rFonts w:asciiTheme="minorBidi" w:hAnsiTheme="minorBidi" w:cstheme="minorBidi"/>
        </w:rPr>
        <w:t>’</w:t>
      </w:r>
      <w:r w:rsidRPr="00BE5101">
        <w:rPr>
          <w:rFonts w:asciiTheme="minorBidi" w:hAnsiTheme="minorBidi" w:cstheme="minorBidi"/>
        </w:rPr>
        <w:t xml:space="preserve">est félicitée de la flexibilité </w:t>
      </w:r>
      <w:r w:rsidR="00CE52AC" w:rsidRPr="00BE5101">
        <w:rPr>
          <w:rFonts w:asciiTheme="minorBidi" w:hAnsiTheme="minorBidi" w:cstheme="minorBidi"/>
        </w:rPr>
        <w:t xml:space="preserve">observée </w:t>
      </w:r>
      <w:r w:rsidRPr="00BE5101">
        <w:rPr>
          <w:rFonts w:asciiTheme="minorBidi" w:hAnsiTheme="minorBidi" w:cstheme="minorBidi"/>
        </w:rPr>
        <w:t>pour relever les défis liés au climat, à la technologie et aux conflits. Elle a souligné la pertinence de l</w:t>
      </w:r>
      <w:r w:rsidR="00A1471A" w:rsidRPr="00BE5101">
        <w:rPr>
          <w:rFonts w:asciiTheme="minorBidi" w:hAnsiTheme="minorBidi" w:cstheme="minorBidi"/>
        </w:rPr>
        <w:t>’</w:t>
      </w:r>
      <w:r w:rsidRPr="00BE5101">
        <w:rPr>
          <w:rFonts w:asciiTheme="minorBidi" w:hAnsiTheme="minorBidi" w:cstheme="minorBidi"/>
        </w:rPr>
        <w:t>éducation dans la sauvegarde du patrimoine culturel immatériel, en soulignant le rôle vital de l</w:t>
      </w:r>
      <w:r w:rsidR="00A1471A" w:rsidRPr="00BE5101">
        <w:rPr>
          <w:rFonts w:asciiTheme="minorBidi" w:hAnsiTheme="minorBidi" w:cstheme="minorBidi"/>
        </w:rPr>
        <w:t>’</w:t>
      </w:r>
      <w:r w:rsidRPr="00BE5101">
        <w:rPr>
          <w:rFonts w:asciiTheme="minorBidi" w:hAnsiTheme="minorBidi" w:cstheme="minorBidi"/>
        </w:rPr>
        <w:t>UNESCO. Elle a exprimé sa fierté quant à la collaboration avec les chaires UNESCO, et son intérêt pour les manuels traitant des catastrophes naturelles et du changement climatique, conformément aux directives du Secrétariat. Pour la délégation,</w:t>
      </w:r>
      <w:r w:rsidR="00DA5399" w:rsidRPr="00BE5101">
        <w:rPr>
          <w:rFonts w:asciiTheme="minorBidi" w:hAnsiTheme="minorBidi" w:cstheme="minorBidi"/>
        </w:rPr>
        <w:t xml:space="preserve"> ce qui aurait lieu en</w:t>
      </w:r>
      <w:r w:rsidRPr="00BE5101">
        <w:rPr>
          <w:rFonts w:asciiTheme="minorBidi" w:hAnsiTheme="minorBidi" w:cstheme="minorBidi"/>
        </w:rPr>
        <w:t xml:space="preserve"> septembre</w:t>
      </w:r>
      <w:r w:rsidR="00CE52AC" w:rsidRPr="00BE5101">
        <w:rPr>
          <w:rFonts w:asciiTheme="minorBidi" w:hAnsiTheme="minorBidi" w:cstheme="minorBidi"/>
        </w:rPr>
        <w:t> </w:t>
      </w:r>
      <w:r w:rsidRPr="00BE5101">
        <w:rPr>
          <w:rFonts w:asciiTheme="minorBidi" w:hAnsiTheme="minorBidi" w:cstheme="minorBidi"/>
        </w:rPr>
        <w:t xml:space="preserve">2024 </w:t>
      </w:r>
      <w:r w:rsidR="00DA5399" w:rsidRPr="00BE5101">
        <w:rPr>
          <w:rFonts w:asciiTheme="minorBidi" w:hAnsiTheme="minorBidi" w:cstheme="minorBidi"/>
        </w:rPr>
        <w:t xml:space="preserve">constituerait une </w:t>
      </w:r>
      <w:r w:rsidRPr="00BE5101">
        <w:rPr>
          <w:rFonts w:asciiTheme="minorBidi" w:hAnsiTheme="minorBidi" w:cstheme="minorBidi"/>
        </w:rPr>
        <w:t>occasion</w:t>
      </w:r>
      <w:r w:rsidR="00DA5399" w:rsidRPr="00BE5101">
        <w:rPr>
          <w:rFonts w:asciiTheme="minorBidi" w:hAnsiTheme="minorBidi" w:cstheme="minorBidi"/>
        </w:rPr>
        <w:t xml:space="preserve"> importante</w:t>
      </w:r>
      <w:r w:rsidRPr="00BE5101">
        <w:rPr>
          <w:rFonts w:asciiTheme="minorBidi" w:hAnsiTheme="minorBidi" w:cstheme="minorBidi"/>
        </w:rPr>
        <w:t xml:space="preserve"> de mettre la culture et le patrimoine au service du développement durable et du Programme 2030.</w:t>
      </w:r>
    </w:p>
    <w:p w14:paraId="4DD53191" w14:textId="7CA186C7" w:rsidR="00F86397" w:rsidRPr="00BE5101" w:rsidRDefault="00CE52AC" w:rsidP="00CE7A51">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Le </w:t>
      </w:r>
      <w:r w:rsidRPr="00BE5101">
        <w:rPr>
          <w:rFonts w:asciiTheme="minorBidi" w:hAnsiTheme="minorBidi" w:cstheme="minorBidi"/>
          <w:b/>
          <w:bCs/>
          <w:sz w:val="22"/>
          <w:szCs w:val="22"/>
          <w:lang w:val="fr-FR"/>
        </w:rPr>
        <w:t>Président</w:t>
      </w:r>
      <w:r w:rsidRPr="00BE5101">
        <w:rPr>
          <w:rFonts w:asciiTheme="minorBidi" w:hAnsiTheme="minorBidi" w:cstheme="minorBidi"/>
          <w:sz w:val="22"/>
          <w:szCs w:val="22"/>
          <w:lang w:val="fr-FR"/>
        </w:rPr>
        <w:t xml:space="preserve"> a invité le Secrétariat à répondre aux questions.</w:t>
      </w:r>
    </w:p>
    <w:p w14:paraId="714C0EFC" w14:textId="3C773B95" w:rsidR="00CE52AC" w:rsidRPr="00BE5101" w:rsidRDefault="00CE52AC" w:rsidP="00CE52AC">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Sous</w:t>
      </w:r>
      <w:r w:rsidR="000E476A" w:rsidRPr="00BE5101">
        <w:rPr>
          <w:rFonts w:asciiTheme="minorBidi" w:hAnsiTheme="minorBidi" w:cstheme="minorBidi"/>
          <w:b/>
          <w:bCs/>
        </w:rPr>
        <w:noBreakHyphen/>
      </w:r>
      <w:r w:rsidRPr="00BE5101">
        <w:rPr>
          <w:rFonts w:asciiTheme="minorBidi" w:hAnsiTheme="minorBidi" w:cstheme="minorBidi"/>
          <w:b/>
          <w:bCs/>
        </w:rPr>
        <w:t>Directeur général</w:t>
      </w:r>
      <w:r w:rsidRPr="00BE5101">
        <w:rPr>
          <w:rFonts w:asciiTheme="minorBidi" w:hAnsiTheme="minorBidi" w:cstheme="minorBidi"/>
        </w:rPr>
        <w:t xml:space="preserve"> a remercié le Président et a promis de répondre brièvement aux commentaires des délégations, notamment ceux de l</w:t>
      </w:r>
      <w:r w:rsidR="00A1471A" w:rsidRPr="00BE5101">
        <w:rPr>
          <w:rFonts w:asciiTheme="minorBidi" w:hAnsiTheme="minorBidi" w:cstheme="minorBidi"/>
        </w:rPr>
        <w:t>’</w:t>
      </w:r>
      <w:r w:rsidRPr="00BE5101">
        <w:rPr>
          <w:rFonts w:asciiTheme="minorBidi" w:hAnsiTheme="minorBidi" w:cstheme="minorBidi"/>
        </w:rPr>
        <w:t>État de Palestine, de la Libye et de la Tunisie concernant Gaza. Le Sous</w:t>
      </w:r>
      <w:r w:rsidR="000E476A" w:rsidRPr="00BE5101">
        <w:rPr>
          <w:rFonts w:asciiTheme="minorBidi" w:hAnsiTheme="minorBidi" w:cstheme="minorBidi"/>
        </w:rPr>
        <w:noBreakHyphen/>
      </w:r>
      <w:r w:rsidRPr="00BE5101">
        <w:rPr>
          <w:rFonts w:asciiTheme="minorBidi" w:hAnsiTheme="minorBidi" w:cstheme="minorBidi"/>
        </w:rPr>
        <w:t>Directeur général a noté que décembre 2023 était une date butoir importante et a souligné les efforts déployés par le Secrétariat pour travailler en toute transparence, même si toutes les mesures prises ne pouvaient être détaillées dans les rapports. Il a précisé que cette omission ne signifiait pas que rien n</w:t>
      </w:r>
      <w:r w:rsidR="00A1471A" w:rsidRPr="00BE5101">
        <w:rPr>
          <w:rFonts w:asciiTheme="minorBidi" w:hAnsiTheme="minorBidi" w:cstheme="minorBidi"/>
        </w:rPr>
        <w:t>’</w:t>
      </w:r>
      <w:r w:rsidRPr="00BE5101">
        <w:rPr>
          <w:rFonts w:asciiTheme="minorBidi" w:hAnsiTheme="minorBidi" w:cstheme="minorBidi"/>
        </w:rPr>
        <w:t>avait été fait dans ces régions, mais reflétait la difficulté de résumer toutes les initiatives relatives au patrimoine culturel immatériel. Le Sous</w:t>
      </w:r>
      <w:r w:rsidR="000E476A" w:rsidRPr="00BE5101">
        <w:rPr>
          <w:rFonts w:asciiTheme="minorBidi" w:hAnsiTheme="minorBidi" w:cstheme="minorBidi"/>
        </w:rPr>
        <w:noBreakHyphen/>
      </w:r>
      <w:r w:rsidRPr="00BE5101">
        <w:rPr>
          <w:rFonts w:asciiTheme="minorBidi" w:hAnsiTheme="minorBidi" w:cstheme="minorBidi"/>
        </w:rPr>
        <w:t>Directeur général a signalé que le Fonds du patrimoine culturel immatériel soutenait des projets, dont certains étaient probablement connus de l</w:t>
      </w:r>
      <w:r w:rsidR="00A1471A" w:rsidRPr="00BE5101">
        <w:rPr>
          <w:rFonts w:asciiTheme="minorBidi" w:hAnsiTheme="minorBidi" w:cstheme="minorBidi"/>
        </w:rPr>
        <w:t>’</w:t>
      </w:r>
      <w:r w:rsidRPr="00BE5101">
        <w:rPr>
          <w:rFonts w:asciiTheme="minorBidi" w:hAnsiTheme="minorBidi" w:cstheme="minorBidi"/>
        </w:rPr>
        <w:t>ambassadeur de l</w:t>
      </w:r>
      <w:r w:rsidR="00A1471A" w:rsidRPr="00BE5101">
        <w:rPr>
          <w:rFonts w:asciiTheme="minorBidi" w:hAnsiTheme="minorBidi" w:cstheme="minorBidi"/>
        </w:rPr>
        <w:t>’</w:t>
      </w:r>
      <w:r w:rsidRPr="00BE5101">
        <w:rPr>
          <w:rFonts w:asciiTheme="minorBidi" w:hAnsiTheme="minorBidi" w:cstheme="minorBidi"/>
        </w:rPr>
        <w:t>État de Palestine, et a indiqué aux délégués que de plus amples informations seraient communiquées à mesure que les travaux avanceraient.</w:t>
      </w:r>
    </w:p>
    <w:p w14:paraId="3489B484" w14:textId="7F66E5E0" w:rsidR="00CE52AC" w:rsidRPr="00BE5101" w:rsidRDefault="00CE52AC" w:rsidP="00CE52AC">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rappelé aux participants qu</w:t>
      </w:r>
      <w:r w:rsidR="00A1471A" w:rsidRPr="00BE5101">
        <w:rPr>
          <w:rFonts w:asciiTheme="minorBidi" w:hAnsiTheme="minorBidi" w:cstheme="minorBidi"/>
        </w:rPr>
        <w:t>’</w:t>
      </w:r>
      <w:r w:rsidRPr="00BE5101">
        <w:rPr>
          <w:rFonts w:asciiTheme="minorBidi" w:hAnsiTheme="minorBidi" w:cstheme="minorBidi"/>
        </w:rPr>
        <w:t>une réunion du Bureau se tiendrait à 9 heures dans la salle VI avec les Vice-Président</w:t>
      </w:r>
      <w:r w:rsidR="00CD5ACB" w:rsidRPr="00BE5101">
        <w:rPr>
          <w:rFonts w:asciiTheme="minorBidi" w:hAnsiTheme="minorBidi" w:cstheme="minorBidi"/>
        </w:rPr>
        <w:t>(e)</w:t>
      </w:r>
      <w:r w:rsidRPr="00BE5101">
        <w:rPr>
          <w:rFonts w:asciiTheme="minorBidi" w:hAnsiTheme="minorBidi" w:cstheme="minorBidi"/>
        </w:rPr>
        <w:t>s du Luxembourg, d</w:t>
      </w:r>
      <w:r w:rsidR="00A1471A" w:rsidRPr="00BE5101">
        <w:rPr>
          <w:rFonts w:asciiTheme="minorBidi" w:hAnsiTheme="minorBidi" w:cstheme="minorBidi"/>
        </w:rPr>
        <w:t>’</w:t>
      </w:r>
      <w:r w:rsidRPr="00BE5101">
        <w:rPr>
          <w:rFonts w:asciiTheme="minorBidi" w:hAnsiTheme="minorBidi" w:cstheme="minorBidi"/>
        </w:rPr>
        <w:t>El Salvador, de l</w:t>
      </w:r>
      <w:r w:rsidR="00A1471A" w:rsidRPr="00BE5101">
        <w:rPr>
          <w:rFonts w:asciiTheme="minorBidi" w:hAnsiTheme="minorBidi" w:cstheme="minorBidi"/>
        </w:rPr>
        <w:t>’</w:t>
      </w:r>
      <w:r w:rsidRPr="00BE5101">
        <w:rPr>
          <w:rFonts w:asciiTheme="minorBidi" w:hAnsiTheme="minorBidi" w:cstheme="minorBidi"/>
        </w:rPr>
        <w:t>Éthiopie, du Viet</w:t>
      </w:r>
      <w:r w:rsidR="00CD5ACB" w:rsidRPr="00BE5101">
        <w:rPr>
          <w:rFonts w:asciiTheme="minorBidi" w:hAnsiTheme="minorBidi" w:cstheme="minorBidi"/>
        </w:rPr>
        <w:t> </w:t>
      </w:r>
      <w:r w:rsidRPr="00BE5101">
        <w:rPr>
          <w:rFonts w:asciiTheme="minorBidi" w:hAnsiTheme="minorBidi" w:cstheme="minorBidi"/>
        </w:rPr>
        <w:t>Nam et du Maroc, ainsi que le Rapporteur, le Dr Souleymane Konate. Il a présenté ses excuses aux cinq délégations (Algérie, Zimbabwe, Mexique, République arabe syrienne et Qatar) dont les interventions seraient reportées au lendemain à 9 h 30. Il a ensuite invité la Secrétaire à prendre la parole pour quelques annonces.</w:t>
      </w:r>
    </w:p>
    <w:p w14:paraId="6B9B2254" w14:textId="40098718" w:rsidR="002137DE" w:rsidRPr="00BE5101" w:rsidRDefault="002137DE" w:rsidP="002137DE">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remercié le Président et les participants pour cette journée fructueuse</w:t>
      </w:r>
      <w:r w:rsidR="00DA5399" w:rsidRPr="00BE5101">
        <w:rPr>
          <w:rFonts w:asciiTheme="minorBidi" w:hAnsiTheme="minorBidi" w:cstheme="minorBidi"/>
        </w:rPr>
        <w:t xml:space="preserve"> et</w:t>
      </w:r>
      <w:r w:rsidRPr="00BE5101">
        <w:rPr>
          <w:rFonts w:asciiTheme="minorBidi" w:hAnsiTheme="minorBidi" w:cstheme="minorBidi"/>
        </w:rPr>
        <w:t xml:space="preserve"> a annoncé les manifestations parallèles prévues en soirée.</w:t>
      </w:r>
    </w:p>
    <w:p w14:paraId="52B50E0F" w14:textId="32FA0D2B" w:rsidR="004E72A7" w:rsidRPr="00BE5101" w:rsidRDefault="002137DE" w:rsidP="002137DE">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levé la séance, a remercié les interprètes et a fixé la reprise des travaux au lendemain à 9 h 30.</w:t>
      </w:r>
    </w:p>
    <w:p w14:paraId="06E92494" w14:textId="04223572" w:rsidR="004E72A7" w:rsidRPr="00BE5101" w:rsidRDefault="004E72A7" w:rsidP="00B767EE">
      <w:pPr>
        <w:pStyle w:val="Orateurengris"/>
        <w:keepNext/>
        <w:keepLines/>
        <w:tabs>
          <w:tab w:val="clear" w:pos="709"/>
          <w:tab w:val="clear" w:pos="1418"/>
          <w:tab w:val="clear" w:pos="2126"/>
          <w:tab w:val="clear" w:pos="2835"/>
        </w:tabs>
        <w:spacing w:before="360"/>
        <w:jc w:val="center"/>
        <w:rPr>
          <w:rFonts w:asciiTheme="minorBidi" w:hAnsiTheme="minorBidi" w:cstheme="minorBidi"/>
          <w:i/>
          <w:color w:val="000000" w:themeColor="text1"/>
          <w:lang w:val="fr-FR"/>
        </w:rPr>
      </w:pPr>
      <w:r w:rsidRPr="00BE5101">
        <w:rPr>
          <w:rFonts w:asciiTheme="minorBidi" w:hAnsiTheme="minorBidi" w:cstheme="minorBidi"/>
          <w:i/>
          <w:color w:val="000000" w:themeColor="text1"/>
          <w:lang w:val="fr-FR"/>
        </w:rPr>
        <w:t>[</w:t>
      </w:r>
      <w:r w:rsidR="002137DE" w:rsidRPr="00BE5101">
        <w:rPr>
          <w:rFonts w:asciiTheme="minorBidi" w:hAnsiTheme="minorBidi" w:cstheme="minorBidi"/>
          <w:i/>
          <w:color w:val="000000" w:themeColor="text1"/>
          <w:lang w:val="fr-FR"/>
        </w:rPr>
        <w:t>Mercredi 12 juin 2024, séance du matin</w:t>
      </w:r>
      <w:r w:rsidRPr="00BE5101">
        <w:rPr>
          <w:rFonts w:asciiTheme="minorBidi" w:hAnsiTheme="minorBidi" w:cstheme="minorBidi"/>
          <w:i/>
          <w:color w:val="000000" w:themeColor="text1"/>
          <w:lang w:val="fr-FR"/>
        </w:rPr>
        <w:t>]</w:t>
      </w:r>
    </w:p>
    <w:p w14:paraId="392CEE0D" w14:textId="48907D2F" w:rsidR="004E72A7" w:rsidRPr="00BE5101" w:rsidRDefault="002137DE" w:rsidP="00B767EE">
      <w:pPr>
        <w:pStyle w:val="Orateurengris"/>
        <w:keepNext/>
        <w:keepLines/>
        <w:tabs>
          <w:tab w:val="clear" w:pos="709"/>
          <w:tab w:val="clear" w:pos="1418"/>
          <w:tab w:val="clear" w:pos="2126"/>
          <w:tab w:val="clear" w:pos="2835"/>
        </w:tabs>
        <w:rPr>
          <w:rFonts w:asciiTheme="minorBidi" w:eastAsia="Malgun Gothic" w:hAnsiTheme="minorBidi" w:cstheme="minorBidi"/>
          <w:b/>
          <w:bCs/>
          <w:u w:val="single"/>
          <w:lang w:val="fr-FR" w:eastAsia="ko-KR"/>
        </w:rPr>
      </w:pPr>
      <w:r w:rsidRPr="00BE5101">
        <w:rPr>
          <w:rFonts w:asciiTheme="minorBidi" w:eastAsia="Malgun Gothic" w:hAnsiTheme="minorBidi" w:cstheme="minorBidi"/>
          <w:b/>
          <w:bCs/>
          <w:u w:val="single"/>
          <w:lang w:val="fr-FR" w:eastAsia="ko-KR"/>
        </w:rPr>
        <w:t>POINT 6 DE L</w:t>
      </w:r>
      <w:r w:rsidR="00A1471A" w:rsidRPr="00BE5101">
        <w:rPr>
          <w:rFonts w:asciiTheme="minorBidi" w:eastAsia="Malgun Gothic" w:hAnsiTheme="minorBidi" w:cstheme="minorBidi"/>
          <w:b/>
          <w:bCs/>
          <w:u w:val="single"/>
          <w:lang w:val="fr-FR" w:eastAsia="ko-KR"/>
        </w:rPr>
        <w:t>’</w:t>
      </w:r>
      <w:r w:rsidRPr="00BE5101">
        <w:rPr>
          <w:rFonts w:asciiTheme="minorBidi" w:eastAsia="Malgun Gothic" w:hAnsiTheme="minorBidi" w:cstheme="minorBidi"/>
          <w:b/>
          <w:bCs/>
          <w:u w:val="single"/>
          <w:lang w:val="fr-FR" w:eastAsia="ko-KR"/>
        </w:rPr>
        <w:t>ORDRE DU JOUR [SUITE]</w:t>
      </w:r>
    </w:p>
    <w:p w14:paraId="0BB5299D" w14:textId="0928C0A3" w:rsidR="004E72A7" w:rsidRPr="00BE5101" w:rsidRDefault="002137DE" w:rsidP="00B767EE">
      <w:pPr>
        <w:pStyle w:val="Orateurengris"/>
        <w:keepNext/>
        <w:keepLines/>
        <w:tabs>
          <w:tab w:val="clear" w:pos="709"/>
          <w:tab w:val="clear" w:pos="1418"/>
          <w:tab w:val="clear" w:pos="2126"/>
          <w:tab w:val="clear" w:pos="2835"/>
        </w:tabs>
        <w:rPr>
          <w:rFonts w:asciiTheme="minorBidi" w:eastAsia="Malgun Gothic" w:hAnsiTheme="minorBidi" w:cstheme="minorBidi"/>
          <w:b/>
          <w:lang w:val="fr-FR" w:eastAsia="ko-KR"/>
        </w:rPr>
      </w:pPr>
      <w:r w:rsidRPr="00BE5101">
        <w:rPr>
          <w:rFonts w:asciiTheme="minorBidi" w:eastAsia="Malgun Gothic" w:hAnsiTheme="minorBidi" w:cstheme="minorBidi"/>
          <w:b/>
          <w:lang w:val="fr-FR" w:eastAsia="ko-KR"/>
        </w:rPr>
        <w:t>RAPPORT DU SECRÉTARIAT SUR SES ACTIVITÉS (DE JANVIER 2022 À DÉCEMBRE 2023)</w:t>
      </w:r>
    </w:p>
    <w:p w14:paraId="3B0627DF" w14:textId="1F66C91A" w:rsidR="00930F95" w:rsidRPr="00BE5101" w:rsidRDefault="00930F95" w:rsidP="00930F95">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souhaité la bienvenue à tous et a invité les délégués à prendre place. Il a informé l</w:t>
      </w:r>
      <w:r w:rsidR="00A1471A" w:rsidRPr="00BE5101">
        <w:rPr>
          <w:rFonts w:asciiTheme="minorBidi" w:hAnsiTheme="minorBidi" w:cstheme="minorBidi"/>
        </w:rPr>
        <w:t>’</w:t>
      </w:r>
      <w:r w:rsidRPr="00BE5101">
        <w:rPr>
          <w:rFonts w:asciiTheme="minorBidi" w:hAnsiTheme="minorBidi" w:cstheme="minorBidi"/>
        </w:rPr>
        <w:t>assemblée que le Bureau s</w:t>
      </w:r>
      <w:r w:rsidR="00A1471A" w:rsidRPr="00BE5101">
        <w:rPr>
          <w:rFonts w:asciiTheme="minorBidi" w:hAnsiTheme="minorBidi" w:cstheme="minorBidi"/>
        </w:rPr>
        <w:t>’</w:t>
      </w:r>
      <w:r w:rsidRPr="00BE5101">
        <w:rPr>
          <w:rFonts w:asciiTheme="minorBidi" w:hAnsiTheme="minorBidi" w:cstheme="minorBidi"/>
        </w:rPr>
        <w:t xml:space="preserve">était réuni le matin même pour réviser le calendrier </w:t>
      </w:r>
      <w:r w:rsidRPr="00BE5101">
        <w:rPr>
          <w:rFonts w:asciiTheme="minorBidi" w:hAnsiTheme="minorBidi" w:cstheme="minorBidi"/>
        </w:rPr>
        <w:lastRenderedPageBreak/>
        <w:t>provisoire, précisant que la veille, les travaux avaient bien avancé avec l</w:t>
      </w:r>
      <w:r w:rsidR="00A1471A" w:rsidRPr="00BE5101">
        <w:rPr>
          <w:rFonts w:asciiTheme="minorBidi" w:hAnsiTheme="minorBidi" w:cstheme="minorBidi"/>
        </w:rPr>
        <w:t>’</w:t>
      </w:r>
      <w:r w:rsidRPr="00BE5101">
        <w:rPr>
          <w:rFonts w:asciiTheme="minorBidi" w:hAnsiTheme="minorBidi" w:cstheme="minorBidi"/>
        </w:rPr>
        <w:t>examen des points 1 à 5 de l</w:t>
      </w:r>
      <w:r w:rsidR="00A1471A" w:rsidRPr="00BE5101">
        <w:rPr>
          <w:rFonts w:asciiTheme="minorBidi" w:hAnsiTheme="minorBidi" w:cstheme="minorBidi"/>
        </w:rPr>
        <w:t>’</w:t>
      </w:r>
      <w:r w:rsidRPr="00BE5101">
        <w:rPr>
          <w:rFonts w:asciiTheme="minorBidi" w:hAnsiTheme="minorBidi" w:cstheme="minorBidi"/>
        </w:rPr>
        <w:t>ordre du jour, l</w:t>
      </w:r>
      <w:r w:rsidR="00A1471A" w:rsidRPr="00BE5101">
        <w:rPr>
          <w:rFonts w:asciiTheme="minorBidi" w:hAnsiTheme="minorBidi" w:cstheme="minorBidi"/>
        </w:rPr>
        <w:t>’</w:t>
      </w:r>
      <w:r w:rsidRPr="00BE5101">
        <w:rPr>
          <w:rFonts w:asciiTheme="minorBidi" w:hAnsiTheme="minorBidi" w:cstheme="minorBidi"/>
        </w:rPr>
        <w:t>élection des nouveaux membres du Comité au titre du point 11 et le début du débat au titre du point 6. Le Président a reconnu que les travaux de l</w:t>
      </w:r>
      <w:r w:rsidR="00A1471A" w:rsidRPr="00BE5101">
        <w:rPr>
          <w:rFonts w:asciiTheme="minorBidi" w:hAnsiTheme="minorBidi" w:cstheme="minorBidi"/>
        </w:rPr>
        <w:t>’</w:t>
      </w:r>
      <w:r w:rsidRPr="00BE5101">
        <w:rPr>
          <w:rFonts w:asciiTheme="minorBidi" w:hAnsiTheme="minorBidi" w:cstheme="minorBidi"/>
        </w:rPr>
        <w:t>Assemblée avaient pris un peu de retard et qu</w:t>
      </w:r>
      <w:r w:rsidR="00A1471A" w:rsidRPr="00BE5101">
        <w:rPr>
          <w:rFonts w:asciiTheme="minorBidi" w:hAnsiTheme="minorBidi" w:cstheme="minorBidi"/>
        </w:rPr>
        <w:t>’</w:t>
      </w:r>
      <w:r w:rsidRPr="00BE5101">
        <w:rPr>
          <w:rFonts w:asciiTheme="minorBidi" w:hAnsiTheme="minorBidi" w:cstheme="minorBidi"/>
        </w:rPr>
        <w:t>ils devaient s</w:t>
      </w:r>
      <w:r w:rsidR="00A1471A" w:rsidRPr="00BE5101">
        <w:rPr>
          <w:rFonts w:asciiTheme="minorBidi" w:hAnsiTheme="minorBidi" w:cstheme="minorBidi"/>
        </w:rPr>
        <w:t>’</w:t>
      </w:r>
      <w:r w:rsidRPr="00BE5101">
        <w:rPr>
          <w:rFonts w:asciiTheme="minorBidi" w:hAnsiTheme="minorBidi" w:cstheme="minorBidi"/>
        </w:rPr>
        <w:t>achever à 17 h 30. Il a présenté l</w:t>
      </w:r>
      <w:r w:rsidR="00A1471A" w:rsidRPr="00BE5101">
        <w:rPr>
          <w:rFonts w:asciiTheme="minorBidi" w:hAnsiTheme="minorBidi" w:cstheme="minorBidi"/>
        </w:rPr>
        <w:t>’</w:t>
      </w:r>
      <w:r w:rsidRPr="00BE5101">
        <w:rPr>
          <w:rFonts w:asciiTheme="minorBidi" w:hAnsiTheme="minorBidi" w:cstheme="minorBidi"/>
        </w:rPr>
        <w:t>ordre du jour de la matinée : achèvement du débat général au titre du point 6, adoption du projet de résolution, audition du rapport du Forum des ONG du PCI et examen des points 7 et 8 avant le déjeuner. Il a détaillé le programme de l</w:t>
      </w:r>
      <w:r w:rsidR="00A1471A" w:rsidRPr="00BE5101">
        <w:rPr>
          <w:rFonts w:asciiTheme="minorBidi" w:hAnsiTheme="minorBidi" w:cstheme="minorBidi"/>
        </w:rPr>
        <w:t>’</w:t>
      </w:r>
      <w:r w:rsidRPr="00BE5101">
        <w:rPr>
          <w:rFonts w:asciiTheme="minorBidi" w:hAnsiTheme="minorBidi" w:cstheme="minorBidi"/>
        </w:rPr>
        <w:t>après-midi, qui comprenait les points 9, 10, 12 et 13, et a indiqué que le calendrier révisé, tel qu</w:t>
      </w:r>
      <w:r w:rsidR="00A1471A" w:rsidRPr="00BE5101">
        <w:rPr>
          <w:rFonts w:asciiTheme="minorBidi" w:hAnsiTheme="minorBidi" w:cstheme="minorBidi"/>
        </w:rPr>
        <w:t>’</w:t>
      </w:r>
      <w:r w:rsidRPr="00BE5101">
        <w:rPr>
          <w:rFonts w:asciiTheme="minorBidi" w:hAnsiTheme="minorBidi" w:cstheme="minorBidi"/>
        </w:rPr>
        <w:t>approuvé par le Bureau, était disponible en ligne. Il a souligné la nécessité de mener les travaux de manière rapide et fluide, a annoncé que des limites strictes seraient imposées pour le temps de parole lors des débats et a demandé la coopération de tous</w:t>
      </w:r>
      <w:r w:rsidR="00765E3D" w:rsidRPr="00BE5101">
        <w:rPr>
          <w:rFonts w:asciiTheme="minorBidi" w:hAnsiTheme="minorBidi" w:cstheme="minorBidi"/>
        </w:rPr>
        <w:t xml:space="preserve">. Il a </w:t>
      </w:r>
      <w:r w:rsidRPr="00BE5101">
        <w:rPr>
          <w:rFonts w:asciiTheme="minorBidi" w:hAnsiTheme="minorBidi" w:cstheme="minorBidi"/>
        </w:rPr>
        <w:t>rouv</w:t>
      </w:r>
      <w:r w:rsidR="00765E3D" w:rsidRPr="00BE5101">
        <w:rPr>
          <w:rFonts w:asciiTheme="minorBidi" w:hAnsiTheme="minorBidi" w:cstheme="minorBidi"/>
        </w:rPr>
        <w:t>ert</w:t>
      </w:r>
      <w:r w:rsidRPr="00BE5101">
        <w:rPr>
          <w:rFonts w:asciiTheme="minorBidi" w:hAnsiTheme="minorBidi" w:cstheme="minorBidi"/>
        </w:rPr>
        <w:t xml:space="preserve"> le débat général au titre du point 6 avec la liste suivante d</w:t>
      </w:r>
      <w:r w:rsidR="00A1471A" w:rsidRPr="00BE5101">
        <w:rPr>
          <w:rFonts w:asciiTheme="minorBidi" w:hAnsiTheme="minorBidi" w:cstheme="minorBidi"/>
        </w:rPr>
        <w:t>’</w:t>
      </w:r>
      <w:r w:rsidRPr="00BE5101">
        <w:rPr>
          <w:rFonts w:asciiTheme="minorBidi" w:hAnsiTheme="minorBidi" w:cstheme="minorBidi"/>
        </w:rPr>
        <w:t xml:space="preserve">orateurs : Algérie, Zimbabwe, Mexique, République arabe syrienne, Qatar et Togo. Il a </w:t>
      </w:r>
      <w:r w:rsidR="00765E3D" w:rsidRPr="00BE5101">
        <w:rPr>
          <w:rFonts w:asciiTheme="minorBidi" w:hAnsiTheme="minorBidi" w:cstheme="minorBidi"/>
        </w:rPr>
        <w:t xml:space="preserve">ensuite </w:t>
      </w:r>
      <w:r w:rsidRPr="00BE5101">
        <w:rPr>
          <w:rFonts w:asciiTheme="minorBidi" w:hAnsiTheme="minorBidi" w:cstheme="minorBidi"/>
        </w:rPr>
        <w:t>donné la parole à l</w:t>
      </w:r>
      <w:r w:rsidR="00A1471A" w:rsidRPr="00BE5101">
        <w:rPr>
          <w:rFonts w:asciiTheme="minorBidi" w:hAnsiTheme="minorBidi" w:cstheme="minorBidi"/>
        </w:rPr>
        <w:t>’</w:t>
      </w:r>
      <w:r w:rsidRPr="00BE5101">
        <w:rPr>
          <w:rFonts w:asciiTheme="minorBidi" w:hAnsiTheme="minorBidi" w:cstheme="minorBidi"/>
        </w:rPr>
        <w:t>Algérie.</w:t>
      </w:r>
    </w:p>
    <w:p w14:paraId="0AEF1A5D" w14:textId="3A1A5839" w:rsidR="00930F95" w:rsidRPr="00BE5101" w:rsidRDefault="00AE1643" w:rsidP="00D03597">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Algérie</w:t>
      </w:r>
      <w:r w:rsidRPr="00BE5101">
        <w:rPr>
          <w:rFonts w:asciiTheme="minorBidi" w:hAnsiTheme="minorBidi" w:cstheme="minorBidi"/>
        </w:rPr>
        <w:t xml:space="preserve"> a félicité S. Exc.</w:t>
      </w:r>
      <w:r w:rsidR="00671693" w:rsidRPr="00BE5101">
        <w:rPr>
          <w:rFonts w:asciiTheme="minorBidi" w:hAnsiTheme="minorBidi" w:cstheme="minorBidi"/>
        </w:rPr>
        <w:t> </w:t>
      </w:r>
      <w:r w:rsidRPr="00BE5101">
        <w:rPr>
          <w:rFonts w:asciiTheme="minorBidi" w:hAnsiTheme="minorBidi" w:cstheme="minorBidi"/>
        </w:rPr>
        <w:t>M. Mariusz Lewicki pour son élection à la présidence, lui assurant le plein appui et la coopération de l</w:t>
      </w:r>
      <w:r w:rsidR="00A1471A" w:rsidRPr="00BE5101">
        <w:rPr>
          <w:rFonts w:asciiTheme="minorBidi" w:hAnsiTheme="minorBidi" w:cstheme="minorBidi"/>
        </w:rPr>
        <w:t>’</w:t>
      </w:r>
      <w:r w:rsidRPr="00BE5101">
        <w:rPr>
          <w:rFonts w:asciiTheme="minorBidi" w:hAnsiTheme="minorBidi" w:cstheme="minorBidi"/>
        </w:rPr>
        <w:t>Algérie. La délégation a exprimé sa reconnaissance au Secrétariat de l</w:t>
      </w:r>
      <w:r w:rsidR="00A1471A" w:rsidRPr="00BE5101">
        <w:rPr>
          <w:rFonts w:asciiTheme="minorBidi" w:hAnsiTheme="minorBidi" w:cstheme="minorBidi"/>
        </w:rPr>
        <w:t>’</w:t>
      </w:r>
      <w:r w:rsidRPr="00BE5101">
        <w:rPr>
          <w:rFonts w:asciiTheme="minorBidi" w:hAnsiTheme="minorBidi" w:cstheme="minorBidi"/>
        </w:rPr>
        <w:t xml:space="preserve">UNESCO pour la préparation de la session et </w:t>
      </w:r>
      <w:r w:rsidR="00AE20C8" w:rsidRPr="00BE5101">
        <w:rPr>
          <w:rFonts w:asciiTheme="minorBidi" w:hAnsiTheme="minorBidi" w:cstheme="minorBidi"/>
        </w:rPr>
        <w:t>pour</w:t>
      </w:r>
      <w:r w:rsidRPr="00BE5101">
        <w:rPr>
          <w:rFonts w:asciiTheme="minorBidi" w:hAnsiTheme="minorBidi" w:cstheme="minorBidi"/>
        </w:rPr>
        <w:t xml:space="preserve"> son rapport </w:t>
      </w:r>
      <w:r w:rsidR="00AE20C8" w:rsidRPr="00BE5101">
        <w:rPr>
          <w:rFonts w:asciiTheme="minorBidi" w:hAnsiTheme="minorBidi" w:cstheme="minorBidi"/>
        </w:rPr>
        <w:t>sur</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exercice biennal 2022</w:t>
      </w:r>
      <w:r w:rsidR="00AE20C8" w:rsidRPr="00BE5101">
        <w:rPr>
          <w:rFonts w:asciiTheme="minorBidi" w:hAnsiTheme="minorBidi" w:cstheme="minorBidi"/>
        </w:rPr>
        <w:noBreakHyphen/>
      </w:r>
      <w:r w:rsidRPr="00BE5101">
        <w:rPr>
          <w:rFonts w:asciiTheme="minorBidi" w:hAnsiTheme="minorBidi" w:cstheme="minorBidi"/>
        </w:rPr>
        <w:t>2023, soulignant le rôle pionnier de l</w:t>
      </w:r>
      <w:r w:rsidR="00A1471A" w:rsidRPr="00BE5101">
        <w:rPr>
          <w:rFonts w:asciiTheme="minorBidi" w:hAnsiTheme="minorBidi" w:cstheme="minorBidi"/>
        </w:rPr>
        <w:t>’</w:t>
      </w:r>
      <w:r w:rsidRPr="00BE5101">
        <w:rPr>
          <w:rFonts w:asciiTheme="minorBidi" w:hAnsiTheme="minorBidi" w:cstheme="minorBidi"/>
        </w:rPr>
        <w:t>Algérie dans l</w:t>
      </w:r>
      <w:r w:rsidR="00A1471A" w:rsidRPr="00BE5101">
        <w:rPr>
          <w:rFonts w:asciiTheme="minorBidi" w:hAnsiTheme="minorBidi" w:cstheme="minorBidi"/>
        </w:rPr>
        <w:t>’</w:t>
      </w:r>
      <w:r w:rsidRPr="00BE5101">
        <w:rPr>
          <w:rFonts w:asciiTheme="minorBidi" w:hAnsiTheme="minorBidi" w:cstheme="minorBidi"/>
        </w:rPr>
        <w:t>élaboration de la Convention de 2003 et sa satisfaction devant sa ratification quasi universelle avec les récentes signatures de Saint</w:t>
      </w:r>
      <w:r w:rsidR="00AE20C8" w:rsidRPr="00BE5101">
        <w:rPr>
          <w:rFonts w:asciiTheme="minorBidi" w:hAnsiTheme="minorBidi" w:cstheme="minorBidi"/>
        </w:rPr>
        <w:noBreakHyphen/>
      </w:r>
      <w:r w:rsidRPr="00BE5101">
        <w:rPr>
          <w:rFonts w:asciiTheme="minorBidi" w:hAnsiTheme="minorBidi" w:cstheme="minorBidi"/>
        </w:rPr>
        <w:t>Marin, de la Libye et du Royaume</w:t>
      </w:r>
      <w:r w:rsidR="00671693" w:rsidRPr="00BE5101">
        <w:rPr>
          <w:rFonts w:asciiTheme="minorBidi" w:hAnsiTheme="minorBidi" w:cstheme="minorBidi"/>
        </w:rPr>
        <w:noBreakHyphen/>
      </w:r>
      <w:r w:rsidRPr="00BE5101">
        <w:rPr>
          <w:rFonts w:asciiTheme="minorBidi" w:hAnsiTheme="minorBidi" w:cstheme="minorBidi"/>
        </w:rPr>
        <w:t>Uni de Grande</w:t>
      </w:r>
      <w:r w:rsidR="00671693"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 xml:space="preserve">Irlande du Nord. Elle a souhaité la bienvenue à ces nouveaux États parties et a </w:t>
      </w:r>
      <w:r w:rsidR="00AE20C8" w:rsidRPr="00BE5101">
        <w:rPr>
          <w:rFonts w:asciiTheme="minorBidi" w:hAnsiTheme="minorBidi" w:cstheme="minorBidi"/>
        </w:rPr>
        <w:t xml:space="preserve">exhorté </w:t>
      </w:r>
      <w:r w:rsidRPr="00BE5101">
        <w:rPr>
          <w:rFonts w:asciiTheme="minorBidi" w:hAnsiTheme="minorBidi" w:cstheme="minorBidi"/>
        </w:rPr>
        <w:t>les autres</w:t>
      </w:r>
      <w:r w:rsidR="00AE20C8" w:rsidRPr="00BE5101">
        <w:rPr>
          <w:rFonts w:asciiTheme="minorBidi" w:hAnsiTheme="minorBidi" w:cstheme="minorBidi"/>
        </w:rPr>
        <w:t xml:space="preserve"> États à</w:t>
      </w:r>
      <w:r w:rsidRPr="00BE5101">
        <w:rPr>
          <w:rFonts w:asciiTheme="minorBidi" w:hAnsiTheme="minorBidi" w:cstheme="minorBidi"/>
        </w:rPr>
        <w:t xml:space="preserve"> ratifier la Convention</w:t>
      </w:r>
      <w:r w:rsidR="00AE20C8" w:rsidRPr="00BE5101">
        <w:rPr>
          <w:rFonts w:asciiTheme="minorBidi" w:hAnsiTheme="minorBidi" w:cstheme="minorBidi"/>
        </w:rPr>
        <w:t>. La délégation a</w:t>
      </w:r>
      <w:r w:rsidRPr="00BE5101">
        <w:rPr>
          <w:rFonts w:asciiTheme="minorBidi" w:hAnsiTheme="minorBidi" w:cstheme="minorBidi"/>
        </w:rPr>
        <w:t xml:space="preserve"> réaffirm</w:t>
      </w:r>
      <w:r w:rsidR="00AE20C8" w:rsidRPr="00BE5101">
        <w:rPr>
          <w:rFonts w:asciiTheme="minorBidi" w:hAnsiTheme="minorBidi" w:cstheme="minorBidi"/>
        </w:rPr>
        <w:t>é</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engagement indéfectible de l</w:t>
      </w:r>
      <w:r w:rsidR="00A1471A" w:rsidRPr="00BE5101">
        <w:rPr>
          <w:rFonts w:asciiTheme="minorBidi" w:hAnsiTheme="minorBidi" w:cstheme="minorBidi"/>
        </w:rPr>
        <w:t>’</w:t>
      </w:r>
      <w:r w:rsidRPr="00BE5101">
        <w:rPr>
          <w:rFonts w:asciiTheme="minorBidi" w:hAnsiTheme="minorBidi" w:cstheme="minorBidi"/>
        </w:rPr>
        <w:t>Algérie en faveur des objectifs de la Convention, notamment par le soutien apporté au Centre régional pour la sauvegarde du patrimoine culturel immatériel en Afrique (CRESPIAF), un centre de catégorie</w:t>
      </w:r>
      <w:r w:rsidR="00671693" w:rsidRPr="00BE5101">
        <w:rPr>
          <w:rFonts w:asciiTheme="minorBidi" w:hAnsiTheme="minorBidi" w:cstheme="minorBidi"/>
        </w:rPr>
        <w:t> </w:t>
      </w:r>
      <w:r w:rsidRPr="00BE5101">
        <w:rPr>
          <w:rFonts w:asciiTheme="minorBidi" w:hAnsiTheme="minorBidi" w:cstheme="minorBidi"/>
        </w:rPr>
        <w:t>2 sous les auspices de l</w:t>
      </w:r>
      <w:r w:rsidR="00A1471A" w:rsidRPr="00BE5101">
        <w:rPr>
          <w:rFonts w:asciiTheme="minorBidi" w:hAnsiTheme="minorBidi" w:cstheme="minorBidi"/>
        </w:rPr>
        <w:t>’</w:t>
      </w:r>
      <w:r w:rsidRPr="00BE5101">
        <w:rPr>
          <w:rFonts w:asciiTheme="minorBidi" w:hAnsiTheme="minorBidi" w:cstheme="minorBidi"/>
        </w:rPr>
        <w:t xml:space="preserve">UNESCO, qui renforce les capacités des pays africains, avec des points focaux à travers le continent, et </w:t>
      </w:r>
      <w:r w:rsidR="00AE20C8" w:rsidRPr="00BE5101">
        <w:rPr>
          <w:rFonts w:asciiTheme="minorBidi" w:hAnsiTheme="minorBidi" w:cstheme="minorBidi"/>
        </w:rPr>
        <w:t xml:space="preserve">par </w:t>
      </w:r>
      <w:r w:rsidRPr="00BE5101">
        <w:rPr>
          <w:rFonts w:asciiTheme="minorBidi" w:hAnsiTheme="minorBidi" w:cstheme="minorBidi"/>
        </w:rPr>
        <w:t>le</w:t>
      </w:r>
      <w:r w:rsidR="00D03597" w:rsidRPr="00BE5101">
        <w:rPr>
          <w:rFonts w:asciiTheme="minorBidi" w:hAnsiTheme="minorBidi" w:cstheme="minorBidi"/>
        </w:rPr>
        <w:t xml:space="preserve"> récent </w:t>
      </w:r>
      <w:r w:rsidRPr="00BE5101">
        <w:rPr>
          <w:rFonts w:asciiTheme="minorBidi" w:hAnsiTheme="minorBidi" w:cstheme="minorBidi"/>
        </w:rPr>
        <w:t>lancement du Grand Musée de l</w:t>
      </w:r>
      <w:r w:rsidR="00A1471A" w:rsidRPr="00BE5101">
        <w:rPr>
          <w:rFonts w:asciiTheme="minorBidi" w:hAnsiTheme="minorBidi" w:cstheme="minorBidi"/>
        </w:rPr>
        <w:t>’</w:t>
      </w:r>
      <w:r w:rsidRPr="00BE5101">
        <w:rPr>
          <w:rFonts w:asciiTheme="minorBidi" w:hAnsiTheme="minorBidi" w:cstheme="minorBidi"/>
        </w:rPr>
        <w:t>Afrique à Alger. La délégation a remercié les délégations qui avaient soutenu l</w:t>
      </w:r>
      <w:r w:rsidR="00A1471A" w:rsidRPr="00BE5101">
        <w:rPr>
          <w:rFonts w:asciiTheme="minorBidi" w:hAnsiTheme="minorBidi" w:cstheme="minorBidi"/>
        </w:rPr>
        <w:t>’</w:t>
      </w:r>
      <w:r w:rsidRPr="00BE5101">
        <w:rPr>
          <w:rFonts w:asciiTheme="minorBidi" w:hAnsiTheme="minorBidi" w:cstheme="minorBidi"/>
        </w:rPr>
        <w:t>élection de l</w:t>
      </w:r>
      <w:r w:rsidR="00A1471A" w:rsidRPr="00BE5101">
        <w:rPr>
          <w:rFonts w:asciiTheme="minorBidi" w:hAnsiTheme="minorBidi" w:cstheme="minorBidi"/>
        </w:rPr>
        <w:t>’</w:t>
      </w:r>
      <w:r w:rsidRPr="00BE5101">
        <w:rPr>
          <w:rFonts w:asciiTheme="minorBidi" w:hAnsiTheme="minorBidi" w:cstheme="minorBidi"/>
        </w:rPr>
        <w:t>Algérie au Comité intergouvernemental pour 2024</w:t>
      </w:r>
      <w:r w:rsidR="00AE20C8" w:rsidRPr="00BE5101">
        <w:rPr>
          <w:rFonts w:asciiTheme="minorBidi" w:hAnsiTheme="minorBidi" w:cstheme="minorBidi"/>
        </w:rPr>
        <w:noBreakHyphen/>
      </w:r>
      <w:r w:rsidRPr="00BE5101">
        <w:rPr>
          <w:rFonts w:asciiTheme="minorBidi" w:hAnsiTheme="minorBidi" w:cstheme="minorBidi"/>
        </w:rPr>
        <w:t>2028 et celles qui avaient permis un renouvellement consensuel de la composition du Comité dans tous les groupes électoraux, et s</w:t>
      </w:r>
      <w:r w:rsidR="00A1471A" w:rsidRPr="00BE5101">
        <w:rPr>
          <w:rFonts w:asciiTheme="minorBidi" w:hAnsiTheme="minorBidi" w:cstheme="minorBidi"/>
        </w:rPr>
        <w:t>’</w:t>
      </w:r>
      <w:r w:rsidRPr="00BE5101">
        <w:rPr>
          <w:rFonts w:asciiTheme="minorBidi" w:hAnsiTheme="minorBidi" w:cstheme="minorBidi"/>
        </w:rPr>
        <w:t>est engagée à poursuivre ses efforts pour promouvoir et sauvegarder le patrimoine culturel immatériel à l</w:t>
      </w:r>
      <w:r w:rsidR="00A1471A" w:rsidRPr="00BE5101">
        <w:rPr>
          <w:rFonts w:asciiTheme="minorBidi" w:hAnsiTheme="minorBidi" w:cstheme="minorBidi"/>
        </w:rPr>
        <w:t>’</w:t>
      </w:r>
      <w:r w:rsidRPr="00BE5101">
        <w:rPr>
          <w:rFonts w:asciiTheme="minorBidi" w:hAnsiTheme="minorBidi" w:cstheme="minorBidi"/>
        </w:rPr>
        <w:t xml:space="preserve">échelle mondiale. La délégation a fait part de ses préoccupations concernant le patrimoine culturel immatériel pris pour cible dans les territoires palestiniens occupés, en particulier à Gaza, dans le contexte des agressions contre les civils, citant la résolution de la </w:t>
      </w:r>
      <w:r w:rsidR="00401FAC" w:rsidRPr="00BE5101">
        <w:rPr>
          <w:rFonts w:asciiTheme="minorBidi" w:hAnsiTheme="minorBidi" w:cstheme="minorBidi"/>
        </w:rPr>
        <w:t>42</w:t>
      </w:r>
      <w:r w:rsidR="00401FAC" w:rsidRPr="00BE5101">
        <w:rPr>
          <w:rFonts w:asciiTheme="minorBidi" w:hAnsiTheme="minorBidi" w:cstheme="minorBidi"/>
          <w:vertAlign w:val="superscript"/>
        </w:rPr>
        <w:t>e</w:t>
      </w:r>
      <w:r w:rsidR="00AE20C8" w:rsidRPr="00BE5101">
        <w:rPr>
          <w:rFonts w:asciiTheme="minorBidi" w:hAnsiTheme="minorBidi" w:cstheme="minorBidi"/>
        </w:rPr>
        <w:t xml:space="preserve"> </w:t>
      </w:r>
      <w:r w:rsidR="00401FAC" w:rsidRPr="00BE5101">
        <w:rPr>
          <w:rFonts w:asciiTheme="minorBidi" w:hAnsiTheme="minorBidi" w:cstheme="minorBidi"/>
        </w:rPr>
        <w:t xml:space="preserve">session de la </w:t>
      </w:r>
      <w:r w:rsidRPr="00BE5101">
        <w:rPr>
          <w:rFonts w:asciiTheme="minorBidi" w:hAnsiTheme="minorBidi" w:cstheme="minorBidi"/>
        </w:rPr>
        <w:t>Conférence générale sur l</w:t>
      </w:r>
      <w:r w:rsidR="00A1471A" w:rsidRPr="00BE5101">
        <w:rPr>
          <w:rFonts w:asciiTheme="minorBidi" w:hAnsiTheme="minorBidi" w:cstheme="minorBidi"/>
        </w:rPr>
        <w:t>’</w:t>
      </w:r>
      <w:r w:rsidRPr="00BE5101">
        <w:rPr>
          <w:rFonts w:asciiTheme="minorBidi" w:hAnsiTheme="minorBidi" w:cstheme="minorBidi"/>
        </w:rPr>
        <w:t>impact de la situation dans le cadre du mandat de l</w:t>
      </w:r>
      <w:r w:rsidR="00A1471A" w:rsidRPr="00BE5101">
        <w:rPr>
          <w:rFonts w:asciiTheme="minorBidi" w:hAnsiTheme="minorBidi" w:cstheme="minorBidi"/>
        </w:rPr>
        <w:t>’</w:t>
      </w:r>
      <w:r w:rsidRPr="00BE5101">
        <w:rPr>
          <w:rFonts w:asciiTheme="minorBidi" w:hAnsiTheme="minorBidi" w:cstheme="minorBidi"/>
        </w:rPr>
        <w:t>UNESCO, et a appelé le Secrétariat à concevoir et mettre en œuvre des mesures de protection.</w:t>
      </w:r>
    </w:p>
    <w:p w14:paraId="1327F886" w14:textId="6A408C7B" w:rsidR="00BF0234" w:rsidRPr="00BE5101" w:rsidRDefault="00BF0234" w:rsidP="00BF0234">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Zimbabwe</w:t>
      </w:r>
      <w:r w:rsidRPr="00BE5101">
        <w:rPr>
          <w:rFonts w:asciiTheme="minorBidi" w:hAnsiTheme="minorBidi" w:cstheme="minorBidi"/>
        </w:rPr>
        <w:t xml:space="preserve"> a félicité le Président pour sa nomination et les membres du Bureau nouvellement élus. Elle a souhaité la bienvenue aux nouveaux États parties à la Convention et à Mme Ohinata en tant que nouvelle Secrétaire de la Convention, et a déclaré avoir apprécié les rapports du Maroc et du Botswana pour, respectivement, les dix</w:t>
      </w:r>
      <w:r w:rsidR="00AE20C8" w:rsidRPr="00BE5101">
        <w:rPr>
          <w:rFonts w:asciiTheme="minorBidi" w:hAnsiTheme="minorBidi" w:cstheme="minorBidi"/>
        </w:rPr>
        <w:noBreakHyphen/>
      </w:r>
      <w:r w:rsidRPr="00BE5101">
        <w:rPr>
          <w:rFonts w:asciiTheme="minorBidi" w:hAnsiTheme="minorBidi" w:cstheme="minorBidi"/>
        </w:rPr>
        <w:t>septième et dix</w:t>
      </w:r>
      <w:r w:rsidR="00AE20C8" w:rsidRPr="00BE5101">
        <w:rPr>
          <w:rFonts w:asciiTheme="minorBidi" w:hAnsiTheme="minorBidi" w:cstheme="minorBidi"/>
        </w:rPr>
        <w:noBreakHyphen/>
      </w:r>
      <w:r w:rsidRPr="00BE5101">
        <w:rPr>
          <w:rFonts w:asciiTheme="minorBidi" w:hAnsiTheme="minorBidi" w:cstheme="minorBidi"/>
        </w:rPr>
        <w:t>huitième sessions du Comité. Elle s</w:t>
      </w:r>
      <w:r w:rsidR="00A1471A" w:rsidRPr="00BE5101">
        <w:rPr>
          <w:rFonts w:asciiTheme="minorBidi" w:hAnsiTheme="minorBidi" w:cstheme="minorBidi"/>
        </w:rPr>
        <w:t>’</w:t>
      </w:r>
      <w:r w:rsidRPr="00BE5101">
        <w:rPr>
          <w:rFonts w:asciiTheme="minorBidi" w:hAnsiTheme="minorBidi" w:cstheme="minorBidi"/>
        </w:rPr>
        <w:t>est également félicitée de la proclamation du 17 octobr</w:t>
      </w:r>
      <w:r w:rsidR="007317A0" w:rsidRPr="00BE5101">
        <w:rPr>
          <w:rFonts w:asciiTheme="minorBidi" w:hAnsiTheme="minorBidi" w:cstheme="minorBidi"/>
        </w:rPr>
        <w:t>e « </w:t>
      </w:r>
      <w:r w:rsidRPr="00BE5101">
        <w:rPr>
          <w:rFonts w:asciiTheme="minorBidi" w:hAnsiTheme="minorBidi" w:cstheme="minorBidi"/>
        </w:rPr>
        <w:t>Journée internationale du patrimoine culturel immatériel</w:t>
      </w:r>
      <w:r w:rsidR="007317A0" w:rsidRPr="00BE5101">
        <w:rPr>
          <w:rFonts w:asciiTheme="minorBidi" w:hAnsiTheme="minorBidi" w:cstheme="minorBidi"/>
        </w:rPr>
        <w:t> »</w:t>
      </w:r>
      <w:r w:rsidRPr="00BE5101">
        <w:rPr>
          <w:rFonts w:asciiTheme="minorBidi" w:hAnsiTheme="minorBidi" w:cstheme="minorBidi"/>
        </w:rPr>
        <w:t>, s</w:t>
      </w:r>
      <w:r w:rsidR="00A1471A" w:rsidRPr="00BE5101">
        <w:rPr>
          <w:rFonts w:asciiTheme="minorBidi" w:hAnsiTheme="minorBidi" w:cstheme="minorBidi"/>
        </w:rPr>
        <w:t>’</w:t>
      </w:r>
      <w:r w:rsidRPr="00BE5101">
        <w:rPr>
          <w:rFonts w:asciiTheme="minorBidi" w:hAnsiTheme="minorBidi" w:cstheme="minorBidi"/>
        </w:rPr>
        <w:t>engageant à organiser chaque année au Zimbabwe des célébrations pour renforcer les efforts de promotion de son riche patrimoine culturel. La délégation a salué les efforts continus du Secrétariat pour promouvoir la Convention à travers les activités détaillées dans le rapport de l</w:t>
      </w:r>
      <w:r w:rsidR="00A1471A" w:rsidRPr="00BE5101">
        <w:rPr>
          <w:rFonts w:asciiTheme="minorBidi" w:hAnsiTheme="minorBidi" w:cstheme="minorBidi"/>
        </w:rPr>
        <w:t>’</w:t>
      </w:r>
      <w:r w:rsidRPr="00BE5101">
        <w:rPr>
          <w:rFonts w:asciiTheme="minorBidi" w:hAnsiTheme="minorBidi" w:cstheme="minorBidi"/>
        </w:rPr>
        <w:t>année écoulée. Elle appréciait tout particulièrement les nouvelles initiatives et a exprimé son empressement à y participer. Enfin, la délégation a exprimé l</w:t>
      </w:r>
      <w:r w:rsidR="00A1471A" w:rsidRPr="00BE5101">
        <w:rPr>
          <w:rFonts w:asciiTheme="minorBidi" w:hAnsiTheme="minorBidi" w:cstheme="minorBidi"/>
        </w:rPr>
        <w:t>’</w:t>
      </w:r>
      <w:r w:rsidRPr="00BE5101">
        <w:rPr>
          <w:rFonts w:asciiTheme="minorBidi" w:hAnsiTheme="minorBidi" w:cstheme="minorBidi"/>
        </w:rPr>
        <w:t>espoir que le projet de programme et de budget (43 C/5) renforcerait la Convention afin d</w:t>
      </w:r>
      <w:r w:rsidR="00A1471A" w:rsidRPr="00BE5101">
        <w:rPr>
          <w:rFonts w:asciiTheme="minorBidi" w:hAnsiTheme="minorBidi" w:cstheme="minorBidi"/>
        </w:rPr>
        <w:t>’</w:t>
      </w:r>
      <w:r w:rsidRPr="00BE5101">
        <w:rPr>
          <w:rFonts w:asciiTheme="minorBidi" w:hAnsiTheme="minorBidi" w:cstheme="minorBidi"/>
        </w:rPr>
        <w:t>atteindre les objectifs de développement durable à l</w:t>
      </w:r>
      <w:r w:rsidR="00A1471A" w:rsidRPr="00BE5101">
        <w:rPr>
          <w:rFonts w:asciiTheme="minorBidi" w:hAnsiTheme="minorBidi" w:cstheme="minorBidi"/>
        </w:rPr>
        <w:t>’</w:t>
      </w:r>
      <w:r w:rsidRPr="00BE5101">
        <w:rPr>
          <w:rFonts w:asciiTheme="minorBidi" w:hAnsiTheme="minorBidi" w:cstheme="minorBidi"/>
        </w:rPr>
        <w:t>horizon 2030, et a souligné l</w:t>
      </w:r>
      <w:r w:rsidR="00A1471A" w:rsidRPr="00BE5101">
        <w:rPr>
          <w:rFonts w:asciiTheme="minorBidi" w:hAnsiTheme="minorBidi" w:cstheme="minorBidi"/>
        </w:rPr>
        <w:t>’</w:t>
      </w:r>
      <w:r w:rsidRPr="00BE5101">
        <w:rPr>
          <w:rFonts w:asciiTheme="minorBidi" w:hAnsiTheme="minorBidi" w:cstheme="minorBidi"/>
        </w:rPr>
        <w:t>engagement du Zimbabwe à mettre en œuvre la Convention de 2003 et à sauvegarder le patrimoine culturel immatériel, tout en insistant sur la collaboration continue avec la société civile et en remerciant le Secrétariat pour son soutien aux États parties dans le domaine du renforcement des capacités.</w:t>
      </w:r>
    </w:p>
    <w:p w14:paraId="406E861E" w14:textId="749548B8" w:rsidR="00F03B09" w:rsidRPr="00BE5101" w:rsidRDefault="00F03B09" w:rsidP="00F03B09">
      <w:pPr>
        <w:pStyle w:val="TradFrance"/>
        <w:rPr>
          <w:rFonts w:asciiTheme="minorBidi" w:hAnsiTheme="minorBidi" w:cstheme="minorBidi"/>
        </w:rPr>
      </w:pPr>
      <w:r w:rsidRPr="00BE5101">
        <w:rPr>
          <w:rFonts w:asciiTheme="minorBidi" w:hAnsiTheme="minorBidi" w:cstheme="minorBidi"/>
        </w:rPr>
        <w:t xml:space="preserve">Pour sa première intervention, la délégation du </w:t>
      </w:r>
      <w:r w:rsidRPr="00BE5101">
        <w:rPr>
          <w:rFonts w:asciiTheme="minorBidi" w:hAnsiTheme="minorBidi" w:cstheme="minorBidi"/>
          <w:b/>
          <w:bCs/>
        </w:rPr>
        <w:t>Mexique</w:t>
      </w:r>
      <w:r w:rsidRPr="00BE5101">
        <w:rPr>
          <w:rFonts w:asciiTheme="minorBidi" w:hAnsiTheme="minorBidi" w:cstheme="minorBidi"/>
        </w:rPr>
        <w:t xml:space="preserve"> a félicité le Président pour son élection et les nouveaux membres du Comité. Elle a exprimé sa reconnaissance au Secrétariat pour son rapport de grande qualité et a joint sa voix à celles des précédents orateurs pour féliciter la Secrétaire pour sa nomination. La délégation a remercié les organisateurs des </w:t>
      </w:r>
      <w:r w:rsidRPr="00BE5101">
        <w:rPr>
          <w:rFonts w:asciiTheme="minorBidi" w:hAnsiTheme="minorBidi" w:cstheme="minorBidi"/>
        </w:rPr>
        <w:lastRenderedPageBreak/>
        <w:t>réunions du Comité au Botswana et au Maroc pour leur haut niveau, qui avaient démontré l</w:t>
      </w:r>
      <w:r w:rsidR="00A1471A" w:rsidRPr="00BE5101">
        <w:rPr>
          <w:rFonts w:asciiTheme="minorBidi" w:hAnsiTheme="minorBidi" w:cstheme="minorBidi"/>
        </w:rPr>
        <w:t>’</w:t>
      </w:r>
      <w:r w:rsidRPr="00BE5101">
        <w:rPr>
          <w:rFonts w:asciiTheme="minorBidi" w:hAnsiTheme="minorBidi" w:cstheme="minorBidi"/>
        </w:rPr>
        <w:t>importance de l</w:t>
      </w:r>
      <w:r w:rsidR="00A1471A" w:rsidRPr="00BE5101">
        <w:rPr>
          <w:rFonts w:asciiTheme="minorBidi" w:hAnsiTheme="minorBidi" w:cstheme="minorBidi"/>
        </w:rPr>
        <w:t>’</w:t>
      </w:r>
      <w:r w:rsidRPr="00BE5101">
        <w:rPr>
          <w:rFonts w:asciiTheme="minorBidi" w:hAnsiTheme="minorBidi" w:cstheme="minorBidi"/>
        </w:rPr>
        <w:t xml:space="preserve">hospitalité locale et avaient donné des résultats remarquables pour tous les États parties. Elle a souligné la cinquième partie du rapport consacrée au vingtième anniversaire de la Convention et aux </w:t>
      </w:r>
      <w:proofErr w:type="gramStart"/>
      <w:r w:rsidRPr="00BE5101">
        <w:rPr>
          <w:rFonts w:asciiTheme="minorBidi" w:hAnsiTheme="minorBidi" w:cstheme="minorBidi"/>
        </w:rPr>
        <w:t>perspectives d</w:t>
      </w:r>
      <w:r w:rsidR="00A1471A" w:rsidRPr="00BE5101">
        <w:rPr>
          <w:rFonts w:asciiTheme="minorBidi" w:hAnsiTheme="minorBidi" w:cstheme="minorBidi"/>
        </w:rPr>
        <w:t>’</w:t>
      </w:r>
      <w:r w:rsidRPr="00BE5101">
        <w:rPr>
          <w:rFonts w:asciiTheme="minorBidi" w:hAnsiTheme="minorBidi" w:cstheme="minorBidi"/>
        </w:rPr>
        <w:t>avenir</w:t>
      </w:r>
      <w:proofErr w:type="gramEnd"/>
      <w:r w:rsidRPr="00BE5101">
        <w:rPr>
          <w:rFonts w:asciiTheme="minorBidi" w:hAnsiTheme="minorBidi" w:cstheme="minorBidi"/>
        </w:rPr>
        <w:t xml:space="preserve">, qui </w:t>
      </w:r>
      <w:r w:rsidR="007317A0" w:rsidRPr="00BE5101">
        <w:rPr>
          <w:rFonts w:asciiTheme="minorBidi" w:hAnsiTheme="minorBidi" w:cstheme="minorBidi"/>
        </w:rPr>
        <w:t>allaient</w:t>
      </w:r>
      <w:r w:rsidRPr="00BE5101">
        <w:rPr>
          <w:rFonts w:asciiTheme="minorBidi" w:hAnsiTheme="minorBidi" w:cstheme="minorBidi"/>
        </w:rPr>
        <w:t xml:space="preserve"> dans le sens de la Déclaration de MONDIACULT, et a déclaré attendre avec intérêt l</w:t>
      </w:r>
      <w:r w:rsidR="00A1471A" w:rsidRPr="00BE5101">
        <w:rPr>
          <w:rFonts w:asciiTheme="minorBidi" w:hAnsiTheme="minorBidi" w:cstheme="minorBidi"/>
        </w:rPr>
        <w:t>’</w:t>
      </w:r>
      <w:r w:rsidRPr="00BE5101">
        <w:rPr>
          <w:rFonts w:asciiTheme="minorBidi" w:hAnsiTheme="minorBidi" w:cstheme="minorBidi"/>
        </w:rPr>
        <w:t>élaboration d</w:t>
      </w:r>
      <w:r w:rsidR="00A1471A" w:rsidRPr="00BE5101">
        <w:rPr>
          <w:rFonts w:asciiTheme="minorBidi" w:hAnsiTheme="minorBidi" w:cstheme="minorBidi"/>
        </w:rPr>
        <w:t>’</w:t>
      </w:r>
      <w:r w:rsidRPr="00BE5101">
        <w:rPr>
          <w:rFonts w:asciiTheme="minorBidi" w:hAnsiTheme="minorBidi" w:cstheme="minorBidi"/>
        </w:rPr>
        <w:t xml:space="preserve">un </w:t>
      </w:r>
      <w:r w:rsidR="009361E0" w:rsidRPr="00BE5101">
        <w:rPr>
          <w:rFonts w:asciiTheme="minorBidi" w:hAnsiTheme="minorBidi" w:cstheme="minorBidi"/>
        </w:rPr>
        <w:t>r</w:t>
      </w:r>
      <w:r w:rsidRPr="00BE5101">
        <w:rPr>
          <w:rFonts w:asciiTheme="minorBidi" w:hAnsiTheme="minorBidi" w:cstheme="minorBidi"/>
        </w:rPr>
        <w:t>apport mondial sur les politiques culturelles, estimant qu</w:t>
      </w:r>
      <w:r w:rsidR="00A1471A" w:rsidRPr="00BE5101">
        <w:rPr>
          <w:rFonts w:asciiTheme="minorBidi" w:hAnsiTheme="minorBidi" w:cstheme="minorBidi"/>
        </w:rPr>
        <w:t>’</w:t>
      </w:r>
      <w:r w:rsidRPr="00BE5101">
        <w:rPr>
          <w:rFonts w:asciiTheme="minorBidi" w:hAnsiTheme="minorBidi" w:cstheme="minorBidi"/>
        </w:rPr>
        <w:t>il serait utile pour l</w:t>
      </w:r>
      <w:r w:rsidR="00A1471A" w:rsidRPr="00BE5101">
        <w:rPr>
          <w:rFonts w:asciiTheme="minorBidi" w:hAnsiTheme="minorBidi" w:cstheme="minorBidi"/>
        </w:rPr>
        <w:t>’</w:t>
      </w:r>
      <w:r w:rsidRPr="00BE5101">
        <w:rPr>
          <w:rFonts w:asciiTheme="minorBidi" w:hAnsiTheme="minorBidi" w:cstheme="minorBidi"/>
        </w:rPr>
        <w:t>avenir. La délégation a remercié les précédents intervenants et a souhaité plein succès à la délégation du Paraguay, qui accueillerait la prochaine session du Comité intergouvernemental en décembre.</w:t>
      </w:r>
    </w:p>
    <w:p w14:paraId="128747FA" w14:textId="445A73F7" w:rsidR="00F03B09" w:rsidRPr="00BE5101" w:rsidRDefault="00F03B09" w:rsidP="00F03B09">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République arabe syrienne</w:t>
      </w:r>
      <w:r w:rsidRPr="00BE5101">
        <w:rPr>
          <w:rFonts w:asciiTheme="minorBidi" w:hAnsiTheme="minorBidi" w:cstheme="minorBidi"/>
        </w:rPr>
        <w:t xml:space="preserve"> a félicité le Président pour son élection et les nouveaux membres du Comité, et a exprimé sa reconnaissance au Secrétariat pour son rapport. La délégation a souligné la coopération fructueuse entre l</w:t>
      </w:r>
      <w:r w:rsidR="00A1471A" w:rsidRPr="00BE5101">
        <w:rPr>
          <w:rFonts w:asciiTheme="minorBidi" w:hAnsiTheme="minorBidi" w:cstheme="minorBidi"/>
        </w:rPr>
        <w:t>’</w:t>
      </w:r>
      <w:r w:rsidRPr="00BE5101">
        <w:rPr>
          <w:rFonts w:asciiTheme="minorBidi" w:hAnsiTheme="minorBidi" w:cstheme="minorBidi"/>
        </w:rPr>
        <w:t>UNESCO et le ministère syrien de la Culture, facilitée par des partenariats avec les communautés locales, les organisations de la société civile et le Syria Trust for Development</w:t>
      </w:r>
      <w:r w:rsidR="00292684" w:rsidRPr="00BE5101">
        <w:rPr>
          <w:rStyle w:val="FootnoteReference"/>
          <w:rFonts w:asciiTheme="minorBidi" w:hAnsiTheme="minorBidi" w:cstheme="minorBidi"/>
        </w:rPr>
        <w:footnoteReference w:id="3"/>
      </w:r>
      <w:r w:rsidRPr="00BE5101">
        <w:rPr>
          <w:rFonts w:asciiTheme="minorBidi" w:hAnsiTheme="minorBidi" w:cstheme="minorBidi"/>
        </w:rPr>
        <w:t>, qui avait permis de sensibiliser à la protection du patrimoine vivant et de favoriser les partenariats locaux et internationaux. Elle a noté que ces efforts avaient permis à la Syrie d</w:t>
      </w:r>
      <w:r w:rsidR="00A1471A" w:rsidRPr="00BE5101">
        <w:rPr>
          <w:rFonts w:asciiTheme="minorBidi" w:hAnsiTheme="minorBidi" w:cstheme="minorBidi"/>
        </w:rPr>
        <w:t>’</w:t>
      </w:r>
      <w:r w:rsidRPr="00BE5101">
        <w:rPr>
          <w:rFonts w:asciiTheme="minorBidi" w:hAnsiTheme="minorBidi" w:cstheme="minorBidi"/>
        </w:rPr>
        <w:t>inscrire six éléments sur les listes de l</w:t>
      </w:r>
      <w:r w:rsidR="00A1471A" w:rsidRPr="00BE5101">
        <w:rPr>
          <w:rFonts w:asciiTheme="minorBidi" w:hAnsiTheme="minorBidi" w:cstheme="minorBidi"/>
        </w:rPr>
        <w:t>’</w:t>
      </w:r>
      <w:r w:rsidRPr="00BE5101">
        <w:rPr>
          <w:rFonts w:asciiTheme="minorBidi" w:hAnsiTheme="minorBidi" w:cstheme="minorBidi"/>
        </w:rPr>
        <w:t>UNESCO ces dernières années et a annoncé qu</w:t>
      </w:r>
      <w:r w:rsidR="00A1471A" w:rsidRPr="00BE5101">
        <w:rPr>
          <w:rFonts w:asciiTheme="minorBidi" w:hAnsiTheme="minorBidi" w:cstheme="minorBidi"/>
        </w:rPr>
        <w:t>’</w:t>
      </w:r>
      <w:r w:rsidRPr="00BE5101">
        <w:rPr>
          <w:rFonts w:asciiTheme="minorBidi" w:hAnsiTheme="minorBidi" w:cstheme="minorBidi"/>
        </w:rPr>
        <w:t xml:space="preserve">un élément </w:t>
      </w:r>
      <w:r w:rsidR="00D41AD0" w:rsidRPr="00BE5101">
        <w:rPr>
          <w:rFonts w:asciiTheme="minorBidi" w:hAnsiTheme="minorBidi" w:cstheme="minorBidi"/>
        </w:rPr>
        <w:t xml:space="preserve">multinational </w:t>
      </w:r>
      <w:r w:rsidRPr="00BE5101">
        <w:rPr>
          <w:rFonts w:asciiTheme="minorBidi" w:hAnsiTheme="minorBidi" w:cstheme="minorBidi"/>
        </w:rPr>
        <w:t xml:space="preserve">impliquant neuf pays serait </w:t>
      </w:r>
      <w:r w:rsidR="00CD5DC1" w:rsidRPr="00BE5101">
        <w:rPr>
          <w:rFonts w:asciiTheme="minorBidi" w:hAnsiTheme="minorBidi" w:cstheme="minorBidi"/>
        </w:rPr>
        <w:t xml:space="preserve">présenté </w:t>
      </w:r>
      <w:r w:rsidRPr="00BE5101">
        <w:rPr>
          <w:rFonts w:asciiTheme="minorBidi" w:hAnsiTheme="minorBidi" w:cstheme="minorBidi"/>
        </w:rPr>
        <w:t>cette année, soulignant le rôle important des ONG, de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et du Forum des ONG du PCI. La délégation a prié instamment l</w:t>
      </w:r>
      <w:r w:rsidR="00A1471A" w:rsidRPr="00BE5101">
        <w:rPr>
          <w:rFonts w:asciiTheme="minorBidi" w:hAnsiTheme="minorBidi" w:cstheme="minorBidi"/>
        </w:rPr>
        <w:t>’</w:t>
      </w:r>
      <w:r w:rsidRPr="00BE5101">
        <w:rPr>
          <w:rFonts w:asciiTheme="minorBidi" w:hAnsiTheme="minorBidi" w:cstheme="minorBidi"/>
        </w:rPr>
        <w:t>Assemblée de garder à l</w:t>
      </w:r>
      <w:r w:rsidR="00A1471A" w:rsidRPr="00BE5101">
        <w:rPr>
          <w:rFonts w:asciiTheme="minorBidi" w:hAnsiTheme="minorBidi" w:cstheme="minorBidi"/>
        </w:rPr>
        <w:t>’</w:t>
      </w:r>
      <w:r w:rsidRPr="00BE5101">
        <w:rPr>
          <w:rFonts w:asciiTheme="minorBidi" w:hAnsiTheme="minorBidi" w:cstheme="minorBidi"/>
        </w:rPr>
        <w:t>esprit les douloureuses réalités auxquelles étaient confrontés la Syrie et d</w:t>
      </w:r>
      <w:r w:rsidR="00A1471A" w:rsidRPr="00BE5101">
        <w:rPr>
          <w:rFonts w:asciiTheme="minorBidi" w:hAnsiTheme="minorBidi" w:cstheme="minorBidi"/>
        </w:rPr>
        <w:t>’</w:t>
      </w:r>
      <w:r w:rsidRPr="00BE5101">
        <w:rPr>
          <w:rFonts w:asciiTheme="minorBidi" w:hAnsiTheme="minorBidi" w:cstheme="minorBidi"/>
        </w:rPr>
        <w:t>autres pays dans le domaine de la protection du patrimoine culturel immatériel, et a demandé à l</w:t>
      </w:r>
      <w:r w:rsidR="00A1471A" w:rsidRPr="00BE5101">
        <w:rPr>
          <w:rFonts w:asciiTheme="minorBidi" w:hAnsiTheme="minorBidi" w:cstheme="minorBidi"/>
        </w:rPr>
        <w:t>’</w:t>
      </w:r>
      <w:r w:rsidRPr="00BE5101">
        <w:rPr>
          <w:rFonts w:asciiTheme="minorBidi" w:hAnsiTheme="minorBidi" w:cstheme="minorBidi"/>
        </w:rPr>
        <w:t>UNESCO d</w:t>
      </w:r>
      <w:r w:rsidR="00A1471A" w:rsidRPr="00BE5101">
        <w:rPr>
          <w:rFonts w:asciiTheme="minorBidi" w:hAnsiTheme="minorBidi" w:cstheme="minorBidi"/>
        </w:rPr>
        <w:t>’</w:t>
      </w:r>
      <w:r w:rsidRPr="00BE5101">
        <w:rPr>
          <w:rFonts w:asciiTheme="minorBidi" w:hAnsiTheme="minorBidi" w:cstheme="minorBidi"/>
        </w:rPr>
        <w:t>accorder la même priorité aux souffrances de tous les peuples victimes de crises</w:t>
      </w:r>
      <w:r w:rsidR="007317A0" w:rsidRPr="00BE5101">
        <w:rPr>
          <w:rFonts w:asciiTheme="minorBidi" w:hAnsiTheme="minorBidi" w:cstheme="minorBidi"/>
        </w:rPr>
        <w:t>, qu</w:t>
      </w:r>
      <w:r w:rsidR="00A1471A" w:rsidRPr="00BE5101">
        <w:rPr>
          <w:rFonts w:asciiTheme="minorBidi" w:hAnsiTheme="minorBidi" w:cstheme="minorBidi"/>
        </w:rPr>
        <w:t>’</w:t>
      </w:r>
      <w:r w:rsidR="007317A0" w:rsidRPr="00BE5101">
        <w:rPr>
          <w:rFonts w:asciiTheme="minorBidi" w:hAnsiTheme="minorBidi" w:cstheme="minorBidi"/>
        </w:rPr>
        <w:t>elles soient</w:t>
      </w:r>
      <w:r w:rsidRPr="00BE5101">
        <w:rPr>
          <w:rFonts w:asciiTheme="minorBidi" w:hAnsiTheme="minorBidi" w:cstheme="minorBidi"/>
        </w:rPr>
        <w:t xml:space="preserve"> naturelles </w:t>
      </w:r>
      <w:r w:rsidR="007317A0" w:rsidRPr="00BE5101">
        <w:rPr>
          <w:rFonts w:asciiTheme="minorBidi" w:hAnsiTheme="minorBidi" w:cstheme="minorBidi"/>
        </w:rPr>
        <w:t>ou</w:t>
      </w:r>
      <w:r w:rsidRPr="00BE5101">
        <w:rPr>
          <w:rFonts w:asciiTheme="minorBidi" w:hAnsiTheme="minorBidi" w:cstheme="minorBidi"/>
        </w:rPr>
        <w:t xml:space="preserve"> causées par l</w:t>
      </w:r>
      <w:r w:rsidR="00A1471A" w:rsidRPr="00BE5101">
        <w:rPr>
          <w:rFonts w:asciiTheme="minorBidi" w:hAnsiTheme="minorBidi" w:cstheme="minorBidi"/>
        </w:rPr>
        <w:t>’</w:t>
      </w:r>
      <w:r w:rsidRPr="00BE5101">
        <w:rPr>
          <w:rFonts w:asciiTheme="minorBidi" w:hAnsiTheme="minorBidi" w:cstheme="minorBidi"/>
        </w:rPr>
        <w:t xml:space="preserve">homme. La délégation a décrit les luttes </w:t>
      </w:r>
      <w:r w:rsidR="00CD5DC1" w:rsidRPr="00BE5101">
        <w:rPr>
          <w:rFonts w:asciiTheme="minorBidi" w:hAnsiTheme="minorBidi" w:cstheme="minorBidi"/>
        </w:rPr>
        <w:t xml:space="preserve">en cours de </w:t>
      </w:r>
      <w:r w:rsidRPr="00BE5101">
        <w:rPr>
          <w:rFonts w:asciiTheme="minorBidi" w:hAnsiTheme="minorBidi" w:cstheme="minorBidi"/>
        </w:rPr>
        <w:t xml:space="preserve">la Syrie, qui créaient de lourdes charges économiques, culturelles et humanitaires </w:t>
      </w:r>
      <w:r w:rsidR="00CD5DC1" w:rsidRPr="00BE5101">
        <w:rPr>
          <w:rFonts w:asciiTheme="minorBidi" w:hAnsiTheme="minorBidi" w:cstheme="minorBidi"/>
        </w:rPr>
        <w:t xml:space="preserve">qui </w:t>
      </w:r>
      <w:proofErr w:type="gramStart"/>
      <w:r w:rsidRPr="00BE5101">
        <w:rPr>
          <w:rFonts w:asciiTheme="minorBidi" w:hAnsiTheme="minorBidi" w:cstheme="minorBidi"/>
        </w:rPr>
        <w:t>a</w:t>
      </w:r>
      <w:r w:rsidR="00CD5DC1" w:rsidRPr="00BE5101">
        <w:rPr>
          <w:rFonts w:asciiTheme="minorBidi" w:hAnsiTheme="minorBidi" w:cstheme="minorBidi"/>
        </w:rPr>
        <w:t>vaient</w:t>
      </w:r>
      <w:proofErr w:type="gramEnd"/>
      <w:r w:rsidRPr="00BE5101">
        <w:rPr>
          <w:rFonts w:asciiTheme="minorBidi" w:hAnsiTheme="minorBidi" w:cstheme="minorBidi"/>
        </w:rPr>
        <w:t xml:space="preserve"> des répercussions négatives sur le patrimoine vivant et les moyens de subsistance des communautés, et s</w:t>
      </w:r>
      <w:r w:rsidR="00A40858" w:rsidRPr="00BE5101">
        <w:rPr>
          <w:rFonts w:asciiTheme="minorBidi" w:hAnsiTheme="minorBidi" w:cstheme="minorBidi"/>
        </w:rPr>
        <w:t>’</w:t>
      </w:r>
      <w:r w:rsidRPr="00BE5101">
        <w:rPr>
          <w:rFonts w:asciiTheme="minorBidi" w:hAnsiTheme="minorBidi" w:cstheme="minorBidi"/>
        </w:rPr>
        <w:t>e</w:t>
      </w:r>
      <w:r w:rsidR="00A40858" w:rsidRPr="00BE5101">
        <w:rPr>
          <w:rFonts w:asciiTheme="minorBidi" w:hAnsiTheme="minorBidi" w:cstheme="minorBidi"/>
        </w:rPr>
        <w:t>st</w:t>
      </w:r>
      <w:r w:rsidRPr="00BE5101">
        <w:rPr>
          <w:rFonts w:asciiTheme="minorBidi" w:hAnsiTheme="minorBidi" w:cstheme="minorBidi"/>
        </w:rPr>
        <w:t xml:space="preserve"> référ</w:t>
      </w:r>
      <w:r w:rsidR="00A40858" w:rsidRPr="00BE5101">
        <w:rPr>
          <w:rFonts w:asciiTheme="minorBidi" w:hAnsiTheme="minorBidi" w:cstheme="minorBidi"/>
        </w:rPr>
        <w:t>ée</w:t>
      </w:r>
      <w:r w:rsidRPr="00BE5101">
        <w:rPr>
          <w:rFonts w:asciiTheme="minorBidi" w:hAnsiTheme="minorBidi" w:cstheme="minorBidi"/>
        </w:rPr>
        <w:t xml:space="preserve"> à une étude sur les effets</w:t>
      </w:r>
      <w:r w:rsidR="00A40858" w:rsidRPr="00BE5101">
        <w:rPr>
          <w:rFonts w:asciiTheme="minorBidi" w:hAnsiTheme="minorBidi" w:cstheme="minorBidi"/>
        </w:rPr>
        <w:t xml:space="preserve"> de la guerre et du terrorisme</w:t>
      </w:r>
      <w:r w:rsidRPr="00BE5101">
        <w:rPr>
          <w:rFonts w:asciiTheme="minorBidi" w:hAnsiTheme="minorBidi" w:cstheme="minorBidi"/>
        </w:rPr>
        <w:t xml:space="preserve"> sur le patrimoine immatériel. La délégation s</w:t>
      </w:r>
      <w:r w:rsidR="00A1471A" w:rsidRPr="00BE5101">
        <w:rPr>
          <w:rFonts w:asciiTheme="minorBidi" w:hAnsiTheme="minorBidi" w:cstheme="minorBidi"/>
        </w:rPr>
        <w:t>’</w:t>
      </w:r>
      <w:r w:rsidRPr="00BE5101">
        <w:rPr>
          <w:rFonts w:asciiTheme="minorBidi" w:hAnsiTheme="minorBidi" w:cstheme="minorBidi"/>
        </w:rPr>
        <w:t>est engagée à soutenir le patrimoine culturel immatériel et le développement durable de ses communautés et a exprimé son soutien à la déclaration de l</w:t>
      </w:r>
      <w:r w:rsidR="00A1471A" w:rsidRPr="00BE5101">
        <w:rPr>
          <w:rFonts w:asciiTheme="minorBidi" w:hAnsiTheme="minorBidi" w:cstheme="minorBidi"/>
        </w:rPr>
        <w:t>’</w:t>
      </w:r>
      <w:r w:rsidRPr="00BE5101">
        <w:rPr>
          <w:rFonts w:asciiTheme="minorBidi" w:hAnsiTheme="minorBidi" w:cstheme="minorBidi"/>
        </w:rPr>
        <w:t>État de Palestine sur la situation à Gaza.</w:t>
      </w:r>
    </w:p>
    <w:p w14:paraId="5779F773" w14:textId="3182EAF7" w:rsidR="00CD5DC1" w:rsidRPr="00BE5101" w:rsidRDefault="00CD5DC1" w:rsidP="00CD5DC1">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Qatar</w:t>
      </w:r>
      <w:r w:rsidRPr="00BE5101">
        <w:rPr>
          <w:rFonts w:asciiTheme="minorBidi" w:hAnsiTheme="minorBidi" w:cstheme="minorBidi"/>
        </w:rPr>
        <w:t xml:space="preserve"> a félicité le Président et les nouveaux membres du Bureau, et a mentionné l</w:t>
      </w:r>
      <w:r w:rsidR="00A1471A" w:rsidRPr="00BE5101">
        <w:rPr>
          <w:rFonts w:asciiTheme="minorBidi" w:hAnsiTheme="minorBidi" w:cstheme="minorBidi"/>
        </w:rPr>
        <w:t>’</w:t>
      </w:r>
      <w:r w:rsidRPr="00BE5101">
        <w:rPr>
          <w:rFonts w:asciiTheme="minorBidi" w:hAnsiTheme="minorBidi" w:cstheme="minorBidi"/>
        </w:rPr>
        <w:t>organisation, en avril, d</w:t>
      </w:r>
      <w:r w:rsidR="00A1471A" w:rsidRPr="00BE5101">
        <w:rPr>
          <w:rFonts w:asciiTheme="minorBidi" w:hAnsiTheme="minorBidi" w:cstheme="minorBidi"/>
        </w:rPr>
        <w:t>’</w:t>
      </w:r>
      <w:r w:rsidRPr="00BE5101">
        <w:rPr>
          <w:rFonts w:asciiTheme="minorBidi" w:hAnsiTheme="minorBidi" w:cstheme="minorBidi"/>
        </w:rPr>
        <w:t>une exposition au Siège de l</w:t>
      </w:r>
      <w:r w:rsidR="00A1471A" w:rsidRPr="00BE5101">
        <w:rPr>
          <w:rFonts w:asciiTheme="minorBidi" w:hAnsiTheme="minorBidi" w:cstheme="minorBidi"/>
        </w:rPr>
        <w:t>’</w:t>
      </w:r>
      <w:r w:rsidRPr="00BE5101">
        <w:rPr>
          <w:rFonts w:asciiTheme="minorBidi" w:hAnsiTheme="minorBidi" w:cstheme="minorBidi"/>
        </w:rPr>
        <w:t>UNESCO présentant, pendant une semaine, le patrimoine culturel immatériel du Qatar, avec dégustation de café traditionnel, des pièces de théâtre et des costumes traditionnels. La délégation a remercié le Secrétariat pour son rapport, qui reflétait l</w:t>
      </w:r>
      <w:r w:rsidR="00A1471A" w:rsidRPr="00BE5101">
        <w:rPr>
          <w:rFonts w:asciiTheme="minorBidi" w:hAnsiTheme="minorBidi" w:cstheme="minorBidi"/>
        </w:rPr>
        <w:t>’</w:t>
      </w:r>
      <w:r w:rsidRPr="00BE5101">
        <w:rPr>
          <w:rFonts w:asciiTheme="minorBidi" w:hAnsiTheme="minorBidi" w:cstheme="minorBidi"/>
        </w:rPr>
        <w:t>importance croissante de la Convention et témoignait du nombre croissant d</w:t>
      </w:r>
      <w:r w:rsidR="00A1471A" w:rsidRPr="00BE5101">
        <w:rPr>
          <w:rFonts w:asciiTheme="minorBidi" w:hAnsiTheme="minorBidi" w:cstheme="minorBidi"/>
        </w:rPr>
        <w:t>’</w:t>
      </w:r>
      <w:r w:rsidRPr="00BE5101">
        <w:rPr>
          <w:rFonts w:asciiTheme="minorBidi" w:hAnsiTheme="minorBidi" w:cstheme="minorBidi"/>
        </w:rPr>
        <w:t>États parties, a félicité les nouveaux membres et a souligné l</w:t>
      </w:r>
      <w:r w:rsidR="00A1471A" w:rsidRPr="00BE5101">
        <w:rPr>
          <w:rFonts w:asciiTheme="minorBidi" w:hAnsiTheme="minorBidi" w:cstheme="minorBidi"/>
        </w:rPr>
        <w:t>’</w:t>
      </w:r>
      <w:r w:rsidRPr="00BE5101">
        <w:rPr>
          <w:rFonts w:asciiTheme="minorBidi" w:hAnsiTheme="minorBidi" w:cstheme="minorBidi"/>
        </w:rPr>
        <w:t>attachement du Qatar à la Convention à travers la soumission de dossiers nationaux et multinationaux pour la Liste représentative afin d</w:t>
      </w:r>
      <w:r w:rsidR="00A1471A" w:rsidRPr="00BE5101">
        <w:rPr>
          <w:rFonts w:asciiTheme="minorBidi" w:hAnsiTheme="minorBidi" w:cstheme="minorBidi"/>
        </w:rPr>
        <w:t>’</w:t>
      </w:r>
      <w:r w:rsidRPr="00BE5101">
        <w:rPr>
          <w:rFonts w:asciiTheme="minorBidi" w:hAnsiTheme="minorBidi" w:cstheme="minorBidi"/>
        </w:rPr>
        <w:t>enrichir le patrimoine de l</w:t>
      </w:r>
      <w:r w:rsidR="00A1471A" w:rsidRPr="00BE5101">
        <w:rPr>
          <w:rFonts w:asciiTheme="minorBidi" w:hAnsiTheme="minorBidi" w:cstheme="minorBidi"/>
        </w:rPr>
        <w:t>’</w:t>
      </w:r>
      <w:r w:rsidRPr="00BE5101">
        <w:rPr>
          <w:rFonts w:asciiTheme="minorBidi" w:hAnsiTheme="minorBidi" w:cstheme="minorBidi"/>
        </w:rPr>
        <w:t xml:space="preserve">humanité. La délégation a salué les efforts du Secrétariat pour </w:t>
      </w:r>
      <w:r w:rsidR="00292F03" w:rsidRPr="00BE5101">
        <w:rPr>
          <w:rFonts w:asciiTheme="minorBidi" w:hAnsiTheme="minorBidi" w:cstheme="minorBidi"/>
        </w:rPr>
        <w:t xml:space="preserve">réviser </w:t>
      </w:r>
      <w:r w:rsidRPr="00BE5101">
        <w:rPr>
          <w:rFonts w:asciiTheme="minorBidi" w:hAnsiTheme="minorBidi" w:cstheme="minorBidi"/>
        </w:rPr>
        <w:t>les formulaires de candidature et a exprimé son soutien à la déclaration de l</w:t>
      </w:r>
      <w:r w:rsidR="00A1471A" w:rsidRPr="00BE5101">
        <w:rPr>
          <w:rFonts w:asciiTheme="minorBidi" w:hAnsiTheme="minorBidi" w:cstheme="minorBidi"/>
        </w:rPr>
        <w:t>’</w:t>
      </w:r>
      <w:r w:rsidRPr="00BE5101">
        <w:rPr>
          <w:rFonts w:asciiTheme="minorBidi" w:hAnsiTheme="minorBidi" w:cstheme="minorBidi"/>
        </w:rPr>
        <w:t>État de Palestine sur Gaza, arguant que la préservation du patrimoine exigeait d</w:t>
      </w:r>
      <w:r w:rsidR="00A1471A" w:rsidRPr="00BE5101">
        <w:rPr>
          <w:rFonts w:asciiTheme="minorBidi" w:hAnsiTheme="minorBidi" w:cstheme="minorBidi"/>
        </w:rPr>
        <w:t>’</w:t>
      </w:r>
      <w:r w:rsidRPr="00BE5101">
        <w:rPr>
          <w:rFonts w:asciiTheme="minorBidi" w:hAnsiTheme="minorBidi" w:cstheme="minorBidi"/>
        </w:rPr>
        <w:t>accorder la priorité à la protection de la vie humaine. Elle a également évoqué le travail accompli par le Qatar avec ses partenaires pour mettre fin à la tragédie humaine et a salué l</w:t>
      </w:r>
      <w:r w:rsidR="00A1471A" w:rsidRPr="00BE5101">
        <w:rPr>
          <w:rFonts w:asciiTheme="minorBidi" w:hAnsiTheme="minorBidi" w:cstheme="minorBidi"/>
        </w:rPr>
        <w:t>’</w:t>
      </w:r>
      <w:r w:rsidRPr="00BE5101">
        <w:rPr>
          <w:rFonts w:asciiTheme="minorBidi" w:hAnsiTheme="minorBidi" w:cstheme="minorBidi"/>
        </w:rPr>
        <w:t>excellente conduite de la réunion par le Président.</w:t>
      </w:r>
    </w:p>
    <w:p w14:paraId="1540DE66" w14:textId="2D5B17B5" w:rsidR="00A959AD" w:rsidRPr="00BE5101" w:rsidRDefault="00A959AD" w:rsidP="00A959AD">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Togo</w:t>
      </w:r>
      <w:r w:rsidRPr="00BE5101">
        <w:rPr>
          <w:rFonts w:asciiTheme="minorBidi" w:hAnsiTheme="minorBidi" w:cstheme="minorBidi"/>
        </w:rPr>
        <w:t xml:space="preserve"> a félicité le Président et les membres du Comité nouvellement élus et sortants. Elle a ensuite souhaité la bienvenue à Saint</w:t>
      </w:r>
      <w:r w:rsidR="00C50197" w:rsidRPr="00BE5101">
        <w:rPr>
          <w:rFonts w:asciiTheme="minorBidi" w:hAnsiTheme="minorBidi" w:cstheme="minorBidi"/>
        </w:rPr>
        <w:noBreakHyphen/>
      </w:r>
      <w:r w:rsidRPr="00BE5101">
        <w:rPr>
          <w:rFonts w:asciiTheme="minorBidi" w:hAnsiTheme="minorBidi" w:cstheme="minorBidi"/>
        </w:rPr>
        <w:t>Marin, à la Libye et au Royaume</w:t>
      </w:r>
      <w:r w:rsidR="00C50197" w:rsidRPr="00BE5101">
        <w:rPr>
          <w:rFonts w:asciiTheme="minorBidi" w:hAnsiTheme="minorBidi" w:cstheme="minorBidi"/>
        </w:rPr>
        <w:noBreakHyphen/>
      </w:r>
      <w:r w:rsidRPr="00BE5101">
        <w:rPr>
          <w:rFonts w:asciiTheme="minorBidi" w:hAnsiTheme="minorBidi" w:cstheme="minorBidi"/>
        </w:rPr>
        <w:t>Uni d</w:t>
      </w:r>
      <w:r w:rsidR="00C50197" w:rsidRPr="00BE5101">
        <w:rPr>
          <w:rFonts w:asciiTheme="minorBidi" w:hAnsiTheme="minorBidi" w:cstheme="minorBidi"/>
        </w:rPr>
        <w:t>e Grande</w:t>
      </w:r>
      <w:r w:rsidR="00C50197" w:rsidRPr="00BE5101">
        <w:rPr>
          <w:rFonts w:asciiTheme="minorBidi" w:hAnsiTheme="minorBidi" w:cstheme="minorBidi"/>
        </w:rPr>
        <w:noBreakHyphen/>
        <w:t xml:space="preserve">Bretagne </w:t>
      </w:r>
      <w:r w:rsidRPr="00BE5101">
        <w:rPr>
          <w:rFonts w:asciiTheme="minorBidi" w:hAnsiTheme="minorBidi" w:cstheme="minorBidi"/>
        </w:rPr>
        <w:t>et d</w:t>
      </w:r>
      <w:r w:rsidR="00A1471A" w:rsidRPr="00BE5101">
        <w:rPr>
          <w:rFonts w:asciiTheme="minorBidi" w:hAnsiTheme="minorBidi" w:cstheme="minorBidi"/>
        </w:rPr>
        <w:t>’</w:t>
      </w:r>
      <w:r w:rsidRPr="00BE5101">
        <w:rPr>
          <w:rFonts w:asciiTheme="minorBidi" w:hAnsiTheme="minorBidi" w:cstheme="minorBidi"/>
        </w:rPr>
        <w:t>Irlande du Nord, félicitant tous les États membres pour la promotion du patrimoine culturel immatériel à l</w:t>
      </w:r>
      <w:r w:rsidR="00A1471A" w:rsidRPr="00BE5101">
        <w:rPr>
          <w:rFonts w:asciiTheme="minorBidi" w:hAnsiTheme="minorBidi" w:cstheme="minorBidi"/>
        </w:rPr>
        <w:t>’</w:t>
      </w:r>
      <w:r w:rsidRPr="00BE5101">
        <w:rPr>
          <w:rFonts w:asciiTheme="minorBidi" w:hAnsiTheme="minorBidi" w:cstheme="minorBidi"/>
        </w:rPr>
        <w:t xml:space="preserve">échelle mondiale et mentionnant les 103 éléments inscrits, de nombreuses bonnes pratiques et plus de 20 millions de </w:t>
      </w:r>
      <w:r w:rsidR="00F61BCE" w:rsidRPr="00BE5101">
        <w:rPr>
          <w:rFonts w:asciiTheme="minorBidi" w:hAnsiTheme="minorBidi" w:cstheme="minorBidi"/>
        </w:rPr>
        <w:t>dollars des États</w:t>
      </w:r>
      <w:r w:rsidR="00F61BCE" w:rsidRPr="00BE5101">
        <w:rPr>
          <w:rFonts w:asciiTheme="minorBidi" w:hAnsiTheme="minorBidi" w:cstheme="minorBidi"/>
        </w:rPr>
        <w:noBreakHyphen/>
        <w:t xml:space="preserve">Unis </w:t>
      </w:r>
      <w:r w:rsidRPr="00BE5101">
        <w:rPr>
          <w:rFonts w:asciiTheme="minorBidi" w:hAnsiTheme="minorBidi" w:cstheme="minorBidi"/>
        </w:rPr>
        <w:t>alloués à la mise en œuvre de projets. Elle a suggéré d</w:t>
      </w:r>
      <w:r w:rsidR="00A1471A" w:rsidRPr="00BE5101">
        <w:rPr>
          <w:rFonts w:asciiTheme="minorBidi" w:hAnsiTheme="minorBidi" w:cstheme="minorBidi"/>
        </w:rPr>
        <w:t>’</w:t>
      </w:r>
      <w:r w:rsidR="00F61BCE" w:rsidRPr="00BE5101">
        <w:rPr>
          <w:rFonts w:asciiTheme="minorBidi" w:hAnsiTheme="minorBidi" w:cstheme="minorBidi"/>
        </w:rPr>
        <w:t xml:space="preserve">améliorer </w:t>
      </w:r>
      <w:r w:rsidRPr="00BE5101">
        <w:rPr>
          <w:rFonts w:asciiTheme="minorBidi" w:hAnsiTheme="minorBidi" w:cstheme="minorBidi"/>
        </w:rPr>
        <w:t>la collaboration et le renforcement des capacités pour une meilleure mise en œuvre de la Convention, assurant l</w:t>
      </w:r>
      <w:r w:rsidR="00A1471A" w:rsidRPr="00BE5101">
        <w:rPr>
          <w:rFonts w:asciiTheme="minorBidi" w:hAnsiTheme="minorBidi" w:cstheme="minorBidi"/>
        </w:rPr>
        <w:t>’</w:t>
      </w:r>
      <w:r w:rsidRPr="00BE5101">
        <w:rPr>
          <w:rFonts w:asciiTheme="minorBidi" w:hAnsiTheme="minorBidi" w:cstheme="minorBidi"/>
        </w:rPr>
        <w:t>assemblée du soutien du Togo. Elle a évoqué les progrès en cours au niveau national, dans le cadre d</w:t>
      </w:r>
      <w:r w:rsidR="00A1471A" w:rsidRPr="00BE5101">
        <w:rPr>
          <w:rFonts w:asciiTheme="minorBidi" w:hAnsiTheme="minorBidi" w:cstheme="minorBidi"/>
        </w:rPr>
        <w:t>’</w:t>
      </w:r>
      <w:r w:rsidRPr="00BE5101">
        <w:rPr>
          <w:rFonts w:asciiTheme="minorBidi" w:hAnsiTheme="minorBidi" w:cstheme="minorBidi"/>
        </w:rPr>
        <w:t xml:space="preserve">un projet et de la soumission du rapport périodique au Secrétariat, et a remercié celui-ci ainsi que le Comité et les États membres, pour leur soutien. La délégation, qui a </w:t>
      </w:r>
      <w:r w:rsidR="00944E51" w:rsidRPr="00BE5101">
        <w:rPr>
          <w:rFonts w:asciiTheme="minorBidi" w:hAnsiTheme="minorBidi" w:cstheme="minorBidi"/>
        </w:rPr>
        <w:t>repris les</w:t>
      </w:r>
      <w:r w:rsidRPr="00BE5101">
        <w:rPr>
          <w:rFonts w:asciiTheme="minorBidi" w:hAnsiTheme="minorBidi" w:cstheme="minorBidi"/>
        </w:rPr>
        <w:t xml:space="preserve"> commentaires positifs sur le rapport du Secrétariat, appréciait et soutenait les thèmes sur l</w:t>
      </w:r>
      <w:r w:rsidR="00A1471A" w:rsidRPr="00BE5101">
        <w:rPr>
          <w:rFonts w:asciiTheme="minorBidi" w:hAnsiTheme="minorBidi" w:cstheme="minorBidi"/>
        </w:rPr>
        <w:t>’</w:t>
      </w:r>
      <w:r w:rsidRPr="00BE5101">
        <w:rPr>
          <w:rFonts w:asciiTheme="minorBidi" w:hAnsiTheme="minorBidi" w:cstheme="minorBidi"/>
        </w:rPr>
        <w:t xml:space="preserve">environnement, le </w:t>
      </w:r>
      <w:r w:rsidRPr="00BE5101">
        <w:rPr>
          <w:rFonts w:asciiTheme="minorBidi" w:hAnsiTheme="minorBidi" w:cstheme="minorBidi"/>
        </w:rPr>
        <w:lastRenderedPageBreak/>
        <w:t>changement climatique et le contexte urbain, et était favorable au renforcement des liens entre les Conventions de 1972 et 2003. Elle a remercié les ONG pour leur travail sur le terrain et a souligné l</w:t>
      </w:r>
      <w:r w:rsidR="00A1471A" w:rsidRPr="00BE5101">
        <w:rPr>
          <w:rFonts w:asciiTheme="minorBidi" w:hAnsiTheme="minorBidi" w:cstheme="minorBidi"/>
        </w:rPr>
        <w:t>’</w:t>
      </w:r>
      <w:r w:rsidRPr="00BE5101">
        <w:rPr>
          <w:rFonts w:asciiTheme="minorBidi" w:hAnsiTheme="minorBidi" w:cstheme="minorBidi"/>
        </w:rPr>
        <w:t>importance du travail sur le patrimoine culturel immatériel en Afrique, et au Togo en particulier, exprimant sa reconnaissance pour les progrès accomplis et son soutien aux bases de données virtuelles, au réseau mondia</w:t>
      </w:r>
      <w:r w:rsidR="00944E51" w:rsidRPr="00BE5101">
        <w:rPr>
          <w:rFonts w:asciiTheme="minorBidi" w:hAnsiTheme="minorBidi" w:cstheme="minorBidi"/>
        </w:rPr>
        <w:t>l</w:t>
      </w:r>
      <w:r w:rsidRPr="00BE5101">
        <w:rPr>
          <w:rFonts w:asciiTheme="minorBidi" w:hAnsiTheme="minorBidi" w:cstheme="minorBidi"/>
        </w:rPr>
        <w:t xml:space="preserve"> de facilitateurs et à d</w:t>
      </w:r>
      <w:r w:rsidR="00A1471A" w:rsidRPr="00BE5101">
        <w:rPr>
          <w:rFonts w:asciiTheme="minorBidi" w:hAnsiTheme="minorBidi" w:cstheme="minorBidi"/>
        </w:rPr>
        <w:t>’</w:t>
      </w:r>
      <w:r w:rsidRPr="00BE5101">
        <w:rPr>
          <w:rFonts w:asciiTheme="minorBidi" w:hAnsiTheme="minorBidi" w:cstheme="minorBidi"/>
        </w:rPr>
        <w:t xml:space="preserve">autres initiatives. La délégation a conclu </w:t>
      </w:r>
      <w:r w:rsidR="00F61BCE" w:rsidRPr="00BE5101">
        <w:rPr>
          <w:rFonts w:asciiTheme="minorBidi" w:hAnsiTheme="minorBidi" w:cstheme="minorBidi"/>
        </w:rPr>
        <w:t xml:space="preserve">son intervention </w:t>
      </w:r>
      <w:r w:rsidRPr="00BE5101">
        <w:rPr>
          <w:rFonts w:asciiTheme="minorBidi" w:hAnsiTheme="minorBidi" w:cstheme="minorBidi"/>
        </w:rPr>
        <w:t>en réaffirmant l</w:t>
      </w:r>
      <w:r w:rsidR="00A1471A" w:rsidRPr="00BE5101">
        <w:rPr>
          <w:rFonts w:asciiTheme="minorBidi" w:hAnsiTheme="minorBidi" w:cstheme="minorBidi"/>
        </w:rPr>
        <w:t>’</w:t>
      </w:r>
      <w:r w:rsidRPr="00BE5101">
        <w:rPr>
          <w:rFonts w:asciiTheme="minorBidi" w:hAnsiTheme="minorBidi" w:cstheme="minorBidi"/>
        </w:rPr>
        <w:t>engagement du Togo à mettre en œuvre la Convention.</w:t>
      </w:r>
    </w:p>
    <w:p w14:paraId="687D9A1D" w14:textId="1FB765C4" w:rsidR="00944E51" w:rsidRPr="00BE5101" w:rsidRDefault="00944E51" w:rsidP="00944E51">
      <w:pPr>
        <w:pStyle w:val="TradFrance"/>
        <w:rPr>
          <w:rFonts w:asciiTheme="minorBidi" w:hAnsiTheme="minorBidi" w:cstheme="minorBidi"/>
        </w:rPr>
      </w:pPr>
      <w:r w:rsidRPr="00BE5101">
        <w:rPr>
          <w:rFonts w:asciiTheme="minorBidi" w:hAnsiTheme="minorBidi" w:cstheme="minorBidi"/>
        </w:rPr>
        <w:t xml:space="preserve">Constatant que tous les orateurs avaient pris la parole, le </w:t>
      </w:r>
      <w:r w:rsidRPr="00BE5101">
        <w:rPr>
          <w:rFonts w:asciiTheme="minorBidi" w:hAnsiTheme="minorBidi" w:cstheme="minorBidi"/>
          <w:b/>
          <w:bCs/>
        </w:rPr>
        <w:t>Président</w:t>
      </w:r>
      <w:r w:rsidRPr="00BE5101">
        <w:rPr>
          <w:rFonts w:asciiTheme="minorBidi" w:hAnsiTheme="minorBidi" w:cstheme="minorBidi"/>
        </w:rPr>
        <w:t xml:space="preserve"> a proposé d</w:t>
      </w:r>
      <w:r w:rsidR="00A1471A" w:rsidRPr="00BE5101">
        <w:rPr>
          <w:rFonts w:asciiTheme="minorBidi" w:hAnsiTheme="minorBidi" w:cstheme="minorBidi"/>
        </w:rPr>
        <w:t>’</w:t>
      </w:r>
      <w:r w:rsidRPr="00BE5101">
        <w:rPr>
          <w:rFonts w:asciiTheme="minorBidi" w:hAnsiTheme="minorBidi" w:cstheme="minorBidi"/>
        </w:rPr>
        <w:t>examiner le projet de résolution</w:t>
      </w:r>
      <w:r w:rsidR="00F61BCE" w:rsidRPr="00BE5101">
        <w:rPr>
          <w:rFonts w:asciiTheme="minorBidi" w:hAnsiTheme="minorBidi" w:cstheme="minorBidi"/>
        </w:rPr>
        <w:t> </w:t>
      </w:r>
      <w:r w:rsidRPr="00BE5101">
        <w:rPr>
          <w:rFonts w:asciiTheme="minorBidi" w:hAnsiTheme="minorBidi" w:cstheme="minorBidi"/>
        </w:rPr>
        <w:t>10.GA 6 et a demandé au Secrétariat de le projeter. Il a indiqué avoir reçu des amendements et proposé d</w:t>
      </w:r>
      <w:r w:rsidR="00A1471A" w:rsidRPr="00BE5101">
        <w:rPr>
          <w:rFonts w:asciiTheme="minorBidi" w:hAnsiTheme="minorBidi" w:cstheme="minorBidi"/>
        </w:rPr>
        <w:t>’</w:t>
      </w:r>
      <w:r w:rsidRPr="00BE5101">
        <w:rPr>
          <w:rFonts w:asciiTheme="minorBidi" w:hAnsiTheme="minorBidi" w:cstheme="minorBidi"/>
        </w:rPr>
        <w:t>examiner le projet paragraphe par paragraphe, en commençant par le paragraphe 1. En l</w:t>
      </w:r>
      <w:r w:rsidR="00A1471A" w:rsidRPr="00BE5101">
        <w:rPr>
          <w:rFonts w:asciiTheme="minorBidi" w:hAnsiTheme="minorBidi" w:cstheme="minorBidi"/>
        </w:rPr>
        <w:t>’</w:t>
      </w:r>
      <w:r w:rsidRPr="00BE5101">
        <w:rPr>
          <w:rFonts w:asciiTheme="minorBidi" w:hAnsiTheme="minorBidi" w:cstheme="minorBidi"/>
        </w:rPr>
        <w:t>absence de commentaires, il a adopté ce paragraphe, puis a procédé de la même manière pour les paragraphes 2, 3 et</w:t>
      </w:r>
      <w:r w:rsidR="00F61BCE" w:rsidRPr="00BE5101">
        <w:rPr>
          <w:rFonts w:asciiTheme="minorBidi" w:hAnsiTheme="minorBidi" w:cstheme="minorBidi"/>
        </w:rPr>
        <w:t> </w:t>
      </w:r>
      <w:r w:rsidRPr="00BE5101">
        <w:rPr>
          <w:rFonts w:asciiTheme="minorBidi" w:hAnsiTheme="minorBidi" w:cstheme="minorBidi"/>
        </w:rPr>
        <w:t>4, qui ont tous été adoptés sans commentaires. Il est arrivé au paragraphe 5, et a signalé l</w:t>
      </w:r>
      <w:r w:rsidR="00A1471A" w:rsidRPr="00BE5101">
        <w:rPr>
          <w:rFonts w:asciiTheme="minorBidi" w:hAnsiTheme="minorBidi" w:cstheme="minorBidi"/>
        </w:rPr>
        <w:t>’</w:t>
      </w:r>
      <w:r w:rsidRPr="00BE5101">
        <w:rPr>
          <w:rFonts w:asciiTheme="minorBidi" w:hAnsiTheme="minorBidi" w:cstheme="minorBidi"/>
        </w:rPr>
        <w:t xml:space="preserve">amendement du Brésil soutenu par </w:t>
      </w:r>
      <w:r w:rsidR="00292F03" w:rsidRPr="00BE5101">
        <w:rPr>
          <w:rFonts w:asciiTheme="minorBidi" w:hAnsiTheme="minorBidi" w:cstheme="minorBidi"/>
        </w:rPr>
        <w:t xml:space="preserve">la </w:t>
      </w:r>
      <w:r w:rsidR="002A5B64" w:rsidRPr="00BE5101">
        <w:rPr>
          <w:rFonts w:asciiTheme="minorBidi" w:hAnsiTheme="minorBidi" w:cstheme="minorBidi"/>
        </w:rPr>
        <w:t xml:space="preserve">Barbade, </w:t>
      </w:r>
      <w:r w:rsidR="00292F03" w:rsidRPr="00BE5101">
        <w:rPr>
          <w:rFonts w:asciiTheme="minorBidi" w:hAnsiTheme="minorBidi" w:cstheme="minorBidi"/>
        </w:rPr>
        <w:t xml:space="preserve">le </w:t>
      </w:r>
      <w:r w:rsidR="002A5B64" w:rsidRPr="00BE5101">
        <w:rPr>
          <w:rFonts w:asciiTheme="minorBidi" w:hAnsiTheme="minorBidi" w:cstheme="minorBidi"/>
        </w:rPr>
        <w:t xml:space="preserve">Burkina Faso, </w:t>
      </w:r>
      <w:r w:rsidR="00292F03" w:rsidRPr="00BE5101">
        <w:rPr>
          <w:rFonts w:asciiTheme="minorBidi" w:hAnsiTheme="minorBidi" w:cstheme="minorBidi"/>
        </w:rPr>
        <w:t xml:space="preserve">la </w:t>
      </w:r>
      <w:r w:rsidR="002A5B64" w:rsidRPr="00BE5101">
        <w:rPr>
          <w:rFonts w:asciiTheme="minorBidi" w:hAnsiTheme="minorBidi" w:cstheme="minorBidi"/>
        </w:rPr>
        <w:t xml:space="preserve">République </w:t>
      </w:r>
      <w:r w:rsidR="00292F03" w:rsidRPr="00BE5101">
        <w:rPr>
          <w:rFonts w:asciiTheme="minorBidi" w:hAnsiTheme="minorBidi" w:cstheme="minorBidi"/>
        </w:rPr>
        <w:t>d</w:t>
      </w:r>
      <w:r w:rsidR="002A5B64" w:rsidRPr="00BE5101">
        <w:rPr>
          <w:rFonts w:asciiTheme="minorBidi" w:hAnsiTheme="minorBidi" w:cstheme="minorBidi"/>
        </w:rPr>
        <w:t xml:space="preserve">ominicaine, </w:t>
      </w:r>
      <w:r w:rsidR="00292F03" w:rsidRPr="00BE5101">
        <w:rPr>
          <w:rFonts w:asciiTheme="minorBidi" w:hAnsiTheme="minorBidi" w:cstheme="minorBidi"/>
        </w:rPr>
        <w:t xml:space="preserve">le </w:t>
      </w:r>
      <w:r w:rsidR="002A5B64" w:rsidRPr="00BE5101">
        <w:rPr>
          <w:rFonts w:asciiTheme="minorBidi" w:hAnsiTheme="minorBidi" w:cstheme="minorBidi"/>
        </w:rPr>
        <w:t xml:space="preserve">Guatemala, Haïti, </w:t>
      </w:r>
      <w:r w:rsidR="00292F03" w:rsidRPr="00BE5101">
        <w:rPr>
          <w:rFonts w:asciiTheme="minorBidi" w:hAnsiTheme="minorBidi" w:cstheme="minorBidi"/>
        </w:rPr>
        <w:t xml:space="preserve">le </w:t>
      </w:r>
      <w:r w:rsidR="002A5B64" w:rsidRPr="00BE5101">
        <w:rPr>
          <w:rFonts w:asciiTheme="minorBidi" w:hAnsiTheme="minorBidi" w:cstheme="minorBidi"/>
        </w:rPr>
        <w:t xml:space="preserve">Mali, </w:t>
      </w:r>
      <w:r w:rsidR="00292F03" w:rsidRPr="00BE5101">
        <w:rPr>
          <w:rFonts w:asciiTheme="minorBidi" w:hAnsiTheme="minorBidi" w:cstheme="minorBidi"/>
        </w:rPr>
        <w:t xml:space="preserve">le </w:t>
      </w:r>
      <w:r w:rsidR="002A5B64" w:rsidRPr="00BE5101">
        <w:rPr>
          <w:rFonts w:asciiTheme="minorBidi" w:hAnsiTheme="minorBidi" w:cstheme="minorBidi"/>
        </w:rPr>
        <w:t xml:space="preserve">Maroc, </w:t>
      </w:r>
      <w:r w:rsidR="00292F03" w:rsidRPr="00BE5101">
        <w:rPr>
          <w:rFonts w:asciiTheme="minorBidi" w:hAnsiTheme="minorBidi" w:cstheme="minorBidi"/>
        </w:rPr>
        <w:t xml:space="preserve">le </w:t>
      </w:r>
      <w:r w:rsidR="002A5B64" w:rsidRPr="00BE5101">
        <w:rPr>
          <w:rFonts w:asciiTheme="minorBidi" w:hAnsiTheme="minorBidi" w:cstheme="minorBidi"/>
        </w:rPr>
        <w:t xml:space="preserve">Mozambique, </w:t>
      </w:r>
      <w:r w:rsidR="00292F03" w:rsidRPr="00BE5101">
        <w:rPr>
          <w:rFonts w:asciiTheme="minorBidi" w:hAnsiTheme="minorBidi" w:cstheme="minorBidi"/>
        </w:rPr>
        <w:t xml:space="preserve">l’État de </w:t>
      </w:r>
      <w:r w:rsidR="002A5B64" w:rsidRPr="00BE5101">
        <w:rPr>
          <w:rFonts w:asciiTheme="minorBidi" w:hAnsiTheme="minorBidi" w:cstheme="minorBidi"/>
        </w:rPr>
        <w:t xml:space="preserve">Palestine, </w:t>
      </w:r>
      <w:r w:rsidR="00292F03" w:rsidRPr="00BE5101">
        <w:rPr>
          <w:rFonts w:asciiTheme="minorBidi" w:hAnsiTheme="minorBidi" w:cstheme="minorBidi"/>
        </w:rPr>
        <w:t xml:space="preserve">le </w:t>
      </w:r>
      <w:r w:rsidR="002A5B64" w:rsidRPr="00BE5101">
        <w:rPr>
          <w:rFonts w:asciiTheme="minorBidi" w:hAnsiTheme="minorBidi" w:cstheme="minorBidi"/>
        </w:rPr>
        <w:t xml:space="preserve">Panama, </w:t>
      </w:r>
      <w:r w:rsidR="00292F03" w:rsidRPr="00BE5101">
        <w:rPr>
          <w:rFonts w:asciiTheme="minorBidi" w:hAnsiTheme="minorBidi" w:cstheme="minorBidi"/>
        </w:rPr>
        <w:t xml:space="preserve">le </w:t>
      </w:r>
      <w:r w:rsidR="002A5B64" w:rsidRPr="00BE5101">
        <w:rPr>
          <w:rFonts w:asciiTheme="minorBidi" w:hAnsiTheme="minorBidi" w:cstheme="minorBidi"/>
        </w:rPr>
        <w:t xml:space="preserve">Paraguay, </w:t>
      </w:r>
      <w:r w:rsidR="00292F03" w:rsidRPr="00BE5101">
        <w:rPr>
          <w:rFonts w:asciiTheme="minorBidi" w:hAnsiTheme="minorBidi" w:cstheme="minorBidi"/>
        </w:rPr>
        <w:t xml:space="preserve">le </w:t>
      </w:r>
      <w:r w:rsidR="002A5B64" w:rsidRPr="00BE5101">
        <w:rPr>
          <w:rFonts w:asciiTheme="minorBidi" w:hAnsiTheme="minorBidi" w:cstheme="minorBidi"/>
        </w:rPr>
        <w:t xml:space="preserve">Pérou et </w:t>
      </w:r>
      <w:r w:rsidR="00292F03" w:rsidRPr="00BE5101">
        <w:rPr>
          <w:rFonts w:asciiTheme="minorBidi" w:hAnsiTheme="minorBidi" w:cstheme="minorBidi"/>
        </w:rPr>
        <w:t>l’</w:t>
      </w:r>
      <w:r w:rsidR="002A5B64" w:rsidRPr="00BE5101">
        <w:rPr>
          <w:rFonts w:asciiTheme="minorBidi" w:hAnsiTheme="minorBidi" w:cstheme="minorBidi"/>
        </w:rPr>
        <w:t>U</w:t>
      </w:r>
      <w:r w:rsidR="0013430D" w:rsidRPr="00BE5101">
        <w:rPr>
          <w:rFonts w:asciiTheme="minorBidi" w:hAnsiTheme="minorBidi" w:cstheme="minorBidi"/>
        </w:rPr>
        <w:t>r</w:t>
      </w:r>
      <w:r w:rsidR="002A5B64" w:rsidRPr="00BE5101">
        <w:rPr>
          <w:rFonts w:asciiTheme="minorBidi" w:hAnsiTheme="minorBidi" w:cstheme="minorBidi"/>
        </w:rPr>
        <w:t>uguay</w:t>
      </w:r>
      <w:r w:rsidRPr="00BE5101">
        <w:rPr>
          <w:rFonts w:asciiTheme="minorBidi" w:hAnsiTheme="minorBidi" w:cstheme="minorBidi"/>
        </w:rPr>
        <w:t xml:space="preserve"> comme indiqué à l</w:t>
      </w:r>
      <w:r w:rsidR="00A1471A" w:rsidRPr="00BE5101">
        <w:rPr>
          <w:rFonts w:asciiTheme="minorBidi" w:hAnsiTheme="minorBidi" w:cstheme="minorBidi"/>
        </w:rPr>
        <w:t>’</w:t>
      </w:r>
      <w:r w:rsidRPr="00BE5101">
        <w:rPr>
          <w:rFonts w:asciiTheme="minorBidi" w:hAnsiTheme="minorBidi" w:cstheme="minorBidi"/>
        </w:rPr>
        <w:t>écran. Il a demandé au Brésil de le présenter brièvement.</w:t>
      </w:r>
    </w:p>
    <w:p w14:paraId="30DC9D96" w14:textId="5C1DD7A3" w:rsidR="00F73DFC" w:rsidRPr="00BE5101" w:rsidRDefault="00F73DFC" w:rsidP="00F73DFC">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Brésil</w:t>
      </w:r>
      <w:r w:rsidRPr="00BE5101">
        <w:rPr>
          <w:rFonts w:asciiTheme="minorBidi" w:hAnsiTheme="minorBidi" w:cstheme="minorBidi"/>
        </w:rPr>
        <w:t xml:space="preserve"> a expliqué </w:t>
      </w:r>
      <w:r w:rsidR="00292F03" w:rsidRPr="00BE5101">
        <w:rPr>
          <w:rFonts w:asciiTheme="minorBidi" w:hAnsiTheme="minorBidi" w:cstheme="minorBidi"/>
        </w:rPr>
        <w:t xml:space="preserve">l’amendement visant à inclure « et les défis en cours », en indiquant </w:t>
      </w:r>
      <w:r w:rsidRPr="00BE5101">
        <w:rPr>
          <w:rFonts w:asciiTheme="minorBidi" w:hAnsiTheme="minorBidi" w:cstheme="minorBidi"/>
        </w:rPr>
        <w:t xml:space="preserve">que les progrès réalisés par le groupe de travail </w:t>
      </w:r>
      <w:r w:rsidR="00292F03" w:rsidRPr="00BE5101">
        <w:rPr>
          <w:rFonts w:asciiTheme="minorBidi" w:hAnsiTheme="minorBidi" w:cstheme="minorBidi"/>
        </w:rPr>
        <w:t xml:space="preserve">intergouvernemental à composition non limitée </w:t>
      </w:r>
      <w:r w:rsidR="00DE316D" w:rsidRPr="00BE5101">
        <w:rPr>
          <w:rFonts w:asciiTheme="minorBidi" w:hAnsiTheme="minorBidi" w:cstheme="minorBidi"/>
        </w:rPr>
        <w:t xml:space="preserve">concernant la réflexion globale sur les mécanismes d’inscription aux listes de la Convention </w:t>
      </w:r>
      <w:r w:rsidRPr="00BE5101">
        <w:rPr>
          <w:rFonts w:asciiTheme="minorBidi" w:hAnsiTheme="minorBidi" w:cstheme="minorBidi"/>
        </w:rPr>
        <w:t>devaient faire l</w:t>
      </w:r>
      <w:r w:rsidR="00A1471A" w:rsidRPr="00BE5101">
        <w:rPr>
          <w:rFonts w:asciiTheme="minorBidi" w:hAnsiTheme="minorBidi" w:cstheme="minorBidi"/>
        </w:rPr>
        <w:t>’</w:t>
      </w:r>
      <w:r w:rsidRPr="00BE5101">
        <w:rPr>
          <w:rFonts w:asciiTheme="minorBidi" w:hAnsiTheme="minorBidi" w:cstheme="minorBidi"/>
        </w:rPr>
        <w:t>objet d</w:t>
      </w:r>
      <w:r w:rsidR="00A1471A" w:rsidRPr="00BE5101">
        <w:rPr>
          <w:rFonts w:asciiTheme="minorBidi" w:hAnsiTheme="minorBidi" w:cstheme="minorBidi"/>
        </w:rPr>
        <w:t>’</w:t>
      </w:r>
      <w:r w:rsidRPr="00BE5101">
        <w:rPr>
          <w:rFonts w:asciiTheme="minorBidi" w:hAnsiTheme="minorBidi" w:cstheme="minorBidi"/>
        </w:rPr>
        <w:t xml:space="preserve">un examen plus approfondi avant </w:t>
      </w:r>
      <w:r w:rsidR="00974C5A" w:rsidRPr="00BE5101">
        <w:rPr>
          <w:rFonts w:asciiTheme="minorBidi" w:hAnsiTheme="minorBidi" w:cstheme="minorBidi"/>
        </w:rPr>
        <w:t xml:space="preserve">que des </w:t>
      </w:r>
      <w:r w:rsidRPr="00BE5101">
        <w:rPr>
          <w:rFonts w:asciiTheme="minorBidi" w:hAnsiTheme="minorBidi" w:cstheme="minorBidi"/>
        </w:rPr>
        <w:t>félicit</w:t>
      </w:r>
      <w:r w:rsidR="00974C5A" w:rsidRPr="00BE5101">
        <w:rPr>
          <w:rFonts w:asciiTheme="minorBidi" w:hAnsiTheme="minorBidi" w:cstheme="minorBidi"/>
        </w:rPr>
        <w:t>ations</w:t>
      </w:r>
      <w:r w:rsidRPr="00BE5101">
        <w:rPr>
          <w:rFonts w:asciiTheme="minorBidi" w:hAnsiTheme="minorBidi" w:cstheme="minorBidi"/>
        </w:rPr>
        <w:t xml:space="preserve"> pour </w:t>
      </w:r>
      <w:r w:rsidR="00DE316D" w:rsidRPr="00BE5101">
        <w:rPr>
          <w:rFonts w:asciiTheme="minorBidi" w:hAnsiTheme="minorBidi" w:cstheme="minorBidi"/>
        </w:rPr>
        <w:t>ses résultats</w:t>
      </w:r>
      <w:r w:rsidR="00974C5A" w:rsidRPr="00BE5101">
        <w:rPr>
          <w:rFonts w:asciiTheme="minorBidi" w:hAnsiTheme="minorBidi" w:cstheme="minorBidi"/>
        </w:rPr>
        <w:t xml:space="preserve"> ne soient adressées</w:t>
      </w:r>
      <w:r w:rsidRPr="00BE5101">
        <w:rPr>
          <w:rFonts w:asciiTheme="minorBidi" w:hAnsiTheme="minorBidi" w:cstheme="minorBidi"/>
        </w:rPr>
        <w:t>, car seuls deux des sept thèmes avaient été traités.</w:t>
      </w:r>
    </w:p>
    <w:p w14:paraId="251A791B" w14:textId="758981A6" w:rsidR="00974C5A" w:rsidRPr="00BE5101" w:rsidRDefault="00974C5A" w:rsidP="00974C5A">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sollicité des commentaires sur l</w:t>
      </w:r>
      <w:r w:rsidR="00A1471A" w:rsidRPr="00BE5101">
        <w:rPr>
          <w:rFonts w:asciiTheme="minorBidi" w:hAnsiTheme="minorBidi" w:cstheme="minorBidi"/>
        </w:rPr>
        <w:t>’</w:t>
      </w:r>
      <w:r w:rsidRPr="00BE5101">
        <w:rPr>
          <w:rFonts w:asciiTheme="minorBidi" w:hAnsiTheme="minorBidi" w:cstheme="minorBidi"/>
        </w:rPr>
        <w:t xml:space="preserve">amendement du Brésil, suggérant aux délégués de lever leur </w:t>
      </w:r>
      <w:r w:rsidR="0082577E" w:rsidRPr="00BE5101">
        <w:rPr>
          <w:rFonts w:asciiTheme="minorBidi" w:hAnsiTheme="minorBidi" w:cstheme="minorBidi"/>
        </w:rPr>
        <w:t>plaque</w:t>
      </w:r>
      <w:r w:rsidRPr="00BE5101">
        <w:rPr>
          <w:rFonts w:asciiTheme="minorBidi" w:hAnsiTheme="minorBidi" w:cstheme="minorBidi"/>
        </w:rPr>
        <w:t xml:space="preserve"> pour manifester leur soutien ou faire des remarques substantielles. Il a donné la parole à l</w:t>
      </w:r>
      <w:r w:rsidR="00A1471A" w:rsidRPr="00BE5101">
        <w:rPr>
          <w:rFonts w:asciiTheme="minorBidi" w:hAnsiTheme="minorBidi" w:cstheme="minorBidi"/>
        </w:rPr>
        <w:t>’</w:t>
      </w:r>
      <w:r w:rsidRPr="00BE5101">
        <w:rPr>
          <w:rFonts w:asciiTheme="minorBidi" w:hAnsiTheme="minorBidi" w:cstheme="minorBidi"/>
        </w:rPr>
        <w:t>Angola.</w:t>
      </w:r>
    </w:p>
    <w:p w14:paraId="62E602CD" w14:textId="1F81C227" w:rsidR="00974C5A" w:rsidRPr="00BE5101" w:rsidRDefault="00974C5A" w:rsidP="00F73DFC">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La délégation de l</w:t>
      </w:r>
      <w:r w:rsidR="00A1471A" w:rsidRPr="00BE5101">
        <w:rPr>
          <w:rFonts w:asciiTheme="minorBidi" w:hAnsiTheme="minorBidi" w:cstheme="minorBidi"/>
          <w:sz w:val="22"/>
          <w:szCs w:val="22"/>
          <w:lang w:val="fr-FR"/>
        </w:rPr>
        <w:t>’</w:t>
      </w:r>
      <w:r w:rsidRPr="00BE5101">
        <w:rPr>
          <w:rFonts w:asciiTheme="minorBidi" w:hAnsiTheme="minorBidi" w:cstheme="minorBidi"/>
          <w:b/>
          <w:bCs/>
          <w:sz w:val="22"/>
          <w:szCs w:val="22"/>
          <w:lang w:val="fr-FR"/>
        </w:rPr>
        <w:t>Angola</w:t>
      </w:r>
      <w:r w:rsidRPr="00BE5101">
        <w:rPr>
          <w:rFonts w:asciiTheme="minorBidi" w:hAnsiTheme="minorBidi" w:cstheme="minorBidi"/>
          <w:sz w:val="22"/>
          <w:szCs w:val="22"/>
          <w:lang w:val="fr-FR"/>
        </w:rPr>
        <w:t xml:space="preserve"> a exprimé son soutien à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amendement proposé par le Brésil.</w:t>
      </w:r>
    </w:p>
    <w:p w14:paraId="45C6C6C3" w14:textId="3FF06E00" w:rsidR="00974C5A" w:rsidRPr="00BE5101" w:rsidRDefault="00974C5A" w:rsidP="00974C5A">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à toutes les délégations soutenant l</w:t>
      </w:r>
      <w:r w:rsidR="00A1471A" w:rsidRPr="00BE5101">
        <w:rPr>
          <w:rFonts w:asciiTheme="minorBidi" w:hAnsiTheme="minorBidi" w:cstheme="minorBidi"/>
        </w:rPr>
        <w:t>’</w:t>
      </w:r>
      <w:r w:rsidRPr="00BE5101">
        <w:rPr>
          <w:rFonts w:asciiTheme="minorBidi" w:hAnsiTheme="minorBidi" w:cstheme="minorBidi"/>
        </w:rPr>
        <w:t xml:space="preserve">amendement du Brésil de lever leur </w:t>
      </w:r>
      <w:r w:rsidR="0082577E" w:rsidRPr="00BE5101">
        <w:rPr>
          <w:rFonts w:asciiTheme="minorBidi" w:hAnsiTheme="minorBidi" w:cstheme="minorBidi"/>
        </w:rPr>
        <w:t>plaque</w:t>
      </w:r>
      <w:r w:rsidRPr="00BE5101">
        <w:rPr>
          <w:rFonts w:asciiTheme="minorBidi" w:hAnsiTheme="minorBidi" w:cstheme="minorBidi"/>
        </w:rPr>
        <w:t xml:space="preserve"> et de le garder levé, et a prié le Secrétariat de dresser une liste que la Secrétaire pourrait lire. Il a invité les délégués à baisser leur </w:t>
      </w:r>
      <w:r w:rsidR="0082577E" w:rsidRPr="00BE5101">
        <w:rPr>
          <w:rFonts w:asciiTheme="minorBidi" w:hAnsiTheme="minorBidi" w:cstheme="minorBidi"/>
        </w:rPr>
        <w:t>plaque</w:t>
      </w:r>
      <w:r w:rsidRPr="00BE5101">
        <w:rPr>
          <w:rFonts w:asciiTheme="minorBidi" w:hAnsiTheme="minorBidi" w:cstheme="minorBidi"/>
        </w:rPr>
        <w:t xml:space="preserve"> lorsqu</w:t>
      </w:r>
      <w:r w:rsidR="00A1471A" w:rsidRPr="00BE5101">
        <w:rPr>
          <w:rFonts w:asciiTheme="minorBidi" w:hAnsiTheme="minorBidi" w:cstheme="minorBidi"/>
        </w:rPr>
        <w:t>’</w:t>
      </w:r>
      <w:r w:rsidRPr="00BE5101">
        <w:rPr>
          <w:rFonts w:asciiTheme="minorBidi" w:hAnsiTheme="minorBidi" w:cstheme="minorBidi"/>
        </w:rPr>
        <w:t>ils entendraient leur nom, puis a donné la parole au Secrétariat.</w:t>
      </w:r>
    </w:p>
    <w:p w14:paraId="7A389B06" w14:textId="1AEE009A" w:rsidR="00974C5A" w:rsidRPr="00BE5101" w:rsidRDefault="00974C5A" w:rsidP="00974C5A">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énuméré les pays qui, outre l</w:t>
      </w:r>
      <w:r w:rsidR="00A1471A" w:rsidRPr="00BE5101">
        <w:rPr>
          <w:rFonts w:asciiTheme="minorBidi" w:hAnsiTheme="minorBidi" w:cstheme="minorBidi"/>
        </w:rPr>
        <w:t>’</w:t>
      </w:r>
      <w:r w:rsidRPr="00BE5101">
        <w:rPr>
          <w:rFonts w:asciiTheme="minorBidi" w:hAnsiTheme="minorBidi" w:cstheme="minorBidi"/>
        </w:rPr>
        <w:t>Angola, exprimaient leur soutien à l</w:t>
      </w:r>
      <w:r w:rsidR="00A1471A" w:rsidRPr="00BE5101">
        <w:rPr>
          <w:rFonts w:asciiTheme="minorBidi" w:hAnsiTheme="minorBidi" w:cstheme="minorBidi"/>
        </w:rPr>
        <w:t>’</w:t>
      </w:r>
      <w:r w:rsidRPr="00BE5101">
        <w:rPr>
          <w:rFonts w:asciiTheme="minorBidi" w:hAnsiTheme="minorBidi" w:cstheme="minorBidi"/>
        </w:rPr>
        <w:t>amendement du Brésil : Belgique, État plurinational de Bolivie, Bangladesh, Togo, Gabon, Grèce, Ghana, Mauritanie, Mexique, Malaisie, Honduras, Îles Cook, Chili, Autriche, Grenade, Chypre, Saint</w:t>
      </w:r>
      <w:r w:rsidR="00671693" w:rsidRPr="00BE5101">
        <w:rPr>
          <w:rFonts w:asciiTheme="minorBidi" w:hAnsiTheme="minorBidi" w:cstheme="minorBidi"/>
        </w:rPr>
        <w:noBreakHyphen/>
      </w:r>
      <w:r w:rsidRPr="00BE5101">
        <w:rPr>
          <w:rFonts w:asciiTheme="minorBidi" w:hAnsiTheme="minorBidi" w:cstheme="minorBidi"/>
        </w:rPr>
        <w:t>Vincent</w:t>
      </w:r>
      <w:r w:rsidR="00671693" w:rsidRPr="00BE5101">
        <w:rPr>
          <w:rFonts w:asciiTheme="minorBidi" w:hAnsiTheme="minorBidi" w:cstheme="minorBidi"/>
        </w:rPr>
        <w:noBreakHyphen/>
      </w:r>
      <w:r w:rsidRPr="00BE5101">
        <w:rPr>
          <w:rFonts w:asciiTheme="minorBidi" w:hAnsiTheme="minorBidi" w:cstheme="minorBidi"/>
        </w:rPr>
        <w:t>et</w:t>
      </w:r>
      <w:r w:rsidR="00671693" w:rsidRPr="00BE5101">
        <w:rPr>
          <w:rFonts w:asciiTheme="minorBidi" w:hAnsiTheme="minorBidi" w:cstheme="minorBidi"/>
        </w:rPr>
        <w:noBreakHyphen/>
      </w:r>
      <w:r w:rsidRPr="00BE5101">
        <w:rPr>
          <w:rFonts w:asciiTheme="minorBidi" w:hAnsiTheme="minorBidi" w:cstheme="minorBidi"/>
        </w:rPr>
        <w:t>les Grenadines, Zimbabwe, Algérie, Colombie, Nicaragua, Jamaïque, Égypte, Botswana et Allemagne.</w:t>
      </w:r>
    </w:p>
    <w:p w14:paraId="57BEAC00" w14:textId="6DAF85DA" w:rsidR="00974C5A" w:rsidRPr="00BE5101" w:rsidRDefault="00974C5A" w:rsidP="00974C5A">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au Secrétariat d</w:t>
      </w:r>
      <w:r w:rsidR="00A1471A" w:rsidRPr="00BE5101">
        <w:rPr>
          <w:rFonts w:asciiTheme="minorBidi" w:hAnsiTheme="minorBidi" w:cstheme="minorBidi"/>
        </w:rPr>
        <w:t>’</w:t>
      </w:r>
      <w:r w:rsidRPr="00BE5101">
        <w:rPr>
          <w:rFonts w:asciiTheme="minorBidi" w:hAnsiTheme="minorBidi" w:cstheme="minorBidi"/>
        </w:rPr>
        <w:t xml:space="preserve">ajouter les </w:t>
      </w:r>
      <w:r w:rsidR="00DE316D" w:rsidRPr="00BE5101">
        <w:rPr>
          <w:rFonts w:asciiTheme="minorBidi" w:hAnsiTheme="minorBidi" w:cstheme="minorBidi"/>
        </w:rPr>
        <w:t>États soutenant l’amendement</w:t>
      </w:r>
      <w:r w:rsidR="0013430D" w:rsidRPr="00BE5101">
        <w:rPr>
          <w:rFonts w:asciiTheme="minorBidi" w:hAnsiTheme="minorBidi" w:cstheme="minorBidi"/>
        </w:rPr>
        <w:t xml:space="preserve"> </w:t>
      </w:r>
      <w:r w:rsidRPr="00BE5101">
        <w:rPr>
          <w:rFonts w:asciiTheme="minorBidi" w:hAnsiTheme="minorBidi" w:cstheme="minorBidi"/>
        </w:rPr>
        <w:t>suivants : Barbade, Burkina</w:t>
      </w:r>
      <w:r w:rsidR="00F61BCE" w:rsidRPr="00BE5101">
        <w:rPr>
          <w:rFonts w:asciiTheme="minorBidi" w:hAnsiTheme="minorBidi" w:cstheme="minorBidi"/>
        </w:rPr>
        <w:t> </w:t>
      </w:r>
      <w:r w:rsidRPr="00BE5101">
        <w:rPr>
          <w:rFonts w:asciiTheme="minorBidi" w:hAnsiTheme="minorBidi" w:cstheme="minorBidi"/>
        </w:rPr>
        <w:t>Faso, République dominicaine, Guatemala, Haïti, Mali, Maroc, Mozambique, État de Palestine, Panama, Paraguay, Pérou, Uruguay. Après avoir constaté qu</w:t>
      </w:r>
      <w:r w:rsidR="00A1471A" w:rsidRPr="00BE5101">
        <w:rPr>
          <w:rFonts w:asciiTheme="minorBidi" w:hAnsiTheme="minorBidi" w:cstheme="minorBidi"/>
        </w:rPr>
        <w:t>’</w:t>
      </w:r>
      <w:r w:rsidRPr="00BE5101">
        <w:rPr>
          <w:rFonts w:asciiTheme="minorBidi" w:hAnsiTheme="minorBidi" w:cstheme="minorBidi"/>
        </w:rPr>
        <w:t>aucun État partie ne manquait, le Président a sollicité des commentaires sur l</w:t>
      </w:r>
      <w:r w:rsidR="00A1471A" w:rsidRPr="00BE5101">
        <w:rPr>
          <w:rFonts w:asciiTheme="minorBidi" w:hAnsiTheme="minorBidi" w:cstheme="minorBidi"/>
        </w:rPr>
        <w:t>’</w:t>
      </w:r>
      <w:r w:rsidRPr="00BE5101">
        <w:rPr>
          <w:rFonts w:asciiTheme="minorBidi" w:hAnsiTheme="minorBidi" w:cstheme="minorBidi"/>
        </w:rPr>
        <w:t>amendement du Brésil.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en avait aucun, il a déclaré le paragraphe 5 adopté tel que modifié et est passé aux paragraphes 6, 7, 8, 9 et 10, qui ont été adoptés sans commentaires. Il est ensuite passé au paragraphe 11, soulignant sa longueur, et a donné la parole à l</w:t>
      </w:r>
      <w:r w:rsidR="00A1471A" w:rsidRPr="00BE5101">
        <w:rPr>
          <w:rFonts w:asciiTheme="minorBidi" w:hAnsiTheme="minorBidi" w:cstheme="minorBidi"/>
        </w:rPr>
        <w:t>’</w:t>
      </w:r>
      <w:r w:rsidRPr="00BE5101">
        <w:rPr>
          <w:rFonts w:asciiTheme="minorBidi" w:hAnsiTheme="minorBidi" w:cstheme="minorBidi"/>
        </w:rPr>
        <w:t>Italie afin qu</w:t>
      </w:r>
      <w:r w:rsidR="00A1471A" w:rsidRPr="00BE5101">
        <w:rPr>
          <w:rFonts w:asciiTheme="minorBidi" w:hAnsiTheme="minorBidi" w:cstheme="minorBidi"/>
        </w:rPr>
        <w:t>’</w:t>
      </w:r>
      <w:r w:rsidRPr="00BE5101">
        <w:rPr>
          <w:rFonts w:asciiTheme="minorBidi" w:hAnsiTheme="minorBidi" w:cstheme="minorBidi"/>
        </w:rPr>
        <w:t>elle présente son amendement.</w:t>
      </w:r>
    </w:p>
    <w:p w14:paraId="284EA078" w14:textId="624C9186" w:rsidR="00831FB1" w:rsidRPr="00BE5101" w:rsidRDefault="00831FB1" w:rsidP="00831FB1">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Italie</w:t>
      </w:r>
      <w:r w:rsidRPr="00BE5101">
        <w:rPr>
          <w:rFonts w:asciiTheme="minorBidi" w:hAnsiTheme="minorBidi" w:cstheme="minorBidi"/>
        </w:rPr>
        <w:t>, qui appréciait que la Conférence de Naples ait été mentionnée dans le rapport du Secrétariat et par plusieurs délégations, estimait qu</w:t>
      </w:r>
      <w:r w:rsidR="00A1471A" w:rsidRPr="00BE5101">
        <w:rPr>
          <w:rFonts w:asciiTheme="minorBidi" w:hAnsiTheme="minorBidi" w:cstheme="minorBidi"/>
        </w:rPr>
        <w:t>’</w:t>
      </w:r>
      <w:r w:rsidRPr="00BE5101">
        <w:rPr>
          <w:rFonts w:asciiTheme="minorBidi" w:hAnsiTheme="minorBidi" w:cstheme="minorBidi"/>
        </w:rPr>
        <w:t>il conviendrait d</w:t>
      </w:r>
      <w:r w:rsidR="00A1471A" w:rsidRPr="00BE5101">
        <w:rPr>
          <w:rFonts w:asciiTheme="minorBidi" w:hAnsiTheme="minorBidi" w:cstheme="minorBidi"/>
        </w:rPr>
        <w:t>’</w:t>
      </w:r>
      <w:r w:rsidRPr="00BE5101">
        <w:rPr>
          <w:rFonts w:asciiTheme="minorBidi" w:hAnsiTheme="minorBidi" w:cstheme="minorBidi"/>
        </w:rPr>
        <w:t>en tenir compte dans le projet de résolution. Elle a expliqué que l</w:t>
      </w:r>
      <w:r w:rsidR="00A1471A" w:rsidRPr="00BE5101">
        <w:rPr>
          <w:rFonts w:asciiTheme="minorBidi" w:hAnsiTheme="minorBidi" w:cstheme="minorBidi"/>
        </w:rPr>
        <w:t>’</w:t>
      </w:r>
      <w:r w:rsidRPr="00BE5101">
        <w:rPr>
          <w:rFonts w:asciiTheme="minorBidi" w:hAnsiTheme="minorBidi" w:cstheme="minorBidi"/>
        </w:rPr>
        <w:t>Appel à l</w:t>
      </w:r>
      <w:r w:rsidR="00A1471A" w:rsidRPr="00BE5101">
        <w:rPr>
          <w:rFonts w:asciiTheme="minorBidi" w:hAnsiTheme="minorBidi" w:cstheme="minorBidi"/>
        </w:rPr>
        <w:t>’</w:t>
      </w:r>
      <w:r w:rsidRPr="00BE5101">
        <w:rPr>
          <w:rFonts w:asciiTheme="minorBidi" w:hAnsiTheme="minorBidi" w:cstheme="minorBidi"/>
        </w:rPr>
        <w:t>action encourageait une approche holistique de la sauvegarde du patrimoine sous toutes ses formes, en abordant des principes tels que l</w:t>
      </w:r>
      <w:r w:rsidR="00A1471A" w:rsidRPr="00BE5101">
        <w:rPr>
          <w:rFonts w:asciiTheme="minorBidi" w:hAnsiTheme="minorBidi" w:cstheme="minorBidi"/>
        </w:rPr>
        <w:t>’</w:t>
      </w:r>
      <w:r w:rsidRPr="00BE5101">
        <w:rPr>
          <w:rFonts w:asciiTheme="minorBidi" w:hAnsiTheme="minorBidi" w:cstheme="minorBidi"/>
        </w:rPr>
        <w:t>interconnexion entre la nature et la culture, la promotion de l</w:t>
      </w:r>
      <w:r w:rsidR="00A1471A" w:rsidRPr="00BE5101">
        <w:rPr>
          <w:rFonts w:asciiTheme="minorBidi" w:hAnsiTheme="minorBidi" w:cstheme="minorBidi"/>
        </w:rPr>
        <w:t>’</w:t>
      </w:r>
      <w:r w:rsidRPr="00BE5101">
        <w:rPr>
          <w:rFonts w:asciiTheme="minorBidi" w:hAnsiTheme="minorBidi" w:cstheme="minorBidi"/>
        </w:rPr>
        <w:t>inclusion sociale et économique par la conservation du patrimoine, et l</w:t>
      </w:r>
      <w:r w:rsidR="00A1471A" w:rsidRPr="00BE5101">
        <w:rPr>
          <w:rFonts w:asciiTheme="minorBidi" w:hAnsiTheme="minorBidi" w:cstheme="minorBidi"/>
        </w:rPr>
        <w:t>’</w:t>
      </w:r>
      <w:r w:rsidRPr="00BE5101">
        <w:rPr>
          <w:rFonts w:asciiTheme="minorBidi" w:hAnsiTheme="minorBidi" w:cstheme="minorBidi"/>
        </w:rPr>
        <w:t>intégration de la culture dans les actions humanitaires. Elle espérait que ces principes recueilleraient un large soutien.</w:t>
      </w:r>
    </w:p>
    <w:p w14:paraId="50B4EF78" w14:textId="521FE2F1" w:rsidR="00831FB1" w:rsidRPr="00BE5101" w:rsidRDefault="00831FB1" w:rsidP="00831FB1">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proposé d</w:t>
      </w:r>
      <w:r w:rsidR="00A1471A" w:rsidRPr="00BE5101">
        <w:rPr>
          <w:rFonts w:asciiTheme="minorBidi" w:hAnsiTheme="minorBidi" w:cstheme="minorBidi"/>
        </w:rPr>
        <w:t>’</w:t>
      </w:r>
      <w:r w:rsidRPr="00BE5101">
        <w:rPr>
          <w:rFonts w:asciiTheme="minorBidi" w:hAnsiTheme="minorBidi" w:cstheme="minorBidi"/>
        </w:rPr>
        <w:t xml:space="preserve">examiner le paragraphe 11 sous-paragraphe par sous-paragraphe, en commençant par le </w:t>
      </w:r>
      <w:r w:rsidR="00F61BCE" w:rsidRPr="00BE5101">
        <w:rPr>
          <w:rFonts w:asciiTheme="minorBidi" w:hAnsiTheme="minorBidi" w:cstheme="minorBidi"/>
        </w:rPr>
        <w:t>sous-</w:t>
      </w:r>
      <w:r w:rsidRPr="00BE5101">
        <w:rPr>
          <w:rFonts w:asciiTheme="minorBidi" w:hAnsiTheme="minorBidi" w:cstheme="minorBidi"/>
        </w:rPr>
        <w:t>paragraphe 11.a sur la Vision de Séoul.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 xml:space="preserve">y avait </w:t>
      </w:r>
      <w:r w:rsidRPr="00BE5101">
        <w:rPr>
          <w:rFonts w:asciiTheme="minorBidi" w:hAnsiTheme="minorBidi" w:cstheme="minorBidi"/>
        </w:rPr>
        <w:lastRenderedPageBreak/>
        <w:t xml:space="preserve">pas de commentaires, il est passé au </w:t>
      </w:r>
      <w:r w:rsidR="00F61BCE" w:rsidRPr="00BE5101">
        <w:rPr>
          <w:rFonts w:asciiTheme="minorBidi" w:hAnsiTheme="minorBidi" w:cstheme="minorBidi"/>
        </w:rPr>
        <w:t>sous-</w:t>
      </w:r>
      <w:r w:rsidRPr="00BE5101">
        <w:rPr>
          <w:rFonts w:asciiTheme="minorBidi" w:hAnsiTheme="minorBidi" w:cstheme="minorBidi"/>
        </w:rPr>
        <w:t>paragraphe 11.b, l</w:t>
      </w:r>
      <w:r w:rsidR="00A1471A" w:rsidRPr="00BE5101">
        <w:rPr>
          <w:rFonts w:asciiTheme="minorBidi" w:hAnsiTheme="minorBidi" w:cstheme="minorBidi"/>
        </w:rPr>
        <w:t>’</w:t>
      </w:r>
      <w:r w:rsidRPr="00BE5101">
        <w:rPr>
          <w:rFonts w:asciiTheme="minorBidi" w:hAnsiTheme="minorBidi" w:cstheme="minorBidi"/>
        </w:rPr>
        <w:t>amendement de l</w:t>
      </w:r>
      <w:r w:rsidR="00A1471A" w:rsidRPr="00BE5101">
        <w:rPr>
          <w:rFonts w:asciiTheme="minorBidi" w:hAnsiTheme="minorBidi" w:cstheme="minorBidi"/>
        </w:rPr>
        <w:t>’</w:t>
      </w:r>
      <w:r w:rsidRPr="00BE5101">
        <w:rPr>
          <w:rFonts w:asciiTheme="minorBidi" w:hAnsiTheme="minorBidi" w:cstheme="minorBidi"/>
        </w:rPr>
        <w:t>Italie, et a invité les participants à faire part de leurs commentaires.</w:t>
      </w:r>
    </w:p>
    <w:p w14:paraId="6B319457" w14:textId="6087F39E" w:rsidR="00831FB1" w:rsidRPr="00BE5101" w:rsidRDefault="00831FB1" w:rsidP="00831FB1">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Barbade</w:t>
      </w:r>
      <w:r w:rsidRPr="00BE5101">
        <w:rPr>
          <w:rFonts w:asciiTheme="minorBidi" w:hAnsiTheme="minorBidi" w:cstheme="minorBidi"/>
        </w:rPr>
        <w:t>, qui avait participé à la Conférence de Naples, où un consensus s</w:t>
      </w:r>
      <w:r w:rsidR="00A1471A" w:rsidRPr="00BE5101">
        <w:rPr>
          <w:rFonts w:asciiTheme="minorBidi" w:hAnsiTheme="minorBidi" w:cstheme="minorBidi"/>
        </w:rPr>
        <w:t>’</w:t>
      </w:r>
      <w:r w:rsidR="00F61BCE" w:rsidRPr="00BE5101">
        <w:rPr>
          <w:rFonts w:asciiTheme="minorBidi" w:hAnsiTheme="minorBidi" w:cstheme="minorBidi"/>
        </w:rPr>
        <w:t>était</w:t>
      </w:r>
      <w:r w:rsidRPr="00BE5101">
        <w:rPr>
          <w:rFonts w:asciiTheme="minorBidi" w:hAnsiTheme="minorBidi" w:cstheme="minorBidi"/>
        </w:rPr>
        <w:t xml:space="preserve"> dégagé autour des principes de l</w:t>
      </w:r>
      <w:r w:rsidR="00A1471A" w:rsidRPr="00BE5101">
        <w:rPr>
          <w:rFonts w:asciiTheme="minorBidi" w:hAnsiTheme="minorBidi" w:cstheme="minorBidi"/>
        </w:rPr>
        <w:t>’</w:t>
      </w:r>
      <w:r w:rsidRPr="00BE5101">
        <w:rPr>
          <w:rFonts w:asciiTheme="minorBidi" w:hAnsiTheme="minorBidi" w:cstheme="minorBidi"/>
        </w:rPr>
        <w:t>Appel à l</w:t>
      </w:r>
      <w:r w:rsidR="00A1471A" w:rsidRPr="00BE5101">
        <w:rPr>
          <w:rFonts w:asciiTheme="minorBidi" w:hAnsiTheme="minorBidi" w:cstheme="minorBidi"/>
        </w:rPr>
        <w:t>’</w:t>
      </w:r>
      <w:r w:rsidRPr="00BE5101">
        <w:rPr>
          <w:rFonts w:asciiTheme="minorBidi" w:hAnsiTheme="minorBidi" w:cstheme="minorBidi"/>
        </w:rPr>
        <w:t>action, s</w:t>
      </w:r>
      <w:r w:rsidR="00A1471A" w:rsidRPr="00BE5101">
        <w:rPr>
          <w:rFonts w:asciiTheme="minorBidi" w:hAnsiTheme="minorBidi" w:cstheme="minorBidi"/>
        </w:rPr>
        <w:t>’</w:t>
      </w:r>
      <w:r w:rsidRPr="00BE5101">
        <w:rPr>
          <w:rFonts w:asciiTheme="minorBidi" w:hAnsiTheme="minorBidi" w:cstheme="minorBidi"/>
        </w:rPr>
        <w:t>est félicitée de l</w:t>
      </w:r>
      <w:r w:rsidR="00A1471A" w:rsidRPr="00BE5101">
        <w:rPr>
          <w:rFonts w:asciiTheme="minorBidi" w:hAnsiTheme="minorBidi" w:cstheme="minorBidi"/>
        </w:rPr>
        <w:t>’</w:t>
      </w:r>
      <w:r w:rsidRPr="00BE5101">
        <w:rPr>
          <w:rFonts w:asciiTheme="minorBidi" w:hAnsiTheme="minorBidi" w:cstheme="minorBidi"/>
        </w:rPr>
        <w:t xml:space="preserve">inclusion du </w:t>
      </w:r>
      <w:r w:rsidR="00F61BCE" w:rsidRPr="00BE5101">
        <w:rPr>
          <w:rFonts w:asciiTheme="minorBidi" w:hAnsiTheme="minorBidi" w:cstheme="minorBidi"/>
        </w:rPr>
        <w:t>sous-</w:t>
      </w:r>
      <w:r w:rsidRPr="00BE5101">
        <w:rPr>
          <w:rFonts w:asciiTheme="minorBidi" w:hAnsiTheme="minorBidi" w:cstheme="minorBidi"/>
        </w:rPr>
        <w:t>paragraphe 11.b et a exprimé son soutien à l</w:t>
      </w:r>
      <w:r w:rsidR="00A1471A" w:rsidRPr="00BE5101">
        <w:rPr>
          <w:rFonts w:asciiTheme="minorBidi" w:hAnsiTheme="minorBidi" w:cstheme="minorBidi"/>
        </w:rPr>
        <w:t>’</w:t>
      </w:r>
      <w:r w:rsidRPr="00BE5101">
        <w:rPr>
          <w:rFonts w:asciiTheme="minorBidi" w:hAnsiTheme="minorBidi" w:cstheme="minorBidi"/>
        </w:rPr>
        <w:t>amendement proposé par l</w:t>
      </w:r>
      <w:r w:rsidR="00A1471A" w:rsidRPr="00BE5101">
        <w:rPr>
          <w:rFonts w:asciiTheme="minorBidi" w:hAnsiTheme="minorBidi" w:cstheme="minorBidi"/>
        </w:rPr>
        <w:t>’</w:t>
      </w:r>
      <w:r w:rsidRPr="00BE5101">
        <w:rPr>
          <w:rFonts w:asciiTheme="minorBidi" w:hAnsiTheme="minorBidi" w:cstheme="minorBidi"/>
        </w:rPr>
        <w:t>Italie.</w:t>
      </w:r>
    </w:p>
    <w:p w14:paraId="4249616F" w14:textId="595BCDE6" w:rsidR="00974C5A" w:rsidRPr="00BE5101" w:rsidRDefault="00831FB1"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 xml:space="preserve">La délégation du </w:t>
      </w:r>
      <w:r w:rsidRPr="00BE5101">
        <w:rPr>
          <w:rFonts w:asciiTheme="minorBidi" w:hAnsiTheme="minorBidi" w:cstheme="minorBidi"/>
          <w:b/>
          <w:bCs/>
          <w:sz w:val="22"/>
          <w:szCs w:val="22"/>
          <w:lang w:val="fr-FR"/>
        </w:rPr>
        <w:t>Chili</w:t>
      </w:r>
      <w:r w:rsidRPr="00BE5101">
        <w:rPr>
          <w:rFonts w:asciiTheme="minorBidi" w:hAnsiTheme="minorBidi" w:cstheme="minorBidi"/>
          <w:sz w:val="22"/>
          <w:szCs w:val="22"/>
          <w:lang w:val="fr-FR"/>
        </w:rPr>
        <w:t xml:space="preserve"> a exprimé son soutien à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amendement de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Italie.</w:t>
      </w:r>
    </w:p>
    <w:p w14:paraId="4B648A3A" w14:textId="71B81CA3" w:rsidR="00831FB1" w:rsidRPr="00BE5101" w:rsidRDefault="00831FB1"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lang w:val="fr-FR"/>
        </w:rPr>
      </w:pPr>
      <w:r w:rsidRPr="00BE5101">
        <w:rPr>
          <w:rFonts w:asciiTheme="minorBidi" w:hAnsiTheme="minorBidi" w:cstheme="minorBidi"/>
          <w:sz w:val="22"/>
          <w:szCs w:val="22"/>
          <w:lang w:val="fr-FR"/>
        </w:rPr>
        <w:t>La délégation de l</w:t>
      </w:r>
      <w:r w:rsidR="00A1471A" w:rsidRPr="00BE5101">
        <w:rPr>
          <w:rFonts w:asciiTheme="minorBidi" w:hAnsiTheme="minorBidi" w:cstheme="minorBidi"/>
          <w:sz w:val="22"/>
          <w:szCs w:val="22"/>
          <w:lang w:val="fr-FR"/>
        </w:rPr>
        <w:t>’</w:t>
      </w:r>
      <w:r w:rsidRPr="00BE5101">
        <w:rPr>
          <w:rFonts w:asciiTheme="minorBidi" w:hAnsiTheme="minorBidi" w:cstheme="minorBidi"/>
          <w:b/>
          <w:bCs/>
          <w:sz w:val="22"/>
          <w:szCs w:val="22"/>
          <w:lang w:val="fr-FR"/>
        </w:rPr>
        <w:t>Espagne</w:t>
      </w:r>
      <w:r w:rsidRPr="00BE5101">
        <w:rPr>
          <w:rFonts w:asciiTheme="minorBidi" w:hAnsiTheme="minorBidi" w:cstheme="minorBidi"/>
          <w:sz w:val="22"/>
          <w:szCs w:val="22"/>
          <w:lang w:val="fr-FR"/>
        </w:rPr>
        <w:t xml:space="preserve"> a exprimé son soutien à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amendement de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 xml:space="preserve">Italie et a rappelé </w:t>
      </w:r>
      <w:r w:rsidR="00684A6D" w:rsidRPr="00BE5101">
        <w:rPr>
          <w:rFonts w:asciiTheme="minorBidi" w:hAnsiTheme="minorBidi" w:cstheme="minorBidi"/>
          <w:sz w:val="22"/>
          <w:szCs w:val="22"/>
          <w:lang w:val="fr-FR"/>
        </w:rPr>
        <w:t>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importance de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Appel à l</w:t>
      </w:r>
      <w:r w:rsidR="00A1471A" w:rsidRPr="00BE5101">
        <w:rPr>
          <w:rFonts w:asciiTheme="minorBidi" w:hAnsiTheme="minorBidi" w:cstheme="minorBidi"/>
          <w:sz w:val="22"/>
          <w:szCs w:val="22"/>
          <w:lang w:val="fr-FR"/>
        </w:rPr>
        <w:t>’</w:t>
      </w:r>
      <w:r w:rsidRPr="00BE5101">
        <w:rPr>
          <w:rFonts w:asciiTheme="minorBidi" w:hAnsiTheme="minorBidi" w:cstheme="minorBidi"/>
          <w:sz w:val="22"/>
          <w:szCs w:val="22"/>
          <w:lang w:val="fr-FR"/>
        </w:rPr>
        <w:t xml:space="preserve">action de </w:t>
      </w:r>
      <w:r w:rsidR="00684A6D" w:rsidRPr="00BE5101">
        <w:rPr>
          <w:rFonts w:asciiTheme="minorBidi" w:hAnsiTheme="minorBidi" w:cstheme="minorBidi"/>
          <w:sz w:val="22"/>
          <w:szCs w:val="22"/>
          <w:lang w:val="fr-FR"/>
        </w:rPr>
        <w:t>Naples et les forums qui y avaient fait suite.</w:t>
      </w:r>
    </w:p>
    <w:p w14:paraId="1C79D284" w14:textId="3A6AE3BC" w:rsidR="00684A6D" w:rsidRPr="00BE5101" w:rsidRDefault="00684A6D" w:rsidP="00684A6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l</w:t>
      </w:r>
      <w:r w:rsidR="00A1471A" w:rsidRPr="00BE5101">
        <w:rPr>
          <w:rFonts w:asciiTheme="minorBidi" w:hAnsiTheme="minorBidi" w:cstheme="minorBidi"/>
        </w:rPr>
        <w:t>’</w:t>
      </w:r>
      <w:r w:rsidRPr="00BE5101">
        <w:rPr>
          <w:rFonts w:asciiTheme="minorBidi" w:hAnsiTheme="minorBidi" w:cstheme="minorBidi"/>
        </w:rPr>
        <w:t>Espagne et a demandé aux délégations qui soutenaient l</w:t>
      </w:r>
      <w:r w:rsidR="00A1471A" w:rsidRPr="00BE5101">
        <w:rPr>
          <w:rFonts w:asciiTheme="minorBidi" w:hAnsiTheme="minorBidi" w:cstheme="minorBidi"/>
        </w:rPr>
        <w:t>’</w:t>
      </w:r>
      <w:r w:rsidRPr="00BE5101">
        <w:rPr>
          <w:rFonts w:asciiTheme="minorBidi" w:hAnsiTheme="minorBidi" w:cstheme="minorBidi"/>
        </w:rPr>
        <w:t>amendement de l</w:t>
      </w:r>
      <w:r w:rsidR="00A1471A" w:rsidRPr="00BE5101">
        <w:rPr>
          <w:rFonts w:asciiTheme="minorBidi" w:hAnsiTheme="minorBidi" w:cstheme="minorBidi"/>
        </w:rPr>
        <w:t>’</w:t>
      </w:r>
      <w:r w:rsidRPr="00BE5101">
        <w:rPr>
          <w:rFonts w:asciiTheme="minorBidi" w:hAnsiTheme="minorBidi" w:cstheme="minorBidi"/>
        </w:rPr>
        <w:t xml:space="preserve">Italie de lever leur </w:t>
      </w:r>
      <w:r w:rsidR="0082577E" w:rsidRPr="00BE5101">
        <w:rPr>
          <w:rFonts w:asciiTheme="minorBidi" w:hAnsiTheme="minorBidi" w:cstheme="minorBidi"/>
        </w:rPr>
        <w:t>plaque</w:t>
      </w:r>
      <w:r w:rsidRPr="00BE5101">
        <w:rPr>
          <w:rFonts w:asciiTheme="minorBidi" w:hAnsiTheme="minorBidi" w:cstheme="minorBidi"/>
        </w:rPr>
        <w:t>. Il a noté l</w:t>
      </w:r>
      <w:r w:rsidR="00A1471A" w:rsidRPr="00BE5101">
        <w:rPr>
          <w:rFonts w:asciiTheme="minorBidi" w:hAnsiTheme="minorBidi" w:cstheme="minorBidi"/>
        </w:rPr>
        <w:t>’</w:t>
      </w:r>
      <w:r w:rsidRPr="00BE5101">
        <w:rPr>
          <w:rFonts w:asciiTheme="minorBidi" w:hAnsiTheme="minorBidi" w:cstheme="minorBidi"/>
        </w:rPr>
        <w:t>Espagne, la Suisse, l</w:t>
      </w:r>
      <w:r w:rsidR="00A1471A" w:rsidRPr="00BE5101">
        <w:rPr>
          <w:rFonts w:asciiTheme="minorBidi" w:hAnsiTheme="minorBidi" w:cstheme="minorBidi"/>
        </w:rPr>
        <w:t>’</w:t>
      </w:r>
      <w:r w:rsidRPr="00BE5101">
        <w:rPr>
          <w:rFonts w:asciiTheme="minorBidi" w:hAnsiTheme="minorBidi" w:cstheme="minorBidi"/>
        </w:rPr>
        <w:t>Allemagne et le Honduras. Après s</w:t>
      </w:r>
      <w:r w:rsidR="00A1471A" w:rsidRPr="00BE5101">
        <w:rPr>
          <w:rFonts w:asciiTheme="minorBidi" w:hAnsiTheme="minorBidi" w:cstheme="minorBidi"/>
        </w:rPr>
        <w:t>’</w:t>
      </w:r>
      <w:r w:rsidRPr="00BE5101">
        <w:rPr>
          <w:rFonts w:asciiTheme="minorBidi" w:hAnsiTheme="minorBidi" w:cstheme="minorBidi"/>
        </w:rPr>
        <w:t>être engagé à leur donner la parole plus tard, il a demandé une liste des soutiens à la Secrétaire et a prié les délégués d</w:t>
      </w:r>
      <w:r w:rsidR="00A1471A" w:rsidRPr="00BE5101">
        <w:rPr>
          <w:rFonts w:asciiTheme="minorBidi" w:hAnsiTheme="minorBidi" w:cstheme="minorBidi"/>
        </w:rPr>
        <w:t>’</w:t>
      </w:r>
      <w:r w:rsidRPr="00BE5101">
        <w:rPr>
          <w:rFonts w:asciiTheme="minorBidi" w:hAnsiTheme="minorBidi" w:cstheme="minorBidi"/>
        </w:rPr>
        <w:t xml:space="preserve">abaisser leur </w:t>
      </w:r>
      <w:r w:rsidR="0082577E" w:rsidRPr="00BE5101">
        <w:rPr>
          <w:rFonts w:asciiTheme="minorBidi" w:hAnsiTheme="minorBidi" w:cstheme="minorBidi"/>
        </w:rPr>
        <w:t>plaque</w:t>
      </w:r>
      <w:r w:rsidRPr="00BE5101">
        <w:rPr>
          <w:rFonts w:asciiTheme="minorBidi" w:hAnsiTheme="minorBidi" w:cstheme="minorBidi"/>
        </w:rPr>
        <w:t xml:space="preserve"> lorsqu</w:t>
      </w:r>
      <w:r w:rsidR="00A1471A" w:rsidRPr="00BE5101">
        <w:rPr>
          <w:rFonts w:asciiTheme="minorBidi" w:hAnsiTheme="minorBidi" w:cstheme="minorBidi"/>
        </w:rPr>
        <w:t>’</w:t>
      </w:r>
      <w:r w:rsidRPr="00BE5101">
        <w:rPr>
          <w:rFonts w:asciiTheme="minorBidi" w:hAnsiTheme="minorBidi" w:cstheme="minorBidi"/>
        </w:rPr>
        <w:t>ils entendraient leur nom. Il a ensuite donné la parole au Secrétariat.</w:t>
      </w:r>
    </w:p>
    <w:p w14:paraId="2A395F40" w14:textId="431C017A" w:rsidR="00684A6D" w:rsidRPr="00BE5101" w:rsidRDefault="00684A6D" w:rsidP="00684A6D">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énuméré les pays qui, outre l</w:t>
      </w:r>
      <w:r w:rsidR="00A1471A" w:rsidRPr="00BE5101">
        <w:rPr>
          <w:rFonts w:asciiTheme="minorBidi" w:hAnsiTheme="minorBidi" w:cstheme="minorBidi"/>
        </w:rPr>
        <w:t>’</w:t>
      </w:r>
      <w:r w:rsidRPr="00BE5101">
        <w:rPr>
          <w:rFonts w:asciiTheme="minorBidi" w:hAnsiTheme="minorBidi" w:cstheme="minorBidi"/>
        </w:rPr>
        <w:t>Espagne, exprimaient leur soutien à l</w:t>
      </w:r>
      <w:r w:rsidR="00A1471A" w:rsidRPr="00BE5101">
        <w:rPr>
          <w:rFonts w:asciiTheme="minorBidi" w:hAnsiTheme="minorBidi" w:cstheme="minorBidi"/>
        </w:rPr>
        <w:t>’</w:t>
      </w:r>
      <w:r w:rsidRPr="00BE5101">
        <w:rPr>
          <w:rFonts w:asciiTheme="minorBidi" w:hAnsiTheme="minorBidi" w:cstheme="minorBidi"/>
        </w:rPr>
        <w:t>amendement de l</w:t>
      </w:r>
      <w:r w:rsidR="00A1471A" w:rsidRPr="00BE5101">
        <w:rPr>
          <w:rFonts w:asciiTheme="minorBidi" w:hAnsiTheme="minorBidi" w:cstheme="minorBidi"/>
        </w:rPr>
        <w:t>’</w:t>
      </w:r>
      <w:r w:rsidRPr="00BE5101">
        <w:rPr>
          <w:rFonts w:asciiTheme="minorBidi" w:hAnsiTheme="minorBidi" w:cstheme="minorBidi"/>
        </w:rPr>
        <w:t>Italie : Suisse, Allemagne, Honduras, Royaume des Pays</w:t>
      </w:r>
      <w:r w:rsidR="00F61BCE" w:rsidRPr="00BE5101">
        <w:rPr>
          <w:rFonts w:asciiTheme="minorBidi" w:hAnsiTheme="minorBidi" w:cstheme="minorBidi"/>
        </w:rPr>
        <w:noBreakHyphen/>
      </w:r>
      <w:r w:rsidRPr="00BE5101">
        <w:rPr>
          <w:rFonts w:asciiTheme="minorBidi" w:hAnsiTheme="minorBidi" w:cstheme="minorBidi"/>
        </w:rPr>
        <w:t>Bas, Pakistan, Belgique, Gabon, France, Finlande, Grenade, Grèce, Mauritanie, État de Palestine, Hongrie, Estonie, Luxembourg, Lituanie, Autriche, Slovaquie, République dominicaine, Roumanie, Algérie, Angola, Chine, Chypre, Islande, Jamaïque, Croatie, Japon, Norvège, Pologne, Qatar, Maroc, Monaco, Danemark, Mozambique, Îles Cook, Uruguay, Colombie, Saint</w:t>
      </w:r>
      <w:r w:rsidR="00F61BCE" w:rsidRPr="00BE5101">
        <w:rPr>
          <w:rFonts w:asciiTheme="minorBidi" w:hAnsiTheme="minorBidi" w:cstheme="minorBidi"/>
        </w:rPr>
        <w:noBreakHyphen/>
      </w:r>
      <w:r w:rsidRPr="00BE5101">
        <w:rPr>
          <w:rFonts w:asciiTheme="minorBidi" w:hAnsiTheme="minorBidi" w:cstheme="minorBidi"/>
        </w:rPr>
        <w:t>Vincent</w:t>
      </w:r>
      <w:r w:rsidR="00F61BCE" w:rsidRPr="00BE5101">
        <w:rPr>
          <w:rFonts w:asciiTheme="minorBidi" w:hAnsiTheme="minorBidi" w:cstheme="minorBidi"/>
        </w:rPr>
        <w:noBreakHyphen/>
      </w:r>
      <w:r w:rsidRPr="00BE5101">
        <w:rPr>
          <w:rFonts w:asciiTheme="minorBidi" w:hAnsiTheme="minorBidi" w:cstheme="minorBidi"/>
        </w:rPr>
        <w:t>et</w:t>
      </w:r>
      <w:r w:rsidR="00F61BCE" w:rsidRPr="00BE5101">
        <w:rPr>
          <w:rFonts w:asciiTheme="minorBidi" w:hAnsiTheme="minorBidi" w:cstheme="minorBidi"/>
        </w:rPr>
        <w:noBreakHyphen/>
      </w:r>
      <w:r w:rsidRPr="00BE5101">
        <w:rPr>
          <w:rFonts w:asciiTheme="minorBidi" w:hAnsiTheme="minorBidi" w:cstheme="minorBidi"/>
        </w:rPr>
        <w:t>les Grenadines et Lettonie.</w:t>
      </w:r>
    </w:p>
    <w:p w14:paraId="6D324947" w14:textId="51179E21" w:rsidR="00684A6D" w:rsidRPr="00BE5101" w:rsidRDefault="00684A6D" w:rsidP="00684A6D">
      <w:pPr>
        <w:pStyle w:val="TradFrance"/>
        <w:rPr>
          <w:rFonts w:asciiTheme="minorBidi" w:hAnsiTheme="minorBidi" w:cstheme="minorBidi"/>
        </w:rPr>
      </w:pPr>
      <w:r w:rsidRPr="00BE5101">
        <w:rPr>
          <w:rFonts w:asciiTheme="minorBidi" w:hAnsiTheme="minorBidi" w:cstheme="minorBidi"/>
        </w:rPr>
        <w:t>Le Président a demandé aux délégués de vérifier leurs noms à l</w:t>
      </w:r>
      <w:r w:rsidR="00A1471A" w:rsidRPr="00BE5101">
        <w:rPr>
          <w:rFonts w:asciiTheme="minorBidi" w:hAnsiTheme="minorBidi" w:cstheme="minorBidi"/>
        </w:rPr>
        <w:t>’</w:t>
      </w:r>
      <w:r w:rsidRPr="00BE5101">
        <w:rPr>
          <w:rFonts w:asciiTheme="minorBidi" w:hAnsiTheme="minorBidi" w:cstheme="minorBidi"/>
        </w:rPr>
        <w:t>écran, puis a sollicité des commentaires supplémentaires sur la proposition de l</w:t>
      </w:r>
      <w:r w:rsidR="00A1471A" w:rsidRPr="00BE5101">
        <w:rPr>
          <w:rFonts w:asciiTheme="minorBidi" w:hAnsiTheme="minorBidi" w:cstheme="minorBidi"/>
        </w:rPr>
        <w:t>’</w:t>
      </w:r>
      <w:r w:rsidRPr="00BE5101">
        <w:rPr>
          <w:rFonts w:asciiTheme="minorBidi" w:hAnsiTheme="minorBidi" w:cstheme="minorBidi"/>
        </w:rPr>
        <w:t>Italie.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en avait aucun, il a déclaré le sous-paragraphe 11.b adopté et est passé au sous-paragraphe 11.c. Il a donné la parole au Koweït.</w:t>
      </w:r>
    </w:p>
    <w:p w14:paraId="4C0CA47F" w14:textId="7376D88E" w:rsidR="00684A6D" w:rsidRPr="00BE5101" w:rsidRDefault="00BA0995" w:rsidP="005E710B">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Koweït</w:t>
      </w:r>
      <w:r w:rsidRPr="00BE5101">
        <w:rPr>
          <w:rFonts w:asciiTheme="minorBidi" w:hAnsiTheme="minorBidi" w:cstheme="minorBidi"/>
        </w:rPr>
        <w:t xml:space="preserve"> a demandé des éclaircissements au Secrétariat concernant le sous</w:t>
      </w:r>
      <w:r w:rsidR="009D3463" w:rsidRPr="00BE5101">
        <w:rPr>
          <w:rFonts w:asciiTheme="minorBidi" w:hAnsiTheme="minorBidi" w:cstheme="minorBidi"/>
        </w:rPr>
        <w:noBreakHyphen/>
      </w:r>
      <w:r w:rsidRPr="00BE5101">
        <w:rPr>
          <w:rFonts w:asciiTheme="minorBidi" w:hAnsiTheme="minorBidi" w:cstheme="minorBidi"/>
        </w:rPr>
        <w:t>paragraphe 11.c. Elle n</w:t>
      </w:r>
      <w:r w:rsidR="00A1471A" w:rsidRPr="00BE5101">
        <w:rPr>
          <w:rFonts w:asciiTheme="minorBidi" w:hAnsiTheme="minorBidi" w:cstheme="minorBidi"/>
        </w:rPr>
        <w:t>’</w:t>
      </w:r>
      <w:r w:rsidRPr="00BE5101">
        <w:rPr>
          <w:rFonts w:asciiTheme="minorBidi" w:hAnsiTheme="minorBidi" w:cstheme="minorBidi"/>
        </w:rPr>
        <w:t>avait aucune objection à ce qu</w:t>
      </w:r>
      <w:r w:rsidR="00A1471A" w:rsidRPr="00BE5101">
        <w:rPr>
          <w:rFonts w:asciiTheme="minorBidi" w:hAnsiTheme="minorBidi" w:cstheme="minorBidi"/>
        </w:rPr>
        <w:t>’</w:t>
      </w:r>
      <w:r w:rsidRPr="00BE5101">
        <w:rPr>
          <w:rFonts w:asciiTheme="minorBidi" w:hAnsiTheme="minorBidi" w:cstheme="minorBidi"/>
        </w:rPr>
        <w:t>il soit fait référence à MONDIACULT</w:t>
      </w:r>
      <w:r w:rsidR="00292D39" w:rsidRPr="00BE5101">
        <w:rPr>
          <w:rFonts w:asciiTheme="minorBidi" w:hAnsiTheme="minorBidi" w:cstheme="minorBidi"/>
        </w:rPr>
        <w:t> </w:t>
      </w:r>
      <w:r w:rsidRPr="00BE5101">
        <w:rPr>
          <w:rFonts w:asciiTheme="minorBidi" w:hAnsiTheme="minorBidi" w:cstheme="minorBidi"/>
        </w:rPr>
        <w:t>2022, mais s</w:t>
      </w:r>
      <w:r w:rsidR="00A1471A" w:rsidRPr="00BE5101">
        <w:rPr>
          <w:rFonts w:asciiTheme="minorBidi" w:hAnsiTheme="minorBidi" w:cstheme="minorBidi"/>
        </w:rPr>
        <w:t>’</w:t>
      </w:r>
      <w:r w:rsidRPr="00BE5101">
        <w:rPr>
          <w:rFonts w:asciiTheme="minorBidi" w:hAnsiTheme="minorBidi" w:cstheme="minorBidi"/>
        </w:rPr>
        <w:t xml:space="preserve">est dite préoccupée par la dernière partie du sous-paragraphe, </w:t>
      </w:r>
      <w:r w:rsidR="009D3463" w:rsidRPr="00BE5101">
        <w:rPr>
          <w:rFonts w:asciiTheme="minorBidi" w:hAnsiTheme="minorBidi" w:cstheme="minorBidi"/>
        </w:rPr>
        <w:t>à savoir «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 xml:space="preserve">évaluation </w:t>
      </w:r>
      <w:r w:rsidR="009D3463" w:rsidRPr="00BE5101">
        <w:rPr>
          <w:rFonts w:asciiTheme="minorBidi" w:hAnsiTheme="minorBidi" w:cstheme="minorBidi"/>
        </w:rPr>
        <w:t>en</w:t>
      </w:r>
      <w:r w:rsidRPr="00BE5101">
        <w:rPr>
          <w:rFonts w:asciiTheme="minorBidi" w:hAnsiTheme="minorBidi" w:cstheme="minorBidi"/>
        </w:rPr>
        <w:t xml:space="preserve"> 2024 par l</w:t>
      </w:r>
      <w:r w:rsidR="00A1471A" w:rsidRPr="00BE5101">
        <w:rPr>
          <w:rFonts w:asciiTheme="minorBidi" w:hAnsiTheme="minorBidi" w:cstheme="minorBidi"/>
        </w:rPr>
        <w:t>’</w:t>
      </w:r>
      <w:r w:rsidRPr="00BE5101">
        <w:rPr>
          <w:rFonts w:asciiTheme="minorBidi" w:hAnsiTheme="minorBidi" w:cstheme="minorBidi"/>
        </w:rPr>
        <w:t>IOS des rapports périodiques de l</w:t>
      </w:r>
      <w:r w:rsidR="00A1471A" w:rsidRPr="00BE5101">
        <w:rPr>
          <w:rFonts w:asciiTheme="minorBidi" w:hAnsiTheme="minorBidi" w:cstheme="minorBidi"/>
        </w:rPr>
        <w:t>’</w:t>
      </w:r>
      <w:r w:rsidRPr="00BE5101">
        <w:rPr>
          <w:rFonts w:asciiTheme="minorBidi" w:hAnsiTheme="minorBidi" w:cstheme="minorBidi"/>
        </w:rPr>
        <w:t>UNESCO sur les Conventions et Recommandations du Secteur de la culture</w:t>
      </w:r>
      <w:r w:rsidR="009D3463" w:rsidRPr="00BE5101">
        <w:rPr>
          <w:rFonts w:asciiTheme="minorBidi" w:hAnsiTheme="minorBidi" w:cstheme="minorBidi"/>
        </w:rPr>
        <w:t> »</w:t>
      </w:r>
      <w:r w:rsidRPr="00BE5101">
        <w:rPr>
          <w:rFonts w:asciiTheme="minorBidi" w:hAnsiTheme="minorBidi" w:cstheme="minorBidi"/>
        </w:rPr>
        <w:t xml:space="preserve"> et </w:t>
      </w:r>
      <w:r w:rsidR="009D3463" w:rsidRPr="00BE5101">
        <w:rPr>
          <w:rFonts w:asciiTheme="minorBidi" w:hAnsiTheme="minorBidi" w:cstheme="minorBidi"/>
        </w:rPr>
        <w:t>par l</w:t>
      </w:r>
      <w:r w:rsidR="00A1471A" w:rsidRPr="00BE5101">
        <w:rPr>
          <w:rFonts w:asciiTheme="minorBidi" w:hAnsiTheme="minorBidi" w:cstheme="minorBidi"/>
        </w:rPr>
        <w:t>’</w:t>
      </w:r>
      <w:r w:rsidR="009D3463" w:rsidRPr="00BE5101">
        <w:rPr>
          <w:rFonts w:asciiTheme="minorBidi" w:hAnsiTheme="minorBidi" w:cstheme="minorBidi"/>
        </w:rPr>
        <w:t xml:space="preserve">inclusion de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expression « approuve les mesures transitoires ». La délégation a souligné que le rapport du Secrétariat soumis à débat ne couvrait que les activités jusqu</w:t>
      </w:r>
      <w:r w:rsidR="00A1471A" w:rsidRPr="00BE5101">
        <w:rPr>
          <w:rFonts w:asciiTheme="minorBidi" w:hAnsiTheme="minorBidi" w:cstheme="minorBidi"/>
        </w:rPr>
        <w:t>’</w:t>
      </w:r>
      <w:r w:rsidRPr="00BE5101">
        <w:rPr>
          <w:rFonts w:asciiTheme="minorBidi" w:hAnsiTheme="minorBidi" w:cstheme="minorBidi"/>
        </w:rPr>
        <w:t>en décembre 2023, alors que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se terminait en 2024, ce qui la plaçait hors du calendrier du rapport, ce qui était considéré comme une incohérence procédurale. Ayant noté que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ne figurait pas dans le document de travail pour le point 6, la délégation a expliqué qu</w:t>
      </w:r>
      <w:r w:rsidR="00A1471A" w:rsidRPr="00BE5101">
        <w:rPr>
          <w:rFonts w:asciiTheme="minorBidi" w:hAnsiTheme="minorBidi" w:cstheme="minorBidi"/>
        </w:rPr>
        <w:t>’</w:t>
      </w:r>
      <w:r w:rsidRPr="00BE5101">
        <w:rPr>
          <w:rFonts w:asciiTheme="minorBidi" w:hAnsiTheme="minorBidi" w:cstheme="minorBidi"/>
        </w:rPr>
        <w:t>elle avait dû rechercher des sources externes pour l</w:t>
      </w:r>
      <w:r w:rsidR="00A1471A" w:rsidRPr="00BE5101">
        <w:rPr>
          <w:rFonts w:asciiTheme="minorBidi" w:hAnsiTheme="minorBidi" w:cstheme="minorBidi"/>
        </w:rPr>
        <w:t>’</w:t>
      </w:r>
      <w:r w:rsidRPr="00BE5101">
        <w:rPr>
          <w:rFonts w:asciiTheme="minorBidi" w:hAnsiTheme="minorBidi" w:cstheme="minorBidi"/>
        </w:rPr>
        <w:t>examiner, contrairement à la pratique habituelle selon laquelle tous les documents approuvés d</w:t>
      </w:r>
      <w:r w:rsidR="00E513AD" w:rsidRPr="00BE5101">
        <w:rPr>
          <w:rFonts w:asciiTheme="minorBidi" w:hAnsiTheme="minorBidi" w:cstheme="minorBidi"/>
        </w:rPr>
        <w:t>oivent</w:t>
      </w:r>
      <w:r w:rsidRPr="00BE5101">
        <w:rPr>
          <w:rFonts w:asciiTheme="minorBidi" w:hAnsiTheme="minorBidi" w:cstheme="minorBidi"/>
        </w:rPr>
        <w:t xml:space="preserve"> être facilement accessibles dans les documents de référence de la session. La délégation a renvoyé à la décision</w:t>
      </w:r>
      <w:r w:rsidR="00E513AD" w:rsidRPr="00BE5101">
        <w:rPr>
          <w:rFonts w:asciiTheme="minorBidi" w:hAnsiTheme="minorBidi" w:cstheme="minorBidi"/>
        </w:rPr>
        <w:t> </w:t>
      </w:r>
      <w:hyperlink r:id="rId55" w:history="1">
        <w:r w:rsidRPr="00BE5101">
          <w:rPr>
            <w:rStyle w:val="Hyperlink"/>
            <w:rFonts w:asciiTheme="minorBidi" w:hAnsiTheme="minorBidi" w:cstheme="minorBidi"/>
          </w:rPr>
          <w:t>18.COM 7.c</w:t>
        </w:r>
      </w:hyperlink>
      <w:r w:rsidRPr="00BE5101">
        <w:rPr>
          <w:rFonts w:asciiTheme="minorBidi" w:hAnsiTheme="minorBidi" w:cstheme="minorBidi"/>
          <w:b/>
          <w:bCs/>
        </w:rPr>
        <w:t xml:space="preserve"> </w:t>
      </w:r>
      <w:r w:rsidRPr="00BE5101">
        <w:rPr>
          <w:rFonts w:asciiTheme="minorBidi" w:hAnsiTheme="minorBidi" w:cstheme="minorBidi"/>
        </w:rPr>
        <w:t>de la dix-huitième session du Comité à Kasane (Botswana), citant le paragraphe 10, qui demandait que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et le calendrier de soumission de rapports périodiques soient examinés à la vingtième session du Comité en novembre/décembre 2025, et que des recommandations soient transmises à la onzième session de l</w:t>
      </w:r>
      <w:r w:rsidR="00A1471A" w:rsidRPr="00BE5101">
        <w:rPr>
          <w:rFonts w:asciiTheme="minorBidi" w:hAnsiTheme="minorBidi" w:cstheme="minorBidi"/>
        </w:rPr>
        <w:t>’</w:t>
      </w:r>
      <w:r w:rsidRPr="00BE5101">
        <w:rPr>
          <w:rFonts w:asciiTheme="minorBidi" w:hAnsiTheme="minorBidi" w:cstheme="minorBidi"/>
        </w:rPr>
        <w:t>Assemblée générale à la mi</w:t>
      </w:r>
      <w:r w:rsidR="00CD1D14" w:rsidRPr="00BE5101">
        <w:rPr>
          <w:rFonts w:asciiTheme="minorBidi" w:hAnsiTheme="minorBidi" w:cstheme="minorBidi"/>
        </w:rPr>
        <w:noBreakHyphen/>
      </w:r>
      <w:r w:rsidRPr="00BE5101">
        <w:rPr>
          <w:rFonts w:asciiTheme="minorBidi" w:hAnsiTheme="minorBidi" w:cstheme="minorBidi"/>
        </w:rPr>
        <w:t>2026. La délégation a fait valoir que « l</w:t>
      </w:r>
      <w:r w:rsidR="00A1471A" w:rsidRPr="00BE5101">
        <w:rPr>
          <w:rFonts w:asciiTheme="minorBidi" w:hAnsiTheme="minorBidi" w:cstheme="minorBidi"/>
        </w:rPr>
        <w:t>’</w:t>
      </w:r>
      <w:r w:rsidRPr="00BE5101">
        <w:rPr>
          <w:rFonts w:asciiTheme="minorBidi" w:hAnsiTheme="minorBidi" w:cstheme="minorBidi"/>
        </w:rPr>
        <w:t>approbation des mesures transitoires » de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contredisait désormais ce calendrier établi, soulignant que l</w:t>
      </w:r>
      <w:r w:rsidR="00A1471A" w:rsidRPr="00BE5101">
        <w:rPr>
          <w:rFonts w:asciiTheme="minorBidi" w:hAnsiTheme="minorBidi" w:cstheme="minorBidi"/>
        </w:rPr>
        <w:t>’</w:t>
      </w:r>
      <w:r w:rsidRPr="00BE5101">
        <w:rPr>
          <w:rFonts w:asciiTheme="minorBidi" w:hAnsiTheme="minorBidi" w:cstheme="minorBidi"/>
        </w:rPr>
        <w:t>Assemblée n</w:t>
      </w:r>
      <w:r w:rsidR="00A1471A" w:rsidRPr="00BE5101">
        <w:rPr>
          <w:rFonts w:asciiTheme="minorBidi" w:hAnsiTheme="minorBidi" w:cstheme="minorBidi"/>
        </w:rPr>
        <w:t>’</w:t>
      </w:r>
      <w:r w:rsidRPr="00BE5101">
        <w:rPr>
          <w:rFonts w:asciiTheme="minorBidi" w:hAnsiTheme="minorBidi" w:cstheme="minorBidi"/>
        </w:rPr>
        <w:t>avait pas suffisamment débattu du contenu de l</w:t>
      </w:r>
      <w:r w:rsidR="00A1471A" w:rsidRPr="00BE5101">
        <w:rPr>
          <w:rFonts w:asciiTheme="minorBidi" w:hAnsiTheme="minorBidi" w:cstheme="minorBidi"/>
        </w:rPr>
        <w:t>’</w:t>
      </w:r>
      <w:r w:rsidRPr="00BE5101">
        <w:rPr>
          <w:rFonts w:asciiTheme="minorBidi" w:hAnsiTheme="minorBidi" w:cstheme="minorBidi"/>
        </w:rPr>
        <w:t>évaluation, laissant ainsi planer une incertitude quant à ce qui était approuvé, le document manquant de précisions. La délégation a donc proposé de conserver la référence à MONDIACULT tout en supprimant celle à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et ses mesures transitoires au sous-paragraphe</w:t>
      </w:r>
      <w:r w:rsidR="005E710B" w:rsidRPr="00BE5101">
        <w:rPr>
          <w:rFonts w:asciiTheme="minorBidi" w:hAnsiTheme="minorBidi" w:cstheme="minorBidi"/>
        </w:rPr>
        <w:t> </w:t>
      </w:r>
      <w:r w:rsidRPr="00BE5101">
        <w:rPr>
          <w:rFonts w:asciiTheme="minorBidi" w:hAnsiTheme="minorBidi" w:cstheme="minorBidi"/>
        </w:rPr>
        <w:t>11.</w:t>
      </w:r>
      <w:r w:rsidR="00E27E4F" w:rsidRPr="00BE5101">
        <w:rPr>
          <w:rFonts w:asciiTheme="minorBidi" w:hAnsiTheme="minorBidi" w:cstheme="minorBidi"/>
        </w:rPr>
        <w:t>c</w:t>
      </w:r>
      <w:r w:rsidRPr="00BE5101">
        <w:rPr>
          <w:rFonts w:asciiTheme="minorBidi" w:hAnsiTheme="minorBidi" w:cstheme="minorBidi"/>
        </w:rPr>
        <w:t>, affirmant que sans discussion approfondie et inclusion dans le document de travail, il n</w:t>
      </w:r>
      <w:r w:rsidR="00A1471A" w:rsidRPr="00BE5101">
        <w:rPr>
          <w:rFonts w:asciiTheme="minorBidi" w:hAnsiTheme="minorBidi" w:cstheme="minorBidi"/>
        </w:rPr>
        <w:t>’</w:t>
      </w:r>
      <w:r w:rsidRPr="00BE5101">
        <w:rPr>
          <w:rFonts w:asciiTheme="minorBidi" w:hAnsiTheme="minorBidi" w:cstheme="minorBidi"/>
        </w:rPr>
        <w:t xml:space="preserve">y avait pas de base suffisante pour approuver ces mesures. La délégation a conclu </w:t>
      </w:r>
      <w:r w:rsidR="005E710B" w:rsidRPr="00BE5101">
        <w:rPr>
          <w:rFonts w:asciiTheme="minorBidi" w:hAnsiTheme="minorBidi" w:cstheme="minorBidi"/>
        </w:rPr>
        <w:t xml:space="preserve">son intervention </w:t>
      </w:r>
      <w:r w:rsidRPr="00BE5101">
        <w:rPr>
          <w:rFonts w:asciiTheme="minorBidi" w:hAnsiTheme="minorBidi" w:cstheme="minorBidi"/>
        </w:rPr>
        <w:t>en demandant des éclaircissements au Secrétariat.</w:t>
      </w:r>
    </w:p>
    <w:p w14:paraId="57348339" w14:textId="1A388269" w:rsidR="002D1CB7" w:rsidRPr="00BE5101" w:rsidRDefault="002D1CB7" w:rsidP="002D1CB7">
      <w:pPr>
        <w:pStyle w:val="TradFrance"/>
        <w:rPr>
          <w:rFonts w:asciiTheme="minorBidi" w:hAnsiTheme="minorBidi" w:cstheme="minorBidi"/>
        </w:rPr>
      </w:pPr>
      <w:r w:rsidRPr="00BE5101">
        <w:rPr>
          <w:rFonts w:asciiTheme="minorBidi" w:hAnsiTheme="minorBidi" w:cstheme="minorBidi"/>
        </w:rPr>
        <w:lastRenderedPageBreak/>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au Secrétariat de retranscrire cette modification à l</w:t>
      </w:r>
      <w:r w:rsidR="00A1471A" w:rsidRPr="00BE5101">
        <w:rPr>
          <w:rFonts w:asciiTheme="minorBidi" w:hAnsiTheme="minorBidi" w:cstheme="minorBidi"/>
        </w:rPr>
        <w:t>’</w:t>
      </w:r>
      <w:r w:rsidRPr="00BE5101">
        <w:rPr>
          <w:rFonts w:asciiTheme="minorBidi" w:hAnsiTheme="minorBidi" w:cstheme="minorBidi"/>
        </w:rPr>
        <w:t>écran et s</w:t>
      </w:r>
      <w:r w:rsidR="00A1471A" w:rsidRPr="00BE5101">
        <w:rPr>
          <w:rFonts w:asciiTheme="minorBidi" w:hAnsiTheme="minorBidi" w:cstheme="minorBidi"/>
        </w:rPr>
        <w:t>’</w:t>
      </w:r>
      <w:r w:rsidRPr="00BE5101">
        <w:rPr>
          <w:rFonts w:asciiTheme="minorBidi" w:hAnsiTheme="minorBidi" w:cstheme="minorBidi"/>
        </w:rPr>
        <w:t>est assuré de son exactitude auprès du Koweït. Après que le Koweït a demandé de remplacer « approuve » par « encourage », le Président a donné la parole à la Secrétaire.</w:t>
      </w:r>
    </w:p>
    <w:p w14:paraId="71DAD6A4" w14:textId="60687358" w:rsidR="006A21B2" w:rsidRPr="00BE5101" w:rsidRDefault="006A21B2" w:rsidP="006A21B2">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répondu aux préoccupations exprimées par le Koweït concernant l</w:t>
      </w:r>
      <w:r w:rsidR="00A1471A" w:rsidRPr="00BE5101">
        <w:rPr>
          <w:rFonts w:asciiTheme="minorBidi" w:hAnsiTheme="minorBidi" w:cstheme="minorBidi"/>
        </w:rPr>
        <w:t>’</w:t>
      </w:r>
      <w:r w:rsidRPr="00BE5101">
        <w:rPr>
          <w:rFonts w:asciiTheme="minorBidi" w:hAnsiTheme="minorBidi" w:cstheme="minorBidi"/>
        </w:rPr>
        <w:t xml:space="preserve">inclusion de </w:t>
      </w:r>
      <w:r w:rsidR="009D3463" w:rsidRPr="00BE5101">
        <w:rPr>
          <w:rFonts w:asciiTheme="minorBidi" w:hAnsiTheme="minorBidi" w:cstheme="minorBidi"/>
        </w:rPr>
        <w: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 xml:space="preserve">évaluation </w:t>
      </w:r>
      <w:r w:rsidR="009D3463" w:rsidRPr="00BE5101">
        <w:rPr>
          <w:rFonts w:asciiTheme="minorBidi" w:hAnsiTheme="minorBidi" w:cstheme="minorBidi"/>
        </w:rPr>
        <w:t>en</w:t>
      </w:r>
      <w:r w:rsidRPr="00BE5101">
        <w:rPr>
          <w:rFonts w:asciiTheme="minorBidi" w:hAnsiTheme="minorBidi" w:cstheme="minorBidi"/>
        </w:rPr>
        <w:t xml:space="preserve"> 2024</w:t>
      </w:r>
      <w:r w:rsidR="009D3463" w:rsidRPr="00BE5101">
        <w:rPr>
          <w:rFonts w:asciiTheme="minorBidi" w:hAnsiTheme="minorBidi" w:cstheme="minorBidi"/>
        </w:rPr>
        <w:t xml:space="preserve"> par l</w:t>
      </w:r>
      <w:r w:rsidR="00A1471A" w:rsidRPr="00BE5101">
        <w:rPr>
          <w:rFonts w:asciiTheme="minorBidi" w:hAnsiTheme="minorBidi" w:cstheme="minorBidi"/>
        </w:rPr>
        <w:t>’</w:t>
      </w:r>
      <w:r w:rsidR="009D3463" w:rsidRPr="00BE5101">
        <w:rPr>
          <w:rFonts w:asciiTheme="minorBidi" w:hAnsiTheme="minorBidi" w:cstheme="minorBidi"/>
        </w:rPr>
        <w:t>IOS »</w:t>
      </w:r>
      <w:r w:rsidRPr="00BE5101">
        <w:rPr>
          <w:rFonts w:asciiTheme="minorBidi" w:hAnsiTheme="minorBidi" w:cstheme="minorBidi"/>
        </w:rPr>
        <w:t>, expliquant que sa présence était justifiée par le paragraphe</w:t>
      </w:r>
      <w:r w:rsidR="002A1ECC" w:rsidRPr="00BE5101">
        <w:rPr>
          <w:rFonts w:asciiTheme="minorBidi" w:hAnsiTheme="minorBidi" w:cstheme="minorBidi"/>
        </w:rPr>
        <w:t> </w:t>
      </w:r>
      <w:r w:rsidRPr="00BE5101">
        <w:rPr>
          <w:rFonts w:asciiTheme="minorBidi" w:hAnsiTheme="minorBidi" w:cstheme="minorBidi"/>
        </w:rPr>
        <w:t xml:space="preserve">21 </w:t>
      </w:r>
      <w:r w:rsidR="00DE316D" w:rsidRPr="00BE5101">
        <w:rPr>
          <w:rFonts w:asciiTheme="minorBidi" w:hAnsiTheme="minorBidi" w:cstheme="minorBidi"/>
        </w:rPr>
        <w:t xml:space="preserve">de la section d </w:t>
      </w:r>
      <w:r w:rsidRPr="00BE5101">
        <w:rPr>
          <w:rFonts w:asciiTheme="minorBidi" w:hAnsiTheme="minorBidi" w:cstheme="minorBidi"/>
        </w:rPr>
        <w:t>du</w:t>
      </w:r>
      <w:r w:rsidR="00811882" w:rsidRPr="00BE5101">
        <w:rPr>
          <w:rFonts w:asciiTheme="minorBidi" w:hAnsiTheme="minorBidi" w:cstheme="minorBidi"/>
        </w:rPr>
        <w:t xml:space="preserve"> document</w:t>
      </w:r>
      <w:r w:rsidRPr="00BE5101">
        <w:rPr>
          <w:rFonts w:asciiTheme="minorBidi" w:hAnsiTheme="minorBidi" w:cstheme="minorBidi"/>
        </w:rPr>
        <w:t xml:space="preserve"> </w:t>
      </w:r>
      <w:hyperlink r:id="rId56" w:history="1">
        <w:r w:rsidR="00972E78" w:rsidRPr="00BE5101">
          <w:rPr>
            <w:rStyle w:val="Hyperlink"/>
            <w:rFonts w:asciiTheme="minorBidi" w:hAnsiTheme="minorBidi" w:cstheme="minorBidi"/>
          </w:rPr>
          <w:t>LHE/24/10.GA/</w:t>
        </w:r>
        <w:r w:rsidRPr="00BE5101">
          <w:rPr>
            <w:rStyle w:val="Hyperlink"/>
            <w:rFonts w:asciiTheme="minorBidi" w:hAnsiTheme="minorBidi" w:cstheme="minorBidi"/>
          </w:rPr>
          <w:t>6</w:t>
        </w:r>
      </w:hyperlink>
      <w:r w:rsidRPr="00BE5101">
        <w:rPr>
          <w:rFonts w:asciiTheme="minorBidi" w:hAnsiTheme="minorBidi" w:cstheme="minorBidi"/>
        </w:rPr>
        <w:t>, au sous</w:t>
      </w:r>
      <w:r w:rsidR="00FA26A1" w:rsidRPr="00BE5101">
        <w:rPr>
          <w:rFonts w:asciiTheme="minorBidi" w:hAnsiTheme="minorBidi" w:cstheme="minorBidi"/>
        </w:rPr>
        <w:t>-</w:t>
      </w:r>
      <w:r w:rsidRPr="00BE5101">
        <w:rPr>
          <w:rFonts w:asciiTheme="minorBidi" w:hAnsiTheme="minorBidi" w:cstheme="minorBidi"/>
        </w:rPr>
        <w:t>paragraphe</w:t>
      </w:r>
      <w:r w:rsidR="00FA26A1" w:rsidRPr="00BE5101">
        <w:rPr>
          <w:rFonts w:asciiTheme="minorBidi" w:hAnsiTheme="minorBidi" w:cstheme="minorBidi"/>
        </w:rPr>
        <w:t> </w:t>
      </w:r>
      <w:r w:rsidRPr="00BE5101">
        <w:rPr>
          <w:rFonts w:asciiTheme="minorBidi" w:hAnsiTheme="minorBidi" w:cstheme="minorBidi"/>
        </w:rPr>
        <w:t>d</w:t>
      </w:r>
      <w:r w:rsidR="002A1ECC" w:rsidRPr="00BE5101">
        <w:rPr>
          <w:rFonts w:asciiTheme="minorBidi" w:hAnsiTheme="minorBidi" w:cstheme="minorBidi"/>
        </w:rPr>
        <w:t>)</w:t>
      </w:r>
      <w:r w:rsidRPr="00BE5101">
        <w:rPr>
          <w:rFonts w:asciiTheme="minorBidi" w:hAnsiTheme="minorBidi" w:cstheme="minorBidi"/>
        </w:rPr>
        <w:t xml:space="preserve">, qui citait la décision </w:t>
      </w:r>
      <w:hyperlink r:id="rId57" w:anchor="%5B%7B%22num%22%3A64%2C%22gen%22%3A0%7D%2C%7B%22name%22%3A%22XYZ%22%7D%2C54%2C771%2C0%5D" w:history="1">
        <w:r w:rsidRPr="00BE5101">
          <w:rPr>
            <w:rStyle w:val="Hyperlink"/>
            <w:rFonts w:asciiTheme="minorBidi" w:hAnsiTheme="minorBidi" w:cstheme="minorBidi"/>
          </w:rPr>
          <w:t>219</w:t>
        </w:r>
        <w:r w:rsidR="002A1ECC" w:rsidRPr="00BE5101">
          <w:rPr>
            <w:rStyle w:val="Hyperlink"/>
            <w:rFonts w:asciiTheme="minorBidi" w:hAnsiTheme="minorBidi" w:cstheme="minorBidi"/>
          </w:rPr>
          <w:t> </w:t>
        </w:r>
        <w:r w:rsidRPr="00BE5101">
          <w:rPr>
            <w:rStyle w:val="Hyperlink"/>
            <w:rFonts w:asciiTheme="minorBidi" w:hAnsiTheme="minorBidi" w:cstheme="minorBidi"/>
          </w:rPr>
          <w:t>EX/13</w:t>
        </w:r>
      </w:hyperlink>
      <w:r w:rsidRPr="00BE5101">
        <w:rPr>
          <w:rFonts w:asciiTheme="minorBidi" w:hAnsiTheme="minorBidi" w:cstheme="minorBidi"/>
        </w:rPr>
        <w:t xml:space="preserve"> du Conseil exécutif</w:t>
      </w:r>
      <w:r w:rsidR="002A1ECC" w:rsidRPr="00BE5101">
        <w:rPr>
          <w:rFonts w:asciiTheme="minorBidi" w:hAnsiTheme="minorBidi" w:cstheme="minorBidi"/>
        </w:rPr>
        <w:t xml:space="preserve">, qui </w:t>
      </w:r>
      <w:r w:rsidRPr="00BE5101">
        <w:rPr>
          <w:rFonts w:asciiTheme="minorBidi" w:hAnsiTheme="minorBidi" w:cstheme="minorBidi"/>
        </w:rPr>
        <w:t>demanda</w:t>
      </w:r>
      <w:r w:rsidR="002A1ECC" w:rsidRPr="00BE5101">
        <w:rPr>
          <w:rFonts w:asciiTheme="minorBidi" w:hAnsiTheme="minorBidi" w:cstheme="minorBidi"/>
        </w:rPr>
        <w:t>i</w:t>
      </w:r>
      <w:r w:rsidRPr="00BE5101">
        <w:rPr>
          <w:rFonts w:asciiTheme="minorBidi" w:hAnsiTheme="minorBidi" w:cstheme="minorBidi"/>
        </w:rPr>
        <w:t xml:space="preserve">t </w:t>
      </w:r>
      <w:r w:rsidR="002A1ECC" w:rsidRPr="00BE5101">
        <w:rPr>
          <w:rFonts w:asciiTheme="minorBidi" w:hAnsiTheme="minorBidi" w:cstheme="minorBidi"/>
        </w:rPr>
        <w:t xml:space="preserve">à la Directrice générale </w:t>
      </w:r>
      <w:r w:rsidRPr="00BE5101">
        <w:rPr>
          <w:rFonts w:asciiTheme="minorBidi" w:hAnsiTheme="minorBidi" w:cstheme="minorBidi"/>
        </w:rPr>
        <w:t>de soumettre l</w:t>
      </w:r>
      <w:r w:rsidR="00A1471A" w:rsidRPr="00BE5101">
        <w:rPr>
          <w:rFonts w:asciiTheme="minorBidi" w:hAnsiTheme="minorBidi" w:cstheme="minorBidi"/>
        </w:rPr>
        <w:t>’</w:t>
      </w:r>
      <w:r w:rsidRPr="00BE5101">
        <w:rPr>
          <w:rFonts w:asciiTheme="minorBidi" w:hAnsiTheme="minorBidi" w:cstheme="minorBidi"/>
        </w:rPr>
        <w:t>évaluation à l</w:t>
      </w:r>
      <w:r w:rsidR="00A1471A" w:rsidRPr="00BE5101">
        <w:rPr>
          <w:rFonts w:asciiTheme="minorBidi" w:hAnsiTheme="minorBidi" w:cstheme="minorBidi"/>
        </w:rPr>
        <w:t>’</w:t>
      </w:r>
      <w:r w:rsidRPr="00BE5101">
        <w:rPr>
          <w:rFonts w:asciiTheme="minorBidi" w:hAnsiTheme="minorBidi" w:cstheme="minorBidi"/>
        </w:rPr>
        <w:t xml:space="preserve">Assemblée générale, un lien hypertexte </w:t>
      </w:r>
      <w:r w:rsidR="002A1ECC" w:rsidRPr="00BE5101">
        <w:rPr>
          <w:rFonts w:asciiTheme="minorBidi" w:hAnsiTheme="minorBidi" w:cstheme="minorBidi"/>
        </w:rPr>
        <w:t xml:space="preserve">étant </w:t>
      </w:r>
      <w:r w:rsidRPr="00BE5101">
        <w:rPr>
          <w:rFonts w:asciiTheme="minorBidi" w:hAnsiTheme="minorBidi" w:cstheme="minorBidi"/>
        </w:rPr>
        <w:t>fourni dans le document. Le Secrétariat a précisé que, bien que l</w:t>
      </w:r>
      <w:r w:rsidR="00A1471A" w:rsidRPr="00BE5101">
        <w:rPr>
          <w:rFonts w:asciiTheme="minorBidi" w:hAnsiTheme="minorBidi" w:cstheme="minorBidi"/>
        </w:rPr>
        <w:t>’</w:t>
      </w:r>
      <w:r w:rsidRPr="00BE5101">
        <w:rPr>
          <w:rFonts w:asciiTheme="minorBidi" w:hAnsiTheme="minorBidi" w:cstheme="minorBidi"/>
        </w:rPr>
        <w:t>évaluation ait été achevée en 2024, soit après la période couverte par le rapport du Secrétariat qui s</w:t>
      </w:r>
      <w:r w:rsidR="00A1471A" w:rsidRPr="00BE5101">
        <w:rPr>
          <w:rFonts w:asciiTheme="minorBidi" w:hAnsiTheme="minorBidi" w:cstheme="minorBidi"/>
        </w:rPr>
        <w:t>’</w:t>
      </w:r>
      <w:r w:rsidRPr="00BE5101">
        <w:rPr>
          <w:rFonts w:asciiTheme="minorBidi" w:hAnsiTheme="minorBidi" w:cstheme="minorBidi"/>
        </w:rPr>
        <w:t>était terminée en décembre</w:t>
      </w:r>
      <w:r w:rsidR="00593E70" w:rsidRPr="00BE5101">
        <w:rPr>
          <w:rFonts w:asciiTheme="minorBidi" w:hAnsiTheme="minorBidi" w:cstheme="minorBidi"/>
        </w:rPr>
        <w:t> </w:t>
      </w:r>
      <w:r w:rsidRPr="00BE5101">
        <w:rPr>
          <w:rFonts w:asciiTheme="minorBidi" w:hAnsiTheme="minorBidi" w:cstheme="minorBidi"/>
        </w:rPr>
        <w:t>2023, elle avait été incluse afin de replacer dans leur contexte les activités menées au cours de cette période, en particulier la dix</w:t>
      </w:r>
      <w:r w:rsidR="00B648FB" w:rsidRPr="00BE5101">
        <w:rPr>
          <w:rFonts w:asciiTheme="minorBidi" w:hAnsiTheme="minorBidi" w:cstheme="minorBidi"/>
        </w:rPr>
        <w:noBreakHyphen/>
      </w:r>
      <w:r w:rsidRPr="00BE5101">
        <w:rPr>
          <w:rFonts w:asciiTheme="minorBidi" w:hAnsiTheme="minorBidi" w:cstheme="minorBidi"/>
        </w:rPr>
        <w:t>huitième session du Comité et sa décision</w:t>
      </w:r>
      <w:r w:rsidR="00FA26A1" w:rsidRPr="00BE5101">
        <w:rPr>
          <w:rFonts w:asciiTheme="minorBidi" w:hAnsiTheme="minorBidi" w:cstheme="minorBidi"/>
        </w:rPr>
        <w:t> </w:t>
      </w:r>
      <w:hyperlink r:id="rId58" w:history="1">
        <w:r w:rsidRPr="00BE5101">
          <w:rPr>
            <w:rStyle w:val="Hyperlink"/>
            <w:rFonts w:asciiTheme="minorBidi" w:hAnsiTheme="minorBidi" w:cstheme="minorBidi"/>
          </w:rPr>
          <w:t>18.COM</w:t>
        </w:r>
        <w:r w:rsidR="00593E70" w:rsidRPr="00BE5101">
          <w:rPr>
            <w:rStyle w:val="Hyperlink"/>
            <w:rFonts w:asciiTheme="minorBidi" w:hAnsiTheme="minorBidi" w:cstheme="minorBidi"/>
          </w:rPr>
          <w:t> </w:t>
        </w:r>
        <w:r w:rsidRPr="00BE5101">
          <w:rPr>
            <w:rStyle w:val="Hyperlink"/>
            <w:rFonts w:asciiTheme="minorBidi" w:hAnsiTheme="minorBidi" w:cstheme="minorBidi"/>
          </w:rPr>
          <w:t>7.c</w:t>
        </w:r>
      </w:hyperlink>
      <w:r w:rsidRPr="00BE5101">
        <w:rPr>
          <w:rFonts w:asciiTheme="minorBidi" w:hAnsiTheme="minorBidi" w:cstheme="minorBidi"/>
        </w:rPr>
        <w:t xml:space="preserve"> prise au Botswana. Le Secrétariat a </w:t>
      </w:r>
      <w:r w:rsidR="00593E70" w:rsidRPr="00BE5101">
        <w:rPr>
          <w:rFonts w:asciiTheme="minorBidi" w:hAnsiTheme="minorBidi" w:cstheme="minorBidi"/>
        </w:rPr>
        <w:t>précisé</w:t>
      </w:r>
      <w:r w:rsidRPr="00BE5101">
        <w:rPr>
          <w:rFonts w:asciiTheme="minorBidi" w:hAnsiTheme="minorBidi" w:cstheme="minorBidi"/>
        </w:rPr>
        <w:t xml:space="preserve"> que cette décision avait déterminé la pertinence de l</w:t>
      </w:r>
      <w:r w:rsidR="00A1471A" w:rsidRPr="00BE5101">
        <w:rPr>
          <w:rFonts w:asciiTheme="minorBidi" w:hAnsiTheme="minorBidi" w:cstheme="minorBidi"/>
        </w:rPr>
        <w:t>’</w:t>
      </w:r>
      <w:r w:rsidRPr="00BE5101">
        <w:rPr>
          <w:rFonts w:asciiTheme="minorBidi" w:hAnsiTheme="minorBidi" w:cstheme="minorBidi"/>
        </w:rPr>
        <w:t>évaluation pour la soumission de rapports périodiques, en la reliant aux mesures transitoires énoncées au sous-paragraphe</w:t>
      </w:r>
      <w:r w:rsidR="00593E70" w:rsidRPr="00BE5101">
        <w:rPr>
          <w:rFonts w:asciiTheme="minorBidi" w:hAnsiTheme="minorBidi" w:cstheme="minorBidi"/>
        </w:rPr>
        <w:t> </w:t>
      </w:r>
      <w:r w:rsidRPr="00BE5101">
        <w:rPr>
          <w:rFonts w:asciiTheme="minorBidi" w:hAnsiTheme="minorBidi" w:cstheme="minorBidi"/>
        </w:rPr>
        <w:t>c) du paragraphe</w:t>
      </w:r>
      <w:r w:rsidR="00593E70" w:rsidRPr="00BE5101">
        <w:rPr>
          <w:rFonts w:asciiTheme="minorBidi" w:hAnsiTheme="minorBidi" w:cstheme="minorBidi"/>
        </w:rPr>
        <w:t> </w:t>
      </w:r>
      <w:r w:rsidRPr="00BE5101">
        <w:rPr>
          <w:rFonts w:asciiTheme="minorBidi" w:hAnsiTheme="minorBidi" w:cstheme="minorBidi"/>
        </w:rPr>
        <w:t>11, et a confirmé que l</w:t>
      </w:r>
      <w:r w:rsidR="00A1471A" w:rsidRPr="00BE5101">
        <w:rPr>
          <w:rFonts w:asciiTheme="minorBidi" w:hAnsiTheme="minorBidi" w:cstheme="minorBidi"/>
        </w:rPr>
        <w:t>’</w:t>
      </w:r>
      <w:r w:rsidRPr="00BE5101">
        <w:rPr>
          <w:rFonts w:asciiTheme="minorBidi" w:hAnsiTheme="minorBidi" w:cstheme="minorBidi"/>
        </w:rPr>
        <w:t>évaluation avait été transmise à l</w:t>
      </w:r>
      <w:r w:rsidR="00A1471A" w:rsidRPr="00BE5101">
        <w:rPr>
          <w:rFonts w:asciiTheme="minorBidi" w:hAnsiTheme="minorBidi" w:cstheme="minorBidi"/>
        </w:rPr>
        <w:t>’</w:t>
      </w:r>
      <w:r w:rsidRPr="00BE5101">
        <w:rPr>
          <w:rFonts w:asciiTheme="minorBidi" w:hAnsiTheme="minorBidi" w:cstheme="minorBidi"/>
        </w:rPr>
        <w:t>Assemblée générale, répondant ainsi à la remarque du Koweït concernant son absence dans les documents de travail.</w:t>
      </w:r>
    </w:p>
    <w:p w14:paraId="6CA682F7" w14:textId="05E481A2" w:rsidR="00A70358" w:rsidRPr="00BE5101" w:rsidRDefault="00A70358" w:rsidP="00A70358">
      <w:pPr>
        <w:pStyle w:val="TradFrance"/>
        <w:rPr>
          <w:rFonts w:asciiTheme="minorBidi" w:hAnsiTheme="minorBidi" w:cstheme="minorBidi"/>
        </w:rPr>
      </w:pPr>
      <w:r w:rsidRPr="00BE5101">
        <w:rPr>
          <w:rFonts w:asciiTheme="minorBidi" w:hAnsiTheme="minorBidi" w:cstheme="minorBidi"/>
        </w:rPr>
        <w:t>Après avoir souligné qu</w:t>
      </w:r>
      <w:r w:rsidR="00A1471A" w:rsidRPr="00BE5101">
        <w:rPr>
          <w:rFonts w:asciiTheme="minorBidi" w:hAnsiTheme="minorBidi" w:cstheme="minorBidi"/>
        </w:rPr>
        <w:t>’</w:t>
      </w:r>
      <w:r w:rsidRPr="00BE5101">
        <w:rPr>
          <w:rFonts w:asciiTheme="minorBidi" w:hAnsiTheme="minorBidi" w:cstheme="minorBidi"/>
        </w:rPr>
        <w:t xml:space="preserve">il convenait de se conformer aux procédures, la délégation du </w:t>
      </w:r>
      <w:r w:rsidRPr="00BE5101">
        <w:rPr>
          <w:rFonts w:asciiTheme="minorBidi" w:hAnsiTheme="minorBidi" w:cstheme="minorBidi"/>
          <w:b/>
          <w:bCs/>
        </w:rPr>
        <w:t>Koweït</w:t>
      </w:r>
      <w:r w:rsidRPr="00BE5101">
        <w:rPr>
          <w:rFonts w:asciiTheme="minorBidi" w:hAnsiTheme="minorBidi" w:cstheme="minorBidi"/>
        </w:rPr>
        <w:t xml:space="preserve"> a maintenu sa position, précisant qu</w:t>
      </w:r>
      <w:r w:rsidR="00A1471A" w:rsidRPr="00BE5101">
        <w:rPr>
          <w:rFonts w:asciiTheme="minorBidi" w:hAnsiTheme="minorBidi" w:cstheme="minorBidi"/>
        </w:rPr>
        <w:t>’</w:t>
      </w:r>
      <w:r w:rsidRPr="00BE5101">
        <w:rPr>
          <w:rFonts w:asciiTheme="minorBidi" w:hAnsiTheme="minorBidi" w:cstheme="minorBidi"/>
        </w:rPr>
        <w:t>elle n</w:t>
      </w:r>
      <w:r w:rsidR="00A1471A" w:rsidRPr="00BE5101">
        <w:rPr>
          <w:rFonts w:asciiTheme="minorBidi" w:hAnsiTheme="minorBidi" w:cstheme="minorBidi"/>
        </w:rPr>
        <w:t>’</w:t>
      </w:r>
      <w:r w:rsidRPr="00BE5101">
        <w:rPr>
          <w:rFonts w:asciiTheme="minorBidi" w:hAnsiTheme="minorBidi" w:cstheme="minorBidi"/>
        </w:rPr>
        <w:t>était pas opposée au concept, mais souhaitait que cette résolution soit conforme à la décision prise par le Comité à sa dix</w:t>
      </w:r>
      <w:r w:rsidR="00B648FB" w:rsidRPr="00BE5101">
        <w:rPr>
          <w:rFonts w:asciiTheme="minorBidi" w:hAnsiTheme="minorBidi" w:cstheme="minorBidi"/>
        </w:rPr>
        <w:noBreakHyphen/>
      </w:r>
      <w:r w:rsidRPr="00BE5101">
        <w:rPr>
          <w:rFonts w:asciiTheme="minorBidi" w:hAnsiTheme="minorBidi" w:cstheme="minorBidi"/>
        </w:rPr>
        <w:t>huitième session, en vue d</w:t>
      </w:r>
      <w:r w:rsidR="00A1471A" w:rsidRPr="00BE5101">
        <w:rPr>
          <w:rFonts w:asciiTheme="minorBidi" w:hAnsiTheme="minorBidi" w:cstheme="minorBidi"/>
        </w:rPr>
        <w:t>’</w:t>
      </w:r>
      <w:r w:rsidRPr="00BE5101">
        <w:rPr>
          <w:rFonts w:asciiTheme="minorBidi" w:hAnsiTheme="minorBidi" w:cstheme="minorBidi"/>
        </w:rPr>
        <w:t>une présentation à l</w:t>
      </w:r>
      <w:r w:rsidR="00A1471A" w:rsidRPr="00BE5101">
        <w:rPr>
          <w:rFonts w:asciiTheme="minorBidi" w:hAnsiTheme="minorBidi" w:cstheme="minorBidi"/>
        </w:rPr>
        <w:t>’</w:t>
      </w:r>
      <w:r w:rsidRPr="00BE5101">
        <w:rPr>
          <w:rFonts w:asciiTheme="minorBidi" w:hAnsiTheme="minorBidi" w:cstheme="minorBidi"/>
        </w:rPr>
        <w:t>Assemblée générale l</w:t>
      </w:r>
      <w:r w:rsidR="00A1471A" w:rsidRPr="00BE5101">
        <w:rPr>
          <w:rFonts w:asciiTheme="minorBidi" w:hAnsiTheme="minorBidi" w:cstheme="minorBidi"/>
        </w:rPr>
        <w:t>’</w:t>
      </w:r>
      <w:r w:rsidRPr="00BE5101">
        <w:rPr>
          <w:rFonts w:asciiTheme="minorBidi" w:hAnsiTheme="minorBidi" w:cstheme="minorBidi"/>
        </w:rPr>
        <w:t>année suivante.</w:t>
      </w:r>
    </w:p>
    <w:p w14:paraId="6A19CB1B" w14:textId="6BD72615" w:rsidR="00A70358" w:rsidRPr="00BE5101" w:rsidRDefault="00A70358" w:rsidP="00A70358">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le Koweït, a pris note de son amendement et a invité les participants à faire part de leurs commentaires.</w:t>
      </w:r>
    </w:p>
    <w:p w14:paraId="10498CE3" w14:textId="5B054F99" w:rsidR="00A70358" w:rsidRPr="00BE5101" w:rsidRDefault="00A70358" w:rsidP="003D45FF">
      <w:pPr>
        <w:pStyle w:val="TradFrance"/>
        <w:rPr>
          <w:rFonts w:asciiTheme="minorBidi" w:hAnsiTheme="minorBidi" w:cstheme="minorBidi"/>
        </w:rPr>
      </w:pPr>
      <w:r w:rsidRPr="00BE5101">
        <w:rPr>
          <w:rFonts w:asciiTheme="minorBidi" w:hAnsiTheme="minorBidi" w:cstheme="minorBidi"/>
        </w:rPr>
        <w:t xml:space="preserve">La délégation de </w:t>
      </w:r>
      <w:r w:rsidRPr="00BE5101">
        <w:rPr>
          <w:rFonts w:asciiTheme="minorBidi" w:hAnsiTheme="minorBidi" w:cstheme="minorBidi"/>
          <w:b/>
          <w:bCs/>
        </w:rPr>
        <w:t>Saint</w:t>
      </w:r>
      <w:r w:rsidR="00B648FB" w:rsidRPr="00BE5101">
        <w:rPr>
          <w:rFonts w:asciiTheme="minorBidi" w:hAnsiTheme="minorBidi" w:cstheme="minorBidi"/>
          <w:b/>
          <w:bCs/>
        </w:rPr>
        <w:noBreakHyphen/>
      </w:r>
      <w:r w:rsidRPr="00BE5101">
        <w:rPr>
          <w:rFonts w:asciiTheme="minorBidi" w:hAnsiTheme="minorBidi" w:cstheme="minorBidi"/>
          <w:b/>
          <w:bCs/>
        </w:rPr>
        <w:t>Vincent</w:t>
      </w:r>
      <w:r w:rsidR="00B648FB" w:rsidRPr="00BE5101">
        <w:rPr>
          <w:rFonts w:asciiTheme="minorBidi" w:hAnsiTheme="minorBidi" w:cstheme="minorBidi"/>
          <w:b/>
          <w:bCs/>
        </w:rPr>
        <w:noBreakHyphen/>
      </w:r>
      <w:r w:rsidRPr="00BE5101">
        <w:rPr>
          <w:rFonts w:asciiTheme="minorBidi" w:hAnsiTheme="minorBidi" w:cstheme="minorBidi"/>
          <w:b/>
          <w:bCs/>
        </w:rPr>
        <w:t>et</w:t>
      </w:r>
      <w:r w:rsidR="00B648FB" w:rsidRPr="00BE5101">
        <w:rPr>
          <w:rFonts w:asciiTheme="minorBidi" w:hAnsiTheme="minorBidi" w:cstheme="minorBidi"/>
          <w:b/>
          <w:bCs/>
        </w:rPr>
        <w:noBreakHyphen/>
      </w:r>
      <w:r w:rsidRPr="00BE5101">
        <w:rPr>
          <w:rFonts w:asciiTheme="minorBidi" w:hAnsiTheme="minorBidi" w:cstheme="minorBidi"/>
          <w:b/>
          <w:bCs/>
        </w:rPr>
        <w:t>les</w:t>
      </w:r>
      <w:r w:rsidR="0078449E" w:rsidRPr="00BE5101">
        <w:rPr>
          <w:rFonts w:asciiTheme="minorBidi" w:hAnsiTheme="minorBidi" w:cstheme="minorBidi"/>
          <w:b/>
          <w:bCs/>
        </w:rPr>
        <w:t xml:space="preserve"> </w:t>
      </w:r>
      <w:r w:rsidRPr="00BE5101">
        <w:rPr>
          <w:rFonts w:asciiTheme="minorBidi" w:hAnsiTheme="minorBidi" w:cstheme="minorBidi"/>
          <w:b/>
          <w:bCs/>
        </w:rPr>
        <w:t>Grenadine</w:t>
      </w:r>
      <w:r w:rsidR="00CC7EA0" w:rsidRPr="00BE5101">
        <w:rPr>
          <w:rFonts w:asciiTheme="minorBidi" w:hAnsiTheme="minorBidi" w:cstheme="minorBidi"/>
          <w:b/>
          <w:bCs/>
        </w:rPr>
        <w:t>s</w:t>
      </w:r>
      <w:r w:rsidR="00CC7EA0" w:rsidRPr="00BE5101">
        <w:rPr>
          <w:rFonts w:asciiTheme="minorBidi" w:hAnsiTheme="minorBidi" w:cstheme="minorBidi"/>
        </w:rPr>
        <w:t xml:space="preserve"> </w:t>
      </w:r>
      <w:r w:rsidRPr="00BE5101">
        <w:rPr>
          <w:rFonts w:asciiTheme="minorBidi" w:hAnsiTheme="minorBidi" w:cstheme="minorBidi"/>
        </w:rPr>
        <w:t>a demandé au Secrétariat à quelles mesures transitoires le paragraphe 11.c faisait référence. Elle s</w:t>
      </w:r>
      <w:r w:rsidR="00A1471A" w:rsidRPr="00BE5101">
        <w:rPr>
          <w:rFonts w:asciiTheme="minorBidi" w:hAnsiTheme="minorBidi" w:cstheme="minorBidi"/>
        </w:rPr>
        <w:t>’</w:t>
      </w:r>
      <w:r w:rsidRPr="00BE5101">
        <w:rPr>
          <w:rFonts w:asciiTheme="minorBidi" w:hAnsiTheme="minorBidi" w:cstheme="minorBidi"/>
        </w:rPr>
        <w:t>es</w:t>
      </w:r>
      <w:r w:rsidR="003D45FF" w:rsidRPr="00BE5101">
        <w:rPr>
          <w:rFonts w:asciiTheme="minorBidi" w:hAnsiTheme="minorBidi" w:cstheme="minorBidi"/>
        </w:rPr>
        <w:t xml:space="preserve">t </w:t>
      </w:r>
      <w:r w:rsidR="003D45FF" w:rsidRPr="00BE5101">
        <w:rPr>
          <w:rFonts w:asciiTheme="minorBidi" w:hAnsiTheme="minorBidi" w:cstheme="minorBidi"/>
          <w:color w:val="000000" w:themeColor="text1"/>
        </w:rPr>
        <w:t xml:space="preserve">également </w:t>
      </w:r>
      <w:r w:rsidRPr="00BE5101">
        <w:rPr>
          <w:rFonts w:asciiTheme="minorBidi" w:hAnsiTheme="minorBidi" w:cstheme="minorBidi"/>
        </w:rPr>
        <w:t>interrogée sur le passage de l</w:t>
      </w:r>
      <w:r w:rsidR="00A1471A" w:rsidRPr="00BE5101">
        <w:rPr>
          <w:rFonts w:asciiTheme="minorBidi" w:hAnsiTheme="minorBidi" w:cstheme="minorBidi"/>
        </w:rPr>
        <w:t>’</w:t>
      </w:r>
      <w:r w:rsidRPr="00BE5101">
        <w:rPr>
          <w:rFonts w:asciiTheme="minorBidi" w:hAnsiTheme="minorBidi" w:cstheme="minorBidi"/>
        </w:rPr>
        <w:t> « harmonisation » à la « rationalisation » dans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et a demandé quelle était la différence entre les deux concepts. Elle souhaitait</w:t>
      </w:r>
      <w:r w:rsidR="003D45FF" w:rsidRPr="00BE5101">
        <w:rPr>
          <w:rFonts w:asciiTheme="minorBidi" w:hAnsiTheme="minorBidi" w:cstheme="minorBidi"/>
        </w:rPr>
        <w:t xml:space="preserve"> en outre </w:t>
      </w:r>
      <w:r w:rsidRPr="00BE5101">
        <w:rPr>
          <w:rFonts w:asciiTheme="minorBidi" w:hAnsiTheme="minorBidi" w:cstheme="minorBidi"/>
        </w:rPr>
        <w:t xml:space="preserve">obtenir des précisions </w:t>
      </w:r>
      <w:r w:rsidR="003D45FF" w:rsidRPr="00BE5101">
        <w:rPr>
          <w:rFonts w:asciiTheme="minorBidi" w:hAnsiTheme="minorBidi" w:cstheme="minorBidi"/>
        </w:rPr>
        <w:t>quant au</w:t>
      </w:r>
      <w:r w:rsidRPr="00BE5101">
        <w:rPr>
          <w:rFonts w:asciiTheme="minorBidi" w:hAnsiTheme="minorBidi" w:cstheme="minorBidi"/>
        </w:rPr>
        <w:t xml:space="preserve"> calendrier des décisions pour 2026, se demandant si cela impliquait des modifications des Directives opérationnelles ou d</w:t>
      </w:r>
      <w:r w:rsidR="00A1471A" w:rsidRPr="00BE5101">
        <w:rPr>
          <w:rFonts w:asciiTheme="minorBidi" w:hAnsiTheme="minorBidi" w:cstheme="minorBidi"/>
        </w:rPr>
        <w:t>’</w:t>
      </w:r>
      <w:r w:rsidRPr="00BE5101">
        <w:rPr>
          <w:rFonts w:asciiTheme="minorBidi" w:hAnsiTheme="minorBidi" w:cstheme="minorBidi"/>
        </w:rPr>
        <w:t>autres mesures recommandées par l</w:t>
      </w:r>
      <w:r w:rsidR="00A1471A" w:rsidRPr="00BE5101">
        <w:rPr>
          <w:rFonts w:asciiTheme="minorBidi" w:hAnsiTheme="minorBidi" w:cstheme="minorBidi"/>
        </w:rPr>
        <w:t>’</w:t>
      </w:r>
      <w:r w:rsidRPr="00BE5101">
        <w:rPr>
          <w:rFonts w:asciiTheme="minorBidi" w:hAnsiTheme="minorBidi" w:cstheme="minorBidi"/>
        </w:rPr>
        <w:t xml:space="preserve">IOS, </w:t>
      </w:r>
      <w:r w:rsidR="003D45FF" w:rsidRPr="00BE5101">
        <w:rPr>
          <w:rFonts w:asciiTheme="minorBidi" w:hAnsiTheme="minorBidi" w:cstheme="minorBidi"/>
        </w:rPr>
        <w:t xml:space="preserve">et ce, </w:t>
      </w:r>
      <w:r w:rsidRPr="00BE5101">
        <w:rPr>
          <w:rFonts w:asciiTheme="minorBidi" w:hAnsiTheme="minorBidi" w:cstheme="minorBidi"/>
        </w:rPr>
        <w:t>afin que l</w:t>
      </w:r>
      <w:r w:rsidR="00A1471A" w:rsidRPr="00BE5101">
        <w:rPr>
          <w:rFonts w:asciiTheme="minorBidi" w:hAnsiTheme="minorBidi" w:cstheme="minorBidi"/>
        </w:rPr>
        <w:t>’</w:t>
      </w:r>
      <w:r w:rsidRPr="00BE5101">
        <w:rPr>
          <w:rFonts w:asciiTheme="minorBidi" w:hAnsiTheme="minorBidi" w:cstheme="minorBidi"/>
        </w:rPr>
        <w:t>Assemblée générale puisse prendre une décision en connaissance de cause.</w:t>
      </w:r>
    </w:p>
    <w:p w14:paraId="6B0A4F25" w14:textId="16813BD5" w:rsidR="00A70358" w:rsidRPr="00BE5101" w:rsidRDefault="00CC7EA0" w:rsidP="00815B5D">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Chili</w:t>
      </w:r>
      <w:r w:rsidRPr="00BE5101">
        <w:rPr>
          <w:rFonts w:asciiTheme="minorBidi" w:hAnsiTheme="minorBidi" w:cstheme="minorBidi"/>
        </w:rPr>
        <w:t xml:space="preserve"> a </w:t>
      </w:r>
      <w:r w:rsidR="0078449E" w:rsidRPr="00BE5101">
        <w:rPr>
          <w:rFonts w:asciiTheme="minorBidi" w:hAnsiTheme="minorBidi" w:cstheme="minorBidi"/>
        </w:rPr>
        <w:t>d</w:t>
      </w:r>
      <w:r w:rsidR="00A1471A" w:rsidRPr="00BE5101">
        <w:rPr>
          <w:rFonts w:asciiTheme="minorBidi" w:hAnsiTheme="minorBidi" w:cstheme="minorBidi"/>
        </w:rPr>
        <w:t>’</w:t>
      </w:r>
      <w:r w:rsidR="0078449E" w:rsidRPr="00BE5101">
        <w:rPr>
          <w:rFonts w:asciiTheme="minorBidi" w:hAnsiTheme="minorBidi" w:cstheme="minorBidi"/>
        </w:rPr>
        <w:t xml:space="preserve">abord souhaité </w:t>
      </w:r>
      <w:r w:rsidRPr="00BE5101">
        <w:rPr>
          <w:rFonts w:asciiTheme="minorBidi" w:hAnsiTheme="minorBidi" w:cstheme="minorBidi"/>
        </w:rPr>
        <w:t>fai</w:t>
      </w:r>
      <w:r w:rsidR="0078449E" w:rsidRPr="00BE5101">
        <w:rPr>
          <w:rFonts w:asciiTheme="minorBidi" w:hAnsiTheme="minorBidi" w:cstheme="minorBidi"/>
        </w:rPr>
        <w:t>re</w:t>
      </w:r>
      <w:r w:rsidRPr="00BE5101">
        <w:rPr>
          <w:rFonts w:asciiTheme="minorBidi" w:hAnsiTheme="minorBidi" w:cstheme="minorBidi"/>
        </w:rPr>
        <w:t xml:space="preserve"> observer que la discussion qui avait </w:t>
      </w:r>
      <w:r w:rsidR="00815B5D" w:rsidRPr="00BE5101">
        <w:rPr>
          <w:rFonts w:asciiTheme="minorBidi" w:hAnsiTheme="minorBidi" w:cstheme="minorBidi"/>
        </w:rPr>
        <w:t xml:space="preserve">eu </w:t>
      </w:r>
      <w:r w:rsidRPr="00BE5101">
        <w:rPr>
          <w:rFonts w:asciiTheme="minorBidi" w:hAnsiTheme="minorBidi" w:cstheme="minorBidi"/>
        </w:rPr>
        <w:t xml:space="preserve">lieu </w:t>
      </w:r>
      <w:r w:rsidR="00815B5D" w:rsidRPr="00BE5101">
        <w:rPr>
          <w:rFonts w:asciiTheme="minorBidi" w:hAnsiTheme="minorBidi" w:cstheme="minorBidi"/>
        </w:rPr>
        <w:t>l</w:t>
      </w:r>
      <w:r w:rsidRPr="00BE5101">
        <w:rPr>
          <w:rFonts w:asciiTheme="minorBidi" w:hAnsiTheme="minorBidi" w:cstheme="minorBidi"/>
        </w:rPr>
        <w:t>e matin même sur le projet de résolution 10.GA 6 comprenait des amendements écrits soumis par certains pays, ce qui avait laissé le temps nécessaire à la réflexion et à des discussions internes, comme l</w:t>
      </w:r>
      <w:r w:rsidR="00A1471A" w:rsidRPr="00BE5101">
        <w:rPr>
          <w:rFonts w:asciiTheme="minorBidi" w:hAnsiTheme="minorBidi" w:cstheme="minorBidi"/>
        </w:rPr>
        <w:t>’</w:t>
      </w:r>
      <w:r w:rsidRPr="00BE5101">
        <w:rPr>
          <w:rFonts w:asciiTheme="minorBidi" w:hAnsiTheme="minorBidi" w:cstheme="minorBidi"/>
        </w:rPr>
        <w:t>avait mentionné Saint</w:t>
      </w:r>
      <w:r w:rsidR="00B648FB" w:rsidRPr="00BE5101">
        <w:rPr>
          <w:rFonts w:asciiTheme="minorBidi" w:hAnsiTheme="minorBidi" w:cstheme="minorBidi"/>
        </w:rPr>
        <w:noBreakHyphen/>
      </w:r>
      <w:r w:rsidRPr="00BE5101">
        <w:rPr>
          <w:rFonts w:asciiTheme="minorBidi" w:hAnsiTheme="minorBidi" w:cstheme="minorBidi"/>
        </w:rPr>
        <w:t>Vincent</w:t>
      </w:r>
      <w:r w:rsidR="00B648FB" w:rsidRPr="00BE5101">
        <w:rPr>
          <w:rFonts w:asciiTheme="minorBidi" w:hAnsiTheme="minorBidi" w:cstheme="minorBidi"/>
        </w:rPr>
        <w:noBreakHyphen/>
      </w:r>
      <w:r w:rsidRPr="00BE5101">
        <w:rPr>
          <w:rFonts w:asciiTheme="minorBidi" w:hAnsiTheme="minorBidi" w:cstheme="minorBidi"/>
        </w:rPr>
        <w:t>et</w:t>
      </w:r>
      <w:r w:rsidR="00B648FB" w:rsidRPr="00BE5101">
        <w:rPr>
          <w:rFonts w:asciiTheme="minorBidi" w:hAnsiTheme="minorBidi" w:cstheme="minorBidi"/>
        </w:rPr>
        <w:noBreakHyphen/>
      </w:r>
      <w:r w:rsidRPr="00BE5101">
        <w:rPr>
          <w:rFonts w:asciiTheme="minorBidi" w:hAnsiTheme="minorBidi" w:cstheme="minorBidi"/>
        </w:rPr>
        <w:t>les</w:t>
      </w:r>
      <w:r w:rsidR="0078449E" w:rsidRPr="00BE5101">
        <w:rPr>
          <w:rFonts w:asciiTheme="minorBidi" w:hAnsiTheme="minorBidi" w:cstheme="minorBidi"/>
        </w:rPr>
        <w:t xml:space="preserve"> </w:t>
      </w:r>
      <w:r w:rsidRPr="00BE5101">
        <w:rPr>
          <w:rFonts w:asciiTheme="minorBidi" w:hAnsiTheme="minorBidi" w:cstheme="minorBidi"/>
        </w:rPr>
        <w:t>Grenadines. La délégation, qui reconnaissait le droit des membres de soumettre des amendements à tout moment, préférait la pratique initiale consistant à les soumettre par écrit à l</w:t>
      </w:r>
      <w:r w:rsidR="00A1471A" w:rsidRPr="00BE5101">
        <w:rPr>
          <w:rFonts w:asciiTheme="minorBidi" w:hAnsiTheme="minorBidi" w:cstheme="minorBidi"/>
        </w:rPr>
        <w:t>’</w:t>
      </w:r>
      <w:r w:rsidRPr="00BE5101">
        <w:rPr>
          <w:rFonts w:asciiTheme="minorBidi" w:hAnsiTheme="minorBidi" w:cstheme="minorBidi"/>
        </w:rPr>
        <w:t>avance</w:t>
      </w:r>
      <w:r w:rsidR="00C906A1" w:rsidRPr="00BE5101">
        <w:rPr>
          <w:rFonts w:asciiTheme="minorBidi" w:hAnsiTheme="minorBidi" w:cstheme="minorBidi"/>
        </w:rPr>
        <w:t xml:space="preserve"> </w:t>
      </w:r>
      <w:r w:rsidRPr="00BE5101">
        <w:rPr>
          <w:rFonts w:asciiTheme="minorBidi" w:hAnsiTheme="minorBidi" w:cstheme="minorBidi"/>
        </w:rPr>
        <w:t>afin de donner aux délégués suffisamment de temps pour les examiner. Elle estimait que c</w:t>
      </w:r>
      <w:r w:rsidR="00A1471A" w:rsidRPr="00BE5101">
        <w:rPr>
          <w:rFonts w:asciiTheme="minorBidi" w:hAnsiTheme="minorBidi" w:cstheme="minorBidi"/>
        </w:rPr>
        <w:t>’</w:t>
      </w:r>
      <w:r w:rsidRPr="00BE5101">
        <w:rPr>
          <w:rFonts w:asciiTheme="minorBidi" w:hAnsiTheme="minorBidi" w:cstheme="minorBidi"/>
        </w:rPr>
        <w:t>était là la méthode appropriée pour prendre des décisions éclairées</w:t>
      </w:r>
      <w:r w:rsidR="00815B5D" w:rsidRPr="00BE5101">
        <w:rPr>
          <w:rFonts w:asciiTheme="minorBidi" w:hAnsiTheme="minorBidi" w:cstheme="minorBidi"/>
        </w:rPr>
        <w:t>. Par ailleurs, a</w:t>
      </w:r>
      <w:r w:rsidRPr="00BE5101">
        <w:rPr>
          <w:rFonts w:asciiTheme="minorBidi" w:hAnsiTheme="minorBidi" w:cstheme="minorBidi"/>
        </w:rPr>
        <w:t xml:space="preserve">près avoir entendu les explications du Secrétariat, elle </w:t>
      </w:r>
      <w:r w:rsidR="00815B5D" w:rsidRPr="00BE5101">
        <w:rPr>
          <w:rFonts w:asciiTheme="minorBidi" w:hAnsiTheme="minorBidi" w:cstheme="minorBidi"/>
        </w:rPr>
        <w:t>estimait</w:t>
      </w:r>
      <w:r w:rsidRPr="00BE5101">
        <w:rPr>
          <w:rFonts w:asciiTheme="minorBidi" w:hAnsiTheme="minorBidi" w:cstheme="minorBidi"/>
        </w:rPr>
        <w:t xml:space="preserve"> que le libellé initial de sous-paragraphe</w:t>
      </w:r>
      <w:r w:rsidR="00815B5D" w:rsidRPr="00BE5101">
        <w:rPr>
          <w:rFonts w:asciiTheme="minorBidi" w:hAnsiTheme="minorBidi" w:cstheme="minorBidi"/>
        </w:rPr>
        <w:t> </w:t>
      </w:r>
      <w:r w:rsidRPr="00BE5101">
        <w:rPr>
          <w:rFonts w:asciiTheme="minorBidi" w:hAnsiTheme="minorBidi" w:cstheme="minorBidi"/>
        </w:rPr>
        <w:t>11.c, y compris la mention de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de 2024, était conforme au travail confié au Secrétariat, notamment l</w:t>
      </w:r>
      <w:r w:rsidR="00A1471A" w:rsidRPr="00BE5101">
        <w:rPr>
          <w:rFonts w:asciiTheme="minorBidi" w:hAnsiTheme="minorBidi" w:cstheme="minorBidi"/>
        </w:rPr>
        <w:t>’</w:t>
      </w:r>
      <w:r w:rsidRPr="00BE5101">
        <w:rPr>
          <w:rFonts w:asciiTheme="minorBidi" w:hAnsiTheme="minorBidi" w:cstheme="minorBidi"/>
        </w:rPr>
        <w:t xml:space="preserve">élaboration du </w:t>
      </w:r>
      <w:r w:rsidR="009361E0" w:rsidRPr="00BE5101">
        <w:rPr>
          <w:rFonts w:asciiTheme="minorBidi" w:hAnsiTheme="minorBidi" w:cstheme="minorBidi"/>
        </w:rPr>
        <w:t>R</w:t>
      </w:r>
      <w:r w:rsidRPr="00BE5101">
        <w:rPr>
          <w:rFonts w:asciiTheme="minorBidi" w:hAnsiTheme="minorBidi" w:cstheme="minorBidi"/>
        </w:rPr>
        <w:t>apport mondial sur les politiques culturelles, et s</w:t>
      </w:r>
      <w:r w:rsidR="00A1471A" w:rsidRPr="00BE5101">
        <w:rPr>
          <w:rFonts w:asciiTheme="minorBidi" w:hAnsiTheme="minorBidi" w:cstheme="minorBidi"/>
        </w:rPr>
        <w:t>’</w:t>
      </w:r>
      <w:r w:rsidRPr="00BE5101">
        <w:rPr>
          <w:rFonts w:asciiTheme="minorBidi" w:hAnsiTheme="minorBidi" w:cstheme="minorBidi"/>
        </w:rPr>
        <w:t>est déclarée disposée à le conserver. La délégation a souligné que le Secrétariat s</w:t>
      </w:r>
      <w:r w:rsidR="00A1471A" w:rsidRPr="00BE5101">
        <w:rPr>
          <w:rFonts w:asciiTheme="minorBidi" w:hAnsiTheme="minorBidi" w:cstheme="minorBidi"/>
        </w:rPr>
        <w:t>’</w:t>
      </w:r>
      <w:r w:rsidRPr="00BE5101">
        <w:rPr>
          <w:rFonts w:asciiTheme="minorBidi" w:hAnsiTheme="minorBidi" w:cstheme="minorBidi"/>
        </w:rPr>
        <w:t>était acquitté de ses tâches avec diligence, conformément aux demandes antérieures. Elle a ajouté que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avait fait l</w:t>
      </w:r>
      <w:r w:rsidR="00A1471A" w:rsidRPr="00BE5101">
        <w:rPr>
          <w:rFonts w:asciiTheme="minorBidi" w:hAnsiTheme="minorBidi" w:cstheme="minorBidi"/>
        </w:rPr>
        <w:t>’</w:t>
      </w:r>
      <w:r w:rsidRPr="00BE5101">
        <w:rPr>
          <w:rFonts w:asciiTheme="minorBidi" w:hAnsiTheme="minorBidi" w:cstheme="minorBidi"/>
        </w:rPr>
        <w:t>objet de longues discussions lors de la dernière session du Conseil exécutif, ce qui avait conduit à la décision de l</w:t>
      </w:r>
      <w:r w:rsidR="00A1471A" w:rsidRPr="00BE5101">
        <w:rPr>
          <w:rFonts w:asciiTheme="minorBidi" w:hAnsiTheme="minorBidi" w:cstheme="minorBidi"/>
        </w:rPr>
        <w:t>’</w:t>
      </w:r>
      <w:r w:rsidRPr="00BE5101">
        <w:rPr>
          <w:rFonts w:asciiTheme="minorBidi" w:hAnsiTheme="minorBidi" w:cstheme="minorBidi"/>
        </w:rPr>
        <w:t>inclure dans les délibérations de la présente Assemblée générale, et a réaffirmé son soutien au texte</w:t>
      </w:r>
      <w:r w:rsidR="00815B5D" w:rsidRPr="00BE5101">
        <w:rPr>
          <w:rFonts w:asciiTheme="minorBidi" w:hAnsiTheme="minorBidi" w:cstheme="minorBidi"/>
        </w:rPr>
        <w:t xml:space="preserve"> initial</w:t>
      </w:r>
      <w:r w:rsidRPr="00BE5101">
        <w:rPr>
          <w:rFonts w:asciiTheme="minorBidi" w:hAnsiTheme="minorBidi" w:cstheme="minorBidi"/>
        </w:rPr>
        <w:t>.</w:t>
      </w:r>
    </w:p>
    <w:p w14:paraId="72D694E2" w14:textId="76E11891" w:rsidR="00815B5D" w:rsidRPr="00BE5101" w:rsidRDefault="00815B5D" w:rsidP="00815B5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dit comprendre que le Chili soutenait le libellé initial et a invité la Grenade, suivie de l</w:t>
      </w:r>
      <w:r w:rsidR="00A1471A" w:rsidRPr="00BE5101">
        <w:rPr>
          <w:rFonts w:asciiTheme="minorBidi" w:hAnsiTheme="minorBidi" w:cstheme="minorBidi"/>
        </w:rPr>
        <w:t>’</w:t>
      </w:r>
      <w:r w:rsidRPr="00BE5101">
        <w:rPr>
          <w:rFonts w:asciiTheme="minorBidi" w:hAnsiTheme="minorBidi" w:cstheme="minorBidi"/>
        </w:rPr>
        <w:t>Éthiopie et du Qatar, à prendre la parole.</w:t>
      </w:r>
    </w:p>
    <w:p w14:paraId="7C83F2EC" w14:textId="2C284C94" w:rsidR="00C906A1" w:rsidRPr="00BE5101" w:rsidRDefault="00C906A1" w:rsidP="00C906A1">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Grenade</w:t>
      </w:r>
      <w:r w:rsidRPr="00BE5101">
        <w:rPr>
          <w:rFonts w:asciiTheme="minorBidi" w:hAnsiTheme="minorBidi" w:cstheme="minorBidi"/>
        </w:rPr>
        <w:t xml:space="preserve"> a exprimé son soutien aux questions posées par Saint</w:t>
      </w:r>
      <w:r w:rsidR="00671693" w:rsidRPr="00BE5101">
        <w:rPr>
          <w:rFonts w:asciiTheme="minorBidi" w:hAnsiTheme="minorBidi" w:cstheme="minorBidi"/>
        </w:rPr>
        <w:noBreakHyphen/>
      </w:r>
      <w:r w:rsidRPr="00BE5101">
        <w:rPr>
          <w:rFonts w:asciiTheme="minorBidi" w:hAnsiTheme="minorBidi" w:cstheme="minorBidi"/>
        </w:rPr>
        <w:t>Vincent</w:t>
      </w:r>
      <w:r w:rsidR="00671693" w:rsidRPr="00BE5101">
        <w:rPr>
          <w:rFonts w:asciiTheme="minorBidi" w:hAnsiTheme="minorBidi" w:cstheme="minorBidi"/>
        </w:rPr>
        <w:noBreakHyphen/>
      </w:r>
      <w:r w:rsidRPr="00BE5101">
        <w:rPr>
          <w:rFonts w:asciiTheme="minorBidi" w:hAnsiTheme="minorBidi" w:cstheme="minorBidi"/>
        </w:rPr>
        <w:t>et</w:t>
      </w:r>
      <w:r w:rsidR="00671693" w:rsidRPr="00BE5101">
        <w:rPr>
          <w:rFonts w:asciiTheme="minorBidi" w:hAnsiTheme="minorBidi" w:cstheme="minorBidi"/>
        </w:rPr>
        <w:noBreakHyphen/>
      </w:r>
      <w:r w:rsidRPr="00BE5101">
        <w:rPr>
          <w:rFonts w:asciiTheme="minorBidi" w:hAnsiTheme="minorBidi" w:cstheme="minorBidi"/>
        </w:rPr>
        <w:t xml:space="preserve">les Grenadines sur </w:t>
      </w:r>
      <w:r w:rsidR="00B648FB" w:rsidRPr="00BE5101">
        <w:rPr>
          <w:rFonts w:asciiTheme="minorBidi" w:hAnsiTheme="minorBidi" w:cstheme="minorBidi"/>
        </w:rPr>
        <w:t>« </w:t>
      </w:r>
      <w:r w:rsidRPr="00BE5101">
        <w:rPr>
          <w:rFonts w:asciiTheme="minorBidi" w:hAnsiTheme="minorBidi" w:cstheme="minorBidi"/>
        </w:rPr>
        <w:t>la rationalisation</w:t>
      </w:r>
      <w:r w:rsidR="00B648FB" w:rsidRPr="00BE5101">
        <w:rPr>
          <w:rFonts w:asciiTheme="minorBidi" w:hAnsiTheme="minorBidi" w:cstheme="minorBidi"/>
        </w:rPr>
        <w:t> »</w:t>
      </w:r>
      <w:r w:rsidRPr="00BE5101">
        <w:rPr>
          <w:rFonts w:asciiTheme="minorBidi" w:hAnsiTheme="minorBidi" w:cstheme="minorBidi"/>
        </w:rPr>
        <w:t xml:space="preserve"> par opposition à </w:t>
      </w:r>
      <w:r w:rsidR="00B648FB" w:rsidRPr="00BE5101">
        <w:rPr>
          <w:rFonts w:asciiTheme="minorBidi" w:hAnsiTheme="minorBidi" w:cstheme="minorBidi"/>
        </w:rPr>
        <w: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harmonisation</w:t>
      </w:r>
      <w:r w:rsidR="00B648FB" w:rsidRPr="00BE5101">
        <w:rPr>
          <w:rFonts w:asciiTheme="minorBidi" w:hAnsiTheme="minorBidi" w:cstheme="minorBidi"/>
        </w:rPr>
        <w:t> »</w:t>
      </w:r>
      <w:r w:rsidRPr="00BE5101">
        <w:rPr>
          <w:rFonts w:asciiTheme="minorBidi" w:hAnsiTheme="minorBidi" w:cstheme="minorBidi"/>
        </w:rPr>
        <w:t>. Elle s</w:t>
      </w:r>
      <w:r w:rsidR="00A1471A" w:rsidRPr="00BE5101">
        <w:rPr>
          <w:rFonts w:asciiTheme="minorBidi" w:hAnsiTheme="minorBidi" w:cstheme="minorBidi"/>
        </w:rPr>
        <w:t>’</w:t>
      </w:r>
      <w:r w:rsidRPr="00BE5101">
        <w:rPr>
          <w:rFonts w:asciiTheme="minorBidi" w:hAnsiTheme="minorBidi" w:cstheme="minorBidi"/>
        </w:rPr>
        <w:t>est déclarée favorable à l</w:t>
      </w:r>
      <w:r w:rsidR="00A1471A" w:rsidRPr="00BE5101">
        <w:rPr>
          <w:rFonts w:asciiTheme="minorBidi" w:hAnsiTheme="minorBidi" w:cstheme="minorBidi"/>
        </w:rPr>
        <w:t>’</w:t>
      </w:r>
      <w:r w:rsidRPr="00BE5101">
        <w:rPr>
          <w:rFonts w:asciiTheme="minorBidi" w:hAnsiTheme="minorBidi" w:cstheme="minorBidi"/>
        </w:rPr>
        <w:t>amendement du Koweït en tant que membre du Conseil exécutif ayant pris connaissance du rapport, mais a noté que celui-ci ne figurait pas parmi les documents de travail de l</w:t>
      </w:r>
      <w:r w:rsidR="00A1471A" w:rsidRPr="00BE5101">
        <w:rPr>
          <w:rFonts w:asciiTheme="minorBidi" w:hAnsiTheme="minorBidi" w:cstheme="minorBidi"/>
        </w:rPr>
        <w:t>’</w:t>
      </w:r>
      <w:r w:rsidRPr="00BE5101">
        <w:rPr>
          <w:rFonts w:asciiTheme="minorBidi" w:hAnsiTheme="minorBidi" w:cstheme="minorBidi"/>
        </w:rPr>
        <w:t xml:space="preserve">Assemblée générale, se demandant comment les États non </w:t>
      </w:r>
      <w:r w:rsidRPr="00BE5101">
        <w:rPr>
          <w:rFonts w:asciiTheme="minorBidi" w:hAnsiTheme="minorBidi" w:cstheme="minorBidi"/>
        </w:rPr>
        <w:lastRenderedPageBreak/>
        <w:t>membres du Conseil pouvaient se prononcer sans en avoir connaissance. La délégation attendait avec intérêt les éclaircissements du Secrétariat tout en appuyant l</w:t>
      </w:r>
      <w:r w:rsidR="00A1471A" w:rsidRPr="00BE5101">
        <w:rPr>
          <w:rFonts w:asciiTheme="minorBidi" w:hAnsiTheme="minorBidi" w:cstheme="minorBidi"/>
        </w:rPr>
        <w:t>’</w:t>
      </w:r>
      <w:r w:rsidRPr="00BE5101">
        <w:rPr>
          <w:rFonts w:asciiTheme="minorBidi" w:hAnsiTheme="minorBidi" w:cstheme="minorBidi"/>
        </w:rPr>
        <w:t>amendement du Koweït.</w:t>
      </w:r>
    </w:p>
    <w:p w14:paraId="5D7DA31C" w14:textId="0BB39A21" w:rsidR="00671693" w:rsidRPr="00BE5101" w:rsidRDefault="00671693" w:rsidP="00671693">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Éthiopie</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w:t>
      </w:r>
      <w:r w:rsidR="00B648FB" w:rsidRPr="00BE5101">
        <w:rPr>
          <w:rFonts w:asciiTheme="minorBidi" w:hAnsiTheme="minorBidi" w:cstheme="minorBidi"/>
        </w:rPr>
        <w:t xml:space="preserve">exprimé son soutien à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amendement du Koweït en raison de l</w:t>
      </w:r>
      <w:r w:rsidR="00A1471A" w:rsidRPr="00BE5101">
        <w:rPr>
          <w:rFonts w:asciiTheme="minorBidi" w:hAnsiTheme="minorBidi" w:cstheme="minorBidi"/>
        </w:rPr>
        <w:t>’</w:t>
      </w:r>
      <w:r w:rsidRPr="00BE5101">
        <w:rPr>
          <w:rFonts w:asciiTheme="minorBidi" w:hAnsiTheme="minorBidi" w:cstheme="minorBidi"/>
        </w:rPr>
        <w:t>absence de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sous forme de document de travail, et a demandé au Secrétariat d</w:t>
      </w:r>
      <w:r w:rsidR="00A1471A" w:rsidRPr="00BE5101">
        <w:rPr>
          <w:rFonts w:asciiTheme="minorBidi" w:hAnsiTheme="minorBidi" w:cstheme="minorBidi"/>
        </w:rPr>
        <w:t>’</w:t>
      </w:r>
      <w:r w:rsidRPr="00BE5101">
        <w:rPr>
          <w:rFonts w:asciiTheme="minorBidi" w:hAnsiTheme="minorBidi" w:cstheme="minorBidi"/>
        </w:rPr>
        <w:t>apporter des éclaircissements sur les questions posées par Saint</w:t>
      </w:r>
      <w:r w:rsidRPr="00BE5101">
        <w:rPr>
          <w:rFonts w:asciiTheme="minorBidi" w:hAnsiTheme="minorBidi" w:cstheme="minorBidi"/>
        </w:rPr>
        <w:noBreakHyphen/>
        <w:t>Vincent</w:t>
      </w:r>
      <w:r w:rsidRPr="00BE5101">
        <w:rPr>
          <w:rFonts w:asciiTheme="minorBidi" w:hAnsiTheme="minorBidi" w:cstheme="minorBidi"/>
        </w:rPr>
        <w:noBreakHyphen/>
        <w:t>et</w:t>
      </w:r>
      <w:r w:rsidRPr="00BE5101">
        <w:rPr>
          <w:rFonts w:asciiTheme="minorBidi" w:hAnsiTheme="minorBidi" w:cstheme="minorBidi"/>
        </w:rPr>
        <w:noBreakHyphen/>
        <w:t>les Grenadines.</w:t>
      </w:r>
    </w:p>
    <w:p w14:paraId="28B05A90" w14:textId="367A69C0" w:rsidR="00671693" w:rsidRPr="00BE5101" w:rsidRDefault="00671693" w:rsidP="00A008ED">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Qatar</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à la proposition du Koweït.</w:t>
      </w:r>
    </w:p>
    <w:p w14:paraId="4F9D3AD8" w14:textId="18150B4C" w:rsidR="00A008ED" w:rsidRPr="00BE5101" w:rsidRDefault="00876333" w:rsidP="00A008ED">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Royaume des Pays</w:t>
      </w:r>
      <w:r w:rsidR="00A008ED" w:rsidRPr="00BE5101">
        <w:rPr>
          <w:rFonts w:asciiTheme="minorBidi" w:hAnsiTheme="minorBidi" w:cstheme="minorBidi"/>
          <w:b/>
          <w:bCs/>
        </w:rPr>
        <w:noBreakHyphen/>
      </w:r>
      <w:r w:rsidRPr="00BE5101">
        <w:rPr>
          <w:rFonts w:asciiTheme="minorBidi" w:hAnsiTheme="minorBidi" w:cstheme="minorBidi"/>
          <w:b/>
          <w:bCs/>
        </w:rPr>
        <w:t>Bas</w:t>
      </w:r>
      <w:r w:rsidRPr="00BE5101">
        <w:rPr>
          <w:rFonts w:asciiTheme="minorBidi" w:hAnsiTheme="minorBidi" w:cstheme="minorBidi"/>
        </w:rPr>
        <w:t xml:space="preserve"> a fait sienne la préférence du Chili en faveur de la réception préalable des amendements importants, soulignant que cela aurait permis aux États membres d</w:t>
      </w:r>
      <w:r w:rsidR="00A1471A" w:rsidRPr="00BE5101">
        <w:rPr>
          <w:rFonts w:asciiTheme="minorBidi" w:hAnsiTheme="minorBidi" w:cstheme="minorBidi"/>
        </w:rPr>
        <w:t>’</w:t>
      </w:r>
      <w:r w:rsidRPr="00BE5101">
        <w:rPr>
          <w:rFonts w:asciiTheme="minorBidi" w:hAnsiTheme="minorBidi" w:cstheme="minorBidi"/>
        </w:rPr>
        <w:t>en débattre au préalable. La délégation a reconnu que, puisque l</w:t>
      </w:r>
      <w:r w:rsidR="00A1471A" w:rsidRPr="00BE5101">
        <w:rPr>
          <w:rFonts w:asciiTheme="minorBidi" w:hAnsiTheme="minorBidi" w:cstheme="minorBidi"/>
        </w:rPr>
        <w:t>’</w:t>
      </w:r>
      <w:r w:rsidRPr="00BE5101">
        <w:rPr>
          <w:rFonts w:asciiTheme="minorBidi" w:hAnsiTheme="minorBidi" w:cstheme="minorBidi"/>
        </w:rPr>
        <w:t>amendement était désormais présenté, elle allait l</w:t>
      </w:r>
      <w:r w:rsidR="00A1471A" w:rsidRPr="00BE5101">
        <w:rPr>
          <w:rFonts w:asciiTheme="minorBidi" w:hAnsiTheme="minorBidi" w:cstheme="minorBidi"/>
        </w:rPr>
        <w:t>’</w:t>
      </w:r>
      <w:r w:rsidRPr="00BE5101">
        <w:rPr>
          <w:rFonts w:asciiTheme="minorBidi" w:hAnsiTheme="minorBidi" w:cstheme="minorBidi"/>
        </w:rPr>
        <w:t>examiner directement. Elle a rappelé avoir exprimé, lors de diverses sessions, ses préoccupations concernant l</w:t>
      </w:r>
      <w:r w:rsidR="00A1471A" w:rsidRPr="00BE5101">
        <w:rPr>
          <w:rFonts w:asciiTheme="minorBidi" w:hAnsiTheme="minorBidi" w:cstheme="minorBidi"/>
        </w:rPr>
        <w:t>’</w:t>
      </w:r>
      <w:r w:rsidRPr="00BE5101">
        <w:rPr>
          <w:rFonts w:asciiTheme="minorBidi" w:hAnsiTheme="minorBidi" w:cstheme="minorBidi"/>
        </w:rPr>
        <w:t>harmonisation des rapports périodiques entre les conventions de l</w:t>
      </w:r>
      <w:r w:rsidR="00A1471A" w:rsidRPr="00BE5101">
        <w:rPr>
          <w:rFonts w:asciiTheme="minorBidi" w:hAnsiTheme="minorBidi" w:cstheme="minorBidi"/>
        </w:rPr>
        <w:t>’</w:t>
      </w:r>
      <w:r w:rsidRPr="00BE5101">
        <w:rPr>
          <w:rFonts w:asciiTheme="minorBidi" w:hAnsiTheme="minorBidi" w:cstheme="minorBidi"/>
        </w:rPr>
        <w:t>UNESCO, notamment en soulevant des questions lors des réunions du Conseil exécutif, où de longues discussions avaient eu lieu. Elle a noté que plusieurs décisions avaient été prises pour faire avancer ce processus, ce qui confirmait son point de vue selon lequel le texte original du sous paragraphe</w:t>
      </w:r>
      <w:r w:rsidR="00A008ED" w:rsidRPr="00BE5101">
        <w:rPr>
          <w:rFonts w:asciiTheme="minorBidi" w:hAnsiTheme="minorBidi" w:cstheme="minorBidi"/>
        </w:rPr>
        <w:t> </w:t>
      </w:r>
      <w:r w:rsidRPr="00BE5101">
        <w:rPr>
          <w:rFonts w:asciiTheme="minorBidi" w:hAnsiTheme="minorBidi" w:cstheme="minorBidi"/>
        </w:rPr>
        <w:t>11.c, y compris la mention de l</w:t>
      </w:r>
      <w:r w:rsidR="00A1471A" w:rsidRPr="00BE5101">
        <w:rPr>
          <w:rFonts w:asciiTheme="minorBidi" w:hAnsiTheme="minorBidi" w:cstheme="minorBidi"/>
        </w:rPr>
        <w:t>’</w:t>
      </w:r>
      <w:r w:rsidRPr="00BE5101">
        <w:rPr>
          <w:rFonts w:asciiTheme="minorBidi" w:hAnsiTheme="minorBidi" w:cstheme="minorBidi"/>
        </w:rPr>
        <w:t>évaluation</w:t>
      </w:r>
      <w:r w:rsidR="00A008ED" w:rsidRPr="00BE5101">
        <w:rPr>
          <w:rFonts w:asciiTheme="minorBidi" w:hAnsiTheme="minorBidi" w:cstheme="minorBidi"/>
        </w:rPr>
        <w:t xml:space="preserve"> en 2024</w:t>
      </w:r>
      <w:r w:rsidRPr="00BE5101">
        <w:rPr>
          <w:rFonts w:asciiTheme="minorBidi" w:hAnsiTheme="minorBidi" w:cstheme="minorBidi"/>
        </w:rPr>
        <w:t xml:space="preserve"> </w:t>
      </w:r>
      <w:r w:rsidR="00A008ED" w:rsidRPr="00BE5101">
        <w:rPr>
          <w:rFonts w:asciiTheme="minorBidi" w:hAnsiTheme="minorBidi" w:cstheme="minorBidi"/>
        </w:rPr>
        <w:t>par l</w:t>
      </w:r>
      <w:r w:rsidR="00A1471A" w:rsidRPr="00BE5101">
        <w:rPr>
          <w:rFonts w:asciiTheme="minorBidi" w:hAnsiTheme="minorBidi" w:cstheme="minorBidi"/>
        </w:rPr>
        <w:t>’</w:t>
      </w:r>
      <w:r w:rsidRPr="00BE5101">
        <w:rPr>
          <w:rFonts w:asciiTheme="minorBidi" w:hAnsiTheme="minorBidi" w:cstheme="minorBidi"/>
        </w:rPr>
        <w:t>IOS, était conforme à ces décisions et au rapport du Secrétariat. La délégation a exprimé son soutien à la position du Chili en faveur du maintien du libellé initial et a ajouté que celui-ci reflétait les progrès convenus. Elle a fait part de sa crainte que le fait de revenir sans cesse sur cette question dans différents forums ne fasse perdre du temps et ne retarde l</w:t>
      </w:r>
      <w:r w:rsidR="00A1471A" w:rsidRPr="00BE5101">
        <w:rPr>
          <w:rFonts w:asciiTheme="minorBidi" w:hAnsiTheme="minorBidi" w:cstheme="minorBidi"/>
        </w:rPr>
        <w:t>’</w:t>
      </w:r>
      <w:r w:rsidRPr="00BE5101">
        <w:rPr>
          <w:rFonts w:asciiTheme="minorBidi" w:hAnsiTheme="minorBidi" w:cstheme="minorBidi"/>
        </w:rPr>
        <w:t>achèvement du rapport, et a souligné l</w:t>
      </w:r>
      <w:r w:rsidR="00A1471A" w:rsidRPr="00BE5101">
        <w:rPr>
          <w:rFonts w:asciiTheme="minorBidi" w:hAnsiTheme="minorBidi" w:cstheme="minorBidi"/>
        </w:rPr>
        <w:t>’</w:t>
      </w:r>
      <w:r w:rsidRPr="00BE5101">
        <w:rPr>
          <w:rFonts w:asciiTheme="minorBidi" w:hAnsiTheme="minorBidi" w:cstheme="minorBidi"/>
        </w:rPr>
        <w:t>importance du rapport MONDIACULT pour relever les défis sectoriels. La délégation a prié instamment les États membres d</w:t>
      </w:r>
      <w:r w:rsidR="00A1471A" w:rsidRPr="00BE5101">
        <w:rPr>
          <w:rFonts w:asciiTheme="minorBidi" w:hAnsiTheme="minorBidi" w:cstheme="minorBidi"/>
        </w:rPr>
        <w:t>’</w:t>
      </w:r>
      <w:r w:rsidRPr="00BE5101">
        <w:rPr>
          <w:rFonts w:asciiTheme="minorBidi" w:hAnsiTheme="minorBidi" w:cstheme="minorBidi"/>
        </w:rPr>
        <w:t>adopter une vision tournée vers l</w:t>
      </w:r>
      <w:r w:rsidR="00A1471A" w:rsidRPr="00BE5101">
        <w:rPr>
          <w:rFonts w:asciiTheme="minorBidi" w:hAnsiTheme="minorBidi" w:cstheme="minorBidi"/>
        </w:rPr>
        <w:t>’</w:t>
      </w:r>
      <w:r w:rsidRPr="00BE5101">
        <w:rPr>
          <w:rFonts w:asciiTheme="minorBidi" w:hAnsiTheme="minorBidi" w:cstheme="minorBidi"/>
        </w:rPr>
        <w:t>avenir, de maintenir le texte initial et de se concentrer sur les défis à venir pour l</w:t>
      </w:r>
      <w:r w:rsidR="00A1471A" w:rsidRPr="00BE5101">
        <w:rPr>
          <w:rFonts w:asciiTheme="minorBidi" w:hAnsiTheme="minorBidi" w:cstheme="minorBidi"/>
        </w:rPr>
        <w:t>’</w:t>
      </w:r>
      <w:r w:rsidRPr="00BE5101">
        <w:rPr>
          <w:rFonts w:asciiTheme="minorBidi" w:hAnsiTheme="minorBidi" w:cstheme="minorBidi"/>
        </w:rPr>
        <w:t>ensemble des conventions</w:t>
      </w:r>
      <w:r w:rsidR="00C61368" w:rsidRPr="00BE5101">
        <w:rPr>
          <w:rFonts w:asciiTheme="minorBidi" w:hAnsiTheme="minorBidi" w:cstheme="minorBidi"/>
        </w:rPr>
        <w:t>.</w:t>
      </w:r>
    </w:p>
    <w:p w14:paraId="4DA2259A" w14:textId="6EB33898" w:rsidR="00A008ED" w:rsidRPr="00BE5101" w:rsidRDefault="00A008ED" w:rsidP="00A008ED">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Style w:val="apple-converted-space"/>
          <w:rFonts w:asciiTheme="minorBidi" w:hAnsiTheme="minorBidi" w:cstheme="minorBidi"/>
          <w:b/>
          <w:bCs/>
        </w:rPr>
        <w:t>P</w:t>
      </w:r>
      <w:r w:rsidRPr="00BE5101">
        <w:rPr>
          <w:rFonts w:asciiTheme="minorBidi" w:hAnsiTheme="minorBidi" w:cstheme="minorBidi"/>
          <w:b/>
          <w:bCs/>
        </w:rPr>
        <w:t>résident</w:t>
      </w:r>
      <w:r w:rsidRPr="00BE5101">
        <w:rPr>
          <w:rStyle w:val="apple-converted-space"/>
          <w:rFonts w:asciiTheme="minorBidi" w:hAnsiTheme="minorBidi" w:cstheme="minorBidi"/>
        </w:rPr>
        <w:t xml:space="preserve"> </w:t>
      </w:r>
      <w:r w:rsidRPr="00BE5101">
        <w:rPr>
          <w:rFonts w:asciiTheme="minorBidi" w:hAnsiTheme="minorBidi" w:cstheme="minorBidi"/>
        </w:rPr>
        <w:t>a donné la parole au Secrétariat pour répondre aux questions soulevées avant d</w:t>
      </w:r>
      <w:r w:rsidR="00A1471A" w:rsidRPr="00BE5101">
        <w:rPr>
          <w:rFonts w:asciiTheme="minorBidi" w:hAnsiTheme="minorBidi" w:cstheme="minorBidi"/>
        </w:rPr>
        <w:t>’</w:t>
      </w:r>
      <w:r w:rsidRPr="00BE5101">
        <w:rPr>
          <w:rFonts w:asciiTheme="minorBidi" w:hAnsiTheme="minorBidi" w:cstheme="minorBidi"/>
        </w:rPr>
        <w:t>inviter le Paraguay, le Honduras, le Mexique et l</w:t>
      </w:r>
      <w:r w:rsidR="00A1471A" w:rsidRPr="00BE5101">
        <w:rPr>
          <w:rFonts w:asciiTheme="minorBidi" w:hAnsiTheme="minorBidi" w:cstheme="minorBidi"/>
        </w:rPr>
        <w:t>’</w:t>
      </w:r>
      <w:r w:rsidRPr="00BE5101">
        <w:rPr>
          <w:rFonts w:asciiTheme="minorBidi" w:hAnsiTheme="minorBidi" w:cstheme="minorBidi"/>
        </w:rPr>
        <w:t>Espagne à prendre la parole.</w:t>
      </w:r>
    </w:p>
    <w:p w14:paraId="64B3D8BE" w14:textId="6FE19AEA" w:rsidR="00A008ED" w:rsidRPr="00BE5101" w:rsidRDefault="00A008ED" w:rsidP="00A008ED">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b/>
          <w:bCs/>
        </w:rPr>
        <w:t xml:space="preserve"> </w:t>
      </w:r>
      <w:r w:rsidRPr="00BE5101">
        <w:rPr>
          <w:rFonts w:asciiTheme="minorBidi" w:hAnsiTheme="minorBidi" w:cstheme="minorBidi"/>
          <w:b/>
          <w:bCs/>
        </w:rPr>
        <w:t>Sous</w:t>
      </w:r>
      <w:r w:rsidR="000E476A" w:rsidRPr="00BE5101">
        <w:rPr>
          <w:rFonts w:asciiTheme="minorBidi" w:hAnsiTheme="minorBidi" w:cstheme="minorBidi"/>
          <w:b/>
          <w:bCs/>
        </w:rPr>
        <w:noBreakHyphen/>
      </w:r>
      <w:r w:rsidRPr="00BE5101">
        <w:rPr>
          <w:rFonts w:asciiTheme="minorBidi" w:hAnsiTheme="minorBidi" w:cstheme="minorBidi"/>
          <w:b/>
          <w:bCs/>
        </w:rPr>
        <w:t>Directeur général</w:t>
      </w:r>
      <w:r w:rsidRPr="00BE5101">
        <w:rPr>
          <w:rStyle w:val="apple-converted-space"/>
          <w:rFonts w:asciiTheme="minorBidi" w:hAnsiTheme="minorBidi" w:cstheme="minorBidi"/>
        </w:rPr>
        <w:t xml:space="preserve"> </w:t>
      </w:r>
      <w:r w:rsidRPr="00BE5101">
        <w:rPr>
          <w:rFonts w:asciiTheme="minorBidi" w:hAnsiTheme="minorBidi" w:cstheme="minorBidi"/>
        </w:rPr>
        <w:t>a promis d</w:t>
      </w:r>
      <w:r w:rsidR="00A1471A" w:rsidRPr="00BE5101">
        <w:rPr>
          <w:rFonts w:asciiTheme="minorBidi" w:hAnsiTheme="minorBidi" w:cstheme="minorBidi"/>
        </w:rPr>
        <w:t>’</w:t>
      </w:r>
      <w:r w:rsidRPr="00BE5101">
        <w:rPr>
          <w:rFonts w:asciiTheme="minorBidi" w:hAnsiTheme="minorBidi" w:cstheme="minorBidi"/>
        </w:rPr>
        <w:t>apporter des éclaircissements sur la question des rapports périodiques soulevée par le Koweït, le Chili et le Royaume des Pays</w:t>
      </w:r>
      <w:r w:rsidR="00B648FB" w:rsidRPr="00BE5101">
        <w:rPr>
          <w:rFonts w:asciiTheme="minorBidi" w:hAnsiTheme="minorBidi" w:cstheme="minorBidi"/>
        </w:rPr>
        <w:noBreakHyphen/>
      </w:r>
      <w:r w:rsidRPr="00BE5101">
        <w:rPr>
          <w:rFonts w:asciiTheme="minorBidi" w:hAnsiTheme="minorBidi" w:cstheme="minorBidi"/>
        </w:rPr>
        <w:t>Bas. Il a fait remarquer que les États membres et les comités discutaient depuis des années de la rationalisation des rapports entre les conventions de l</w:t>
      </w:r>
      <w:r w:rsidR="00A1471A" w:rsidRPr="00BE5101">
        <w:rPr>
          <w:rFonts w:asciiTheme="minorBidi" w:hAnsiTheme="minorBidi" w:cstheme="minorBidi"/>
        </w:rPr>
        <w:t>’</w:t>
      </w:r>
      <w:r w:rsidRPr="00BE5101">
        <w:rPr>
          <w:rFonts w:asciiTheme="minorBidi" w:hAnsiTheme="minorBidi" w:cstheme="minorBidi"/>
        </w:rPr>
        <w:t>UNESCO, dans le but de simplifier les tâches répétitives et d</w:t>
      </w:r>
      <w:r w:rsidR="00A1471A" w:rsidRPr="00BE5101">
        <w:rPr>
          <w:rFonts w:asciiTheme="minorBidi" w:hAnsiTheme="minorBidi" w:cstheme="minorBidi"/>
        </w:rPr>
        <w:t>’</w:t>
      </w:r>
      <w:r w:rsidRPr="00BE5101">
        <w:rPr>
          <w:rFonts w:asciiTheme="minorBidi" w:hAnsiTheme="minorBidi" w:cstheme="minorBidi"/>
        </w:rPr>
        <w:t xml:space="preserve">améliorer leur utilité. Il a distingué </w:t>
      </w:r>
      <w:r w:rsidR="00B648FB" w:rsidRPr="00BE5101">
        <w:rPr>
          <w:rFonts w:asciiTheme="minorBidi" w:hAnsiTheme="minorBidi" w:cstheme="minorBidi"/>
        </w:rPr>
        <w:t>« </w:t>
      </w:r>
      <w:r w:rsidRPr="00BE5101">
        <w:rPr>
          <w:rFonts w:asciiTheme="minorBidi" w:hAnsiTheme="minorBidi" w:cstheme="minorBidi"/>
        </w:rPr>
        <w:t xml:space="preserve">la rationalisation », qui consiste à réduire les questions redondantes, de </w:t>
      </w:r>
      <w:r w:rsidR="00B648FB" w:rsidRPr="00BE5101">
        <w:rPr>
          <w:rFonts w:asciiTheme="minorBidi" w:hAnsiTheme="minorBidi" w:cstheme="minorBidi"/>
        </w:rPr>
        <w: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harmonisation », qui vise à uniformiser le format des rapports afin de pouvoir les comparer entre les conventions. Il a ensuite expliqué que les rapports actuels, à commencer par ceux de la</w:t>
      </w:r>
      <w:r w:rsidR="00FD68C6" w:rsidRPr="00BE5101">
        <w:rPr>
          <w:rFonts w:asciiTheme="minorBidi" w:hAnsiTheme="minorBidi" w:cstheme="minorBidi"/>
        </w:rPr>
        <w:t xml:space="preserve"> première</w:t>
      </w:r>
      <w:r w:rsidRPr="00BE5101">
        <w:rPr>
          <w:rFonts w:asciiTheme="minorBidi" w:hAnsiTheme="minorBidi" w:cstheme="minorBidi"/>
        </w:rPr>
        <w:t xml:space="preserve"> région </w:t>
      </w:r>
      <w:r w:rsidR="00FD68C6" w:rsidRPr="00BE5101">
        <w:rPr>
          <w:rFonts w:asciiTheme="minorBidi" w:hAnsiTheme="minorBidi" w:cstheme="minorBidi"/>
        </w:rPr>
        <w:t>ayant soumis des rapports</w:t>
      </w:r>
      <w:r w:rsidRPr="00BE5101">
        <w:rPr>
          <w:rFonts w:asciiTheme="minorBidi" w:hAnsiTheme="minorBidi" w:cstheme="minorBidi"/>
        </w:rPr>
        <w:t xml:space="preserve"> en 2019, manquaient de cohérence en raison de la diversité des calendriers régionaux et des questions spécifiques à chaque instrument, ce qui empêchait d</w:t>
      </w:r>
      <w:r w:rsidR="00A1471A" w:rsidRPr="00BE5101">
        <w:rPr>
          <w:rFonts w:asciiTheme="minorBidi" w:hAnsiTheme="minorBidi" w:cstheme="minorBidi"/>
        </w:rPr>
        <w:t>’</w:t>
      </w:r>
      <w:r w:rsidRPr="00BE5101">
        <w:rPr>
          <w:rFonts w:asciiTheme="minorBidi" w:hAnsiTheme="minorBidi" w:cstheme="minorBidi"/>
        </w:rPr>
        <w:t>avoir une vue d</w:t>
      </w:r>
      <w:r w:rsidR="00A1471A" w:rsidRPr="00BE5101">
        <w:rPr>
          <w:rFonts w:asciiTheme="minorBidi" w:hAnsiTheme="minorBidi" w:cstheme="minorBidi"/>
        </w:rPr>
        <w:t>’</w:t>
      </w:r>
      <w:r w:rsidRPr="00BE5101">
        <w:rPr>
          <w:rFonts w:asciiTheme="minorBidi" w:hAnsiTheme="minorBidi" w:cstheme="minorBidi"/>
        </w:rPr>
        <w:t>ensemble. Le Sous</w:t>
      </w:r>
      <w:r w:rsidRPr="00BE5101">
        <w:rPr>
          <w:rFonts w:asciiTheme="minorBidi" w:hAnsiTheme="minorBidi" w:cstheme="minorBidi"/>
        </w:rPr>
        <w:noBreakHyphen/>
        <w:t>Directeur général a souligné les commentaires formulés par les États à propos des questions répétitives ou obsolètes, ce qui avait donné lieu à des consultations avec les ministères et les gouvernements afin d</w:t>
      </w:r>
      <w:r w:rsidR="00A1471A" w:rsidRPr="00BE5101">
        <w:rPr>
          <w:rFonts w:asciiTheme="minorBidi" w:hAnsiTheme="minorBidi" w:cstheme="minorBidi"/>
        </w:rPr>
        <w:t>’</w:t>
      </w:r>
      <w:r w:rsidRPr="00BE5101">
        <w:rPr>
          <w:rFonts w:asciiTheme="minorBidi" w:hAnsiTheme="minorBidi" w:cstheme="minorBidi"/>
        </w:rPr>
        <w:t>établir un cycle de quatre ans aligné sur</w:t>
      </w:r>
      <w:r w:rsidR="00FD68C6" w:rsidRPr="00BE5101">
        <w:rPr>
          <w:rFonts w:asciiTheme="minorBidi" w:hAnsiTheme="minorBidi" w:cstheme="minorBidi"/>
        </w:rPr>
        <w:t xml:space="preserve"> l’organisation de</w:t>
      </w:r>
      <w:r w:rsidRPr="00BE5101">
        <w:rPr>
          <w:rFonts w:asciiTheme="minorBidi" w:hAnsiTheme="minorBidi" w:cstheme="minorBidi"/>
        </w:rPr>
        <w:t xml:space="preserve"> MONDIACULT </w:t>
      </w:r>
      <w:r w:rsidR="00FD68C6" w:rsidRPr="00BE5101">
        <w:rPr>
          <w:rFonts w:asciiTheme="minorBidi" w:hAnsiTheme="minorBidi" w:cstheme="minorBidi"/>
        </w:rPr>
        <w:t xml:space="preserve">(avec </w:t>
      </w:r>
      <w:r w:rsidRPr="00BE5101">
        <w:rPr>
          <w:rFonts w:asciiTheme="minorBidi" w:hAnsiTheme="minorBidi" w:cstheme="minorBidi"/>
        </w:rPr>
        <w:t xml:space="preserve">la prochaine </w:t>
      </w:r>
      <w:r w:rsidR="00FD68C6" w:rsidRPr="00BE5101">
        <w:rPr>
          <w:rFonts w:asciiTheme="minorBidi" w:hAnsiTheme="minorBidi" w:cstheme="minorBidi"/>
        </w:rPr>
        <w:t>édition qui aura lieu</w:t>
      </w:r>
      <w:r w:rsidRPr="00BE5101">
        <w:rPr>
          <w:rFonts w:asciiTheme="minorBidi" w:hAnsiTheme="minorBidi" w:cstheme="minorBidi"/>
        </w:rPr>
        <w:t xml:space="preserve"> à Barcelone en 2025</w:t>
      </w:r>
      <w:r w:rsidR="00FD68C6" w:rsidRPr="00BE5101">
        <w:rPr>
          <w:rFonts w:asciiTheme="minorBidi" w:hAnsiTheme="minorBidi" w:cstheme="minorBidi"/>
        </w:rPr>
        <w:t>)</w:t>
      </w:r>
      <w:r w:rsidRPr="00BE5101">
        <w:rPr>
          <w:rFonts w:asciiTheme="minorBidi" w:hAnsiTheme="minorBidi" w:cstheme="minorBidi"/>
        </w:rPr>
        <w:t>.</w:t>
      </w:r>
    </w:p>
    <w:p w14:paraId="16EF7018" w14:textId="27EE7F36" w:rsidR="00DE16CF" w:rsidRPr="00BE5101" w:rsidRDefault="00DE16CF" w:rsidP="00DE16CF">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Sous</w:t>
      </w:r>
      <w:r w:rsidRPr="00BE5101">
        <w:rPr>
          <w:rFonts w:asciiTheme="minorBidi" w:hAnsiTheme="minorBidi" w:cstheme="minorBidi"/>
          <w:b/>
          <w:bCs/>
        </w:rPr>
        <w:noBreakHyphen/>
        <w:t>Directeur général</w:t>
      </w:r>
      <w:r w:rsidRPr="00BE5101">
        <w:rPr>
          <w:rFonts w:asciiTheme="minorBidi" w:hAnsiTheme="minorBidi" w:cstheme="minorBidi"/>
        </w:rPr>
        <w:t xml:space="preserve"> a abordé la question de l</w:t>
      </w:r>
      <w:r w:rsidR="00A1471A" w:rsidRPr="00BE5101">
        <w:rPr>
          <w:rFonts w:asciiTheme="minorBidi" w:hAnsiTheme="minorBidi" w:cstheme="minorBidi"/>
        </w:rPr>
        <w:t>’</w:t>
      </w:r>
      <w:r w:rsidRPr="00BE5101">
        <w:rPr>
          <w:rFonts w:asciiTheme="minorBidi" w:hAnsiTheme="minorBidi" w:cstheme="minorBidi"/>
        </w:rPr>
        <w:t>inclusion de l</w:t>
      </w:r>
      <w:r w:rsidR="00A1471A" w:rsidRPr="00BE5101">
        <w:rPr>
          <w:rFonts w:asciiTheme="minorBidi" w:hAnsiTheme="minorBidi" w:cstheme="minorBidi"/>
        </w:rPr>
        <w:t>’</w:t>
      </w:r>
      <w:r w:rsidRPr="00BE5101">
        <w:rPr>
          <w:rFonts w:asciiTheme="minorBidi" w:hAnsiTheme="minorBidi" w:cstheme="minorBidi"/>
        </w:rPr>
        <w:t>évaluation de 2024 par l</w:t>
      </w:r>
      <w:r w:rsidR="00A1471A" w:rsidRPr="00BE5101">
        <w:rPr>
          <w:rFonts w:asciiTheme="minorBidi" w:hAnsiTheme="minorBidi" w:cstheme="minorBidi"/>
        </w:rPr>
        <w:t>’</w:t>
      </w:r>
      <w:r w:rsidRPr="00BE5101">
        <w:rPr>
          <w:rFonts w:asciiTheme="minorBidi" w:hAnsiTheme="minorBidi" w:cstheme="minorBidi"/>
        </w:rPr>
        <w:t>IOS, soulignant qu</w:t>
      </w:r>
      <w:r w:rsidR="00A1471A" w:rsidRPr="00BE5101">
        <w:rPr>
          <w:rFonts w:asciiTheme="minorBidi" w:hAnsiTheme="minorBidi" w:cstheme="minorBidi"/>
        </w:rPr>
        <w:t>’</w:t>
      </w:r>
      <w:r w:rsidRPr="00BE5101">
        <w:rPr>
          <w:rFonts w:asciiTheme="minorBidi" w:hAnsiTheme="minorBidi" w:cstheme="minorBidi"/>
        </w:rPr>
        <w:t>elle s</w:t>
      </w:r>
      <w:r w:rsidR="00A1471A" w:rsidRPr="00BE5101">
        <w:rPr>
          <w:rFonts w:asciiTheme="minorBidi" w:hAnsiTheme="minorBidi" w:cstheme="minorBidi"/>
        </w:rPr>
        <w:t>’</w:t>
      </w:r>
      <w:r w:rsidRPr="00BE5101">
        <w:rPr>
          <w:rFonts w:asciiTheme="minorBidi" w:hAnsiTheme="minorBidi" w:cstheme="minorBidi"/>
        </w:rPr>
        <w:t xml:space="preserve">appuyait sur la décision du Comité </w:t>
      </w:r>
      <w:hyperlink r:id="rId59" w:history="1">
        <w:r w:rsidRPr="00BE5101">
          <w:rPr>
            <w:rStyle w:val="Hyperlink"/>
            <w:rFonts w:asciiTheme="minorBidi" w:hAnsiTheme="minorBidi" w:cstheme="minorBidi"/>
          </w:rPr>
          <w:t>18.COM 7.c</w:t>
        </w:r>
      </w:hyperlink>
      <w:r w:rsidRPr="00BE5101">
        <w:rPr>
          <w:rFonts w:asciiTheme="minorBidi" w:hAnsiTheme="minorBidi" w:cstheme="minorBidi"/>
        </w:rPr>
        <w:t xml:space="preserve"> et sur les discussions du Conseil exécutif et qu</w:t>
      </w:r>
      <w:r w:rsidR="00A1471A" w:rsidRPr="00BE5101">
        <w:rPr>
          <w:rFonts w:asciiTheme="minorBidi" w:hAnsiTheme="minorBidi" w:cstheme="minorBidi"/>
        </w:rPr>
        <w:t>’</w:t>
      </w:r>
      <w:r w:rsidRPr="00BE5101">
        <w:rPr>
          <w:rFonts w:asciiTheme="minorBidi" w:hAnsiTheme="minorBidi" w:cstheme="minorBidi"/>
        </w:rPr>
        <w:t>elle fournissait ainsi le contexte des mesures transitoires prévues au sous-paragraphe 11.c. Il a présenté un calendrier : des réponses harmonisées étaient nécessaires en 2024 pour MONDIACULT 2025, la préparation du questionnaire devant commencer en 2026, les soumissions en 2027, les réponses en 2028 et l</w:t>
      </w:r>
      <w:r w:rsidR="00A1471A" w:rsidRPr="00BE5101">
        <w:rPr>
          <w:rFonts w:asciiTheme="minorBidi" w:hAnsiTheme="minorBidi" w:cstheme="minorBidi"/>
        </w:rPr>
        <w:t>’</w:t>
      </w:r>
      <w:r w:rsidRPr="00BE5101">
        <w:rPr>
          <w:rFonts w:asciiTheme="minorBidi" w:hAnsiTheme="minorBidi" w:cstheme="minorBidi"/>
        </w:rPr>
        <w:t>analyse en 2029 pour un format standardisé entre toutes les conventions. Le Sous</w:t>
      </w:r>
      <w:r w:rsidRPr="00BE5101">
        <w:rPr>
          <w:rFonts w:asciiTheme="minorBidi" w:hAnsiTheme="minorBidi" w:cstheme="minorBidi"/>
        </w:rPr>
        <w:noBreakHyphen/>
        <w:t>Directeur général a cité des exemples de disparités, en soulignant la nécessité d</w:t>
      </w:r>
      <w:r w:rsidR="00A1471A" w:rsidRPr="00BE5101">
        <w:rPr>
          <w:rFonts w:asciiTheme="minorBidi" w:hAnsiTheme="minorBidi" w:cstheme="minorBidi"/>
        </w:rPr>
        <w:t>’</w:t>
      </w:r>
      <w:r w:rsidRPr="00BE5101">
        <w:rPr>
          <w:rFonts w:asciiTheme="minorBidi" w:hAnsiTheme="minorBidi" w:cstheme="minorBidi"/>
        </w:rPr>
        <w:t>une rationalisation pour éliminer les doublons. Il a affirmé que cela était conforme aux recommandations de l</w:t>
      </w:r>
      <w:r w:rsidR="00A1471A" w:rsidRPr="00BE5101">
        <w:rPr>
          <w:rFonts w:asciiTheme="minorBidi" w:hAnsiTheme="minorBidi" w:cstheme="minorBidi"/>
        </w:rPr>
        <w:t>’</w:t>
      </w:r>
      <w:r w:rsidRPr="00BE5101">
        <w:rPr>
          <w:rFonts w:asciiTheme="minorBidi" w:hAnsiTheme="minorBidi" w:cstheme="minorBidi"/>
        </w:rPr>
        <w:t xml:space="preserve">IOS présentées au Conseil exécutif, accessibles aux 183 États parties. Il a souligné que cela répondait également aux demandes formulées de longue date par les États au Secteur de la culture et au </w:t>
      </w:r>
      <w:r w:rsidRPr="00BE5101">
        <w:rPr>
          <w:rFonts w:asciiTheme="minorBidi" w:hAnsiTheme="minorBidi" w:cstheme="minorBidi"/>
        </w:rPr>
        <w:lastRenderedPageBreak/>
        <w:t>Secrétariat en faveur d</w:t>
      </w:r>
      <w:r w:rsidR="00A1471A" w:rsidRPr="00BE5101">
        <w:rPr>
          <w:rFonts w:asciiTheme="minorBidi" w:hAnsiTheme="minorBidi" w:cstheme="minorBidi"/>
        </w:rPr>
        <w:t>’</w:t>
      </w:r>
      <w:r w:rsidRPr="00BE5101">
        <w:rPr>
          <w:rFonts w:asciiTheme="minorBidi" w:hAnsiTheme="minorBidi" w:cstheme="minorBidi"/>
        </w:rPr>
        <w:t>un système de rapport simplifié et efficace, qui profiterait à toutes les conventions en réduisant la charge de travail et en améliorant l</w:t>
      </w:r>
      <w:r w:rsidR="00A1471A" w:rsidRPr="00BE5101">
        <w:rPr>
          <w:rFonts w:asciiTheme="minorBidi" w:hAnsiTheme="minorBidi" w:cstheme="minorBidi"/>
        </w:rPr>
        <w:t>’</w:t>
      </w:r>
      <w:r w:rsidRPr="00BE5101">
        <w:rPr>
          <w:rFonts w:asciiTheme="minorBidi" w:hAnsiTheme="minorBidi" w:cstheme="minorBidi"/>
        </w:rPr>
        <w:t>utilité des données.</w:t>
      </w:r>
    </w:p>
    <w:p w14:paraId="71A4BED7" w14:textId="17812659" w:rsidR="00DE16CF" w:rsidRPr="00BE5101" w:rsidRDefault="00DE16CF" w:rsidP="00DE16CF">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Paraguay</w:t>
      </w:r>
      <w:r w:rsidRPr="00BE5101">
        <w:rPr>
          <w:rFonts w:asciiTheme="minorBidi" w:hAnsiTheme="minorBidi" w:cstheme="minorBidi"/>
        </w:rPr>
        <w:t>, qui</w:t>
      </w:r>
      <w:r w:rsidRPr="00BE5101">
        <w:rPr>
          <w:rStyle w:val="apple-converted-space"/>
          <w:rFonts w:asciiTheme="minorBidi" w:hAnsiTheme="minorBidi" w:cstheme="minorBidi"/>
        </w:rPr>
        <w:t xml:space="preserve"> </w:t>
      </w:r>
      <w:r w:rsidRPr="00BE5101">
        <w:rPr>
          <w:rFonts w:asciiTheme="minorBidi" w:hAnsiTheme="minorBidi" w:cstheme="minorBidi"/>
        </w:rPr>
        <w:t>appréciait les précisions apportées par le Sous</w:t>
      </w:r>
      <w:r w:rsidRPr="00BE5101">
        <w:rPr>
          <w:rFonts w:asciiTheme="minorBidi" w:hAnsiTheme="minorBidi" w:cstheme="minorBidi"/>
        </w:rPr>
        <w:noBreakHyphen/>
        <w:t>Directeur général, a exprimé son soutien à la suggestion du Chili, estimant que le contenu des rapports était utile pour les politiques publiques. Elle approuvait la poursuite de la procédure telle que demandée.</w:t>
      </w:r>
    </w:p>
    <w:p w14:paraId="14FAAFA0" w14:textId="3F78EB32" w:rsidR="00A008ED" w:rsidRPr="00BE5101" w:rsidRDefault="000E476A" w:rsidP="000E476A">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Honduras</w:t>
      </w:r>
      <w:r w:rsidRPr="00BE5101">
        <w:rPr>
          <w:rStyle w:val="apple-converted-space"/>
          <w:rFonts w:asciiTheme="minorBidi" w:hAnsiTheme="minorBidi" w:cstheme="minorBidi"/>
        </w:rPr>
        <w:t xml:space="preserve"> </w:t>
      </w:r>
      <w:r w:rsidRPr="00BE5101">
        <w:rPr>
          <w:rFonts w:asciiTheme="minorBidi" w:hAnsiTheme="minorBidi" w:cstheme="minorBidi"/>
        </w:rPr>
        <w:t>a remercié le Président et le Sous</w:t>
      </w:r>
      <w:r w:rsidRPr="00BE5101">
        <w:rPr>
          <w:rFonts w:asciiTheme="minorBidi" w:hAnsiTheme="minorBidi" w:cstheme="minorBidi"/>
        </w:rPr>
        <w:noBreakHyphen/>
        <w:t>Directeur général pour les éclaircissements apportés en réponse à ses questions.</w:t>
      </w:r>
    </w:p>
    <w:p w14:paraId="7FB7B8DE" w14:textId="436FB281" w:rsidR="000E476A" w:rsidRPr="00BE5101" w:rsidRDefault="000E476A" w:rsidP="000E476A">
      <w:pPr>
        <w:pStyle w:val="TradFrance"/>
        <w:rPr>
          <w:rFonts w:asciiTheme="minorBidi" w:hAnsiTheme="minorBidi" w:cstheme="minorBidi"/>
        </w:rPr>
      </w:pPr>
      <w:r w:rsidRPr="00BE5101">
        <w:rPr>
          <w:rFonts w:asciiTheme="minorBidi" w:hAnsiTheme="minorBidi" w:cstheme="minorBidi"/>
        </w:rPr>
        <w:t>Après avoir remercié le Secrétariat et le Sous</w:t>
      </w:r>
      <w:r w:rsidR="006D68A5" w:rsidRPr="00BE5101">
        <w:rPr>
          <w:rFonts w:asciiTheme="minorBidi" w:hAnsiTheme="minorBidi" w:cstheme="minorBidi"/>
        </w:rPr>
        <w:noBreakHyphen/>
      </w:r>
      <w:r w:rsidRPr="00BE5101">
        <w:rPr>
          <w:rFonts w:asciiTheme="minorBidi" w:hAnsiTheme="minorBidi" w:cstheme="minorBidi"/>
        </w:rPr>
        <w:t xml:space="preserve">Directeur général pour les éclaircissements apportés, la délégation du </w:t>
      </w:r>
      <w:r w:rsidRPr="00BE5101">
        <w:rPr>
          <w:rFonts w:asciiTheme="minorBidi" w:hAnsiTheme="minorBidi" w:cstheme="minorBidi"/>
          <w:b/>
          <w:bCs/>
        </w:rPr>
        <w:t>Mexique</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est félicitée du maintien des amendements importants demandés par les capitales, mais a exprimé son soutien à la suggestion du Chili de conserver le libellé initial.</w:t>
      </w:r>
    </w:p>
    <w:p w14:paraId="2E8A8E5D" w14:textId="756A104F" w:rsidR="000E476A" w:rsidRPr="00BE5101" w:rsidRDefault="000E476A" w:rsidP="000E476A">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Espagne</w:t>
      </w:r>
      <w:r w:rsidRPr="00BE5101">
        <w:rPr>
          <w:rFonts w:asciiTheme="minorBidi" w:hAnsiTheme="minorBidi" w:cstheme="minorBidi"/>
        </w:rPr>
        <w:t>, qui</w:t>
      </w:r>
      <w:r w:rsidRPr="00BE5101">
        <w:rPr>
          <w:rStyle w:val="apple-converted-space"/>
          <w:rFonts w:asciiTheme="minorBidi" w:hAnsiTheme="minorBidi" w:cstheme="minorBidi"/>
          <w:b/>
          <w:bCs/>
        </w:rPr>
        <w:t xml:space="preserve"> </w:t>
      </w:r>
      <w:r w:rsidRPr="00BE5101">
        <w:rPr>
          <w:rFonts w:asciiTheme="minorBidi" w:hAnsiTheme="minorBidi" w:cstheme="minorBidi"/>
        </w:rPr>
        <w:t>avait pris note des explications du Secrétariat et du Sous</w:t>
      </w:r>
      <w:r w:rsidR="004D5228" w:rsidRPr="00BE5101">
        <w:rPr>
          <w:rFonts w:asciiTheme="minorBidi" w:hAnsiTheme="minorBidi" w:cstheme="minorBidi"/>
        </w:rPr>
        <w:noBreakHyphen/>
      </w:r>
      <w:r w:rsidRPr="00BE5101">
        <w:rPr>
          <w:rFonts w:asciiTheme="minorBidi" w:hAnsiTheme="minorBidi" w:cstheme="minorBidi"/>
        </w:rPr>
        <w:t xml:space="preserve">Directeur général, a salué le soutien apporté par plus de 150 États à la Déclaration </w:t>
      </w:r>
      <w:r w:rsidR="004D5228" w:rsidRPr="00BE5101">
        <w:rPr>
          <w:rFonts w:asciiTheme="minorBidi" w:hAnsiTheme="minorBidi" w:cstheme="minorBidi"/>
        </w:rPr>
        <w:t xml:space="preserve">de </w:t>
      </w:r>
      <w:r w:rsidRPr="00BE5101">
        <w:rPr>
          <w:rFonts w:asciiTheme="minorBidi" w:hAnsiTheme="minorBidi" w:cstheme="minorBidi"/>
        </w:rPr>
        <w:t>MONDIACULT</w:t>
      </w:r>
      <w:r w:rsidR="00292D39" w:rsidRPr="00BE5101">
        <w:rPr>
          <w:rFonts w:asciiTheme="minorBidi" w:hAnsiTheme="minorBidi" w:cstheme="minorBidi"/>
        </w:rPr>
        <w:t> </w:t>
      </w:r>
      <w:r w:rsidRPr="00BE5101">
        <w:rPr>
          <w:rFonts w:asciiTheme="minorBidi" w:hAnsiTheme="minorBidi" w:cstheme="minorBidi"/>
        </w:rPr>
        <w:t>2022, et a souligné le rôle des rapports périodiques dans l</w:t>
      </w:r>
      <w:r w:rsidR="00A1471A" w:rsidRPr="00BE5101">
        <w:rPr>
          <w:rFonts w:asciiTheme="minorBidi" w:hAnsiTheme="minorBidi" w:cstheme="minorBidi"/>
        </w:rPr>
        <w:t>’</w:t>
      </w:r>
      <w:r w:rsidRPr="00BE5101">
        <w:rPr>
          <w:rFonts w:asciiTheme="minorBidi" w:hAnsiTheme="minorBidi" w:cstheme="minorBidi"/>
        </w:rPr>
        <w:t>élaboration des politiques culturelles. Elle soutenait pleinement la proposition du Chili de conserver le libellé initial.</w:t>
      </w:r>
    </w:p>
    <w:p w14:paraId="3B358A16" w14:textId="569DBC86" w:rsidR="004D5228" w:rsidRPr="00BE5101" w:rsidRDefault="004D5228" w:rsidP="004D5228">
      <w:pPr>
        <w:pStyle w:val="TradFrance"/>
        <w:rPr>
          <w:rFonts w:asciiTheme="minorBidi" w:hAnsiTheme="minorBidi" w:cstheme="minorBidi"/>
        </w:rPr>
      </w:pPr>
      <w:r w:rsidRPr="00BE5101">
        <w:rPr>
          <w:rFonts w:asciiTheme="minorBidi" w:hAnsiTheme="minorBidi" w:cstheme="minorBidi"/>
        </w:rPr>
        <w:t>Pour sa première intervention, 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République bolivarienne du Venezuela</w:t>
      </w:r>
      <w:r w:rsidRPr="00BE5101">
        <w:rPr>
          <w:rStyle w:val="apple-converted-space"/>
          <w:rFonts w:asciiTheme="minorBidi" w:hAnsiTheme="minorBidi" w:cstheme="minorBidi"/>
          <w:b/>
          <w:bCs/>
        </w:rPr>
        <w:t xml:space="preserve"> </w:t>
      </w:r>
      <w:r w:rsidRPr="00BE5101">
        <w:rPr>
          <w:rFonts w:asciiTheme="minorBidi" w:hAnsiTheme="minorBidi" w:cstheme="minorBidi"/>
        </w:rPr>
        <w:t>a félicité la Secrétaire pour sa nomination et le Président pour son élection. Elle a exprimé son soutien à la position du Koweït.</w:t>
      </w:r>
    </w:p>
    <w:p w14:paraId="71DC7915" w14:textId="7B2461E5" w:rsidR="004D5228" w:rsidRPr="00BE5101" w:rsidRDefault="004D5228" w:rsidP="004D5228">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France</w:t>
      </w:r>
      <w:r w:rsidRPr="00BE5101">
        <w:rPr>
          <w:rFonts w:asciiTheme="minorBidi" w:hAnsiTheme="minorBidi" w:cstheme="minorBidi"/>
        </w:rPr>
        <w:t>, qui</w:t>
      </w:r>
      <w:r w:rsidRPr="00BE5101">
        <w:rPr>
          <w:rStyle w:val="apple-converted-space"/>
          <w:rFonts w:asciiTheme="minorBidi" w:hAnsiTheme="minorBidi" w:cstheme="minorBidi"/>
        </w:rPr>
        <w:t xml:space="preserve"> </w:t>
      </w:r>
      <w:r w:rsidRPr="00BE5101">
        <w:rPr>
          <w:rFonts w:asciiTheme="minorBidi" w:hAnsiTheme="minorBidi" w:cstheme="minorBidi"/>
        </w:rPr>
        <w:t>avait pris note du lien hypertexte figurant au paragraphe 21 du document de travail, renvoyant à la décision 219 EX/13 et à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a remercié le Secrétariat pour la qualité de son travail, a confirmé que tous les membres y avaient accès et a exprimé son soutien à la proposition du Chili, du Mexique, du Paraguay et de l</w:t>
      </w:r>
      <w:r w:rsidR="00A1471A" w:rsidRPr="00BE5101">
        <w:rPr>
          <w:rFonts w:asciiTheme="minorBidi" w:hAnsiTheme="minorBidi" w:cstheme="minorBidi"/>
        </w:rPr>
        <w:t>’</w:t>
      </w:r>
      <w:r w:rsidRPr="00BE5101">
        <w:rPr>
          <w:rFonts w:asciiTheme="minorBidi" w:hAnsiTheme="minorBidi" w:cstheme="minorBidi"/>
        </w:rPr>
        <w:t>Espagne de revenir au libellé initial.</w:t>
      </w:r>
    </w:p>
    <w:p w14:paraId="03F2A4E8" w14:textId="4F945216" w:rsidR="004D5228" w:rsidRPr="00BE5101" w:rsidRDefault="004D5228" w:rsidP="004D5228">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Suède</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au Chili, au Mexique, au Paraguay et à d</w:t>
      </w:r>
      <w:r w:rsidR="00A1471A" w:rsidRPr="00BE5101">
        <w:rPr>
          <w:rFonts w:asciiTheme="minorBidi" w:hAnsiTheme="minorBidi" w:cstheme="minorBidi"/>
        </w:rPr>
        <w:t>’</w:t>
      </w:r>
      <w:r w:rsidRPr="00BE5101">
        <w:rPr>
          <w:rFonts w:asciiTheme="minorBidi" w:hAnsiTheme="minorBidi" w:cstheme="minorBidi"/>
        </w:rPr>
        <w:t>autres pays pour le maintien de ce paragraphe, a remercié le Sous</w:t>
      </w:r>
      <w:r w:rsidRPr="00BE5101">
        <w:rPr>
          <w:rFonts w:asciiTheme="minorBidi" w:hAnsiTheme="minorBidi" w:cstheme="minorBidi"/>
        </w:rPr>
        <w:noBreakHyphen/>
        <w:t>Directeur général d</w:t>
      </w:r>
      <w:r w:rsidR="00A1471A" w:rsidRPr="00BE5101">
        <w:rPr>
          <w:rFonts w:asciiTheme="minorBidi" w:hAnsiTheme="minorBidi" w:cstheme="minorBidi"/>
        </w:rPr>
        <w:t>’</w:t>
      </w:r>
      <w:r w:rsidRPr="00BE5101">
        <w:rPr>
          <w:rFonts w:asciiTheme="minorBidi" w:hAnsiTheme="minorBidi" w:cstheme="minorBidi"/>
        </w:rPr>
        <w:t>avoir expliqué les enjeux, a salué les efforts visant à alléger la charge administrative liée à l</w:t>
      </w:r>
      <w:r w:rsidR="00A1471A" w:rsidRPr="00BE5101">
        <w:rPr>
          <w:rFonts w:asciiTheme="minorBidi" w:hAnsiTheme="minorBidi" w:cstheme="minorBidi"/>
        </w:rPr>
        <w:t>’</w:t>
      </w:r>
      <w:r w:rsidRPr="00BE5101">
        <w:rPr>
          <w:rFonts w:asciiTheme="minorBidi" w:hAnsiTheme="minorBidi" w:cstheme="minorBidi"/>
        </w:rPr>
        <w:t>établissement des rapports et a souligné l</w:t>
      </w:r>
      <w:r w:rsidR="00A1471A" w:rsidRPr="00BE5101">
        <w:rPr>
          <w:rFonts w:asciiTheme="minorBidi" w:hAnsiTheme="minorBidi" w:cstheme="minorBidi"/>
        </w:rPr>
        <w:t>’</w:t>
      </w:r>
      <w:r w:rsidRPr="00BE5101">
        <w:rPr>
          <w:rFonts w:asciiTheme="minorBidi" w:hAnsiTheme="minorBidi" w:cstheme="minorBidi"/>
        </w:rPr>
        <w:t>importance de son impact sur les politiques culturelles.</w:t>
      </w:r>
    </w:p>
    <w:p w14:paraId="45A8561F" w14:textId="462C5F8A" w:rsidR="00992C25" w:rsidRPr="00BE5101" w:rsidRDefault="00992C25" w:rsidP="00992C25">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Suisse</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au retour à la version initiale proposée par le Chili et d</w:t>
      </w:r>
      <w:r w:rsidR="00A1471A" w:rsidRPr="00BE5101">
        <w:rPr>
          <w:rFonts w:asciiTheme="minorBidi" w:hAnsiTheme="minorBidi" w:cstheme="minorBidi"/>
        </w:rPr>
        <w:t>’</w:t>
      </w:r>
      <w:r w:rsidRPr="00BE5101">
        <w:rPr>
          <w:rFonts w:asciiTheme="minorBidi" w:hAnsiTheme="minorBidi" w:cstheme="minorBidi"/>
        </w:rPr>
        <w:t xml:space="preserve">autres pays, </w:t>
      </w:r>
      <w:r w:rsidR="00FD68C6" w:rsidRPr="00BE5101">
        <w:rPr>
          <w:rFonts w:asciiTheme="minorBidi" w:hAnsiTheme="minorBidi" w:cstheme="minorBidi"/>
        </w:rPr>
        <w:t>a réitéré leur position initiale quant à l'importance de simplifier et de rationaliser les obligations de déclaration</w:t>
      </w:r>
      <w:r w:rsidRPr="00BE5101">
        <w:rPr>
          <w:rFonts w:asciiTheme="minorBidi" w:hAnsiTheme="minorBidi" w:cstheme="minorBidi"/>
        </w:rPr>
        <w:t xml:space="preserve"> et a pris note de la disponibilité de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w:t>
      </w:r>
    </w:p>
    <w:p w14:paraId="3F3A2A4B" w14:textId="2F5A14B7" w:rsidR="003B2D34" w:rsidRPr="00BE5101" w:rsidRDefault="003B2D34" w:rsidP="003B2D34">
      <w:pPr>
        <w:pStyle w:val="TradFrance"/>
        <w:rPr>
          <w:rFonts w:asciiTheme="minorBidi" w:hAnsiTheme="minorBidi" w:cstheme="minorBidi"/>
        </w:rPr>
      </w:pPr>
      <w:r w:rsidRPr="00BE5101">
        <w:rPr>
          <w:rFonts w:asciiTheme="minorBidi" w:hAnsiTheme="minorBidi" w:cstheme="minorBidi"/>
        </w:rPr>
        <w:t>Après avoir écouté attentivement, la délégation de la</w:t>
      </w:r>
      <w:r w:rsidR="002543C8" w:rsidRPr="00BE5101">
        <w:rPr>
          <w:rStyle w:val="apple-converted-space"/>
          <w:rFonts w:asciiTheme="minorBidi" w:hAnsiTheme="minorBidi" w:cstheme="minorBidi"/>
        </w:rPr>
        <w:t xml:space="preserve"> </w:t>
      </w:r>
      <w:r w:rsidRPr="00BE5101">
        <w:rPr>
          <w:rFonts w:asciiTheme="minorBidi" w:hAnsiTheme="minorBidi" w:cstheme="minorBidi"/>
          <w:b/>
          <w:bCs/>
        </w:rPr>
        <w:t>République dominicaine</w:t>
      </w:r>
      <w:r w:rsidR="002543C8" w:rsidRPr="00BE5101">
        <w:rPr>
          <w:rStyle w:val="apple-converted-space"/>
          <w:rFonts w:asciiTheme="minorBidi" w:hAnsiTheme="minorBidi" w:cstheme="minorBidi"/>
        </w:rPr>
        <w:t xml:space="preserve"> </w:t>
      </w:r>
      <w:r w:rsidRPr="00BE5101">
        <w:rPr>
          <w:rFonts w:asciiTheme="minorBidi" w:hAnsiTheme="minorBidi" w:cstheme="minorBidi"/>
        </w:rPr>
        <w:t>comprenait l</w:t>
      </w:r>
      <w:r w:rsidR="00A1471A" w:rsidRPr="00BE5101">
        <w:rPr>
          <w:rFonts w:asciiTheme="minorBidi" w:hAnsiTheme="minorBidi" w:cstheme="minorBidi"/>
        </w:rPr>
        <w:t>’</w:t>
      </w:r>
      <w:r w:rsidRPr="00BE5101">
        <w:rPr>
          <w:rFonts w:asciiTheme="minorBidi" w:hAnsiTheme="minorBidi" w:cstheme="minorBidi"/>
        </w:rPr>
        <w:t>amendement du Koweït. Toutefois, elle préférait le libellé initial après les clarifications apportées par le Secrétariat et le Sous</w:t>
      </w:r>
      <w:r w:rsidRPr="00BE5101">
        <w:rPr>
          <w:rFonts w:asciiTheme="minorBidi" w:hAnsiTheme="minorBidi" w:cstheme="minorBidi"/>
        </w:rPr>
        <w:noBreakHyphen/>
        <w:t>Directeur général, et se demandait si le Koweït pourrait reconsidérer sa position.</w:t>
      </w:r>
    </w:p>
    <w:p w14:paraId="4DE73B87" w14:textId="7F7DB4D2" w:rsidR="003B2D34" w:rsidRPr="00BE5101" w:rsidRDefault="003B2D34" w:rsidP="003B2D34">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Allemagne</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au paragraphe initial, réaffirmant son importance</w:t>
      </w:r>
      <w:r w:rsidR="002543C8" w:rsidRPr="00BE5101">
        <w:rPr>
          <w:rFonts w:asciiTheme="minorBidi" w:hAnsiTheme="minorBidi" w:cstheme="minorBidi"/>
        </w:rPr>
        <w:t xml:space="preserve">, </w:t>
      </w:r>
      <w:r w:rsidRPr="00BE5101">
        <w:rPr>
          <w:rFonts w:asciiTheme="minorBidi" w:hAnsiTheme="minorBidi" w:cstheme="minorBidi"/>
        </w:rPr>
        <w:t>comme elle l</w:t>
      </w:r>
      <w:r w:rsidR="00A1471A" w:rsidRPr="00BE5101">
        <w:rPr>
          <w:rFonts w:asciiTheme="minorBidi" w:hAnsiTheme="minorBidi" w:cstheme="minorBidi"/>
        </w:rPr>
        <w:t>’</w:t>
      </w:r>
      <w:r w:rsidRPr="00BE5101">
        <w:rPr>
          <w:rFonts w:asciiTheme="minorBidi" w:hAnsiTheme="minorBidi" w:cstheme="minorBidi"/>
        </w:rPr>
        <w:t>avait souligné dans sa déclaration</w:t>
      </w:r>
      <w:r w:rsidR="002543C8" w:rsidRPr="00BE5101">
        <w:rPr>
          <w:rFonts w:asciiTheme="minorBidi" w:hAnsiTheme="minorBidi" w:cstheme="minorBidi"/>
        </w:rPr>
        <w:t xml:space="preserve"> d</w:t>
      </w:r>
      <w:r w:rsidR="00A1471A" w:rsidRPr="00BE5101">
        <w:rPr>
          <w:rFonts w:asciiTheme="minorBidi" w:hAnsiTheme="minorBidi" w:cstheme="minorBidi"/>
        </w:rPr>
        <w:t>’</w:t>
      </w:r>
      <w:r w:rsidR="002543C8" w:rsidRPr="00BE5101">
        <w:rPr>
          <w:rFonts w:asciiTheme="minorBidi" w:hAnsiTheme="minorBidi" w:cstheme="minorBidi"/>
        </w:rPr>
        <w:t xml:space="preserve">introduction. Elle </w:t>
      </w:r>
      <w:r w:rsidRPr="00BE5101">
        <w:rPr>
          <w:rFonts w:asciiTheme="minorBidi" w:hAnsiTheme="minorBidi" w:cstheme="minorBidi"/>
        </w:rPr>
        <w:t>ne voya</w:t>
      </w:r>
      <w:r w:rsidR="002543C8" w:rsidRPr="00BE5101">
        <w:rPr>
          <w:rFonts w:asciiTheme="minorBidi" w:hAnsiTheme="minorBidi" w:cstheme="minorBidi"/>
        </w:rPr>
        <w:t>i</w:t>
      </w:r>
      <w:r w:rsidRPr="00BE5101">
        <w:rPr>
          <w:rFonts w:asciiTheme="minorBidi" w:hAnsiTheme="minorBidi" w:cstheme="minorBidi"/>
        </w:rPr>
        <w:t>t aucune raison de le modifier après les arguments présentés.</w:t>
      </w:r>
    </w:p>
    <w:p w14:paraId="5204A8A1" w14:textId="4E667715" w:rsidR="003B2D34" w:rsidRPr="00BE5101" w:rsidRDefault="003B2D34" w:rsidP="003B2D34">
      <w:pPr>
        <w:pStyle w:val="TradFrance"/>
        <w:rPr>
          <w:rFonts w:asciiTheme="minorBidi" w:hAnsiTheme="minorBidi" w:cstheme="minorBidi"/>
        </w:rPr>
      </w:pPr>
      <w:r w:rsidRPr="00BE5101">
        <w:rPr>
          <w:rFonts w:asciiTheme="minorBidi" w:hAnsiTheme="minorBidi" w:cstheme="minorBidi"/>
        </w:rPr>
        <w:t>Pour sa première intervention, 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Croatie</w:t>
      </w:r>
      <w:r w:rsidRPr="00BE5101">
        <w:rPr>
          <w:rStyle w:val="apple-converted-space"/>
          <w:rFonts w:asciiTheme="minorBidi" w:hAnsiTheme="minorBidi" w:cstheme="minorBidi"/>
        </w:rPr>
        <w:t xml:space="preserve"> </w:t>
      </w:r>
      <w:r w:rsidRPr="00BE5101">
        <w:rPr>
          <w:rFonts w:asciiTheme="minorBidi" w:hAnsiTheme="minorBidi" w:cstheme="minorBidi"/>
        </w:rPr>
        <w:t>a remercié le Sous</w:t>
      </w:r>
      <w:r w:rsidRPr="00BE5101">
        <w:rPr>
          <w:rFonts w:asciiTheme="minorBidi" w:hAnsiTheme="minorBidi" w:cstheme="minorBidi"/>
        </w:rPr>
        <w:noBreakHyphen/>
        <w:t xml:space="preserve">Directeur général pour ses précisions et a souhaité la bienvenue </w:t>
      </w:r>
      <w:r w:rsidR="002543C8" w:rsidRPr="00BE5101">
        <w:rPr>
          <w:rFonts w:asciiTheme="minorBidi" w:hAnsiTheme="minorBidi" w:cstheme="minorBidi"/>
        </w:rPr>
        <w:t>à la</w:t>
      </w:r>
      <w:r w:rsidRPr="00BE5101">
        <w:rPr>
          <w:rFonts w:asciiTheme="minorBidi" w:hAnsiTheme="minorBidi" w:cstheme="minorBidi"/>
        </w:rPr>
        <w:t xml:space="preserve"> Secrétaire. Elle a exprimé son soutien au maintien du paragraphe initial et a estimé que le </w:t>
      </w:r>
      <w:r w:rsidR="009361E0" w:rsidRPr="00BE5101">
        <w:rPr>
          <w:rFonts w:asciiTheme="minorBidi" w:hAnsiTheme="minorBidi" w:cstheme="minorBidi"/>
        </w:rPr>
        <w:t>R</w:t>
      </w:r>
      <w:r w:rsidRPr="00BE5101">
        <w:rPr>
          <w:rFonts w:asciiTheme="minorBidi" w:hAnsiTheme="minorBidi" w:cstheme="minorBidi"/>
        </w:rPr>
        <w:t>apport mondial et MONDIACULT constituaient des tournants pour les conventions culturelles.</w:t>
      </w:r>
    </w:p>
    <w:p w14:paraId="5160CC15" w14:textId="45F2F370" w:rsidR="003B2D34" w:rsidRPr="00BE5101" w:rsidRDefault="003B2D34" w:rsidP="002543C8">
      <w:pPr>
        <w:pStyle w:val="TradFrance"/>
        <w:tabs>
          <w:tab w:val="left" w:pos="3686"/>
        </w:tabs>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Slovaquie</w:t>
      </w:r>
      <w:r w:rsidRPr="00BE5101">
        <w:rPr>
          <w:rStyle w:val="apple-converted-space"/>
          <w:rFonts w:asciiTheme="minorBidi" w:hAnsiTheme="minorBidi" w:cstheme="minorBidi"/>
        </w:rPr>
        <w:t xml:space="preserve"> </w:t>
      </w:r>
      <w:r w:rsidRPr="00BE5101">
        <w:rPr>
          <w:rFonts w:asciiTheme="minorBidi" w:hAnsiTheme="minorBidi" w:cstheme="minorBidi"/>
        </w:rPr>
        <w:t>a félicité le Président pour son élection, a réitéré son soutien à la simplification et à l</w:t>
      </w:r>
      <w:r w:rsidR="00A1471A" w:rsidRPr="00BE5101">
        <w:rPr>
          <w:rFonts w:asciiTheme="minorBidi" w:hAnsiTheme="minorBidi" w:cstheme="minorBidi"/>
        </w:rPr>
        <w:t>’</w:t>
      </w:r>
      <w:r w:rsidRPr="00BE5101">
        <w:rPr>
          <w:rFonts w:asciiTheme="minorBidi" w:hAnsiTheme="minorBidi" w:cstheme="minorBidi"/>
        </w:rPr>
        <w:t>harmonisation avec les efforts antérieurs, et s</w:t>
      </w:r>
      <w:r w:rsidR="00A1471A" w:rsidRPr="00BE5101">
        <w:rPr>
          <w:rFonts w:asciiTheme="minorBidi" w:hAnsiTheme="minorBidi" w:cstheme="minorBidi"/>
        </w:rPr>
        <w:t>’</w:t>
      </w:r>
      <w:r w:rsidRPr="00BE5101">
        <w:rPr>
          <w:rFonts w:asciiTheme="minorBidi" w:hAnsiTheme="minorBidi" w:cstheme="minorBidi"/>
        </w:rPr>
        <w:t>est prononcée en faveur du maintien du texte</w:t>
      </w:r>
      <w:r w:rsidR="002543C8" w:rsidRPr="00BE5101">
        <w:rPr>
          <w:rFonts w:asciiTheme="minorBidi" w:hAnsiTheme="minorBidi" w:cstheme="minorBidi"/>
        </w:rPr>
        <w:t xml:space="preserve"> initial</w:t>
      </w:r>
      <w:r w:rsidRPr="00BE5101">
        <w:rPr>
          <w:rFonts w:asciiTheme="minorBidi" w:hAnsiTheme="minorBidi" w:cstheme="minorBidi"/>
        </w:rPr>
        <w:t>.</w:t>
      </w:r>
    </w:p>
    <w:p w14:paraId="7CA1875D" w14:textId="08F7C4F2" w:rsidR="000E476A" w:rsidRPr="00BE5101" w:rsidRDefault="00BB125B" w:rsidP="00BB125B">
      <w:pPr>
        <w:pStyle w:val="TradFrance"/>
        <w:rPr>
          <w:rFonts w:asciiTheme="minorBidi" w:hAnsiTheme="minorBidi" w:cstheme="minorBidi"/>
        </w:rPr>
      </w:pPr>
      <w:r w:rsidRPr="00BE5101">
        <w:rPr>
          <w:rFonts w:asciiTheme="minorBidi" w:hAnsiTheme="minorBidi" w:cstheme="minorBidi"/>
        </w:rPr>
        <w:lastRenderedPageBreak/>
        <w:t>La délégation de l</w:t>
      </w:r>
      <w:r w:rsidR="00A1471A" w:rsidRPr="00BE5101">
        <w:rPr>
          <w:rFonts w:asciiTheme="minorBidi" w:hAnsiTheme="minorBidi" w:cstheme="minorBidi"/>
        </w:rPr>
        <w:t>’</w:t>
      </w:r>
      <w:r w:rsidRPr="00BE5101">
        <w:rPr>
          <w:rFonts w:asciiTheme="minorBidi" w:hAnsiTheme="minorBidi" w:cstheme="minorBidi"/>
          <w:b/>
          <w:bCs/>
        </w:rPr>
        <w:t>Uruguay</w:t>
      </w:r>
      <w:r w:rsidRPr="00BE5101">
        <w:rPr>
          <w:rFonts w:asciiTheme="minorBidi" w:hAnsiTheme="minorBidi" w:cstheme="minorBidi"/>
        </w:rPr>
        <w:t>, qui a remercié le Sous</w:t>
      </w:r>
      <w:r w:rsidRPr="00BE5101">
        <w:rPr>
          <w:rFonts w:asciiTheme="minorBidi" w:hAnsiTheme="minorBidi" w:cstheme="minorBidi"/>
        </w:rPr>
        <w:noBreakHyphen/>
        <w:t>Directeur général pour ses explications, appréciait la proposition du Chili mettant en avant les mesures d</w:t>
      </w:r>
      <w:r w:rsidR="00A1471A" w:rsidRPr="00BE5101">
        <w:rPr>
          <w:rFonts w:asciiTheme="minorBidi" w:hAnsiTheme="minorBidi" w:cstheme="minorBidi"/>
        </w:rPr>
        <w:t>’</w:t>
      </w:r>
      <w:r w:rsidRPr="00BE5101">
        <w:rPr>
          <w:rFonts w:asciiTheme="minorBidi" w:hAnsiTheme="minorBidi" w:cstheme="minorBidi"/>
        </w:rPr>
        <w:t>harmonisation et s</w:t>
      </w:r>
      <w:r w:rsidR="00A1471A" w:rsidRPr="00BE5101">
        <w:rPr>
          <w:rFonts w:asciiTheme="minorBidi" w:hAnsiTheme="minorBidi" w:cstheme="minorBidi"/>
        </w:rPr>
        <w:t>’</w:t>
      </w:r>
      <w:r w:rsidRPr="00BE5101">
        <w:rPr>
          <w:rFonts w:asciiTheme="minorBidi" w:hAnsiTheme="minorBidi" w:cstheme="minorBidi"/>
        </w:rPr>
        <w:t>est déclarée favorable au maintien du libellé initial.</w:t>
      </w:r>
    </w:p>
    <w:p w14:paraId="35345485" w14:textId="244B3595" w:rsidR="00BB125B" w:rsidRPr="00BE5101" w:rsidRDefault="00BB125B" w:rsidP="00BB125B">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Slovénie</w:t>
      </w:r>
      <w:r w:rsidRPr="00BE5101">
        <w:rPr>
          <w:rStyle w:val="apple-converted-space"/>
          <w:rFonts w:asciiTheme="minorBidi" w:hAnsiTheme="minorBidi" w:cstheme="minorBidi"/>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prononcée en faveur de la rationalisation et a exprimé son soutien à la demande du Chili de conserver le texte initial.</w:t>
      </w:r>
    </w:p>
    <w:p w14:paraId="191CECC4" w14:textId="27CF0DBC" w:rsidR="00BB125B" w:rsidRPr="00BE5101" w:rsidRDefault="00BB125B" w:rsidP="00BB125B">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Chine</w:t>
      </w:r>
      <w:r w:rsidRPr="00BE5101">
        <w:rPr>
          <w:rStyle w:val="apple-converted-space"/>
          <w:rFonts w:asciiTheme="minorBidi" w:hAnsiTheme="minorBidi" w:cstheme="minorBidi"/>
        </w:rPr>
        <w:t xml:space="preserve"> </w:t>
      </w:r>
      <w:r w:rsidRPr="00BE5101">
        <w:rPr>
          <w:rFonts w:asciiTheme="minorBidi" w:hAnsiTheme="minorBidi" w:cstheme="minorBidi"/>
        </w:rPr>
        <w:t>appréciait les explications fournies par le Sous</w:t>
      </w:r>
      <w:r w:rsidRPr="00BE5101">
        <w:rPr>
          <w:rFonts w:asciiTheme="minorBidi" w:hAnsiTheme="minorBidi" w:cstheme="minorBidi"/>
        </w:rPr>
        <w:noBreakHyphen/>
        <w:t>Directeur général et a exprimé son soutien au texte initial.</w:t>
      </w:r>
    </w:p>
    <w:p w14:paraId="4AA8CD03" w14:textId="3CE6B385" w:rsidR="00BB125B" w:rsidRPr="00BE5101" w:rsidRDefault="00BB125B" w:rsidP="00BB125B">
      <w:pPr>
        <w:pStyle w:val="TradFrance"/>
        <w:rPr>
          <w:rFonts w:asciiTheme="minorBidi" w:hAnsiTheme="minorBidi" w:cstheme="minorBidi"/>
        </w:rPr>
      </w:pPr>
      <w:r w:rsidRPr="00BE5101">
        <w:rPr>
          <w:rFonts w:asciiTheme="minorBidi" w:hAnsiTheme="minorBidi" w:cstheme="minorBidi"/>
        </w:rPr>
        <w:t>Pour sa première intervention, 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Jamaïque</w:t>
      </w:r>
      <w:r w:rsidRPr="00BE5101">
        <w:rPr>
          <w:rStyle w:val="apple-converted-space"/>
          <w:rFonts w:asciiTheme="minorBidi" w:hAnsiTheme="minorBidi" w:cstheme="minorBidi"/>
        </w:rPr>
        <w:t xml:space="preserve"> </w:t>
      </w:r>
      <w:r w:rsidRPr="00BE5101">
        <w:rPr>
          <w:rFonts w:asciiTheme="minorBidi" w:hAnsiTheme="minorBidi" w:cstheme="minorBidi"/>
        </w:rPr>
        <w:t>a exprimé sa gratitude pour les explications fournies, a exprimé son soutien au texte initial du Chili, a félicité le Président pour son élection et sa conduite des travaux de l</w:t>
      </w:r>
      <w:r w:rsidR="00A1471A" w:rsidRPr="00BE5101">
        <w:rPr>
          <w:rFonts w:asciiTheme="minorBidi" w:hAnsiTheme="minorBidi" w:cstheme="minorBidi"/>
        </w:rPr>
        <w:t>’</w:t>
      </w:r>
      <w:r w:rsidRPr="00BE5101">
        <w:rPr>
          <w:rFonts w:asciiTheme="minorBidi" w:hAnsiTheme="minorBidi" w:cstheme="minorBidi"/>
        </w:rPr>
        <w:t>Assemblée, et a rappelé que la Jamaïque avait été l</w:t>
      </w:r>
      <w:r w:rsidR="00A1471A" w:rsidRPr="00BE5101">
        <w:rPr>
          <w:rFonts w:asciiTheme="minorBidi" w:hAnsiTheme="minorBidi" w:cstheme="minorBidi"/>
        </w:rPr>
        <w:t>’</w:t>
      </w:r>
      <w:r w:rsidRPr="00BE5101">
        <w:rPr>
          <w:rFonts w:asciiTheme="minorBidi" w:hAnsiTheme="minorBidi" w:cstheme="minorBidi"/>
        </w:rPr>
        <w:t>un des premiers pays à soutenir la Convention de 2003, soulignant son approche au niveau local avec des communautés telles que les Maroon Towns et les Rastafaris.</w:t>
      </w:r>
    </w:p>
    <w:p w14:paraId="1BEB2417" w14:textId="041D4166" w:rsidR="00BB125B" w:rsidRPr="00BE5101" w:rsidRDefault="00BB125B" w:rsidP="00BB125B">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interrompu le débat pour préciser que l</w:t>
      </w:r>
      <w:r w:rsidR="00A1471A" w:rsidRPr="00BE5101">
        <w:rPr>
          <w:rFonts w:asciiTheme="minorBidi" w:hAnsiTheme="minorBidi" w:cstheme="minorBidi"/>
        </w:rPr>
        <w:t>’</w:t>
      </w:r>
      <w:r w:rsidRPr="00BE5101">
        <w:rPr>
          <w:rFonts w:asciiTheme="minorBidi" w:hAnsiTheme="minorBidi" w:cstheme="minorBidi"/>
        </w:rPr>
        <w:t>accent était mis sur le sous</w:t>
      </w:r>
      <w:r w:rsidRPr="00BE5101">
        <w:rPr>
          <w:rFonts w:asciiTheme="minorBidi" w:hAnsiTheme="minorBidi" w:cstheme="minorBidi"/>
        </w:rPr>
        <w:noBreakHyphen/>
        <w:t>paragraphe 11.c, et non sur un débat général, et a demandé à la Jamaïque de confirmer son soutien à l</w:t>
      </w:r>
      <w:r w:rsidR="00A1471A" w:rsidRPr="00BE5101">
        <w:rPr>
          <w:rFonts w:asciiTheme="minorBidi" w:hAnsiTheme="minorBidi" w:cstheme="minorBidi"/>
        </w:rPr>
        <w:t>’</w:t>
      </w:r>
      <w:r w:rsidRPr="00BE5101">
        <w:rPr>
          <w:rFonts w:asciiTheme="minorBidi" w:hAnsiTheme="minorBidi" w:cstheme="minorBidi"/>
        </w:rPr>
        <w:t>amendement du Koweït ou au texte initial.</w:t>
      </w:r>
    </w:p>
    <w:p w14:paraId="7DD14420" w14:textId="716285BF" w:rsidR="00BB125B" w:rsidRPr="00BE5101" w:rsidRDefault="00BB125B" w:rsidP="00BB125B">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Jamaïque</w:t>
      </w:r>
      <w:r w:rsidRPr="00BE5101">
        <w:rPr>
          <w:rStyle w:val="apple-converted-space"/>
          <w:rFonts w:asciiTheme="minorBidi" w:hAnsiTheme="minorBidi" w:cstheme="minorBidi"/>
        </w:rPr>
        <w:t xml:space="preserve">, qui </w:t>
      </w:r>
      <w:r w:rsidRPr="00BE5101">
        <w:rPr>
          <w:rFonts w:asciiTheme="minorBidi" w:hAnsiTheme="minorBidi" w:cstheme="minorBidi"/>
        </w:rPr>
        <w:t>avait dans un premier temps soutenu l</w:t>
      </w:r>
      <w:r w:rsidR="00A1471A" w:rsidRPr="00BE5101">
        <w:rPr>
          <w:rFonts w:asciiTheme="minorBidi" w:hAnsiTheme="minorBidi" w:cstheme="minorBidi"/>
        </w:rPr>
        <w:t>’</w:t>
      </w:r>
      <w:r w:rsidRPr="00BE5101">
        <w:rPr>
          <w:rFonts w:asciiTheme="minorBidi" w:hAnsiTheme="minorBidi" w:cstheme="minorBidi"/>
        </w:rPr>
        <w:t xml:space="preserve">amendement du Koweït, a confirmé son soutien au texte </w:t>
      </w:r>
      <w:r w:rsidR="00207DD1" w:rsidRPr="00BE5101">
        <w:rPr>
          <w:rFonts w:asciiTheme="minorBidi" w:hAnsiTheme="minorBidi" w:cstheme="minorBidi"/>
        </w:rPr>
        <w:t xml:space="preserve">initial </w:t>
      </w:r>
      <w:r w:rsidRPr="00BE5101">
        <w:rPr>
          <w:rFonts w:asciiTheme="minorBidi" w:hAnsiTheme="minorBidi" w:cstheme="minorBidi"/>
        </w:rPr>
        <w:t>après les éclaircissements apportés.</w:t>
      </w:r>
    </w:p>
    <w:p w14:paraId="1A9940DF" w14:textId="23734DAC" w:rsidR="00207DD1" w:rsidRPr="00BE5101" w:rsidRDefault="00207DD1" w:rsidP="00207DD1">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Italie</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à la version initiale, citant les arguments bien formulés avancés par d</w:t>
      </w:r>
      <w:r w:rsidR="00A1471A" w:rsidRPr="00BE5101">
        <w:rPr>
          <w:rFonts w:asciiTheme="minorBidi" w:hAnsiTheme="minorBidi" w:cstheme="minorBidi"/>
        </w:rPr>
        <w:t>’</w:t>
      </w:r>
      <w:r w:rsidRPr="00BE5101">
        <w:rPr>
          <w:rFonts w:asciiTheme="minorBidi" w:hAnsiTheme="minorBidi" w:cstheme="minorBidi"/>
        </w:rPr>
        <w:t xml:space="preserve">autres intervenants. </w:t>
      </w:r>
    </w:p>
    <w:p w14:paraId="75A4FA94" w14:textId="0898F07F" w:rsidR="009D3463" w:rsidRPr="00BE5101" w:rsidRDefault="009D3463" w:rsidP="009D3463">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Koweït</w:t>
      </w:r>
      <w:r w:rsidRPr="00BE5101">
        <w:rPr>
          <w:rStyle w:val="apple-converted-space"/>
          <w:rFonts w:asciiTheme="minorBidi" w:hAnsiTheme="minorBidi" w:cstheme="minorBidi"/>
        </w:rPr>
        <w:t xml:space="preserve"> </w:t>
      </w:r>
      <w:r w:rsidRPr="00BE5101">
        <w:rPr>
          <w:rFonts w:asciiTheme="minorBidi" w:hAnsiTheme="minorBidi" w:cstheme="minorBidi"/>
        </w:rPr>
        <w:t>a précisé que son amendement visant à retirer la référence à « l</w:t>
      </w:r>
      <w:r w:rsidR="00A1471A" w:rsidRPr="00BE5101">
        <w:rPr>
          <w:rFonts w:asciiTheme="minorBidi" w:hAnsiTheme="minorBidi" w:cstheme="minorBidi"/>
        </w:rPr>
        <w:t>’</w:t>
      </w:r>
      <w:r w:rsidRPr="00BE5101">
        <w:rPr>
          <w:rFonts w:asciiTheme="minorBidi" w:hAnsiTheme="minorBidi" w:cstheme="minorBidi"/>
        </w:rPr>
        <w:t>évaluation en 2024 par l</w:t>
      </w:r>
      <w:r w:rsidR="00A1471A" w:rsidRPr="00BE5101">
        <w:rPr>
          <w:rFonts w:asciiTheme="minorBidi" w:hAnsiTheme="minorBidi" w:cstheme="minorBidi"/>
        </w:rPr>
        <w:t>’</w:t>
      </w:r>
      <w:r w:rsidRPr="00BE5101">
        <w:rPr>
          <w:rFonts w:asciiTheme="minorBidi" w:hAnsiTheme="minorBidi" w:cstheme="minorBidi"/>
        </w:rPr>
        <w:t>IOS »</w:t>
      </w:r>
      <w:r w:rsidR="00897D2A" w:rsidRPr="00BE5101">
        <w:rPr>
          <w:rFonts w:asciiTheme="minorBidi" w:hAnsiTheme="minorBidi" w:cstheme="minorBidi"/>
        </w:rPr>
        <w:t xml:space="preserve"> </w:t>
      </w:r>
      <w:r w:rsidRPr="00BE5101">
        <w:rPr>
          <w:rFonts w:asciiTheme="minorBidi" w:hAnsiTheme="minorBidi" w:cstheme="minorBidi"/>
        </w:rPr>
        <w:t>du sous</w:t>
      </w:r>
      <w:r w:rsidRPr="00BE5101">
        <w:rPr>
          <w:rFonts w:asciiTheme="minorBidi" w:hAnsiTheme="minorBidi" w:cstheme="minorBidi"/>
        </w:rPr>
        <w:noBreakHyphen/>
        <w:t>paragraphe 11.c n</w:t>
      </w:r>
      <w:r w:rsidR="00A1471A" w:rsidRPr="00BE5101">
        <w:rPr>
          <w:rFonts w:asciiTheme="minorBidi" w:hAnsiTheme="minorBidi" w:cstheme="minorBidi"/>
        </w:rPr>
        <w:t>’</w:t>
      </w:r>
      <w:r w:rsidRPr="00BE5101">
        <w:rPr>
          <w:rFonts w:asciiTheme="minorBidi" w:hAnsiTheme="minorBidi" w:cstheme="minorBidi"/>
        </w:rPr>
        <w:t>avait pas pour but de compliquer les rapports périodiques, et a souligné son soutien à la simplification tout en insistant sur la nécessité d</w:t>
      </w:r>
      <w:r w:rsidR="00A1471A" w:rsidRPr="00BE5101">
        <w:rPr>
          <w:rFonts w:asciiTheme="minorBidi" w:hAnsiTheme="minorBidi" w:cstheme="minorBidi"/>
        </w:rPr>
        <w:t>’</w:t>
      </w:r>
      <w:r w:rsidRPr="00BE5101">
        <w:rPr>
          <w:rFonts w:asciiTheme="minorBidi" w:hAnsiTheme="minorBidi" w:cstheme="minorBidi"/>
        </w:rPr>
        <w:t>une procédure appropriée. Elle remettait en question l</w:t>
      </w:r>
      <w:r w:rsidR="00A1471A" w:rsidRPr="00BE5101">
        <w:rPr>
          <w:rFonts w:asciiTheme="minorBidi" w:hAnsiTheme="minorBidi" w:cstheme="minorBidi"/>
        </w:rPr>
        <w:t>’</w:t>
      </w:r>
      <w:r w:rsidRPr="00BE5101">
        <w:rPr>
          <w:rFonts w:asciiTheme="minorBidi" w:hAnsiTheme="minorBidi" w:cstheme="minorBidi"/>
        </w:rPr>
        <w:t>affirmation de ses collègues selon laquelle la question avait été suffisamment débattue, demandant ce que signifiait exactement «</w:t>
      </w:r>
      <w:r w:rsidR="001A4D36" w:rsidRPr="00BE5101">
        <w:rPr>
          <w:rFonts w:asciiTheme="minorBidi" w:hAnsiTheme="minorBidi" w:cstheme="minorBidi"/>
        </w:rPr>
        <w:t> </w:t>
      </w:r>
      <w:r w:rsidRPr="00BE5101">
        <w:rPr>
          <w:rFonts w:asciiTheme="minorBidi" w:hAnsiTheme="minorBidi" w:cstheme="minorBidi"/>
        </w:rPr>
        <w:t>débattu</w:t>
      </w:r>
      <w:r w:rsidR="001A4D36" w:rsidRPr="00BE5101">
        <w:rPr>
          <w:rFonts w:asciiTheme="minorBidi" w:hAnsiTheme="minorBidi" w:cstheme="minorBidi"/>
        </w:rPr>
        <w:t>e</w:t>
      </w:r>
      <w:r w:rsidRPr="00BE5101">
        <w:rPr>
          <w:rFonts w:asciiTheme="minorBidi" w:hAnsiTheme="minorBidi" w:cstheme="minorBidi"/>
        </w:rPr>
        <w:t xml:space="preserve"> à l</w:t>
      </w:r>
      <w:r w:rsidR="00A1471A" w:rsidRPr="00BE5101">
        <w:rPr>
          <w:rFonts w:asciiTheme="minorBidi" w:hAnsiTheme="minorBidi" w:cstheme="minorBidi"/>
        </w:rPr>
        <w:t>’</w:t>
      </w:r>
      <w:r w:rsidRPr="00BE5101">
        <w:rPr>
          <w:rFonts w:asciiTheme="minorBidi" w:hAnsiTheme="minorBidi" w:cstheme="minorBidi"/>
        </w:rPr>
        <w:t>Assemblée générale</w:t>
      </w:r>
      <w:r w:rsidR="001A4D36" w:rsidRPr="00BE5101">
        <w:rPr>
          <w:rFonts w:asciiTheme="minorBidi" w:hAnsiTheme="minorBidi" w:cstheme="minorBidi"/>
        </w:rPr>
        <w:t> </w:t>
      </w:r>
      <w:r w:rsidRPr="00BE5101">
        <w:rPr>
          <w:rFonts w:asciiTheme="minorBidi" w:hAnsiTheme="minorBidi" w:cstheme="minorBidi"/>
        </w:rPr>
        <w:t>» et suggérant que la session actuelle n</w:t>
      </w:r>
      <w:r w:rsidR="00A1471A" w:rsidRPr="00BE5101">
        <w:rPr>
          <w:rFonts w:asciiTheme="minorBidi" w:hAnsiTheme="minorBidi" w:cstheme="minorBidi"/>
        </w:rPr>
        <w:t>’</w:t>
      </w:r>
      <w:r w:rsidRPr="00BE5101">
        <w:rPr>
          <w:rFonts w:asciiTheme="minorBidi" w:hAnsiTheme="minorBidi" w:cstheme="minorBidi"/>
        </w:rPr>
        <w:t>avait pas suffisamment débattu de l</w:t>
      </w:r>
      <w:r w:rsidR="00A1471A" w:rsidRPr="00BE5101">
        <w:rPr>
          <w:rFonts w:asciiTheme="minorBidi" w:hAnsiTheme="minorBidi" w:cstheme="minorBidi"/>
        </w:rPr>
        <w:t>’</w:t>
      </w:r>
      <w:r w:rsidRPr="00BE5101">
        <w:rPr>
          <w:rFonts w:asciiTheme="minorBidi" w:hAnsiTheme="minorBidi" w:cstheme="minorBidi"/>
        </w:rPr>
        <w:t xml:space="preserve">évaluation. La délégation a </w:t>
      </w:r>
      <w:r w:rsidR="002543C8" w:rsidRPr="00BE5101">
        <w:rPr>
          <w:rFonts w:asciiTheme="minorBidi" w:hAnsiTheme="minorBidi" w:cstheme="minorBidi"/>
        </w:rPr>
        <w:t>réaffirmé que</w:t>
      </w:r>
      <w:r w:rsidRPr="00BE5101">
        <w:rPr>
          <w:rFonts w:asciiTheme="minorBidi" w:hAnsiTheme="minorBidi" w:cstheme="minorBidi"/>
        </w:rPr>
        <w:t xml:space="preserve"> s</w:t>
      </w:r>
      <w:r w:rsidR="002543C8" w:rsidRPr="00BE5101">
        <w:rPr>
          <w:rFonts w:asciiTheme="minorBidi" w:hAnsiTheme="minorBidi" w:cstheme="minorBidi"/>
        </w:rPr>
        <w:t>a proposition</w:t>
      </w:r>
      <w:r w:rsidRPr="00BE5101">
        <w:rPr>
          <w:rFonts w:asciiTheme="minorBidi" w:hAnsiTheme="minorBidi" w:cstheme="minorBidi"/>
        </w:rPr>
        <w:t xml:space="preserve"> </w:t>
      </w:r>
      <w:r w:rsidR="002543C8" w:rsidRPr="00BE5101">
        <w:rPr>
          <w:rFonts w:asciiTheme="minorBidi" w:hAnsiTheme="minorBidi" w:cstheme="minorBidi"/>
        </w:rPr>
        <w:t>d</w:t>
      </w:r>
      <w:r w:rsidR="00A1471A" w:rsidRPr="00BE5101">
        <w:rPr>
          <w:rFonts w:asciiTheme="minorBidi" w:hAnsiTheme="minorBidi" w:cstheme="minorBidi"/>
        </w:rPr>
        <w:t>’</w:t>
      </w:r>
      <w:r w:rsidRPr="00BE5101">
        <w:rPr>
          <w:rFonts w:asciiTheme="minorBidi" w:hAnsiTheme="minorBidi" w:cstheme="minorBidi"/>
        </w:rPr>
        <w:t>amendement</w:t>
      </w:r>
      <w:r w:rsidR="002543C8" w:rsidRPr="00BE5101">
        <w:rPr>
          <w:rFonts w:asciiTheme="minorBidi" w:hAnsiTheme="minorBidi" w:cstheme="minorBidi"/>
        </w:rPr>
        <w:t xml:space="preserve"> était </w:t>
      </w:r>
      <w:r w:rsidRPr="00BE5101">
        <w:rPr>
          <w:rFonts w:asciiTheme="minorBidi" w:hAnsiTheme="minorBidi" w:cstheme="minorBidi"/>
        </w:rPr>
        <w:t>conforme à la décision</w:t>
      </w:r>
      <w:r w:rsidR="002543C8" w:rsidRPr="00BE5101">
        <w:rPr>
          <w:rFonts w:asciiTheme="minorBidi" w:hAnsiTheme="minorBidi" w:cstheme="minorBidi"/>
        </w:rPr>
        <w:t> 1</w:t>
      </w:r>
      <w:r w:rsidRPr="00BE5101">
        <w:rPr>
          <w:rFonts w:asciiTheme="minorBidi" w:hAnsiTheme="minorBidi" w:cstheme="minorBidi"/>
        </w:rPr>
        <w:t>8.COM</w:t>
      </w:r>
      <w:r w:rsidR="002543C8" w:rsidRPr="00BE5101">
        <w:rPr>
          <w:rFonts w:asciiTheme="minorBidi" w:hAnsiTheme="minorBidi" w:cstheme="minorBidi"/>
        </w:rPr>
        <w:t> </w:t>
      </w:r>
      <w:r w:rsidRPr="00BE5101">
        <w:rPr>
          <w:rFonts w:asciiTheme="minorBidi" w:hAnsiTheme="minorBidi" w:cstheme="minorBidi"/>
        </w:rPr>
        <w:t>7.c de la dix</w:t>
      </w:r>
      <w:r w:rsidR="002543C8" w:rsidRPr="00BE5101">
        <w:rPr>
          <w:rFonts w:asciiTheme="minorBidi" w:hAnsiTheme="minorBidi" w:cstheme="minorBidi"/>
        </w:rPr>
        <w:noBreakHyphen/>
      </w:r>
      <w:r w:rsidRPr="00BE5101">
        <w:rPr>
          <w:rFonts w:asciiTheme="minorBidi" w:hAnsiTheme="minorBidi" w:cstheme="minorBidi"/>
        </w:rPr>
        <w:t xml:space="preserve">huitième session du Comité à Kasane, au Botswana, </w:t>
      </w:r>
      <w:r w:rsidR="001A4D36" w:rsidRPr="00BE5101">
        <w:rPr>
          <w:rFonts w:asciiTheme="minorBidi" w:hAnsiTheme="minorBidi" w:cstheme="minorBidi"/>
        </w:rPr>
        <w:t xml:space="preserve">et a </w:t>
      </w:r>
      <w:r w:rsidRPr="00BE5101">
        <w:rPr>
          <w:rFonts w:asciiTheme="minorBidi" w:hAnsiTheme="minorBidi" w:cstheme="minorBidi"/>
        </w:rPr>
        <w:t>pri</w:t>
      </w:r>
      <w:r w:rsidR="001A4D36" w:rsidRPr="00BE5101">
        <w:rPr>
          <w:rFonts w:asciiTheme="minorBidi" w:hAnsiTheme="minorBidi" w:cstheme="minorBidi"/>
        </w:rPr>
        <w:t>é</w:t>
      </w:r>
      <w:r w:rsidRPr="00BE5101">
        <w:rPr>
          <w:rFonts w:asciiTheme="minorBidi" w:hAnsiTheme="minorBidi" w:cstheme="minorBidi"/>
        </w:rPr>
        <w:t xml:space="preserve"> instamment ses collègues de l</w:t>
      </w:r>
      <w:r w:rsidR="00A1471A" w:rsidRPr="00BE5101">
        <w:rPr>
          <w:rFonts w:asciiTheme="minorBidi" w:hAnsiTheme="minorBidi" w:cstheme="minorBidi"/>
        </w:rPr>
        <w:t>’</w:t>
      </w:r>
      <w:r w:rsidRPr="00BE5101">
        <w:rPr>
          <w:rFonts w:asciiTheme="minorBidi" w:hAnsiTheme="minorBidi" w:cstheme="minorBidi"/>
        </w:rPr>
        <w:t>examiner, soulignant qu</w:t>
      </w:r>
      <w:r w:rsidR="00A1471A" w:rsidRPr="00BE5101">
        <w:rPr>
          <w:rFonts w:asciiTheme="minorBidi" w:hAnsiTheme="minorBidi" w:cstheme="minorBidi"/>
        </w:rPr>
        <w:t>’</w:t>
      </w:r>
      <w:r w:rsidR="001A4D36" w:rsidRPr="00BE5101">
        <w:rPr>
          <w:rFonts w:asciiTheme="minorBidi" w:hAnsiTheme="minorBidi" w:cstheme="minorBidi"/>
        </w:rPr>
        <w:t>elle</w:t>
      </w:r>
      <w:r w:rsidRPr="00BE5101">
        <w:rPr>
          <w:rFonts w:asciiTheme="minorBidi" w:hAnsiTheme="minorBidi" w:cstheme="minorBidi"/>
        </w:rPr>
        <w:t xml:space="preserve"> avait été adopté</w:t>
      </w:r>
      <w:r w:rsidR="001A4D36" w:rsidRPr="00BE5101">
        <w:rPr>
          <w:rFonts w:asciiTheme="minorBidi" w:hAnsiTheme="minorBidi" w:cstheme="minorBidi"/>
        </w:rPr>
        <w:t>e</w:t>
      </w:r>
      <w:r w:rsidRPr="00BE5101">
        <w:rPr>
          <w:rFonts w:asciiTheme="minorBidi" w:hAnsiTheme="minorBidi" w:cstheme="minorBidi"/>
        </w:rPr>
        <w:t xml:space="preserve"> quelques mois auparavant. La délégation a expliqué que cette décision portait sur la rationalisation du calendrier des rapports périodiques et demandait au Secrétariat de faire rapport à ce sujet lors de la vingtième session du Comité au Paraguay en 2025, avec une approbation prévue pour la onzième session de l</w:t>
      </w:r>
      <w:r w:rsidR="00A1471A" w:rsidRPr="00BE5101">
        <w:rPr>
          <w:rFonts w:asciiTheme="minorBidi" w:hAnsiTheme="minorBidi" w:cstheme="minorBidi"/>
        </w:rPr>
        <w:t>’</w:t>
      </w:r>
      <w:r w:rsidRPr="00BE5101">
        <w:rPr>
          <w:rFonts w:asciiTheme="minorBidi" w:hAnsiTheme="minorBidi" w:cstheme="minorBidi"/>
        </w:rPr>
        <w:t>Assemblée générale en 2026. La délégation s</w:t>
      </w:r>
      <w:r w:rsidR="00A1471A" w:rsidRPr="00BE5101">
        <w:rPr>
          <w:rFonts w:asciiTheme="minorBidi" w:hAnsiTheme="minorBidi" w:cstheme="minorBidi"/>
        </w:rPr>
        <w:t>’</w:t>
      </w:r>
      <w:r w:rsidRPr="00BE5101">
        <w:rPr>
          <w:rFonts w:asciiTheme="minorBidi" w:hAnsiTheme="minorBidi" w:cstheme="minorBidi"/>
        </w:rPr>
        <w:t>est dite préoccupée par le fait que l</w:t>
      </w:r>
      <w:r w:rsidR="00A1471A" w:rsidRPr="00BE5101">
        <w:rPr>
          <w:rFonts w:asciiTheme="minorBidi" w:hAnsiTheme="minorBidi" w:cstheme="minorBidi"/>
        </w:rPr>
        <w:t>’</w:t>
      </w:r>
      <w:r w:rsidRPr="00BE5101">
        <w:rPr>
          <w:rFonts w:asciiTheme="minorBidi" w:hAnsiTheme="minorBidi" w:cstheme="minorBidi"/>
        </w:rPr>
        <w:t>approbation de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comprome</w:t>
      </w:r>
      <w:r w:rsidR="001A4D36" w:rsidRPr="00BE5101">
        <w:rPr>
          <w:rFonts w:asciiTheme="minorBidi" w:hAnsiTheme="minorBidi" w:cstheme="minorBidi"/>
        </w:rPr>
        <w:t xml:space="preserve">tte </w:t>
      </w:r>
      <w:r w:rsidRPr="00BE5101">
        <w:rPr>
          <w:rFonts w:asciiTheme="minorBidi" w:hAnsiTheme="minorBidi" w:cstheme="minorBidi"/>
        </w:rPr>
        <w:t>le travail du Comité, se demandant ce qu</w:t>
      </w:r>
      <w:r w:rsidR="00A1471A" w:rsidRPr="00BE5101">
        <w:rPr>
          <w:rFonts w:asciiTheme="minorBidi" w:hAnsiTheme="minorBidi" w:cstheme="minorBidi"/>
        </w:rPr>
        <w:t>’</w:t>
      </w:r>
      <w:r w:rsidRPr="00BE5101">
        <w:rPr>
          <w:rFonts w:asciiTheme="minorBidi" w:hAnsiTheme="minorBidi" w:cstheme="minorBidi"/>
        </w:rPr>
        <w:t xml:space="preserve">il resterait </w:t>
      </w:r>
      <w:r w:rsidR="001A4D36" w:rsidRPr="00BE5101">
        <w:rPr>
          <w:rFonts w:asciiTheme="minorBidi" w:hAnsiTheme="minorBidi" w:cstheme="minorBidi"/>
        </w:rPr>
        <w:t xml:space="preserve">à faire </w:t>
      </w:r>
      <w:r w:rsidRPr="00BE5101">
        <w:rPr>
          <w:rFonts w:asciiTheme="minorBidi" w:hAnsiTheme="minorBidi" w:cstheme="minorBidi"/>
        </w:rPr>
        <w:t>au Paraguay si l</w:t>
      </w:r>
      <w:r w:rsidR="00A1471A" w:rsidRPr="00BE5101">
        <w:rPr>
          <w:rFonts w:asciiTheme="minorBidi" w:hAnsiTheme="minorBidi" w:cstheme="minorBidi"/>
        </w:rPr>
        <w:t>’</w:t>
      </w:r>
      <w:r w:rsidRPr="00BE5101">
        <w:rPr>
          <w:rFonts w:asciiTheme="minorBidi" w:hAnsiTheme="minorBidi" w:cstheme="minorBidi"/>
        </w:rPr>
        <w:t>Assemblée générale préemptait le processus. La délégation a mis au défi les membres du Comité présents, y compris les nouveaux, d</w:t>
      </w:r>
      <w:r w:rsidR="00A1471A" w:rsidRPr="00BE5101">
        <w:rPr>
          <w:rFonts w:asciiTheme="minorBidi" w:hAnsiTheme="minorBidi" w:cstheme="minorBidi"/>
        </w:rPr>
        <w:t>’</w:t>
      </w:r>
      <w:r w:rsidRPr="00BE5101">
        <w:rPr>
          <w:rFonts w:asciiTheme="minorBidi" w:hAnsiTheme="minorBidi" w:cstheme="minorBidi"/>
        </w:rPr>
        <w:t>examiner les implications, suggérant que l</w:t>
      </w:r>
      <w:r w:rsidR="00A1471A" w:rsidRPr="00BE5101">
        <w:rPr>
          <w:rFonts w:asciiTheme="minorBidi" w:hAnsiTheme="minorBidi" w:cstheme="minorBidi"/>
        </w:rPr>
        <w:t>’</w:t>
      </w:r>
      <w:r w:rsidRPr="00BE5101">
        <w:rPr>
          <w:rFonts w:asciiTheme="minorBidi" w:hAnsiTheme="minorBidi" w:cstheme="minorBidi"/>
        </w:rPr>
        <w:t>approbation du texte original rendrait la réunion du Paraguay superflue, obligeant les délégués à admettre que l</w:t>
      </w:r>
      <w:r w:rsidR="00A1471A" w:rsidRPr="00BE5101">
        <w:rPr>
          <w:rFonts w:asciiTheme="minorBidi" w:hAnsiTheme="minorBidi" w:cstheme="minorBidi"/>
        </w:rPr>
        <w:t>’</w:t>
      </w:r>
      <w:r w:rsidRPr="00BE5101">
        <w:rPr>
          <w:rFonts w:asciiTheme="minorBidi" w:hAnsiTheme="minorBidi" w:cstheme="minorBidi"/>
        </w:rPr>
        <w:t>Assemblée générale avait agi sans discussion approfondie. La délégation a déclaré qu</w:t>
      </w:r>
      <w:r w:rsidR="00A1471A" w:rsidRPr="00BE5101">
        <w:rPr>
          <w:rFonts w:asciiTheme="minorBidi" w:hAnsiTheme="minorBidi" w:cstheme="minorBidi"/>
        </w:rPr>
        <w:t>’</w:t>
      </w:r>
      <w:r w:rsidRPr="00BE5101">
        <w:rPr>
          <w:rFonts w:asciiTheme="minorBidi" w:hAnsiTheme="minorBidi" w:cstheme="minorBidi"/>
        </w:rPr>
        <w:t>elle était disposée à accepter le consensus, même si cela signifiait conserver le texte</w:t>
      </w:r>
      <w:r w:rsidR="001A4D36" w:rsidRPr="00BE5101">
        <w:rPr>
          <w:rFonts w:asciiTheme="minorBidi" w:hAnsiTheme="minorBidi" w:cstheme="minorBidi"/>
        </w:rPr>
        <w:t xml:space="preserve"> initial</w:t>
      </w:r>
      <w:r w:rsidRPr="00BE5101">
        <w:rPr>
          <w:rFonts w:asciiTheme="minorBidi" w:hAnsiTheme="minorBidi" w:cstheme="minorBidi"/>
        </w:rPr>
        <w:t>, mais a averti que les soutiens de cette position ignoraient de fait la décision du Comité. La délégation a envisagé un scénario au Paraguay dans lequel les délégués devraient s</w:t>
      </w:r>
      <w:r w:rsidR="00A1471A" w:rsidRPr="00BE5101">
        <w:rPr>
          <w:rFonts w:asciiTheme="minorBidi" w:hAnsiTheme="minorBidi" w:cstheme="minorBidi"/>
        </w:rPr>
        <w:t>’</w:t>
      </w:r>
      <w:r w:rsidRPr="00BE5101">
        <w:rPr>
          <w:rFonts w:asciiTheme="minorBidi" w:hAnsiTheme="minorBidi" w:cstheme="minorBidi"/>
        </w:rPr>
        <w:t>excuser pour une approbation prématurée</w:t>
      </w:r>
      <w:r w:rsidR="001A4D36" w:rsidRPr="00BE5101">
        <w:rPr>
          <w:rFonts w:asciiTheme="minorBidi" w:hAnsiTheme="minorBidi" w:cstheme="minorBidi"/>
        </w:rPr>
        <w:t xml:space="preserve">, et a </w:t>
      </w:r>
      <w:r w:rsidRPr="00BE5101">
        <w:rPr>
          <w:rFonts w:asciiTheme="minorBidi" w:hAnsiTheme="minorBidi" w:cstheme="minorBidi"/>
        </w:rPr>
        <w:t>demand</w:t>
      </w:r>
      <w:r w:rsidR="001A4D36" w:rsidRPr="00BE5101">
        <w:rPr>
          <w:rFonts w:asciiTheme="minorBidi" w:hAnsiTheme="minorBidi" w:cstheme="minorBidi"/>
        </w:rPr>
        <w:t xml:space="preserve">é </w:t>
      </w:r>
      <w:r w:rsidRPr="00BE5101">
        <w:rPr>
          <w:rFonts w:asciiTheme="minorBidi" w:hAnsiTheme="minorBidi" w:cstheme="minorBidi"/>
        </w:rPr>
        <w:t>instamment que cette position soit clarifiée. La délégation a conclu son intervention en affirmant sa volonté de suivre le consensus, soulignant que son objectif était l</w:t>
      </w:r>
      <w:r w:rsidR="00A1471A" w:rsidRPr="00BE5101">
        <w:rPr>
          <w:rFonts w:asciiTheme="minorBidi" w:hAnsiTheme="minorBidi" w:cstheme="minorBidi"/>
        </w:rPr>
        <w:t>’</w:t>
      </w:r>
      <w:r w:rsidRPr="00BE5101">
        <w:rPr>
          <w:rFonts w:asciiTheme="minorBidi" w:hAnsiTheme="minorBidi" w:cstheme="minorBidi"/>
        </w:rPr>
        <w:t>intégrité de la procédure et non l</w:t>
      </w:r>
      <w:r w:rsidR="00A1471A" w:rsidRPr="00BE5101">
        <w:rPr>
          <w:rFonts w:asciiTheme="minorBidi" w:hAnsiTheme="minorBidi" w:cstheme="minorBidi"/>
        </w:rPr>
        <w:t>’</w:t>
      </w:r>
      <w:r w:rsidRPr="00BE5101">
        <w:rPr>
          <w:rFonts w:asciiTheme="minorBidi" w:hAnsiTheme="minorBidi" w:cstheme="minorBidi"/>
        </w:rPr>
        <w:t>obstruction.</w:t>
      </w:r>
    </w:p>
    <w:p w14:paraId="779FC1B2" w14:textId="35CF5ABE" w:rsidR="008A5419" w:rsidRPr="00BE5101" w:rsidRDefault="008A5419" w:rsidP="002101C7">
      <w:pPr>
        <w:pStyle w:val="TradFrance"/>
        <w:rPr>
          <w:rFonts w:asciiTheme="minorBidi" w:hAnsiTheme="minorBidi" w:cstheme="minorBidi"/>
        </w:rPr>
      </w:pPr>
      <w:r w:rsidRPr="00BE5101">
        <w:rPr>
          <w:rFonts w:asciiTheme="minorBidi" w:hAnsiTheme="minorBidi" w:cstheme="minorBidi"/>
        </w:rPr>
        <w:t>La délégation de</w:t>
      </w:r>
      <w:r w:rsidR="00947E4F" w:rsidRPr="00BE5101">
        <w:rPr>
          <w:rStyle w:val="apple-converted-space"/>
          <w:rFonts w:asciiTheme="minorBidi" w:hAnsiTheme="minorBidi" w:cstheme="minorBidi"/>
          <w:b/>
          <w:bCs/>
        </w:rPr>
        <w:t xml:space="preserve"> </w:t>
      </w:r>
      <w:r w:rsidRPr="00BE5101">
        <w:rPr>
          <w:rFonts w:asciiTheme="minorBidi" w:hAnsiTheme="minorBidi" w:cstheme="minorBidi"/>
          <w:b/>
          <w:bCs/>
        </w:rPr>
        <w:t>Saint</w:t>
      </w:r>
      <w:r w:rsidR="00B01EEC" w:rsidRPr="00BE5101">
        <w:rPr>
          <w:rFonts w:asciiTheme="minorBidi" w:hAnsiTheme="minorBidi" w:cstheme="minorBidi"/>
          <w:b/>
          <w:bCs/>
        </w:rPr>
        <w:noBreakHyphen/>
        <w:t>V</w:t>
      </w:r>
      <w:r w:rsidRPr="00BE5101">
        <w:rPr>
          <w:rFonts w:asciiTheme="minorBidi" w:hAnsiTheme="minorBidi" w:cstheme="minorBidi"/>
          <w:b/>
          <w:bCs/>
        </w:rPr>
        <w:t>incent</w:t>
      </w:r>
      <w:r w:rsidR="00947E4F" w:rsidRPr="00BE5101">
        <w:rPr>
          <w:rFonts w:asciiTheme="minorBidi" w:hAnsiTheme="minorBidi" w:cstheme="minorBidi"/>
          <w:b/>
          <w:bCs/>
        </w:rPr>
        <w:noBreakHyphen/>
      </w:r>
      <w:r w:rsidRPr="00BE5101">
        <w:rPr>
          <w:rFonts w:asciiTheme="minorBidi" w:hAnsiTheme="minorBidi" w:cstheme="minorBidi"/>
          <w:b/>
          <w:bCs/>
        </w:rPr>
        <w:t>et</w:t>
      </w:r>
      <w:r w:rsidR="00947E4F" w:rsidRPr="00BE5101">
        <w:rPr>
          <w:rFonts w:asciiTheme="minorBidi" w:hAnsiTheme="minorBidi" w:cstheme="minorBidi"/>
          <w:b/>
          <w:bCs/>
        </w:rPr>
        <w:noBreakHyphen/>
      </w:r>
      <w:r w:rsidRPr="00BE5101">
        <w:rPr>
          <w:rFonts w:asciiTheme="minorBidi" w:hAnsiTheme="minorBidi" w:cstheme="minorBidi"/>
          <w:b/>
          <w:bCs/>
        </w:rPr>
        <w:t>les Grenadines</w:t>
      </w:r>
      <w:r w:rsidR="00947E4F" w:rsidRPr="00BE5101">
        <w:rPr>
          <w:rStyle w:val="apple-converted-space"/>
          <w:rFonts w:asciiTheme="minorBidi" w:hAnsiTheme="minorBidi" w:cstheme="minorBidi"/>
        </w:rPr>
        <w:t xml:space="preserve"> </w:t>
      </w:r>
      <w:r w:rsidRPr="00BE5101">
        <w:rPr>
          <w:rFonts w:asciiTheme="minorBidi" w:hAnsiTheme="minorBidi" w:cstheme="minorBidi"/>
        </w:rPr>
        <w:t xml:space="preserve">a approuvé les préoccupations </w:t>
      </w:r>
      <w:r w:rsidR="00947E4F" w:rsidRPr="00BE5101">
        <w:rPr>
          <w:rFonts w:asciiTheme="minorBidi" w:hAnsiTheme="minorBidi" w:cstheme="minorBidi"/>
        </w:rPr>
        <w:t xml:space="preserve">exprimées </w:t>
      </w:r>
      <w:r w:rsidRPr="00BE5101">
        <w:rPr>
          <w:rFonts w:asciiTheme="minorBidi" w:hAnsiTheme="minorBidi" w:cstheme="minorBidi"/>
        </w:rPr>
        <w:t>par la délégation du Koweït</w:t>
      </w:r>
      <w:r w:rsidR="00947E4F" w:rsidRPr="00BE5101">
        <w:rPr>
          <w:rFonts w:asciiTheme="minorBidi" w:hAnsiTheme="minorBidi" w:cstheme="minorBidi"/>
        </w:rPr>
        <w:t xml:space="preserve"> et a</w:t>
      </w:r>
      <w:r w:rsidRPr="00BE5101">
        <w:rPr>
          <w:rFonts w:asciiTheme="minorBidi" w:hAnsiTheme="minorBidi" w:cstheme="minorBidi"/>
        </w:rPr>
        <w:t xml:space="preserve"> ajout</w:t>
      </w:r>
      <w:r w:rsidR="00947E4F" w:rsidRPr="00BE5101">
        <w:rPr>
          <w:rFonts w:asciiTheme="minorBidi" w:hAnsiTheme="minorBidi" w:cstheme="minorBidi"/>
        </w:rPr>
        <w:t>é</w:t>
      </w:r>
      <w:r w:rsidRPr="00BE5101">
        <w:rPr>
          <w:rFonts w:asciiTheme="minorBidi" w:hAnsiTheme="minorBidi" w:cstheme="minorBidi"/>
        </w:rPr>
        <w:t xml:space="preserve"> son soutien à </w:t>
      </w:r>
      <w:r w:rsidR="00947E4F" w:rsidRPr="00BE5101">
        <w:rPr>
          <w:rFonts w:asciiTheme="minorBidi" w:hAnsiTheme="minorBidi" w:cstheme="minorBidi"/>
        </w:rPr>
        <w:t>la</w:t>
      </w:r>
      <w:r w:rsidRPr="00BE5101">
        <w:rPr>
          <w:rFonts w:asciiTheme="minorBidi" w:hAnsiTheme="minorBidi" w:cstheme="minorBidi"/>
        </w:rPr>
        <w:t xml:space="preserve"> propositio</w:t>
      </w:r>
      <w:r w:rsidR="00B01EEC" w:rsidRPr="00BE5101">
        <w:rPr>
          <w:rFonts w:asciiTheme="minorBidi" w:hAnsiTheme="minorBidi" w:cstheme="minorBidi"/>
        </w:rPr>
        <w:t>n</w:t>
      </w:r>
      <w:r w:rsidR="00947E4F" w:rsidRPr="00BE5101">
        <w:rPr>
          <w:rFonts w:asciiTheme="minorBidi" w:hAnsiTheme="minorBidi" w:cstheme="minorBidi"/>
        </w:rPr>
        <w:t xml:space="preserve"> du Koweït</w:t>
      </w:r>
      <w:r w:rsidRPr="00BE5101">
        <w:rPr>
          <w:rFonts w:asciiTheme="minorBidi" w:hAnsiTheme="minorBidi" w:cstheme="minorBidi"/>
        </w:rPr>
        <w:t xml:space="preserve"> de supprimer la référence à </w:t>
      </w:r>
      <w:r w:rsidR="00947E4F" w:rsidRPr="00BE5101">
        <w:rPr>
          <w:rFonts w:asciiTheme="minorBidi" w:hAnsiTheme="minorBidi" w:cstheme="minorBidi"/>
        </w:rPr>
        <w: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 xml:space="preserve">évaluation </w:t>
      </w:r>
      <w:r w:rsidR="00947E4F" w:rsidRPr="00BE5101">
        <w:rPr>
          <w:rFonts w:asciiTheme="minorBidi" w:hAnsiTheme="minorBidi" w:cstheme="minorBidi"/>
        </w:rPr>
        <w:t>en</w:t>
      </w:r>
      <w:r w:rsidRPr="00BE5101">
        <w:rPr>
          <w:rFonts w:asciiTheme="minorBidi" w:hAnsiTheme="minorBidi" w:cstheme="minorBidi"/>
        </w:rPr>
        <w:t xml:space="preserve"> 2024</w:t>
      </w:r>
      <w:r w:rsidR="00947E4F" w:rsidRPr="00BE5101">
        <w:rPr>
          <w:rFonts w:asciiTheme="minorBidi" w:hAnsiTheme="minorBidi" w:cstheme="minorBidi"/>
        </w:rPr>
        <w:t xml:space="preserve"> par l</w:t>
      </w:r>
      <w:r w:rsidR="00A1471A" w:rsidRPr="00BE5101">
        <w:rPr>
          <w:rFonts w:asciiTheme="minorBidi" w:hAnsiTheme="minorBidi" w:cstheme="minorBidi"/>
        </w:rPr>
        <w:t>’</w:t>
      </w:r>
      <w:r w:rsidR="00947E4F" w:rsidRPr="00BE5101">
        <w:rPr>
          <w:rFonts w:asciiTheme="minorBidi" w:hAnsiTheme="minorBidi" w:cstheme="minorBidi"/>
        </w:rPr>
        <w:t>IOS »</w:t>
      </w:r>
      <w:r w:rsidRPr="00BE5101">
        <w:rPr>
          <w:rFonts w:asciiTheme="minorBidi" w:hAnsiTheme="minorBidi" w:cstheme="minorBidi"/>
        </w:rPr>
        <w:t xml:space="preserve"> dans le sous-paragraphe</w:t>
      </w:r>
      <w:r w:rsidR="00947E4F" w:rsidRPr="00BE5101">
        <w:rPr>
          <w:rFonts w:asciiTheme="minorBidi" w:hAnsiTheme="minorBidi" w:cstheme="minorBidi"/>
        </w:rPr>
        <w:t> </w:t>
      </w:r>
      <w:r w:rsidRPr="00BE5101">
        <w:rPr>
          <w:rFonts w:asciiTheme="minorBidi" w:hAnsiTheme="minorBidi" w:cstheme="minorBidi"/>
        </w:rPr>
        <w:t>11.c. La délégation a noté que, lors de la précédente session du Conseil exécutif, le Comité sur les conventions et recommandations avait examiné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 xml:space="preserve">IOS et recommandé que les assemblées des conventions </w:t>
      </w:r>
      <w:r w:rsidR="00003DB7" w:rsidRPr="00BE5101">
        <w:rPr>
          <w:rFonts w:asciiTheme="minorBidi" w:hAnsiTheme="minorBidi" w:cstheme="minorBidi"/>
        </w:rPr>
        <w:t>de l</w:t>
      </w:r>
      <w:r w:rsidR="00A1471A" w:rsidRPr="00BE5101">
        <w:rPr>
          <w:rFonts w:asciiTheme="minorBidi" w:hAnsiTheme="minorBidi" w:cstheme="minorBidi"/>
        </w:rPr>
        <w:t>’</w:t>
      </w:r>
      <w:r w:rsidR="00003DB7" w:rsidRPr="00BE5101">
        <w:rPr>
          <w:rFonts w:asciiTheme="minorBidi" w:hAnsiTheme="minorBidi" w:cstheme="minorBidi"/>
        </w:rPr>
        <w:t xml:space="preserve">UNESCO en matière de </w:t>
      </w:r>
      <w:r w:rsidRPr="00BE5101">
        <w:rPr>
          <w:rFonts w:asciiTheme="minorBidi" w:hAnsiTheme="minorBidi" w:cstheme="minorBidi"/>
        </w:rPr>
        <w:t>culture, y compris la présente Assemblée générale, l</w:t>
      </w:r>
      <w:r w:rsidR="00A1471A" w:rsidRPr="00BE5101">
        <w:rPr>
          <w:rFonts w:asciiTheme="minorBidi" w:hAnsiTheme="minorBidi" w:cstheme="minorBidi"/>
        </w:rPr>
        <w:t>’</w:t>
      </w:r>
      <w:r w:rsidRPr="00BE5101">
        <w:rPr>
          <w:rFonts w:asciiTheme="minorBidi" w:hAnsiTheme="minorBidi" w:cstheme="minorBidi"/>
        </w:rPr>
        <w:t>examinent. La délégation a souligné que l</w:t>
      </w:r>
      <w:r w:rsidR="00A1471A" w:rsidRPr="00BE5101">
        <w:rPr>
          <w:rFonts w:asciiTheme="minorBidi" w:hAnsiTheme="minorBidi" w:cstheme="minorBidi"/>
        </w:rPr>
        <w:t>’</w:t>
      </w:r>
      <w:r w:rsidRPr="00BE5101">
        <w:rPr>
          <w:rFonts w:asciiTheme="minorBidi" w:hAnsiTheme="minorBidi" w:cstheme="minorBidi"/>
        </w:rPr>
        <w:t>évaluation n</w:t>
      </w:r>
      <w:r w:rsidR="00A1471A" w:rsidRPr="00BE5101">
        <w:rPr>
          <w:rFonts w:asciiTheme="minorBidi" w:hAnsiTheme="minorBidi" w:cstheme="minorBidi"/>
        </w:rPr>
        <w:t>’</w:t>
      </w:r>
      <w:r w:rsidRPr="00BE5101">
        <w:rPr>
          <w:rFonts w:asciiTheme="minorBidi" w:hAnsiTheme="minorBidi" w:cstheme="minorBidi"/>
        </w:rPr>
        <w:t>était pas présentée dans l</w:t>
      </w:r>
      <w:r w:rsidR="00A1471A" w:rsidRPr="00BE5101">
        <w:rPr>
          <w:rFonts w:asciiTheme="minorBidi" w:hAnsiTheme="minorBidi" w:cstheme="minorBidi"/>
        </w:rPr>
        <w:t>’</w:t>
      </w:r>
      <w:r w:rsidRPr="00BE5101">
        <w:rPr>
          <w:rFonts w:asciiTheme="minorBidi" w:hAnsiTheme="minorBidi" w:cstheme="minorBidi"/>
        </w:rPr>
        <w:t xml:space="preserve">ordre du </w:t>
      </w:r>
      <w:r w:rsidRPr="00BE5101">
        <w:rPr>
          <w:rFonts w:asciiTheme="minorBidi" w:hAnsiTheme="minorBidi" w:cstheme="minorBidi"/>
        </w:rPr>
        <w:lastRenderedPageBreak/>
        <w:t>jour actuel, ni incluse dans les documents de travail, ce qui justifiait son retrait de la résolution, car elle n</w:t>
      </w:r>
      <w:r w:rsidR="00A1471A" w:rsidRPr="00BE5101">
        <w:rPr>
          <w:rFonts w:asciiTheme="minorBidi" w:hAnsiTheme="minorBidi" w:cstheme="minorBidi"/>
        </w:rPr>
        <w:t>’</w:t>
      </w:r>
      <w:r w:rsidRPr="00BE5101">
        <w:rPr>
          <w:rFonts w:asciiTheme="minorBidi" w:hAnsiTheme="minorBidi" w:cstheme="minorBidi"/>
        </w:rPr>
        <w:t xml:space="preserve">était pas présentée de manière appropriée pour </w:t>
      </w:r>
      <w:r w:rsidR="00462439" w:rsidRPr="00BE5101">
        <w:rPr>
          <w:rFonts w:asciiTheme="minorBidi" w:hAnsiTheme="minorBidi" w:cstheme="minorBidi"/>
        </w:rPr>
        <w:t>faire l</w:t>
      </w:r>
      <w:r w:rsidR="00A1471A" w:rsidRPr="00BE5101">
        <w:rPr>
          <w:rFonts w:asciiTheme="minorBidi" w:hAnsiTheme="minorBidi" w:cstheme="minorBidi"/>
        </w:rPr>
        <w:t>’</w:t>
      </w:r>
      <w:r w:rsidR="00462439" w:rsidRPr="00BE5101">
        <w:rPr>
          <w:rFonts w:asciiTheme="minorBidi" w:hAnsiTheme="minorBidi" w:cstheme="minorBidi"/>
        </w:rPr>
        <w:t>objet d</w:t>
      </w:r>
      <w:r w:rsidR="00A1471A" w:rsidRPr="00BE5101">
        <w:rPr>
          <w:rFonts w:asciiTheme="minorBidi" w:hAnsiTheme="minorBidi" w:cstheme="minorBidi"/>
        </w:rPr>
        <w:t>’</w:t>
      </w:r>
      <w:r w:rsidR="00462439" w:rsidRPr="00BE5101">
        <w:rPr>
          <w:rFonts w:asciiTheme="minorBidi" w:hAnsiTheme="minorBidi" w:cstheme="minorBidi"/>
        </w:rPr>
        <w:t>une discussion</w:t>
      </w:r>
      <w:r w:rsidRPr="00BE5101">
        <w:rPr>
          <w:rFonts w:asciiTheme="minorBidi" w:hAnsiTheme="minorBidi" w:cstheme="minorBidi"/>
        </w:rPr>
        <w:t xml:space="preserve">. </w:t>
      </w:r>
      <w:r w:rsidR="00FD68C6" w:rsidRPr="00BE5101">
        <w:rPr>
          <w:rFonts w:asciiTheme="minorBidi" w:hAnsiTheme="minorBidi" w:cstheme="minorBidi"/>
        </w:rPr>
        <w:t>Elle</w:t>
      </w:r>
      <w:r w:rsidRPr="00BE5101">
        <w:rPr>
          <w:rFonts w:asciiTheme="minorBidi" w:hAnsiTheme="minorBidi" w:cstheme="minorBidi"/>
        </w:rPr>
        <w:t xml:space="preserve"> a insisté sur le fait que l</w:t>
      </w:r>
      <w:r w:rsidR="00A1471A" w:rsidRPr="00BE5101">
        <w:rPr>
          <w:rFonts w:asciiTheme="minorBidi" w:hAnsiTheme="minorBidi" w:cstheme="minorBidi"/>
        </w:rPr>
        <w:t>’</w:t>
      </w:r>
      <w:r w:rsidRPr="00BE5101">
        <w:rPr>
          <w:rFonts w:asciiTheme="minorBidi" w:hAnsiTheme="minorBidi" w:cstheme="minorBidi"/>
        </w:rPr>
        <w:t>Assemblée devrait avoir la possibilité d</w:t>
      </w:r>
      <w:r w:rsidR="00A1471A" w:rsidRPr="00BE5101">
        <w:rPr>
          <w:rFonts w:asciiTheme="minorBidi" w:hAnsiTheme="minorBidi" w:cstheme="minorBidi"/>
        </w:rPr>
        <w:t>’</w:t>
      </w:r>
      <w:r w:rsidRPr="00BE5101">
        <w:rPr>
          <w:rFonts w:asciiTheme="minorBidi" w:hAnsiTheme="minorBidi" w:cstheme="minorBidi"/>
        </w:rPr>
        <w:t>examiner en détail les trois recommandations de l</w:t>
      </w:r>
      <w:r w:rsidR="00A1471A" w:rsidRPr="00BE5101">
        <w:rPr>
          <w:rFonts w:asciiTheme="minorBidi" w:hAnsiTheme="minorBidi" w:cstheme="minorBidi"/>
        </w:rPr>
        <w:t>’</w:t>
      </w:r>
      <w:r w:rsidRPr="00BE5101">
        <w:rPr>
          <w:rFonts w:asciiTheme="minorBidi" w:hAnsiTheme="minorBidi" w:cstheme="minorBidi"/>
        </w:rPr>
        <w:t>IOS, plutôt que de les approuver sans les avoir étudiées. La délégation a ajouté que, bien qu</w:t>
      </w:r>
      <w:r w:rsidR="00A1471A" w:rsidRPr="00BE5101">
        <w:rPr>
          <w:rFonts w:asciiTheme="minorBidi" w:hAnsiTheme="minorBidi" w:cstheme="minorBidi"/>
        </w:rPr>
        <w:t>’</w:t>
      </w:r>
      <w:r w:rsidRPr="00BE5101">
        <w:rPr>
          <w:rFonts w:asciiTheme="minorBidi" w:hAnsiTheme="minorBidi" w:cstheme="minorBidi"/>
        </w:rPr>
        <w:t>elle soutienne les mesures transitoires, celles-ci allaient au</w:t>
      </w:r>
      <w:r w:rsidR="00462439" w:rsidRPr="00BE5101">
        <w:rPr>
          <w:rFonts w:asciiTheme="minorBidi" w:hAnsiTheme="minorBidi" w:cstheme="minorBidi"/>
        </w:rPr>
        <w:noBreakHyphen/>
      </w:r>
      <w:r w:rsidRPr="00BE5101">
        <w:rPr>
          <w:rFonts w:asciiTheme="minorBidi" w:hAnsiTheme="minorBidi" w:cstheme="minorBidi"/>
        </w:rPr>
        <w:t xml:space="preserve">delà de la simple unification des rapports périodiques en un seul système, comme le suggérait le texte </w:t>
      </w:r>
      <w:r w:rsidR="00003DB7" w:rsidRPr="00BE5101">
        <w:rPr>
          <w:rFonts w:asciiTheme="minorBidi" w:hAnsiTheme="minorBidi" w:cstheme="minorBidi"/>
        </w:rPr>
        <w:t>initial</w:t>
      </w:r>
      <w:r w:rsidRPr="00BE5101">
        <w:rPr>
          <w:rFonts w:asciiTheme="minorBidi" w:hAnsiTheme="minorBidi" w:cstheme="minorBidi"/>
        </w:rPr>
        <w:t>. La délégation a mis en avant la recommandation</w:t>
      </w:r>
      <w:r w:rsidR="00003DB7" w:rsidRPr="00BE5101">
        <w:rPr>
          <w:rFonts w:asciiTheme="minorBidi" w:hAnsiTheme="minorBidi" w:cstheme="minorBidi"/>
        </w:rPr>
        <w:t> </w:t>
      </w:r>
      <w:r w:rsidRPr="00BE5101">
        <w:rPr>
          <w:rFonts w:asciiTheme="minorBidi" w:hAnsiTheme="minorBidi" w:cstheme="minorBidi"/>
        </w:rPr>
        <w:t>3 de l</w:t>
      </w:r>
      <w:r w:rsidR="00A1471A" w:rsidRPr="00BE5101">
        <w:rPr>
          <w:rFonts w:asciiTheme="minorBidi" w:hAnsiTheme="minorBidi" w:cstheme="minorBidi"/>
        </w:rPr>
        <w:t>’</w:t>
      </w:r>
      <w:r w:rsidRPr="00BE5101">
        <w:rPr>
          <w:rFonts w:asciiTheme="minorBidi" w:hAnsiTheme="minorBidi" w:cstheme="minorBidi"/>
        </w:rPr>
        <w:t>IOS, qui appelait à la conception d</w:t>
      </w:r>
      <w:r w:rsidR="00A1471A" w:rsidRPr="00BE5101">
        <w:rPr>
          <w:rFonts w:asciiTheme="minorBidi" w:hAnsiTheme="minorBidi" w:cstheme="minorBidi"/>
        </w:rPr>
        <w:t>’</w:t>
      </w:r>
      <w:r w:rsidRPr="00BE5101">
        <w:rPr>
          <w:rFonts w:asciiTheme="minorBidi" w:hAnsiTheme="minorBidi" w:cstheme="minorBidi"/>
        </w:rPr>
        <w:t>un système de rapport avec une plateforme commune, traitant de détails tels que les utilisateurs de la plateforme, le stockage des données, la gestion, les formats requis pour l</w:t>
      </w:r>
      <w:r w:rsidR="00A1471A" w:rsidRPr="00BE5101">
        <w:rPr>
          <w:rFonts w:asciiTheme="minorBidi" w:hAnsiTheme="minorBidi" w:cstheme="minorBidi"/>
        </w:rPr>
        <w:t>’</w:t>
      </w:r>
      <w:r w:rsidRPr="00BE5101">
        <w:rPr>
          <w:rFonts w:asciiTheme="minorBidi" w:hAnsiTheme="minorBidi" w:cstheme="minorBidi"/>
        </w:rPr>
        <w:t>analyse par des experts et la validation des données existantes afin d</w:t>
      </w:r>
      <w:r w:rsidR="00A1471A" w:rsidRPr="00BE5101">
        <w:rPr>
          <w:rFonts w:asciiTheme="minorBidi" w:hAnsiTheme="minorBidi" w:cstheme="minorBidi"/>
        </w:rPr>
        <w:t>’</w:t>
      </w:r>
      <w:r w:rsidRPr="00BE5101">
        <w:rPr>
          <w:rFonts w:asciiTheme="minorBidi" w:hAnsiTheme="minorBidi" w:cstheme="minorBidi"/>
        </w:rPr>
        <w:t>éviter leur saisie répétée. La délégation a souligné l</w:t>
      </w:r>
      <w:r w:rsidR="00A1471A" w:rsidRPr="00BE5101">
        <w:rPr>
          <w:rFonts w:asciiTheme="minorBidi" w:hAnsiTheme="minorBidi" w:cstheme="minorBidi"/>
        </w:rPr>
        <w:t>’</w:t>
      </w:r>
      <w:r w:rsidRPr="00BE5101">
        <w:rPr>
          <w:rFonts w:asciiTheme="minorBidi" w:hAnsiTheme="minorBidi" w:cstheme="minorBidi"/>
        </w:rPr>
        <w:t>importance du travail lié aux données, tel que les modalités de leur utilisation, de leur stockage et de leur gestion, arguant que ces détails devaient faire l</w:t>
      </w:r>
      <w:r w:rsidR="00A1471A" w:rsidRPr="00BE5101">
        <w:rPr>
          <w:rFonts w:asciiTheme="minorBidi" w:hAnsiTheme="minorBidi" w:cstheme="minorBidi"/>
        </w:rPr>
        <w:t>’</w:t>
      </w:r>
      <w:r w:rsidRPr="00BE5101">
        <w:rPr>
          <w:rFonts w:asciiTheme="minorBidi" w:hAnsiTheme="minorBidi" w:cstheme="minorBidi"/>
        </w:rPr>
        <w:t>objet d</w:t>
      </w:r>
      <w:r w:rsidR="00A1471A" w:rsidRPr="00BE5101">
        <w:rPr>
          <w:rFonts w:asciiTheme="minorBidi" w:hAnsiTheme="minorBidi" w:cstheme="minorBidi"/>
        </w:rPr>
        <w:t>’</w:t>
      </w:r>
      <w:r w:rsidRPr="00BE5101">
        <w:rPr>
          <w:rFonts w:asciiTheme="minorBidi" w:hAnsiTheme="minorBidi" w:cstheme="minorBidi"/>
        </w:rPr>
        <w:t>une discussion approfondie afin de garantir une décision éclairée. La délégation a exprimé sa préférence pour un débat sur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au sein de cette Assemblée, plutôt que de l</w:t>
      </w:r>
      <w:r w:rsidR="00A1471A" w:rsidRPr="00BE5101">
        <w:rPr>
          <w:rFonts w:asciiTheme="minorBidi" w:hAnsiTheme="minorBidi" w:cstheme="minorBidi"/>
        </w:rPr>
        <w:t>’</w:t>
      </w:r>
      <w:r w:rsidRPr="00BE5101">
        <w:rPr>
          <w:rFonts w:asciiTheme="minorBidi" w:hAnsiTheme="minorBidi" w:cstheme="minorBidi"/>
        </w:rPr>
        <w:t>approuver de manière préventive, afin de clarifier ses implications et de correspondre à l</w:t>
      </w:r>
      <w:r w:rsidR="00A1471A" w:rsidRPr="00BE5101">
        <w:rPr>
          <w:rFonts w:asciiTheme="minorBidi" w:hAnsiTheme="minorBidi" w:cstheme="minorBidi"/>
        </w:rPr>
        <w:t>’</w:t>
      </w:r>
      <w:r w:rsidRPr="00BE5101">
        <w:rPr>
          <w:rFonts w:asciiTheme="minorBidi" w:hAnsiTheme="minorBidi" w:cstheme="minorBidi"/>
        </w:rPr>
        <w:t>intention du Conseil exécutif. La délégation a ensuite appelé à un processus clair et réfléchi pour traiter les recommandations de l</w:t>
      </w:r>
      <w:r w:rsidR="00A1471A" w:rsidRPr="00BE5101">
        <w:rPr>
          <w:rFonts w:asciiTheme="minorBidi" w:hAnsiTheme="minorBidi" w:cstheme="minorBidi"/>
        </w:rPr>
        <w:t>’</w:t>
      </w:r>
      <w:r w:rsidRPr="00BE5101">
        <w:rPr>
          <w:rFonts w:asciiTheme="minorBidi" w:hAnsiTheme="minorBidi" w:cstheme="minorBidi"/>
        </w:rPr>
        <w:t>évaluation.</w:t>
      </w:r>
    </w:p>
    <w:p w14:paraId="6C22DB64" w14:textId="307D83ED" w:rsidR="00670CDA" w:rsidRPr="00BE5101" w:rsidRDefault="00670CDA" w:rsidP="00670CDA">
      <w:pPr>
        <w:pStyle w:val="TradFrance"/>
        <w:rPr>
          <w:rFonts w:asciiTheme="minorBidi" w:hAnsiTheme="minorBidi" w:cstheme="minorBidi"/>
        </w:rPr>
      </w:pPr>
      <w:r w:rsidRPr="00BE5101">
        <w:rPr>
          <w:rFonts w:asciiTheme="minorBidi" w:hAnsiTheme="minorBidi" w:cstheme="minorBidi"/>
        </w:rPr>
        <w:t>Pour sa première intervention, la délégation de</w:t>
      </w:r>
      <w:r w:rsidRPr="00BE5101">
        <w:rPr>
          <w:rStyle w:val="apple-converted-space"/>
          <w:rFonts w:asciiTheme="minorBidi" w:hAnsiTheme="minorBidi" w:cstheme="minorBidi"/>
          <w:b/>
          <w:bCs/>
        </w:rPr>
        <w:t xml:space="preserve"> </w:t>
      </w:r>
      <w:r w:rsidRPr="00BE5101">
        <w:rPr>
          <w:rFonts w:asciiTheme="minorBidi" w:hAnsiTheme="minorBidi" w:cstheme="minorBidi"/>
          <w:b/>
          <w:bCs/>
        </w:rPr>
        <w:t>Sainte</w:t>
      </w:r>
      <w:r w:rsidRPr="00BE5101">
        <w:rPr>
          <w:rFonts w:asciiTheme="minorBidi" w:hAnsiTheme="minorBidi" w:cstheme="minorBidi"/>
          <w:b/>
          <w:bCs/>
        </w:rPr>
        <w:noBreakHyphen/>
        <w:t>Lucie</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félicité la Secrétaire et le Bureau et a </w:t>
      </w:r>
      <w:r w:rsidR="00462439" w:rsidRPr="00BE5101">
        <w:rPr>
          <w:rFonts w:asciiTheme="minorBidi" w:hAnsiTheme="minorBidi" w:cstheme="minorBidi"/>
        </w:rPr>
        <w:t xml:space="preserve">exprimé son soutien à </w:t>
      </w:r>
      <w:r w:rsidRPr="00BE5101">
        <w:rPr>
          <w:rFonts w:asciiTheme="minorBidi" w:hAnsiTheme="minorBidi" w:cstheme="minorBidi"/>
        </w:rPr>
        <w:t>la proposition du Koweït. Elle a noté l</w:t>
      </w:r>
      <w:r w:rsidR="00A1471A" w:rsidRPr="00BE5101">
        <w:rPr>
          <w:rFonts w:asciiTheme="minorBidi" w:hAnsiTheme="minorBidi" w:cstheme="minorBidi"/>
        </w:rPr>
        <w:t>’</w:t>
      </w:r>
      <w:r w:rsidRPr="00BE5101">
        <w:rPr>
          <w:rFonts w:asciiTheme="minorBidi" w:hAnsiTheme="minorBidi" w:cstheme="minorBidi"/>
        </w:rPr>
        <w:t>absence de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à l</w:t>
      </w:r>
      <w:r w:rsidR="00A1471A" w:rsidRPr="00BE5101">
        <w:rPr>
          <w:rFonts w:asciiTheme="minorBidi" w:hAnsiTheme="minorBidi" w:cstheme="minorBidi"/>
        </w:rPr>
        <w:t>’</w:t>
      </w:r>
      <w:r w:rsidRPr="00BE5101">
        <w:rPr>
          <w:rFonts w:asciiTheme="minorBidi" w:hAnsiTheme="minorBidi" w:cstheme="minorBidi"/>
        </w:rPr>
        <w:t>ordre du jour et le manque de débat à son sujet, et s</w:t>
      </w:r>
      <w:r w:rsidR="00A1471A" w:rsidRPr="00BE5101">
        <w:rPr>
          <w:rFonts w:asciiTheme="minorBidi" w:hAnsiTheme="minorBidi" w:cstheme="minorBidi"/>
        </w:rPr>
        <w:t>’</w:t>
      </w:r>
      <w:r w:rsidRPr="00BE5101">
        <w:rPr>
          <w:rFonts w:asciiTheme="minorBidi" w:hAnsiTheme="minorBidi" w:cstheme="minorBidi"/>
        </w:rPr>
        <w:t>est interrogée sur l</w:t>
      </w:r>
      <w:r w:rsidR="00A1471A" w:rsidRPr="00BE5101">
        <w:rPr>
          <w:rFonts w:asciiTheme="minorBidi" w:hAnsiTheme="minorBidi" w:cstheme="minorBidi"/>
        </w:rPr>
        <w:t>’</w:t>
      </w:r>
      <w:r w:rsidRPr="00BE5101">
        <w:rPr>
          <w:rFonts w:asciiTheme="minorBidi" w:hAnsiTheme="minorBidi" w:cstheme="minorBidi"/>
        </w:rPr>
        <w:t>opportunité d</w:t>
      </w:r>
      <w:r w:rsidR="00A1471A" w:rsidRPr="00BE5101">
        <w:rPr>
          <w:rFonts w:asciiTheme="minorBidi" w:hAnsiTheme="minorBidi" w:cstheme="minorBidi"/>
        </w:rPr>
        <w:t>’</w:t>
      </w:r>
      <w:r w:rsidRPr="00BE5101">
        <w:rPr>
          <w:rFonts w:asciiTheme="minorBidi" w:hAnsiTheme="minorBidi" w:cstheme="minorBidi"/>
        </w:rPr>
        <w:t>approuver un contenu inconnu.</w:t>
      </w:r>
    </w:p>
    <w:p w14:paraId="051A8332" w14:textId="37B1B40E" w:rsidR="00670CDA" w:rsidRPr="00BE5101" w:rsidRDefault="00670CDA" w:rsidP="00670CDA">
      <w:pPr>
        <w:pStyle w:val="TradFrance"/>
        <w:rPr>
          <w:rFonts w:asciiTheme="minorBidi" w:hAnsiTheme="minorBidi" w:cstheme="minorBidi"/>
        </w:rPr>
      </w:pPr>
      <w:r w:rsidRPr="00BE5101">
        <w:rPr>
          <w:rFonts w:asciiTheme="minorBidi" w:hAnsiTheme="minorBidi" w:cstheme="minorBidi"/>
        </w:rPr>
        <w:t>Après avoir félicité le Président, la délégation de l</w:t>
      </w:r>
      <w:r w:rsidR="00A1471A" w:rsidRPr="00BE5101">
        <w:rPr>
          <w:rFonts w:asciiTheme="minorBidi" w:hAnsiTheme="minorBidi" w:cstheme="minorBidi"/>
        </w:rPr>
        <w:t>’</w:t>
      </w:r>
      <w:r w:rsidRPr="00BE5101">
        <w:rPr>
          <w:rFonts w:asciiTheme="minorBidi" w:hAnsiTheme="minorBidi" w:cstheme="minorBidi"/>
          <w:b/>
          <w:bCs/>
        </w:rPr>
        <w:t>Albanie</w:t>
      </w:r>
      <w:r w:rsidRPr="00BE5101">
        <w:rPr>
          <w:rStyle w:val="apple-converted-space"/>
          <w:rFonts w:asciiTheme="minorBidi" w:hAnsiTheme="minorBidi" w:cstheme="minorBidi"/>
        </w:rPr>
        <w:t>, qui</w:t>
      </w:r>
      <w:r w:rsidRPr="00BE5101">
        <w:rPr>
          <w:rFonts w:asciiTheme="minorBidi" w:hAnsiTheme="minorBidi" w:cstheme="minorBidi"/>
        </w:rPr>
        <w:t xml:space="preserve"> appréciait les explications du Secrétariat sur la procédure et les préoccupations du Koweït, a jugé que l</w:t>
      </w:r>
      <w:r w:rsidR="00A1471A" w:rsidRPr="00BE5101">
        <w:rPr>
          <w:rFonts w:asciiTheme="minorBidi" w:hAnsiTheme="minorBidi" w:cstheme="minorBidi"/>
        </w:rPr>
        <w:t>’</w:t>
      </w:r>
      <w:r w:rsidRPr="00BE5101">
        <w:rPr>
          <w:rFonts w:asciiTheme="minorBidi" w:hAnsiTheme="minorBidi" w:cstheme="minorBidi"/>
        </w:rPr>
        <w:t>approbation de mesures transitoires peu claires prêtait à confusion. Elle a cité le calendrier 2025 et 2026 de la dix</w:t>
      </w:r>
      <w:r w:rsidRPr="00BE5101">
        <w:rPr>
          <w:rFonts w:asciiTheme="minorBidi" w:hAnsiTheme="minorBidi" w:cstheme="minorBidi"/>
        </w:rPr>
        <w:noBreakHyphen/>
        <w:t>huitième session du Comité et a proposé de conserver le texte du Koweït, mais d</w:t>
      </w:r>
      <w:r w:rsidR="00A1471A" w:rsidRPr="00BE5101">
        <w:rPr>
          <w:rFonts w:asciiTheme="minorBidi" w:hAnsiTheme="minorBidi" w:cstheme="minorBidi"/>
        </w:rPr>
        <w:t>’</w:t>
      </w:r>
      <w:r w:rsidRPr="00BE5101">
        <w:rPr>
          <w:rFonts w:asciiTheme="minorBidi" w:hAnsiTheme="minorBidi" w:cstheme="minorBidi"/>
        </w:rPr>
        <w:t>utiliser le terme « encourage » afin de s</w:t>
      </w:r>
      <w:r w:rsidR="00A1471A" w:rsidRPr="00BE5101">
        <w:rPr>
          <w:rFonts w:asciiTheme="minorBidi" w:hAnsiTheme="minorBidi" w:cstheme="minorBidi"/>
        </w:rPr>
        <w:t>’</w:t>
      </w:r>
      <w:r w:rsidRPr="00BE5101">
        <w:rPr>
          <w:rFonts w:asciiTheme="minorBidi" w:hAnsiTheme="minorBidi" w:cstheme="minorBidi"/>
        </w:rPr>
        <w:t>aligner sur la procédure du Comité, en convenant d</w:t>
      </w:r>
      <w:r w:rsidR="00A1471A" w:rsidRPr="00BE5101">
        <w:rPr>
          <w:rFonts w:asciiTheme="minorBidi" w:hAnsiTheme="minorBidi" w:cstheme="minorBidi"/>
        </w:rPr>
        <w:t>’</w:t>
      </w:r>
      <w:r w:rsidRPr="00BE5101">
        <w:rPr>
          <w:rFonts w:asciiTheme="minorBidi" w:hAnsiTheme="minorBidi" w:cstheme="minorBidi"/>
        </w:rPr>
        <w:t>une rationalisation et d</w:t>
      </w:r>
      <w:r w:rsidR="00A1471A" w:rsidRPr="00BE5101">
        <w:rPr>
          <w:rFonts w:asciiTheme="minorBidi" w:hAnsiTheme="minorBidi" w:cstheme="minorBidi"/>
        </w:rPr>
        <w:t>’</w:t>
      </w:r>
      <w:r w:rsidRPr="00BE5101">
        <w:rPr>
          <w:rFonts w:asciiTheme="minorBidi" w:hAnsiTheme="minorBidi" w:cstheme="minorBidi"/>
        </w:rPr>
        <w:t>un rapport unique.</w:t>
      </w:r>
    </w:p>
    <w:p w14:paraId="46DA137D" w14:textId="6ACB67C5" w:rsidR="00670CDA" w:rsidRPr="00BE5101" w:rsidRDefault="00670CDA" w:rsidP="00670CDA">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b/>
          <w:bCs/>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avait compris que l</w:t>
      </w:r>
      <w:r w:rsidR="00A1471A" w:rsidRPr="00BE5101">
        <w:rPr>
          <w:rFonts w:asciiTheme="minorBidi" w:hAnsiTheme="minorBidi" w:cstheme="minorBidi"/>
        </w:rPr>
        <w:t>’</w:t>
      </w:r>
      <w:r w:rsidRPr="00BE5101">
        <w:rPr>
          <w:rFonts w:asciiTheme="minorBidi" w:hAnsiTheme="minorBidi" w:cstheme="minorBidi"/>
        </w:rPr>
        <w:t xml:space="preserve">Albanie soutenait le Koweït </w:t>
      </w:r>
      <w:r w:rsidR="00462439" w:rsidRPr="00BE5101">
        <w:rPr>
          <w:rFonts w:asciiTheme="minorBidi" w:hAnsiTheme="minorBidi" w:cstheme="minorBidi"/>
        </w:rPr>
        <w:t>et proposait d</w:t>
      </w:r>
      <w:r w:rsidR="00A1471A" w:rsidRPr="00BE5101">
        <w:rPr>
          <w:rFonts w:asciiTheme="minorBidi" w:hAnsiTheme="minorBidi" w:cstheme="minorBidi"/>
        </w:rPr>
        <w:t>’</w:t>
      </w:r>
      <w:r w:rsidR="00462439" w:rsidRPr="00BE5101">
        <w:rPr>
          <w:rFonts w:asciiTheme="minorBidi" w:hAnsiTheme="minorBidi" w:cstheme="minorBidi"/>
        </w:rPr>
        <w:t>utiliser</w:t>
      </w:r>
      <w:r w:rsidRPr="00BE5101">
        <w:rPr>
          <w:rFonts w:asciiTheme="minorBidi" w:hAnsiTheme="minorBidi" w:cstheme="minorBidi"/>
        </w:rPr>
        <w:t xml:space="preserve"> « encourage</w:t>
      </w:r>
      <w:r w:rsidR="00462439" w:rsidRPr="00BE5101">
        <w:rPr>
          <w:rFonts w:asciiTheme="minorBidi" w:hAnsiTheme="minorBidi" w:cstheme="minorBidi"/>
        </w:rPr>
        <w:t> </w:t>
      </w:r>
      <w:r w:rsidRPr="00BE5101">
        <w:rPr>
          <w:rFonts w:asciiTheme="minorBidi" w:hAnsiTheme="minorBidi" w:cstheme="minorBidi"/>
        </w:rPr>
        <w:t xml:space="preserve">» </w:t>
      </w:r>
      <w:r w:rsidR="00462439" w:rsidRPr="00BE5101">
        <w:rPr>
          <w:rFonts w:asciiTheme="minorBidi" w:hAnsiTheme="minorBidi" w:cstheme="minorBidi"/>
        </w:rPr>
        <w:t>au lieu d</w:t>
      </w:r>
      <w:r w:rsidR="00A1471A" w:rsidRPr="00BE5101">
        <w:rPr>
          <w:rFonts w:asciiTheme="minorBidi" w:hAnsiTheme="minorBidi" w:cstheme="minorBidi"/>
        </w:rPr>
        <w:t>’</w:t>
      </w:r>
      <w:r w:rsidRPr="00BE5101">
        <w:rPr>
          <w:rFonts w:asciiTheme="minorBidi" w:hAnsiTheme="minorBidi" w:cstheme="minorBidi"/>
        </w:rPr>
        <w:t>«</w:t>
      </w:r>
      <w:r w:rsidR="00462439" w:rsidRPr="00BE5101">
        <w:rPr>
          <w:rFonts w:asciiTheme="minorBidi" w:hAnsiTheme="minorBidi" w:cstheme="minorBidi"/>
        </w:rPr>
        <w:t> </w:t>
      </w:r>
      <w:r w:rsidRPr="00BE5101">
        <w:rPr>
          <w:rFonts w:asciiTheme="minorBidi" w:hAnsiTheme="minorBidi" w:cstheme="minorBidi"/>
        </w:rPr>
        <w:t>approuve</w:t>
      </w:r>
      <w:r w:rsidR="00462439" w:rsidRPr="00BE5101">
        <w:rPr>
          <w:rFonts w:asciiTheme="minorBidi" w:hAnsiTheme="minorBidi" w:cstheme="minorBidi"/>
        </w:rPr>
        <w:t> </w:t>
      </w:r>
      <w:r w:rsidRPr="00BE5101">
        <w:rPr>
          <w:rFonts w:asciiTheme="minorBidi" w:hAnsiTheme="minorBidi" w:cstheme="minorBidi"/>
        </w:rPr>
        <w:t>». Il a donné la parole au Honduras.</w:t>
      </w:r>
    </w:p>
    <w:p w14:paraId="243CEEA3" w14:textId="1858EB3A" w:rsidR="00EE7E81" w:rsidRPr="00BE5101" w:rsidRDefault="00EE7E81" w:rsidP="00EE7E81">
      <w:pPr>
        <w:pStyle w:val="TradFrance"/>
        <w:rPr>
          <w:rFonts w:asciiTheme="minorBidi" w:hAnsiTheme="minorBidi" w:cstheme="minorBidi"/>
        </w:rPr>
      </w:pPr>
      <w:r w:rsidRPr="00BE5101">
        <w:rPr>
          <w:rFonts w:asciiTheme="minorBidi" w:hAnsiTheme="minorBidi" w:cstheme="minorBidi"/>
        </w:rPr>
        <w:t>Après avoir remercié le Sous</w:t>
      </w:r>
      <w:r w:rsidRPr="00BE5101">
        <w:rPr>
          <w:rFonts w:asciiTheme="minorBidi" w:hAnsiTheme="minorBidi" w:cstheme="minorBidi"/>
        </w:rPr>
        <w:noBreakHyphen/>
        <w:t>Directeur général d</w:t>
      </w:r>
      <w:r w:rsidR="00A1471A" w:rsidRPr="00BE5101">
        <w:rPr>
          <w:rFonts w:asciiTheme="minorBidi" w:hAnsiTheme="minorBidi" w:cstheme="minorBidi"/>
        </w:rPr>
        <w:t>’</w:t>
      </w:r>
      <w:r w:rsidRPr="00BE5101">
        <w:rPr>
          <w:rFonts w:asciiTheme="minorBidi" w:hAnsiTheme="minorBidi" w:cstheme="minorBidi"/>
        </w:rPr>
        <w:t>avoir répondu aux questions, 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Honduras</w:t>
      </w:r>
      <w:r w:rsidRPr="00BE5101">
        <w:rPr>
          <w:rStyle w:val="apple-converted-space"/>
          <w:rFonts w:asciiTheme="minorBidi" w:hAnsiTheme="minorBidi" w:cstheme="minorBidi"/>
        </w:rPr>
        <w:t xml:space="preserve"> </w:t>
      </w:r>
      <w:r w:rsidRPr="00BE5101">
        <w:rPr>
          <w:rFonts w:asciiTheme="minorBidi" w:hAnsiTheme="minorBidi" w:cstheme="minorBidi"/>
        </w:rPr>
        <w:t>a clarifié sa position, mais a déclaré ne soutenir explicitement aucune des deux options.</w:t>
      </w:r>
    </w:p>
    <w:p w14:paraId="168CE7AF" w14:textId="1BBA61A4" w:rsidR="00EE7E81" w:rsidRPr="00BE5101" w:rsidRDefault="00EE7E81" w:rsidP="00EE7E81">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b/>
          <w:bCs/>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remercié les délégations pour leurs éclaircissements. Il a convenu que les amendements devraient idéalement être soumis bien à l</w:t>
      </w:r>
      <w:r w:rsidR="00A1471A" w:rsidRPr="00BE5101">
        <w:rPr>
          <w:rFonts w:asciiTheme="minorBidi" w:hAnsiTheme="minorBidi" w:cstheme="minorBidi"/>
        </w:rPr>
        <w:t>’</w:t>
      </w:r>
      <w:r w:rsidRPr="00BE5101">
        <w:rPr>
          <w:rFonts w:asciiTheme="minorBidi" w:hAnsiTheme="minorBidi" w:cstheme="minorBidi"/>
        </w:rPr>
        <w:t>avance afin de permettre un examen approfondi, conformément aux commentaires du Chili et d</w:t>
      </w:r>
      <w:r w:rsidR="00A1471A" w:rsidRPr="00BE5101">
        <w:rPr>
          <w:rFonts w:asciiTheme="minorBidi" w:hAnsiTheme="minorBidi" w:cstheme="minorBidi"/>
        </w:rPr>
        <w:t>’</w:t>
      </w:r>
      <w:r w:rsidRPr="00BE5101">
        <w:rPr>
          <w:rFonts w:asciiTheme="minorBidi" w:hAnsiTheme="minorBidi" w:cstheme="minorBidi"/>
        </w:rPr>
        <w:t>autres délégations, mais a noté que la pratique établie de l</w:t>
      </w:r>
      <w:r w:rsidR="00A1471A" w:rsidRPr="00BE5101">
        <w:rPr>
          <w:rFonts w:asciiTheme="minorBidi" w:hAnsiTheme="minorBidi" w:cstheme="minorBidi"/>
        </w:rPr>
        <w:t>’</w:t>
      </w:r>
      <w:r w:rsidRPr="00BE5101">
        <w:rPr>
          <w:rFonts w:asciiTheme="minorBidi" w:hAnsiTheme="minorBidi" w:cstheme="minorBidi"/>
        </w:rPr>
        <w:t>UNESCO autorisait les propositions émanant de l</w:t>
      </w:r>
      <w:r w:rsidR="00A1471A" w:rsidRPr="00BE5101">
        <w:rPr>
          <w:rFonts w:asciiTheme="minorBidi" w:hAnsiTheme="minorBidi" w:cstheme="minorBidi"/>
        </w:rPr>
        <w:t>’</w:t>
      </w:r>
      <w:r w:rsidRPr="00BE5101">
        <w:rPr>
          <w:rFonts w:asciiTheme="minorBidi" w:hAnsiTheme="minorBidi" w:cstheme="minorBidi"/>
        </w:rPr>
        <w:t xml:space="preserve">assemblée au cours de la séance, </w:t>
      </w:r>
      <w:r w:rsidR="002A3F67" w:rsidRPr="00BE5101">
        <w:rPr>
          <w:rFonts w:asciiTheme="minorBidi" w:hAnsiTheme="minorBidi" w:cstheme="minorBidi"/>
        </w:rPr>
        <w:t>ré</w:t>
      </w:r>
      <w:r w:rsidRPr="00BE5101">
        <w:rPr>
          <w:rFonts w:asciiTheme="minorBidi" w:hAnsiTheme="minorBidi" w:cstheme="minorBidi"/>
        </w:rPr>
        <w:t>affirmant ainsi les droits de toutes les délégations à cet égard. Le Président a souligné l</w:t>
      </w:r>
      <w:r w:rsidR="00A1471A" w:rsidRPr="00BE5101">
        <w:rPr>
          <w:rFonts w:asciiTheme="minorBidi" w:hAnsiTheme="minorBidi" w:cstheme="minorBidi"/>
        </w:rPr>
        <w:t>’</w:t>
      </w:r>
      <w:r w:rsidRPr="00BE5101">
        <w:rPr>
          <w:rFonts w:asciiTheme="minorBidi" w:hAnsiTheme="minorBidi" w:cstheme="minorBidi"/>
        </w:rPr>
        <w:t>importance de rationaliser les soumissions de rapports périodiques et a décrit cette démarche comme un effort transversal de l</w:t>
      </w:r>
      <w:r w:rsidR="00A1471A" w:rsidRPr="00BE5101">
        <w:rPr>
          <w:rFonts w:asciiTheme="minorBidi" w:hAnsiTheme="minorBidi" w:cstheme="minorBidi"/>
        </w:rPr>
        <w:t>’</w:t>
      </w:r>
      <w:r w:rsidRPr="00BE5101">
        <w:rPr>
          <w:rFonts w:asciiTheme="minorBidi" w:hAnsiTheme="minorBidi" w:cstheme="minorBidi"/>
        </w:rPr>
        <w:t xml:space="preserve">UNESCO et des organes conventionnels visant à simplifier les processus et à alléger la charge qui pèse sur les États parties aux capacités limitées, un objectif largement bénéfique et bienvenu. Le Président a </w:t>
      </w:r>
      <w:r w:rsidR="00462439" w:rsidRPr="00BE5101">
        <w:rPr>
          <w:rFonts w:asciiTheme="minorBidi" w:hAnsiTheme="minorBidi" w:cstheme="minorBidi"/>
        </w:rPr>
        <w:t xml:space="preserve">fait </w:t>
      </w:r>
      <w:r w:rsidRPr="00BE5101">
        <w:rPr>
          <w:rFonts w:asciiTheme="minorBidi" w:hAnsiTheme="minorBidi" w:cstheme="minorBidi"/>
        </w:rPr>
        <w:t>observ</w:t>
      </w:r>
      <w:r w:rsidR="00462439" w:rsidRPr="00BE5101">
        <w:rPr>
          <w:rFonts w:asciiTheme="minorBidi" w:hAnsiTheme="minorBidi" w:cstheme="minorBidi"/>
        </w:rPr>
        <w:t>er</w:t>
      </w:r>
      <w:r w:rsidRPr="00BE5101">
        <w:rPr>
          <w:rFonts w:asciiTheme="minorBidi" w:hAnsiTheme="minorBidi" w:cstheme="minorBidi"/>
        </w:rPr>
        <w:t xml:space="preserve"> que les participants n</w:t>
      </w:r>
      <w:r w:rsidR="00A1471A" w:rsidRPr="00BE5101">
        <w:rPr>
          <w:rFonts w:asciiTheme="minorBidi" w:hAnsiTheme="minorBidi" w:cstheme="minorBidi"/>
        </w:rPr>
        <w:t>’</w:t>
      </w:r>
      <w:r w:rsidRPr="00BE5101">
        <w:rPr>
          <w:rFonts w:asciiTheme="minorBidi" w:hAnsiTheme="minorBidi" w:cstheme="minorBidi"/>
        </w:rPr>
        <w:t>étaient pas divisés sur l</w:t>
      </w:r>
      <w:r w:rsidR="00A1471A" w:rsidRPr="00BE5101">
        <w:rPr>
          <w:rFonts w:asciiTheme="minorBidi" w:hAnsiTheme="minorBidi" w:cstheme="minorBidi"/>
        </w:rPr>
        <w:t>’</w:t>
      </w:r>
      <w:r w:rsidRPr="00BE5101">
        <w:rPr>
          <w:rFonts w:asciiTheme="minorBidi" w:hAnsiTheme="minorBidi" w:cstheme="minorBidi"/>
        </w:rPr>
        <w:t>objectif de rationalisation, mais sur des questions de procédure, en particulier le calendrier et l</w:t>
      </w:r>
      <w:r w:rsidR="00462439" w:rsidRPr="00BE5101">
        <w:rPr>
          <w:rFonts w:asciiTheme="minorBidi" w:hAnsiTheme="minorBidi" w:cstheme="minorBidi"/>
        </w:rPr>
        <w:t>e</w:t>
      </w:r>
      <w:r w:rsidRPr="00BE5101">
        <w:rPr>
          <w:rFonts w:asciiTheme="minorBidi" w:hAnsiTheme="minorBidi" w:cstheme="minorBidi"/>
        </w:rPr>
        <w:t xml:space="preserve"> d</w:t>
      </w:r>
      <w:r w:rsidR="00462439" w:rsidRPr="00BE5101">
        <w:rPr>
          <w:rFonts w:asciiTheme="minorBidi" w:hAnsiTheme="minorBidi" w:cstheme="minorBidi"/>
        </w:rPr>
        <w:t>ébat sur</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de 2024, tout en notant qu</w:t>
      </w:r>
      <w:r w:rsidR="00A1471A" w:rsidRPr="00BE5101">
        <w:rPr>
          <w:rFonts w:asciiTheme="minorBidi" w:hAnsiTheme="minorBidi" w:cstheme="minorBidi"/>
        </w:rPr>
        <w:t>’</w:t>
      </w:r>
      <w:r w:rsidRPr="00BE5101">
        <w:rPr>
          <w:rFonts w:asciiTheme="minorBidi" w:hAnsiTheme="minorBidi" w:cstheme="minorBidi"/>
        </w:rPr>
        <w:t>une majorité semblait favorable au maintien du libellé initial. Le Président a pris acte des préoccupations procédurales soulevées par le Koweït, Saint</w:t>
      </w:r>
      <w:r w:rsidR="002A3F67" w:rsidRPr="00BE5101">
        <w:rPr>
          <w:rFonts w:asciiTheme="minorBidi" w:hAnsiTheme="minorBidi" w:cstheme="minorBidi"/>
        </w:rPr>
        <w:noBreakHyphen/>
      </w:r>
      <w:r w:rsidRPr="00BE5101">
        <w:rPr>
          <w:rFonts w:asciiTheme="minorBidi" w:hAnsiTheme="minorBidi" w:cstheme="minorBidi"/>
        </w:rPr>
        <w:t>Vincent</w:t>
      </w:r>
      <w:r w:rsidR="002A3F67" w:rsidRPr="00BE5101">
        <w:rPr>
          <w:rFonts w:asciiTheme="minorBidi" w:hAnsiTheme="minorBidi" w:cstheme="minorBidi"/>
        </w:rPr>
        <w:noBreakHyphen/>
      </w:r>
      <w:r w:rsidRPr="00BE5101">
        <w:rPr>
          <w:rFonts w:asciiTheme="minorBidi" w:hAnsiTheme="minorBidi" w:cstheme="minorBidi"/>
        </w:rPr>
        <w:t>et</w:t>
      </w:r>
      <w:r w:rsidR="002A3F67" w:rsidRPr="00BE5101">
        <w:rPr>
          <w:rFonts w:asciiTheme="minorBidi" w:hAnsiTheme="minorBidi" w:cstheme="minorBidi"/>
        </w:rPr>
        <w:noBreakHyphen/>
      </w:r>
      <w:r w:rsidRPr="00BE5101">
        <w:rPr>
          <w:rFonts w:asciiTheme="minorBidi" w:hAnsiTheme="minorBidi" w:cstheme="minorBidi"/>
        </w:rPr>
        <w:t>les Grenadines et d</w:t>
      </w:r>
      <w:r w:rsidR="00A1471A" w:rsidRPr="00BE5101">
        <w:rPr>
          <w:rFonts w:asciiTheme="minorBidi" w:hAnsiTheme="minorBidi" w:cstheme="minorBidi"/>
        </w:rPr>
        <w:t>’</w:t>
      </w:r>
      <w:r w:rsidRPr="00BE5101">
        <w:rPr>
          <w:rFonts w:asciiTheme="minorBidi" w:hAnsiTheme="minorBidi" w:cstheme="minorBidi"/>
        </w:rPr>
        <w:t>autres</w:t>
      </w:r>
      <w:r w:rsidR="002A3F67" w:rsidRPr="00BE5101">
        <w:rPr>
          <w:rFonts w:asciiTheme="minorBidi" w:hAnsiTheme="minorBidi" w:cstheme="minorBidi"/>
        </w:rPr>
        <w:t xml:space="preserve"> délégations</w:t>
      </w:r>
      <w:r w:rsidRPr="00BE5101">
        <w:rPr>
          <w:rFonts w:asciiTheme="minorBidi" w:hAnsiTheme="minorBidi" w:cstheme="minorBidi"/>
        </w:rPr>
        <w:t xml:space="preserve">, </w:t>
      </w:r>
      <w:r w:rsidR="002A3F67" w:rsidRPr="00BE5101">
        <w:rPr>
          <w:rFonts w:asciiTheme="minorBidi" w:hAnsiTheme="minorBidi" w:cstheme="minorBidi"/>
        </w:rPr>
        <w:t xml:space="preserve">et a assuré </w:t>
      </w:r>
      <w:r w:rsidRPr="00BE5101">
        <w:rPr>
          <w:rFonts w:asciiTheme="minorBidi" w:hAnsiTheme="minorBidi" w:cstheme="minorBidi"/>
        </w:rPr>
        <w:t>qu</w:t>
      </w:r>
      <w:r w:rsidR="00A1471A" w:rsidRPr="00BE5101">
        <w:rPr>
          <w:rFonts w:asciiTheme="minorBidi" w:hAnsiTheme="minorBidi" w:cstheme="minorBidi"/>
        </w:rPr>
        <w:t>’</w:t>
      </w:r>
      <w:r w:rsidRPr="00BE5101">
        <w:rPr>
          <w:rFonts w:asciiTheme="minorBidi" w:hAnsiTheme="minorBidi" w:cstheme="minorBidi"/>
        </w:rPr>
        <w:t>elles seraient dûment notées</w:t>
      </w:r>
      <w:r w:rsidR="002A3F67" w:rsidRPr="00BE5101">
        <w:rPr>
          <w:rFonts w:asciiTheme="minorBidi" w:hAnsiTheme="minorBidi" w:cstheme="minorBidi"/>
        </w:rPr>
        <w:t xml:space="preserve">. Il a </w:t>
      </w:r>
      <w:r w:rsidRPr="00BE5101">
        <w:rPr>
          <w:rFonts w:asciiTheme="minorBidi" w:hAnsiTheme="minorBidi" w:cstheme="minorBidi"/>
        </w:rPr>
        <w:t>soulign</w:t>
      </w:r>
      <w:r w:rsidR="002A3F67" w:rsidRPr="00BE5101">
        <w:rPr>
          <w:rFonts w:asciiTheme="minorBidi" w:hAnsiTheme="minorBidi" w:cstheme="minorBidi"/>
        </w:rPr>
        <w:t>é</w:t>
      </w:r>
      <w:r w:rsidRPr="00BE5101">
        <w:rPr>
          <w:rFonts w:asciiTheme="minorBidi" w:hAnsiTheme="minorBidi" w:cstheme="minorBidi"/>
        </w:rPr>
        <w:t xml:space="preserve"> que l</w:t>
      </w:r>
      <w:r w:rsidR="00A1471A" w:rsidRPr="00BE5101">
        <w:rPr>
          <w:rFonts w:asciiTheme="minorBidi" w:hAnsiTheme="minorBidi" w:cstheme="minorBidi"/>
        </w:rPr>
        <w:t>’</w:t>
      </w:r>
      <w:r w:rsidRPr="00BE5101">
        <w:rPr>
          <w:rFonts w:asciiTheme="minorBidi" w:hAnsiTheme="minorBidi" w:cstheme="minorBidi"/>
        </w:rPr>
        <w:t>Assemblée générale, en tant que «</w:t>
      </w:r>
      <w:r w:rsidR="002A3F67" w:rsidRPr="00BE5101">
        <w:rPr>
          <w:rFonts w:asciiTheme="minorBidi" w:hAnsiTheme="minorBidi" w:cstheme="minorBidi"/>
        </w:rPr>
        <w:t> </w:t>
      </w:r>
      <w:r w:rsidRPr="00BE5101">
        <w:rPr>
          <w:rFonts w:asciiTheme="minorBidi" w:hAnsiTheme="minorBidi" w:cstheme="minorBidi"/>
        </w:rPr>
        <w:t>maître</w:t>
      </w:r>
      <w:r w:rsidR="002A3F67" w:rsidRPr="00BE5101">
        <w:rPr>
          <w:rFonts w:asciiTheme="minorBidi" w:hAnsiTheme="minorBidi" w:cstheme="minorBidi"/>
        </w:rPr>
        <w:t>sse</w:t>
      </w:r>
      <w:r w:rsidRPr="00BE5101">
        <w:rPr>
          <w:rFonts w:asciiTheme="minorBidi" w:hAnsiTheme="minorBidi" w:cstheme="minorBidi"/>
        </w:rPr>
        <w:t xml:space="preserve"> d</w:t>
      </w:r>
      <w:r w:rsidR="00A1471A" w:rsidRPr="00BE5101">
        <w:rPr>
          <w:rFonts w:asciiTheme="minorBidi" w:hAnsiTheme="minorBidi" w:cstheme="minorBidi"/>
        </w:rPr>
        <w:t>’</w:t>
      </w:r>
      <w:r w:rsidRPr="00BE5101">
        <w:rPr>
          <w:rFonts w:asciiTheme="minorBidi" w:hAnsiTheme="minorBidi" w:cstheme="minorBidi"/>
        </w:rPr>
        <w:t>elle-même</w:t>
      </w:r>
      <w:r w:rsidR="002A3F67" w:rsidRPr="00BE5101">
        <w:rPr>
          <w:rFonts w:asciiTheme="minorBidi" w:hAnsiTheme="minorBidi" w:cstheme="minorBidi"/>
        </w:rPr>
        <w:t> </w:t>
      </w:r>
      <w:r w:rsidRPr="00BE5101">
        <w:rPr>
          <w:rFonts w:asciiTheme="minorBidi" w:hAnsiTheme="minorBidi" w:cstheme="minorBidi"/>
        </w:rPr>
        <w:t>», avait le pouvoir de prendre des décisions indépendamment des actions antérieures du Comité. Reconnaissant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00462439" w:rsidRPr="00BE5101">
        <w:rPr>
          <w:rFonts w:asciiTheme="minorBidi" w:hAnsiTheme="minorBidi" w:cstheme="minorBidi"/>
        </w:rPr>
        <w:t>a</w:t>
      </w:r>
      <w:r w:rsidRPr="00BE5101">
        <w:rPr>
          <w:rFonts w:asciiTheme="minorBidi" w:hAnsiTheme="minorBidi" w:cstheme="minorBidi"/>
        </w:rPr>
        <w:t>vait pas de compromis immédiat à proposer, le Président a proposé une solution au Koweït et aux délégations qui le soutenaient</w:t>
      </w:r>
      <w:r w:rsidR="002A3F67" w:rsidRPr="00BE5101">
        <w:rPr>
          <w:rFonts w:asciiTheme="minorBidi" w:hAnsiTheme="minorBidi" w:cstheme="minorBidi"/>
        </w:rPr>
        <w:t> </w:t>
      </w:r>
      <w:r w:rsidRPr="00BE5101">
        <w:rPr>
          <w:rFonts w:asciiTheme="minorBidi" w:hAnsiTheme="minorBidi" w:cstheme="minorBidi"/>
        </w:rPr>
        <w:t>: refléter leurs préoccupations dans le compte rendu de la réunion et dans ses remarques finales, plutôt que de modifier le texte. Il a confirmé avec le Secrétariat qu</w:t>
      </w:r>
      <w:r w:rsidR="00A1471A" w:rsidRPr="00BE5101">
        <w:rPr>
          <w:rFonts w:asciiTheme="minorBidi" w:hAnsiTheme="minorBidi" w:cstheme="minorBidi"/>
        </w:rPr>
        <w:t>’</w:t>
      </w:r>
      <w:r w:rsidRPr="00BE5101">
        <w:rPr>
          <w:rFonts w:asciiTheme="minorBidi" w:hAnsiTheme="minorBidi" w:cstheme="minorBidi"/>
        </w:rPr>
        <w:t>un</w:t>
      </w:r>
      <w:r w:rsidR="002A3F67" w:rsidRPr="00BE5101">
        <w:rPr>
          <w:rFonts w:asciiTheme="minorBidi" w:hAnsiTheme="minorBidi" w:cstheme="minorBidi"/>
        </w:rPr>
        <w:t xml:space="preserve"> rapport oral </w:t>
      </w:r>
      <w:r w:rsidRPr="00BE5101">
        <w:rPr>
          <w:rFonts w:asciiTheme="minorBidi" w:hAnsiTheme="minorBidi" w:cstheme="minorBidi"/>
        </w:rPr>
        <w:t>suivrait la session, garantissant ainsi la documentation, et a suggéré de mentionner explicitement les objections du Koweït quant à la procédure, exprimées également par d</w:t>
      </w:r>
      <w:r w:rsidR="00A1471A" w:rsidRPr="00BE5101">
        <w:rPr>
          <w:rFonts w:asciiTheme="minorBidi" w:hAnsiTheme="minorBidi" w:cstheme="minorBidi"/>
        </w:rPr>
        <w:t>’</w:t>
      </w:r>
      <w:r w:rsidRPr="00BE5101">
        <w:rPr>
          <w:rFonts w:asciiTheme="minorBidi" w:hAnsiTheme="minorBidi" w:cstheme="minorBidi"/>
        </w:rPr>
        <w:t xml:space="preserve">autres délégations, dans le compte-rendu et dans sa déclaration </w:t>
      </w:r>
      <w:r w:rsidRPr="00BE5101">
        <w:rPr>
          <w:rFonts w:asciiTheme="minorBidi" w:hAnsiTheme="minorBidi" w:cstheme="minorBidi"/>
        </w:rPr>
        <w:lastRenderedPageBreak/>
        <w:t>finale. Le Président a demandé au Koweït d</w:t>
      </w:r>
      <w:r w:rsidR="00A1471A" w:rsidRPr="00BE5101">
        <w:rPr>
          <w:rFonts w:asciiTheme="minorBidi" w:hAnsiTheme="minorBidi" w:cstheme="minorBidi"/>
        </w:rPr>
        <w:t>’</w:t>
      </w:r>
      <w:r w:rsidRPr="00BE5101">
        <w:rPr>
          <w:rFonts w:asciiTheme="minorBidi" w:hAnsiTheme="minorBidi" w:cstheme="minorBidi"/>
        </w:rPr>
        <w:t xml:space="preserve">approuver cette approche comme </w:t>
      </w:r>
      <w:r w:rsidR="002A3F67" w:rsidRPr="00BE5101">
        <w:rPr>
          <w:rFonts w:asciiTheme="minorBidi" w:hAnsiTheme="minorBidi" w:cstheme="minorBidi"/>
        </w:rPr>
        <w:t xml:space="preserve">un </w:t>
      </w:r>
      <w:r w:rsidRPr="00BE5101">
        <w:rPr>
          <w:rFonts w:asciiTheme="minorBidi" w:hAnsiTheme="minorBidi" w:cstheme="minorBidi"/>
        </w:rPr>
        <w:t>moyen d</w:t>
      </w:r>
      <w:r w:rsidR="00A1471A" w:rsidRPr="00BE5101">
        <w:rPr>
          <w:rFonts w:asciiTheme="minorBidi" w:hAnsiTheme="minorBidi" w:cstheme="minorBidi"/>
        </w:rPr>
        <w:t>’</w:t>
      </w:r>
      <w:r w:rsidRPr="00BE5101">
        <w:rPr>
          <w:rFonts w:asciiTheme="minorBidi" w:hAnsiTheme="minorBidi" w:cstheme="minorBidi"/>
        </w:rPr>
        <w:t>aller de l</w:t>
      </w:r>
      <w:r w:rsidR="00A1471A" w:rsidRPr="00BE5101">
        <w:rPr>
          <w:rFonts w:asciiTheme="minorBidi" w:hAnsiTheme="minorBidi" w:cstheme="minorBidi"/>
        </w:rPr>
        <w:t>’</w:t>
      </w:r>
      <w:r w:rsidRPr="00BE5101">
        <w:rPr>
          <w:rFonts w:asciiTheme="minorBidi" w:hAnsiTheme="minorBidi" w:cstheme="minorBidi"/>
        </w:rPr>
        <w:t>avant et a invité le délégué à répondre. Il s</w:t>
      </w:r>
      <w:r w:rsidR="00A1471A" w:rsidRPr="00BE5101">
        <w:rPr>
          <w:rFonts w:asciiTheme="minorBidi" w:hAnsiTheme="minorBidi" w:cstheme="minorBidi"/>
        </w:rPr>
        <w:t>’</w:t>
      </w:r>
      <w:r w:rsidRPr="00BE5101">
        <w:rPr>
          <w:rFonts w:asciiTheme="minorBidi" w:hAnsiTheme="minorBidi" w:cstheme="minorBidi"/>
        </w:rPr>
        <w:t>est déclaré ouvert à toute contribution supplémentaire tout en se montrant favorable à un consensus sur le texte</w:t>
      </w:r>
      <w:r w:rsidR="00462439" w:rsidRPr="00BE5101">
        <w:rPr>
          <w:rFonts w:asciiTheme="minorBidi" w:hAnsiTheme="minorBidi" w:cstheme="minorBidi"/>
        </w:rPr>
        <w:t xml:space="preserve"> initial</w:t>
      </w:r>
      <w:r w:rsidRPr="00BE5101">
        <w:rPr>
          <w:rFonts w:asciiTheme="minorBidi" w:hAnsiTheme="minorBidi" w:cstheme="minorBidi"/>
        </w:rPr>
        <w:t>, s</w:t>
      </w:r>
      <w:r w:rsidR="00A1471A" w:rsidRPr="00BE5101">
        <w:rPr>
          <w:rFonts w:asciiTheme="minorBidi" w:hAnsiTheme="minorBidi" w:cstheme="minorBidi"/>
        </w:rPr>
        <w:t>’</w:t>
      </w:r>
      <w:r w:rsidRPr="00BE5101">
        <w:rPr>
          <w:rFonts w:asciiTheme="minorBidi" w:hAnsiTheme="minorBidi" w:cstheme="minorBidi"/>
        </w:rPr>
        <w:t>il était accepté.</w:t>
      </w:r>
    </w:p>
    <w:p w14:paraId="4421D96E" w14:textId="39B9888E" w:rsidR="00924F34" w:rsidRPr="00BE5101" w:rsidRDefault="00924F34" w:rsidP="00924F34">
      <w:pPr>
        <w:pStyle w:val="TradFrance"/>
        <w:rPr>
          <w:rFonts w:asciiTheme="minorBidi" w:hAnsiTheme="minorBidi" w:cstheme="minorBidi"/>
        </w:rPr>
      </w:pPr>
      <w:r w:rsidRPr="00BE5101">
        <w:rPr>
          <w:rFonts w:asciiTheme="minorBidi" w:hAnsiTheme="minorBidi" w:cstheme="minorBidi"/>
        </w:rPr>
        <w:t>Après avoir réaffirmé sa position résolument tournée vers l</w:t>
      </w:r>
      <w:r w:rsidR="00A1471A" w:rsidRPr="00BE5101">
        <w:rPr>
          <w:rFonts w:asciiTheme="minorBidi" w:hAnsiTheme="minorBidi" w:cstheme="minorBidi"/>
        </w:rPr>
        <w:t>’</w:t>
      </w:r>
      <w:r w:rsidRPr="00BE5101">
        <w:rPr>
          <w:rFonts w:asciiTheme="minorBidi" w:hAnsiTheme="minorBidi" w:cstheme="minorBidi"/>
        </w:rPr>
        <w:t>avenir, 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Koweït</w:t>
      </w:r>
      <w:r w:rsidRPr="00BE5101">
        <w:rPr>
          <w:rStyle w:val="apple-converted-space"/>
          <w:rFonts w:asciiTheme="minorBidi" w:hAnsiTheme="minorBidi" w:cstheme="minorBidi"/>
        </w:rPr>
        <w:t xml:space="preserve"> </w:t>
      </w:r>
      <w:r w:rsidRPr="00BE5101">
        <w:rPr>
          <w:rFonts w:asciiTheme="minorBidi" w:hAnsiTheme="minorBidi" w:cstheme="minorBidi"/>
        </w:rPr>
        <w:t>a accepté que l</w:t>
      </w:r>
      <w:r w:rsidR="00A1471A" w:rsidRPr="00BE5101">
        <w:rPr>
          <w:rFonts w:asciiTheme="minorBidi" w:hAnsiTheme="minorBidi" w:cstheme="minorBidi"/>
        </w:rPr>
        <w:t>’</w:t>
      </w:r>
      <w:r w:rsidRPr="00BE5101">
        <w:rPr>
          <w:rFonts w:asciiTheme="minorBidi" w:hAnsiTheme="minorBidi" w:cstheme="minorBidi"/>
        </w:rPr>
        <w:t>Assemblée générale passe outre la décision 18.COM 7.c si elle le souhaitait, et que ce débat soit consigné dans le compte-rendu et les conclusions finales de l</w:t>
      </w:r>
      <w:r w:rsidR="00A1471A" w:rsidRPr="00BE5101">
        <w:rPr>
          <w:rFonts w:asciiTheme="minorBidi" w:hAnsiTheme="minorBidi" w:cstheme="minorBidi"/>
        </w:rPr>
        <w:t>’</w:t>
      </w:r>
      <w:r w:rsidRPr="00BE5101">
        <w:rPr>
          <w:rFonts w:asciiTheme="minorBidi" w:hAnsiTheme="minorBidi" w:cstheme="minorBidi"/>
        </w:rPr>
        <w:t>Assemblée générale, laissant le soin aux autres soutiens de la décision de se prononcer.</w:t>
      </w:r>
    </w:p>
    <w:p w14:paraId="0555408C" w14:textId="1DB8824F" w:rsidR="004C142A" w:rsidRPr="00BE5101" w:rsidRDefault="004C142A" w:rsidP="004C142A">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remercié le Koweït pour sa flexibilité et a souligné l</w:t>
      </w:r>
      <w:r w:rsidR="00A1471A" w:rsidRPr="00BE5101">
        <w:rPr>
          <w:rFonts w:asciiTheme="minorBidi" w:hAnsiTheme="minorBidi" w:cstheme="minorBidi"/>
        </w:rPr>
        <w:t>’</w:t>
      </w:r>
      <w:r w:rsidRPr="00BE5101">
        <w:rPr>
          <w:rFonts w:asciiTheme="minorBidi" w:hAnsiTheme="minorBidi" w:cstheme="minorBidi"/>
        </w:rPr>
        <w:t>importance de la prise de décision collective. Il a ensuite demandé si le paragraphe 11.c pouvait être adopté dans s</w:t>
      </w:r>
      <w:r w:rsidR="0020632D" w:rsidRPr="00BE5101">
        <w:rPr>
          <w:rFonts w:asciiTheme="minorBidi" w:hAnsiTheme="minorBidi" w:cstheme="minorBidi"/>
        </w:rPr>
        <w:t>on</w:t>
      </w:r>
      <w:r w:rsidRPr="00BE5101">
        <w:rPr>
          <w:rFonts w:asciiTheme="minorBidi" w:hAnsiTheme="minorBidi" w:cstheme="minorBidi"/>
        </w:rPr>
        <w:t xml:space="preserve"> </w:t>
      </w:r>
      <w:r w:rsidR="0020632D" w:rsidRPr="00BE5101">
        <w:rPr>
          <w:rFonts w:asciiTheme="minorBidi" w:hAnsiTheme="minorBidi" w:cstheme="minorBidi"/>
        </w:rPr>
        <w:t>libellé</w:t>
      </w:r>
      <w:r w:rsidRPr="00BE5101">
        <w:rPr>
          <w:rFonts w:asciiTheme="minorBidi" w:hAnsiTheme="minorBidi" w:cstheme="minorBidi"/>
        </w:rPr>
        <w:t xml:space="preserve"> initial, les préoccupations étant </w:t>
      </w:r>
      <w:r w:rsidR="0079540A" w:rsidRPr="00BE5101">
        <w:rPr>
          <w:rFonts w:asciiTheme="minorBidi" w:hAnsiTheme="minorBidi" w:cstheme="minorBidi"/>
        </w:rPr>
        <w:t xml:space="preserve">bien </w:t>
      </w:r>
      <w:r w:rsidRPr="00BE5101">
        <w:rPr>
          <w:rFonts w:asciiTheme="minorBidi" w:hAnsiTheme="minorBidi" w:cstheme="minorBidi"/>
        </w:rPr>
        <w:t>notées.</w:t>
      </w:r>
    </w:p>
    <w:p w14:paraId="21715DC8" w14:textId="49B76FA2" w:rsidR="00C8270A" w:rsidRPr="00BE5101" w:rsidRDefault="00C8270A" w:rsidP="00C8270A">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Grenade</w:t>
      </w:r>
      <w:r w:rsidRPr="00BE5101">
        <w:rPr>
          <w:rFonts w:asciiTheme="minorBidi" w:hAnsiTheme="minorBidi" w:cstheme="minorBidi"/>
        </w:rPr>
        <w:t>, qui</w:t>
      </w:r>
      <w:r w:rsidRPr="00BE5101">
        <w:rPr>
          <w:rStyle w:val="apple-converted-space"/>
          <w:rFonts w:asciiTheme="minorBidi" w:hAnsiTheme="minorBidi" w:cstheme="minorBidi"/>
        </w:rPr>
        <w:t xml:space="preserve"> avait bien </w:t>
      </w:r>
      <w:r w:rsidRPr="00BE5101">
        <w:rPr>
          <w:rFonts w:asciiTheme="minorBidi" w:hAnsiTheme="minorBidi" w:cstheme="minorBidi"/>
        </w:rPr>
        <w:t>compris la situation, a pris note de la position du Koweït</w:t>
      </w:r>
      <w:r w:rsidR="0079540A" w:rsidRPr="00BE5101">
        <w:rPr>
          <w:rFonts w:asciiTheme="minorBidi" w:hAnsiTheme="minorBidi" w:cstheme="minorBidi"/>
        </w:rPr>
        <w:t xml:space="preserve"> </w:t>
      </w:r>
      <w:r w:rsidRPr="00BE5101">
        <w:rPr>
          <w:rFonts w:asciiTheme="minorBidi" w:hAnsiTheme="minorBidi" w:cstheme="minorBidi"/>
        </w:rPr>
        <w:t>qu</w:t>
      </w:r>
      <w:r w:rsidR="00A1471A" w:rsidRPr="00BE5101">
        <w:rPr>
          <w:rFonts w:asciiTheme="minorBidi" w:hAnsiTheme="minorBidi" w:cstheme="minorBidi"/>
        </w:rPr>
        <w:t>’</w:t>
      </w:r>
      <w:r w:rsidRPr="00BE5101">
        <w:rPr>
          <w:rFonts w:asciiTheme="minorBidi" w:hAnsiTheme="minorBidi" w:cstheme="minorBidi"/>
        </w:rPr>
        <w:t>elle soutenait</w:t>
      </w:r>
      <w:r w:rsidR="0079540A" w:rsidRPr="00BE5101">
        <w:rPr>
          <w:rFonts w:asciiTheme="minorBidi" w:hAnsiTheme="minorBidi" w:cstheme="minorBidi"/>
        </w:rPr>
        <w:t xml:space="preserve"> </w:t>
      </w:r>
      <w:r w:rsidRPr="00BE5101">
        <w:rPr>
          <w:rFonts w:asciiTheme="minorBidi" w:hAnsiTheme="minorBidi" w:cstheme="minorBidi"/>
        </w:rPr>
        <w:t>et a suggéré d</w:t>
      </w:r>
      <w:r w:rsidR="00A1471A" w:rsidRPr="00BE5101">
        <w:rPr>
          <w:rFonts w:asciiTheme="minorBidi" w:hAnsiTheme="minorBidi" w:cstheme="minorBidi"/>
        </w:rPr>
        <w:t>’</w:t>
      </w:r>
      <w:r w:rsidRPr="00BE5101">
        <w:rPr>
          <w:rFonts w:asciiTheme="minorBidi" w:hAnsiTheme="minorBidi" w:cstheme="minorBidi"/>
        </w:rPr>
        <w:t>utiliser le terme « encourage » plutôt qu</w:t>
      </w:r>
      <w:r w:rsidR="00A1471A" w:rsidRPr="00BE5101">
        <w:rPr>
          <w:rFonts w:asciiTheme="minorBidi" w:hAnsiTheme="minorBidi" w:cstheme="minorBidi"/>
        </w:rPr>
        <w:t>’</w:t>
      </w:r>
      <w:r w:rsidRPr="00BE5101">
        <w:rPr>
          <w:rFonts w:asciiTheme="minorBidi" w:hAnsiTheme="minorBidi" w:cstheme="minorBidi"/>
        </w:rPr>
        <w:t>« approuve » si la majorité avait lu l</w:t>
      </w:r>
      <w:r w:rsidR="00A1471A" w:rsidRPr="00BE5101">
        <w:rPr>
          <w:rFonts w:asciiTheme="minorBidi" w:hAnsiTheme="minorBidi" w:cstheme="minorBidi"/>
        </w:rPr>
        <w:t>’</w:t>
      </w:r>
      <w:r w:rsidRPr="00BE5101">
        <w:rPr>
          <w:rFonts w:asciiTheme="minorBidi" w:hAnsiTheme="minorBidi" w:cstheme="minorBidi"/>
        </w:rPr>
        <w:t>évaluation, ceci afin de respecter le calendrier du Comité.</w:t>
      </w:r>
    </w:p>
    <w:p w14:paraId="09A7D3EE" w14:textId="176EB538" w:rsidR="00C8270A" w:rsidRPr="00BE5101" w:rsidRDefault="00C8270A" w:rsidP="00C8270A">
      <w:pPr>
        <w:pStyle w:val="TradFrance"/>
        <w:rPr>
          <w:rFonts w:asciiTheme="minorBidi" w:hAnsiTheme="minorBidi" w:cstheme="minorBidi"/>
        </w:rPr>
      </w:pPr>
      <w:r w:rsidRPr="00BE5101">
        <w:rPr>
          <w:rFonts w:asciiTheme="minorBidi" w:hAnsiTheme="minorBidi" w:cstheme="minorBidi"/>
        </w:rPr>
        <w:t xml:space="preserve">Après avoir remercié la Grenade, le </w:t>
      </w:r>
      <w:r w:rsidRPr="00BE5101">
        <w:rPr>
          <w:rFonts w:asciiTheme="minorBidi" w:hAnsiTheme="minorBidi" w:cstheme="minorBidi"/>
          <w:b/>
          <w:bCs/>
        </w:rPr>
        <w:t>Président</w:t>
      </w:r>
      <w:r w:rsidRPr="00BE5101">
        <w:rPr>
          <w:rFonts w:asciiTheme="minorBidi" w:hAnsiTheme="minorBidi" w:cstheme="minorBidi"/>
        </w:rPr>
        <w:t xml:space="preserve"> a exprimé des doutes quant à la viabilité de sa proposition compte tenu du soutien apporté au texte initial. Il a confirmé que l</w:t>
      </w:r>
      <w:r w:rsidR="00A1471A" w:rsidRPr="00BE5101">
        <w:rPr>
          <w:rFonts w:asciiTheme="minorBidi" w:hAnsiTheme="minorBidi" w:cstheme="minorBidi"/>
        </w:rPr>
        <w:t>’</w:t>
      </w:r>
      <w:r w:rsidRPr="00BE5101">
        <w:rPr>
          <w:rFonts w:asciiTheme="minorBidi" w:hAnsiTheme="minorBidi" w:cstheme="minorBidi"/>
        </w:rPr>
        <w:t>évaluation de l</w:t>
      </w:r>
      <w:r w:rsidR="00A1471A" w:rsidRPr="00BE5101">
        <w:rPr>
          <w:rFonts w:asciiTheme="minorBidi" w:hAnsiTheme="minorBidi" w:cstheme="minorBidi"/>
        </w:rPr>
        <w:t>’</w:t>
      </w:r>
      <w:r w:rsidRPr="00BE5101">
        <w:rPr>
          <w:rFonts w:asciiTheme="minorBidi" w:hAnsiTheme="minorBidi" w:cstheme="minorBidi"/>
        </w:rPr>
        <w:t>IOS était maintenue et que le terme « approuve » avait été remplacé par « encourage ». Il a ensuite donné la parole au Chili.</w:t>
      </w:r>
    </w:p>
    <w:p w14:paraId="42C586E5" w14:textId="524DF461" w:rsidR="00C8270A" w:rsidRPr="00BE5101" w:rsidRDefault="00C8270A" w:rsidP="00C8270A">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Chili</w:t>
      </w:r>
      <w:r w:rsidRPr="00BE5101">
        <w:rPr>
          <w:rStyle w:val="apple-converted-space"/>
          <w:rFonts w:asciiTheme="minorBidi" w:hAnsiTheme="minorBidi" w:cstheme="minorBidi"/>
        </w:rPr>
        <w:t xml:space="preserve"> </w:t>
      </w:r>
      <w:r w:rsidRPr="00BE5101">
        <w:rPr>
          <w:rFonts w:asciiTheme="minorBidi" w:hAnsiTheme="minorBidi" w:cstheme="minorBidi"/>
        </w:rPr>
        <w:t>a remercié le Président pour sa proposition visant à répondre aux préoccupations soulevées au sujet du sous-paragraphe 11.c en les intégrant dans le compte</w:t>
      </w:r>
      <w:r w:rsidRPr="00BE5101">
        <w:rPr>
          <w:rFonts w:asciiTheme="minorBidi" w:hAnsiTheme="minorBidi" w:cstheme="minorBidi"/>
        </w:rPr>
        <w:noBreakHyphen/>
        <w:t>rendu analytique et les remarques finales, plutôt que de modifier le texte, qualifiant cette approche de judicieuse. La délégation a souligné que les décisions de l</w:t>
      </w:r>
      <w:r w:rsidR="00A1471A" w:rsidRPr="00BE5101">
        <w:rPr>
          <w:rFonts w:asciiTheme="minorBidi" w:hAnsiTheme="minorBidi" w:cstheme="minorBidi"/>
        </w:rPr>
        <w:t>’</w:t>
      </w:r>
      <w:r w:rsidRPr="00BE5101">
        <w:rPr>
          <w:rFonts w:asciiTheme="minorBidi" w:hAnsiTheme="minorBidi" w:cstheme="minorBidi"/>
        </w:rPr>
        <w:t>Assemblée générale devaient refléter fidèlement les opinions de la plénière et a insisté sur l</w:t>
      </w:r>
      <w:r w:rsidR="00A1471A" w:rsidRPr="00BE5101">
        <w:rPr>
          <w:rFonts w:asciiTheme="minorBidi" w:hAnsiTheme="minorBidi" w:cstheme="minorBidi"/>
        </w:rPr>
        <w:t>’</w:t>
      </w:r>
      <w:r w:rsidRPr="00BE5101">
        <w:rPr>
          <w:rFonts w:asciiTheme="minorBidi" w:hAnsiTheme="minorBidi" w:cstheme="minorBidi"/>
        </w:rPr>
        <w:t>autorité de cet organe dans l</w:t>
      </w:r>
      <w:r w:rsidR="00A1471A" w:rsidRPr="00BE5101">
        <w:rPr>
          <w:rFonts w:asciiTheme="minorBidi" w:hAnsiTheme="minorBidi" w:cstheme="minorBidi"/>
        </w:rPr>
        <w:t>’</w:t>
      </w:r>
      <w:r w:rsidRPr="00BE5101">
        <w:rPr>
          <w:rFonts w:asciiTheme="minorBidi" w:hAnsiTheme="minorBidi" w:cstheme="minorBidi"/>
        </w:rPr>
        <w:t>élaboration des décisions. La délégation a exprimé sa gratitude à la délégation du Koweït pour sa flexibilité</w:t>
      </w:r>
      <w:r w:rsidR="00D27CEA" w:rsidRPr="00BE5101">
        <w:rPr>
          <w:rFonts w:asciiTheme="minorBidi" w:hAnsiTheme="minorBidi" w:cstheme="minorBidi"/>
        </w:rPr>
        <w:t xml:space="preserve">, </w:t>
      </w:r>
      <w:r w:rsidRPr="00BE5101">
        <w:rPr>
          <w:rFonts w:asciiTheme="minorBidi" w:hAnsiTheme="minorBidi" w:cstheme="minorBidi"/>
        </w:rPr>
        <w:t>appréci</w:t>
      </w:r>
      <w:r w:rsidR="00D27CEA" w:rsidRPr="00BE5101">
        <w:rPr>
          <w:rFonts w:asciiTheme="minorBidi" w:hAnsiTheme="minorBidi" w:cstheme="minorBidi"/>
        </w:rPr>
        <w:t>ant</w:t>
      </w:r>
      <w:r w:rsidRPr="00BE5101">
        <w:rPr>
          <w:rFonts w:asciiTheme="minorBidi" w:hAnsiTheme="minorBidi" w:cstheme="minorBidi"/>
        </w:rPr>
        <w:t xml:space="preserve"> sa volonté de rechercher un consensus malgré son précédent plaidoyer en faveur de la suppression de la référence à l</w:t>
      </w:r>
      <w:r w:rsidR="00A1471A" w:rsidRPr="00BE5101">
        <w:rPr>
          <w:rFonts w:asciiTheme="minorBidi" w:hAnsiTheme="minorBidi" w:cstheme="minorBidi"/>
        </w:rPr>
        <w:t>’</w:t>
      </w:r>
      <w:r w:rsidR="00D27CEA" w:rsidRPr="00BE5101">
        <w:rPr>
          <w:rFonts w:asciiTheme="minorBidi" w:hAnsiTheme="minorBidi" w:cstheme="minorBidi"/>
        </w:rPr>
        <w:t>« </w:t>
      </w:r>
      <w:r w:rsidRPr="00BE5101">
        <w:rPr>
          <w:rFonts w:asciiTheme="minorBidi" w:hAnsiTheme="minorBidi" w:cstheme="minorBidi"/>
        </w:rPr>
        <w:t xml:space="preserve">évaluation </w:t>
      </w:r>
      <w:r w:rsidR="00D27CEA" w:rsidRPr="00BE5101">
        <w:rPr>
          <w:rFonts w:asciiTheme="minorBidi" w:hAnsiTheme="minorBidi" w:cstheme="minorBidi"/>
        </w:rPr>
        <w:t xml:space="preserve">en 2024 par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IOS</w:t>
      </w:r>
      <w:r w:rsidR="00D27CEA" w:rsidRPr="00BE5101">
        <w:rPr>
          <w:rFonts w:asciiTheme="minorBidi" w:hAnsiTheme="minorBidi" w:cstheme="minorBidi"/>
        </w:rPr>
        <w:t> »</w:t>
      </w:r>
      <w:r w:rsidRPr="00BE5101">
        <w:rPr>
          <w:rFonts w:asciiTheme="minorBidi" w:hAnsiTheme="minorBidi" w:cstheme="minorBidi"/>
        </w:rPr>
        <w:t>. La délégation a brièvement évoqué la discussion initiale sur l</w:t>
      </w:r>
      <w:r w:rsidR="00A1471A" w:rsidRPr="00BE5101">
        <w:rPr>
          <w:rFonts w:asciiTheme="minorBidi" w:hAnsiTheme="minorBidi" w:cstheme="minorBidi"/>
        </w:rPr>
        <w:t>’</w:t>
      </w:r>
      <w:r w:rsidRPr="00BE5101">
        <w:rPr>
          <w:rFonts w:asciiTheme="minorBidi" w:hAnsiTheme="minorBidi" w:cstheme="minorBidi"/>
        </w:rPr>
        <w:t>amendement et a noté que le Koweït avait initialement proposé</w:t>
      </w:r>
      <w:r w:rsidR="00D27CEA" w:rsidRPr="00BE5101">
        <w:rPr>
          <w:rFonts w:asciiTheme="minorBidi" w:hAnsiTheme="minorBidi" w:cstheme="minorBidi"/>
        </w:rPr>
        <w:t>, s</w:t>
      </w:r>
      <w:r w:rsidR="00A1471A" w:rsidRPr="00BE5101">
        <w:rPr>
          <w:rFonts w:asciiTheme="minorBidi" w:hAnsiTheme="minorBidi" w:cstheme="minorBidi"/>
        </w:rPr>
        <w:t>’</w:t>
      </w:r>
      <w:r w:rsidR="00D27CEA" w:rsidRPr="00BE5101">
        <w:rPr>
          <w:rFonts w:asciiTheme="minorBidi" w:hAnsiTheme="minorBidi" w:cstheme="minorBidi"/>
        </w:rPr>
        <w:t>agissant des mesures transitoires,</w:t>
      </w:r>
      <w:r w:rsidRPr="00BE5101">
        <w:rPr>
          <w:rFonts w:asciiTheme="minorBidi" w:hAnsiTheme="minorBidi" w:cstheme="minorBidi"/>
        </w:rPr>
        <w:t xml:space="preserve"> de remplacer «</w:t>
      </w:r>
      <w:r w:rsidR="00D27CEA" w:rsidRPr="00BE5101">
        <w:rPr>
          <w:rFonts w:asciiTheme="minorBidi" w:hAnsiTheme="minorBidi" w:cstheme="minorBidi"/>
        </w:rPr>
        <w:t> </w:t>
      </w:r>
      <w:r w:rsidRPr="00BE5101">
        <w:rPr>
          <w:rFonts w:asciiTheme="minorBidi" w:hAnsiTheme="minorBidi" w:cstheme="minorBidi"/>
        </w:rPr>
        <w:t>approuve</w:t>
      </w:r>
      <w:r w:rsidR="00D27CEA" w:rsidRPr="00BE5101">
        <w:rPr>
          <w:rFonts w:asciiTheme="minorBidi" w:hAnsiTheme="minorBidi" w:cstheme="minorBidi"/>
        </w:rPr>
        <w:t> </w:t>
      </w:r>
      <w:r w:rsidRPr="00BE5101">
        <w:rPr>
          <w:rFonts w:asciiTheme="minorBidi" w:hAnsiTheme="minorBidi" w:cstheme="minorBidi"/>
        </w:rPr>
        <w:t>» par «</w:t>
      </w:r>
      <w:r w:rsidR="00D27CEA" w:rsidRPr="00BE5101">
        <w:rPr>
          <w:rFonts w:asciiTheme="minorBidi" w:hAnsiTheme="minorBidi" w:cstheme="minorBidi"/>
        </w:rPr>
        <w:t> </w:t>
      </w:r>
      <w:r w:rsidRPr="00BE5101">
        <w:rPr>
          <w:rFonts w:asciiTheme="minorBidi" w:hAnsiTheme="minorBidi" w:cstheme="minorBidi"/>
        </w:rPr>
        <w:t>encourage</w:t>
      </w:r>
      <w:r w:rsidR="00D27CEA" w:rsidRPr="00BE5101">
        <w:rPr>
          <w:rFonts w:asciiTheme="minorBidi" w:hAnsiTheme="minorBidi" w:cstheme="minorBidi"/>
        </w:rPr>
        <w:t> </w:t>
      </w:r>
      <w:r w:rsidRPr="00BE5101">
        <w:rPr>
          <w:rFonts w:asciiTheme="minorBidi" w:hAnsiTheme="minorBidi" w:cstheme="minorBidi"/>
        </w:rPr>
        <w:t xml:space="preserve">», une suggestion </w:t>
      </w:r>
      <w:r w:rsidR="00D27CEA" w:rsidRPr="00BE5101">
        <w:rPr>
          <w:rFonts w:asciiTheme="minorBidi" w:hAnsiTheme="minorBidi" w:cstheme="minorBidi"/>
        </w:rPr>
        <w:t>faite p</w:t>
      </w:r>
      <w:r w:rsidRPr="00BE5101">
        <w:rPr>
          <w:rFonts w:asciiTheme="minorBidi" w:hAnsiTheme="minorBidi" w:cstheme="minorBidi"/>
        </w:rPr>
        <w:t>lus tôt dans le débat. La délégation préférait s</w:t>
      </w:r>
      <w:r w:rsidR="00A1471A" w:rsidRPr="00BE5101">
        <w:rPr>
          <w:rFonts w:asciiTheme="minorBidi" w:hAnsiTheme="minorBidi" w:cstheme="minorBidi"/>
        </w:rPr>
        <w:t>’</w:t>
      </w:r>
      <w:r w:rsidRPr="00BE5101">
        <w:rPr>
          <w:rFonts w:asciiTheme="minorBidi" w:hAnsiTheme="minorBidi" w:cstheme="minorBidi"/>
        </w:rPr>
        <w:t xml:space="preserve">aligner sur la solution du Président plutôt que de revenir sur cette modification de </w:t>
      </w:r>
      <w:r w:rsidR="00D27CEA" w:rsidRPr="00BE5101">
        <w:rPr>
          <w:rFonts w:asciiTheme="minorBidi" w:hAnsiTheme="minorBidi" w:cstheme="minorBidi"/>
        </w:rPr>
        <w:t>libellé</w:t>
      </w:r>
      <w:r w:rsidRPr="00BE5101">
        <w:rPr>
          <w:rFonts w:asciiTheme="minorBidi" w:hAnsiTheme="minorBidi" w:cstheme="minorBidi"/>
        </w:rPr>
        <w:t>, suggérant qu</w:t>
      </w:r>
      <w:r w:rsidR="00A1471A" w:rsidRPr="00BE5101">
        <w:rPr>
          <w:rFonts w:asciiTheme="minorBidi" w:hAnsiTheme="minorBidi" w:cstheme="minorBidi"/>
        </w:rPr>
        <w:t>’</w:t>
      </w:r>
      <w:r w:rsidRPr="00BE5101">
        <w:rPr>
          <w:rFonts w:asciiTheme="minorBidi" w:hAnsiTheme="minorBidi" w:cstheme="minorBidi"/>
        </w:rPr>
        <w:t>il était temps de passer à autre chose.</w:t>
      </w:r>
    </w:p>
    <w:p w14:paraId="5C122533" w14:textId="2F30ABA1" w:rsidR="00D27CEA" w:rsidRPr="00BE5101" w:rsidRDefault="00D27CEA" w:rsidP="00D27CEA">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excusé d</w:t>
      </w:r>
      <w:r w:rsidR="00A1471A" w:rsidRPr="00BE5101">
        <w:rPr>
          <w:rFonts w:asciiTheme="minorBidi" w:hAnsiTheme="minorBidi" w:cstheme="minorBidi"/>
        </w:rPr>
        <w:t>’</w:t>
      </w:r>
      <w:r w:rsidRPr="00BE5101">
        <w:rPr>
          <w:rFonts w:asciiTheme="minorBidi" w:hAnsiTheme="minorBidi" w:cstheme="minorBidi"/>
        </w:rPr>
        <w:t>un éventuel malentendu et a demandé des éclaircissements sur la position du Chili concernant le libellé du sous</w:t>
      </w:r>
      <w:r w:rsidRPr="00BE5101">
        <w:rPr>
          <w:rFonts w:asciiTheme="minorBidi" w:hAnsiTheme="minorBidi" w:cstheme="minorBidi"/>
        </w:rPr>
        <w:noBreakHyphen/>
        <w:t>paragraphe 11.c. Il a demandé si le Chili acceptait de remplacer le terme « approuve » par « encourage » dans le texte, comme l</w:t>
      </w:r>
      <w:r w:rsidR="00A1471A" w:rsidRPr="00BE5101">
        <w:rPr>
          <w:rFonts w:asciiTheme="minorBidi" w:hAnsiTheme="minorBidi" w:cstheme="minorBidi"/>
        </w:rPr>
        <w:t>’</w:t>
      </w:r>
      <w:r w:rsidRPr="00BE5101">
        <w:rPr>
          <w:rFonts w:asciiTheme="minorBidi" w:hAnsiTheme="minorBidi" w:cstheme="minorBidi"/>
        </w:rPr>
        <w:t>avait suggéré le Koweït, ou s</w:t>
      </w:r>
      <w:r w:rsidR="00A1471A" w:rsidRPr="00BE5101">
        <w:rPr>
          <w:rFonts w:asciiTheme="minorBidi" w:hAnsiTheme="minorBidi" w:cstheme="minorBidi"/>
        </w:rPr>
        <w:t>’</w:t>
      </w:r>
      <w:r w:rsidRPr="00BE5101">
        <w:rPr>
          <w:rFonts w:asciiTheme="minorBidi" w:hAnsiTheme="minorBidi" w:cstheme="minorBidi"/>
        </w:rPr>
        <w:t>il souhaitait conserver l</w:t>
      </w:r>
      <w:r w:rsidR="002101C7" w:rsidRPr="00BE5101">
        <w:rPr>
          <w:rFonts w:asciiTheme="minorBidi" w:hAnsiTheme="minorBidi" w:cstheme="minorBidi"/>
        </w:rPr>
        <w:t>e libellé</w:t>
      </w:r>
      <w:r w:rsidRPr="00BE5101">
        <w:rPr>
          <w:rFonts w:asciiTheme="minorBidi" w:hAnsiTheme="minorBidi" w:cstheme="minorBidi"/>
        </w:rPr>
        <w:t xml:space="preserve"> initial tel qu</w:t>
      </w:r>
      <w:r w:rsidR="00A1471A" w:rsidRPr="00BE5101">
        <w:rPr>
          <w:rFonts w:asciiTheme="minorBidi" w:hAnsiTheme="minorBidi" w:cstheme="minorBidi"/>
        </w:rPr>
        <w:t>’</w:t>
      </w:r>
      <w:r w:rsidR="0079540A" w:rsidRPr="00BE5101">
        <w:rPr>
          <w:rFonts w:asciiTheme="minorBidi" w:hAnsiTheme="minorBidi" w:cstheme="minorBidi"/>
        </w:rPr>
        <w:t>il</w:t>
      </w:r>
      <w:r w:rsidRPr="00BE5101">
        <w:rPr>
          <w:rFonts w:asciiTheme="minorBidi" w:hAnsiTheme="minorBidi" w:cstheme="minorBidi"/>
        </w:rPr>
        <w:t xml:space="preserve"> figurait dans le projet de résolution.</w:t>
      </w:r>
    </w:p>
    <w:p w14:paraId="410E1CDF" w14:textId="5D1DA7F9" w:rsidR="00924F34" w:rsidRPr="00BE5101" w:rsidRDefault="00D27CEA" w:rsidP="002101C7">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Chili</w:t>
      </w:r>
      <w:r w:rsidRPr="00BE5101">
        <w:rPr>
          <w:rStyle w:val="apple-converted-space"/>
          <w:rFonts w:asciiTheme="minorBidi" w:hAnsiTheme="minorBidi" w:cstheme="minorBidi"/>
        </w:rPr>
        <w:t xml:space="preserve"> </w:t>
      </w:r>
      <w:r w:rsidRPr="00BE5101">
        <w:rPr>
          <w:rFonts w:asciiTheme="minorBidi" w:hAnsiTheme="minorBidi" w:cstheme="minorBidi"/>
        </w:rPr>
        <w:t>a clarifié sa position, réitérant son intention d</w:t>
      </w:r>
      <w:r w:rsidR="00A1471A" w:rsidRPr="00BE5101">
        <w:rPr>
          <w:rFonts w:asciiTheme="minorBidi" w:hAnsiTheme="minorBidi" w:cstheme="minorBidi"/>
        </w:rPr>
        <w:t>’</w:t>
      </w:r>
      <w:r w:rsidRPr="00BE5101">
        <w:rPr>
          <w:rFonts w:asciiTheme="minorBidi" w:hAnsiTheme="minorBidi" w:cstheme="minorBidi"/>
        </w:rPr>
        <w:t>aller de l</w:t>
      </w:r>
      <w:r w:rsidR="00A1471A" w:rsidRPr="00BE5101">
        <w:rPr>
          <w:rFonts w:asciiTheme="minorBidi" w:hAnsiTheme="minorBidi" w:cstheme="minorBidi"/>
        </w:rPr>
        <w:t>’</w:t>
      </w:r>
      <w:r w:rsidRPr="00BE5101">
        <w:rPr>
          <w:rFonts w:asciiTheme="minorBidi" w:hAnsiTheme="minorBidi" w:cstheme="minorBidi"/>
        </w:rPr>
        <w:t>avant avec la proposition du Président telle qu</w:t>
      </w:r>
      <w:r w:rsidR="00A1471A" w:rsidRPr="00BE5101">
        <w:rPr>
          <w:rFonts w:asciiTheme="minorBidi" w:hAnsiTheme="minorBidi" w:cstheme="minorBidi"/>
        </w:rPr>
        <w:t>’</w:t>
      </w:r>
      <w:r w:rsidRPr="00BE5101">
        <w:rPr>
          <w:rFonts w:asciiTheme="minorBidi" w:hAnsiTheme="minorBidi" w:cstheme="minorBidi"/>
        </w:rPr>
        <w:t>acceptée par le Koweït. Elle a déclaré explicitement qu</w:t>
      </w:r>
      <w:r w:rsidR="00A1471A" w:rsidRPr="00BE5101">
        <w:rPr>
          <w:rFonts w:asciiTheme="minorBidi" w:hAnsiTheme="minorBidi" w:cstheme="minorBidi"/>
        </w:rPr>
        <w:t>’</w:t>
      </w:r>
      <w:r w:rsidRPr="00BE5101">
        <w:rPr>
          <w:rFonts w:asciiTheme="minorBidi" w:hAnsiTheme="minorBidi" w:cstheme="minorBidi"/>
        </w:rPr>
        <w:t>elle ne souhaitait pas modifier à nouveau le libellé. La délégation acceptait de conserver le texte initial du sous-paragraphe 11.c, y compris le terme « approuve », et de s</w:t>
      </w:r>
      <w:r w:rsidR="00A1471A" w:rsidRPr="00BE5101">
        <w:rPr>
          <w:rFonts w:asciiTheme="minorBidi" w:hAnsiTheme="minorBidi" w:cstheme="minorBidi"/>
        </w:rPr>
        <w:t>’</w:t>
      </w:r>
      <w:r w:rsidRPr="00BE5101">
        <w:rPr>
          <w:rFonts w:asciiTheme="minorBidi" w:hAnsiTheme="minorBidi" w:cstheme="minorBidi"/>
        </w:rPr>
        <w:t xml:space="preserve">appuyer sur la documentation </w:t>
      </w:r>
      <w:r w:rsidR="00282013" w:rsidRPr="00BE5101">
        <w:rPr>
          <w:rFonts w:asciiTheme="minorBidi" w:hAnsiTheme="minorBidi" w:cstheme="minorBidi"/>
        </w:rPr>
        <w:t xml:space="preserve">relative aux </w:t>
      </w:r>
      <w:r w:rsidRPr="00BE5101">
        <w:rPr>
          <w:rFonts w:asciiTheme="minorBidi" w:hAnsiTheme="minorBidi" w:cstheme="minorBidi"/>
        </w:rPr>
        <w:t>procédur</w:t>
      </w:r>
      <w:r w:rsidR="00282013" w:rsidRPr="00BE5101">
        <w:rPr>
          <w:rFonts w:asciiTheme="minorBidi" w:hAnsiTheme="minorBidi" w:cstheme="minorBidi"/>
        </w:rPr>
        <w:t>es</w:t>
      </w:r>
      <w:r w:rsidRPr="00BE5101">
        <w:rPr>
          <w:rFonts w:asciiTheme="minorBidi" w:hAnsiTheme="minorBidi" w:cstheme="minorBidi"/>
        </w:rPr>
        <w:t xml:space="preserve"> </w:t>
      </w:r>
      <w:r w:rsidR="00282013" w:rsidRPr="00BE5101">
        <w:rPr>
          <w:rFonts w:asciiTheme="minorBidi" w:hAnsiTheme="minorBidi" w:cstheme="minorBidi"/>
        </w:rPr>
        <w:t>en matière de</w:t>
      </w:r>
      <w:r w:rsidRPr="00BE5101">
        <w:rPr>
          <w:rFonts w:asciiTheme="minorBidi" w:hAnsiTheme="minorBidi" w:cstheme="minorBidi"/>
        </w:rPr>
        <w:t xml:space="preserve"> préoccupations</w:t>
      </w:r>
      <w:r w:rsidR="00282013" w:rsidRPr="00BE5101">
        <w:rPr>
          <w:rFonts w:asciiTheme="minorBidi" w:hAnsiTheme="minorBidi" w:cstheme="minorBidi"/>
        </w:rPr>
        <w:t xml:space="preserve"> soulevées</w:t>
      </w:r>
      <w:r w:rsidRPr="00BE5101">
        <w:rPr>
          <w:rFonts w:asciiTheme="minorBidi" w:hAnsiTheme="minorBidi" w:cstheme="minorBidi"/>
        </w:rPr>
        <w:t xml:space="preserve">, plutôt que de rouvrir les amendements au texte, et ce, afin de </w:t>
      </w:r>
      <w:r w:rsidR="002101C7" w:rsidRPr="00BE5101">
        <w:rPr>
          <w:rFonts w:asciiTheme="minorBidi" w:hAnsiTheme="minorBidi" w:cstheme="minorBidi"/>
        </w:rPr>
        <w:t>mettre un terme à</w:t>
      </w:r>
      <w:r w:rsidRPr="00BE5101">
        <w:rPr>
          <w:rFonts w:asciiTheme="minorBidi" w:hAnsiTheme="minorBidi" w:cstheme="minorBidi"/>
        </w:rPr>
        <w:t xml:space="preserve"> la question.</w:t>
      </w:r>
    </w:p>
    <w:p w14:paraId="5EC600D8" w14:textId="74333B15" w:rsidR="002101C7" w:rsidRPr="00BE5101" w:rsidRDefault="002101C7" w:rsidP="002101C7">
      <w:pPr>
        <w:pStyle w:val="TradFrance"/>
        <w:rPr>
          <w:rFonts w:asciiTheme="minorBidi" w:hAnsiTheme="minorBidi" w:cstheme="minorBidi"/>
        </w:rPr>
      </w:pPr>
      <w:r w:rsidRPr="00BE5101">
        <w:rPr>
          <w:rFonts w:asciiTheme="minorBidi" w:hAnsiTheme="minorBidi" w:cstheme="minorBidi"/>
        </w:rPr>
        <w:t>Notant l</w:t>
      </w:r>
      <w:r w:rsidR="00A1471A" w:rsidRPr="00BE5101">
        <w:rPr>
          <w:rFonts w:asciiTheme="minorBidi" w:hAnsiTheme="minorBidi" w:cstheme="minorBidi"/>
        </w:rPr>
        <w:t>’</w:t>
      </w:r>
      <w:r w:rsidRPr="00BE5101">
        <w:rPr>
          <w:rFonts w:asciiTheme="minorBidi" w:hAnsiTheme="minorBidi" w:cstheme="minorBidi"/>
        </w:rPr>
        <w:t>heure tardive, le</w:t>
      </w:r>
      <w:r w:rsidRPr="00BE5101">
        <w:rPr>
          <w:rStyle w:val="apple-converted-space"/>
          <w:rFonts w:asciiTheme="minorBidi" w:hAnsiTheme="minorBidi" w:cstheme="minorBidi"/>
          <w:b/>
          <w:bCs/>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donné la parole aux orateurs restants (Libye, Saint</w:t>
      </w:r>
      <w:r w:rsidRPr="00BE5101">
        <w:rPr>
          <w:rFonts w:asciiTheme="minorBidi" w:hAnsiTheme="minorBidi" w:cstheme="minorBidi"/>
        </w:rPr>
        <w:noBreakHyphen/>
        <w:t>Vincent</w:t>
      </w:r>
      <w:r w:rsidRPr="00BE5101">
        <w:rPr>
          <w:rFonts w:asciiTheme="minorBidi" w:hAnsiTheme="minorBidi" w:cstheme="minorBidi"/>
        </w:rPr>
        <w:noBreakHyphen/>
        <w:t>et</w:t>
      </w:r>
      <w:r w:rsidRPr="00BE5101">
        <w:rPr>
          <w:rFonts w:asciiTheme="minorBidi" w:hAnsiTheme="minorBidi" w:cstheme="minorBidi"/>
        </w:rPr>
        <w:noBreakHyphen/>
        <w:t>les Grenadines, Royaume des Pays</w:t>
      </w:r>
      <w:r w:rsidRPr="00BE5101">
        <w:rPr>
          <w:rFonts w:asciiTheme="minorBidi" w:hAnsiTheme="minorBidi" w:cstheme="minorBidi"/>
        </w:rPr>
        <w:noBreakHyphen/>
        <w:t>Bas et Qatar) et leur a demandé de ne pas se disperser, mais de préciser directement s</w:t>
      </w:r>
      <w:r w:rsidR="00A1471A" w:rsidRPr="00BE5101">
        <w:rPr>
          <w:rFonts w:asciiTheme="minorBidi" w:hAnsiTheme="minorBidi" w:cstheme="minorBidi"/>
        </w:rPr>
        <w:t>’</w:t>
      </w:r>
      <w:r w:rsidRPr="00BE5101">
        <w:rPr>
          <w:rFonts w:asciiTheme="minorBidi" w:hAnsiTheme="minorBidi" w:cstheme="minorBidi"/>
        </w:rPr>
        <w:t>ils soutenaient la proposition de la délégation de la Grenade ou s</w:t>
      </w:r>
      <w:r w:rsidR="00A1471A" w:rsidRPr="00BE5101">
        <w:rPr>
          <w:rFonts w:asciiTheme="minorBidi" w:hAnsiTheme="minorBidi" w:cstheme="minorBidi"/>
        </w:rPr>
        <w:t>’</w:t>
      </w:r>
      <w:r w:rsidRPr="00BE5101">
        <w:rPr>
          <w:rFonts w:asciiTheme="minorBidi" w:hAnsiTheme="minorBidi" w:cstheme="minorBidi"/>
        </w:rPr>
        <w:t>ils s</w:t>
      </w:r>
      <w:r w:rsidR="00A1471A" w:rsidRPr="00BE5101">
        <w:rPr>
          <w:rFonts w:asciiTheme="minorBidi" w:hAnsiTheme="minorBidi" w:cstheme="minorBidi"/>
        </w:rPr>
        <w:t>’</w:t>
      </w:r>
      <w:r w:rsidRPr="00BE5101">
        <w:rPr>
          <w:rFonts w:asciiTheme="minorBidi" w:hAnsiTheme="minorBidi" w:cstheme="minorBidi"/>
        </w:rPr>
        <w:t>y opposaient, voire s</w:t>
      </w:r>
      <w:r w:rsidR="00A1471A" w:rsidRPr="00BE5101">
        <w:rPr>
          <w:rFonts w:asciiTheme="minorBidi" w:hAnsiTheme="minorBidi" w:cstheme="minorBidi"/>
        </w:rPr>
        <w:t>’</w:t>
      </w:r>
      <w:r w:rsidRPr="00BE5101">
        <w:rPr>
          <w:rFonts w:asciiTheme="minorBidi" w:hAnsiTheme="minorBidi" w:cstheme="minorBidi"/>
        </w:rPr>
        <w:t>ils avaient une nouvelle suggestion de libellé.</w:t>
      </w:r>
    </w:p>
    <w:p w14:paraId="1782FA12" w14:textId="720AAB61" w:rsidR="002101C7" w:rsidRPr="00BE5101" w:rsidRDefault="002101C7" w:rsidP="002101C7">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Libye</w:t>
      </w:r>
      <w:r w:rsidRPr="00BE5101">
        <w:rPr>
          <w:rFonts w:asciiTheme="minorBidi" w:hAnsiTheme="minorBidi" w:cstheme="minorBidi"/>
        </w:rPr>
        <w:t>, qui</w:t>
      </w:r>
      <w:r w:rsidRPr="00BE5101">
        <w:rPr>
          <w:rStyle w:val="apple-converted-space"/>
          <w:rFonts w:asciiTheme="minorBidi" w:hAnsiTheme="minorBidi" w:cstheme="minorBidi"/>
          <w:b/>
          <w:bCs/>
        </w:rPr>
        <w:t xml:space="preserve"> </w:t>
      </w:r>
      <w:r w:rsidRPr="00BE5101">
        <w:rPr>
          <w:rFonts w:asciiTheme="minorBidi" w:hAnsiTheme="minorBidi" w:cstheme="minorBidi"/>
        </w:rPr>
        <w:t>a fait remarquer qu</w:t>
      </w:r>
      <w:r w:rsidR="00A1471A" w:rsidRPr="00BE5101">
        <w:rPr>
          <w:rFonts w:asciiTheme="minorBidi" w:hAnsiTheme="minorBidi" w:cstheme="minorBidi"/>
        </w:rPr>
        <w:t>’</w:t>
      </w:r>
      <w:r w:rsidRPr="00BE5101">
        <w:rPr>
          <w:rFonts w:asciiTheme="minorBidi" w:hAnsiTheme="minorBidi" w:cstheme="minorBidi"/>
        </w:rPr>
        <w:t>elle avait préalablement levé s</w:t>
      </w:r>
      <w:r w:rsidR="009E6F60" w:rsidRPr="00BE5101">
        <w:rPr>
          <w:rFonts w:asciiTheme="minorBidi" w:hAnsiTheme="minorBidi" w:cstheme="minorBidi"/>
        </w:rPr>
        <w:t>a</w:t>
      </w:r>
      <w:r w:rsidRPr="00BE5101">
        <w:rPr>
          <w:rFonts w:asciiTheme="minorBidi" w:hAnsiTheme="minorBidi" w:cstheme="minorBidi"/>
        </w:rPr>
        <w:t xml:space="preserve"> </w:t>
      </w:r>
      <w:r w:rsidR="0082577E" w:rsidRPr="00BE5101">
        <w:rPr>
          <w:rFonts w:asciiTheme="minorBidi" w:hAnsiTheme="minorBidi" w:cstheme="minorBidi"/>
        </w:rPr>
        <w:t>plaque</w:t>
      </w:r>
      <w:r w:rsidRPr="00BE5101">
        <w:rPr>
          <w:rFonts w:asciiTheme="minorBidi" w:hAnsiTheme="minorBidi" w:cstheme="minorBidi"/>
        </w:rPr>
        <w:t xml:space="preserve"> mais que cela n</w:t>
      </w:r>
      <w:r w:rsidR="00A1471A" w:rsidRPr="00BE5101">
        <w:rPr>
          <w:rFonts w:asciiTheme="minorBidi" w:hAnsiTheme="minorBidi" w:cstheme="minorBidi"/>
        </w:rPr>
        <w:t>’</w:t>
      </w:r>
      <w:r w:rsidRPr="00BE5101">
        <w:rPr>
          <w:rFonts w:asciiTheme="minorBidi" w:hAnsiTheme="minorBidi" w:cstheme="minorBidi"/>
        </w:rPr>
        <w:t>avait été pris en compte, a exprimé son soutien aux éclaircissements apportés par le Koweït et Saint</w:t>
      </w:r>
      <w:r w:rsidR="00F579B7" w:rsidRPr="00BE5101">
        <w:rPr>
          <w:rFonts w:asciiTheme="minorBidi" w:hAnsiTheme="minorBidi" w:cstheme="minorBidi"/>
        </w:rPr>
        <w:noBreakHyphen/>
      </w:r>
      <w:r w:rsidRPr="00BE5101">
        <w:rPr>
          <w:rFonts w:asciiTheme="minorBidi" w:hAnsiTheme="minorBidi" w:cstheme="minorBidi"/>
        </w:rPr>
        <w:t>Vincent</w:t>
      </w:r>
      <w:r w:rsidR="00F579B7" w:rsidRPr="00BE5101">
        <w:rPr>
          <w:rFonts w:asciiTheme="minorBidi" w:hAnsiTheme="minorBidi" w:cstheme="minorBidi"/>
        </w:rPr>
        <w:noBreakHyphen/>
      </w:r>
      <w:r w:rsidRPr="00BE5101">
        <w:rPr>
          <w:rFonts w:asciiTheme="minorBidi" w:hAnsiTheme="minorBidi" w:cstheme="minorBidi"/>
        </w:rPr>
        <w:t>et</w:t>
      </w:r>
      <w:r w:rsidR="00F579B7" w:rsidRPr="00BE5101">
        <w:rPr>
          <w:rFonts w:asciiTheme="minorBidi" w:hAnsiTheme="minorBidi" w:cstheme="minorBidi"/>
        </w:rPr>
        <w:noBreakHyphen/>
      </w:r>
      <w:r w:rsidRPr="00BE5101">
        <w:rPr>
          <w:rFonts w:asciiTheme="minorBidi" w:hAnsiTheme="minorBidi" w:cstheme="minorBidi"/>
        </w:rPr>
        <w:t>les Grenadines, a demandé à être incluse parmi les pays soutenant le Koweït, a souligné la nécessité d</w:t>
      </w:r>
      <w:r w:rsidR="00A1471A" w:rsidRPr="00BE5101">
        <w:rPr>
          <w:rFonts w:asciiTheme="minorBidi" w:hAnsiTheme="minorBidi" w:cstheme="minorBidi"/>
        </w:rPr>
        <w:t>’</w:t>
      </w:r>
      <w:r w:rsidRPr="00BE5101">
        <w:rPr>
          <w:rFonts w:asciiTheme="minorBidi" w:hAnsiTheme="minorBidi" w:cstheme="minorBidi"/>
        </w:rPr>
        <w:t>un débat approfondi et a soutenu la proposition de la Grenade d</w:t>
      </w:r>
      <w:r w:rsidR="00A1471A" w:rsidRPr="00BE5101">
        <w:rPr>
          <w:rFonts w:asciiTheme="minorBidi" w:hAnsiTheme="minorBidi" w:cstheme="minorBidi"/>
        </w:rPr>
        <w:t>’</w:t>
      </w:r>
      <w:r w:rsidRPr="00BE5101">
        <w:rPr>
          <w:rFonts w:asciiTheme="minorBidi" w:hAnsiTheme="minorBidi" w:cstheme="minorBidi"/>
        </w:rPr>
        <w:t>utiliser « encourage » si le Koweït retirait sa proposition.</w:t>
      </w:r>
    </w:p>
    <w:p w14:paraId="2395B85D" w14:textId="36D12DDC" w:rsidR="00F579B7" w:rsidRPr="00BE5101" w:rsidRDefault="00F579B7" w:rsidP="00F579B7">
      <w:pPr>
        <w:pStyle w:val="TradFrance"/>
        <w:rPr>
          <w:rFonts w:asciiTheme="minorBidi" w:hAnsiTheme="minorBidi" w:cstheme="minorBidi"/>
        </w:rPr>
      </w:pPr>
      <w:r w:rsidRPr="00BE5101">
        <w:rPr>
          <w:rFonts w:asciiTheme="minorBidi" w:hAnsiTheme="minorBidi" w:cstheme="minorBidi"/>
        </w:rPr>
        <w:lastRenderedPageBreak/>
        <w:t xml:space="preserve">Le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excusé d</w:t>
      </w:r>
      <w:r w:rsidR="00A1471A" w:rsidRPr="00BE5101">
        <w:rPr>
          <w:rFonts w:asciiTheme="minorBidi" w:hAnsiTheme="minorBidi" w:cstheme="minorBidi"/>
        </w:rPr>
        <w:t>’</w:t>
      </w:r>
      <w:r w:rsidRPr="00BE5101">
        <w:rPr>
          <w:rFonts w:asciiTheme="minorBidi" w:hAnsiTheme="minorBidi" w:cstheme="minorBidi"/>
        </w:rPr>
        <w:t>avoir omis la Libye. Il a ensuite clos la liste des orateurs avec Saint</w:t>
      </w:r>
      <w:r w:rsidRPr="00BE5101">
        <w:rPr>
          <w:rFonts w:asciiTheme="minorBidi" w:hAnsiTheme="minorBidi" w:cstheme="minorBidi"/>
        </w:rPr>
        <w:noBreakHyphen/>
        <w:t>Vincent</w:t>
      </w:r>
      <w:r w:rsidRPr="00BE5101">
        <w:rPr>
          <w:rFonts w:asciiTheme="minorBidi" w:hAnsiTheme="minorBidi" w:cstheme="minorBidi"/>
        </w:rPr>
        <w:noBreakHyphen/>
        <w:t>et</w:t>
      </w:r>
      <w:r w:rsidRPr="00BE5101">
        <w:rPr>
          <w:rFonts w:asciiTheme="minorBidi" w:hAnsiTheme="minorBidi" w:cstheme="minorBidi"/>
        </w:rPr>
        <w:noBreakHyphen/>
        <w:t>les Grenadines le Royaume des Pays</w:t>
      </w:r>
      <w:r w:rsidRPr="00BE5101">
        <w:rPr>
          <w:rFonts w:asciiTheme="minorBidi" w:hAnsiTheme="minorBidi" w:cstheme="minorBidi"/>
        </w:rPr>
        <w:noBreakHyphen/>
        <w:t>Bas, le Qatar et l</w:t>
      </w:r>
      <w:r w:rsidR="00A1471A" w:rsidRPr="00BE5101">
        <w:rPr>
          <w:rFonts w:asciiTheme="minorBidi" w:hAnsiTheme="minorBidi" w:cstheme="minorBidi"/>
        </w:rPr>
        <w:t>’</w:t>
      </w:r>
      <w:r w:rsidRPr="00BE5101">
        <w:rPr>
          <w:rFonts w:asciiTheme="minorBidi" w:hAnsiTheme="minorBidi" w:cstheme="minorBidi"/>
        </w:rPr>
        <w:t>Azerbaïdjan.</w:t>
      </w:r>
    </w:p>
    <w:p w14:paraId="3573E698" w14:textId="1DDD15DD" w:rsidR="00F579B7" w:rsidRPr="00BE5101" w:rsidRDefault="00F579B7" w:rsidP="00F579B7">
      <w:pPr>
        <w:pStyle w:val="TradFrance"/>
        <w:rPr>
          <w:rFonts w:asciiTheme="minorBidi" w:hAnsiTheme="minorBidi" w:cstheme="minorBidi"/>
        </w:rPr>
      </w:pPr>
      <w:r w:rsidRPr="00BE5101">
        <w:rPr>
          <w:rFonts w:asciiTheme="minorBidi" w:hAnsiTheme="minorBidi" w:cstheme="minorBidi"/>
        </w:rPr>
        <w:t>La délégation de</w:t>
      </w:r>
      <w:r w:rsidRPr="00BE5101">
        <w:rPr>
          <w:rStyle w:val="apple-converted-space"/>
          <w:rFonts w:asciiTheme="minorBidi" w:hAnsiTheme="minorBidi" w:cstheme="minorBidi"/>
          <w:b/>
          <w:bCs/>
        </w:rPr>
        <w:t xml:space="preserve"> </w:t>
      </w:r>
      <w:r w:rsidRPr="00BE5101">
        <w:rPr>
          <w:rFonts w:asciiTheme="minorBidi" w:hAnsiTheme="minorBidi" w:cstheme="minorBidi"/>
          <w:b/>
          <w:bCs/>
        </w:rPr>
        <w:t>Saint</w:t>
      </w:r>
      <w:r w:rsidRPr="00BE5101">
        <w:rPr>
          <w:rFonts w:asciiTheme="minorBidi" w:hAnsiTheme="minorBidi" w:cstheme="minorBidi"/>
          <w:b/>
          <w:bCs/>
        </w:rPr>
        <w:noBreakHyphen/>
        <w:t>Vincent</w:t>
      </w:r>
      <w:r w:rsidRPr="00BE5101">
        <w:rPr>
          <w:rFonts w:asciiTheme="minorBidi" w:hAnsiTheme="minorBidi" w:cstheme="minorBidi"/>
          <w:b/>
          <w:bCs/>
        </w:rPr>
        <w:noBreakHyphen/>
        <w:t>et</w:t>
      </w:r>
      <w:r w:rsidRPr="00BE5101">
        <w:rPr>
          <w:rFonts w:asciiTheme="minorBidi" w:hAnsiTheme="minorBidi" w:cstheme="minorBidi"/>
          <w:b/>
          <w:bCs/>
        </w:rPr>
        <w:noBreakHyphen/>
        <w:t>les Grenadines</w:t>
      </w:r>
      <w:r w:rsidRPr="00BE5101">
        <w:rPr>
          <w:rStyle w:val="apple-converted-space"/>
          <w:rFonts w:asciiTheme="minorBidi" w:hAnsiTheme="minorBidi" w:cstheme="minorBidi"/>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prononcée en faveur du terme « encourage » afin de parvenir à un consensus équilibré, et a réitéré une question restée sans réponse concernant l</w:t>
      </w:r>
      <w:r w:rsidR="00A1471A" w:rsidRPr="00BE5101">
        <w:rPr>
          <w:rFonts w:asciiTheme="minorBidi" w:hAnsiTheme="minorBidi" w:cstheme="minorBidi"/>
        </w:rPr>
        <w:t>’</w:t>
      </w:r>
      <w:r w:rsidRPr="00BE5101">
        <w:rPr>
          <w:rFonts w:asciiTheme="minorBidi" w:hAnsiTheme="minorBidi" w:cstheme="minorBidi"/>
        </w:rPr>
        <w:t>utilisation des données du rapport de l</w:t>
      </w:r>
      <w:r w:rsidR="00A1471A" w:rsidRPr="00BE5101">
        <w:rPr>
          <w:rFonts w:asciiTheme="minorBidi" w:hAnsiTheme="minorBidi" w:cstheme="minorBidi"/>
        </w:rPr>
        <w:t>’</w:t>
      </w:r>
      <w:r w:rsidRPr="00BE5101">
        <w:rPr>
          <w:rFonts w:asciiTheme="minorBidi" w:hAnsiTheme="minorBidi" w:cstheme="minorBidi"/>
        </w:rPr>
        <w:t>IOS, demandant son application.</w:t>
      </w:r>
    </w:p>
    <w:p w14:paraId="6D923E4D" w14:textId="70C0D83D" w:rsidR="00F579B7" w:rsidRPr="00BE5101" w:rsidRDefault="00F579B7" w:rsidP="00F579B7">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Royaume des Pays</w:t>
      </w:r>
      <w:r w:rsidR="0079540A" w:rsidRPr="00BE5101">
        <w:rPr>
          <w:rFonts w:asciiTheme="minorBidi" w:hAnsiTheme="minorBidi" w:cstheme="minorBidi"/>
          <w:b/>
          <w:bCs/>
        </w:rPr>
        <w:noBreakHyphen/>
      </w:r>
      <w:r w:rsidRPr="00BE5101">
        <w:rPr>
          <w:rFonts w:asciiTheme="minorBidi" w:hAnsiTheme="minorBidi" w:cstheme="minorBidi"/>
          <w:b/>
          <w:bCs/>
        </w:rPr>
        <w:t>Bas</w:t>
      </w:r>
      <w:r w:rsidRPr="00BE5101">
        <w:rPr>
          <w:rStyle w:val="apple-converted-space"/>
          <w:rFonts w:asciiTheme="minorBidi" w:hAnsiTheme="minorBidi" w:cstheme="minorBidi"/>
        </w:rPr>
        <w:t xml:space="preserve"> </w:t>
      </w:r>
      <w:r w:rsidRPr="00BE5101">
        <w:rPr>
          <w:rFonts w:asciiTheme="minorBidi" w:hAnsiTheme="minorBidi" w:cstheme="minorBidi"/>
        </w:rPr>
        <w:t>était d</w:t>
      </w:r>
      <w:r w:rsidR="00A1471A" w:rsidRPr="00BE5101">
        <w:rPr>
          <w:rFonts w:asciiTheme="minorBidi" w:hAnsiTheme="minorBidi" w:cstheme="minorBidi"/>
        </w:rPr>
        <w:t>’</w:t>
      </w:r>
      <w:r w:rsidRPr="00BE5101">
        <w:rPr>
          <w:rFonts w:asciiTheme="minorBidi" w:hAnsiTheme="minorBidi" w:cstheme="minorBidi"/>
        </w:rPr>
        <w:t>accord avec le Chili pour garder le texte initial, ajoutant que les 183 membres de l</w:t>
      </w:r>
      <w:r w:rsidR="00A1471A" w:rsidRPr="00BE5101">
        <w:rPr>
          <w:rFonts w:asciiTheme="minorBidi" w:hAnsiTheme="minorBidi" w:cstheme="minorBidi"/>
        </w:rPr>
        <w:t>’</w:t>
      </w:r>
      <w:r w:rsidRPr="00BE5101">
        <w:rPr>
          <w:rFonts w:asciiTheme="minorBidi" w:hAnsiTheme="minorBidi" w:cstheme="minorBidi"/>
        </w:rPr>
        <w:t>Assemblée générale l</w:t>
      </w:r>
      <w:r w:rsidR="00A1471A" w:rsidRPr="00BE5101">
        <w:rPr>
          <w:rFonts w:asciiTheme="minorBidi" w:hAnsiTheme="minorBidi" w:cstheme="minorBidi"/>
        </w:rPr>
        <w:t>’</w:t>
      </w:r>
      <w:r w:rsidRPr="00BE5101">
        <w:rPr>
          <w:rFonts w:asciiTheme="minorBidi" w:hAnsiTheme="minorBidi" w:cstheme="minorBidi"/>
        </w:rPr>
        <w:t>emportaient sur les vingt</w:t>
      </w:r>
      <w:r w:rsidRPr="00BE5101">
        <w:rPr>
          <w:rFonts w:asciiTheme="minorBidi" w:hAnsiTheme="minorBidi" w:cstheme="minorBidi"/>
        </w:rPr>
        <w:noBreakHyphen/>
        <w:t>quatre membres du Comité, appuyant ainsi l</w:t>
      </w:r>
      <w:r w:rsidR="00A1471A" w:rsidRPr="00BE5101">
        <w:rPr>
          <w:rFonts w:asciiTheme="minorBidi" w:hAnsiTheme="minorBidi" w:cstheme="minorBidi"/>
        </w:rPr>
        <w:t>’</w:t>
      </w:r>
      <w:r w:rsidRPr="00BE5101">
        <w:rPr>
          <w:rFonts w:asciiTheme="minorBidi" w:hAnsiTheme="minorBidi" w:cstheme="minorBidi"/>
        </w:rPr>
        <w:t>autorité de l</w:t>
      </w:r>
      <w:r w:rsidR="00A1471A" w:rsidRPr="00BE5101">
        <w:rPr>
          <w:rFonts w:asciiTheme="minorBidi" w:hAnsiTheme="minorBidi" w:cstheme="minorBidi"/>
        </w:rPr>
        <w:t>’</w:t>
      </w:r>
      <w:r w:rsidRPr="00BE5101">
        <w:rPr>
          <w:rFonts w:asciiTheme="minorBidi" w:hAnsiTheme="minorBidi" w:cstheme="minorBidi"/>
        </w:rPr>
        <w:t>Assemblée en matière de prise de décision.</w:t>
      </w:r>
    </w:p>
    <w:p w14:paraId="586B86FB" w14:textId="31347D6B" w:rsidR="00BF4310" w:rsidRPr="00BE5101" w:rsidRDefault="00BF4310" w:rsidP="00BF4310">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Qatar</w:t>
      </w:r>
      <w:r w:rsidRPr="00BE5101">
        <w:rPr>
          <w:rStyle w:val="apple-converted-space"/>
          <w:rFonts w:asciiTheme="minorBidi" w:hAnsiTheme="minorBidi" w:cstheme="minorBidi"/>
        </w:rPr>
        <w:t xml:space="preserve"> </w:t>
      </w:r>
      <w:r w:rsidRPr="00BE5101">
        <w:rPr>
          <w:rFonts w:asciiTheme="minorBidi" w:hAnsiTheme="minorBidi" w:cstheme="minorBidi"/>
        </w:rPr>
        <w:t>a réaffirmé son soutien à l</w:t>
      </w:r>
      <w:r w:rsidR="00A1471A" w:rsidRPr="00BE5101">
        <w:rPr>
          <w:rFonts w:asciiTheme="minorBidi" w:hAnsiTheme="minorBidi" w:cstheme="minorBidi"/>
        </w:rPr>
        <w:t>’</w:t>
      </w:r>
      <w:r w:rsidRPr="00BE5101">
        <w:rPr>
          <w:rFonts w:asciiTheme="minorBidi" w:hAnsiTheme="minorBidi" w:cstheme="minorBidi"/>
        </w:rPr>
        <w:t>amendement du Koweït et à sa mention dans le rapport oral, remerciant la délégation pour son esprit de consensus.</w:t>
      </w:r>
    </w:p>
    <w:p w14:paraId="17BAB6E1" w14:textId="3262C17B" w:rsidR="00BF4310" w:rsidRPr="00BE5101" w:rsidRDefault="00BF4310" w:rsidP="00BF4310">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Azerbaïdjan</w:t>
      </w:r>
      <w:r w:rsidRPr="00BE5101">
        <w:rPr>
          <w:rStyle w:val="apple-converted-space"/>
          <w:rFonts w:asciiTheme="minorBidi" w:hAnsiTheme="minorBidi" w:cstheme="minorBidi"/>
        </w:rPr>
        <w:t xml:space="preserve">, qui </w:t>
      </w:r>
      <w:r w:rsidRPr="00BE5101">
        <w:rPr>
          <w:rFonts w:asciiTheme="minorBidi" w:hAnsiTheme="minorBidi" w:cstheme="minorBidi"/>
        </w:rPr>
        <w:t>soutenait l</w:t>
      </w:r>
      <w:r w:rsidR="00A1471A" w:rsidRPr="00BE5101">
        <w:rPr>
          <w:rFonts w:asciiTheme="minorBidi" w:hAnsiTheme="minorBidi" w:cstheme="minorBidi"/>
        </w:rPr>
        <w:t>’</w:t>
      </w:r>
      <w:r w:rsidRPr="00BE5101">
        <w:rPr>
          <w:rFonts w:asciiTheme="minorBidi" w:hAnsiTheme="minorBidi" w:cstheme="minorBidi"/>
        </w:rPr>
        <w:t>amendement du Koweït, s</w:t>
      </w:r>
      <w:r w:rsidR="00A1471A" w:rsidRPr="00BE5101">
        <w:rPr>
          <w:rFonts w:asciiTheme="minorBidi" w:hAnsiTheme="minorBidi" w:cstheme="minorBidi"/>
        </w:rPr>
        <w:t>’</w:t>
      </w:r>
      <w:r w:rsidRPr="00BE5101">
        <w:rPr>
          <w:rFonts w:asciiTheme="minorBidi" w:hAnsiTheme="minorBidi" w:cstheme="minorBidi"/>
        </w:rPr>
        <w:t>est ralliée à celui de la Grenade en l</w:t>
      </w:r>
      <w:r w:rsidR="00A1471A" w:rsidRPr="00BE5101">
        <w:rPr>
          <w:rFonts w:asciiTheme="minorBidi" w:hAnsiTheme="minorBidi" w:cstheme="minorBidi"/>
        </w:rPr>
        <w:t>’</w:t>
      </w:r>
      <w:r w:rsidRPr="00BE5101">
        <w:rPr>
          <w:rFonts w:asciiTheme="minorBidi" w:hAnsiTheme="minorBidi" w:cstheme="minorBidi"/>
        </w:rPr>
        <w:t>approuvant. Elle a en outre demandé l</w:t>
      </w:r>
      <w:r w:rsidR="00A1471A" w:rsidRPr="00BE5101">
        <w:rPr>
          <w:rFonts w:asciiTheme="minorBidi" w:hAnsiTheme="minorBidi" w:cstheme="minorBidi"/>
        </w:rPr>
        <w:t>’</w:t>
      </w:r>
      <w:r w:rsidRPr="00BE5101">
        <w:rPr>
          <w:rFonts w:asciiTheme="minorBidi" w:hAnsiTheme="minorBidi" w:cstheme="minorBidi"/>
        </w:rPr>
        <w:t>avis du Secrétariat sur les points soulevés par le Koweït et le Paraguay.</w:t>
      </w:r>
    </w:p>
    <w:p w14:paraId="08838322" w14:textId="2BA53242" w:rsidR="00BF4310" w:rsidRPr="00BE5101" w:rsidRDefault="00BF4310" w:rsidP="00BF4310">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Style w:val="apple-converted-space"/>
          <w:rFonts w:asciiTheme="minorBidi" w:hAnsiTheme="minorBidi" w:cstheme="minorBidi"/>
          <w:b/>
          <w:bCs/>
        </w:rPr>
        <w:t>P</w:t>
      </w:r>
      <w:r w:rsidRPr="00BE5101">
        <w:rPr>
          <w:rFonts w:asciiTheme="minorBidi" w:hAnsiTheme="minorBidi" w:cstheme="minorBidi"/>
          <w:b/>
          <w:bCs/>
        </w:rPr>
        <w:t>résident</w:t>
      </w:r>
      <w:r w:rsidRPr="00BE5101">
        <w:rPr>
          <w:rStyle w:val="apple-converted-space"/>
          <w:rFonts w:asciiTheme="minorBidi" w:hAnsiTheme="minorBidi" w:cstheme="minorBidi"/>
        </w:rPr>
        <w:t xml:space="preserve"> </w:t>
      </w:r>
      <w:r w:rsidRPr="00BE5101">
        <w:rPr>
          <w:rFonts w:asciiTheme="minorBidi" w:hAnsiTheme="minorBidi" w:cstheme="minorBidi"/>
        </w:rPr>
        <w:t>a précisé que l</w:t>
      </w:r>
      <w:r w:rsidR="00A1471A" w:rsidRPr="00BE5101">
        <w:rPr>
          <w:rFonts w:asciiTheme="minorBidi" w:hAnsiTheme="minorBidi" w:cstheme="minorBidi"/>
        </w:rPr>
        <w:t>’</w:t>
      </w:r>
      <w:r w:rsidRPr="00BE5101">
        <w:rPr>
          <w:rFonts w:asciiTheme="minorBidi" w:hAnsiTheme="minorBidi" w:cstheme="minorBidi"/>
        </w:rPr>
        <w:t>amendement de la Grenade était bien en cours d</w:t>
      </w:r>
      <w:r w:rsidR="00A1471A" w:rsidRPr="00BE5101">
        <w:rPr>
          <w:rFonts w:asciiTheme="minorBidi" w:hAnsiTheme="minorBidi" w:cstheme="minorBidi"/>
        </w:rPr>
        <w:t>’</w:t>
      </w:r>
      <w:r w:rsidRPr="00BE5101">
        <w:rPr>
          <w:rFonts w:asciiTheme="minorBidi" w:hAnsiTheme="minorBidi" w:cstheme="minorBidi"/>
        </w:rPr>
        <w:t>examen et a donné la parole à la République dominicaine, suivie de l</w:t>
      </w:r>
      <w:r w:rsidR="00A1471A" w:rsidRPr="00BE5101">
        <w:rPr>
          <w:rFonts w:asciiTheme="minorBidi" w:hAnsiTheme="minorBidi" w:cstheme="minorBidi"/>
        </w:rPr>
        <w:t>’</w:t>
      </w:r>
      <w:r w:rsidRPr="00BE5101">
        <w:rPr>
          <w:rFonts w:asciiTheme="minorBidi" w:hAnsiTheme="minorBidi" w:cstheme="minorBidi"/>
        </w:rPr>
        <w:t>Égypte.</w:t>
      </w:r>
    </w:p>
    <w:p w14:paraId="2C3BDCFF" w14:textId="57BCB565" w:rsidR="00BF4310" w:rsidRPr="00BE5101" w:rsidRDefault="00BF4310" w:rsidP="00BF4310">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République dominicaine</w:t>
      </w:r>
      <w:r w:rsidR="0079540A" w:rsidRPr="00BE5101">
        <w:rPr>
          <w:rStyle w:val="apple-converted-space"/>
          <w:rFonts w:asciiTheme="minorBidi" w:hAnsiTheme="minorBidi" w:cstheme="minorBidi"/>
        </w:rPr>
        <w:t xml:space="preserve">, qui </w:t>
      </w:r>
      <w:r w:rsidRPr="00BE5101">
        <w:rPr>
          <w:rFonts w:asciiTheme="minorBidi" w:hAnsiTheme="minorBidi" w:cstheme="minorBidi"/>
        </w:rPr>
        <w:t>appréci</w:t>
      </w:r>
      <w:r w:rsidR="0079540A" w:rsidRPr="00BE5101">
        <w:rPr>
          <w:rFonts w:asciiTheme="minorBidi" w:hAnsiTheme="minorBidi" w:cstheme="minorBidi"/>
        </w:rPr>
        <w:t>ait</w:t>
      </w:r>
      <w:r w:rsidRPr="00BE5101">
        <w:rPr>
          <w:rFonts w:asciiTheme="minorBidi" w:hAnsiTheme="minorBidi" w:cstheme="minorBidi"/>
        </w:rPr>
        <w:t xml:space="preserve"> la flexibilité du Koweït</w:t>
      </w:r>
      <w:r w:rsidR="0079540A" w:rsidRPr="00BE5101">
        <w:rPr>
          <w:rFonts w:asciiTheme="minorBidi" w:hAnsiTheme="minorBidi" w:cstheme="minorBidi"/>
        </w:rPr>
        <w:t xml:space="preserve">, </w:t>
      </w:r>
      <w:r w:rsidRPr="00BE5101">
        <w:rPr>
          <w:rFonts w:asciiTheme="minorBidi" w:hAnsiTheme="minorBidi" w:cstheme="minorBidi"/>
        </w:rPr>
        <w:t>a demandé au Chili d</w:t>
      </w:r>
      <w:r w:rsidR="00A1471A" w:rsidRPr="00BE5101">
        <w:rPr>
          <w:rFonts w:asciiTheme="minorBidi" w:hAnsiTheme="minorBidi" w:cstheme="minorBidi"/>
        </w:rPr>
        <w:t>’</w:t>
      </w:r>
      <w:r w:rsidRPr="00BE5101">
        <w:rPr>
          <w:rFonts w:asciiTheme="minorBidi" w:hAnsiTheme="minorBidi" w:cstheme="minorBidi"/>
        </w:rPr>
        <w:t>accepter le terme « encourage » afin de parvenir à un consensus. Elle s</w:t>
      </w:r>
      <w:r w:rsidR="00A1471A" w:rsidRPr="00BE5101">
        <w:rPr>
          <w:rFonts w:asciiTheme="minorBidi" w:hAnsiTheme="minorBidi" w:cstheme="minorBidi"/>
        </w:rPr>
        <w:t>’</w:t>
      </w:r>
      <w:r w:rsidRPr="00BE5101">
        <w:rPr>
          <w:rFonts w:asciiTheme="minorBidi" w:hAnsiTheme="minorBidi" w:cstheme="minorBidi"/>
        </w:rPr>
        <w:t>est déclarée satisfaite de ce changement.</w:t>
      </w:r>
    </w:p>
    <w:p w14:paraId="2FB3B3F4" w14:textId="7D87C5EB" w:rsidR="00BF4310" w:rsidRPr="00BE5101" w:rsidRDefault="00BF4310" w:rsidP="00BF4310">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Égypte</w:t>
      </w:r>
      <w:r w:rsidRPr="00BE5101">
        <w:rPr>
          <w:rStyle w:val="apple-converted-space"/>
          <w:rFonts w:asciiTheme="minorBidi" w:hAnsiTheme="minorBidi" w:cstheme="minorBidi"/>
        </w:rPr>
        <w:t xml:space="preserve"> </w:t>
      </w:r>
      <w:r w:rsidRPr="00BE5101">
        <w:rPr>
          <w:rFonts w:asciiTheme="minorBidi" w:hAnsiTheme="minorBidi" w:cstheme="minorBidi"/>
        </w:rPr>
        <w:t>a remercié le Koweït pour sa flexibilité, a jugé son explication rationnelle et a exprimé son soutien à la proposition de la Grenade.</w:t>
      </w:r>
    </w:p>
    <w:p w14:paraId="45E85281" w14:textId="5CC0CD98" w:rsidR="00BF4310" w:rsidRPr="00BE5101" w:rsidRDefault="00BF4310" w:rsidP="00BF4310">
      <w:pPr>
        <w:pStyle w:val="TradFrance"/>
        <w:rPr>
          <w:rFonts w:asciiTheme="minorBidi" w:hAnsiTheme="minorBidi" w:cstheme="minorBidi"/>
        </w:rPr>
      </w:pPr>
      <w:r w:rsidRPr="00BE5101">
        <w:rPr>
          <w:rFonts w:asciiTheme="minorBidi" w:hAnsiTheme="minorBidi" w:cstheme="minorBidi"/>
        </w:rPr>
        <w:t>La délégation des</w:t>
      </w:r>
      <w:r w:rsidRPr="00BE5101">
        <w:rPr>
          <w:rStyle w:val="apple-converted-space"/>
          <w:rFonts w:asciiTheme="minorBidi" w:hAnsiTheme="minorBidi" w:cstheme="minorBidi"/>
        </w:rPr>
        <w:t xml:space="preserve"> </w:t>
      </w:r>
      <w:r w:rsidRPr="00BE5101">
        <w:rPr>
          <w:rFonts w:asciiTheme="minorBidi" w:hAnsiTheme="minorBidi" w:cstheme="minorBidi"/>
          <w:b/>
          <w:bCs/>
        </w:rPr>
        <w:t>Îles</w:t>
      </w:r>
      <w:r w:rsidR="0079540A" w:rsidRPr="00BE5101">
        <w:rPr>
          <w:rFonts w:asciiTheme="minorBidi" w:hAnsiTheme="minorBidi" w:cstheme="minorBidi"/>
          <w:b/>
          <w:bCs/>
        </w:rPr>
        <w:t> </w:t>
      </w:r>
      <w:r w:rsidRPr="00BE5101">
        <w:rPr>
          <w:rFonts w:asciiTheme="minorBidi" w:hAnsiTheme="minorBidi" w:cstheme="minorBidi"/>
          <w:b/>
          <w:bCs/>
        </w:rPr>
        <w:t>Cook</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à l</w:t>
      </w:r>
      <w:r w:rsidR="00A1471A" w:rsidRPr="00BE5101">
        <w:rPr>
          <w:rFonts w:asciiTheme="minorBidi" w:hAnsiTheme="minorBidi" w:cstheme="minorBidi"/>
        </w:rPr>
        <w:t>’</w:t>
      </w:r>
      <w:r w:rsidRPr="00BE5101">
        <w:rPr>
          <w:rFonts w:asciiTheme="minorBidi" w:hAnsiTheme="minorBidi" w:cstheme="minorBidi"/>
        </w:rPr>
        <w:t>amendement de la Grenade et a accepté de remplacer « approuve » par « encourage ».</w:t>
      </w:r>
    </w:p>
    <w:p w14:paraId="489E3172" w14:textId="3C401F58" w:rsidR="00BF4310" w:rsidRPr="00BE5101" w:rsidRDefault="00BF4310" w:rsidP="00BF4310">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b/>
          <w:bCs/>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constaté que l</w:t>
      </w:r>
      <w:r w:rsidR="00A1471A" w:rsidRPr="00BE5101">
        <w:rPr>
          <w:rFonts w:asciiTheme="minorBidi" w:hAnsiTheme="minorBidi" w:cstheme="minorBidi"/>
        </w:rPr>
        <w:t>’</w:t>
      </w:r>
      <w:r w:rsidRPr="00BE5101">
        <w:rPr>
          <w:rFonts w:asciiTheme="minorBidi" w:hAnsiTheme="minorBidi" w:cstheme="minorBidi"/>
        </w:rPr>
        <w:t>examen du sous</w:t>
      </w:r>
      <w:r w:rsidRPr="00BE5101">
        <w:rPr>
          <w:rFonts w:asciiTheme="minorBidi" w:hAnsiTheme="minorBidi" w:cstheme="minorBidi"/>
        </w:rPr>
        <w:noBreakHyphen/>
        <w:t xml:space="preserve">paragraphe 11.c </w:t>
      </w:r>
      <w:r w:rsidR="00A65B9D" w:rsidRPr="00BE5101">
        <w:rPr>
          <w:rFonts w:asciiTheme="minorBidi" w:hAnsiTheme="minorBidi" w:cstheme="minorBidi"/>
        </w:rPr>
        <w:t>n</w:t>
      </w:r>
      <w:r w:rsidR="00A1471A" w:rsidRPr="00BE5101">
        <w:rPr>
          <w:rFonts w:asciiTheme="minorBidi" w:hAnsiTheme="minorBidi" w:cstheme="minorBidi"/>
        </w:rPr>
        <w:t>’</w:t>
      </w:r>
      <w:r w:rsidR="00A65B9D" w:rsidRPr="00BE5101">
        <w:rPr>
          <w:rFonts w:asciiTheme="minorBidi" w:hAnsiTheme="minorBidi" w:cstheme="minorBidi"/>
        </w:rPr>
        <w:t>avançait pas</w:t>
      </w:r>
      <w:r w:rsidRPr="00BE5101">
        <w:rPr>
          <w:rFonts w:asciiTheme="minorBidi" w:hAnsiTheme="minorBidi" w:cstheme="minorBidi"/>
        </w:rPr>
        <w:t xml:space="preserve"> et a remercié le Koweït pour sa flexibilité. Il a proposé de tester le soutien sans vote, en se concentrant sur l</w:t>
      </w:r>
      <w:r w:rsidR="00A1471A" w:rsidRPr="00BE5101">
        <w:rPr>
          <w:rFonts w:asciiTheme="minorBidi" w:hAnsiTheme="minorBidi" w:cstheme="minorBidi"/>
        </w:rPr>
        <w:t>’</w:t>
      </w:r>
      <w:r w:rsidRPr="00BE5101">
        <w:rPr>
          <w:rFonts w:asciiTheme="minorBidi" w:hAnsiTheme="minorBidi" w:cstheme="minorBidi"/>
        </w:rPr>
        <w:t>amendement de la Grenade visant à remplacer «</w:t>
      </w:r>
      <w:r w:rsidR="00A65B9D" w:rsidRPr="00BE5101">
        <w:rPr>
          <w:rFonts w:asciiTheme="minorBidi" w:hAnsiTheme="minorBidi" w:cstheme="minorBidi"/>
        </w:rPr>
        <w:t> </w:t>
      </w:r>
      <w:r w:rsidRPr="00BE5101">
        <w:rPr>
          <w:rFonts w:asciiTheme="minorBidi" w:hAnsiTheme="minorBidi" w:cstheme="minorBidi"/>
        </w:rPr>
        <w:t>approuve</w:t>
      </w:r>
      <w:r w:rsidR="00A65B9D" w:rsidRPr="00BE5101">
        <w:rPr>
          <w:rFonts w:asciiTheme="minorBidi" w:hAnsiTheme="minorBidi" w:cstheme="minorBidi"/>
        </w:rPr>
        <w:t> </w:t>
      </w:r>
      <w:r w:rsidRPr="00BE5101">
        <w:rPr>
          <w:rFonts w:asciiTheme="minorBidi" w:hAnsiTheme="minorBidi" w:cstheme="minorBidi"/>
        </w:rPr>
        <w:t>» par «</w:t>
      </w:r>
      <w:r w:rsidR="00A65B9D" w:rsidRPr="00BE5101">
        <w:rPr>
          <w:rFonts w:asciiTheme="minorBidi" w:hAnsiTheme="minorBidi" w:cstheme="minorBidi"/>
        </w:rPr>
        <w:t> </w:t>
      </w:r>
      <w:r w:rsidRPr="00BE5101">
        <w:rPr>
          <w:rFonts w:asciiTheme="minorBidi" w:hAnsiTheme="minorBidi" w:cstheme="minorBidi"/>
        </w:rPr>
        <w:t>encourage</w:t>
      </w:r>
      <w:r w:rsidR="00A65B9D" w:rsidRPr="00BE5101">
        <w:rPr>
          <w:rFonts w:asciiTheme="minorBidi" w:hAnsiTheme="minorBidi" w:cstheme="minorBidi"/>
        </w:rPr>
        <w:t> </w:t>
      </w:r>
      <w:r w:rsidRPr="00BE5101">
        <w:rPr>
          <w:rFonts w:asciiTheme="minorBidi" w:hAnsiTheme="minorBidi" w:cstheme="minorBidi"/>
        </w:rPr>
        <w:t xml:space="preserve">» dans le texte initial, passant ainsi outre la proposition antérieure du Koweït. Le Président a demandé aux délégués de lever leur </w:t>
      </w:r>
      <w:r w:rsidR="0082577E" w:rsidRPr="00BE5101">
        <w:rPr>
          <w:rFonts w:asciiTheme="minorBidi" w:hAnsiTheme="minorBidi" w:cstheme="minorBidi"/>
        </w:rPr>
        <w:t>plaque</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ils soutenaient l</w:t>
      </w:r>
      <w:r w:rsidR="00A1471A" w:rsidRPr="00BE5101">
        <w:rPr>
          <w:rFonts w:asciiTheme="minorBidi" w:hAnsiTheme="minorBidi" w:cstheme="minorBidi"/>
        </w:rPr>
        <w:t>’</w:t>
      </w:r>
      <w:r w:rsidRPr="00BE5101">
        <w:rPr>
          <w:rFonts w:asciiTheme="minorBidi" w:hAnsiTheme="minorBidi" w:cstheme="minorBidi"/>
        </w:rPr>
        <w:t>amendement de la Grenade. Le Président a ensuite demandé qui s</w:t>
      </w:r>
      <w:r w:rsidR="00A1471A" w:rsidRPr="00BE5101">
        <w:rPr>
          <w:rFonts w:asciiTheme="minorBidi" w:hAnsiTheme="minorBidi" w:cstheme="minorBidi"/>
        </w:rPr>
        <w:t>’</w:t>
      </w:r>
      <w:r w:rsidRPr="00BE5101">
        <w:rPr>
          <w:rFonts w:asciiTheme="minorBidi" w:hAnsiTheme="minorBidi" w:cstheme="minorBidi"/>
        </w:rPr>
        <w:t>y opposait</w:t>
      </w:r>
      <w:r w:rsidR="00A65B9D" w:rsidRPr="00BE5101">
        <w:rPr>
          <w:rFonts w:asciiTheme="minorBidi" w:hAnsiTheme="minorBidi" w:cstheme="minorBidi"/>
        </w:rPr>
        <w:t xml:space="preserve"> et a </w:t>
      </w:r>
      <w:r w:rsidRPr="00BE5101">
        <w:rPr>
          <w:rFonts w:asciiTheme="minorBidi" w:hAnsiTheme="minorBidi" w:cstheme="minorBidi"/>
        </w:rPr>
        <w:t>remarqu</w:t>
      </w:r>
      <w:r w:rsidR="00A65B9D" w:rsidRPr="00BE5101">
        <w:rPr>
          <w:rFonts w:asciiTheme="minorBidi" w:hAnsiTheme="minorBidi" w:cstheme="minorBidi"/>
        </w:rPr>
        <w:t xml:space="preserve">é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objection du Chili. Il a fait une pause lorsque l</w:t>
      </w:r>
      <w:r w:rsidR="00A1471A" w:rsidRPr="00BE5101">
        <w:rPr>
          <w:rFonts w:asciiTheme="minorBidi" w:hAnsiTheme="minorBidi" w:cstheme="minorBidi"/>
        </w:rPr>
        <w:t>’</w:t>
      </w:r>
      <w:r w:rsidRPr="00BE5101">
        <w:rPr>
          <w:rFonts w:asciiTheme="minorBidi" w:hAnsiTheme="minorBidi" w:cstheme="minorBidi"/>
        </w:rPr>
        <w:t>Albanie a soulevé une motion d</w:t>
      </w:r>
      <w:r w:rsidR="00A1471A" w:rsidRPr="00BE5101">
        <w:rPr>
          <w:rFonts w:asciiTheme="minorBidi" w:hAnsiTheme="minorBidi" w:cstheme="minorBidi"/>
        </w:rPr>
        <w:t>’</w:t>
      </w:r>
      <w:r w:rsidRPr="00BE5101">
        <w:rPr>
          <w:rFonts w:asciiTheme="minorBidi" w:hAnsiTheme="minorBidi" w:cstheme="minorBidi"/>
        </w:rPr>
        <w:t>ordre, que le Président a envisagé d</w:t>
      </w:r>
      <w:r w:rsidR="00A1471A" w:rsidRPr="00BE5101">
        <w:rPr>
          <w:rFonts w:asciiTheme="minorBidi" w:hAnsiTheme="minorBidi" w:cstheme="minorBidi"/>
        </w:rPr>
        <w:t>’</w:t>
      </w:r>
      <w:r w:rsidRPr="00BE5101">
        <w:rPr>
          <w:rFonts w:asciiTheme="minorBidi" w:hAnsiTheme="minorBidi" w:cstheme="minorBidi"/>
        </w:rPr>
        <w:t>examiner. Le Président a suggéré aux délégations de se concerter pendant le déjeuner afin de trouver un compromis. Il a décidé de mettre entre parenthèses le sous</w:t>
      </w:r>
      <w:r w:rsidR="00A65B9D" w:rsidRPr="00BE5101">
        <w:rPr>
          <w:rFonts w:asciiTheme="minorBidi" w:hAnsiTheme="minorBidi" w:cstheme="minorBidi"/>
        </w:rPr>
        <w:noBreakHyphen/>
      </w:r>
      <w:r w:rsidRPr="00BE5101">
        <w:rPr>
          <w:rFonts w:asciiTheme="minorBidi" w:hAnsiTheme="minorBidi" w:cstheme="minorBidi"/>
        </w:rPr>
        <w:t>paragraphe</w:t>
      </w:r>
      <w:r w:rsidR="00A65B9D" w:rsidRPr="00BE5101">
        <w:rPr>
          <w:rFonts w:asciiTheme="minorBidi" w:hAnsiTheme="minorBidi" w:cstheme="minorBidi"/>
        </w:rPr>
        <w:t> </w:t>
      </w:r>
      <w:r w:rsidRPr="00BE5101">
        <w:rPr>
          <w:rFonts w:asciiTheme="minorBidi" w:hAnsiTheme="minorBidi" w:cstheme="minorBidi"/>
        </w:rPr>
        <w:t>11.c pour l</w:t>
      </w:r>
      <w:r w:rsidR="00A1471A" w:rsidRPr="00BE5101">
        <w:rPr>
          <w:rFonts w:asciiTheme="minorBidi" w:hAnsiTheme="minorBidi" w:cstheme="minorBidi"/>
        </w:rPr>
        <w:t>’</w:t>
      </w:r>
      <w:r w:rsidRPr="00BE5101">
        <w:rPr>
          <w:rFonts w:asciiTheme="minorBidi" w:hAnsiTheme="minorBidi" w:cstheme="minorBidi"/>
        </w:rPr>
        <w:t>instant, reportant ainsi la décision, et a donné la parole à l</w:t>
      </w:r>
      <w:r w:rsidR="00A1471A" w:rsidRPr="00BE5101">
        <w:rPr>
          <w:rFonts w:asciiTheme="minorBidi" w:hAnsiTheme="minorBidi" w:cstheme="minorBidi"/>
        </w:rPr>
        <w:t>’</w:t>
      </w:r>
      <w:r w:rsidRPr="00BE5101">
        <w:rPr>
          <w:rFonts w:asciiTheme="minorBidi" w:hAnsiTheme="minorBidi" w:cstheme="minorBidi"/>
        </w:rPr>
        <w:t>Albanie pour sa motion d</w:t>
      </w:r>
      <w:r w:rsidR="00A1471A" w:rsidRPr="00BE5101">
        <w:rPr>
          <w:rFonts w:asciiTheme="minorBidi" w:hAnsiTheme="minorBidi" w:cstheme="minorBidi"/>
        </w:rPr>
        <w:t>’</w:t>
      </w:r>
      <w:r w:rsidRPr="00BE5101">
        <w:rPr>
          <w:rFonts w:asciiTheme="minorBidi" w:hAnsiTheme="minorBidi" w:cstheme="minorBidi"/>
        </w:rPr>
        <w:t>ordre.</w:t>
      </w:r>
    </w:p>
    <w:p w14:paraId="0A48515F" w14:textId="1E5D981C" w:rsidR="00A65B9D" w:rsidRPr="00BE5101" w:rsidRDefault="00A65B9D" w:rsidP="00A65B9D">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Albanie</w:t>
      </w:r>
      <w:r w:rsidRPr="00BE5101">
        <w:rPr>
          <w:rStyle w:val="apple-converted-space"/>
          <w:rFonts w:asciiTheme="minorBidi" w:hAnsiTheme="minorBidi" w:cstheme="minorBidi"/>
        </w:rPr>
        <w:t xml:space="preserve"> </w:t>
      </w:r>
      <w:r w:rsidRPr="00BE5101">
        <w:rPr>
          <w:rFonts w:asciiTheme="minorBidi" w:hAnsiTheme="minorBidi" w:cstheme="minorBidi"/>
        </w:rPr>
        <w:t>a précisé que sa motion d</w:t>
      </w:r>
      <w:r w:rsidR="00A1471A" w:rsidRPr="00BE5101">
        <w:rPr>
          <w:rFonts w:asciiTheme="minorBidi" w:hAnsiTheme="minorBidi" w:cstheme="minorBidi"/>
        </w:rPr>
        <w:t>’</w:t>
      </w:r>
      <w:r w:rsidRPr="00BE5101">
        <w:rPr>
          <w:rFonts w:asciiTheme="minorBidi" w:hAnsiTheme="minorBidi" w:cstheme="minorBidi"/>
        </w:rPr>
        <w:t>ordre était désormais sans objet</w:t>
      </w:r>
      <w:r w:rsidR="000A6760" w:rsidRPr="00BE5101">
        <w:rPr>
          <w:rFonts w:asciiTheme="minorBidi" w:hAnsiTheme="minorBidi" w:cstheme="minorBidi"/>
        </w:rPr>
        <w:t xml:space="preserve"> et</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est déclarée favorable à une solution consensuelle plutôt qu</w:t>
      </w:r>
      <w:r w:rsidR="00A1471A" w:rsidRPr="00BE5101">
        <w:rPr>
          <w:rFonts w:asciiTheme="minorBidi" w:hAnsiTheme="minorBidi" w:cstheme="minorBidi"/>
        </w:rPr>
        <w:t>’</w:t>
      </w:r>
      <w:r w:rsidRPr="00BE5101">
        <w:rPr>
          <w:rFonts w:asciiTheme="minorBidi" w:hAnsiTheme="minorBidi" w:cstheme="minorBidi"/>
        </w:rPr>
        <w:t>à une adoption précipitée.</w:t>
      </w:r>
    </w:p>
    <w:p w14:paraId="023D6395" w14:textId="7D94779E" w:rsidR="00A65B9D" w:rsidRPr="00BE5101" w:rsidRDefault="00A65B9D" w:rsidP="00A65B9D">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b/>
          <w:bCs/>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b/>
          <w:bCs/>
        </w:rPr>
        <w:t xml:space="preserve"> </w:t>
      </w:r>
      <w:r w:rsidRPr="00BE5101">
        <w:rPr>
          <w:rFonts w:asciiTheme="minorBidi" w:hAnsiTheme="minorBidi" w:cstheme="minorBidi"/>
        </w:rPr>
        <w:t>a proposé qu</w:t>
      </w:r>
      <w:r w:rsidR="00A1471A" w:rsidRPr="00BE5101">
        <w:rPr>
          <w:rFonts w:asciiTheme="minorBidi" w:hAnsiTheme="minorBidi" w:cstheme="minorBidi"/>
        </w:rPr>
        <w:t>’</w:t>
      </w:r>
      <w:r w:rsidRPr="00BE5101">
        <w:rPr>
          <w:rFonts w:asciiTheme="minorBidi" w:hAnsiTheme="minorBidi" w:cstheme="minorBidi"/>
        </w:rPr>
        <w:t>une réunion soit organisée pendant le déjeuner afin de trouver des solutions, à moins que le Koweït n</w:t>
      </w:r>
      <w:r w:rsidR="00A1471A" w:rsidRPr="00BE5101">
        <w:rPr>
          <w:rFonts w:asciiTheme="minorBidi" w:hAnsiTheme="minorBidi" w:cstheme="minorBidi"/>
        </w:rPr>
        <w:t>’</w:t>
      </w:r>
      <w:r w:rsidRPr="00BE5101">
        <w:rPr>
          <w:rFonts w:asciiTheme="minorBidi" w:hAnsiTheme="minorBidi" w:cstheme="minorBidi"/>
        </w:rPr>
        <w:t>en ait déjà une. Il a donné la parole au Koweït.</w:t>
      </w:r>
    </w:p>
    <w:p w14:paraId="410FD1B7" w14:textId="4FE8FE8E" w:rsidR="002101C7" w:rsidRPr="00BE5101" w:rsidRDefault="00A65B9D" w:rsidP="00A65B9D">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Koweït</w:t>
      </w:r>
      <w:r w:rsidRPr="00BE5101">
        <w:rPr>
          <w:rStyle w:val="apple-converted-space"/>
          <w:rFonts w:asciiTheme="minorBidi" w:hAnsiTheme="minorBidi" w:cstheme="minorBidi"/>
        </w:rPr>
        <w:t xml:space="preserve"> </w:t>
      </w:r>
      <w:r w:rsidRPr="00BE5101">
        <w:rPr>
          <w:rFonts w:asciiTheme="minorBidi" w:hAnsiTheme="minorBidi" w:cstheme="minorBidi"/>
        </w:rPr>
        <w:t>a remercié le Président et a déclaré souhaiter faire preuve de souplesse afin d</w:t>
      </w:r>
      <w:r w:rsidR="00A1471A" w:rsidRPr="00BE5101">
        <w:rPr>
          <w:rFonts w:asciiTheme="minorBidi" w:hAnsiTheme="minorBidi" w:cstheme="minorBidi"/>
        </w:rPr>
        <w:t>’</w:t>
      </w:r>
      <w:r w:rsidRPr="00BE5101">
        <w:rPr>
          <w:rFonts w:asciiTheme="minorBidi" w:hAnsiTheme="minorBidi" w:cstheme="minorBidi"/>
        </w:rPr>
        <w:t>éviter un débat prolongé. Elle a exprimé l</w:t>
      </w:r>
      <w:r w:rsidR="00A1471A" w:rsidRPr="00BE5101">
        <w:rPr>
          <w:rFonts w:asciiTheme="minorBidi" w:hAnsiTheme="minorBidi" w:cstheme="minorBidi"/>
        </w:rPr>
        <w:t>’</w:t>
      </w:r>
      <w:r w:rsidRPr="00BE5101">
        <w:rPr>
          <w:rFonts w:asciiTheme="minorBidi" w:hAnsiTheme="minorBidi" w:cstheme="minorBidi"/>
        </w:rPr>
        <w:t>espoir que le Chili accepterait l</w:t>
      </w:r>
      <w:r w:rsidR="00A1471A" w:rsidRPr="00BE5101">
        <w:rPr>
          <w:rFonts w:asciiTheme="minorBidi" w:hAnsiTheme="minorBidi" w:cstheme="minorBidi"/>
        </w:rPr>
        <w:t>’</w:t>
      </w:r>
      <w:r w:rsidRPr="00BE5101">
        <w:rPr>
          <w:rFonts w:asciiTheme="minorBidi" w:hAnsiTheme="minorBidi" w:cstheme="minorBidi"/>
        </w:rPr>
        <w:t>amendement proposé par la Grenade afin de pouvoir avancer sans autre discussion.</w:t>
      </w:r>
    </w:p>
    <w:p w14:paraId="40F4AFCE" w14:textId="387A6E9E" w:rsidR="00A65B9D" w:rsidRPr="00BE5101" w:rsidRDefault="00A65B9D" w:rsidP="00A65B9D">
      <w:pPr>
        <w:pStyle w:val="TradFrance"/>
        <w:rPr>
          <w:rFonts w:asciiTheme="minorBidi" w:hAnsiTheme="minorBidi" w:cstheme="minorBidi"/>
        </w:rPr>
      </w:pPr>
      <w:r w:rsidRPr="00BE5101">
        <w:rPr>
          <w:rFonts w:asciiTheme="minorBidi" w:hAnsiTheme="minorBidi" w:cstheme="minorBidi"/>
        </w:rPr>
        <w:t>Le</w:t>
      </w:r>
      <w:r w:rsidRPr="00BE5101">
        <w:rPr>
          <w:rFonts w:asciiTheme="minorBidi" w:hAnsiTheme="minorBidi" w:cstheme="minorBidi"/>
          <w:b/>
          <w:bCs/>
        </w:rPr>
        <w:t xml:space="preserve"> Président</w:t>
      </w:r>
      <w:r w:rsidRPr="00BE5101">
        <w:rPr>
          <w:rStyle w:val="apple-converted-space"/>
          <w:rFonts w:asciiTheme="minorBidi" w:hAnsiTheme="minorBidi" w:cstheme="minorBidi"/>
        </w:rPr>
        <w:t xml:space="preserve"> </w:t>
      </w:r>
      <w:r w:rsidRPr="00BE5101">
        <w:rPr>
          <w:rFonts w:asciiTheme="minorBidi" w:hAnsiTheme="minorBidi" w:cstheme="minorBidi"/>
        </w:rPr>
        <w:t>a salué la position du Koweït et proposé d</w:t>
      </w:r>
      <w:r w:rsidR="00A1471A" w:rsidRPr="00BE5101">
        <w:rPr>
          <w:rFonts w:asciiTheme="minorBidi" w:hAnsiTheme="minorBidi" w:cstheme="minorBidi"/>
        </w:rPr>
        <w:t>’</w:t>
      </w:r>
      <w:r w:rsidRPr="00BE5101">
        <w:rPr>
          <w:rFonts w:asciiTheme="minorBidi" w:hAnsiTheme="minorBidi" w:cstheme="minorBidi"/>
        </w:rPr>
        <w:t>adopter le sous</w:t>
      </w:r>
      <w:r w:rsidRPr="00BE5101">
        <w:rPr>
          <w:rFonts w:asciiTheme="minorBidi" w:hAnsiTheme="minorBidi" w:cstheme="minorBidi"/>
        </w:rPr>
        <w:noBreakHyphen/>
        <w:t>paragraphe 11.c dans son libellé initial. Ne constatant aucune objection, il a déclaré le sous</w:t>
      </w:r>
      <w:r w:rsidRPr="00BE5101">
        <w:rPr>
          <w:rFonts w:asciiTheme="minorBidi" w:hAnsiTheme="minorBidi" w:cstheme="minorBidi"/>
        </w:rPr>
        <w:noBreakHyphen/>
        <w:t>paragraphe 11.c adopté et a remercié le Koweït. Il est ensuite passé au sous</w:t>
      </w:r>
      <w:r w:rsidRPr="00BE5101">
        <w:rPr>
          <w:rFonts w:asciiTheme="minorBidi" w:hAnsiTheme="minorBidi" w:cstheme="minorBidi"/>
        </w:rPr>
        <w:noBreakHyphen/>
        <w:t>paragraphe 11.d et a donné la parole au Royaume des Pays</w:t>
      </w:r>
      <w:r w:rsidRPr="00BE5101">
        <w:rPr>
          <w:rFonts w:asciiTheme="minorBidi" w:hAnsiTheme="minorBidi" w:cstheme="minorBidi"/>
        </w:rPr>
        <w:noBreakHyphen/>
        <w:t>Bas.</w:t>
      </w:r>
    </w:p>
    <w:p w14:paraId="183551DE" w14:textId="4BF285DB" w:rsidR="00A65B9D" w:rsidRPr="00BE5101" w:rsidRDefault="00A65B9D" w:rsidP="00A65B9D">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Royaume des Pays</w:t>
      </w:r>
      <w:r w:rsidRPr="00BE5101">
        <w:rPr>
          <w:rFonts w:asciiTheme="minorBidi" w:hAnsiTheme="minorBidi" w:cstheme="minorBidi"/>
          <w:b/>
          <w:bCs/>
        </w:rPr>
        <w:noBreakHyphen/>
        <w:t>Bas</w:t>
      </w:r>
      <w:r w:rsidRPr="00BE5101">
        <w:rPr>
          <w:rStyle w:val="apple-converted-space"/>
          <w:rFonts w:asciiTheme="minorBidi" w:hAnsiTheme="minorBidi" w:cstheme="minorBidi"/>
        </w:rPr>
        <w:t xml:space="preserve"> </w:t>
      </w:r>
      <w:r w:rsidRPr="00BE5101">
        <w:rPr>
          <w:rFonts w:asciiTheme="minorBidi" w:hAnsiTheme="minorBidi" w:cstheme="minorBidi"/>
        </w:rPr>
        <w:t>a remercié le Président et demandé des précisions sur la soumission des commentaires écrits relatifs au 43</w:t>
      </w:r>
      <w:r w:rsidR="000937F8" w:rsidRPr="00BE5101">
        <w:rPr>
          <w:rFonts w:asciiTheme="minorBidi" w:hAnsiTheme="minorBidi" w:cstheme="minorBidi"/>
        </w:rPr>
        <w:t> </w:t>
      </w:r>
      <w:r w:rsidRPr="00BE5101">
        <w:rPr>
          <w:rFonts w:asciiTheme="minorBidi" w:hAnsiTheme="minorBidi" w:cstheme="minorBidi"/>
        </w:rPr>
        <w:t xml:space="preserve">C/5, comme </w:t>
      </w:r>
      <w:r w:rsidR="000937F8" w:rsidRPr="00BE5101">
        <w:rPr>
          <w:rFonts w:asciiTheme="minorBidi" w:hAnsiTheme="minorBidi" w:cstheme="minorBidi"/>
        </w:rPr>
        <w:t xml:space="preserve">déjà débattu </w:t>
      </w:r>
      <w:r w:rsidRPr="00BE5101">
        <w:rPr>
          <w:rFonts w:asciiTheme="minorBidi" w:hAnsiTheme="minorBidi" w:cstheme="minorBidi"/>
        </w:rPr>
        <w:t xml:space="preserve">au </w:t>
      </w:r>
      <w:r w:rsidR="000937F8" w:rsidRPr="00BE5101">
        <w:rPr>
          <w:rFonts w:asciiTheme="minorBidi" w:hAnsiTheme="minorBidi" w:cstheme="minorBidi"/>
        </w:rPr>
        <w:t xml:space="preserve">titre du </w:t>
      </w:r>
      <w:r w:rsidRPr="00BE5101">
        <w:rPr>
          <w:rFonts w:asciiTheme="minorBidi" w:hAnsiTheme="minorBidi" w:cstheme="minorBidi"/>
        </w:rPr>
        <w:t>point</w:t>
      </w:r>
      <w:r w:rsidR="000937F8" w:rsidRPr="00BE5101">
        <w:rPr>
          <w:rFonts w:asciiTheme="minorBidi" w:hAnsiTheme="minorBidi" w:cstheme="minorBidi"/>
        </w:rPr>
        <w:t> </w:t>
      </w:r>
      <w:r w:rsidRPr="00BE5101">
        <w:rPr>
          <w:rFonts w:asciiTheme="minorBidi" w:hAnsiTheme="minorBidi" w:cstheme="minorBidi"/>
        </w:rPr>
        <w:t>6, sans qu</w:t>
      </w:r>
      <w:r w:rsidR="00A1471A" w:rsidRPr="00BE5101">
        <w:rPr>
          <w:rFonts w:asciiTheme="minorBidi" w:hAnsiTheme="minorBidi" w:cstheme="minorBidi"/>
        </w:rPr>
        <w:t>’</w:t>
      </w:r>
      <w:r w:rsidRPr="00BE5101">
        <w:rPr>
          <w:rFonts w:asciiTheme="minorBidi" w:hAnsiTheme="minorBidi" w:cstheme="minorBidi"/>
        </w:rPr>
        <w:t>il soit nécessaire de le mentionner dans la décision.</w:t>
      </w:r>
    </w:p>
    <w:p w14:paraId="4C6B1C1C" w14:textId="6338C0B7" w:rsidR="000937F8" w:rsidRPr="00BE5101" w:rsidRDefault="000937F8" w:rsidP="000937F8">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rPr>
        <w:t xml:space="preserve"> </w:t>
      </w:r>
      <w:r w:rsidRPr="00BE5101">
        <w:rPr>
          <w:rFonts w:asciiTheme="minorBidi" w:hAnsiTheme="minorBidi" w:cstheme="minorBidi"/>
        </w:rPr>
        <w:t>a répondu aux préoccupations du Royaume des Pays</w:t>
      </w:r>
      <w:r w:rsidRPr="00BE5101">
        <w:rPr>
          <w:rFonts w:asciiTheme="minorBidi" w:hAnsiTheme="minorBidi" w:cstheme="minorBidi"/>
        </w:rPr>
        <w:noBreakHyphen/>
        <w:t>Bas concernant le paragraphe 11.d, relatif à la préparation du document 43</w:t>
      </w:r>
      <w:r w:rsidR="004D3ADF" w:rsidRPr="00BE5101">
        <w:rPr>
          <w:rFonts w:asciiTheme="minorBidi" w:hAnsiTheme="minorBidi" w:cstheme="minorBidi"/>
        </w:rPr>
        <w:t> </w:t>
      </w:r>
      <w:r w:rsidRPr="00BE5101">
        <w:rPr>
          <w:rFonts w:asciiTheme="minorBidi" w:hAnsiTheme="minorBidi" w:cstheme="minorBidi"/>
        </w:rPr>
        <w:t xml:space="preserve">C/5, en prenant note de la demande </w:t>
      </w:r>
      <w:r w:rsidRPr="00BE5101">
        <w:rPr>
          <w:rFonts w:asciiTheme="minorBidi" w:hAnsiTheme="minorBidi" w:cstheme="minorBidi"/>
        </w:rPr>
        <w:lastRenderedPageBreak/>
        <w:t>formulée la veille au titre du point</w:t>
      </w:r>
      <w:r w:rsidR="004D3ADF" w:rsidRPr="00BE5101">
        <w:rPr>
          <w:rFonts w:asciiTheme="minorBidi" w:hAnsiTheme="minorBidi" w:cstheme="minorBidi"/>
        </w:rPr>
        <w:t> </w:t>
      </w:r>
      <w:r w:rsidRPr="00BE5101">
        <w:rPr>
          <w:rFonts w:asciiTheme="minorBidi" w:hAnsiTheme="minorBidi" w:cstheme="minorBidi"/>
        </w:rPr>
        <w:t>6 concernant les possibilités de contributions écrites. La Secrétaire a expliqué que le libellé actuel demandait « au Secrétariat de refléter les discussions entreprises au cours de la présente session », mais qu</w:t>
      </w:r>
      <w:r w:rsidR="00A1471A" w:rsidRPr="00BE5101">
        <w:rPr>
          <w:rFonts w:asciiTheme="minorBidi" w:hAnsiTheme="minorBidi" w:cstheme="minorBidi"/>
        </w:rPr>
        <w:t>’</w:t>
      </w:r>
      <w:r w:rsidRPr="00BE5101">
        <w:rPr>
          <w:rFonts w:asciiTheme="minorBidi" w:hAnsiTheme="minorBidi" w:cstheme="minorBidi"/>
        </w:rPr>
        <w:t>elle accueillait favorablement les contributions écrites. La Secrétaire a proposé d</w:t>
      </w:r>
      <w:r w:rsidR="00A1471A" w:rsidRPr="00BE5101">
        <w:rPr>
          <w:rFonts w:asciiTheme="minorBidi" w:hAnsiTheme="minorBidi" w:cstheme="minorBidi"/>
        </w:rPr>
        <w:t>’</w:t>
      </w:r>
      <w:r w:rsidRPr="00BE5101">
        <w:rPr>
          <w:rFonts w:asciiTheme="minorBidi" w:hAnsiTheme="minorBidi" w:cstheme="minorBidi"/>
        </w:rPr>
        <w:t>ajouter « ainsi que les contributions qui seront reçues par écrit après la présente session » afin de clarifier ce point, précisant qu</w:t>
      </w:r>
      <w:r w:rsidR="00A1471A" w:rsidRPr="00BE5101">
        <w:rPr>
          <w:rFonts w:asciiTheme="minorBidi" w:hAnsiTheme="minorBidi" w:cstheme="minorBidi"/>
        </w:rPr>
        <w:t>’</w:t>
      </w:r>
      <w:r w:rsidRPr="00BE5101">
        <w:rPr>
          <w:rFonts w:asciiTheme="minorBidi" w:hAnsiTheme="minorBidi" w:cstheme="minorBidi"/>
        </w:rPr>
        <w:t>elle ne voyait aucune objection à cette modification. La Secrétaire a demandé que le texte modifié soit affiché à l</w:t>
      </w:r>
      <w:r w:rsidR="00A1471A" w:rsidRPr="00BE5101">
        <w:rPr>
          <w:rFonts w:asciiTheme="minorBidi" w:hAnsiTheme="minorBidi" w:cstheme="minorBidi"/>
        </w:rPr>
        <w:t>’</w:t>
      </w:r>
      <w:r w:rsidRPr="00BE5101">
        <w:rPr>
          <w:rFonts w:asciiTheme="minorBidi" w:hAnsiTheme="minorBidi" w:cstheme="minorBidi"/>
        </w:rPr>
        <w:t>écran, jugeant qu</w:t>
      </w:r>
      <w:r w:rsidR="00A1471A" w:rsidRPr="00BE5101">
        <w:rPr>
          <w:rFonts w:asciiTheme="minorBidi" w:hAnsiTheme="minorBidi" w:cstheme="minorBidi"/>
        </w:rPr>
        <w:t>’</w:t>
      </w:r>
      <w:r w:rsidRPr="00BE5101">
        <w:rPr>
          <w:rFonts w:asciiTheme="minorBidi" w:hAnsiTheme="minorBidi" w:cstheme="minorBidi"/>
        </w:rPr>
        <w:t>il reflétait ainsi le point de vue du Royaume des Pays</w:t>
      </w:r>
      <w:r w:rsidRPr="00BE5101">
        <w:rPr>
          <w:rFonts w:asciiTheme="minorBidi" w:hAnsiTheme="minorBidi" w:cstheme="minorBidi"/>
        </w:rPr>
        <w:noBreakHyphen/>
        <w:t>Bas.</w:t>
      </w:r>
    </w:p>
    <w:p w14:paraId="7BFA63A1" w14:textId="2F5CD10D" w:rsidR="00E4322A" w:rsidRPr="00BE5101" w:rsidRDefault="00E4322A" w:rsidP="00E4322A">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sollicité des commentaires sur le fond de l</w:t>
      </w:r>
      <w:r w:rsidR="00A1471A" w:rsidRPr="00BE5101">
        <w:rPr>
          <w:rFonts w:asciiTheme="minorBidi" w:hAnsiTheme="minorBidi" w:cstheme="minorBidi"/>
        </w:rPr>
        <w:t>’</w:t>
      </w:r>
      <w:r w:rsidRPr="00BE5101">
        <w:rPr>
          <w:rFonts w:asciiTheme="minorBidi" w:hAnsiTheme="minorBidi" w:cstheme="minorBidi"/>
        </w:rPr>
        <w:t>amendement proposé par le Royaume des Pays</w:t>
      </w:r>
      <w:r w:rsidRPr="00BE5101">
        <w:rPr>
          <w:rFonts w:asciiTheme="minorBidi" w:hAnsiTheme="minorBidi" w:cstheme="minorBidi"/>
        </w:rPr>
        <w:noBreakHyphen/>
        <w:t>Bas au sous-paragraphe 11.d. Constatant qu</w:t>
      </w:r>
      <w:r w:rsidR="00A1471A" w:rsidRPr="00BE5101">
        <w:rPr>
          <w:rFonts w:asciiTheme="minorBidi" w:hAnsiTheme="minorBidi" w:cstheme="minorBidi"/>
        </w:rPr>
        <w:t>’</w:t>
      </w:r>
      <w:r w:rsidRPr="00BE5101">
        <w:rPr>
          <w:rFonts w:asciiTheme="minorBidi" w:hAnsiTheme="minorBidi" w:cstheme="minorBidi"/>
        </w:rPr>
        <w:t>aucun commentaire n</w:t>
      </w:r>
      <w:r w:rsidR="00A1471A" w:rsidRPr="00BE5101">
        <w:rPr>
          <w:rFonts w:asciiTheme="minorBidi" w:hAnsiTheme="minorBidi" w:cstheme="minorBidi"/>
        </w:rPr>
        <w:t>’</w:t>
      </w:r>
      <w:r w:rsidRPr="00BE5101">
        <w:rPr>
          <w:rFonts w:asciiTheme="minorBidi" w:hAnsiTheme="minorBidi" w:cstheme="minorBidi"/>
        </w:rPr>
        <w:t>était formulé, il a demandé si cet amendement pouvait être adopté tel quel.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objection, il a déclaré le sous</w:t>
      </w:r>
      <w:r w:rsidRPr="00BE5101">
        <w:rPr>
          <w:rFonts w:asciiTheme="minorBidi" w:hAnsiTheme="minorBidi" w:cstheme="minorBidi"/>
        </w:rPr>
        <w:noBreakHyphen/>
        <w:t>paragraphe 11.d adopté. Le Président est ensuite passé au paragraphe 12.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objection, il a proposé l</w:t>
      </w:r>
      <w:r w:rsidR="00A1471A" w:rsidRPr="00BE5101">
        <w:rPr>
          <w:rFonts w:asciiTheme="minorBidi" w:hAnsiTheme="minorBidi" w:cstheme="minorBidi"/>
        </w:rPr>
        <w:t>’</w:t>
      </w:r>
      <w:r w:rsidRPr="00BE5101">
        <w:rPr>
          <w:rFonts w:asciiTheme="minorBidi" w:hAnsiTheme="minorBidi" w:cstheme="minorBidi"/>
        </w:rPr>
        <w:t>adoption du projet de résolution 10.GA 6 tel qu</w:t>
      </w:r>
      <w:r w:rsidR="00A1471A" w:rsidRPr="00BE5101">
        <w:rPr>
          <w:rFonts w:asciiTheme="minorBidi" w:hAnsiTheme="minorBidi" w:cstheme="minorBidi"/>
        </w:rPr>
        <w:t>’</w:t>
      </w:r>
      <w:r w:rsidRPr="00BE5101">
        <w:rPr>
          <w:rFonts w:asciiTheme="minorBidi" w:hAnsiTheme="minorBidi" w:cstheme="minorBidi"/>
        </w:rPr>
        <w:t>amendé et a invité Saint</w:t>
      </w:r>
      <w:r w:rsidRPr="00BE5101">
        <w:rPr>
          <w:rFonts w:asciiTheme="minorBidi" w:hAnsiTheme="minorBidi" w:cstheme="minorBidi"/>
        </w:rPr>
        <w:noBreakHyphen/>
        <w:t>Vincent</w:t>
      </w:r>
      <w:r w:rsidRPr="00BE5101">
        <w:rPr>
          <w:rFonts w:asciiTheme="minorBidi" w:hAnsiTheme="minorBidi" w:cstheme="minorBidi"/>
        </w:rPr>
        <w:noBreakHyphen/>
        <w:t>et-les Grenadines à prendre la parole.</w:t>
      </w:r>
    </w:p>
    <w:p w14:paraId="089B4765" w14:textId="16CC9CF1" w:rsidR="00E4322A" w:rsidRPr="00BE5101" w:rsidRDefault="00E4322A" w:rsidP="00E4322A">
      <w:pPr>
        <w:pStyle w:val="TradFrance"/>
        <w:rPr>
          <w:rFonts w:asciiTheme="minorBidi" w:hAnsiTheme="minorBidi" w:cstheme="minorBidi"/>
        </w:rPr>
      </w:pPr>
      <w:r w:rsidRPr="00BE5101">
        <w:rPr>
          <w:rFonts w:asciiTheme="minorBidi" w:hAnsiTheme="minorBidi" w:cstheme="minorBidi"/>
        </w:rPr>
        <w:t>La délégation de</w:t>
      </w:r>
      <w:r w:rsidRPr="00BE5101">
        <w:rPr>
          <w:rStyle w:val="apple-converted-space"/>
          <w:rFonts w:asciiTheme="minorBidi" w:hAnsiTheme="minorBidi" w:cstheme="minorBidi"/>
          <w:b/>
          <w:bCs/>
        </w:rPr>
        <w:t xml:space="preserve"> </w:t>
      </w:r>
      <w:r w:rsidRPr="00BE5101">
        <w:rPr>
          <w:rFonts w:asciiTheme="minorBidi" w:hAnsiTheme="minorBidi" w:cstheme="minorBidi"/>
          <w:b/>
          <w:bCs/>
        </w:rPr>
        <w:t>Saint</w:t>
      </w:r>
      <w:r w:rsidRPr="00BE5101">
        <w:rPr>
          <w:rFonts w:asciiTheme="minorBidi" w:hAnsiTheme="minorBidi" w:cstheme="minorBidi"/>
          <w:b/>
          <w:bCs/>
        </w:rPr>
        <w:noBreakHyphen/>
        <w:t>Vincent</w:t>
      </w:r>
      <w:r w:rsidRPr="00BE5101">
        <w:rPr>
          <w:rFonts w:asciiTheme="minorBidi" w:hAnsiTheme="minorBidi" w:cstheme="minorBidi"/>
          <w:b/>
          <w:bCs/>
        </w:rPr>
        <w:noBreakHyphen/>
        <w:t>et</w:t>
      </w:r>
      <w:r w:rsidRPr="00BE5101">
        <w:rPr>
          <w:rFonts w:asciiTheme="minorBidi" w:hAnsiTheme="minorBidi" w:cstheme="minorBidi"/>
          <w:b/>
          <w:bCs/>
        </w:rPr>
        <w:noBreakHyphen/>
        <w:t>les Grenadines</w:t>
      </w:r>
      <w:r w:rsidRPr="00BE5101">
        <w:rPr>
          <w:rStyle w:val="apple-converted-space"/>
          <w:rFonts w:asciiTheme="minorBidi" w:hAnsiTheme="minorBidi" w:cstheme="minorBidi"/>
        </w:rPr>
        <w:t xml:space="preserve"> </w:t>
      </w:r>
      <w:r w:rsidRPr="00BE5101">
        <w:rPr>
          <w:rFonts w:asciiTheme="minorBidi" w:hAnsiTheme="minorBidi" w:cstheme="minorBidi"/>
        </w:rPr>
        <w:t>a demandé à voir la version 11.c telle qu</w:t>
      </w:r>
      <w:r w:rsidR="00A1471A" w:rsidRPr="00BE5101">
        <w:rPr>
          <w:rFonts w:asciiTheme="minorBidi" w:hAnsiTheme="minorBidi" w:cstheme="minorBidi"/>
        </w:rPr>
        <w:t>’</w:t>
      </w:r>
      <w:r w:rsidRPr="00BE5101">
        <w:rPr>
          <w:rFonts w:asciiTheme="minorBidi" w:hAnsiTheme="minorBidi" w:cstheme="minorBidi"/>
        </w:rPr>
        <w:t>adoptée, faisant remarquer que la rapidité pouvait nuire à la clarté, et a sollicité une réponse à la question restée sans réponse du Sous</w:t>
      </w:r>
      <w:r w:rsidRPr="00BE5101">
        <w:rPr>
          <w:rFonts w:asciiTheme="minorBidi" w:hAnsiTheme="minorBidi" w:cstheme="minorBidi"/>
        </w:rPr>
        <w:noBreakHyphen/>
        <w:t>Directeur général concernant les données.</w:t>
      </w:r>
    </w:p>
    <w:p w14:paraId="44AFB7FA" w14:textId="321F5E4E" w:rsidR="00E4322A" w:rsidRPr="00BE5101" w:rsidRDefault="00E4322A" w:rsidP="00E4322A">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remercié la délégation, confirmé l</w:t>
      </w:r>
      <w:r w:rsidR="00A1471A" w:rsidRPr="00BE5101">
        <w:rPr>
          <w:rFonts w:asciiTheme="minorBidi" w:hAnsiTheme="minorBidi" w:cstheme="minorBidi"/>
        </w:rPr>
        <w:t>’</w:t>
      </w:r>
      <w:r w:rsidRPr="00BE5101">
        <w:rPr>
          <w:rFonts w:asciiTheme="minorBidi" w:hAnsiTheme="minorBidi" w:cstheme="minorBidi"/>
        </w:rPr>
        <w:t>adoption du sous</w:t>
      </w:r>
      <w:r w:rsidRPr="00BE5101">
        <w:rPr>
          <w:rFonts w:asciiTheme="minorBidi" w:hAnsiTheme="minorBidi" w:cstheme="minorBidi"/>
        </w:rPr>
        <w:noBreakHyphen/>
        <w:t>paragraphe 11.c selon son libellé initial et prévu de demander la réponse du Sous-Directeur général après l</w:t>
      </w:r>
      <w:r w:rsidR="00A1471A" w:rsidRPr="00BE5101">
        <w:rPr>
          <w:rFonts w:asciiTheme="minorBidi" w:hAnsiTheme="minorBidi" w:cstheme="minorBidi"/>
        </w:rPr>
        <w:t>’</w:t>
      </w:r>
      <w:r w:rsidRPr="00BE5101">
        <w:rPr>
          <w:rFonts w:asciiTheme="minorBidi" w:hAnsiTheme="minorBidi" w:cstheme="minorBidi"/>
        </w:rPr>
        <w:t>adoption de la résolution. Après avoir demandé s</w:t>
      </w:r>
      <w:r w:rsidR="00A1471A" w:rsidRPr="00BE5101">
        <w:rPr>
          <w:rFonts w:asciiTheme="minorBidi" w:hAnsiTheme="minorBidi" w:cstheme="minorBidi"/>
        </w:rPr>
        <w:t>’</w:t>
      </w:r>
      <w:r w:rsidRPr="00BE5101">
        <w:rPr>
          <w:rFonts w:asciiTheme="minorBidi" w:hAnsiTheme="minorBidi" w:cstheme="minorBidi"/>
        </w:rPr>
        <w:t>il y avait des objections à la résolution</w:t>
      </w:r>
      <w:r w:rsidR="004D3ADF" w:rsidRPr="00BE5101">
        <w:rPr>
          <w:rFonts w:asciiTheme="minorBidi" w:hAnsiTheme="minorBidi" w:cstheme="minorBidi"/>
        </w:rPr>
        <w:t> </w:t>
      </w:r>
      <w:r w:rsidRPr="00BE5101">
        <w:rPr>
          <w:rFonts w:asciiTheme="minorBidi" w:hAnsiTheme="minorBidi" w:cstheme="minorBidi"/>
        </w:rPr>
        <w:t>10.GA 6 telle qu</w:t>
      </w:r>
      <w:r w:rsidR="00A1471A" w:rsidRPr="00BE5101">
        <w:rPr>
          <w:rFonts w:asciiTheme="minorBidi" w:hAnsiTheme="minorBidi" w:cstheme="minorBidi"/>
        </w:rPr>
        <w:t>’</w:t>
      </w:r>
      <w:r w:rsidRPr="00BE5101">
        <w:rPr>
          <w:rFonts w:asciiTheme="minorBidi" w:hAnsiTheme="minorBidi" w:cstheme="minorBidi"/>
        </w:rPr>
        <w:t>amendée, il a de nouveau donné la parole à Saint-Vincent-et-les Grenadines.</w:t>
      </w:r>
    </w:p>
    <w:p w14:paraId="22DE04E5" w14:textId="7871A921" w:rsidR="00E4322A" w:rsidRPr="00BE5101" w:rsidRDefault="00E4322A" w:rsidP="00E4322A">
      <w:pPr>
        <w:pStyle w:val="TradFrance"/>
        <w:rPr>
          <w:rFonts w:asciiTheme="minorBidi" w:hAnsiTheme="minorBidi" w:cstheme="minorBidi"/>
        </w:rPr>
      </w:pPr>
      <w:r w:rsidRPr="00BE5101">
        <w:rPr>
          <w:rFonts w:asciiTheme="minorBidi" w:hAnsiTheme="minorBidi" w:cstheme="minorBidi"/>
        </w:rPr>
        <w:t>La délégation de</w:t>
      </w:r>
      <w:r w:rsidRPr="00BE5101">
        <w:rPr>
          <w:rStyle w:val="apple-converted-space"/>
          <w:rFonts w:asciiTheme="minorBidi" w:hAnsiTheme="minorBidi" w:cstheme="minorBidi"/>
          <w:b/>
          <w:bCs/>
        </w:rPr>
        <w:t xml:space="preserve"> </w:t>
      </w:r>
      <w:r w:rsidRPr="00BE5101">
        <w:rPr>
          <w:rFonts w:asciiTheme="minorBidi" w:hAnsiTheme="minorBidi" w:cstheme="minorBidi"/>
          <w:b/>
          <w:bCs/>
        </w:rPr>
        <w:t>Saint</w:t>
      </w:r>
      <w:r w:rsidRPr="00BE5101">
        <w:rPr>
          <w:rFonts w:asciiTheme="minorBidi" w:hAnsiTheme="minorBidi" w:cstheme="minorBidi"/>
          <w:b/>
          <w:bCs/>
        </w:rPr>
        <w:noBreakHyphen/>
        <w:t>Vincent</w:t>
      </w:r>
      <w:r w:rsidRPr="00BE5101">
        <w:rPr>
          <w:rFonts w:asciiTheme="minorBidi" w:hAnsiTheme="minorBidi" w:cstheme="minorBidi"/>
          <w:b/>
          <w:bCs/>
        </w:rPr>
        <w:noBreakHyphen/>
        <w:t>et</w:t>
      </w:r>
      <w:r w:rsidRPr="00BE5101">
        <w:rPr>
          <w:rFonts w:asciiTheme="minorBidi" w:hAnsiTheme="minorBidi" w:cstheme="minorBidi"/>
          <w:b/>
          <w:bCs/>
        </w:rPr>
        <w:noBreakHyphen/>
        <w:t>les Grenadines</w:t>
      </w:r>
      <w:r w:rsidRPr="00BE5101">
        <w:rPr>
          <w:rStyle w:val="apple-converted-space"/>
          <w:rFonts w:asciiTheme="minorBidi" w:hAnsiTheme="minorBidi" w:cstheme="minorBidi"/>
        </w:rPr>
        <w:t xml:space="preserve"> </w:t>
      </w:r>
      <w:r w:rsidRPr="00BE5101">
        <w:rPr>
          <w:rFonts w:asciiTheme="minorBidi" w:hAnsiTheme="minorBidi" w:cstheme="minorBidi"/>
        </w:rPr>
        <w:t>avait le sentiment que l</w:t>
      </w:r>
      <w:r w:rsidR="00A1471A" w:rsidRPr="00BE5101">
        <w:rPr>
          <w:rFonts w:asciiTheme="minorBidi" w:hAnsiTheme="minorBidi" w:cstheme="minorBidi"/>
        </w:rPr>
        <w:t>’</w:t>
      </w:r>
      <w:r w:rsidRPr="00BE5101">
        <w:rPr>
          <w:rFonts w:asciiTheme="minorBidi" w:hAnsiTheme="minorBidi" w:cstheme="minorBidi"/>
        </w:rPr>
        <w:t>adoption avait été précipitée, soulignant la question restée sans réponse du Koweït au Chili concernant le terme « encourage ».</w:t>
      </w:r>
    </w:p>
    <w:p w14:paraId="0EE7A9AD" w14:textId="3B724C2D" w:rsidR="00E4322A" w:rsidRPr="00BE5101" w:rsidRDefault="00E4322A" w:rsidP="00E4322A">
      <w:pPr>
        <w:pStyle w:val="TradFrance"/>
        <w:rPr>
          <w:rFonts w:asciiTheme="minorBidi" w:hAnsiTheme="minorBidi" w:cstheme="minorBidi"/>
        </w:rPr>
      </w:pPr>
      <w:r w:rsidRPr="00BE5101">
        <w:rPr>
          <w:rFonts w:asciiTheme="minorBidi" w:hAnsiTheme="minorBidi" w:cstheme="minorBidi"/>
        </w:rPr>
        <w:t xml:space="preserve">La délégation des </w:t>
      </w:r>
      <w:r w:rsidRPr="00BE5101">
        <w:rPr>
          <w:rFonts w:asciiTheme="minorBidi" w:hAnsiTheme="minorBidi" w:cstheme="minorBidi"/>
          <w:b/>
          <w:bCs/>
        </w:rPr>
        <w:t>Îles Cook</w:t>
      </w:r>
      <w:r w:rsidRPr="00BE5101">
        <w:rPr>
          <w:rFonts w:asciiTheme="minorBidi" w:hAnsiTheme="minorBidi" w:cstheme="minorBidi"/>
        </w:rPr>
        <w:t>, qui partageait l</w:t>
      </w:r>
      <w:r w:rsidR="00A1471A" w:rsidRPr="00BE5101">
        <w:rPr>
          <w:rFonts w:asciiTheme="minorBidi" w:hAnsiTheme="minorBidi" w:cstheme="minorBidi"/>
        </w:rPr>
        <w:t>’</w:t>
      </w:r>
      <w:r w:rsidRPr="00BE5101">
        <w:rPr>
          <w:rFonts w:asciiTheme="minorBidi" w:hAnsiTheme="minorBidi" w:cstheme="minorBidi"/>
        </w:rPr>
        <w:t>avis de Saint</w:t>
      </w:r>
      <w:r w:rsidRPr="00BE5101">
        <w:rPr>
          <w:rFonts w:asciiTheme="minorBidi" w:hAnsiTheme="minorBidi" w:cstheme="minorBidi"/>
        </w:rPr>
        <w:noBreakHyphen/>
        <w:t>Vincent</w:t>
      </w:r>
      <w:r w:rsidRPr="00BE5101">
        <w:rPr>
          <w:rFonts w:asciiTheme="minorBidi" w:hAnsiTheme="minorBidi" w:cstheme="minorBidi"/>
        </w:rPr>
        <w:noBreakHyphen/>
        <w:t>et</w:t>
      </w:r>
      <w:r w:rsidRPr="00BE5101">
        <w:rPr>
          <w:rFonts w:asciiTheme="minorBidi" w:hAnsiTheme="minorBidi" w:cstheme="minorBidi"/>
        </w:rPr>
        <w:noBreakHyphen/>
        <w:t xml:space="preserve">les Grenadines, a </w:t>
      </w:r>
      <w:r w:rsidR="004D3ADF" w:rsidRPr="00BE5101">
        <w:rPr>
          <w:rFonts w:asciiTheme="minorBidi" w:hAnsiTheme="minorBidi" w:cstheme="minorBidi"/>
        </w:rPr>
        <w:t xml:space="preserve">mentionné </w:t>
      </w:r>
      <w:r w:rsidRPr="00BE5101">
        <w:rPr>
          <w:rFonts w:asciiTheme="minorBidi" w:hAnsiTheme="minorBidi" w:cstheme="minorBidi"/>
        </w:rPr>
        <w:t xml:space="preserve">le soutien apporté par le Koweït au remplacement du terme </w:t>
      </w:r>
      <w:r w:rsidR="004D3ADF" w:rsidRPr="00BE5101">
        <w:rPr>
          <w:rFonts w:asciiTheme="minorBidi" w:hAnsiTheme="minorBidi" w:cstheme="minorBidi"/>
        </w:rPr>
        <w:t xml:space="preserve">« approuve » par </w:t>
      </w:r>
      <w:r w:rsidRPr="00BE5101">
        <w:rPr>
          <w:rFonts w:asciiTheme="minorBidi" w:hAnsiTheme="minorBidi" w:cstheme="minorBidi"/>
        </w:rPr>
        <w:t>« encourage »</w:t>
      </w:r>
      <w:r w:rsidR="004D3ADF" w:rsidRPr="00BE5101">
        <w:rPr>
          <w:rFonts w:asciiTheme="minorBidi" w:hAnsiTheme="minorBidi" w:cstheme="minorBidi"/>
        </w:rPr>
        <w:t>, tel que</w:t>
      </w:r>
      <w:r w:rsidRPr="00BE5101">
        <w:rPr>
          <w:rFonts w:asciiTheme="minorBidi" w:hAnsiTheme="minorBidi" w:cstheme="minorBidi"/>
        </w:rPr>
        <w:t xml:space="preserve"> proposé par la Grenade.</w:t>
      </w:r>
    </w:p>
    <w:p w14:paraId="427FCFFC" w14:textId="07A124FF" w:rsidR="003F6973" w:rsidRPr="00BE5101" w:rsidRDefault="003F6973" w:rsidP="003F6973">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confirmé que l</w:t>
      </w:r>
      <w:r w:rsidR="00A1471A" w:rsidRPr="00BE5101">
        <w:rPr>
          <w:rFonts w:asciiTheme="minorBidi" w:hAnsiTheme="minorBidi" w:cstheme="minorBidi"/>
        </w:rPr>
        <w:t>’</w:t>
      </w:r>
      <w:r w:rsidRPr="00BE5101">
        <w:rPr>
          <w:rFonts w:asciiTheme="minorBidi" w:hAnsiTheme="minorBidi" w:cstheme="minorBidi"/>
        </w:rPr>
        <w:t>objection des Îles Cook rompait le consensus, a sollicité l</w:t>
      </w:r>
      <w:r w:rsidR="00A1471A" w:rsidRPr="00BE5101">
        <w:rPr>
          <w:rFonts w:asciiTheme="minorBidi" w:hAnsiTheme="minorBidi" w:cstheme="minorBidi"/>
        </w:rPr>
        <w:t>’</w:t>
      </w:r>
      <w:r w:rsidRPr="00BE5101">
        <w:rPr>
          <w:rFonts w:asciiTheme="minorBidi" w:hAnsiTheme="minorBidi" w:cstheme="minorBidi"/>
        </w:rPr>
        <w:t>aide du Koweït, estimant que la flexibilité permettrait l</w:t>
      </w:r>
      <w:r w:rsidR="00A1471A" w:rsidRPr="00BE5101">
        <w:rPr>
          <w:rFonts w:asciiTheme="minorBidi" w:hAnsiTheme="minorBidi" w:cstheme="minorBidi"/>
        </w:rPr>
        <w:t>’</w:t>
      </w:r>
      <w:r w:rsidRPr="00BE5101">
        <w:rPr>
          <w:rFonts w:asciiTheme="minorBidi" w:hAnsiTheme="minorBidi" w:cstheme="minorBidi"/>
        </w:rPr>
        <w:t xml:space="preserve">adoption du point 11.c, et </w:t>
      </w:r>
      <w:r w:rsidR="008B3702" w:rsidRPr="00BE5101">
        <w:rPr>
          <w:rFonts w:asciiTheme="minorBidi" w:hAnsiTheme="minorBidi" w:cstheme="minorBidi"/>
        </w:rPr>
        <w:t xml:space="preserve">lui </w:t>
      </w:r>
      <w:r w:rsidRPr="00BE5101">
        <w:rPr>
          <w:rFonts w:asciiTheme="minorBidi" w:hAnsiTheme="minorBidi" w:cstheme="minorBidi"/>
        </w:rPr>
        <w:t>a donné la parole.</w:t>
      </w:r>
    </w:p>
    <w:p w14:paraId="2578AFD9" w14:textId="66DD3511" w:rsidR="00A34257" w:rsidRPr="00BE5101" w:rsidRDefault="00A34257" w:rsidP="00A34257">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Koweït</w:t>
      </w:r>
      <w:r w:rsidRPr="00BE5101">
        <w:rPr>
          <w:rStyle w:val="apple-converted-space"/>
          <w:rFonts w:asciiTheme="minorBidi" w:hAnsiTheme="minorBidi" w:cstheme="minorBidi"/>
        </w:rPr>
        <w:t xml:space="preserve"> </w:t>
      </w:r>
      <w:r w:rsidRPr="00BE5101">
        <w:rPr>
          <w:rFonts w:asciiTheme="minorBidi" w:hAnsiTheme="minorBidi" w:cstheme="minorBidi"/>
        </w:rPr>
        <w:t>a admis que ses remarques précédentes n</w:t>
      </w:r>
      <w:r w:rsidR="00A1471A" w:rsidRPr="00BE5101">
        <w:rPr>
          <w:rFonts w:asciiTheme="minorBidi" w:hAnsiTheme="minorBidi" w:cstheme="minorBidi"/>
        </w:rPr>
        <w:t>’</w:t>
      </w:r>
      <w:r w:rsidRPr="00BE5101">
        <w:rPr>
          <w:rFonts w:asciiTheme="minorBidi" w:hAnsiTheme="minorBidi" w:cstheme="minorBidi"/>
        </w:rPr>
        <w:t>avaient peut-être pas été très claires. Elle a précisé que sa dernière intervention traduisait une certaine flexibilité, dans l</w:t>
      </w:r>
      <w:r w:rsidR="00A1471A" w:rsidRPr="00BE5101">
        <w:rPr>
          <w:rFonts w:asciiTheme="minorBidi" w:hAnsiTheme="minorBidi" w:cstheme="minorBidi"/>
        </w:rPr>
        <w:t>’</w:t>
      </w:r>
      <w:r w:rsidRPr="00BE5101">
        <w:rPr>
          <w:rFonts w:asciiTheme="minorBidi" w:hAnsiTheme="minorBidi" w:cstheme="minorBidi"/>
        </w:rPr>
        <w:t>espoir que le Chili ferait de même en acceptant l</w:t>
      </w:r>
      <w:r w:rsidR="00A1471A" w:rsidRPr="00BE5101">
        <w:rPr>
          <w:rFonts w:asciiTheme="minorBidi" w:hAnsiTheme="minorBidi" w:cstheme="minorBidi"/>
        </w:rPr>
        <w:t>’</w:t>
      </w:r>
      <w:r w:rsidRPr="00BE5101">
        <w:rPr>
          <w:rFonts w:asciiTheme="minorBidi" w:hAnsiTheme="minorBidi" w:cstheme="minorBidi"/>
        </w:rPr>
        <w:t>amendement de la Grenade visant à remplacer « approuve » par « encourage » au sous</w:t>
      </w:r>
      <w:r w:rsidRPr="00BE5101">
        <w:rPr>
          <w:rFonts w:asciiTheme="minorBidi" w:hAnsiTheme="minorBidi" w:cstheme="minorBidi"/>
        </w:rPr>
        <w:noBreakHyphen/>
        <w:t xml:space="preserve">paragraphe 11.c. La délégation a indiqué </w:t>
      </w:r>
      <w:r w:rsidR="000203AE" w:rsidRPr="00BE5101">
        <w:rPr>
          <w:rFonts w:asciiTheme="minorBidi" w:hAnsiTheme="minorBidi" w:cstheme="minorBidi"/>
        </w:rPr>
        <w:t>que c</w:t>
      </w:r>
      <w:r w:rsidR="00A1471A" w:rsidRPr="00BE5101">
        <w:rPr>
          <w:rFonts w:asciiTheme="minorBidi" w:hAnsiTheme="minorBidi" w:cstheme="minorBidi"/>
        </w:rPr>
        <w:t>’</w:t>
      </w:r>
      <w:r w:rsidRPr="00BE5101">
        <w:rPr>
          <w:rFonts w:asciiTheme="minorBidi" w:hAnsiTheme="minorBidi" w:cstheme="minorBidi"/>
        </w:rPr>
        <w:t>était le message qu</w:t>
      </w:r>
      <w:r w:rsidR="00A1471A" w:rsidRPr="00BE5101">
        <w:rPr>
          <w:rFonts w:asciiTheme="minorBidi" w:hAnsiTheme="minorBidi" w:cstheme="minorBidi"/>
        </w:rPr>
        <w:t>’</w:t>
      </w:r>
      <w:r w:rsidRPr="00BE5101">
        <w:rPr>
          <w:rFonts w:asciiTheme="minorBidi" w:hAnsiTheme="minorBidi" w:cstheme="minorBidi"/>
        </w:rPr>
        <w:t xml:space="preserve">elle souhaitait faire passer, suggérant que la salle penchait en faveur de ce compromis. </w:t>
      </w:r>
      <w:r w:rsidR="000203AE" w:rsidRPr="00BE5101">
        <w:rPr>
          <w:rFonts w:asciiTheme="minorBidi" w:hAnsiTheme="minorBidi" w:cstheme="minorBidi"/>
        </w:rPr>
        <w:t xml:space="preserve">Après </w:t>
      </w:r>
      <w:r w:rsidRPr="00BE5101">
        <w:rPr>
          <w:rFonts w:asciiTheme="minorBidi" w:hAnsiTheme="minorBidi" w:cstheme="minorBidi"/>
        </w:rPr>
        <w:t>avoir rappelé que le maintien du texte initial relevait de la prérogative du Président, la délégation s</w:t>
      </w:r>
      <w:r w:rsidR="00A1471A" w:rsidRPr="00BE5101">
        <w:rPr>
          <w:rFonts w:asciiTheme="minorBidi" w:hAnsiTheme="minorBidi" w:cstheme="minorBidi"/>
        </w:rPr>
        <w:t>’</w:t>
      </w:r>
      <w:r w:rsidRPr="00BE5101">
        <w:rPr>
          <w:rFonts w:asciiTheme="minorBidi" w:hAnsiTheme="minorBidi" w:cstheme="minorBidi"/>
        </w:rPr>
        <w:t>est opposée à tout nouveau report pendant les discussions de la pause déjeuner, proposant de conserver l</w:t>
      </w:r>
      <w:r w:rsidR="00A1471A" w:rsidRPr="00BE5101">
        <w:rPr>
          <w:rFonts w:asciiTheme="minorBidi" w:hAnsiTheme="minorBidi" w:cstheme="minorBidi"/>
        </w:rPr>
        <w:t>’</w:t>
      </w:r>
      <w:r w:rsidRPr="00BE5101">
        <w:rPr>
          <w:rFonts w:asciiTheme="minorBidi" w:hAnsiTheme="minorBidi" w:cstheme="minorBidi"/>
        </w:rPr>
        <w:t>amendement de la Grenade et de retirer le libellé initial, arguant que cela permettrait de résoudre efficacement la question. La délégation a prié instamment le Chili de faire preuve de flexibilité, dans l</w:t>
      </w:r>
      <w:r w:rsidR="00A1471A" w:rsidRPr="00BE5101">
        <w:rPr>
          <w:rFonts w:asciiTheme="minorBidi" w:hAnsiTheme="minorBidi" w:cstheme="minorBidi"/>
        </w:rPr>
        <w:t>’</w:t>
      </w:r>
      <w:r w:rsidRPr="00BE5101">
        <w:rPr>
          <w:rFonts w:asciiTheme="minorBidi" w:hAnsiTheme="minorBidi" w:cstheme="minorBidi"/>
        </w:rPr>
        <w:t>espoir que cela faciliterait les travaux de la journée et permettrait de progresser, conformément à son objectif d</w:t>
      </w:r>
      <w:r w:rsidR="00A1471A" w:rsidRPr="00BE5101">
        <w:rPr>
          <w:rFonts w:asciiTheme="minorBidi" w:hAnsiTheme="minorBidi" w:cstheme="minorBidi"/>
        </w:rPr>
        <w:t>’</w:t>
      </w:r>
      <w:r w:rsidRPr="00BE5101">
        <w:rPr>
          <w:rFonts w:asciiTheme="minorBidi" w:hAnsiTheme="minorBidi" w:cstheme="minorBidi"/>
        </w:rPr>
        <w:t>aboutir à un résultat simplifié mais conforme aux procédures.</w:t>
      </w:r>
    </w:p>
    <w:p w14:paraId="794D03A6" w14:textId="5D365576" w:rsidR="000203AE" w:rsidRPr="00BE5101" w:rsidRDefault="000203AE" w:rsidP="000203AE">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Chili</w:t>
      </w:r>
      <w:r w:rsidRPr="00BE5101">
        <w:rPr>
          <w:rFonts w:asciiTheme="minorBidi" w:hAnsiTheme="minorBidi" w:cstheme="minorBidi"/>
        </w:rPr>
        <w:t>, qui était favorable au</w:t>
      </w:r>
      <w:r w:rsidRPr="00BE5101">
        <w:rPr>
          <w:rStyle w:val="apple-converted-space"/>
          <w:rFonts w:asciiTheme="minorBidi" w:hAnsiTheme="minorBidi" w:cstheme="minorBidi"/>
        </w:rPr>
        <w:t xml:space="preserve"> </w:t>
      </w:r>
      <w:r w:rsidRPr="00BE5101">
        <w:rPr>
          <w:rFonts w:asciiTheme="minorBidi" w:hAnsiTheme="minorBidi" w:cstheme="minorBidi"/>
        </w:rPr>
        <w:t>libellé initial, car il reflétait l</w:t>
      </w:r>
      <w:r w:rsidR="00A1471A" w:rsidRPr="00BE5101">
        <w:rPr>
          <w:rFonts w:asciiTheme="minorBidi" w:hAnsiTheme="minorBidi" w:cstheme="minorBidi"/>
        </w:rPr>
        <w:t>’</w:t>
      </w:r>
      <w:r w:rsidRPr="00BE5101">
        <w:rPr>
          <w:rFonts w:asciiTheme="minorBidi" w:hAnsiTheme="minorBidi" w:cstheme="minorBidi"/>
        </w:rPr>
        <w:t>importance du processus, s</w:t>
      </w:r>
      <w:r w:rsidR="00A1471A" w:rsidRPr="00BE5101">
        <w:rPr>
          <w:rFonts w:asciiTheme="minorBidi" w:hAnsiTheme="minorBidi" w:cstheme="minorBidi"/>
        </w:rPr>
        <w:t>’</w:t>
      </w:r>
      <w:r w:rsidRPr="00BE5101">
        <w:rPr>
          <w:rFonts w:asciiTheme="minorBidi" w:hAnsiTheme="minorBidi" w:cstheme="minorBidi"/>
        </w:rPr>
        <w:t>en est remise au Président pour parvenir à un consensus, tout en restant ouverte à diverses propositions.</w:t>
      </w:r>
    </w:p>
    <w:p w14:paraId="259DD091" w14:textId="6B9CD5A3" w:rsidR="000203AE" w:rsidRPr="00BE5101" w:rsidRDefault="000203AE" w:rsidP="000203AE">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b/>
          <w:bCs/>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regretté que les Îles Cook contestent sa décision </w:t>
      </w:r>
      <w:r w:rsidR="000A6760" w:rsidRPr="00BE5101">
        <w:rPr>
          <w:rFonts w:asciiTheme="minorBidi" w:hAnsiTheme="minorBidi" w:cstheme="minorBidi"/>
        </w:rPr>
        <w:t>sur</w:t>
      </w:r>
      <w:r w:rsidRPr="00BE5101">
        <w:rPr>
          <w:rFonts w:asciiTheme="minorBidi" w:hAnsiTheme="minorBidi" w:cstheme="minorBidi"/>
        </w:rPr>
        <w:t xml:space="preserve"> le sous paragraphe 11.c, soulignant que cela relançait un débat déjà clos. Il a insisté sur le fait que les paragraphes adoptés étaient définitifs dès lors qu</w:t>
      </w:r>
      <w:r w:rsidR="00A1471A" w:rsidRPr="00BE5101">
        <w:rPr>
          <w:rFonts w:asciiTheme="minorBidi" w:hAnsiTheme="minorBidi" w:cstheme="minorBidi"/>
        </w:rPr>
        <w:t>’</w:t>
      </w:r>
      <w:r w:rsidRPr="00BE5101">
        <w:rPr>
          <w:rFonts w:asciiTheme="minorBidi" w:hAnsiTheme="minorBidi" w:cstheme="minorBidi"/>
        </w:rPr>
        <w:t>il ne constatait aucune objection, ce qui permettait de ne pas retarder les travaux. Il est revenu au sous</w:t>
      </w:r>
      <w:r w:rsidRPr="00BE5101">
        <w:rPr>
          <w:rFonts w:asciiTheme="minorBidi" w:hAnsiTheme="minorBidi" w:cstheme="minorBidi"/>
        </w:rPr>
        <w:noBreakHyphen/>
        <w:t xml:space="preserve">paragraphe 11.c, dont le texte initial </w:t>
      </w:r>
      <w:r w:rsidR="008D0C83" w:rsidRPr="00BE5101">
        <w:rPr>
          <w:rFonts w:asciiTheme="minorBidi" w:hAnsiTheme="minorBidi" w:cstheme="minorBidi"/>
        </w:rPr>
        <w:t>était rédigé avec</w:t>
      </w:r>
      <w:r w:rsidRPr="00BE5101">
        <w:rPr>
          <w:rFonts w:asciiTheme="minorBidi" w:hAnsiTheme="minorBidi" w:cstheme="minorBidi"/>
        </w:rPr>
        <w:t xml:space="preserve"> le terme «</w:t>
      </w:r>
      <w:r w:rsidR="008D0C83" w:rsidRPr="00BE5101">
        <w:rPr>
          <w:rFonts w:asciiTheme="minorBidi" w:hAnsiTheme="minorBidi" w:cstheme="minorBidi"/>
        </w:rPr>
        <w:t> </w:t>
      </w:r>
      <w:r w:rsidRPr="00BE5101">
        <w:rPr>
          <w:rFonts w:asciiTheme="minorBidi" w:hAnsiTheme="minorBidi" w:cstheme="minorBidi"/>
        </w:rPr>
        <w:t>approuve</w:t>
      </w:r>
      <w:r w:rsidR="008D0C83" w:rsidRPr="00BE5101">
        <w:rPr>
          <w:rFonts w:asciiTheme="minorBidi" w:hAnsiTheme="minorBidi" w:cstheme="minorBidi"/>
        </w:rPr>
        <w:t> </w:t>
      </w:r>
      <w:r w:rsidRPr="00BE5101">
        <w:rPr>
          <w:rFonts w:asciiTheme="minorBidi" w:hAnsiTheme="minorBidi" w:cstheme="minorBidi"/>
        </w:rPr>
        <w:t xml:space="preserve">», mais </w:t>
      </w:r>
      <w:r w:rsidR="008D0C83" w:rsidRPr="00BE5101">
        <w:rPr>
          <w:rFonts w:asciiTheme="minorBidi" w:hAnsiTheme="minorBidi" w:cstheme="minorBidi"/>
        </w:rPr>
        <w:t xml:space="preserve">il </w:t>
      </w:r>
      <w:r w:rsidRPr="00BE5101">
        <w:rPr>
          <w:rFonts w:asciiTheme="minorBidi" w:hAnsiTheme="minorBidi" w:cstheme="minorBidi"/>
        </w:rPr>
        <w:t>a proposé de l</w:t>
      </w:r>
      <w:r w:rsidR="00A1471A" w:rsidRPr="00BE5101">
        <w:rPr>
          <w:rFonts w:asciiTheme="minorBidi" w:hAnsiTheme="minorBidi" w:cstheme="minorBidi"/>
        </w:rPr>
        <w:t>’</w:t>
      </w:r>
      <w:r w:rsidRPr="00BE5101">
        <w:rPr>
          <w:rFonts w:asciiTheme="minorBidi" w:hAnsiTheme="minorBidi" w:cstheme="minorBidi"/>
        </w:rPr>
        <w:t xml:space="preserve">adopter </w:t>
      </w:r>
      <w:r w:rsidR="008D0C83" w:rsidRPr="00BE5101">
        <w:rPr>
          <w:rFonts w:asciiTheme="minorBidi" w:hAnsiTheme="minorBidi" w:cstheme="minorBidi"/>
        </w:rPr>
        <w:t xml:space="preserve">selon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amendement de la Grenade, en remplaçant «</w:t>
      </w:r>
      <w:r w:rsidR="008D0C83" w:rsidRPr="00BE5101">
        <w:rPr>
          <w:rFonts w:asciiTheme="minorBidi" w:hAnsiTheme="minorBidi" w:cstheme="minorBidi"/>
        </w:rPr>
        <w:t> </w:t>
      </w:r>
      <w:r w:rsidRPr="00BE5101">
        <w:rPr>
          <w:rFonts w:asciiTheme="minorBidi" w:hAnsiTheme="minorBidi" w:cstheme="minorBidi"/>
        </w:rPr>
        <w:t>approuve</w:t>
      </w:r>
      <w:r w:rsidR="008D0C83" w:rsidRPr="00BE5101">
        <w:rPr>
          <w:rFonts w:asciiTheme="minorBidi" w:hAnsiTheme="minorBidi" w:cstheme="minorBidi"/>
        </w:rPr>
        <w:t> </w:t>
      </w:r>
      <w:r w:rsidRPr="00BE5101">
        <w:rPr>
          <w:rFonts w:asciiTheme="minorBidi" w:hAnsiTheme="minorBidi" w:cstheme="minorBidi"/>
        </w:rPr>
        <w:t>» par «</w:t>
      </w:r>
      <w:r w:rsidR="008D0C83" w:rsidRPr="00BE5101">
        <w:rPr>
          <w:rFonts w:asciiTheme="minorBidi" w:hAnsiTheme="minorBidi" w:cstheme="minorBidi"/>
        </w:rPr>
        <w:t> </w:t>
      </w:r>
      <w:r w:rsidRPr="00BE5101">
        <w:rPr>
          <w:rFonts w:asciiTheme="minorBidi" w:hAnsiTheme="minorBidi" w:cstheme="minorBidi"/>
        </w:rPr>
        <w:t>encourage</w:t>
      </w:r>
      <w:r w:rsidR="008D0C83" w:rsidRPr="00BE5101">
        <w:rPr>
          <w:rFonts w:asciiTheme="minorBidi" w:hAnsiTheme="minorBidi" w:cstheme="minorBidi"/>
        </w:rPr>
        <w:t> </w:t>
      </w:r>
      <w:r w:rsidRPr="00BE5101">
        <w:rPr>
          <w:rFonts w:asciiTheme="minorBidi" w:hAnsiTheme="minorBidi" w:cstheme="minorBidi"/>
        </w:rPr>
        <w:t xml:space="preserve">» </w:t>
      </w:r>
      <w:r w:rsidR="008D0C83" w:rsidRPr="00BE5101">
        <w:rPr>
          <w:rFonts w:asciiTheme="minorBidi" w:hAnsiTheme="minorBidi" w:cstheme="minorBidi"/>
        </w:rPr>
        <w:t>en ce qui concerne</w:t>
      </w:r>
      <w:r w:rsidRPr="00BE5101">
        <w:rPr>
          <w:rFonts w:asciiTheme="minorBidi" w:hAnsiTheme="minorBidi" w:cstheme="minorBidi"/>
        </w:rPr>
        <w:t xml:space="preserve"> les mesures d</w:t>
      </w:r>
      <w:r w:rsidR="00A1471A" w:rsidRPr="00BE5101">
        <w:rPr>
          <w:rFonts w:asciiTheme="minorBidi" w:hAnsiTheme="minorBidi" w:cstheme="minorBidi"/>
        </w:rPr>
        <w:t>’</w:t>
      </w:r>
      <w:r w:rsidRPr="00BE5101">
        <w:rPr>
          <w:rFonts w:asciiTheme="minorBidi" w:hAnsiTheme="minorBidi" w:cstheme="minorBidi"/>
        </w:rPr>
        <w:t xml:space="preserve">évaluation </w:t>
      </w:r>
      <w:r w:rsidR="008D0C83" w:rsidRPr="00BE5101">
        <w:rPr>
          <w:rFonts w:asciiTheme="minorBidi" w:hAnsiTheme="minorBidi" w:cstheme="minorBidi"/>
        </w:rPr>
        <w:t xml:space="preserve">en 2024 par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 xml:space="preserve">IOS. Le </w:t>
      </w:r>
      <w:r w:rsidR="008D0C83" w:rsidRPr="00BE5101">
        <w:rPr>
          <w:rFonts w:asciiTheme="minorBidi" w:hAnsiTheme="minorBidi" w:cstheme="minorBidi"/>
        </w:rPr>
        <w:t>P</w:t>
      </w:r>
      <w:r w:rsidRPr="00BE5101">
        <w:rPr>
          <w:rFonts w:asciiTheme="minorBidi" w:hAnsiTheme="minorBidi" w:cstheme="minorBidi"/>
        </w:rPr>
        <w:t>résident a confirmé que le texte amendé était affiché à l</w:t>
      </w:r>
      <w:r w:rsidR="00A1471A" w:rsidRPr="00BE5101">
        <w:rPr>
          <w:rFonts w:asciiTheme="minorBidi" w:hAnsiTheme="minorBidi" w:cstheme="minorBidi"/>
        </w:rPr>
        <w:t>’</w:t>
      </w:r>
      <w:r w:rsidRPr="00BE5101">
        <w:rPr>
          <w:rFonts w:asciiTheme="minorBidi" w:hAnsiTheme="minorBidi" w:cstheme="minorBidi"/>
        </w:rPr>
        <w:t>écran</w:t>
      </w:r>
      <w:r w:rsidR="008D0C83" w:rsidRPr="00BE5101">
        <w:rPr>
          <w:rFonts w:asciiTheme="minorBidi" w:hAnsiTheme="minorBidi" w:cstheme="minorBidi"/>
        </w:rPr>
        <w:t xml:space="preserve">. Il </w:t>
      </w:r>
      <w:r w:rsidRPr="00BE5101">
        <w:rPr>
          <w:rFonts w:asciiTheme="minorBidi" w:hAnsiTheme="minorBidi" w:cstheme="minorBidi"/>
        </w:rPr>
        <w:lastRenderedPageBreak/>
        <w:t>conserva</w:t>
      </w:r>
      <w:r w:rsidR="008D0C83" w:rsidRPr="00BE5101">
        <w:rPr>
          <w:rFonts w:asciiTheme="minorBidi" w:hAnsiTheme="minorBidi" w:cstheme="minorBidi"/>
        </w:rPr>
        <w:t>i</w:t>
      </w:r>
      <w:r w:rsidRPr="00BE5101">
        <w:rPr>
          <w:rFonts w:asciiTheme="minorBidi" w:hAnsiTheme="minorBidi" w:cstheme="minorBidi"/>
        </w:rPr>
        <w:t>t la référence à l</w:t>
      </w:r>
      <w:r w:rsidR="00A1471A" w:rsidRPr="00BE5101">
        <w:rPr>
          <w:rFonts w:asciiTheme="minorBidi" w:hAnsiTheme="minorBidi" w:cstheme="minorBidi"/>
        </w:rPr>
        <w:t>’</w:t>
      </w:r>
      <w:r w:rsidRPr="00BE5101">
        <w:rPr>
          <w:rFonts w:asciiTheme="minorBidi" w:hAnsiTheme="minorBidi" w:cstheme="minorBidi"/>
        </w:rPr>
        <w:t>IOS et remplaça</w:t>
      </w:r>
      <w:r w:rsidR="008D0C83" w:rsidRPr="00BE5101">
        <w:rPr>
          <w:rFonts w:asciiTheme="minorBidi" w:hAnsiTheme="minorBidi" w:cstheme="minorBidi"/>
        </w:rPr>
        <w:t>i</w:t>
      </w:r>
      <w:r w:rsidRPr="00BE5101">
        <w:rPr>
          <w:rFonts w:asciiTheme="minorBidi" w:hAnsiTheme="minorBidi" w:cstheme="minorBidi"/>
        </w:rPr>
        <w:t>t «</w:t>
      </w:r>
      <w:r w:rsidR="008D0C83" w:rsidRPr="00BE5101">
        <w:rPr>
          <w:rFonts w:asciiTheme="minorBidi" w:hAnsiTheme="minorBidi" w:cstheme="minorBidi"/>
        </w:rPr>
        <w:t> </w:t>
      </w:r>
      <w:r w:rsidRPr="00BE5101">
        <w:rPr>
          <w:rFonts w:asciiTheme="minorBidi" w:hAnsiTheme="minorBidi" w:cstheme="minorBidi"/>
        </w:rPr>
        <w:t>approuve</w:t>
      </w:r>
      <w:r w:rsidR="008D0C83" w:rsidRPr="00BE5101">
        <w:rPr>
          <w:rFonts w:asciiTheme="minorBidi" w:hAnsiTheme="minorBidi" w:cstheme="minorBidi"/>
        </w:rPr>
        <w:t> </w:t>
      </w:r>
      <w:r w:rsidRPr="00BE5101">
        <w:rPr>
          <w:rFonts w:asciiTheme="minorBidi" w:hAnsiTheme="minorBidi" w:cstheme="minorBidi"/>
        </w:rPr>
        <w:t>» par «</w:t>
      </w:r>
      <w:r w:rsidR="008D0C83" w:rsidRPr="00BE5101">
        <w:rPr>
          <w:rFonts w:asciiTheme="minorBidi" w:hAnsiTheme="minorBidi" w:cstheme="minorBidi"/>
        </w:rPr>
        <w:t> </w:t>
      </w:r>
      <w:r w:rsidRPr="00BE5101">
        <w:rPr>
          <w:rFonts w:asciiTheme="minorBidi" w:hAnsiTheme="minorBidi" w:cstheme="minorBidi"/>
        </w:rPr>
        <w:t>encourage</w:t>
      </w:r>
      <w:r w:rsidR="008D0C83" w:rsidRPr="00BE5101">
        <w:rPr>
          <w:rFonts w:asciiTheme="minorBidi" w:hAnsiTheme="minorBidi" w:cstheme="minorBidi"/>
        </w:rPr>
        <w:t> </w:t>
      </w:r>
      <w:r w:rsidRPr="00BE5101">
        <w:rPr>
          <w:rFonts w:asciiTheme="minorBidi" w:hAnsiTheme="minorBidi" w:cstheme="minorBidi"/>
        </w:rPr>
        <w:t>»</w:t>
      </w:r>
      <w:r w:rsidR="008D0C83" w:rsidRPr="00BE5101">
        <w:rPr>
          <w:rFonts w:asciiTheme="minorBidi" w:hAnsiTheme="minorBidi" w:cstheme="minorBidi"/>
        </w:rPr>
        <w:t>. Enfin, il</w:t>
      </w:r>
      <w:r w:rsidRPr="00BE5101">
        <w:rPr>
          <w:rFonts w:asciiTheme="minorBidi" w:hAnsiTheme="minorBidi" w:cstheme="minorBidi"/>
        </w:rPr>
        <w:t xml:space="preserve"> a demandé à la Secrétaire de le lire à haute voix pour finaliser la décision.</w:t>
      </w:r>
    </w:p>
    <w:p w14:paraId="34CCA803" w14:textId="4C14EE4D" w:rsidR="008D0C83" w:rsidRPr="00BE5101" w:rsidRDefault="008D0C83" w:rsidP="008D0C83">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lu le sous-paragraphe 11.c tel qu</w:t>
      </w:r>
      <w:r w:rsidR="00A1471A" w:rsidRPr="00BE5101">
        <w:rPr>
          <w:rFonts w:asciiTheme="minorBidi" w:hAnsiTheme="minorBidi" w:cstheme="minorBidi"/>
        </w:rPr>
        <w:t>’</w:t>
      </w:r>
      <w:r w:rsidRPr="00BE5101">
        <w:rPr>
          <w:rFonts w:asciiTheme="minorBidi" w:hAnsiTheme="minorBidi" w:cstheme="minorBidi"/>
        </w:rPr>
        <w:t>amendé par la Grenade : « La déclaration finale de la Conférence mondiale de l</w:t>
      </w:r>
      <w:r w:rsidR="00A1471A" w:rsidRPr="00BE5101">
        <w:rPr>
          <w:rFonts w:asciiTheme="minorBidi" w:hAnsiTheme="minorBidi" w:cstheme="minorBidi"/>
        </w:rPr>
        <w:t>’</w:t>
      </w:r>
      <w:r w:rsidRPr="00BE5101">
        <w:rPr>
          <w:rFonts w:asciiTheme="minorBidi" w:hAnsiTheme="minorBidi" w:cstheme="minorBidi"/>
        </w:rPr>
        <w:t>UNESCO sur les politiques culturelles et le développement durable – MONDIACULT 2022 ainsi que l</w:t>
      </w:r>
      <w:r w:rsidR="00A1471A" w:rsidRPr="00BE5101">
        <w:rPr>
          <w:rFonts w:asciiTheme="minorBidi" w:hAnsiTheme="minorBidi" w:cstheme="minorBidi"/>
        </w:rPr>
        <w:t>’</w:t>
      </w:r>
      <w:r w:rsidRPr="00BE5101">
        <w:rPr>
          <w:rFonts w:asciiTheme="minorBidi" w:hAnsiTheme="minorBidi" w:cstheme="minorBidi"/>
        </w:rPr>
        <w:t>évaluation en 2024 par l</w:t>
      </w:r>
      <w:r w:rsidR="00A1471A" w:rsidRPr="00BE5101">
        <w:rPr>
          <w:rFonts w:asciiTheme="minorBidi" w:hAnsiTheme="minorBidi" w:cstheme="minorBidi"/>
        </w:rPr>
        <w:t>’</w:t>
      </w:r>
      <w:r w:rsidRPr="00BE5101">
        <w:rPr>
          <w:rFonts w:asciiTheme="minorBidi" w:hAnsiTheme="minorBidi" w:cstheme="minorBidi"/>
        </w:rPr>
        <w:t>IOS des rapports périodiques de l</w:t>
      </w:r>
      <w:r w:rsidR="00A1471A" w:rsidRPr="00BE5101">
        <w:rPr>
          <w:rFonts w:asciiTheme="minorBidi" w:hAnsiTheme="minorBidi" w:cstheme="minorBidi"/>
        </w:rPr>
        <w:t>’</w:t>
      </w:r>
      <w:r w:rsidRPr="00BE5101">
        <w:rPr>
          <w:rFonts w:asciiTheme="minorBidi" w:hAnsiTheme="minorBidi" w:cstheme="minorBidi"/>
        </w:rPr>
        <w:t xml:space="preserve">UNESCO sur les Conventions et Recommandations du </w:t>
      </w:r>
      <w:r w:rsidR="00117DD8" w:rsidRPr="00BE5101">
        <w:rPr>
          <w:rFonts w:asciiTheme="minorBidi" w:hAnsiTheme="minorBidi" w:cstheme="minorBidi"/>
        </w:rPr>
        <w:t>S</w:t>
      </w:r>
      <w:r w:rsidRPr="00BE5101">
        <w:rPr>
          <w:rFonts w:asciiTheme="minorBidi" w:hAnsiTheme="minorBidi" w:cstheme="minorBidi"/>
        </w:rPr>
        <w:t>ecteur de la culture, et encourage les mesures transitoires pour rationaliser les rapports périodiques vers le système unique de soumission globale, y compris en préparation du Rapport mondial de l</w:t>
      </w:r>
      <w:r w:rsidR="00A1471A" w:rsidRPr="00BE5101">
        <w:rPr>
          <w:rFonts w:asciiTheme="minorBidi" w:hAnsiTheme="minorBidi" w:cstheme="minorBidi"/>
        </w:rPr>
        <w:t>’</w:t>
      </w:r>
      <w:r w:rsidRPr="00BE5101">
        <w:rPr>
          <w:rFonts w:asciiTheme="minorBidi" w:hAnsiTheme="minorBidi" w:cstheme="minorBidi"/>
        </w:rPr>
        <w:t>UNESCO sur les politiques culturelles, tel qu</w:t>
      </w:r>
      <w:r w:rsidR="00A1471A" w:rsidRPr="00BE5101">
        <w:rPr>
          <w:rFonts w:asciiTheme="minorBidi" w:hAnsiTheme="minorBidi" w:cstheme="minorBidi"/>
        </w:rPr>
        <w:t>’</w:t>
      </w:r>
      <w:r w:rsidRPr="00BE5101">
        <w:rPr>
          <w:rFonts w:asciiTheme="minorBidi" w:hAnsiTheme="minorBidi" w:cstheme="minorBidi"/>
        </w:rPr>
        <w:t>approuvé par la dix</w:t>
      </w:r>
      <w:r w:rsidRPr="00BE5101">
        <w:rPr>
          <w:rFonts w:asciiTheme="minorBidi" w:hAnsiTheme="minorBidi" w:cstheme="minorBidi"/>
        </w:rPr>
        <w:noBreakHyphen/>
        <w:t>huitième session du Comité ».</w:t>
      </w:r>
    </w:p>
    <w:p w14:paraId="40F995BB" w14:textId="49FAC713" w:rsidR="008D0C83" w:rsidRPr="00BE5101" w:rsidRDefault="008D0C83" w:rsidP="008D0C83">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est passé à l</w:t>
      </w:r>
      <w:r w:rsidR="00A1471A" w:rsidRPr="00BE5101">
        <w:rPr>
          <w:rFonts w:asciiTheme="minorBidi" w:hAnsiTheme="minorBidi" w:cstheme="minorBidi"/>
        </w:rPr>
        <w:t>’</w:t>
      </w:r>
      <w:r w:rsidRPr="00BE5101">
        <w:rPr>
          <w:rFonts w:asciiTheme="minorBidi" w:hAnsiTheme="minorBidi" w:cstheme="minorBidi"/>
        </w:rPr>
        <w:t>adoption de la résolution 10.GA 6 avec le sous</w:t>
      </w:r>
      <w:r w:rsidRPr="00BE5101">
        <w:rPr>
          <w:rFonts w:asciiTheme="minorBidi" w:hAnsiTheme="minorBidi" w:cstheme="minorBidi"/>
        </w:rPr>
        <w:noBreakHyphen/>
        <w:t>paragraphe 11.c tel qu</w:t>
      </w:r>
      <w:r w:rsidR="00A1471A" w:rsidRPr="00BE5101">
        <w:rPr>
          <w:rFonts w:asciiTheme="minorBidi" w:hAnsiTheme="minorBidi" w:cstheme="minorBidi"/>
        </w:rPr>
        <w:t>’</w:t>
      </w:r>
      <w:r w:rsidRPr="00BE5101">
        <w:rPr>
          <w:rFonts w:asciiTheme="minorBidi" w:hAnsiTheme="minorBidi" w:cstheme="minorBidi"/>
        </w:rPr>
        <w:t>il venait d</w:t>
      </w:r>
      <w:r w:rsidR="00A1471A" w:rsidRPr="00BE5101">
        <w:rPr>
          <w:rFonts w:asciiTheme="minorBidi" w:hAnsiTheme="minorBidi" w:cstheme="minorBidi"/>
        </w:rPr>
        <w:t>’</w:t>
      </w:r>
      <w:r w:rsidRPr="00BE5101">
        <w:rPr>
          <w:rFonts w:asciiTheme="minorBidi" w:hAnsiTheme="minorBidi" w:cstheme="minorBidi"/>
        </w:rPr>
        <w:t>être lu. Ne constatant aucune objection, il a déclaré la</w:t>
      </w:r>
      <w:r w:rsidRPr="00BE5101">
        <w:rPr>
          <w:rStyle w:val="apple-converted-space"/>
          <w:rFonts w:asciiTheme="minorBidi" w:hAnsiTheme="minorBidi" w:cstheme="minorBidi"/>
        </w:rPr>
        <w:t xml:space="preserve"> </w:t>
      </w:r>
      <w:r w:rsidRPr="00BE5101">
        <w:rPr>
          <w:rFonts w:asciiTheme="minorBidi" w:hAnsiTheme="minorBidi" w:cstheme="minorBidi"/>
          <w:b/>
          <w:bCs/>
        </w:rPr>
        <w:t>résolution</w:t>
      </w:r>
      <w:r w:rsidR="00C02F0D" w:rsidRPr="00BE5101">
        <w:rPr>
          <w:rStyle w:val="apple-converted-space"/>
          <w:rFonts w:asciiTheme="minorBidi" w:hAnsiTheme="minorBidi" w:cstheme="minorBidi"/>
          <w:b/>
          <w:bCs/>
        </w:rPr>
        <w:t> </w:t>
      </w:r>
      <w:hyperlink r:id="rId60" w:history="1">
        <w:r w:rsidRPr="00BE5101">
          <w:rPr>
            <w:rStyle w:val="Hyperlink"/>
            <w:rFonts w:asciiTheme="minorBidi" w:hAnsiTheme="minorBidi" w:cstheme="minorBidi"/>
            <w:b/>
            <w:bCs/>
          </w:rPr>
          <w:t>10.GA 6</w:t>
        </w:r>
      </w:hyperlink>
      <w:r w:rsidRPr="00BE5101">
        <w:rPr>
          <w:rStyle w:val="apple-converted-space"/>
          <w:rFonts w:asciiTheme="minorBidi" w:hAnsiTheme="minorBidi" w:cstheme="minorBidi"/>
        </w:rPr>
        <w:t xml:space="preserve"> </w:t>
      </w:r>
      <w:r w:rsidRPr="00BE5101">
        <w:rPr>
          <w:rFonts w:asciiTheme="minorBidi" w:hAnsiTheme="minorBidi" w:cstheme="minorBidi"/>
          <w:b/>
          <w:bCs/>
        </w:rPr>
        <w:t>adoptée</w:t>
      </w:r>
      <w:r w:rsidR="000A6760" w:rsidRPr="00BE5101">
        <w:rPr>
          <w:rFonts w:asciiTheme="minorBidi" w:hAnsiTheme="minorBidi" w:cstheme="minorBidi"/>
          <w:b/>
          <w:bCs/>
        </w:rPr>
        <w:t xml:space="preserve"> telle qu’amendée</w:t>
      </w:r>
      <w:r w:rsidRPr="00BE5101">
        <w:rPr>
          <w:rFonts w:asciiTheme="minorBidi" w:hAnsiTheme="minorBidi" w:cstheme="minorBidi"/>
        </w:rPr>
        <w:t>, et a remercié les délégués pour leur flexibilité. Il a ensuite donné la parole à M. Robert Baron, du Forum des ONG du PCI.</w:t>
      </w:r>
    </w:p>
    <w:p w14:paraId="6FCA3EEC" w14:textId="334CEACA" w:rsidR="00BF5692" w:rsidRPr="00BE5101" w:rsidRDefault="00541DC1" w:rsidP="00097BBC">
      <w:pPr>
        <w:pStyle w:val="Orateurengris"/>
        <w:tabs>
          <w:tab w:val="clear" w:pos="709"/>
          <w:tab w:val="clear" w:pos="1418"/>
          <w:tab w:val="clear" w:pos="2126"/>
          <w:tab w:val="clear" w:pos="2835"/>
        </w:tabs>
        <w:spacing w:before="360"/>
        <w:rPr>
          <w:rFonts w:asciiTheme="minorBidi" w:hAnsiTheme="minorBidi" w:cstheme="minorBidi"/>
          <w:b/>
          <w:bCs/>
          <w:u w:val="single"/>
          <w:lang w:val="fr-FR"/>
        </w:rPr>
      </w:pPr>
      <w:r w:rsidRPr="00BE5101">
        <w:rPr>
          <w:rFonts w:asciiTheme="minorBidi" w:hAnsiTheme="minorBidi" w:cstheme="minorBidi"/>
          <w:b/>
          <w:bCs/>
          <w:u w:val="single"/>
          <w:lang w:val="fr-FR"/>
        </w:rPr>
        <w:t xml:space="preserve">RAPPORT ORAL DU FORUM DES ONG DU PCI </w:t>
      </w:r>
    </w:p>
    <w:p w14:paraId="4ACE2FFA" w14:textId="4F1DBF62" w:rsidR="00541DC1" w:rsidRPr="00BE5101" w:rsidRDefault="00541DC1" w:rsidP="00541DC1">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 du Forum des ONG du PCI, M. Robert Baron</w:t>
      </w:r>
      <w:r w:rsidRPr="00BE5101">
        <w:rPr>
          <w:rFonts w:asciiTheme="minorBidi" w:hAnsiTheme="minorBidi" w:cstheme="minorBidi"/>
        </w:rPr>
        <w:t>, a félicité le Président pour son habileté à diriger la réunion et a exprimé sa gratitude aux membres nouvellement élus du Bureau pour leur rôle de premier plan, ainsi qu</w:t>
      </w:r>
      <w:r w:rsidR="00A1471A" w:rsidRPr="00BE5101">
        <w:rPr>
          <w:rFonts w:asciiTheme="minorBidi" w:hAnsiTheme="minorBidi" w:cstheme="minorBidi"/>
        </w:rPr>
        <w:t>’</w:t>
      </w:r>
      <w:r w:rsidRPr="00BE5101">
        <w:rPr>
          <w:rFonts w:asciiTheme="minorBidi" w:hAnsiTheme="minorBidi" w:cstheme="minorBidi"/>
        </w:rPr>
        <w:t>à Mme Ohinata pour sa récente nomination au poste de Secrétaire de la Convention, reconnaissant son rôle central dans la coordination des activités de celle-ci. Le Président du Forum des ONG du PCI a ensuite présenté un aperçu complet des travaux actuels du Forum, les qualifiant de période de croissance et d</w:t>
      </w:r>
      <w:r w:rsidR="00A1471A" w:rsidRPr="00BE5101">
        <w:rPr>
          <w:rFonts w:asciiTheme="minorBidi" w:hAnsiTheme="minorBidi" w:cstheme="minorBidi"/>
        </w:rPr>
        <w:t>’</w:t>
      </w:r>
      <w:r w:rsidRPr="00BE5101">
        <w:rPr>
          <w:rFonts w:asciiTheme="minorBidi" w:hAnsiTheme="minorBidi" w:cstheme="minorBidi"/>
        </w:rPr>
        <w:t xml:space="preserve">expansion significatives tant en ce qui concerne leur portée que leurs ambitions, tout en reconnaissant les défis posés par les nouvelles directions prises. Le Président du Forum des ONG du PCI a présenté son mandat, qui consiste à fournir des services consultatifs à la Convention, en représentant un réseau de 264 organisations non gouvernementales accréditées, dont les </w:t>
      </w:r>
      <w:r w:rsidR="00EB033A" w:rsidRPr="00BE5101">
        <w:rPr>
          <w:rFonts w:asciiTheme="minorBidi" w:hAnsiTheme="minorBidi" w:cstheme="minorBidi"/>
        </w:rPr>
        <w:t>58</w:t>
      </w:r>
      <w:r w:rsidRPr="00BE5101">
        <w:rPr>
          <w:rFonts w:asciiTheme="minorBidi" w:hAnsiTheme="minorBidi" w:cstheme="minorBidi"/>
        </w:rPr>
        <w:t xml:space="preserve"> ONG recommandées pour accréditation lors de cette dixième session de l</w:t>
      </w:r>
      <w:r w:rsidR="00A1471A" w:rsidRPr="00BE5101">
        <w:rPr>
          <w:rFonts w:asciiTheme="minorBidi" w:hAnsiTheme="minorBidi" w:cstheme="minorBidi"/>
        </w:rPr>
        <w:t>’</w:t>
      </w:r>
      <w:r w:rsidRPr="00BE5101">
        <w:rPr>
          <w:rFonts w:asciiTheme="minorBidi" w:hAnsiTheme="minorBidi" w:cstheme="minorBidi"/>
        </w:rPr>
        <w:t xml:space="preserve">Assemblée générale, comme </w:t>
      </w:r>
      <w:r w:rsidR="007E03FA" w:rsidRPr="00BE5101">
        <w:rPr>
          <w:rFonts w:asciiTheme="minorBidi" w:hAnsiTheme="minorBidi" w:cstheme="minorBidi"/>
        </w:rPr>
        <w:t>détaillé</w:t>
      </w:r>
      <w:r w:rsidRPr="00BE5101">
        <w:rPr>
          <w:rFonts w:asciiTheme="minorBidi" w:hAnsiTheme="minorBidi" w:cstheme="minorBidi"/>
        </w:rPr>
        <w:t xml:space="preserve"> dans le</w:t>
      </w:r>
      <w:r w:rsidR="000B5C00" w:rsidRPr="00BE5101">
        <w:rPr>
          <w:rFonts w:asciiTheme="minorBidi" w:hAnsiTheme="minorBidi" w:cstheme="minorBidi"/>
        </w:rPr>
        <w:t xml:space="preserve"> document </w:t>
      </w:r>
      <w:hyperlink r:id="rId61" w:history="1">
        <w:r w:rsidR="000B5C00" w:rsidRPr="00BE5101">
          <w:rPr>
            <w:rStyle w:val="Hyperlink"/>
            <w:rFonts w:asciiTheme="minorBidi" w:hAnsiTheme="minorBidi" w:cstheme="minorBidi"/>
          </w:rPr>
          <w:t>LHE/24/10.GA/9+Add.</w:t>
        </w:r>
      </w:hyperlink>
      <w:r w:rsidRPr="00BE5101">
        <w:rPr>
          <w:rFonts w:asciiTheme="minorBidi" w:hAnsiTheme="minorBidi" w:cstheme="minorBidi"/>
        </w:rPr>
        <w:t>. Le Président du Forum des ONG du PCI a souligné que ce nombre était le reflet d</w:t>
      </w:r>
      <w:r w:rsidR="00A1471A" w:rsidRPr="00BE5101">
        <w:rPr>
          <w:rFonts w:asciiTheme="minorBidi" w:hAnsiTheme="minorBidi" w:cstheme="minorBidi"/>
        </w:rPr>
        <w:t>’</w:t>
      </w:r>
      <w:r w:rsidRPr="00BE5101">
        <w:rPr>
          <w:rFonts w:asciiTheme="minorBidi" w:hAnsiTheme="minorBidi" w:cstheme="minorBidi"/>
        </w:rPr>
        <w:t>une communauté dynamique en phase de développement organisationnel et programmatique, portée par de nouvelles initiatives visant à renforcer son impact. Le Président du Forum des ONG du PCI a souligné l</w:t>
      </w:r>
      <w:r w:rsidR="00A1471A" w:rsidRPr="00BE5101">
        <w:rPr>
          <w:rFonts w:asciiTheme="minorBidi" w:hAnsiTheme="minorBidi" w:cstheme="minorBidi"/>
        </w:rPr>
        <w:t>’</w:t>
      </w:r>
      <w:r w:rsidRPr="00BE5101">
        <w:rPr>
          <w:rFonts w:asciiTheme="minorBidi" w:hAnsiTheme="minorBidi" w:cstheme="minorBidi"/>
        </w:rPr>
        <w:t>expansion spectaculaire des plateformes de communication, notamment les newsletters publiées trois fois par an, une page Facebook de plus en plus active, une présence sur LinkedIn et une chaîne YouTube, ainsi qu</w:t>
      </w:r>
      <w:r w:rsidR="00A1471A" w:rsidRPr="00BE5101">
        <w:rPr>
          <w:rFonts w:asciiTheme="minorBidi" w:hAnsiTheme="minorBidi" w:cstheme="minorBidi"/>
        </w:rPr>
        <w:t>’</w:t>
      </w:r>
      <w:r w:rsidRPr="00BE5101">
        <w:rPr>
          <w:rFonts w:asciiTheme="minorBidi" w:hAnsiTheme="minorBidi" w:cstheme="minorBidi"/>
        </w:rPr>
        <w:t xml:space="preserve">un site </w:t>
      </w:r>
      <w:r w:rsidR="00C057B7" w:rsidRPr="00BE5101">
        <w:rPr>
          <w:rFonts w:asciiTheme="minorBidi" w:hAnsiTheme="minorBidi" w:cstheme="minorBidi"/>
        </w:rPr>
        <w:t xml:space="preserve">Internet </w:t>
      </w:r>
      <w:r w:rsidRPr="00BE5101">
        <w:rPr>
          <w:rFonts w:asciiTheme="minorBidi" w:hAnsiTheme="minorBidi" w:cstheme="minorBidi"/>
        </w:rPr>
        <w:t>remanié avec un menu amélioré, ce qui en faisait un outil plus dynamique pour</w:t>
      </w:r>
      <w:r w:rsidR="00C02F0D" w:rsidRPr="00BE5101">
        <w:rPr>
          <w:rFonts w:asciiTheme="minorBidi" w:hAnsiTheme="minorBidi" w:cstheme="minorBidi"/>
        </w:rPr>
        <w:t xml:space="preserve"> favoriser</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engagement. Le Président du Forum des ONG du PCI a également souligné les efforts déployés pour affiner la base de données de ses membres, en relevant le défi du renouvellement au sein des ONG afin de maintenir des liens actifs, une tâche essentielle pour la vitalité du réseau.</w:t>
      </w:r>
    </w:p>
    <w:p w14:paraId="26FD0DCC" w14:textId="632BE03D" w:rsidR="005F4432" w:rsidRPr="00BE5101" w:rsidRDefault="005F4432" w:rsidP="005F4432">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 xml:space="preserve">Président du Forum des ONG du PCI </w:t>
      </w:r>
      <w:r w:rsidRPr="00BE5101">
        <w:rPr>
          <w:rFonts w:asciiTheme="minorBidi" w:hAnsiTheme="minorBidi" w:cstheme="minorBidi"/>
        </w:rPr>
        <w:t>a mis l</w:t>
      </w:r>
      <w:r w:rsidR="00A1471A" w:rsidRPr="00BE5101">
        <w:rPr>
          <w:rFonts w:asciiTheme="minorBidi" w:hAnsiTheme="minorBidi" w:cstheme="minorBidi"/>
        </w:rPr>
        <w:t>’</w:t>
      </w:r>
      <w:r w:rsidRPr="00BE5101">
        <w:rPr>
          <w:rFonts w:asciiTheme="minorBidi" w:hAnsiTheme="minorBidi" w:cstheme="minorBidi"/>
        </w:rPr>
        <w:t>accent sur les activités de renforcement des capacités menées par le Forum, qui avaient donné lieu à des demandes d</w:t>
      </w:r>
      <w:r w:rsidR="00A1471A" w:rsidRPr="00BE5101">
        <w:rPr>
          <w:rFonts w:asciiTheme="minorBidi" w:hAnsiTheme="minorBidi" w:cstheme="minorBidi"/>
        </w:rPr>
        <w:t>’</w:t>
      </w:r>
      <w:r w:rsidRPr="00BE5101">
        <w:rPr>
          <w:rFonts w:asciiTheme="minorBidi" w:hAnsiTheme="minorBidi" w:cstheme="minorBidi"/>
        </w:rPr>
        <w:t>accréditation dans des régions sous-représentées, une priorité absolue compte tenu du déséquilibre géographique persistant dans la représentation des ONG, un sujet fréquemment soulevé par les États parties et le Comité, comme en témoignaient les discussions précédentes au cours de la session. Le Président du Forum des ONG du PCI a détaillé sa structure de gouvernance, expliquant que son Conseil exécutif garantissait une représentation équitable avec un siège par région électorale de l</w:t>
      </w:r>
      <w:r w:rsidR="00A1471A" w:rsidRPr="00BE5101">
        <w:rPr>
          <w:rFonts w:asciiTheme="minorBidi" w:hAnsiTheme="minorBidi" w:cstheme="minorBidi"/>
        </w:rPr>
        <w:t>’</w:t>
      </w:r>
      <w:r w:rsidRPr="00BE5101">
        <w:rPr>
          <w:rFonts w:asciiTheme="minorBidi" w:hAnsiTheme="minorBidi" w:cstheme="minorBidi"/>
        </w:rPr>
        <w:t>UNESCO, et que les membres du bureau provenaient depuis toujours de toutes les régions, selon un système de rotation annuelle afin de refléter la diversité. Le Président du Forum des ONG du PCI a ajouté que le nombre croissant de groupes de travail – qui doivent comprendre des membres provenant d</w:t>
      </w:r>
      <w:r w:rsidR="00A1471A" w:rsidRPr="00BE5101">
        <w:rPr>
          <w:rFonts w:asciiTheme="minorBidi" w:hAnsiTheme="minorBidi" w:cstheme="minorBidi"/>
        </w:rPr>
        <w:t>’</w:t>
      </w:r>
      <w:r w:rsidRPr="00BE5101">
        <w:rPr>
          <w:rFonts w:asciiTheme="minorBidi" w:hAnsiTheme="minorBidi" w:cstheme="minorBidi"/>
        </w:rPr>
        <w:t>au moins trois régions – renforçait encore cet engagement, les élections des membres du conseil mettant chaque année en évidence une représentation régionale variée. S</w:t>
      </w:r>
      <w:r w:rsidR="00A1471A" w:rsidRPr="00BE5101">
        <w:rPr>
          <w:rFonts w:asciiTheme="minorBidi" w:hAnsiTheme="minorBidi" w:cstheme="minorBidi"/>
        </w:rPr>
        <w:t>’</w:t>
      </w:r>
      <w:r w:rsidRPr="00BE5101">
        <w:rPr>
          <w:rFonts w:asciiTheme="minorBidi" w:hAnsiTheme="minorBidi" w:cstheme="minorBidi"/>
        </w:rPr>
        <w:t>agissant du déséquilibre régional des ONG, le Président du Forum des ONG du PCI a souligné la forte concentration d</w:t>
      </w:r>
      <w:r w:rsidR="00A1471A" w:rsidRPr="00BE5101">
        <w:rPr>
          <w:rFonts w:asciiTheme="minorBidi" w:hAnsiTheme="minorBidi" w:cstheme="minorBidi"/>
        </w:rPr>
        <w:t>’</w:t>
      </w:r>
      <w:r w:rsidRPr="00BE5101">
        <w:rPr>
          <w:rFonts w:asciiTheme="minorBidi" w:hAnsiTheme="minorBidi" w:cstheme="minorBidi"/>
        </w:rPr>
        <w:t xml:space="preserve">ONG </w:t>
      </w:r>
      <w:r w:rsidR="001B69C8" w:rsidRPr="00BE5101">
        <w:rPr>
          <w:rFonts w:asciiTheme="minorBidi" w:hAnsiTheme="minorBidi" w:cstheme="minorBidi"/>
        </w:rPr>
        <w:t xml:space="preserve">en </w:t>
      </w:r>
      <w:r w:rsidRPr="00BE5101">
        <w:rPr>
          <w:rFonts w:asciiTheme="minorBidi" w:hAnsiTheme="minorBidi" w:cstheme="minorBidi"/>
        </w:rPr>
        <w:t xml:space="preserve">Europe occidentale et </w:t>
      </w:r>
      <w:r w:rsidR="001B69C8" w:rsidRPr="00BE5101">
        <w:rPr>
          <w:rFonts w:asciiTheme="minorBidi" w:hAnsiTheme="minorBidi" w:cstheme="minorBidi"/>
        </w:rPr>
        <w:t xml:space="preserve">en </w:t>
      </w:r>
      <w:r w:rsidRPr="00BE5101">
        <w:rPr>
          <w:rFonts w:asciiTheme="minorBidi" w:hAnsiTheme="minorBidi" w:cstheme="minorBidi"/>
        </w:rPr>
        <w:t>Amérique du Nord et a présenté les efforts à court terme visant à remédier</w:t>
      </w:r>
      <w:r w:rsidR="006F72A2" w:rsidRPr="00BE5101">
        <w:rPr>
          <w:rFonts w:asciiTheme="minorBidi" w:hAnsiTheme="minorBidi" w:cstheme="minorBidi"/>
        </w:rPr>
        <w:t xml:space="preserve"> à ce déséquilibre</w:t>
      </w:r>
      <w:r w:rsidRPr="00BE5101">
        <w:rPr>
          <w:rFonts w:asciiTheme="minorBidi" w:hAnsiTheme="minorBidi" w:cstheme="minorBidi"/>
        </w:rPr>
        <w:t xml:space="preserve">. Il a signalé une augmentation significative en Amérique latine et </w:t>
      </w:r>
      <w:r w:rsidRPr="00BE5101">
        <w:rPr>
          <w:rFonts w:asciiTheme="minorBidi" w:hAnsiTheme="minorBidi" w:cstheme="minorBidi"/>
        </w:rPr>
        <w:lastRenderedPageBreak/>
        <w:t>dans les Caraïbes, où le nombre d</w:t>
      </w:r>
      <w:r w:rsidR="00A1471A" w:rsidRPr="00BE5101">
        <w:rPr>
          <w:rFonts w:asciiTheme="minorBidi" w:hAnsiTheme="minorBidi" w:cstheme="minorBidi"/>
        </w:rPr>
        <w:t>’</w:t>
      </w:r>
      <w:r w:rsidRPr="00BE5101">
        <w:rPr>
          <w:rFonts w:asciiTheme="minorBidi" w:hAnsiTheme="minorBidi" w:cstheme="minorBidi"/>
        </w:rPr>
        <w:t xml:space="preserve">ONG accréditées </w:t>
      </w:r>
      <w:r w:rsidR="00C02F0D" w:rsidRPr="00BE5101">
        <w:rPr>
          <w:rFonts w:asciiTheme="minorBidi" w:hAnsiTheme="minorBidi" w:cstheme="minorBidi"/>
        </w:rPr>
        <w:t xml:space="preserve">était </w:t>
      </w:r>
      <w:r w:rsidRPr="00BE5101">
        <w:rPr>
          <w:rFonts w:asciiTheme="minorBidi" w:hAnsiTheme="minorBidi" w:cstheme="minorBidi"/>
        </w:rPr>
        <w:t>passé de onze à vingt</w:t>
      </w:r>
      <w:r w:rsidR="006F72A2" w:rsidRPr="00BE5101">
        <w:rPr>
          <w:rFonts w:asciiTheme="minorBidi" w:hAnsiTheme="minorBidi" w:cstheme="minorBidi"/>
        </w:rPr>
        <w:noBreakHyphen/>
      </w:r>
      <w:r w:rsidRPr="00BE5101">
        <w:rPr>
          <w:rFonts w:asciiTheme="minorBidi" w:hAnsiTheme="minorBidi" w:cstheme="minorBidi"/>
        </w:rPr>
        <w:t>trois à la date de cette réunion, soit un doublement obtenu grâce à des actions de sensibilisation ciblées menées au cours de l</w:t>
      </w:r>
      <w:r w:rsidR="00A1471A" w:rsidRPr="00BE5101">
        <w:rPr>
          <w:rFonts w:asciiTheme="minorBidi" w:hAnsiTheme="minorBidi" w:cstheme="minorBidi"/>
        </w:rPr>
        <w:t>’</w:t>
      </w:r>
      <w:r w:rsidRPr="00BE5101">
        <w:rPr>
          <w:rFonts w:asciiTheme="minorBidi" w:hAnsiTheme="minorBidi" w:cstheme="minorBidi"/>
        </w:rPr>
        <w:t>année écoulée. Le Président du Forum des ONG du PCI a décrit les ateliers de renforcement des capacités organisés en ligne en Europe de l</w:t>
      </w:r>
      <w:r w:rsidR="00A1471A" w:rsidRPr="00BE5101">
        <w:rPr>
          <w:rFonts w:asciiTheme="minorBidi" w:hAnsiTheme="minorBidi" w:cstheme="minorBidi"/>
        </w:rPr>
        <w:t>’</w:t>
      </w:r>
      <w:r w:rsidRPr="00BE5101">
        <w:rPr>
          <w:rFonts w:asciiTheme="minorBidi" w:hAnsiTheme="minorBidi" w:cstheme="minorBidi"/>
        </w:rPr>
        <w:t>Est, dans certaines parties de l</w:t>
      </w:r>
      <w:r w:rsidR="00A1471A" w:rsidRPr="00BE5101">
        <w:rPr>
          <w:rFonts w:asciiTheme="minorBidi" w:hAnsiTheme="minorBidi" w:cstheme="minorBidi"/>
        </w:rPr>
        <w:t>’</w:t>
      </w:r>
      <w:r w:rsidRPr="00BE5101">
        <w:rPr>
          <w:rFonts w:asciiTheme="minorBidi" w:hAnsiTheme="minorBidi" w:cstheme="minorBidi"/>
        </w:rPr>
        <w:t>Afrique de l</w:t>
      </w:r>
      <w:r w:rsidR="00A1471A" w:rsidRPr="00BE5101">
        <w:rPr>
          <w:rFonts w:asciiTheme="minorBidi" w:hAnsiTheme="minorBidi" w:cstheme="minorBidi"/>
        </w:rPr>
        <w:t>’</w:t>
      </w:r>
      <w:r w:rsidRPr="00BE5101">
        <w:rPr>
          <w:rFonts w:asciiTheme="minorBidi" w:hAnsiTheme="minorBidi" w:cstheme="minorBidi"/>
        </w:rPr>
        <w:t>Est et en Amérique latine avant la dernière date limite d</w:t>
      </w:r>
      <w:r w:rsidR="00A1471A" w:rsidRPr="00BE5101">
        <w:rPr>
          <w:rFonts w:asciiTheme="minorBidi" w:hAnsiTheme="minorBidi" w:cstheme="minorBidi"/>
        </w:rPr>
        <w:t>’</w:t>
      </w:r>
      <w:r w:rsidRPr="00BE5101">
        <w:rPr>
          <w:rFonts w:asciiTheme="minorBidi" w:hAnsiTheme="minorBidi" w:cstheme="minorBidi"/>
        </w:rPr>
        <w:t>accréditation, qui proposaient une introduction à la Convention et des conseils étape par étape pour remplir les formulaires d</w:t>
      </w:r>
      <w:r w:rsidR="00A1471A" w:rsidRPr="00BE5101">
        <w:rPr>
          <w:rFonts w:asciiTheme="minorBidi" w:hAnsiTheme="minorBidi" w:cstheme="minorBidi"/>
        </w:rPr>
        <w:t>’</w:t>
      </w:r>
      <w:r w:rsidRPr="00BE5101">
        <w:rPr>
          <w:rFonts w:asciiTheme="minorBidi" w:hAnsiTheme="minorBidi" w:cstheme="minorBidi"/>
        </w:rPr>
        <w:t>accréditation. Pour 2024</w:t>
      </w:r>
      <w:r w:rsidR="006F72A2" w:rsidRPr="00BE5101">
        <w:rPr>
          <w:rFonts w:asciiTheme="minorBidi" w:hAnsiTheme="minorBidi" w:cstheme="minorBidi"/>
        </w:rPr>
        <w:noBreakHyphen/>
      </w:r>
      <w:r w:rsidRPr="00BE5101">
        <w:rPr>
          <w:rFonts w:asciiTheme="minorBidi" w:hAnsiTheme="minorBidi" w:cstheme="minorBidi"/>
        </w:rPr>
        <w:t>2025, le Forum des ONG du PCI prévoyait d</w:t>
      </w:r>
      <w:r w:rsidR="00A1471A" w:rsidRPr="00BE5101">
        <w:rPr>
          <w:rFonts w:asciiTheme="minorBidi" w:hAnsiTheme="minorBidi" w:cstheme="minorBidi"/>
        </w:rPr>
        <w:t>’</w:t>
      </w:r>
      <w:r w:rsidRPr="00BE5101">
        <w:rPr>
          <w:rFonts w:asciiTheme="minorBidi" w:hAnsiTheme="minorBidi" w:cstheme="minorBidi"/>
        </w:rPr>
        <w:t>autres initiatives, notamment une collaboration avec le Secrétariat, les bureaux hors Siège de l</w:t>
      </w:r>
      <w:r w:rsidR="00A1471A" w:rsidRPr="00BE5101">
        <w:rPr>
          <w:rFonts w:asciiTheme="minorBidi" w:hAnsiTheme="minorBidi" w:cstheme="minorBidi"/>
        </w:rPr>
        <w:t>’</w:t>
      </w:r>
      <w:r w:rsidRPr="00BE5101">
        <w:rPr>
          <w:rFonts w:asciiTheme="minorBidi" w:hAnsiTheme="minorBidi" w:cstheme="minorBidi"/>
        </w:rPr>
        <w:t>UNESCO, les États parties et les centres de catégorie</w:t>
      </w:r>
      <w:r w:rsidR="006F72A2" w:rsidRPr="00BE5101">
        <w:rPr>
          <w:rFonts w:asciiTheme="minorBidi" w:hAnsiTheme="minorBidi" w:cstheme="minorBidi"/>
        </w:rPr>
        <w:t> </w:t>
      </w:r>
      <w:r w:rsidRPr="00BE5101">
        <w:rPr>
          <w:rFonts w:asciiTheme="minorBidi" w:hAnsiTheme="minorBidi" w:cstheme="minorBidi"/>
        </w:rPr>
        <w:t>2 afin d</w:t>
      </w:r>
      <w:r w:rsidR="00A1471A" w:rsidRPr="00BE5101">
        <w:rPr>
          <w:rFonts w:asciiTheme="minorBidi" w:hAnsiTheme="minorBidi" w:cstheme="minorBidi"/>
        </w:rPr>
        <w:t>’</w:t>
      </w:r>
      <w:r w:rsidRPr="00BE5101">
        <w:rPr>
          <w:rFonts w:asciiTheme="minorBidi" w:hAnsiTheme="minorBidi" w:cstheme="minorBidi"/>
        </w:rPr>
        <w:t>organiser davantage d</w:t>
      </w:r>
      <w:r w:rsidR="00A1471A" w:rsidRPr="00BE5101">
        <w:rPr>
          <w:rFonts w:asciiTheme="minorBidi" w:hAnsiTheme="minorBidi" w:cstheme="minorBidi"/>
        </w:rPr>
        <w:t>’</w:t>
      </w:r>
      <w:r w:rsidRPr="00BE5101">
        <w:rPr>
          <w:rFonts w:asciiTheme="minorBidi" w:hAnsiTheme="minorBidi" w:cstheme="minorBidi"/>
        </w:rPr>
        <w:t>ateliers d</w:t>
      </w:r>
      <w:r w:rsidR="00A1471A" w:rsidRPr="00BE5101">
        <w:rPr>
          <w:rFonts w:asciiTheme="minorBidi" w:hAnsiTheme="minorBidi" w:cstheme="minorBidi"/>
        </w:rPr>
        <w:t>’</w:t>
      </w:r>
      <w:r w:rsidRPr="00BE5101">
        <w:rPr>
          <w:rFonts w:asciiTheme="minorBidi" w:hAnsiTheme="minorBidi" w:cstheme="minorBidi"/>
        </w:rPr>
        <w:t>accréditation en ligne dans les régions sous-représentées, soulignant la forte réponse de l</w:t>
      </w:r>
      <w:r w:rsidR="00A1471A" w:rsidRPr="00BE5101">
        <w:rPr>
          <w:rFonts w:asciiTheme="minorBidi" w:hAnsiTheme="minorBidi" w:cstheme="minorBidi"/>
        </w:rPr>
        <w:t>’</w:t>
      </w:r>
      <w:r w:rsidRPr="00BE5101">
        <w:rPr>
          <w:rFonts w:asciiTheme="minorBidi" w:hAnsiTheme="minorBidi" w:cstheme="minorBidi"/>
        </w:rPr>
        <w:t>Afrique, où treize ONG avaient manifesté leur intérêt lors d</w:t>
      </w:r>
      <w:r w:rsidR="00A1471A" w:rsidRPr="00BE5101">
        <w:rPr>
          <w:rFonts w:asciiTheme="minorBidi" w:hAnsiTheme="minorBidi" w:cstheme="minorBidi"/>
        </w:rPr>
        <w:t>’</w:t>
      </w:r>
      <w:r w:rsidRPr="00BE5101">
        <w:rPr>
          <w:rFonts w:asciiTheme="minorBidi" w:hAnsiTheme="minorBidi" w:cstheme="minorBidi"/>
        </w:rPr>
        <w:t>un récent forum de l</w:t>
      </w:r>
      <w:r w:rsidR="00A1471A" w:rsidRPr="00BE5101">
        <w:rPr>
          <w:rFonts w:asciiTheme="minorBidi" w:hAnsiTheme="minorBidi" w:cstheme="minorBidi"/>
        </w:rPr>
        <w:t>’</w:t>
      </w:r>
      <w:r w:rsidRPr="00BE5101">
        <w:rPr>
          <w:rFonts w:asciiTheme="minorBidi" w:hAnsiTheme="minorBidi" w:cstheme="minorBidi"/>
        </w:rPr>
        <w:t>UNESCO à Abidjan, suivies depuis par cinq autres ONG africaines, soit un total de dix</w:t>
      </w:r>
      <w:r w:rsidR="006F72A2" w:rsidRPr="00BE5101">
        <w:rPr>
          <w:rFonts w:asciiTheme="minorBidi" w:hAnsiTheme="minorBidi" w:cstheme="minorBidi"/>
        </w:rPr>
        <w:noBreakHyphen/>
      </w:r>
      <w:r w:rsidRPr="00BE5101">
        <w:rPr>
          <w:rFonts w:asciiTheme="minorBidi" w:hAnsiTheme="minorBidi" w:cstheme="minorBidi"/>
        </w:rPr>
        <w:t>huit organisations désireuses de participer et de demander l</w:t>
      </w:r>
      <w:r w:rsidR="00A1471A" w:rsidRPr="00BE5101">
        <w:rPr>
          <w:rFonts w:asciiTheme="minorBidi" w:hAnsiTheme="minorBidi" w:cstheme="minorBidi"/>
        </w:rPr>
        <w:t>’</w:t>
      </w:r>
      <w:r w:rsidRPr="00BE5101">
        <w:rPr>
          <w:rFonts w:asciiTheme="minorBidi" w:hAnsiTheme="minorBidi" w:cstheme="minorBidi"/>
        </w:rPr>
        <w:t>accréditation.</w:t>
      </w:r>
    </w:p>
    <w:p w14:paraId="7A759698" w14:textId="442AA552" w:rsidR="00541DC1" w:rsidRPr="00BE5101" w:rsidRDefault="00816F19" w:rsidP="0053582A">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 du</w:t>
      </w:r>
      <w:r w:rsidRPr="00BE5101">
        <w:rPr>
          <w:rStyle w:val="apple-converted-space"/>
          <w:rFonts w:asciiTheme="minorBidi" w:hAnsiTheme="minorBidi" w:cstheme="minorBidi"/>
        </w:rPr>
        <w:t xml:space="preserve"> </w:t>
      </w:r>
      <w:r w:rsidRPr="00BE5101">
        <w:rPr>
          <w:rFonts w:asciiTheme="minorBidi" w:hAnsiTheme="minorBidi" w:cstheme="minorBidi"/>
          <w:b/>
          <w:bCs/>
        </w:rPr>
        <w:t xml:space="preserve">Forum des ONG du PCI </w:t>
      </w:r>
      <w:r w:rsidRPr="00BE5101">
        <w:rPr>
          <w:rFonts w:asciiTheme="minorBidi" w:hAnsiTheme="minorBidi" w:cstheme="minorBidi"/>
        </w:rPr>
        <w:t>a présenté en détail les plans visant à produire de courtes vidéos pédagogiques en anglais, espagnol, français et arabe, qui décrivent les étapes détaillées pour les demandes d</w:t>
      </w:r>
      <w:r w:rsidR="00A1471A" w:rsidRPr="00BE5101">
        <w:rPr>
          <w:rFonts w:asciiTheme="minorBidi" w:hAnsiTheme="minorBidi" w:cstheme="minorBidi"/>
        </w:rPr>
        <w:t>’</w:t>
      </w:r>
      <w:r w:rsidRPr="00BE5101">
        <w:rPr>
          <w:rFonts w:asciiTheme="minorBidi" w:hAnsiTheme="minorBidi" w:cstheme="minorBidi"/>
        </w:rPr>
        <w:t>accréditation, dans le but de réduire les obstacles pour les ONG non anglophones. Le Président du Forum des ONG du PCI a également décrit la mobilisation des ONG accréditées dans les régions sous</w:t>
      </w:r>
      <w:r w:rsidRPr="00BE5101">
        <w:rPr>
          <w:rFonts w:asciiTheme="minorBidi" w:hAnsiTheme="minorBidi" w:cstheme="minorBidi"/>
        </w:rPr>
        <w:noBreakHyphen/>
        <w:t>représentées afin de présenter la Convention à leurs homologues non accréditées, une stratégie qui avait fait ses preuves en Amérique latine et qui était désormais étendue à d</w:t>
      </w:r>
      <w:r w:rsidR="00A1471A" w:rsidRPr="00BE5101">
        <w:rPr>
          <w:rFonts w:asciiTheme="minorBidi" w:hAnsiTheme="minorBidi" w:cstheme="minorBidi"/>
        </w:rPr>
        <w:t>’</w:t>
      </w:r>
      <w:r w:rsidRPr="00BE5101">
        <w:rPr>
          <w:rFonts w:asciiTheme="minorBidi" w:hAnsiTheme="minorBidi" w:cstheme="minorBidi"/>
        </w:rPr>
        <w:t>autres régions. Le Président du Forum des ONG du PCI a reconnu que le concept d</w:t>
      </w:r>
      <w:r w:rsidR="00A1471A" w:rsidRPr="00BE5101">
        <w:rPr>
          <w:rFonts w:asciiTheme="minorBidi" w:hAnsiTheme="minorBidi" w:cstheme="minorBidi"/>
        </w:rPr>
        <w:t>’</w:t>
      </w:r>
      <w:r w:rsidRPr="00BE5101">
        <w:rPr>
          <w:rFonts w:asciiTheme="minorBidi" w:hAnsiTheme="minorBidi" w:cstheme="minorBidi"/>
        </w:rPr>
        <w:t>ONG variait à l</w:t>
      </w:r>
      <w:r w:rsidR="00A1471A" w:rsidRPr="00BE5101">
        <w:rPr>
          <w:rFonts w:asciiTheme="minorBidi" w:hAnsiTheme="minorBidi" w:cstheme="minorBidi"/>
        </w:rPr>
        <w:t>’</w:t>
      </w:r>
      <w:r w:rsidRPr="00BE5101">
        <w:rPr>
          <w:rFonts w:asciiTheme="minorBidi" w:hAnsiTheme="minorBidi" w:cstheme="minorBidi"/>
        </w:rPr>
        <w:t xml:space="preserve">échelle mondiale, ce qui exigeait une certaine flexibilité dans son fonctionnement selon le contexte des différents États parties. Le Président du Forum des ONG du PCI a mis en avant les efforts de communication accrus déployés par le Forum, et a invité les délégués à se connecter via les réseaux sociaux et par courriel, en promettant de partager les travaux en cours. Les newsletters du Forum des ONG du PCI, publiées trois fois par an, abordaient les pratiques de sauvegarde, les activités des groupes de travail et les sujets liés à la Convention, au service de leur communauté de 264 membres. La publication en ligne et imprimée </w:t>
      </w:r>
      <w:r w:rsidR="006B7536" w:rsidRPr="00BE5101">
        <w:rPr>
          <w:rFonts w:asciiTheme="minorBidi" w:hAnsiTheme="minorBidi" w:cstheme="minorBidi"/>
        </w:rPr>
        <w:t>#HeritageAlive</w:t>
      </w:r>
      <w:r w:rsidR="00EB4772" w:rsidRPr="00BE5101">
        <w:rPr>
          <w:rFonts w:asciiTheme="minorBidi" w:hAnsiTheme="minorBidi" w:cstheme="minorBidi"/>
        </w:rPr>
        <w:t xml:space="preserve"> </w:t>
      </w:r>
      <w:r w:rsidRPr="00BE5101">
        <w:rPr>
          <w:rFonts w:asciiTheme="minorBidi" w:hAnsiTheme="minorBidi" w:cstheme="minorBidi"/>
        </w:rPr>
        <w:t>présentait les traditions et les pratiques de sauvegarde dans toutes les régions de l</w:t>
      </w:r>
      <w:r w:rsidR="00A1471A" w:rsidRPr="00BE5101">
        <w:rPr>
          <w:rFonts w:asciiTheme="minorBidi" w:hAnsiTheme="minorBidi" w:cstheme="minorBidi"/>
        </w:rPr>
        <w:t>’</w:t>
      </w:r>
      <w:r w:rsidRPr="00BE5101">
        <w:rPr>
          <w:rFonts w:asciiTheme="minorBidi" w:hAnsiTheme="minorBidi" w:cstheme="minorBidi"/>
        </w:rPr>
        <w:t>UNESCO. Le prochain numéro, consacré à la vannerie traditionnelle, serait lancé au Paraguay et accompagné d</w:t>
      </w:r>
      <w:r w:rsidR="00A1471A" w:rsidRPr="00BE5101">
        <w:rPr>
          <w:rFonts w:asciiTheme="minorBidi" w:hAnsiTheme="minorBidi" w:cstheme="minorBidi"/>
        </w:rPr>
        <w:t>’</w:t>
      </w:r>
      <w:r w:rsidRPr="00BE5101">
        <w:rPr>
          <w:rFonts w:asciiTheme="minorBidi" w:hAnsiTheme="minorBidi" w:cstheme="minorBidi"/>
        </w:rPr>
        <w:t>une démonstration lors d</w:t>
      </w:r>
      <w:r w:rsidR="00A1471A" w:rsidRPr="00BE5101">
        <w:rPr>
          <w:rFonts w:asciiTheme="minorBidi" w:hAnsiTheme="minorBidi" w:cstheme="minorBidi"/>
        </w:rPr>
        <w:t>’</w:t>
      </w:r>
      <w:r w:rsidRPr="00BE5101">
        <w:rPr>
          <w:rFonts w:asciiTheme="minorBidi" w:hAnsiTheme="minorBidi" w:cstheme="minorBidi"/>
        </w:rPr>
        <w:t>une manifestation parallèle le jour même. Les numéros précédents avaient porté sur l</w:t>
      </w:r>
      <w:r w:rsidR="0053582A" w:rsidRPr="00BE5101">
        <w:rPr>
          <w:rFonts w:asciiTheme="minorBidi" w:hAnsiTheme="minorBidi" w:cstheme="minorBidi"/>
        </w:rPr>
        <w:t>a narration</w:t>
      </w:r>
      <w:r w:rsidRPr="00BE5101">
        <w:rPr>
          <w:rFonts w:asciiTheme="minorBidi" w:hAnsiTheme="minorBidi" w:cstheme="minorBidi"/>
        </w:rPr>
        <w:t xml:space="preserve">, les instruments de musique, les </w:t>
      </w:r>
      <w:r w:rsidR="0053582A" w:rsidRPr="00BE5101">
        <w:rPr>
          <w:rFonts w:asciiTheme="minorBidi" w:hAnsiTheme="minorBidi" w:cstheme="minorBidi"/>
        </w:rPr>
        <w:t xml:space="preserve">pratiques </w:t>
      </w:r>
      <w:r w:rsidRPr="00BE5101">
        <w:rPr>
          <w:rFonts w:asciiTheme="minorBidi" w:hAnsiTheme="minorBidi" w:cstheme="minorBidi"/>
        </w:rPr>
        <w:t>alimentaires et la médecine traditionnelle, ce qui illustrait ainsi la diversité des thèmes abordés.</w:t>
      </w:r>
    </w:p>
    <w:p w14:paraId="10E8DD3B" w14:textId="05E7B54B" w:rsidR="00EB0851" w:rsidRPr="00BE5101" w:rsidRDefault="00EB0851" w:rsidP="00EB0851">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 xml:space="preserve">Président du Forum des ONG du PCI </w:t>
      </w:r>
      <w:r w:rsidRPr="00BE5101">
        <w:rPr>
          <w:rFonts w:asciiTheme="minorBidi" w:hAnsiTheme="minorBidi" w:cstheme="minorBidi"/>
        </w:rPr>
        <w:t>a décrit en détail l</w:t>
      </w:r>
      <w:r w:rsidR="00A1471A" w:rsidRPr="00BE5101">
        <w:rPr>
          <w:rFonts w:asciiTheme="minorBidi" w:hAnsiTheme="minorBidi" w:cstheme="minorBidi"/>
        </w:rPr>
        <w:t>’</w:t>
      </w:r>
      <w:r w:rsidRPr="00BE5101">
        <w:rPr>
          <w:rFonts w:asciiTheme="minorBidi" w:hAnsiTheme="minorBidi" w:cstheme="minorBidi"/>
        </w:rPr>
        <w:t>engagement profond du Forum en faveur des thèmes de la Convention. Anticipant les priorités telles que la résilience au changement climatique, le Forum des ONG du PCI avait publié une déclaration qui décrivait les menaces et les mesures à prendre. Celle-ci avait été adoptée par une large majorité de ses membres, dans l</w:t>
      </w:r>
      <w:r w:rsidR="00A1471A" w:rsidRPr="00BE5101">
        <w:rPr>
          <w:rFonts w:asciiTheme="minorBidi" w:hAnsiTheme="minorBidi" w:cstheme="minorBidi"/>
        </w:rPr>
        <w:t>’</w:t>
      </w:r>
      <w:r w:rsidRPr="00BE5101">
        <w:rPr>
          <w:rFonts w:asciiTheme="minorBidi" w:hAnsiTheme="minorBidi" w:cstheme="minorBidi"/>
        </w:rPr>
        <w:t>espoir qu</w:t>
      </w:r>
      <w:r w:rsidR="00A1471A" w:rsidRPr="00BE5101">
        <w:rPr>
          <w:rFonts w:asciiTheme="minorBidi" w:hAnsiTheme="minorBidi" w:cstheme="minorBidi"/>
        </w:rPr>
        <w:t>’</w:t>
      </w:r>
      <w:r w:rsidRPr="00BE5101">
        <w:rPr>
          <w:rFonts w:asciiTheme="minorBidi" w:hAnsiTheme="minorBidi" w:cstheme="minorBidi"/>
        </w:rPr>
        <w:t xml:space="preserve">elle influencerait les travaux de la Convention. Le Président du Forum des ONG du PCI a évoqué le symposium </w:t>
      </w:r>
      <w:r w:rsidR="001B69C8" w:rsidRPr="00BE5101">
        <w:rPr>
          <w:rFonts w:asciiTheme="minorBidi" w:hAnsiTheme="minorBidi" w:cstheme="minorBidi"/>
        </w:rPr>
        <w:t>du Forum ayant eu lieu à</w:t>
      </w:r>
      <w:r w:rsidRPr="00BE5101">
        <w:rPr>
          <w:rFonts w:asciiTheme="minorBidi" w:hAnsiTheme="minorBidi" w:cstheme="minorBidi"/>
        </w:rPr>
        <w:t xml:space="preserve"> Bogotá organisé cinq ans auparavant sur le patrimoine culturel immatériel urbain, une boîte à outils pour le tourisme durable comprenant des études de cas venues du monde entier, ainsi qu</w:t>
      </w:r>
      <w:r w:rsidR="00A1471A" w:rsidRPr="00BE5101">
        <w:rPr>
          <w:rFonts w:asciiTheme="minorBidi" w:hAnsiTheme="minorBidi" w:cstheme="minorBidi"/>
        </w:rPr>
        <w:t>’</w:t>
      </w:r>
      <w:r w:rsidRPr="00BE5101">
        <w:rPr>
          <w:rFonts w:asciiTheme="minorBidi" w:hAnsiTheme="minorBidi" w:cstheme="minorBidi"/>
        </w:rPr>
        <w:t>un</w:t>
      </w:r>
      <w:r w:rsidR="001B69C8" w:rsidRPr="00BE5101">
        <w:rPr>
          <w:rFonts w:asciiTheme="minorBidi" w:hAnsiTheme="minorBidi" w:cstheme="minorBidi"/>
        </w:rPr>
        <w:t>e</w:t>
      </w:r>
      <w:r w:rsidRPr="00BE5101">
        <w:rPr>
          <w:rFonts w:asciiTheme="minorBidi" w:hAnsiTheme="minorBidi" w:cstheme="minorBidi"/>
        </w:rPr>
        <w:t xml:space="preserve"> prochain</w:t>
      </w:r>
      <w:r w:rsidR="001B69C8" w:rsidRPr="00BE5101">
        <w:rPr>
          <w:rFonts w:asciiTheme="minorBidi" w:hAnsiTheme="minorBidi" w:cstheme="minorBidi"/>
        </w:rPr>
        <w:t>e édition du</w:t>
      </w:r>
      <w:r w:rsidRPr="00BE5101">
        <w:rPr>
          <w:rFonts w:asciiTheme="minorBidi" w:hAnsiTheme="minorBidi" w:cstheme="minorBidi"/>
        </w:rPr>
        <w:t xml:space="preserve"> symposium au Paraguay sur les méthodologies participatives. Le Président du Forum des ONG du PCI a également mentionné les groupes de travail sur les situations d</w:t>
      </w:r>
      <w:r w:rsidR="00A1471A" w:rsidRPr="00BE5101">
        <w:rPr>
          <w:rFonts w:asciiTheme="minorBidi" w:hAnsiTheme="minorBidi" w:cstheme="minorBidi"/>
        </w:rPr>
        <w:t>’</w:t>
      </w:r>
      <w:r w:rsidRPr="00BE5101">
        <w:rPr>
          <w:rFonts w:asciiTheme="minorBidi" w:hAnsiTheme="minorBidi" w:cstheme="minorBidi"/>
        </w:rPr>
        <w:t>urgence, le genre, la propriété intellectuelle, les réfugiés et le cadre global de résultats, en plus d</w:t>
      </w:r>
      <w:r w:rsidR="00A1471A" w:rsidRPr="00BE5101">
        <w:rPr>
          <w:rFonts w:asciiTheme="minorBidi" w:hAnsiTheme="minorBidi" w:cstheme="minorBidi"/>
        </w:rPr>
        <w:t>’</w:t>
      </w:r>
      <w:r w:rsidRPr="00BE5101">
        <w:rPr>
          <w:rFonts w:asciiTheme="minorBidi" w:hAnsiTheme="minorBidi" w:cstheme="minorBidi"/>
        </w:rPr>
        <w:t>un projet de cartographie lancé il y a trois ans, qui serait mis à jour lors d</w:t>
      </w:r>
      <w:r w:rsidR="00A1471A" w:rsidRPr="00BE5101">
        <w:rPr>
          <w:rFonts w:asciiTheme="minorBidi" w:hAnsiTheme="minorBidi" w:cstheme="minorBidi"/>
        </w:rPr>
        <w:t>’</w:t>
      </w:r>
      <w:r w:rsidRPr="00BE5101">
        <w:rPr>
          <w:rFonts w:asciiTheme="minorBidi" w:hAnsiTheme="minorBidi" w:cstheme="minorBidi"/>
        </w:rPr>
        <w:t>une deuxième phase en 2024, qui documente les compétences des membres en matière de sauvegarde, en particulier en dehors de</w:t>
      </w:r>
      <w:r w:rsidR="001B69C8" w:rsidRPr="00BE5101">
        <w:rPr>
          <w:rFonts w:asciiTheme="minorBidi" w:hAnsiTheme="minorBidi" w:cstheme="minorBidi"/>
        </w:rPr>
        <w:t xml:space="preserve"> l’Europe occidentale et de l’Amérique du Nord</w:t>
      </w:r>
      <w:r w:rsidRPr="00BE5101">
        <w:rPr>
          <w:rFonts w:asciiTheme="minorBidi" w:hAnsiTheme="minorBidi" w:cstheme="minorBidi"/>
        </w:rPr>
        <w:t>, avec le soutien d</w:t>
      </w:r>
      <w:r w:rsidR="001B69C8" w:rsidRPr="00BE5101">
        <w:rPr>
          <w:rFonts w:asciiTheme="minorBidi" w:hAnsiTheme="minorBidi" w:cstheme="minorBidi"/>
        </w:rPr>
        <w:t>u Secrétariat</w:t>
      </w:r>
      <w:r w:rsidRPr="00BE5101">
        <w:rPr>
          <w:rFonts w:asciiTheme="minorBidi" w:hAnsiTheme="minorBidi" w:cstheme="minorBidi"/>
        </w:rPr>
        <w:t>. Le Président du Forum des ONG du PCI a mis l</w:t>
      </w:r>
      <w:r w:rsidR="00A1471A" w:rsidRPr="00BE5101">
        <w:rPr>
          <w:rFonts w:asciiTheme="minorBidi" w:hAnsiTheme="minorBidi" w:cstheme="minorBidi"/>
        </w:rPr>
        <w:t>’</w:t>
      </w:r>
      <w:r w:rsidRPr="00BE5101">
        <w:rPr>
          <w:rFonts w:asciiTheme="minorBidi" w:hAnsiTheme="minorBidi" w:cstheme="minorBidi"/>
        </w:rPr>
        <w:t>accent sur les collaborations, notamment dans les domaines de l</w:t>
      </w:r>
      <w:r w:rsidR="00A1471A" w:rsidRPr="00BE5101">
        <w:rPr>
          <w:rFonts w:asciiTheme="minorBidi" w:hAnsiTheme="minorBidi" w:cstheme="minorBidi"/>
        </w:rPr>
        <w:t>’</w:t>
      </w:r>
      <w:r w:rsidRPr="00BE5101">
        <w:rPr>
          <w:rFonts w:asciiTheme="minorBidi" w:hAnsiTheme="minorBidi" w:cstheme="minorBidi"/>
        </w:rPr>
        <w:t>artisanat et du tourisme avec le Centre du patrimoine mondial depuis 2023, sur une charte du patrimoine immatériel avec l</w:t>
      </w:r>
      <w:r w:rsidR="00A1471A" w:rsidRPr="00BE5101">
        <w:rPr>
          <w:rFonts w:asciiTheme="minorBidi" w:hAnsiTheme="minorBidi" w:cstheme="minorBidi"/>
        </w:rPr>
        <w:t>’</w:t>
      </w:r>
      <w:r w:rsidRPr="00BE5101">
        <w:rPr>
          <w:rFonts w:asciiTheme="minorBidi" w:hAnsiTheme="minorBidi" w:cstheme="minorBidi"/>
        </w:rPr>
        <w:t>ICOMOS et sur l</w:t>
      </w:r>
      <w:r w:rsidR="00A1471A" w:rsidRPr="00BE5101">
        <w:rPr>
          <w:rFonts w:asciiTheme="minorBidi" w:hAnsiTheme="minorBidi" w:cstheme="minorBidi"/>
        </w:rPr>
        <w:t>’</w:t>
      </w:r>
      <w:r w:rsidRPr="00BE5101">
        <w:rPr>
          <w:rFonts w:asciiTheme="minorBidi" w:hAnsiTheme="minorBidi" w:cstheme="minorBidi"/>
        </w:rPr>
        <w:t>archivage avec Mémoire du monde, conformément à l</w:t>
      </w:r>
      <w:r w:rsidR="00A1471A" w:rsidRPr="00BE5101">
        <w:rPr>
          <w:rFonts w:asciiTheme="minorBidi" w:hAnsiTheme="minorBidi" w:cstheme="minorBidi"/>
        </w:rPr>
        <w:t>’</w:t>
      </w:r>
      <w:r w:rsidRPr="00BE5101">
        <w:rPr>
          <w:rFonts w:asciiTheme="minorBidi" w:hAnsiTheme="minorBidi" w:cstheme="minorBidi"/>
        </w:rPr>
        <w:t>appel lancé lors de la Conférence de Naples en faveur d</w:t>
      </w:r>
      <w:r w:rsidR="00A1471A" w:rsidRPr="00BE5101">
        <w:rPr>
          <w:rFonts w:asciiTheme="minorBidi" w:hAnsiTheme="minorBidi" w:cstheme="minorBidi"/>
        </w:rPr>
        <w:t>’</w:t>
      </w:r>
      <w:r w:rsidRPr="00BE5101">
        <w:rPr>
          <w:rFonts w:asciiTheme="minorBidi" w:hAnsiTheme="minorBidi" w:cstheme="minorBidi"/>
        </w:rPr>
        <w:t>une synergie entre les patrimoines matériel et immatériel. Le Forum des ONG du PCI soutenait la campagne «</w:t>
      </w:r>
      <w:r w:rsidR="00702E8B" w:rsidRPr="00BE5101">
        <w:rPr>
          <w:rFonts w:asciiTheme="minorBidi" w:hAnsiTheme="minorBidi" w:cstheme="minorBidi"/>
        </w:rPr>
        <w:t> </w:t>
      </w:r>
      <w:r w:rsidR="00C75EDD" w:rsidRPr="00BE5101">
        <w:rPr>
          <w:rFonts w:asciiTheme="minorBidi" w:hAnsiTheme="minorBidi" w:cstheme="minorBidi"/>
        </w:rPr>
        <w:t>#Culture2030goal</w:t>
      </w:r>
      <w:r w:rsidR="00702E8B" w:rsidRPr="00BE5101">
        <w:rPr>
          <w:rFonts w:asciiTheme="minorBidi" w:hAnsiTheme="minorBidi" w:cstheme="minorBidi"/>
        </w:rPr>
        <w:t> </w:t>
      </w:r>
      <w:r w:rsidRPr="00BE5101">
        <w:rPr>
          <w:rFonts w:asciiTheme="minorBidi" w:hAnsiTheme="minorBidi" w:cstheme="minorBidi"/>
        </w:rPr>
        <w:t>», qui reli</w:t>
      </w:r>
      <w:r w:rsidR="00702E8B" w:rsidRPr="00BE5101">
        <w:rPr>
          <w:rFonts w:asciiTheme="minorBidi" w:hAnsiTheme="minorBidi" w:cstheme="minorBidi"/>
        </w:rPr>
        <w:t>e</w:t>
      </w:r>
      <w:r w:rsidRPr="00BE5101">
        <w:rPr>
          <w:rFonts w:asciiTheme="minorBidi" w:hAnsiTheme="minorBidi" w:cstheme="minorBidi"/>
        </w:rPr>
        <w:t xml:space="preserve"> le patrimoine immatériel aux objectifs de développement durable tels que la santé et l</w:t>
      </w:r>
      <w:r w:rsidR="00A1471A" w:rsidRPr="00BE5101">
        <w:rPr>
          <w:rFonts w:asciiTheme="minorBidi" w:hAnsiTheme="minorBidi" w:cstheme="minorBidi"/>
        </w:rPr>
        <w:t>’</w:t>
      </w:r>
      <w:r w:rsidRPr="00BE5101">
        <w:rPr>
          <w:rFonts w:asciiTheme="minorBidi" w:hAnsiTheme="minorBidi" w:cstheme="minorBidi"/>
        </w:rPr>
        <w:t>éducation, et plaid</w:t>
      </w:r>
      <w:r w:rsidR="00702E8B" w:rsidRPr="00BE5101">
        <w:rPr>
          <w:rFonts w:asciiTheme="minorBidi" w:hAnsiTheme="minorBidi" w:cstheme="minorBidi"/>
        </w:rPr>
        <w:t>e</w:t>
      </w:r>
      <w:r w:rsidRPr="00BE5101">
        <w:rPr>
          <w:rFonts w:asciiTheme="minorBidi" w:hAnsiTheme="minorBidi" w:cstheme="minorBidi"/>
        </w:rPr>
        <w:t xml:space="preserve"> en faveur de la culture comme objectif à part entière. En tant que plateforme entièrement bénévole, le </w:t>
      </w:r>
      <w:r w:rsidRPr="00BE5101">
        <w:rPr>
          <w:rFonts w:asciiTheme="minorBidi" w:hAnsiTheme="minorBidi" w:cstheme="minorBidi"/>
        </w:rPr>
        <w:lastRenderedPageBreak/>
        <w:t>Président du Forum des ONG du PCI, qui cherchait à obtenir un financement futur pour le personnel du Forum afin de soutenir un réseau en pleine expansion, a appelé à une plus grande collaboration avec les États parties pour faire avancer la Convention.</w:t>
      </w:r>
    </w:p>
    <w:p w14:paraId="0212024D" w14:textId="62C12F17" w:rsidR="00702E8B" w:rsidRPr="00BE5101" w:rsidRDefault="00702E8B" w:rsidP="00702E8B">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exprimé sa profonde gratitude à la société civile pour sa contribution significative aux progrès des objectifs de la Convention de 2003. Il a remercié les communautés représentées par la société civile, reconnaissant leur rôle dans la culture du patrimoine vivant, élément central de la mission de la Convention. Le Président a ensuite ouvert le débat, donnant la parole à la Slovaquie pour lancer la discussion.</w:t>
      </w:r>
    </w:p>
    <w:p w14:paraId="4AA7C2C5" w14:textId="3E39E131" w:rsidR="008D70ED" w:rsidRPr="00BE5101" w:rsidRDefault="008D70ED" w:rsidP="008D70ED">
      <w:pPr>
        <w:pStyle w:val="TradFrance"/>
        <w:rPr>
          <w:rFonts w:asciiTheme="minorBidi" w:hAnsiTheme="minorBidi" w:cstheme="minorBidi"/>
        </w:rPr>
      </w:pPr>
      <w:r w:rsidRPr="00BE5101">
        <w:rPr>
          <w:rFonts w:asciiTheme="minorBidi" w:hAnsiTheme="minorBidi" w:cstheme="minorBidi"/>
        </w:rPr>
        <w:t xml:space="preserve">Après avoir salué le Forum des ONG du PCI comme étant un partenaire essentiel de la Convention, la délégation de la </w:t>
      </w:r>
      <w:r w:rsidRPr="00BE5101">
        <w:rPr>
          <w:rFonts w:asciiTheme="minorBidi" w:hAnsiTheme="minorBidi" w:cstheme="minorBidi"/>
          <w:b/>
          <w:bCs/>
        </w:rPr>
        <w:t>Slovaquie</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déclaré apprécier </w:t>
      </w:r>
      <w:r w:rsidR="00027C53" w:rsidRPr="00BE5101">
        <w:rPr>
          <w:rFonts w:asciiTheme="minorBidi" w:hAnsiTheme="minorBidi" w:cstheme="minorBidi"/>
        </w:rPr>
        <w:t>l</w:t>
      </w:r>
      <w:r w:rsidRPr="00BE5101">
        <w:rPr>
          <w:rFonts w:asciiTheme="minorBidi" w:hAnsiTheme="minorBidi" w:cstheme="minorBidi"/>
        </w:rPr>
        <w:t>a déclaration</w:t>
      </w:r>
      <w:r w:rsidR="00027C53" w:rsidRPr="00BE5101">
        <w:rPr>
          <w:rFonts w:asciiTheme="minorBidi" w:hAnsiTheme="minorBidi" w:cstheme="minorBidi"/>
        </w:rPr>
        <w:t xml:space="preserve"> du Forum</w:t>
      </w:r>
      <w:r w:rsidRPr="00BE5101">
        <w:rPr>
          <w:rFonts w:asciiTheme="minorBidi" w:hAnsiTheme="minorBidi" w:cstheme="minorBidi"/>
        </w:rPr>
        <w:t xml:space="preserve"> sur </w:t>
      </w:r>
      <w:r w:rsidR="00027C53" w:rsidRPr="00BE5101">
        <w:rPr>
          <w:rFonts w:asciiTheme="minorBidi" w:hAnsiTheme="minorBidi" w:cstheme="minorBidi"/>
        </w:rPr>
        <w:t>la sauvegarde du patrimoine culturel immatériel dans le contexte du</w:t>
      </w:r>
      <w:r w:rsidRPr="00BE5101">
        <w:rPr>
          <w:rFonts w:asciiTheme="minorBidi" w:hAnsiTheme="minorBidi" w:cstheme="minorBidi"/>
        </w:rPr>
        <w:t xml:space="preserve"> changement climatique approuvée la veille, une mesure concrète</w:t>
      </w:r>
      <w:r w:rsidR="00027C53" w:rsidRPr="00BE5101">
        <w:rPr>
          <w:rFonts w:asciiTheme="minorBidi" w:hAnsiTheme="minorBidi" w:cstheme="minorBidi"/>
        </w:rPr>
        <w:t>,</w:t>
      </w:r>
      <w:r w:rsidRPr="00BE5101">
        <w:rPr>
          <w:rFonts w:asciiTheme="minorBidi" w:hAnsiTheme="minorBidi" w:cstheme="minorBidi"/>
        </w:rPr>
        <w:t xml:space="preserve"> </w:t>
      </w:r>
      <w:r w:rsidR="00027C53" w:rsidRPr="00BE5101">
        <w:rPr>
          <w:rFonts w:asciiTheme="minorBidi" w:hAnsiTheme="minorBidi" w:cstheme="minorBidi"/>
        </w:rPr>
        <w:t xml:space="preserve">et les initiatives menées par le secteur </w:t>
      </w:r>
      <w:r w:rsidR="00C75EDD" w:rsidRPr="00BE5101">
        <w:rPr>
          <w:rFonts w:asciiTheme="minorBidi" w:hAnsiTheme="minorBidi" w:cstheme="minorBidi"/>
        </w:rPr>
        <w:t>à but non lucratif</w:t>
      </w:r>
      <w:r w:rsidR="00027C53" w:rsidRPr="00BE5101">
        <w:rPr>
          <w:rFonts w:asciiTheme="minorBidi" w:hAnsiTheme="minorBidi" w:cstheme="minorBidi"/>
        </w:rPr>
        <w:t xml:space="preserve">, </w:t>
      </w:r>
      <w:r w:rsidRPr="00BE5101">
        <w:rPr>
          <w:rFonts w:asciiTheme="minorBidi" w:hAnsiTheme="minorBidi" w:cstheme="minorBidi"/>
        </w:rPr>
        <w:t>alla</w:t>
      </w:r>
      <w:r w:rsidR="00027C53" w:rsidRPr="00BE5101">
        <w:rPr>
          <w:rFonts w:asciiTheme="minorBidi" w:hAnsiTheme="minorBidi" w:cstheme="minorBidi"/>
        </w:rPr>
        <w:t>n</w:t>
      </w:r>
      <w:r w:rsidRPr="00BE5101">
        <w:rPr>
          <w:rFonts w:asciiTheme="minorBidi" w:hAnsiTheme="minorBidi" w:cstheme="minorBidi"/>
        </w:rPr>
        <w:t>t au-delà de la théorie.</w:t>
      </w:r>
    </w:p>
    <w:p w14:paraId="4F1143C5" w14:textId="4D80E400" w:rsidR="008D70ED" w:rsidRPr="00BE5101" w:rsidRDefault="008D70ED" w:rsidP="008D70ED">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Paraguay</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salué les efforts déployés pour accréditer </w:t>
      </w:r>
      <w:r w:rsidR="00C75EDD" w:rsidRPr="00BE5101">
        <w:rPr>
          <w:rFonts w:asciiTheme="minorBidi" w:hAnsiTheme="minorBidi" w:cstheme="minorBidi"/>
        </w:rPr>
        <w:t>58</w:t>
      </w:r>
      <w:r w:rsidRPr="00BE5101">
        <w:rPr>
          <w:rFonts w:asciiTheme="minorBidi" w:hAnsiTheme="minorBidi" w:cstheme="minorBidi"/>
        </w:rPr>
        <w:t xml:space="preserve"> nouvelles ONG</w:t>
      </w:r>
      <w:r w:rsidR="00A16976" w:rsidRPr="00BE5101">
        <w:rPr>
          <w:rFonts w:asciiTheme="minorBidi" w:hAnsiTheme="minorBidi" w:cstheme="minorBidi"/>
        </w:rPr>
        <w:t xml:space="preserve"> pour examen par la présente Assemblée</w:t>
      </w:r>
      <w:r w:rsidRPr="00BE5101">
        <w:rPr>
          <w:rFonts w:asciiTheme="minorBidi" w:hAnsiTheme="minorBidi" w:cstheme="minorBidi"/>
        </w:rPr>
        <w:t>, soulignant que treize d</w:t>
      </w:r>
      <w:r w:rsidR="00A1471A" w:rsidRPr="00BE5101">
        <w:rPr>
          <w:rFonts w:asciiTheme="minorBidi" w:hAnsiTheme="minorBidi" w:cstheme="minorBidi"/>
        </w:rPr>
        <w:t>’</w:t>
      </w:r>
      <w:r w:rsidRPr="00BE5101">
        <w:rPr>
          <w:rFonts w:asciiTheme="minorBidi" w:hAnsiTheme="minorBidi" w:cstheme="minorBidi"/>
        </w:rPr>
        <w:t>entre elles provenaient de la région Amérique latine et Caraïbes</w:t>
      </w:r>
      <w:r w:rsidR="00A16976" w:rsidRPr="00BE5101">
        <w:rPr>
          <w:rFonts w:asciiTheme="minorBidi" w:hAnsiTheme="minorBidi" w:cstheme="minorBidi"/>
        </w:rPr>
        <w:t>. La délégation a considéré que cette situation</w:t>
      </w:r>
      <w:r w:rsidRPr="00BE5101">
        <w:rPr>
          <w:rFonts w:asciiTheme="minorBidi" w:hAnsiTheme="minorBidi" w:cstheme="minorBidi"/>
        </w:rPr>
        <w:t xml:space="preserve"> reflétait les progrès accomplis, mais soulignait également le déséquilibre géographique persistant au sein des 264</w:t>
      </w:r>
      <w:r w:rsidR="00161DEA" w:rsidRPr="00BE5101">
        <w:rPr>
          <w:rFonts w:asciiTheme="minorBidi" w:hAnsiTheme="minorBidi" w:cstheme="minorBidi"/>
        </w:rPr>
        <w:t> </w:t>
      </w:r>
      <w:r w:rsidRPr="00BE5101">
        <w:rPr>
          <w:rFonts w:asciiTheme="minorBidi" w:hAnsiTheme="minorBidi" w:cstheme="minorBidi"/>
        </w:rPr>
        <w:t>organisations accréditées du Forum des ONG du PCI, limita</w:t>
      </w:r>
      <w:r w:rsidR="00662151" w:rsidRPr="00BE5101">
        <w:rPr>
          <w:rFonts w:asciiTheme="minorBidi" w:hAnsiTheme="minorBidi" w:cstheme="minorBidi"/>
        </w:rPr>
        <w:t>n</w:t>
      </w:r>
      <w:r w:rsidRPr="00BE5101">
        <w:rPr>
          <w:rFonts w:asciiTheme="minorBidi" w:hAnsiTheme="minorBidi" w:cstheme="minorBidi"/>
        </w:rPr>
        <w:t>t</w:t>
      </w:r>
      <w:r w:rsidR="00662151" w:rsidRPr="00BE5101">
        <w:rPr>
          <w:rFonts w:asciiTheme="minorBidi" w:hAnsiTheme="minorBidi" w:cstheme="minorBidi"/>
        </w:rPr>
        <w:t xml:space="preserve"> de fait</w:t>
      </w:r>
      <w:r w:rsidRPr="00BE5101">
        <w:rPr>
          <w:rFonts w:asciiTheme="minorBidi" w:hAnsiTheme="minorBidi" w:cstheme="minorBidi"/>
        </w:rPr>
        <w:t xml:space="preserve"> la représentativité du Forum et la diversité des points de vue dont disposaient la Convention et son Comité, et </w:t>
      </w:r>
      <w:r w:rsidR="00662151" w:rsidRPr="00BE5101">
        <w:rPr>
          <w:rFonts w:asciiTheme="minorBidi" w:hAnsiTheme="minorBidi" w:cstheme="minorBidi"/>
        </w:rPr>
        <w:t xml:space="preserve">ayant </w:t>
      </w:r>
      <w:r w:rsidRPr="00BE5101">
        <w:rPr>
          <w:rFonts w:asciiTheme="minorBidi" w:hAnsiTheme="minorBidi" w:cstheme="minorBidi"/>
        </w:rPr>
        <w:t>donc un impact sur leur travail. La délégation a exprimé le souhait que les ONG accréditées s</w:t>
      </w:r>
      <w:r w:rsidR="00A1471A" w:rsidRPr="00BE5101">
        <w:rPr>
          <w:rFonts w:asciiTheme="minorBidi" w:hAnsiTheme="minorBidi" w:cstheme="minorBidi"/>
        </w:rPr>
        <w:t>’</w:t>
      </w:r>
      <w:r w:rsidRPr="00BE5101">
        <w:rPr>
          <w:rFonts w:asciiTheme="minorBidi" w:hAnsiTheme="minorBidi" w:cstheme="minorBidi"/>
        </w:rPr>
        <w:t>attaquent à cette disparité à l</w:t>
      </w:r>
      <w:r w:rsidR="00A1471A" w:rsidRPr="00BE5101">
        <w:rPr>
          <w:rFonts w:asciiTheme="minorBidi" w:hAnsiTheme="minorBidi" w:cstheme="minorBidi"/>
        </w:rPr>
        <w:t>’</w:t>
      </w:r>
      <w:r w:rsidRPr="00BE5101">
        <w:rPr>
          <w:rFonts w:asciiTheme="minorBidi" w:hAnsiTheme="minorBidi" w:cstheme="minorBidi"/>
        </w:rPr>
        <w:t>avenir, afin de permettre aux régions sous-représentées de surmonter les difficultés liées à l</w:t>
      </w:r>
      <w:r w:rsidR="00A1471A" w:rsidRPr="00BE5101">
        <w:rPr>
          <w:rFonts w:asciiTheme="minorBidi" w:hAnsiTheme="minorBidi" w:cstheme="minorBidi"/>
        </w:rPr>
        <w:t>’</w:t>
      </w:r>
      <w:r w:rsidRPr="00BE5101">
        <w:rPr>
          <w:rFonts w:asciiTheme="minorBidi" w:hAnsiTheme="minorBidi" w:cstheme="minorBidi"/>
        </w:rPr>
        <w:t>accréditation</w:t>
      </w:r>
      <w:r w:rsidR="00662151" w:rsidRPr="00BE5101">
        <w:rPr>
          <w:rFonts w:asciiTheme="minorBidi" w:hAnsiTheme="minorBidi" w:cstheme="minorBidi"/>
        </w:rPr>
        <w:t xml:space="preserve">, en </w:t>
      </w:r>
      <w:r w:rsidRPr="00BE5101">
        <w:rPr>
          <w:rFonts w:asciiTheme="minorBidi" w:hAnsiTheme="minorBidi" w:cstheme="minorBidi"/>
        </w:rPr>
        <w:t>suggér</w:t>
      </w:r>
      <w:r w:rsidR="00662151" w:rsidRPr="00BE5101">
        <w:rPr>
          <w:rFonts w:asciiTheme="minorBidi" w:hAnsiTheme="minorBidi" w:cstheme="minorBidi"/>
        </w:rPr>
        <w:t>ant</w:t>
      </w:r>
      <w:r w:rsidRPr="00BE5101">
        <w:rPr>
          <w:rFonts w:asciiTheme="minorBidi" w:hAnsiTheme="minorBidi" w:cstheme="minorBidi"/>
        </w:rPr>
        <w:t xml:space="preserve"> d</w:t>
      </w:r>
      <w:r w:rsidR="00A1471A" w:rsidRPr="00BE5101">
        <w:rPr>
          <w:rFonts w:asciiTheme="minorBidi" w:hAnsiTheme="minorBidi" w:cstheme="minorBidi"/>
        </w:rPr>
        <w:t>’</w:t>
      </w:r>
      <w:r w:rsidRPr="00BE5101">
        <w:rPr>
          <w:rFonts w:asciiTheme="minorBidi" w:hAnsiTheme="minorBidi" w:cstheme="minorBidi"/>
        </w:rPr>
        <w:t>étudier la possibilité d</w:t>
      </w:r>
      <w:r w:rsidR="00A1471A" w:rsidRPr="00BE5101">
        <w:rPr>
          <w:rFonts w:asciiTheme="minorBidi" w:hAnsiTheme="minorBidi" w:cstheme="minorBidi"/>
        </w:rPr>
        <w:t>’</w:t>
      </w:r>
      <w:r w:rsidRPr="00BE5101">
        <w:rPr>
          <w:rFonts w:asciiTheme="minorBidi" w:hAnsiTheme="minorBidi" w:cstheme="minorBidi"/>
        </w:rPr>
        <w:t>apporter un soutien direct aux demandes d</w:t>
      </w:r>
      <w:r w:rsidR="00A1471A" w:rsidRPr="00BE5101">
        <w:rPr>
          <w:rFonts w:asciiTheme="minorBidi" w:hAnsiTheme="minorBidi" w:cstheme="minorBidi"/>
        </w:rPr>
        <w:t>’</w:t>
      </w:r>
      <w:r w:rsidRPr="00BE5101">
        <w:rPr>
          <w:rFonts w:asciiTheme="minorBidi" w:hAnsiTheme="minorBidi" w:cstheme="minorBidi"/>
        </w:rPr>
        <w:t>accréditation, sous forme d</w:t>
      </w:r>
      <w:r w:rsidR="00A1471A" w:rsidRPr="00BE5101">
        <w:rPr>
          <w:rFonts w:asciiTheme="minorBidi" w:hAnsiTheme="minorBidi" w:cstheme="minorBidi"/>
        </w:rPr>
        <w:t>’</w:t>
      </w:r>
      <w:r w:rsidRPr="00BE5101">
        <w:rPr>
          <w:rFonts w:asciiTheme="minorBidi" w:hAnsiTheme="minorBidi" w:cstheme="minorBidi"/>
        </w:rPr>
        <w:t>assistance technique ou de ressources, afin de faciliter ce processus. La délégation a souligné la nécessité d</w:t>
      </w:r>
      <w:r w:rsidR="00A1471A" w:rsidRPr="00BE5101">
        <w:rPr>
          <w:rFonts w:asciiTheme="minorBidi" w:hAnsiTheme="minorBidi" w:cstheme="minorBidi"/>
        </w:rPr>
        <w:t>’</w:t>
      </w:r>
      <w:r w:rsidRPr="00BE5101">
        <w:rPr>
          <w:rFonts w:asciiTheme="minorBidi" w:hAnsiTheme="minorBidi" w:cstheme="minorBidi"/>
        </w:rPr>
        <w:t>accorder toute l</w:t>
      </w:r>
      <w:r w:rsidR="00A1471A" w:rsidRPr="00BE5101">
        <w:rPr>
          <w:rFonts w:asciiTheme="minorBidi" w:hAnsiTheme="minorBidi" w:cstheme="minorBidi"/>
        </w:rPr>
        <w:t>’</w:t>
      </w:r>
      <w:r w:rsidRPr="00BE5101">
        <w:rPr>
          <w:rFonts w:asciiTheme="minorBidi" w:hAnsiTheme="minorBidi" w:cstheme="minorBidi"/>
        </w:rPr>
        <w:t>attention nécessaire au plan du Forum des ONG du PCI pour améliorer la représentation géographique, tel qu</w:t>
      </w:r>
      <w:r w:rsidR="00A1471A" w:rsidRPr="00BE5101">
        <w:rPr>
          <w:rFonts w:asciiTheme="minorBidi" w:hAnsiTheme="minorBidi" w:cstheme="minorBidi"/>
        </w:rPr>
        <w:t>’</w:t>
      </w:r>
      <w:r w:rsidRPr="00BE5101">
        <w:rPr>
          <w:rFonts w:asciiTheme="minorBidi" w:hAnsiTheme="minorBidi" w:cstheme="minorBidi"/>
        </w:rPr>
        <w:t>il</w:t>
      </w:r>
      <w:r w:rsidR="00E66FE4" w:rsidRPr="00BE5101">
        <w:rPr>
          <w:rFonts w:asciiTheme="minorBidi" w:hAnsiTheme="minorBidi" w:cstheme="minorBidi"/>
        </w:rPr>
        <w:t xml:space="preserve"> avait été</w:t>
      </w:r>
      <w:r w:rsidRPr="00BE5101">
        <w:rPr>
          <w:rFonts w:asciiTheme="minorBidi" w:hAnsiTheme="minorBidi" w:cstheme="minorBidi"/>
        </w:rPr>
        <w:t xml:space="preserve"> présenté, afin de garantir une participation équitable de toutes les régions. Elle a appelé à prendre des mesures pour renforcer l</w:t>
      </w:r>
      <w:r w:rsidR="00A1471A" w:rsidRPr="00BE5101">
        <w:rPr>
          <w:rFonts w:asciiTheme="minorBidi" w:hAnsiTheme="minorBidi" w:cstheme="minorBidi"/>
        </w:rPr>
        <w:t>’</w:t>
      </w:r>
      <w:r w:rsidRPr="00BE5101">
        <w:rPr>
          <w:rFonts w:asciiTheme="minorBidi" w:hAnsiTheme="minorBidi" w:cstheme="minorBidi"/>
        </w:rPr>
        <w:t>inclusivité.</w:t>
      </w:r>
    </w:p>
    <w:p w14:paraId="1A0420A9" w14:textId="64B7AD9D" w:rsidR="00702E8B" w:rsidRPr="00BE5101" w:rsidRDefault="00B609FB" w:rsidP="00B609FB">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Togo</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félicité le Forum des ONG du PCI pour son rapport et ses activités au cours de la période de référence. Elle a insisté sur les questions de formation et de déséquilibre géographique, </w:t>
      </w:r>
      <w:r w:rsidR="005461A9" w:rsidRPr="00BE5101">
        <w:rPr>
          <w:rFonts w:asciiTheme="minorBidi" w:hAnsiTheme="minorBidi" w:cstheme="minorBidi"/>
        </w:rPr>
        <w:t xml:space="preserve">a </w:t>
      </w:r>
      <w:r w:rsidRPr="00BE5101">
        <w:rPr>
          <w:rFonts w:asciiTheme="minorBidi" w:hAnsiTheme="minorBidi" w:cstheme="minorBidi"/>
        </w:rPr>
        <w:t>salu</w:t>
      </w:r>
      <w:r w:rsidR="005461A9" w:rsidRPr="00BE5101">
        <w:rPr>
          <w:rFonts w:asciiTheme="minorBidi" w:hAnsiTheme="minorBidi" w:cstheme="minorBidi"/>
        </w:rPr>
        <w:t>é</w:t>
      </w:r>
      <w:r w:rsidRPr="00BE5101">
        <w:rPr>
          <w:rFonts w:asciiTheme="minorBidi" w:hAnsiTheme="minorBidi" w:cstheme="minorBidi"/>
        </w:rPr>
        <w:t xml:space="preserve"> les initiatives du Forum telles que les newsletters et les ateliers organisés en Afrique, soulignant la participation de treize ONG et exprimant son espoir d</w:t>
      </w:r>
      <w:r w:rsidR="00A1471A" w:rsidRPr="00BE5101">
        <w:rPr>
          <w:rFonts w:asciiTheme="minorBidi" w:hAnsiTheme="minorBidi" w:cstheme="minorBidi"/>
        </w:rPr>
        <w:t>’</w:t>
      </w:r>
      <w:r w:rsidRPr="00BE5101">
        <w:rPr>
          <w:rFonts w:asciiTheme="minorBidi" w:hAnsiTheme="minorBidi" w:cstheme="minorBidi"/>
        </w:rPr>
        <w:t>une participation accrue. La délégation a salué les plateformes de communication et les efforts du Forum des ONG du PCI portant sur les trois thèmes prioritaires de la Convention : la sauvegarde, le renforcement des capacités et la sensibilisation, estimant que ceux-ci pourraient améliorer la mise en œuvre s</w:t>
      </w:r>
      <w:r w:rsidR="00A1471A" w:rsidRPr="00BE5101">
        <w:rPr>
          <w:rFonts w:asciiTheme="minorBidi" w:hAnsiTheme="minorBidi" w:cstheme="minorBidi"/>
        </w:rPr>
        <w:t>’</w:t>
      </w:r>
      <w:r w:rsidRPr="00BE5101">
        <w:rPr>
          <w:rFonts w:asciiTheme="minorBidi" w:hAnsiTheme="minorBidi" w:cstheme="minorBidi"/>
        </w:rPr>
        <w:t xml:space="preserve">ils étaient dûment pris en considération. La délégation a remercié le Forum des ONG du PCI pour son travail en faveur du développement durable et a relevé la présence de deux nouvelles ONG togolaises parmi les </w:t>
      </w:r>
      <w:r w:rsidR="00EB033A" w:rsidRPr="00BE5101">
        <w:rPr>
          <w:rFonts w:asciiTheme="minorBidi" w:hAnsiTheme="minorBidi" w:cstheme="minorBidi"/>
        </w:rPr>
        <w:t>58</w:t>
      </w:r>
      <w:r w:rsidRPr="00BE5101">
        <w:rPr>
          <w:rFonts w:asciiTheme="minorBidi" w:hAnsiTheme="minorBidi" w:cstheme="minorBidi"/>
        </w:rPr>
        <w:t xml:space="preserve"> ONG accréditées, se réjouissant de cette croissance et de la coopération du Forum avec le Secrétariat sur les questions transversales. La délégation a exprimé son soutien au plan d</w:t>
      </w:r>
      <w:r w:rsidR="00A1471A" w:rsidRPr="00BE5101">
        <w:rPr>
          <w:rFonts w:asciiTheme="minorBidi" w:hAnsiTheme="minorBidi" w:cstheme="minorBidi"/>
        </w:rPr>
        <w:t>’</w:t>
      </w:r>
      <w:r w:rsidRPr="00BE5101">
        <w:rPr>
          <w:rFonts w:asciiTheme="minorBidi" w:hAnsiTheme="minorBidi" w:cstheme="minorBidi"/>
        </w:rPr>
        <w:t>action du Forum des ONG du PCI visant à remédier au déséquilibre géographique.</w:t>
      </w:r>
    </w:p>
    <w:p w14:paraId="1E847544" w14:textId="2027BD6B" w:rsidR="00B609FB" w:rsidRPr="00BE5101" w:rsidRDefault="00B609FB" w:rsidP="00B609FB">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Autriche</w:t>
      </w:r>
      <w:r w:rsidRPr="00BE5101">
        <w:rPr>
          <w:rStyle w:val="apple-converted-space"/>
          <w:rFonts w:asciiTheme="minorBidi" w:hAnsiTheme="minorBidi" w:cstheme="minorBidi"/>
        </w:rPr>
        <w:t xml:space="preserve"> </w:t>
      </w:r>
      <w:r w:rsidRPr="00BE5101">
        <w:rPr>
          <w:rFonts w:asciiTheme="minorBidi" w:hAnsiTheme="minorBidi" w:cstheme="minorBidi"/>
        </w:rPr>
        <w:t>a félicité le Forum des ONG du PCI pour sa manifestation parallèle, organisée la veille, sur le patrimoine culturel immatériel et le changement climatique. La délégation a souligné le rôle essentiel des ONG accréditées dans la mise en relation de la société civile et des communautés locales avec les efforts de sauvegarde de la Convention, et a salué la longue liste d</w:t>
      </w:r>
      <w:r w:rsidR="00A1471A" w:rsidRPr="00BE5101">
        <w:rPr>
          <w:rFonts w:asciiTheme="minorBidi" w:hAnsiTheme="minorBidi" w:cstheme="minorBidi"/>
        </w:rPr>
        <w:t>’</w:t>
      </w:r>
      <w:r w:rsidRPr="00BE5101">
        <w:rPr>
          <w:rFonts w:asciiTheme="minorBidi" w:hAnsiTheme="minorBidi" w:cstheme="minorBidi"/>
        </w:rPr>
        <w:t>activités du Forum des ONG du PCI, le remerciant pour cette mise à jour. La délégation a reconnu le défi persistant que représente le déséquilibre géographique depuis le début de la Convention, notant une amélioration mais soulignant que des efforts continus étaient nécessaires et, à cette fin, elle a suggéré que des actions de renforcement des capacités et de sensibilisation soient mis</w:t>
      </w:r>
      <w:r w:rsidR="00275E55" w:rsidRPr="00BE5101">
        <w:rPr>
          <w:rFonts w:asciiTheme="minorBidi" w:hAnsiTheme="minorBidi" w:cstheme="minorBidi"/>
        </w:rPr>
        <w:t>es</w:t>
      </w:r>
      <w:r w:rsidRPr="00BE5101">
        <w:rPr>
          <w:rFonts w:asciiTheme="minorBidi" w:hAnsiTheme="minorBidi" w:cstheme="minorBidi"/>
        </w:rPr>
        <w:t xml:space="preserve"> en œuvre dans les régions sous-représentées</w:t>
      </w:r>
      <w:r w:rsidR="00F948C6" w:rsidRPr="00BE5101">
        <w:rPr>
          <w:rFonts w:asciiTheme="minorBidi" w:hAnsiTheme="minorBidi" w:cstheme="minorBidi"/>
        </w:rPr>
        <w:t>,</w:t>
      </w:r>
      <w:r w:rsidRPr="00BE5101">
        <w:rPr>
          <w:rFonts w:asciiTheme="minorBidi" w:hAnsiTheme="minorBidi" w:cstheme="minorBidi"/>
        </w:rPr>
        <w:t xml:space="preserve"> avec la participation du Forum des ONG du PCI, des États parties, du Secrétariat, des commissions nationales et des centres de catégorie</w:t>
      </w:r>
      <w:r w:rsidR="00275E55" w:rsidRPr="00BE5101">
        <w:rPr>
          <w:rFonts w:asciiTheme="minorBidi" w:hAnsiTheme="minorBidi" w:cstheme="minorBidi"/>
        </w:rPr>
        <w:t> </w:t>
      </w:r>
      <w:r w:rsidRPr="00BE5101">
        <w:rPr>
          <w:rFonts w:asciiTheme="minorBidi" w:hAnsiTheme="minorBidi" w:cstheme="minorBidi"/>
        </w:rPr>
        <w:t>2.</w:t>
      </w:r>
    </w:p>
    <w:p w14:paraId="5DD4215A" w14:textId="1DBF6FFC" w:rsidR="00275E55" w:rsidRPr="00BE5101" w:rsidRDefault="00275E55" w:rsidP="00275E55">
      <w:pPr>
        <w:pStyle w:val="TradFrance"/>
        <w:rPr>
          <w:rFonts w:asciiTheme="minorBidi" w:hAnsiTheme="minorBidi" w:cstheme="minorBidi"/>
        </w:rPr>
      </w:pPr>
      <w:r w:rsidRPr="00BE5101">
        <w:rPr>
          <w:rFonts w:asciiTheme="minorBidi" w:hAnsiTheme="minorBidi" w:cstheme="minorBidi"/>
        </w:rPr>
        <w:lastRenderedPageBreak/>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Barbade</w:t>
      </w:r>
      <w:r w:rsidRPr="00BE5101">
        <w:rPr>
          <w:rStyle w:val="apple-converted-space"/>
          <w:rFonts w:asciiTheme="minorBidi" w:hAnsiTheme="minorBidi" w:cstheme="minorBidi"/>
        </w:rPr>
        <w:t xml:space="preserve"> </w:t>
      </w:r>
      <w:r w:rsidRPr="00BE5101">
        <w:rPr>
          <w:rFonts w:asciiTheme="minorBidi" w:hAnsiTheme="minorBidi" w:cstheme="minorBidi"/>
        </w:rPr>
        <w:t>a salué le rapport du Forum des ONG du PCI. Elle a souligné son rôle complémentaire à celui du Secrétariat, qui renforce la contribution de la société civile au développement de la Convention de 2003 et à la mise en œuvre de ses activités. La délégation a indiqué que des ONG accréditées de la Barbade avaient assisté la veille à la manifestation parallèle du Forum des ONG du PCI sur le patrimoine culturel immatériel et le changement climatique, qu</w:t>
      </w:r>
      <w:r w:rsidR="00A1471A" w:rsidRPr="00BE5101">
        <w:rPr>
          <w:rFonts w:asciiTheme="minorBidi" w:hAnsiTheme="minorBidi" w:cstheme="minorBidi"/>
        </w:rPr>
        <w:t>’</w:t>
      </w:r>
      <w:r w:rsidRPr="00BE5101">
        <w:rPr>
          <w:rFonts w:asciiTheme="minorBidi" w:hAnsiTheme="minorBidi" w:cstheme="minorBidi"/>
        </w:rPr>
        <w:t>elles avaient été impressionnées et qu</w:t>
      </w:r>
      <w:r w:rsidR="00A1471A" w:rsidRPr="00BE5101">
        <w:rPr>
          <w:rFonts w:asciiTheme="minorBidi" w:hAnsiTheme="minorBidi" w:cstheme="minorBidi"/>
        </w:rPr>
        <w:t>’</w:t>
      </w:r>
      <w:r w:rsidRPr="00BE5101">
        <w:rPr>
          <w:rFonts w:asciiTheme="minorBidi" w:hAnsiTheme="minorBidi" w:cstheme="minorBidi"/>
        </w:rPr>
        <w:t>elles envisageaient de collaborer à des propositions liées au changement climatique et à l</w:t>
      </w:r>
      <w:r w:rsidR="00A1471A" w:rsidRPr="00BE5101">
        <w:rPr>
          <w:rFonts w:asciiTheme="minorBidi" w:hAnsiTheme="minorBidi" w:cstheme="minorBidi"/>
        </w:rPr>
        <w:t>’</w:t>
      </w:r>
      <w:r w:rsidRPr="00BE5101">
        <w:rPr>
          <w:rFonts w:asciiTheme="minorBidi" w:hAnsiTheme="minorBidi" w:cstheme="minorBidi"/>
        </w:rPr>
        <w:t>éducation. La délégation a souligné l</w:t>
      </w:r>
      <w:r w:rsidR="00A1471A" w:rsidRPr="00BE5101">
        <w:rPr>
          <w:rFonts w:asciiTheme="minorBidi" w:hAnsiTheme="minorBidi" w:cstheme="minorBidi"/>
        </w:rPr>
        <w:t>’</w:t>
      </w:r>
      <w:r w:rsidRPr="00BE5101">
        <w:rPr>
          <w:rFonts w:asciiTheme="minorBidi" w:hAnsiTheme="minorBidi" w:cstheme="minorBidi"/>
        </w:rPr>
        <w:t>intention de la Barbade de soutenir la participation accrue des ONG dans les différents domaines de la Convention, tels que les traditions orales, les arts du spectacle et les pratiques sociales, par le biais du renforcement des capacités et d</w:t>
      </w:r>
      <w:r w:rsidR="00A1471A" w:rsidRPr="00BE5101">
        <w:rPr>
          <w:rFonts w:asciiTheme="minorBidi" w:hAnsiTheme="minorBidi" w:cstheme="minorBidi"/>
        </w:rPr>
        <w:t>’</w:t>
      </w:r>
      <w:r w:rsidRPr="00BE5101">
        <w:rPr>
          <w:rFonts w:asciiTheme="minorBidi" w:hAnsiTheme="minorBidi" w:cstheme="minorBidi"/>
        </w:rPr>
        <w:t>autres efforts. La délégation a exprimé son soutien aux candidatures, dans un avenir proche, d</w:t>
      </w:r>
      <w:r w:rsidR="00A1471A" w:rsidRPr="00BE5101">
        <w:rPr>
          <w:rFonts w:asciiTheme="minorBidi" w:hAnsiTheme="minorBidi" w:cstheme="minorBidi"/>
        </w:rPr>
        <w:t>’</w:t>
      </w:r>
      <w:r w:rsidRPr="00BE5101">
        <w:rPr>
          <w:rFonts w:asciiTheme="minorBidi" w:hAnsiTheme="minorBidi" w:cstheme="minorBidi"/>
        </w:rPr>
        <w:t>autres ONG et à l</w:t>
      </w:r>
      <w:r w:rsidR="00A1471A" w:rsidRPr="00BE5101">
        <w:rPr>
          <w:rFonts w:asciiTheme="minorBidi" w:hAnsiTheme="minorBidi" w:cstheme="minorBidi"/>
        </w:rPr>
        <w:t>’</w:t>
      </w:r>
      <w:r w:rsidRPr="00BE5101">
        <w:rPr>
          <w:rFonts w:asciiTheme="minorBidi" w:hAnsiTheme="minorBidi" w:cstheme="minorBidi"/>
        </w:rPr>
        <w:t>intérêt manifesté par celles-ci, prévoyant une nouvelle croissance dans leur sous-région, les Caraïbes, grâce à ces initiatives. La délégation a réaffirmé son engagement à faire progresser les objectifs du Forum des ONG du PCI parallèlement aux efforts nationaux.</w:t>
      </w:r>
    </w:p>
    <w:p w14:paraId="748DCCF5" w14:textId="1834E98B" w:rsidR="00275E55" w:rsidRPr="00BE5101" w:rsidRDefault="00275E55" w:rsidP="00275E55">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donné la parole au Forum des ONG du PCI pour une brève réponse afin de conclure ce point.</w:t>
      </w:r>
    </w:p>
    <w:p w14:paraId="6EBF8DEA" w14:textId="7C2E4FC3" w:rsidR="00275E55" w:rsidRPr="00BE5101" w:rsidRDefault="00275E55" w:rsidP="00275E55">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 xml:space="preserve">Président du Forum des ONG du PCI </w:t>
      </w:r>
      <w:r w:rsidRPr="00BE5101">
        <w:rPr>
          <w:rFonts w:asciiTheme="minorBidi" w:hAnsiTheme="minorBidi" w:cstheme="minorBidi"/>
        </w:rPr>
        <w:t>a fait part de sa satisfaction quant aux manifestations de soutien, s</w:t>
      </w:r>
      <w:r w:rsidR="00A1471A" w:rsidRPr="00BE5101">
        <w:rPr>
          <w:rFonts w:asciiTheme="minorBidi" w:hAnsiTheme="minorBidi" w:cstheme="minorBidi"/>
        </w:rPr>
        <w:t>’</w:t>
      </w:r>
      <w:r w:rsidRPr="00BE5101">
        <w:rPr>
          <w:rFonts w:asciiTheme="minorBidi" w:hAnsiTheme="minorBidi" w:cstheme="minorBidi"/>
        </w:rPr>
        <w:t>est réjoui à la perspective de collaborer avec les parties intéressées et a souligné que la synergie avec le Secrétariat et les États parties était essentielle pour l</w:t>
      </w:r>
      <w:r w:rsidR="00A1471A" w:rsidRPr="00BE5101">
        <w:rPr>
          <w:rFonts w:asciiTheme="minorBidi" w:hAnsiTheme="minorBidi" w:cstheme="minorBidi"/>
        </w:rPr>
        <w:t>’</w:t>
      </w:r>
      <w:r w:rsidRPr="00BE5101">
        <w:rPr>
          <w:rFonts w:asciiTheme="minorBidi" w:hAnsiTheme="minorBidi" w:cstheme="minorBidi"/>
        </w:rPr>
        <w:t>avenir de la Convention.</w:t>
      </w:r>
    </w:p>
    <w:p w14:paraId="5BB77035" w14:textId="523AAF56" w:rsidR="00EB4772" w:rsidRPr="00BE5101" w:rsidRDefault="00275E55" w:rsidP="007E46CC">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réitéré sa gratitude envers la société civile pour ses efforts conjoints en matière de patrimoine</w:t>
      </w:r>
      <w:r w:rsidR="00EB4772" w:rsidRPr="00BE5101">
        <w:rPr>
          <w:rFonts w:asciiTheme="minorBidi" w:hAnsiTheme="minorBidi" w:cstheme="minorBidi"/>
        </w:rPr>
        <w:t xml:space="preserve"> et </w:t>
      </w:r>
      <w:r w:rsidRPr="00BE5101">
        <w:rPr>
          <w:rFonts w:asciiTheme="minorBidi" w:hAnsiTheme="minorBidi" w:cstheme="minorBidi"/>
        </w:rPr>
        <w:t>a cl</w:t>
      </w:r>
      <w:r w:rsidR="00EB4772" w:rsidRPr="00BE5101">
        <w:rPr>
          <w:rFonts w:asciiTheme="minorBidi" w:hAnsiTheme="minorBidi" w:cstheme="minorBidi"/>
        </w:rPr>
        <w:t>ôturé</w:t>
      </w:r>
      <w:r w:rsidRPr="00BE5101">
        <w:rPr>
          <w:rFonts w:asciiTheme="minorBidi" w:hAnsiTheme="minorBidi" w:cstheme="minorBidi"/>
        </w:rPr>
        <w:t xml:space="preserve"> le point</w:t>
      </w:r>
      <w:r w:rsidR="007D7644" w:rsidRPr="00BE5101">
        <w:rPr>
          <w:rFonts w:asciiTheme="minorBidi" w:hAnsiTheme="minorBidi" w:cstheme="minorBidi"/>
        </w:rPr>
        <w:t> </w:t>
      </w:r>
      <w:r w:rsidRPr="00BE5101">
        <w:rPr>
          <w:rFonts w:asciiTheme="minorBidi" w:hAnsiTheme="minorBidi" w:cstheme="minorBidi"/>
        </w:rPr>
        <w:t>6</w:t>
      </w:r>
      <w:r w:rsidR="00EB4772" w:rsidRPr="00BE5101">
        <w:rPr>
          <w:rFonts w:asciiTheme="minorBidi" w:hAnsiTheme="minorBidi" w:cstheme="minorBidi"/>
        </w:rPr>
        <w:t>.</w:t>
      </w:r>
    </w:p>
    <w:p w14:paraId="05018E20" w14:textId="17B6DD0F" w:rsidR="004E72A7" w:rsidRPr="00BE5101" w:rsidRDefault="007E46CC" w:rsidP="00686295">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val="fr-FR" w:eastAsia="ko-KR"/>
        </w:rPr>
      </w:pPr>
      <w:r w:rsidRPr="00BE5101">
        <w:rPr>
          <w:rFonts w:asciiTheme="minorBidi" w:eastAsia="Malgun Gothic" w:hAnsiTheme="minorBidi" w:cstheme="minorBidi"/>
          <w:b/>
          <w:bCs/>
          <w:u w:val="single"/>
          <w:lang w:val="fr-FR" w:eastAsia="ko-KR"/>
        </w:rPr>
        <w:t>POINT 7 DE L</w:t>
      </w:r>
      <w:r w:rsidR="00A1471A" w:rsidRPr="00BE5101">
        <w:rPr>
          <w:rFonts w:asciiTheme="minorBidi" w:eastAsia="Malgun Gothic" w:hAnsiTheme="minorBidi" w:cstheme="minorBidi"/>
          <w:b/>
          <w:bCs/>
          <w:u w:val="single"/>
          <w:lang w:val="fr-FR" w:eastAsia="ko-KR"/>
        </w:rPr>
        <w:t>’</w:t>
      </w:r>
      <w:r w:rsidRPr="00BE5101">
        <w:rPr>
          <w:rFonts w:asciiTheme="minorBidi" w:eastAsia="Malgun Gothic" w:hAnsiTheme="minorBidi" w:cstheme="minorBidi"/>
          <w:b/>
          <w:bCs/>
          <w:u w:val="single"/>
          <w:lang w:val="fr-FR" w:eastAsia="ko-KR"/>
        </w:rPr>
        <w:t>ORDRE DU JOUR</w:t>
      </w:r>
      <w:r w:rsidR="004E72A7" w:rsidRPr="00BE5101">
        <w:rPr>
          <w:rFonts w:asciiTheme="minorBidi" w:eastAsia="Malgun Gothic" w:hAnsiTheme="minorBidi" w:cstheme="minorBidi"/>
          <w:b/>
          <w:bCs/>
          <w:u w:val="single"/>
          <w:lang w:val="fr-FR" w:eastAsia="ko-KR"/>
        </w:rPr>
        <w:t xml:space="preserve"> </w:t>
      </w:r>
    </w:p>
    <w:p w14:paraId="27B61A1F" w14:textId="1FE3A858" w:rsidR="004E72A7" w:rsidRPr="00BE5101" w:rsidRDefault="007E46CC" w:rsidP="00686295">
      <w:pPr>
        <w:pStyle w:val="Orateurengris"/>
        <w:keepNext/>
        <w:keepLines/>
        <w:tabs>
          <w:tab w:val="clear" w:pos="709"/>
          <w:tab w:val="clear" w:pos="1418"/>
          <w:tab w:val="clear" w:pos="2126"/>
          <w:tab w:val="clear" w:pos="2835"/>
        </w:tabs>
        <w:rPr>
          <w:rFonts w:asciiTheme="minorBidi" w:hAnsiTheme="minorBidi" w:cstheme="minorBidi"/>
          <w:b/>
          <w:bCs/>
          <w:caps/>
          <w:lang w:val="fr-FR"/>
        </w:rPr>
      </w:pPr>
      <w:r w:rsidRPr="00BE5101">
        <w:rPr>
          <w:rFonts w:asciiTheme="minorBidi" w:hAnsiTheme="minorBidi" w:cstheme="minorBidi"/>
          <w:b/>
          <w:bCs/>
          <w:caps/>
          <w:lang w:val="fr-FR"/>
        </w:rPr>
        <w:t>r</w:t>
      </w:r>
      <w:r w:rsidR="00937374" w:rsidRPr="00BE5101">
        <w:rPr>
          <w:rFonts w:asciiTheme="minorBidi" w:hAnsiTheme="minorBidi" w:cstheme="minorBidi"/>
          <w:b/>
          <w:bCs/>
          <w:caps/>
          <w:lang w:val="fr-FR"/>
        </w:rPr>
        <w:t>É</w:t>
      </w:r>
      <w:r w:rsidRPr="00BE5101">
        <w:rPr>
          <w:rFonts w:asciiTheme="minorBidi" w:hAnsiTheme="minorBidi" w:cstheme="minorBidi"/>
          <w:b/>
          <w:bCs/>
          <w:caps/>
          <w:lang w:val="fr-FR"/>
        </w:rPr>
        <w:t>visions propos</w:t>
      </w:r>
      <w:r w:rsidR="00937374" w:rsidRPr="00BE5101">
        <w:rPr>
          <w:rFonts w:asciiTheme="minorBidi" w:hAnsiTheme="minorBidi" w:cstheme="minorBidi"/>
          <w:b/>
          <w:bCs/>
          <w:caps/>
          <w:lang w:val="fr-FR"/>
        </w:rPr>
        <w:t>É</w:t>
      </w:r>
      <w:r w:rsidRPr="00BE5101">
        <w:rPr>
          <w:rFonts w:asciiTheme="minorBidi" w:hAnsiTheme="minorBidi" w:cstheme="minorBidi"/>
          <w:b/>
          <w:bCs/>
          <w:caps/>
          <w:lang w:val="fr-FR"/>
        </w:rPr>
        <w:t>es Aux Directives op</w:t>
      </w:r>
      <w:r w:rsidR="00937374" w:rsidRPr="00BE5101">
        <w:rPr>
          <w:rFonts w:asciiTheme="minorBidi" w:hAnsiTheme="minorBidi" w:cstheme="minorBidi"/>
          <w:b/>
          <w:bCs/>
          <w:caps/>
          <w:lang w:val="fr-FR"/>
        </w:rPr>
        <w:t>É</w:t>
      </w:r>
      <w:r w:rsidRPr="00BE5101">
        <w:rPr>
          <w:rFonts w:asciiTheme="minorBidi" w:hAnsiTheme="minorBidi" w:cstheme="minorBidi"/>
          <w:b/>
          <w:bCs/>
          <w:caps/>
          <w:lang w:val="fr-FR"/>
        </w:rPr>
        <w:t>rationnelles pour la mise en œuvre de la Convention</w:t>
      </w:r>
    </w:p>
    <w:p w14:paraId="1014EF75" w14:textId="5D4B4D9B" w:rsidR="004E72A7" w:rsidRPr="00BE5101" w:rsidRDefault="004E72A7" w:rsidP="004E72A7">
      <w:pPr>
        <w:pStyle w:val="Orateurengris"/>
        <w:tabs>
          <w:tab w:val="clear" w:pos="709"/>
          <w:tab w:val="clear" w:pos="1418"/>
          <w:tab w:val="clear" w:pos="2126"/>
          <w:tab w:val="clear" w:pos="2835"/>
        </w:tabs>
        <w:ind w:left="1560" w:hanging="993"/>
        <w:jc w:val="left"/>
        <w:rPr>
          <w:rFonts w:asciiTheme="minorBidi" w:hAnsiTheme="minorBidi" w:cstheme="minorBidi"/>
          <w:lang w:val="fr-FR"/>
        </w:rPr>
      </w:pPr>
      <w:r w:rsidRPr="00BE5101">
        <w:rPr>
          <w:rStyle w:val="Heading1Char"/>
          <w:rFonts w:asciiTheme="minorBidi" w:hAnsiTheme="minorBidi" w:cstheme="minorBidi"/>
          <w:bCs/>
          <w:sz w:val="22"/>
          <w:szCs w:val="22"/>
          <w:shd w:val="clear" w:color="auto" w:fill="FFFFFF"/>
          <w:lang w:val="fr-FR"/>
        </w:rPr>
        <w:t>Document</w:t>
      </w:r>
      <w:r w:rsidR="007E46CC" w:rsidRPr="00BE5101">
        <w:rPr>
          <w:rStyle w:val="Heading1Char"/>
          <w:rFonts w:asciiTheme="minorBidi" w:hAnsiTheme="minorBidi" w:cstheme="minorBidi"/>
          <w:bCs/>
          <w:sz w:val="22"/>
          <w:szCs w:val="22"/>
          <w:shd w:val="clear" w:color="auto" w:fill="FFFFFF"/>
          <w:lang w:val="fr-FR"/>
        </w:rPr>
        <w:t> </w:t>
      </w:r>
      <w:r w:rsidRPr="00BE5101">
        <w:rPr>
          <w:rStyle w:val="Heading1Char"/>
          <w:rFonts w:asciiTheme="minorBidi" w:hAnsiTheme="minorBidi" w:cstheme="minorBidi"/>
          <w:bCs/>
          <w:sz w:val="22"/>
          <w:szCs w:val="22"/>
          <w:shd w:val="clear" w:color="auto" w:fill="FFFFFF"/>
          <w:lang w:val="fr-FR"/>
        </w:rPr>
        <w:t>:</w:t>
      </w:r>
      <w:r w:rsidRPr="00BE5101">
        <w:rPr>
          <w:rStyle w:val="Heading1Char"/>
          <w:rFonts w:asciiTheme="minorBidi" w:hAnsiTheme="minorBidi" w:cstheme="minorBidi"/>
          <w:color w:val="212121"/>
          <w:sz w:val="22"/>
          <w:szCs w:val="22"/>
          <w:shd w:val="clear" w:color="auto" w:fill="FFFFFF"/>
          <w:lang w:val="fr-FR"/>
        </w:rPr>
        <w:tab/>
      </w:r>
      <w:hyperlink r:id="rId62" w:history="1">
        <w:r w:rsidRPr="00BE5101">
          <w:rPr>
            <w:rStyle w:val="Hyperlink"/>
            <w:rFonts w:asciiTheme="minorBidi" w:hAnsiTheme="minorBidi" w:cstheme="minorBidi"/>
            <w:bCs/>
            <w:i/>
            <w:iCs/>
            <w:lang w:val="fr-FR"/>
          </w:rPr>
          <w:t>LHE/24/10.GA/7</w:t>
        </w:r>
      </w:hyperlink>
    </w:p>
    <w:p w14:paraId="0E3306F7" w14:textId="60866F5A" w:rsidR="004E72A7" w:rsidRPr="00BE5101" w:rsidRDefault="004E72A7" w:rsidP="00097BBC">
      <w:pPr>
        <w:pStyle w:val="Orateurengris"/>
        <w:tabs>
          <w:tab w:val="clear" w:pos="709"/>
          <w:tab w:val="clear" w:pos="1418"/>
          <w:tab w:val="clear" w:pos="2126"/>
          <w:tab w:val="clear" w:pos="2835"/>
        </w:tabs>
        <w:ind w:left="2127" w:hanging="1560"/>
        <w:jc w:val="left"/>
        <w:rPr>
          <w:rFonts w:asciiTheme="minorBidi" w:hAnsiTheme="minorBidi" w:cstheme="minorBidi"/>
          <w:lang w:val="fr-FR"/>
        </w:rPr>
      </w:pPr>
      <w:r w:rsidRPr="00BE5101">
        <w:rPr>
          <w:rFonts w:asciiTheme="minorBidi" w:eastAsia="Malgun Gothic" w:hAnsiTheme="minorBidi" w:cstheme="minorBidi"/>
          <w:b/>
          <w:bCs/>
          <w:lang w:val="fr-FR" w:eastAsia="ko-KR"/>
        </w:rPr>
        <w:t>R</w:t>
      </w:r>
      <w:r w:rsidR="007E46CC" w:rsidRPr="00BE5101">
        <w:rPr>
          <w:rFonts w:asciiTheme="minorBidi" w:eastAsia="Malgun Gothic" w:hAnsiTheme="minorBidi" w:cstheme="minorBidi"/>
          <w:b/>
          <w:bCs/>
          <w:lang w:val="fr-FR" w:eastAsia="ko-KR"/>
        </w:rPr>
        <w:t>é</w:t>
      </w:r>
      <w:r w:rsidRPr="00BE5101">
        <w:rPr>
          <w:rFonts w:asciiTheme="minorBidi" w:eastAsia="Malgun Gothic" w:hAnsiTheme="minorBidi" w:cstheme="minorBidi"/>
          <w:b/>
          <w:bCs/>
          <w:lang w:val="fr-FR" w:eastAsia="ko-KR"/>
        </w:rPr>
        <w:t>solution</w:t>
      </w:r>
      <w:r w:rsidR="007E46CC" w:rsidRPr="00BE5101">
        <w:rPr>
          <w:rFonts w:asciiTheme="minorBidi" w:eastAsia="Malgun Gothic" w:hAnsiTheme="minorBidi" w:cstheme="minorBidi"/>
          <w:b/>
          <w:bCs/>
          <w:lang w:val="fr-FR" w:eastAsia="ko-KR"/>
        </w:rPr>
        <w:t> </w:t>
      </w:r>
      <w:r w:rsidRPr="00BE5101">
        <w:rPr>
          <w:rFonts w:asciiTheme="minorBidi" w:eastAsia="Malgun Gothic" w:hAnsiTheme="minorBidi" w:cstheme="minorBidi"/>
          <w:b/>
          <w:bCs/>
          <w:lang w:val="fr-FR" w:eastAsia="ko-KR"/>
        </w:rPr>
        <w:t xml:space="preserve">: </w:t>
      </w:r>
      <w:r w:rsidRPr="00BE5101">
        <w:rPr>
          <w:rFonts w:asciiTheme="minorBidi" w:eastAsia="Malgun Gothic" w:hAnsiTheme="minorBidi" w:cstheme="minorBidi"/>
          <w:b/>
          <w:bCs/>
          <w:lang w:val="fr-FR" w:eastAsia="ko-KR"/>
        </w:rPr>
        <w:tab/>
      </w:r>
      <w:hyperlink r:id="rId63" w:history="1">
        <w:r w:rsidRPr="00BE5101">
          <w:rPr>
            <w:rStyle w:val="Hyperlink"/>
            <w:rFonts w:asciiTheme="minorBidi" w:hAnsiTheme="minorBidi" w:cstheme="minorBidi"/>
            <w:i/>
            <w:iCs/>
            <w:lang w:val="fr-FR"/>
          </w:rPr>
          <w:t>10.GA</w:t>
        </w:r>
        <w:r w:rsidR="007E46CC" w:rsidRPr="00BE5101">
          <w:rPr>
            <w:rStyle w:val="Hyperlink"/>
            <w:rFonts w:asciiTheme="minorBidi" w:hAnsiTheme="minorBidi" w:cstheme="minorBidi"/>
            <w:i/>
            <w:iCs/>
            <w:lang w:val="fr-FR"/>
          </w:rPr>
          <w:t> </w:t>
        </w:r>
        <w:r w:rsidRPr="00BE5101">
          <w:rPr>
            <w:rStyle w:val="Hyperlink"/>
            <w:rFonts w:asciiTheme="minorBidi" w:hAnsiTheme="minorBidi" w:cstheme="minorBidi"/>
            <w:i/>
            <w:iCs/>
            <w:lang w:val="fr-FR"/>
          </w:rPr>
          <w:t>7</w:t>
        </w:r>
      </w:hyperlink>
    </w:p>
    <w:p w14:paraId="7421D54C" w14:textId="20E13128" w:rsidR="00EB4772" w:rsidRPr="00BE5101" w:rsidRDefault="00EB4772" w:rsidP="00EB4772">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est passé au point 7</w:t>
      </w:r>
      <w:r w:rsidR="0042674C" w:rsidRPr="00BE5101">
        <w:rPr>
          <w:rFonts w:asciiTheme="minorBidi" w:hAnsiTheme="minorBidi" w:cstheme="minorBidi"/>
        </w:rPr>
        <w:t xml:space="preserve"> portant sur</w:t>
      </w:r>
      <w:r w:rsidRPr="00BE5101">
        <w:rPr>
          <w:rFonts w:asciiTheme="minorBidi" w:hAnsiTheme="minorBidi" w:cstheme="minorBidi"/>
        </w:rPr>
        <w:t xml:space="preserve"> les révisions </w:t>
      </w:r>
      <w:r w:rsidR="0042674C" w:rsidRPr="00BE5101">
        <w:rPr>
          <w:rFonts w:asciiTheme="minorBidi" w:hAnsiTheme="minorBidi" w:cstheme="minorBidi"/>
        </w:rPr>
        <w:t>aux</w:t>
      </w:r>
      <w:r w:rsidRPr="00BE5101">
        <w:rPr>
          <w:rFonts w:asciiTheme="minorBidi" w:hAnsiTheme="minorBidi" w:cstheme="minorBidi"/>
        </w:rPr>
        <w:t xml:space="preserve"> Directives opérationnelles, et a donné la parole à la Secrétaire.</w:t>
      </w:r>
    </w:p>
    <w:p w14:paraId="366323E5" w14:textId="4F802FA5" w:rsidR="007E46CC" w:rsidRPr="00BE5101" w:rsidRDefault="007E46CC" w:rsidP="007E46CC">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b/>
          <w:bCs/>
        </w:rPr>
        <w:t xml:space="preserve"> </w:t>
      </w:r>
      <w:r w:rsidRPr="00BE5101">
        <w:rPr>
          <w:rFonts w:asciiTheme="minorBidi" w:hAnsiTheme="minorBidi" w:cstheme="minorBidi"/>
        </w:rPr>
        <w:t>a expliqué que l</w:t>
      </w:r>
      <w:r w:rsidR="00A1471A" w:rsidRPr="00BE5101">
        <w:rPr>
          <w:rFonts w:asciiTheme="minorBidi" w:hAnsiTheme="minorBidi" w:cstheme="minorBidi"/>
        </w:rPr>
        <w:t>’</w:t>
      </w:r>
      <w:r w:rsidRPr="00BE5101">
        <w:rPr>
          <w:rFonts w:asciiTheme="minorBidi" w:hAnsiTheme="minorBidi" w:cstheme="minorBidi"/>
        </w:rPr>
        <w:t>Assemblée examinerait deux séries d</w:t>
      </w:r>
      <w:r w:rsidR="00A1471A" w:rsidRPr="00BE5101">
        <w:rPr>
          <w:rFonts w:asciiTheme="minorBidi" w:hAnsiTheme="minorBidi" w:cstheme="minorBidi"/>
        </w:rPr>
        <w:t>’</w:t>
      </w:r>
      <w:r w:rsidRPr="00BE5101">
        <w:rPr>
          <w:rFonts w:asciiTheme="minorBidi" w:hAnsiTheme="minorBidi" w:cstheme="minorBidi"/>
        </w:rPr>
        <w:t>amendements issu</w:t>
      </w:r>
      <w:r w:rsidR="00E5001F" w:rsidRPr="00BE5101">
        <w:rPr>
          <w:rFonts w:asciiTheme="minorBidi" w:hAnsiTheme="minorBidi" w:cstheme="minorBidi"/>
        </w:rPr>
        <w:t>e</w:t>
      </w:r>
      <w:r w:rsidRPr="00BE5101">
        <w:rPr>
          <w:rFonts w:asciiTheme="minorBidi" w:hAnsiTheme="minorBidi" w:cstheme="minorBidi"/>
        </w:rPr>
        <w:t>s d</w:t>
      </w:r>
      <w:r w:rsidR="00A1471A" w:rsidRPr="00BE5101">
        <w:rPr>
          <w:rFonts w:asciiTheme="minorBidi" w:hAnsiTheme="minorBidi" w:cstheme="minorBidi"/>
        </w:rPr>
        <w:t>’</w:t>
      </w:r>
      <w:r w:rsidRPr="00BE5101">
        <w:rPr>
          <w:rFonts w:asciiTheme="minorBidi" w:hAnsiTheme="minorBidi" w:cstheme="minorBidi"/>
        </w:rPr>
        <w:t>une réflexion globale de quatre ans sur les mécanismes d</w:t>
      </w:r>
      <w:r w:rsidR="00A1471A" w:rsidRPr="00BE5101">
        <w:rPr>
          <w:rFonts w:asciiTheme="minorBidi" w:hAnsiTheme="minorBidi" w:cstheme="minorBidi"/>
        </w:rPr>
        <w:t>’</w:t>
      </w:r>
      <w:r w:rsidRPr="00BE5101">
        <w:rPr>
          <w:rFonts w:asciiTheme="minorBidi" w:hAnsiTheme="minorBidi" w:cstheme="minorBidi"/>
        </w:rPr>
        <w:t xml:space="preserve">inscription de la Convention, menée entre 2018 et 2022, qui </w:t>
      </w:r>
      <w:r w:rsidR="00E5001F" w:rsidRPr="00BE5101">
        <w:rPr>
          <w:rFonts w:asciiTheme="minorBidi" w:hAnsiTheme="minorBidi" w:cstheme="minorBidi"/>
        </w:rPr>
        <w:t>avaient</w:t>
      </w:r>
      <w:r w:rsidRPr="00BE5101">
        <w:rPr>
          <w:rFonts w:asciiTheme="minorBidi" w:hAnsiTheme="minorBidi" w:cstheme="minorBidi"/>
        </w:rPr>
        <w:t xml:space="preserve"> toutes deux été approuvées par la dix</w:t>
      </w:r>
      <w:r w:rsidRPr="00BE5101">
        <w:rPr>
          <w:rFonts w:asciiTheme="minorBidi" w:hAnsiTheme="minorBidi" w:cstheme="minorBidi"/>
        </w:rPr>
        <w:noBreakHyphen/>
        <w:t>huitième session du Comité. L</w:t>
      </w:r>
      <w:r w:rsidR="0047434D" w:rsidRPr="00BE5101">
        <w:rPr>
          <w:rFonts w:asciiTheme="minorBidi" w:hAnsiTheme="minorBidi" w:cstheme="minorBidi"/>
        </w:rPr>
        <w:t>a Secrétaire</w:t>
      </w:r>
      <w:r w:rsidRPr="00BE5101">
        <w:rPr>
          <w:rFonts w:asciiTheme="minorBidi" w:hAnsiTheme="minorBidi" w:cstheme="minorBidi"/>
        </w:rPr>
        <w:t xml:space="preserve"> a indiqué que la première série d</w:t>
      </w:r>
      <w:r w:rsidR="00A1471A" w:rsidRPr="00BE5101">
        <w:rPr>
          <w:rFonts w:asciiTheme="minorBidi" w:hAnsiTheme="minorBidi" w:cstheme="minorBidi"/>
        </w:rPr>
        <w:t>’</w:t>
      </w:r>
      <w:r w:rsidRPr="00BE5101">
        <w:rPr>
          <w:rFonts w:asciiTheme="minorBidi" w:hAnsiTheme="minorBidi" w:cstheme="minorBidi"/>
        </w:rPr>
        <w:t>amendements visait à simplifier les critères de sélection des programmes, projets et activités qui reflètent le mieux les principes et objectifs de la Convention, notamment en ce qui concerne le Registre de bonnes pratiques de sauvegarde, comme détaillé dans la section I</w:t>
      </w:r>
      <w:r w:rsidR="00C75EDD" w:rsidRPr="00BE5101">
        <w:rPr>
          <w:rFonts w:asciiTheme="minorBidi" w:hAnsiTheme="minorBidi" w:cstheme="minorBidi"/>
        </w:rPr>
        <w:t xml:space="preserve"> de l’annexe</w:t>
      </w:r>
      <w:r w:rsidRPr="00BE5101">
        <w:rPr>
          <w:rFonts w:asciiTheme="minorBidi" w:hAnsiTheme="minorBidi" w:cstheme="minorBidi"/>
        </w:rPr>
        <w:t xml:space="preserve"> du </w:t>
      </w:r>
      <w:r w:rsidR="0042674C" w:rsidRPr="00BE5101">
        <w:rPr>
          <w:rFonts w:asciiTheme="minorBidi" w:hAnsiTheme="minorBidi" w:cstheme="minorBidi"/>
        </w:rPr>
        <w:t>document </w:t>
      </w:r>
      <w:hyperlink r:id="rId64" w:history="1">
        <w:r w:rsidR="0042674C" w:rsidRPr="00BE5101">
          <w:rPr>
            <w:rStyle w:val="Hyperlink"/>
            <w:rFonts w:asciiTheme="minorBidi" w:hAnsiTheme="minorBidi" w:cstheme="minorBidi"/>
          </w:rPr>
          <w:t>LHE/24/10.GA/7</w:t>
        </w:r>
      </w:hyperlink>
      <w:r w:rsidRPr="00BE5101">
        <w:rPr>
          <w:rFonts w:asciiTheme="minorBidi" w:hAnsiTheme="minorBidi" w:cstheme="minorBidi"/>
        </w:rPr>
        <w:t xml:space="preserve">. La deuxième série </w:t>
      </w:r>
      <w:r w:rsidR="00E5001F" w:rsidRPr="00BE5101">
        <w:rPr>
          <w:rFonts w:asciiTheme="minorBidi" w:hAnsiTheme="minorBidi" w:cstheme="minorBidi"/>
        </w:rPr>
        <w:t>d</w:t>
      </w:r>
      <w:r w:rsidR="00A1471A" w:rsidRPr="00BE5101">
        <w:rPr>
          <w:rFonts w:asciiTheme="minorBidi" w:hAnsiTheme="minorBidi" w:cstheme="minorBidi"/>
        </w:rPr>
        <w:t>’</w:t>
      </w:r>
      <w:r w:rsidR="00E5001F" w:rsidRPr="00BE5101">
        <w:rPr>
          <w:rFonts w:asciiTheme="minorBidi" w:hAnsiTheme="minorBidi" w:cstheme="minorBidi"/>
        </w:rPr>
        <w:t xml:space="preserve">amendements </w:t>
      </w:r>
      <w:r w:rsidRPr="00BE5101">
        <w:rPr>
          <w:rFonts w:asciiTheme="minorBidi" w:hAnsiTheme="minorBidi" w:cstheme="minorBidi"/>
        </w:rPr>
        <w:t>portait sur l</w:t>
      </w:r>
      <w:r w:rsidR="00A1471A" w:rsidRPr="00BE5101">
        <w:rPr>
          <w:rFonts w:asciiTheme="minorBidi" w:hAnsiTheme="minorBidi" w:cstheme="minorBidi"/>
        </w:rPr>
        <w:t>’</w:t>
      </w:r>
      <w:r w:rsidRPr="00BE5101">
        <w:rPr>
          <w:rFonts w:asciiTheme="minorBidi" w:hAnsiTheme="minorBidi" w:cstheme="minorBidi"/>
        </w:rPr>
        <w:t>élargissement de l</w:t>
      </w:r>
      <w:r w:rsidR="00A1471A" w:rsidRPr="00BE5101">
        <w:rPr>
          <w:rFonts w:asciiTheme="minorBidi" w:hAnsiTheme="minorBidi" w:cstheme="minorBidi"/>
        </w:rPr>
        <w:t>’</w:t>
      </w:r>
      <w:r w:rsidRPr="00BE5101">
        <w:rPr>
          <w:rFonts w:asciiTheme="minorBidi" w:hAnsiTheme="minorBidi" w:cstheme="minorBidi"/>
        </w:rPr>
        <w:t>accès à l</w:t>
      </w:r>
      <w:r w:rsidR="00A1471A" w:rsidRPr="00BE5101">
        <w:rPr>
          <w:rFonts w:asciiTheme="minorBidi" w:hAnsiTheme="minorBidi" w:cstheme="minorBidi"/>
        </w:rPr>
        <w:t>’</w:t>
      </w:r>
      <w:r w:rsidRPr="00BE5101">
        <w:rPr>
          <w:rFonts w:asciiTheme="minorBidi" w:hAnsiTheme="minorBidi" w:cstheme="minorBidi"/>
        </w:rPr>
        <w:t xml:space="preserve">assistance préparatoire dans le cadre du </w:t>
      </w:r>
      <w:r w:rsidR="0042674C" w:rsidRPr="00BE5101">
        <w:rPr>
          <w:rFonts w:asciiTheme="minorBidi" w:hAnsiTheme="minorBidi" w:cstheme="minorBidi"/>
        </w:rPr>
        <w:t xml:space="preserve">volet </w:t>
      </w:r>
      <w:r w:rsidRPr="00BE5101">
        <w:rPr>
          <w:rFonts w:asciiTheme="minorBidi" w:hAnsiTheme="minorBidi" w:cstheme="minorBidi"/>
        </w:rPr>
        <w:t>assistance internationale du Fonds du patrimoine culturel immatériel, présenté dans la section</w:t>
      </w:r>
      <w:r w:rsidR="00066806" w:rsidRPr="00BE5101">
        <w:rPr>
          <w:rFonts w:asciiTheme="minorBidi" w:hAnsiTheme="minorBidi" w:cstheme="minorBidi"/>
        </w:rPr>
        <w:t> </w:t>
      </w:r>
      <w:r w:rsidRPr="00BE5101">
        <w:rPr>
          <w:rFonts w:asciiTheme="minorBidi" w:hAnsiTheme="minorBidi" w:cstheme="minorBidi"/>
        </w:rPr>
        <w:t>II de l</w:t>
      </w:r>
      <w:r w:rsidR="00A1471A" w:rsidRPr="00BE5101">
        <w:rPr>
          <w:rFonts w:asciiTheme="minorBidi" w:hAnsiTheme="minorBidi" w:cstheme="minorBidi"/>
        </w:rPr>
        <w:t>’</w:t>
      </w:r>
      <w:r w:rsidRPr="00BE5101">
        <w:rPr>
          <w:rFonts w:asciiTheme="minorBidi" w:hAnsiTheme="minorBidi" w:cstheme="minorBidi"/>
        </w:rPr>
        <w:t xml:space="preserve">annexe du </w:t>
      </w:r>
      <w:r w:rsidR="0042674C" w:rsidRPr="00BE5101">
        <w:rPr>
          <w:rFonts w:asciiTheme="minorBidi" w:hAnsiTheme="minorBidi" w:cstheme="minorBidi"/>
        </w:rPr>
        <w:t>même document de travail pour ce point</w:t>
      </w:r>
      <w:r w:rsidRPr="00BE5101">
        <w:rPr>
          <w:rFonts w:asciiTheme="minorBidi" w:hAnsiTheme="minorBidi" w:cstheme="minorBidi"/>
        </w:rPr>
        <w:t>.</w:t>
      </w:r>
    </w:p>
    <w:p w14:paraId="03AC2304" w14:textId="65E4B736" w:rsidR="00066806" w:rsidRPr="00BE5101" w:rsidRDefault="00066806" w:rsidP="00066806">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donné des précisions sur la première série d</w:t>
      </w:r>
      <w:r w:rsidR="00A1471A" w:rsidRPr="00BE5101">
        <w:rPr>
          <w:rFonts w:asciiTheme="minorBidi" w:hAnsiTheme="minorBidi" w:cstheme="minorBidi"/>
        </w:rPr>
        <w:t>’</w:t>
      </w:r>
      <w:r w:rsidRPr="00BE5101">
        <w:rPr>
          <w:rFonts w:asciiTheme="minorBidi" w:hAnsiTheme="minorBidi" w:cstheme="minorBidi"/>
        </w:rPr>
        <w:t>amendements, soulignant que la simplification des critères de sélection du Registre était le fruit d</w:t>
      </w:r>
      <w:r w:rsidR="00A1471A" w:rsidRPr="00BE5101">
        <w:rPr>
          <w:rFonts w:asciiTheme="minorBidi" w:hAnsiTheme="minorBidi" w:cstheme="minorBidi"/>
        </w:rPr>
        <w:t>’</w:t>
      </w:r>
      <w:r w:rsidRPr="00BE5101">
        <w:rPr>
          <w:rFonts w:asciiTheme="minorBidi" w:hAnsiTheme="minorBidi" w:cstheme="minorBidi"/>
        </w:rPr>
        <w:t>un processus approfondi et inclusif, comprenant des consultations d</w:t>
      </w:r>
      <w:r w:rsidR="00A1471A" w:rsidRPr="00BE5101">
        <w:rPr>
          <w:rFonts w:asciiTheme="minorBidi" w:hAnsiTheme="minorBidi" w:cstheme="minorBidi"/>
        </w:rPr>
        <w:t>’</w:t>
      </w:r>
      <w:r w:rsidRPr="00BE5101">
        <w:rPr>
          <w:rFonts w:asciiTheme="minorBidi" w:hAnsiTheme="minorBidi" w:cstheme="minorBidi"/>
        </w:rPr>
        <w:t>experts et des discussions intergouvernementales sur la mise en œuvre plus large de l</w:t>
      </w:r>
      <w:r w:rsidR="00A1471A" w:rsidRPr="00BE5101">
        <w:rPr>
          <w:rFonts w:asciiTheme="minorBidi" w:hAnsiTheme="minorBidi" w:cstheme="minorBidi"/>
        </w:rPr>
        <w:t>’</w:t>
      </w:r>
      <w:r w:rsidRPr="00BE5101">
        <w:rPr>
          <w:rFonts w:asciiTheme="minorBidi" w:hAnsiTheme="minorBidi" w:cstheme="minorBidi"/>
        </w:rPr>
        <w:t xml:space="preserve">article 18, lancé lors de la seizième session du Comité en 2021. </w:t>
      </w:r>
      <w:r w:rsidR="002E36DD" w:rsidRPr="00BE5101">
        <w:rPr>
          <w:rFonts w:asciiTheme="minorBidi" w:hAnsiTheme="minorBidi" w:cstheme="minorBidi"/>
        </w:rPr>
        <w:t xml:space="preserve">Après avoir </w:t>
      </w:r>
      <w:r w:rsidRPr="00BE5101">
        <w:rPr>
          <w:rFonts w:asciiTheme="minorBidi" w:hAnsiTheme="minorBidi" w:cstheme="minorBidi"/>
        </w:rPr>
        <w:t>rappelé que ce processus avait été soutenu par la généreuse contribution de la Suède</w:t>
      </w:r>
      <w:r w:rsidR="002E36DD" w:rsidRPr="00BE5101">
        <w:rPr>
          <w:rFonts w:asciiTheme="minorBidi" w:hAnsiTheme="minorBidi" w:cstheme="minorBidi"/>
        </w:rPr>
        <w:t xml:space="preserve">, la Secrétaire </w:t>
      </w:r>
      <w:r w:rsidR="00E5001F" w:rsidRPr="00BE5101">
        <w:rPr>
          <w:rFonts w:asciiTheme="minorBidi" w:hAnsiTheme="minorBidi" w:cstheme="minorBidi"/>
        </w:rPr>
        <w:t xml:space="preserve">a </w:t>
      </w:r>
      <w:r w:rsidR="002E36DD" w:rsidRPr="00BE5101">
        <w:rPr>
          <w:rFonts w:asciiTheme="minorBidi" w:hAnsiTheme="minorBidi" w:cstheme="minorBidi"/>
        </w:rPr>
        <w:t>fait référence à</w:t>
      </w:r>
      <w:r w:rsidRPr="00BE5101">
        <w:rPr>
          <w:rFonts w:asciiTheme="minorBidi" w:hAnsiTheme="minorBidi" w:cstheme="minorBidi"/>
        </w:rPr>
        <w:t xml:space="preserve"> la réunion d</w:t>
      </w:r>
      <w:r w:rsidR="00A1471A" w:rsidRPr="00BE5101">
        <w:rPr>
          <w:rFonts w:asciiTheme="minorBidi" w:hAnsiTheme="minorBidi" w:cstheme="minorBidi"/>
        </w:rPr>
        <w:t>’</w:t>
      </w:r>
      <w:r w:rsidRPr="00BE5101">
        <w:rPr>
          <w:rFonts w:asciiTheme="minorBidi" w:hAnsiTheme="minorBidi" w:cstheme="minorBidi"/>
        </w:rPr>
        <w:t>experts de catégorie</w:t>
      </w:r>
      <w:r w:rsidR="00021D19" w:rsidRPr="00BE5101">
        <w:rPr>
          <w:rFonts w:asciiTheme="minorBidi" w:hAnsiTheme="minorBidi" w:cstheme="minorBidi"/>
        </w:rPr>
        <w:t> </w:t>
      </w:r>
      <w:r w:rsidRPr="00BE5101">
        <w:rPr>
          <w:rFonts w:asciiTheme="minorBidi" w:hAnsiTheme="minorBidi" w:cstheme="minorBidi"/>
        </w:rPr>
        <w:t>VI qui s</w:t>
      </w:r>
      <w:r w:rsidR="00A1471A" w:rsidRPr="00BE5101">
        <w:rPr>
          <w:rFonts w:asciiTheme="minorBidi" w:hAnsiTheme="minorBidi" w:cstheme="minorBidi"/>
        </w:rPr>
        <w:t>’</w:t>
      </w:r>
      <w:r w:rsidRPr="00BE5101">
        <w:rPr>
          <w:rFonts w:asciiTheme="minorBidi" w:hAnsiTheme="minorBidi" w:cstheme="minorBidi"/>
        </w:rPr>
        <w:t>était tenue à Stockholm en avril de l</w:t>
      </w:r>
      <w:r w:rsidR="00A1471A" w:rsidRPr="00BE5101">
        <w:rPr>
          <w:rFonts w:asciiTheme="minorBidi" w:hAnsiTheme="minorBidi" w:cstheme="minorBidi"/>
        </w:rPr>
        <w:t>’</w:t>
      </w:r>
      <w:r w:rsidRPr="00BE5101">
        <w:rPr>
          <w:rFonts w:asciiTheme="minorBidi" w:hAnsiTheme="minorBidi" w:cstheme="minorBidi"/>
        </w:rPr>
        <w:t xml:space="preserve">année précédente </w:t>
      </w:r>
      <w:r w:rsidR="002E36DD" w:rsidRPr="00BE5101">
        <w:rPr>
          <w:rFonts w:asciiTheme="minorBidi" w:hAnsiTheme="minorBidi" w:cstheme="minorBidi"/>
        </w:rPr>
        <w:t xml:space="preserve">et avait été </w:t>
      </w:r>
      <w:r w:rsidRPr="00BE5101">
        <w:rPr>
          <w:rFonts w:asciiTheme="minorBidi" w:hAnsiTheme="minorBidi" w:cstheme="minorBidi"/>
        </w:rPr>
        <w:t xml:space="preserve">suivie des recommandations </w:t>
      </w:r>
      <w:r w:rsidR="002E36DD" w:rsidRPr="00BE5101">
        <w:rPr>
          <w:rFonts w:asciiTheme="minorBidi" w:hAnsiTheme="minorBidi" w:cstheme="minorBidi"/>
        </w:rPr>
        <w:t xml:space="preserve">formulées par </w:t>
      </w:r>
      <w:r w:rsidRPr="00BE5101">
        <w:rPr>
          <w:rFonts w:asciiTheme="minorBidi" w:hAnsiTheme="minorBidi" w:cstheme="minorBidi"/>
        </w:rPr>
        <w:t xml:space="preserve">un groupe de travail intergouvernemental à composition non limitée </w:t>
      </w:r>
      <w:r w:rsidR="002E36DD" w:rsidRPr="00BE5101">
        <w:rPr>
          <w:rFonts w:asciiTheme="minorBidi" w:hAnsiTheme="minorBidi" w:cstheme="minorBidi"/>
        </w:rPr>
        <w:t xml:space="preserve">réuni </w:t>
      </w:r>
      <w:r w:rsidRPr="00BE5101">
        <w:rPr>
          <w:rFonts w:asciiTheme="minorBidi" w:hAnsiTheme="minorBidi" w:cstheme="minorBidi"/>
        </w:rPr>
        <w:t>en juillet</w:t>
      </w:r>
      <w:r w:rsidR="00021D19" w:rsidRPr="00BE5101">
        <w:rPr>
          <w:rFonts w:asciiTheme="minorBidi" w:hAnsiTheme="minorBidi" w:cstheme="minorBidi"/>
        </w:rPr>
        <w:t> </w:t>
      </w:r>
      <w:r w:rsidRPr="00BE5101">
        <w:rPr>
          <w:rFonts w:asciiTheme="minorBidi" w:hAnsiTheme="minorBidi" w:cstheme="minorBidi"/>
        </w:rPr>
        <w:t>2023</w:t>
      </w:r>
      <w:r w:rsidR="002E36DD" w:rsidRPr="00BE5101">
        <w:rPr>
          <w:rFonts w:asciiTheme="minorBidi" w:hAnsiTheme="minorBidi" w:cstheme="minorBidi"/>
        </w:rPr>
        <w:t xml:space="preserve"> et </w:t>
      </w:r>
      <w:r w:rsidRPr="00BE5101">
        <w:rPr>
          <w:rFonts w:asciiTheme="minorBidi" w:hAnsiTheme="minorBidi" w:cstheme="minorBidi"/>
        </w:rPr>
        <w:t>présidé par M.</w:t>
      </w:r>
      <w:r w:rsidR="00021D19" w:rsidRPr="00BE5101">
        <w:rPr>
          <w:rFonts w:asciiTheme="minorBidi" w:hAnsiTheme="minorBidi" w:cstheme="minorBidi"/>
        </w:rPr>
        <w:t> </w:t>
      </w:r>
      <w:r w:rsidRPr="00BE5101">
        <w:rPr>
          <w:rFonts w:asciiTheme="minorBidi" w:hAnsiTheme="minorBidi" w:cstheme="minorBidi"/>
        </w:rPr>
        <w:t>Martin Sundin, directeur général de l</w:t>
      </w:r>
      <w:r w:rsidR="00A1471A" w:rsidRPr="00BE5101">
        <w:rPr>
          <w:rFonts w:asciiTheme="minorBidi" w:hAnsiTheme="minorBidi" w:cstheme="minorBidi"/>
        </w:rPr>
        <w:t>’</w:t>
      </w:r>
      <w:r w:rsidRPr="00BE5101">
        <w:rPr>
          <w:rFonts w:asciiTheme="minorBidi" w:hAnsiTheme="minorBidi" w:cstheme="minorBidi"/>
        </w:rPr>
        <w:t>Institut suédois de la langue et du folklore. La Secrétaire a déclaré que ces recommandations avaient été soumises à la dix</w:t>
      </w:r>
      <w:r w:rsidR="00021D19" w:rsidRPr="00BE5101">
        <w:rPr>
          <w:rFonts w:asciiTheme="minorBidi" w:hAnsiTheme="minorBidi" w:cstheme="minorBidi"/>
        </w:rPr>
        <w:noBreakHyphen/>
      </w:r>
      <w:r w:rsidRPr="00BE5101">
        <w:rPr>
          <w:rFonts w:asciiTheme="minorBidi" w:hAnsiTheme="minorBidi" w:cstheme="minorBidi"/>
        </w:rPr>
        <w:t>huitième session du Comité à la fin de l</w:t>
      </w:r>
      <w:r w:rsidR="00A1471A" w:rsidRPr="00BE5101">
        <w:rPr>
          <w:rFonts w:asciiTheme="minorBidi" w:hAnsiTheme="minorBidi" w:cstheme="minorBidi"/>
        </w:rPr>
        <w:t>’</w:t>
      </w:r>
      <w:r w:rsidRPr="00BE5101">
        <w:rPr>
          <w:rFonts w:asciiTheme="minorBidi" w:hAnsiTheme="minorBidi" w:cstheme="minorBidi"/>
        </w:rPr>
        <w:t>année dernière et que, sur la base de la recommandation</w:t>
      </w:r>
      <w:r w:rsidR="00021D19" w:rsidRPr="00BE5101">
        <w:rPr>
          <w:rFonts w:asciiTheme="minorBidi" w:hAnsiTheme="minorBidi" w:cstheme="minorBidi"/>
        </w:rPr>
        <w:t> </w:t>
      </w:r>
      <w:r w:rsidRPr="00BE5101">
        <w:rPr>
          <w:rFonts w:asciiTheme="minorBidi" w:hAnsiTheme="minorBidi" w:cstheme="minorBidi"/>
        </w:rPr>
        <w:t xml:space="preserve">3 du groupe de travail, le Comité avait approuvé les modifications apportées </w:t>
      </w:r>
      <w:r w:rsidRPr="00BE5101">
        <w:rPr>
          <w:rFonts w:asciiTheme="minorBidi" w:hAnsiTheme="minorBidi" w:cstheme="minorBidi"/>
        </w:rPr>
        <w:lastRenderedPageBreak/>
        <w:t>au paragraphe</w:t>
      </w:r>
      <w:r w:rsidR="00021D19" w:rsidRPr="00BE5101">
        <w:rPr>
          <w:rFonts w:asciiTheme="minorBidi" w:hAnsiTheme="minorBidi" w:cstheme="minorBidi"/>
        </w:rPr>
        <w:t> </w:t>
      </w:r>
      <w:r w:rsidRPr="00BE5101">
        <w:rPr>
          <w:rFonts w:asciiTheme="minorBidi" w:hAnsiTheme="minorBidi" w:cstheme="minorBidi"/>
        </w:rPr>
        <w:t xml:space="preserve">7 des Directives opérationnelles afin de rationaliser les critères du </w:t>
      </w:r>
      <w:r w:rsidR="00021D19" w:rsidRPr="00BE5101">
        <w:rPr>
          <w:rFonts w:asciiTheme="minorBidi" w:hAnsiTheme="minorBidi" w:cstheme="minorBidi"/>
        </w:rPr>
        <w:t>R</w:t>
      </w:r>
      <w:r w:rsidRPr="00BE5101">
        <w:rPr>
          <w:rFonts w:asciiTheme="minorBidi" w:hAnsiTheme="minorBidi" w:cstheme="minorBidi"/>
        </w:rPr>
        <w:t>egistre. La Secrétaire a détaillé les modifications proposées, qui comprenaient la révision du chapeau d</w:t>
      </w:r>
      <w:r w:rsidR="00A1471A" w:rsidRPr="00BE5101">
        <w:rPr>
          <w:rFonts w:asciiTheme="minorBidi" w:hAnsiTheme="minorBidi" w:cstheme="minorBidi"/>
        </w:rPr>
        <w:t>’</w:t>
      </w:r>
      <w:r w:rsidRPr="00BE5101">
        <w:rPr>
          <w:rFonts w:asciiTheme="minorBidi" w:hAnsiTheme="minorBidi" w:cstheme="minorBidi"/>
        </w:rPr>
        <w:t>introduction du paragraphe</w:t>
      </w:r>
      <w:r w:rsidR="00021D19" w:rsidRPr="00BE5101">
        <w:rPr>
          <w:rFonts w:asciiTheme="minorBidi" w:hAnsiTheme="minorBidi" w:cstheme="minorBidi"/>
        </w:rPr>
        <w:t> </w:t>
      </w:r>
      <w:r w:rsidRPr="00BE5101">
        <w:rPr>
          <w:rFonts w:asciiTheme="minorBidi" w:hAnsiTheme="minorBidi" w:cstheme="minorBidi"/>
        </w:rPr>
        <w:t xml:space="preserve">7 afin de préciser que tous les critères de sélection doivent être remplis, la simplification des critères par la suppression des </w:t>
      </w:r>
      <w:r w:rsidR="00021D19" w:rsidRPr="00BE5101">
        <w:rPr>
          <w:rFonts w:asciiTheme="minorBidi" w:hAnsiTheme="minorBidi" w:cstheme="minorBidi"/>
        </w:rPr>
        <w:t>critères </w:t>
      </w:r>
      <w:r w:rsidRPr="00BE5101">
        <w:rPr>
          <w:rFonts w:asciiTheme="minorBidi" w:hAnsiTheme="minorBidi" w:cstheme="minorBidi"/>
        </w:rPr>
        <w:t xml:space="preserve">P.2 et P.8, la fusion des </w:t>
      </w:r>
      <w:r w:rsidR="00021D19" w:rsidRPr="00BE5101">
        <w:rPr>
          <w:rFonts w:asciiTheme="minorBidi" w:hAnsiTheme="minorBidi" w:cstheme="minorBidi"/>
        </w:rPr>
        <w:t>critères</w:t>
      </w:r>
      <w:r w:rsidRPr="00BE5101">
        <w:rPr>
          <w:rFonts w:asciiTheme="minorBidi" w:hAnsiTheme="minorBidi" w:cstheme="minorBidi"/>
        </w:rPr>
        <w:t xml:space="preserve"> P.1 et P.3 et des </w:t>
      </w:r>
      <w:r w:rsidR="00021D19" w:rsidRPr="00BE5101">
        <w:rPr>
          <w:rFonts w:asciiTheme="minorBidi" w:hAnsiTheme="minorBidi" w:cstheme="minorBidi"/>
        </w:rPr>
        <w:t>critères</w:t>
      </w:r>
      <w:r w:rsidRPr="00BE5101">
        <w:rPr>
          <w:rFonts w:asciiTheme="minorBidi" w:hAnsiTheme="minorBidi" w:cstheme="minorBidi"/>
        </w:rPr>
        <w:t xml:space="preserve"> P.6 et P.7, et leur renumérotation en G.1, G.2, G.3, etc. afin de les différencier du système précédent. La Secrétaire a renvoyé les délégués à la section</w:t>
      </w:r>
      <w:r w:rsidR="00021D19" w:rsidRPr="00BE5101">
        <w:rPr>
          <w:rFonts w:asciiTheme="minorBidi" w:hAnsiTheme="minorBidi" w:cstheme="minorBidi"/>
        </w:rPr>
        <w:t> </w:t>
      </w:r>
      <w:r w:rsidRPr="00BE5101">
        <w:rPr>
          <w:rFonts w:asciiTheme="minorBidi" w:hAnsiTheme="minorBidi" w:cstheme="minorBidi"/>
        </w:rPr>
        <w:t>I du document</w:t>
      </w:r>
      <w:r w:rsidR="00021D19" w:rsidRPr="00BE5101">
        <w:rPr>
          <w:rFonts w:asciiTheme="minorBidi" w:hAnsiTheme="minorBidi" w:cstheme="minorBidi"/>
        </w:rPr>
        <w:t> </w:t>
      </w:r>
      <w:r w:rsidR="00972E78" w:rsidRPr="00BE5101">
        <w:rPr>
          <w:rFonts w:asciiTheme="minorBidi" w:hAnsiTheme="minorBidi" w:cstheme="minorBidi"/>
        </w:rPr>
        <w:t>LHE/24/10.GA/</w:t>
      </w:r>
      <w:r w:rsidRPr="00BE5101">
        <w:rPr>
          <w:rFonts w:asciiTheme="minorBidi" w:hAnsiTheme="minorBidi" w:cstheme="minorBidi"/>
        </w:rPr>
        <w:t>7 pour référence et a assuré que, si ces modifications étaient approuvées, le Secrétariat mettrait rapidement à jour le formulaire</w:t>
      </w:r>
      <w:r w:rsidR="00021D19" w:rsidRPr="00BE5101">
        <w:rPr>
          <w:rFonts w:asciiTheme="minorBidi" w:hAnsiTheme="minorBidi" w:cstheme="minorBidi"/>
        </w:rPr>
        <w:t> </w:t>
      </w:r>
      <w:r w:rsidRPr="00BE5101">
        <w:rPr>
          <w:rFonts w:asciiTheme="minorBidi" w:hAnsiTheme="minorBidi" w:cstheme="minorBidi"/>
        </w:rPr>
        <w:t>ICH</w:t>
      </w:r>
      <w:r w:rsidR="00021D19" w:rsidRPr="00BE5101">
        <w:rPr>
          <w:rFonts w:asciiTheme="minorBidi" w:hAnsiTheme="minorBidi" w:cstheme="minorBidi"/>
        </w:rPr>
        <w:noBreakHyphen/>
      </w:r>
      <w:r w:rsidRPr="00BE5101">
        <w:rPr>
          <w:rFonts w:asciiTheme="minorBidi" w:hAnsiTheme="minorBidi" w:cstheme="minorBidi"/>
        </w:rPr>
        <w:t>03 avec les nouveaux critères, laissant ainsi aux États suffisamment de temps pour se préparer avant la date limite de soumission du 31</w:t>
      </w:r>
      <w:r w:rsidR="00021D19" w:rsidRPr="00BE5101">
        <w:rPr>
          <w:rFonts w:asciiTheme="minorBidi" w:hAnsiTheme="minorBidi" w:cstheme="minorBidi"/>
        </w:rPr>
        <w:t> </w:t>
      </w:r>
      <w:r w:rsidRPr="00BE5101">
        <w:rPr>
          <w:rFonts w:asciiTheme="minorBidi" w:hAnsiTheme="minorBidi" w:cstheme="minorBidi"/>
        </w:rPr>
        <w:t>mars</w:t>
      </w:r>
      <w:r w:rsidR="00021D19" w:rsidRPr="00BE5101">
        <w:rPr>
          <w:rFonts w:asciiTheme="minorBidi" w:hAnsiTheme="minorBidi" w:cstheme="minorBidi"/>
        </w:rPr>
        <w:t> </w:t>
      </w:r>
      <w:r w:rsidRPr="00BE5101">
        <w:rPr>
          <w:rFonts w:asciiTheme="minorBidi" w:hAnsiTheme="minorBidi" w:cstheme="minorBidi"/>
        </w:rPr>
        <w:t>2025 pour le cycle</w:t>
      </w:r>
      <w:r w:rsidR="002E36DD" w:rsidRPr="00BE5101">
        <w:rPr>
          <w:rFonts w:asciiTheme="minorBidi" w:hAnsiTheme="minorBidi" w:cstheme="minorBidi"/>
        </w:rPr>
        <w:t> </w:t>
      </w:r>
      <w:r w:rsidRPr="00BE5101">
        <w:rPr>
          <w:rFonts w:asciiTheme="minorBidi" w:hAnsiTheme="minorBidi" w:cstheme="minorBidi"/>
        </w:rPr>
        <w:t>2026.</w:t>
      </w:r>
    </w:p>
    <w:p w14:paraId="32335EFD" w14:textId="790F1241" w:rsidR="00021D19" w:rsidRPr="00BE5101" w:rsidRDefault="00021D19" w:rsidP="00021D19">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b/>
          <w:bCs/>
        </w:rPr>
        <w:t xml:space="preserve"> </w:t>
      </w:r>
      <w:r w:rsidRPr="00BE5101">
        <w:rPr>
          <w:rFonts w:asciiTheme="minorBidi" w:hAnsiTheme="minorBidi" w:cstheme="minorBidi"/>
        </w:rPr>
        <w:t>a expliqué que le Comité, lors de sa dix</w:t>
      </w:r>
      <w:r w:rsidRPr="00BE5101">
        <w:rPr>
          <w:rFonts w:asciiTheme="minorBidi" w:hAnsiTheme="minorBidi" w:cstheme="minorBidi"/>
        </w:rPr>
        <w:noBreakHyphen/>
        <w:t>septième session en 2022, avait reconnu la nécessité d</w:t>
      </w:r>
      <w:r w:rsidR="00A1471A" w:rsidRPr="00BE5101">
        <w:rPr>
          <w:rFonts w:asciiTheme="minorBidi" w:hAnsiTheme="minorBidi" w:cstheme="minorBidi"/>
        </w:rPr>
        <w:t>’</w:t>
      </w:r>
      <w:r w:rsidRPr="00BE5101">
        <w:rPr>
          <w:rFonts w:asciiTheme="minorBidi" w:hAnsiTheme="minorBidi" w:cstheme="minorBidi"/>
        </w:rPr>
        <w:t>améliorer l</w:t>
      </w:r>
      <w:r w:rsidR="00A1471A" w:rsidRPr="00BE5101">
        <w:rPr>
          <w:rFonts w:asciiTheme="minorBidi" w:hAnsiTheme="minorBidi" w:cstheme="minorBidi"/>
        </w:rPr>
        <w:t>’</w:t>
      </w:r>
      <w:r w:rsidRPr="00BE5101">
        <w:rPr>
          <w:rFonts w:asciiTheme="minorBidi" w:hAnsiTheme="minorBidi" w:cstheme="minorBidi"/>
        </w:rPr>
        <w:t>accès à l</w:t>
      </w:r>
      <w:r w:rsidR="00A1471A" w:rsidRPr="00BE5101">
        <w:rPr>
          <w:rFonts w:asciiTheme="minorBidi" w:hAnsiTheme="minorBidi" w:cstheme="minorBidi"/>
        </w:rPr>
        <w:t>’</w:t>
      </w:r>
      <w:r w:rsidRPr="00BE5101">
        <w:rPr>
          <w:rFonts w:asciiTheme="minorBidi" w:hAnsiTheme="minorBidi" w:cstheme="minorBidi"/>
        </w:rPr>
        <w:t>assistance préparatoire et avait chargé le Secrétariat de proposer des modifications aux Directives opérationnelles, qui permettraient aux États ne disposant d</w:t>
      </w:r>
      <w:r w:rsidR="00A1471A" w:rsidRPr="00BE5101">
        <w:rPr>
          <w:rFonts w:asciiTheme="minorBidi" w:hAnsiTheme="minorBidi" w:cstheme="minorBidi"/>
        </w:rPr>
        <w:t>’</w:t>
      </w:r>
      <w:r w:rsidRPr="00BE5101">
        <w:rPr>
          <w:rFonts w:asciiTheme="minorBidi" w:hAnsiTheme="minorBidi" w:cstheme="minorBidi"/>
        </w:rPr>
        <w:t>aucun élément inscrit sur la Liste représentative de demander une assistance pour leur première inscription, conformément à l</w:t>
      </w:r>
      <w:r w:rsidR="00A1471A" w:rsidRPr="00BE5101">
        <w:rPr>
          <w:rFonts w:asciiTheme="minorBidi" w:hAnsiTheme="minorBidi" w:cstheme="minorBidi"/>
        </w:rPr>
        <w:t>’</w:t>
      </w:r>
      <w:r w:rsidRPr="00BE5101">
        <w:rPr>
          <w:rFonts w:asciiTheme="minorBidi" w:hAnsiTheme="minorBidi" w:cstheme="minorBidi"/>
        </w:rPr>
        <w:t>article 20(d) de la Convention, qui autorise l</w:t>
      </w:r>
      <w:r w:rsidR="00A1471A" w:rsidRPr="00BE5101">
        <w:rPr>
          <w:rFonts w:asciiTheme="minorBidi" w:hAnsiTheme="minorBidi" w:cstheme="minorBidi"/>
        </w:rPr>
        <w:t>’</w:t>
      </w:r>
      <w:r w:rsidRPr="00BE5101">
        <w:rPr>
          <w:rFonts w:asciiTheme="minorBidi" w:hAnsiTheme="minorBidi" w:cstheme="minorBidi"/>
        </w:rPr>
        <w:t>octroi d</w:t>
      </w:r>
      <w:r w:rsidR="00A1471A" w:rsidRPr="00BE5101">
        <w:rPr>
          <w:rFonts w:asciiTheme="minorBidi" w:hAnsiTheme="minorBidi" w:cstheme="minorBidi"/>
        </w:rPr>
        <w:t>’</w:t>
      </w:r>
      <w:r w:rsidRPr="00BE5101">
        <w:rPr>
          <w:rFonts w:asciiTheme="minorBidi" w:hAnsiTheme="minorBidi" w:cstheme="minorBidi"/>
        </w:rPr>
        <w:t>une assistance à tout objectif que le Comité jugerait nécessaire. L</w:t>
      </w:r>
      <w:r w:rsidR="002E36DD" w:rsidRPr="00BE5101">
        <w:rPr>
          <w:rFonts w:asciiTheme="minorBidi" w:hAnsiTheme="minorBidi" w:cstheme="minorBidi"/>
        </w:rPr>
        <w:t>a</w:t>
      </w:r>
      <w:r w:rsidRPr="00BE5101">
        <w:rPr>
          <w:rFonts w:asciiTheme="minorBidi" w:hAnsiTheme="minorBidi" w:cstheme="minorBidi"/>
        </w:rPr>
        <w:t xml:space="preserve"> Secréta</w:t>
      </w:r>
      <w:r w:rsidR="002E36DD" w:rsidRPr="00BE5101">
        <w:rPr>
          <w:rFonts w:asciiTheme="minorBidi" w:hAnsiTheme="minorBidi" w:cstheme="minorBidi"/>
        </w:rPr>
        <w:t>ire</w:t>
      </w:r>
      <w:r w:rsidRPr="00BE5101">
        <w:rPr>
          <w:rFonts w:asciiTheme="minorBidi" w:hAnsiTheme="minorBidi" w:cstheme="minorBidi"/>
        </w:rPr>
        <w:t xml:space="preserve"> a souligné que cela était conforme à l</w:t>
      </w:r>
      <w:r w:rsidR="00A1471A" w:rsidRPr="00BE5101">
        <w:rPr>
          <w:rFonts w:asciiTheme="minorBidi" w:hAnsiTheme="minorBidi" w:cstheme="minorBidi"/>
        </w:rPr>
        <w:t>’</w:t>
      </w:r>
      <w:r w:rsidRPr="00BE5101">
        <w:rPr>
          <w:rFonts w:asciiTheme="minorBidi" w:hAnsiTheme="minorBidi" w:cstheme="minorBidi"/>
        </w:rPr>
        <w:t>objectif de la Convention en matière de représentation géographique équitable, en particulier dans les mécanismes d</w:t>
      </w:r>
      <w:r w:rsidR="00A1471A" w:rsidRPr="00BE5101">
        <w:rPr>
          <w:rFonts w:asciiTheme="minorBidi" w:hAnsiTheme="minorBidi" w:cstheme="minorBidi"/>
        </w:rPr>
        <w:t>’</w:t>
      </w:r>
      <w:r w:rsidRPr="00BE5101">
        <w:rPr>
          <w:rFonts w:asciiTheme="minorBidi" w:hAnsiTheme="minorBidi" w:cstheme="minorBidi"/>
        </w:rPr>
        <w:t>inscription, et a précisé que cette aide s</w:t>
      </w:r>
      <w:r w:rsidR="00A1471A" w:rsidRPr="00BE5101">
        <w:rPr>
          <w:rFonts w:asciiTheme="minorBidi" w:hAnsiTheme="minorBidi" w:cstheme="minorBidi"/>
        </w:rPr>
        <w:t>’</w:t>
      </w:r>
      <w:r w:rsidRPr="00BE5101">
        <w:rPr>
          <w:rFonts w:asciiTheme="minorBidi" w:hAnsiTheme="minorBidi" w:cstheme="minorBidi"/>
        </w:rPr>
        <w:t>appliquerait aux États ne disposant pas d</w:t>
      </w:r>
      <w:r w:rsidR="00A1471A" w:rsidRPr="00BE5101">
        <w:rPr>
          <w:rFonts w:asciiTheme="minorBidi" w:hAnsiTheme="minorBidi" w:cstheme="minorBidi"/>
        </w:rPr>
        <w:t>’</w:t>
      </w:r>
      <w:r w:rsidRPr="00BE5101">
        <w:rPr>
          <w:rFonts w:asciiTheme="minorBidi" w:hAnsiTheme="minorBidi" w:cstheme="minorBidi"/>
        </w:rPr>
        <w:t>éléments nationaux sur la Liste représentative, indépendamment des inscriptions multinationales, la priorité pouvant être accordée aux bénéficiaires de l</w:t>
      </w:r>
      <w:r w:rsidR="00A1471A" w:rsidRPr="00BE5101">
        <w:rPr>
          <w:rFonts w:asciiTheme="minorBidi" w:hAnsiTheme="minorBidi" w:cstheme="minorBidi"/>
        </w:rPr>
        <w:t>’</w:t>
      </w:r>
      <w:r w:rsidRPr="00BE5101">
        <w:rPr>
          <w:rFonts w:asciiTheme="minorBidi" w:hAnsiTheme="minorBidi" w:cstheme="minorBidi"/>
        </w:rPr>
        <w:t>aide publique au développement. L</w:t>
      </w:r>
      <w:r w:rsidR="002E36DD" w:rsidRPr="00BE5101">
        <w:rPr>
          <w:rFonts w:asciiTheme="minorBidi" w:hAnsiTheme="minorBidi" w:cstheme="minorBidi"/>
        </w:rPr>
        <w:t>a</w:t>
      </w:r>
      <w:r w:rsidRPr="00BE5101">
        <w:rPr>
          <w:rFonts w:asciiTheme="minorBidi" w:hAnsiTheme="minorBidi" w:cstheme="minorBidi"/>
        </w:rPr>
        <w:t xml:space="preserve"> Secréta</w:t>
      </w:r>
      <w:r w:rsidR="002E36DD" w:rsidRPr="00BE5101">
        <w:rPr>
          <w:rFonts w:asciiTheme="minorBidi" w:hAnsiTheme="minorBidi" w:cstheme="minorBidi"/>
        </w:rPr>
        <w:t>ire</w:t>
      </w:r>
      <w:r w:rsidRPr="00BE5101">
        <w:rPr>
          <w:rFonts w:asciiTheme="minorBidi" w:hAnsiTheme="minorBidi" w:cstheme="minorBidi"/>
        </w:rPr>
        <w:t xml:space="preserve"> a estimé que </w:t>
      </w:r>
      <w:r w:rsidR="003D5CB8" w:rsidRPr="00BE5101">
        <w:rPr>
          <w:rFonts w:asciiTheme="minorBidi" w:hAnsiTheme="minorBidi" w:cstheme="minorBidi"/>
        </w:rPr>
        <w:t>47</w:t>
      </w:r>
      <w:r w:rsidRPr="00BE5101">
        <w:rPr>
          <w:rFonts w:asciiTheme="minorBidi" w:hAnsiTheme="minorBidi" w:cstheme="minorBidi"/>
        </w:rPr>
        <w:t xml:space="preserve"> États des groupes</w:t>
      </w:r>
      <w:r w:rsidR="0047434D" w:rsidRPr="00BE5101">
        <w:rPr>
          <w:rFonts w:asciiTheme="minorBidi" w:hAnsiTheme="minorBidi" w:cstheme="minorBidi"/>
        </w:rPr>
        <w:t> </w:t>
      </w:r>
      <w:r w:rsidRPr="00BE5101">
        <w:rPr>
          <w:rFonts w:asciiTheme="minorBidi" w:hAnsiTheme="minorBidi" w:cstheme="minorBidi"/>
        </w:rPr>
        <w:t>II, III, IV, V(a) et V(b) pourraient en bénéficier, les délais de soumission, les processus d</w:t>
      </w:r>
      <w:r w:rsidR="00A1471A" w:rsidRPr="00BE5101">
        <w:rPr>
          <w:rFonts w:asciiTheme="minorBidi" w:hAnsiTheme="minorBidi" w:cstheme="minorBidi"/>
        </w:rPr>
        <w:t>’</w:t>
      </w:r>
      <w:r w:rsidRPr="00BE5101">
        <w:rPr>
          <w:rFonts w:asciiTheme="minorBidi" w:hAnsiTheme="minorBidi" w:cstheme="minorBidi"/>
        </w:rPr>
        <w:t>examen et les montants de financement (5</w:t>
      </w:r>
      <w:r w:rsidR="0047434D" w:rsidRPr="00BE5101">
        <w:rPr>
          <w:rFonts w:asciiTheme="minorBidi" w:hAnsiTheme="minorBidi" w:cstheme="minorBidi"/>
        </w:rPr>
        <w:t> </w:t>
      </w:r>
      <w:r w:rsidRPr="00BE5101">
        <w:rPr>
          <w:rFonts w:asciiTheme="minorBidi" w:hAnsiTheme="minorBidi" w:cstheme="minorBidi"/>
        </w:rPr>
        <w:t>000 à 10</w:t>
      </w:r>
      <w:r w:rsidR="0047434D" w:rsidRPr="00BE5101">
        <w:rPr>
          <w:rFonts w:asciiTheme="minorBidi" w:hAnsiTheme="minorBidi" w:cstheme="minorBidi"/>
        </w:rPr>
        <w:t> </w:t>
      </w:r>
      <w:r w:rsidRPr="00BE5101">
        <w:rPr>
          <w:rFonts w:asciiTheme="minorBidi" w:hAnsiTheme="minorBidi" w:cstheme="minorBidi"/>
        </w:rPr>
        <w:t>000</w:t>
      </w:r>
      <w:r w:rsidR="0046629E" w:rsidRPr="00BE5101">
        <w:rPr>
          <w:rFonts w:asciiTheme="minorBidi" w:hAnsiTheme="minorBidi" w:cstheme="minorBidi"/>
        </w:rPr>
        <w:t> </w:t>
      </w:r>
      <w:r w:rsidRPr="00BE5101">
        <w:rPr>
          <w:rFonts w:asciiTheme="minorBidi" w:hAnsiTheme="minorBidi" w:cstheme="minorBidi"/>
        </w:rPr>
        <w:t>dollars des États</w:t>
      </w:r>
      <w:r w:rsidR="0047434D" w:rsidRPr="00BE5101">
        <w:rPr>
          <w:rFonts w:asciiTheme="minorBidi" w:hAnsiTheme="minorBidi" w:cstheme="minorBidi"/>
        </w:rPr>
        <w:noBreakHyphen/>
      </w:r>
      <w:r w:rsidRPr="00BE5101">
        <w:rPr>
          <w:rFonts w:asciiTheme="minorBidi" w:hAnsiTheme="minorBidi" w:cstheme="minorBidi"/>
        </w:rPr>
        <w:t>Unis) restant inchangés conformément à la section</w:t>
      </w:r>
      <w:r w:rsidR="0047434D" w:rsidRPr="00BE5101">
        <w:rPr>
          <w:rFonts w:asciiTheme="minorBidi" w:hAnsiTheme="minorBidi" w:cstheme="minorBidi"/>
        </w:rPr>
        <w:t> </w:t>
      </w:r>
      <w:r w:rsidRPr="00BE5101">
        <w:rPr>
          <w:rFonts w:asciiTheme="minorBidi" w:hAnsiTheme="minorBidi" w:cstheme="minorBidi"/>
        </w:rPr>
        <w:t xml:space="preserve">I.15 des Directives opérationnelles, </w:t>
      </w:r>
      <w:r w:rsidR="0047434D" w:rsidRPr="00BE5101">
        <w:rPr>
          <w:rFonts w:asciiTheme="minorBidi" w:hAnsiTheme="minorBidi" w:cstheme="minorBidi"/>
        </w:rPr>
        <w:t xml:space="preserve">citant </w:t>
      </w:r>
      <w:r w:rsidRPr="00BE5101">
        <w:rPr>
          <w:rFonts w:asciiTheme="minorBidi" w:hAnsiTheme="minorBidi" w:cstheme="minorBidi"/>
        </w:rPr>
        <w:t>la section II de l</w:t>
      </w:r>
      <w:r w:rsidR="00A1471A" w:rsidRPr="00BE5101">
        <w:rPr>
          <w:rFonts w:asciiTheme="minorBidi" w:hAnsiTheme="minorBidi" w:cstheme="minorBidi"/>
        </w:rPr>
        <w:t>’</w:t>
      </w:r>
      <w:r w:rsidRPr="00BE5101">
        <w:rPr>
          <w:rFonts w:asciiTheme="minorBidi" w:hAnsiTheme="minorBidi" w:cstheme="minorBidi"/>
        </w:rPr>
        <w:t xml:space="preserve">annexe du document </w:t>
      </w:r>
      <w:hyperlink r:id="rId65" w:history="1">
        <w:r w:rsidR="00972E78" w:rsidRPr="00BE5101">
          <w:rPr>
            <w:rStyle w:val="Hyperlink"/>
            <w:rFonts w:asciiTheme="minorBidi" w:hAnsiTheme="minorBidi" w:cstheme="minorBidi"/>
          </w:rPr>
          <w:t>LHE/24/10.GA/</w:t>
        </w:r>
        <w:r w:rsidRPr="00BE5101">
          <w:rPr>
            <w:rStyle w:val="Hyperlink"/>
            <w:rFonts w:asciiTheme="minorBidi" w:hAnsiTheme="minorBidi" w:cstheme="minorBidi"/>
          </w:rPr>
          <w:t>7</w:t>
        </w:r>
      </w:hyperlink>
      <w:r w:rsidRPr="00BE5101">
        <w:rPr>
          <w:rFonts w:asciiTheme="minorBidi" w:hAnsiTheme="minorBidi" w:cstheme="minorBidi"/>
        </w:rPr>
        <w:t>. Une fois approuvé, le formulaire ICH</w:t>
      </w:r>
      <w:r w:rsidR="0047434D" w:rsidRPr="00BE5101">
        <w:rPr>
          <w:rFonts w:asciiTheme="minorBidi" w:hAnsiTheme="minorBidi" w:cstheme="minorBidi"/>
        </w:rPr>
        <w:noBreakHyphen/>
      </w:r>
      <w:r w:rsidRPr="00BE5101">
        <w:rPr>
          <w:rFonts w:asciiTheme="minorBidi" w:hAnsiTheme="minorBidi" w:cstheme="minorBidi"/>
        </w:rPr>
        <w:t>05 serait adapté pour permettre aux États de demander une assistance préparatoire avant le 31</w:t>
      </w:r>
      <w:r w:rsidR="0047434D" w:rsidRPr="00BE5101">
        <w:rPr>
          <w:rFonts w:asciiTheme="minorBidi" w:hAnsiTheme="minorBidi" w:cstheme="minorBidi"/>
        </w:rPr>
        <w:t> </w:t>
      </w:r>
      <w:r w:rsidRPr="00BE5101">
        <w:rPr>
          <w:rFonts w:asciiTheme="minorBidi" w:hAnsiTheme="minorBidi" w:cstheme="minorBidi"/>
        </w:rPr>
        <w:t>mars de l</w:t>
      </w:r>
      <w:r w:rsidR="00A1471A" w:rsidRPr="00BE5101">
        <w:rPr>
          <w:rFonts w:asciiTheme="minorBidi" w:hAnsiTheme="minorBidi" w:cstheme="minorBidi"/>
        </w:rPr>
        <w:t>’</w:t>
      </w:r>
      <w:r w:rsidRPr="00BE5101">
        <w:rPr>
          <w:rFonts w:asciiTheme="minorBidi" w:hAnsiTheme="minorBidi" w:cstheme="minorBidi"/>
        </w:rPr>
        <w:t>année suivante.</w:t>
      </w:r>
    </w:p>
    <w:p w14:paraId="4F84BEE3" w14:textId="1316E25B" w:rsidR="007E46CC" w:rsidRPr="00BE5101" w:rsidRDefault="0047434D" w:rsidP="0047434D">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ouvert le débat général sur le point 7, en excluant les références spécifiques aux amendements, et a donné la parole au Brésil.</w:t>
      </w:r>
    </w:p>
    <w:p w14:paraId="431AAF9A" w14:textId="0A03BE4F" w:rsidR="0047434D" w:rsidRPr="00BE5101" w:rsidRDefault="0047434D" w:rsidP="0047434D">
      <w:pPr>
        <w:pStyle w:val="TradFrance"/>
        <w:rPr>
          <w:rFonts w:asciiTheme="minorBidi" w:hAnsiTheme="minorBidi" w:cstheme="minorBidi"/>
        </w:rPr>
      </w:pPr>
      <w:r w:rsidRPr="00BE5101">
        <w:rPr>
          <w:rFonts w:asciiTheme="minorBidi" w:hAnsiTheme="minorBidi" w:cstheme="minorBidi"/>
        </w:rPr>
        <w:t>La délégation</w:t>
      </w:r>
      <w:r w:rsidRPr="00BE5101">
        <w:rPr>
          <w:rStyle w:val="apple-converted-space"/>
          <w:rFonts w:asciiTheme="minorBidi" w:hAnsiTheme="minorBidi" w:cstheme="minorBidi"/>
          <w:b/>
          <w:bCs/>
        </w:rPr>
        <w:t xml:space="preserve"> </w:t>
      </w:r>
      <w:r w:rsidRPr="00BE5101">
        <w:rPr>
          <w:rFonts w:asciiTheme="minorBidi" w:hAnsiTheme="minorBidi" w:cstheme="minorBidi"/>
        </w:rPr>
        <w:t xml:space="preserve">du </w:t>
      </w:r>
      <w:r w:rsidRPr="00BE5101">
        <w:rPr>
          <w:rFonts w:asciiTheme="minorBidi" w:hAnsiTheme="minorBidi" w:cstheme="minorBidi"/>
          <w:b/>
          <w:bCs/>
        </w:rPr>
        <w:t>Brésil</w:t>
      </w:r>
      <w:r w:rsidRPr="00BE5101">
        <w:rPr>
          <w:rStyle w:val="apple-converted-space"/>
          <w:rFonts w:asciiTheme="minorBidi" w:hAnsiTheme="minorBidi" w:cstheme="minorBidi"/>
        </w:rPr>
        <w:t xml:space="preserve"> </w:t>
      </w:r>
      <w:r w:rsidRPr="00BE5101">
        <w:rPr>
          <w:rFonts w:asciiTheme="minorBidi" w:hAnsiTheme="minorBidi" w:cstheme="minorBidi"/>
        </w:rPr>
        <w:t>a félicité les experts et le Secrétariat pour leur analyse des projets d</w:t>
      </w:r>
      <w:r w:rsidR="00A1471A" w:rsidRPr="00BE5101">
        <w:rPr>
          <w:rFonts w:asciiTheme="minorBidi" w:hAnsiTheme="minorBidi" w:cstheme="minorBidi"/>
        </w:rPr>
        <w:t>’</w:t>
      </w:r>
      <w:r w:rsidRPr="00BE5101">
        <w:rPr>
          <w:rFonts w:asciiTheme="minorBidi" w:hAnsiTheme="minorBidi" w:cstheme="minorBidi"/>
        </w:rPr>
        <w:t>amendements, affirmant le soutien total du Brésil aux efforts entrepris. La délégation s</w:t>
      </w:r>
      <w:r w:rsidR="00A1471A" w:rsidRPr="00BE5101">
        <w:rPr>
          <w:rFonts w:asciiTheme="minorBidi" w:hAnsiTheme="minorBidi" w:cstheme="minorBidi"/>
        </w:rPr>
        <w:t>’</w:t>
      </w:r>
      <w:r w:rsidRPr="00BE5101">
        <w:rPr>
          <w:rFonts w:asciiTheme="minorBidi" w:hAnsiTheme="minorBidi" w:cstheme="minorBidi"/>
        </w:rPr>
        <w:t>est dite préoccupée par le risque de perturbation du flux du Registre de bonnes pratiques de sauvegarde en raison de ces changements, soulignant que seule une petite</w:t>
      </w:r>
      <w:r w:rsidR="009236E7" w:rsidRPr="00BE5101">
        <w:rPr>
          <w:rFonts w:asciiTheme="minorBidi" w:hAnsiTheme="minorBidi" w:cstheme="minorBidi"/>
        </w:rPr>
        <w:t xml:space="preserve"> proportion</w:t>
      </w:r>
      <w:r w:rsidRPr="00BE5101">
        <w:rPr>
          <w:rFonts w:asciiTheme="minorBidi" w:hAnsiTheme="minorBidi" w:cstheme="minorBidi"/>
        </w:rPr>
        <w:t xml:space="preserve"> des États</w:t>
      </w:r>
      <w:r w:rsidR="009236E7" w:rsidRPr="00BE5101">
        <w:rPr>
          <w:rFonts w:asciiTheme="minorBidi" w:hAnsiTheme="minorBidi" w:cstheme="minorBidi"/>
        </w:rPr>
        <w:t xml:space="preserve">, </w:t>
      </w:r>
      <w:r w:rsidRPr="00BE5101">
        <w:rPr>
          <w:rFonts w:asciiTheme="minorBidi" w:hAnsiTheme="minorBidi" w:cstheme="minorBidi"/>
        </w:rPr>
        <w:t>plus précisément 7</w:t>
      </w:r>
      <w:r w:rsidR="009236E7" w:rsidRPr="00BE5101">
        <w:rPr>
          <w:rFonts w:asciiTheme="minorBidi" w:hAnsiTheme="minorBidi" w:cstheme="minorBidi"/>
        </w:rPr>
        <w:t> </w:t>
      </w:r>
      <w:r w:rsidRPr="00BE5101">
        <w:rPr>
          <w:rFonts w:asciiTheme="minorBidi" w:hAnsiTheme="minorBidi" w:cstheme="minorBidi"/>
        </w:rPr>
        <w:t>% des dossiers provenant des zones prioritaires</w:t>
      </w:r>
      <w:r w:rsidR="009236E7" w:rsidRPr="00BE5101">
        <w:rPr>
          <w:rFonts w:asciiTheme="minorBidi" w:hAnsiTheme="minorBidi" w:cstheme="minorBidi"/>
        </w:rPr>
        <w:t>, étaient</w:t>
      </w:r>
      <w:r w:rsidRPr="00BE5101">
        <w:rPr>
          <w:rFonts w:asciiTheme="minorBidi" w:hAnsiTheme="minorBidi" w:cstheme="minorBidi"/>
        </w:rPr>
        <w:t xml:space="preserve"> </w:t>
      </w:r>
      <w:r w:rsidR="009236E7" w:rsidRPr="00BE5101">
        <w:rPr>
          <w:rFonts w:asciiTheme="minorBidi" w:hAnsiTheme="minorBidi" w:cstheme="minorBidi"/>
        </w:rPr>
        <w:t xml:space="preserve">alors </w:t>
      </w:r>
      <w:r w:rsidRPr="00BE5101">
        <w:rPr>
          <w:rFonts w:asciiTheme="minorBidi" w:hAnsiTheme="minorBidi" w:cstheme="minorBidi"/>
        </w:rPr>
        <w:t>examinés par le Comité, un chiffre qui, selon ses projections, devrait tomber à 3</w:t>
      </w:r>
      <w:r w:rsidR="009236E7" w:rsidRPr="00BE5101">
        <w:rPr>
          <w:rFonts w:asciiTheme="minorBidi" w:hAnsiTheme="minorBidi" w:cstheme="minorBidi"/>
        </w:rPr>
        <w:t> </w:t>
      </w:r>
      <w:r w:rsidRPr="00BE5101">
        <w:rPr>
          <w:rFonts w:asciiTheme="minorBidi" w:hAnsiTheme="minorBidi" w:cstheme="minorBidi"/>
        </w:rPr>
        <w:t>% lors de la prochaine réunion du Comité si l</w:t>
      </w:r>
      <w:r w:rsidR="00A1471A" w:rsidRPr="00BE5101">
        <w:rPr>
          <w:rFonts w:asciiTheme="minorBidi" w:hAnsiTheme="minorBidi" w:cstheme="minorBidi"/>
        </w:rPr>
        <w:t>’</w:t>
      </w:r>
      <w:r w:rsidRPr="00BE5101">
        <w:rPr>
          <w:rFonts w:asciiTheme="minorBidi" w:hAnsiTheme="minorBidi" w:cstheme="minorBidi"/>
        </w:rPr>
        <w:t>approche actuelle persistait, ce qui, selon elle, allait à l</w:t>
      </w:r>
      <w:r w:rsidR="00A1471A" w:rsidRPr="00BE5101">
        <w:rPr>
          <w:rFonts w:asciiTheme="minorBidi" w:hAnsiTheme="minorBidi" w:cstheme="minorBidi"/>
        </w:rPr>
        <w:t>’</w:t>
      </w:r>
      <w:r w:rsidRPr="00BE5101">
        <w:rPr>
          <w:rFonts w:asciiTheme="minorBidi" w:hAnsiTheme="minorBidi" w:cstheme="minorBidi"/>
        </w:rPr>
        <w:t>encontre des objectifs visés. Bien qu</w:t>
      </w:r>
      <w:r w:rsidR="00A1471A" w:rsidRPr="00BE5101">
        <w:rPr>
          <w:rFonts w:asciiTheme="minorBidi" w:hAnsiTheme="minorBidi" w:cstheme="minorBidi"/>
        </w:rPr>
        <w:t>’</w:t>
      </w:r>
      <w:r w:rsidRPr="00BE5101">
        <w:rPr>
          <w:rFonts w:asciiTheme="minorBidi" w:hAnsiTheme="minorBidi" w:cstheme="minorBidi"/>
        </w:rPr>
        <w:t>elle approuve le concept de simplification et de rationalisation des procédures, la délégation se demandait si les méthodes appropriées étaient appliquées, soulignant que le Registre de bonnes pratiques de sauvegarde constitue un outil précieux pour la mise en œuvre future de la Convention. La délégation a insisté sur la nécessité d</w:t>
      </w:r>
      <w:r w:rsidR="00A1471A" w:rsidRPr="00BE5101">
        <w:rPr>
          <w:rFonts w:asciiTheme="minorBidi" w:hAnsiTheme="minorBidi" w:cstheme="minorBidi"/>
        </w:rPr>
        <w:t>’</w:t>
      </w:r>
      <w:r w:rsidRPr="00BE5101">
        <w:rPr>
          <w:rFonts w:asciiTheme="minorBidi" w:hAnsiTheme="minorBidi" w:cstheme="minorBidi"/>
        </w:rPr>
        <w:t>exploiter pleinement son potentiel dans le cadre de la Convention et fait valoir que la simplification du processus d</w:t>
      </w:r>
      <w:r w:rsidR="00A1471A" w:rsidRPr="00BE5101">
        <w:rPr>
          <w:rFonts w:asciiTheme="minorBidi" w:hAnsiTheme="minorBidi" w:cstheme="minorBidi"/>
        </w:rPr>
        <w:t>’</w:t>
      </w:r>
      <w:r w:rsidRPr="00BE5101">
        <w:rPr>
          <w:rFonts w:asciiTheme="minorBidi" w:hAnsiTheme="minorBidi" w:cstheme="minorBidi"/>
        </w:rPr>
        <w:t xml:space="preserve">évaluation des candidatures à chaque cycle était une exigence essentielle. </w:t>
      </w:r>
      <w:r w:rsidR="009236E7" w:rsidRPr="00BE5101">
        <w:rPr>
          <w:rFonts w:asciiTheme="minorBidi" w:hAnsiTheme="minorBidi" w:cstheme="minorBidi"/>
        </w:rPr>
        <w:t>Tout en saluant les efforts de simplification déjà accomplis, l</w:t>
      </w:r>
      <w:r w:rsidRPr="00BE5101">
        <w:rPr>
          <w:rFonts w:asciiTheme="minorBidi" w:hAnsiTheme="minorBidi" w:cstheme="minorBidi"/>
        </w:rPr>
        <w:t xml:space="preserve">a délégation a appelé à une réflexion et à une analyse supplémentaires sur cette question, et a </w:t>
      </w:r>
      <w:r w:rsidR="009236E7" w:rsidRPr="00BE5101">
        <w:rPr>
          <w:rFonts w:asciiTheme="minorBidi" w:hAnsiTheme="minorBidi" w:cstheme="minorBidi"/>
        </w:rPr>
        <w:t xml:space="preserve">précisé </w:t>
      </w:r>
      <w:r w:rsidRPr="00BE5101">
        <w:rPr>
          <w:rFonts w:asciiTheme="minorBidi" w:hAnsiTheme="minorBidi" w:cstheme="minorBidi"/>
        </w:rPr>
        <w:t>qu</w:t>
      </w:r>
      <w:r w:rsidR="00A1471A" w:rsidRPr="00BE5101">
        <w:rPr>
          <w:rFonts w:asciiTheme="minorBidi" w:hAnsiTheme="minorBidi" w:cstheme="minorBidi"/>
        </w:rPr>
        <w:t>’</w:t>
      </w:r>
      <w:r w:rsidRPr="00BE5101">
        <w:rPr>
          <w:rFonts w:asciiTheme="minorBidi" w:hAnsiTheme="minorBidi" w:cstheme="minorBidi"/>
        </w:rPr>
        <w:t>elle avait soumis des projets d</w:t>
      </w:r>
      <w:r w:rsidR="00A1471A" w:rsidRPr="00BE5101">
        <w:rPr>
          <w:rFonts w:asciiTheme="minorBidi" w:hAnsiTheme="minorBidi" w:cstheme="minorBidi"/>
        </w:rPr>
        <w:t>’</w:t>
      </w:r>
      <w:r w:rsidRPr="00BE5101">
        <w:rPr>
          <w:rFonts w:asciiTheme="minorBidi" w:hAnsiTheme="minorBidi" w:cstheme="minorBidi"/>
        </w:rPr>
        <w:t>amendements qui, sans résoudre tous les problèmes, allaient dans le bon sens. La délégation a encouragé le Secrétariat à continuer d</w:t>
      </w:r>
      <w:r w:rsidR="00A1471A" w:rsidRPr="00BE5101">
        <w:rPr>
          <w:rFonts w:asciiTheme="minorBidi" w:hAnsiTheme="minorBidi" w:cstheme="minorBidi"/>
        </w:rPr>
        <w:t>’</w:t>
      </w:r>
      <w:r w:rsidRPr="00BE5101">
        <w:rPr>
          <w:rFonts w:asciiTheme="minorBidi" w:hAnsiTheme="minorBidi" w:cstheme="minorBidi"/>
        </w:rPr>
        <w:t>explorer différentes approches afin d</w:t>
      </w:r>
      <w:r w:rsidR="00A1471A" w:rsidRPr="00BE5101">
        <w:rPr>
          <w:rFonts w:asciiTheme="minorBidi" w:hAnsiTheme="minorBidi" w:cstheme="minorBidi"/>
        </w:rPr>
        <w:t>’</w:t>
      </w:r>
      <w:r w:rsidRPr="00BE5101">
        <w:rPr>
          <w:rFonts w:asciiTheme="minorBidi" w:hAnsiTheme="minorBidi" w:cstheme="minorBidi"/>
        </w:rPr>
        <w:t>améliorer encore le processus à l</w:t>
      </w:r>
      <w:r w:rsidR="00A1471A" w:rsidRPr="00BE5101">
        <w:rPr>
          <w:rFonts w:asciiTheme="minorBidi" w:hAnsiTheme="minorBidi" w:cstheme="minorBidi"/>
        </w:rPr>
        <w:t>’</w:t>
      </w:r>
      <w:r w:rsidRPr="00BE5101">
        <w:rPr>
          <w:rFonts w:asciiTheme="minorBidi" w:hAnsiTheme="minorBidi" w:cstheme="minorBidi"/>
        </w:rPr>
        <w:t>avenir.</w:t>
      </w:r>
    </w:p>
    <w:p w14:paraId="0491BE64" w14:textId="21853893" w:rsidR="004B1000" w:rsidRPr="00BE5101" w:rsidRDefault="004B1000" w:rsidP="004B1000">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Colombie</w:t>
      </w:r>
      <w:r w:rsidRPr="00BE5101">
        <w:rPr>
          <w:rStyle w:val="apple-converted-space"/>
          <w:rFonts w:asciiTheme="minorBidi" w:hAnsiTheme="minorBidi" w:cstheme="minorBidi"/>
        </w:rPr>
        <w:t xml:space="preserve"> </w:t>
      </w:r>
      <w:r w:rsidRPr="00BE5101">
        <w:rPr>
          <w:rFonts w:asciiTheme="minorBidi" w:hAnsiTheme="minorBidi" w:cstheme="minorBidi"/>
        </w:rPr>
        <w:t>a fait part de la gratitude de son pays pour les efforts considérables déployés afin d</w:t>
      </w:r>
      <w:r w:rsidR="00A1471A" w:rsidRPr="00BE5101">
        <w:rPr>
          <w:rFonts w:asciiTheme="minorBidi" w:hAnsiTheme="minorBidi" w:cstheme="minorBidi"/>
        </w:rPr>
        <w:t>’</w:t>
      </w:r>
      <w:r w:rsidRPr="00BE5101">
        <w:rPr>
          <w:rFonts w:asciiTheme="minorBidi" w:hAnsiTheme="minorBidi" w:cstheme="minorBidi"/>
        </w:rPr>
        <w:t>élargir l</w:t>
      </w:r>
      <w:r w:rsidR="00A1471A" w:rsidRPr="00BE5101">
        <w:rPr>
          <w:rFonts w:asciiTheme="minorBidi" w:hAnsiTheme="minorBidi" w:cstheme="minorBidi"/>
        </w:rPr>
        <w:t>’</w:t>
      </w:r>
      <w:r w:rsidRPr="00BE5101">
        <w:rPr>
          <w:rFonts w:asciiTheme="minorBidi" w:hAnsiTheme="minorBidi" w:cstheme="minorBidi"/>
        </w:rPr>
        <w:t>application de l</w:t>
      </w:r>
      <w:r w:rsidR="00A1471A" w:rsidRPr="00BE5101">
        <w:rPr>
          <w:rFonts w:asciiTheme="minorBidi" w:hAnsiTheme="minorBidi" w:cstheme="minorBidi"/>
        </w:rPr>
        <w:t>’</w:t>
      </w:r>
      <w:r w:rsidRPr="00BE5101">
        <w:rPr>
          <w:rFonts w:asciiTheme="minorBidi" w:hAnsiTheme="minorBidi" w:cstheme="minorBidi"/>
        </w:rPr>
        <w:t>article 18 de la Convention. Elle a exprimé son soutien aux recommandations formulées, estimant qu</w:t>
      </w:r>
      <w:r w:rsidR="00A1471A" w:rsidRPr="00BE5101">
        <w:rPr>
          <w:rFonts w:asciiTheme="minorBidi" w:hAnsiTheme="minorBidi" w:cstheme="minorBidi"/>
        </w:rPr>
        <w:t>’</w:t>
      </w:r>
      <w:r w:rsidRPr="00BE5101">
        <w:rPr>
          <w:rFonts w:asciiTheme="minorBidi" w:hAnsiTheme="minorBidi" w:cstheme="minorBidi"/>
        </w:rPr>
        <w:t>elles amélioreraient le fonctionnement du Registre de bonnes pratiques de sauvegarde. La délégation a salué le travail important accompli et s</w:t>
      </w:r>
      <w:r w:rsidR="00A1471A" w:rsidRPr="00BE5101">
        <w:rPr>
          <w:rFonts w:asciiTheme="minorBidi" w:hAnsiTheme="minorBidi" w:cstheme="minorBidi"/>
        </w:rPr>
        <w:t>’</w:t>
      </w:r>
      <w:r w:rsidRPr="00BE5101">
        <w:rPr>
          <w:rFonts w:asciiTheme="minorBidi" w:hAnsiTheme="minorBidi" w:cstheme="minorBidi"/>
        </w:rPr>
        <w:t>est dite convaincue que les modifications proposées renforceraient l</w:t>
      </w:r>
      <w:r w:rsidR="00A1471A" w:rsidRPr="00BE5101">
        <w:rPr>
          <w:rFonts w:asciiTheme="minorBidi" w:hAnsiTheme="minorBidi" w:cstheme="minorBidi"/>
        </w:rPr>
        <w:t>’</w:t>
      </w:r>
      <w:r w:rsidRPr="00BE5101">
        <w:rPr>
          <w:rFonts w:asciiTheme="minorBidi" w:hAnsiTheme="minorBidi" w:cstheme="minorBidi"/>
        </w:rPr>
        <w:t xml:space="preserve">équilibre global du Registre, consolidant ainsi la mise en œuvre de la Convention. Elle a également souligné le précieux soutien apporté par la Suède à la réalisation </w:t>
      </w:r>
      <w:r w:rsidRPr="00BE5101">
        <w:rPr>
          <w:rFonts w:asciiTheme="minorBidi" w:hAnsiTheme="minorBidi" w:cstheme="minorBidi"/>
        </w:rPr>
        <w:lastRenderedPageBreak/>
        <w:t>de ces progrès importants. La délégation considérait les résultats des réflexions de la réunion d</w:t>
      </w:r>
      <w:r w:rsidR="00A1471A" w:rsidRPr="00BE5101">
        <w:rPr>
          <w:rFonts w:asciiTheme="minorBidi" w:hAnsiTheme="minorBidi" w:cstheme="minorBidi"/>
        </w:rPr>
        <w:t>’</w:t>
      </w:r>
      <w:r w:rsidRPr="00BE5101">
        <w:rPr>
          <w:rFonts w:asciiTheme="minorBidi" w:hAnsiTheme="minorBidi" w:cstheme="minorBidi"/>
        </w:rPr>
        <w:t>experts comme une base pour des progrès futurs et encourageait la poursuite de la réflexion afin de garantir que le Registre reste aussi équilibré que possible, en préconisant une utilisation optimale des ressources existantes et la recherche de sources de financement supplémentaires. La délégation a souligné l</w:t>
      </w:r>
      <w:r w:rsidR="00A1471A" w:rsidRPr="00BE5101">
        <w:rPr>
          <w:rFonts w:asciiTheme="minorBidi" w:hAnsiTheme="minorBidi" w:cstheme="minorBidi"/>
        </w:rPr>
        <w:t>’</w:t>
      </w:r>
      <w:r w:rsidRPr="00BE5101">
        <w:rPr>
          <w:rFonts w:asciiTheme="minorBidi" w:hAnsiTheme="minorBidi" w:cstheme="minorBidi"/>
        </w:rPr>
        <w:t>importance d</w:t>
      </w:r>
      <w:r w:rsidR="00A1471A" w:rsidRPr="00BE5101">
        <w:rPr>
          <w:rFonts w:asciiTheme="minorBidi" w:hAnsiTheme="minorBidi" w:cstheme="minorBidi"/>
        </w:rPr>
        <w:t>’</w:t>
      </w:r>
      <w:r w:rsidRPr="00BE5101">
        <w:rPr>
          <w:rFonts w:asciiTheme="minorBidi" w:hAnsiTheme="minorBidi" w:cstheme="minorBidi"/>
        </w:rPr>
        <w:t>envisager ces bonnes pratiques comme un moyen de renforcer les capacités au niveau local et a affirmé que les bonnes pratiques devraient être intégrées dans les efforts de renforcement des capacités pour la sauvegarde du patrimoine culturel immatériel.</w:t>
      </w:r>
    </w:p>
    <w:p w14:paraId="7A0FBF07" w14:textId="1BCAC25A" w:rsidR="00DC75D8" w:rsidRPr="00BE5101" w:rsidRDefault="00DC75D8" w:rsidP="00DC75D8">
      <w:pPr>
        <w:pStyle w:val="TradFrance"/>
        <w:rPr>
          <w:rFonts w:asciiTheme="minorBidi" w:hAnsiTheme="minorBidi" w:cstheme="minorBidi"/>
        </w:rPr>
      </w:pPr>
      <w:r w:rsidRPr="00BE5101">
        <w:rPr>
          <w:rFonts w:asciiTheme="minorBidi" w:hAnsiTheme="minorBidi" w:cstheme="minorBidi"/>
        </w:rPr>
        <w:t>La délégation des</w:t>
      </w:r>
      <w:r w:rsidRPr="00BE5101">
        <w:rPr>
          <w:rStyle w:val="apple-converted-space"/>
          <w:rFonts w:asciiTheme="minorBidi" w:hAnsiTheme="minorBidi" w:cstheme="minorBidi"/>
          <w:b/>
          <w:bCs/>
        </w:rPr>
        <w:t xml:space="preserve"> </w:t>
      </w:r>
      <w:r w:rsidRPr="00BE5101">
        <w:rPr>
          <w:rFonts w:asciiTheme="minorBidi" w:hAnsiTheme="minorBidi" w:cstheme="minorBidi"/>
          <w:b/>
          <w:bCs/>
        </w:rPr>
        <w:t>Émirats arabes unis</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aux amendements aux Directives opérationnelles, en particulier s</w:t>
      </w:r>
      <w:r w:rsidR="00A1471A" w:rsidRPr="00BE5101">
        <w:rPr>
          <w:rFonts w:asciiTheme="minorBidi" w:hAnsiTheme="minorBidi" w:cstheme="minorBidi"/>
        </w:rPr>
        <w:t>’</w:t>
      </w:r>
      <w:r w:rsidRPr="00BE5101">
        <w:rPr>
          <w:rFonts w:asciiTheme="minorBidi" w:hAnsiTheme="minorBidi" w:cstheme="minorBidi"/>
        </w:rPr>
        <w:t>agissant des critères d</w:t>
      </w:r>
      <w:r w:rsidR="00A1471A" w:rsidRPr="00BE5101">
        <w:rPr>
          <w:rFonts w:asciiTheme="minorBidi" w:hAnsiTheme="minorBidi" w:cstheme="minorBidi"/>
        </w:rPr>
        <w:t>’</w:t>
      </w:r>
      <w:r w:rsidRPr="00BE5101">
        <w:rPr>
          <w:rFonts w:asciiTheme="minorBidi" w:hAnsiTheme="minorBidi" w:cstheme="minorBidi"/>
        </w:rPr>
        <w:t>inscription au Registre, qui correspondent à des objectifs dynamiques et accessibles en matière de patrimoine, et qui reflètent la diversité. La délégation a salué les efforts de visibilité déployés par le groupe de travail et les experts, et a estimé que la simplification des critères favoriserait la participation et la reconnaissance à l</w:t>
      </w:r>
      <w:r w:rsidR="00A1471A" w:rsidRPr="00BE5101">
        <w:rPr>
          <w:rFonts w:asciiTheme="minorBidi" w:hAnsiTheme="minorBidi" w:cstheme="minorBidi"/>
        </w:rPr>
        <w:t>’</w:t>
      </w:r>
      <w:r w:rsidRPr="00BE5101">
        <w:rPr>
          <w:rFonts w:asciiTheme="minorBidi" w:hAnsiTheme="minorBidi" w:cstheme="minorBidi"/>
        </w:rPr>
        <w:t>échelle mondiale. Elle estimait également que la simplification des procédures serait un atout pour une représentation équitable, de sorte que tous les États parties puissent apporter leur contribution et en tirer profit.</w:t>
      </w:r>
    </w:p>
    <w:p w14:paraId="22978DF8" w14:textId="523C50E2" w:rsidR="00DC75D8" w:rsidRPr="00BE5101" w:rsidRDefault="00DC75D8" w:rsidP="00DC75D8">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République de Corée</w:t>
      </w:r>
      <w:r w:rsidRPr="00BE5101">
        <w:rPr>
          <w:rFonts w:asciiTheme="minorBidi" w:hAnsiTheme="minorBidi" w:cstheme="minorBidi"/>
        </w:rPr>
        <w:t xml:space="preserve"> a exprimé </w:t>
      </w:r>
      <w:r w:rsidR="00937374" w:rsidRPr="00BE5101">
        <w:rPr>
          <w:rFonts w:asciiTheme="minorBidi" w:hAnsiTheme="minorBidi" w:cstheme="minorBidi"/>
        </w:rPr>
        <w:t>l</w:t>
      </w:r>
      <w:r w:rsidRPr="00BE5101">
        <w:rPr>
          <w:rFonts w:asciiTheme="minorBidi" w:hAnsiTheme="minorBidi" w:cstheme="minorBidi"/>
        </w:rPr>
        <w:t>a satisfaction</w:t>
      </w:r>
      <w:r w:rsidR="00937374" w:rsidRPr="00BE5101">
        <w:rPr>
          <w:rFonts w:asciiTheme="minorBidi" w:hAnsiTheme="minorBidi" w:cstheme="minorBidi"/>
        </w:rPr>
        <w:t xml:space="preserve"> de son pays</w:t>
      </w:r>
      <w:r w:rsidRPr="00BE5101">
        <w:rPr>
          <w:rFonts w:asciiTheme="minorBidi" w:hAnsiTheme="minorBidi" w:cstheme="minorBidi"/>
        </w:rPr>
        <w:t xml:space="preserve"> quant à la révision réussie des Directives opérationnelles, résultat d</w:t>
      </w:r>
      <w:r w:rsidR="00A1471A" w:rsidRPr="00BE5101">
        <w:rPr>
          <w:rFonts w:asciiTheme="minorBidi" w:hAnsiTheme="minorBidi" w:cstheme="minorBidi"/>
        </w:rPr>
        <w:t>’</w:t>
      </w:r>
      <w:r w:rsidRPr="00BE5101">
        <w:rPr>
          <w:rFonts w:asciiTheme="minorBidi" w:hAnsiTheme="minorBidi" w:cstheme="minorBidi"/>
        </w:rPr>
        <w:t>une réflexion globale sur les mécanismes d</w:t>
      </w:r>
      <w:r w:rsidR="00A1471A" w:rsidRPr="00BE5101">
        <w:rPr>
          <w:rFonts w:asciiTheme="minorBidi" w:hAnsiTheme="minorBidi" w:cstheme="minorBidi"/>
        </w:rPr>
        <w:t>’</w:t>
      </w:r>
      <w:r w:rsidRPr="00BE5101">
        <w:rPr>
          <w:rFonts w:asciiTheme="minorBidi" w:hAnsiTheme="minorBidi" w:cstheme="minorBidi"/>
        </w:rPr>
        <w:t>inscription de la Convention de 2003. La délégation a déclaré être convaincue que cette décision améliorerait l</w:t>
      </w:r>
      <w:r w:rsidR="00A1471A" w:rsidRPr="00BE5101">
        <w:rPr>
          <w:rFonts w:asciiTheme="minorBidi" w:hAnsiTheme="minorBidi" w:cstheme="minorBidi"/>
        </w:rPr>
        <w:t>’</w:t>
      </w:r>
      <w:r w:rsidRPr="00BE5101">
        <w:rPr>
          <w:rFonts w:asciiTheme="minorBidi" w:hAnsiTheme="minorBidi" w:cstheme="minorBidi"/>
        </w:rPr>
        <w:t>accès des États parties à diverses bonnes pratiques à travers le monde, anticipant la création d</w:t>
      </w:r>
      <w:r w:rsidR="00A1471A" w:rsidRPr="00BE5101">
        <w:rPr>
          <w:rFonts w:asciiTheme="minorBidi" w:hAnsiTheme="minorBidi" w:cstheme="minorBidi"/>
        </w:rPr>
        <w:t>’</w:t>
      </w:r>
      <w:r w:rsidRPr="00BE5101">
        <w:rPr>
          <w:rFonts w:asciiTheme="minorBidi" w:hAnsiTheme="minorBidi" w:cstheme="minorBidi"/>
        </w:rPr>
        <w:t>une plateforme en ligne pour le partage de ces pratiques de sauvegarde, qui permettrait non seulement l</w:t>
      </w:r>
      <w:r w:rsidR="00A1471A" w:rsidRPr="00BE5101">
        <w:rPr>
          <w:rFonts w:asciiTheme="minorBidi" w:hAnsiTheme="minorBidi" w:cstheme="minorBidi"/>
        </w:rPr>
        <w:t>’</w:t>
      </w:r>
      <w:r w:rsidRPr="00BE5101">
        <w:rPr>
          <w:rFonts w:asciiTheme="minorBidi" w:hAnsiTheme="minorBidi" w:cstheme="minorBidi"/>
        </w:rPr>
        <w:t>échange de cas exemplaires, mais encouragerait également une coopération</w:t>
      </w:r>
      <w:r w:rsidR="00265467" w:rsidRPr="00BE5101">
        <w:rPr>
          <w:rFonts w:asciiTheme="minorBidi" w:hAnsiTheme="minorBidi" w:cstheme="minorBidi"/>
        </w:rPr>
        <w:t xml:space="preserve"> et un dialogue</w:t>
      </w:r>
      <w:r w:rsidRPr="00BE5101">
        <w:rPr>
          <w:rFonts w:asciiTheme="minorBidi" w:hAnsiTheme="minorBidi" w:cstheme="minorBidi"/>
        </w:rPr>
        <w:t xml:space="preserve"> </w:t>
      </w:r>
      <w:r w:rsidR="00265467" w:rsidRPr="00BE5101">
        <w:rPr>
          <w:rFonts w:asciiTheme="minorBidi" w:hAnsiTheme="minorBidi" w:cstheme="minorBidi"/>
        </w:rPr>
        <w:t xml:space="preserve">actifs au niveau </w:t>
      </w:r>
      <w:r w:rsidRPr="00BE5101">
        <w:rPr>
          <w:rFonts w:asciiTheme="minorBidi" w:hAnsiTheme="minorBidi" w:cstheme="minorBidi"/>
        </w:rPr>
        <w:t>régiona</w:t>
      </w:r>
      <w:r w:rsidR="00265467" w:rsidRPr="00BE5101">
        <w:rPr>
          <w:rFonts w:asciiTheme="minorBidi" w:hAnsiTheme="minorBidi" w:cstheme="minorBidi"/>
        </w:rPr>
        <w:t>l</w:t>
      </w:r>
      <w:r w:rsidRPr="00BE5101">
        <w:rPr>
          <w:rFonts w:asciiTheme="minorBidi" w:hAnsiTheme="minorBidi" w:cstheme="minorBidi"/>
        </w:rPr>
        <w:t>, faisant ainsi référence à de nombreuses discussions antérieures sur ce sujet. La délégation a souligné la valeur continue d</w:t>
      </w:r>
      <w:r w:rsidR="00A1471A" w:rsidRPr="00BE5101">
        <w:rPr>
          <w:rFonts w:asciiTheme="minorBidi" w:hAnsiTheme="minorBidi" w:cstheme="minorBidi"/>
        </w:rPr>
        <w:t>’</w:t>
      </w:r>
      <w:r w:rsidRPr="00BE5101">
        <w:rPr>
          <w:rFonts w:asciiTheme="minorBidi" w:hAnsiTheme="minorBidi" w:cstheme="minorBidi"/>
        </w:rPr>
        <w:t xml:space="preserve">une approche à modèles multiples, </w:t>
      </w:r>
      <w:r w:rsidR="00515DB5" w:rsidRPr="00BE5101">
        <w:rPr>
          <w:rFonts w:asciiTheme="minorBidi" w:hAnsiTheme="minorBidi" w:cstheme="minorBidi"/>
        </w:rPr>
        <w:t xml:space="preserve">déjà </w:t>
      </w:r>
      <w:r w:rsidRPr="00BE5101">
        <w:rPr>
          <w:rFonts w:asciiTheme="minorBidi" w:hAnsiTheme="minorBidi" w:cstheme="minorBidi"/>
        </w:rPr>
        <w:t>utilisée pendant les défis posés par la COVID</w:t>
      </w:r>
      <w:r w:rsidR="00515DB5" w:rsidRPr="00BE5101">
        <w:rPr>
          <w:rFonts w:asciiTheme="minorBidi" w:hAnsiTheme="minorBidi" w:cstheme="minorBidi"/>
        </w:rPr>
        <w:noBreakHyphen/>
      </w:r>
      <w:r w:rsidRPr="00BE5101">
        <w:rPr>
          <w:rFonts w:asciiTheme="minorBidi" w:hAnsiTheme="minorBidi" w:cstheme="minorBidi"/>
        </w:rPr>
        <w:t>19, pour faciliter la collecte, l</w:t>
      </w:r>
      <w:r w:rsidR="00A1471A" w:rsidRPr="00BE5101">
        <w:rPr>
          <w:rFonts w:asciiTheme="minorBidi" w:hAnsiTheme="minorBidi" w:cstheme="minorBidi"/>
        </w:rPr>
        <w:t>’</w:t>
      </w:r>
      <w:r w:rsidRPr="00BE5101">
        <w:rPr>
          <w:rFonts w:asciiTheme="minorBidi" w:hAnsiTheme="minorBidi" w:cstheme="minorBidi"/>
        </w:rPr>
        <w:t>accès et la diffusion d</w:t>
      </w:r>
      <w:r w:rsidR="00A1471A" w:rsidRPr="00BE5101">
        <w:rPr>
          <w:rFonts w:asciiTheme="minorBidi" w:hAnsiTheme="minorBidi" w:cstheme="minorBidi"/>
        </w:rPr>
        <w:t>’</w:t>
      </w:r>
      <w:r w:rsidRPr="00BE5101">
        <w:rPr>
          <w:rFonts w:asciiTheme="minorBidi" w:hAnsiTheme="minorBidi" w:cstheme="minorBidi"/>
        </w:rPr>
        <w:t>informations via des plateformes en ligne, continuant ainsi à soutenir la sauvegarde du patrimoine vivant. La délégation a suggéré que les discussions sur la technologie de l</w:t>
      </w:r>
      <w:r w:rsidR="00A1471A" w:rsidRPr="00BE5101">
        <w:rPr>
          <w:rFonts w:asciiTheme="minorBidi" w:hAnsiTheme="minorBidi" w:cstheme="minorBidi"/>
        </w:rPr>
        <w:t>’</w:t>
      </w:r>
      <w:r w:rsidRPr="00BE5101">
        <w:rPr>
          <w:rFonts w:asciiTheme="minorBidi" w:hAnsiTheme="minorBidi" w:cstheme="minorBidi"/>
        </w:rPr>
        <w:t>intelligence artificielle soient élargies afin de promouvoir une participation et une inclusivité plus larges des communautés, comme souligné lors de la dix</w:t>
      </w:r>
      <w:r w:rsidR="00515DB5" w:rsidRPr="00BE5101">
        <w:rPr>
          <w:rFonts w:asciiTheme="minorBidi" w:hAnsiTheme="minorBidi" w:cstheme="minorBidi"/>
        </w:rPr>
        <w:noBreakHyphen/>
      </w:r>
      <w:r w:rsidRPr="00BE5101">
        <w:rPr>
          <w:rFonts w:asciiTheme="minorBidi" w:hAnsiTheme="minorBidi" w:cstheme="minorBidi"/>
        </w:rPr>
        <w:t>huitième session du Comité. La délégation a réaffirmé son alignement sur les efforts mondiaux visant à renforcer les mécanismes de sauvegarde de la Convention, rappelant le principe fondateur de l</w:t>
      </w:r>
      <w:r w:rsidR="00A1471A" w:rsidRPr="00BE5101">
        <w:rPr>
          <w:rFonts w:asciiTheme="minorBidi" w:hAnsiTheme="minorBidi" w:cstheme="minorBidi"/>
        </w:rPr>
        <w:t>’</w:t>
      </w:r>
      <w:r w:rsidRPr="00BE5101">
        <w:rPr>
          <w:rFonts w:asciiTheme="minorBidi" w:hAnsiTheme="minorBidi" w:cstheme="minorBidi"/>
        </w:rPr>
        <w:t>article</w:t>
      </w:r>
      <w:r w:rsidR="00515DB5" w:rsidRPr="00BE5101">
        <w:rPr>
          <w:rFonts w:asciiTheme="minorBidi" w:hAnsiTheme="minorBidi" w:cstheme="minorBidi"/>
        </w:rPr>
        <w:t> </w:t>
      </w:r>
      <w:r w:rsidRPr="00BE5101">
        <w:rPr>
          <w:rFonts w:asciiTheme="minorBidi" w:hAnsiTheme="minorBidi" w:cstheme="minorBidi"/>
        </w:rPr>
        <w:t>18.</w:t>
      </w:r>
    </w:p>
    <w:p w14:paraId="04AB10B0" w14:textId="162819FA" w:rsidR="00515DB5" w:rsidRPr="00BE5101" w:rsidRDefault="00515DB5" w:rsidP="00515DB5">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Malaisie</w:t>
      </w:r>
      <w:r w:rsidRPr="00BE5101">
        <w:rPr>
          <w:rStyle w:val="apple-converted-space"/>
          <w:rFonts w:asciiTheme="minorBidi" w:hAnsiTheme="minorBidi" w:cstheme="minorBidi"/>
        </w:rPr>
        <w:t xml:space="preserve"> </w:t>
      </w:r>
      <w:r w:rsidRPr="00BE5101">
        <w:rPr>
          <w:rFonts w:asciiTheme="minorBidi" w:hAnsiTheme="minorBidi" w:cstheme="minorBidi"/>
        </w:rPr>
        <w:t>a exprimé sa gratitude à tous les participants du groupe de travail à composition non limitée pour leurs suggestions constructives lors des réunions consacrées à la révision des Directives opérationnelles. La délégation a souligné que le perfectionnement de ces Directives était essentiel pour renforcer la sauvegarde du patrimoine culturel immatériel et assurer la poursuite de la mise en œuvre de la Convention. La délégation a déclaré que la Malaisie approuvait les points clés soulevés par plusieurs États parties lors des discussions du groupe de travail, à savoir : (a) la modification du paragraphe 7 des Directives opérationnelles afin de modifier les critères de sélection, dans le but d</w:t>
      </w:r>
      <w:r w:rsidR="00A1471A" w:rsidRPr="00BE5101">
        <w:rPr>
          <w:rFonts w:asciiTheme="minorBidi" w:hAnsiTheme="minorBidi" w:cstheme="minorBidi"/>
        </w:rPr>
        <w:t>’</w:t>
      </w:r>
      <w:r w:rsidRPr="00BE5101">
        <w:rPr>
          <w:rFonts w:asciiTheme="minorBidi" w:hAnsiTheme="minorBidi" w:cstheme="minorBidi"/>
        </w:rPr>
        <w:t>améliorer l</w:t>
      </w:r>
      <w:r w:rsidR="00A1471A" w:rsidRPr="00BE5101">
        <w:rPr>
          <w:rFonts w:asciiTheme="minorBidi" w:hAnsiTheme="minorBidi" w:cstheme="minorBidi"/>
        </w:rPr>
        <w:t>’</w:t>
      </w:r>
      <w:r w:rsidRPr="00BE5101">
        <w:rPr>
          <w:rFonts w:asciiTheme="minorBidi" w:hAnsiTheme="minorBidi" w:cstheme="minorBidi"/>
        </w:rPr>
        <w:t>accès au Registre de bonnes pratiques de sauvegarde et d</w:t>
      </w:r>
      <w:r w:rsidR="00A1471A" w:rsidRPr="00BE5101">
        <w:rPr>
          <w:rFonts w:asciiTheme="minorBidi" w:hAnsiTheme="minorBidi" w:cstheme="minorBidi"/>
        </w:rPr>
        <w:t>’</w:t>
      </w:r>
      <w:r w:rsidRPr="00BE5101">
        <w:rPr>
          <w:rFonts w:asciiTheme="minorBidi" w:hAnsiTheme="minorBidi" w:cstheme="minorBidi"/>
        </w:rPr>
        <w:t>accroître sa visibilité</w:t>
      </w:r>
      <w:r w:rsidR="0013084D" w:rsidRPr="00BE5101">
        <w:rPr>
          <w:rFonts w:asciiTheme="minorBidi" w:hAnsiTheme="minorBidi" w:cstheme="minorBidi"/>
        </w:rPr>
        <w:t> </w:t>
      </w:r>
      <w:r w:rsidRPr="00BE5101">
        <w:rPr>
          <w:rFonts w:asciiTheme="minorBidi" w:hAnsiTheme="minorBidi" w:cstheme="minorBidi"/>
        </w:rPr>
        <w:t>; et</w:t>
      </w:r>
      <w:r w:rsidR="0013084D" w:rsidRPr="00BE5101">
        <w:rPr>
          <w:rFonts w:asciiTheme="minorBidi" w:hAnsiTheme="minorBidi" w:cstheme="minorBidi"/>
        </w:rPr>
        <w:t xml:space="preserve"> </w:t>
      </w:r>
      <w:r w:rsidRPr="00BE5101">
        <w:rPr>
          <w:rFonts w:asciiTheme="minorBidi" w:hAnsiTheme="minorBidi" w:cstheme="minorBidi"/>
        </w:rPr>
        <w:t>(b)</w:t>
      </w:r>
      <w:r w:rsidR="0013084D" w:rsidRPr="00BE5101">
        <w:rPr>
          <w:rFonts w:asciiTheme="minorBidi" w:hAnsiTheme="minorBidi" w:cstheme="minorBidi"/>
        </w:rPr>
        <w: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extension du mécanisme d</w:t>
      </w:r>
      <w:r w:rsidR="00A1471A" w:rsidRPr="00BE5101">
        <w:rPr>
          <w:rFonts w:asciiTheme="minorBidi" w:hAnsiTheme="minorBidi" w:cstheme="minorBidi"/>
        </w:rPr>
        <w:t>’</w:t>
      </w:r>
      <w:r w:rsidRPr="00BE5101">
        <w:rPr>
          <w:rFonts w:asciiTheme="minorBidi" w:hAnsiTheme="minorBidi" w:cstheme="minorBidi"/>
        </w:rPr>
        <w:t>assistance internationale afin de soutenir la préparation des dossiers et des propositions de candidature, conformément à l</w:t>
      </w:r>
      <w:r w:rsidR="00A1471A" w:rsidRPr="00BE5101">
        <w:rPr>
          <w:rFonts w:asciiTheme="minorBidi" w:hAnsiTheme="minorBidi" w:cstheme="minorBidi"/>
        </w:rPr>
        <w:t>’</w:t>
      </w:r>
      <w:r w:rsidRPr="00BE5101">
        <w:rPr>
          <w:rFonts w:asciiTheme="minorBidi" w:hAnsiTheme="minorBidi" w:cstheme="minorBidi"/>
        </w:rPr>
        <w:t>esprit de la Convention, et d</w:t>
      </w:r>
      <w:r w:rsidR="00A1471A" w:rsidRPr="00BE5101">
        <w:rPr>
          <w:rFonts w:asciiTheme="minorBidi" w:hAnsiTheme="minorBidi" w:cstheme="minorBidi"/>
        </w:rPr>
        <w:t>’</w:t>
      </w:r>
      <w:r w:rsidRPr="00BE5101">
        <w:rPr>
          <w:rFonts w:asciiTheme="minorBidi" w:hAnsiTheme="minorBidi" w:cstheme="minorBidi"/>
        </w:rPr>
        <w:t>encourager les États qui n</w:t>
      </w:r>
      <w:r w:rsidR="00A1471A" w:rsidRPr="00BE5101">
        <w:rPr>
          <w:rFonts w:asciiTheme="minorBidi" w:hAnsiTheme="minorBidi" w:cstheme="minorBidi"/>
        </w:rPr>
        <w:t>’</w:t>
      </w:r>
      <w:r w:rsidRPr="00BE5101">
        <w:rPr>
          <w:rFonts w:asciiTheme="minorBidi" w:hAnsiTheme="minorBidi" w:cstheme="minorBidi"/>
        </w:rPr>
        <w:t>ont pas d</w:t>
      </w:r>
      <w:r w:rsidR="00A1471A" w:rsidRPr="00BE5101">
        <w:rPr>
          <w:rFonts w:asciiTheme="minorBidi" w:hAnsiTheme="minorBidi" w:cstheme="minorBidi"/>
        </w:rPr>
        <w:t>’</w:t>
      </w:r>
      <w:r w:rsidRPr="00BE5101">
        <w:rPr>
          <w:rFonts w:asciiTheme="minorBidi" w:hAnsiTheme="minorBidi" w:cstheme="minorBidi"/>
        </w:rPr>
        <w:t>éléments nationaux inscrits à soumettre des dossiers ou des propositions pour sauvegarder leur patrimoine culturel immatériel au niveau national. La délégation a exprimé le soutien de la Malaisie à l</w:t>
      </w:r>
      <w:r w:rsidR="00A1471A" w:rsidRPr="00BE5101">
        <w:rPr>
          <w:rFonts w:asciiTheme="minorBidi" w:hAnsiTheme="minorBidi" w:cstheme="minorBidi"/>
        </w:rPr>
        <w:t>’</w:t>
      </w:r>
      <w:r w:rsidRPr="00BE5101">
        <w:rPr>
          <w:rFonts w:asciiTheme="minorBidi" w:hAnsiTheme="minorBidi" w:cstheme="minorBidi"/>
        </w:rPr>
        <w:t>approbation des révisions des Directives opérationnelles telles que décrites dans l</w:t>
      </w:r>
      <w:r w:rsidR="00A1471A" w:rsidRPr="00BE5101">
        <w:rPr>
          <w:rFonts w:asciiTheme="minorBidi" w:hAnsiTheme="minorBidi" w:cstheme="minorBidi"/>
        </w:rPr>
        <w:t>’</w:t>
      </w:r>
      <w:r w:rsidRPr="00BE5101">
        <w:rPr>
          <w:rFonts w:asciiTheme="minorBidi" w:hAnsiTheme="minorBidi" w:cstheme="minorBidi"/>
        </w:rPr>
        <w:t>annexe de la présente résolution.</w:t>
      </w:r>
    </w:p>
    <w:p w14:paraId="55C182BF" w14:textId="339E76BE" w:rsidR="0013084D" w:rsidRPr="00BE5101" w:rsidRDefault="0013084D" w:rsidP="0013084D">
      <w:pPr>
        <w:pStyle w:val="TradFrance"/>
        <w:rPr>
          <w:rFonts w:asciiTheme="minorBidi" w:hAnsiTheme="minorBidi" w:cstheme="minorBidi"/>
        </w:rPr>
      </w:pPr>
      <w:r w:rsidRPr="00BE5101">
        <w:rPr>
          <w:rFonts w:asciiTheme="minorBidi" w:hAnsiTheme="minorBidi" w:cstheme="minorBidi"/>
        </w:rPr>
        <w:t>La délégation</w:t>
      </w:r>
      <w:r w:rsidRPr="00BE5101">
        <w:rPr>
          <w:rStyle w:val="apple-converted-space"/>
          <w:rFonts w:asciiTheme="minorBidi" w:hAnsiTheme="minorBidi" w:cstheme="minorBidi"/>
          <w:b/>
          <w:bCs/>
        </w:rPr>
        <w:t xml:space="preserve"> </w:t>
      </w:r>
      <w:r w:rsidRPr="00BE5101">
        <w:rPr>
          <w:rFonts w:asciiTheme="minorBidi" w:hAnsiTheme="minorBidi" w:cstheme="minorBidi"/>
        </w:rPr>
        <w:t>de la</w:t>
      </w:r>
      <w:r w:rsidRPr="00BE5101">
        <w:rPr>
          <w:rFonts w:asciiTheme="minorBidi" w:hAnsiTheme="minorBidi" w:cstheme="minorBidi"/>
          <w:b/>
          <w:bCs/>
        </w:rPr>
        <w:t xml:space="preserve"> Belgique</w:t>
      </w:r>
      <w:r w:rsidRPr="00BE5101">
        <w:rPr>
          <w:rStyle w:val="apple-converted-space"/>
          <w:rFonts w:asciiTheme="minorBidi" w:hAnsiTheme="minorBidi" w:cstheme="minorBidi"/>
        </w:rPr>
        <w:t xml:space="preserve"> </w:t>
      </w:r>
      <w:r w:rsidRPr="00BE5101">
        <w:rPr>
          <w:rFonts w:asciiTheme="minorBidi" w:hAnsiTheme="minorBidi" w:cstheme="minorBidi"/>
        </w:rPr>
        <w:t>a félicité les experts pour leur travail remarquable sur les projets d</w:t>
      </w:r>
      <w:r w:rsidR="00A1471A" w:rsidRPr="00BE5101">
        <w:rPr>
          <w:rFonts w:asciiTheme="minorBidi" w:hAnsiTheme="minorBidi" w:cstheme="minorBidi"/>
        </w:rPr>
        <w:t>’</w:t>
      </w:r>
      <w:r w:rsidRPr="00BE5101">
        <w:rPr>
          <w:rFonts w:asciiTheme="minorBidi" w:hAnsiTheme="minorBidi" w:cstheme="minorBidi"/>
        </w:rPr>
        <w:t>amendements. Elle a exprimé sa gratitude, d</w:t>
      </w:r>
      <w:r w:rsidR="00A1471A" w:rsidRPr="00BE5101">
        <w:rPr>
          <w:rFonts w:asciiTheme="minorBidi" w:hAnsiTheme="minorBidi" w:cstheme="minorBidi"/>
        </w:rPr>
        <w:t>’</w:t>
      </w:r>
      <w:r w:rsidRPr="00BE5101">
        <w:rPr>
          <w:rFonts w:asciiTheme="minorBidi" w:hAnsiTheme="minorBidi" w:cstheme="minorBidi"/>
        </w:rPr>
        <w:t>une part, à la Suède pour son soutien au processus et, d</w:t>
      </w:r>
      <w:r w:rsidR="00A1471A" w:rsidRPr="00BE5101">
        <w:rPr>
          <w:rFonts w:asciiTheme="minorBidi" w:hAnsiTheme="minorBidi" w:cstheme="minorBidi"/>
        </w:rPr>
        <w:t>’</w:t>
      </w:r>
      <w:r w:rsidRPr="00BE5101">
        <w:rPr>
          <w:rFonts w:asciiTheme="minorBidi" w:hAnsiTheme="minorBidi" w:cstheme="minorBidi"/>
        </w:rPr>
        <w:t xml:space="preserve">autre part, au Secrétariat pour ses rapports qui avaient rendu compte de la richesse des débats. La délégation a expliqué que, bien que le document </w:t>
      </w:r>
      <w:r w:rsidR="00430340" w:rsidRPr="00BE5101">
        <w:rPr>
          <w:rFonts w:asciiTheme="minorBidi" w:hAnsiTheme="minorBidi" w:cstheme="minorBidi"/>
        </w:rPr>
        <w:t>de travail pour ce point</w:t>
      </w:r>
      <w:r w:rsidRPr="00BE5101">
        <w:rPr>
          <w:rFonts w:asciiTheme="minorBidi" w:hAnsiTheme="minorBidi" w:cstheme="minorBidi"/>
        </w:rPr>
        <w:t>, présenté lors de la présente réunion, soit intéressant et bienvenu, il ne reflétait pas pleinement la profondeur des réflexions et des propositions issues des réunions d</w:t>
      </w:r>
      <w:r w:rsidR="00A1471A" w:rsidRPr="00BE5101">
        <w:rPr>
          <w:rFonts w:asciiTheme="minorBidi" w:hAnsiTheme="minorBidi" w:cstheme="minorBidi"/>
        </w:rPr>
        <w:t>’</w:t>
      </w:r>
      <w:r w:rsidRPr="00BE5101">
        <w:rPr>
          <w:rFonts w:asciiTheme="minorBidi" w:hAnsiTheme="minorBidi" w:cstheme="minorBidi"/>
        </w:rPr>
        <w:t xml:space="preserve">experts et du </w:t>
      </w:r>
      <w:r w:rsidR="00A718FA" w:rsidRPr="00BE5101">
        <w:rPr>
          <w:rFonts w:asciiTheme="minorBidi" w:hAnsiTheme="minorBidi" w:cstheme="minorBidi"/>
        </w:rPr>
        <w:t>C</w:t>
      </w:r>
      <w:r w:rsidRPr="00BE5101">
        <w:rPr>
          <w:rFonts w:asciiTheme="minorBidi" w:hAnsiTheme="minorBidi" w:cstheme="minorBidi"/>
        </w:rPr>
        <w:t>omité intergouvernemental, soulignant que l</w:t>
      </w:r>
      <w:r w:rsidR="00A1471A" w:rsidRPr="00BE5101">
        <w:rPr>
          <w:rFonts w:asciiTheme="minorBidi" w:hAnsiTheme="minorBidi" w:cstheme="minorBidi"/>
        </w:rPr>
        <w:t>’</w:t>
      </w:r>
      <w:r w:rsidRPr="00BE5101">
        <w:rPr>
          <w:rFonts w:asciiTheme="minorBidi" w:hAnsiTheme="minorBidi" w:cstheme="minorBidi"/>
        </w:rPr>
        <w:t>effort était allé au-delà d</w:t>
      </w:r>
      <w:r w:rsidR="00A1471A" w:rsidRPr="00BE5101">
        <w:rPr>
          <w:rFonts w:asciiTheme="minorBidi" w:hAnsiTheme="minorBidi" w:cstheme="minorBidi"/>
        </w:rPr>
        <w:t>’</w:t>
      </w:r>
      <w:r w:rsidRPr="00BE5101">
        <w:rPr>
          <w:rFonts w:asciiTheme="minorBidi" w:hAnsiTheme="minorBidi" w:cstheme="minorBidi"/>
        </w:rPr>
        <w:t>une</w:t>
      </w:r>
      <w:r w:rsidR="00A718FA" w:rsidRPr="00BE5101">
        <w:rPr>
          <w:rFonts w:asciiTheme="minorBidi" w:hAnsiTheme="minorBidi" w:cstheme="minorBidi"/>
        </w:rPr>
        <w:t xml:space="preserve"> stricte </w:t>
      </w:r>
      <w:r w:rsidR="00A718FA" w:rsidRPr="00BE5101">
        <w:rPr>
          <w:rFonts w:asciiTheme="minorBidi" w:hAnsiTheme="minorBidi" w:cstheme="minorBidi"/>
        </w:rPr>
        <w:lastRenderedPageBreak/>
        <w:t xml:space="preserve">démarche de </w:t>
      </w:r>
      <w:r w:rsidRPr="00BE5101">
        <w:rPr>
          <w:rFonts w:asciiTheme="minorBidi" w:hAnsiTheme="minorBidi" w:cstheme="minorBidi"/>
        </w:rPr>
        <w:t>simplification</w:t>
      </w:r>
      <w:r w:rsidR="00A718FA" w:rsidRPr="00BE5101">
        <w:rPr>
          <w:rFonts w:asciiTheme="minorBidi" w:hAnsiTheme="minorBidi" w:cstheme="minorBidi"/>
        </w:rPr>
        <w:t xml:space="preserve"> </w:t>
      </w:r>
      <w:r w:rsidRPr="00BE5101">
        <w:rPr>
          <w:rFonts w:asciiTheme="minorBidi" w:hAnsiTheme="minorBidi" w:cstheme="minorBidi"/>
        </w:rPr>
        <w:t xml:space="preserve">pour </w:t>
      </w:r>
      <w:r w:rsidR="00A718FA" w:rsidRPr="00BE5101">
        <w:rPr>
          <w:rFonts w:asciiTheme="minorBidi" w:hAnsiTheme="minorBidi" w:cstheme="minorBidi"/>
        </w:rPr>
        <w:t xml:space="preserve">aller vers un </w:t>
      </w:r>
      <w:r w:rsidRPr="00BE5101">
        <w:rPr>
          <w:rFonts w:asciiTheme="minorBidi" w:hAnsiTheme="minorBidi" w:cstheme="minorBidi"/>
        </w:rPr>
        <w:t>développe</w:t>
      </w:r>
      <w:r w:rsidR="00A718FA" w:rsidRPr="00BE5101">
        <w:rPr>
          <w:rFonts w:asciiTheme="minorBidi" w:hAnsiTheme="minorBidi" w:cstheme="minorBidi"/>
        </w:rPr>
        <w:t>ment</w:t>
      </w:r>
      <w:r w:rsidRPr="00BE5101">
        <w:rPr>
          <w:rFonts w:asciiTheme="minorBidi" w:hAnsiTheme="minorBidi" w:cstheme="minorBidi"/>
        </w:rPr>
        <w:t xml:space="preserve"> et </w:t>
      </w:r>
      <w:r w:rsidR="00A718FA" w:rsidRPr="00BE5101">
        <w:rPr>
          <w:rFonts w:asciiTheme="minorBidi" w:hAnsiTheme="minorBidi" w:cstheme="minorBidi"/>
        </w:rPr>
        <w:t xml:space="preserve">un </w:t>
      </w:r>
      <w:r w:rsidRPr="00BE5101">
        <w:rPr>
          <w:rFonts w:asciiTheme="minorBidi" w:hAnsiTheme="minorBidi" w:cstheme="minorBidi"/>
        </w:rPr>
        <w:t>enrichi</w:t>
      </w:r>
      <w:r w:rsidR="00A718FA" w:rsidRPr="00BE5101">
        <w:rPr>
          <w:rFonts w:asciiTheme="minorBidi" w:hAnsiTheme="minorBidi" w:cstheme="minorBidi"/>
        </w:rPr>
        <w:t>ssement de</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application plus large de l</w:t>
      </w:r>
      <w:r w:rsidR="00A1471A" w:rsidRPr="00BE5101">
        <w:rPr>
          <w:rFonts w:asciiTheme="minorBidi" w:hAnsiTheme="minorBidi" w:cstheme="minorBidi"/>
        </w:rPr>
        <w:t>’</w:t>
      </w:r>
      <w:r w:rsidRPr="00BE5101">
        <w:rPr>
          <w:rFonts w:asciiTheme="minorBidi" w:hAnsiTheme="minorBidi" w:cstheme="minorBidi"/>
        </w:rPr>
        <w:t>article 18 de la Convention de 2003. Conformément aux déclarations précédentes du Brésil et de la Colombie, la délégation a proposé d</w:t>
      </w:r>
      <w:r w:rsidR="00A1471A" w:rsidRPr="00BE5101">
        <w:rPr>
          <w:rFonts w:asciiTheme="minorBidi" w:hAnsiTheme="minorBidi" w:cstheme="minorBidi"/>
        </w:rPr>
        <w:t>’</w:t>
      </w:r>
      <w:r w:rsidRPr="00BE5101">
        <w:rPr>
          <w:rFonts w:asciiTheme="minorBidi" w:hAnsiTheme="minorBidi" w:cstheme="minorBidi"/>
        </w:rPr>
        <w:t>ajouter une référence spécifique aux recommandations du groupe de travail telles que présentées à l</w:t>
      </w:r>
      <w:r w:rsidR="00A1471A" w:rsidRPr="00BE5101">
        <w:rPr>
          <w:rFonts w:asciiTheme="minorBidi" w:hAnsiTheme="minorBidi" w:cstheme="minorBidi"/>
        </w:rPr>
        <w:t>’</w:t>
      </w:r>
      <w:r w:rsidRPr="00BE5101">
        <w:rPr>
          <w:rFonts w:asciiTheme="minorBidi" w:hAnsiTheme="minorBidi" w:cstheme="minorBidi"/>
        </w:rPr>
        <w:t xml:space="preserve">annexe I du document </w:t>
      </w:r>
      <w:hyperlink r:id="rId66" w:history="1">
        <w:r w:rsidRPr="00BE5101">
          <w:rPr>
            <w:rStyle w:val="Hyperlink"/>
            <w:rFonts w:asciiTheme="minorBidi" w:hAnsiTheme="minorBidi" w:cstheme="minorBidi"/>
          </w:rPr>
          <w:t>LHE/23/18.COM/11</w:t>
        </w:r>
      </w:hyperlink>
      <w:r w:rsidRPr="00BE5101">
        <w:rPr>
          <w:rFonts w:asciiTheme="minorBidi" w:hAnsiTheme="minorBidi" w:cstheme="minorBidi"/>
        </w:rPr>
        <w:t>. La délégation a suggéré de supprimer le titre «</w:t>
      </w:r>
      <w:r w:rsidR="00FB4CCE" w:rsidRPr="00BE5101">
        <w:rPr>
          <w:rFonts w:asciiTheme="minorBidi" w:hAnsiTheme="minorBidi" w:cstheme="minorBidi"/>
        </w:rPr>
        <w:t> </w:t>
      </w:r>
      <w:r w:rsidRPr="00BE5101">
        <w:rPr>
          <w:rFonts w:asciiTheme="minorBidi" w:hAnsiTheme="minorBidi" w:cstheme="minorBidi"/>
        </w:rPr>
        <w:t>Registre de bonnes pratiques de sauvegarde</w:t>
      </w:r>
      <w:r w:rsidR="00FB4CCE" w:rsidRPr="00BE5101">
        <w:rPr>
          <w:rFonts w:asciiTheme="minorBidi" w:hAnsiTheme="minorBidi" w:cstheme="minorBidi"/>
        </w:rPr>
        <w:t> </w:t>
      </w:r>
      <w:r w:rsidRPr="00BE5101">
        <w:rPr>
          <w:rFonts w:asciiTheme="minorBidi" w:hAnsiTheme="minorBidi" w:cstheme="minorBidi"/>
        </w:rPr>
        <w:t>» du projet de décision, arguant que le champ d</w:t>
      </w:r>
      <w:r w:rsidR="00A1471A" w:rsidRPr="00BE5101">
        <w:rPr>
          <w:rFonts w:asciiTheme="minorBidi" w:hAnsiTheme="minorBidi" w:cstheme="minorBidi"/>
        </w:rPr>
        <w:t>’</w:t>
      </w:r>
      <w:r w:rsidRPr="00BE5101">
        <w:rPr>
          <w:rFonts w:asciiTheme="minorBidi" w:hAnsiTheme="minorBidi" w:cstheme="minorBidi"/>
        </w:rPr>
        <w:t>application dépassait le simple Registre, et a recommandé d</w:t>
      </w:r>
      <w:r w:rsidR="00A1471A" w:rsidRPr="00BE5101">
        <w:rPr>
          <w:rFonts w:asciiTheme="minorBidi" w:hAnsiTheme="minorBidi" w:cstheme="minorBidi"/>
        </w:rPr>
        <w:t>’</w:t>
      </w:r>
      <w:r w:rsidRPr="00BE5101">
        <w:rPr>
          <w:rFonts w:asciiTheme="minorBidi" w:hAnsiTheme="minorBidi" w:cstheme="minorBidi"/>
        </w:rPr>
        <w:t>inviter le Comité intergouvernemental et le Secrétariat à examiner plus avant la mise en œuvre de ces recommandations, avec un rapport sur les résultats à présenter à la prochaine session de l</w:t>
      </w:r>
      <w:r w:rsidR="00A1471A" w:rsidRPr="00BE5101">
        <w:rPr>
          <w:rFonts w:asciiTheme="minorBidi" w:hAnsiTheme="minorBidi" w:cstheme="minorBidi"/>
        </w:rPr>
        <w:t>’</w:t>
      </w:r>
      <w:r w:rsidRPr="00BE5101">
        <w:rPr>
          <w:rFonts w:asciiTheme="minorBidi" w:hAnsiTheme="minorBidi" w:cstheme="minorBidi"/>
        </w:rPr>
        <w:t>Assemblée générale. La délégation a exprimé son soutien résolu aux modifications apportées aux Directives opérationnelles, à l</w:t>
      </w:r>
      <w:r w:rsidR="00A1471A" w:rsidRPr="00BE5101">
        <w:rPr>
          <w:rFonts w:asciiTheme="minorBidi" w:hAnsiTheme="minorBidi" w:cstheme="minorBidi"/>
        </w:rPr>
        <w:t>’</w:t>
      </w:r>
      <w:r w:rsidRPr="00BE5101">
        <w:rPr>
          <w:rFonts w:asciiTheme="minorBidi" w:hAnsiTheme="minorBidi" w:cstheme="minorBidi"/>
        </w:rPr>
        <w:t>exception d</w:t>
      </w:r>
      <w:r w:rsidR="00A1471A" w:rsidRPr="00BE5101">
        <w:rPr>
          <w:rFonts w:asciiTheme="minorBidi" w:hAnsiTheme="minorBidi" w:cstheme="minorBidi"/>
        </w:rPr>
        <w:t>’</w:t>
      </w:r>
      <w:r w:rsidRPr="00BE5101">
        <w:rPr>
          <w:rFonts w:asciiTheme="minorBidi" w:hAnsiTheme="minorBidi" w:cstheme="minorBidi"/>
        </w:rPr>
        <w:t>une préoccupation</w:t>
      </w:r>
      <w:r w:rsidR="00FB4CCE" w:rsidRPr="00BE5101">
        <w:rPr>
          <w:rFonts w:asciiTheme="minorBidi" w:hAnsiTheme="minorBidi" w:cstheme="minorBidi"/>
        </w:rPr>
        <w:t> </w:t>
      </w:r>
      <w:r w:rsidRPr="00BE5101">
        <w:rPr>
          <w:rFonts w:asciiTheme="minorBidi" w:hAnsiTheme="minorBidi" w:cstheme="minorBidi"/>
        </w:rPr>
        <w:t>: la nécessité de souligner l</w:t>
      </w:r>
      <w:r w:rsidR="00A1471A" w:rsidRPr="00BE5101">
        <w:rPr>
          <w:rFonts w:asciiTheme="minorBidi" w:hAnsiTheme="minorBidi" w:cstheme="minorBidi"/>
        </w:rPr>
        <w:t>’</w:t>
      </w:r>
      <w:r w:rsidRPr="00BE5101">
        <w:rPr>
          <w:rFonts w:asciiTheme="minorBidi" w:hAnsiTheme="minorBidi" w:cstheme="minorBidi"/>
        </w:rPr>
        <w:t>importance de respecter scrupuleusement le texte original de la Convention de 2003 lors de la rédaction et de la révision des Directives. La délégation s</w:t>
      </w:r>
      <w:r w:rsidR="00A1471A" w:rsidRPr="00BE5101">
        <w:rPr>
          <w:rFonts w:asciiTheme="minorBidi" w:hAnsiTheme="minorBidi" w:cstheme="minorBidi"/>
        </w:rPr>
        <w:t>’</w:t>
      </w:r>
      <w:r w:rsidRPr="00BE5101">
        <w:rPr>
          <w:rFonts w:asciiTheme="minorBidi" w:hAnsiTheme="minorBidi" w:cstheme="minorBidi"/>
        </w:rPr>
        <w:t>est opposée à l</w:t>
      </w:r>
      <w:r w:rsidR="00A1471A" w:rsidRPr="00BE5101">
        <w:rPr>
          <w:rFonts w:asciiTheme="minorBidi" w:hAnsiTheme="minorBidi" w:cstheme="minorBidi"/>
        </w:rPr>
        <w:t>’</w:t>
      </w:r>
      <w:r w:rsidRPr="00BE5101">
        <w:rPr>
          <w:rFonts w:asciiTheme="minorBidi" w:hAnsiTheme="minorBidi" w:cstheme="minorBidi"/>
        </w:rPr>
        <w:t>utilisation du terme «</w:t>
      </w:r>
      <w:r w:rsidR="00FB4CCE" w:rsidRPr="00BE5101">
        <w:rPr>
          <w:rFonts w:asciiTheme="minorBidi" w:hAnsiTheme="minorBidi" w:cstheme="minorBidi"/>
        </w:rPr>
        <w:t> </w:t>
      </w:r>
      <w:r w:rsidRPr="00BE5101">
        <w:rPr>
          <w:rFonts w:asciiTheme="minorBidi" w:hAnsiTheme="minorBidi" w:cstheme="minorBidi"/>
        </w:rPr>
        <w:t>éléments nationaux</w:t>
      </w:r>
      <w:r w:rsidR="00FB4CCE" w:rsidRPr="00BE5101">
        <w:rPr>
          <w:rFonts w:asciiTheme="minorBidi" w:hAnsiTheme="minorBidi" w:cstheme="minorBidi"/>
        </w:rPr>
        <w:t> </w:t>
      </w:r>
      <w:r w:rsidRPr="00BE5101">
        <w:rPr>
          <w:rFonts w:asciiTheme="minorBidi" w:hAnsiTheme="minorBidi" w:cstheme="minorBidi"/>
        </w:rPr>
        <w:t>» et a préconisé l</w:t>
      </w:r>
      <w:r w:rsidR="00A1471A" w:rsidRPr="00BE5101">
        <w:rPr>
          <w:rFonts w:asciiTheme="minorBidi" w:hAnsiTheme="minorBidi" w:cstheme="minorBidi"/>
        </w:rPr>
        <w:t>’</w:t>
      </w:r>
      <w:r w:rsidRPr="00BE5101">
        <w:rPr>
          <w:rFonts w:asciiTheme="minorBidi" w:hAnsiTheme="minorBidi" w:cstheme="minorBidi"/>
        </w:rPr>
        <w:t>utilisation systématique de l</w:t>
      </w:r>
      <w:r w:rsidR="00A1471A" w:rsidRPr="00BE5101">
        <w:rPr>
          <w:rFonts w:asciiTheme="minorBidi" w:hAnsiTheme="minorBidi" w:cstheme="minorBidi"/>
        </w:rPr>
        <w:t>’</w:t>
      </w:r>
      <w:r w:rsidRPr="00BE5101">
        <w:rPr>
          <w:rFonts w:asciiTheme="minorBidi" w:hAnsiTheme="minorBidi" w:cstheme="minorBidi"/>
        </w:rPr>
        <w:t>expression «</w:t>
      </w:r>
      <w:r w:rsidR="00FB4CCE" w:rsidRPr="00BE5101">
        <w:rPr>
          <w:rFonts w:asciiTheme="minorBidi" w:hAnsiTheme="minorBidi" w:cstheme="minorBidi"/>
        </w:rPr>
        <w:t> </w:t>
      </w:r>
      <w:r w:rsidRPr="00BE5101">
        <w:rPr>
          <w:rFonts w:asciiTheme="minorBidi" w:hAnsiTheme="minorBidi" w:cstheme="minorBidi"/>
        </w:rPr>
        <w:t>éléments du patrimoine culturel immatériel présents sur son territoire</w:t>
      </w:r>
      <w:r w:rsidR="00FB4CCE" w:rsidRPr="00BE5101">
        <w:rPr>
          <w:rFonts w:asciiTheme="minorBidi" w:hAnsiTheme="minorBidi" w:cstheme="minorBidi"/>
        </w:rPr>
        <w:t> </w:t>
      </w:r>
      <w:r w:rsidRPr="00BE5101">
        <w:rPr>
          <w:rFonts w:asciiTheme="minorBidi" w:hAnsiTheme="minorBidi" w:cstheme="minorBidi"/>
        </w:rPr>
        <w:t>», afin d</w:t>
      </w:r>
      <w:r w:rsidR="00A1471A" w:rsidRPr="00BE5101">
        <w:rPr>
          <w:rFonts w:asciiTheme="minorBidi" w:hAnsiTheme="minorBidi" w:cstheme="minorBidi"/>
        </w:rPr>
        <w:t>’</w:t>
      </w:r>
      <w:r w:rsidRPr="00BE5101">
        <w:rPr>
          <w:rFonts w:asciiTheme="minorBidi" w:hAnsiTheme="minorBidi" w:cstheme="minorBidi"/>
        </w:rPr>
        <w:t>éviter la connotation restrictive du terme «</w:t>
      </w:r>
      <w:r w:rsidR="00FB4CCE" w:rsidRPr="00BE5101">
        <w:rPr>
          <w:rFonts w:asciiTheme="minorBidi" w:hAnsiTheme="minorBidi" w:cstheme="minorBidi"/>
        </w:rPr>
        <w:t> </w:t>
      </w:r>
      <w:r w:rsidRPr="00BE5101">
        <w:rPr>
          <w:rFonts w:asciiTheme="minorBidi" w:hAnsiTheme="minorBidi" w:cstheme="minorBidi"/>
        </w:rPr>
        <w:t>national</w:t>
      </w:r>
      <w:r w:rsidR="00FB4CCE" w:rsidRPr="00BE5101">
        <w:rPr>
          <w:rFonts w:asciiTheme="minorBidi" w:hAnsiTheme="minorBidi" w:cstheme="minorBidi"/>
        </w:rPr>
        <w:t> </w:t>
      </w:r>
      <w:r w:rsidRPr="00BE5101">
        <w:rPr>
          <w:rFonts w:asciiTheme="minorBidi" w:hAnsiTheme="minorBidi" w:cstheme="minorBidi"/>
        </w:rPr>
        <w:t>» et de laisser la définition ouverte au patrimoine des communautés, des groupes et des individus, ce qui l</w:t>
      </w:r>
      <w:r w:rsidR="00A1471A" w:rsidRPr="00BE5101">
        <w:rPr>
          <w:rFonts w:asciiTheme="minorBidi" w:hAnsiTheme="minorBidi" w:cstheme="minorBidi"/>
        </w:rPr>
        <w:t>’</w:t>
      </w:r>
      <w:r w:rsidRPr="00BE5101">
        <w:rPr>
          <w:rFonts w:asciiTheme="minorBidi" w:hAnsiTheme="minorBidi" w:cstheme="minorBidi"/>
        </w:rPr>
        <w:t>incitait à proposer un amendement au projet de décision</w:t>
      </w:r>
      <w:r w:rsidR="00FB4CCE" w:rsidRPr="00BE5101">
        <w:rPr>
          <w:rFonts w:asciiTheme="minorBidi" w:hAnsiTheme="minorBidi" w:cstheme="minorBidi"/>
        </w:rPr>
        <w:t> </w:t>
      </w:r>
      <w:r w:rsidRPr="00BE5101">
        <w:rPr>
          <w:rFonts w:asciiTheme="minorBidi" w:hAnsiTheme="minorBidi" w:cstheme="minorBidi"/>
        </w:rPr>
        <w:t>8.</w:t>
      </w:r>
    </w:p>
    <w:p w14:paraId="38A3EFA3" w14:textId="408D7E5B" w:rsidR="00FB4CCE" w:rsidRPr="00BE5101" w:rsidRDefault="00A718FA" w:rsidP="00FB4CCE">
      <w:pPr>
        <w:pStyle w:val="TradFrance"/>
        <w:rPr>
          <w:rFonts w:asciiTheme="minorBidi" w:hAnsiTheme="minorBidi" w:cstheme="minorBidi"/>
        </w:rPr>
      </w:pPr>
      <w:r w:rsidRPr="00BE5101">
        <w:rPr>
          <w:rFonts w:asciiTheme="minorBidi" w:hAnsiTheme="minorBidi" w:cstheme="minorBidi"/>
        </w:rPr>
        <w:t xml:space="preserve">Après avoir </w:t>
      </w:r>
      <w:r w:rsidR="00FB4CCE" w:rsidRPr="00BE5101">
        <w:rPr>
          <w:rFonts w:asciiTheme="minorBidi" w:hAnsiTheme="minorBidi" w:cstheme="minorBidi"/>
        </w:rPr>
        <w:t xml:space="preserve">félicité le Secrétariat </w:t>
      </w:r>
      <w:r w:rsidR="00842C1D" w:rsidRPr="00BE5101">
        <w:rPr>
          <w:rFonts w:asciiTheme="minorBidi" w:hAnsiTheme="minorBidi" w:cstheme="minorBidi"/>
        </w:rPr>
        <w:t>d</w:t>
      </w:r>
      <w:r w:rsidR="00A1471A" w:rsidRPr="00BE5101">
        <w:rPr>
          <w:rFonts w:asciiTheme="minorBidi" w:hAnsiTheme="minorBidi" w:cstheme="minorBidi"/>
        </w:rPr>
        <w:t>’</w:t>
      </w:r>
      <w:r w:rsidR="00FB4CCE" w:rsidRPr="00BE5101">
        <w:rPr>
          <w:rFonts w:asciiTheme="minorBidi" w:hAnsiTheme="minorBidi" w:cstheme="minorBidi"/>
        </w:rPr>
        <w:t>avoir résumé l</w:t>
      </w:r>
      <w:r w:rsidR="00A1471A" w:rsidRPr="00BE5101">
        <w:rPr>
          <w:rFonts w:asciiTheme="minorBidi" w:hAnsiTheme="minorBidi" w:cstheme="minorBidi"/>
        </w:rPr>
        <w:t>’</w:t>
      </w:r>
      <w:r w:rsidR="00FB4CCE" w:rsidRPr="00BE5101">
        <w:rPr>
          <w:rFonts w:asciiTheme="minorBidi" w:hAnsiTheme="minorBidi" w:cstheme="minorBidi"/>
        </w:rPr>
        <w:t xml:space="preserve">ensemble des efforts déployés, </w:t>
      </w:r>
      <w:r w:rsidRPr="00BE5101">
        <w:rPr>
          <w:rFonts w:asciiTheme="minorBidi" w:hAnsiTheme="minorBidi" w:cstheme="minorBidi"/>
        </w:rPr>
        <w:t xml:space="preserve">la délégation du </w:t>
      </w:r>
      <w:r w:rsidRPr="00BE5101">
        <w:rPr>
          <w:rFonts w:asciiTheme="minorBidi" w:hAnsiTheme="minorBidi" w:cstheme="minorBidi"/>
          <w:b/>
          <w:bCs/>
        </w:rPr>
        <w:t>Togo</w:t>
      </w:r>
      <w:r w:rsidRPr="00BE5101">
        <w:rPr>
          <w:rFonts w:asciiTheme="minorBidi" w:hAnsiTheme="minorBidi" w:cstheme="minorBidi"/>
        </w:rPr>
        <w:t xml:space="preserve"> </w:t>
      </w:r>
      <w:r w:rsidR="00FB4CCE" w:rsidRPr="00BE5101">
        <w:rPr>
          <w:rFonts w:asciiTheme="minorBidi" w:hAnsiTheme="minorBidi" w:cstheme="minorBidi"/>
        </w:rPr>
        <w:t>a exprimé le souhait que le groupe de travail poursuive ses recommandations</w:t>
      </w:r>
      <w:r w:rsidRPr="00BE5101">
        <w:rPr>
          <w:rFonts w:asciiTheme="minorBidi" w:hAnsiTheme="minorBidi" w:cstheme="minorBidi"/>
        </w:rPr>
        <w:t xml:space="preserve"> et</w:t>
      </w:r>
      <w:r w:rsidR="00FB4CCE" w:rsidRPr="00BE5101">
        <w:rPr>
          <w:rFonts w:asciiTheme="minorBidi" w:hAnsiTheme="minorBidi" w:cstheme="minorBidi"/>
        </w:rPr>
        <w:t xml:space="preserve"> a salué la simplification des critères visant à élargir l</w:t>
      </w:r>
      <w:r w:rsidR="00A1471A" w:rsidRPr="00BE5101">
        <w:rPr>
          <w:rFonts w:asciiTheme="minorBidi" w:hAnsiTheme="minorBidi" w:cstheme="minorBidi"/>
        </w:rPr>
        <w:t>’</w:t>
      </w:r>
      <w:r w:rsidR="00FB4CCE" w:rsidRPr="00BE5101">
        <w:rPr>
          <w:rFonts w:asciiTheme="minorBidi" w:hAnsiTheme="minorBidi" w:cstheme="minorBidi"/>
        </w:rPr>
        <w:t>accès au Registre</w:t>
      </w:r>
      <w:r w:rsidRPr="00BE5101">
        <w:rPr>
          <w:rFonts w:asciiTheme="minorBidi" w:hAnsiTheme="minorBidi" w:cstheme="minorBidi"/>
        </w:rPr>
        <w:t xml:space="preserve">. Elle </w:t>
      </w:r>
      <w:r w:rsidR="00FB4CCE" w:rsidRPr="00BE5101">
        <w:rPr>
          <w:rFonts w:asciiTheme="minorBidi" w:hAnsiTheme="minorBidi" w:cstheme="minorBidi"/>
        </w:rPr>
        <w:t>a remercié la Suède pour son soutien financier, a pris note des paragraphes du projet de décision ouvrant la participation et a exprimé l</w:t>
      </w:r>
      <w:r w:rsidR="00A1471A" w:rsidRPr="00BE5101">
        <w:rPr>
          <w:rFonts w:asciiTheme="minorBidi" w:hAnsiTheme="minorBidi" w:cstheme="minorBidi"/>
        </w:rPr>
        <w:t>’</w:t>
      </w:r>
      <w:r w:rsidR="00FB4CCE" w:rsidRPr="00BE5101">
        <w:rPr>
          <w:rFonts w:asciiTheme="minorBidi" w:hAnsiTheme="minorBidi" w:cstheme="minorBidi"/>
        </w:rPr>
        <w:t>espoir que les modifications apportées amélioreraient la mise en œuvre équilibrée de la Convention à l</w:t>
      </w:r>
      <w:r w:rsidR="00A1471A" w:rsidRPr="00BE5101">
        <w:rPr>
          <w:rFonts w:asciiTheme="minorBidi" w:hAnsiTheme="minorBidi" w:cstheme="minorBidi"/>
        </w:rPr>
        <w:t>’</w:t>
      </w:r>
      <w:r w:rsidR="00FB4CCE" w:rsidRPr="00BE5101">
        <w:rPr>
          <w:rFonts w:asciiTheme="minorBidi" w:hAnsiTheme="minorBidi" w:cstheme="minorBidi"/>
        </w:rPr>
        <w:t>échelle mondiale.</w:t>
      </w:r>
    </w:p>
    <w:p w14:paraId="59087788" w14:textId="166979EA" w:rsidR="00842C1D" w:rsidRPr="00BE5101" w:rsidRDefault="00842C1D" w:rsidP="00842C1D">
      <w:pPr>
        <w:pStyle w:val="TradFrance"/>
        <w:rPr>
          <w:rFonts w:asciiTheme="minorBidi" w:hAnsiTheme="minorBidi" w:cstheme="minorBidi"/>
        </w:rPr>
      </w:pPr>
      <w:r w:rsidRPr="00BE5101">
        <w:rPr>
          <w:rFonts w:asciiTheme="minorBidi" w:hAnsiTheme="minorBidi" w:cstheme="minorBidi"/>
        </w:rPr>
        <w:t>Après avoir remercié les experts et le Secrétariat, la délégation du</w:t>
      </w:r>
      <w:r w:rsidRPr="00BE5101">
        <w:rPr>
          <w:rStyle w:val="apple-converted-space"/>
          <w:rFonts w:asciiTheme="minorBidi" w:hAnsiTheme="minorBidi" w:cstheme="minorBidi"/>
          <w:b/>
          <w:bCs/>
        </w:rPr>
        <w:t xml:space="preserve"> </w:t>
      </w:r>
      <w:r w:rsidRPr="00BE5101">
        <w:rPr>
          <w:rFonts w:asciiTheme="minorBidi" w:hAnsiTheme="minorBidi" w:cstheme="minorBidi"/>
          <w:b/>
          <w:bCs/>
        </w:rPr>
        <w:t>Paraguay</w:t>
      </w:r>
      <w:r w:rsidRPr="00BE5101">
        <w:rPr>
          <w:rStyle w:val="apple-converted-space"/>
          <w:rFonts w:asciiTheme="minorBidi" w:hAnsiTheme="minorBidi" w:cstheme="minorBidi"/>
        </w:rPr>
        <w:t>, qui</w:t>
      </w:r>
      <w:r w:rsidRPr="00BE5101">
        <w:rPr>
          <w:rFonts w:asciiTheme="minorBidi" w:hAnsiTheme="minorBidi" w:cstheme="minorBidi"/>
        </w:rPr>
        <w:t xml:space="preserve"> avait apprécié le forum de discussion de la dix</w:t>
      </w:r>
      <w:r w:rsidRPr="00BE5101">
        <w:rPr>
          <w:rFonts w:asciiTheme="minorBidi" w:hAnsiTheme="minorBidi" w:cstheme="minorBidi"/>
        </w:rPr>
        <w:noBreakHyphen/>
        <w:t>huitième session, a exprimé son soutien à la simplification des critères du Registre de bonnes pratiques de sauvegarde et l</w:t>
      </w:r>
      <w:r w:rsidR="00A1471A" w:rsidRPr="00BE5101">
        <w:rPr>
          <w:rFonts w:asciiTheme="minorBidi" w:hAnsiTheme="minorBidi" w:cstheme="minorBidi"/>
        </w:rPr>
        <w:t>’</w:t>
      </w:r>
      <w:r w:rsidRPr="00BE5101">
        <w:rPr>
          <w:rFonts w:asciiTheme="minorBidi" w:hAnsiTheme="minorBidi" w:cstheme="minorBidi"/>
        </w:rPr>
        <w:t>extension de l`assistance internationale. Elle a noté la meilleure utilisation du Registre parmi tous les instruments et a jugé que la visibilité et l</w:t>
      </w:r>
      <w:r w:rsidR="00A1471A" w:rsidRPr="00BE5101">
        <w:rPr>
          <w:rFonts w:asciiTheme="minorBidi" w:hAnsiTheme="minorBidi" w:cstheme="minorBidi"/>
        </w:rPr>
        <w:t>’</w:t>
      </w:r>
      <w:r w:rsidRPr="00BE5101">
        <w:rPr>
          <w:rFonts w:asciiTheme="minorBidi" w:hAnsiTheme="minorBidi" w:cstheme="minorBidi"/>
        </w:rPr>
        <w:t>extension de l</w:t>
      </w:r>
      <w:r w:rsidR="00A1471A" w:rsidRPr="00BE5101">
        <w:rPr>
          <w:rFonts w:asciiTheme="minorBidi" w:hAnsiTheme="minorBidi" w:cstheme="minorBidi"/>
        </w:rPr>
        <w:t>’</w:t>
      </w:r>
      <w:r w:rsidRPr="00BE5101">
        <w:rPr>
          <w:rFonts w:asciiTheme="minorBidi" w:hAnsiTheme="minorBidi" w:cstheme="minorBidi"/>
        </w:rPr>
        <w:t xml:space="preserve">accès étaient bénéfiques, jugeant les recommandations du groupe de travail appropriées pour élargir le champ d`application du Registre. </w:t>
      </w:r>
    </w:p>
    <w:p w14:paraId="1FB1FB4C" w14:textId="6776BE21" w:rsidR="00842C1D" w:rsidRPr="00BE5101" w:rsidRDefault="00842C1D" w:rsidP="00842C1D">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b/>
          <w:bCs/>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remercié les interprètes pour leur flexibilité et a annoncé la fin de la séance du matin. Le débat reprendrait après le déjeuner. Il a donné la parole à la Secrétaire afin qu</w:t>
      </w:r>
      <w:r w:rsidR="00A1471A" w:rsidRPr="00BE5101">
        <w:rPr>
          <w:rFonts w:asciiTheme="minorBidi" w:hAnsiTheme="minorBidi" w:cstheme="minorBidi"/>
        </w:rPr>
        <w:t>’</w:t>
      </w:r>
      <w:r w:rsidRPr="00BE5101">
        <w:rPr>
          <w:rFonts w:asciiTheme="minorBidi" w:hAnsiTheme="minorBidi" w:cstheme="minorBidi"/>
        </w:rPr>
        <w:t>elle fasse quelques annonces.</w:t>
      </w:r>
    </w:p>
    <w:p w14:paraId="0A0253CD" w14:textId="23FAC5FB" w:rsidR="00842C1D" w:rsidRPr="00BE5101" w:rsidRDefault="00C866F9" w:rsidP="00842C1D">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a annoncé les trois manifestations parallèles qui se tiendraient pendant la pause déjeuner.</w:t>
      </w:r>
    </w:p>
    <w:p w14:paraId="20406648" w14:textId="07C3A45D" w:rsidR="004E72A7" w:rsidRPr="00BE5101" w:rsidRDefault="00C866F9" w:rsidP="00C866F9">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souhaité aux délégués un déjeuner ensoleillé et leur a demandé de revenir à 14 h 30 précises</w:t>
      </w:r>
      <w:r w:rsidR="004E72A7" w:rsidRPr="00BE5101">
        <w:rPr>
          <w:rFonts w:asciiTheme="minorBidi" w:hAnsiTheme="minorBidi" w:cstheme="minorBidi"/>
        </w:rPr>
        <w:t>.</w:t>
      </w:r>
    </w:p>
    <w:p w14:paraId="61A09333" w14:textId="5168D3B3" w:rsidR="004E72A7" w:rsidRPr="00BE5101" w:rsidRDefault="004E72A7" w:rsidP="004E72A7">
      <w:pPr>
        <w:pStyle w:val="Orateurengris"/>
        <w:tabs>
          <w:tab w:val="clear" w:pos="709"/>
          <w:tab w:val="clear" w:pos="1418"/>
          <w:tab w:val="clear" w:pos="2126"/>
          <w:tab w:val="clear" w:pos="2835"/>
        </w:tabs>
        <w:spacing w:before="360" w:after="360"/>
        <w:ind w:left="720"/>
        <w:jc w:val="center"/>
        <w:rPr>
          <w:rFonts w:asciiTheme="minorBidi" w:hAnsiTheme="minorBidi" w:cstheme="minorBidi"/>
          <w:i/>
          <w:color w:val="000000" w:themeColor="text1"/>
          <w:lang w:val="fr-FR"/>
        </w:rPr>
      </w:pPr>
      <w:r w:rsidRPr="00BE5101">
        <w:rPr>
          <w:rFonts w:asciiTheme="minorBidi" w:hAnsiTheme="minorBidi" w:cstheme="minorBidi"/>
          <w:i/>
          <w:color w:val="000000" w:themeColor="text1"/>
          <w:lang w:val="fr-FR"/>
        </w:rPr>
        <w:t>[</w:t>
      </w:r>
      <w:r w:rsidR="00C866F9" w:rsidRPr="00BE5101">
        <w:rPr>
          <w:rFonts w:asciiTheme="minorBidi" w:hAnsiTheme="minorBidi" w:cstheme="minorBidi"/>
          <w:i/>
          <w:color w:val="000000" w:themeColor="text1"/>
          <w:lang w:val="fr-FR"/>
        </w:rPr>
        <w:t>Mercredi 12 juin 2024, séance de l</w:t>
      </w:r>
      <w:r w:rsidR="00A1471A" w:rsidRPr="00BE5101">
        <w:rPr>
          <w:rFonts w:asciiTheme="minorBidi" w:hAnsiTheme="minorBidi" w:cstheme="minorBidi"/>
          <w:i/>
          <w:color w:val="000000" w:themeColor="text1"/>
          <w:lang w:val="fr-FR"/>
        </w:rPr>
        <w:t>’</w:t>
      </w:r>
      <w:r w:rsidR="00C866F9" w:rsidRPr="00BE5101">
        <w:rPr>
          <w:rFonts w:asciiTheme="minorBidi" w:hAnsiTheme="minorBidi" w:cstheme="minorBidi"/>
          <w:i/>
          <w:color w:val="000000" w:themeColor="text1"/>
          <w:lang w:val="fr-FR"/>
        </w:rPr>
        <w:t>après-midi</w:t>
      </w:r>
      <w:r w:rsidRPr="00BE5101">
        <w:rPr>
          <w:rFonts w:asciiTheme="minorBidi" w:hAnsiTheme="minorBidi" w:cstheme="minorBidi"/>
          <w:i/>
          <w:color w:val="000000" w:themeColor="text1"/>
          <w:lang w:val="fr-FR"/>
        </w:rPr>
        <w:t>]</w:t>
      </w:r>
    </w:p>
    <w:p w14:paraId="683BEA76" w14:textId="3D8E6074" w:rsidR="004E72A7" w:rsidRPr="00BE5101" w:rsidRDefault="00C866F9" w:rsidP="004E72A7">
      <w:pPr>
        <w:pStyle w:val="Orateurengris"/>
        <w:tabs>
          <w:tab w:val="clear" w:pos="709"/>
          <w:tab w:val="clear" w:pos="1418"/>
          <w:tab w:val="clear" w:pos="2126"/>
          <w:tab w:val="clear" w:pos="2835"/>
          <w:tab w:val="left" w:pos="851"/>
        </w:tabs>
        <w:spacing w:after="0"/>
        <w:rPr>
          <w:rFonts w:asciiTheme="minorBidi" w:eastAsia="Malgun Gothic" w:hAnsiTheme="minorBidi" w:cstheme="minorBidi"/>
          <w:b/>
          <w:bCs/>
          <w:u w:val="single"/>
          <w:lang w:val="fr-FR" w:eastAsia="ko-KR"/>
        </w:rPr>
      </w:pPr>
      <w:r w:rsidRPr="00BE5101">
        <w:rPr>
          <w:rFonts w:asciiTheme="minorBidi" w:eastAsia="Malgun Gothic" w:hAnsiTheme="minorBidi" w:cstheme="minorBidi"/>
          <w:b/>
          <w:bCs/>
          <w:u w:val="single"/>
          <w:lang w:val="fr-FR" w:eastAsia="ko-KR"/>
        </w:rPr>
        <w:t>POINT 7 DE L</w:t>
      </w:r>
      <w:r w:rsidR="00A1471A" w:rsidRPr="00BE5101">
        <w:rPr>
          <w:rFonts w:asciiTheme="minorBidi" w:eastAsia="Malgun Gothic" w:hAnsiTheme="minorBidi" w:cstheme="minorBidi"/>
          <w:b/>
          <w:bCs/>
          <w:u w:val="single"/>
          <w:lang w:val="fr-FR" w:eastAsia="ko-KR"/>
        </w:rPr>
        <w:t>’</w:t>
      </w:r>
      <w:r w:rsidRPr="00BE5101">
        <w:rPr>
          <w:rFonts w:asciiTheme="minorBidi" w:eastAsia="Malgun Gothic" w:hAnsiTheme="minorBidi" w:cstheme="minorBidi"/>
          <w:b/>
          <w:bCs/>
          <w:u w:val="single"/>
          <w:lang w:val="fr-FR" w:eastAsia="ko-KR"/>
        </w:rPr>
        <w:t>ORDRE DU JOUR [SUITE]</w:t>
      </w:r>
    </w:p>
    <w:p w14:paraId="5D9E9006" w14:textId="15CAD35F" w:rsidR="004E72A7" w:rsidRPr="00BE5101" w:rsidRDefault="00C866F9" w:rsidP="00C866F9">
      <w:pPr>
        <w:pStyle w:val="Orateurengris"/>
        <w:tabs>
          <w:tab w:val="clear" w:pos="709"/>
          <w:tab w:val="clear" w:pos="1418"/>
          <w:tab w:val="clear" w:pos="2126"/>
          <w:tab w:val="clear" w:pos="2835"/>
        </w:tabs>
        <w:rPr>
          <w:rFonts w:asciiTheme="minorBidi" w:hAnsiTheme="minorBidi" w:cstheme="minorBidi"/>
          <w:b/>
          <w:bCs/>
          <w:caps/>
          <w:lang w:val="fr-FR"/>
        </w:rPr>
      </w:pPr>
      <w:r w:rsidRPr="00BE5101">
        <w:rPr>
          <w:rFonts w:asciiTheme="minorBidi" w:hAnsiTheme="minorBidi" w:cstheme="minorBidi"/>
          <w:b/>
          <w:bCs/>
          <w:caps/>
          <w:lang w:val="fr-FR"/>
        </w:rPr>
        <w:t>r</w:t>
      </w:r>
      <w:r w:rsidR="00937374" w:rsidRPr="00BE5101">
        <w:rPr>
          <w:rFonts w:asciiTheme="minorBidi" w:hAnsiTheme="minorBidi" w:cstheme="minorBidi"/>
          <w:b/>
          <w:bCs/>
          <w:caps/>
          <w:lang w:val="fr-FR"/>
        </w:rPr>
        <w:t>É</w:t>
      </w:r>
      <w:r w:rsidRPr="00BE5101">
        <w:rPr>
          <w:rFonts w:asciiTheme="minorBidi" w:hAnsiTheme="minorBidi" w:cstheme="minorBidi"/>
          <w:b/>
          <w:bCs/>
          <w:caps/>
          <w:lang w:val="fr-FR"/>
        </w:rPr>
        <w:t>visions propos</w:t>
      </w:r>
      <w:r w:rsidR="00937374" w:rsidRPr="00BE5101">
        <w:rPr>
          <w:rFonts w:asciiTheme="minorBidi" w:hAnsiTheme="minorBidi" w:cstheme="minorBidi"/>
          <w:b/>
          <w:bCs/>
          <w:caps/>
          <w:lang w:val="fr-FR"/>
        </w:rPr>
        <w:t>É</w:t>
      </w:r>
      <w:r w:rsidRPr="00BE5101">
        <w:rPr>
          <w:rFonts w:asciiTheme="minorBidi" w:hAnsiTheme="minorBidi" w:cstheme="minorBidi"/>
          <w:b/>
          <w:bCs/>
          <w:caps/>
          <w:lang w:val="fr-FR"/>
        </w:rPr>
        <w:t>es Aux Directives op</w:t>
      </w:r>
      <w:r w:rsidR="00937374" w:rsidRPr="00BE5101">
        <w:rPr>
          <w:rFonts w:asciiTheme="minorBidi" w:hAnsiTheme="minorBidi" w:cstheme="minorBidi"/>
          <w:b/>
          <w:bCs/>
          <w:caps/>
          <w:lang w:val="fr-FR"/>
        </w:rPr>
        <w:t>É</w:t>
      </w:r>
      <w:r w:rsidRPr="00BE5101">
        <w:rPr>
          <w:rFonts w:asciiTheme="minorBidi" w:hAnsiTheme="minorBidi" w:cstheme="minorBidi"/>
          <w:b/>
          <w:bCs/>
          <w:caps/>
          <w:lang w:val="fr-FR"/>
        </w:rPr>
        <w:t>rationnelles pour la mise en œuvre de la Convention</w:t>
      </w:r>
    </w:p>
    <w:p w14:paraId="4E6C6C29" w14:textId="12D492BF" w:rsidR="00C866F9" w:rsidRPr="00BE5101" w:rsidRDefault="00C866F9" w:rsidP="00C866F9">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invité les délégués à prendre place rapidement et les a remerciés de leur coopération en leur souhaitant la bienvenue à la séance de l</w:t>
      </w:r>
      <w:r w:rsidR="00A1471A" w:rsidRPr="00BE5101">
        <w:rPr>
          <w:rFonts w:asciiTheme="minorBidi" w:hAnsiTheme="minorBidi" w:cstheme="minorBidi"/>
        </w:rPr>
        <w:t>’</w:t>
      </w:r>
      <w:r w:rsidRPr="00BE5101">
        <w:rPr>
          <w:rFonts w:asciiTheme="minorBidi" w:hAnsiTheme="minorBidi" w:cstheme="minorBidi"/>
        </w:rPr>
        <w:t>après-midi. Il a fait remarquer que l</w:t>
      </w:r>
      <w:r w:rsidR="00A1471A" w:rsidRPr="00BE5101">
        <w:rPr>
          <w:rFonts w:asciiTheme="minorBidi" w:hAnsiTheme="minorBidi" w:cstheme="minorBidi"/>
        </w:rPr>
        <w:t>’</w:t>
      </w:r>
      <w:r w:rsidRPr="00BE5101">
        <w:rPr>
          <w:rFonts w:asciiTheme="minorBidi" w:hAnsiTheme="minorBidi" w:cstheme="minorBidi"/>
        </w:rPr>
        <w:t>assemblée avait pris un retard important, les points 7, 8, 9, 10 et 12 de l</w:t>
      </w:r>
      <w:r w:rsidR="00A1471A" w:rsidRPr="00BE5101">
        <w:rPr>
          <w:rFonts w:asciiTheme="minorBidi" w:hAnsiTheme="minorBidi" w:cstheme="minorBidi"/>
        </w:rPr>
        <w:t>’</w:t>
      </w:r>
      <w:r w:rsidRPr="00BE5101">
        <w:rPr>
          <w:rFonts w:asciiTheme="minorBidi" w:hAnsiTheme="minorBidi" w:cstheme="minorBidi"/>
        </w:rPr>
        <w:t>ordre du jour étant toujours en suspens avant la clôture prévue à 17 h 30, et a souligné qu</w:t>
      </w:r>
      <w:r w:rsidR="00A1471A" w:rsidRPr="00BE5101">
        <w:rPr>
          <w:rFonts w:asciiTheme="minorBidi" w:hAnsiTheme="minorBidi" w:cstheme="minorBidi"/>
        </w:rPr>
        <w:t>’</w:t>
      </w:r>
      <w:r w:rsidRPr="00BE5101">
        <w:rPr>
          <w:rFonts w:asciiTheme="minorBidi" w:hAnsiTheme="minorBidi" w:cstheme="minorBidi"/>
        </w:rPr>
        <w:t>il comptait sur leur soutien pour mener à bien les travaux dans les délais impartis. Il a repris le débat sur le point 7 de l</w:t>
      </w:r>
      <w:r w:rsidR="00A1471A" w:rsidRPr="00BE5101">
        <w:rPr>
          <w:rFonts w:asciiTheme="minorBidi" w:hAnsiTheme="minorBidi" w:cstheme="minorBidi"/>
        </w:rPr>
        <w:t>’</w:t>
      </w:r>
      <w:r w:rsidRPr="00BE5101">
        <w:rPr>
          <w:rFonts w:asciiTheme="minorBidi" w:hAnsiTheme="minorBidi" w:cstheme="minorBidi"/>
        </w:rPr>
        <w:t xml:space="preserve">ordre du jour, </w:t>
      </w:r>
      <w:r w:rsidR="00A718FA" w:rsidRPr="00BE5101">
        <w:rPr>
          <w:rFonts w:asciiTheme="minorBidi" w:hAnsiTheme="minorBidi" w:cstheme="minorBidi"/>
        </w:rPr>
        <w:t>les r</w:t>
      </w:r>
      <w:r w:rsidRPr="00BE5101">
        <w:rPr>
          <w:rFonts w:asciiTheme="minorBidi" w:hAnsiTheme="minorBidi" w:cstheme="minorBidi"/>
        </w:rPr>
        <w:t xml:space="preserve">évisions proposées aux </w:t>
      </w:r>
      <w:r w:rsidR="00A718FA" w:rsidRPr="00BE5101">
        <w:rPr>
          <w:rFonts w:asciiTheme="minorBidi" w:hAnsiTheme="minorBidi" w:cstheme="minorBidi"/>
        </w:rPr>
        <w:t>D</w:t>
      </w:r>
      <w:r w:rsidRPr="00BE5101">
        <w:rPr>
          <w:rFonts w:asciiTheme="minorBidi" w:hAnsiTheme="minorBidi" w:cstheme="minorBidi"/>
        </w:rPr>
        <w:t xml:space="preserve">irectives opérationnelles pour la mise en œuvre de la Convention, en rappelant aux orateurs la limite de deux minutes et en </w:t>
      </w:r>
      <w:r w:rsidRPr="00BE5101">
        <w:rPr>
          <w:rFonts w:asciiTheme="minorBidi" w:hAnsiTheme="minorBidi" w:cstheme="minorBidi"/>
        </w:rPr>
        <w:lastRenderedPageBreak/>
        <w:t>énumérant les orateurs restants, à savoir le Pérou, le Guatemala, l</w:t>
      </w:r>
      <w:r w:rsidR="00A1471A" w:rsidRPr="00BE5101">
        <w:rPr>
          <w:rFonts w:asciiTheme="minorBidi" w:hAnsiTheme="minorBidi" w:cstheme="minorBidi"/>
        </w:rPr>
        <w:t>’</w:t>
      </w:r>
      <w:r w:rsidRPr="00BE5101">
        <w:rPr>
          <w:rFonts w:asciiTheme="minorBidi" w:hAnsiTheme="minorBidi" w:cstheme="minorBidi"/>
        </w:rPr>
        <w:t>État de Palestine et le Burkina Faso. Il a donné la parole au Pérou.</w:t>
      </w:r>
    </w:p>
    <w:p w14:paraId="3F51ED2C" w14:textId="5A987691" w:rsidR="00C866F9" w:rsidRPr="00BE5101" w:rsidRDefault="00140E56" w:rsidP="00A52B37">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Pérou</w:t>
      </w:r>
      <w:r w:rsidRPr="00BE5101">
        <w:rPr>
          <w:rStyle w:val="apple-converted-space"/>
          <w:rFonts w:asciiTheme="minorBidi" w:hAnsiTheme="minorBidi" w:cstheme="minorBidi"/>
        </w:rPr>
        <w:t xml:space="preserve"> </w:t>
      </w:r>
      <w:r w:rsidRPr="00BE5101">
        <w:rPr>
          <w:rFonts w:asciiTheme="minorBidi" w:hAnsiTheme="minorBidi" w:cstheme="minorBidi"/>
        </w:rPr>
        <w:t>a rappelé le cap des vingt ans franchi par la Convention depuis son adoption en 2003 et a estimé qu</w:t>
      </w:r>
      <w:r w:rsidR="00A1471A" w:rsidRPr="00BE5101">
        <w:rPr>
          <w:rFonts w:asciiTheme="minorBidi" w:hAnsiTheme="minorBidi" w:cstheme="minorBidi"/>
        </w:rPr>
        <w:t>’</w:t>
      </w:r>
      <w:r w:rsidRPr="00BE5101">
        <w:rPr>
          <w:rFonts w:asciiTheme="minorBidi" w:hAnsiTheme="minorBidi" w:cstheme="minorBidi"/>
        </w:rPr>
        <w:t>elle avait atteint un stade de maturité justifiant des améliorations stratégiques. La délégation a exprimé son soutien à l</w:t>
      </w:r>
      <w:r w:rsidR="00A1471A" w:rsidRPr="00BE5101">
        <w:rPr>
          <w:rFonts w:asciiTheme="minorBidi" w:hAnsiTheme="minorBidi" w:cstheme="minorBidi"/>
        </w:rPr>
        <w:t>’</w:t>
      </w:r>
      <w:r w:rsidRPr="00BE5101">
        <w:rPr>
          <w:rFonts w:asciiTheme="minorBidi" w:hAnsiTheme="minorBidi" w:cstheme="minorBidi"/>
        </w:rPr>
        <w:t>amendement du Brésil à l</w:t>
      </w:r>
      <w:r w:rsidR="00A1471A" w:rsidRPr="00BE5101">
        <w:rPr>
          <w:rFonts w:asciiTheme="minorBidi" w:hAnsiTheme="minorBidi" w:cstheme="minorBidi"/>
        </w:rPr>
        <w:t>’</w:t>
      </w:r>
      <w:r w:rsidRPr="00BE5101">
        <w:rPr>
          <w:rFonts w:asciiTheme="minorBidi" w:hAnsiTheme="minorBidi" w:cstheme="minorBidi"/>
        </w:rPr>
        <w:t>article 18, arguant qu</w:t>
      </w:r>
      <w:r w:rsidR="00A1471A" w:rsidRPr="00BE5101">
        <w:rPr>
          <w:rFonts w:asciiTheme="minorBidi" w:hAnsiTheme="minorBidi" w:cstheme="minorBidi"/>
        </w:rPr>
        <w:t>’</w:t>
      </w:r>
      <w:r w:rsidRPr="00BE5101">
        <w:rPr>
          <w:rFonts w:asciiTheme="minorBidi" w:hAnsiTheme="minorBidi" w:cstheme="minorBidi"/>
        </w:rPr>
        <w:t>il améliorerait la flexibilité et la transparence des méthodes de mise en œuvre, ce qui pourrait conduire à des mesures de sauvegarde plus efficaces et à une répartition équilibrée des ressources entre les mécanismes de la Convention. La délégation a approuvé la simplification des critères de sélection du Registre de bonnes pratiques de sauvegarde, estimant que la réduction des obstacles bureaucratiques permettrait une plus large reconnaissance, et a proposé d</w:t>
      </w:r>
      <w:r w:rsidR="00A1471A" w:rsidRPr="00BE5101">
        <w:rPr>
          <w:rFonts w:asciiTheme="minorBidi" w:hAnsiTheme="minorBidi" w:cstheme="minorBidi"/>
        </w:rPr>
        <w:t>’</w:t>
      </w:r>
      <w:r w:rsidRPr="00BE5101">
        <w:rPr>
          <w:rFonts w:asciiTheme="minorBidi" w:hAnsiTheme="minorBidi" w:cstheme="minorBidi"/>
        </w:rPr>
        <w:t>étudier la possibilité de rationaliser le processus de consentement afin de reconnaître davantage de pratiques qui n</w:t>
      </w:r>
      <w:r w:rsidR="00A1471A" w:rsidRPr="00BE5101">
        <w:rPr>
          <w:rFonts w:asciiTheme="minorBidi" w:hAnsiTheme="minorBidi" w:cstheme="minorBidi"/>
        </w:rPr>
        <w:t>’</w:t>
      </w:r>
      <w:r w:rsidRPr="00BE5101">
        <w:rPr>
          <w:rFonts w:asciiTheme="minorBidi" w:hAnsiTheme="minorBidi" w:cstheme="minorBidi"/>
        </w:rPr>
        <w:t>étaient pas initialement prévues pour le Registre. La délégation a préconisé de favoriser les échanges de pratiques efficaces afin de les reproduire dans différents contextes, s</w:t>
      </w:r>
      <w:r w:rsidR="00A1471A" w:rsidRPr="00BE5101">
        <w:rPr>
          <w:rFonts w:asciiTheme="minorBidi" w:hAnsiTheme="minorBidi" w:cstheme="minorBidi"/>
        </w:rPr>
        <w:t>’</w:t>
      </w:r>
      <w:r w:rsidRPr="00BE5101">
        <w:rPr>
          <w:rFonts w:asciiTheme="minorBidi" w:hAnsiTheme="minorBidi" w:cstheme="minorBidi"/>
        </w:rPr>
        <w:t>interrogeant sur la sous-utilisation des mécanismes de la Convention</w:t>
      </w:r>
      <w:r w:rsidR="00A52B37" w:rsidRPr="00BE5101">
        <w:rPr>
          <w:rFonts w:asciiTheme="minorBidi" w:hAnsiTheme="minorBidi" w:cstheme="minorBidi"/>
        </w:rPr>
        <w:t>,</w:t>
      </w:r>
      <w:r w:rsidRPr="00BE5101">
        <w:rPr>
          <w:rFonts w:asciiTheme="minorBidi" w:hAnsiTheme="minorBidi" w:cstheme="minorBidi"/>
        </w:rPr>
        <w:t xml:space="preserve"> tels que l</w:t>
      </w:r>
      <w:r w:rsidR="00A1471A" w:rsidRPr="00BE5101">
        <w:rPr>
          <w:rFonts w:asciiTheme="minorBidi" w:hAnsiTheme="minorBidi" w:cstheme="minorBidi"/>
        </w:rPr>
        <w:t>’</w:t>
      </w:r>
      <w:r w:rsidRPr="00BE5101">
        <w:rPr>
          <w:rFonts w:asciiTheme="minorBidi" w:hAnsiTheme="minorBidi" w:cstheme="minorBidi"/>
        </w:rPr>
        <w:t>assistance internationale et les rapports périodiques, et a suggéré que leur activation plus complète pourrait renforcer leur efficacité. La délégation considérait les amendements comme une mesure positive visant à rationaliser les processus, soulignant en particulier l</w:t>
      </w:r>
      <w:r w:rsidR="00A1471A" w:rsidRPr="00BE5101">
        <w:rPr>
          <w:rFonts w:asciiTheme="minorBidi" w:hAnsiTheme="minorBidi" w:cstheme="minorBidi"/>
        </w:rPr>
        <w:t>’</w:t>
      </w:r>
      <w:r w:rsidRPr="00BE5101">
        <w:rPr>
          <w:rFonts w:asciiTheme="minorBidi" w:hAnsiTheme="minorBidi" w:cstheme="minorBidi"/>
        </w:rPr>
        <w:t>importance de la Liste de sauvegarde urgente et proposant d</w:t>
      </w:r>
      <w:r w:rsidR="00A1471A" w:rsidRPr="00BE5101">
        <w:rPr>
          <w:rFonts w:asciiTheme="minorBidi" w:hAnsiTheme="minorBidi" w:cstheme="minorBidi"/>
        </w:rPr>
        <w:t>’</w:t>
      </w:r>
      <w:r w:rsidRPr="00BE5101">
        <w:rPr>
          <w:rFonts w:asciiTheme="minorBidi" w:hAnsiTheme="minorBidi" w:cstheme="minorBidi"/>
        </w:rPr>
        <w:t>étendre l</w:t>
      </w:r>
      <w:r w:rsidR="00A1471A" w:rsidRPr="00BE5101">
        <w:rPr>
          <w:rFonts w:asciiTheme="minorBidi" w:hAnsiTheme="minorBidi" w:cstheme="minorBidi"/>
        </w:rPr>
        <w:t>’</w:t>
      </w:r>
      <w:r w:rsidRPr="00BE5101">
        <w:rPr>
          <w:rFonts w:asciiTheme="minorBidi" w:hAnsiTheme="minorBidi" w:cstheme="minorBidi"/>
        </w:rPr>
        <w:t>assistance internationale afin d</w:t>
      </w:r>
      <w:r w:rsidR="00A1471A" w:rsidRPr="00BE5101">
        <w:rPr>
          <w:rFonts w:asciiTheme="minorBidi" w:hAnsiTheme="minorBidi" w:cstheme="minorBidi"/>
        </w:rPr>
        <w:t>’</w:t>
      </w:r>
      <w:r w:rsidRPr="00BE5101">
        <w:rPr>
          <w:rFonts w:asciiTheme="minorBidi" w:hAnsiTheme="minorBidi" w:cstheme="minorBidi"/>
        </w:rPr>
        <w:t>aider les États à inscrire les éléments menacés</w:t>
      </w:r>
      <w:r w:rsidR="00A718FA" w:rsidRPr="00BE5101">
        <w:rPr>
          <w:rFonts w:asciiTheme="minorBidi" w:hAnsiTheme="minorBidi" w:cstheme="minorBidi"/>
        </w:rPr>
        <w:t>.</w:t>
      </w:r>
    </w:p>
    <w:p w14:paraId="1DE22F64" w14:textId="543F747C" w:rsidR="00A52B37" w:rsidRPr="00BE5101" w:rsidRDefault="00A52B37" w:rsidP="00A52B37">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Guatemala</w:t>
      </w:r>
      <w:r w:rsidRPr="00BE5101">
        <w:rPr>
          <w:rStyle w:val="apple-converted-space"/>
          <w:rFonts w:asciiTheme="minorBidi" w:hAnsiTheme="minorBidi" w:cstheme="minorBidi"/>
        </w:rPr>
        <w:t xml:space="preserve"> </w:t>
      </w:r>
      <w:r w:rsidRPr="00BE5101">
        <w:rPr>
          <w:rFonts w:asciiTheme="minorBidi" w:hAnsiTheme="minorBidi" w:cstheme="minorBidi"/>
        </w:rPr>
        <w:t>a remercié le Président, le Secrétariat pour son travail préparatoire et la Suède pour son soutien au processus de réflexion globale. La délégation a décrit le Registre de bonnes pratiques de sauvegarde comme un répertoire modèle pour les initiatives de sauvegarde, soulignant ses liens avec les communautés, mais a appelé à un meilleur équilibre afin d</w:t>
      </w:r>
      <w:r w:rsidR="00A1471A" w:rsidRPr="00BE5101">
        <w:rPr>
          <w:rFonts w:asciiTheme="minorBidi" w:hAnsiTheme="minorBidi" w:cstheme="minorBidi"/>
        </w:rPr>
        <w:t>’</w:t>
      </w:r>
      <w:r w:rsidRPr="00BE5101">
        <w:rPr>
          <w:rFonts w:asciiTheme="minorBidi" w:hAnsiTheme="minorBidi" w:cstheme="minorBidi"/>
        </w:rPr>
        <w:t>inclure des perspectives diverses. La délégation a exprimé son soutien à l</w:t>
      </w:r>
      <w:r w:rsidR="00A1471A" w:rsidRPr="00BE5101">
        <w:rPr>
          <w:rFonts w:asciiTheme="minorBidi" w:hAnsiTheme="minorBidi" w:cstheme="minorBidi"/>
        </w:rPr>
        <w:t>’</w:t>
      </w:r>
      <w:r w:rsidRPr="00BE5101">
        <w:rPr>
          <w:rFonts w:asciiTheme="minorBidi" w:hAnsiTheme="minorBidi" w:cstheme="minorBidi"/>
        </w:rPr>
        <w:t>amendement du Brésil visant à simplifier davantage les critères de sélection, estimant que cela améliorerait l</w:t>
      </w:r>
      <w:r w:rsidR="00A1471A" w:rsidRPr="00BE5101">
        <w:rPr>
          <w:rFonts w:asciiTheme="minorBidi" w:hAnsiTheme="minorBidi" w:cstheme="minorBidi"/>
        </w:rPr>
        <w:t>’</w:t>
      </w:r>
      <w:r w:rsidRPr="00BE5101">
        <w:rPr>
          <w:rFonts w:asciiTheme="minorBidi" w:hAnsiTheme="minorBidi" w:cstheme="minorBidi"/>
        </w:rPr>
        <w:t>accessibilité et augmenterait la visibilité du Registre afin de reproduire les pratiques réussies à l</w:t>
      </w:r>
      <w:r w:rsidR="00A1471A" w:rsidRPr="00BE5101">
        <w:rPr>
          <w:rFonts w:asciiTheme="minorBidi" w:hAnsiTheme="minorBidi" w:cstheme="minorBidi"/>
        </w:rPr>
        <w:t>’</w:t>
      </w:r>
      <w:r w:rsidRPr="00BE5101">
        <w:rPr>
          <w:rFonts w:asciiTheme="minorBidi" w:hAnsiTheme="minorBidi" w:cstheme="minorBidi"/>
        </w:rPr>
        <w:t>échelle mondiale. Elle a estimé que cela permettrait d</w:t>
      </w:r>
      <w:r w:rsidR="00A1471A" w:rsidRPr="00BE5101">
        <w:rPr>
          <w:rFonts w:asciiTheme="minorBidi" w:hAnsiTheme="minorBidi" w:cstheme="minorBidi"/>
        </w:rPr>
        <w:t>’</w:t>
      </w:r>
      <w:r w:rsidRPr="00BE5101">
        <w:rPr>
          <w:rFonts w:asciiTheme="minorBidi" w:hAnsiTheme="minorBidi" w:cstheme="minorBidi"/>
        </w:rPr>
        <w:t>approfondir la reconnaissance de la diversité régionale, en mettant l</w:t>
      </w:r>
      <w:r w:rsidR="00A1471A" w:rsidRPr="00BE5101">
        <w:rPr>
          <w:rFonts w:asciiTheme="minorBidi" w:hAnsiTheme="minorBidi" w:cstheme="minorBidi"/>
        </w:rPr>
        <w:t>’</w:t>
      </w:r>
      <w:r w:rsidRPr="00BE5101">
        <w:rPr>
          <w:rFonts w:asciiTheme="minorBidi" w:hAnsiTheme="minorBidi" w:cstheme="minorBidi"/>
        </w:rPr>
        <w:t>accent sur les contributions des communautés autochtones et locales au développement durable.</w:t>
      </w:r>
    </w:p>
    <w:p w14:paraId="10D5E60F" w14:textId="2966EB85" w:rsidR="002432AF" w:rsidRPr="00BE5101" w:rsidRDefault="002432AF" w:rsidP="002432AF">
      <w:pPr>
        <w:pStyle w:val="TradFrance"/>
        <w:rPr>
          <w:rFonts w:asciiTheme="minorBidi" w:hAnsiTheme="minorBidi" w:cstheme="minorBidi"/>
        </w:rPr>
      </w:pPr>
      <w:r w:rsidRPr="00BE5101">
        <w:rPr>
          <w:rFonts w:asciiTheme="minorBidi" w:hAnsiTheme="minorBidi" w:cstheme="minorBidi"/>
        </w:rPr>
        <w:t>Après avoir salué les efforts visant à simplifier les critères du Registre, la délégation de l</w:t>
      </w:r>
      <w:r w:rsidR="00A1471A" w:rsidRPr="00BE5101">
        <w:rPr>
          <w:rFonts w:asciiTheme="minorBidi" w:hAnsiTheme="minorBidi" w:cstheme="minorBidi"/>
        </w:rPr>
        <w:t>’</w:t>
      </w:r>
      <w:r w:rsidRPr="00BE5101">
        <w:rPr>
          <w:rFonts w:asciiTheme="minorBidi" w:hAnsiTheme="minorBidi" w:cstheme="minorBidi"/>
          <w:b/>
          <w:bCs/>
        </w:rPr>
        <w:t>État de</w:t>
      </w:r>
      <w:r w:rsidRPr="00BE5101">
        <w:rPr>
          <w:rStyle w:val="apple-converted-space"/>
          <w:rFonts w:asciiTheme="minorBidi" w:hAnsiTheme="minorBidi" w:cstheme="minorBidi"/>
        </w:rPr>
        <w:t xml:space="preserve"> </w:t>
      </w:r>
      <w:r w:rsidRPr="00BE5101">
        <w:rPr>
          <w:rFonts w:asciiTheme="minorBidi" w:hAnsiTheme="minorBidi" w:cstheme="minorBidi"/>
          <w:b/>
          <w:bCs/>
        </w:rPr>
        <w:t>Palestine</w:t>
      </w:r>
      <w:r w:rsidRPr="00BE5101">
        <w:rPr>
          <w:rStyle w:val="apple-converted-space"/>
          <w:rFonts w:asciiTheme="minorBidi" w:hAnsiTheme="minorBidi" w:cstheme="minorBidi"/>
        </w:rPr>
        <w:t xml:space="preserve"> </w:t>
      </w:r>
      <w:r w:rsidRPr="00BE5101">
        <w:rPr>
          <w:rFonts w:asciiTheme="minorBidi" w:hAnsiTheme="minorBidi" w:cstheme="minorBidi"/>
        </w:rPr>
        <w:t>a demandé des éclaircissements sur la modification apportée au paragraphe 7 du sous-chapitre I.3, qui supprimait le terme « meilleures » et réduisait le nombre de critères de huit à quatre. Elle se demandait si cela impliquait que les quatre critères devaient définir les «</w:t>
      </w:r>
      <w:r w:rsidR="00A51C05" w:rsidRPr="00BE5101">
        <w:rPr>
          <w:rFonts w:asciiTheme="minorBidi" w:hAnsiTheme="minorBidi" w:cstheme="minorBidi"/>
        </w:rPr>
        <w:t> </w:t>
      </w:r>
      <w:r w:rsidRPr="00BE5101">
        <w:rPr>
          <w:rFonts w:asciiTheme="minorBidi" w:hAnsiTheme="minorBidi" w:cstheme="minorBidi"/>
        </w:rPr>
        <w:t>meilleures pratiques</w:t>
      </w:r>
      <w:r w:rsidR="00A51C05" w:rsidRPr="00BE5101">
        <w:rPr>
          <w:rFonts w:asciiTheme="minorBidi" w:hAnsiTheme="minorBidi" w:cstheme="minorBidi"/>
        </w:rPr>
        <w:t> </w:t>
      </w:r>
      <w:r w:rsidRPr="00BE5101">
        <w:rPr>
          <w:rFonts w:asciiTheme="minorBidi" w:hAnsiTheme="minorBidi" w:cstheme="minorBidi"/>
        </w:rPr>
        <w:t>», soulignant la flexibilité du libellé initial, et a demandé l</w:t>
      </w:r>
      <w:r w:rsidR="00A1471A" w:rsidRPr="00BE5101">
        <w:rPr>
          <w:rFonts w:asciiTheme="minorBidi" w:hAnsiTheme="minorBidi" w:cstheme="minorBidi"/>
        </w:rPr>
        <w:t>’</w:t>
      </w:r>
      <w:r w:rsidRPr="00BE5101">
        <w:rPr>
          <w:rFonts w:asciiTheme="minorBidi" w:hAnsiTheme="minorBidi" w:cstheme="minorBidi"/>
        </w:rPr>
        <w:t>avis du Secrétariat.</w:t>
      </w:r>
    </w:p>
    <w:p w14:paraId="65014462" w14:textId="22C2E031" w:rsidR="00DE28AD" w:rsidRPr="00BE5101" w:rsidRDefault="00DE28AD" w:rsidP="00DE28AD">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Burkina</w:t>
      </w:r>
      <w:r w:rsidR="00A51C05" w:rsidRPr="00BE5101">
        <w:rPr>
          <w:rFonts w:asciiTheme="minorBidi" w:hAnsiTheme="minorBidi" w:cstheme="minorBidi"/>
          <w:b/>
          <w:bCs/>
        </w:rPr>
        <w:t> </w:t>
      </w:r>
      <w:r w:rsidRPr="00BE5101">
        <w:rPr>
          <w:rFonts w:asciiTheme="minorBidi" w:hAnsiTheme="minorBidi" w:cstheme="minorBidi"/>
          <w:b/>
          <w:bCs/>
        </w:rPr>
        <w:t>Faso</w:t>
      </w:r>
      <w:r w:rsidRPr="00BE5101">
        <w:rPr>
          <w:rStyle w:val="apple-converted-space"/>
          <w:rFonts w:asciiTheme="minorBidi" w:hAnsiTheme="minorBidi" w:cstheme="minorBidi"/>
        </w:rPr>
        <w:t xml:space="preserve"> </w:t>
      </w:r>
      <w:r w:rsidRPr="00BE5101">
        <w:rPr>
          <w:rFonts w:asciiTheme="minorBidi" w:hAnsiTheme="minorBidi" w:cstheme="minorBidi"/>
        </w:rPr>
        <w:t>a salué les efforts déployés par le Secrétariat et a déclaré apprécier sa participation au groupe de travail à composition non limitée. La délégation accueillait favorablement les propositions visant à modifier les Directives opérationnelles relatives au Registre et à l</w:t>
      </w:r>
      <w:r w:rsidR="00A1471A" w:rsidRPr="00BE5101">
        <w:rPr>
          <w:rFonts w:asciiTheme="minorBidi" w:hAnsiTheme="minorBidi" w:cstheme="minorBidi"/>
        </w:rPr>
        <w:t>’</w:t>
      </w:r>
      <w:r w:rsidRPr="00BE5101">
        <w:rPr>
          <w:rFonts w:asciiTheme="minorBidi" w:hAnsiTheme="minorBidi" w:cstheme="minorBidi"/>
        </w:rPr>
        <w:t>aide préparatoire, approuvant les suggestions du Brésil comme autant d</w:t>
      </w:r>
      <w:r w:rsidR="00A1471A" w:rsidRPr="00BE5101">
        <w:rPr>
          <w:rFonts w:asciiTheme="minorBidi" w:hAnsiTheme="minorBidi" w:cstheme="minorBidi"/>
        </w:rPr>
        <w:t>’</w:t>
      </w:r>
      <w:r w:rsidRPr="00BE5101">
        <w:rPr>
          <w:rFonts w:asciiTheme="minorBidi" w:hAnsiTheme="minorBidi" w:cstheme="minorBidi"/>
        </w:rPr>
        <w:t>améliorations pratiques.</w:t>
      </w:r>
    </w:p>
    <w:p w14:paraId="4A2905D3" w14:textId="18F18B03" w:rsidR="00DE28AD" w:rsidRPr="00BE5101" w:rsidRDefault="00DE28AD" w:rsidP="00DE28AD">
      <w:pPr>
        <w:pStyle w:val="TradFrance"/>
        <w:rPr>
          <w:rFonts w:asciiTheme="minorBidi" w:hAnsiTheme="minorBidi" w:cstheme="minorBidi"/>
        </w:rPr>
      </w:pPr>
      <w:r w:rsidRPr="00BE5101">
        <w:rPr>
          <w:rFonts w:asciiTheme="minorBidi" w:hAnsiTheme="minorBidi" w:cstheme="minorBidi"/>
        </w:rPr>
        <w:t>La délégation de la</w:t>
      </w:r>
      <w:r w:rsidR="00E57BB0" w:rsidRPr="00BE5101">
        <w:rPr>
          <w:rStyle w:val="apple-converted-space"/>
          <w:rFonts w:asciiTheme="minorBidi" w:hAnsiTheme="minorBidi" w:cstheme="minorBidi"/>
        </w:rPr>
        <w:t xml:space="preserve"> </w:t>
      </w:r>
      <w:r w:rsidRPr="00BE5101">
        <w:rPr>
          <w:rFonts w:asciiTheme="minorBidi" w:hAnsiTheme="minorBidi" w:cstheme="minorBidi"/>
          <w:b/>
          <w:bCs/>
        </w:rPr>
        <w:t>Barbade</w:t>
      </w:r>
      <w:r w:rsidR="00E57BB0" w:rsidRPr="00BE5101">
        <w:rPr>
          <w:rStyle w:val="apple-converted-space"/>
          <w:rFonts w:asciiTheme="minorBidi" w:hAnsiTheme="minorBidi" w:cstheme="minorBidi"/>
        </w:rPr>
        <w:t xml:space="preserve"> </w:t>
      </w:r>
      <w:r w:rsidRPr="00BE5101">
        <w:rPr>
          <w:rFonts w:asciiTheme="minorBidi" w:hAnsiTheme="minorBidi" w:cstheme="minorBidi"/>
        </w:rPr>
        <w:t>a mis l</w:t>
      </w:r>
      <w:r w:rsidR="00A1471A" w:rsidRPr="00BE5101">
        <w:rPr>
          <w:rFonts w:asciiTheme="minorBidi" w:hAnsiTheme="minorBidi" w:cstheme="minorBidi"/>
        </w:rPr>
        <w:t>’</w:t>
      </w:r>
      <w:r w:rsidRPr="00BE5101">
        <w:rPr>
          <w:rFonts w:asciiTheme="minorBidi" w:hAnsiTheme="minorBidi" w:cstheme="minorBidi"/>
        </w:rPr>
        <w:t>accent sur le fait que les révisions proposées aux Directives opérationnelles représentaient une stratégie globale visant à renforcer la résilience du patrimoine culturel immatériel face aux défis contemporains. La délégation a souligné la satisfaction de la Barbade quant à son rôle actif dans la promotion de ces révisions, notant sa participation à plusieurs étapes de leur développement au cours des dernières années, notamment lors de l</w:t>
      </w:r>
      <w:r w:rsidR="00A1471A" w:rsidRPr="00BE5101">
        <w:rPr>
          <w:rFonts w:asciiTheme="minorBidi" w:hAnsiTheme="minorBidi" w:cstheme="minorBidi"/>
        </w:rPr>
        <w:t>’</w:t>
      </w:r>
      <w:r w:rsidRPr="00BE5101">
        <w:rPr>
          <w:rFonts w:asciiTheme="minorBidi" w:hAnsiTheme="minorBidi" w:cstheme="minorBidi"/>
        </w:rPr>
        <w:t>importante réunion de Stockholm qui s</w:t>
      </w:r>
      <w:r w:rsidR="00A1471A" w:rsidRPr="00BE5101">
        <w:rPr>
          <w:rFonts w:asciiTheme="minorBidi" w:hAnsiTheme="minorBidi" w:cstheme="minorBidi"/>
        </w:rPr>
        <w:t>’</w:t>
      </w:r>
      <w:r w:rsidRPr="00BE5101">
        <w:rPr>
          <w:rFonts w:asciiTheme="minorBidi" w:hAnsiTheme="minorBidi" w:cstheme="minorBidi"/>
        </w:rPr>
        <w:t>était tenue en avril</w:t>
      </w:r>
      <w:r w:rsidR="00E57BB0" w:rsidRPr="00BE5101">
        <w:rPr>
          <w:rFonts w:asciiTheme="minorBidi" w:hAnsiTheme="minorBidi" w:cstheme="minorBidi"/>
        </w:rPr>
        <w:t> </w:t>
      </w:r>
      <w:r w:rsidRPr="00BE5101">
        <w:rPr>
          <w:rFonts w:asciiTheme="minorBidi" w:hAnsiTheme="minorBidi" w:cstheme="minorBidi"/>
        </w:rPr>
        <w:t xml:space="preserve">2023. La délégation a remercié le gouvernement de la Suède pour son leadership visionnaire et son soutien financier, qui avaient </w:t>
      </w:r>
      <w:r w:rsidR="00A51C05" w:rsidRPr="00BE5101">
        <w:rPr>
          <w:rFonts w:asciiTheme="minorBidi" w:hAnsiTheme="minorBidi" w:cstheme="minorBidi"/>
        </w:rPr>
        <w:t xml:space="preserve">soutenu </w:t>
      </w:r>
      <w:r w:rsidRPr="00BE5101">
        <w:rPr>
          <w:rFonts w:asciiTheme="minorBidi" w:hAnsiTheme="minorBidi" w:cstheme="minorBidi"/>
        </w:rPr>
        <w:t>le processus de réflexion. La délégation a exprimé son approbation des amendements, estimant qu</w:t>
      </w:r>
      <w:r w:rsidR="00A1471A" w:rsidRPr="00BE5101">
        <w:rPr>
          <w:rFonts w:asciiTheme="minorBidi" w:hAnsiTheme="minorBidi" w:cstheme="minorBidi"/>
        </w:rPr>
        <w:t>’</w:t>
      </w:r>
      <w:r w:rsidRPr="00BE5101">
        <w:rPr>
          <w:rFonts w:asciiTheme="minorBidi" w:hAnsiTheme="minorBidi" w:cstheme="minorBidi"/>
        </w:rPr>
        <w:t>ils favoriseraient un dialogue interculturel accru, développeraient les efforts de renforcement des capacités et encourageraient la participation active des communautés, des jeunes et des femmes aux activités de sauvegarde et de promotion liées à la Convention. La délégation a souligné que l</w:t>
      </w:r>
      <w:r w:rsidR="00A1471A" w:rsidRPr="00BE5101">
        <w:rPr>
          <w:rFonts w:asciiTheme="minorBidi" w:hAnsiTheme="minorBidi" w:cstheme="minorBidi"/>
        </w:rPr>
        <w:t>’</w:t>
      </w:r>
      <w:r w:rsidRPr="00BE5101">
        <w:rPr>
          <w:rFonts w:asciiTheme="minorBidi" w:hAnsiTheme="minorBidi" w:cstheme="minorBidi"/>
        </w:rPr>
        <w:t xml:space="preserve">alignement des Directives sur les enjeux contemporains, tels que le changement climatique et le développement durable, </w:t>
      </w:r>
      <w:r w:rsidRPr="00BE5101">
        <w:rPr>
          <w:rFonts w:asciiTheme="minorBidi" w:hAnsiTheme="minorBidi" w:cstheme="minorBidi"/>
        </w:rPr>
        <w:lastRenderedPageBreak/>
        <w:t>démontrait la capacité d</w:t>
      </w:r>
      <w:r w:rsidR="00A1471A" w:rsidRPr="00BE5101">
        <w:rPr>
          <w:rFonts w:asciiTheme="minorBidi" w:hAnsiTheme="minorBidi" w:cstheme="minorBidi"/>
        </w:rPr>
        <w:t>’</w:t>
      </w:r>
      <w:r w:rsidRPr="00BE5101">
        <w:rPr>
          <w:rFonts w:asciiTheme="minorBidi" w:hAnsiTheme="minorBidi" w:cstheme="minorBidi"/>
        </w:rPr>
        <w:t>adaptation et l</w:t>
      </w:r>
      <w:r w:rsidR="00A1471A" w:rsidRPr="00BE5101">
        <w:rPr>
          <w:rFonts w:asciiTheme="minorBidi" w:hAnsiTheme="minorBidi" w:cstheme="minorBidi"/>
        </w:rPr>
        <w:t>’</w:t>
      </w:r>
      <w:r w:rsidRPr="00BE5101">
        <w:rPr>
          <w:rFonts w:asciiTheme="minorBidi" w:hAnsiTheme="minorBidi" w:cstheme="minorBidi"/>
        </w:rPr>
        <w:t>approche avant-gardiste de l</w:t>
      </w:r>
      <w:r w:rsidR="00A1471A" w:rsidRPr="00BE5101">
        <w:rPr>
          <w:rFonts w:asciiTheme="minorBidi" w:hAnsiTheme="minorBidi" w:cstheme="minorBidi"/>
        </w:rPr>
        <w:t>’</w:t>
      </w:r>
      <w:r w:rsidRPr="00BE5101">
        <w:rPr>
          <w:rFonts w:asciiTheme="minorBidi" w:hAnsiTheme="minorBidi" w:cstheme="minorBidi"/>
        </w:rPr>
        <w:t xml:space="preserve">UNESCO, renforçant ainsi le travail des organes concernés. La délégation a </w:t>
      </w:r>
      <w:r w:rsidR="00E57BB0" w:rsidRPr="00BE5101">
        <w:rPr>
          <w:rFonts w:asciiTheme="minorBidi" w:hAnsiTheme="minorBidi" w:cstheme="minorBidi"/>
        </w:rPr>
        <w:t>accueilli avec satisfaction</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élargissement des dispositions relatives à l</w:t>
      </w:r>
      <w:r w:rsidR="00A1471A" w:rsidRPr="00BE5101">
        <w:rPr>
          <w:rFonts w:asciiTheme="minorBidi" w:hAnsiTheme="minorBidi" w:cstheme="minorBidi"/>
        </w:rPr>
        <w:t>’</w:t>
      </w:r>
      <w:r w:rsidRPr="00BE5101">
        <w:rPr>
          <w:rFonts w:asciiTheme="minorBidi" w:hAnsiTheme="minorBidi" w:cstheme="minorBidi"/>
        </w:rPr>
        <w:t>aide préparatoire, en particulier pour les États parties qui demandent une première inscription, comme moyen d</w:t>
      </w:r>
      <w:r w:rsidR="00A1471A" w:rsidRPr="00BE5101">
        <w:rPr>
          <w:rFonts w:asciiTheme="minorBidi" w:hAnsiTheme="minorBidi" w:cstheme="minorBidi"/>
        </w:rPr>
        <w:t>’</w:t>
      </w:r>
      <w:r w:rsidRPr="00BE5101">
        <w:rPr>
          <w:rFonts w:asciiTheme="minorBidi" w:hAnsiTheme="minorBidi" w:cstheme="minorBidi"/>
        </w:rPr>
        <w:t>améliorer la qualité des dossiers de candidature et d</w:t>
      </w:r>
      <w:r w:rsidR="00A1471A" w:rsidRPr="00BE5101">
        <w:rPr>
          <w:rFonts w:asciiTheme="minorBidi" w:hAnsiTheme="minorBidi" w:cstheme="minorBidi"/>
        </w:rPr>
        <w:t>’</w:t>
      </w:r>
      <w:r w:rsidRPr="00BE5101">
        <w:rPr>
          <w:rFonts w:asciiTheme="minorBidi" w:hAnsiTheme="minorBidi" w:cstheme="minorBidi"/>
        </w:rPr>
        <w:t>assurer une mise en œuvre plus harmonieuse des mesures de sauvegarde. La délégation a souligné qu</w:t>
      </w:r>
      <w:r w:rsidR="00A1471A" w:rsidRPr="00BE5101">
        <w:rPr>
          <w:rFonts w:asciiTheme="minorBidi" w:hAnsiTheme="minorBidi" w:cstheme="minorBidi"/>
        </w:rPr>
        <w:t>’</w:t>
      </w:r>
      <w:r w:rsidRPr="00BE5101">
        <w:rPr>
          <w:rFonts w:asciiTheme="minorBidi" w:hAnsiTheme="minorBidi" w:cstheme="minorBidi"/>
        </w:rPr>
        <w:t>elle appréciait la clarification du langage et des processus résultant de cette révision, considérant que la consultation collaborative avec les communautés et les parties prenantes renforçait la crédibilité et instaurait un sentiment d</w:t>
      </w:r>
      <w:r w:rsidR="00A1471A" w:rsidRPr="00BE5101">
        <w:rPr>
          <w:rFonts w:asciiTheme="minorBidi" w:hAnsiTheme="minorBidi" w:cstheme="minorBidi"/>
        </w:rPr>
        <w:t>’</w:t>
      </w:r>
      <w:r w:rsidRPr="00BE5101">
        <w:rPr>
          <w:rFonts w:asciiTheme="minorBidi" w:hAnsiTheme="minorBidi" w:cstheme="minorBidi"/>
        </w:rPr>
        <w:t>appropriation et de responsabilité partagée. La délégation a exprimé son soutien aux amendements proposés par le Brésil au projet de résolution, convaincue par ses arguments.</w:t>
      </w:r>
    </w:p>
    <w:p w14:paraId="5588891F" w14:textId="3F7332FB" w:rsidR="00E97053" w:rsidRPr="00BE5101" w:rsidRDefault="00E97053" w:rsidP="00E97053">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prié instamment tous les délégués de coopérer en respectant les limites de temps de parole, expliquant que cela était essentiel pour donner à chacun la possibilité de s</w:t>
      </w:r>
      <w:r w:rsidR="00A1471A" w:rsidRPr="00BE5101">
        <w:rPr>
          <w:rFonts w:asciiTheme="minorBidi" w:hAnsiTheme="minorBidi" w:cstheme="minorBidi"/>
        </w:rPr>
        <w:t>’</w:t>
      </w:r>
      <w:r w:rsidRPr="00BE5101">
        <w:rPr>
          <w:rFonts w:asciiTheme="minorBidi" w:hAnsiTheme="minorBidi" w:cstheme="minorBidi"/>
        </w:rPr>
        <w:t>exprimer et pour conclure les délibérations de la journée avant 17 h 30. Il s</w:t>
      </w:r>
      <w:r w:rsidR="00A1471A" w:rsidRPr="00BE5101">
        <w:rPr>
          <w:rFonts w:asciiTheme="minorBidi" w:hAnsiTheme="minorBidi" w:cstheme="minorBidi"/>
        </w:rPr>
        <w:t>’</w:t>
      </w:r>
      <w:r w:rsidRPr="00BE5101">
        <w:rPr>
          <w:rFonts w:asciiTheme="minorBidi" w:hAnsiTheme="minorBidi" w:cstheme="minorBidi"/>
        </w:rPr>
        <w:t xml:space="preserve">est excusé pour les oublis occasionnels dus au mauvais éclairage </w:t>
      </w:r>
      <w:r w:rsidR="00C057B7" w:rsidRPr="00BE5101">
        <w:rPr>
          <w:rFonts w:asciiTheme="minorBidi" w:hAnsiTheme="minorBidi" w:cstheme="minorBidi"/>
        </w:rPr>
        <w:t>du podium</w:t>
      </w:r>
      <w:r w:rsidRPr="00BE5101">
        <w:rPr>
          <w:rFonts w:asciiTheme="minorBidi" w:hAnsiTheme="minorBidi" w:cstheme="minorBidi"/>
        </w:rPr>
        <w:t>. Le Président a ensuite abordé le projet de résolution 10.GA 7 et proposé de l</w:t>
      </w:r>
      <w:r w:rsidR="00A1471A" w:rsidRPr="00BE5101">
        <w:rPr>
          <w:rFonts w:asciiTheme="minorBidi" w:hAnsiTheme="minorBidi" w:cstheme="minorBidi"/>
        </w:rPr>
        <w:t>’</w:t>
      </w:r>
      <w:r w:rsidRPr="00BE5101">
        <w:rPr>
          <w:rFonts w:asciiTheme="minorBidi" w:hAnsiTheme="minorBidi" w:cstheme="minorBidi"/>
        </w:rPr>
        <w:t>examiner paragraphe par paragraphe, en commençant par le paragraphe 1 et l</w:t>
      </w:r>
      <w:r w:rsidR="00A1471A" w:rsidRPr="00BE5101">
        <w:rPr>
          <w:rFonts w:asciiTheme="minorBidi" w:hAnsiTheme="minorBidi" w:cstheme="minorBidi"/>
        </w:rPr>
        <w:t>’</w:t>
      </w:r>
      <w:r w:rsidRPr="00BE5101">
        <w:rPr>
          <w:rFonts w:asciiTheme="minorBidi" w:hAnsiTheme="minorBidi" w:cstheme="minorBidi"/>
        </w:rPr>
        <w:t xml:space="preserve">annexe du document </w:t>
      </w:r>
      <w:r w:rsidR="00A1471A" w:rsidRPr="00BE5101">
        <w:rPr>
          <w:rFonts w:asciiTheme="minorBidi" w:hAnsiTheme="minorBidi" w:cstheme="minorBidi"/>
        </w:rPr>
        <w:t>pour ce point</w:t>
      </w:r>
      <w:r w:rsidRPr="00BE5101">
        <w:rPr>
          <w:rFonts w:asciiTheme="minorBidi" w:hAnsiTheme="minorBidi" w:cstheme="minorBidi"/>
        </w:rPr>
        <w:t>. Faisant référence à la question soulevée précédemment par l</w:t>
      </w:r>
      <w:r w:rsidR="00A1471A" w:rsidRPr="00BE5101">
        <w:rPr>
          <w:rFonts w:asciiTheme="minorBidi" w:hAnsiTheme="minorBidi" w:cstheme="minorBidi"/>
        </w:rPr>
        <w:t>’</w:t>
      </w:r>
      <w:r w:rsidRPr="00BE5101">
        <w:rPr>
          <w:rFonts w:asciiTheme="minorBidi" w:hAnsiTheme="minorBidi" w:cstheme="minorBidi"/>
        </w:rPr>
        <w:t>État de Palestine concernant la clarté des critères, il a invité la délégation du Honduras à présenter son amendement au paragraphe 7 des amendements proposés aux Directives opérationnelles.</w:t>
      </w:r>
    </w:p>
    <w:p w14:paraId="025F3931" w14:textId="3D0CEC34" w:rsidR="00E97053" w:rsidRPr="00BE5101" w:rsidRDefault="00E97053" w:rsidP="00E97053">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Honduras</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proposé de réinsérer le terme « le mieux » dans le chapeau du paragraphe 7, qui serait ainsi rédigé « Le Comité sélectionne parmi les programmes, projets ou activités qui lui sont proposés, ceux qui répondent [le mieux] à tous les critères suivants : », </w:t>
      </w:r>
      <w:r w:rsidR="00A51C05" w:rsidRPr="00BE5101">
        <w:rPr>
          <w:rFonts w:asciiTheme="minorBidi" w:hAnsiTheme="minorBidi" w:cstheme="minorBidi"/>
        </w:rPr>
        <w:t xml:space="preserve">arguant </w:t>
      </w:r>
      <w:r w:rsidRPr="00BE5101">
        <w:rPr>
          <w:rFonts w:asciiTheme="minorBidi" w:hAnsiTheme="minorBidi" w:cstheme="minorBidi"/>
        </w:rPr>
        <w:t xml:space="preserve">que cela garantissait que les critères G.1 à G.4 (coopération, reflet des principes de la Convention, reproductibilité et consentement de la communauté) étaient cumulatifs sans compliquer excessivement le processus simplifié. </w:t>
      </w:r>
      <w:r w:rsidR="00A2314D" w:rsidRPr="00BE5101">
        <w:rPr>
          <w:rFonts w:asciiTheme="minorBidi" w:hAnsiTheme="minorBidi" w:cstheme="minorBidi"/>
        </w:rPr>
        <w:t>Par ailleurs, l</w:t>
      </w:r>
      <w:r w:rsidRPr="00BE5101">
        <w:rPr>
          <w:rFonts w:asciiTheme="minorBidi" w:hAnsiTheme="minorBidi" w:cstheme="minorBidi"/>
        </w:rPr>
        <w:t>a délégation a mis l</w:t>
      </w:r>
      <w:r w:rsidR="00A1471A" w:rsidRPr="00BE5101">
        <w:rPr>
          <w:rFonts w:asciiTheme="minorBidi" w:hAnsiTheme="minorBidi" w:cstheme="minorBidi"/>
        </w:rPr>
        <w:t>’</w:t>
      </w:r>
      <w:r w:rsidRPr="00BE5101">
        <w:rPr>
          <w:rFonts w:asciiTheme="minorBidi" w:hAnsiTheme="minorBidi" w:cstheme="minorBidi"/>
        </w:rPr>
        <w:t xml:space="preserve">accent sur la </w:t>
      </w:r>
      <w:r w:rsidR="00A2314D" w:rsidRPr="00BE5101">
        <w:rPr>
          <w:rFonts w:asciiTheme="minorBidi" w:hAnsiTheme="minorBidi" w:cstheme="minorBidi"/>
        </w:rPr>
        <w:t xml:space="preserve">nécessaire </w:t>
      </w:r>
      <w:r w:rsidRPr="00BE5101">
        <w:rPr>
          <w:rFonts w:asciiTheme="minorBidi" w:hAnsiTheme="minorBidi" w:cstheme="minorBidi"/>
        </w:rPr>
        <w:t>flexibilité du critère</w:t>
      </w:r>
      <w:r w:rsidR="00A2314D" w:rsidRPr="00BE5101">
        <w:rPr>
          <w:rFonts w:asciiTheme="minorBidi" w:hAnsiTheme="minorBidi" w:cstheme="minorBidi"/>
        </w:rPr>
        <w:t> </w:t>
      </w:r>
      <w:r w:rsidRPr="00BE5101">
        <w:rPr>
          <w:rFonts w:asciiTheme="minorBidi" w:hAnsiTheme="minorBidi" w:cstheme="minorBidi"/>
        </w:rPr>
        <w:t>G.3, qui exige un «</w:t>
      </w:r>
      <w:r w:rsidR="00A2314D" w:rsidRPr="00BE5101">
        <w:rPr>
          <w:rFonts w:asciiTheme="minorBidi" w:hAnsiTheme="minorBidi" w:cstheme="minorBidi"/>
        </w:rPr>
        <w:t> </w:t>
      </w:r>
      <w:r w:rsidRPr="00BE5101">
        <w:rPr>
          <w:rFonts w:asciiTheme="minorBidi" w:hAnsiTheme="minorBidi" w:cstheme="minorBidi"/>
        </w:rPr>
        <w:t xml:space="preserve">consentement libre, préalable, </w:t>
      </w:r>
      <w:r w:rsidR="00A2314D" w:rsidRPr="00BE5101">
        <w:rPr>
          <w:rFonts w:asciiTheme="minorBidi" w:hAnsiTheme="minorBidi" w:cstheme="minorBidi"/>
        </w:rPr>
        <w:t xml:space="preserve">durable </w:t>
      </w:r>
      <w:r w:rsidRPr="00BE5101">
        <w:rPr>
          <w:rFonts w:asciiTheme="minorBidi" w:hAnsiTheme="minorBidi" w:cstheme="minorBidi"/>
        </w:rPr>
        <w:t>et éclairé</w:t>
      </w:r>
      <w:r w:rsidR="00A2314D" w:rsidRPr="00BE5101">
        <w:rPr>
          <w:rFonts w:asciiTheme="minorBidi" w:hAnsiTheme="minorBidi" w:cstheme="minorBidi"/>
        </w:rPr>
        <w:t> </w:t>
      </w:r>
      <w:r w:rsidRPr="00BE5101">
        <w:rPr>
          <w:rFonts w:asciiTheme="minorBidi" w:hAnsiTheme="minorBidi" w:cstheme="minorBidi"/>
        </w:rPr>
        <w:t>», suggérant que le terme «</w:t>
      </w:r>
      <w:r w:rsidR="00A2314D" w:rsidRPr="00BE5101">
        <w:rPr>
          <w:rFonts w:asciiTheme="minorBidi" w:hAnsiTheme="minorBidi" w:cstheme="minorBidi"/>
        </w:rPr>
        <w:t> le mieux </w:t>
      </w:r>
      <w:r w:rsidRPr="00BE5101">
        <w:rPr>
          <w:rFonts w:asciiTheme="minorBidi" w:hAnsiTheme="minorBidi" w:cstheme="minorBidi"/>
        </w:rPr>
        <w:t>» atténuait les craintes liées à des exigences rigides en matière de consentement, en particulier pour les pratiques locales ou transfrontalières en Amérique latine qui ne sont pas conçues pour le Registre. La délégation a précisé que le consentement préalable était impraticable pour les initiatives ascendantes, proposant qu</w:t>
      </w:r>
      <w:r w:rsidR="00A1471A" w:rsidRPr="00BE5101">
        <w:rPr>
          <w:rFonts w:asciiTheme="minorBidi" w:hAnsiTheme="minorBidi" w:cstheme="minorBidi"/>
        </w:rPr>
        <w:t>’</w:t>
      </w:r>
      <w:r w:rsidRPr="00BE5101">
        <w:rPr>
          <w:rFonts w:asciiTheme="minorBidi" w:hAnsiTheme="minorBidi" w:cstheme="minorBidi"/>
        </w:rPr>
        <w:t>il s</w:t>
      </w:r>
      <w:r w:rsidR="00A1471A" w:rsidRPr="00BE5101">
        <w:rPr>
          <w:rFonts w:asciiTheme="minorBidi" w:hAnsiTheme="minorBidi" w:cstheme="minorBidi"/>
        </w:rPr>
        <w:t>’</w:t>
      </w:r>
      <w:r w:rsidRPr="00BE5101">
        <w:rPr>
          <w:rFonts w:asciiTheme="minorBidi" w:hAnsiTheme="minorBidi" w:cstheme="minorBidi"/>
        </w:rPr>
        <w:t xml:space="preserve">applique au moment de la soumission de la candidature, et non au moment de la </w:t>
      </w:r>
      <w:r w:rsidR="00A2314D" w:rsidRPr="00BE5101">
        <w:rPr>
          <w:rFonts w:asciiTheme="minorBidi" w:hAnsiTheme="minorBidi" w:cstheme="minorBidi"/>
        </w:rPr>
        <w:t>proposition de sélection</w:t>
      </w:r>
      <w:r w:rsidR="00A84F63" w:rsidRPr="00BE5101">
        <w:rPr>
          <w:rFonts w:asciiTheme="minorBidi" w:hAnsiTheme="minorBidi" w:cstheme="minorBidi"/>
        </w:rPr>
        <w:t xml:space="preserve">. Enfin, elle </w:t>
      </w:r>
      <w:r w:rsidRPr="00BE5101">
        <w:rPr>
          <w:rFonts w:asciiTheme="minorBidi" w:hAnsiTheme="minorBidi" w:cstheme="minorBidi"/>
        </w:rPr>
        <w:t>a souligné l</w:t>
      </w:r>
      <w:r w:rsidR="00A1471A" w:rsidRPr="00BE5101">
        <w:rPr>
          <w:rFonts w:asciiTheme="minorBidi" w:hAnsiTheme="minorBidi" w:cstheme="minorBidi"/>
        </w:rPr>
        <w:t>’</w:t>
      </w:r>
      <w:r w:rsidRPr="00BE5101">
        <w:rPr>
          <w:rFonts w:asciiTheme="minorBidi" w:hAnsiTheme="minorBidi" w:cstheme="minorBidi"/>
        </w:rPr>
        <w:t>urgence de la sauvegarde dans le contexte du changement climatique.</w:t>
      </w:r>
    </w:p>
    <w:p w14:paraId="50D87451" w14:textId="0BFABECB" w:rsidR="00A84F63" w:rsidRPr="00BE5101" w:rsidRDefault="00A84F63" w:rsidP="00A84F63">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ouvert la discussion sur le paragraphe 7 et l</w:t>
      </w:r>
      <w:r w:rsidR="00A1471A" w:rsidRPr="00BE5101">
        <w:rPr>
          <w:rFonts w:asciiTheme="minorBidi" w:hAnsiTheme="minorBidi" w:cstheme="minorBidi"/>
        </w:rPr>
        <w:t>’</w:t>
      </w:r>
      <w:r w:rsidRPr="00BE5101">
        <w:rPr>
          <w:rFonts w:asciiTheme="minorBidi" w:hAnsiTheme="minorBidi" w:cstheme="minorBidi"/>
        </w:rPr>
        <w:t>amendement du Honduras, en donnant la parole au Koweït. Il a demandé aux intervenants de faire preuve de concision afin de maîtriser le débat qui prenait de l</w:t>
      </w:r>
      <w:r w:rsidR="00A1471A" w:rsidRPr="00BE5101">
        <w:rPr>
          <w:rFonts w:asciiTheme="minorBidi" w:hAnsiTheme="minorBidi" w:cstheme="minorBidi"/>
        </w:rPr>
        <w:t>’</w:t>
      </w:r>
      <w:r w:rsidRPr="00BE5101">
        <w:rPr>
          <w:rFonts w:asciiTheme="minorBidi" w:hAnsiTheme="minorBidi" w:cstheme="minorBidi"/>
        </w:rPr>
        <w:t>ampleur.</w:t>
      </w:r>
    </w:p>
    <w:p w14:paraId="10EE6B9D" w14:textId="2B9549D1" w:rsidR="00A84F63" w:rsidRPr="00BE5101" w:rsidRDefault="00A84F63" w:rsidP="00A84F63">
      <w:pPr>
        <w:pStyle w:val="TradFrance"/>
        <w:rPr>
          <w:rFonts w:asciiTheme="minorBidi" w:hAnsiTheme="minorBidi" w:cstheme="minorBidi"/>
        </w:rPr>
      </w:pPr>
      <w:r w:rsidRPr="00BE5101">
        <w:rPr>
          <w:rFonts w:asciiTheme="minorBidi" w:hAnsiTheme="minorBidi" w:cstheme="minorBidi"/>
        </w:rPr>
        <w:t xml:space="preserve"> 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Koweït</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à l</w:t>
      </w:r>
      <w:r w:rsidR="00A1471A" w:rsidRPr="00BE5101">
        <w:rPr>
          <w:rFonts w:asciiTheme="minorBidi" w:hAnsiTheme="minorBidi" w:cstheme="minorBidi"/>
        </w:rPr>
        <w:t>’</w:t>
      </w:r>
      <w:r w:rsidRPr="00BE5101">
        <w:rPr>
          <w:rFonts w:asciiTheme="minorBidi" w:hAnsiTheme="minorBidi" w:cstheme="minorBidi"/>
        </w:rPr>
        <w:t>amendement du Honduras, arguant que la suppression du terme « le mieux » ramenait le cadre à une rigidité excessive malgré la réduction du nombre de critères de neuf à quatre (G.1 à G.4). La délégation a souligné la nature dynamique du patrimoine vivant, qui évolue à chaque réunion et nécessite une certaine souplesse pour s</w:t>
      </w:r>
      <w:r w:rsidR="00A1471A" w:rsidRPr="00BE5101">
        <w:rPr>
          <w:rFonts w:asciiTheme="minorBidi" w:hAnsiTheme="minorBidi" w:cstheme="minorBidi"/>
        </w:rPr>
        <w:t>’</w:t>
      </w:r>
      <w:r w:rsidRPr="00BE5101">
        <w:rPr>
          <w:rFonts w:asciiTheme="minorBidi" w:hAnsiTheme="minorBidi" w:cstheme="minorBidi"/>
        </w:rPr>
        <w:t>adapter aux nouvelles perspectives.</w:t>
      </w:r>
    </w:p>
    <w:p w14:paraId="1CDD9046" w14:textId="42AA2632" w:rsidR="00A84F63" w:rsidRPr="00BE5101" w:rsidRDefault="00A84F63" w:rsidP="00A84F63">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Nicaragua</w:t>
      </w:r>
      <w:r w:rsidRPr="00BE5101">
        <w:rPr>
          <w:rFonts w:asciiTheme="minorBidi" w:hAnsiTheme="minorBidi" w:cstheme="minorBidi"/>
        </w:rPr>
        <w:t xml:space="preserve"> a exprimé son soutien à l</w:t>
      </w:r>
      <w:r w:rsidR="00A1471A" w:rsidRPr="00BE5101">
        <w:rPr>
          <w:rFonts w:asciiTheme="minorBidi" w:hAnsiTheme="minorBidi" w:cstheme="minorBidi"/>
        </w:rPr>
        <w:t>’</w:t>
      </w:r>
      <w:r w:rsidRPr="00BE5101">
        <w:rPr>
          <w:rFonts w:asciiTheme="minorBidi" w:hAnsiTheme="minorBidi" w:cstheme="minorBidi"/>
        </w:rPr>
        <w:t>amendement du Honduras, arguant que le terme « le mieux » permettait au Comité de donner la priorité à la satisfaction optimale des critères et de sélectionner les meilleures pratiques, ce qui est essentiel pour le paysage culturel diversifié de l</w:t>
      </w:r>
      <w:r w:rsidR="00A1471A" w:rsidRPr="00BE5101">
        <w:rPr>
          <w:rFonts w:asciiTheme="minorBidi" w:hAnsiTheme="minorBidi" w:cstheme="minorBidi"/>
        </w:rPr>
        <w:t>’</w:t>
      </w:r>
      <w:r w:rsidRPr="00BE5101">
        <w:rPr>
          <w:rFonts w:asciiTheme="minorBidi" w:hAnsiTheme="minorBidi" w:cstheme="minorBidi"/>
        </w:rPr>
        <w:t>Amérique latine et des Caraïbes. La délégation a remercié l</w:t>
      </w:r>
      <w:r w:rsidR="00A1471A" w:rsidRPr="00BE5101">
        <w:rPr>
          <w:rFonts w:asciiTheme="minorBidi" w:hAnsiTheme="minorBidi" w:cstheme="minorBidi"/>
        </w:rPr>
        <w:t>’</w:t>
      </w:r>
      <w:r w:rsidRPr="00BE5101">
        <w:rPr>
          <w:rFonts w:asciiTheme="minorBidi" w:hAnsiTheme="minorBidi" w:cstheme="minorBidi"/>
        </w:rPr>
        <w:t>Assemblée et s</w:t>
      </w:r>
      <w:r w:rsidR="00A1471A" w:rsidRPr="00BE5101">
        <w:rPr>
          <w:rFonts w:asciiTheme="minorBidi" w:hAnsiTheme="minorBidi" w:cstheme="minorBidi"/>
        </w:rPr>
        <w:t>’</w:t>
      </w:r>
      <w:r w:rsidRPr="00BE5101">
        <w:rPr>
          <w:rFonts w:asciiTheme="minorBidi" w:hAnsiTheme="minorBidi" w:cstheme="minorBidi"/>
        </w:rPr>
        <w:t>est alignée sur ses homologues régionaux.</w:t>
      </w:r>
    </w:p>
    <w:p w14:paraId="2CB4670C" w14:textId="368EF842" w:rsidR="00E97053" w:rsidRPr="00BE5101" w:rsidRDefault="00A84F63" w:rsidP="00A84F63">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Allemagne</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est opposée à l</w:t>
      </w:r>
      <w:r w:rsidR="00A1471A" w:rsidRPr="00BE5101">
        <w:rPr>
          <w:rFonts w:asciiTheme="minorBidi" w:hAnsiTheme="minorBidi" w:cstheme="minorBidi"/>
        </w:rPr>
        <w:t>’</w:t>
      </w:r>
      <w:r w:rsidRPr="00BE5101">
        <w:rPr>
          <w:rFonts w:asciiTheme="minorBidi" w:hAnsiTheme="minorBidi" w:cstheme="minorBidi"/>
        </w:rPr>
        <w:t>amendement du Honduras, rappelant les discussions approfondies du groupe de travail sur l</w:t>
      </w:r>
      <w:r w:rsidR="00A1471A" w:rsidRPr="00BE5101">
        <w:rPr>
          <w:rFonts w:asciiTheme="minorBidi" w:hAnsiTheme="minorBidi" w:cstheme="minorBidi"/>
        </w:rPr>
        <w:t>’</w:t>
      </w:r>
      <w:r w:rsidRPr="00BE5101">
        <w:rPr>
          <w:rFonts w:asciiTheme="minorBidi" w:hAnsiTheme="minorBidi" w:cstheme="minorBidi"/>
        </w:rPr>
        <w:t>article 18, au cours desquelles il avait été convenu de supprimer le terme « le mieux » afin de garantir le respect des quatre critères obligatoires, en particulier la participation de la communauté prévue au critère G.3, qui est au cœur de la Convention de 2003. La délégation a souligné les nombreuses possibilités de participation à ces discussions, confirmées par le Comité, et a refusé de réintroduire le terme « le mieux », préférant la clarté à la flexibilité.</w:t>
      </w:r>
    </w:p>
    <w:p w14:paraId="524331EA" w14:textId="0825978E" w:rsidR="009A4BBF" w:rsidRPr="00BE5101" w:rsidRDefault="009A4BBF" w:rsidP="009A4BBF">
      <w:pPr>
        <w:pStyle w:val="TradFrance"/>
        <w:rPr>
          <w:rFonts w:asciiTheme="minorBidi" w:hAnsiTheme="minorBidi" w:cstheme="minorBidi"/>
        </w:rPr>
      </w:pPr>
      <w:r w:rsidRPr="00BE5101">
        <w:rPr>
          <w:rFonts w:asciiTheme="minorBidi" w:hAnsiTheme="minorBidi" w:cstheme="minorBidi"/>
        </w:rPr>
        <w:lastRenderedPageBreak/>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République bolivarienne du Venezuela</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à la proposition du Honduras.</w:t>
      </w:r>
    </w:p>
    <w:p w14:paraId="6861BEB1" w14:textId="25D6BBBE" w:rsidR="009A4BBF" w:rsidRPr="00BE5101" w:rsidRDefault="009A4BBF" w:rsidP="009A4BBF">
      <w:pPr>
        <w:pStyle w:val="TradFrance"/>
        <w:rPr>
          <w:rFonts w:asciiTheme="minorBidi" w:hAnsiTheme="minorBidi" w:cstheme="minorBidi"/>
        </w:rPr>
      </w:pPr>
      <w:r w:rsidRPr="00BE5101">
        <w:rPr>
          <w:rFonts w:asciiTheme="minorBidi" w:hAnsiTheme="minorBidi" w:cstheme="minorBidi"/>
        </w:rPr>
        <w:t>La délégation de</w:t>
      </w:r>
      <w:r w:rsidRPr="00BE5101">
        <w:rPr>
          <w:rStyle w:val="apple-converted-space"/>
          <w:rFonts w:asciiTheme="minorBidi" w:hAnsiTheme="minorBidi" w:cstheme="minorBidi"/>
        </w:rPr>
        <w:t xml:space="preserve"> </w:t>
      </w:r>
      <w:r w:rsidRPr="00BE5101">
        <w:rPr>
          <w:rFonts w:asciiTheme="minorBidi" w:hAnsiTheme="minorBidi" w:cstheme="minorBidi"/>
          <w:b/>
          <w:bCs/>
        </w:rPr>
        <w:t>Saint</w:t>
      </w:r>
      <w:r w:rsidRPr="00BE5101">
        <w:rPr>
          <w:rFonts w:asciiTheme="minorBidi" w:hAnsiTheme="minorBidi" w:cstheme="minorBidi"/>
          <w:b/>
          <w:bCs/>
        </w:rPr>
        <w:noBreakHyphen/>
        <w:t>Vincent</w:t>
      </w:r>
      <w:r w:rsidRPr="00BE5101">
        <w:rPr>
          <w:rFonts w:asciiTheme="minorBidi" w:hAnsiTheme="minorBidi" w:cstheme="minorBidi"/>
          <w:b/>
          <w:bCs/>
        </w:rPr>
        <w:noBreakHyphen/>
        <w:t>et</w:t>
      </w:r>
      <w:r w:rsidRPr="00BE5101">
        <w:rPr>
          <w:rFonts w:asciiTheme="minorBidi" w:hAnsiTheme="minorBidi" w:cstheme="minorBidi"/>
          <w:b/>
          <w:bCs/>
        </w:rPr>
        <w:noBreakHyphen/>
        <w:t>les Grenadines</w:t>
      </w:r>
      <w:r w:rsidRPr="00BE5101">
        <w:rPr>
          <w:rStyle w:val="apple-converted-space"/>
          <w:rFonts w:asciiTheme="minorBidi" w:hAnsiTheme="minorBidi" w:cstheme="minorBidi"/>
        </w:rPr>
        <w:t xml:space="preserve"> </w:t>
      </w:r>
      <w:r w:rsidRPr="00BE5101">
        <w:rPr>
          <w:rFonts w:asciiTheme="minorBidi" w:hAnsiTheme="minorBidi" w:cstheme="minorBidi"/>
        </w:rPr>
        <w:t>a remercié le Honduras pour ses arguments et a exprimé son soutien à l</w:t>
      </w:r>
      <w:r w:rsidR="00A1471A" w:rsidRPr="00BE5101">
        <w:rPr>
          <w:rFonts w:asciiTheme="minorBidi" w:hAnsiTheme="minorBidi" w:cstheme="minorBidi"/>
        </w:rPr>
        <w:t>’</w:t>
      </w:r>
      <w:r w:rsidRPr="00BE5101">
        <w:rPr>
          <w:rFonts w:asciiTheme="minorBidi" w:hAnsiTheme="minorBidi" w:cstheme="minorBidi"/>
        </w:rPr>
        <w:t>amendement.</w:t>
      </w:r>
    </w:p>
    <w:p w14:paraId="53457FDA" w14:textId="39ED319B" w:rsidR="009A4BBF" w:rsidRPr="00BE5101" w:rsidRDefault="009A4BBF" w:rsidP="009A4BBF">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État de Palestine</w:t>
      </w:r>
      <w:r w:rsidRPr="00BE5101">
        <w:rPr>
          <w:rStyle w:val="apple-converted-space"/>
          <w:rFonts w:asciiTheme="minorBidi" w:hAnsiTheme="minorBidi" w:cstheme="minorBidi"/>
        </w:rPr>
        <w:t xml:space="preserve"> </w:t>
      </w:r>
      <w:r w:rsidRPr="00BE5101">
        <w:rPr>
          <w:rFonts w:asciiTheme="minorBidi" w:hAnsiTheme="minorBidi" w:cstheme="minorBidi"/>
        </w:rPr>
        <w:t>a fait part de son soutien à la proposition du Honduras en rappelant ses préoccupations précédemment exprimées concernant la flexibilité.</w:t>
      </w:r>
    </w:p>
    <w:p w14:paraId="12544C3F" w14:textId="083C836E" w:rsidR="009A4BBF" w:rsidRPr="00BE5101" w:rsidRDefault="009A4BBF" w:rsidP="00412852">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Belgique</w:t>
      </w:r>
      <w:r w:rsidRPr="00BE5101">
        <w:rPr>
          <w:rStyle w:val="apple-converted-space"/>
          <w:rFonts w:asciiTheme="minorBidi" w:hAnsiTheme="minorBidi" w:cstheme="minorBidi"/>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opposée à la proposition du Honduras visant à réinsérer le terme « le mieux » dans le chapeau du paragraphe</w:t>
      </w:r>
      <w:r w:rsidR="00A807CD" w:rsidRPr="00BE5101">
        <w:rPr>
          <w:rFonts w:asciiTheme="minorBidi" w:hAnsiTheme="minorBidi" w:cstheme="minorBidi"/>
        </w:rPr>
        <w:t> </w:t>
      </w:r>
      <w:r w:rsidRPr="00BE5101">
        <w:rPr>
          <w:rFonts w:asciiTheme="minorBidi" w:hAnsiTheme="minorBidi" w:cstheme="minorBidi"/>
        </w:rPr>
        <w:t>7, rappelant que son inclusion dans les Directives opérationnelles en 2008 avait suscité une certaine incertitude. La délégation a expliqué que des discussions approfondies avec l</w:t>
      </w:r>
      <w:r w:rsidR="00A1471A" w:rsidRPr="00BE5101">
        <w:rPr>
          <w:rFonts w:asciiTheme="minorBidi" w:hAnsiTheme="minorBidi" w:cstheme="minorBidi"/>
        </w:rPr>
        <w:t>’</w:t>
      </w:r>
      <w:r w:rsidRPr="00BE5101">
        <w:rPr>
          <w:rFonts w:asciiTheme="minorBidi" w:hAnsiTheme="minorBidi" w:cstheme="minorBidi"/>
        </w:rPr>
        <w:t>Organe d</w:t>
      </w:r>
      <w:r w:rsidR="00A1471A" w:rsidRPr="00BE5101">
        <w:rPr>
          <w:rFonts w:asciiTheme="minorBidi" w:hAnsiTheme="minorBidi" w:cstheme="minorBidi"/>
        </w:rPr>
        <w:t>’</w:t>
      </w:r>
      <w:r w:rsidRPr="00BE5101">
        <w:rPr>
          <w:rFonts w:asciiTheme="minorBidi" w:hAnsiTheme="minorBidi" w:cstheme="minorBidi"/>
        </w:rPr>
        <w:t>évaluation, le Comité intergouvernemental et le groupe de travail sur l</w:t>
      </w:r>
      <w:r w:rsidR="00A1471A" w:rsidRPr="00BE5101">
        <w:rPr>
          <w:rFonts w:asciiTheme="minorBidi" w:hAnsiTheme="minorBidi" w:cstheme="minorBidi"/>
        </w:rPr>
        <w:t>’</w:t>
      </w:r>
      <w:r w:rsidRPr="00BE5101">
        <w:rPr>
          <w:rFonts w:asciiTheme="minorBidi" w:hAnsiTheme="minorBidi" w:cstheme="minorBidi"/>
        </w:rPr>
        <w:t>article</w:t>
      </w:r>
      <w:r w:rsidR="00412852" w:rsidRPr="00BE5101">
        <w:rPr>
          <w:rFonts w:asciiTheme="minorBidi" w:hAnsiTheme="minorBidi" w:cstheme="minorBidi"/>
        </w:rPr>
        <w:t> </w:t>
      </w:r>
      <w:r w:rsidRPr="00BE5101">
        <w:rPr>
          <w:rFonts w:asciiTheme="minorBidi" w:hAnsiTheme="minorBidi" w:cstheme="minorBidi"/>
        </w:rPr>
        <w:t>18 avaient permis de lever cette ambiguïté en réduisant de neuf à quatre (G.1 à G.4) les critères du Registre de bonnes pratiques de sauvegarde, une décision finalisée par le Comité. Ces critères simplifiés devaient tous être satisfaits, ce qui renforçait la clarté et la crédibilité. La délégation ne pouvait accepter le terme «</w:t>
      </w:r>
      <w:r w:rsidR="00412852" w:rsidRPr="00BE5101">
        <w:rPr>
          <w:rFonts w:asciiTheme="minorBidi" w:hAnsiTheme="minorBidi" w:cstheme="minorBidi"/>
        </w:rPr>
        <w:t> </w:t>
      </w:r>
      <w:r w:rsidRPr="00BE5101">
        <w:rPr>
          <w:rFonts w:asciiTheme="minorBidi" w:hAnsiTheme="minorBidi" w:cstheme="minorBidi"/>
        </w:rPr>
        <w:t>le mieux</w:t>
      </w:r>
      <w:r w:rsidR="00412852" w:rsidRPr="00BE5101">
        <w:rPr>
          <w:rFonts w:asciiTheme="minorBidi" w:hAnsiTheme="minorBidi" w:cstheme="minorBidi"/>
        </w:rPr>
        <w:t> </w:t>
      </w:r>
      <w:r w:rsidRPr="00BE5101">
        <w:rPr>
          <w:rFonts w:asciiTheme="minorBidi" w:hAnsiTheme="minorBidi" w:cstheme="minorBidi"/>
        </w:rPr>
        <w:t>» que s</w:t>
      </w:r>
      <w:r w:rsidR="00A1471A" w:rsidRPr="00BE5101">
        <w:rPr>
          <w:rFonts w:asciiTheme="minorBidi" w:hAnsiTheme="minorBidi" w:cstheme="minorBidi"/>
        </w:rPr>
        <w:t>’</w:t>
      </w:r>
      <w:r w:rsidRPr="00BE5101">
        <w:rPr>
          <w:rFonts w:asciiTheme="minorBidi" w:hAnsiTheme="minorBidi" w:cstheme="minorBidi"/>
        </w:rPr>
        <w:t>il renforçait le terme «</w:t>
      </w:r>
      <w:r w:rsidR="00412852" w:rsidRPr="00BE5101">
        <w:rPr>
          <w:rFonts w:asciiTheme="minorBidi" w:hAnsiTheme="minorBidi" w:cstheme="minorBidi"/>
        </w:rPr>
        <w:t> </w:t>
      </w:r>
      <w:r w:rsidRPr="00BE5101">
        <w:rPr>
          <w:rFonts w:asciiTheme="minorBidi" w:hAnsiTheme="minorBidi" w:cstheme="minorBidi"/>
        </w:rPr>
        <w:t>tous</w:t>
      </w:r>
      <w:r w:rsidR="00412852" w:rsidRPr="00BE5101">
        <w:rPr>
          <w:rFonts w:asciiTheme="minorBidi" w:hAnsiTheme="minorBidi" w:cstheme="minorBidi"/>
        </w:rPr>
        <w:t> </w:t>
      </w:r>
      <w:r w:rsidRPr="00BE5101">
        <w:rPr>
          <w:rFonts w:asciiTheme="minorBidi" w:hAnsiTheme="minorBidi" w:cstheme="minorBidi"/>
        </w:rPr>
        <w:t>», garantissant ainsi sans aucun doute que tous les critères étaient obligatoires, en particulier le «</w:t>
      </w:r>
      <w:r w:rsidR="00412852" w:rsidRPr="00BE5101">
        <w:rPr>
          <w:rFonts w:asciiTheme="minorBidi" w:hAnsiTheme="minorBidi" w:cstheme="minorBidi"/>
        </w:rPr>
        <w:t> </w:t>
      </w:r>
      <w:r w:rsidRPr="00BE5101">
        <w:rPr>
          <w:rFonts w:asciiTheme="minorBidi" w:hAnsiTheme="minorBidi" w:cstheme="minorBidi"/>
        </w:rPr>
        <w:t>consentement libre, préalable, durable et éclairé » du critère</w:t>
      </w:r>
      <w:r w:rsidR="00412852" w:rsidRPr="00BE5101">
        <w:rPr>
          <w:rFonts w:asciiTheme="minorBidi" w:hAnsiTheme="minorBidi" w:cstheme="minorBidi"/>
        </w:rPr>
        <w:t> </w:t>
      </w:r>
      <w:r w:rsidRPr="00BE5101">
        <w:rPr>
          <w:rFonts w:asciiTheme="minorBidi" w:hAnsiTheme="minorBidi" w:cstheme="minorBidi"/>
        </w:rPr>
        <w:t>G.3. La délégation a souligné que le «</w:t>
      </w:r>
      <w:r w:rsidR="00412852" w:rsidRPr="00BE5101">
        <w:rPr>
          <w:rFonts w:asciiTheme="minorBidi" w:hAnsiTheme="minorBidi" w:cstheme="minorBidi"/>
        </w:rPr>
        <w:t> </w:t>
      </w:r>
      <w:r w:rsidRPr="00BE5101">
        <w:rPr>
          <w:rFonts w:asciiTheme="minorBidi" w:hAnsiTheme="minorBidi" w:cstheme="minorBidi"/>
        </w:rPr>
        <w:t>consentement durable</w:t>
      </w:r>
      <w:r w:rsidR="00412852" w:rsidRPr="00BE5101">
        <w:rPr>
          <w:rFonts w:asciiTheme="minorBidi" w:hAnsiTheme="minorBidi" w:cstheme="minorBidi"/>
        </w:rPr>
        <w:t> </w:t>
      </w:r>
      <w:r w:rsidRPr="00BE5101">
        <w:rPr>
          <w:rFonts w:asciiTheme="minorBidi" w:hAnsiTheme="minorBidi" w:cstheme="minorBidi"/>
        </w:rPr>
        <w:t>» garantissait que les communautés approuvaient les programmes proposés à l</w:t>
      </w:r>
      <w:r w:rsidR="00A1471A" w:rsidRPr="00BE5101">
        <w:rPr>
          <w:rFonts w:asciiTheme="minorBidi" w:hAnsiTheme="minorBidi" w:cstheme="minorBidi"/>
        </w:rPr>
        <w:t>’</w:t>
      </w:r>
      <w:r w:rsidRPr="00BE5101">
        <w:rPr>
          <w:rFonts w:asciiTheme="minorBidi" w:hAnsiTheme="minorBidi" w:cstheme="minorBidi"/>
        </w:rPr>
        <w:t>UNESCO, même après leur mise en œuvre, et a plaidé en faveur de la suppression du terme «</w:t>
      </w:r>
      <w:r w:rsidR="00412852" w:rsidRPr="00BE5101">
        <w:rPr>
          <w:rFonts w:asciiTheme="minorBidi" w:hAnsiTheme="minorBidi" w:cstheme="minorBidi"/>
        </w:rPr>
        <w:t> </w:t>
      </w:r>
      <w:r w:rsidRPr="00BE5101">
        <w:rPr>
          <w:rFonts w:asciiTheme="minorBidi" w:hAnsiTheme="minorBidi" w:cstheme="minorBidi"/>
        </w:rPr>
        <w:t>le mieux</w:t>
      </w:r>
      <w:r w:rsidR="00412852" w:rsidRPr="00BE5101">
        <w:rPr>
          <w:rFonts w:asciiTheme="minorBidi" w:hAnsiTheme="minorBidi" w:cstheme="minorBidi"/>
        </w:rPr>
        <w:t> </w:t>
      </w:r>
      <w:r w:rsidRPr="00BE5101">
        <w:rPr>
          <w:rFonts w:asciiTheme="minorBidi" w:hAnsiTheme="minorBidi" w:cstheme="minorBidi"/>
        </w:rPr>
        <w:t>» afin de préserver l</w:t>
      </w:r>
      <w:r w:rsidR="00A1471A" w:rsidRPr="00BE5101">
        <w:rPr>
          <w:rFonts w:asciiTheme="minorBidi" w:hAnsiTheme="minorBidi" w:cstheme="minorBidi"/>
        </w:rPr>
        <w:t>’</w:t>
      </w:r>
      <w:r w:rsidRPr="00BE5101">
        <w:rPr>
          <w:rFonts w:asciiTheme="minorBidi" w:hAnsiTheme="minorBidi" w:cstheme="minorBidi"/>
        </w:rPr>
        <w:t>intégrité du Registre, conformément au consensus antérieur.</w:t>
      </w:r>
    </w:p>
    <w:p w14:paraId="1EF3D0DE" w14:textId="74BAED7A" w:rsidR="00412852" w:rsidRPr="00BE5101" w:rsidRDefault="00412852" w:rsidP="00412852">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Royaume des Pays</w:t>
      </w:r>
      <w:r w:rsidRPr="00BE5101">
        <w:rPr>
          <w:rFonts w:asciiTheme="minorBidi" w:hAnsiTheme="minorBidi" w:cstheme="minorBidi"/>
          <w:b/>
          <w:bCs/>
        </w:rPr>
        <w:noBreakHyphen/>
        <w:t>Bas</w:t>
      </w:r>
      <w:r w:rsidRPr="00BE5101">
        <w:rPr>
          <w:rFonts w:asciiTheme="minorBidi" w:hAnsiTheme="minorBidi" w:cstheme="minorBidi"/>
        </w:rPr>
        <w:t xml:space="preserve"> a insisté pour que les quatre critères, en particulier celui relatif au consentement, soient satisfaits, s</w:t>
      </w:r>
      <w:r w:rsidR="00A1471A" w:rsidRPr="00BE5101">
        <w:rPr>
          <w:rFonts w:asciiTheme="minorBidi" w:hAnsiTheme="minorBidi" w:cstheme="minorBidi"/>
        </w:rPr>
        <w:t>’</w:t>
      </w:r>
      <w:r w:rsidRPr="00BE5101">
        <w:rPr>
          <w:rFonts w:asciiTheme="minorBidi" w:hAnsiTheme="minorBidi" w:cstheme="minorBidi"/>
        </w:rPr>
        <w:t>opposant à l</w:t>
      </w:r>
      <w:r w:rsidR="00A1471A" w:rsidRPr="00BE5101">
        <w:rPr>
          <w:rFonts w:asciiTheme="minorBidi" w:hAnsiTheme="minorBidi" w:cstheme="minorBidi"/>
        </w:rPr>
        <w:t>’</w:t>
      </w:r>
      <w:r w:rsidRPr="00BE5101">
        <w:rPr>
          <w:rFonts w:asciiTheme="minorBidi" w:hAnsiTheme="minorBidi" w:cstheme="minorBidi"/>
        </w:rPr>
        <w:t>ajout du terme « le mieux » s</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était pas associé à « tous », s</w:t>
      </w:r>
      <w:r w:rsidR="00A1471A" w:rsidRPr="00BE5101">
        <w:rPr>
          <w:rFonts w:asciiTheme="minorBidi" w:hAnsiTheme="minorBidi" w:cstheme="minorBidi"/>
        </w:rPr>
        <w:t>’</w:t>
      </w:r>
      <w:r w:rsidRPr="00BE5101">
        <w:rPr>
          <w:rFonts w:asciiTheme="minorBidi" w:hAnsiTheme="minorBidi" w:cstheme="minorBidi"/>
        </w:rPr>
        <w:t xml:space="preserve">alignant ainsi sur la position de la Belgique. Elle </w:t>
      </w:r>
      <w:r w:rsidR="00A807CD" w:rsidRPr="00BE5101">
        <w:rPr>
          <w:rFonts w:asciiTheme="minorBidi" w:hAnsiTheme="minorBidi" w:cstheme="minorBidi"/>
        </w:rPr>
        <w:t>privilégiait</w:t>
      </w:r>
      <w:r w:rsidRPr="00BE5101">
        <w:rPr>
          <w:rFonts w:asciiTheme="minorBidi" w:hAnsiTheme="minorBidi" w:cstheme="minorBidi"/>
        </w:rPr>
        <w:t xml:space="preserve"> également la clarté plutôt que la flexibilité.</w:t>
      </w:r>
    </w:p>
    <w:p w14:paraId="42CBE2AD" w14:textId="133222AB" w:rsidR="00412852" w:rsidRPr="00BE5101" w:rsidRDefault="00412852" w:rsidP="00412852">
      <w:pPr>
        <w:pStyle w:val="TradFrance"/>
        <w:rPr>
          <w:rFonts w:asciiTheme="minorBidi" w:hAnsiTheme="minorBidi" w:cstheme="minorBidi"/>
        </w:rPr>
      </w:pPr>
      <w:r w:rsidRPr="00BE5101">
        <w:rPr>
          <w:rFonts w:asciiTheme="minorBidi" w:hAnsiTheme="minorBidi" w:cstheme="minorBidi"/>
        </w:rPr>
        <w:t xml:space="preserve"> 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Pérou</w:t>
      </w:r>
      <w:r w:rsidRPr="00BE5101">
        <w:rPr>
          <w:rStyle w:val="apple-converted-space"/>
          <w:rFonts w:asciiTheme="minorBidi" w:hAnsiTheme="minorBidi" w:cstheme="minorBidi"/>
        </w:rPr>
        <w:t xml:space="preserve"> </w:t>
      </w:r>
      <w:r w:rsidRPr="00BE5101">
        <w:rPr>
          <w:rFonts w:asciiTheme="minorBidi" w:hAnsiTheme="minorBidi" w:cstheme="minorBidi"/>
        </w:rPr>
        <w:t>craignait que le terme « le mieux » ne limite le caractère inclusif du projet, préférant une approche axée sur la communauté sans restriction supplémentaire.</w:t>
      </w:r>
    </w:p>
    <w:p w14:paraId="06D730B7" w14:textId="08F3D1EF" w:rsidR="00412852" w:rsidRPr="00BE5101" w:rsidRDefault="00412852" w:rsidP="00412852">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00A807CD" w:rsidRPr="00BE5101">
        <w:rPr>
          <w:rFonts w:asciiTheme="minorBidi" w:hAnsiTheme="minorBidi" w:cstheme="minorBidi"/>
          <w:b/>
          <w:bCs/>
        </w:rPr>
        <w:t>Autriche</w:t>
      </w:r>
      <w:r w:rsidR="00A807CD" w:rsidRPr="00BE5101">
        <w:rPr>
          <w:rFonts w:asciiTheme="minorBidi" w:hAnsiTheme="minorBidi" w:cstheme="minorBidi"/>
        </w:rPr>
        <w:t>, qui</w:t>
      </w:r>
      <w:r w:rsidRPr="00BE5101">
        <w:rPr>
          <w:rStyle w:val="apple-converted-space"/>
          <w:rFonts w:asciiTheme="minorBidi" w:hAnsiTheme="minorBidi" w:cstheme="minorBidi"/>
        </w:rPr>
        <w:t xml:space="preserve"> </w:t>
      </w:r>
      <w:r w:rsidRPr="00BE5101">
        <w:rPr>
          <w:rFonts w:asciiTheme="minorBidi" w:hAnsiTheme="minorBidi" w:cstheme="minorBidi"/>
        </w:rPr>
        <w:t>partageait l</w:t>
      </w:r>
      <w:r w:rsidR="00A1471A" w:rsidRPr="00BE5101">
        <w:rPr>
          <w:rFonts w:asciiTheme="minorBidi" w:hAnsiTheme="minorBidi" w:cstheme="minorBidi"/>
        </w:rPr>
        <w:t>’</w:t>
      </w:r>
      <w:r w:rsidRPr="00BE5101">
        <w:rPr>
          <w:rFonts w:asciiTheme="minorBidi" w:hAnsiTheme="minorBidi" w:cstheme="minorBidi"/>
        </w:rPr>
        <w:t>avis de l</w:t>
      </w:r>
      <w:r w:rsidR="00A1471A" w:rsidRPr="00BE5101">
        <w:rPr>
          <w:rFonts w:asciiTheme="minorBidi" w:hAnsiTheme="minorBidi" w:cstheme="minorBidi"/>
        </w:rPr>
        <w:t>’</w:t>
      </w:r>
      <w:r w:rsidRPr="00BE5101">
        <w:rPr>
          <w:rFonts w:asciiTheme="minorBidi" w:hAnsiTheme="minorBidi" w:cstheme="minorBidi"/>
        </w:rPr>
        <w:t>Allemagne, de la Belgique et du Royaume des Pays</w:t>
      </w:r>
      <w:r w:rsidR="00A807CD" w:rsidRPr="00BE5101">
        <w:rPr>
          <w:rFonts w:asciiTheme="minorBidi" w:hAnsiTheme="minorBidi" w:cstheme="minorBidi"/>
        </w:rPr>
        <w:noBreakHyphen/>
      </w:r>
      <w:r w:rsidRPr="00BE5101">
        <w:rPr>
          <w:rFonts w:asciiTheme="minorBidi" w:hAnsiTheme="minorBidi" w:cstheme="minorBidi"/>
        </w:rPr>
        <w:t>Bas</w:t>
      </w:r>
      <w:r w:rsidR="00A807CD" w:rsidRPr="00BE5101">
        <w:rPr>
          <w:rFonts w:asciiTheme="minorBidi" w:hAnsiTheme="minorBidi" w:cstheme="minorBidi"/>
        </w:rPr>
        <w:t xml:space="preserve">, a </w:t>
      </w:r>
      <w:r w:rsidRPr="00BE5101">
        <w:rPr>
          <w:rFonts w:asciiTheme="minorBidi" w:hAnsiTheme="minorBidi" w:cstheme="minorBidi"/>
        </w:rPr>
        <w:t>rappel</w:t>
      </w:r>
      <w:r w:rsidR="00A807CD" w:rsidRPr="00BE5101">
        <w:rPr>
          <w:rFonts w:asciiTheme="minorBidi" w:hAnsiTheme="minorBidi" w:cstheme="minorBidi"/>
        </w:rPr>
        <w:t>é</w:t>
      </w:r>
      <w:r w:rsidRPr="00BE5101">
        <w:rPr>
          <w:rFonts w:asciiTheme="minorBidi" w:hAnsiTheme="minorBidi" w:cstheme="minorBidi"/>
        </w:rPr>
        <w:t xml:space="preserve"> le consensus </w:t>
      </w:r>
      <w:r w:rsidR="00A807CD" w:rsidRPr="00BE5101">
        <w:rPr>
          <w:rFonts w:asciiTheme="minorBidi" w:hAnsiTheme="minorBidi" w:cstheme="minorBidi"/>
        </w:rPr>
        <w:t>auquel était parvenu le</w:t>
      </w:r>
      <w:r w:rsidRPr="00BE5101">
        <w:rPr>
          <w:rFonts w:asciiTheme="minorBidi" w:hAnsiTheme="minorBidi" w:cstheme="minorBidi"/>
        </w:rPr>
        <w:t xml:space="preserve"> groupe de travail </w:t>
      </w:r>
      <w:r w:rsidR="00A807CD" w:rsidRPr="00BE5101">
        <w:rPr>
          <w:rFonts w:asciiTheme="minorBidi" w:hAnsiTheme="minorBidi" w:cstheme="minorBidi"/>
        </w:rPr>
        <w:t xml:space="preserve">pour </w:t>
      </w:r>
      <w:r w:rsidRPr="00BE5101">
        <w:rPr>
          <w:rFonts w:asciiTheme="minorBidi" w:hAnsiTheme="minorBidi" w:cstheme="minorBidi"/>
        </w:rPr>
        <w:t>simplifier les critères en quatre critères essentiels, tels que présentés par le Secrétariat</w:t>
      </w:r>
      <w:r w:rsidR="00A807CD" w:rsidRPr="00BE5101">
        <w:rPr>
          <w:rFonts w:asciiTheme="minorBidi" w:hAnsiTheme="minorBidi" w:cstheme="minorBidi"/>
        </w:rPr>
        <w:t xml:space="preserve">. Elle </w:t>
      </w:r>
      <w:r w:rsidRPr="00BE5101">
        <w:rPr>
          <w:rFonts w:asciiTheme="minorBidi" w:hAnsiTheme="minorBidi" w:cstheme="minorBidi"/>
        </w:rPr>
        <w:t>était opposée à l</w:t>
      </w:r>
      <w:r w:rsidR="00A1471A" w:rsidRPr="00BE5101">
        <w:rPr>
          <w:rFonts w:asciiTheme="minorBidi" w:hAnsiTheme="minorBidi" w:cstheme="minorBidi"/>
        </w:rPr>
        <w:t>’</w:t>
      </w:r>
      <w:r w:rsidRPr="00BE5101">
        <w:rPr>
          <w:rFonts w:asciiTheme="minorBidi" w:hAnsiTheme="minorBidi" w:cstheme="minorBidi"/>
        </w:rPr>
        <w:t>utilisation du terme « le mieux ».</w:t>
      </w:r>
    </w:p>
    <w:p w14:paraId="5249AC69" w14:textId="72891299" w:rsidR="00412852" w:rsidRPr="00BE5101" w:rsidRDefault="00412852" w:rsidP="00412852">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Grenade</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est prononcée en faveur de l</w:t>
      </w:r>
      <w:r w:rsidR="00A1471A" w:rsidRPr="00BE5101">
        <w:rPr>
          <w:rFonts w:asciiTheme="minorBidi" w:hAnsiTheme="minorBidi" w:cstheme="minorBidi"/>
        </w:rPr>
        <w:t>’</w:t>
      </w:r>
      <w:r w:rsidRPr="00BE5101">
        <w:rPr>
          <w:rFonts w:asciiTheme="minorBidi" w:hAnsiTheme="minorBidi" w:cstheme="minorBidi"/>
        </w:rPr>
        <w:t>amendement du Honduras, invoquant l</w:t>
      </w:r>
      <w:r w:rsidR="00A1471A" w:rsidRPr="00BE5101">
        <w:rPr>
          <w:rFonts w:asciiTheme="minorBidi" w:hAnsiTheme="minorBidi" w:cstheme="minorBidi"/>
        </w:rPr>
        <w:t>’</w:t>
      </w:r>
      <w:r w:rsidRPr="00BE5101">
        <w:rPr>
          <w:rFonts w:asciiTheme="minorBidi" w:hAnsiTheme="minorBidi" w:cstheme="minorBidi"/>
        </w:rPr>
        <w:t>utilisation du terme « le mieux » à l</w:t>
      </w:r>
      <w:r w:rsidR="00A1471A" w:rsidRPr="00BE5101">
        <w:rPr>
          <w:rFonts w:asciiTheme="minorBidi" w:hAnsiTheme="minorBidi" w:cstheme="minorBidi"/>
        </w:rPr>
        <w:t>’</w:t>
      </w:r>
      <w:r w:rsidRPr="00BE5101">
        <w:rPr>
          <w:rFonts w:asciiTheme="minorBidi" w:hAnsiTheme="minorBidi" w:cstheme="minorBidi"/>
        </w:rPr>
        <w:t>article 18</w:t>
      </w:r>
      <w:r w:rsidR="00EC76E2" w:rsidRPr="00BE5101">
        <w:rPr>
          <w:rFonts w:asciiTheme="minorBidi" w:hAnsiTheme="minorBidi" w:cstheme="minorBidi"/>
        </w:rPr>
        <w:t xml:space="preserve"> [</w:t>
      </w:r>
      <w:r w:rsidR="00EC76E2" w:rsidRPr="00BE5101">
        <w:rPr>
          <w:rFonts w:asciiTheme="minorBidi" w:hAnsiTheme="minorBidi" w:cstheme="minorBidi"/>
          <w:i/>
          <w:iCs/>
        </w:rPr>
        <w:t>de la Convention</w:t>
      </w:r>
      <w:r w:rsidR="00EC76E2" w:rsidRPr="00BE5101">
        <w:rPr>
          <w:rFonts w:asciiTheme="minorBidi" w:hAnsiTheme="minorBidi" w:cstheme="minorBidi"/>
        </w:rPr>
        <w:t>]</w:t>
      </w:r>
      <w:r w:rsidRPr="00BE5101">
        <w:rPr>
          <w:rFonts w:asciiTheme="minorBidi" w:hAnsiTheme="minorBidi" w:cstheme="minorBidi"/>
        </w:rPr>
        <w:t xml:space="preserve"> pour garantir la flexibilité, conformément à l</w:t>
      </w:r>
      <w:r w:rsidR="00A1471A" w:rsidRPr="00BE5101">
        <w:rPr>
          <w:rFonts w:asciiTheme="minorBidi" w:hAnsiTheme="minorBidi" w:cstheme="minorBidi"/>
        </w:rPr>
        <w:t>’</w:t>
      </w:r>
      <w:r w:rsidRPr="00BE5101">
        <w:rPr>
          <w:rFonts w:asciiTheme="minorBidi" w:hAnsiTheme="minorBidi" w:cstheme="minorBidi"/>
        </w:rPr>
        <w:t>intention de la Convention, et a exprimé son soutien à son maintien.</w:t>
      </w:r>
    </w:p>
    <w:p w14:paraId="6E02A0DD" w14:textId="0F9B6252" w:rsidR="00615AF2" w:rsidRPr="00BE5101" w:rsidRDefault="00615AF2" w:rsidP="00615AF2">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République dominicaine</w:t>
      </w:r>
      <w:r w:rsidRPr="00BE5101">
        <w:rPr>
          <w:rFonts w:asciiTheme="minorBidi" w:hAnsiTheme="minorBidi" w:cstheme="minorBidi"/>
        </w:rPr>
        <w:t xml:space="preserve"> a exprimé son soutien à l</w:t>
      </w:r>
      <w:r w:rsidR="00A1471A" w:rsidRPr="00BE5101">
        <w:rPr>
          <w:rFonts w:asciiTheme="minorBidi" w:hAnsiTheme="minorBidi" w:cstheme="minorBidi"/>
        </w:rPr>
        <w:t>’</w:t>
      </w:r>
      <w:r w:rsidRPr="00BE5101">
        <w:rPr>
          <w:rFonts w:asciiTheme="minorBidi" w:hAnsiTheme="minorBidi" w:cstheme="minorBidi"/>
        </w:rPr>
        <w:t>amendement du Honduras, soulignant le rôle essentiel des communautés.</w:t>
      </w:r>
    </w:p>
    <w:p w14:paraId="0C417630" w14:textId="74F87744" w:rsidR="00615AF2" w:rsidRPr="00BE5101" w:rsidRDefault="00615AF2" w:rsidP="00615AF2">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005051BF" w:rsidRPr="00BE5101">
        <w:rPr>
          <w:rFonts w:asciiTheme="minorBidi" w:hAnsiTheme="minorBidi" w:cstheme="minorBidi"/>
          <w:b/>
          <w:bCs/>
        </w:rPr>
        <w:t>France</w:t>
      </w:r>
      <w:r w:rsidR="005051BF" w:rsidRPr="00BE5101">
        <w:rPr>
          <w:rFonts w:asciiTheme="minorBidi" w:hAnsiTheme="minorBidi" w:cstheme="minorBidi"/>
        </w:rPr>
        <w:t>, qui</w:t>
      </w:r>
      <w:r w:rsidRPr="00BE5101">
        <w:rPr>
          <w:rStyle w:val="apple-converted-space"/>
          <w:rFonts w:asciiTheme="minorBidi" w:hAnsiTheme="minorBidi" w:cstheme="minorBidi"/>
        </w:rPr>
        <w:t xml:space="preserve"> </w:t>
      </w:r>
      <w:r w:rsidRPr="00BE5101">
        <w:rPr>
          <w:rFonts w:asciiTheme="minorBidi" w:hAnsiTheme="minorBidi" w:cstheme="minorBidi"/>
        </w:rPr>
        <w:t>était opposée à l</w:t>
      </w:r>
      <w:r w:rsidR="00A1471A" w:rsidRPr="00BE5101">
        <w:rPr>
          <w:rFonts w:asciiTheme="minorBidi" w:hAnsiTheme="minorBidi" w:cstheme="minorBidi"/>
        </w:rPr>
        <w:t>’</w:t>
      </w:r>
      <w:r w:rsidRPr="00BE5101">
        <w:rPr>
          <w:rFonts w:asciiTheme="minorBidi" w:hAnsiTheme="minorBidi" w:cstheme="minorBidi"/>
        </w:rPr>
        <w:t>amendement du Honduras, craignant qu</w:t>
      </w:r>
      <w:r w:rsidR="00A1471A" w:rsidRPr="00BE5101">
        <w:rPr>
          <w:rFonts w:asciiTheme="minorBidi" w:hAnsiTheme="minorBidi" w:cstheme="minorBidi"/>
        </w:rPr>
        <w:t>’</w:t>
      </w:r>
      <w:r w:rsidRPr="00BE5101">
        <w:rPr>
          <w:rFonts w:asciiTheme="minorBidi" w:hAnsiTheme="minorBidi" w:cstheme="minorBidi"/>
        </w:rPr>
        <w:t>il ne perturbe l</w:t>
      </w:r>
      <w:r w:rsidR="00A1471A" w:rsidRPr="00BE5101">
        <w:rPr>
          <w:rFonts w:asciiTheme="minorBidi" w:hAnsiTheme="minorBidi" w:cstheme="minorBidi"/>
        </w:rPr>
        <w:t>’</w:t>
      </w:r>
      <w:r w:rsidRPr="00BE5101">
        <w:rPr>
          <w:rFonts w:asciiTheme="minorBidi" w:hAnsiTheme="minorBidi" w:cstheme="minorBidi"/>
        </w:rPr>
        <w:t xml:space="preserve">équilibre approuvé par le Comité entre des critères simplifiés et </w:t>
      </w:r>
      <w:r w:rsidR="005051BF" w:rsidRPr="00BE5101">
        <w:rPr>
          <w:rFonts w:asciiTheme="minorBidi" w:hAnsiTheme="minorBidi" w:cstheme="minorBidi"/>
        </w:rPr>
        <w:t xml:space="preserve">des critères </w:t>
      </w:r>
      <w:r w:rsidRPr="00BE5101">
        <w:rPr>
          <w:rFonts w:asciiTheme="minorBidi" w:hAnsiTheme="minorBidi" w:cstheme="minorBidi"/>
        </w:rPr>
        <w:t>obligatoires, préférait l</w:t>
      </w:r>
      <w:r w:rsidR="005051BF" w:rsidRPr="00BE5101">
        <w:rPr>
          <w:rFonts w:asciiTheme="minorBidi" w:hAnsiTheme="minorBidi" w:cstheme="minorBidi"/>
        </w:rPr>
        <w:t>e libellé</w:t>
      </w:r>
      <w:r w:rsidRPr="00BE5101">
        <w:rPr>
          <w:rFonts w:asciiTheme="minorBidi" w:hAnsiTheme="minorBidi" w:cstheme="minorBidi"/>
        </w:rPr>
        <w:t xml:space="preserve"> initial.</w:t>
      </w:r>
    </w:p>
    <w:p w14:paraId="297F1F4C" w14:textId="735ED871" w:rsidR="00615AF2" w:rsidRPr="00BE5101" w:rsidRDefault="00615AF2" w:rsidP="00615AF2">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Guatemala</w:t>
      </w:r>
      <w:r w:rsidRPr="00BE5101">
        <w:rPr>
          <w:rFonts w:asciiTheme="minorBidi" w:hAnsiTheme="minorBidi" w:cstheme="minorBidi"/>
        </w:rPr>
        <w:t>, qui</w:t>
      </w:r>
      <w:r w:rsidRPr="00BE5101">
        <w:rPr>
          <w:rStyle w:val="apple-converted-space"/>
          <w:rFonts w:asciiTheme="minorBidi" w:hAnsiTheme="minorBidi" w:cstheme="minorBidi"/>
        </w:rPr>
        <w:t xml:space="preserve"> </w:t>
      </w:r>
      <w:r w:rsidRPr="00BE5101">
        <w:rPr>
          <w:rFonts w:asciiTheme="minorBidi" w:hAnsiTheme="minorBidi" w:cstheme="minorBidi"/>
        </w:rPr>
        <w:t>était d</w:t>
      </w:r>
      <w:r w:rsidR="00A1471A" w:rsidRPr="00BE5101">
        <w:rPr>
          <w:rFonts w:asciiTheme="minorBidi" w:hAnsiTheme="minorBidi" w:cstheme="minorBidi"/>
        </w:rPr>
        <w:t>’</w:t>
      </w:r>
      <w:r w:rsidRPr="00BE5101">
        <w:rPr>
          <w:rFonts w:asciiTheme="minorBidi" w:hAnsiTheme="minorBidi" w:cstheme="minorBidi"/>
        </w:rPr>
        <w:t>accord avec le Honduras, estimant que le terme « le mieux » reflétait les réalités autochtones dans leur région, a exprimé son soutien à son inclusion afin d</w:t>
      </w:r>
      <w:r w:rsidR="00A1471A" w:rsidRPr="00BE5101">
        <w:rPr>
          <w:rFonts w:asciiTheme="minorBidi" w:hAnsiTheme="minorBidi" w:cstheme="minorBidi"/>
        </w:rPr>
        <w:t>’</w:t>
      </w:r>
      <w:r w:rsidRPr="00BE5101">
        <w:rPr>
          <w:rFonts w:asciiTheme="minorBidi" w:hAnsiTheme="minorBidi" w:cstheme="minorBidi"/>
        </w:rPr>
        <w:t>élargir les liens culturels.</w:t>
      </w:r>
    </w:p>
    <w:p w14:paraId="0D036BD1" w14:textId="18A2630F" w:rsidR="00615AF2" w:rsidRPr="00BE5101" w:rsidRDefault="00615AF2" w:rsidP="00615AF2">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Estonie</w:t>
      </w:r>
      <w:r w:rsidRPr="00BE5101">
        <w:rPr>
          <w:rFonts w:asciiTheme="minorBidi" w:hAnsiTheme="minorBidi" w:cstheme="minorBidi"/>
        </w:rPr>
        <w:t xml:space="preserve"> a exprimé son soutien au libellé initial, rappelant la recommandation du groupe de travail de rendre les quatre critères obligatoires.</w:t>
      </w:r>
    </w:p>
    <w:p w14:paraId="42B47F83" w14:textId="42AD51E7" w:rsidR="00615AF2" w:rsidRPr="00BE5101" w:rsidRDefault="00615AF2" w:rsidP="00615AF2">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Lituanie</w:t>
      </w:r>
      <w:r w:rsidRPr="00BE5101">
        <w:rPr>
          <w:rStyle w:val="apple-converted-space"/>
          <w:rFonts w:asciiTheme="minorBidi" w:hAnsiTheme="minorBidi" w:cstheme="minorBidi"/>
        </w:rPr>
        <w:t xml:space="preserve"> </w:t>
      </w:r>
      <w:r w:rsidRPr="00BE5101">
        <w:rPr>
          <w:rFonts w:asciiTheme="minorBidi" w:hAnsiTheme="minorBidi" w:cstheme="minorBidi"/>
        </w:rPr>
        <w:t>soutenait le texte initial, arguant que « le mieux » impliquait une hiérarchie inappropriée, contraire à l</w:t>
      </w:r>
      <w:r w:rsidR="00A1471A" w:rsidRPr="00BE5101">
        <w:rPr>
          <w:rFonts w:asciiTheme="minorBidi" w:hAnsiTheme="minorBidi" w:cstheme="minorBidi"/>
        </w:rPr>
        <w:t>’</w:t>
      </w:r>
      <w:r w:rsidRPr="00BE5101">
        <w:rPr>
          <w:rFonts w:asciiTheme="minorBidi" w:hAnsiTheme="minorBidi" w:cstheme="minorBidi"/>
        </w:rPr>
        <w:t>esprit de la Convention, et était opposée à l</w:t>
      </w:r>
      <w:r w:rsidR="00A1471A" w:rsidRPr="00BE5101">
        <w:rPr>
          <w:rFonts w:asciiTheme="minorBidi" w:hAnsiTheme="minorBidi" w:cstheme="minorBidi"/>
        </w:rPr>
        <w:t>’</w:t>
      </w:r>
      <w:r w:rsidRPr="00BE5101">
        <w:rPr>
          <w:rFonts w:asciiTheme="minorBidi" w:hAnsiTheme="minorBidi" w:cstheme="minorBidi"/>
        </w:rPr>
        <w:t>utilisation de ce terme.</w:t>
      </w:r>
    </w:p>
    <w:p w14:paraId="26195D78" w14:textId="1646A134" w:rsidR="00615AF2" w:rsidRPr="00BE5101" w:rsidRDefault="00615AF2" w:rsidP="00615AF2">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Tchéquie</w:t>
      </w:r>
      <w:r w:rsidRPr="00BE5101">
        <w:rPr>
          <w:rFonts w:asciiTheme="minorBidi" w:hAnsiTheme="minorBidi" w:cstheme="minorBidi"/>
        </w:rPr>
        <w:t xml:space="preserve"> a pris acte des préoccupations du Honduras concernant la difficulté d</w:t>
      </w:r>
      <w:r w:rsidR="00A1471A" w:rsidRPr="00BE5101">
        <w:rPr>
          <w:rFonts w:asciiTheme="minorBidi" w:hAnsiTheme="minorBidi" w:cstheme="minorBidi"/>
        </w:rPr>
        <w:t>’</w:t>
      </w:r>
      <w:r w:rsidRPr="00BE5101">
        <w:rPr>
          <w:rFonts w:asciiTheme="minorBidi" w:hAnsiTheme="minorBidi" w:cstheme="minorBidi"/>
        </w:rPr>
        <w:t>obtenir, au titre du critère G.3, le consentement historique pour les pratiques passées. La délégation a fait observer que le critère</w:t>
      </w:r>
      <w:r w:rsidR="00FF1259" w:rsidRPr="00BE5101">
        <w:rPr>
          <w:rFonts w:asciiTheme="minorBidi" w:hAnsiTheme="minorBidi" w:cstheme="minorBidi"/>
        </w:rPr>
        <w:t> </w:t>
      </w:r>
      <w:r w:rsidRPr="00BE5101">
        <w:rPr>
          <w:rFonts w:asciiTheme="minorBidi" w:hAnsiTheme="minorBidi" w:cstheme="minorBidi"/>
        </w:rPr>
        <w:t xml:space="preserve">G.3 reflétait les exigences des formulaires </w:t>
      </w:r>
      <w:r w:rsidRPr="00BE5101">
        <w:rPr>
          <w:rFonts w:asciiTheme="minorBidi" w:hAnsiTheme="minorBidi" w:cstheme="minorBidi"/>
        </w:rPr>
        <w:lastRenderedPageBreak/>
        <w:t>de candidature précédents et actuels, qui imposaient de fournir des preuves du consentement et de la coopération au moment de la candidature, et non rétroactivement, ce qu</w:t>
      </w:r>
      <w:r w:rsidR="00A1471A" w:rsidRPr="00BE5101">
        <w:rPr>
          <w:rFonts w:asciiTheme="minorBidi" w:hAnsiTheme="minorBidi" w:cstheme="minorBidi"/>
        </w:rPr>
        <w:t>’</w:t>
      </w:r>
      <w:r w:rsidRPr="00BE5101">
        <w:rPr>
          <w:rFonts w:asciiTheme="minorBidi" w:hAnsiTheme="minorBidi" w:cstheme="minorBidi"/>
        </w:rPr>
        <w:t xml:space="preserve">elle jugeait faisable. La délégation a exprimé son soutien au maintien du libellé initial, à savoir sans le </w:t>
      </w:r>
      <w:r w:rsidR="005051BF" w:rsidRPr="00BE5101">
        <w:rPr>
          <w:rFonts w:asciiTheme="minorBidi" w:hAnsiTheme="minorBidi" w:cstheme="minorBidi"/>
        </w:rPr>
        <w:t>terme</w:t>
      </w:r>
      <w:r w:rsidRPr="00BE5101">
        <w:rPr>
          <w:rFonts w:asciiTheme="minorBidi" w:hAnsiTheme="minorBidi" w:cstheme="minorBidi"/>
        </w:rPr>
        <w:t xml:space="preserve"> «</w:t>
      </w:r>
      <w:r w:rsidR="00FF1259" w:rsidRPr="00BE5101">
        <w:rPr>
          <w:rFonts w:asciiTheme="minorBidi" w:hAnsiTheme="minorBidi" w:cstheme="minorBidi"/>
        </w:rPr>
        <w:t> </w:t>
      </w:r>
      <w:r w:rsidRPr="00BE5101">
        <w:rPr>
          <w:rFonts w:asciiTheme="minorBidi" w:hAnsiTheme="minorBidi" w:cstheme="minorBidi"/>
        </w:rPr>
        <w:t>le mieux</w:t>
      </w:r>
      <w:r w:rsidR="00FF1259" w:rsidRPr="00BE5101">
        <w:rPr>
          <w:rFonts w:asciiTheme="minorBidi" w:hAnsiTheme="minorBidi" w:cstheme="minorBidi"/>
        </w:rPr>
        <w:t> </w:t>
      </w:r>
      <w:r w:rsidRPr="00BE5101">
        <w:rPr>
          <w:rFonts w:asciiTheme="minorBidi" w:hAnsiTheme="minorBidi" w:cstheme="minorBidi"/>
        </w:rPr>
        <w:t xml:space="preserve">» dans le chapeau, si le Secrétariat conservait cette logique dans les futures mises à jour du formulaire, arguant que les quatre critères étaient </w:t>
      </w:r>
      <w:r w:rsidR="00FF1259" w:rsidRPr="00BE5101">
        <w:rPr>
          <w:rFonts w:asciiTheme="minorBidi" w:hAnsiTheme="minorBidi" w:cstheme="minorBidi"/>
        </w:rPr>
        <w:t>cruciaux pour respecter l</w:t>
      </w:r>
      <w:r w:rsidR="00A1471A" w:rsidRPr="00BE5101">
        <w:rPr>
          <w:rFonts w:asciiTheme="minorBidi" w:hAnsiTheme="minorBidi" w:cstheme="minorBidi"/>
        </w:rPr>
        <w:t>’</w:t>
      </w:r>
      <w:r w:rsidR="00FF1259" w:rsidRPr="00BE5101">
        <w:rPr>
          <w:rFonts w:asciiTheme="minorBidi" w:hAnsiTheme="minorBidi" w:cstheme="minorBidi"/>
        </w:rPr>
        <w:t xml:space="preserve">essence même de la </w:t>
      </w:r>
      <w:r w:rsidRPr="00BE5101">
        <w:rPr>
          <w:rFonts w:asciiTheme="minorBidi" w:hAnsiTheme="minorBidi" w:cstheme="minorBidi"/>
        </w:rPr>
        <w:t>Convention de 2003. La délégation a noté que les critères problématiques avaient déjà été éliminés lors de la réduction de neuf à quatre</w:t>
      </w:r>
      <w:r w:rsidR="005051BF" w:rsidRPr="00BE5101">
        <w:rPr>
          <w:rFonts w:asciiTheme="minorBidi" w:hAnsiTheme="minorBidi" w:cstheme="minorBidi"/>
        </w:rPr>
        <w:t xml:space="preserve"> critères</w:t>
      </w:r>
      <w:r w:rsidRPr="00BE5101">
        <w:rPr>
          <w:rFonts w:asciiTheme="minorBidi" w:hAnsiTheme="minorBidi" w:cstheme="minorBidi"/>
        </w:rPr>
        <w:t>, ne laissant que l</w:t>
      </w:r>
      <w:r w:rsidR="00A1471A" w:rsidRPr="00BE5101">
        <w:rPr>
          <w:rFonts w:asciiTheme="minorBidi" w:hAnsiTheme="minorBidi" w:cstheme="minorBidi"/>
        </w:rPr>
        <w:t>’</w:t>
      </w:r>
      <w:r w:rsidRPr="00BE5101">
        <w:rPr>
          <w:rFonts w:asciiTheme="minorBidi" w:hAnsiTheme="minorBidi" w:cstheme="minorBidi"/>
        </w:rPr>
        <w:t>essentiel, et a mis en avant d</w:t>
      </w:r>
      <w:r w:rsidR="00A1471A" w:rsidRPr="00BE5101">
        <w:rPr>
          <w:rFonts w:asciiTheme="minorBidi" w:hAnsiTheme="minorBidi" w:cstheme="minorBidi"/>
        </w:rPr>
        <w:t>’</w:t>
      </w:r>
      <w:r w:rsidRPr="00BE5101">
        <w:rPr>
          <w:rFonts w:asciiTheme="minorBidi" w:hAnsiTheme="minorBidi" w:cstheme="minorBidi"/>
        </w:rPr>
        <w:t>autres plateformes de partage des pratiques comme solution pour plus de flexibilité.</w:t>
      </w:r>
    </w:p>
    <w:p w14:paraId="72E74992" w14:textId="4E34ECA6" w:rsidR="00FF1259" w:rsidRPr="00BE5101" w:rsidRDefault="00FF1259" w:rsidP="00FF1259">
      <w:pPr>
        <w:pStyle w:val="TradFrance"/>
        <w:rPr>
          <w:rFonts w:asciiTheme="minorBidi" w:hAnsiTheme="minorBidi" w:cstheme="minorBidi"/>
        </w:rPr>
      </w:pPr>
      <w:r w:rsidRPr="00BE5101">
        <w:rPr>
          <w:rFonts w:asciiTheme="minorBidi" w:hAnsiTheme="minorBidi" w:cstheme="minorBidi"/>
        </w:rPr>
        <w:t>La délégation</w:t>
      </w:r>
      <w:r w:rsidRPr="00BE5101">
        <w:rPr>
          <w:rStyle w:val="apple-converted-space"/>
          <w:rFonts w:asciiTheme="minorBidi" w:hAnsiTheme="minorBidi" w:cstheme="minorBidi"/>
        </w:rPr>
        <w:t xml:space="preserve"> </w:t>
      </w:r>
      <w:r w:rsidRPr="00BE5101">
        <w:rPr>
          <w:rFonts w:asciiTheme="minorBidi" w:hAnsiTheme="minorBidi" w:cstheme="minorBidi"/>
        </w:rPr>
        <w:t>de la</w:t>
      </w:r>
      <w:r w:rsidRPr="00BE5101">
        <w:rPr>
          <w:rFonts w:asciiTheme="minorBidi" w:hAnsiTheme="minorBidi" w:cstheme="minorBidi"/>
          <w:b/>
          <w:bCs/>
        </w:rPr>
        <w:t xml:space="preserve"> Roumanie</w:t>
      </w:r>
      <w:r w:rsidR="005051BF" w:rsidRPr="00BE5101">
        <w:rPr>
          <w:rStyle w:val="apple-converted-space"/>
          <w:rFonts w:asciiTheme="minorBidi" w:hAnsiTheme="minorBidi" w:cstheme="minorBidi"/>
        </w:rPr>
        <w:t xml:space="preserve">, qui </w:t>
      </w:r>
      <w:r w:rsidRPr="00BE5101">
        <w:rPr>
          <w:rFonts w:asciiTheme="minorBidi" w:hAnsiTheme="minorBidi" w:cstheme="minorBidi"/>
        </w:rPr>
        <w:t>approuv</w:t>
      </w:r>
      <w:r w:rsidR="005051BF" w:rsidRPr="00BE5101">
        <w:rPr>
          <w:rFonts w:asciiTheme="minorBidi" w:hAnsiTheme="minorBidi" w:cstheme="minorBidi"/>
        </w:rPr>
        <w:t>ait</w:t>
      </w:r>
      <w:r w:rsidRPr="00BE5101">
        <w:rPr>
          <w:rFonts w:asciiTheme="minorBidi" w:hAnsiTheme="minorBidi" w:cstheme="minorBidi"/>
        </w:rPr>
        <w:t xml:space="preserve"> la proposition initiale, </w:t>
      </w:r>
      <w:r w:rsidR="005051BF" w:rsidRPr="00BE5101">
        <w:rPr>
          <w:rFonts w:asciiTheme="minorBidi" w:hAnsiTheme="minorBidi" w:cstheme="minorBidi"/>
        </w:rPr>
        <w:t>a fait référence aux</w:t>
      </w:r>
      <w:r w:rsidRPr="00BE5101">
        <w:rPr>
          <w:rFonts w:asciiTheme="minorBidi" w:hAnsiTheme="minorBidi" w:cstheme="minorBidi"/>
        </w:rPr>
        <w:t xml:space="preserve"> discussions du groupe de travail avec des experts, qui avai</w:t>
      </w:r>
      <w:r w:rsidR="005051BF" w:rsidRPr="00BE5101">
        <w:rPr>
          <w:rFonts w:asciiTheme="minorBidi" w:hAnsiTheme="minorBidi" w:cstheme="minorBidi"/>
        </w:rPr>
        <w:t>en</w:t>
      </w:r>
      <w:r w:rsidRPr="00BE5101">
        <w:rPr>
          <w:rFonts w:asciiTheme="minorBidi" w:hAnsiTheme="minorBidi" w:cstheme="minorBidi"/>
        </w:rPr>
        <w:t>t justifié la suppression du terme «</w:t>
      </w:r>
      <w:r w:rsidR="005051BF" w:rsidRPr="00BE5101">
        <w:rPr>
          <w:rFonts w:asciiTheme="minorBidi" w:hAnsiTheme="minorBidi" w:cstheme="minorBidi"/>
        </w:rPr>
        <w:t> </w:t>
      </w:r>
      <w:r w:rsidRPr="00BE5101">
        <w:rPr>
          <w:rFonts w:asciiTheme="minorBidi" w:hAnsiTheme="minorBidi" w:cstheme="minorBidi"/>
        </w:rPr>
        <w:t>le mieux</w:t>
      </w:r>
      <w:r w:rsidR="005051BF" w:rsidRPr="00BE5101">
        <w:rPr>
          <w:rFonts w:asciiTheme="minorBidi" w:hAnsiTheme="minorBidi" w:cstheme="minorBidi"/>
        </w:rPr>
        <w:t> </w:t>
      </w:r>
      <w:r w:rsidRPr="00BE5101">
        <w:rPr>
          <w:rFonts w:asciiTheme="minorBidi" w:hAnsiTheme="minorBidi" w:cstheme="minorBidi"/>
        </w:rPr>
        <w:t>». Elle se prononçait donc en faveur de la cohérence.</w:t>
      </w:r>
    </w:p>
    <w:p w14:paraId="2BAF4117" w14:textId="3C8C8297" w:rsidR="00FF1259" w:rsidRPr="00BE5101" w:rsidRDefault="00FF1259" w:rsidP="00FF1259">
      <w:pPr>
        <w:pStyle w:val="TradFrance"/>
        <w:rPr>
          <w:rFonts w:asciiTheme="minorBidi" w:hAnsiTheme="minorBidi" w:cstheme="minorBidi"/>
        </w:rPr>
      </w:pPr>
      <w:r w:rsidRPr="00BE5101">
        <w:rPr>
          <w:rFonts w:asciiTheme="minorBidi" w:hAnsiTheme="minorBidi" w:cstheme="minorBidi"/>
        </w:rPr>
        <w:t>La délégation d</w:t>
      </w:r>
      <w:r w:rsidR="00A1471A" w:rsidRPr="00BE5101">
        <w:rPr>
          <w:rFonts w:asciiTheme="minorBidi" w:hAnsiTheme="minorBidi" w:cstheme="minorBidi"/>
        </w:rPr>
        <w:t>’</w:t>
      </w:r>
      <w:r w:rsidRPr="00BE5101">
        <w:rPr>
          <w:rFonts w:asciiTheme="minorBidi" w:hAnsiTheme="minorBidi" w:cstheme="minorBidi"/>
          <w:b/>
          <w:bCs/>
        </w:rPr>
        <w:t>Antigua</w:t>
      </w:r>
      <w:r w:rsidRPr="00BE5101">
        <w:rPr>
          <w:rFonts w:asciiTheme="minorBidi" w:hAnsiTheme="minorBidi" w:cstheme="minorBidi"/>
          <w:b/>
          <w:bCs/>
        </w:rPr>
        <w:noBreakHyphen/>
        <w:t>et</w:t>
      </w:r>
      <w:r w:rsidRPr="00BE5101">
        <w:rPr>
          <w:rFonts w:asciiTheme="minorBidi" w:hAnsiTheme="minorBidi" w:cstheme="minorBidi"/>
          <w:b/>
          <w:bCs/>
        </w:rPr>
        <w:noBreakHyphen/>
        <w:t xml:space="preserve">Barbuda </w:t>
      </w:r>
      <w:r w:rsidRPr="00BE5101">
        <w:rPr>
          <w:rFonts w:asciiTheme="minorBidi" w:hAnsiTheme="minorBidi" w:cstheme="minorBidi"/>
        </w:rPr>
        <w:t>a exprimé son soutien à l</w:t>
      </w:r>
      <w:r w:rsidR="00A1471A" w:rsidRPr="00BE5101">
        <w:rPr>
          <w:rFonts w:asciiTheme="minorBidi" w:hAnsiTheme="minorBidi" w:cstheme="minorBidi"/>
        </w:rPr>
        <w:t>’</w:t>
      </w:r>
      <w:r w:rsidRPr="00BE5101">
        <w:rPr>
          <w:rFonts w:asciiTheme="minorBidi" w:hAnsiTheme="minorBidi" w:cstheme="minorBidi"/>
        </w:rPr>
        <w:t>amendement du Honduras visant à instaurer une certaine flexibilité.</w:t>
      </w:r>
    </w:p>
    <w:p w14:paraId="68E1B8C4" w14:textId="757AABA0" w:rsidR="00FF1259" w:rsidRPr="00BE5101" w:rsidRDefault="00FF1259" w:rsidP="00FF1259">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Colombie</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à l</w:t>
      </w:r>
      <w:r w:rsidR="00A1471A" w:rsidRPr="00BE5101">
        <w:rPr>
          <w:rFonts w:asciiTheme="minorBidi" w:hAnsiTheme="minorBidi" w:cstheme="minorBidi"/>
        </w:rPr>
        <w:t>’</w:t>
      </w:r>
      <w:r w:rsidRPr="00BE5101">
        <w:rPr>
          <w:rFonts w:asciiTheme="minorBidi" w:hAnsiTheme="minorBidi" w:cstheme="minorBidi"/>
        </w:rPr>
        <w:t>amendement du Honduras pour son langage inclusif visant à prendre en considération la diversité des pratiques.</w:t>
      </w:r>
    </w:p>
    <w:p w14:paraId="48BBCC47" w14:textId="221E27F5" w:rsidR="00FF1259" w:rsidRPr="00BE5101" w:rsidRDefault="00FF1259" w:rsidP="00FF1259">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Türkiye</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au libellé initial.</w:t>
      </w:r>
    </w:p>
    <w:p w14:paraId="11170B04" w14:textId="7E1711FB" w:rsidR="00AC6B13" w:rsidRPr="00BE5101" w:rsidRDefault="00FF1259" w:rsidP="00AC6B13">
      <w:pPr>
        <w:pStyle w:val="TradFrance"/>
        <w:rPr>
          <w:rFonts w:asciiTheme="minorBidi" w:hAnsiTheme="minorBidi" w:cstheme="minorBidi"/>
        </w:rPr>
      </w:pPr>
      <w:r w:rsidRPr="00BE5101">
        <w:rPr>
          <w:rFonts w:asciiTheme="minorBidi" w:hAnsiTheme="minorBidi" w:cstheme="minorBidi"/>
        </w:rPr>
        <w:t>La délégation des</w:t>
      </w:r>
      <w:r w:rsidRPr="00BE5101">
        <w:rPr>
          <w:rStyle w:val="apple-converted-space"/>
          <w:rFonts w:asciiTheme="minorBidi" w:hAnsiTheme="minorBidi" w:cstheme="minorBidi"/>
        </w:rPr>
        <w:t xml:space="preserve"> </w:t>
      </w:r>
      <w:r w:rsidRPr="00BE5101">
        <w:rPr>
          <w:rFonts w:asciiTheme="minorBidi" w:hAnsiTheme="minorBidi" w:cstheme="minorBidi"/>
          <w:b/>
          <w:bCs/>
        </w:rPr>
        <w:t>Îles</w:t>
      </w:r>
      <w:r w:rsidR="005051BF" w:rsidRPr="00BE5101">
        <w:rPr>
          <w:rFonts w:asciiTheme="minorBidi" w:hAnsiTheme="minorBidi" w:cstheme="minorBidi"/>
          <w:b/>
          <w:bCs/>
        </w:rPr>
        <w:t> </w:t>
      </w:r>
      <w:r w:rsidRPr="00BE5101">
        <w:rPr>
          <w:rFonts w:asciiTheme="minorBidi" w:hAnsiTheme="minorBidi" w:cstheme="minorBidi"/>
          <w:b/>
          <w:bCs/>
        </w:rPr>
        <w:t>Cook</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à l</w:t>
      </w:r>
      <w:r w:rsidR="00A1471A" w:rsidRPr="00BE5101">
        <w:rPr>
          <w:rFonts w:asciiTheme="minorBidi" w:hAnsiTheme="minorBidi" w:cstheme="minorBidi"/>
        </w:rPr>
        <w:t>’</w:t>
      </w:r>
      <w:r w:rsidRPr="00BE5101">
        <w:rPr>
          <w:rFonts w:asciiTheme="minorBidi" w:hAnsiTheme="minorBidi" w:cstheme="minorBidi"/>
        </w:rPr>
        <w:t>amendement du Honduras, dont elle appréciait la souplesse.</w:t>
      </w:r>
    </w:p>
    <w:p w14:paraId="01EF084B" w14:textId="0148BACD" w:rsidR="00AC6B13" w:rsidRPr="00BE5101" w:rsidRDefault="00AC6B13" w:rsidP="00292D39">
      <w:pPr>
        <w:pStyle w:val="TradFrance"/>
        <w:tabs>
          <w:tab w:val="left" w:pos="7371"/>
        </w:tabs>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Slovaquie</w:t>
      </w:r>
      <w:r w:rsidRPr="00BE5101">
        <w:rPr>
          <w:rStyle w:val="apple-converted-space"/>
          <w:rFonts w:asciiTheme="minorBidi" w:hAnsiTheme="minorBidi" w:cstheme="minorBidi"/>
        </w:rPr>
        <w:t xml:space="preserve"> </w:t>
      </w:r>
      <w:r w:rsidRPr="00BE5101">
        <w:rPr>
          <w:rFonts w:asciiTheme="minorBidi" w:hAnsiTheme="minorBidi" w:cstheme="minorBidi"/>
        </w:rPr>
        <w:t>a rappelé les discussions menées au sein de groupes plus larges, notamment le groupe de travail à composition non limitée sur l</w:t>
      </w:r>
      <w:r w:rsidR="00A1471A" w:rsidRPr="00BE5101">
        <w:rPr>
          <w:rFonts w:asciiTheme="minorBidi" w:hAnsiTheme="minorBidi" w:cstheme="minorBidi"/>
        </w:rPr>
        <w:t>’</w:t>
      </w:r>
      <w:r w:rsidRPr="00BE5101">
        <w:rPr>
          <w:rFonts w:asciiTheme="minorBidi" w:hAnsiTheme="minorBidi" w:cstheme="minorBidi"/>
        </w:rPr>
        <w:t xml:space="preserve">article 18, où divers points de vue avaient façonné la proposition de modification des Directives opérationnelles. La délégation a expliqué que la suppression du </w:t>
      </w:r>
      <w:r w:rsidR="005051BF" w:rsidRPr="00BE5101">
        <w:rPr>
          <w:rFonts w:asciiTheme="minorBidi" w:hAnsiTheme="minorBidi" w:cstheme="minorBidi"/>
        </w:rPr>
        <w:t>terme</w:t>
      </w:r>
      <w:r w:rsidRPr="00BE5101">
        <w:rPr>
          <w:rFonts w:asciiTheme="minorBidi" w:hAnsiTheme="minorBidi" w:cstheme="minorBidi"/>
        </w:rPr>
        <w:t xml:space="preserve"> « le mieux » dans le chapeau du paragraphe 7 visait à rationaliser les critères du Registre de bonnes pratiques de sauvegarde, qui étaient passés de neuf à quatre. Faisant écho à la remarque précédente de la Tchéquie, la délégation a précisé que l</w:t>
      </w:r>
      <w:r w:rsidR="00A1471A" w:rsidRPr="00BE5101">
        <w:rPr>
          <w:rFonts w:asciiTheme="minorBidi" w:hAnsiTheme="minorBidi" w:cstheme="minorBidi"/>
        </w:rPr>
        <w:t>’</w:t>
      </w:r>
      <w:r w:rsidRPr="00BE5101">
        <w:rPr>
          <w:rFonts w:asciiTheme="minorBidi" w:hAnsiTheme="minorBidi" w:cstheme="minorBidi"/>
        </w:rPr>
        <w:t>exigence de « consentement libre, préalable, durable et éclairé</w:t>
      </w:r>
      <w:r w:rsidR="005051BF" w:rsidRPr="00BE5101">
        <w:rPr>
          <w:rFonts w:asciiTheme="minorBidi" w:hAnsiTheme="minorBidi" w:cstheme="minorBidi"/>
        </w:rPr>
        <w:t> </w:t>
      </w:r>
      <w:r w:rsidRPr="00BE5101">
        <w:rPr>
          <w:rFonts w:asciiTheme="minorBidi" w:hAnsiTheme="minorBidi" w:cstheme="minorBidi"/>
        </w:rPr>
        <w:t>» prévue au critère G.3 n</w:t>
      </w:r>
      <w:r w:rsidR="00A1471A" w:rsidRPr="00BE5101">
        <w:rPr>
          <w:rFonts w:asciiTheme="minorBidi" w:hAnsiTheme="minorBidi" w:cstheme="minorBidi"/>
        </w:rPr>
        <w:t>’</w:t>
      </w:r>
      <w:r w:rsidRPr="00BE5101">
        <w:rPr>
          <w:rFonts w:asciiTheme="minorBidi" w:hAnsiTheme="minorBidi" w:cstheme="minorBidi"/>
        </w:rPr>
        <w:t>imposait pas l</w:t>
      </w:r>
      <w:r w:rsidR="00A1471A" w:rsidRPr="00BE5101">
        <w:rPr>
          <w:rFonts w:asciiTheme="minorBidi" w:hAnsiTheme="minorBidi" w:cstheme="minorBidi"/>
        </w:rPr>
        <w:t>’</w:t>
      </w:r>
      <w:r w:rsidRPr="00BE5101">
        <w:rPr>
          <w:rFonts w:asciiTheme="minorBidi" w:hAnsiTheme="minorBidi" w:cstheme="minorBidi"/>
        </w:rPr>
        <w:t>obtention du consentement au début d</w:t>
      </w:r>
      <w:r w:rsidR="00A1471A" w:rsidRPr="00BE5101">
        <w:rPr>
          <w:rFonts w:asciiTheme="minorBidi" w:hAnsiTheme="minorBidi" w:cstheme="minorBidi"/>
        </w:rPr>
        <w:t>’</w:t>
      </w:r>
      <w:r w:rsidRPr="00BE5101">
        <w:rPr>
          <w:rFonts w:asciiTheme="minorBidi" w:hAnsiTheme="minorBidi" w:cstheme="minorBidi"/>
        </w:rPr>
        <w:t>une activité, mais au moment où celle-ci devenait une bonne pratique viable pouvant être proposée, généralement lorsqu</w:t>
      </w:r>
      <w:r w:rsidR="00A1471A" w:rsidRPr="00BE5101">
        <w:rPr>
          <w:rFonts w:asciiTheme="minorBidi" w:hAnsiTheme="minorBidi" w:cstheme="minorBidi"/>
        </w:rPr>
        <w:t>’</w:t>
      </w:r>
      <w:r w:rsidRPr="00BE5101">
        <w:rPr>
          <w:rFonts w:asciiTheme="minorBidi" w:hAnsiTheme="minorBidi" w:cstheme="minorBidi"/>
        </w:rPr>
        <w:t xml:space="preserve">elle était soumise au Comité. La délégation a fait valoir que ce délai rendait le consentement plus facile à obtenir, réduisant ainsi la charge évoquée par le Honduras. La délégation a confirmé son soutien </w:t>
      </w:r>
      <w:r w:rsidR="00292D39" w:rsidRPr="00BE5101">
        <w:rPr>
          <w:rFonts w:asciiTheme="minorBidi" w:hAnsiTheme="minorBidi" w:cstheme="minorBidi"/>
        </w:rPr>
        <w:t>au libellé</w:t>
      </w:r>
      <w:r w:rsidRPr="00BE5101">
        <w:rPr>
          <w:rFonts w:asciiTheme="minorBidi" w:hAnsiTheme="minorBidi" w:cstheme="minorBidi"/>
        </w:rPr>
        <w:t xml:space="preserve"> initial sans le </w:t>
      </w:r>
      <w:r w:rsidR="005051BF" w:rsidRPr="00BE5101">
        <w:rPr>
          <w:rFonts w:asciiTheme="minorBidi" w:hAnsiTheme="minorBidi" w:cstheme="minorBidi"/>
        </w:rPr>
        <w:t>terme</w:t>
      </w:r>
      <w:r w:rsidRPr="00BE5101">
        <w:rPr>
          <w:rFonts w:asciiTheme="minorBidi" w:hAnsiTheme="minorBidi" w:cstheme="minorBidi"/>
        </w:rPr>
        <w:t xml:space="preserve"> « le mieux », s</w:t>
      </w:r>
      <w:r w:rsidR="00A1471A" w:rsidRPr="00BE5101">
        <w:rPr>
          <w:rFonts w:asciiTheme="minorBidi" w:hAnsiTheme="minorBidi" w:cstheme="minorBidi"/>
        </w:rPr>
        <w:t>’</w:t>
      </w:r>
      <w:r w:rsidRPr="00BE5101">
        <w:rPr>
          <w:rFonts w:asciiTheme="minorBidi" w:hAnsiTheme="minorBidi" w:cstheme="minorBidi"/>
        </w:rPr>
        <w:t>alignant ainsi sur le consensus</w:t>
      </w:r>
      <w:r w:rsidR="005051BF" w:rsidRPr="00BE5101">
        <w:rPr>
          <w:rFonts w:asciiTheme="minorBidi" w:hAnsiTheme="minorBidi" w:cstheme="minorBidi"/>
        </w:rPr>
        <w:t xml:space="preserve"> qui visait</w:t>
      </w:r>
      <w:r w:rsidRPr="00BE5101">
        <w:rPr>
          <w:rFonts w:asciiTheme="minorBidi" w:hAnsiTheme="minorBidi" w:cstheme="minorBidi"/>
        </w:rPr>
        <w:t xml:space="preserve"> à privilégier la clarté et l</w:t>
      </w:r>
      <w:r w:rsidR="00A1471A" w:rsidRPr="00BE5101">
        <w:rPr>
          <w:rFonts w:asciiTheme="minorBidi" w:hAnsiTheme="minorBidi" w:cstheme="minorBidi"/>
        </w:rPr>
        <w:t>’</w:t>
      </w:r>
      <w:r w:rsidRPr="00BE5101">
        <w:rPr>
          <w:rFonts w:asciiTheme="minorBidi" w:hAnsiTheme="minorBidi" w:cstheme="minorBidi"/>
        </w:rPr>
        <w:t>applicabilité plutôt que la flexibilité.</w:t>
      </w:r>
    </w:p>
    <w:p w14:paraId="6E7ECB35" w14:textId="4FED3C36" w:rsidR="00E62922" w:rsidRPr="00BE5101" w:rsidRDefault="00E62922" w:rsidP="00E62922">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Panama</w:t>
      </w:r>
      <w:r w:rsidRPr="00BE5101">
        <w:rPr>
          <w:rStyle w:val="apple-converted-space"/>
          <w:rFonts w:asciiTheme="minorBidi" w:hAnsiTheme="minorBidi" w:cstheme="minorBidi"/>
        </w:rPr>
        <w:t xml:space="preserve"> </w:t>
      </w:r>
      <w:r w:rsidRPr="00BE5101">
        <w:rPr>
          <w:rFonts w:asciiTheme="minorBidi" w:hAnsiTheme="minorBidi" w:cstheme="minorBidi"/>
        </w:rPr>
        <w:t>a exprimé son soutien au Honduras.</w:t>
      </w:r>
    </w:p>
    <w:p w14:paraId="5FEEE279" w14:textId="4EAF7E83" w:rsidR="00E62922" w:rsidRPr="00BE5101" w:rsidRDefault="00E62922" w:rsidP="00E62922">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remercié les délégués pour leurs contributions au débat sur l</w:t>
      </w:r>
      <w:r w:rsidR="00A1471A" w:rsidRPr="00BE5101">
        <w:rPr>
          <w:rFonts w:asciiTheme="minorBidi" w:hAnsiTheme="minorBidi" w:cstheme="minorBidi"/>
        </w:rPr>
        <w:t>’</w:t>
      </w:r>
      <w:r w:rsidRPr="00BE5101">
        <w:rPr>
          <w:rFonts w:asciiTheme="minorBidi" w:hAnsiTheme="minorBidi" w:cstheme="minorBidi"/>
        </w:rPr>
        <w:t>amendement du Honduras au paragraphe 7, soulignant une division claire au sein de l</w:t>
      </w:r>
      <w:r w:rsidR="00A1471A" w:rsidRPr="00BE5101">
        <w:rPr>
          <w:rFonts w:asciiTheme="minorBidi" w:hAnsiTheme="minorBidi" w:cstheme="minorBidi"/>
        </w:rPr>
        <w:t>’</w:t>
      </w:r>
      <w:r w:rsidRPr="00BE5101">
        <w:rPr>
          <w:rFonts w:asciiTheme="minorBidi" w:hAnsiTheme="minorBidi" w:cstheme="minorBidi"/>
        </w:rPr>
        <w:t>assemblée. Le Président s</w:t>
      </w:r>
      <w:r w:rsidR="00A1471A" w:rsidRPr="00BE5101">
        <w:rPr>
          <w:rFonts w:asciiTheme="minorBidi" w:hAnsiTheme="minorBidi" w:cstheme="minorBidi"/>
        </w:rPr>
        <w:t>’</w:t>
      </w:r>
      <w:r w:rsidRPr="00BE5101">
        <w:rPr>
          <w:rFonts w:asciiTheme="minorBidi" w:hAnsiTheme="minorBidi" w:cstheme="minorBidi"/>
        </w:rPr>
        <w:t>est personnellement rallié à la position du Pérou, arguant que les termes «</w:t>
      </w:r>
      <w:r w:rsidR="0046116C" w:rsidRPr="00BE5101">
        <w:rPr>
          <w:rFonts w:asciiTheme="minorBidi" w:hAnsiTheme="minorBidi" w:cstheme="minorBidi"/>
        </w:rPr>
        <w:t> </w:t>
      </w:r>
      <w:r w:rsidRPr="00BE5101">
        <w:rPr>
          <w:rFonts w:asciiTheme="minorBidi" w:hAnsiTheme="minorBidi" w:cstheme="minorBidi"/>
        </w:rPr>
        <w:t>répondent le mieux à tous les critères suivants</w:t>
      </w:r>
      <w:r w:rsidR="0046116C" w:rsidRPr="00BE5101">
        <w:rPr>
          <w:rFonts w:asciiTheme="minorBidi" w:hAnsiTheme="minorBidi" w:cstheme="minorBidi"/>
        </w:rPr>
        <w:t> </w:t>
      </w:r>
      <w:r w:rsidRPr="00BE5101">
        <w:rPr>
          <w:rFonts w:asciiTheme="minorBidi" w:hAnsiTheme="minorBidi" w:cstheme="minorBidi"/>
        </w:rPr>
        <w:t>» dans le texte initial impliquait déjà que les quatre critères (G.1 à G.4) devaient être satisfaits, mais que l</w:t>
      </w:r>
      <w:r w:rsidR="00A1471A" w:rsidRPr="00BE5101">
        <w:rPr>
          <w:rFonts w:asciiTheme="minorBidi" w:hAnsiTheme="minorBidi" w:cstheme="minorBidi"/>
        </w:rPr>
        <w:t>’</w:t>
      </w:r>
      <w:r w:rsidRPr="00BE5101">
        <w:rPr>
          <w:rFonts w:asciiTheme="minorBidi" w:hAnsiTheme="minorBidi" w:cstheme="minorBidi"/>
        </w:rPr>
        <w:t>ajout du mot «</w:t>
      </w:r>
      <w:r w:rsidR="0046116C" w:rsidRPr="00BE5101">
        <w:rPr>
          <w:rFonts w:asciiTheme="minorBidi" w:hAnsiTheme="minorBidi" w:cstheme="minorBidi"/>
        </w:rPr>
        <w:t> </w:t>
      </w:r>
      <w:r w:rsidRPr="00BE5101">
        <w:rPr>
          <w:rFonts w:asciiTheme="minorBidi" w:hAnsiTheme="minorBidi" w:cstheme="minorBidi"/>
        </w:rPr>
        <w:t>le mieux</w:t>
      </w:r>
      <w:r w:rsidR="0046116C" w:rsidRPr="00BE5101">
        <w:rPr>
          <w:rFonts w:asciiTheme="minorBidi" w:hAnsiTheme="minorBidi" w:cstheme="minorBidi"/>
        </w:rPr>
        <w:t> </w:t>
      </w:r>
      <w:r w:rsidRPr="00BE5101">
        <w:rPr>
          <w:rFonts w:asciiTheme="minorBidi" w:hAnsiTheme="minorBidi" w:cstheme="minorBidi"/>
        </w:rPr>
        <w:t>» imposait une couche supplémentaire restrictive, exigeant un respect optimal au-delà de la simple conformité. Le Président, qui exprimait ce point de vue dans le but d</w:t>
      </w:r>
      <w:r w:rsidR="00A1471A" w:rsidRPr="00BE5101">
        <w:rPr>
          <w:rFonts w:asciiTheme="minorBidi" w:hAnsiTheme="minorBidi" w:cstheme="minorBidi"/>
        </w:rPr>
        <w:t>’</w:t>
      </w:r>
      <w:r w:rsidRPr="00BE5101">
        <w:rPr>
          <w:rFonts w:asciiTheme="minorBidi" w:hAnsiTheme="minorBidi" w:cstheme="minorBidi"/>
        </w:rPr>
        <w:t>orienter la discussion vers une résolution, proposait ainsi une voie à suivre. Le Président encourag</w:t>
      </w:r>
      <w:r w:rsidR="0046116C" w:rsidRPr="00BE5101">
        <w:rPr>
          <w:rFonts w:asciiTheme="minorBidi" w:hAnsiTheme="minorBidi" w:cstheme="minorBidi"/>
        </w:rPr>
        <w:t>eait</w:t>
      </w:r>
      <w:r w:rsidRPr="00BE5101">
        <w:rPr>
          <w:rFonts w:asciiTheme="minorBidi" w:hAnsiTheme="minorBidi" w:cstheme="minorBidi"/>
        </w:rPr>
        <w:t xml:space="preserve"> une proposition de compromis visant à combler le fossé</w:t>
      </w:r>
      <w:r w:rsidR="00AA597E" w:rsidRPr="00BE5101">
        <w:rPr>
          <w:rFonts w:asciiTheme="minorBidi" w:hAnsiTheme="minorBidi" w:cstheme="minorBidi"/>
        </w:rPr>
        <w:t xml:space="preserve"> entre les délégations</w:t>
      </w:r>
      <w:r w:rsidRPr="00BE5101">
        <w:rPr>
          <w:rFonts w:asciiTheme="minorBidi" w:hAnsiTheme="minorBidi" w:cstheme="minorBidi"/>
        </w:rPr>
        <w:t xml:space="preserve">, </w:t>
      </w:r>
      <w:r w:rsidR="0046116C" w:rsidRPr="00BE5101">
        <w:rPr>
          <w:rFonts w:asciiTheme="minorBidi" w:hAnsiTheme="minorBidi" w:cstheme="minorBidi"/>
        </w:rPr>
        <w:t xml:space="preserve">conformément à </w:t>
      </w:r>
      <w:r w:rsidRPr="00BE5101">
        <w:rPr>
          <w:rFonts w:asciiTheme="minorBidi" w:hAnsiTheme="minorBidi" w:cstheme="minorBidi"/>
        </w:rPr>
        <w:t>son rôle</w:t>
      </w:r>
      <w:r w:rsidR="00AA597E" w:rsidRPr="00BE5101">
        <w:rPr>
          <w:rFonts w:asciiTheme="minorBidi" w:hAnsiTheme="minorBidi" w:cstheme="minorBidi"/>
        </w:rPr>
        <w:t xml:space="preserve"> qui consiste à re</w:t>
      </w:r>
      <w:r w:rsidRPr="00BE5101">
        <w:rPr>
          <w:rFonts w:asciiTheme="minorBidi" w:hAnsiTheme="minorBidi" w:cstheme="minorBidi"/>
        </w:rPr>
        <w:t>cherche</w:t>
      </w:r>
      <w:r w:rsidR="00AA597E" w:rsidRPr="00BE5101">
        <w:rPr>
          <w:rFonts w:asciiTheme="minorBidi" w:hAnsiTheme="minorBidi" w:cstheme="minorBidi"/>
        </w:rPr>
        <w:t>r</w:t>
      </w:r>
      <w:r w:rsidRPr="00BE5101">
        <w:rPr>
          <w:rFonts w:asciiTheme="minorBidi" w:hAnsiTheme="minorBidi" w:cstheme="minorBidi"/>
        </w:rPr>
        <w:t xml:space="preserve"> </w:t>
      </w:r>
      <w:r w:rsidR="00AA597E" w:rsidRPr="00BE5101">
        <w:rPr>
          <w:rFonts w:asciiTheme="minorBidi" w:hAnsiTheme="minorBidi" w:cstheme="minorBidi"/>
        </w:rPr>
        <w:t>le</w:t>
      </w:r>
      <w:r w:rsidRPr="00BE5101">
        <w:rPr>
          <w:rFonts w:asciiTheme="minorBidi" w:hAnsiTheme="minorBidi" w:cstheme="minorBidi"/>
        </w:rPr>
        <w:t xml:space="preserve"> consensus. Il a donné la parole au Royaume des Pays</w:t>
      </w:r>
      <w:r w:rsidR="00AA597E" w:rsidRPr="00BE5101">
        <w:rPr>
          <w:rFonts w:asciiTheme="minorBidi" w:hAnsiTheme="minorBidi" w:cstheme="minorBidi"/>
        </w:rPr>
        <w:noBreakHyphen/>
      </w:r>
      <w:r w:rsidRPr="00BE5101">
        <w:rPr>
          <w:rFonts w:asciiTheme="minorBidi" w:hAnsiTheme="minorBidi" w:cstheme="minorBidi"/>
        </w:rPr>
        <w:t>Bas.</w:t>
      </w:r>
    </w:p>
    <w:p w14:paraId="1749C5B5" w14:textId="0D348D40" w:rsidR="0046116C" w:rsidRPr="00BE5101" w:rsidRDefault="0046116C" w:rsidP="0046116C">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Royaume des Pays</w:t>
      </w:r>
      <w:r w:rsidRPr="00BE5101">
        <w:rPr>
          <w:rFonts w:asciiTheme="minorBidi" w:hAnsiTheme="minorBidi" w:cstheme="minorBidi"/>
          <w:b/>
          <w:bCs/>
        </w:rPr>
        <w:noBreakHyphen/>
        <w:t>Bas</w:t>
      </w:r>
      <w:r w:rsidRPr="00BE5101">
        <w:rPr>
          <w:rFonts w:asciiTheme="minorBidi" w:hAnsiTheme="minorBidi" w:cstheme="minorBidi"/>
        </w:rPr>
        <w:t xml:space="preserve"> a pris acte des préoccupations du Honduras concernant la rigidité de l</w:t>
      </w:r>
      <w:r w:rsidR="00A1471A" w:rsidRPr="00BE5101">
        <w:rPr>
          <w:rFonts w:asciiTheme="minorBidi" w:hAnsiTheme="minorBidi" w:cstheme="minorBidi"/>
        </w:rPr>
        <w:t>’</w:t>
      </w:r>
      <w:r w:rsidRPr="00BE5101">
        <w:rPr>
          <w:rFonts w:asciiTheme="minorBidi" w:hAnsiTheme="minorBidi" w:cstheme="minorBidi"/>
        </w:rPr>
        <w:t>exigence de consentement prévue au critère G.3. Elle a suggéré une solution consensuelle</w:t>
      </w:r>
      <w:r w:rsidR="000D1BEC" w:rsidRPr="00BE5101">
        <w:rPr>
          <w:rFonts w:asciiTheme="minorBidi" w:hAnsiTheme="minorBidi" w:cstheme="minorBidi"/>
        </w:rPr>
        <w:t xml:space="preserve"> et </w:t>
      </w:r>
      <w:r w:rsidRPr="00BE5101">
        <w:rPr>
          <w:rFonts w:asciiTheme="minorBidi" w:hAnsiTheme="minorBidi" w:cstheme="minorBidi"/>
        </w:rPr>
        <w:t>propos</w:t>
      </w:r>
      <w:r w:rsidR="000D1BEC" w:rsidRPr="00BE5101">
        <w:rPr>
          <w:rFonts w:asciiTheme="minorBidi" w:hAnsiTheme="minorBidi" w:cstheme="minorBidi"/>
        </w:rPr>
        <w:t>é</w:t>
      </w:r>
      <w:r w:rsidRPr="00BE5101">
        <w:rPr>
          <w:rFonts w:asciiTheme="minorBidi" w:hAnsiTheme="minorBidi" w:cstheme="minorBidi"/>
        </w:rPr>
        <w:t xml:space="preserve"> d</w:t>
      </w:r>
      <w:r w:rsidR="00A1471A" w:rsidRPr="00BE5101">
        <w:rPr>
          <w:rFonts w:asciiTheme="minorBidi" w:hAnsiTheme="minorBidi" w:cstheme="minorBidi"/>
        </w:rPr>
        <w:t>’</w:t>
      </w:r>
      <w:r w:rsidRPr="00BE5101">
        <w:rPr>
          <w:rFonts w:asciiTheme="minorBidi" w:hAnsiTheme="minorBidi" w:cstheme="minorBidi"/>
        </w:rPr>
        <w:t xml:space="preserve">ajouter « lors de la demande » au paragraphe </w:t>
      </w:r>
      <w:r w:rsidR="000D1BEC" w:rsidRPr="00BE5101">
        <w:rPr>
          <w:rFonts w:asciiTheme="minorBidi" w:hAnsiTheme="minorBidi" w:cstheme="minorBidi"/>
        </w:rPr>
        <w:t>sur le critère </w:t>
      </w:r>
      <w:r w:rsidRPr="00BE5101">
        <w:rPr>
          <w:rFonts w:asciiTheme="minorBidi" w:hAnsiTheme="minorBidi" w:cstheme="minorBidi"/>
        </w:rPr>
        <w:t>G.3, qui serait ainsi rédigé : « Le programme, le projet ou l</w:t>
      </w:r>
      <w:r w:rsidR="00A1471A" w:rsidRPr="00BE5101">
        <w:rPr>
          <w:rFonts w:asciiTheme="minorBidi" w:hAnsiTheme="minorBidi" w:cstheme="minorBidi"/>
        </w:rPr>
        <w:t>’</w:t>
      </w:r>
      <w:r w:rsidRPr="00BE5101">
        <w:rPr>
          <w:rFonts w:asciiTheme="minorBidi" w:hAnsiTheme="minorBidi" w:cstheme="minorBidi"/>
        </w:rPr>
        <w:t>activité est ou a été mis en œuvre avec la participation de la communauté, du groupe ou, le cas échéant, des individus concernés, et avec leur consentement libre, préalable, durable et éclairé lors de la demande</w:t>
      </w:r>
      <w:r w:rsidR="000D1BEC" w:rsidRPr="00BE5101">
        <w:rPr>
          <w:rFonts w:asciiTheme="minorBidi" w:hAnsiTheme="minorBidi" w:cstheme="minorBidi"/>
        </w:rPr>
        <w:t>. </w:t>
      </w:r>
      <w:r w:rsidRPr="00BE5101">
        <w:rPr>
          <w:rFonts w:asciiTheme="minorBidi" w:hAnsiTheme="minorBidi" w:cstheme="minorBidi"/>
        </w:rPr>
        <w:t xml:space="preserve">» La délégation a précisé que ce consentement était désormais requis au stade de la </w:t>
      </w:r>
      <w:r w:rsidRPr="00BE5101">
        <w:rPr>
          <w:rFonts w:asciiTheme="minorBidi" w:hAnsiTheme="minorBidi" w:cstheme="minorBidi"/>
        </w:rPr>
        <w:lastRenderedPageBreak/>
        <w:t>candidature, et non plus au début du projet, ce qui apaisait les inquiétudes du Honduras tout en supprimant le terme « le mieux ».</w:t>
      </w:r>
    </w:p>
    <w:p w14:paraId="3D838FBD" w14:textId="341B99AE" w:rsidR="00C77EED" w:rsidRPr="00BE5101" w:rsidRDefault="000D1BEC" w:rsidP="00C77EED">
      <w:pPr>
        <w:pStyle w:val="TradFrance"/>
        <w:rPr>
          <w:rFonts w:asciiTheme="minorBidi" w:hAnsiTheme="minorBidi" w:cstheme="minorBidi"/>
        </w:rPr>
      </w:pPr>
      <w:r w:rsidRPr="00BE5101">
        <w:rPr>
          <w:rFonts w:asciiTheme="minorBidi" w:hAnsiTheme="minorBidi" w:cstheme="minorBidi"/>
        </w:rPr>
        <w:t xml:space="preserve">Suivant </w:t>
      </w:r>
      <w:r w:rsidR="00C77EED" w:rsidRPr="00BE5101">
        <w:rPr>
          <w:rFonts w:asciiTheme="minorBidi" w:hAnsiTheme="minorBidi" w:cstheme="minorBidi"/>
        </w:rPr>
        <w:t>les conseils d</w:t>
      </w:r>
      <w:r w:rsidRPr="00BE5101">
        <w:rPr>
          <w:rFonts w:asciiTheme="minorBidi" w:hAnsiTheme="minorBidi" w:cstheme="minorBidi"/>
        </w:rPr>
        <w:t>e la</w:t>
      </w:r>
      <w:r w:rsidR="00C77EED" w:rsidRPr="00BE5101">
        <w:rPr>
          <w:rFonts w:asciiTheme="minorBidi" w:hAnsiTheme="minorBidi" w:cstheme="minorBidi"/>
        </w:rPr>
        <w:t xml:space="preserve"> Secrétaire, </w:t>
      </w: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w:t>
      </w:r>
      <w:r w:rsidR="00C77EED" w:rsidRPr="00BE5101">
        <w:rPr>
          <w:rFonts w:asciiTheme="minorBidi" w:hAnsiTheme="minorBidi" w:cstheme="minorBidi"/>
        </w:rPr>
        <w:t>a remplacé « la demande » par « la soumission », a confirmé la proposition et a demandé l</w:t>
      </w:r>
      <w:r w:rsidR="00A1471A" w:rsidRPr="00BE5101">
        <w:rPr>
          <w:rFonts w:asciiTheme="minorBidi" w:hAnsiTheme="minorBidi" w:cstheme="minorBidi"/>
        </w:rPr>
        <w:t>’</w:t>
      </w:r>
      <w:r w:rsidR="00C77EED" w:rsidRPr="00BE5101">
        <w:rPr>
          <w:rFonts w:asciiTheme="minorBidi" w:hAnsiTheme="minorBidi" w:cstheme="minorBidi"/>
        </w:rPr>
        <w:t>avis du Honduras.</w:t>
      </w:r>
    </w:p>
    <w:p w14:paraId="5A24912D" w14:textId="21E3825A" w:rsidR="00C77EED" w:rsidRPr="00BE5101" w:rsidRDefault="00C77EED" w:rsidP="00C77EED">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Honduras</w:t>
      </w:r>
      <w:r w:rsidRPr="00BE5101">
        <w:rPr>
          <w:rStyle w:val="apple-converted-space"/>
          <w:rFonts w:asciiTheme="minorBidi" w:hAnsiTheme="minorBidi" w:cstheme="minorBidi"/>
        </w:rPr>
        <w:t xml:space="preserve"> </w:t>
      </w:r>
      <w:r w:rsidRPr="00BE5101">
        <w:rPr>
          <w:rFonts w:asciiTheme="minorBidi" w:hAnsiTheme="minorBidi" w:cstheme="minorBidi"/>
        </w:rPr>
        <w:t>a accepté la proposition du Royaume des Pays</w:t>
      </w:r>
      <w:r w:rsidRPr="00BE5101">
        <w:rPr>
          <w:rFonts w:asciiTheme="minorBidi" w:hAnsiTheme="minorBidi" w:cstheme="minorBidi"/>
        </w:rPr>
        <w:noBreakHyphen/>
        <w:t>Bas, estimant que le consentement à la soumission répondait à ses besoins en matière de flexibilité, et a exprimé son soutien à cette proposition qu</w:t>
      </w:r>
      <w:r w:rsidR="00A1471A" w:rsidRPr="00BE5101">
        <w:rPr>
          <w:rFonts w:asciiTheme="minorBidi" w:hAnsiTheme="minorBidi" w:cstheme="minorBidi"/>
        </w:rPr>
        <w:t>’</w:t>
      </w:r>
      <w:r w:rsidRPr="00BE5101">
        <w:rPr>
          <w:rFonts w:asciiTheme="minorBidi" w:hAnsiTheme="minorBidi" w:cstheme="minorBidi"/>
        </w:rPr>
        <w:t>elle envisageait comme une solution viable.</w:t>
      </w:r>
    </w:p>
    <w:p w14:paraId="0FCB9F85" w14:textId="6F0813C9" w:rsidR="00C77EED" w:rsidRPr="00BE5101" w:rsidRDefault="00C77EED" w:rsidP="00C77EE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proposé d</w:t>
      </w:r>
      <w:r w:rsidR="00A1471A" w:rsidRPr="00BE5101">
        <w:rPr>
          <w:rFonts w:asciiTheme="minorBidi" w:hAnsiTheme="minorBidi" w:cstheme="minorBidi"/>
        </w:rPr>
        <w:t>’</w:t>
      </w:r>
      <w:r w:rsidRPr="00BE5101">
        <w:rPr>
          <w:rFonts w:asciiTheme="minorBidi" w:hAnsiTheme="minorBidi" w:cstheme="minorBidi"/>
        </w:rPr>
        <w:t>adopter le critère</w:t>
      </w:r>
      <w:r w:rsidR="00A0205F" w:rsidRPr="00BE5101">
        <w:rPr>
          <w:rFonts w:asciiTheme="minorBidi" w:hAnsiTheme="minorBidi" w:cstheme="minorBidi"/>
        </w:rPr>
        <w:t> </w:t>
      </w:r>
      <w:r w:rsidRPr="00BE5101">
        <w:rPr>
          <w:rFonts w:asciiTheme="minorBidi" w:hAnsiTheme="minorBidi" w:cstheme="minorBidi"/>
        </w:rPr>
        <w:t>G.3 avec « lors de la soumission » et en supprimant « le mieux », puis a demandé s</w:t>
      </w:r>
      <w:r w:rsidR="00A1471A" w:rsidRPr="00BE5101">
        <w:rPr>
          <w:rFonts w:asciiTheme="minorBidi" w:hAnsiTheme="minorBidi" w:cstheme="minorBidi"/>
        </w:rPr>
        <w:t>’</w:t>
      </w:r>
      <w:r w:rsidRPr="00BE5101">
        <w:rPr>
          <w:rFonts w:asciiTheme="minorBidi" w:hAnsiTheme="minorBidi" w:cstheme="minorBidi"/>
        </w:rPr>
        <w:t>il y avait des objections</w:t>
      </w:r>
      <w:r w:rsidR="00A0205F" w:rsidRPr="00BE5101">
        <w:rPr>
          <w:rFonts w:asciiTheme="minorBidi" w:hAnsiTheme="minorBidi" w:cstheme="minorBidi"/>
        </w:rPr>
        <w:t>.</w:t>
      </w:r>
      <w:r w:rsidRPr="00BE5101">
        <w:rPr>
          <w:rFonts w:asciiTheme="minorBidi" w:hAnsiTheme="minorBidi" w:cstheme="minorBidi"/>
        </w:rPr>
        <w:t xml:space="preserve"> </w:t>
      </w:r>
      <w:r w:rsidR="00A0205F" w:rsidRPr="00BE5101">
        <w:rPr>
          <w:rFonts w:asciiTheme="minorBidi" w:hAnsiTheme="minorBidi" w:cstheme="minorBidi"/>
        </w:rPr>
        <w:t xml:space="preserve">Il a </w:t>
      </w:r>
      <w:r w:rsidRPr="00BE5101">
        <w:rPr>
          <w:rFonts w:asciiTheme="minorBidi" w:hAnsiTheme="minorBidi" w:cstheme="minorBidi"/>
        </w:rPr>
        <w:t>not</w:t>
      </w:r>
      <w:r w:rsidR="00A0205F" w:rsidRPr="00BE5101">
        <w:rPr>
          <w:rFonts w:asciiTheme="minorBidi" w:hAnsiTheme="minorBidi" w:cstheme="minorBidi"/>
        </w:rPr>
        <w:t>é</w:t>
      </w:r>
      <w:r w:rsidRPr="00BE5101">
        <w:rPr>
          <w:rFonts w:asciiTheme="minorBidi" w:hAnsiTheme="minorBidi" w:cstheme="minorBidi"/>
        </w:rPr>
        <w:t xml:space="preserve"> l</w:t>
      </w:r>
      <w:r w:rsidR="00A1471A" w:rsidRPr="00BE5101">
        <w:rPr>
          <w:rFonts w:asciiTheme="minorBidi" w:hAnsiTheme="minorBidi" w:cstheme="minorBidi"/>
        </w:rPr>
        <w:t>a</w:t>
      </w:r>
      <w:r w:rsidRPr="00BE5101">
        <w:rPr>
          <w:rFonts w:asciiTheme="minorBidi" w:hAnsiTheme="minorBidi" w:cstheme="minorBidi"/>
        </w:rPr>
        <w:t xml:space="preserve"> </w:t>
      </w:r>
      <w:r w:rsidR="0082577E" w:rsidRPr="00BE5101">
        <w:rPr>
          <w:rFonts w:asciiTheme="minorBidi" w:hAnsiTheme="minorBidi" w:cstheme="minorBidi"/>
        </w:rPr>
        <w:t>plaque</w:t>
      </w:r>
      <w:r w:rsidRPr="00BE5101">
        <w:rPr>
          <w:rFonts w:asciiTheme="minorBidi" w:hAnsiTheme="minorBidi" w:cstheme="minorBidi"/>
        </w:rPr>
        <w:t xml:space="preserve"> levé</w:t>
      </w:r>
      <w:r w:rsidR="00A1471A" w:rsidRPr="00BE5101">
        <w:rPr>
          <w:rFonts w:asciiTheme="minorBidi" w:hAnsiTheme="minorBidi" w:cstheme="minorBidi"/>
        </w:rPr>
        <w:t>e</w:t>
      </w:r>
      <w:r w:rsidRPr="00BE5101">
        <w:rPr>
          <w:rFonts w:asciiTheme="minorBidi" w:hAnsiTheme="minorBidi" w:cstheme="minorBidi"/>
        </w:rPr>
        <w:t xml:space="preserve"> par la Belgique.</w:t>
      </w:r>
    </w:p>
    <w:p w14:paraId="33B46FA4" w14:textId="7AF4D6E2" w:rsidR="00A0205F" w:rsidRPr="00BE5101" w:rsidRDefault="00A0205F" w:rsidP="00A0205F">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Belgique</w:t>
      </w:r>
      <w:r w:rsidRPr="00BE5101">
        <w:rPr>
          <w:rStyle w:val="apple-converted-space"/>
          <w:rFonts w:asciiTheme="minorBidi" w:hAnsiTheme="minorBidi" w:cstheme="minorBidi"/>
        </w:rPr>
        <w:t xml:space="preserve"> </w:t>
      </w:r>
      <w:r w:rsidRPr="00BE5101">
        <w:rPr>
          <w:rFonts w:asciiTheme="minorBidi" w:hAnsiTheme="minorBidi" w:cstheme="minorBidi"/>
        </w:rPr>
        <w:t>a précisé qu</w:t>
      </w:r>
      <w:r w:rsidR="00A1471A" w:rsidRPr="00BE5101">
        <w:rPr>
          <w:rFonts w:asciiTheme="minorBidi" w:hAnsiTheme="minorBidi" w:cstheme="minorBidi"/>
        </w:rPr>
        <w:t>’</w:t>
      </w:r>
      <w:r w:rsidRPr="00BE5101">
        <w:rPr>
          <w:rFonts w:asciiTheme="minorBidi" w:hAnsiTheme="minorBidi" w:cstheme="minorBidi"/>
        </w:rPr>
        <w:t>elle ne proposait pas de nouveau compromis, mais a exprimé ses inquiétudes concernant la proposition du Royaume des Pays</w:t>
      </w:r>
      <w:r w:rsidRPr="00BE5101">
        <w:rPr>
          <w:rFonts w:asciiTheme="minorBidi" w:hAnsiTheme="minorBidi" w:cstheme="minorBidi"/>
        </w:rPr>
        <w:noBreakHyphen/>
        <w:t>Bas visant à modifier le critère G.3. La délégation était préoccupée par le suivi à long terme de l</w:t>
      </w:r>
      <w:r w:rsidR="00A1471A" w:rsidRPr="00BE5101">
        <w:rPr>
          <w:rFonts w:asciiTheme="minorBidi" w:hAnsiTheme="minorBidi" w:cstheme="minorBidi"/>
        </w:rPr>
        <w:t>’</w:t>
      </w:r>
      <w:r w:rsidRPr="00BE5101">
        <w:rPr>
          <w:rFonts w:asciiTheme="minorBidi" w:hAnsiTheme="minorBidi" w:cstheme="minorBidi"/>
        </w:rPr>
        <w:t>article</w:t>
      </w:r>
      <w:r w:rsidR="004627A3" w:rsidRPr="00BE5101">
        <w:rPr>
          <w:rFonts w:asciiTheme="minorBidi" w:hAnsiTheme="minorBidi" w:cstheme="minorBidi"/>
        </w:rPr>
        <w:t> </w:t>
      </w:r>
      <w:r w:rsidRPr="00BE5101">
        <w:rPr>
          <w:rFonts w:asciiTheme="minorBidi" w:hAnsiTheme="minorBidi" w:cstheme="minorBidi"/>
        </w:rPr>
        <w:t>18</w:t>
      </w:r>
      <w:r w:rsidR="00A1471A" w:rsidRPr="00BE5101">
        <w:rPr>
          <w:rFonts w:asciiTheme="minorBidi" w:hAnsiTheme="minorBidi" w:cstheme="minorBidi"/>
        </w:rPr>
        <w:t xml:space="preserve"> et du Registre de bonnes pratiques de sauvegarde</w:t>
      </w:r>
      <w:r w:rsidRPr="00BE5101">
        <w:rPr>
          <w:rFonts w:asciiTheme="minorBidi" w:hAnsiTheme="minorBidi" w:cstheme="minorBidi"/>
        </w:rPr>
        <w:t>, soulignant un problème structurel</w:t>
      </w:r>
      <w:r w:rsidR="00801EFB" w:rsidRPr="00BE5101">
        <w:rPr>
          <w:rFonts w:asciiTheme="minorBidi" w:hAnsiTheme="minorBidi" w:cstheme="minorBidi"/>
        </w:rPr>
        <w:t> </w:t>
      </w:r>
      <w:r w:rsidRPr="00BE5101">
        <w:rPr>
          <w:rFonts w:asciiTheme="minorBidi" w:hAnsiTheme="minorBidi" w:cstheme="minorBidi"/>
        </w:rPr>
        <w:t>: une fois qu</w:t>
      </w:r>
      <w:r w:rsidR="00A1471A" w:rsidRPr="00BE5101">
        <w:rPr>
          <w:rFonts w:asciiTheme="minorBidi" w:hAnsiTheme="minorBidi" w:cstheme="minorBidi"/>
        </w:rPr>
        <w:t>’</w:t>
      </w:r>
      <w:r w:rsidRPr="00BE5101">
        <w:rPr>
          <w:rFonts w:asciiTheme="minorBidi" w:hAnsiTheme="minorBidi" w:cstheme="minorBidi"/>
        </w:rPr>
        <w:t xml:space="preserve">une pratique était inscrite, elle le restait indéfiniment, sans mécanisme de retrait. La délégation a fait valoir que le </w:t>
      </w:r>
      <w:r w:rsidR="00801EFB" w:rsidRPr="00BE5101">
        <w:rPr>
          <w:rFonts w:asciiTheme="minorBidi" w:hAnsiTheme="minorBidi" w:cstheme="minorBidi"/>
        </w:rPr>
        <w:t>« </w:t>
      </w:r>
      <w:r w:rsidRPr="00BE5101">
        <w:rPr>
          <w:rFonts w:asciiTheme="minorBidi" w:hAnsiTheme="minorBidi" w:cstheme="minorBidi"/>
        </w:rPr>
        <w:t>consentement durable</w:t>
      </w:r>
      <w:r w:rsidR="00801EFB" w:rsidRPr="00BE5101">
        <w:rPr>
          <w:rFonts w:asciiTheme="minorBidi" w:hAnsiTheme="minorBidi" w:cstheme="minorBidi"/>
        </w:rPr>
        <w:t xml:space="preserve"> » </w:t>
      </w:r>
      <w:r w:rsidRPr="00BE5101">
        <w:rPr>
          <w:rFonts w:asciiTheme="minorBidi" w:hAnsiTheme="minorBidi" w:cstheme="minorBidi"/>
        </w:rPr>
        <w:t>de la communauté prévu par le critère</w:t>
      </w:r>
      <w:r w:rsidR="00801EFB" w:rsidRPr="00BE5101">
        <w:rPr>
          <w:rFonts w:asciiTheme="minorBidi" w:hAnsiTheme="minorBidi" w:cstheme="minorBidi"/>
        </w:rPr>
        <w:t> </w:t>
      </w:r>
      <w:r w:rsidRPr="00BE5101">
        <w:rPr>
          <w:rFonts w:asciiTheme="minorBidi" w:hAnsiTheme="minorBidi" w:cstheme="minorBidi"/>
        </w:rPr>
        <w:t>G.3 avait été délibérément inclus afin de permettre des évaluations futures, éventuellement après dix ou vingt ans, d</w:t>
      </w:r>
      <w:r w:rsidR="00A1471A" w:rsidRPr="00BE5101">
        <w:rPr>
          <w:rFonts w:asciiTheme="minorBidi" w:hAnsiTheme="minorBidi" w:cstheme="minorBidi"/>
        </w:rPr>
        <w:t>’</w:t>
      </w:r>
      <w:r w:rsidRPr="00BE5101">
        <w:rPr>
          <w:rFonts w:asciiTheme="minorBidi" w:hAnsiTheme="minorBidi" w:cstheme="minorBidi"/>
        </w:rPr>
        <w:t>évaluer l</w:t>
      </w:r>
      <w:r w:rsidR="00A1471A" w:rsidRPr="00BE5101">
        <w:rPr>
          <w:rFonts w:asciiTheme="minorBidi" w:hAnsiTheme="minorBidi" w:cstheme="minorBidi"/>
        </w:rPr>
        <w:t>’</w:t>
      </w:r>
      <w:r w:rsidRPr="00BE5101">
        <w:rPr>
          <w:rFonts w:asciiTheme="minorBidi" w:hAnsiTheme="minorBidi" w:cstheme="minorBidi"/>
        </w:rPr>
        <w:t xml:space="preserve">approbation </w:t>
      </w:r>
      <w:r w:rsidR="00801EFB" w:rsidRPr="00BE5101">
        <w:rPr>
          <w:rFonts w:asciiTheme="minorBidi" w:hAnsiTheme="minorBidi" w:cstheme="minorBidi"/>
        </w:rPr>
        <w:t xml:space="preserve">continue </w:t>
      </w:r>
      <w:r w:rsidRPr="00BE5101">
        <w:rPr>
          <w:rFonts w:asciiTheme="minorBidi" w:hAnsiTheme="minorBidi" w:cstheme="minorBidi"/>
        </w:rPr>
        <w:t>de la communauté. La délégation a reconnu que le consentement était essentiel lors de la soumission. La délégation a signalé qu</w:t>
      </w:r>
      <w:r w:rsidR="00A1471A" w:rsidRPr="00BE5101">
        <w:rPr>
          <w:rFonts w:asciiTheme="minorBidi" w:hAnsiTheme="minorBidi" w:cstheme="minorBidi"/>
        </w:rPr>
        <w:t>’</w:t>
      </w:r>
      <w:r w:rsidRPr="00BE5101">
        <w:rPr>
          <w:rFonts w:asciiTheme="minorBidi" w:hAnsiTheme="minorBidi" w:cstheme="minorBidi"/>
        </w:rPr>
        <w:t>il s</w:t>
      </w:r>
      <w:r w:rsidR="00A1471A" w:rsidRPr="00BE5101">
        <w:rPr>
          <w:rFonts w:asciiTheme="minorBidi" w:hAnsiTheme="minorBidi" w:cstheme="minorBidi"/>
        </w:rPr>
        <w:t>’</w:t>
      </w:r>
      <w:r w:rsidRPr="00BE5101">
        <w:rPr>
          <w:rFonts w:asciiTheme="minorBidi" w:hAnsiTheme="minorBidi" w:cstheme="minorBidi"/>
        </w:rPr>
        <w:t>agissait là de sa principale réserve concernant l</w:t>
      </w:r>
      <w:r w:rsidR="00A1471A" w:rsidRPr="00BE5101">
        <w:rPr>
          <w:rFonts w:asciiTheme="minorBidi" w:hAnsiTheme="minorBidi" w:cstheme="minorBidi"/>
        </w:rPr>
        <w:t>’</w:t>
      </w:r>
      <w:r w:rsidRPr="00BE5101">
        <w:rPr>
          <w:rFonts w:asciiTheme="minorBidi" w:hAnsiTheme="minorBidi" w:cstheme="minorBidi"/>
        </w:rPr>
        <w:t>amendement du Royaume des Pays</w:t>
      </w:r>
      <w:r w:rsidR="00801EFB" w:rsidRPr="00BE5101">
        <w:rPr>
          <w:rFonts w:asciiTheme="minorBidi" w:hAnsiTheme="minorBidi" w:cstheme="minorBidi"/>
        </w:rPr>
        <w:noBreakHyphen/>
      </w:r>
      <w:r w:rsidRPr="00BE5101">
        <w:rPr>
          <w:rFonts w:asciiTheme="minorBidi" w:hAnsiTheme="minorBidi" w:cstheme="minorBidi"/>
        </w:rPr>
        <w:t>Bas et a appelé au consensus.</w:t>
      </w:r>
    </w:p>
    <w:p w14:paraId="08A9F5A9" w14:textId="1DE48A06" w:rsidR="00F07CE8" w:rsidRPr="00BE5101" w:rsidRDefault="00F07CE8" w:rsidP="00F07CE8">
      <w:pPr>
        <w:pStyle w:val="TradFrance"/>
        <w:rPr>
          <w:rFonts w:asciiTheme="minorBidi" w:hAnsiTheme="minorBidi" w:cstheme="minorBidi"/>
        </w:rPr>
      </w:pPr>
      <w:r w:rsidRPr="00BE5101">
        <w:rPr>
          <w:rFonts w:asciiTheme="minorBidi" w:hAnsiTheme="minorBidi" w:cstheme="minorBidi"/>
        </w:rPr>
        <w:t xml:space="preserve">Après avoir pris note des observations de la Belgique, le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insisté pour parvenir à un consensus et, ne constatant aucune objection, a demandé au Secrétariat de relire le paragraphe 7 et le critère</w:t>
      </w:r>
      <w:r w:rsidR="000D1BEC" w:rsidRPr="00BE5101">
        <w:rPr>
          <w:rFonts w:asciiTheme="minorBidi" w:hAnsiTheme="minorBidi" w:cstheme="minorBidi"/>
        </w:rPr>
        <w:t> </w:t>
      </w:r>
      <w:r w:rsidRPr="00BE5101">
        <w:rPr>
          <w:rFonts w:asciiTheme="minorBidi" w:hAnsiTheme="minorBidi" w:cstheme="minorBidi"/>
        </w:rPr>
        <w:t>G.3 tels qu</w:t>
      </w:r>
      <w:r w:rsidR="00A1471A" w:rsidRPr="00BE5101">
        <w:rPr>
          <w:rFonts w:asciiTheme="minorBidi" w:hAnsiTheme="minorBidi" w:cstheme="minorBidi"/>
        </w:rPr>
        <w:t>’</w:t>
      </w:r>
      <w:r w:rsidRPr="00BE5101">
        <w:rPr>
          <w:rFonts w:asciiTheme="minorBidi" w:hAnsiTheme="minorBidi" w:cstheme="minorBidi"/>
        </w:rPr>
        <w:t>amendés.</w:t>
      </w:r>
    </w:p>
    <w:p w14:paraId="2ABA8379" w14:textId="4B95318A" w:rsidR="00F07CE8" w:rsidRPr="00BE5101" w:rsidRDefault="00F07CE8" w:rsidP="00F07CE8">
      <w:pPr>
        <w:pStyle w:val="TradFrance"/>
        <w:rPr>
          <w:rFonts w:asciiTheme="minorBidi" w:hAnsiTheme="minorBidi" w:cstheme="minorBidi"/>
        </w:rPr>
      </w:pP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lu le chapeau ainsi rédigé : « Le Comité sélectionne parmi les programmes, projets </w:t>
      </w:r>
      <w:r w:rsidR="00BB0101" w:rsidRPr="00BE5101">
        <w:rPr>
          <w:rFonts w:asciiTheme="minorBidi" w:hAnsiTheme="minorBidi" w:cstheme="minorBidi"/>
        </w:rPr>
        <w:t>ou</w:t>
      </w:r>
      <w:r w:rsidRPr="00BE5101">
        <w:rPr>
          <w:rFonts w:asciiTheme="minorBidi" w:hAnsiTheme="minorBidi" w:cstheme="minorBidi"/>
        </w:rPr>
        <w:t xml:space="preserve"> activités qui lui sont proposés ceux qui répondent à tous les critères suivants », puis le </w:t>
      </w:r>
      <w:r w:rsidR="000D1BEC" w:rsidRPr="00BE5101">
        <w:rPr>
          <w:rFonts w:asciiTheme="minorBidi" w:hAnsiTheme="minorBidi" w:cstheme="minorBidi"/>
        </w:rPr>
        <w:t xml:space="preserve">sous-paragraphe sur le </w:t>
      </w:r>
      <w:r w:rsidRPr="00BE5101">
        <w:rPr>
          <w:rFonts w:asciiTheme="minorBidi" w:hAnsiTheme="minorBidi" w:cstheme="minorBidi"/>
        </w:rPr>
        <w:t>critère G.3, ainsi rédigé : « Le programme, le projet ou l</w:t>
      </w:r>
      <w:r w:rsidR="00A1471A" w:rsidRPr="00BE5101">
        <w:rPr>
          <w:rFonts w:asciiTheme="minorBidi" w:hAnsiTheme="minorBidi" w:cstheme="minorBidi"/>
        </w:rPr>
        <w:t>’</w:t>
      </w:r>
      <w:r w:rsidRPr="00BE5101">
        <w:rPr>
          <w:rFonts w:asciiTheme="minorBidi" w:hAnsiTheme="minorBidi" w:cstheme="minorBidi"/>
        </w:rPr>
        <w:t>activité est ou a été mis en œuvre avec la participation de la communauté, du groupe ou, le cas échéant, des individus concernés, avec leur consentement libre, préalable, durable et éclairé lors de la soumission. » Elle a en outre confirmé qu</w:t>
      </w:r>
      <w:r w:rsidR="00A1471A" w:rsidRPr="00BE5101">
        <w:rPr>
          <w:rFonts w:asciiTheme="minorBidi" w:hAnsiTheme="minorBidi" w:cstheme="minorBidi"/>
        </w:rPr>
        <w:t>’</w:t>
      </w:r>
      <w:r w:rsidRPr="00BE5101">
        <w:rPr>
          <w:rFonts w:asciiTheme="minorBidi" w:hAnsiTheme="minorBidi" w:cstheme="minorBidi"/>
        </w:rPr>
        <w:t>aucune modification n</w:t>
      </w:r>
      <w:r w:rsidR="00A1471A" w:rsidRPr="00BE5101">
        <w:rPr>
          <w:rFonts w:asciiTheme="minorBidi" w:hAnsiTheme="minorBidi" w:cstheme="minorBidi"/>
        </w:rPr>
        <w:t>’</w:t>
      </w:r>
      <w:r w:rsidRPr="00BE5101">
        <w:rPr>
          <w:rFonts w:asciiTheme="minorBidi" w:hAnsiTheme="minorBidi" w:cstheme="minorBidi"/>
        </w:rPr>
        <w:t>avait été apportée aux critères G.1, G.2 ou G.4.</w:t>
      </w:r>
    </w:p>
    <w:p w14:paraId="2B1ACB8D" w14:textId="211B92B8" w:rsidR="00F07CE8" w:rsidRPr="00BE5101" w:rsidRDefault="00F07CE8" w:rsidP="00F07CE8">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sollicité d</w:t>
      </w:r>
      <w:r w:rsidR="00A1471A" w:rsidRPr="00BE5101">
        <w:rPr>
          <w:rFonts w:asciiTheme="minorBidi" w:hAnsiTheme="minorBidi" w:cstheme="minorBidi"/>
        </w:rPr>
        <w:t>’</w:t>
      </w:r>
      <w:r w:rsidRPr="00BE5101">
        <w:rPr>
          <w:rFonts w:asciiTheme="minorBidi" w:hAnsiTheme="minorBidi" w:cstheme="minorBidi"/>
        </w:rPr>
        <w:t>autres commentaires sur le paragraphe 7.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en avait aucun, il a confirmé son adoption tel qu</w:t>
      </w:r>
      <w:r w:rsidR="00A1471A" w:rsidRPr="00BE5101">
        <w:rPr>
          <w:rFonts w:asciiTheme="minorBidi" w:hAnsiTheme="minorBidi" w:cstheme="minorBidi"/>
        </w:rPr>
        <w:t>’</w:t>
      </w:r>
      <w:r w:rsidRPr="00BE5101">
        <w:rPr>
          <w:rFonts w:asciiTheme="minorBidi" w:hAnsiTheme="minorBidi" w:cstheme="minorBidi"/>
        </w:rPr>
        <w:t>amendé. Il est ensuite passé au paragraphe 21, avec l</w:t>
      </w:r>
      <w:r w:rsidR="00A1471A" w:rsidRPr="00BE5101">
        <w:rPr>
          <w:rFonts w:asciiTheme="minorBidi" w:hAnsiTheme="minorBidi" w:cstheme="minorBidi"/>
        </w:rPr>
        <w:t>’</w:t>
      </w:r>
      <w:r w:rsidRPr="00BE5101">
        <w:rPr>
          <w:rFonts w:asciiTheme="minorBidi" w:hAnsiTheme="minorBidi" w:cstheme="minorBidi"/>
        </w:rPr>
        <w:t>amendement de la Belgique.</w:t>
      </w:r>
    </w:p>
    <w:p w14:paraId="55A6C047" w14:textId="073CEE5A" w:rsidR="00F07CE8" w:rsidRPr="00BE5101" w:rsidRDefault="00F07CE8" w:rsidP="00F07CE8">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Belgique</w:t>
      </w:r>
      <w:r w:rsidRPr="00BE5101">
        <w:rPr>
          <w:rStyle w:val="apple-converted-space"/>
          <w:rFonts w:asciiTheme="minorBidi" w:hAnsiTheme="minorBidi" w:cstheme="minorBidi"/>
        </w:rPr>
        <w:t xml:space="preserve"> </w:t>
      </w:r>
      <w:r w:rsidRPr="00BE5101">
        <w:rPr>
          <w:rFonts w:asciiTheme="minorBidi" w:hAnsiTheme="minorBidi" w:cstheme="minorBidi"/>
        </w:rPr>
        <w:t>a expliqué son amendement proposé au paragraphe 21, sous</w:t>
      </w:r>
      <w:r w:rsidRPr="00BE5101">
        <w:rPr>
          <w:rFonts w:asciiTheme="minorBidi" w:hAnsiTheme="minorBidi" w:cstheme="minorBidi"/>
        </w:rPr>
        <w:noBreakHyphen/>
        <w:t xml:space="preserve">paragraphe (b) </w:t>
      </w:r>
      <w:r w:rsidR="00740523" w:rsidRPr="00BE5101">
        <w:rPr>
          <w:rFonts w:asciiTheme="minorBidi" w:hAnsiTheme="minorBidi" w:cstheme="minorBidi"/>
        </w:rPr>
        <w:t xml:space="preserve">des Directives opérationnelles, </w:t>
      </w:r>
      <w:r w:rsidRPr="00BE5101">
        <w:rPr>
          <w:rFonts w:asciiTheme="minorBidi" w:hAnsiTheme="minorBidi" w:cstheme="minorBidi"/>
        </w:rPr>
        <w:t>d</w:t>
      </w:r>
      <w:r w:rsidR="00740523" w:rsidRPr="00BE5101">
        <w:rPr>
          <w:rFonts w:asciiTheme="minorBidi" w:hAnsiTheme="minorBidi" w:cstheme="minorBidi"/>
        </w:rPr>
        <w:t>ans</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annexe au projet de résolution</w:t>
      </w:r>
      <w:r w:rsidR="00BB0101" w:rsidRPr="00BE5101">
        <w:rPr>
          <w:rFonts w:asciiTheme="minorBidi" w:hAnsiTheme="minorBidi" w:cstheme="minorBidi"/>
        </w:rPr>
        <w:t> </w:t>
      </w:r>
      <w:r w:rsidRPr="00BE5101">
        <w:rPr>
          <w:rFonts w:asciiTheme="minorBidi" w:hAnsiTheme="minorBidi" w:cstheme="minorBidi"/>
        </w:rPr>
        <w:t>10.GA 7, qui régit la soumission des dossiers d</w:t>
      </w:r>
      <w:r w:rsidR="00A1471A" w:rsidRPr="00BE5101">
        <w:rPr>
          <w:rFonts w:asciiTheme="minorBidi" w:hAnsiTheme="minorBidi" w:cstheme="minorBidi"/>
        </w:rPr>
        <w:t>’</w:t>
      </w:r>
      <w:r w:rsidRPr="00BE5101">
        <w:rPr>
          <w:rFonts w:asciiTheme="minorBidi" w:hAnsiTheme="minorBidi" w:cstheme="minorBidi"/>
        </w:rPr>
        <w:t>assistance internationale dans le cadre de la Convention de 2003</w:t>
      </w:r>
      <w:r w:rsidR="00A1471A" w:rsidRPr="00BE5101">
        <w:rPr>
          <w:rFonts w:asciiTheme="minorBidi" w:hAnsiTheme="minorBidi" w:cstheme="minorBidi"/>
        </w:rPr>
        <w:t>, afin d’élargir l’éligibilité, permettant ainsi à ces États de bénéficier d’une assistance préparatoire pour de nouvelles soumissions</w:t>
      </w:r>
      <w:r w:rsidRPr="00BE5101">
        <w:rPr>
          <w:rFonts w:asciiTheme="minorBidi" w:hAnsiTheme="minorBidi" w:cstheme="minorBidi"/>
        </w:rPr>
        <w:t>. Le libellé initial, « élément</w:t>
      </w:r>
      <w:r w:rsidR="00740523" w:rsidRPr="00BE5101">
        <w:rPr>
          <w:rFonts w:asciiTheme="minorBidi" w:hAnsiTheme="minorBidi" w:cstheme="minorBidi"/>
        </w:rPr>
        <w:t>s</w:t>
      </w:r>
      <w:r w:rsidRPr="00BE5101">
        <w:rPr>
          <w:rFonts w:asciiTheme="minorBidi" w:hAnsiTheme="minorBidi" w:cstheme="minorBidi"/>
        </w:rPr>
        <w:t xml:space="preserve"> nationa</w:t>
      </w:r>
      <w:r w:rsidR="00740523" w:rsidRPr="00BE5101">
        <w:rPr>
          <w:rFonts w:asciiTheme="minorBidi" w:hAnsiTheme="minorBidi" w:cstheme="minorBidi"/>
        </w:rPr>
        <w:t>ux</w:t>
      </w:r>
      <w:r w:rsidRPr="00BE5101">
        <w:rPr>
          <w:rFonts w:asciiTheme="minorBidi" w:hAnsiTheme="minorBidi" w:cstheme="minorBidi"/>
        </w:rPr>
        <w:t> », introduisait une nouvelle terminologie qui ne figurait pas dans les textes fondamentaux de la Convention, en particulier les articles</w:t>
      </w:r>
      <w:r w:rsidR="00740523" w:rsidRPr="00BE5101">
        <w:rPr>
          <w:rFonts w:asciiTheme="minorBidi" w:hAnsiTheme="minorBidi" w:cstheme="minorBidi"/>
        </w:rPr>
        <w:t> </w:t>
      </w:r>
      <w:r w:rsidRPr="00BE5101">
        <w:rPr>
          <w:rFonts w:asciiTheme="minorBidi" w:hAnsiTheme="minorBidi" w:cstheme="minorBidi"/>
        </w:rPr>
        <w:t>11 et 12, qui font largement référence au «</w:t>
      </w:r>
      <w:r w:rsidR="00740523" w:rsidRPr="00BE5101">
        <w:rPr>
          <w:rFonts w:asciiTheme="minorBidi" w:hAnsiTheme="minorBidi" w:cstheme="minorBidi"/>
        </w:rPr>
        <w:t> </w:t>
      </w:r>
      <w:r w:rsidRPr="00BE5101">
        <w:rPr>
          <w:rFonts w:asciiTheme="minorBidi" w:hAnsiTheme="minorBidi" w:cstheme="minorBidi"/>
        </w:rPr>
        <w:t>patrimoine culturel immatériel présent sur son territoire</w:t>
      </w:r>
      <w:r w:rsidR="00740523" w:rsidRPr="00BE5101">
        <w:rPr>
          <w:rFonts w:asciiTheme="minorBidi" w:hAnsiTheme="minorBidi" w:cstheme="minorBidi"/>
        </w:rPr>
        <w:t> </w:t>
      </w:r>
      <w:r w:rsidRPr="00BE5101">
        <w:rPr>
          <w:rFonts w:asciiTheme="minorBidi" w:hAnsiTheme="minorBidi" w:cstheme="minorBidi"/>
        </w:rPr>
        <w:t>». Le terme «</w:t>
      </w:r>
      <w:r w:rsidR="00740523" w:rsidRPr="00BE5101">
        <w:rPr>
          <w:rFonts w:asciiTheme="minorBidi" w:hAnsiTheme="minorBidi" w:cstheme="minorBidi"/>
        </w:rPr>
        <w:t> </w:t>
      </w:r>
      <w:r w:rsidRPr="00BE5101">
        <w:rPr>
          <w:rFonts w:asciiTheme="minorBidi" w:hAnsiTheme="minorBidi" w:cstheme="minorBidi"/>
        </w:rPr>
        <w:t>élément</w:t>
      </w:r>
      <w:r w:rsidR="00740523" w:rsidRPr="00BE5101">
        <w:rPr>
          <w:rFonts w:asciiTheme="minorBidi" w:hAnsiTheme="minorBidi" w:cstheme="minorBidi"/>
        </w:rPr>
        <w:t>s</w:t>
      </w:r>
      <w:r w:rsidRPr="00BE5101">
        <w:rPr>
          <w:rFonts w:asciiTheme="minorBidi" w:hAnsiTheme="minorBidi" w:cstheme="minorBidi"/>
        </w:rPr>
        <w:t xml:space="preserve"> nationa</w:t>
      </w:r>
      <w:r w:rsidR="00740523" w:rsidRPr="00BE5101">
        <w:rPr>
          <w:rFonts w:asciiTheme="minorBidi" w:hAnsiTheme="minorBidi" w:cstheme="minorBidi"/>
        </w:rPr>
        <w:t>ux </w:t>
      </w:r>
      <w:r w:rsidRPr="00BE5101">
        <w:rPr>
          <w:rFonts w:asciiTheme="minorBidi" w:hAnsiTheme="minorBidi" w:cstheme="minorBidi"/>
        </w:rPr>
        <w:t>» impliquait une hiérarchie susceptible d</w:t>
      </w:r>
      <w:r w:rsidR="00A1471A" w:rsidRPr="00BE5101">
        <w:rPr>
          <w:rFonts w:asciiTheme="minorBidi" w:hAnsiTheme="minorBidi" w:cstheme="minorBidi"/>
        </w:rPr>
        <w:t>’</w:t>
      </w:r>
      <w:r w:rsidRPr="00BE5101">
        <w:rPr>
          <w:rFonts w:asciiTheme="minorBidi" w:hAnsiTheme="minorBidi" w:cstheme="minorBidi"/>
        </w:rPr>
        <w:t>exclure les pratiques des petites communautés ou des petits groupes, ce qui allait à l</w:t>
      </w:r>
      <w:r w:rsidR="00A1471A" w:rsidRPr="00BE5101">
        <w:rPr>
          <w:rFonts w:asciiTheme="minorBidi" w:hAnsiTheme="minorBidi" w:cstheme="minorBidi"/>
        </w:rPr>
        <w:t>’</w:t>
      </w:r>
      <w:r w:rsidRPr="00BE5101">
        <w:rPr>
          <w:rFonts w:asciiTheme="minorBidi" w:hAnsiTheme="minorBidi" w:cstheme="minorBidi"/>
        </w:rPr>
        <w:t>encontre de l</w:t>
      </w:r>
      <w:r w:rsidR="00A1471A" w:rsidRPr="00BE5101">
        <w:rPr>
          <w:rFonts w:asciiTheme="minorBidi" w:hAnsiTheme="minorBidi" w:cstheme="minorBidi"/>
        </w:rPr>
        <w:t>’</w:t>
      </w:r>
      <w:r w:rsidRPr="00BE5101">
        <w:rPr>
          <w:rFonts w:asciiTheme="minorBidi" w:hAnsiTheme="minorBidi" w:cstheme="minorBidi"/>
        </w:rPr>
        <w:t>esprit d</w:t>
      </w:r>
      <w:r w:rsidR="00A1471A" w:rsidRPr="00BE5101">
        <w:rPr>
          <w:rFonts w:asciiTheme="minorBidi" w:hAnsiTheme="minorBidi" w:cstheme="minorBidi"/>
        </w:rPr>
        <w:t>’</w:t>
      </w:r>
      <w:r w:rsidRPr="00BE5101">
        <w:rPr>
          <w:rFonts w:asciiTheme="minorBidi" w:hAnsiTheme="minorBidi" w:cstheme="minorBidi"/>
        </w:rPr>
        <w:t>inclusion de la Convention. Pour éviter cela, la délégation a proposé de remplacer «</w:t>
      </w:r>
      <w:r w:rsidR="00740523" w:rsidRPr="00BE5101">
        <w:rPr>
          <w:rFonts w:asciiTheme="minorBidi" w:hAnsiTheme="minorBidi" w:cstheme="minorBidi"/>
        </w:rPr>
        <w:t> </w:t>
      </w:r>
      <w:r w:rsidRPr="00BE5101">
        <w:rPr>
          <w:rFonts w:asciiTheme="minorBidi" w:hAnsiTheme="minorBidi" w:cstheme="minorBidi"/>
        </w:rPr>
        <w:t>élément</w:t>
      </w:r>
      <w:r w:rsidR="00740523" w:rsidRPr="00BE5101">
        <w:rPr>
          <w:rFonts w:asciiTheme="minorBidi" w:hAnsiTheme="minorBidi" w:cstheme="minorBidi"/>
        </w:rPr>
        <w:t>s</w:t>
      </w:r>
      <w:r w:rsidRPr="00BE5101">
        <w:rPr>
          <w:rFonts w:asciiTheme="minorBidi" w:hAnsiTheme="minorBidi" w:cstheme="minorBidi"/>
        </w:rPr>
        <w:t xml:space="preserve"> nationa</w:t>
      </w:r>
      <w:r w:rsidR="00740523" w:rsidRPr="00BE5101">
        <w:rPr>
          <w:rFonts w:asciiTheme="minorBidi" w:hAnsiTheme="minorBidi" w:cstheme="minorBidi"/>
        </w:rPr>
        <w:t>ux </w:t>
      </w:r>
      <w:r w:rsidRPr="00BE5101">
        <w:rPr>
          <w:rFonts w:asciiTheme="minorBidi" w:hAnsiTheme="minorBidi" w:cstheme="minorBidi"/>
        </w:rPr>
        <w:t>» par l</w:t>
      </w:r>
      <w:r w:rsidR="00740523" w:rsidRPr="00BE5101">
        <w:rPr>
          <w:rFonts w:asciiTheme="minorBidi" w:hAnsiTheme="minorBidi" w:cstheme="minorBidi"/>
        </w:rPr>
        <w:t>e libellé</w:t>
      </w:r>
      <w:r w:rsidRPr="00BE5101">
        <w:rPr>
          <w:rFonts w:asciiTheme="minorBidi" w:hAnsiTheme="minorBidi" w:cstheme="minorBidi"/>
        </w:rPr>
        <w:t xml:space="preserve"> établi dans la Convention, à savoir «</w:t>
      </w:r>
      <w:r w:rsidR="00740523" w:rsidRPr="00BE5101">
        <w:rPr>
          <w:rFonts w:asciiTheme="minorBidi" w:hAnsiTheme="minorBidi" w:cstheme="minorBidi"/>
        </w:rPr>
        <w:t> </w:t>
      </w:r>
      <w:r w:rsidRPr="00BE5101">
        <w:rPr>
          <w:rFonts w:asciiTheme="minorBidi" w:hAnsiTheme="minorBidi" w:cstheme="minorBidi"/>
        </w:rPr>
        <w:t>patrimoine culturel immatériel présent sur son territoire</w:t>
      </w:r>
      <w:r w:rsidR="00740523" w:rsidRPr="00BE5101">
        <w:rPr>
          <w:rFonts w:asciiTheme="minorBidi" w:hAnsiTheme="minorBidi" w:cstheme="minorBidi"/>
        </w:rPr>
        <w:t> </w:t>
      </w:r>
      <w:r w:rsidRPr="00BE5101">
        <w:rPr>
          <w:rFonts w:asciiTheme="minorBidi" w:hAnsiTheme="minorBidi" w:cstheme="minorBidi"/>
        </w:rPr>
        <w:t xml:space="preserve">», afin de garantir la cohérence et la clarté. La délégation a en outre souligné </w:t>
      </w:r>
      <w:r w:rsidR="00A1471A" w:rsidRPr="00BE5101">
        <w:rPr>
          <w:rFonts w:asciiTheme="minorBidi" w:hAnsiTheme="minorBidi" w:cstheme="minorBidi"/>
        </w:rPr>
        <w:t xml:space="preserve">que certains de ces </w:t>
      </w:r>
      <w:r w:rsidRPr="00BE5101">
        <w:rPr>
          <w:rFonts w:asciiTheme="minorBidi" w:hAnsiTheme="minorBidi" w:cstheme="minorBidi"/>
        </w:rPr>
        <w:t xml:space="preserve">États </w:t>
      </w:r>
      <w:r w:rsidR="00A1471A" w:rsidRPr="00BE5101">
        <w:rPr>
          <w:rFonts w:asciiTheme="minorBidi" w:hAnsiTheme="minorBidi" w:cstheme="minorBidi"/>
        </w:rPr>
        <w:t xml:space="preserve">pourraient être </w:t>
      </w:r>
      <w:r w:rsidR="00F152EA" w:rsidRPr="00BE5101">
        <w:rPr>
          <w:rFonts w:asciiTheme="minorBidi" w:hAnsiTheme="minorBidi" w:cstheme="minorBidi"/>
        </w:rPr>
        <w:t>liés</w:t>
      </w:r>
      <w:r w:rsidR="00A1471A" w:rsidRPr="00BE5101">
        <w:rPr>
          <w:rFonts w:asciiTheme="minorBidi" w:hAnsiTheme="minorBidi" w:cstheme="minorBidi"/>
        </w:rPr>
        <w:t xml:space="preserve">, en même temps, </w:t>
      </w:r>
      <w:r w:rsidR="00F152EA" w:rsidRPr="00BE5101">
        <w:rPr>
          <w:rFonts w:asciiTheme="minorBidi" w:hAnsiTheme="minorBidi" w:cstheme="minorBidi"/>
        </w:rPr>
        <w:t>à</w:t>
      </w:r>
      <w:r w:rsidR="00A1471A" w:rsidRPr="00BE5101">
        <w:rPr>
          <w:rFonts w:asciiTheme="minorBidi" w:hAnsiTheme="minorBidi" w:cstheme="minorBidi"/>
        </w:rPr>
        <w:t xml:space="preserve"> </w:t>
      </w:r>
      <w:r w:rsidRPr="00BE5101">
        <w:rPr>
          <w:rFonts w:asciiTheme="minorBidi" w:hAnsiTheme="minorBidi" w:cstheme="minorBidi"/>
        </w:rPr>
        <w:t xml:space="preserve">des </w:t>
      </w:r>
      <w:r w:rsidR="00740523" w:rsidRPr="00BE5101">
        <w:rPr>
          <w:rFonts w:asciiTheme="minorBidi" w:hAnsiTheme="minorBidi" w:cstheme="minorBidi"/>
        </w:rPr>
        <w:t xml:space="preserve">candidatures </w:t>
      </w:r>
      <w:r w:rsidRPr="00BE5101">
        <w:rPr>
          <w:rFonts w:asciiTheme="minorBidi" w:hAnsiTheme="minorBidi" w:cstheme="minorBidi"/>
        </w:rPr>
        <w:t>multinationales inscrit</w:t>
      </w:r>
      <w:r w:rsidR="00A1471A" w:rsidRPr="00BE5101">
        <w:rPr>
          <w:rFonts w:asciiTheme="minorBidi" w:hAnsiTheme="minorBidi" w:cstheme="minorBidi"/>
        </w:rPr>
        <w:t>e</w:t>
      </w:r>
      <w:r w:rsidRPr="00BE5101">
        <w:rPr>
          <w:rFonts w:asciiTheme="minorBidi" w:hAnsiTheme="minorBidi" w:cstheme="minorBidi"/>
        </w:rPr>
        <w:t>s sur la Liste représentative</w:t>
      </w:r>
      <w:r w:rsidR="00A1471A" w:rsidRPr="00BE5101">
        <w:rPr>
          <w:rFonts w:asciiTheme="minorBidi" w:hAnsiTheme="minorBidi" w:cstheme="minorBidi"/>
        </w:rPr>
        <w:t> ; par conséquent,</w:t>
      </w:r>
      <w:r w:rsidRPr="00BE5101">
        <w:rPr>
          <w:rFonts w:asciiTheme="minorBidi" w:hAnsiTheme="minorBidi" w:cstheme="minorBidi"/>
        </w:rPr>
        <w:t xml:space="preserve"> </w:t>
      </w:r>
      <w:r w:rsidR="00A1471A" w:rsidRPr="00BE5101">
        <w:rPr>
          <w:rFonts w:asciiTheme="minorBidi" w:hAnsiTheme="minorBidi" w:cstheme="minorBidi"/>
        </w:rPr>
        <w:t>l’</w:t>
      </w:r>
      <w:r w:rsidRPr="00BE5101">
        <w:rPr>
          <w:rFonts w:asciiTheme="minorBidi" w:hAnsiTheme="minorBidi" w:cstheme="minorBidi"/>
        </w:rPr>
        <w:t xml:space="preserve">amendement de la Belgique </w:t>
      </w:r>
      <w:r w:rsidR="00740523" w:rsidRPr="00BE5101">
        <w:rPr>
          <w:rFonts w:asciiTheme="minorBidi" w:hAnsiTheme="minorBidi" w:cstheme="minorBidi"/>
        </w:rPr>
        <w:t xml:space="preserve">prévoyait </w:t>
      </w:r>
      <w:r w:rsidRPr="00BE5101">
        <w:rPr>
          <w:rFonts w:asciiTheme="minorBidi" w:hAnsiTheme="minorBidi" w:cstheme="minorBidi"/>
        </w:rPr>
        <w:t>une exception</w:t>
      </w:r>
      <w:r w:rsidR="00740523" w:rsidRPr="00BE5101">
        <w:rPr>
          <w:rFonts w:asciiTheme="minorBidi" w:hAnsiTheme="minorBidi" w:cstheme="minorBidi"/>
        </w:rPr>
        <w:t xml:space="preserve"> ainsi rédigée : </w:t>
      </w:r>
      <w:r w:rsidRPr="00BE5101">
        <w:rPr>
          <w:rFonts w:asciiTheme="minorBidi" w:hAnsiTheme="minorBidi" w:cstheme="minorBidi"/>
        </w:rPr>
        <w:t>«</w:t>
      </w:r>
      <w:r w:rsidR="00740523" w:rsidRPr="00BE5101">
        <w:rPr>
          <w:rFonts w:asciiTheme="minorBidi" w:hAnsiTheme="minorBidi" w:cstheme="minorBidi"/>
        </w:rPr>
        <w:t> </w:t>
      </w:r>
      <w:r w:rsidRPr="00BE5101">
        <w:rPr>
          <w:rFonts w:asciiTheme="minorBidi" w:hAnsiTheme="minorBidi" w:cstheme="minorBidi"/>
        </w:rPr>
        <w:t>à l</w:t>
      </w:r>
      <w:r w:rsidR="00A1471A" w:rsidRPr="00BE5101">
        <w:rPr>
          <w:rFonts w:asciiTheme="minorBidi" w:hAnsiTheme="minorBidi" w:cstheme="minorBidi"/>
        </w:rPr>
        <w:t>’</w:t>
      </w:r>
      <w:r w:rsidRPr="00BE5101">
        <w:rPr>
          <w:rFonts w:asciiTheme="minorBidi" w:hAnsiTheme="minorBidi" w:cstheme="minorBidi"/>
        </w:rPr>
        <w:t>exception des éléments proposés p</w:t>
      </w:r>
      <w:r w:rsidR="00740523" w:rsidRPr="00BE5101">
        <w:rPr>
          <w:rFonts w:asciiTheme="minorBidi" w:hAnsiTheme="minorBidi" w:cstheme="minorBidi"/>
        </w:rPr>
        <w:t>ar le biais de</w:t>
      </w:r>
      <w:r w:rsidRPr="00BE5101">
        <w:rPr>
          <w:rFonts w:asciiTheme="minorBidi" w:hAnsiTheme="minorBidi" w:cstheme="minorBidi"/>
        </w:rPr>
        <w:t xml:space="preserve"> candidatures multinationales</w:t>
      </w:r>
      <w:r w:rsidR="00740523" w:rsidRPr="00BE5101">
        <w:rPr>
          <w:rFonts w:asciiTheme="minorBidi" w:hAnsiTheme="minorBidi" w:cstheme="minorBidi"/>
        </w:rPr>
        <w:t> </w:t>
      </w:r>
      <w:r w:rsidRPr="00BE5101">
        <w:rPr>
          <w:rFonts w:asciiTheme="minorBidi" w:hAnsiTheme="minorBidi" w:cstheme="minorBidi"/>
        </w:rPr>
        <w:t>».</w:t>
      </w:r>
    </w:p>
    <w:p w14:paraId="270D1B5D" w14:textId="527A4611" w:rsidR="00666735" w:rsidRPr="00BE5101" w:rsidRDefault="00666735" w:rsidP="001471CE">
      <w:pPr>
        <w:pStyle w:val="TradFrance"/>
        <w:rPr>
          <w:rFonts w:asciiTheme="minorBidi" w:hAnsiTheme="minorBidi" w:cstheme="minorBidi"/>
        </w:rPr>
      </w:pPr>
      <w:r w:rsidRPr="00BE5101">
        <w:rPr>
          <w:rFonts w:asciiTheme="minorBidi" w:hAnsiTheme="minorBidi" w:cstheme="minorBidi"/>
        </w:rPr>
        <w:lastRenderedPageBreak/>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remercié la Belgique pour ses explications claires, appréciant le fondement logique de son amendement au paragraphe</w:t>
      </w:r>
      <w:r w:rsidR="00C26627" w:rsidRPr="00BE5101">
        <w:rPr>
          <w:rFonts w:asciiTheme="minorBidi" w:hAnsiTheme="minorBidi" w:cstheme="minorBidi"/>
        </w:rPr>
        <w:t> </w:t>
      </w:r>
      <w:r w:rsidRPr="00BE5101">
        <w:rPr>
          <w:rFonts w:asciiTheme="minorBidi" w:hAnsiTheme="minorBidi" w:cstheme="minorBidi"/>
        </w:rPr>
        <w:t>21(b), et a ouvert la discussion. Il a noté que la proposition semblait raisonnable, conforme à l</w:t>
      </w:r>
      <w:r w:rsidR="00A1471A" w:rsidRPr="00BE5101">
        <w:rPr>
          <w:rFonts w:asciiTheme="minorBidi" w:hAnsiTheme="minorBidi" w:cstheme="minorBidi"/>
        </w:rPr>
        <w:t>’</w:t>
      </w:r>
      <w:r w:rsidRPr="00BE5101">
        <w:rPr>
          <w:rFonts w:asciiTheme="minorBidi" w:hAnsiTheme="minorBidi" w:cstheme="minorBidi"/>
        </w:rPr>
        <w:t>intention de la Convention, et, ne voyant aucune objection, a déclaré le paragraphe</w:t>
      </w:r>
      <w:r w:rsidR="00C26627" w:rsidRPr="00BE5101">
        <w:rPr>
          <w:rFonts w:asciiTheme="minorBidi" w:hAnsiTheme="minorBidi" w:cstheme="minorBidi"/>
        </w:rPr>
        <w:t> </w:t>
      </w:r>
      <w:r w:rsidRPr="00BE5101">
        <w:rPr>
          <w:rFonts w:asciiTheme="minorBidi" w:hAnsiTheme="minorBidi" w:cstheme="minorBidi"/>
        </w:rPr>
        <w:t>21(b) amendé et adopté tel qu</w:t>
      </w:r>
      <w:r w:rsidR="00A1471A" w:rsidRPr="00BE5101">
        <w:rPr>
          <w:rFonts w:asciiTheme="minorBidi" w:hAnsiTheme="minorBidi" w:cstheme="minorBidi"/>
        </w:rPr>
        <w:t>’</w:t>
      </w:r>
      <w:r w:rsidRPr="00BE5101">
        <w:rPr>
          <w:rFonts w:asciiTheme="minorBidi" w:hAnsiTheme="minorBidi" w:cstheme="minorBidi"/>
        </w:rPr>
        <w:t>il apparaissait à l</w:t>
      </w:r>
      <w:r w:rsidR="00A1471A" w:rsidRPr="00BE5101">
        <w:rPr>
          <w:rFonts w:asciiTheme="minorBidi" w:hAnsiTheme="minorBidi" w:cstheme="minorBidi"/>
        </w:rPr>
        <w:t>’</w:t>
      </w:r>
      <w:r w:rsidRPr="00BE5101">
        <w:rPr>
          <w:rFonts w:asciiTheme="minorBidi" w:hAnsiTheme="minorBidi" w:cstheme="minorBidi"/>
        </w:rPr>
        <w:t>écran. Le Président a sollicité des commentaires supplémentaires sur ce sous</w:t>
      </w:r>
      <w:r w:rsidR="00C26627" w:rsidRPr="00BE5101">
        <w:rPr>
          <w:rFonts w:asciiTheme="minorBidi" w:hAnsiTheme="minorBidi" w:cstheme="minorBidi"/>
        </w:rPr>
        <w:noBreakHyphen/>
      </w:r>
      <w:r w:rsidRPr="00BE5101">
        <w:rPr>
          <w:rFonts w:asciiTheme="minorBidi" w:hAnsiTheme="minorBidi" w:cstheme="minorBidi"/>
        </w:rPr>
        <w:t>paragraphe. N</w:t>
      </w:r>
      <w:r w:rsidR="00A1471A" w:rsidRPr="00BE5101">
        <w:rPr>
          <w:rFonts w:asciiTheme="minorBidi" w:hAnsiTheme="minorBidi" w:cstheme="minorBidi"/>
        </w:rPr>
        <w:t>’</w:t>
      </w:r>
      <w:r w:rsidRPr="00BE5101">
        <w:rPr>
          <w:rFonts w:asciiTheme="minorBidi" w:hAnsiTheme="minorBidi" w:cstheme="minorBidi"/>
        </w:rPr>
        <w:t xml:space="preserve">en </w:t>
      </w:r>
      <w:r w:rsidR="00C26627" w:rsidRPr="00BE5101">
        <w:rPr>
          <w:rFonts w:asciiTheme="minorBidi" w:hAnsiTheme="minorBidi" w:cstheme="minorBidi"/>
        </w:rPr>
        <w:t>constatant</w:t>
      </w:r>
      <w:r w:rsidRPr="00BE5101">
        <w:rPr>
          <w:rFonts w:asciiTheme="minorBidi" w:hAnsiTheme="minorBidi" w:cstheme="minorBidi"/>
        </w:rPr>
        <w:t xml:space="preserve"> aucune, il a confirmé l</w:t>
      </w:r>
      <w:r w:rsidR="00A1471A" w:rsidRPr="00BE5101">
        <w:rPr>
          <w:rFonts w:asciiTheme="minorBidi" w:hAnsiTheme="minorBidi" w:cstheme="minorBidi"/>
        </w:rPr>
        <w:t>’</w:t>
      </w:r>
      <w:r w:rsidRPr="00BE5101">
        <w:rPr>
          <w:rFonts w:asciiTheme="minorBidi" w:hAnsiTheme="minorBidi" w:cstheme="minorBidi"/>
        </w:rPr>
        <w:t>adoption du paragraphe</w:t>
      </w:r>
      <w:r w:rsidR="00C26627" w:rsidRPr="00BE5101">
        <w:rPr>
          <w:rFonts w:asciiTheme="minorBidi" w:hAnsiTheme="minorBidi" w:cstheme="minorBidi"/>
        </w:rPr>
        <w:t> </w:t>
      </w:r>
      <w:r w:rsidRPr="00BE5101">
        <w:rPr>
          <w:rFonts w:asciiTheme="minorBidi" w:hAnsiTheme="minorBidi" w:cstheme="minorBidi"/>
        </w:rPr>
        <w:t>21 dans son intégralité. Il a proposé d</w:t>
      </w:r>
      <w:r w:rsidR="00A1471A" w:rsidRPr="00BE5101">
        <w:rPr>
          <w:rFonts w:asciiTheme="minorBidi" w:hAnsiTheme="minorBidi" w:cstheme="minorBidi"/>
        </w:rPr>
        <w:t>’</w:t>
      </w:r>
      <w:r w:rsidRPr="00BE5101">
        <w:rPr>
          <w:rFonts w:asciiTheme="minorBidi" w:hAnsiTheme="minorBidi" w:cstheme="minorBidi"/>
        </w:rPr>
        <w:t>adopter l</w:t>
      </w:r>
      <w:r w:rsidR="00A1471A" w:rsidRPr="00BE5101">
        <w:rPr>
          <w:rFonts w:asciiTheme="minorBidi" w:hAnsiTheme="minorBidi" w:cstheme="minorBidi"/>
        </w:rPr>
        <w:t>’</w:t>
      </w:r>
      <w:r w:rsidRPr="00BE5101">
        <w:rPr>
          <w:rFonts w:asciiTheme="minorBidi" w:hAnsiTheme="minorBidi" w:cstheme="minorBidi"/>
        </w:rPr>
        <w:t xml:space="preserve">annexe dans son intégralité – couvrant les révisions des Directives opérationnelles </w:t>
      </w:r>
      <w:r w:rsidR="00C26627" w:rsidRPr="00BE5101">
        <w:rPr>
          <w:rFonts w:asciiTheme="minorBidi" w:hAnsiTheme="minorBidi" w:cstheme="minorBidi"/>
        </w:rPr>
        <w:t xml:space="preserve">telles que présentées </w:t>
      </w:r>
      <w:r w:rsidRPr="00BE5101">
        <w:rPr>
          <w:rFonts w:asciiTheme="minorBidi" w:hAnsiTheme="minorBidi" w:cstheme="minorBidi"/>
        </w:rPr>
        <w:t xml:space="preserve">dans le document </w:t>
      </w:r>
      <w:r w:rsidR="00F152EA" w:rsidRPr="00BE5101">
        <w:rPr>
          <w:rFonts w:asciiTheme="minorBidi" w:hAnsiTheme="minorBidi" w:cstheme="minorBidi"/>
        </w:rPr>
        <w:t>pour ce point</w:t>
      </w:r>
      <w:r w:rsidRPr="00BE5101">
        <w:rPr>
          <w:rFonts w:asciiTheme="minorBidi" w:hAnsiTheme="minorBidi" w:cstheme="minorBidi"/>
        </w:rPr>
        <w:t xml:space="preserve"> – puisque tous les paragraphes avaient été traités.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objections, il a déclaré l</w:t>
      </w:r>
      <w:r w:rsidR="00A1471A" w:rsidRPr="00BE5101">
        <w:rPr>
          <w:rFonts w:asciiTheme="minorBidi" w:hAnsiTheme="minorBidi" w:cstheme="minorBidi"/>
        </w:rPr>
        <w:t>’</w:t>
      </w:r>
      <w:r w:rsidRPr="00BE5101">
        <w:rPr>
          <w:rFonts w:asciiTheme="minorBidi" w:hAnsiTheme="minorBidi" w:cstheme="minorBidi"/>
        </w:rPr>
        <w:t>annexe adoptée. Revenant à la résolution principale, il est passé au paragraphe</w:t>
      </w:r>
      <w:r w:rsidR="00C26627" w:rsidRPr="00BE5101">
        <w:rPr>
          <w:rFonts w:asciiTheme="minorBidi" w:hAnsiTheme="minorBidi" w:cstheme="minorBidi"/>
        </w:rPr>
        <w:t> </w:t>
      </w:r>
      <w:r w:rsidRPr="00BE5101">
        <w:rPr>
          <w:rFonts w:asciiTheme="minorBidi" w:hAnsiTheme="minorBidi" w:cstheme="minorBidi"/>
        </w:rPr>
        <w:t>1, n</w:t>
      </w:r>
      <w:r w:rsidR="00A1471A" w:rsidRPr="00BE5101">
        <w:rPr>
          <w:rFonts w:asciiTheme="minorBidi" w:hAnsiTheme="minorBidi" w:cstheme="minorBidi"/>
        </w:rPr>
        <w:t>’</w:t>
      </w:r>
      <w:r w:rsidRPr="00BE5101">
        <w:rPr>
          <w:rFonts w:asciiTheme="minorBidi" w:hAnsiTheme="minorBidi" w:cstheme="minorBidi"/>
        </w:rPr>
        <w:t>a constaté aucune objection et l</w:t>
      </w:r>
      <w:r w:rsidR="00A1471A" w:rsidRPr="00BE5101">
        <w:rPr>
          <w:rFonts w:asciiTheme="minorBidi" w:hAnsiTheme="minorBidi" w:cstheme="minorBidi"/>
        </w:rPr>
        <w:t>’</w:t>
      </w:r>
      <w:r w:rsidRPr="00BE5101">
        <w:rPr>
          <w:rFonts w:asciiTheme="minorBidi" w:hAnsiTheme="minorBidi" w:cstheme="minorBidi"/>
        </w:rPr>
        <w:t xml:space="preserve">a </w:t>
      </w:r>
      <w:r w:rsidR="00C26627" w:rsidRPr="00BE5101">
        <w:rPr>
          <w:rFonts w:asciiTheme="minorBidi" w:hAnsiTheme="minorBidi" w:cstheme="minorBidi"/>
        </w:rPr>
        <w:t xml:space="preserve">déclaré </w:t>
      </w:r>
      <w:r w:rsidRPr="00BE5101">
        <w:rPr>
          <w:rFonts w:asciiTheme="minorBidi" w:hAnsiTheme="minorBidi" w:cstheme="minorBidi"/>
        </w:rPr>
        <w:t>adopté. Pour le paragraphe</w:t>
      </w:r>
      <w:r w:rsidR="00C26627" w:rsidRPr="00BE5101">
        <w:rPr>
          <w:rFonts w:asciiTheme="minorBidi" w:hAnsiTheme="minorBidi" w:cstheme="minorBidi"/>
        </w:rPr>
        <w:t> </w:t>
      </w:r>
      <w:r w:rsidRPr="00BE5101">
        <w:rPr>
          <w:rFonts w:asciiTheme="minorBidi" w:hAnsiTheme="minorBidi" w:cstheme="minorBidi"/>
        </w:rPr>
        <w:t>2, il a pris note de la suggestion faite précédemment par la Belgique de supprimer le titre «</w:t>
      </w:r>
      <w:r w:rsidR="00C26627" w:rsidRPr="00BE5101">
        <w:rPr>
          <w:rFonts w:asciiTheme="minorBidi" w:hAnsiTheme="minorBidi" w:cstheme="minorBidi"/>
        </w:rPr>
        <w:t> </w:t>
      </w:r>
      <w:r w:rsidRPr="00BE5101">
        <w:rPr>
          <w:rFonts w:asciiTheme="minorBidi" w:hAnsiTheme="minorBidi" w:cstheme="minorBidi"/>
        </w:rPr>
        <w:t>Registre de bonnes pratiques de sauvegarde</w:t>
      </w:r>
      <w:r w:rsidR="00C26627" w:rsidRPr="00BE5101">
        <w:rPr>
          <w:rFonts w:asciiTheme="minorBidi" w:hAnsiTheme="minorBidi" w:cstheme="minorBidi"/>
        </w:rPr>
        <w:t> </w:t>
      </w:r>
      <w:r w:rsidRPr="00BE5101">
        <w:rPr>
          <w:rFonts w:asciiTheme="minorBidi" w:hAnsiTheme="minorBidi" w:cstheme="minorBidi"/>
        </w:rPr>
        <w:t>», a proposé de le supprimer et,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 xml:space="preserve">opposition, a confirmé sa suppression. Le </w:t>
      </w:r>
      <w:r w:rsidR="004627A3" w:rsidRPr="00BE5101">
        <w:rPr>
          <w:rFonts w:asciiTheme="minorBidi" w:hAnsiTheme="minorBidi" w:cstheme="minorBidi"/>
        </w:rPr>
        <w:t>P</w:t>
      </w:r>
      <w:r w:rsidRPr="00BE5101">
        <w:rPr>
          <w:rFonts w:asciiTheme="minorBidi" w:hAnsiTheme="minorBidi" w:cstheme="minorBidi"/>
        </w:rPr>
        <w:t xml:space="preserve">résident a </w:t>
      </w:r>
      <w:r w:rsidR="00C26627" w:rsidRPr="00BE5101">
        <w:rPr>
          <w:rFonts w:asciiTheme="minorBidi" w:hAnsiTheme="minorBidi" w:cstheme="minorBidi"/>
        </w:rPr>
        <w:t xml:space="preserve">déclaré </w:t>
      </w:r>
      <w:r w:rsidRPr="00BE5101">
        <w:rPr>
          <w:rFonts w:asciiTheme="minorBidi" w:hAnsiTheme="minorBidi" w:cstheme="minorBidi"/>
        </w:rPr>
        <w:t xml:space="preserve">les paragraphes 3 et 4 </w:t>
      </w:r>
      <w:r w:rsidR="00C26627" w:rsidRPr="00BE5101">
        <w:rPr>
          <w:rFonts w:asciiTheme="minorBidi" w:hAnsiTheme="minorBidi" w:cstheme="minorBidi"/>
        </w:rPr>
        <w:t xml:space="preserve">adoptés </w:t>
      </w:r>
      <w:r w:rsidRPr="00BE5101">
        <w:rPr>
          <w:rFonts w:asciiTheme="minorBidi" w:hAnsiTheme="minorBidi" w:cstheme="minorBidi"/>
        </w:rPr>
        <w:t>sans commentaire, puis a ouvert le paragraphe</w:t>
      </w:r>
      <w:r w:rsidR="00C26627" w:rsidRPr="00BE5101">
        <w:rPr>
          <w:rFonts w:asciiTheme="minorBidi" w:hAnsiTheme="minorBidi" w:cstheme="minorBidi"/>
        </w:rPr>
        <w:t> </w:t>
      </w:r>
      <w:r w:rsidRPr="00BE5101">
        <w:rPr>
          <w:rFonts w:asciiTheme="minorBidi" w:hAnsiTheme="minorBidi" w:cstheme="minorBidi"/>
        </w:rPr>
        <w:t>5. Il a identifié l</w:t>
      </w:r>
      <w:r w:rsidR="00F152EA" w:rsidRPr="00BE5101">
        <w:rPr>
          <w:rFonts w:asciiTheme="minorBidi" w:hAnsiTheme="minorBidi" w:cstheme="minorBidi"/>
        </w:rPr>
        <w:t>a</w:t>
      </w:r>
      <w:r w:rsidRPr="00BE5101">
        <w:rPr>
          <w:rFonts w:asciiTheme="minorBidi" w:hAnsiTheme="minorBidi" w:cstheme="minorBidi"/>
        </w:rPr>
        <w:t xml:space="preserve"> </w:t>
      </w:r>
      <w:r w:rsidR="0082577E" w:rsidRPr="00BE5101">
        <w:rPr>
          <w:rFonts w:asciiTheme="minorBidi" w:hAnsiTheme="minorBidi" w:cstheme="minorBidi"/>
        </w:rPr>
        <w:t>plaque</w:t>
      </w:r>
      <w:r w:rsidRPr="00BE5101">
        <w:rPr>
          <w:rFonts w:asciiTheme="minorBidi" w:hAnsiTheme="minorBidi" w:cstheme="minorBidi"/>
        </w:rPr>
        <w:t xml:space="preserve"> de la Grenade et a donné la parole</w:t>
      </w:r>
      <w:r w:rsidR="008432DE" w:rsidRPr="00BE5101">
        <w:rPr>
          <w:rFonts w:asciiTheme="minorBidi" w:hAnsiTheme="minorBidi" w:cstheme="minorBidi"/>
        </w:rPr>
        <w:t xml:space="preserve"> à la délégation</w:t>
      </w:r>
      <w:r w:rsidRPr="00BE5101">
        <w:rPr>
          <w:rFonts w:asciiTheme="minorBidi" w:hAnsiTheme="minorBidi" w:cstheme="minorBidi"/>
        </w:rPr>
        <w:t>.</w:t>
      </w:r>
    </w:p>
    <w:p w14:paraId="1E8055B6" w14:textId="1E693EE5" w:rsidR="004E18AA" w:rsidRPr="00BE5101" w:rsidRDefault="004E18AA" w:rsidP="004E18AA">
      <w:pPr>
        <w:pStyle w:val="TradFrance"/>
        <w:rPr>
          <w:rFonts w:asciiTheme="minorBidi" w:hAnsiTheme="minorBidi" w:cstheme="minorBidi"/>
        </w:rPr>
      </w:pPr>
      <w:r w:rsidRPr="00BE5101">
        <w:rPr>
          <w:rFonts w:asciiTheme="minorBidi" w:hAnsiTheme="minorBidi" w:cstheme="minorBidi"/>
        </w:rPr>
        <w:t>Après l</w:t>
      </w:r>
      <w:r w:rsidR="00A1471A" w:rsidRPr="00BE5101">
        <w:rPr>
          <w:rFonts w:asciiTheme="minorBidi" w:hAnsiTheme="minorBidi" w:cstheme="minorBidi"/>
        </w:rPr>
        <w:t>’</w:t>
      </w:r>
      <w:r w:rsidRPr="00BE5101">
        <w:rPr>
          <w:rFonts w:asciiTheme="minorBidi" w:hAnsiTheme="minorBidi" w:cstheme="minorBidi"/>
        </w:rPr>
        <w:t>adoption de l</w:t>
      </w:r>
      <w:r w:rsidR="00A1471A" w:rsidRPr="00BE5101">
        <w:rPr>
          <w:rFonts w:asciiTheme="minorBidi" w:hAnsiTheme="minorBidi" w:cstheme="minorBidi"/>
        </w:rPr>
        <w:t>’</w:t>
      </w:r>
      <w:r w:rsidRPr="00BE5101">
        <w:rPr>
          <w:rFonts w:asciiTheme="minorBidi" w:hAnsiTheme="minorBidi" w:cstheme="minorBidi"/>
        </w:rPr>
        <w:t>annexe, 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Grenade</w:t>
      </w:r>
      <w:r w:rsidRPr="00BE5101">
        <w:rPr>
          <w:rStyle w:val="apple-converted-space"/>
          <w:rFonts w:asciiTheme="minorBidi" w:hAnsiTheme="minorBidi" w:cstheme="minorBidi"/>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interrogée sur le passage des « meilleures » pratiques aux « bonnes » pratiques, réservant ses commentaires jusqu</w:t>
      </w:r>
      <w:r w:rsidR="00A1471A" w:rsidRPr="00BE5101">
        <w:rPr>
          <w:rFonts w:asciiTheme="minorBidi" w:hAnsiTheme="minorBidi" w:cstheme="minorBidi"/>
        </w:rPr>
        <w:t>’</w:t>
      </w:r>
      <w:r w:rsidRPr="00BE5101">
        <w:rPr>
          <w:rFonts w:asciiTheme="minorBidi" w:hAnsiTheme="minorBidi" w:cstheme="minorBidi"/>
        </w:rPr>
        <w:t>à l</w:t>
      </w:r>
      <w:r w:rsidR="00A1471A" w:rsidRPr="00BE5101">
        <w:rPr>
          <w:rFonts w:asciiTheme="minorBidi" w:hAnsiTheme="minorBidi" w:cstheme="minorBidi"/>
        </w:rPr>
        <w:t>’</w:t>
      </w:r>
      <w:r w:rsidRPr="00BE5101">
        <w:rPr>
          <w:rFonts w:asciiTheme="minorBidi" w:hAnsiTheme="minorBidi" w:cstheme="minorBidi"/>
        </w:rPr>
        <w:t>adoption de la résolution.</w:t>
      </w:r>
    </w:p>
    <w:p w14:paraId="44E486E4" w14:textId="4C9C23E3" w:rsidR="004E18AA" w:rsidRPr="00BE5101" w:rsidRDefault="004E18AA" w:rsidP="004E18AA">
      <w:pPr>
        <w:pStyle w:val="TradFrance"/>
        <w:rPr>
          <w:rFonts w:asciiTheme="minorBidi" w:hAnsiTheme="minorBidi" w:cstheme="minorBidi"/>
        </w:rPr>
      </w:pPr>
      <w:r w:rsidRPr="00BE5101">
        <w:rPr>
          <w:rFonts w:asciiTheme="minorBidi" w:hAnsiTheme="minorBidi" w:cstheme="minorBidi"/>
        </w:rPr>
        <w:t>Après s</w:t>
      </w:r>
      <w:r w:rsidR="00A1471A" w:rsidRPr="00BE5101">
        <w:rPr>
          <w:rFonts w:asciiTheme="minorBidi" w:hAnsiTheme="minorBidi" w:cstheme="minorBidi"/>
        </w:rPr>
        <w:t>’</w:t>
      </w:r>
      <w:r w:rsidRPr="00BE5101">
        <w:rPr>
          <w:rFonts w:asciiTheme="minorBidi" w:hAnsiTheme="minorBidi" w:cstheme="minorBidi"/>
        </w:rPr>
        <w:t>être excusé de ne pas rouvrir le débat sur l</w:t>
      </w:r>
      <w:r w:rsidR="00A1471A" w:rsidRPr="00BE5101">
        <w:rPr>
          <w:rFonts w:asciiTheme="minorBidi" w:hAnsiTheme="minorBidi" w:cstheme="minorBidi"/>
        </w:rPr>
        <w:t>’</w:t>
      </w:r>
      <w:r w:rsidRPr="00BE5101">
        <w:rPr>
          <w:rFonts w:asciiTheme="minorBidi" w:hAnsiTheme="minorBidi" w:cstheme="minorBidi"/>
        </w:rPr>
        <w:t xml:space="preserve">annexe, le </w:t>
      </w:r>
      <w:r w:rsidRPr="00BE5101">
        <w:rPr>
          <w:rFonts w:asciiTheme="minorBidi" w:hAnsiTheme="minorBidi" w:cstheme="minorBidi"/>
          <w:b/>
          <w:bCs/>
        </w:rPr>
        <w:t>Président</w:t>
      </w:r>
      <w:r w:rsidRPr="00BE5101">
        <w:rPr>
          <w:rFonts w:asciiTheme="minorBidi" w:hAnsiTheme="minorBidi" w:cstheme="minorBidi"/>
        </w:rPr>
        <w:t xml:space="preserve"> a déclaré les paragraphes 2 à 5 adoptés. Puis, il a invité le Brésil à présenter son amendement au paragraphe</w:t>
      </w:r>
      <w:r w:rsidR="004627A3" w:rsidRPr="00BE5101">
        <w:rPr>
          <w:rFonts w:asciiTheme="minorBidi" w:hAnsiTheme="minorBidi" w:cstheme="minorBidi"/>
        </w:rPr>
        <w:t> </w:t>
      </w:r>
      <w:r w:rsidRPr="00BE5101">
        <w:rPr>
          <w:rFonts w:asciiTheme="minorBidi" w:hAnsiTheme="minorBidi" w:cstheme="minorBidi"/>
        </w:rPr>
        <w:t>5</w:t>
      </w:r>
      <w:r w:rsidR="004627A3" w:rsidRPr="00BE5101">
        <w:rPr>
          <w:rFonts w:asciiTheme="minorBidi" w:hAnsiTheme="minorBidi" w:cstheme="minorBidi"/>
        </w:rPr>
        <w:t> </w:t>
      </w:r>
      <w:r w:rsidRPr="00BE5101">
        <w:rPr>
          <w:rFonts w:asciiTheme="minorBidi" w:hAnsiTheme="minorBidi" w:cstheme="minorBidi"/>
        </w:rPr>
        <w:t>bis.</w:t>
      </w:r>
    </w:p>
    <w:p w14:paraId="42C826C2" w14:textId="1D198CB1" w:rsidR="004E18AA" w:rsidRPr="00BE5101" w:rsidRDefault="004E18AA" w:rsidP="004E18AA">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Brésil</w:t>
      </w:r>
      <w:r w:rsidRPr="00BE5101">
        <w:rPr>
          <w:rStyle w:val="apple-converted-space"/>
          <w:rFonts w:asciiTheme="minorBidi" w:hAnsiTheme="minorBidi" w:cstheme="minorBidi"/>
        </w:rPr>
        <w:t xml:space="preserve"> </w:t>
      </w:r>
      <w:r w:rsidRPr="00BE5101">
        <w:rPr>
          <w:rFonts w:asciiTheme="minorBidi" w:hAnsiTheme="minorBidi" w:cstheme="minorBidi"/>
        </w:rPr>
        <w:t>a fait observer que son amendement était affiché à l</w:t>
      </w:r>
      <w:r w:rsidR="00A1471A" w:rsidRPr="00BE5101">
        <w:rPr>
          <w:rFonts w:asciiTheme="minorBidi" w:hAnsiTheme="minorBidi" w:cstheme="minorBidi"/>
        </w:rPr>
        <w:t>’</w:t>
      </w:r>
      <w:r w:rsidRPr="00BE5101">
        <w:rPr>
          <w:rFonts w:asciiTheme="minorBidi" w:hAnsiTheme="minorBidi" w:cstheme="minorBidi"/>
        </w:rPr>
        <w:t>écran et a remercié la Belgique pour son soutien.</w:t>
      </w:r>
    </w:p>
    <w:p w14:paraId="4F5F87B9" w14:textId="296A82BC" w:rsidR="00067BBD" w:rsidRPr="00BE5101" w:rsidRDefault="00067BBD" w:rsidP="00067BBD">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Belgique</w:t>
      </w:r>
      <w:r w:rsidRPr="00BE5101">
        <w:rPr>
          <w:rStyle w:val="apple-converted-space"/>
          <w:rFonts w:asciiTheme="minorBidi" w:hAnsiTheme="minorBidi" w:cstheme="minorBidi"/>
        </w:rPr>
        <w:t xml:space="preserve"> </w:t>
      </w:r>
      <w:r w:rsidRPr="00BE5101">
        <w:rPr>
          <w:rFonts w:asciiTheme="minorBidi" w:hAnsiTheme="minorBidi" w:cstheme="minorBidi"/>
        </w:rPr>
        <w:t>a souligné sa collaboration étroite avec les groupes de travail intergouvernementaux à composition non limitée et le Comité intergouvernemental, qui avaient élaboré un ensemble complet de recommandations allant au-delà de la seule simplification des critères du Registre de bonnes pratiques de sauvegarde, telle que traitée précédemment au paragraphe 7. La délégation a expliqué que ces recommandations, issues du processus de réflexion global lancé au cours des années précédentes, visaient à améliorer la mise en œuvre plus large de l</w:t>
      </w:r>
      <w:r w:rsidR="00A1471A" w:rsidRPr="00BE5101">
        <w:rPr>
          <w:rFonts w:asciiTheme="minorBidi" w:hAnsiTheme="minorBidi" w:cstheme="minorBidi"/>
        </w:rPr>
        <w:t>’</w:t>
      </w:r>
      <w:r w:rsidRPr="00BE5101">
        <w:rPr>
          <w:rFonts w:asciiTheme="minorBidi" w:hAnsiTheme="minorBidi" w:cstheme="minorBidi"/>
        </w:rPr>
        <w:t>article 18 et des autres mécanismes d</w:t>
      </w:r>
      <w:r w:rsidR="00A1471A" w:rsidRPr="00BE5101">
        <w:rPr>
          <w:rFonts w:asciiTheme="minorBidi" w:hAnsiTheme="minorBidi" w:cstheme="minorBidi"/>
        </w:rPr>
        <w:t>’</w:t>
      </w:r>
      <w:r w:rsidRPr="00BE5101">
        <w:rPr>
          <w:rFonts w:asciiTheme="minorBidi" w:hAnsiTheme="minorBidi" w:cstheme="minorBidi"/>
        </w:rPr>
        <w:t>inscription de la Convention de 2003. La délégation a exprimé son soutien à l</w:t>
      </w:r>
      <w:r w:rsidR="00A1471A" w:rsidRPr="00BE5101">
        <w:rPr>
          <w:rFonts w:asciiTheme="minorBidi" w:hAnsiTheme="minorBidi" w:cstheme="minorBidi"/>
        </w:rPr>
        <w:t>’</w:t>
      </w:r>
      <w:r w:rsidRPr="00BE5101">
        <w:rPr>
          <w:rFonts w:asciiTheme="minorBidi" w:hAnsiTheme="minorBidi" w:cstheme="minorBidi"/>
        </w:rPr>
        <w:t>amendement du Brésil au paragraphe 5</w:t>
      </w:r>
      <w:r w:rsidR="004627A3" w:rsidRPr="00BE5101">
        <w:rPr>
          <w:rFonts w:asciiTheme="minorBidi" w:hAnsiTheme="minorBidi" w:cstheme="minorBidi"/>
        </w:rPr>
        <w:t> </w:t>
      </w:r>
      <w:r w:rsidRPr="00BE5101">
        <w:rPr>
          <w:rFonts w:asciiTheme="minorBidi" w:hAnsiTheme="minorBidi" w:cstheme="minorBidi"/>
        </w:rPr>
        <w:t>bis, qui appelait à la poursuite des travaux sur ces recommandations et à la présentation d</w:t>
      </w:r>
      <w:r w:rsidR="00A1471A" w:rsidRPr="00BE5101">
        <w:rPr>
          <w:rFonts w:asciiTheme="minorBidi" w:hAnsiTheme="minorBidi" w:cstheme="minorBidi"/>
        </w:rPr>
        <w:t>’</w:t>
      </w:r>
      <w:r w:rsidRPr="00BE5101">
        <w:rPr>
          <w:rFonts w:asciiTheme="minorBidi" w:hAnsiTheme="minorBidi" w:cstheme="minorBidi"/>
        </w:rPr>
        <w:t>un rapport d</w:t>
      </w:r>
      <w:r w:rsidR="00A1471A" w:rsidRPr="00BE5101">
        <w:rPr>
          <w:rFonts w:asciiTheme="minorBidi" w:hAnsiTheme="minorBidi" w:cstheme="minorBidi"/>
        </w:rPr>
        <w:t>’</w:t>
      </w:r>
      <w:r w:rsidRPr="00BE5101">
        <w:rPr>
          <w:rFonts w:asciiTheme="minorBidi" w:hAnsiTheme="minorBidi" w:cstheme="minorBidi"/>
        </w:rPr>
        <w:t>étape lors de la onzième session de l</w:t>
      </w:r>
      <w:r w:rsidR="00A1471A" w:rsidRPr="00BE5101">
        <w:rPr>
          <w:rFonts w:asciiTheme="minorBidi" w:hAnsiTheme="minorBidi" w:cstheme="minorBidi"/>
        </w:rPr>
        <w:t>’</w:t>
      </w:r>
      <w:r w:rsidRPr="00BE5101">
        <w:rPr>
          <w:rFonts w:asciiTheme="minorBidi" w:hAnsiTheme="minorBidi" w:cstheme="minorBidi"/>
        </w:rPr>
        <w:t>Assemblée générale en 2026. La délégation a fait remarquer que le Brésil avait élargi la proposition afin d</w:t>
      </w:r>
      <w:r w:rsidR="00A1471A" w:rsidRPr="00BE5101">
        <w:rPr>
          <w:rFonts w:asciiTheme="minorBidi" w:hAnsiTheme="minorBidi" w:cstheme="minorBidi"/>
        </w:rPr>
        <w:t>’</w:t>
      </w:r>
      <w:r w:rsidRPr="00BE5101">
        <w:rPr>
          <w:rFonts w:asciiTheme="minorBidi" w:hAnsiTheme="minorBidi" w:cstheme="minorBidi"/>
        </w:rPr>
        <w:t>englober non seulement les suggestions spécifiques de l</w:t>
      </w:r>
      <w:r w:rsidR="00A1471A" w:rsidRPr="00BE5101">
        <w:rPr>
          <w:rFonts w:asciiTheme="minorBidi" w:hAnsiTheme="minorBidi" w:cstheme="minorBidi"/>
        </w:rPr>
        <w:t>’</w:t>
      </w:r>
      <w:r w:rsidRPr="00BE5101">
        <w:rPr>
          <w:rFonts w:asciiTheme="minorBidi" w:hAnsiTheme="minorBidi" w:cstheme="minorBidi"/>
        </w:rPr>
        <w:t>annexe, mais également une réflexion globale sur tous les mécanismes d</w:t>
      </w:r>
      <w:r w:rsidR="00A1471A" w:rsidRPr="00BE5101">
        <w:rPr>
          <w:rFonts w:asciiTheme="minorBidi" w:hAnsiTheme="minorBidi" w:cstheme="minorBidi"/>
        </w:rPr>
        <w:t>’</w:t>
      </w:r>
      <w:r w:rsidRPr="00BE5101">
        <w:rPr>
          <w:rFonts w:asciiTheme="minorBidi" w:hAnsiTheme="minorBidi" w:cstheme="minorBidi"/>
        </w:rPr>
        <w:t>inscription, y compris la Liste de sauvegarde urgente et la Liste représentative. La délégation a présenté cela comme un appel à maintenir la dynamique, priant instamment l</w:t>
      </w:r>
      <w:r w:rsidR="00A1471A" w:rsidRPr="00BE5101">
        <w:rPr>
          <w:rFonts w:asciiTheme="minorBidi" w:hAnsiTheme="minorBidi" w:cstheme="minorBidi"/>
        </w:rPr>
        <w:t>’</w:t>
      </w:r>
      <w:r w:rsidRPr="00BE5101">
        <w:rPr>
          <w:rFonts w:asciiTheme="minorBidi" w:hAnsiTheme="minorBidi" w:cstheme="minorBidi"/>
        </w:rPr>
        <w:t>Assemblée de ne pas interrompre ses efforts à ce stade</w:t>
      </w:r>
      <w:r w:rsidR="008432DE" w:rsidRPr="00BE5101">
        <w:rPr>
          <w:rFonts w:asciiTheme="minorBidi" w:hAnsiTheme="minorBidi" w:cstheme="minorBidi"/>
        </w:rPr>
        <w:t xml:space="preserve">. Elle a </w:t>
      </w:r>
      <w:r w:rsidRPr="00BE5101">
        <w:rPr>
          <w:rFonts w:asciiTheme="minorBidi" w:hAnsiTheme="minorBidi" w:cstheme="minorBidi"/>
        </w:rPr>
        <w:t>soulign</w:t>
      </w:r>
      <w:r w:rsidR="008432DE" w:rsidRPr="00BE5101">
        <w:rPr>
          <w:rFonts w:asciiTheme="minorBidi" w:hAnsiTheme="minorBidi" w:cstheme="minorBidi"/>
        </w:rPr>
        <w:t>é</w:t>
      </w:r>
      <w:r w:rsidRPr="00BE5101">
        <w:rPr>
          <w:rFonts w:asciiTheme="minorBidi" w:hAnsiTheme="minorBidi" w:cstheme="minorBidi"/>
        </w:rPr>
        <w:t xml:space="preserve"> qu</w:t>
      </w:r>
      <w:r w:rsidR="00A1471A" w:rsidRPr="00BE5101">
        <w:rPr>
          <w:rFonts w:asciiTheme="minorBidi" w:hAnsiTheme="minorBidi" w:cstheme="minorBidi"/>
        </w:rPr>
        <w:t>’</w:t>
      </w:r>
      <w:r w:rsidRPr="00BE5101">
        <w:rPr>
          <w:rFonts w:asciiTheme="minorBidi" w:hAnsiTheme="minorBidi" w:cstheme="minorBidi"/>
        </w:rPr>
        <w:t>un travail et des d</w:t>
      </w:r>
      <w:r w:rsidR="008432DE" w:rsidRPr="00BE5101">
        <w:rPr>
          <w:rFonts w:asciiTheme="minorBidi" w:hAnsiTheme="minorBidi" w:cstheme="minorBidi"/>
        </w:rPr>
        <w:t>ébats</w:t>
      </w:r>
      <w:r w:rsidRPr="00BE5101">
        <w:rPr>
          <w:rFonts w:asciiTheme="minorBidi" w:hAnsiTheme="minorBidi" w:cstheme="minorBidi"/>
        </w:rPr>
        <w:t xml:space="preserve"> importants restaient à </w:t>
      </w:r>
      <w:r w:rsidR="008432DE" w:rsidRPr="00BE5101">
        <w:rPr>
          <w:rFonts w:asciiTheme="minorBidi" w:hAnsiTheme="minorBidi" w:cstheme="minorBidi"/>
        </w:rPr>
        <w:t xml:space="preserve">mettre en œuvre </w:t>
      </w:r>
      <w:r w:rsidRPr="00BE5101">
        <w:rPr>
          <w:rFonts w:asciiTheme="minorBidi" w:hAnsiTheme="minorBidi" w:cstheme="minorBidi"/>
        </w:rPr>
        <w:t>pour affiner le cadre opérationnel de la Convention.</w:t>
      </w:r>
    </w:p>
    <w:p w14:paraId="34B53134" w14:textId="4B30B749" w:rsidR="00067BBD" w:rsidRPr="00BE5101" w:rsidRDefault="00067BBD" w:rsidP="00067BBD">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b/>
          <w:bCs/>
        </w:rPr>
        <w:t xml:space="preserve"> </w:t>
      </w:r>
      <w:r w:rsidRPr="00BE5101">
        <w:rPr>
          <w:rFonts w:asciiTheme="minorBidi" w:hAnsiTheme="minorBidi" w:cstheme="minorBidi"/>
        </w:rPr>
        <w:t>a demandé aux participants de faire part de leurs commentaires sur le paragraphe 5</w:t>
      </w:r>
      <w:r w:rsidR="004627A3" w:rsidRPr="00BE5101">
        <w:rPr>
          <w:rFonts w:asciiTheme="minorBidi" w:hAnsiTheme="minorBidi" w:cstheme="minorBidi"/>
        </w:rPr>
        <w:t> </w:t>
      </w:r>
      <w:r w:rsidR="00666735" w:rsidRPr="00BE5101">
        <w:rPr>
          <w:rFonts w:asciiTheme="minorBidi" w:hAnsiTheme="minorBidi" w:cstheme="minorBidi"/>
        </w:rPr>
        <w:t xml:space="preserve">bis. </w:t>
      </w:r>
    </w:p>
    <w:p w14:paraId="0CFD1570" w14:textId="30E53983" w:rsidR="00666735" w:rsidRPr="00BE5101" w:rsidRDefault="00666735" w:rsidP="00666735">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Chili</w:t>
      </w:r>
      <w:r w:rsidRPr="00BE5101">
        <w:rPr>
          <w:rFonts w:asciiTheme="minorBidi" w:hAnsiTheme="minorBidi" w:cstheme="minorBidi"/>
        </w:rPr>
        <w:t xml:space="preserve"> a </w:t>
      </w:r>
      <w:r w:rsidR="00F152EA" w:rsidRPr="00BE5101">
        <w:rPr>
          <w:rFonts w:asciiTheme="minorBidi" w:hAnsiTheme="minorBidi" w:cstheme="minorBidi"/>
        </w:rPr>
        <w:t>apporté son soutien à</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amendement.</w:t>
      </w:r>
    </w:p>
    <w:p w14:paraId="3246CF1C" w14:textId="1C16EA6B" w:rsidR="00666735" w:rsidRPr="00BE5101" w:rsidRDefault="00666735" w:rsidP="00666735">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Argentine</w:t>
      </w:r>
      <w:r w:rsidRPr="00BE5101">
        <w:rPr>
          <w:rFonts w:asciiTheme="minorBidi" w:hAnsiTheme="minorBidi" w:cstheme="minorBidi"/>
        </w:rPr>
        <w:t xml:space="preserve"> a également </w:t>
      </w:r>
      <w:r w:rsidR="00F152EA" w:rsidRPr="00BE5101">
        <w:rPr>
          <w:rFonts w:asciiTheme="minorBidi" w:hAnsiTheme="minorBidi" w:cstheme="minorBidi"/>
        </w:rPr>
        <w:t>apporté son soutien à l’amendement</w:t>
      </w:r>
      <w:r w:rsidRPr="00BE5101">
        <w:rPr>
          <w:rFonts w:asciiTheme="minorBidi" w:hAnsiTheme="minorBidi" w:cstheme="minorBidi"/>
        </w:rPr>
        <w:t>.</w:t>
      </w:r>
    </w:p>
    <w:p w14:paraId="6F575433" w14:textId="362BD99F" w:rsidR="00666735" w:rsidRPr="00BE5101" w:rsidRDefault="00666735" w:rsidP="00666735">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demandé au Secrétariat de dresser la liste des </w:t>
      </w:r>
      <w:r w:rsidR="00F152EA" w:rsidRPr="00BE5101">
        <w:rPr>
          <w:rFonts w:asciiTheme="minorBidi" w:hAnsiTheme="minorBidi" w:cstheme="minorBidi"/>
        </w:rPr>
        <w:t>États apportant leur soutien à l’amendement</w:t>
      </w:r>
      <w:r w:rsidRPr="00BE5101">
        <w:rPr>
          <w:rFonts w:asciiTheme="minorBidi" w:hAnsiTheme="minorBidi" w:cstheme="minorBidi"/>
        </w:rPr>
        <w:t>.</w:t>
      </w:r>
    </w:p>
    <w:p w14:paraId="02269F25" w14:textId="4B487EEE" w:rsidR="00666735" w:rsidRPr="00BE5101" w:rsidRDefault="00666735" w:rsidP="00666735">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b/>
          <w:bCs/>
        </w:rPr>
        <w:t xml:space="preserve"> </w:t>
      </w:r>
      <w:r w:rsidRPr="00BE5101">
        <w:rPr>
          <w:rFonts w:asciiTheme="minorBidi" w:hAnsiTheme="minorBidi" w:cstheme="minorBidi"/>
        </w:rPr>
        <w:t>a énuméré les coauteurs : République bolivarienne du Venezuela, Allemagne, Saint</w:t>
      </w:r>
      <w:r w:rsidRPr="00BE5101">
        <w:rPr>
          <w:rFonts w:asciiTheme="minorBidi" w:hAnsiTheme="minorBidi" w:cstheme="minorBidi"/>
        </w:rPr>
        <w:noBreakHyphen/>
        <w:t>Vincent</w:t>
      </w:r>
      <w:r w:rsidRPr="00BE5101">
        <w:rPr>
          <w:rFonts w:asciiTheme="minorBidi" w:hAnsiTheme="minorBidi" w:cstheme="minorBidi"/>
        </w:rPr>
        <w:noBreakHyphen/>
        <w:t>et</w:t>
      </w:r>
      <w:r w:rsidRPr="00BE5101">
        <w:rPr>
          <w:rFonts w:asciiTheme="minorBidi" w:hAnsiTheme="minorBidi" w:cstheme="minorBidi"/>
        </w:rPr>
        <w:noBreakHyphen/>
        <w:t>les Grenadines, Nicaragua, Slovaquie, Espagne, Lettonie, Togo, Gabon, Bulgarie, Grèce, Grenade, Estonie, Égypte, Antigua</w:t>
      </w:r>
      <w:r w:rsidRPr="00BE5101">
        <w:rPr>
          <w:rFonts w:asciiTheme="minorBidi" w:hAnsiTheme="minorBidi" w:cstheme="minorBidi"/>
        </w:rPr>
        <w:noBreakHyphen/>
        <w:t>et</w:t>
      </w:r>
      <w:r w:rsidRPr="00BE5101">
        <w:rPr>
          <w:rFonts w:asciiTheme="minorBidi" w:hAnsiTheme="minorBidi" w:cstheme="minorBidi"/>
        </w:rPr>
        <w:noBreakHyphen/>
        <w:t>Barbuda, Royaume</w:t>
      </w:r>
      <w:r w:rsidRPr="00BE5101">
        <w:rPr>
          <w:rFonts w:asciiTheme="minorBidi" w:hAnsiTheme="minorBidi" w:cstheme="minorBidi"/>
        </w:rPr>
        <w:noBreakHyphen/>
        <w:t>Uni de Grande</w:t>
      </w:r>
      <w:r w:rsidRPr="00BE5101">
        <w:rPr>
          <w:rFonts w:asciiTheme="minorBidi" w:hAnsiTheme="minorBidi" w:cstheme="minorBidi"/>
        </w:rPr>
        <w:noBreakHyphen/>
        <w:t>Bretagne et d</w:t>
      </w:r>
      <w:r w:rsidR="00A1471A" w:rsidRPr="00BE5101">
        <w:rPr>
          <w:rFonts w:asciiTheme="minorBidi" w:hAnsiTheme="minorBidi" w:cstheme="minorBidi"/>
        </w:rPr>
        <w:t>’</w:t>
      </w:r>
      <w:r w:rsidRPr="00BE5101">
        <w:rPr>
          <w:rFonts w:asciiTheme="minorBidi" w:hAnsiTheme="minorBidi" w:cstheme="minorBidi"/>
        </w:rPr>
        <w:t>Irlande du Nord, Croatie, Chine, Slovénie, Hongrie, Honduras, Norvège, Lituanie, État plurinational de Bolivie, Belize, Colombie, Nigéria, Soudan, Roumanie, Algérie et Mongolie.</w:t>
      </w:r>
    </w:p>
    <w:p w14:paraId="0B6F9BAA" w14:textId="203B78FB" w:rsidR="001471CE" w:rsidRPr="00BE5101" w:rsidRDefault="001471CE" w:rsidP="001471CE">
      <w:pPr>
        <w:pStyle w:val="TradFrance"/>
        <w:rPr>
          <w:rFonts w:asciiTheme="minorBidi" w:hAnsiTheme="minorBidi" w:cstheme="minorBidi"/>
        </w:rPr>
      </w:pPr>
      <w:r w:rsidRPr="00BE5101">
        <w:rPr>
          <w:rFonts w:asciiTheme="minorBidi" w:hAnsiTheme="minorBidi" w:cstheme="minorBidi"/>
        </w:rPr>
        <w:lastRenderedPageBreak/>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Suède</w:t>
      </w:r>
      <w:r w:rsidRPr="00BE5101">
        <w:rPr>
          <w:rStyle w:val="apple-converted-space"/>
          <w:rFonts w:asciiTheme="minorBidi" w:hAnsiTheme="minorBidi" w:cstheme="minorBidi"/>
        </w:rPr>
        <w:t xml:space="preserve"> </w:t>
      </w:r>
      <w:r w:rsidRPr="00BE5101">
        <w:rPr>
          <w:rFonts w:asciiTheme="minorBidi" w:hAnsiTheme="minorBidi" w:cstheme="minorBidi"/>
        </w:rPr>
        <w:t>a exprimé sa fierté quant au rôle joué par son pays en tant que président et bailleur de fonds du processus de réflexion globale sur les mécanismes d</w:t>
      </w:r>
      <w:r w:rsidR="00A1471A" w:rsidRPr="00BE5101">
        <w:rPr>
          <w:rFonts w:asciiTheme="minorBidi" w:hAnsiTheme="minorBidi" w:cstheme="minorBidi"/>
        </w:rPr>
        <w:t>’</w:t>
      </w:r>
      <w:r w:rsidRPr="00BE5101">
        <w:rPr>
          <w:rFonts w:asciiTheme="minorBidi" w:hAnsiTheme="minorBidi" w:cstheme="minorBidi"/>
        </w:rPr>
        <w:t>inscription de la Convention de 2003, lancé au cours des années précédentes et qui avait abouti à des événements tels que la réunion de Stockholm en avril 2023. La délégation s</w:t>
      </w:r>
      <w:r w:rsidR="00A1471A" w:rsidRPr="00BE5101">
        <w:rPr>
          <w:rFonts w:asciiTheme="minorBidi" w:hAnsiTheme="minorBidi" w:cstheme="minorBidi"/>
        </w:rPr>
        <w:t>’</w:t>
      </w:r>
      <w:r w:rsidRPr="00BE5101">
        <w:rPr>
          <w:rFonts w:asciiTheme="minorBidi" w:hAnsiTheme="minorBidi" w:cstheme="minorBidi"/>
        </w:rPr>
        <w:t>est félicitée de la forte mobilisation des participants pour faire progresser la mise en œuvre plus large de l</w:t>
      </w:r>
      <w:r w:rsidR="00A1471A" w:rsidRPr="00BE5101">
        <w:rPr>
          <w:rFonts w:asciiTheme="minorBidi" w:hAnsiTheme="minorBidi" w:cstheme="minorBidi"/>
        </w:rPr>
        <w:t>’</w:t>
      </w:r>
      <w:r w:rsidRPr="00BE5101">
        <w:rPr>
          <w:rFonts w:asciiTheme="minorBidi" w:hAnsiTheme="minorBidi" w:cstheme="minorBidi"/>
        </w:rPr>
        <w:t>article 18, comme proposé dans l</w:t>
      </w:r>
      <w:r w:rsidR="00A1471A" w:rsidRPr="00BE5101">
        <w:rPr>
          <w:rFonts w:asciiTheme="minorBidi" w:hAnsiTheme="minorBidi" w:cstheme="minorBidi"/>
        </w:rPr>
        <w:t>’</w:t>
      </w:r>
      <w:r w:rsidRPr="00BE5101">
        <w:rPr>
          <w:rFonts w:asciiTheme="minorBidi" w:hAnsiTheme="minorBidi" w:cstheme="minorBidi"/>
        </w:rPr>
        <w:t>amendement du Brésil au paragraphe 5</w:t>
      </w:r>
      <w:r w:rsidR="004627A3" w:rsidRPr="00BE5101">
        <w:rPr>
          <w:rFonts w:asciiTheme="minorBidi" w:hAnsiTheme="minorBidi" w:cstheme="minorBidi"/>
        </w:rPr>
        <w:t> </w:t>
      </w:r>
      <w:r w:rsidRPr="00BE5101">
        <w:rPr>
          <w:rFonts w:asciiTheme="minorBidi" w:hAnsiTheme="minorBidi" w:cstheme="minorBidi"/>
        </w:rPr>
        <w:t>bis. La délégation a demandé des éclaircissements sur le terme « réflexion en cours » dans le texte, soulignant que son investissement important lui donnait un intérêt particulier à comprendre si le processus était toujours actif ou s</w:t>
      </w:r>
      <w:r w:rsidR="00A1471A" w:rsidRPr="00BE5101">
        <w:rPr>
          <w:rFonts w:asciiTheme="minorBidi" w:hAnsiTheme="minorBidi" w:cstheme="minorBidi"/>
        </w:rPr>
        <w:t>’</w:t>
      </w:r>
      <w:r w:rsidRPr="00BE5101">
        <w:rPr>
          <w:rFonts w:asciiTheme="minorBidi" w:hAnsiTheme="minorBidi" w:cstheme="minorBidi"/>
        </w:rPr>
        <w:t>il était terminé, et précisant qu</w:t>
      </w:r>
      <w:r w:rsidR="00A1471A" w:rsidRPr="00BE5101">
        <w:rPr>
          <w:rFonts w:asciiTheme="minorBidi" w:hAnsiTheme="minorBidi" w:cstheme="minorBidi"/>
        </w:rPr>
        <w:t>’</w:t>
      </w:r>
      <w:r w:rsidRPr="00BE5101">
        <w:rPr>
          <w:rFonts w:asciiTheme="minorBidi" w:hAnsiTheme="minorBidi" w:cstheme="minorBidi"/>
        </w:rPr>
        <w:t>il s</w:t>
      </w:r>
      <w:r w:rsidR="00A1471A" w:rsidRPr="00BE5101">
        <w:rPr>
          <w:rFonts w:asciiTheme="minorBidi" w:hAnsiTheme="minorBidi" w:cstheme="minorBidi"/>
        </w:rPr>
        <w:t>’</w:t>
      </w:r>
      <w:r w:rsidRPr="00BE5101">
        <w:rPr>
          <w:rFonts w:asciiTheme="minorBidi" w:hAnsiTheme="minorBidi" w:cstheme="minorBidi"/>
        </w:rPr>
        <w:t>agissait d</w:t>
      </w:r>
      <w:r w:rsidR="00A1471A" w:rsidRPr="00BE5101">
        <w:rPr>
          <w:rFonts w:asciiTheme="minorBidi" w:hAnsiTheme="minorBidi" w:cstheme="minorBidi"/>
        </w:rPr>
        <w:t>’</w:t>
      </w:r>
      <w:r w:rsidRPr="00BE5101">
        <w:rPr>
          <w:rFonts w:asciiTheme="minorBidi" w:hAnsiTheme="minorBidi" w:cstheme="minorBidi"/>
        </w:rPr>
        <w:t>un point d</w:t>
      </w:r>
      <w:r w:rsidR="00A1471A" w:rsidRPr="00BE5101">
        <w:rPr>
          <w:rFonts w:asciiTheme="minorBidi" w:hAnsiTheme="minorBidi" w:cstheme="minorBidi"/>
        </w:rPr>
        <w:t>’</w:t>
      </w:r>
      <w:r w:rsidRPr="00BE5101">
        <w:rPr>
          <w:rFonts w:asciiTheme="minorBidi" w:hAnsiTheme="minorBidi" w:cstheme="minorBidi"/>
        </w:rPr>
        <w:t>intérêt pratique plutôt que d</w:t>
      </w:r>
      <w:r w:rsidR="00A1471A" w:rsidRPr="00BE5101">
        <w:rPr>
          <w:rFonts w:asciiTheme="minorBidi" w:hAnsiTheme="minorBidi" w:cstheme="minorBidi"/>
        </w:rPr>
        <w:t>’</w:t>
      </w:r>
      <w:r w:rsidRPr="00BE5101">
        <w:rPr>
          <w:rFonts w:asciiTheme="minorBidi" w:hAnsiTheme="minorBidi" w:cstheme="minorBidi"/>
        </w:rPr>
        <w:t>un problème.</w:t>
      </w:r>
    </w:p>
    <w:p w14:paraId="678740D9" w14:textId="249CE883" w:rsidR="001471CE" w:rsidRPr="00BE5101" w:rsidRDefault="001471CE" w:rsidP="001471CE">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b/>
          <w:bCs/>
        </w:rPr>
        <w:t xml:space="preserve"> </w:t>
      </w:r>
      <w:r w:rsidRPr="00BE5101">
        <w:rPr>
          <w:rFonts w:asciiTheme="minorBidi" w:hAnsiTheme="minorBidi" w:cstheme="minorBidi"/>
        </w:rPr>
        <w:t>a confirmé que le processus de réflexion était effectivement en cours et se développait avec toutes les parties prenantes, et que le Secrétariat prévoyait de faire le point sur l</w:t>
      </w:r>
      <w:r w:rsidR="00A1471A" w:rsidRPr="00BE5101">
        <w:rPr>
          <w:rFonts w:asciiTheme="minorBidi" w:hAnsiTheme="minorBidi" w:cstheme="minorBidi"/>
        </w:rPr>
        <w:t>’</w:t>
      </w:r>
      <w:r w:rsidRPr="00BE5101">
        <w:rPr>
          <w:rFonts w:asciiTheme="minorBidi" w:hAnsiTheme="minorBidi" w:cstheme="minorBidi"/>
        </w:rPr>
        <w:t>avancement des travaux lors de la dix</w:t>
      </w:r>
      <w:r w:rsidRPr="00BE5101">
        <w:rPr>
          <w:rFonts w:asciiTheme="minorBidi" w:hAnsiTheme="minorBidi" w:cstheme="minorBidi"/>
        </w:rPr>
        <w:noBreakHyphen/>
        <w:t>neuvième session du Comité intergouvernemental au Paraguay.</w:t>
      </w:r>
    </w:p>
    <w:p w14:paraId="5AFB3932" w14:textId="4BB42E7F" w:rsidR="001471CE" w:rsidRPr="00BE5101" w:rsidRDefault="001471CE" w:rsidP="001471CE">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invité les participants à faire part de leurs observations complémentaires sur le paragraphe 5</w:t>
      </w:r>
      <w:r w:rsidR="004627A3" w:rsidRPr="00BE5101">
        <w:rPr>
          <w:rFonts w:asciiTheme="minorBidi" w:hAnsiTheme="minorBidi" w:cstheme="minorBidi"/>
        </w:rPr>
        <w:t> </w:t>
      </w:r>
      <w:r w:rsidRPr="00BE5101">
        <w:rPr>
          <w:rFonts w:asciiTheme="minorBidi" w:hAnsiTheme="minorBidi" w:cstheme="minorBidi"/>
        </w:rPr>
        <w:t>bis et,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 xml:space="preserve">y avait aucune </w:t>
      </w:r>
      <w:r w:rsidR="00F152EA" w:rsidRPr="00BE5101">
        <w:rPr>
          <w:rFonts w:asciiTheme="minorBidi" w:hAnsiTheme="minorBidi" w:cstheme="minorBidi"/>
        </w:rPr>
        <w:t>plaque levée</w:t>
      </w:r>
      <w:r w:rsidRPr="00BE5101">
        <w:rPr>
          <w:rFonts w:asciiTheme="minorBidi" w:hAnsiTheme="minorBidi" w:cstheme="minorBidi"/>
        </w:rPr>
        <w:t>, a proposé son adoption. Il a donné la parole à la Suède.</w:t>
      </w:r>
    </w:p>
    <w:p w14:paraId="640E2ABC" w14:textId="7892AF63" w:rsidR="001471CE" w:rsidRPr="00BE5101" w:rsidRDefault="001471CE" w:rsidP="001471CE">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Suède</w:t>
      </w:r>
      <w:r w:rsidRPr="00BE5101">
        <w:rPr>
          <w:rStyle w:val="apple-converted-space"/>
          <w:rFonts w:asciiTheme="minorBidi" w:hAnsiTheme="minorBidi" w:cstheme="minorBidi"/>
        </w:rPr>
        <w:t xml:space="preserve"> </w:t>
      </w:r>
      <w:r w:rsidRPr="00BE5101">
        <w:rPr>
          <w:rFonts w:asciiTheme="minorBidi" w:hAnsiTheme="minorBidi" w:cstheme="minorBidi"/>
        </w:rPr>
        <w:t>souhait</w:t>
      </w:r>
      <w:r w:rsidR="008432DE" w:rsidRPr="00BE5101">
        <w:rPr>
          <w:rFonts w:asciiTheme="minorBidi" w:hAnsiTheme="minorBidi" w:cstheme="minorBidi"/>
        </w:rPr>
        <w:t>ait</w:t>
      </w:r>
      <w:r w:rsidRPr="00BE5101">
        <w:rPr>
          <w:rFonts w:asciiTheme="minorBidi" w:hAnsiTheme="minorBidi" w:cstheme="minorBidi"/>
        </w:rPr>
        <w:t xml:space="preserve"> </w:t>
      </w:r>
      <w:r w:rsidR="00F152EA" w:rsidRPr="00BE5101">
        <w:rPr>
          <w:rFonts w:asciiTheme="minorBidi" w:hAnsiTheme="minorBidi" w:cstheme="minorBidi"/>
        </w:rPr>
        <w:t>apporter son soutien à</w:t>
      </w:r>
      <w:r w:rsidRPr="00BE5101">
        <w:rPr>
          <w:rFonts w:asciiTheme="minorBidi" w:hAnsiTheme="minorBidi" w:cstheme="minorBidi"/>
        </w:rPr>
        <w:t xml:space="preserve"> l</w:t>
      </w:r>
      <w:r w:rsidR="00A1471A" w:rsidRPr="00BE5101">
        <w:rPr>
          <w:rFonts w:asciiTheme="minorBidi" w:hAnsiTheme="minorBidi" w:cstheme="minorBidi"/>
        </w:rPr>
        <w:t>’</w:t>
      </w:r>
      <w:r w:rsidRPr="00BE5101">
        <w:rPr>
          <w:rFonts w:asciiTheme="minorBidi" w:hAnsiTheme="minorBidi" w:cstheme="minorBidi"/>
        </w:rPr>
        <w:t>amendement.</w:t>
      </w:r>
    </w:p>
    <w:p w14:paraId="682EE3DB" w14:textId="6FE11A26" w:rsidR="00706ABD" w:rsidRPr="00BE5101" w:rsidRDefault="00706ABD" w:rsidP="00706ABD">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Style w:val="apple-converted-space"/>
          <w:rFonts w:asciiTheme="minorBidi" w:hAnsiTheme="minorBidi" w:cstheme="minorBidi"/>
          <w:b/>
          <w:bCs/>
        </w:rPr>
        <w:t>P</w:t>
      </w:r>
      <w:r w:rsidRPr="00BE5101">
        <w:rPr>
          <w:rFonts w:asciiTheme="minorBidi" w:hAnsiTheme="minorBidi" w:cstheme="minorBidi"/>
          <w:b/>
          <w:bCs/>
        </w:rPr>
        <w:t>résident</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remercié la Suède </w:t>
      </w:r>
      <w:r w:rsidR="00F152EA" w:rsidRPr="00BE5101">
        <w:rPr>
          <w:rFonts w:asciiTheme="minorBidi" w:hAnsiTheme="minorBidi" w:cstheme="minorBidi"/>
        </w:rPr>
        <w:t>pour son soutien au</w:t>
      </w:r>
      <w:r w:rsidRPr="00BE5101">
        <w:rPr>
          <w:rFonts w:asciiTheme="minorBidi" w:hAnsiTheme="minorBidi" w:cstheme="minorBidi"/>
        </w:rPr>
        <w:t xml:space="preserve"> paragraphe</w:t>
      </w:r>
      <w:r w:rsidR="008432DE" w:rsidRPr="00BE5101">
        <w:rPr>
          <w:rFonts w:asciiTheme="minorBidi" w:hAnsiTheme="minorBidi" w:cstheme="minorBidi"/>
        </w:rPr>
        <w:t> </w:t>
      </w:r>
      <w:r w:rsidRPr="00BE5101">
        <w:rPr>
          <w:rFonts w:asciiTheme="minorBidi" w:hAnsiTheme="minorBidi" w:cstheme="minorBidi"/>
        </w:rPr>
        <w:t>5</w:t>
      </w:r>
      <w:r w:rsidR="004627A3" w:rsidRPr="00BE5101">
        <w:rPr>
          <w:rFonts w:asciiTheme="minorBidi" w:hAnsiTheme="minorBidi" w:cstheme="minorBidi"/>
        </w:rPr>
        <w:t> </w:t>
      </w:r>
      <w:r w:rsidRPr="00BE5101">
        <w:rPr>
          <w:rFonts w:asciiTheme="minorBidi" w:hAnsiTheme="minorBidi" w:cstheme="minorBidi"/>
        </w:rPr>
        <w:t>bis, a vérifié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avait pas d</w:t>
      </w:r>
      <w:r w:rsidR="00A1471A" w:rsidRPr="00BE5101">
        <w:rPr>
          <w:rFonts w:asciiTheme="minorBidi" w:hAnsiTheme="minorBidi" w:cstheme="minorBidi"/>
        </w:rPr>
        <w:t>’</w:t>
      </w:r>
      <w:r w:rsidRPr="00BE5101">
        <w:rPr>
          <w:rFonts w:asciiTheme="minorBidi" w:hAnsiTheme="minorBidi" w:cstheme="minorBidi"/>
        </w:rPr>
        <w:t>objection à son adoption et, n</w:t>
      </w:r>
      <w:r w:rsidR="00A1471A" w:rsidRPr="00BE5101">
        <w:rPr>
          <w:rFonts w:asciiTheme="minorBidi" w:hAnsiTheme="minorBidi" w:cstheme="minorBidi"/>
        </w:rPr>
        <w:t>’</w:t>
      </w:r>
      <w:r w:rsidRPr="00BE5101">
        <w:rPr>
          <w:rFonts w:asciiTheme="minorBidi" w:hAnsiTheme="minorBidi" w:cstheme="minorBidi"/>
        </w:rPr>
        <w:t>en constatant aucune, l</w:t>
      </w:r>
      <w:r w:rsidR="00A1471A" w:rsidRPr="00BE5101">
        <w:rPr>
          <w:rFonts w:asciiTheme="minorBidi" w:hAnsiTheme="minorBidi" w:cstheme="minorBidi"/>
        </w:rPr>
        <w:t>’</w:t>
      </w:r>
      <w:r w:rsidRPr="00BE5101">
        <w:rPr>
          <w:rFonts w:asciiTheme="minorBidi" w:hAnsiTheme="minorBidi" w:cstheme="minorBidi"/>
        </w:rPr>
        <w:t>a déclaré adopté. Il est passé au paragraphe 6, a sollicité des commentaires et,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 xml:space="preserve">y </w:t>
      </w:r>
      <w:r w:rsidR="00F152EA" w:rsidRPr="00BE5101">
        <w:rPr>
          <w:rFonts w:asciiTheme="minorBidi" w:hAnsiTheme="minorBidi" w:cstheme="minorBidi"/>
        </w:rPr>
        <w:t>avait aucune plaque levée</w:t>
      </w:r>
      <w:r w:rsidRPr="00BE5101">
        <w:rPr>
          <w:rFonts w:asciiTheme="minorBidi" w:hAnsiTheme="minorBidi" w:cstheme="minorBidi"/>
        </w:rPr>
        <w:t>, a confirmé son adoption. Passant au paragraphe 7, il a noté la suppression préalable du titre « Registre de bonnes pratiques de sauvegarde » au paragraphe 2, comme suggéré par la Belgique, et a proposé, par souci de cohérence, de supprimer tous les titres, y compris « Assistance internationale » au paragraphe</w:t>
      </w:r>
      <w:r w:rsidR="002B6938" w:rsidRPr="00BE5101">
        <w:rPr>
          <w:rFonts w:asciiTheme="minorBidi" w:hAnsiTheme="minorBidi" w:cstheme="minorBidi"/>
        </w:rPr>
        <w:t> </w:t>
      </w:r>
      <w:r w:rsidRPr="00BE5101">
        <w:rPr>
          <w:rFonts w:asciiTheme="minorBidi" w:hAnsiTheme="minorBidi" w:cstheme="minorBidi"/>
        </w:rPr>
        <w:t>7, qui traitait de l</w:t>
      </w:r>
      <w:r w:rsidR="00A1471A" w:rsidRPr="00BE5101">
        <w:rPr>
          <w:rFonts w:asciiTheme="minorBidi" w:hAnsiTheme="minorBidi" w:cstheme="minorBidi"/>
        </w:rPr>
        <w:t>’</w:t>
      </w:r>
      <w:r w:rsidRPr="00BE5101">
        <w:rPr>
          <w:rFonts w:asciiTheme="minorBidi" w:hAnsiTheme="minorBidi" w:cstheme="minorBidi"/>
        </w:rPr>
        <w:t>allocation des fonds. Le Président a fait valoir que cela évitait une structure étrange et décousue dans la résolution. Il a demandé s</w:t>
      </w:r>
      <w:r w:rsidR="00A1471A" w:rsidRPr="00BE5101">
        <w:rPr>
          <w:rFonts w:asciiTheme="minorBidi" w:hAnsiTheme="minorBidi" w:cstheme="minorBidi"/>
        </w:rPr>
        <w:t>’</w:t>
      </w:r>
      <w:r w:rsidRPr="00BE5101">
        <w:rPr>
          <w:rFonts w:asciiTheme="minorBidi" w:hAnsiTheme="minorBidi" w:cstheme="minorBidi"/>
        </w:rPr>
        <w:t>il y avait des objections et, n</w:t>
      </w:r>
      <w:r w:rsidR="00A1471A" w:rsidRPr="00BE5101">
        <w:rPr>
          <w:rFonts w:asciiTheme="minorBidi" w:hAnsiTheme="minorBidi" w:cstheme="minorBidi"/>
        </w:rPr>
        <w:t>’</w:t>
      </w:r>
      <w:r w:rsidRPr="00BE5101">
        <w:rPr>
          <w:rFonts w:asciiTheme="minorBidi" w:hAnsiTheme="minorBidi" w:cstheme="minorBidi"/>
        </w:rPr>
        <w:t>en constatant aucune, a confirmé la suppression du titre. Il a sollicité des commentaires sur le paragraphe 7, et en leur absence, il l</w:t>
      </w:r>
      <w:r w:rsidR="00A1471A" w:rsidRPr="00BE5101">
        <w:rPr>
          <w:rFonts w:asciiTheme="minorBidi" w:hAnsiTheme="minorBidi" w:cstheme="minorBidi"/>
        </w:rPr>
        <w:t>’</w:t>
      </w:r>
      <w:r w:rsidRPr="00BE5101">
        <w:rPr>
          <w:rFonts w:asciiTheme="minorBidi" w:hAnsiTheme="minorBidi" w:cstheme="minorBidi"/>
        </w:rPr>
        <w:t>a déclaré adopté. Pour le paragraphe 8, il a invité la Belgique à présenter son amendement.</w:t>
      </w:r>
    </w:p>
    <w:p w14:paraId="65843E61" w14:textId="09A7DEE8" w:rsidR="00706ABD" w:rsidRPr="00BE5101" w:rsidRDefault="00706ABD" w:rsidP="00706ABD">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Belgique</w:t>
      </w:r>
      <w:r w:rsidRPr="00BE5101">
        <w:rPr>
          <w:rFonts w:asciiTheme="minorBidi" w:hAnsiTheme="minorBidi" w:cstheme="minorBidi"/>
        </w:rPr>
        <w:t xml:space="preserve"> a proposé de supprimer le</w:t>
      </w:r>
      <w:r w:rsidR="00F152EA" w:rsidRPr="00BE5101">
        <w:rPr>
          <w:rFonts w:asciiTheme="minorBidi" w:hAnsiTheme="minorBidi" w:cstheme="minorBidi"/>
        </w:rPr>
        <w:t>s</w:t>
      </w:r>
      <w:r w:rsidRPr="00BE5101">
        <w:rPr>
          <w:rFonts w:asciiTheme="minorBidi" w:hAnsiTheme="minorBidi" w:cstheme="minorBidi"/>
        </w:rPr>
        <w:t xml:space="preserve"> terme</w:t>
      </w:r>
      <w:r w:rsidR="00F152EA" w:rsidRPr="00BE5101">
        <w:rPr>
          <w:rFonts w:asciiTheme="minorBidi" w:hAnsiTheme="minorBidi" w:cstheme="minorBidi"/>
        </w:rPr>
        <w:t>s</w:t>
      </w:r>
      <w:r w:rsidRPr="00BE5101">
        <w:rPr>
          <w:rFonts w:asciiTheme="minorBidi" w:hAnsiTheme="minorBidi" w:cstheme="minorBidi"/>
        </w:rPr>
        <w:t xml:space="preserve"> «</w:t>
      </w:r>
      <w:r w:rsidR="0004711C" w:rsidRPr="00BE5101">
        <w:rPr>
          <w:rFonts w:asciiTheme="minorBidi" w:hAnsiTheme="minorBidi" w:cstheme="minorBidi"/>
        </w:rPr>
        <w:t> </w:t>
      </w:r>
      <w:r w:rsidRPr="00BE5101">
        <w:rPr>
          <w:rFonts w:asciiTheme="minorBidi" w:hAnsiTheme="minorBidi" w:cstheme="minorBidi"/>
        </w:rPr>
        <w:t>élément national</w:t>
      </w:r>
      <w:r w:rsidR="0004711C" w:rsidRPr="00BE5101">
        <w:rPr>
          <w:rFonts w:asciiTheme="minorBidi" w:hAnsiTheme="minorBidi" w:cstheme="minorBidi"/>
        </w:rPr>
        <w:t> </w:t>
      </w:r>
      <w:r w:rsidRPr="00BE5101">
        <w:rPr>
          <w:rFonts w:asciiTheme="minorBidi" w:hAnsiTheme="minorBidi" w:cstheme="minorBidi"/>
        </w:rPr>
        <w:t xml:space="preserve">» du paragraphe 8 et de les remplacer par </w:t>
      </w:r>
      <w:r w:rsidR="0004711C" w:rsidRPr="00BE5101">
        <w:rPr>
          <w:rFonts w:asciiTheme="minorBidi" w:hAnsiTheme="minorBidi" w:cstheme="minorBidi"/>
        </w:rPr>
        <w:t xml:space="preserve">le libellé </w:t>
      </w:r>
      <w:r w:rsidRPr="00BE5101">
        <w:rPr>
          <w:rFonts w:asciiTheme="minorBidi" w:hAnsiTheme="minorBidi" w:cstheme="minorBidi"/>
        </w:rPr>
        <w:t xml:space="preserve">de la Convention de 2003, </w:t>
      </w:r>
      <w:r w:rsidR="00F152EA" w:rsidRPr="00BE5101">
        <w:rPr>
          <w:rFonts w:asciiTheme="minorBidi" w:hAnsiTheme="minorBidi" w:cstheme="minorBidi"/>
        </w:rPr>
        <w:t>s’alignant sur les modifications apportées précédemment au paragraphe concerné des Directives opérationnelles</w:t>
      </w:r>
      <w:r w:rsidRPr="00BE5101">
        <w:rPr>
          <w:rFonts w:asciiTheme="minorBidi" w:hAnsiTheme="minorBidi" w:cstheme="minorBidi"/>
        </w:rPr>
        <w:t>.</w:t>
      </w:r>
    </w:p>
    <w:p w14:paraId="0A42A16B" w14:textId="0906FA55" w:rsidR="0004711C" w:rsidRPr="00BE5101" w:rsidRDefault="0004711C" w:rsidP="0004711C">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proposé d</w:t>
      </w:r>
      <w:r w:rsidR="00A1471A" w:rsidRPr="00BE5101">
        <w:rPr>
          <w:rFonts w:asciiTheme="minorBidi" w:hAnsiTheme="minorBidi" w:cstheme="minorBidi"/>
        </w:rPr>
        <w:t>’</w:t>
      </w:r>
      <w:r w:rsidRPr="00BE5101">
        <w:rPr>
          <w:rFonts w:asciiTheme="minorBidi" w:hAnsiTheme="minorBidi" w:cstheme="minorBidi"/>
        </w:rPr>
        <w:t>adopter le paragraphe 8 tel qu</w:t>
      </w:r>
      <w:r w:rsidR="00A1471A" w:rsidRPr="00BE5101">
        <w:rPr>
          <w:rFonts w:asciiTheme="minorBidi" w:hAnsiTheme="minorBidi" w:cstheme="minorBidi"/>
        </w:rPr>
        <w:t>’</w:t>
      </w:r>
      <w:r w:rsidRPr="00BE5101">
        <w:rPr>
          <w:rFonts w:asciiTheme="minorBidi" w:hAnsiTheme="minorBidi" w:cstheme="minorBidi"/>
        </w:rPr>
        <w:t>amendé, a vérifié s</w:t>
      </w:r>
      <w:r w:rsidR="00A1471A" w:rsidRPr="00BE5101">
        <w:rPr>
          <w:rFonts w:asciiTheme="minorBidi" w:hAnsiTheme="minorBidi" w:cstheme="minorBidi"/>
        </w:rPr>
        <w:t>’</w:t>
      </w:r>
      <w:r w:rsidRPr="00BE5101">
        <w:rPr>
          <w:rFonts w:asciiTheme="minorBidi" w:hAnsiTheme="minorBidi" w:cstheme="minorBidi"/>
        </w:rPr>
        <w:t>il y avait des commentaires ou des objections, et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en avait aucun, a déclaré le paragraphe adopté. Il est passé au paragraphe 9 et a ouvert le débat en donnant la parole au Brésil.</w:t>
      </w:r>
    </w:p>
    <w:p w14:paraId="554A5A2C" w14:textId="39D860F4" w:rsidR="0004711C" w:rsidRPr="00BE5101" w:rsidRDefault="0004711C" w:rsidP="0004711C">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Brésil</w:t>
      </w:r>
      <w:r w:rsidRPr="00BE5101">
        <w:rPr>
          <w:rStyle w:val="apple-converted-space"/>
          <w:rFonts w:asciiTheme="minorBidi" w:hAnsiTheme="minorBidi" w:cstheme="minorBidi"/>
        </w:rPr>
        <w:t xml:space="preserve"> </w:t>
      </w:r>
      <w:r w:rsidRPr="00BE5101">
        <w:rPr>
          <w:rFonts w:asciiTheme="minorBidi" w:hAnsiTheme="minorBidi" w:cstheme="minorBidi"/>
        </w:rPr>
        <w:t>a précisé que le Président n</w:t>
      </w:r>
      <w:r w:rsidR="00A1471A" w:rsidRPr="00BE5101">
        <w:rPr>
          <w:rFonts w:asciiTheme="minorBidi" w:hAnsiTheme="minorBidi" w:cstheme="minorBidi"/>
        </w:rPr>
        <w:t>’</w:t>
      </w:r>
      <w:r w:rsidRPr="00BE5101">
        <w:rPr>
          <w:rFonts w:asciiTheme="minorBidi" w:hAnsiTheme="minorBidi" w:cstheme="minorBidi"/>
        </w:rPr>
        <w:t>avait pas vu s</w:t>
      </w:r>
      <w:r w:rsidR="009E6F60" w:rsidRPr="00BE5101">
        <w:rPr>
          <w:rFonts w:asciiTheme="minorBidi" w:hAnsiTheme="minorBidi" w:cstheme="minorBidi"/>
        </w:rPr>
        <w:t>a</w:t>
      </w:r>
      <w:r w:rsidRPr="00BE5101">
        <w:rPr>
          <w:rFonts w:asciiTheme="minorBidi" w:hAnsiTheme="minorBidi" w:cstheme="minorBidi"/>
        </w:rPr>
        <w:t xml:space="preserve"> </w:t>
      </w:r>
      <w:r w:rsidR="0082577E" w:rsidRPr="00BE5101">
        <w:rPr>
          <w:rFonts w:asciiTheme="minorBidi" w:hAnsiTheme="minorBidi" w:cstheme="minorBidi"/>
        </w:rPr>
        <w:t>plaque</w:t>
      </w:r>
      <w:r w:rsidRPr="00BE5101">
        <w:rPr>
          <w:rFonts w:asciiTheme="minorBidi" w:hAnsiTheme="minorBidi" w:cstheme="minorBidi"/>
        </w:rPr>
        <w:t xml:space="preserve"> auparavant et a déclaré qu</w:t>
      </w:r>
      <w:r w:rsidR="00A1471A" w:rsidRPr="00BE5101">
        <w:rPr>
          <w:rFonts w:asciiTheme="minorBidi" w:hAnsiTheme="minorBidi" w:cstheme="minorBidi"/>
        </w:rPr>
        <w:t>’</w:t>
      </w:r>
      <w:r w:rsidRPr="00BE5101">
        <w:rPr>
          <w:rFonts w:asciiTheme="minorBidi" w:hAnsiTheme="minorBidi" w:cstheme="minorBidi"/>
        </w:rPr>
        <w:t>elle avait l</w:t>
      </w:r>
      <w:r w:rsidR="00A1471A" w:rsidRPr="00BE5101">
        <w:rPr>
          <w:rFonts w:asciiTheme="minorBidi" w:hAnsiTheme="minorBidi" w:cstheme="minorBidi"/>
        </w:rPr>
        <w:t>’</w:t>
      </w:r>
      <w:r w:rsidRPr="00BE5101">
        <w:rPr>
          <w:rFonts w:asciiTheme="minorBidi" w:hAnsiTheme="minorBidi" w:cstheme="minorBidi"/>
        </w:rPr>
        <w:t>intention de s</w:t>
      </w:r>
      <w:r w:rsidR="00A1471A" w:rsidRPr="00BE5101">
        <w:rPr>
          <w:rFonts w:asciiTheme="minorBidi" w:hAnsiTheme="minorBidi" w:cstheme="minorBidi"/>
        </w:rPr>
        <w:t>’</w:t>
      </w:r>
      <w:r w:rsidRPr="00BE5101">
        <w:rPr>
          <w:rFonts w:asciiTheme="minorBidi" w:hAnsiTheme="minorBidi" w:cstheme="minorBidi"/>
        </w:rPr>
        <w:t>exprimer sur le paragraphe 8, et non sur le paragraphe 9. La délégation, qui approuvait l</w:t>
      </w:r>
      <w:r w:rsidR="00A1471A" w:rsidRPr="00BE5101">
        <w:rPr>
          <w:rFonts w:asciiTheme="minorBidi" w:hAnsiTheme="minorBidi" w:cstheme="minorBidi"/>
        </w:rPr>
        <w:t>’</w:t>
      </w:r>
      <w:r w:rsidRPr="00BE5101">
        <w:rPr>
          <w:rFonts w:asciiTheme="minorBidi" w:hAnsiTheme="minorBidi" w:cstheme="minorBidi"/>
        </w:rPr>
        <w:t>amendement proposé par la Belgique visant à remplacer « élément national » par « patrimoine culturel immatériel présent sur leur territoire, à l</w:t>
      </w:r>
      <w:r w:rsidR="00A1471A" w:rsidRPr="00BE5101">
        <w:rPr>
          <w:rFonts w:asciiTheme="minorBidi" w:hAnsiTheme="minorBidi" w:cstheme="minorBidi"/>
        </w:rPr>
        <w:t>’</w:t>
      </w:r>
      <w:r w:rsidRPr="00BE5101">
        <w:rPr>
          <w:rFonts w:asciiTheme="minorBidi" w:hAnsiTheme="minorBidi" w:cstheme="minorBidi"/>
        </w:rPr>
        <w:t>exception des éléments proposés par le biais des candidatures multinationales », a demandé si l</w:t>
      </w:r>
      <w:r w:rsidR="00A1471A" w:rsidRPr="00BE5101">
        <w:rPr>
          <w:rFonts w:asciiTheme="minorBidi" w:hAnsiTheme="minorBidi" w:cstheme="minorBidi"/>
        </w:rPr>
        <w:t>’</w:t>
      </w:r>
      <w:r w:rsidRPr="00BE5101">
        <w:rPr>
          <w:rFonts w:asciiTheme="minorBidi" w:hAnsiTheme="minorBidi" w:cstheme="minorBidi"/>
        </w:rPr>
        <w:t>assistance préparatoire pourrait s</w:t>
      </w:r>
      <w:r w:rsidR="00A1471A" w:rsidRPr="00BE5101">
        <w:rPr>
          <w:rFonts w:asciiTheme="minorBidi" w:hAnsiTheme="minorBidi" w:cstheme="minorBidi"/>
        </w:rPr>
        <w:t>’</w:t>
      </w:r>
      <w:r w:rsidRPr="00BE5101">
        <w:rPr>
          <w:rFonts w:asciiTheme="minorBidi" w:hAnsiTheme="minorBidi" w:cstheme="minorBidi"/>
        </w:rPr>
        <w:t>appliquer à toutes les listes de la Convention, et pas seulement à la Liste représentative, afin d</w:t>
      </w:r>
      <w:r w:rsidR="00A1471A" w:rsidRPr="00BE5101">
        <w:rPr>
          <w:rFonts w:asciiTheme="minorBidi" w:hAnsiTheme="minorBidi" w:cstheme="minorBidi"/>
        </w:rPr>
        <w:t>’</w:t>
      </w:r>
      <w:r w:rsidRPr="00BE5101">
        <w:rPr>
          <w:rFonts w:asciiTheme="minorBidi" w:hAnsiTheme="minorBidi" w:cstheme="minorBidi"/>
        </w:rPr>
        <w:t>assurer la cohérence.</w:t>
      </w:r>
    </w:p>
    <w:p w14:paraId="5362D27C" w14:textId="62054DD4" w:rsidR="0004711C" w:rsidRPr="00BE5101" w:rsidRDefault="0004711C" w:rsidP="0004711C">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donné la parole au Secrétariat afin qu</w:t>
      </w:r>
      <w:r w:rsidR="00A1471A" w:rsidRPr="00BE5101">
        <w:rPr>
          <w:rFonts w:asciiTheme="minorBidi" w:hAnsiTheme="minorBidi" w:cstheme="minorBidi"/>
        </w:rPr>
        <w:t>’</w:t>
      </w:r>
      <w:r w:rsidRPr="00BE5101">
        <w:rPr>
          <w:rFonts w:asciiTheme="minorBidi" w:hAnsiTheme="minorBidi" w:cstheme="minorBidi"/>
        </w:rPr>
        <w:t>il apporte des précisions.</w:t>
      </w:r>
    </w:p>
    <w:p w14:paraId="03E98A21" w14:textId="70BC117B" w:rsidR="0004711C" w:rsidRPr="00BE5101" w:rsidRDefault="0004711C" w:rsidP="0004711C">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b/>
          <w:bCs/>
        </w:rPr>
        <w:t xml:space="preserve"> </w:t>
      </w:r>
      <w:r w:rsidRPr="00BE5101">
        <w:rPr>
          <w:rFonts w:asciiTheme="minorBidi" w:hAnsiTheme="minorBidi" w:cstheme="minorBidi"/>
        </w:rPr>
        <w:t>a remercié le Brésil pour cette question importante et a confirmé qu</w:t>
      </w:r>
      <w:r w:rsidR="00A1471A" w:rsidRPr="00BE5101">
        <w:rPr>
          <w:rFonts w:asciiTheme="minorBidi" w:hAnsiTheme="minorBidi" w:cstheme="minorBidi"/>
        </w:rPr>
        <w:t>’</w:t>
      </w:r>
      <w:r w:rsidRPr="00BE5101">
        <w:rPr>
          <w:rFonts w:asciiTheme="minorBidi" w:hAnsiTheme="minorBidi" w:cstheme="minorBidi"/>
        </w:rPr>
        <w:t>avec cette résolution, une assistance préparatoire était désormais disponible pour les dossiers de candidature à la Liste de sauvegarde urgente, à la Liste représentative et au Registre de bonnes pratiques de sauvegarde, ainsi que pour les demandes de transfert, couvrant ainsi de manière universelle tous les mécanismes d</w:t>
      </w:r>
      <w:r w:rsidR="00A1471A" w:rsidRPr="00BE5101">
        <w:rPr>
          <w:rFonts w:asciiTheme="minorBidi" w:hAnsiTheme="minorBidi" w:cstheme="minorBidi"/>
        </w:rPr>
        <w:t>’</w:t>
      </w:r>
      <w:r w:rsidRPr="00BE5101">
        <w:rPr>
          <w:rFonts w:asciiTheme="minorBidi" w:hAnsiTheme="minorBidi" w:cstheme="minorBidi"/>
        </w:rPr>
        <w:t>inscription.</w:t>
      </w:r>
    </w:p>
    <w:p w14:paraId="6853889B" w14:textId="0B52BB12" w:rsidR="00493A60" w:rsidRPr="00BE5101" w:rsidRDefault="00493A60" w:rsidP="00493A60">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demandé au Brésil s</w:t>
      </w:r>
      <w:r w:rsidR="00A1471A" w:rsidRPr="00BE5101">
        <w:rPr>
          <w:rFonts w:asciiTheme="minorBidi" w:hAnsiTheme="minorBidi" w:cstheme="minorBidi"/>
        </w:rPr>
        <w:t>’</w:t>
      </w:r>
      <w:r w:rsidRPr="00BE5101">
        <w:rPr>
          <w:rFonts w:asciiTheme="minorBidi" w:hAnsiTheme="minorBidi" w:cstheme="minorBidi"/>
        </w:rPr>
        <w:t>il était satisfait de la réponse, a pris note de sa réponse affirmative et a proposé de passer au paragraphe 9.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 xml:space="preserve">objections, il a déclaré le </w:t>
      </w:r>
      <w:r w:rsidRPr="00BE5101">
        <w:rPr>
          <w:rFonts w:asciiTheme="minorBidi" w:hAnsiTheme="minorBidi" w:cstheme="minorBidi"/>
        </w:rPr>
        <w:lastRenderedPageBreak/>
        <w:t>paragraphe 9 adopté. Le Président est passé à l</w:t>
      </w:r>
      <w:r w:rsidR="00A1471A" w:rsidRPr="00BE5101">
        <w:rPr>
          <w:rFonts w:asciiTheme="minorBidi" w:hAnsiTheme="minorBidi" w:cstheme="minorBidi"/>
        </w:rPr>
        <w:t>’</w:t>
      </w:r>
      <w:r w:rsidRPr="00BE5101">
        <w:rPr>
          <w:rFonts w:asciiTheme="minorBidi" w:hAnsiTheme="minorBidi" w:cstheme="minorBidi"/>
        </w:rPr>
        <w:t>adoption du projet de résolution 10.GA 7 tel qu</w:t>
      </w:r>
      <w:r w:rsidR="00A1471A" w:rsidRPr="00BE5101">
        <w:rPr>
          <w:rFonts w:asciiTheme="minorBidi" w:hAnsiTheme="minorBidi" w:cstheme="minorBidi"/>
        </w:rPr>
        <w:t>’</w:t>
      </w:r>
      <w:r w:rsidRPr="00BE5101">
        <w:rPr>
          <w:rFonts w:asciiTheme="minorBidi" w:hAnsiTheme="minorBidi" w:cstheme="minorBidi"/>
        </w:rPr>
        <w:t>amendé. Il a noté que l</w:t>
      </w:r>
      <w:r w:rsidR="00F152EA" w:rsidRPr="00BE5101">
        <w:rPr>
          <w:rFonts w:asciiTheme="minorBidi" w:hAnsiTheme="minorBidi" w:cstheme="minorBidi"/>
        </w:rPr>
        <w:t>a</w:t>
      </w:r>
      <w:r w:rsidRPr="00BE5101">
        <w:rPr>
          <w:rFonts w:asciiTheme="minorBidi" w:hAnsiTheme="minorBidi" w:cstheme="minorBidi"/>
        </w:rPr>
        <w:t xml:space="preserve"> </w:t>
      </w:r>
      <w:r w:rsidR="0082577E" w:rsidRPr="00BE5101">
        <w:rPr>
          <w:rFonts w:asciiTheme="minorBidi" w:hAnsiTheme="minorBidi" w:cstheme="minorBidi"/>
        </w:rPr>
        <w:t>plaque</w:t>
      </w:r>
      <w:r w:rsidRPr="00BE5101">
        <w:rPr>
          <w:rFonts w:asciiTheme="minorBidi" w:hAnsiTheme="minorBidi" w:cstheme="minorBidi"/>
        </w:rPr>
        <w:t xml:space="preserve"> de la Grenade était levé</w:t>
      </w:r>
      <w:r w:rsidR="009E6F60" w:rsidRPr="00BE5101">
        <w:rPr>
          <w:rFonts w:asciiTheme="minorBidi" w:hAnsiTheme="minorBidi" w:cstheme="minorBidi"/>
        </w:rPr>
        <w:t>e</w:t>
      </w:r>
      <w:r w:rsidRPr="00BE5101">
        <w:rPr>
          <w:rFonts w:asciiTheme="minorBidi" w:hAnsiTheme="minorBidi" w:cstheme="minorBidi"/>
        </w:rPr>
        <w:t xml:space="preserve"> et a donné la parole à la délégation.</w:t>
      </w:r>
    </w:p>
    <w:p w14:paraId="51C0FADA" w14:textId="652F79F2" w:rsidR="00493A60" w:rsidRPr="00BE5101" w:rsidRDefault="00493A60" w:rsidP="00493A60">
      <w:pPr>
        <w:pStyle w:val="TradFrance"/>
        <w:rPr>
          <w:rFonts w:asciiTheme="minorBidi" w:hAnsiTheme="minorBidi" w:cstheme="minorBidi"/>
        </w:rPr>
      </w:pPr>
      <w:r w:rsidRPr="00BE5101">
        <w:rPr>
          <w:rFonts w:asciiTheme="minorBidi" w:hAnsiTheme="minorBidi" w:cstheme="minorBidi"/>
        </w:rPr>
        <w:t>La délégation de</w:t>
      </w:r>
      <w:r w:rsidRPr="00BE5101">
        <w:rPr>
          <w:rStyle w:val="apple-converted-space"/>
          <w:rFonts w:asciiTheme="minorBidi" w:hAnsiTheme="minorBidi" w:cstheme="minorBidi"/>
        </w:rPr>
        <w:t xml:space="preserve"> </w:t>
      </w:r>
      <w:r w:rsidRPr="00BE5101">
        <w:rPr>
          <w:rFonts w:asciiTheme="minorBidi" w:hAnsiTheme="minorBidi" w:cstheme="minorBidi"/>
        </w:rPr>
        <w:t xml:space="preserve">la </w:t>
      </w:r>
      <w:r w:rsidRPr="00BE5101">
        <w:rPr>
          <w:rFonts w:asciiTheme="minorBidi" w:hAnsiTheme="minorBidi" w:cstheme="minorBidi"/>
          <w:b/>
          <w:bCs/>
        </w:rPr>
        <w:t>Grenade</w:t>
      </w:r>
      <w:r w:rsidRPr="00BE5101">
        <w:rPr>
          <w:rStyle w:val="apple-converted-space"/>
          <w:rFonts w:asciiTheme="minorBidi" w:hAnsiTheme="minorBidi" w:cstheme="minorBidi"/>
          <w:b/>
          <w:bCs/>
        </w:rPr>
        <w:t xml:space="preserve"> </w:t>
      </w:r>
      <w:r w:rsidRPr="00BE5101">
        <w:rPr>
          <w:rFonts w:asciiTheme="minorBidi" w:hAnsiTheme="minorBidi" w:cstheme="minorBidi"/>
        </w:rPr>
        <w:t>a demandé à intervenir après l</w:t>
      </w:r>
      <w:r w:rsidR="00A1471A" w:rsidRPr="00BE5101">
        <w:rPr>
          <w:rFonts w:asciiTheme="minorBidi" w:hAnsiTheme="minorBidi" w:cstheme="minorBidi"/>
        </w:rPr>
        <w:t>’</w:t>
      </w:r>
      <w:r w:rsidRPr="00BE5101">
        <w:rPr>
          <w:rFonts w:asciiTheme="minorBidi" w:hAnsiTheme="minorBidi" w:cstheme="minorBidi"/>
        </w:rPr>
        <w:t>adoption.</w:t>
      </w:r>
    </w:p>
    <w:p w14:paraId="43FE7CFB" w14:textId="10E68E5E" w:rsidR="00493A60" w:rsidRPr="00BE5101" w:rsidRDefault="00493A60" w:rsidP="00493A60">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demandé s</w:t>
      </w:r>
      <w:r w:rsidR="00A1471A" w:rsidRPr="00BE5101">
        <w:rPr>
          <w:rFonts w:asciiTheme="minorBidi" w:hAnsiTheme="minorBidi" w:cstheme="minorBidi"/>
        </w:rPr>
        <w:t>’</w:t>
      </w:r>
      <w:r w:rsidRPr="00BE5101">
        <w:rPr>
          <w:rFonts w:asciiTheme="minorBidi" w:hAnsiTheme="minorBidi" w:cstheme="minorBidi"/>
        </w:rPr>
        <w:t>il y avait des objections à la résolution, et n</w:t>
      </w:r>
      <w:r w:rsidR="00A1471A" w:rsidRPr="00BE5101">
        <w:rPr>
          <w:rFonts w:asciiTheme="minorBidi" w:hAnsiTheme="minorBidi" w:cstheme="minorBidi"/>
        </w:rPr>
        <w:t>’</w:t>
      </w:r>
      <w:r w:rsidRPr="00BE5101">
        <w:rPr>
          <w:rFonts w:asciiTheme="minorBidi" w:hAnsiTheme="minorBidi" w:cstheme="minorBidi"/>
        </w:rPr>
        <w:t xml:space="preserve">en constatant aucune, a déclaré la </w:t>
      </w:r>
      <w:r w:rsidRPr="00BE5101">
        <w:rPr>
          <w:rFonts w:asciiTheme="minorBidi" w:hAnsiTheme="minorBidi" w:cstheme="minorBidi"/>
          <w:b/>
          <w:bCs/>
        </w:rPr>
        <w:t>résolution </w:t>
      </w:r>
      <w:hyperlink r:id="rId67" w:history="1">
        <w:r w:rsidRPr="00BE5101">
          <w:rPr>
            <w:rStyle w:val="Hyperlink"/>
            <w:rFonts w:asciiTheme="minorBidi" w:hAnsiTheme="minorBidi" w:cstheme="minorBidi"/>
            <w:b/>
            <w:bCs/>
          </w:rPr>
          <w:t>10.GA 7</w:t>
        </w:r>
      </w:hyperlink>
      <w:r w:rsidRPr="00BE5101">
        <w:rPr>
          <w:rFonts w:asciiTheme="minorBidi" w:hAnsiTheme="minorBidi" w:cstheme="minorBidi"/>
          <w:b/>
          <w:bCs/>
        </w:rPr>
        <w:t xml:space="preserve"> adoptée</w:t>
      </w:r>
      <w:r w:rsidRPr="00BE5101">
        <w:rPr>
          <w:rFonts w:asciiTheme="minorBidi" w:hAnsiTheme="minorBidi" w:cstheme="minorBidi"/>
        </w:rPr>
        <w:t>. Il a remercié les délégués pour leur coopération et a donné la parole à la Grenade.</w:t>
      </w:r>
    </w:p>
    <w:p w14:paraId="281F2481" w14:textId="382B1824" w:rsidR="00493A60" w:rsidRPr="00BE5101" w:rsidRDefault="00493A60" w:rsidP="00493A60">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Grenade</w:t>
      </w:r>
      <w:r w:rsidRPr="00BE5101">
        <w:rPr>
          <w:rFonts w:asciiTheme="minorBidi" w:hAnsiTheme="minorBidi" w:cstheme="minorBidi"/>
        </w:rPr>
        <w:t xml:space="preserve"> a expliqué qu</w:t>
      </w:r>
      <w:r w:rsidR="00A1471A" w:rsidRPr="00BE5101">
        <w:rPr>
          <w:rFonts w:asciiTheme="minorBidi" w:hAnsiTheme="minorBidi" w:cstheme="minorBidi"/>
        </w:rPr>
        <w:t>’</w:t>
      </w:r>
      <w:r w:rsidRPr="00BE5101">
        <w:rPr>
          <w:rFonts w:asciiTheme="minorBidi" w:hAnsiTheme="minorBidi" w:cstheme="minorBidi"/>
        </w:rPr>
        <w:t>elle avait manqué la phase d</w:t>
      </w:r>
      <w:r w:rsidR="00A1471A" w:rsidRPr="00BE5101">
        <w:rPr>
          <w:rFonts w:asciiTheme="minorBidi" w:hAnsiTheme="minorBidi" w:cstheme="minorBidi"/>
        </w:rPr>
        <w:t>’</w:t>
      </w:r>
      <w:r w:rsidRPr="00BE5101">
        <w:rPr>
          <w:rFonts w:asciiTheme="minorBidi" w:hAnsiTheme="minorBidi" w:cstheme="minorBidi"/>
        </w:rPr>
        <w:t xml:space="preserve">amendement en raison de son arrivée tardive, a remercié le groupe de travail à composition non limitée et la Suède pour leurs efforts, et a exprimé des réserves quant au remplacement des « meilleures pratiques » </w:t>
      </w:r>
      <w:r w:rsidR="00303790" w:rsidRPr="00BE5101">
        <w:rPr>
          <w:rFonts w:asciiTheme="minorBidi" w:hAnsiTheme="minorBidi" w:cstheme="minorBidi"/>
        </w:rPr>
        <w:t xml:space="preserve">mentionnées </w:t>
      </w:r>
      <w:r w:rsidRPr="00BE5101">
        <w:rPr>
          <w:rFonts w:asciiTheme="minorBidi" w:hAnsiTheme="minorBidi" w:cstheme="minorBidi"/>
        </w:rPr>
        <w:t>dans l</w:t>
      </w:r>
      <w:r w:rsidR="00A1471A" w:rsidRPr="00BE5101">
        <w:rPr>
          <w:rFonts w:asciiTheme="minorBidi" w:hAnsiTheme="minorBidi" w:cstheme="minorBidi"/>
        </w:rPr>
        <w:t>’</w:t>
      </w:r>
      <w:r w:rsidRPr="00BE5101">
        <w:rPr>
          <w:rFonts w:asciiTheme="minorBidi" w:hAnsiTheme="minorBidi" w:cstheme="minorBidi"/>
        </w:rPr>
        <w:t>article 18.3 de la Convention par les « bonnes pratiques » dans les amendements</w:t>
      </w:r>
      <w:r w:rsidR="00303790" w:rsidRPr="00BE5101">
        <w:rPr>
          <w:rFonts w:asciiTheme="minorBidi" w:hAnsiTheme="minorBidi" w:cstheme="minorBidi"/>
        </w:rPr>
        <w:t xml:space="preserve"> adoptés</w:t>
      </w:r>
      <w:r w:rsidRPr="00BE5101">
        <w:rPr>
          <w:rFonts w:asciiTheme="minorBidi" w:hAnsiTheme="minorBidi" w:cstheme="minorBidi"/>
        </w:rPr>
        <w:t>. La délégation a appelé à la vigilance afin d</w:t>
      </w:r>
      <w:r w:rsidR="00A1471A" w:rsidRPr="00BE5101">
        <w:rPr>
          <w:rFonts w:asciiTheme="minorBidi" w:hAnsiTheme="minorBidi" w:cstheme="minorBidi"/>
        </w:rPr>
        <w:t>’</w:t>
      </w:r>
      <w:r w:rsidRPr="00BE5101">
        <w:rPr>
          <w:rFonts w:asciiTheme="minorBidi" w:hAnsiTheme="minorBidi" w:cstheme="minorBidi"/>
        </w:rPr>
        <w:t>éviter de modifier le libellé et les objectifs de la Convention, et a demandé que cela soit consigné.</w:t>
      </w:r>
    </w:p>
    <w:p w14:paraId="4BFDCB31" w14:textId="6849F1AC" w:rsidR="00493A60" w:rsidRPr="00BE5101" w:rsidRDefault="00303790" w:rsidP="00303790">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remercié la Grenade et a demandé au Secrétariat de consigner ses commentaires dans le compte-rendu. Il a remercié les délégués pour leur coopération et a clos le point 7 de l</w:t>
      </w:r>
      <w:r w:rsidR="00A1471A" w:rsidRPr="00BE5101">
        <w:rPr>
          <w:rFonts w:asciiTheme="minorBidi" w:hAnsiTheme="minorBidi" w:cstheme="minorBidi"/>
        </w:rPr>
        <w:t>’</w:t>
      </w:r>
      <w:r w:rsidRPr="00BE5101">
        <w:rPr>
          <w:rFonts w:asciiTheme="minorBidi" w:hAnsiTheme="minorBidi" w:cstheme="minorBidi"/>
        </w:rPr>
        <w:t>ordre du jour.</w:t>
      </w:r>
    </w:p>
    <w:p w14:paraId="1B04F51B" w14:textId="77C93018" w:rsidR="004E72A7" w:rsidRPr="00BE5101" w:rsidRDefault="00026C6F" w:rsidP="004E72A7">
      <w:pPr>
        <w:pStyle w:val="Orateurengris"/>
        <w:tabs>
          <w:tab w:val="clear" w:pos="709"/>
          <w:tab w:val="clear" w:pos="1418"/>
          <w:tab w:val="clear" w:pos="2126"/>
          <w:tab w:val="clear" w:pos="2835"/>
        </w:tabs>
        <w:spacing w:before="360" w:after="0"/>
        <w:rPr>
          <w:rFonts w:asciiTheme="minorBidi" w:eastAsia="Malgun Gothic" w:hAnsiTheme="minorBidi" w:cstheme="minorBidi"/>
          <w:b/>
          <w:bCs/>
          <w:u w:val="single"/>
          <w:lang w:val="fr-FR" w:eastAsia="ko-KR"/>
        </w:rPr>
      </w:pPr>
      <w:r w:rsidRPr="00BE5101">
        <w:rPr>
          <w:rFonts w:asciiTheme="minorBidi" w:eastAsia="Malgun Gothic" w:hAnsiTheme="minorBidi" w:cstheme="minorBidi"/>
          <w:b/>
          <w:bCs/>
          <w:u w:val="single"/>
          <w:lang w:val="fr-FR" w:eastAsia="ko-KR"/>
        </w:rPr>
        <w:t>POINT 8 DE L</w:t>
      </w:r>
      <w:r w:rsidR="00A1471A" w:rsidRPr="00BE5101">
        <w:rPr>
          <w:rFonts w:asciiTheme="minorBidi" w:eastAsia="Malgun Gothic" w:hAnsiTheme="minorBidi" w:cstheme="minorBidi"/>
          <w:b/>
          <w:bCs/>
          <w:u w:val="single"/>
          <w:lang w:val="fr-FR" w:eastAsia="ko-KR"/>
        </w:rPr>
        <w:t>’</w:t>
      </w:r>
      <w:r w:rsidRPr="00BE5101">
        <w:rPr>
          <w:rFonts w:asciiTheme="minorBidi" w:eastAsia="Malgun Gothic" w:hAnsiTheme="minorBidi" w:cstheme="minorBidi"/>
          <w:b/>
          <w:bCs/>
          <w:u w:val="single"/>
          <w:lang w:val="fr-FR" w:eastAsia="ko-KR"/>
        </w:rPr>
        <w:t>ORDRE DU JOUR</w:t>
      </w:r>
    </w:p>
    <w:p w14:paraId="283BC2AF" w14:textId="3D0C4EC0" w:rsidR="004E72A7" w:rsidRPr="00BE5101" w:rsidRDefault="004E72A7" w:rsidP="004E72A7">
      <w:pPr>
        <w:pStyle w:val="ListParagraph"/>
        <w:spacing w:after="120"/>
        <w:ind w:left="0"/>
        <w:contextualSpacing w:val="0"/>
        <w:jc w:val="both"/>
        <w:rPr>
          <w:rFonts w:asciiTheme="minorBidi" w:hAnsiTheme="minorBidi" w:cstheme="minorBidi"/>
          <w:b/>
          <w:bCs/>
          <w:caps/>
          <w:sz w:val="22"/>
          <w:szCs w:val="22"/>
          <w:lang w:val="fr-FR"/>
        </w:rPr>
      </w:pPr>
      <w:r w:rsidRPr="00BE5101">
        <w:rPr>
          <w:rFonts w:asciiTheme="minorBidi" w:hAnsiTheme="minorBidi" w:cstheme="minorBidi"/>
          <w:b/>
          <w:bCs/>
          <w:caps/>
          <w:sz w:val="22"/>
          <w:szCs w:val="22"/>
          <w:lang w:val="fr-FR"/>
        </w:rPr>
        <w:t>U</w:t>
      </w:r>
      <w:r w:rsidR="00026C6F" w:rsidRPr="00BE5101">
        <w:rPr>
          <w:rFonts w:asciiTheme="minorBidi" w:hAnsiTheme="minorBidi" w:cstheme="minorBidi"/>
          <w:b/>
          <w:bCs/>
          <w:caps/>
          <w:sz w:val="22"/>
          <w:szCs w:val="22"/>
          <w:lang w:val="fr-FR"/>
        </w:rPr>
        <w:t>tilisation des ressources du fonds du patrimoine CULTUREL IMMAT</w:t>
      </w:r>
      <w:r w:rsidR="002660B4" w:rsidRPr="00BE5101">
        <w:rPr>
          <w:rFonts w:asciiTheme="minorBidi" w:hAnsiTheme="minorBidi" w:cstheme="minorBidi"/>
          <w:b/>
          <w:bCs/>
          <w:caps/>
          <w:sz w:val="22"/>
          <w:szCs w:val="22"/>
          <w:lang w:val="fr-FR"/>
        </w:rPr>
        <w:t>É</w:t>
      </w:r>
      <w:r w:rsidR="00026C6F" w:rsidRPr="00BE5101">
        <w:rPr>
          <w:rFonts w:asciiTheme="minorBidi" w:hAnsiTheme="minorBidi" w:cstheme="minorBidi"/>
          <w:b/>
          <w:bCs/>
          <w:caps/>
          <w:sz w:val="22"/>
          <w:szCs w:val="22"/>
          <w:lang w:val="fr-FR"/>
        </w:rPr>
        <w:t>riel</w:t>
      </w:r>
    </w:p>
    <w:p w14:paraId="17A87E0E" w14:textId="05BF961C" w:rsidR="004E72A7" w:rsidRPr="00BE5101" w:rsidRDefault="004E72A7" w:rsidP="00097BBC">
      <w:pPr>
        <w:pStyle w:val="Orateurengris"/>
        <w:tabs>
          <w:tab w:val="clear" w:pos="709"/>
          <w:tab w:val="clear" w:pos="1418"/>
          <w:tab w:val="clear" w:pos="2126"/>
          <w:tab w:val="clear" w:pos="2835"/>
        </w:tabs>
        <w:ind w:left="2127" w:hanging="1560"/>
        <w:jc w:val="left"/>
        <w:rPr>
          <w:rFonts w:asciiTheme="minorBidi" w:eastAsia="Malgun Gothic" w:hAnsiTheme="minorBidi" w:cstheme="minorBidi"/>
          <w:b/>
          <w:bCs/>
          <w:i/>
          <w:iCs/>
          <w:lang w:val="fr-FR" w:eastAsia="ko-KR"/>
        </w:rPr>
      </w:pPr>
      <w:r w:rsidRPr="00BE5101">
        <w:rPr>
          <w:rStyle w:val="Heading1Char"/>
          <w:rFonts w:asciiTheme="minorBidi" w:hAnsiTheme="minorBidi" w:cstheme="minorBidi"/>
          <w:sz w:val="22"/>
          <w:szCs w:val="22"/>
          <w:shd w:val="clear" w:color="auto" w:fill="FFFFFF"/>
          <w:lang w:val="fr-FR"/>
        </w:rPr>
        <w:t>Documents</w:t>
      </w:r>
      <w:r w:rsidR="00026C6F" w:rsidRPr="00BE5101">
        <w:rPr>
          <w:rStyle w:val="Heading1Char"/>
          <w:rFonts w:asciiTheme="minorBidi" w:hAnsiTheme="minorBidi" w:cstheme="minorBidi"/>
          <w:sz w:val="22"/>
          <w:szCs w:val="22"/>
          <w:shd w:val="clear" w:color="auto" w:fill="FFFFFF"/>
          <w:lang w:val="fr-FR"/>
        </w:rPr>
        <w:t> </w:t>
      </w:r>
      <w:r w:rsidRPr="00BE5101">
        <w:rPr>
          <w:rStyle w:val="Heading1Char"/>
          <w:rFonts w:asciiTheme="minorBidi" w:hAnsiTheme="minorBidi" w:cstheme="minorBidi"/>
          <w:sz w:val="22"/>
          <w:szCs w:val="22"/>
          <w:shd w:val="clear" w:color="auto" w:fill="FFFFFF"/>
          <w:lang w:val="fr-FR"/>
        </w:rPr>
        <w:t>:</w:t>
      </w:r>
      <w:r w:rsidRPr="00BE5101">
        <w:rPr>
          <w:rStyle w:val="Heading1Char"/>
          <w:rFonts w:asciiTheme="minorBidi" w:hAnsiTheme="minorBidi" w:cstheme="minorBidi"/>
          <w:color w:val="212121"/>
          <w:sz w:val="22"/>
          <w:szCs w:val="22"/>
          <w:shd w:val="clear" w:color="auto" w:fill="FFFFFF"/>
          <w:lang w:val="fr-FR"/>
        </w:rPr>
        <w:tab/>
      </w:r>
      <w:hyperlink r:id="rId68" w:history="1">
        <w:r w:rsidRPr="00BE5101">
          <w:rPr>
            <w:rStyle w:val="Hyperlink"/>
            <w:rFonts w:asciiTheme="minorBidi" w:hAnsiTheme="minorBidi" w:cstheme="minorBidi"/>
            <w:i/>
            <w:iCs/>
            <w:lang w:val="fr-FR"/>
          </w:rPr>
          <w:t>LHE/24/10.GA/8</w:t>
        </w:r>
      </w:hyperlink>
      <w:r w:rsidRPr="00BE5101">
        <w:rPr>
          <w:rFonts w:asciiTheme="minorBidi" w:hAnsiTheme="minorBidi" w:cstheme="minorBidi"/>
          <w:i/>
          <w:iCs/>
          <w:color w:val="212121"/>
          <w:lang w:val="fr-FR"/>
        </w:rPr>
        <w:br/>
      </w:r>
      <w:hyperlink r:id="rId69" w:history="1">
        <w:r w:rsidRPr="00BE5101">
          <w:rPr>
            <w:rStyle w:val="Hyperlink"/>
            <w:rFonts w:asciiTheme="minorBidi" w:hAnsiTheme="minorBidi" w:cstheme="minorBidi"/>
            <w:i/>
            <w:iCs/>
            <w:lang w:val="fr-FR"/>
          </w:rPr>
          <w:t>LHE/24/10.GA/INF.8</w:t>
        </w:r>
      </w:hyperlink>
    </w:p>
    <w:p w14:paraId="35F8A7B1" w14:textId="1C35FAFD" w:rsidR="004E72A7" w:rsidRPr="00BE5101" w:rsidRDefault="004E72A7" w:rsidP="00097BBC">
      <w:pPr>
        <w:pStyle w:val="Orateurengris"/>
        <w:tabs>
          <w:tab w:val="clear" w:pos="709"/>
          <w:tab w:val="clear" w:pos="1418"/>
          <w:tab w:val="clear" w:pos="2126"/>
          <w:tab w:val="clear" w:pos="2835"/>
        </w:tabs>
        <w:spacing w:before="120"/>
        <w:ind w:left="2127" w:hanging="1560"/>
        <w:jc w:val="left"/>
        <w:rPr>
          <w:rFonts w:asciiTheme="minorBidi" w:hAnsiTheme="minorBidi" w:cstheme="minorBidi"/>
          <w:i/>
          <w:iCs/>
          <w:color w:val="0000FF"/>
          <w:u w:val="single"/>
          <w:lang w:val="fr-FR"/>
        </w:rPr>
      </w:pPr>
      <w:r w:rsidRPr="00BE5101">
        <w:rPr>
          <w:rFonts w:asciiTheme="minorBidi" w:eastAsia="Malgun Gothic" w:hAnsiTheme="minorBidi" w:cstheme="minorBidi"/>
          <w:b/>
          <w:bCs/>
          <w:lang w:val="fr-FR" w:eastAsia="ko-KR"/>
        </w:rPr>
        <w:t>R</w:t>
      </w:r>
      <w:r w:rsidR="009E6F60" w:rsidRPr="00BE5101">
        <w:rPr>
          <w:rFonts w:asciiTheme="minorBidi" w:eastAsia="Malgun Gothic" w:hAnsiTheme="minorBidi" w:cstheme="minorBidi"/>
          <w:b/>
          <w:bCs/>
          <w:lang w:val="fr-FR" w:eastAsia="ko-KR"/>
        </w:rPr>
        <w:t>é</w:t>
      </w:r>
      <w:r w:rsidRPr="00BE5101">
        <w:rPr>
          <w:rFonts w:asciiTheme="minorBidi" w:eastAsia="Malgun Gothic" w:hAnsiTheme="minorBidi" w:cstheme="minorBidi"/>
          <w:b/>
          <w:bCs/>
          <w:lang w:val="fr-FR" w:eastAsia="ko-KR"/>
        </w:rPr>
        <w:t>solution</w:t>
      </w:r>
      <w:r w:rsidR="00026C6F" w:rsidRPr="00BE5101">
        <w:rPr>
          <w:rFonts w:asciiTheme="minorBidi" w:eastAsia="Malgun Gothic" w:hAnsiTheme="minorBidi" w:cstheme="minorBidi"/>
          <w:b/>
          <w:bCs/>
          <w:lang w:val="fr-FR" w:eastAsia="ko-KR"/>
        </w:rPr>
        <w:t> </w:t>
      </w:r>
      <w:r w:rsidRPr="00BE5101">
        <w:rPr>
          <w:rFonts w:asciiTheme="minorBidi" w:eastAsia="Malgun Gothic" w:hAnsiTheme="minorBidi" w:cstheme="minorBidi"/>
          <w:b/>
          <w:bCs/>
          <w:lang w:val="fr-FR" w:eastAsia="ko-KR"/>
        </w:rPr>
        <w:t xml:space="preserve">: </w:t>
      </w:r>
      <w:r w:rsidRPr="00BE5101">
        <w:rPr>
          <w:rFonts w:asciiTheme="minorBidi" w:eastAsia="Malgun Gothic" w:hAnsiTheme="minorBidi" w:cstheme="minorBidi"/>
          <w:b/>
          <w:bCs/>
          <w:lang w:val="fr-FR" w:eastAsia="ko-KR"/>
        </w:rPr>
        <w:tab/>
      </w:r>
      <w:hyperlink r:id="rId70" w:history="1">
        <w:r w:rsidRPr="00BE5101">
          <w:rPr>
            <w:rStyle w:val="Hyperlink"/>
            <w:rFonts w:asciiTheme="minorBidi" w:hAnsiTheme="minorBidi" w:cstheme="minorBidi"/>
            <w:i/>
            <w:iCs/>
            <w:lang w:val="fr-FR"/>
          </w:rPr>
          <w:t>10.GA</w:t>
        </w:r>
        <w:r w:rsidR="00026C6F" w:rsidRPr="00BE5101">
          <w:rPr>
            <w:rStyle w:val="Hyperlink"/>
            <w:rFonts w:asciiTheme="minorBidi" w:hAnsiTheme="minorBidi" w:cstheme="minorBidi"/>
            <w:i/>
            <w:iCs/>
            <w:lang w:val="fr-FR"/>
          </w:rPr>
          <w:t> </w:t>
        </w:r>
        <w:r w:rsidRPr="00BE5101">
          <w:rPr>
            <w:rStyle w:val="Hyperlink"/>
            <w:rFonts w:asciiTheme="minorBidi" w:hAnsiTheme="minorBidi" w:cstheme="minorBidi"/>
            <w:i/>
            <w:iCs/>
            <w:lang w:val="fr-FR"/>
          </w:rPr>
          <w:t>8</w:t>
        </w:r>
      </w:hyperlink>
    </w:p>
    <w:p w14:paraId="29EC2B50" w14:textId="690B0C5B" w:rsidR="00F342E7" w:rsidRPr="00BE5101" w:rsidRDefault="00F342E7" w:rsidP="00F342E7">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est passé au point</w:t>
      </w:r>
      <w:r w:rsidR="002B6938" w:rsidRPr="00BE5101">
        <w:rPr>
          <w:rFonts w:asciiTheme="minorBidi" w:hAnsiTheme="minorBidi" w:cstheme="minorBidi"/>
        </w:rPr>
        <w:t> </w:t>
      </w:r>
      <w:r w:rsidRPr="00BE5101">
        <w:rPr>
          <w:rFonts w:asciiTheme="minorBidi" w:hAnsiTheme="minorBidi" w:cstheme="minorBidi"/>
        </w:rPr>
        <w:t>8 de l</w:t>
      </w:r>
      <w:r w:rsidR="00A1471A" w:rsidRPr="00BE5101">
        <w:rPr>
          <w:rFonts w:asciiTheme="minorBidi" w:hAnsiTheme="minorBidi" w:cstheme="minorBidi"/>
        </w:rPr>
        <w:t>’</w:t>
      </w:r>
      <w:r w:rsidRPr="00BE5101">
        <w:rPr>
          <w:rFonts w:asciiTheme="minorBidi" w:hAnsiTheme="minorBidi" w:cstheme="minorBidi"/>
        </w:rPr>
        <w:t>ordre du jour, l</w:t>
      </w:r>
      <w:r w:rsidR="00A1471A" w:rsidRPr="00BE5101">
        <w:rPr>
          <w:rFonts w:asciiTheme="minorBidi" w:hAnsiTheme="minorBidi" w:cstheme="minorBidi"/>
        </w:rPr>
        <w:t>’</w:t>
      </w:r>
      <w:r w:rsidRPr="00BE5101">
        <w:rPr>
          <w:rFonts w:asciiTheme="minorBidi" w:hAnsiTheme="minorBidi" w:cstheme="minorBidi"/>
        </w:rPr>
        <w:t>utilisation des ressources du Fonds du patrimoine culturel immatériel, et a déclaré que l</w:t>
      </w:r>
      <w:r w:rsidR="00A1471A" w:rsidRPr="00BE5101">
        <w:rPr>
          <w:rFonts w:asciiTheme="minorBidi" w:hAnsiTheme="minorBidi" w:cstheme="minorBidi"/>
        </w:rPr>
        <w:t>’</w:t>
      </w:r>
      <w:r w:rsidRPr="00BE5101">
        <w:rPr>
          <w:rFonts w:asciiTheme="minorBidi" w:hAnsiTheme="minorBidi" w:cstheme="minorBidi"/>
        </w:rPr>
        <w:t>adoption d</w:t>
      </w:r>
      <w:r w:rsidR="00A1471A" w:rsidRPr="00BE5101">
        <w:rPr>
          <w:rFonts w:asciiTheme="minorBidi" w:hAnsiTheme="minorBidi" w:cstheme="minorBidi"/>
        </w:rPr>
        <w:t>’</w:t>
      </w:r>
      <w:r w:rsidRPr="00BE5101">
        <w:rPr>
          <w:rFonts w:asciiTheme="minorBidi" w:hAnsiTheme="minorBidi" w:cstheme="minorBidi"/>
        </w:rPr>
        <w:t xml:space="preserve">un plan </w:t>
      </w:r>
      <w:r w:rsidR="007A679C" w:rsidRPr="00BE5101">
        <w:rPr>
          <w:rFonts w:asciiTheme="minorBidi" w:hAnsiTheme="minorBidi" w:cstheme="minorBidi"/>
        </w:rPr>
        <w:t>d</w:t>
      </w:r>
      <w:r w:rsidR="00A1471A" w:rsidRPr="00BE5101">
        <w:rPr>
          <w:rFonts w:asciiTheme="minorBidi" w:hAnsiTheme="minorBidi" w:cstheme="minorBidi"/>
        </w:rPr>
        <w:t>’</w:t>
      </w:r>
      <w:r w:rsidR="007A679C" w:rsidRPr="00BE5101">
        <w:rPr>
          <w:rFonts w:asciiTheme="minorBidi" w:hAnsiTheme="minorBidi" w:cstheme="minorBidi"/>
        </w:rPr>
        <w:t>utilisation des</w:t>
      </w:r>
      <w:r w:rsidRPr="00BE5101">
        <w:rPr>
          <w:rFonts w:asciiTheme="minorBidi" w:hAnsiTheme="minorBidi" w:cstheme="minorBidi"/>
        </w:rPr>
        <w:t xml:space="preserve"> ressources du Fonds, sur la base d</w:t>
      </w:r>
      <w:r w:rsidR="00A1471A" w:rsidRPr="00BE5101">
        <w:rPr>
          <w:rFonts w:asciiTheme="minorBidi" w:hAnsiTheme="minorBidi" w:cstheme="minorBidi"/>
        </w:rPr>
        <w:t>’</w:t>
      </w:r>
      <w:r w:rsidRPr="00BE5101">
        <w:rPr>
          <w:rFonts w:asciiTheme="minorBidi" w:hAnsiTheme="minorBidi" w:cstheme="minorBidi"/>
        </w:rPr>
        <w:t>une proposition de la dix</w:t>
      </w:r>
      <w:r w:rsidRPr="00BE5101">
        <w:rPr>
          <w:rFonts w:asciiTheme="minorBidi" w:hAnsiTheme="minorBidi" w:cstheme="minorBidi"/>
        </w:rPr>
        <w:noBreakHyphen/>
        <w:t>huitième session du Comité, était une obligation fondamentale de l</w:t>
      </w:r>
      <w:r w:rsidR="00A1471A" w:rsidRPr="00BE5101">
        <w:rPr>
          <w:rFonts w:asciiTheme="minorBidi" w:hAnsiTheme="minorBidi" w:cstheme="minorBidi"/>
        </w:rPr>
        <w:t>’</w:t>
      </w:r>
      <w:r w:rsidRPr="00BE5101">
        <w:rPr>
          <w:rFonts w:asciiTheme="minorBidi" w:hAnsiTheme="minorBidi" w:cstheme="minorBidi"/>
        </w:rPr>
        <w:t>Assemblée générale au titre de l</w:t>
      </w:r>
      <w:r w:rsidR="00A1471A" w:rsidRPr="00BE5101">
        <w:rPr>
          <w:rFonts w:asciiTheme="minorBidi" w:hAnsiTheme="minorBidi" w:cstheme="minorBidi"/>
        </w:rPr>
        <w:t>’</w:t>
      </w:r>
      <w:r w:rsidRPr="00BE5101">
        <w:rPr>
          <w:rFonts w:asciiTheme="minorBidi" w:hAnsiTheme="minorBidi" w:cstheme="minorBidi"/>
        </w:rPr>
        <w:t>article 25.4 de la Convention. Le Président a invité les délégués à se reporter au</w:t>
      </w:r>
      <w:r w:rsidR="003930CE" w:rsidRPr="00BE5101">
        <w:rPr>
          <w:rFonts w:asciiTheme="minorBidi" w:hAnsiTheme="minorBidi" w:cstheme="minorBidi"/>
        </w:rPr>
        <w:t>x</w:t>
      </w:r>
      <w:r w:rsidRPr="00BE5101">
        <w:rPr>
          <w:rFonts w:asciiTheme="minorBidi" w:hAnsiTheme="minorBidi" w:cstheme="minorBidi"/>
        </w:rPr>
        <w:t xml:space="preserve"> </w:t>
      </w:r>
      <w:r w:rsidR="003930CE" w:rsidRPr="00BE5101">
        <w:rPr>
          <w:rFonts w:asciiTheme="minorBidi" w:hAnsiTheme="minorBidi" w:cstheme="minorBidi"/>
        </w:rPr>
        <w:t>documents </w:t>
      </w:r>
      <w:hyperlink r:id="rId71" w:history="1">
        <w:r w:rsidR="003930CE" w:rsidRPr="00BE5101">
          <w:rPr>
            <w:rStyle w:val="Hyperlink"/>
            <w:rFonts w:asciiTheme="minorBidi" w:hAnsiTheme="minorBidi" w:cstheme="minorBidi"/>
          </w:rPr>
          <w:t>LHE/24/10.GA/8</w:t>
        </w:r>
      </w:hyperlink>
      <w:r w:rsidRPr="00BE5101">
        <w:rPr>
          <w:rFonts w:asciiTheme="minorBidi" w:hAnsiTheme="minorBidi" w:cstheme="minorBidi"/>
        </w:rPr>
        <w:t xml:space="preserve"> et </w:t>
      </w:r>
      <w:hyperlink r:id="rId72" w:history="1">
        <w:r w:rsidR="003930CE" w:rsidRPr="00BE5101">
          <w:rPr>
            <w:rStyle w:val="Hyperlink"/>
            <w:rFonts w:asciiTheme="minorBidi" w:hAnsiTheme="minorBidi" w:cstheme="minorBidi"/>
          </w:rPr>
          <w:t>LHE/24/10.GA/INF.8</w:t>
        </w:r>
      </w:hyperlink>
      <w:r w:rsidRPr="00BE5101">
        <w:rPr>
          <w:rFonts w:asciiTheme="minorBidi" w:hAnsiTheme="minorBidi" w:cstheme="minorBidi"/>
        </w:rPr>
        <w:t xml:space="preserve"> pour plus de détails, puis a donné la parole à la Secrétaire pour présenter ce point.</w:t>
      </w:r>
    </w:p>
    <w:p w14:paraId="392F469D" w14:textId="392606E0" w:rsidR="00343902" w:rsidRPr="00BE5101" w:rsidRDefault="00343902" w:rsidP="00343902">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 xml:space="preserve">Secrétaire </w:t>
      </w:r>
      <w:r w:rsidRPr="00BE5101">
        <w:rPr>
          <w:rFonts w:asciiTheme="minorBidi" w:hAnsiTheme="minorBidi" w:cstheme="minorBidi"/>
        </w:rPr>
        <w:t>a indiqué que le taux de dépense pour l</w:t>
      </w:r>
      <w:r w:rsidR="00A1471A" w:rsidRPr="00BE5101">
        <w:rPr>
          <w:rFonts w:asciiTheme="minorBidi" w:hAnsiTheme="minorBidi" w:cstheme="minorBidi"/>
        </w:rPr>
        <w:t>’</w:t>
      </w:r>
      <w:r w:rsidRPr="00BE5101">
        <w:rPr>
          <w:rFonts w:asciiTheme="minorBidi" w:hAnsiTheme="minorBidi" w:cstheme="minorBidi"/>
        </w:rPr>
        <w:t>exercice biennal 2022</w:t>
      </w:r>
      <w:r w:rsidRPr="00BE5101">
        <w:rPr>
          <w:rFonts w:asciiTheme="minorBidi" w:hAnsiTheme="minorBidi" w:cstheme="minorBidi"/>
        </w:rPr>
        <w:noBreakHyphen/>
        <w:t>2023 s</w:t>
      </w:r>
      <w:r w:rsidR="00A1471A" w:rsidRPr="00BE5101">
        <w:rPr>
          <w:rFonts w:asciiTheme="minorBidi" w:hAnsiTheme="minorBidi" w:cstheme="minorBidi"/>
        </w:rPr>
        <w:t>’</w:t>
      </w:r>
      <w:r w:rsidRPr="00BE5101">
        <w:rPr>
          <w:rFonts w:asciiTheme="minorBidi" w:hAnsiTheme="minorBidi" w:cstheme="minorBidi"/>
        </w:rPr>
        <w:t>élevait à 73,2 % par rapport au plan approuvé par la neuvième session de l</w:t>
      </w:r>
      <w:r w:rsidR="00A1471A" w:rsidRPr="00BE5101">
        <w:rPr>
          <w:rFonts w:asciiTheme="minorBidi" w:hAnsiTheme="minorBidi" w:cstheme="minorBidi"/>
        </w:rPr>
        <w:t>’</w:t>
      </w:r>
      <w:r w:rsidRPr="00BE5101">
        <w:rPr>
          <w:rFonts w:asciiTheme="minorBidi" w:hAnsiTheme="minorBidi" w:cstheme="minorBidi"/>
        </w:rPr>
        <w:t>Assemblée en 2022, soit le taux le plus élevé jamais enregistré, ce qui correspond</w:t>
      </w:r>
      <w:r w:rsidR="002B6938" w:rsidRPr="00BE5101">
        <w:rPr>
          <w:rFonts w:asciiTheme="minorBidi" w:hAnsiTheme="minorBidi" w:cstheme="minorBidi"/>
        </w:rPr>
        <w:t>ait</w:t>
      </w:r>
      <w:r w:rsidRPr="00BE5101">
        <w:rPr>
          <w:rFonts w:asciiTheme="minorBidi" w:hAnsiTheme="minorBidi" w:cstheme="minorBidi"/>
        </w:rPr>
        <w:t xml:space="preserve"> à une dépense de 6,39 millions de dollars des États</w:t>
      </w:r>
      <w:r w:rsidRPr="00BE5101">
        <w:rPr>
          <w:rFonts w:asciiTheme="minorBidi" w:hAnsiTheme="minorBidi" w:cstheme="minorBidi"/>
        </w:rPr>
        <w:noBreakHyphen/>
        <w:t>Unis contre 3,61 millions en 2020</w:t>
      </w:r>
      <w:r w:rsidR="00D4777D" w:rsidRPr="00BE5101">
        <w:rPr>
          <w:rFonts w:asciiTheme="minorBidi" w:hAnsiTheme="minorBidi" w:cstheme="minorBidi"/>
        </w:rPr>
        <w:noBreakHyphen/>
      </w:r>
      <w:r w:rsidRPr="00BE5101">
        <w:rPr>
          <w:rFonts w:asciiTheme="minorBidi" w:hAnsiTheme="minorBidi" w:cstheme="minorBidi"/>
        </w:rPr>
        <w:t>2021. Elle a fait remarquer que cela montrait que le Fonds était pleinement opérationnel et bénéficiait à un large éventail d</w:t>
      </w:r>
      <w:r w:rsidR="00A1471A" w:rsidRPr="00BE5101">
        <w:rPr>
          <w:rFonts w:asciiTheme="minorBidi" w:hAnsiTheme="minorBidi" w:cstheme="minorBidi"/>
        </w:rPr>
        <w:t>’</w:t>
      </w:r>
      <w:r w:rsidRPr="00BE5101">
        <w:rPr>
          <w:rFonts w:asciiTheme="minorBidi" w:hAnsiTheme="minorBidi" w:cstheme="minorBidi"/>
        </w:rPr>
        <w:t>États parties et de communautés dans le cadre des efforts de sauvegarde, de la préparation des candidatures et de la participation aux réunions statutaires. La Secrétaire a qualifié la situation financière du Fonds de saine, mais a averti que le maintien d</w:t>
      </w:r>
      <w:r w:rsidR="00A1471A" w:rsidRPr="00BE5101">
        <w:rPr>
          <w:rFonts w:asciiTheme="minorBidi" w:hAnsiTheme="minorBidi" w:cstheme="minorBidi"/>
        </w:rPr>
        <w:t>’</w:t>
      </w:r>
      <w:r w:rsidRPr="00BE5101">
        <w:rPr>
          <w:rFonts w:asciiTheme="minorBidi" w:hAnsiTheme="minorBidi" w:cstheme="minorBidi"/>
        </w:rPr>
        <w:t>un niveau de dépenses aussi élevé pourrait réduire les budgets futurs, même si cela ne constituait pas une préoccupation immédiate. Elle a souligné la nécessité d</w:t>
      </w:r>
      <w:r w:rsidR="00A1471A" w:rsidRPr="00BE5101">
        <w:rPr>
          <w:rFonts w:asciiTheme="minorBidi" w:hAnsiTheme="minorBidi" w:cstheme="minorBidi"/>
        </w:rPr>
        <w:t>’</w:t>
      </w:r>
      <w:r w:rsidRPr="00BE5101">
        <w:rPr>
          <w:rFonts w:asciiTheme="minorBidi" w:hAnsiTheme="minorBidi" w:cstheme="minorBidi"/>
        </w:rPr>
        <w:t xml:space="preserve">un suivi attentif afin de répondre à tous les besoins opérationnels de la Convention et a renvoyé les délégués au document </w:t>
      </w:r>
      <w:hyperlink r:id="rId73" w:history="1">
        <w:r w:rsidR="00972E78" w:rsidRPr="00BE5101">
          <w:rPr>
            <w:rStyle w:val="Hyperlink"/>
            <w:rFonts w:asciiTheme="minorBidi" w:hAnsiTheme="minorBidi" w:cstheme="minorBidi"/>
          </w:rPr>
          <w:t>LHE/24/10.GA/</w:t>
        </w:r>
        <w:r w:rsidRPr="00BE5101">
          <w:rPr>
            <w:rStyle w:val="Hyperlink"/>
            <w:rFonts w:asciiTheme="minorBidi" w:hAnsiTheme="minorBidi" w:cstheme="minorBidi"/>
          </w:rPr>
          <w:t>INF.8</w:t>
        </w:r>
      </w:hyperlink>
      <w:r w:rsidRPr="00BE5101">
        <w:rPr>
          <w:rFonts w:asciiTheme="minorBidi" w:hAnsiTheme="minorBidi" w:cstheme="minorBidi"/>
        </w:rPr>
        <w:t xml:space="preserve"> pour des informations et des chiffres détaillés. La Secrétaire s</w:t>
      </w:r>
      <w:r w:rsidR="00A1471A" w:rsidRPr="00BE5101">
        <w:rPr>
          <w:rFonts w:asciiTheme="minorBidi" w:hAnsiTheme="minorBidi" w:cstheme="minorBidi"/>
        </w:rPr>
        <w:t>’</w:t>
      </w:r>
      <w:r w:rsidRPr="00BE5101">
        <w:rPr>
          <w:rFonts w:asciiTheme="minorBidi" w:hAnsiTheme="minorBidi" w:cstheme="minorBidi"/>
        </w:rPr>
        <w:t>est proposée de répondre aux questions et a demandé à son collègue de présenter des informations plus détaillées sur le plan futur de mise en œuvre du Fonds.</w:t>
      </w:r>
    </w:p>
    <w:p w14:paraId="3BA9A308" w14:textId="02E29A7E" w:rsidR="00343902" w:rsidRPr="00BE5101" w:rsidRDefault="00D4777D" w:rsidP="00D4777D">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donné la parole à M. Julien Nakata afin qu</w:t>
      </w:r>
      <w:r w:rsidR="00A1471A" w:rsidRPr="00BE5101">
        <w:rPr>
          <w:rFonts w:asciiTheme="minorBidi" w:hAnsiTheme="minorBidi" w:cstheme="minorBidi"/>
        </w:rPr>
        <w:t>’</w:t>
      </w:r>
      <w:r w:rsidRPr="00BE5101">
        <w:rPr>
          <w:rFonts w:asciiTheme="minorBidi" w:hAnsiTheme="minorBidi" w:cstheme="minorBidi"/>
        </w:rPr>
        <w:t>il poursuive la présentation.</w:t>
      </w:r>
    </w:p>
    <w:p w14:paraId="65D10E95" w14:textId="029D321B" w:rsidR="00D4777D" w:rsidRPr="00BE5101" w:rsidRDefault="00D4777D" w:rsidP="00D4777D">
      <w:pPr>
        <w:pStyle w:val="TradFrance"/>
        <w:rPr>
          <w:rFonts w:asciiTheme="minorBidi" w:hAnsiTheme="minorBidi" w:cstheme="minorBidi"/>
        </w:rPr>
      </w:pPr>
      <w:r w:rsidRPr="00BE5101">
        <w:rPr>
          <w:rFonts w:asciiTheme="minorBidi" w:hAnsiTheme="minorBidi" w:cstheme="minorBidi"/>
          <w:b/>
          <w:bCs/>
        </w:rPr>
        <w:t>M. Julien Nakata, du Secrétariat</w:t>
      </w:r>
      <w:r w:rsidRPr="00BE5101">
        <w:rPr>
          <w:rFonts w:asciiTheme="minorBidi" w:hAnsiTheme="minorBidi" w:cstheme="minorBidi"/>
        </w:rPr>
        <w:t>, a précisé que le plan proposé était présenté dans l</w:t>
      </w:r>
      <w:r w:rsidR="00A1471A" w:rsidRPr="00BE5101">
        <w:rPr>
          <w:rFonts w:asciiTheme="minorBidi" w:hAnsiTheme="minorBidi" w:cstheme="minorBidi"/>
        </w:rPr>
        <w:t>’</w:t>
      </w:r>
      <w:r w:rsidRPr="00BE5101">
        <w:rPr>
          <w:rFonts w:asciiTheme="minorBidi" w:hAnsiTheme="minorBidi" w:cstheme="minorBidi"/>
        </w:rPr>
        <w:t>annexe du document </w:t>
      </w:r>
      <w:r w:rsidR="003930CE" w:rsidRPr="00BE5101">
        <w:rPr>
          <w:rFonts w:asciiTheme="minorBidi" w:hAnsiTheme="minorBidi" w:cstheme="minorBidi"/>
        </w:rPr>
        <w:t xml:space="preserve">de travail pour ce point </w:t>
      </w:r>
      <w:r w:rsidRPr="00BE5101">
        <w:rPr>
          <w:rFonts w:asciiTheme="minorBidi" w:hAnsiTheme="minorBidi" w:cstheme="minorBidi"/>
        </w:rPr>
        <w:t>et couvrait une période de vingt</w:t>
      </w:r>
      <w:r w:rsidR="002B6938" w:rsidRPr="00BE5101">
        <w:rPr>
          <w:rFonts w:asciiTheme="minorBidi" w:hAnsiTheme="minorBidi" w:cstheme="minorBidi"/>
        </w:rPr>
        <w:noBreakHyphen/>
      </w:r>
      <w:r w:rsidRPr="00BE5101">
        <w:rPr>
          <w:rFonts w:asciiTheme="minorBidi" w:hAnsiTheme="minorBidi" w:cstheme="minorBidi"/>
        </w:rPr>
        <w:t>quatre mois, à savoir les années 2024 et 2025, ainsi que les six premiers mois de 2026. Le Secrétariat a précisé que le budget alloué pour les six premiers mois de 2026 correspondait à un quart du budget prévu pour la période 2024</w:t>
      </w:r>
      <w:r w:rsidR="002B6938" w:rsidRPr="00BE5101">
        <w:rPr>
          <w:rFonts w:asciiTheme="minorBidi" w:hAnsiTheme="minorBidi" w:cstheme="minorBidi"/>
        </w:rPr>
        <w:noBreakHyphen/>
      </w:r>
      <w:r w:rsidRPr="00BE5101">
        <w:rPr>
          <w:rFonts w:asciiTheme="minorBidi" w:hAnsiTheme="minorBidi" w:cstheme="minorBidi"/>
        </w:rPr>
        <w:t>2025. En ce qui concerne le budget global du plan, toutes les lignes budgétaires étaient maintenues, bien que la proposition comporte quelques ajustements. Le montant des fonds disponibles s</w:t>
      </w:r>
      <w:r w:rsidR="00A1471A" w:rsidRPr="00BE5101">
        <w:rPr>
          <w:rFonts w:asciiTheme="minorBidi" w:hAnsiTheme="minorBidi" w:cstheme="minorBidi"/>
        </w:rPr>
        <w:t>’</w:t>
      </w:r>
      <w:r w:rsidRPr="00BE5101">
        <w:rPr>
          <w:rFonts w:asciiTheme="minorBidi" w:hAnsiTheme="minorBidi" w:cstheme="minorBidi"/>
        </w:rPr>
        <w:t>élevait à environ 8,19 millions de dollars des États</w:t>
      </w:r>
      <w:r w:rsidRPr="00BE5101">
        <w:rPr>
          <w:rFonts w:asciiTheme="minorBidi" w:hAnsiTheme="minorBidi" w:cstheme="minorBidi"/>
        </w:rPr>
        <w:noBreakHyphen/>
        <w:t xml:space="preserve">Unis, ce </w:t>
      </w:r>
      <w:r w:rsidRPr="00BE5101">
        <w:rPr>
          <w:rFonts w:asciiTheme="minorBidi" w:hAnsiTheme="minorBidi" w:cstheme="minorBidi"/>
        </w:rPr>
        <w:lastRenderedPageBreak/>
        <w:t>qui représentait une légère diminution par rapport à l</w:t>
      </w:r>
      <w:r w:rsidR="00A1471A" w:rsidRPr="00BE5101">
        <w:rPr>
          <w:rFonts w:asciiTheme="minorBidi" w:hAnsiTheme="minorBidi" w:cstheme="minorBidi"/>
        </w:rPr>
        <w:t>’</w:t>
      </w:r>
      <w:r w:rsidRPr="00BE5101">
        <w:rPr>
          <w:rFonts w:asciiTheme="minorBidi" w:hAnsiTheme="minorBidi" w:cstheme="minorBidi"/>
        </w:rPr>
        <w:t>exercice biennal précédent. Conformément aux priorités du Fonds, il a été proposé que la majorité des ressources soient allouées à l</w:t>
      </w:r>
      <w:r w:rsidR="00A1471A" w:rsidRPr="00BE5101">
        <w:rPr>
          <w:rFonts w:asciiTheme="minorBidi" w:hAnsiTheme="minorBidi" w:cstheme="minorBidi"/>
        </w:rPr>
        <w:t>’</w:t>
      </w:r>
      <w:r w:rsidRPr="00BE5101">
        <w:rPr>
          <w:rFonts w:asciiTheme="minorBidi" w:hAnsiTheme="minorBidi" w:cstheme="minorBidi"/>
        </w:rPr>
        <w:t>assistance internationale, englobant les lignes budgétaires 1, 1.1 et 2, le pourcentage combiné de ces trois lignes s</w:t>
      </w:r>
      <w:r w:rsidR="00A1471A" w:rsidRPr="00BE5101">
        <w:rPr>
          <w:rFonts w:asciiTheme="minorBidi" w:hAnsiTheme="minorBidi" w:cstheme="minorBidi"/>
        </w:rPr>
        <w:t>’</w:t>
      </w:r>
      <w:r w:rsidRPr="00BE5101">
        <w:rPr>
          <w:rFonts w:asciiTheme="minorBidi" w:hAnsiTheme="minorBidi" w:cstheme="minorBidi"/>
        </w:rPr>
        <w:t>élevant à 65,1 %. Le Secrétariat a précisé que la ligne budgétaire 1, qui correspond à l</w:t>
      </w:r>
      <w:r w:rsidR="00A1471A" w:rsidRPr="00BE5101">
        <w:rPr>
          <w:rFonts w:asciiTheme="minorBidi" w:hAnsiTheme="minorBidi" w:cstheme="minorBidi"/>
        </w:rPr>
        <w:t>’</w:t>
      </w:r>
      <w:r w:rsidRPr="00BE5101">
        <w:rPr>
          <w:rFonts w:asciiTheme="minorBidi" w:hAnsiTheme="minorBidi" w:cstheme="minorBidi"/>
        </w:rPr>
        <w:t>assistance internationale, se verrait à nouveau attribuer la majeure partie de l</w:t>
      </w:r>
      <w:r w:rsidR="00A1471A" w:rsidRPr="00BE5101">
        <w:rPr>
          <w:rFonts w:asciiTheme="minorBidi" w:hAnsiTheme="minorBidi" w:cstheme="minorBidi"/>
        </w:rPr>
        <w:t>’</w:t>
      </w:r>
      <w:r w:rsidRPr="00BE5101">
        <w:rPr>
          <w:rFonts w:asciiTheme="minorBidi" w:hAnsiTheme="minorBidi" w:cstheme="minorBidi"/>
        </w:rPr>
        <w:t>allocation du Fonds, fixée à 50</w:t>
      </w:r>
      <w:r w:rsidR="00A05287" w:rsidRPr="00BE5101">
        <w:rPr>
          <w:rFonts w:asciiTheme="minorBidi" w:hAnsiTheme="minorBidi" w:cstheme="minorBidi"/>
        </w:rPr>
        <w:t> </w:t>
      </w:r>
      <w:r w:rsidRPr="00BE5101">
        <w:rPr>
          <w:rFonts w:asciiTheme="minorBidi" w:hAnsiTheme="minorBidi" w:cstheme="minorBidi"/>
        </w:rPr>
        <w:t>%, comme cela avait été le cas lors de l</w:t>
      </w:r>
      <w:r w:rsidR="00A1471A" w:rsidRPr="00BE5101">
        <w:rPr>
          <w:rFonts w:asciiTheme="minorBidi" w:hAnsiTheme="minorBidi" w:cstheme="minorBidi"/>
        </w:rPr>
        <w:t>’</w:t>
      </w:r>
      <w:r w:rsidRPr="00BE5101">
        <w:rPr>
          <w:rFonts w:asciiTheme="minorBidi" w:hAnsiTheme="minorBidi" w:cstheme="minorBidi"/>
        </w:rPr>
        <w:t>exercice biennal précédent, et a ajouté que la dix</w:t>
      </w:r>
      <w:r w:rsidR="00A05287" w:rsidRPr="00BE5101">
        <w:rPr>
          <w:rFonts w:asciiTheme="minorBidi" w:hAnsiTheme="minorBidi" w:cstheme="minorBidi"/>
        </w:rPr>
        <w:noBreakHyphen/>
      </w:r>
      <w:r w:rsidRPr="00BE5101">
        <w:rPr>
          <w:rFonts w:asciiTheme="minorBidi" w:hAnsiTheme="minorBidi" w:cstheme="minorBidi"/>
        </w:rPr>
        <w:t>huitième session du Comité avait autorisé l</w:t>
      </w:r>
      <w:r w:rsidR="00A1471A" w:rsidRPr="00BE5101">
        <w:rPr>
          <w:rFonts w:asciiTheme="minorBidi" w:hAnsiTheme="minorBidi" w:cstheme="minorBidi"/>
        </w:rPr>
        <w:t>’</w:t>
      </w:r>
      <w:r w:rsidRPr="00BE5101">
        <w:rPr>
          <w:rFonts w:asciiTheme="minorBidi" w:hAnsiTheme="minorBidi" w:cstheme="minorBidi"/>
        </w:rPr>
        <w:t>utilisation des fonds de cette ligne budgétaire pour suivre et évaluer l</w:t>
      </w:r>
      <w:r w:rsidR="00A1471A" w:rsidRPr="00BE5101">
        <w:rPr>
          <w:rFonts w:asciiTheme="minorBidi" w:hAnsiTheme="minorBidi" w:cstheme="minorBidi"/>
        </w:rPr>
        <w:t>’</w:t>
      </w:r>
      <w:r w:rsidRPr="00BE5101">
        <w:rPr>
          <w:rFonts w:asciiTheme="minorBidi" w:hAnsiTheme="minorBidi" w:cstheme="minorBidi"/>
        </w:rPr>
        <w:t>impact des projets soutenus par le Fonds, pour un montant ne dépassant pas 10</w:t>
      </w:r>
      <w:r w:rsidR="00A05287" w:rsidRPr="00BE5101">
        <w:rPr>
          <w:rFonts w:asciiTheme="minorBidi" w:hAnsiTheme="minorBidi" w:cstheme="minorBidi"/>
        </w:rPr>
        <w:t> </w:t>
      </w:r>
      <w:r w:rsidRPr="00BE5101">
        <w:rPr>
          <w:rFonts w:asciiTheme="minorBidi" w:hAnsiTheme="minorBidi" w:cstheme="minorBidi"/>
        </w:rPr>
        <w:t>% du budget approuvé pour chaque projet. Le Secrétariat a précisé que la ligne budgétaire</w:t>
      </w:r>
      <w:r w:rsidR="00A05287" w:rsidRPr="00BE5101">
        <w:rPr>
          <w:rFonts w:asciiTheme="minorBidi" w:hAnsiTheme="minorBidi" w:cstheme="minorBidi"/>
        </w:rPr>
        <w:t> </w:t>
      </w:r>
      <w:r w:rsidRPr="00BE5101">
        <w:rPr>
          <w:rFonts w:asciiTheme="minorBidi" w:hAnsiTheme="minorBidi" w:cstheme="minorBidi"/>
        </w:rPr>
        <w:t>1.1, correspondant à l</w:t>
      </w:r>
      <w:r w:rsidR="00A1471A" w:rsidRPr="00BE5101">
        <w:rPr>
          <w:rFonts w:asciiTheme="minorBidi" w:hAnsiTheme="minorBidi" w:cstheme="minorBidi"/>
        </w:rPr>
        <w:t>’</w:t>
      </w:r>
      <w:r w:rsidRPr="00BE5101">
        <w:rPr>
          <w:rFonts w:asciiTheme="minorBidi" w:hAnsiTheme="minorBidi" w:cstheme="minorBidi"/>
        </w:rPr>
        <w:t>équipe chargée de la mise en œuvre et du suivi de la sauvegarde, se verrait attribuer 12,3</w:t>
      </w:r>
      <w:r w:rsidR="00A05287" w:rsidRPr="00BE5101">
        <w:rPr>
          <w:rFonts w:asciiTheme="minorBidi" w:hAnsiTheme="minorBidi" w:cstheme="minorBidi"/>
        </w:rPr>
        <w:t> </w:t>
      </w:r>
      <w:r w:rsidRPr="00BE5101">
        <w:rPr>
          <w:rFonts w:asciiTheme="minorBidi" w:hAnsiTheme="minorBidi" w:cstheme="minorBidi"/>
        </w:rPr>
        <w:t>%. La ligne budgétaire</w:t>
      </w:r>
      <w:r w:rsidR="00A05287" w:rsidRPr="00BE5101">
        <w:rPr>
          <w:rFonts w:asciiTheme="minorBidi" w:hAnsiTheme="minorBidi" w:cstheme="minorBidi"/>
        </w:rPr>
        <w:t> </w:t>
      </w:r>
      <w:r w:rsidRPr="00BE5101">
        <w:rPr>
          <w:rFonts w:asciiTheme="minorBidi" w:hAnsiTheme="minorBidi" w:cstheme="minorBidi"/>
        </w:rPr>
        <w:t>2, correspondant à l</w:t>
      </w:r>
      <w:r w:rsidR="00A1471A" w:rsidRPr="00BE5101">
        <w:rPr>
          <w:rFonts w:asciiTheme="minorBidi" w:hAnsiTheme="minorBidi" w:cstheme="minorBidi"/>
        </w:rPr>
        <w:t>’</w:t>
      </w:r>
      <w:r w:rsidRPr="00BE5101">
        <w:rPr>
          <w:rFonts w:asciiTheme="minorBidi" w:hAnsiTheme="minorBidi" w:cstheme="minorBidi"/>
        </w:rPr>
        <w:t>assistance préparatoire, augmenterait légèrement, passant de 2,6</w:t>
      </w:r>
      <w:r w:rsidR="00A05287" w:rsidRPr="00BE5101">
        <w:rPr>
          <w:rFonts w:asciiTheme="minorBidi" w:hAnsiTheme="minorBidi" w:cstheme="minorBidi"/>
        </w:rPr>
        <w:t> </w:t>
      </w:r>
      <w:r w:rsidRPr="00BE5101">
        <w:rPr>
          <w:rFonts w:asciiTheme="minorBidi" w:hAnsiTheme="minorBidi" w:cstheme="minorBidi"/>
        </w:rPr>
        <w:t>% à 2,8</w:t>
      </w:r>
      <w:r w:rsidR="00A05287" w:rsidRPr="00BE5101">
        <w:rPr>
          <w:rFonts w:asciiTheme="minorBidi" w:hAnsiTheme="minorBidi" w:cstheme="minorBidi"/>
        </w:rPr>
        <w:t> </w:t>
      </w:r>
      <w:r w:rsidRPr="00BE5101">
        <w:rPr>
          <w:rFonts w:asciiTheme="minorBidi" w:hAnsiTheme="minorBidi" w:cstheme="minorBidi"/>
        </w:rPr>
        <w:t>%, cette augmentation étant proposée compte tenu des coûts supplémentaires qui pourraient résulter de l</w:t>
      </w:r>
      <w:r w:rsidR="00A1471A" w:rsidRPr="00BE5101">
        <w:rPr>
          <w:rFonts w:asciiTheme="minorBidi" w:hAnsiTheme="minorBidi" w:cstheme="minorBidi"/>
        </w:rPr>
        <w:t>’</w:t>
      </w:r>
      <w:r w:rsidRPr="00BE5101">
        <w:rPr>
          <w:rFonts w:asciiTheme="minorBidi" w:hAnsiTheme="minorBidi" w:cstheme="minorBidi"/>
        </w:rPr>
        <w:t>extension du mécanisme d</w:t>
      </w:r>
      <w:r w:rsidR="00A1471A" w:rsidRPr="00BE5101">
        <w:rPr>
          <w:rFonts w:asciiTheme="minorBidi" w:hAnsiTheme="minorBidi" w:cstheme="minorBidi"/>
        </w:rPr>
        <w:t>’</w:t>
      </w:r>
      <w:r w:rsidRPr="00BE5101">
        <w:rPr>
          <w:rFonts w:asciiTheme="minorBidi" w:hAnsiTheme="minorBidi" w:cstheme="minorBidi"/>
        </w:rPr>
        <w:t>assistance préparatoire, telle qu</w:t>
      </w:r>
      <w:r w:rsidR="00A1471A" w:rsidRPr="00BE5101">
        <w:rPr>
          <w:rFonts w:asciiTheme="minorBidi" w:hAnsiTheme="minorBidi" w:cstheme="minorBidi"/>
        </w:rPr>
        <w:t>’</w:t>
      </w:r>
      <w:r w:rsidRPr="00BE5101">
        <w:rPr>
          <w:rFonts w:asciiTheme="minorBidi" w:hAnsiTheme="minorBidi" w:cstheme="minorBidi"/>
        </w:rPr>
        <w:t>approuvée au titre du point</w:t>
      </w:r>
      <w:r w:rsidR="00A05287" w:rsidRPr="00BE5101">
        <w:rPr>
          <w:rFonts w:asciiTheme="minorBidi" w:hAnsiTheme="minorBidi" w:cstheme="minorBidi"/>
        </w:rPr>
        <w:t> </w:t>
      </w:r>
      <w:r w:rsidRPr="00BE5101">
        <w:rPr>
          <w:rFonts w:asciiTheme="minorBidi" w:hAnsiTheme="minorBidi" w:cstheme="minorBidi"/>
        </w:rPr>
        <w:t>7. Le Secrétariat a noté que cette augmentation de l</w:t>
      </w:r>
      <w:r w:rsidR="00A1471A" w:rsidRPr="00BE5101">
        <w:rPr>
          <w:rFonts w:asciiTheme="minorBidi" w:hAnsiTheme="minorBidi" w:cstheme="minorBidi"/>
        </w:rPr>
        <w:t>’</w:t>
      </w:r>
      <w:r w:rsidRPr="00BE5101">
        <w:rPr>
          <w:rFonts w:asciiTheme="minorBidi" w:hAnsiTheme="minorBidi" w:cstheme="minorBidi"/>
        </w:rPr>
        <w:t>allocation permettrait de fournir une assistance pour un nombre initial de demandes que le Secrétariat pourrait recevoir au cours de l</w:t>
      </w:r>
      <w:r w:rsidR="00A1471A" w:rsidRPr="00BE5101">
        <w:rPr>
          <w:rFonts w:asciiTheme="minorBidi" w:hAnsiTheme="minorBidi" w:cstheme="minorBidi"/>
        </w:rPr>
        <w:t>’</w:t>
      </w:r>
      <w:r w:rsidRPr="00BE5101">
        <w:rPr>
          <w:rFonts w:asciiTheme="minorBidi" w:hAnsiTheme="minorBidi" w:cstheme="minorBidi"/>
        </w:rPr>
        <w:t>exercice biennal 2024</w:t>
      </w:r>
      <w:r w:rsidR="00A05287" w:rsidRPr="00BE5101">
        <w:rPr>
          <w:rFonts w:asciiTheme="minorBidi" w:hAnsiTheme="minorBidi" w:cstheme="minorBidi"/>
        </w:rPr>
        <w:noBreakHyphen/>
      </w:r>
      <w:r w:rsidRPr="00BE5101">
        <w:rPr>
          <w:rFonts w:asciiTheme="minorBidi" w:hAnsiTheme="minorBidi" w:cstheme="minorBidi"/>
        </w:rPr>
        <w:t>2025. Le Secrétariat a déclaré que la ligne budgétaire</w:t>
      </w:r>
      <w:r w:rsidR="00A05287" w:rsidRPr="00BE5101">
        <w:rPr>
          <w:rFonts w:asciiTheme="minorBidi" w:hAnsiTheme="minorBidi" w:cstheme="minorBidi"/>
        </w:rPr>
        <w:t> </w:t>
      </w:r>
      <w:r w:rsidRPr="00BE5101">
        <w:rPr>
          <w:rFonts w:asciiTheme="minorBidi" w:hAnsiTheme="minorBidi" w:cstheme="minorBidi"/>
        </w:rPr>
        <w:t>3, Autres fonctions du Comité, serait maintenue à 20</w:t>
      </w:r>
      <w:r w:rsidR="00A05287" w:rsidRPr="00BE5101">
        <w:rPr>
          <w:rFonts w:asciiTheme="minorBidi" w:hAnsiTheme="minorBidi" w:cstheme="minorBidi"/>
        </w:rPr>
        <w:t> </w:t>
      </w:r>
      <w:r w:rsidRPr="00BE5101">
        <w:rPr>
          <w:rFonts w:asciiTheme="minorBidi" w:hAnsiTheme="minorBidi" w:cstheme="minorBidi"/>
        </w:rPr>
        <w:t>% du budget total approuvé, avec des fonds spécifiquement consacrés, d</w:t>
      </w:r>
      <w:r w:rsidR="00A1471A" w:rsidRPr="00BE5101">
        <w:rPr>
          <w:rFonts w:asciiTheme="minorBidi" w:hAnsiTheme="minorBidi" w:cstheme="minorBidi"/>
        </w:rPr>
        <w:t>’</w:t>
      </w:r>
      <w:r w:rsidRPr="00BE5101">
        <w:rPr>
          <w:rFonts w:asciiTheme="minorBidi" w:hAnsiTheme="minorBidi" w:cstheme="minorBidi"/>
        </w:rPr>
        <w:t>une part, au programme de renforcement des capacités et à l</w:t>
      </w:r>
      <w:r w:rsidR="00A1471A" w:rsidRPr="00BE5101">
        <w:rPr>
          <w:rFonts w:asciiTheme="minorBidi" w:hAnsiTheme="minorBidi" w:cstheme="minorBidi"/>
        </w:rPr>
        <w:t>’</w:t>
      </w:r>
      <w:r w:rsidRPr="00BE5101">
        <w:rPr>
          <w:rFonts w:asciiTheme="minorBidi" w:hAnsiTheme="minorBidi" w:cstheme="minorBidi"/>
        </w:rPr>
        <w:t>intégration du patrimoine culturel immatériel dans les plans, politiques et programmes de développement et, d</w:t>
      </w:r>
      <w:r w:rsidR="00A1471A" w:rsidRPr="00BE5101">
        <w:rPr>
          <w:rFonts w:asciiTheme="minorBidi" w:hAnsiTheme="minorBidi" w:cstheme="minorBidi"/>
        </w:rPr>
        <w:t>’</w:t>
      </w:r>
      <w:r w:rsidRPr="00BE5101">
        <w:rPr>
          <w:rFonts w:asciiTheme="minorBidi" w:hAnsiTheme="minorBidi" w:cstheme="minorBidi"/>
        </w:rPr>
        <w:t>autre part, à la bonne gouvernance de la Convention pour une meilleure gestion des connaissances et un meilleur suivi de la Convention, ainsi qu</w:t>
      </w:r>
      <w:r w:rsidR="00A1471A" w:rsidRPr="00BE5101">
        <w:rPr>
          <w:rFonts w:asciiTheme="minorBidi" w:hAnsiTheme="minorBidi" w:cstheme="minorBidi"/>
        </w:rPr>
        <w:t>’</w:t>
      </w:r>
      <w:r w:rsidRPr="00BE5101">
        <w:rPr>
          <w:rFonts w:asciiTheme="minorBidi" w:hAnsiTheme="minorBidi" w:cstheme="minorBidi"/>
        </w:rPr>
        <w:t>à la sensibilisation et à l</w:t>
      </w:r>
      <w:r w:rsidR="00A1471A" w:rsidRPr="00BE5101">
        <w:rPr>
          <w:rFonts w:asciiTheme="minorBidi" w:hAnsiTheme="minorBidi" w:cstheme="minorBidi"/>
        </w:rPr>
        <w:t>’</w:t>
      </w:r>
      <w:r w:rsidR="00A05287" w:rsidRPr="00BE5101">
        <w:rPr>
          <w:rFonts w:asciiTheme="minorBidi" w:hAnsiTheme="minorBidi" w:cstheme="minorBidi"/>
        </w:rPr>
        <w:t>information</w:t>
      </w:r>
      <w:r w:rsidRPr="00BE5101">
        <w:rPr>
          <w:rFonts w:asciiTheme="minorBidi" w:hAnsiTheme="minorBidi" w:cstheme="minorBidi"/>
        </w:rPr>
        <w:t>.</w:t>
      </w:r>
    </w:p>
    <w:p w14:paraId="1790D303" w14:textId="5A5C575D" w:rsidR="00A05287" w:rsidRPr="00BE5101" w:rsidRDefault="00A05287" w:rsidP="00A05287">
      <w:pPr>
        <w:pStyle w:val="TradFrance"/>
        <w:rPr>
          <w:rFonts w:asciiTheme="minorBidi" w:hAnsiTheme="minorBidi" w:cstheme="minorBidi"/>
        </w:rPr>
      </w:pPr>
      <w:r w:rsidRPr="00BE5101">
        <w:rPr>
          <w:rFonts w:asciiTheme="minorBidi" w:hAnsiTheme="minorBidi" w:cstheme="minorBidi"/>
          <w:b/>
          <w:bCs/>
        </w:rPr>
        <w:t>M. Julien Nakata, du Secrétariat</w:t>
      </w:r>
      <w:r w:rsidRPr="00BE5101">
        <w:rPr>
          <w:rFonts w:asciiTheme="minorBidi" w:hAnsiTheme="minorBidi" w:cstheme="minorBidi"/>
        </w:rPr>
        <w:t xml:space="preserve">, a indiqué que le plan proposé comprenait une ventilation en pourcentage </w:t>
      </w:r>
      <w:r w:rsidR="0026303C" w:rsidRPr="00BE5101">
        <w:rPr>
          <w:rFonts w:asciiTheme="minorBidi" w:hAnsiTheme="minorBidi" w:cstheme="minorBidi"/>
        </w:rPr>
        <w:t xml:space="preserve">en termes de </w:t>
      </w:r>
      <w:r w:rsidRPr="00BE5101">
        <w:rPr>
          <w:rFonts w:asciiTheme="minorBidi" w:hAnsiTheme="minorBidi" w:cstheme="minorBidi"/>
        </w:rPr>
        <w:t>résultats escomptés, conformément aux réalisations approuvées dans le 42</w:t>
      </w:r>
      <w:r w:rsidR="0026303C" w:rsidRPr="00BE5101">
        <w:rPr>
          <w:rFonts w:asciiTheme="minorBidi" w:hAnsiTheme="minorBidi" w:cstheme="minorBidi"/>
        </w:rPr>
        <w:t> </w:t>
      </w:r>
      <w:r w:rsidRPr="00BE5101">
        <w:rPr>
          <w:rFonts w:asciiTheme="minorBidi" w:hAnsiTheme="minorBidi" w:cstheme="minorBidi"/>
        </w:rPr>
        <w:t>C/5, et a proposé de diviser la ligne budgétaire</w:t>
      </w:r>
      <w:r w:rsidR="0026303C" w:rsidRPr="00BE5101">
        <w:rPr>
          <w:rFonts w:asciiTheme="minorBidi" w:hAnsiTheme="minorBidi" w:cstheme="minorBidi"/>
        </w:rPr>
        <w:t> </w:t>
      </w:r>
      <w:r w:rsidRPr="00BE5101">
        <w:rPr>
          <w:rFonts w:asciiTheme="minorBidi" w:hAnsiTheme="minorBidi" w:cstheme="minorBidi"/>
        </w:rPr>
        <w:t>3 en deux résultats escomptés au lieu des quatre de l</w:t>
      </w:r>
      <w:r w:rsidR="00A1471A" w:rsidRPr="00BE5101">
        <w:rPr>
          <w:rFonts w:asciiTheme="minorBidi" w:hAnsiTheme="minorBidi" w:cstheme="minorBidi"/>
        </w:rPr>
        <w:t>’</w:t>
      </w:r>
      <w:r w:rsidRPr="00BE5101">
        <w:rPr>
          <w:rFonts w:asciiTheme="minorBidi" w:hAnsiTheme="minorBidi" w:cstheme="minorBidi"/>
        </w:rPr>
        <w:t>exercice biennal précédent, afin de mieux aligner les activités sur les deux indicateurs de performance définis dans le 42</w:t>
      </w:r>
      <w:r w:rsidR="0026303C" w:rsidRPr="00BE5101">
        <w:rPr>
          <w:rFonts w:asciiTheme="minorBidi" w:hAnsiTheme="minorBidi" w:cstheme="minorBidi"/>
        </w:rPr>
        <w:t> </w:t>
      </w:r>
      <w:r w:rsidRPr="00BE5101">
        <w:rPr>
          <w:rFonts w:asciiTheme="minorBidi" w:hAnsiTheme="minorBidi" w:cstheme="minorBidi"/>
        </w:rPr>
        <w:t>C/5. La répartition restait inchangée, avec 52</w:t>
      </w:r>
      <w:r w:rsidR="0026303C" w:rsidRPr="00BE5101">
        <w:rPr>
          <w:rFonts w:asciiTheme="minorBidi" w:hAnsiTheme="minorBidi" w:cstheme="minorBidi"/>
        </w:rPr>
        <w:t> </w:t>
      </w:r>
      <w:r w:rsidRPr="00BE5101">
        <w:rPr>
          <w:rFonts w:asciiTheme="minorBidi" w:hAnsiTheme="minorBidi" w:cstheme="minorBidi"/>
        </w:rPr>
        <w:t>% pour le nouveau résultat escompté</w:t>
      </w:r>
      <w:r w:rsidR="0026303C" w:rsidRPr="00BE5101">
        <w:rPr>
          <w:rFonts w:asciiTheme="minorBidi" w:hAnsiTheme="minorBidi" w:cstheme="minorBidi"/>
        </w:rPr>
        <w:t> </w:t>
      </w:r>
      <w:r w:rsidRPr="00BE5101">
        <w:rPr>
          <w:rFonts w:asciiTheme="minorBidi" w:hAnsiTheme="minorBidi" w:cstheme="minorBidi"/>
        </w:rPr>
        <w:t>1, qui combine les anciens résultats escomptés</w:t>
      </w:r>
      <w:r w:rsidR="0026303C" w:rsidRPr="00BE5101">
        <w:rPr>
          <w:rFonts w:asciiTheme="minorBidi" w:hAnsiTheme="minorBidi" w:cstheme="minorBidi"/>
        </w:rPr>
        <w:t> </w:t>
      </w:r>
      <w:r w:rsidRPr="00BE5101">
        <w:rPr>
          <w:rFonts w:asciiTheme="minorBidi" w:hAnsiTheme="minorBidi" w:cstheme="minorBidi"/>
        </w:rPr>
        <w:t>2 et</w:t>
      </w:r>
      <w:r w:rsidR="0026303C" w:rsidRPr="00BE5101">
        <w:rPr>
          <w:rFonts w:asciiTheme="minorBidi" w:hAnsiTheme="minorBidi" w:cstheme="minorBidi"/>
        </w:rPr>
        <w:t> </w:t>
      </w:r>
      <w:r w:rsidRPr="00BE5101">
        <w:rPr>
          <w:rFonts w:asciiTheme="minorBidi" w:hAnsiTheme="minorBidi" w:cstheme="minorBidi"/>
        </w:rPr>
        <w:t>3, et 48</w:t>
      </w:r>
      <w:r w:rsidR="0026303C" w:rsidRPr="00BE5101">
        <w:rPr>
          <w:rFonts w:asciiTheme="minorBidi" w:hAnsiTheme="minorBidi" w:cstheme="minorBidi"/>
        </w:rPr>
        <w:t> </w:t>
      </w:r>
      <w:r w:rsidRPr="00BE5101">
        <w:rPr>
          <w:rFonts w:asciiTheme="minorBidi" w:hAnsiTheme="minorBidi" w:cstheme="minorBidi"/>
        </w:rPr>
        <w:t>% pour le nouveau résultat escompté</w:t>
      </w:r>
      <w:r w:rsidR="0026303C" w:rsidRPr="00BE5101">
        <w:rPr>
          <w:rFonts w:asciiTheme="minorBidi" w:hAnsiTheme="minorBidi" w:cstheme="minorBidi"/>
        </w:rPr>
        <w:t> </w:t>
      </w:r>
      <w:r w:rsidRPr="00BE5101">
        <w:rPr>
          <w:rFonts w:asciiTheme="minorBidi" w:hAnsiTheme="minorBidi" w:cstheme="minorBidi"/>
        </w:rPr>
        <w:t>2, qui combine les anciens résultats escomptés</w:t>
      </w:r>
      <w:r w:rsidR="0026303C" w:rsidRPr="00BE5101">
        <w:rPr>
          <w:rFonts w:asciiTheme="minorBidi" w:hAnsiTheme="minorBidi" w:cstheme="minorBidi"/>
        </w:rPr>
        <w:t> </w:t>
      </w:r>
      <w:r w:rsidRPr="00BE5101">
        <w:rPr>
          <w:rFonts w:asciiTheme="minorBidi" w:hAnsiTheme="minorBidi" w:cstheme="minorBidi"/>
        </w:rPr>
        <w:t>1 et</w:t>
      </w:r>
      <w:r w:rsidR="0026303C" w:rsidRPr="00BE5101">
        <w:rPr>
          <w:rFonts w:asciiTheme="minorBidi" w:hAnsiTheme="minorBidi" w:cstheme="minorBidi"/>
        </w:rPr>
        <w:t> </w:t>
      </w:r>
      <w:r w:rsidRPr="00BE5101">
        <w:rPr>
          <w:rFonts w:asciiTheme="minorBidi" w:hAnsiTheme="minorBidi" w:cstheme="minorBidi"/>
        </w:rPr>
        <w:t>4. Le Secrétariat a ajouté que le Comité, lors de sa dix</w:t>
      </w:r>
      <w:r w:rsidR="00A740C1" w:rsidRPr="00BE5101">
        <w:rPr>
          <w:rFonts w:asciiTheme="minorBidi" w:hAnsiTheme="minorBidi" w:cstheme="minorBidi"/>
        </w:rPr>
        <w:noBreakHyphen/>
      </w:r>
      <w:r w:rsidRPr="00BE5101">
        <w:rPr>
          <w:rFonts w:asciiTheme="minorBidi" w:hAnsiTheme="minorBidi" w:cstheme="minorBidi"/>
        </w:rPr>
        <w:t>huitième session, avait autorisé le Secrétariat à effectuer des transferts entre les activités relevant des propositions de la ligne budgétaire</w:t>
      </w:r>
      <w:r w:rsidR="0026303C" w:rsidRPr="00BE5101">
        <w:rPr>
          <w:rFonts w:asciiTheme="minorBidi" w:hAnsiTheme="minorBidi" w:cstheme="minorBidi"/>
        </w:rPr>
        <w:t> </w:t>
      </w:r>
      <w:r w:rsidRPr="00BE5101">
        <w:rPr>
          <w:rFonts w:asciiTheme="minorBidi" w:hAnsiTheme="minorBidi" w:cstheme="minorBidi"/>
        </w:rPr>
        <w:t>3 jusqu</w:t>
      </w:r>
      <w:r w:rsidR="00A1471A" w:rsidRPr="00BE5101">
        <w:rPr>
          <w:rFonts w:asciiTheme="minorBidi" w:hAnsiTheme="minorBidi" w:cstheme="minorBidi"/>
        </w:rPr>
        <w:t>’</w:t>
      </w:r>
      <w:r w:rsidRPr="00BE5101">
        <w:rPr>
          <w:rFonts w:asciiTheme="minorBidi" w:hAnsiTheme="minorBidi" w:cstheme="minorBidi"/>
        </w:rPr>
        <w:t>à concurrence d</w:t>
      </w:r>
      <w:r w:rsidR="00A1471A" w:rsidRPr="00BE5101">
        <w:rPr>
          <w:rFonts w:asciiTheme="minorBidi" w:hAnsiTheme="minorBidi" w:cstheme="minorBidi"/>
        </w:rPr>
        <w:t>’</w:t>
      </w:r>
      <w:r w:rsidRPr="00BE5101">
        <w:rPr>
          <w:rFonts w:asciiTheme="minorBidi" w:hAnsiTheme="minorBidi" w:cstheme="minorBidi"/>
        </w:rPr>
        <w:t>un montant cumulé équivalent à 5</w:t>
      </w:r>
      <w:r w:rsidR="0026303C" w:rsidRPr="00BE5101">
        <w:rPr>
          <w:rFonts w:asciiTheme="minorBidi" w:hAnsiTheme="minorBidi" w:cstheme="minorBidi"/>
        </w:rPr>
        <w:t> </w:t>
      </w:r>
      <w:r w:rsidRPr="00BE5101">
        <w:rPr>
          <w:rFonts w:asciiTheme="minorBidi" w:hAnsiTheme="minorBidi" w:cstheme="minorBidi"/>
        </w:rPr>
        <w:t>%. Les lignes budgétaires</w:t>
      </w:r>
      <w:r w:rsidR="0026303C" w:rsidRPr="00BE5101">
        <w:rPr>
          <w:rFonts w:asciiTheme="minorBidi" w:hAnsiTheme="minorBidi" w:cstheme="minorBidi"/>
        </w:rPr>
        <w:t> </w:t>
      </w:r>
      <w:r w:rsidRPr="00BE5101">
        <w:rPr>
          <w:rFonts w:asciiTheme="minorBidi" w:hAnsiTheme="minorBidi" w:cstheme="minorBidi"/>
        </w:rPr>
        <w:t>4, 5 et 6, qui couvrent la participation d</w:t>
      </w:r>
      <w:r w:rsidR="00A1471A" w:rsidRPr="00BE5101">
        <w:rPr>
          <w:rFonts w:asciiTheme="minorBidi" w:hAnsiTheme="minorBidi" w:cstheme="minorBidi"/>
        </w:rPr>
        <w:t>’</w:t>
      </w:r>
      <w:r w:rsidRPr="00BE5101">
        <w:rPr>
          <w:rFonts w:asciiTheme="minorBidi" w:hAnsiTheme="minorBidi" w:cstheme="minorBidi"/>
        </w:rPr>
        <w:t>experts des États parties en développement aux réunions statutaires, enregistraient une légère baisse, passant respectivement de 3,1</w:t>
      </w:r>
      <w:r w:rsidR="0026303C" w:rsidRPr="00BE5101">
        <w:rPr>
          <w:rFonts w:asciiTheme="minorBidi" w:hAnsiTheme="minorBidi" w:cstheme="minorBidi"/>
        </w:rPr>
        <w:t> </w:t>
      </w:r>
      <w:r w:rsidRPr="00BE5101">
        <w:rPr>
          <w:rFonts w:asciiTheme="minorBidi" w:hAnsiTheme="minorBidi" w:cstheme="minorBidi"/>
        </w:rPr>
        <w:t>%, 3,3</w:t>
      </w:r>
      <w:r w:rsidR="0026303C" w:rsidRPr="00BE5101">
        <w:rPr>
          <w:rFonts w:asciiTheme="minorBidi" w:hAnsiTheme="minorBidi" w:cstheme="minorBidi"/>
        </w:rPr>
        <w:t> </w:t>
      </w:r>
      <w:r w:rsidRPr="00BE5101">
        <w:rPr>
          <w:rFonts w:asciiTheme="minorBidi" w:hAnsiTheme="minorBidi" w:cstheme="minorBidi"/>
        </w:rPr>
        <w:t>% et</w:t>
      </w:r>
      <w:r w:rsidR="0026303C" w:rsidRPr="00BE5101">
        <w:rPr>
          <w:rFonts w:asciiTheme="minorBidi" w:hAnsiTheme="minorBidi" w:cstheme="minorBidi"/>
        </w:rPr>
        <w:t> </w:t>
      </w:r>
      <w:r w:rsidRPr="00BE5101">
        <w:rPr>
          <w:rFonts w:asciiTheme="minorBidi" w:hAnsiTheme="minorBidi" w:cstheme="minorBidi"/>
        </w:rPr>
        <w:t>3,3</w:t>
      </w:r>
      <w:r w:rsidR="00A740C1" w:rsidRPr="00BE5101">
        <w:rPr>
          <w:rFonts w:asciiTheme="minorBidi" w:hAnsiTheme="minorBidi" w:cstheme="minorBidi"/>
        </w:rPr>
        <w:t> </w:t>
      </w:r>
      <w:r w:rsidRPr="00BE5101">
        <w:rPr>
          <w:rFonts w:asciiTheme="minorBidi" w:hAnsiTheme="minorBidi" w:cstheme="minorBidi"/>
        </w:rPr>
        <w:t>% à 2,5</w:t>
      </w:r>
      <w:r w:rsidR="0026303C" w:rsidRPr="00BE5101">
        <w:rPr>
          <w:rFonts w:asciiTheme="minorBidi" w:hAnsiTheme="minorBidi" w:cstheme="minorBidi"/>
        </w:rPr>
        <w:t> </w:t>
      </w:r>
      <w:r w:rsidRPr="00BE5101">
        <w:rPr>
          <w:rFonts w:asciiTheme="minorBidi" w:hAnsiTheme="minorBidi" w:cstheme="minorBidi"/>
        </w:rPr>
        <w:t>%, 2,7</w:t>
      </w:r>
      <w:r w:rsidR="0026303C" w:rsidRPr="00BE5101">
        <w:rPr>
          <w:rFonts w:asciiTheme="minorBidi" w:hAnsiTheme="minorBidi" w:cstheme="minorBidi"/>
        </w:rPr>
        <w:t> </w:t>
      </w:r>
      <w:r w:rsidRPr="00BE5101">
        <w:rPr>
          <w:rFonts w:asciiTheme="minorBidi" w:hAnsiTheme="minorBidi" w:cstheme="minorBidi"/>
        </w:rPr>
        <w:t>% et 2,7</w:t>
      </w:r>
      <w:r w:rsidR="0026303C" w:rsidRPr="00BE5101">
        <w:rPr>
          <w:rFonts w:asciiTheme="minorBidi" w:hAnsiTheme="minorBidi" w:cstheme="minorBidi"/>
        </w:rPr>
        <w:t> </w:t>
      </w:r>
      <w:r w:rsidRPr="00BE5101">
        <w:rPr>
          <w:rFonts w:asciiTheme="minorBidi" w:hAnsiTheme="minorBidi" w:cstheme="minorBidi"/>
        </w:rPr>
        <w:t>%, mais cela permettrait toujours au Fonds de répondre à toutes les demandes des membres du Comité et à la plupart, sinon à toutes, des demandes des États parties non membres du Comité et des ONG accréditées. Le Secrétariat proposait de réduire la ligne budgétaire</w:t>
      </w:r>
      <w:r w:rsidR="0026303C" w:rsidRPr="00BE5101">
        <w:rPr>
          <w:rFonts w:asciiTheme="minorBidi" w:hAnsiTheme="minorBidi" w:cstheme="minorBidi"/>
        </w:rPr>
        <w:t> </w:t>
      </w:r>
      <w:r w:rsidRPr="00BE5101">
        <w:rPr>
          <w:rFonts w:asciiTheme="minorBidi" w:hAnsiTheme="minorBidi" w:cstheme="minorBidi"/>
        </w:rPr>
        <w:t>7 de 7,7</w:t>
      </w:r>
      <w:r w:rsidR="0026303C" w:rsidRPr="00BE5101">
        <w:rPr>
          <w:rFonts w:asciiTheme="minorBidi" w:hAnsiTheme="minorBidi" w:cstheme="minorBidi"/>
        </w:rPr>
        <w:t> </w:t>
      </w:r>
      <w:r w:rsidRPr="00BE5101">
        <w:rPr>
          <w:rFonts w:asciiTheme="minorBidi" w:hAnsiTheme="minorBidi" w:cstheme="minorBidi"/>
        </w:rPr>
        <w:t>% à 7</w:t>
      </w:r>
      <w:r w:rsidR="0026303C" w:rsidRPr="00BE5101">
        <w:rPr>
          <w:rFonts w:asciiTheme="minorBidi" w:hAnsiTheme="minorBidi" w:cstheme="minorBidi"/>
        </w:rPr>
        <w:t> </w:t>
      </w:r>
      <w:r w:rsidRPr="00BE5101">
        <w:rPr>
          <w:rFonts w:asciiTheme="minorBidi" w:hAnsiTheme="minorBidi" w:cstheme="minorBidi"/>
        </w:rPr>
        <w:t>% pour couvrir les services consultatifs, en précisant que cette ligne financerait la mise en place initiale d</w:t>
      </w:r>
      <w:r w:rsidR="00A1471A" w:rsidRPr="00BE5101">
        <w:rPr>
          <w:rFonts w:asciiTheme="minorBidi" w:hAnsiTheme="minorBidi" w:cstheme="minorBidi"/>
        </w:rPr>
        <w:t>’</w:t>
      </w:r>
      <w:r w:rsidRPr="00BE5101">
        <w:rPr>
          <w:rFonts w:asciiTheme="minorBidi" w:hAnsiTheme="minorBidi" w:cstheme="minorBidi"/>
        </w:rPr>
        <w:t>une plateforme en ligne pour le partage des bonnes pratiques de sauvegarde, conformément aux discussions du point</w:t>
      </w:r>
      <w:r w:rsidR="0026303C" w:rsidRPr="00BE5101">
        <w:rPr>
          <w:rFonts w:asciiTheme="minorBidi" w:hAnsiTheme="minorBidi" w:cstheme="minorBidi"/>
        </w:rPr>
        <w:t> </w:t>
      </w:r>
      <w:r w:rsidRPr="00BE5101">
        <w:rPr>
          <w:rFonts w:asciiTheme="minorBidi" w:hAnsiTheme="minorBidi" w:cstheme="minorBidi"/>
        </w:rPr>
        <w:t>7. Le projet de résolution proposait que l</w:t>
      </w:r>
      <w:r w:rsidR="00A1471A" w:rsidRPr="00BE5101">
        <w:rPr>
          <w:rFonts w:asciiTheme="minorBidi" w:hAnsiTheme="minorBidi" w:cstheme="minorBidi"/>
        </w:rPr>
        <w:t>’</w:t>
      </w:r>
      <w:r w:rsidRPr="00BE5101">
        <w:rPr>
          <w:rFonts w:asciiTheme="minorBidi" w:hAnsiTheme="minorBidi" w:cstheme="minorBidi"/>
        </w:rPr>
        <w:t>Assemblée générale continue d</w:t>
      </w:r>
      <w:r w:rsidR="00A1471A" w:rsidRPr="00BE5101">
        <w:rPr>
          <w:rFonts w:asciiTheme="minorBidi" w:hAnsiTheme="minorBidi" w:cstheme="minorBidi"/>
        </w:rPr>
        <w:t>’</w:t>
      </w:r>
      <w:r w:rsidRPr="00BE5101">
        <w:rPr>
          <w:rFonts w:asciiTheme="minorBidi" w:hAnsiTheme="minorBidi" w:cstheme="minorBidi"/>
        </w:rPr>
        <w:t>autoriser le Secrétariat à effectuer des transferts entre les lignes budgétaire</w:t>
      </w:r>
      <w:r w:rsidR="0026303C" w:rsidRPr="00BE5101">
        <w:rPr>
          <w:rFonts w:asciiTheme="minorBidi" w:hAnsiTheme="minorBidi" w:cstheme="minorBidi"/>
        </w:rPr>
        <w:t>s </w:t>
      </w:r>
      <w:r w:rsidRPr="00BE5101">
        <w:rPr>
          <w:rFonts w:asciiTheme="minorBidi" w:hAnsiTheme="minorBidi" w:cstheme="minorBidi"/>
        </w:rPr>
        <w:t>4,</w:t>
      </w:r>
      <w:r w:rsidR="0026303C" w:rsidRPr="00BE5101">
        <w:rPr>
          <w:rFonts w:asciiTheme="minorBidi" w:hAnsiTheme="minorBidi" w:cstheme="minorBidi"/>
        </w:rPr>
        <w:t> </w:t>
      </w:r>
      <w:r w:rsidRPr="00BE5101">
        <w:rPr>
          <w:rFonts w:asciiTheme="minorBidi" w:hAnsiTheme="minorBidi" w:cstheme="minorBidi"/>
        </w:rPr>
        <w:t>5,</w:t>
      </w:r>
      <w:r w:rsidR="0026303C" w:rsidRPr="00BE5101">
        <w:rPr>
          <w:rFonts w:asciiTheme="minorBidi" w:hAnsiTheme="minorBidi" w:cstheme="minorBidi"/>
        </w:rPr>
        <w:t> </w:t>
      </w:r>
      <w:r w:rsidRPr="00BE5101">
        <w:rPr>
          <w:rFonts w:asciiTheme="minorBidi" w:hAnsiTheme="minorBidi" w:cstheme="minorBidi"/>
        </w:rPr>
        <w:t>6 et</w:t>
      </w:r>
      <w:r w:rsidR="0026303C" w:rsidRPr="00BE5101">
        <w:rPr>
          <w:rFonts w:asciiTheme="minorBidi" w:hAnsiTheme="minorBidi" w:cstheme="minorBidi"/>
        </w:rPr>
        <w:t> </w:t>
      </w:r>
      <w:r w:rsidRPr="00BE5101">
        <w:rPr>
          <w:rFonts w:asciiTheme="minorBidi" w:hAnsiTheme="minorBidi" w:cstheme="minorBidi"/>
        </w:rPr>
        <w:t xml:space="preserve">7 </w:t>
      </w:r>
      <w:r w:rsidR="0026303C" w:rsidRPr="00BE5101">
        <w:rPr>
          <w:rFonts w:asciiTheme="minorBidi" w:hAnsiTheme="minorBidi" w:cstheme="minorBidi"/>
        </w:rPr>
        <w:t xml:space="preserve">à hauteur </w:t>
      </w:r>
      <w:r w:rsidRPr="00BE5101">
        <w:rPr>
          <w:rFonts w:asciiTheme="minorBidi" w:hAnsiTheme="minorBidi" w:cstheme="minorBidi"/>
        </w:rPr>
        <w:t>de 30</w:t>
      </w:r>
      <w:r w:rsidR="0026303C" w:rsidRPr="00BE5101">
        <w:rPr>
          <w:rFonts w:asciiTheme="minorBidi" w:hAnsiTheme="minorBidi" w:cstheme="minorBidi"/>
        </w:rPr>
        <w:t> </w:t>
      </w:r>
      <w:r w:rsidRPr="00BE5101">
        <w:rPr>
          <w:rFonts w:asciiTheme="minorBidi" w:hAnsiTheme="minorBidi" w:cstheme="minorBidi"/>
        </w:rPr>
        <w:t>% de l</w:t>
      </w:r>
      <w:r w:rsidR="0026303C" w:rsidRPr="00BE5101">
        <w:rPr>
          <w:rFonts w:asciiTheme="minorBidi" w:hAnsiTheme="minorBidi" w:cstheme="minorBidi"/>
        </w:rPr>
        <w:t xml:space="preserve">eur </w:t>
      </w:r>
      <w:r w:rsidRPr="00BE5101">
        <w:rPr>
          <w:rFonts w:asciiTheme="minorBidi" w:hAnsiTheme="minorBidi" w:cstheme="minorBidi"/>
        </w:rPr>
        <w:t>allocation totale initiale, le Secrétariat</w:t>
      </w:r>
      <w:r w:rsidR="0026303C" w:rsidRPr="00BE5101">
        <w:rPr>
          <w:rFonts w:asciiTheme="minorBidi" w:hAnsiTheme="minorBidi" w:cstheme="minorBidi"/>
        </w:rPr>
        <w:t xml:space="preserve"> devant</w:t>
      </w:r>
      <w:r w:rsidRPr="00BE5101">
        <w:rPr>
          <w:rFonts w:asciiTheme="minorBidi" w:hAnsiTheme="minorBidi" w:cstheme="minorBidi"/>
        </w:rPr>
        <w:t xml:space="preserve"> informer l</w:t>
      </w:r>
      <w:r w:rsidR="00A1471A" w:rsidRPr="00BE5101">
        <w:rPr>
          <w:rFonts w:asciiTheme="minorBidi" w:hAnsiTheme="minorBidi" w:cstheme="minorBidi"/>
        </w:rPr>
        <w:t>’</w:t>
      </w:r>
      <w:r w:rsidRPr="00BE5101">
        <w:rPr>
          <w:rFonts w:asciiTheme="minorBidi" w:hAnsiTheme="minorBidi" w:cstheme="minorBidi"/>
        </w:rPr>
        <w:t>Assemblée générale et le Comité, lors de leurs prochaines sessions, des montants exacts transférés.</w:t>
      </w:r>
    </w:p>
    <w:p w14:paraId="06B44C52" w14:textId="50E00779" w:rsidR="009747B9" w:rsidRPr="00BE5101" w:rsidRDefault="009747B9" w:rsidP="009747B9">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b/>
          <w:bCs/>
        </w:rPr>
        <w:t xml:space="preserve"> </w:t>
      </w:r>
      <w:r w:rsidRPr="00BE5101">
        <w:rPr>
          <w:rFonts w:asciiTheme="minorBidi" w:hAnsiTheme="minorBidi" w:cstheme="minorBidi"/>
        </w:rPr>
        <w:t>a informé l</w:t>
      </w:r>
      <w:r w:rsidR="00A1471A" w:rsidRPr="00BE5101">
        <w:rPr>
          <w:rFonts w:asciiTheme="minorBidi" w:hAnsiTheme="minorBidi" w:cstheme="minorBidi"/>
        </w:rPr>
        <w:t>’</w:t>
      </w:r>
      <w:r w:rsidRPr="00BE5101">
        <w:rPr>
          <w:rFonts w:asciiTheme="minorBidi" w:hAnsiTheme="minorBidi" w:cstheme="minorBidi"/>
        </w:rPr>
        <w:t xml:space="preserve">Assemblée des </w:t>
      </w:r>
      <w:r w:rsidR="0037768E" w:rsidRPr="00BE5101">
        <w:rPr>
          <w:rFonts w:asciiTheme="minorBidi" w:hAnsiTheme="minorBidi" w:cstheme="minorBidi"/>
        </w:rPr>
        <w:t xml:space="preserve">éléments </w:t>
      </w:r>
      <w:r w:rsidRPr="00BE5101">
        <w:rPr>
          <w:rFonts w:asciiTheme="minorBidi" w:hAnsiTheme="minorBidi" w:cstheme="minorBidi"/>
        </w:rPr>
        <w:t>positifs concernant le soutien à la Convention depuis le début de l</w:t>
      </w:r>
      <w:r w:rsidR="00A1471A" w:rsidRPr="00BE5101">
        <w:rPr>
          <w:rFonts w:asciiTheme="minorBidi" w:hAnsiTheme="minorBidi" w:cstheme="minorBidi"/>
        </w:rPr>
        <w:t>’</w:t>
      </w:r>
      <w:r w:rsidRPr="00BE5101">
        <w:rPr>
          <w:rFonts w:asciiTheme="minorBidi" w:hAnsiTheme="minorBidi" w:cstheme="minorBidi"/>
        </w:rPr>
        <w:t>année 2024. Elle a remercié Saint</w:t>
      </w:r>
      <w:r w:rsidRPr="00BE5101">
        <w:rPr>
          <w:rFonts w:asciiTheme="minorBidi" w:hAnsiTheme="minorBidi" w:cstheme="minorBidi"/>
        </w:rPr>
        <w:noBreakHyphen/>
        <w:t>Vincent</w:t>
      </w:r>
      <w:r w:rsidRPr="00BE5101">
        <w:rPr>
          <w:rFonts w:asciiTheme="minorBidi" w:hAnsiTheme="minorBidi" w:cstheme="minorBidi"/>
        </w:rPr>
        <w:noBreakHyphen/>
        <w:t>et</w:t>
      </w:r>
      <w:r w:rsidRPr="00BE5101">
        <w:rPr>
          <w:rFonts w:asciiTheme="minorBidi" w:hAnsiTheme="minorBidi" w:cstheme="minorBidi"/>
        </w:rPr>
        <w:noBreakHyphen/>
        <w:t xml:space="preserve">les Grenadines pour une contribution volontaire </w:t>
      </w:r>
      <w:r w:rsidR="0037768E" w:rsidRPr="00BE5101">
        <w:rPr>
          <w:rFonts w:asciiTheme="minorBidi" w:hAnsiTheme="minorBidi" w:cstheme="minorBidi"/>
        </w:rPr>
        <w:t xml:space="preserve">non affectée </w:t>
      </w:r>
      <w:r w:rsidRPr="00BE5101">
        <w:rPr>
          <w:rFonts w:asciiTheme="minorBidi" w:hAnsiTheme="minorBidi" w:cstheme="minorBidi"/>
        </w:rPr>
        <w:t>et le Royaume</w:t>
      </w:r>
      <w:r w:rsidR="0037768E" w:rsidRPr="00BE5101">
        <w:rPr>
          <w:rFonts w:asciiTheme="minorBidi" w:hAnsiTheme="minorBidi" w:cstheme="minorBidi"/>
        </w:rPr>
        <w:noBreakHyphen/>
      </w:r>
      <w:r w:rsidRPr="00BE5101">
        <w:rPr>
          <w:rFonts w:asciiTheme="minorBidi" w:hAnsiTheme="minorBidi" w:cstheme="minorBidi"/>
        </w:rPr>
        <w:t>Uni de Grande-Bretagne et d</w:t>
      </w:r>
      <w:r w:rsidR="00A1471A" w:rsidRPr="00BE5101">
        <w:rPr>
          <w:rFonts w:asciiTheme="minorBidi" w:hAnsiTheme="minorBidi" w:cstheme="minorBidi"/>
        </w:rPr>
        <w:t>’</w:t>
      </w:r>
      <w:r w:rsidRPr="00BE5101">
        <w:rPr>
          <w:rFonts w:asciiTheme="minorBidi" w:hAnsiTheme="minorBidi" w:cstheme="minorBidi"/>
        </w:rPr>
        <w:t>Irlande du Nord pour une contribution au sous-fonds destiné à renforcer les capacités humaines du Secrétariat. La Secrétaire a également salué les contributions supplémentaires récemment versées par le Brésil pour le lancement de la publication «</w:t>
      </w:r>
      <w:r w:rsidR="0037768E" w:rsidRPr="00BE5101">
        <w:rPr>
          <w:rFonts w:asciiTheme="minorBidi" w:hAnsiTheme="minorBidi" w:cstheme="minorBidi"/>
        </w:rPr>
        <w:t> </w:t>
      </w:r>
      <w:hyperlink r:id="rId74" w:history="1">
        <w:r w:rsidRPr="00BE5101">
          <w:rPr>
            <w:rStyle w:val="Hyperlink"/>
            <w:rFonts w:asciiTheme="minorBidi" w:hAnsiTheme="minorBidi" w:cstheme="minorBidi"/>
          </w:rPr>
          <w:t>Célébrer le patrimoine vivant des peuples autochtones</w:t>
        </w:r>
      </w:hyperlink>
      <w:r w:rsidRPr="00BE5101">
        <w:rPr>
          <w:rFonts w:asciiTheme="minorBidi" w:hAnsiTheme="minorBidi" w:cstheme="minorBidi"/>
        </w:rPr>
        <w:t xml:space="preserve"> » et par le Centre international d</w:t>
      </w:r>
      <w:r w:rsidR="00A1471A" w:rsidRPr="00BE5101">
        <w:rPr>
          <w:rFonts w:asciiTheme="minorBidi" w:hAnsiTheme="minorBidi" w:cstheme="minorBidi"/>
        </w:rPr>
        <w:t>’</w:t>
      </w:r>
      <w:r w:rsidRPr="00BE5101">
        <w:rPr>
          <w:rFonts w:asciiTheme="minorBidi" w:hAnsiTheme="minorBidi" w:cstheme="minorBidi"/>
        </w:rPr>
        <w:t xml:space="preserve">information et de </w:t>
      </w:r>
      <w:r w:rsidR="0037768E" w:rsidRPr="00BE5101">
        <w:rPr>
          <w:rFonts w:asciiTheme="minorBidi" w:hAnsiTheme="minorBidi" w:cstheme="minorBidi"/>
        </w:rPr>
        <w:t xml:space="preserve">travail </w:t>
      </w:r>
      <w:r w:rsidRPr="00BE5101">
        <w:rPr>
          <w:rFonts w:asciiTheme="minorBidi" w:hAnsiTheme="minorBidi" w:cstheme="minorBidi"/>
        </w:rPr>
        <w:t xml:space="preserve">en réseau </w:t>
      </w:r>
      <w:r w:rsidR="0037768E" w:rsidRPr="00BE5101">
        <w:rPr>
          <w:rFonts w:asciiTheme="minorBidi" w:hAnsiTheme="minorBidi" w:cstheme="minorBidi"/>
        </w:rPr>
        <w:t xml:space="preserve">sur </w:t>
      </w:r>
      <w:r w:rsidRPr="00BE5101">
        <w:rPr>
          <w:rFonts w:asciiTheme="minorBidi" w:hAnsiTheme="minorBidi" w:cstheme="minorBidi"/>
        </w:rPr>
        <w:t>le patrimoine culturel immatériel dans la région Asie-Pacifique (ICHCAP) pour le renouvellement de l</w:t>
      </w:r>
      <w:r w:rsidR="00A1471A" w:rsidRPr="00BE5101">
        <w:rPr>
          <w:rFonts w:asciiTheme="minorBidi" w:hAnsiTheme="minorBidi" w:cstheme="minorBidi"/>
        </w:rPr>
        <w:t>’</w:t>
      </w:r>
      <w:r w:rsidRPr="00BE5101">
        <w:rPr>
          <w:rFonts w:asciiTheme="minorBidi" w:hAnsiTheme="minorBidi" w:cstheme="minorBidi"/>
        </w:rPr>
        <w:t>évaluation du centre de catégorie</w:t>
      </w:r>
      <w:r w:rsidR="0037768E" w:rsidRPr="00BE5101">
        <w:rPr>
          <w:rFonts w:asciiTheme="minorBidi" w:hAnsiTheme="minorBidi" w:cstheme="minorBidi"/>
        </w:rPr>
        <w:t> </w:t>
      </w:r>
      <w:r w:rsidRPr="00BE5101">
        <w:rPr>
          <w:rFonts w:asciiTheme="minorBidi" w:hAnsiTheme="minorBidi" w:cstheme="minorBidi"/>
        </w:rPr>
        <w:t xml:space="preserve">2. Elle a exprimé sa gratitude à tous les </w:t>
      </w:r>
      <w:r w:rsidRPr="00BE5101">
        <w:rPr>
          <w:rFonts w:asciiTheme="minorBidi" w:hAnsiTheme="minorBidi" w:cstheme="minorBidi"/>
        </w:rPr>
        <w:lastRenderedPageBreak/>
        <w:t>donateurs pour leur généreux engagement en faveur du travail du Secrétariat, précisant que cela serait dûment reconnu dans les futurs rapports statutaires.</w:t>
      </w:r>
    </w:p>
    <w:p w14:paraId="444D241A" w14:textId="2C1E5CE7" w:rsidR="009A7C8D" w:rsidRPr="00BE5101" w:rsidRDefault="009A7C8D" w:rsidP="009A7C8D">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le Secrétariat et les donateurs, puis a ouvert le débat en invitant le Paraguay à prendre la parole.</w:t>
      </w:r>
    </w:p>
    <w:p w14:paraId="3FD76576" w14:textId="5ECAC44C" w:rsidR="00F05D1F" w:rsidRPr="00BE5101" w:rsidRDefault="00F05D1F" w:rsidP="00F05D1F">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Paraguay</w:t>
      </w:r>
      <w:r w:rsidRPr="00BE5101">
        <w:rPr>
          <w:rStyle w:val="apple-converted-space"/>
          <w:rFonts w:asciiTheme="minorBidi" w:hAnsiTheme="minorBidi" w:cstheme="minorBidi"/>
        </w:rPr>
        <w:t xml:space="preserve"> </w:t>
      </w:r>
      <w:r w:rsidRPr="00BE5101">
        <w:rPr>
          <w:rFonts w:asciiTheme="minorBidi" w:hAnsiTheme="minorBidi" w:cstheme="minorBidi"/>
        </w:rPr>
        <w:t>a remercié le Secrétariat pour son rapport détaillé et a souligné que, notamment en ce qui concerne les projections stratégiques pour l</w:t>
      </w:r>
      <w:r w:rsidR="00A1471A" w:rsidRPr="00BE5101">
        <w:rPr>
          <w:rFonts w:asciiTheme="minorBidi" w:hAnsiTheme="minorBidi" w:cstheme="minorBidi"/>
        </w:rPr>
        <w:t>’</w:t>
      </w:r>
      <w:r w:rsidRPr="00BE5101">
        <w:rPr>
          <w:rFonts w:asciiTheme="minorBidi" w:hAnsiTheme="minorBidi" w:cstheme="minorBidi"/>
        </w:rPr>
        <w:t>avenir, les données montraient que l</w:t>
      </w:r>
      <w:r w:rsidR="00A1471A" w:rsidRPr="00BE5101">
        <w:rPr>
          <w:rFonts w:asciiTheme="minorBidi" w:hAnsiTheme="minorBidi" w:cstheme="minorBidi"/>
        </w:rPr>
        <w:t>’</w:t>
      </w:r>
      <w:r w:rsidRPr="00BE5101">
        <w:rPr>
          <w:rFonts w:asciiTheme="minorBidi" w:hAnsiTheme="minorBidi" w:cstheme="minorBidi"/>
        </w:rPr>
        <w:t>exercice biennal 2022</w:t>
      </w:r>
      <w:r w:rsidR="009F00FA" w:rsidRPr="00BE5101">
        <w:rPr>
          <w:rFonts w:asciiTheme="minorBidi" w:hAnsiTheme="minorBidi" w:cstheme="minorBidi"/>
        </w:rPr>
        <w:noBreakHyphen/>
      </w:r>
      <w:r w:rsidRPr="00BE5101">
        <w:rPr>
          <w:rFonts w:asciiTheme="minorBidi" w:hAnsiTheme="minorBidi" w:cstheme="minorBidi"/>
        </w:rPr>
        <w:t xml:space="preserve">2023 était le plus réussi </w:t>
      </w:r>
      <w:r w:rsidR="009F00FA" w:rsidRPr="00BE5101">
        <w:rPr>
          <w:rFonts w:asciiTheme="minorBidi" w:hAnsiTheme="minorBidi" w:cstheme="minorBidi"/>
        </w:rPr>
        <w:t xml:space="preserve">parmi ceux </w:t>
      </w:r>
      <w:r w:rsidRPr="00BE5101">
        <w:rPr>
          <w:rFonts w:asciiTheme="minorBidi" w:hAnsiTheme="minorBidi" w:cstheme="minorBidi"/>
        </w:rPr>
        <w:t>présenté</w:t>
      </w:r>
      <w:r w:rsidR="009F00FA" w:rsidRPr="00BE5101">
        <w:rPr>
          <w:rFonts w:asciiTheme="minorBidi" w:hAnsiTheme="minorBidi" w:cstheme="minorBidi"/>
        </w:rPr>
        <w:t>s</w:t>
      </w:r>
      <w:r w:rsidRPr="00BE5101">
        <w:rPr>
          <w:rFonts w:asciiTheme="minorBidi" w:hAnsiTheme="minorBidi" w:cstheme="minorBidi"/>
        </w:rPr>
        <w:t xml:space="preserve"> à l</w:t>
      </w:r>
      <w:r w:rsidR="00A1471A" w:rsidRPr="00BE5101">
        <w:rPr>
          <w:rFonts w:asciiTheme="minorBidi" w:hAnsiTheme="minorBidi" w:cstheme="minorBidi"/>
        </w:rPr>
        <w:t>’</w:t>
      </w:r>
      <w:r w:rsidRPr="00BE5101">
        <w:rPr>
          <w:rFonts w:asciiTheme="minorBidi" w:hAnsiTheme="minorBidi" w:cstheme="minorBidi"/>
        </w:rPr>
        <w:t>Assemblée générale. La délégation a trouvé encourageant le fait qu</w:t>
      </w:r>
      <w:r w:rsidR="00A1471A" w:rsidRPr="00BE5101">
        <w:rPr>
          <w:rFonts w:asciiTheme="minorBidi" w:hAnsiTheme="minorBidi" w:cstheme="minorBidi"/>
        </w:rPr>
        <w:t>’</w:t>
      </w:r>
      <w:r w:rsidRPr="00BE5101">
        <w:rPr>
          <w:rFonts w:asciiTheme="minorBidi" w:hAnsiTheme="minorBidi" w:cstheme="minorBidi"/>
        </w:rPr>
        <w:t>il y ait eu davantage de demandes d</w:t>
      </w:r>
      <w:r w:rsidR="00A1471A" w:rsidRPr="00BE5101">
        <w:rPr>
          <w:rFonts w:asciiTheme="minorBidi" w:hAnsiTheme="minorBidi" w:cstheme="minorBidi"/>
        </w:rPr>
        <w:t>’</w:t>
      </w:r>
      <w:r w:rsidRPr="00BE5101">
        <w:rPr>
          <w:rFonts w:asciiTheme="minorBidi" w:hAnsiTheme="minorBidi" w:cstheme="minorBidi"/>
        </w:rPr>
        <w:t>assistance internationale, ce qui indiqu</w:t>
      </w:r>
      <w:r w:rsidR="009F00FA" w:rsidRPr="00BE5101">
        <w:rPr>
          <w:rFonts w:asciiTheme="minorBidi" w:hAnsiTheme="minorBidi" w:cstheme="minorBidi"/>
        </w:rPr>
        <w:t>ait</w:t>
      </w:r>
      <w:r w:rsidRPr="00BE5101">
        <w:rPr>
          <w:rFonts w:asciiTheme="minorBidi" w:hAnsiTheme="minorBidi" w:cstheme="minorBidi"/>
        </w:rPr>
        <w:t xml:space="preserve"> que le travail en amont du Secrétariat, en particulier son soutien technique aux États parties dans la phase de préparation et pour la révision des demandes, avait porté ses fruits. Elle a noté la bonne santé du Fonds, mais a fait remarquer que si les dépenses continuaient d</w:t>
      </w:r>
      <w:r w:rsidR="00A1471A" w:rsidRPr="00BE5101">
        <w:rPr>
          <w:rFonts w:asciiTheme="minorBidi" w:hAnsiTheme="minorBidi" w:cstheme="minorBidi"/>
        </w:rPr>
        <w:t>’</w:t>
      </w:r>
      <w:r w:rsidRPr="00BE5101">
        <w:rPr>
          <w:rFonts w:asciiTheme="minorBidi" w:hAnsiTheme="minorBidi" w:cstheme="minorBidi"/>
        </w:rPr>
        <w:t xml:space="preserve">augmenter, des mesures plus créatives et solidaires pourraient être nécessaires </w:t>
      </w:r>
      <w:r w:rsidR="009F00FA" w:rsidRPr="00BE5101">
        <w:rPr>
          <w:rFonts w:asciiTheme="minorBidi" w:hAnsiTheme="minorBidi" w:cstheme="minorBidi"/>
        </w:rPr>
        <w:t>afin de</w:t>
      </w:r>
      <w:r w:rsidRPr="00BE5101">
        <w:rPr>
          <w:rFonts w:asciiTheme="minorBidi" w:hAnsiTheme="minorBidi" w:cstheme="minorBidi"/>
        </w:rPr>
        <w:t xml:space="preserve"> pallier les problèmes de financement.</w:t>
      </w:r>
    </w:p>
    <w:p w14:paraId="6F7D92E3" w14:textId="3EB981ED" w:rsidR="00271B18" w:rsidRPr="00BE5101" w:rsidRDefault="00271B18" w:rsidP="00271B18">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Royaume des Pays</w:t>
      </w:r>
      <w:r w:rsidRPr="00BE5101">
        <w:rPr>
          <w:rFonts w:asciiTheme="minorBidi" w:hAnsiTheme="minorBidi" w:cstheme="minorBidi"/>
          <w:b/>
          <w:bCs/>
        </w:rPr>
        <w:noBreakHyphen/>
        <w:t>Bas</w:t>
      </w:r>
      <w:r w:rsidRPr="00BE5101">
        <w:rPr>
          <w:rStyle w:val="apple-converted-space"/>
          <w:rFonts w:asciiTheme="minorBidi" w:hAnsiTheme="minorBidi" w:cstheme="minorBidi"/>
        </w:rPr>
        <w:t xml:space="preserve"> </w:t>
      </w:r>
      <w:r w:rsidRPr="00BE5101">
        <w:rPr>
          <w:rFonts w:asciiTheme="minorBidi" w:hAnsiTheme="minorBidi" w:cstheme="minorBidi"/>
        </w:rPr>
        <w:t>s</w:t>
      </w:r>
      <w:r w:rsidR="00A1471A" w:rsidRPr="00BE5101">
        <w:rPr>
          <w:rFonts w:asciiTheme="minorBidi" w:hAnsiTheme="minorBidi" w:cstheme="minorBidi"/>
        </w:rPr>
        <w:t>’</w:t>
      </w:r>
      <w:r w:rsidRPr="00BE5101">
        <w:rPr>
          <w:rFonts w:asciiTheme="minorBidi" w:hAnsiTheme="minorBidi" w:cstheme="minorBidi"/>
        </w:rPr>
        <w:t>est félicitée que la ligne budgétaire 7 soit prévue pour couvrir les coûts de la mise en place initiale de la plateforme en ligne destinée au partage des bonnes pratiques de sauvegarde. La délégation a demandé si le Secrétariat pouvait fournir un document séparé pour la prochaine session du Comité au Paraguay sur le suivi de la réflexion sur l</w:t>
      </w:r>
      <w:r w:rsidR="00A1471A" w:rsidRPr="00BE5101">
        <w:rPr>
          <w:rFonts w:asciiTheme="minorBidi" w:hAnsiTheme="minorBidi" w:cstheme="minorBidi"/>
        </w:rPr>
        <w:t>’</w:t>
      </w:r>
      <w:r w:rsidRPr="00BE5101">
        <w:rPr>
          <w:rFonts w:asciiTheme="minorBidi" w:hAnsiTheme="minorBidi" w:cstheme="minorBidi"/>
        </w:rPr>
        <w:t>article 18, qui donnerait un aperçu plus détaillé de l</w:t>
      </w:r>
      <w:r w:rsidR="00A1471A" w:rsidRPr="00BE5101">
        <w:rPr>
          <w:rFonts w:asciiTheme="minorBidi" w:hAnsiTheme="minorBidi" w:cstheme="minorBidi"/>
        </w:rPr>
        <w:t>’</w:t>
      </w:r>
      <w:r w:rsidRPr="00BE5101">
        <w:rPr>
          <w:rFonts w:asciiTheme="minorBidi" w:hAnsiTheme="minorBidi" w:cstheme="minorBidi"/>
        </w:rPr>
        <w:t>état d</w:t>
      </w:r>
      <w:r w:rsidR="00A1471A" w:rsidRPr="00BE5101">
        <w:rPr>
          <w:rFonts w:asciiTheme="minorBidi" w:hAnsiTheme="minorBidi" w:cstheme="minorBidi"/>
        </w:rPr>
        <w:t>’</w:t>
      </w:r>
      <w:r w:rsidRPr="00BE5101">
        <w:rPr>
          <w:rFonts w:asciiTheme="minorBidi" w:hAnsiTheme="minorBidi" w:cstheme="minorBidi"/>
        </w:rPr>
        <w:t>avancement de la mise en place pratique et technique et des finances, en accordant une attention particulière à la perspective de la plateforme en ligne, à ses objectifs et au rôle du groupe consultatif.</w:t>
      </w:r>
    </w:p>
    <w:p w14:paraId="34E6DED6" w14:textId="7C147A6C" w:rsidR="00271B18" w:rsidRPr="00BE5101" w:rsidRDefault="00271B18" w:rsidP="00271B18">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Autriche</w:t>
      </w:r>
      <w:r w:rsidRPr="00BE5101">
        <w:rPr>
          <w:rFonts w:asciiTheme="minorBidi" w:hAnsiTheme="minorBidi" w:cstheme="minorBidi"/>
        </w:rPr>
        <w:t xml:space="preserve"> a remercié le Secrétariat pour le travail accompli afin de préparer le rapport. Elle trouvait encourageant que le Fonds soit en bonne santé, ce qui permettrait de continuer à fournir une assistance internationale aux États parties pour compléter leurs efforts nationaux de sauvegarde à l</w:t>
      </w:r>
      <w:r w:rsidR="00A1471A" w:rsidRPr="00BE5101">
        <w:rPr>
          <w:rFonts w:asciiTheme="minorBidi" w:hAnsiTheme="minorBidi" w:cstheme="minorBidi"/>
        </w:rPr>
        <w:t>’</w:t>
      </w:r>
      <w:r w:rsidRPr="00BE5101">
        <w:rPr>
          <w:rFonts w:asciiTheme="minorBidi" w:hAnsiTheme="minorBidi" w:cstheme="minorBidi"/>
        </w:rPr>
        <w:t>avenir. Elle avait pris note de la préoccupation du Secrétariat quant au fait que le niveau élevé actuel des dépenses ne pouvait être maintenu à long terme pour assurer la viabilité budgétaire, et a suggéré de se concentrer sur les priorités. Elle a proposé qu</w:t>
      </w:r>
      <w:r w:rsidR="00A1471A" w:rsidRPr="00BE5101">
        <w:rPr>
          <w:rFonts w:asciiTheme="minorBidi" w:hAnsiTheme="minorBidi" w:cstheme="minorBidi"/>
        </w:rPr>
        <w:t>’</w:t>
      </w:r>
      <w:r w:rsidRPr="00BE5101">
        <w:rPr>
          <w:rFonts w:asciiTheme="minorBidi" w:hAnsiTheme="minorBidi" w:cstheme="minorBidi"/>
        </w:rPr>
        <w:t>une grande partie des ressources soit allouée à l</w:t>
      </w:r>
      <w:r w:rsidR="00A1471A" w:rsidRPr="00BE5101">
        <w:rPr>
          <w:rFonts w:asciiTheme="minorBidi" w:hAnsiTheme="minorBidi" w:cstheme="minorBidi"/>
        </w:rPr>
        <w:t>’</w:t>
      </w:r>
      <w:r w:rsidRPr="00BE5101">
        <w:rPr>
          <w:rFonts w:asciiTheme="minorBidi" w:hAnsiTheme="minorBidi" w:cstheme="minorBidi"/>
        </w:rPr>
        <w:t>assistance internationale et au renforcement des capacités, en particulier en maintenant la ligne budgétaire 1 aussi élevée que possible, compte tenu de sa réduction de 50 % lors de la dernière Assemblée, et s</w:t>
      </w:r>
      <w:r w:rsidR="00A1471A" w:rsidRPr="00BE5101">
        <w:rPr>
          <w:rFonts w:asciiTheme="minorBidi" w:hAnsiTheme="minorBidi" w:cstheme="minorBidi"/>
        </w:rPr>
        <w:t>’</w:t>
      </w:r>
      <w:r w:rsidRPr="00BE5101">
        <w:rPr>
          <w:rFonts w:asciiTheme="minorBidi" w:hAnsiTheme="minorBidi" w:cstheme="minorBidi"/>
        </w:rPr>
        <w:t>est déclarée confiante dans le soutien futur du Fonds aux objectifs de la Convention.</w:t>
      </w:r>
    </w:p>
    <w:p w14:paraId="7D1BA712" w14:textId="144EF251" w:rsidR="000831F5" w:rsidRPr="00BE5101" w:rsidRDefault="000831F5" w:rsidP="000831F5">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annoncé son intention de clore la liste des orateurs pour le débat général sur le point 8 de l</w:t>
      </w:r>
      <w:r w:rsidR="00A1471A" w:rsidRPr="00BE5101">
        <w:rPr>
          <w:rFonts w:asciiTheme="minorBidi" w:hAnsiTheme="minorBidi" w:cstheme="minorBidi"/>
        </w:rPr>
        <w:t>’</w:t>
      </w:r>
      <w:r w:rsidRPr="00BE5101">
        <w:rPr>
          <w:rFonts w:asciiTheme="minorBidi" w:hAnsiTheme="minorBidi" w:cstheme="minorBidi"/>
        </w:rPr>
        <w:t xml:space="preserve">ordre du jour. Il a énuméré les orateurs restants, à savoir le Togo, le Guatemala et la Colombie, et a invité les délégués à lever leur </w:t>
      </w:r>
      <w:r w:rsidR="0082577E" w:rsidRPr="00BE5101">
        <w:rPr>
          <w:rFonts w:asciiTheme="minorBidi" w:hAnsiTheme="minorBidi" w:cstheme="minorBidi"/>
        </w:rPr>
        <w:t>plaque</w:t>
      </w:r>
      <w:r w:rsidRPr="00BE5101">
        <w:rPr>
          <w:rFonts w:asciiTheme="minorBidi" w:hAnsiTheme="minorBidi" w:cstheme="minorBidi"/>
        </w:rPr>
        <w:t xml:space="preserve"> s</w:t>
      </w:r>
      <w:r w:rsidR="00A1471A" w:rsidRPr="00BE5101">
        <w:rPr>
          <w:rFonts w:asciiTheme="minorBidi" w:hAnsiTheme="minorBidi" w:cstheme="minorBidi"/>
        </w:rPr>
        <w:t>’</w:t>
      </w:r>
      <w:r w:rsidRPr="00BE5101">
        <w:rPr>
          <w:rFonts w:asciiTheme="minorBidi" w:hAnsiTheme="minorBidi" w:cstheme="minorBidi"/>
        </w:rPr>
        <w:t>ils souhaitaient intervenir. Aucun</w:t>
      </w:r>
      <w:r w:rsidR="009E6F60" w:rsidRPr="00BE5101">
        <w:rPr>
          <w:rFonts w:asciiTheme="minorBidi" w:hAnsiTheme="minorBidi" w:cstheme="minorBidi"/>
        </w:rPr>
        <w:t>e</w:t>
      </w:r>
      <w:r w:rsidRPr="00BE5101">
        <w:rPr>
          <w:rFonts w:asciiTheme="minorBidi" w:hAnsiTheme="minorBidi" w:cstheme="minorBidi"/>
        </w:rPr>
        <w:t xml:space="preserve"> autre </w:t>
      </w:r>
      <w:r w:rsidR="0082577E" w:rsidRPr="00BE5101">
        <w:rPr>
          <w:rFonts w:asciiTheme="minorBidi" w:hAnsiTheme="minorBidi" w:cstheme="minorBidi"/>
        </w:rPr>
        <w:t>plaque</w:t>
      </w:r>
      <w:r w:rsidRPr="00BE5101">
        <w:rPr>
          <w:rFonts w:asciiTheme="minorBidi" w:hAnsiTheme="minorBidi" w:cstheme="minorBidi"/>
        </w:rPr>
        <w:t xml:space="preserve"> n</w:t>
      </w:r>
      <w:r w:rsidR="00A1471A" w:rsidRPr="00BE5101">
        <w:rPr>
          <w:rFonts w:asciiTheme="minorBidi" w:hAnsiTheme="minorBidi" w:cstheme="minorBidi"/>
        </w:rPr>
        <w:t>’</w:t>
      </w:r>
      <w:r w:rsidRPr="00BE5101">
        <w:rPr>
          <w:rFonts w:asciiTheme="minorBidi" w:hAnsiTheme="minorBidi" w:cstheme="minorBidi"/>
        </w:rPr>
        <w:t>ayant été levé</w:t>
      </w:r>
      <w:r w:rsidR="009E6F60" w:rsidRPr="00BE5101">
        <w:rPr>
          <w:rFonts w:asciiTheme="minorBidi" w:hAnsiTheme="minorBidi" w:cstheme="minorBidi"/>
        </w:rPr>
        <w:t>e</w:t>
      </w:r>
      <w:r w:rsidRPr="00BE5101">
        <w:rPr>
          <w:rFonts w:asciiTheme="minorBidi" w:hAnsiTheme="minorBidi" w:cstheme="minorBidi"/>
        </w:rPr>
        <w:t>, la liste des orateurs a été clôturée.</w:t>
      </w:r>
    </w:p>
    <w:p w14:paraId="32E38E66" w14:textId="3E8C4A14" w:rsidR="000831F5" w:rsidRPr="00BE5101" w:rsidRDefault="000831F5" w:rsidP="000831F5">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Togo</w:t>
      </w:r>
      <w:r w:rsidRPr="00BE5101">
        <w:rPr>
          <w:rFonts w:asciiTheme="minorBidi" w:hAnsiTheme="minorBidi" w:cstheme="minorBidi"/>
        </w:rPr>
        <w:t xml:space="preserve"> a exprimé sa gratitude au Secrétariat pour son rapport clair et s</w:t>
      </w:r>
      <w:r w:rsidR="00A1471A" w:rsidRPr="00BE5101">
        <w:rPr>
          <w:rFonts w:asciiTheme="minorBidi" w:hAnsiTheme="minorBidi" w:cstheme="minorBidi"/>
        </w:rPr>
        <w:t>’</w:t>
      </w:r>
      <w:r w:rsidRPr="00BE5101">
        <w:rPr>
          <w:rFonts w:asciiTheme="minorBidi" w:hAnsiTheme="minorBidi" w:cstheme="minorBidi"/>
        </w:rPr>
        <w:t>est réjouie de l</w:t>
      </w:r>
      <w:r w:rsidR="00A1471A" w:rsidRPr="00BE5101">
        <w:rPr>
          <w:rFonts w:asciiTheme="minorBidi" w:hAnsiTheme="minorBidi" w:cstheme="minorBidi"/>
        </w:rPr>
        <w:t>’</w:t>
      </w:r>
      <w:r w:rsidRPr="00BE5101">
        <w:rPr>
          <w:rFonts w:asciiTheme="minorBidi" w:hAnsiTheme="minorBidi" w:cstheme="minorBidi"/>
        </w:rPr>
        <w:t>augmentation du Fonds, qui est passé de 3,6 millions à 6,9</w:t>
      </w:r>
      <w:r w:rsidR="00A00AEC" w:rsidRPr="00BE5101">
        <w:rPr>
          <w:rFonts w:asciiTheme="minorBidi" w:hAnsiTheme="minorBidi" w:cstheme="minorBidi"/>
        </w:rPr>
        <w:t> </w:t>
      </w:r>
      <w:r w:rsidRPr="00BE5101">
        <w:rPr>
          <w:rFonts w:asciiTheme="minorBidi" w:hAnsiTheme="minorBidi" w:cstheme="minorBidi"/>
        </w:rPr>
        <w:t>millions</w:t>
      </w:r>
      <w:r w:rsidR="003930CE" w:rsidRPr="00BE5101">
        <w:rPr>
          <w:rFonts w:asciiTheme="minorBidi" w:hAnsiTheme="minorBidi" w:cstheme="minorBidi"/>
        </w:rPr>
        <w:t xml:space="preserve"> de dollars des États</w:t>
      </w:r>
      <w:r w:rsidR="003930CE" w:rsidRPr="00BE5101">
        <w:rPr>
          <w:rFonts w:asciiTheme="minorBidi" w:hAnsiTheme="minorBidi" w:cstheme="minorBidi"/>
        </w:rPr>
        <w:noBreakHyphen/>
        <w:t>Unis</w:t>
      </w:r>
      <w:r w:rsidRPr="00BE5101">
        <w:rPr>
          <w:rFonts w:asciiTheme="minorBidi" w:hAnsiTheme="minorBidi" w:cstheme="minorBidi"/>
        </w:rPr>
        <w:t>, considérant cela comme une évolution positive et se déclarant satisfaite de la bonne santé financière mentionnée par la Secrétaire. La délégation a demandé s</w:t>
      </w:r>
      <w:r w:rsidR="00A1471A" w:rsidRPr="00BE5101">
        <w:rPr>
          <w:rFonts w:asciiTheme="minorBidi" w:hAnsiTheme="minorBidi" w:cstheme="minorBidi"/>
        </w:rPr>
        <w:t>’</w:t>
      </w:r>
      <w:r w:rsidRPr="00BE5101">
        <w:rPr>
          <w:rFonts w:asciiTheme="minorBidi" w:hAnsiTheme="minorBidi" w:cstheme="minorBidi"/>
        </w:rPr>
        <w:t>il existait un risque à moyen terme malgré la situation actuelle favorable, s</w:t>
      </w:r>
      <w:r w:rsidR="00A1471A" w:rsidRPr="00BE5101">
        <w:rPr>
          <w:rFonts w:asciiTheme="minorBidi" w:hAnsiTheme="minorBidi" w:cstheme="minorBidi"/>
        </w:rPr>
        <w:t>’</w:t>
      </w:r>
      <w:r w:rsidRPr="00BE5101">
        <w:rPr>
          <w:rFonts w:asciiTheme="minorBidi" w:hAnsiTheme="minorBidi" w:cstheme="minorBidi"/>
        </w:rPr>
        <w:t xml:space="preserve">enquérant des </w:t>
      </w:r>
      <w:proofErr w:type="gramStart"/>
      <w:r w:rsidRPr="00BE5101">
        <w:rPr>
          <w:rFonts w:asciiTheme="minorBidi" w:hAnsiTheme="minorBidi" w:cstheme="minorBidi"/>
        </w:rPr>
        <w:t>risques potentiels</w:t>
      </w:r>
      <w:proofErr w:type="gramEnd"/>
      <w:r w:rsidRPr="00BE5101">
        <w:rPr>
          <w:rFonts w:asciiTheme="minorBidi" w:hAnsiTheme="minorBidi" w:cstheme="minorBidi"/>
        </w:rPr>
        <w:t xml:space="preserve"> et des mesures visant à garantir la viabilité du Fonds pour la Convention. La délégation a remercié les donateurs et les organisations pour leur soutien, en se référant au </w:t>
      </w:r>
      <w:r w:rsidR="003930CE" w:rsidRPr="00BE5101">
        <w:rPr>
          <w:rFonts w:asciiTheme="minorBidi" w:hAnsiTheme="minorBidi" w:cstheme="minorBidi"/>
        </w:rPr>
        <w:t>document d’informations pour ce point</w:t>
      </w:r>
      <w:r w:rsidRPr="00BE5101">
        <w:rPr>
          <w:rFonts w:asciiTheme="minorBidi" w:hAnsiTheme="minorBidi" w:cstheme="minorBidi"/>
        </w:rPr>
        <w:t>, qui mentionne les avantages tirés par le Togo de l</w:t>
      </w:r>
      <w:r w:rsidR="00A1471A" w:rsidRPr="00BE5101">
        <w:rPr>
          <w:rFonts w:asciiTheme="minorBidi" w:hAnsiTheme="minorBidi" w:cstheme="minorBidi"/>
        </w:rPr>
        <w:t>’</w:t>
      </w:r>
      <w:r w:rsidRPr="00BE5101">
        <w:rPr>
          <w:rFonts w:asciiTheme="minorBidi" w:hAnsiTheme="minorBidi" w:cstheme="minorBidi"/>
        </w:rPr>
        <w:t>assistance au renforcement des capacités. La délégation a indiqué avoir mis en œuvre ce projet, avoir envoyé un rapport au Secrétariat et avoir prévu de suivre les progrès jusqu</w:t>
      </w:r>
      <w:r w:rsidR="00A1471A" w:rsidRPr="00BE5101">
        <w:rPr>
          <w:rFonts w:asciiTheme="minorBidi" w:hAnsiTheme="minorBidi" w:cstheme="minorBidi"/>
        </w:rPr>
        <w:t>’</w:t>
      </w:r>
      <w:r w:rsidRPr="00BE5101">
        <w:rPr>
          <w:rFonts w:asciiTheme="minorBidi" w:hAnsiTheme="minorBidi" w:cstheme="minorBidi"/>
        </w:rPr>
        <w:t>au rapport final. La délégation a félicité le Secrétariat pour les excellents résultats de l</w:t>
      </w:r>
      <w:r w:rsidR="00A1471A" w:rsidRPr="00BE5101">
        <w:rPr>
          <w:rFonts w:asciiTheme="minorBidi" w:hAnsiTheme="minorBidi" w:cstheme="minorBidi"/>
        </w:rPr>
        <w:t>’</w:t>
      </w:r>
      <w:r w:rsidRPr="00BE5101">
        <w:rPr>
          <w:rFonts w:asciiTheme="minorBidi" w:hAnsiTheme="minorBidi" w:cstheme="minorBidi"/>
        </w:rPr>
        <w:t>assistance internationale.</w:t>
      </w:r>
    </w:p>
    <w:p w14:paraId="7FCF5783" w14:textId="5D6B9DAD" w:rsidR="000831F5" w:rsidRPr="00BE5101" w:rsidRDefault="000831F5" w:rsidP="000831F5">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Guatemala</w:t>
      </w:r>
      <w:r w:rsidRPr="00BE5101">
        <w:rPr>
          <w:rStyle w:val="apple-converted-space"/>
          <w:rFonts w:asciiTheme="minorBidi" w:hAnsiTheme="minorBidi" w:cstheme="minorBidi"/>
        </w:rPr>
        <w:t xml:space="preserve"> </w:t>
      </w:r>
      <w:r w:rsidRPr="00BE5101">
        <w:rPr>
          <w:rFonts w:asciiTheme="minorBidi" w:hAnsiTheme="minorBidi" w:cstheme="minorBidi"/>
        </w:rPr>
        <w:t>a exprimé sa gratitude au Secrétariat pour son excellent rapport et aux donateurs pour avoir maintenu le budget en bonne santé financière. La délégation a noté que, comme d</w:t>
      </w:r>
      <w:r w:rsidR="00A1471A" w:rsidRPr="00BE5101">
        <w:rPr>
          <w:rFonts w:asciiTheme="minorBidi" w:hAnsiTheme="minorBidi" w:cstheme="minorBidi"/>
        </w:rPr>
        <w:t>’</w:t>
      </w:r>
      <w:r w:rsidRPr="00BE5101">
        <w:rPr>
          <w:rFonts w:asciiTheme="minorBidi" w:hAnsiTheme="minorBidi" w:cstheme="minorBidi"/>
        </w:rPr>
        <w:t xml:space="preserve">autres pays de sa région, elle avait reçu des fonds pour le renforcement des capacités, en particulier pour le patrimoine vivant et les communautés </w:t>
      </w:r>
      <w:r w:rsidR="00AB28F4" w:rsidRPr="00BE5101">
        <w:rPr>
          <w:rFonts w:asciiTheme="minorBidi" w:hAnsiTheme="minorBidi" w:cstheme="minorBidi"/>
        </w:rPr>
        <w:t>d</w:t>
      </w:r>
      <w:r w:rsidR="00A1471A" w:rsidRPr="00BE5101">
        <w:rPr>
          <w:rFonts w:asciiTheme="minorBidi" w:hAnsiTheme="minorBidi" w:cstheme="minorBidi"/>
        </w:rPr>
        <w:t>’</w:t>
      </w:r>
      <w:r w:rsidR="00AB28F4" w:rsidRPr="00BE5101">
        <w:rPr>
          <w:rFonts w:asciiTheme="minorBidi" w:hAnsiTheme="minorBidi" w:cstheme="minorBidi"/>
        </w:rPr>
        <w:t xml:space="preserve">ascendance africaine </w:t>
      </w:r>
      <w:r w:rsidRPr="00BE5101">
        <w:rPr>
          <w:rFonts w:asciiTheme="minorBidi" w:hAnsiTheme="minorBidi" w:cstheme="minorBidi"/>
        </w:rPr>
        <w:t>en Amérique centrale et dans les environs. Elle a souligné l</w:t>
      </w:r>
      <w:r w:rsidR="00A1471A" w:rsidRPr="00BE5101">
        <w:rPr>
          <w:rFonts w:asciiTheme="minorBidi" w:hAnsiTheme="minorBidi" w:cstheme="minorBidi"/>
        </w:rPr>
        <w:t>’</w:t>
      </w:r>
      <w:r w:rsidRPr="00BE5101">
        <w:rPr>
          <w:rFonts w:asciiTheme="minorBidi" w:hAnsiTheme="minorBidi" w:cstheme="minorBidi"/>
        </w:rPr>
        <w:t>importance des mécanismes de coordination entre les communautés locales détentrices du patrimoine et les gouvernements centraux, mettant l</w:t>
      </w:r>
      <w:r w:rsidR="00A1471A" w:rsidRPr="00BE5101">
        <w:rPr>
          <w:rFonts w:asciiTheme="minorBidi" w:hAnsiTheme="minorBidi" w:cstheme="minorBidi"/>
        </w:rPr>
        <w:t>’</w:t>
      </w:r>
      <w:r w:rsidRPr="00BE5101">
        <w:rPr>
          <w:rFonts w:asciiTheme="minorBidi" w:hAnsiTheme="minorBidi" w:cstheme="minorBidi"/>
        </w:rPr>
        <w:t>accent sur les projets collectifs et au niveau local, qu</w:t>
      </w:r>
      <w:r w:rsidR="00A1471A" w:rsidRPr="00BE5101">
        <w:rPr>
          <w:rFonts w:asciiTheme="minorBidi" w:hAnsiTheme="minorBidi" w:cstheme="minorBidi"/>
        </w:rPr>
        <w:t>’</w:t>
      </w:r>
      <w:r w:rsidRPr="00BE5101">
        <w:rPr>
          <w:rFonts w:asciiTheme="minorBidi" w:hAnsiTheme="minorBidi" w:cstheme="minorBidi"/>
        </w:rPr>
        <w:t>elle jugeait essentiels pour le travail des communautés</w:t>
      </w:r>
      <w:r w:rsidR="00AB28F4" w:rsidRPr="00BE5101">
        <w:rPr>
          <w:rFonts w:asciiTheme="minorBidi" w:hAnsiTheme="minorBidi" w:cstheme="minorBidi"/>
        </w:rPr>
        <w:t xml:space="preserve"> d</w:t>
      </w:r>
      <w:r w:rsidR="00A1471A" w:rsidRPr="00BE5101">
        <w:rPr>
          <w:rFonts w:asciiTheme="minorBidi" w:hAnsiTheme="minorBidi" w:cstheme="minorBidi"/>
        </w:rPr>
        <w:t>’</w:t>
      </w:r>
      <w:r w:rsidR="00AB28F4" w:rsidRPr="00BE5101">
        <w:rPr>
          <w:rFonts w:asciiTheme="minorBidi" w:hAnsiTheme="minorBidi" w:cstheme="minorBidi"/>
        </w:rPr>
        <w:t>ascendance africaine</w:t>
      </w:r>
      <w:r w:rsidRPr="00BE5101">
        <w:rPr>
          <w:rFonts w:asciiTheme="minorBidi" w:hAnsiTheme="minorBidi" w:cstheme="minorBidi"/>
        </w:rPr>
        <w:t xml:space="preserve">. La délégation a </w:t>
      </w:r>
      <w:r w:rsidRPr="00BE5101">
        <w:rPr>
          <w:rFonts w:asciiTheme="minorBidi" w:hAnsiTheme="minorBidi" w:cstheme="minorBidi"/>
        </w:rPr>
        <w:lastRenderedPageBreak/>
        <w:t xml:space="preserve">mentionné </w:t>
      </w:r>
      <w:r w:rsidR="003930CE" w:rsidRPr="00BE5101">
        <w:rPr>
          <w:rFonts w:asciiTheme="minorBidi" w:hAnsiTheme="minorBidi" w:cstheme="minorBidi"/>
        </w:rPr>
        <w:t>une candidature</w:t>
      </w:r>
      <w:r w:rsidRPr="00BE5101">
        <w:rPr>
          <w:rFonts w:asciiTheme="minorBidi" w:hAnsiTheme="minorBidi" w:cstheme="minorBidi"/>
        </w:rPr>
        <w:t xml:space="preserve"> multinational</w:t>
      </w:r>
      <w:r w:rsidR="003930CE" w:rsidRPr="00BE5101">
        <w:rPr>
          <w:rFonts w:asciiTheme="minorBidi" w:hAnsiTheme="minorBidi" w:cstheme="minorBidi"/>
        </w:rPr>
        <w:t>e</w:t>
      </w:r>
      <w:r w:rsidRPr="00BE5101">
        <w:rPr>
          <w:rFonts w:asciiTheme="minorBidi" w:hAnsiTheme="minorBidi" w:cstheme="minorBidi"/>
        </w:rPr>
        <w:t xml:space="preserve"> avec le Panama concernant </w:t>
      </w:r>
      <w:r w:rsidR="00C52D2A" w:rsidRPr="00BE5101">
        <w:rPr>
          <w:rFonts w:asciiTheme="minorBidi" w:hAnsiTheme="minorBidi" w:cstheme="minorBidi"/>
        </w:rPr>
        <w:t>le pèlerinage du Christ</w:t>
      </w:r>
      <w:r w:rsidR="003930CE" w:rsidRPr="00BE5101">
        <w:rPr>
          <w:rFonts w:asciiTheme="minorBidi" w:hAnsiTheme="minorBidi" w:cstheme="minorBidi"/>
        </w:rPr>
        <w:t xml:space="preserve"> noir</w:t>
      </w:r>
      <w:r w:rsidR="00C52D2A" w:rsidRPr="00BE5101">
        <w:rPr>
          <w:rFonts w:asciiTheme="minorBidi" w:hAnsiTheme="minorBidi" w:cstheme="minorBidi"/>
        </w:rPr>
        <w:t xml:space="preserve"> d</w:t>
      </w:r>
      <w:r w:rsidR="00A1471A" w:rsidRPr="00BE5101">
        <w:rPr>
          <w:rFonts w:asciiTheme="minorBidi" w:hAnsiTheme="minorBidi" w:cstheme="minorBidi"/>
        </w:rPr>
        <w:t>’</w:t>
      </w:r>
      <w:r w:rsidR="00C52D2A" w:rsidRPr="00BE5101">
        <w:rPr>
          <w:rFonts w:asciiTheme="minorBidi" w:hAnsiTheme="minorBidi" w:cstheme="minorBidi"/>
        </w:rPr>
        <w:t>Esquipulas</w:t>
      </w:r>
      <w:r w:rsidRPr="00BE5101">
        <w:rPr>
          <w:rFonts w:asciiTheme="minorBidi" w:hAnsiTheme="minorBidi" w:cstheme="minorBidi"/>
        </w:rPr>
        <w:t xml:space="preserve">, un élément important du patrimoine culturel immatériel des personnes </w:t>
      </w:r>
      <w:r w:rsidR="00AB28F4" w:rsidRPr="00BE5101">
        <w:rPr>
          <w:rFonts w:asciiTheme="minorBidi" w:hAnsiTheme="minorBidi" w:cstheme="minorBidi"/>
        </w:rPr>
        <w:t>d</w:t>
      </w:r>
      <w:r w:rsidR="00A1471A" w:rsidRPr="00BE5101">
        <w:rPr>
          <w:rFonts w:asciiTheme="minorBidi" w:hAnsiTheme="minorBidi" w:cstheme="minorBidi"/>
        </w:rPr>
        <w:t>’</w:t>
      </w:r>
      <w:r w:rsidR="00AB28F4" w:rsidRPr="00BE5101">
        <w:rPr>
          <w:rFonts w:asciiTheme="minorBidi" w:hAnsiTheme="minorBidi" w:cstheme="minorBidi"/>
        </w:rPr>
        <w:t>ascendance africaine</w:t>
      </w:r>
      <w:r w:rsidR="00687B58" w:rsidRPr="00BE5101">
        <w:rPr>
          <w:rFonts w:asciiTheme="minorBidi" w:hAnsiTheme="minorBidi" w:cstheme="minorBidi"/>
        </w:rPr>
        <w:t xml:space="preserve"> </w:t>
      </w:r>
      <w:r w:rsidRPr="00BE5101">
        <w:rPr>
          <w:rFonts w:asciiTheme="minorBidi" w:hAnsiTheme="minorBidi" w:cstheme="minorBidi"/>
        </w:rPr>
        <w:t>dans les deux pays, et a déclaré que le soutien du Fonds était un atout majeur pour aller de l</w:t>
      </w:r>
      <w:r w:rsidR="00A1471A" w:rsidRPr="00BE5101">
        <w:rPr>
          <w:rFonts w:asciiTheme="minorBidi" w:hAnsiTheme="minorBidi" w:cstheme="minorBidi"/>
        </w:rPr>
        <w:t>’</w:t>
      </w:r>
      <w:r w:rsidRPr="00BE5101">
        <w:rPr>
          <w:rFonts w:asciiTheme="minorBidi" w:hAnsiTheme="minorBidi" w:cstheme="minorBidi"/>
        </w:rPr>
        <w:t>avant.</w:t>
      </w:r>
    </w:p>
    <w:p w14:paraId="41F16B1C" w14:textId="6612F010" w:rsidR="000831F5" w:rsidRPr="00BE5101" w:rsidRDefault="00C81470" w:rsidP="00D64BAE">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Colombie</w:t>
      </w:r>
      <w:r w:rsidRPr="00BE5101">
        <w:rPr>
          <w:rStyle w:val="apple-converted-space"/>
          <w:rFonts w:asciiTheme="minorBidi" w:hAnsiTheme="minorBidi" w:cstheme="minorBidi"/>
        </w:rPr>
        <w:t xml:space="preserve"> </w:t>
      </w:r>
      <w:r w:rsidRPr="00BE5101">
        <w:rPr>
          <w:rFonts w:asciiTheme="minorBidi" w:hAnsiTheme="minorBidi" w:cstheme="minorBidi"/>
        </w:rPr>
        <w:t>a remercié le Président et souligné l</w:t>
      </w:r>
      <w:r w:rsidR="00A1471A" w:rsidRPr="00BE5101">
        <w:rPr>
          <w:rFonts w:asciiTheme="minorBidi" w:hAnsiTheme="minorBidi" w:cstheme="minorBidi"/>
        </w:rPr>
        <w:t>’</w:t>
      </w:r>
      <w:r w:rsidRPr="00BE5101">
        <w:rPr>
          <w:rFonts w:asciiTheme="minorBidi" w:hAnsiTheme="minorBidi" w:cstheme="minorBidi"/>
        </w:rPr>
        <w:t>importance de l</w:t>
      </w:r>
      <w:r w:rsidR="00A1471A" w:rsidRPr="00BE5101">
        <w:rPr>
          <w:rFonts w:asciiTheme="minorBidi" w:hAnsiTheme="minorBidi" w:cstheme="minorBidi"/>
        </w:rPr>
        <w:t>’</w:t>
      </w:r>
      <w:r w:rsidRPr="00BE5101">
        <w:rPr>
          <w:rFonts w:asciiTheme="minorBidi" w:hAnsiTheme="minorBidi" w:cstheme="minorBidi"/>
        </w:rPr>
        <w:t>assistance internationale fournie par le Fonds du patrimoine culturel immatériel, qui constitue l</w:t>
      </w:r>
      <w:r w:rsidR="00A1471A" w:rsidRPr="00BE5101">
        <w:rPr>
          <w:rFonts w:asciiTheme="minorBidi" w:hAnsiTheme="minorBidi" w:cstheme="minorBidi"/>
        </w:rPr>
        <w:t>’</w:t>
      </w:r>
      <w:r w:rsidRPr="00BE5101">
        <w:rPr>
          <w:rFonts w:asciiTheme="minorBidi" w:hAnsiTheme="minorBidi" w:cstheme="minorBidi"/>
        </w:rPr>
        <w:t>un des outils les plus pertinents de la Convention de 2003. La délégation s</w:t>
      </w:r>
      <w:r w:rsidR="00A1471A" w:rsidRPr="00BE5101">
        <w:rPr>
          <w:rFonts w:asciiTheme="minorBidi" w:hAnsiTheme="minorBidi" w:cstheme="minorBidi"/>
        </w:rPr>
        <w:t>’</w:t>
      </w:r>
      <w:r w:rsidRPr="00BE5101">
        <w:rPr>
          <w:rFonts w:asciiTheme="minorBidi" w:hAnsiTheme="minorBidi" w:cstheme="minorBidi"/>
        </w:rPr>
        <w:t>est félicitée de l</w:t>
      </w:r>
      <w:r w:rsidR="00A1471A" w:rsidRPr="00BE5101">
        <w:rPr>
          <w:rFonts w:asciiTheme="minorBidi" w:hAnsiTheme="minorBidi" w:cstheme="minorBidi"/>
        </w:rPr>
        <w:t>’</w:t>
      </w:r>
      <w:r w:rsidRPr="00BE5101">
        <w:rPr>
          <w:rFonts w:asciiTheme="minorBidi" w:hAnsiTheme="minorBidi" w:cstheme="minorBidi"/>
        </w:rPr>
        <w:t>augmentation du nombre de demandes approuvées et a pris note de l</w:t>
      </w:r>
      <w:r w:rsidR="00A1471A" w:rsidRPr="00BE5101">
        <w:rPr>
          <w:rFonts w:asciiTheme="minorBidi" w:hAnsiTheme="minorBidi" w:cstheme="minorBidi"/>
        </w:rPr>
        <w:t>’</w:t>
      </w:r>
      <w:r w:rsidRPr="00BE5101">
        <w:rPr>
          <w:rFonts w:asciiTheme="minorBidi" w:hAnsiTheme="minorBidi" w:cstheme="minorBidi"/>
        </w:rPr>
        <w:t>assistance technique fournie, affirmant qu</w:t>
      </w:r>
      <w:r w:rsidR="00A1471A" w:rsidRPr="00BE5101">
        <w:rPr>
          <w:rFonts w:asciiTheme="minorBidi" w:hAnsiTheme="minorBidi" w:cstheme="minorBidi"/>
        </w:rPr>
        <w:t>’</w:t>
      </w:r>
      <w:r w:rsidRPr="00BE5101">
        <w:rPr>
          <w:rFonts w:asciiTheme="minorBidi" w:hAnsiTheme="minorBidi" w:cstheme="minorBidi"/>
        </w:rPr>
        <w:t>elle avait permis la mise en œuvre de programmes et de projets reliant le développement durable et le patrimoine culturel immatériel, ce qui était positif pour les efforts de sauvegarde. La délégation a ajouté que la garantie de ressources adéquates aurait un impact significatif sur les sociétés pacifiques et justes, citant un projet récent avec les communautés de Guajira visant à promouvoir la paix. L</w:t>
      </w:r>
      <w:r w:rsidR="00A1471A" w:rsidRPr="00BE5101">
        <w:rPr>
          <w:rFonts w:asciiTheme="minorBidi" w:hAnsiTheme="minorBidi" w:cstheme="minorBidi"/>
        </w:rPr>
        <w:t>’</w:t>
      </w:r>
      <w:r w:rsidRPr="00BE5101">
        <w:rPr>
          <w:rFonts w:asciiTheme="minorBidi" w:hAnsiTheme="minorBidi" w:cstheme="minorBidi"/>
        </w:rPr>
        <w:t>assistance internationale permettrait de développer leur plan de sauvegarde et l</w:t>
      </w:r>
      <w:r w:rsidR="00A1471A" w:rsidRPr="00BE5101">
        <w:rPr>
          <w:rFonts w:asciiTheme="minorBidi" w:hAnsiTheme="minorBidi" w:cstheme="minorBidi"/>
        </w:rPr>
        <w:t>’</w:t>
      </w:r>
      <w:r w:rsidRPr="00BE5101">
        <w:rPr>
          <w:rFonts w:asciiTheme="minorBidi" w:hAnsiTheme="minorBidi" w:cstheme="minorBidi"/>
        </w:rPr>
        <w:t xml:space="preserve">assistance technique, comme en témoignait le </w:t>
      </w:r>
      <w:r w:rsidR="00D64BAE" w:rsidRPr="00BE5101">
        <w:rPr>
          <w:rFonts w:asciiTheme="minorBidi" w:hAnsiTheme="minorBidi" w:cstheme="minorBidi"/>
        </w:rPr>
        <w:t>vernis</w:t>
      </w:r>
      <w:r w:rsidRPr="00BE5101">
        <w:rPr>
          <w:rFonts w:asciiTheme="minorBidi" w:hAnsiTheme="minorBidi" w:cstheme="minorBidi"/>
        </w:rPr>
        <w:t xml:space="preserve"> de Pasto </w:t>
      </w:r>
      <w:r w:rsidR="00D64BAE" w:rsidRPr="00BE5101">
        <w:rPr>
          <w:rFonts w:asciiTheme="minorBidi" w:hAnsiTheme="minorBidi" w:cstheme="minorBidi"/>
        </w:rPr>
        <w:t>mopa-mopa</w:t>
      </w:r>
      <w:r w:rsidRPr="00BE5101">
        <w:rPr>
          <w:rFonts w:asciiTheme="minorBidi" w:hAnsiTheme="minorBidi" w:cstheme="minorBidi"/>
        </w:rPr>
        <w:t>, inscrit sur la Liste de sauvegarde urgente, qui avait permis l</w:t>
      </w:r>
      <w:r w:rsidR="00A1471A" w:rsidRPr="00BE5101">
        <w:rPr>
          <w:rFonts w:asciiTheme="minorBidi" w:hAnsiTheme="minorBidi" w:cstheme="minorBidi"/>
        </w:rPr>
        <w:t>’</w:t>
      </w:r>
      <w:r w:rsidRPr="00BE5101">
        <w:rPr>
          <w:rFonts w:asciiTheme="minorBidi" w:hAnsiTheme="minorBidi" w:cstheme="minorBidi"/>
        </w:rPr>
        <w:t>organisation d</w:t>
      </w:r>
      <w:r w:rsidR="00A1471A" w:rsidRPr="00BE5101">
        <w:rPr>
          <w:rFonts w:asciiTheme="minorBidi" w:hAnsiTheme="minorBidi" w:cstheme="minorBidi"/>
        </w:rPr>
        <w:t>’</w:t>
      </w:r>
      <w:r w:rsidRPr="00BE5101">
        <w:rPr>
          <w:rFonts w:asciiTheme="minorBidi" w:hAnsiTheme="minorBidi" w:cstheme="minorBidi"/>
        </w:rPr>
        <w:t xml:space="preserve">événements et la transmission au sein des familles, </w:t>
      </w:r>
      <w:r w:rsidR="00267615" w:rsidRPr="00BE5101">
        <w:rPr>
          <w:rFonts w:asciiTheme="minorBidi" w:hAnsiTheme="minorBidi" w:cstheme="minorBidi"/>
        </w:rPr>
        <w:t xml:space="preserve">qui est </w:t>
      </w:r>
      <w:r w:rsidR="00D64BAE" w:rsidRPr="00BE5101">
        <w:rPr>
          <w:rFonts w:asciiTheme="minorBidi" w:hAnsiTheme="minorBidi" w:cstheme="minorBidi"/>
        </w:rPr>
        <w:t xml:space="preserve">le </w:t>
      </w:r>
      <w:r w:rsidRPr="00BE5101">
        <w:rPr>
          <w:rFonts w:asciiTheme="minorBidi" w:hAnsiTheme="minorBidi" w:cstheme="minorBidi"/>
        </w:rPr>
        <w:t xml:space="preserve">mode traditionnel de </w:t>
      </w:r>
      <w:r w:rsidR="00D64BAE" w:rsidRPr="00BE5101">
        <w:rPr>
          <w:rFonts w:asciiTheme="minorBidi" w:hAnsiTheme="minorBidi" w:cstheme="minorBidi"/>
        </w:rPr>
        <w:t xml:space="preserve">transmission de </w:t>
      </w:r>
      <w:r w:rsidRPr="00BE5101">
        <w:rPr>
          <w:rFonts w:asciiTheme="minorBidi" w:hAnsiTheme="minorBidi" w:cstheme="minorBidi"/>
        </w:rPr>
        <w:t>cette pratique. Le mécanisme d</w:t>
      </w:r>
      <w:r w:rsidR="00A1471A" w:rsidRPr="00BE5101">
        <w:rPr>
          <w:rFonts w:asciiTheme="minorBidi" w:hAnsiTheme="minorBidi" w:cstheme="minorBidi"/>
        </w:rPr>
        <w:t>’</w:t>
      </w:r>
      <w:r w:rsidRPr="00BE5101">
        <w:rPr>
          <w:rFonts w:asciiTheme="minorBidi" w:hAnsiTheme="minorBidi" w:cstheme="minorBidi"/>
        </w:rPr>
        <w:t>assistance internationale était essentiel au succès de la Convention et à la sauvegarde du patrimoine culturel immatériel.</w:t>
      </w:r>
    </w:p>
    <w:p w14:paraId="1A5AC805" w14:textId="656570D3" w:rsidR="005C6A02" w:rsidRPr="00BE5101" w:rsidRDefault="005C6A02" w:rsidP="005C6A02">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annoncé qu</w:t>
      </w:r>
      <w:r w:rsidR="00A1471A" w:rsidRPr="00BE5101">
        <w:rPr>
          <w:rFonts w:asciiTheme="minorBidi" w:hAnsiTheme="minorBidi" w:cstheme="minorBidi"/>
        </w:rPr>
        <w:t>’</w:t>
      </w:r>
      <w:r w:rsidRPr="00BE5101">
        <w:rPr>
          <w:rFonts w:asciiTheme="minorBidi" w:hAnsiTheme="minorBidi" w:cstheme="minorBidi"/>
        </w:rPr>
        <w:t>il allait maintenant donner la parole au Secrétariat afin qu</w:t>
      </w:r>
      <w:r w:rsidR="00A1471A" w:rsidRPr="00BE5101">
        <w:rPr>
          <w:rFonts w:asciiTheme="minorBidi" w:hAnsiTheme="minorBidi" w:cstheme="minorBidi"/>
        </w:rPr>
        <w:t>’</w:t>
      </w:r>
      <w:r w:rsidRPr="00BE5101">
        <w:rPr>
          <w:rFonts w:asciiTheme="minorBidi" w:hAnsiTheme="minorBidi" w:cstheme="minorBidi"/>
        </w:rPr>
        <w:t>il réponde aux questions posées.</w:t>
      </w:r>
    </w:p>
    <w:p w14:paraId="5B1A4D80" w14:textId="0EF8911D" w:rsidR="005C6A02" w:rsidRPr="00BE5101" w:rsidRDefault="007A0561" w:rsidP="00FC3F93">
      <w:pPr>
        <w:pStyle w:val="TradFrance"/>
        <w:rPr>
          <w:rFonts w:asciiTheme="minorBidi" w:hAnsiTheme="minorBidi" w:cstheme="minorBidi"/>
        </w:rPr>
      </w:pPr>
      <w:r w:rsidRPr="00BE5101">
        <w:rPr>
          <w:rFonts w:asciiTheme="minorBidi" w:hAnsiTheme="minorBidi" w:cstheme="minorBidi"/>
        </w:rPr>
        <w:t xml:space="preserve">Après avoir </w:t>
      </w:r>
      <w:r w:rsidR="005C6A02" w:rsidRPr="00BE5101">
        <w:rPr>
          <w:rFonts w:asciiTheme="minorBidi" w:hAnsiTheme="minorBidi" w:cstheme="minorBidi"/>
        </w:rPr>
        <w:t xml:space="preserve">exprimé sa gratitude pour les commentaires </w:t>
      </w:r>
      <w:r w:rsidRPr="00BE5101">
        <w:rPr>
          <w:rFonts w:asciiTheme="minorBidi" w:hAnsiTheme="minorBidi" w:cstheme="minorBidi"/>
        </w:rPr>
        <w:t xml:space="preserve">formulés </w:t>
      </w:r>
      <w:r w:rsidR="005C6A02" w:rsidRPr="00BE5101">
        <w:rPr>
          <w:rFonts w:asciiTheme="minorBidi" w:hAnsiTheme="minorBidi" w:cstheme="minorBidi"/>
        </w:rPr>
        <w:t xml:space="preserve">et les questions posées, </w:t>
      </w:r>
      <w:r w:rsidRPr="00BE5101">
        <w:rPr>
          <w:rFonts w:asciiTheme="minorBidi" w:hAnsiTheme="minorBidi" w:cstheme="minorBidi"/>
        </w:rPr>
        <w:t xml:space="preserve">la </w:t>
      </w:r>
      <w:r w:rsidRPr="00BE5101">
        <w:rPr>
          <w:rFonts w:asciiTheme="minorBidi" w:hAnsiTheme="minorBidi" w:cstheme="minorBidi"/>
          <w:b/>
          <w:bCs/>
        </w:rPr>
        <w:t>Secrétaire</w:t>
      </w:r>
      <w:r w:rsidRPr="00BE5101">
        <w:rPr>
          <w:rFonts w:asciiTheme="minorBidi" w:hAnsiTheme="minorBidi" w:cstheme="minorBidi"/>
        </w:rPr>
        <w:t xml:space="preserve"> </w:t>
      </w:r>
      <w:r w:rsidR="005C6A02" w:rsidRPr="00BE5101">
        <w:rPr>
          <w:rFonts w:asciiTheme="minorBidi" w:hAnsiTheme="minorBidi" w:cstheme="minorBidi"/>
        </w:rPr>
        <w:t>a déclaré qu</w:t>
      </w:r>
      <w:r w:rsidR="00A1471A" w:rsidRPr="00BE5101">
        <w:rPr>
          <w:rFonts w:asciiTheme="minorBidi" w:hAnsiTheme="minorBidi" w:cstheme="minorBidi"/>
        </w:rPr>
        <w:t>’</w:t>
      </w:r>
      <w:r w:rsidR="005C6A02" w:rsidRPr="00BE5101">
        <w:rPr>
          <w:rFonts w:asciiTheme="minorBidi" w:hAnsiTheme="minorBidi" w:cstheme="minorBidi"/>
        </w:rPr>
        <w:t>il était important de d</w:t>
      </w:r>
      <w:r w:rsidRPr="00BE5101">
        <w:rPr>
          <w:rFonts w:asciiTheme="minorBidi" w:hAnsiTheme="minorBidi" w:cstheme="minorBidi"/>
        </w:rPr>
        <w:t>ébattre</w:t>
      </w:r>
      <w:r w:rsidR="005C6A02" w:rsidRPr="00BE5101">
        <w:rPr>
          <w:rFonts w:asciiTheme="minorBidi" w:hAnsiTheme="minorBidi" w:cstheme="minorBidi"/>
        </w:rPr>
        <w:t xml:space="preserve"> des questions liées à la situation du Fonds du patrimoine culturel immatériel pour le bon fonctionnement de la Convention et a souligné la nécessité de maintenir le Fonds</w:t>
      </w:r>
      <w:r w:rsidRPr="00BE5101">
        <w:rPr>
          <w:rFonts w:asciiTheme="minorBidi" w:hAnsiTheme="minorBidi" w:cstheme="minorBidi"/>
        </w:rPr>
        <w:t xml:space="preserve"> en bon ordre</w:t>
      </w:r>
      <w:r w:rsidR="005C6A02" w:rsidRPr="00BE5101">
        <w:rPr>
          <w:rFonts w:asciiTheme="minorBidi" w:hAnsiTheme="minorBidi" w:cstheme="minorBidi"/>
        </w:rPr>
        <w:t>. Elle avait pris note des questions concernant le niveau élevé des dépenses, qui dépassaient les recettes, et a souligné qu</w:t>
      </w:r>
      <w:r w:rsidR="00A1471A" w:rsidRPr="00BE5101">
        <w:rPr>
          <w:rFonts w:asciiTheme="minorBidi" w:hAnsiTheme="minorBidi" w:cstheme="minorBidi"/>
        </w:rPr>
        <w:t>’</w:t>
      </w:r>
      <w:r w:rsidR="005C6A02" w:rsidRPr="00BE5101">
        <w:rPr>
          <w:rFonts w:asciiTheme="minorBidi" w:hAnsiTheme="minorBidi" w:cstheme="minorBidi"/>
        </w:rPr>
        <w:t>il s</w:t>
      </w:r>
      <w:r w:rsidR="00A1471A" w:rsidRPr="00BE5101">
        <w:rPr>
          <w:rFonts w:asciiTheme="minorBidi" w:hAnsiTheme="minorBidi" w:cstheme="minorBidi"/>
        </w:rPr>
        <w:t>’</w:t>
      </w:r>
      <w:r w:rsidR="005C6A02" w:rsidRPr="00BE5101">
        <w:rPr>
          <w:rFonts w:asciiTheme="minorBidi" w:hAnsiTheme="minorBidi" w:cstheme="minorBidi"/>
        </w:rPr>
        <w:t>agissait d</w:t>
      </w:r>
      <w:r w:rsidR="00A1471A" w:rsidRPr="00BE5101">
        <w:rPr>
          <w:rFonts w:asciiTheme="minorBidi" w:hAnsiTheme="minorBidi" w:cstheme="minorBidi"/>
        </w:rPr>
        <w:t>’</w:t>
      </w:r>
      <w:r w:rsidR="005C6A02" w:rsidRPr="00BE5101">
        <w:rPr>
          <w:rFonts w:asciiTheme="minorBidi" w:hAnsiTheme="minorBidi" w:cstheme="minorBidi"/>
        </w:rPr>
        <w:t xml:space="preserve">une approche délibérée, </w:t>
      </w:r>
      <w:r w:rsidRPr="00BE5101">
        <w:rPr>
          <w:rFonts w:asciiTheme="minorBidi" w:hAnsiTheme="minorBidi" w:cstheme="minorBidi"/>
        </w:rPr>
        <w:t>puisque</w:t>
      </w:r>
      <w:r w:rsidR="005C6A02" w:rsidRPr="00BE5101">
        <w:rPr>
          <w:rFonts w:asciiTheme="minorBidi" w:hAnsiTheme="minorBidi" w:cstheme="minorBidi"/>
        </w:rPr>
        <w:t xml:space="preserve"> le Fonds avait accumulé des montants non dépensés au fil des années, comme indiqué aux organes directeurs de la Convention, et que les efforts déployés pour rattraper ce retard avaient, dans l</w:t>
      </w:r>
      <w:r w:rsidR="00A1471A" w:rsidRPr="00BE5101">
        <w:rPr>
          <w:rFonts w:asciiTheme="minorBidi" w:hAnsiTheme="minorBidi" w:cstheme="minorBidi"/>
        </w:rPr>
        <w:t>’</w:t>
      </w:r>
      <w:r w:rsidR="005C6A02" w:rsidRPr="00BE5101">
        <w:rPr>
          <w:rFonts w:asciiTheme="minorBidi" w:hAnsiTheme="minorBidi" w:cstheme="minorBidi"/>
        </w:rPr>
        <w:t xml:space="preserve">ensemble, porté leurs fruits. Elle a expliqué que le budget approuvé était désormais moins élevé, ce qui réduisait les montants par ligne budgétaire, ce qui était normal, et que le Secrétariat </w:t>
      </w:r>
      <w:r w:rsidR="00FC3F93" w:rsidRPr="00BE5101">
        <w:rPr>
          <w:rFonts w:asciiTheme="minorBidi" w:hAnsiTheme="minorBidi" w:cstheme="minorBidi"/>
        </w:rPr>
        <w:t xml:space="preserve">avertissait sur cette situation </w:t>
      </w:r>
      <w:r w:rsidR="00267615" w:rsidRPr="00BE5101">
        <w:rPr>
          <w:rFonts w:asciiTheme="minorBidi" w:hAnsiTheme="minorBidi" w:cstheme="minorBidi"/>
        </w:rPr>
        <w:t xml:space="preserve">à </w:t>
      </w:r>
      <w:r w:rsidR="005C6A02" w:rsidRPr="00BE5101">
        <w:rPr>
          <w:rFonts w:asciiTheme="minorBidi" w:hAnsiTheme="minorBidi" w:cstheme="minorBidi"/>
        </w:rPr>
        <w:t>l</w:t>
      </w:r>
      <w:r w:rsidR="00A1471A" w:rsidRPr="00BE5101">
        <w:rPr>
          <w:rFonts w:asciiTheme="minorBidi" w:hAnsiTheme="minorBidi" w:cstheme="minorBidi"/>
        </w:rPr>
        <w:t>’</w:t>
      </w:r>
      <w:r w:rsidR="005C6A02" w:rsidRPr="00BE5101">
        <w:rPr>
          <w:rFonts w:asciiTheme="minorBidi" w:hAnsiTheme="minorBidi" w:cstheme="minorBidi"/>
        </w:rPr>
        <w:t>avance afin</w:t>
      </w:r>
      <w:r w:rsidR="00FC3F93" w:rsidRPr="00BE5101">
        <w:rPr>
          <w:rFonts w:asciiTheme="minorBidi" w:hAnsiTheme="minorBidi" w:cstheme="minorBidi"/>
        </w:rPr>
        <w:t xml:space="preserve"> d</w:t>
      </w:r>
      <w:r w:rsidR="00A1471A" w:rsidRPr="00BE5101">
        <w:rPr>
          <w:rFonts w:asciiTheme="minorBidi" w:hAnsiTheme="minorBidi" w:cstheme="minorBidi"/>
        </w:rPr>
        <w:t>’</w:t>
      </w:r>
      <w:r w:rsidR="00FC3F93" w:rsidRPr="00BE5101">
        <w:rPr>
          <w:rFonts w:asciiTheme="minorBidi" w:hAnsiTheme="minorBidi" w:cstheme="minorBidi"/>
        </w:rPr>
        <w:t>y remédier</w:t>
      </w:r>
      <w:r w:rsidR="005C6A02" w:rsidRPr="00BE5101">
        <w:rPr>
          <w:rFonts w:asciiTheme="minorBidi" w:hAnsiTheme="minorBidi" w:cstheme="minorBidi"/>
        </w:rPr>
        <w:t>. Elle a convenu avec l</w:t>
      </w:r>
      <w:r w:rsidR="00A1471A" w:rsidRPr="00BE5101">
        <w:rPr>
          <w:rFonts w:asciiTheme="minorBidi" w:hAnsiTheme="minorBidi" w:cstheme="minorBidi"/>
        </w:rPr>
        <w:t>’</w:t>
      </w:r>
      <w:r w:rsidR="005C6A02" w:rsidRPr="00BE5101">
        <w:rPr>
          <w:rFonts w:asciiTheme="minorBidi" w:hAnsiTheme="minorBidi" w:cstheme="minorBidi"/>
        </w:rPr>
        <w:t>Autriche qu</w:t>
      </w:r>
      <w:r w:rsidR="00A1471A" w:rsidRPr="00BE5101">
        <w:rPr>
          <w:rFonts w:asciiTheme="minorBidi" w:hAnsiTheme="minorBidi" w:cstheme="minorBidi"/>
        </w:rPr>
        <w:t>’</w:t>
      </w:r>
      <w:r w:rsidR="005C6A02" w:rsidRPr="00BE5101">
        <w:rPr>
          <w:rFonts w:asciiTheme="minorBidi" w:hAnsiTheme="minorBidi" w:cstheme="minorBidi"/>
        </w:rPr>
        <w:t>il s</w:t>
      </w:r>
      <w:r w:rsidR="00A1471A" w:rsidRPr="00BE5101">
        <w:rPr>
          <w:rFonts w:asciiTheme="minorBidi" w:hAnsiTheme="minorBidi" w:cstheme="minorBidi"/>
        </w:rPr>
        <w:t>’</w:t>
      </w:r>
      <w:r w:rsidR="005C6A02" w:rsidRPr="00BE5101">
        <w:rPr>
          <w:rFonts w:asciiTheme="minorBidi" w:hAnsiTheme="minorBidi" w:cstheme="minorBidi"/>
        </w:rPr>
        <w:t>agissait d</w:t>
      </w:r>
      <w:r w:rsidR="00A1471A" w:rsidRPr="00BE5101">
        <w:rPr>
          <w:rFonts w:asciiTheme="minorBidi" w:hAnsiTheme="minorBidi" w:cstheme="minorBidi"/>
        </w:rPr>
        <w:t>’</w:t>
      </w:r>
      <w:r w:rsidR="005C6A02" w:rsidRPr="00BE5101">
        <w:rPr>
          <w:rFonts w:asciiTheme="minorBidi" w:hAnsiTheme="minorBidi" w:cstheme="minorBidi"/>
        </w:rPr>
        <w:t>une question prioritaire, soulignant l</w:t>
      </w:r>
      <w:r w:rsidR="00A1471A" w:rsidRPr="00BE5101">
        <w:rPr>
          <w:rFonts w:asciiTheme="minorBidi" w:hAnsiTheme="minorBidi" w:cstheme="minorBidi"/>
        </w:rPr>
        <w:t>’</w:t>
      </w:r>
      <w:r w:rsidR="005C6A02" w:rsidRPr="00BE5101">
        <w:rPr>
          <w:rFonts w:asciiTheme="minorBidi" w:hAnsiTheme="minorBidi" w:cstheme="minorBidi"/>
        </w:rPr>
        <w:t>importance de la ligne budgétaire</w:t>
      </w:r>
      <w:r w:rsidR="00FC3F93" w:rsidRPr="00BE5101">
        <w:rPr>
          <w:rFonts w:asciiTheme="minorBidi" w:hAnsiTheme="minorBidi" w:cstheme="minorBidi"/>
        </w:rPr>
        <w:t> </w:t>
      </w:r>
      <w:r w:rsidR="005C6A02" w:rsidRPr="00BE5101">
        <w:rPr>
          <w:rFonts w:asciiTheme="minorBidi" w:hAnsiTheme="minorBidi" w:cstheme="minorBidi"/>
        </w:rPr>
        <w:t>1 pour l</w:t>
      </w:r>
      <w:r w:rsidR="00A1471A" w:rsidRPr="00BE5101">
        <w:rPr>
          <w:rFonts w:asciiTheme="minorBidi" w:hAnsiTheme="minorBidi" w:cstheme="minorBidi"/>
        </w:rPr>
        <w:t>’</w:t>
      </w:r>
      <w:r w:rsidR="005C6A02" w:rsidRPr="00BE5101">
        <w:rPr>
          <w:rFonts w:asciiTheme="minorBidi" w:hAnsiTheme="minorBidi" w:cstheme="minorBidi"/>
        </w:rPr>
        <w:t>assistance internationale, et a décrit les efforts actuels comme un investissement visant à aider les États parties à mettre en place des environnements de sauvegarde</w:t>
      </w:r>
      <w:r w:rsidR="00FC3F93" w:rsidRPr="00BE5101">
        <w:rPr>
          <w:rFonts w:asciiTheme="minorBidi" w:hAnsiTheme="minorBidi" w:cstheme="minorBidi"/>
        </w:rPr>
        <w:t xml:space="preserve">, qui </w:t>
      </w:r>
      <w:r w:rsidR="005C6A02" w:rsidRPr="00BE5101">
        <w:rPr>
          <w:rFonts w:asciiTheme="minorBidi" w:hAnsiTheme="minorBidi" w:cstheme="minorBidi"/>
        </w:rPr>
        <w:t>leur permett</w:t>
      </w:r>
      <w:r w:rsidR="00FC3F93" w:rsidRPr="00BE5101">
        <w:rPr>
          <w:rFonts w:asciiTheme="minorBidi" w:hAnsiTheme="minorBidi" w:cstheme="minorBidi"/>
        </w:rPr>
        <w:t>r</w:t>
      </w:r>
      <w:r w:rsidR="005C6A02" w:rsidRPr="00BE5101">
        <w:rPr>
          <w:rFonts w:asciiTheme="minorBidi" w:hAnsiTheme="minorBidi" w:cstheme="minorBidi"/>
        </w:rPr>
        <w:t>a</w:t>
      </w:r>
      <w:r w:rsidR="00FC3F93" w:rsidRPr="00BE5101">
        <w:rPr>
          <w:rFonts w:asciiTheme="minorBidi" w:hAnsiTheme="minorBidi" w:cstheme="minorBidi"/>
        </w:rPr>
        <w:t>ie</w:t>
      </w:r>
      <w:r w:rsidR="005C6A02" w:rsidRPr="00BE5101">
        <w:rPr>
          <w:rFonts w:asciiTheme="minorBidi" w:hAnsiTheme="minorBidi" w:cstheme="minorBidi"/>
        </w:rPr>
        <w:t>nt ensuite d</w:t>
      </w:r>
      <w:r w:rsidR="00A1471A" w:rsidRPr="00BE5101">
        <w:rPr>
          <w:rFonts w:asciiTheme="minorBidi" w:hAnsiTheme="minorBidi" w:cstheme="minorBidi"/>
        </w:rPr>
        <w:t>’</w:t>
      </w:r>
      <w:r w:rsidR="00FC3F93" w:rsidRPr="00BE5101">
        <w:rPr>
          <w:rFonts w:asciiTheme="minorBidi" w:hAnsiTheme="minorBidi" w:cstheme="minorBidi"/>
        </w:rPr>
        <w:t xml:space="preserve">accorder </w:t>
      </w:r>
      <w:r w:rsidR="005C6A02" w:rsidRPr="00BE5101">
        <w:rPr>
          <w:rFonts w:asciiTheme="minorBidi" w:hAnsiTheme="minorBidi" w:cstheme="minorBidi"/>
        </w:rPr>
        <w:t>la priorité aux activités et projets nationaux financés par l</w:t>
      </w:r>
      <w:r w:rsidR="00A1471A" w:rsidRPr="00BE5101">
        <w:rPr>
          <w:rFonts w:asciiTheme="minorBidi" w:hAnsiTheme="minorBidi" w:cstheme="minorBidi"/>
        </w:rPr>
        <w:t>’</w:t>
      </w:r>
      <w:r w:rsidR="005C6A02" w:rsidRPr="00BE5101">
        <w:rPr>
          <w:rFonts w:asciiTheme="minorBidi" w:hAnsiTheme="minorBidi" w:cstheme="minorBidi"/>
        </w:rPr>
        <w:t>assistance internationale. Elle a ajouté que les ratifications à venir pourraient améliorer considérablement la situation financière, émettant un léger avertissement et appelant à une surveillance étroite afin de garantir un niveau de dépenses équilibré. Répondant à la demande du Royaume des Pays</w:t>
      </w:r>
      <w:r w:rsidR="00FC3F93" w:rsidRPr="00BE5101">
        <w:rPr>
          <w:rFonts w:asciiTheme="minorBidi" w:hAnsiTheme="minorBidi" w:cstheme="minorBidi"/>
        </w:rPr>
        <w:noBreakHyphen/>
      </w:r>
      <w:r w:rsidR="005C6A02" w:rsidRPr="00BE5101">
        <w:rPr>
          <w:rFonts w:asciiTheme="minorBidi" w:hAnsiTheme="minorBidi" w:cstheme="minorBidi"/>
        </w:rPr>
        <w:t>Bas, elle a confirmé l</w:t>
      </w:r>
      <w:r w:rsidR="00A1471A" w:rsidRPr="00BE5101">
        <w:rPr>
          <w:rFonts w:asciiTheme="minorBidi" w:hAnsiTheme="minorBidi" w:cstheme="minorBidi"/>
        </w:rPr>
        <w:t>’</w:t>
      </w:r>
      <w:r w:rsidR="005C6A02" w:rsidRPr="00BE5101">
        <w:rPr>
          <w:rFonts w:asciiTheme="minorBidi" w:hAnsiTheme="minorBidi" w:cstheme="minorBidi"/>
        </w:rPr>
        <w:t>intention du Secrétariat de fournir davantage d</w:t>
      </w:r>
      <w:r w:rsidR="00A1471A" w:rsidRPr="00BE5101">
        <w:rPr>
          <w:rFonts w:asciiTheme="minorBidi" w:hAnsiTheme="minorBidi" w:cstheme="minorBidi"/>
        </w:rPr>
        <w:t>’</w:t>
      </w:r>
      <w:r w:rsidR="005C6A02" w:rsidRPr="00BE5101">
        <w:rPr>
          <w:rFonts w:asciiTheme="minorBidi" w:hAnsiTheme="minorBidi" w:cstheme="minorBidi"/>
        </w:rPr>
        <w:t>informations lors de la dix</w:t>
      </w:r>
      <w:r w:rsidR="00FC3F93" w:rsidRPr="00BE5101">
        <w:rPr>
          <w:rFonts w:asciiTheme="minorBidi" w:hAnsiTheme="minorBidi" w:cstheme="minorBidi"/>
        </w:rPr>
        <w:noBreakHyphen/>
      </w:r>
      <w:r w:rsidR="005C6A02" w:rsidRPr="00BE5101">
        <w:rPr>
          <w:rFonts w:asciiTheme="minorBidi" w:hAnsiTheme="minorBidi" w:cstheme="minorBidi"/>
        </w:rPr>
        <w:t>neuvième session du Comité au Paraguay sur les initiatives relatives à l</w:t>
      </w:r>
      <w:r w:rsidR="00A1471A" w:rsidRPr="00BE5101">
        <w:rPr>
          <w:rFonts w:asciiTheme="minorBidi" w:hAnsiTheme="minorBidi" w:cstheme="minorBidi"/>
        </w:rPr>
        <w:t>’</w:t>
      </w:r>
      <w:r w:rsidR="005C6A02" w:rsidRPr="00BE5101">
        <w:rPr>
          <w:rFonts w:asciiTheme="minorBidi" w:hAnsiTheme="minorBidi" w:cstheme="minorBidi"/>
        </w:rPr>
        <w:t>article</w:t>
      </w:r>
      <w:r w:rsidR="00FC3F93" w:rsidRPr="00BE5101">
        <w:rPr>
          <w:rFonts w:asciiTheme="minorBidi" w:hAnsiTheme="minorBidi" w:cstheme="minorBidi"/>
        </w:rPr>
        <w:t> </w:t>
      </w:r>
      <w:r w:rsidR="005C6A02" w:rsidRPr="00BE5101">
        <w:rPr>
          <w:rFonts w:asciiTheme="minorBidi" w:hAnsiTheme="minorBidi" w:cstheme="minorBidi"/>
        </w:rPr>
        <w:t>18, en détaillant l</w:t>
      </w:r>
      <w:r w:rsidR="00A1471A" w:rsidRPr="00BE5101">
        <w:rPr>
          <w:rFonts w:asciiTheme="minorBidi" w:hAnsiTheme="minorBidi" w:cstheme="minorBidi"/>
        </w:rPr>
        <w:t>’</w:t>
      </w:r>
      <w:r w:rsidR="005C6A02" w:rsidRPr="00BE5101">
        <w:rPr>
          <w:rFonts w:asciiTheme="minorBidi" w:hAnsiTheme="minorBidi" w:cstheme="minorBidi"/>
        </w:rPr>
        <w:t>approche progressive approuvée lors des dix</w:t>
      </w:r>
      <w:r w:rsidR="00FC3F93" w:rsidRPr="00BE5101">
        <w:rPr>
          <w:rFonts w:asciiTheme="minorBidi" w:hAnsiTheme="minorBidi" w:cstheme="minorBidi"/>
        </w:rPr>
        <w:noBreakHyphen/>
      </w:r>
      <w:r w:rsidR="005C6A02" w:rsidRPr="00BE5101">
        <w:rPr>
          <w:rFonts w:asciiTheme="minorBidi" w:hAnsiTheme="minorBidi" w:cstheme="minorBidi"/>
        </w:rPr>
        <w:t>septième et dix</w:t>
      </w:r>
      <w:r w:rsidR="00FC3F93" w:rsidRPr="00BE5101">
        <w:rPr>
          <w:rFonts w:asciiTheme="minorBidi" w:hAnsiTheme="minorBidi" w:cstheme="minorBidi"/>
        </w:rPr>
        <w:noBreakHyphen/>
      </w:r>
      <w:r w:rsidR="005C6A02" w:rsidRPr="00BE5101">
        <w:rPr>
          <w:rFonts w:asciiTheme="minorBidi" w:hAnsiTheme="minorBidi" w:cstheme="minorBidi"/>
        </w:rPr>
        <w:t>huitième sessions du Comité afin de</w:t>
      </w:r>
      <w:r w:rsidR="00FC3F93" w:rsidRPr="00BE5101">
        <w:rPr>
          <w:rFonts w:asciiTheme="minorBidi" w:hAnsiTheme="minorBidi" w:cstheme="minorBidi"/>
        </w:rPr>
        <w:t> </w:t>
      </w:r>
      <w:r w:rsidR="005C6A02" w:rsidRPr="00BE5101">
        <w:rPr>
          <w:rFonts w:asciiTheme="minorBidi" w:hAnsiTheme="minorBidi" w:cstheme="minorBidi"/>
        </w:rPr>
        <w:t>: (a)</w:t>
      </w:r>
      <w:r w:rsidR="00FC3F93" w:rsidRPr="00BE5101">
        <w:rPr>
          <w:rFonts w:asciiTheme="minorBidi" w:hAnsiTheme="minorBidi" w:cstheme="minorBidi"/>
        </w:rPr>
        <w:t> </w:t>
      </w:r>
      <w:r w:rsidR="005C6A02" w:rsidRPr="00BE5101">
        <w:rPr>
          <w:rFonts w:asciiTheme="minorBidi" w:hAnsiTheme="minorBidi" w:cstheme="minorBidi"/>
        </w:rPr>
        <w:t>collecter des données internes sur le renforcement des capacités, les rapports périodiques et l</w:t>
      </w:r>
      <w:r w:rsidR="00A1471A" w:rsidRPr="00BE5101">
        <w:rPr>
          <w:rFonts w:asciiTheme="minorBidi" w:hAnsiTheme="minorBidi" w:cstheme="minorBidi"/>
        </w:rPr>
        <w:t>’</w:t>
      </w:r>
      <w:r w:rsidR="005C6A02" w:rsidRPr="00BE5101">
        <w:rPr>
          <w:rFonts w:asciiTheme="minorBidi" w:hAnsiTheme="minorBidi" w:cstheme="minorBidi"/>
        </w:rPr>
        <w:t>assistance internationale</w:t>
      </w:r>
      <w:r w:rsidR="00FC3F93" w:rsidRPr="00BE5101">
        <w:rPr>
          <w:rFonts w:asciiTheme="minorBidi" w:hAnsiTheme="minorBidi" w:cstheme="minorBidi"/>
        </w:rPr>
        <w:t> </w:t>
      </w:r>
      <w:r w:rsidR="005C6A02" w:rsidRPr="00BE5101">
        <w:rPr>
          <w:rFonts w:asciiTheme="minorBidi" w:hAnsiTheme="minorBidi" w:cstheme="minorBidi"/>
        </w:rPr>
        <w:t>; (b)</w:t>
      </w:r>
      <w:r w:rsidR="00FC3F93" w:rsidRPr="00BE5101">
        <w:rPr>
          <w:rFonts w:asciiTheme="minorBidi" w:hAnsiTheme="minorBidi" w:cstheme="minorBidi"/>
        </w:rPr>
        <w:t> </w:t>
      </w:r>
      <w:r w:rsidR="005C6A02" w:rsidRPr="00BE5101">
        <w:rPr>
          <w:rFonts w:asciiTheme="minorBidi" w:hAnsiTheme="minorBidi" w:cstheme="minorBidi"/>
        </w:rPr>
        <w:t>établir des organes consultatifs</w:t>
      </w:r>
      <w:r w:rsidR="00FC3F93" w:rsidRPr="00BE5101">
        <w:rPr>
          <w:rFonts w:asciiTheme="minorBidi" w:hAnsiTheme="minorBidi" w:cstheme="minorBidi"/>
        </w:rPr>
        <w:t> </w:t>
      </w:r>
      <w:r w:rsidR="005C6A02" w:rsidRPr="00BE5101">
        <w:rPr>
          <w:rFonts w:asciiTheme="minorBidi" w:hAnsiTheme="minorBidi" w:cstheme="minorBidi"/>
        </w:rPr>
        <w:t>; et (c)</w:t>
      </w:r>
      <w:r w:rsidR="00FC3F93" w:rsidRPr="00BE5101">
        <w:rPr>
          <w:rFonts w:asciiTheme="minorBidi" w:hAnsiTheme="minorBidi" w:cstheme="minorBidi"/>
        </w:rPr>
        <w:t> </w:t>
      </w:r>
      <w:r w:rsidR="005C6A02" w:rsidRPr="00BE5101">
        <w:rPr>
          <w:rFonts w:asciiTheme="minorBidi" w:hAnsiTheme="minorBidi" w:cstheme="minorBidi"/>
        </w:rPr>
        <w:t>explorer les possibilités numériques et financières d</w:t>
      </w:r>
      <w:r w:rsidR="00A1471A" w:rsidRPr="00BE5101">
        <w:rPr>
          <w:rFonts w:asciiTheme="minorBidi" w:hAnsiTheme="minorBidi" w:cstheme="minorBidi"/>
        </w:rPr>
        <w:t>’</w:t>
      </w:r>
      <w:r w:rsidR="005C6A02" w:rsidRPr="00BE5101">
        <w:rPr>
          <w:rFonts w:asciiTheme="minorBidi" w:hAnsiTheme="minorBidi" w:cstheme="minorBidi"/>
        </w:rPr>
        <w:t>une plateforme en ligne. Elle a conclu son intervention en déclarant que l</w:t>
      </w:r>
      <w:r w:rsidR="00A1471A" w:rsidRPr="00BE5101">
        <w:rPr>
          <w:rFonts w:asciiTheme="minorBidi" w:hAnsiTheme="minorBidi" w:cstheme="minorBidi"/>
        </w:rPr>
        <w:t>’</w:t>
      </w:r>
      <w:r w:rsidR="005C6A02" w:rsidRPr="00BE5101">
        <w:rPr>
          <w:rFonts w:asciiTheme="minorBidi" w:hAnsiTheme="minorBidi" w:cstheme="minorBidi"/>
        </w:rPr>
        <w:t>adoption de ce point permettrait sa mise en œuvre.</w:t>
      </w:r>
    </w:p>
    <w:p w14:paraId="78AAB7E4" w14:textId="052810B2" w:rsidR="00FC3F93" w:rsidRPr="00BE5101" w:rsidRDefault="00FC3F93" w:rsidP="00FC3F93">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est passé à l</w:t>
      </w:r>
      <w:r w:rsidR="00A1471A" w:rsidRPr="00BE5101">
        <w:rPr>
          <w:rFonts w:asciiTheme="minorBidi" w:hAnsiTheme="minorBidi" w:cstheme="minorBidi"/>
        </w:rPr>
        <w:t>’</w:t>
      </w:r>
      <w:r w:rsidRPr="00BE5101">
        <w:rPr>
          <w:rFonts w:asciiTheme="minorBidi" w:hAnsiTheme="minorBidi" w:cstheme="minorBidi"/>
        </w:rPr>
        <w:t>adoption du projet de résolution 10.GA 8.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avait aucun amendement, il a déclaré la</w:t>
      </w:r>
      <w:r w:rsidRPr="00BE5101">
        <w:rPr>
          <w:rStyle w:val="apple-converted-space"/>
          <w:rFonts w:asciiTheme="minorBidi" w:hAnsiTheme="minorBidi" w:cstheme="minorBidi"/>
        </w:rPr>
        <w:t xml:space="preserve"> </w:t>
      </w:r>
      <w:r w:rsidRPr="00BE5101">
        <w:rPr>
          <w:rFonts w:asciiTheme="minorBidi" w:hAnsiTheme="minorBidi" w:cstheme="minorBidi"/>
          <w:b/>
          <w:bCs/>
        </w:rPr>
        <w:t>résolution</w:t>
      </w:r>
      <w:r w:rsidRPr="00BE5101">
        <w:rPr>
          <w:rStyle w:val="apple-converted-space"/>
          <w:rFonts w:asciiTheme="minorBidi" w:hAnsiTheme="minorBidi" w:cstheme="minorBidi"/>
          <w:b/>
          <w:bCs/>
        </w:rPr>
        <w:t> </w:t>
      </w:r>
      <w:hyperlink r:id="rId75" w:history="1">
        <w:r w:rsidRPr="00BE5101">
          <w:rPr>
            <w:rStyle w:val="Hyperlink"/>
            <w:rFonts w:asciiTheme="minorBidi" w:hAnsiTheme="minorBidi" w:cstheme="minorBidi"/>
            <w:b/>
            <w:bCs/>
          </w:rPr>
          <w:t>10.GA 8</w:t>
        </w:r>
      </w:hyperlink>
      <w:r w:rsidRPr="00BE5101">
        <w:rPr>
          <w:rStyle w:val="apple-converted-space"/>
          <w:rFonts w:asciiTheme="minorBidi" w:hAnsiTheme="minorBidi" w:cstheme="minorBidi"/>
          <w:b/>
          <w:bCs/>
        </w:rPr>
        <w:t xml:space="preserve"> </w:t>
      </w:r>
      <w:r w:rsidRPr="00BE5101">
        <w:rPr>
          <w:rFonts w:asciiTheme="minorBidi" w:hAnsiTheme="minorBidi" w:cstheme="minorBidi"/>
          <w:b/>
          <w:bCs/>
        </w:rPr>
        <w:t>adoptée</w:t>
      </w:r>
      <w:r w:rsidRPr="00BE5101">
        <w:rPr>
          <w:rFonts w:asciiTheme="minorBidi" w:hAnsiTheme="minorBidi" w:cstheme="minorBidi"/>
        </w:rPr>
        <w:t>.</w:t>
      </w:r>
    </w:p>
    <w:p w14:paraId="3BF4B375" w14:textId="6D152E0A" w:rsidR="004E72A7" w:rsidRPr="00BE5101" w:rsidRDefault="00613B02" w:rsidP="004E72A7">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val="fr-FR" w:eastAsia="ko-KR"/>
        </w:rPr>
      </w:pPr>
      <w:r w:rsidRPr="00BE5101">
        <w:rPr>
          <w:rFonts w:asciiTheme="minorBidi" w:eastAsia="Malgun Gothic" w:hAnsiTheme="minorBidi" w:cstheme="minorBidi"/>
          <w:b/>
          <w:bCs/>
          <w:u w:val="single"/>
          <w:lang w:val="fr-FR" w:eastAsia="ko-KR"/>
        </w:rPr>
        <w:t>POINT 9 DE L</w:t>
      </w:r>
      <w:r w:rsidR="00A1471A" w:rsidRPr="00BE5101">
        <w:rPr>
          <w:rFonts w:asciiTheme="minorBidi" w:eastAsia="Malgun Gothic" w:hAnsiTheme="minorBidi" w:cstheme="minorBidi"/>
          <w:b/>
          <w:bCs/>
          <w:u w:val="single"/>
          <w:lang w:val="fr-FR" w:eastAsia="ko-KR"/>
        </w:rPr>
        <w:t>’</w:t>
      </w:r>
      <w:r w:rsidRPr="00BE5101">
        <w:rPr>
          <w:rFonts w:asciiTheme="minorBidi" w:eastAsia="Malgun Gothic" w:hAnsiTheme="minorBidi" w:cstheme="minorBidi"/>
          <w:b/>
          <w:bCs/>
          <w:u w:val="single"/>
          <w:lang w:val="fr-FR" w:eastAsia="ko-KR"/>
        </w:rPr>
        <w:t>ORDRE DU JOUR</w:t>
      </w:r>
    </w:p>
    <w:p w14:paraId="35956D77" w14:textId="5DEA6A37" w:rsidR="004E72A7" w:rsidRPr="00BE5101" w:rsidRDefault="00613B02" w:rsidP="004E72A7">
      <w:pPr>
        <w:pStyle w:val="Orateurengris"/>
        <w:keepNext/>
        <w:keepLines/>
        <w:tabs>
          <w:tab w:val="clear" w:pos="709"/>
          <w:tab w:val="clear" w:pos="1418"/>
          <w:tab w:val="clear" w:pos="2126"/>
          <w:tab w:val="clear" w:pos="2835"/>
        </w:tabs>
        <w:rPr>
          <w:rStyle w:val="Heading1Char"/>
          <w:rFonts w:asciiTheme="minorBidi" w:eastAsia="Malgun Gothic" w:hAnsiTheme="minorBidi" w:cstheme="minorBidi"/>
          <w:bCs/>
          <w:caps/>
          <w:sz w:val="22"/>
          <w:szCs w:val="22"/>
          <w:lang w:val="fr-FR" w:eastAsia="ko-KR"/>
        </w:rPr>
      </w:pPr>
      <w:r w:rsidRPr="00BE5101">
        <w:rPr>
          <w:rFonts w:asciiTheme="minorBidi" w:eastAsia="Malgun Gothic" w:hAnsiTheme="minorBidi" w:cstheme="minorBidi"/>
          <w:b/>
          <w:bCs/>
          <w:caps/>
          <w:lang w:val="fr-FR" w:eastAsia="ko-KR"/>
        </w:rPr>
        <w:t>accr</w:t>
      </w:r>
      <w:r w:rsidR="002660B4" w:rsidRPr="00BE5101">
        <w:rPr>
          <w:rFonts w:asciiTheme="minorBidi" w:eastAsia="Malgun Gothic" w:hAnsiTheme="minorBidi" w:cstheme="minorBidi"/>
          <w:b/>
          <w:bCs/>
          <w:caps/>
          <w:lang w:val="fr-FR" w:eastAsia="ko-KR"/>
        </w:rPr>
        <w:t>É</w:t>
      </w:r>
      <w:r w:rsidRPr="00BE5101">
        <w:rPr>
          <w:rFonts w:asciiTheme="minorBidi" w:eastAsia="Malgun Gothic" w:hAnsiTheme="minorBidi" w:cstheme="minorBidi"/>
          <w:b/>
          <w:bCs/>
          <w:caps/>
          <w:lang w:val="fr-FR" w:eastAsia="ko-KR"/>
        </w:rPr>
        <w:t>ditation des organisations non Gouvernementales à des fins d</w:t>
      </w:r>
      <w:r w:rsidR="00A1471A" w:rsidRPr="00BE5101">
        <w:rPr>
          <w:rFonts w:asciiTheme="minorBidi" w:eastAsia="Malgun Gothic" w:hAnsiTheme="minorBidi" w:cstheme="minorBidi"/>
          <w:b/>
          <w:bCs/>
          <w:caps/>
          <w:lang w:val="fr-FR" w:eastAsia="ko-KR"/>
        </w:rPr>
        <w:t>’</w:t>
      </w:r>
      <w:r w:rsidRPr="00BE5101">
        <w:rPr>
          <w:rFonts w:asciiTheme="minorBidi" w:eastAsia="Malgun Gothic" w:hAnsiTheme="minorBidi" w:cstheme="minorBidi"/>
          <w:b/>
          <w:bCs/>
          <w:caps/>
          <w:lang w:val="fr-FR" w:eastAsia="ko-KR"/>
        </w:rPr>
        <w:t>assistance consultative auprès du comité</w:t>
      </w:r>
    </w:p>
    <w:p w14:paraId="40953F87" w14:textId="2F2A585A" w:rsidR="004E72A7" w:rsidRPr="00BE5101" w:rsidRDefault="004E72A7" w:rsidP="004E72A7">
      <w:pPr>
        <w:pStyle w:val="Orateurengris"/>
        <w:tabs>
          <w:tab w:val="clear" w:pos="709"/>
          <w:tab w:val="clear" w:pos="1418"/>
          <w:tab w:val="clear" w:pos="2126"/>
          <w:tab w:val="clear" w:pos="2835"/>
        </w:tabs>
        <w:ind w:left="567" w:hanging="11"/>
        <w:jc w:val="left"/>
        <w:rPr>
          <w:rFonts w:asciiTheme="minorBidi" w:eastAsia="Malgun Gothic" w:hAnsiTheme="minorBidi" w:cstheme="minorBidi"/>
          <w:b/>
          <w:bCs/>
          <w:i/>
          <w:iCs/>
          <w:lang w:val="fr-FR" w:eastAsia="ko-KR"/>
        </w:rPr>
      </w:pPr>
      <w:r w:rsidRPr="00BE5101">
        <w:rPr>
          <w:rStyle w:val="Heading1Char"/>
          <w:rFonts w:asciiTheme="minorBidi" w:hAnsiTheme="minorBidi" w:cstheme="minorBidi"/>
          <w:bCs/>
          <w:sz w:val="22"/>
          <w:szCs w:val="22"/>
          <w:shd w:val="clear" w:color="auto" w:fill="FFFFFF"/>
          <w:lang w:val="fr-FR"/>
        </w:rPr>
        <w:t>Document</w:t>
      </w:r>
      <w:r w:rsidR="00613B02" w:rsidRPr="00BE5101">
        <w:rPr>
          <w:rStyle w:val="Heading1Char"/>
          <w:rFonts w:asciiTheme="minorBidi" w:hAnsiTheme="minorBidi" w:cstheme="minorBidi"/>
          <w:bCs/>
          <w:sz w:val="22"/>
          <w:szCs w:val="22"/>
          <w:shd w:val="clear" w:color="auto" w:fill="FFFFFF"/>
          <w:lang w:val="fr-FR"/>
        </w:rPr>
        <w:t> </w:t>
      </w:r>
      <w:r w:rsidRPr="00BE5101">
        <w:rPr>
          <w:rStyle w:val="Heading1Char"/>
          <w:rFonts w:asciiTheme="minorBidi" w:hAnsiTheme="minorBidi" w:cstheme="minorBidi"/>
          <w:sz w:val="22"/>
          <w:szCs w:val="22"/>
          <w:shd w:val="clear" w:color="auto" w:fill="FFFFFF"/>
          <w:lang w:val="fr-FR"/>
        </w:rPr>
        <w:t>:</w:t>
      </w:r>
      <w:r w:rsidRPr="00BE5101">
        <w:rPr>
          <w:rStyle w:val="Heading1Char"/>
          <w:rFonts w:asciiTheme="minorBidi" w:hAnsiTheme="minorBidi" w:cstheme="minorBidi"/>
          <w:color w:val="212121"/>
          <w:sz w:val="22"/>
          <w:szCs w:val="22"/>
          <w:shd w:val="clear" w:color="auto" w:fill="FFFFFF"/>
          <w:lang w:val="fr-FR"/>
        </w:rPr>
        <w:tab/>
      </w:r>
      <w:hyperlink r:id="rId76" w:history="1">
        <w:r w:rsidRPr="00BE5101">
          <w:rPr>
            <w:rStyle w:val="Hyperlink"/>
            <w:rFonts w:asciiTheme="minorBidi" w:hAnsiTheme="minorBidi" w:cstheme="minorBidi"/>
            <w:i/>
            <w:iCs/>
            <w:lang w:val="fr-FR"/>
          </w:rPr>
          <w:t>LHE/24/10.GA/9+Add.</w:t>
        </w:r>
      </w:hyperlink>
    </w:p>
    <w:p w14:paraId="38B2FAF4" w14:textId="1F922E6B" w:rsidR="004E72A7" w:rsidRPr="00BE5101" w:rsidRDefault="004E72A7" w:rsidP="00B767EE">
      <w:pPr>
        <w:pStyle w:val="Orateurengris"/>
        <w:keepNext/>
        <w:keepLines/>
        <w:spacing w:before="120" w:after="0"/>
        <w:ind w:left="567" w:hanging="11"/>
        <w:rPr>
          <w:rFonts w:asciiTheme="minorBidi" w:hAnsiTheme="minorBidi" w:cstheme="minorBidi"/>
          <w:i/>
          <w:iCs/>
          <w:lang w:val="fr-FR"/>
        </w:rPr>
      </w:pPr>
      <w:r w:rsidRPr="00BE5101">
        <w:rPr>
          <w:rFonts w:asciiTheme="minorBidi" w:eastAsia="Malgun Gothic" w:hAnsiTheme="minorBidi" w:cstheme="minorBidi"/>
          <w:b/>
          <w:bCs/>
          <w:lang w:val="fr-FR" w:eastAsia="ko-KR"/>
        </w:rPr>
        <w:lastRenderedPageBreak/>
        <w:tab/>
      </w:r>
      <w:r w:rsidR="008306B5" w:rsidRPr="00BE5101">
        <w:rPr>
          <w:rFonts w:asciiTheme="minorBidi" w:eastAsia="Malgun Gothic" w:hAnsiTheme="minorBidi" w:cstheme="minorBidi"/>
          <w:b/>
          <w:bCs/>
          <w:lang w:val="fr-FR" w:eastAsia="ko-KR"/>
        </w:rPr>
        <w:t>Résolutions</w:t>
      </w:r>
      <w:r w:rsidR="00613B02" w:rsidRPr="00BE5101">
        <w:rPr>
          <w:rFonts w:asciiTheme="minorBidi" w:eastAsia="Malgun Gothic" w:hAnsiTheme="minorBidi" w:cstheme="minorBidi"/>
          <w:b/>
          <w:bCs/>
          <w:lang w:val="fr-FR" w:eastAsia="ko-KR"/>
        </w:rPr>
        <w:t> </w:t>
      </w:r>
      <w:r w:rsidRPr="00BE5101">
        <w:rPr>
          <w:rFonts w:asciiTheme="minorBidi" w:eastAsia="Malgun Gothic" w:hAnsiTheme="minorBidi" w:cstheme="minorBidi"/>
          <w:b/>
          <w:bCs/>
          <w:lang w:val="fr-FR" w:eastAsia="ko-KR"/>
        </w:rPr>
        <w:t xml:space="preserve">: </w:t>
      </w:r>
      <w:r w:rsidRPr="00BE5101">
        <w:rPr>
          <w:rFonts w:asciiTheme="minorBidi" w:eastAsia="Malgun Gothic" w:hAnsiTheme="minorBidi" w:cstheme="minorBidi"/>
          <w:b/>
          <w:bCs/>
          <w:lang w:val="fr-FR" w:eastAsia="ko-KR"/>
        </w:rPr>
        <w:tab/>
      </w:r>
      <w:hyperlink r:id="rId77" w:history="1">
        <w:r w:rsidRPr="00BE5101">
          <w:rPr>
            <w:rStyle w:val="Hyperlink"/>
            <w:rFonts w:asciiTheme="minorBidi" w:hAnsiTheme="minorBidi" w:cstheme="minorBidi"/>
            <w:i/>
            <w:iCs/>
            <w:lang w:val="fr-FR"/>
          </w:rPr>
          <w:t>10.GA</w:t>
        </w:r>
        <w:r w:rsidR="00613B02" w:rsidRPr="00BE5101">
          <w:rPr>
            <w:rStyle w:val="Hyperlink"/>
            <w:rFonts w:asciiTheme="minorBidi" w:hAnsiTheme="minorBidi" w:cstheme="minorBidi"/>
            <w:i/>
            <w:iCs/>
            <w:lang w:val="fr-FR"/>
          </w:rPr>
          <w:t> </w:t>
        </w:r>
        <w:r w:rsidRPr="00BE5101">
          <w:rPr>
            <w:rStyle w:val="Hyperlink"/>
            <w:rFonts w:asciiTheme="minorBidi" w:hAnsiTheme="minorBidi" w:cstheme="minorBidi"/>
            <w:i/>
            <w:iCs/>
            <w:lang w:val="fr-FR"/>
          </w:rPr>
          <w:t>9</w:t>
        </w:r>
      </w:hyperlink>
    </w:p>
    <w:p w14:paraId="45524579" w14:textId="068C465F" w:rsidR="004E72A7" w:rsidRPr="00BE5101" w:rsidRDefault="004E72A7" w:rsidP="00B767EE">
      <w:pPr>
        <w:pStyle w:val="Orateurengris"/>
        <w:keepNext/>
        <w:keepLines/>
        <w:ind w:left="567" w:hanging="11"/>
        <w:rPr>
          <w:rFonts w:asciiTheme="minorBidi" w:hAnsiTheme="minorBidi" w:cstheme="minorBidi"/>
          <w:i/>
          <w:iCs/>
          <w:lang w:val="fr-FR"/>
        </w:rPr>
      </w:pPr>
      <w:r w:rsidRPr="00BE5101">
        <w:rPr>
          <w:rFonts w:asciiTheme="minorBidi" w:hAnsiTheme="minorBidi" w:cstheme="minorBidi"/>
          <w:i/>
          <w:iCs/>
          <w:lang w:val="fr-FR"/>
        </w:rPr>
        <w:tab/>
      </w:r>
      <w:r w:rsidRPr="00BE5101">
        <w:rPr>
          <w:rFonts w:asciiTheme="minorBidi" w:hAnsiTheme="minorBidi" w:cstheme="minorBidi"/>
          <w:i/>
          <w:iCs/>
          <w:lang w:val="fr-FR"/>
        </w:rPr>
        <w:tab/>
      </w:r>
      <w:r w:rsidRPr="00BE5101">
        <w:rPr>
          <w:rFonts w:asciiTheme="minorBidi" w:hAnsiTheme="minorBidi" w:cstheme="minorBidi"/>
          <w:i/>
          <w:iCs/>
          <w:lang w:val="fr-FR"/>
        </w:rPr>
        <w:tab/>
      </w:r>
      <w:r w:rsidRPr="00BE5101">
        <w:rPr>
          <w:rFonts w:asciiTheme="minorBidi" w:hAnsiTheme="minorBidi" w:cstheme="minorBidi"/>
          <w:i/>
          <w:iCs/>
          <w:lang w:val="fr-FR"/>
        </w:rPr>
        <w:tab/>
      </w:r>
      <w:hyperlink r:id="rId78" w:history="1">
        <w:r w:rsidRPr="00BE5101">
          <w:rPr>
            <w:rStyle w:val="Hyperlink"/>
            <w:rFonts w:asciiTheme="minorBidi" w:hAnsiTheme="minorBidi" w:cstheme="minorBidi"/>
            <w:i/>
            <w:iCs/>
            <w:lang w:val="fr-FR"/>
          </w:rPr>
          <w:t>10.GA</w:t>
        </w:r>
        <w:r w:rsidR="00613B02" w:rsidRPr="00BE5101">
          <w:rPr>
            <w:rStyle w:val="Hyperlink"/>
            <w:rFonts w:asciiTheme="minorBidi" w:hAnsiTheme="minorBidi" w:cstheme="minorBidi"/>
            <w:i/>
            <w:iCs/>
            <w:lang w:val="fr-FR"/>
          </w:rPr>
          <w:t> </w:t>
        </w:r>
        <w:r w:rsidRPr="00BE5101">
          <w:rPr>
            <w:rStyle w:val="Hyperlink"/>
            <w:rFonts w:asciiTheme="minorBidi" w:hAnsiTheme="minorBidi" w:cstheme="minorBidi"/>
            <w:i/>
            <w:iCs/>
            <w:lang w:val="fr-FR"/>
          </w:rPr>
          <w:t>9</w:t>
        </w:r>
        <w:r w:rsidR="00613B02" w:rsidRPr="00BE5101">
          <w:rPr>
            <w:rStyle w:val="Hyperlink"/>
            <w:rFonts w:asciiTheme="minorBidi" w:hAnsiTheme="minorBidi" w:cstheme="minorBidi"/>
            <w:i/>
            <w:iCs/>
            <w:lang w:val="fr-FR"/>
          </w:rPr>
          <w:t> </w:t>
        </w:r>
        <w:r w:rsidRPr="00BE5101">
          <w:rPr>
            <w:rStyle w:val="Hyperlink"/>
            <w:rFonts w:asciiTheme="minorBidi" w:hAnsiTheme="minorBidi" w:cstheme="minorBidi"/>
            <w:i/>
            <w:iCs/>
            <w:lang w:val="fr-FR"/>
          </w:rPr>
          <w:t>A</w:t>
        </w:r>
        <w:r w:rsidR="00A90D22" w:rsidRPr="00BE5101">
          <w:rPr>
            <w:rStyle w:val="Hyperlink"/>
            <w:rFonts w:asciiTheme="minorBidi" w:hAnsiTheme="minorBidi" w:cstheme="minorBidi"/>
            <w:i/>
            <w:iCs/>
            <w:lang w:val="fr-FR"/>
          </w:rPr>
          <w:t>dd</w:t>
        </w:r>
        <w:r w:rsidRPr="00BE5101">
          <w:rPr>
            <w:rStyle w:val="Hyperlink"/>
            <w:rFonts w:asciiTheme="minorBidi" w:hAnsiTheme="minorBidi" w:cstheme="minorBidi"/>
            <w:i/>
            <w:iCs/>
            <w:lang w:val="fr-FR"/>
          </w:rPr>
          <w:t>.</w:t>
        </w:r>
      </w:hyperlink>
    </w:p>
    <w:p w14:paraId="5290647B" w14:textId="1DB84F92" w:rsidR="00285ED4" w:rsidRPr="00BE5101" w:rsidRDefault="00285ED4" w:rsidP="00285ED4">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est passé au point 9 de l</w:t>
      </w:r>
      <w:r w:rsidR="00A1471A" w:rsidRPr="00BE5101">
        <w:rPr>
          <w:rFonts w:asciiTheme="minorBidi" w:hAnsiTheme="minorBidi" w:cstheme="minorBidi"/>
        </w:rPr>
        <w:t>’</w:t>
      </w:r>
      <w:r w:rsidRPr="00BE5101">
        <w:rPr>
          <w:rFonts w:asciiTheme="minorBidi" w:hAnsiTheme="minorBidi" w:cstheme="minorBidi"/>
        </w:rPr>
        <w:t>ordre du jour, l</w:t>
      </w:r>
      <w:r w:rsidR="00A1471A" w:rsidRPr="00BE5101">
        <w:rPr>
          <w:rFonts w:asciiTheme="minorBidi" w:hAnsiTheme="minorBidi" w:cstheme="minorBidi"/>
        </w:rPr>
        <w:t>’</w:t>
      </w:r>
      <w:r w:rsidRPr="00BE5101">
        <w:rPr>
          <w:rFonts w:asciiTheme="minorBidi" w:hAnsiTheme="minorBidi" w:cstheme="minorBidi"/>
        </w:rPr>
        <w:t>accréditation des organisations non gouvernementales à des fins d</w:t>
      </w:r>
      <w:r w:rsidR="00A1471A" w:rsidRPr="00BE5101">
        <w:rPr>
          <w:rFonts w:asciiTheme="minorBidi" w:hAnsiTheme="minorBidi" w:cstheme="minorBidi"/>
        </w:rPr>
        <w:t>’</w:t>
      </w:r>
      <w:r w:rsidRPr="00BE5101">
        <w:rPr>
          <w:rFonts w:asciiTheme="minorBidi" w:hAnsiTheme="minorBidi" w:cstheme="minorBidi"/>
        </w:rPr>
        <w:t>assistance consultative auprès du Comité, avec 206</w:t>
      </w:r>
      <w:r w:rsidR="009D1EF7" w:rsidRPr="00BE5101">
        <w:rPr>
          <w:rFonts w:asciiTheme="minorBidi" w:hAnsiTheme="minorBidi" w:cstheme="minorBidi"/>
        </w:rPr>
        <w:t> </w:t>
      </w:r>
      <w:r w:rsidRPr="00BE5101">
        <w:rPr>
          <w:rFonts w:asciiTheme="minorBidi" w:hAnsiTheme="minorBidi" w:cstheme="minorBidi"/>
        </w:rPr>
        <w:t>ONG actuellement accréditées. Il a noté que ces services étaient importants pour la mise en œuvre et le développement ultérieur de la Convention et a rappelé que la société civile jouait un rôle particulier dans sa mise en œuvre. Au nom de l</w:t>
      </w:r>
      <w:r w:rsidR="00A1471A" w:rsidRPr="00BE5101">
        <w:rPr>
          <w:rFonts w:asciiTheme="minorBidi" w:hAnsiTheme="minorBidi" w:cstheme="minorBidi"/>
        </w:rPr>
        <w:t>’</w:t>
      </w:r>
      <w:r w:rsidRPr="00BE5101">
        <w:rPr>
          <w:rFonts w:asciiTheme="minorBidi" w:hAnsiTheme="minorBidi" w:cstheme="minorBidi"/>
        </w:rPr>
        <w:t>Assemblée générale, le Président a adressé ses remerciements à toutes les ONG accréditées dans le monde entier pour leur engagement en faveur de la sauvegarde du patrimoine vivant. Il a expliqué que ce point comportait deux parties distinctes : la première concernait l</w:t>
      </w:r>
      <w:r w:rsidR="00A1471A" w:rsidRPr="00BE5101">
        <w:rPr>
          <w:rFonts w:asciiTheme="minorBidi" w:hAnsiTheme="minorBidi" w:cstheme="minorBidi"/>
        </w:rPr>
        <w:t>’</w:t>
      </w:r>
      <w:r w:rsidRPr="00BE5101">
        <w:rPr>
          <w:rFonts w:asciiTheme="minorBidi" w:hAnsiTheme="minorBidi" w:cstheme="minorBidi"/>
        </w:rPr>
        <w:t>accréditation de nouvelles ONG pour exercer des fonctions consultatives, correspondant à la partie principale du document </w:t>
      </w:r>
      <w:hyperlink r:id="rId79" w:history="1">
        <w:r w:rsidR="00A90D22" w:rsidRPr="00BE5101">
          <w:rPr>
            <w:rStyle w:val="Hyperlink"/>
            <w:rFonts w:asciiTheme="minorBidi" w:hAnsiTheme="minorBidi" w:cstheme="minorBidi"/>
          </w:rPr>
          <w:t>LHE/24/10.GA/</w:t>
        </w:r>
        <w:r w:rsidRPr="00BE5101">
          <w:rPr>
            <w:rStyle w:val="Hyperlink"/>
            <w:rFonts w:asciiTheme="minorBidi" w:hAnsiTheme="minorBidi" w:cstheme="minorBidi"/>
          </w:rPr>
          <w:t>9</w:t>
        </w:r>
        <w:r w:rsidR="00A90D22" w:rsidRPr="00BE5101">
          <w:rPr>
            <w:rStyle w:val="Hyperlink"/>
            <w:rFonts w:asciiTheme="minorBidi" w:hAnsiTheme="minorBidi" w:cstheme="minorBidi"/>
          </w:rPr>
          <w:t>+Add.</w:t>
        </w:r>
      </w:hyperlink>
      <w:r w:rsidRPr="00BE5101">
        <w:rPr>
          <w:rFonts w:asciiTheme="minorBidi" w:hAnsiTheme="minorBidi" w:cstheme="minorBidi"/>
        </w:rPr>
        <w:t>, et la seconde traitait d</w:t>
      </w:r>
      <w:r w:rsidR="00A1471A" w:rsidRPr="00BE5101">
        <w:rPr>
          <w:rFonts w:asciiTheme="minorBidi" w:hAnsiTheme="minorBidi" w:cstheme="minorBidi"/>
        </w:rPr>
        <w:t>’</w:t>
      </w:r>
      <w:r w:rsidRPr="00BE5101">
        <w:rPr>
          <w:rFonts w:asciiTheme="minorBidi" w:hAnsiTheme="minorBidi" w:cstheme="minorBidi"/>
        </w:rPr>
        <w:t>une proposition visant à assurer l</w:t>
      </w:r>
      <w:r w:rsidR="00A1471A" w:rsidRPr="00BE5101">
        <w:rPr>
          <w:rFonts w:asciiTheme="minorBidi" w:hAnsiTheme="minorBidi" w:cstheme="minorBidi"/>
        </w:rPr>
        <w:t>’</w:t>
      </w:r>
      <w:r w:rsidRPr="00BE5101">
        <w:rPr>
          <w:rFonts w:asciiTheme="minorBidi" w:hAnsiTheme="minorBidi" w:cstheme="minorBidi"/>
        </w:rPr>
        <w:t>équilibre géographique entre les ONG accréditées, correspondant à l</w:t>
      </w:r>
      <w:r w:rsidR="00A1471A" w:rsidRPr="00BE5101">
        <w:rPr>
          <w:rFonts w:asciiTheme="minorBidi" w:hAnsiTheme="minorBidi" w:cstheme="minorBidi"/>
        </w:rPr>
        <w:t>’</w:t>
      </w:r>
      <w:r w:rsidRPr="00BE5101">
        <w:rPr>
          <w:rFonts w:asciiTheme="minorBidi" w:hAnsiTheme="minorBidi" w:cstheme="minorBidi"/>
        </w:rPr>
        <w:t xml:space="preserve">addendum au </w:t>
      </w:r>
      <w:r w:rsidR="00A90D22" w:rsidRPr="00BE5101">
        <w:rPr>
          <w:rFonts w:asciiTheme="minorBidi" w:hAnsiTheme="minorBidi" w:cstheme="minorBidi"/>
        </w:rPr>
        <w:t>le document de travail susmentionné concernant ce point</w:t>
      </w:r>
      <w:r w:rsidRPr="00BE5101">
        <w:rPr>
          <w:rFonts w:asciiTheme="minorBidi" w:hAnsiTheme="minorBidi" w:cstheme="minorBidi"/>
        </w:rPr>
        <w:t>. Il a proposé que l</w:t>
      </w:r>
      <w:r w:rsidR="00A1471A" w:rsidRPr="00BE5101">
        <w:rPr>
          <w:rFonts w:asciiTheme="minorBidi" w:hAnsiTheme="minorBidi" w:cstheme="minorBidi"/>
        </w:rPr>
        <w:t>’</w:t>
      </w:r>
      <w:r w:rsidRPr="00BE5101">
        <w:rPr>
          <w:rFonts w:asciiTheme="minorBidi" w:hAnsiTheme="minorBidi" w:cstheme="minorBidi"/>
        </w:rPr>
        <w:t>Assemblée générale traite chaque partie séparément, l</w:t>
      </w:r>
      <w:r w:rsidR="00A1471A" w:rsidRPr="00BE5101">
        <w:rPr>
          <w:rFonts w:asciiTheme="minorBidi" w:hAnsiTheme="minorBidi" w:cstheme="minorBidi"/>
        </w:rPr>
        <w:t>’</w:t>
      </w:r>
      <w:r w:rsidRPr="00BE5101">
        <w:rPr>
          <w:rFonts w:asciiTheme="minorBidi" w:hAnsiTheme="minorBidi" w:cstheme="minorBidi"/>
        </w:rPr>
        <w:t>une après l</w:t>
      </w:r>
      <w:r w:rsidR="00A1471A" w:rsidRPr="00BE5101">
        <w:rPr>
          <w:rFonts w:asciiTheme="minorBidi" w:hAnsiTheme="minorBidi" w:cstheme="minorBidi"/>
        </w:rPr>
        <w:t>’</w:t>
      </w:r>
      <w:r w:rsidRPr="00BE5101">
        <w:rPr>
          <w:rFonts w:asciiTheme="minorBidi" w:hAnsiTheme="minorBidi" w:cstheme="minorBidi"/>
        </w:rPr>
        <w:t>autre, et a donné la parole à la Secrétaire pour présenter la première partie du point 9.</w:t>
      </w:r>
    </w:p>
    <w:p w14:paraId="17E4839C" w14:textId="78048E25" w:rsidR="00285ED4" w:rsidRPr="00BE5101" w:rsidRDefault="00285ED4" w:rsidP="00285ED4">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b/>
          <w:bCs/>
        </w:rPr>
        <w:t xml:space="preserve"> </w:t>
      </w:r>
      <w:r w:rsidRPr="00BE5101">
        <w:rPr>
          <w:rFonts w:asciiTheme="minorBidi" w:hAnsiTheme="minorBidi" w:cstheme="minorBidi"/>
        </w:rPr>
        <w:t>a commencé par la partie principale du</w:t>
      </w:r>
      <w:r w:rsidR="00A90D22" w:rsidRPr="00BE5101">
        <w:rPr>
          <w:rFonts w:asciiTheme="minorBidi" w:hAnsiTheme="minorBidi" w:cstheme="minorBidi"/>
        </w:rPr>
        <w:t xml:space="preserve"> document de travail pour ce point</w:t>
      </w:r>
      <w:r w:rsidRPr="00BE5101">
        <w:rPr>
          <w:rFonts w:asciiTheme="minorBidi" w:hAnsiTheme="minorBidi" w:cstheme="minorBidi"/>
        </w:rPr>
        <w:t>, qui concernait les nouvelles demandes d</w:t>
      </w:r>
      <w:r w:rsidR="00A1471A" w:rsidRPr="00BE5101">
        <w:rPr>
          <w:rFonts w:asciiTheme="minorBidi" w:hAnsiTheme="minorBidi" w:cstheme="minorBidi"/>
        </w:rPr>
        <w:t>’</w:t>
      </w:r>
      <w:r w:rsidRPr="00BE5101">
        <w:rPr>
          <w:rFonts w:asciiTheme="minorBidi" w:hAnsiTheme="minorBidi" w:cstheme="minorBidi"/>
        </w:rPr>
        <w:t>accréditation d</w:t>
      </w:r>
      <w:r w:rsidR="00A90D22" w:rsidRPr="00BE5101">
        <w:rPr>
          <w:rFonts w:asciiTheme="minorBidi" w:hAnsiTheme="minorBidi" w:cstheme="minorBidi"/>
        </w:rPr>
        <w:t>’</w:t>
      </w:r>
      <w:r w:rsidRPr="00BE5101">
        <w:rPr>
          <w:rFonts w:asciiTheme="minorBidi" w:hAnsiTheme="minorBidi" w:cstheme="minorBidi"/>
        </w:rPr>
        <w:t>ONG. Elle a déclaré que, conformément à l</w:t>
      </w:r>
      <w:r w:rsidR="00A1471A" w:rsidRPr="00BE5101">
        <w:rPr>
          <w:rFonts w:asciiTheme="minorBidi" w:hAnsiTheme="minorBidi" w:cstheme="minorBidi"/>
        </w:rPr>
        <w:t>’</w:t>
      </w:r>
      <w:r w:rsidRPr="00BE5101">
        <w:rPr>
          <w:rFonts w:asciiTheme="minorBidi" w:hAnsiTheme="minorBidi" w:cstheme="minorBidi"/>
        </w:rPr>
        <w:t>article 9.1 de la Convention, le Comité proposait à l</w:t>
      </w:r>
      <w:r w:rsidR="00A1471A" w:rsidRPr="00BE5101">
        <w:rPr>
          <w:rFonts w:asciiTheme="minorBidi" w:hAnsiTheme="minorBidi" w:cstheme="minorBidi"/>
        </w:rPr>
        <w:t>’</w:t>
      </w:r>
      <w:r w:rsidRPr="00BE5101">
        <w:rPr>
          <w:rFonts w:asciiTheme="minorBidi" w:hAnsiTheme="minorBidi" w:cstheme="minorBidi"/>
        </w:rPr>
        <w:t>Assemblée générale d</w:t>
      </w:r>
      <w:r w:rsidR="00A1471A" w:rsidRPr="00BE5101">
        <w:rPr>
          <w:rFonts w:asciiTheme="minorBidi" w:hAnsiTheme="minorBidi" w:cstheme="minorBidi"/>
        </w:rPr>
        <w:t>’</w:t>
      </w:r>
      <w:r w:rsidRPr="00BE5101">
        <w:rPr>
          <w:rFonts w:asciiTheme="minorBidi" w:hAnsiTheme="minorBidi" w:cstheme="minorBidi"/>
        </w:rPr>
        <w:t>accréditer les ONG dont les compétences en matière de sauvegarde du patrimoine culturel immatériel sont avérées, afin qu</w:t>
      </w:r>
      <w:r w:rsidR="00A1471A" w:rsidRPr="00BE5101">
        <w:rPr>
          <w:rFonts w:asciiTheme="minorBidi" w:hAnsiTheme="minorBidi" w:cstheme="minorBidi"/>
        </w:rPr>
        <w:t>’</w:t>
      </w:r>
      <w:r w:rsidRPr="00BE5101">
        <w:rPr>
          <w:rFonts w:asciiTheme="minorBidi" w:hAnsiTheme="minorBidi" w:cstheme="minorBidi"/>
        </w:rPr>
        <w:t>elles puissent exercer des fonctions consultatives. Le Secrétariat a indiqué qu</w:t>
      </w:r>
      <w:r w:rsidR="00A1471A" w:rsidRPr="00BE5101">
        <w:rPr>
          <w:rFonts w:asciiTheme="minorBidi" w:hAnsiTheme="minorBidi" w:cstheme="minorBidi"/>
        </w:rPr>
        <w:t>’</w:t>
      </w:r>
      <w:r w:rsidRPr="00BE5101">
        <w:rPr>
          <w:rFonts w:asciiTheme="minorBidi" w:hAnsiTheme="minorBidi" w:cstheme="minorBidi"/>
        </w:rPr>
        <w:t>à sa dix</w:t>
      </w:r>
      <w:r w:rsidRPr="00BE5101">
        <w:rPr>
          <w:rFonts w:asciiTheme="minorBidi" w:hAnsiTheme="minorBidi" w:cstheme="minorBidi"/>
        </w:rPr>
        <w:noBreakHyphen/>
        <w:t xml:space="preserve">huitième session, le Comité avait examiné les demandes de </w:t>
      </w:r>
      <w:r w:rsidR="003D5CB8" w:rsidRPr="00BE5101">
        <w:rPr>
          <w:rFonts w:asciiTheme="minorBidi" w:hAnsiTheme="minorBidi" w:cstheme="minorBidi"/>
        </w:rPr>
        <w:t>73</w:t>
      </w:r>
      <w:r w:rsidRPr="00BE5101">
        <w:rPr>
          <w:rFonts w:asciiTheme="minorBidi" w:hAnsiTheme="minorBidi" w:cstheme="minorBidi"/>
        </w:rPr>
        <w:t xml:space="preserve"> ONG et recommandé à l</w:t>
      </w:r>
      <w:r w:rsidR="00A1471A" w:rsidRPr="00BE5101">
        <w:rPr>
          <w:rFonts w:asciiTheme="minorBidi" w:hAnsiTheme="minorBidi" w:cstheme="minorBidi"/>
        </w:rPr>
        <w:t>’</w:t>
      </w:r>
      <w:r w:rsidRPr="00BE5101">
        <w:rPr>
          <w:rFonts w:asciiTheme="minorBidi" w:hAnsiTheme="minorBidi" w:cstheme="minorBidi"/>
        </w:rPr>
        <w:t>Assemblée d</w:t>
      </w:r>
      <w:r w:rsidR="00A1471A" w:rsidRPr="00BE5101">
        <w:rPr>
          <w:rFonts w:asciiTheme="minorBidi" w:hAnsiTheme="minorBidi" w:cstheme="minorBidi"/>
        </w:rPr>
        <w:t>’</w:t>
      </w:r>
      <w:r w:rsidRPr="00BE5101">
        <w:rPr>
          <w:rFonts w:asciiTheme="minorBidi" w:hAnsiTheme="minorBidi" w:cstheme="minorBidi"/>
        </w:rPr>
        <w:t xml:space="preserve">accréditer </w:t>
      </w:r>
      <w:r w:rsidR="00EB033A" w:rsidRPr="00BE5101">
        <w:rPr>
          <w:rFonts w:asciiTheme="minorBidi" w:hAnsiTheme="minorBidi" w:cstheme="minorBidi"/>
        </w:rPr>
        <w:t>58</w:t>
      </w:r>
      <w:r w:rsidRPr="00BE5101">
        <w:rPr>
          <w:rFonts w:asciiTheme="minorBidi" w:hAnsiTheme="minorBidi" w:cstheme="minorBidi"/>
        </w:rPr>
        <w:t xml:space="preserve"> d</w:t>
      </w:r>
      <w:r w:rsidR="00A1471A" w:rsidRPr="00BE5101">
        <w:rPr>
          <w:rFonts w:asciiTheme="minorBidi" w:hAnsiTheme="minorBidi" w:cstheme="minorBidi"/>
        </w:rPr>
        <w:t>’</w:t>
      </w:r>
      <w:r w:rsidRPr="00BE5101">
        <w:rPr>
          <w:rFonts w:asciiTheme="minorBidi" w:hAnsiTheme="minorBidi" w:cstheme="minorBidi"/>
        </w:rPr>
        <w:t>entre elles, dont la liste figurait à l</w:t>
      </w:r>
      <w:r w:rsidR="00A1471A" w:rsidRPr="00BE5101">
        <w:rPr>
          <w:rFonts w:asciiTheme="minorBidi" w:hAnsiTheme="minorBidi" w:cstheme="minorBidi"/>
        </w:rPr>
        <w:t>’</w:t>
      </w:r>
      <w:r w:rsidRPr="00BE5101">
        <w:rPr>
          <w:rFonts w:asciiTheme="minorBidi" w:hAnsiTheme="minorBidi" w:cstheme="minorBidi"/>
        </w:rPr>
        <w:t>annexe I du document </w:t>
      </w:r>
      <w:r w:rsidR="00A90D22" w:rsidRPr="00BE5101">
        <w:rPr>
          <w:rFonts w:asciiTheme="minorBidi" w:hAnsiTheme="minorBidi" w:cstheme="minorBidi"/>
        </w:rPr>
        <w:t>de travail pour ce point</w:t>
      </w:r>
      <w:r w:rsidRPr="00BE5101">
        <w:rPr>
          <w:rFonts w:asciiTheme="minorBidi" w:hAnsiTheme="minorBidi" w:cstheme="minorBidi"/>
        </w:rPr>
        <w:t>. Elle a précisé que, conformément à la demande de la dernière Assemblée, les bureaux hors Siège de l</w:t>
      </w:r>
      <w:r w:rsidR="00A1471A" w:rsidRPr="00BE5101">
        <w:rPr>
          <w:rFonts w:asciiTheme="minorBidi" w:hAnsiTheme="minorBidi" w:cstheme="minorBidi"/>
        </w:rPr>
        <w:t>’</w:t>
      </w:r>
      <w:r w:rsidRPr="00BE5101">
        <w:rPr>
          <w:rFonts w:asciiTheme="minorBidi" w:hAnsiTheme="minorBidi" w:cstheme="minorBidi"/>
        </w:rPr>
        <w:t>UNESCO avaient examiné les nouvelles demandes et les rapports quadriennaux, six bureaux ayant fourni des informations supplémentaires au moyen d</w:t>
      </w:r>
      <w:r w:rsidR="00A1471A" w:rsidRPr="00BE5101">
        <w:rPr>
          <w:rFonts w:asciiTheme="minorBidi" w:hAnsiTheme="minorBidi" w:cstheme="minorBidi"/>
        </w:rPr>
        <w:t>’</w:t>
      </w:r>
      <w:r w:rsidRPr="00BE5101">
        <w:rPr>
          <w:rFonts w:asciiTheme="minorBidi" w:hAnsiTheme="minorBidi" w:cstheme="minorBidi"/>
        </w:rPr>
        <w:t>un formulaire spécial, ce qui avait renforcé les recommandations du Secrétariat. Le Secrétariat a rappelé que l</w:t>
      </w:r>
      <w:r w:rsidR="00A1471A" w:rsidRPr="00BE5101">
        <w:rPr>
          <w:rFonts w:asciiTheme="minorBidi" w:hAnsiTheme="minorBidi" w:cstheme="minorBidi"/>
        </w:rPr>
        <w:t>’</w:t>
      </w:r>
      <w:r w:rsidRPr="00BE5101">
        <w:rPr>
          <w:rFonts w:asciiTheme="minorBidi" w:hAnsiTheme="minorBidi" w:cstheme="minorBidi"/>
        </w:rPr>
        <w:t>accréditation est valable pour une durée de quatre ans, à l</w:t>
      </w:r>
      <w:r w:rsidR="00A1471A" w:rsidRPr="00BE5101">
        <w:rPr>
          <w:rFonts w:asciiTheme="minorBidi" w:hAnsiTheme="minorBidi" w:cstheme="minorBidi"/>
        </w:rPr>
        <w:t>’</w:t>
      </w:r>
      <w:r w:rsidRPr="00BE5101">
        <w:rPr>
          <w:rFonts w:asciiTheme="minorBidi" w:hAnsiTheme="minorBidi" w:cstheme="minorBidi"/>
        </w:rPr>
        <w:t>issue de laquelle le Comité examine la contribution de l</w:t>
      </w:r>
      <w:r w:rsidR="00A1471A" w:rsidRPr="00BE5101">
        <w:rPr>
          <w:rFonts w:asciiTheme="minorBidi" w:hAnsiTheme="minorBidi" w:cstheme="minorBidi"/>
        </w:rPr>
        <w:t>’</w:t>
      </w:r>
      <w:r w:rsidRPr="00BE5101">
        <w:rPr>
          <w:rFonts w:asciiTheme="minorBidi" w:hAnsiTheme="minorBidi" w:cstheme="minorBidi"/>
        </w:rPr>
        <w:t>ONG et ses relations avec le Comité.</w:t>
      </w:r>
    </w:p>
    <w:p w14:paraId="16F340C5" w14:textId="4DEE9EFC" w:rsidR="00285ED4" w:rsidRPr="00BE5101" w:rsidRDefault="00285ED4" w:rsidP="00285ED4">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la Secrétaire pour sa présentation et a invité les participants à poser des questions concernant l</w:t>
      </w:r>
      <w:r w:rsidR="00A1471A" w:rsidRPr="00BE5101">
        <w:rPr>
          <w:rFonts w:asciiTheme="minorBidi" w:hAnsiTheme="minorBidi" w:cstheme="minorBidi"/>
        </w:rPr>
        <w:t>’</w:t>
      </w:r>
      <w:r w:rsidRPr="00BE5101">
        <w:rPr>
          <w:rFonts w:asciiTheme="minorBidi" w:hAnsiTheme="minorBidi" w:cstheme="minorBidi"/>
        </w:rPr>
        <w:t xml:space="preserve">accréditation des </w:t>
      </w:r>
      <w:r w:rsidR="00EB033A" w:rsidRPr="00BE5101">
        <w:rPr>
          <w:rFonts w:asciiTheme="minorBidi" w:hAnsiTheme="minorBidi" w:cstheme="minorBidi"/>
        </w:rPr>
        <w:t>58</w:t>
      </w:r>
      <w:r w:rsidRPr="00BE5101">
        <w:rPr>
          <w:rFonts w:asciiTheme="minorBidi" w:hAnsiTheme="minorBidi" w:cstheme="minorBidi"/>
        </w:rPr>
        <w:t xml:space="preserve"> nouvelles ONG. Il a donné la parole au Togo.</w:t>
      </w:r>
    </w:p>
    <w:p w14:paraId="579639C9" w14:textId="7D127329" w:rsidR="00B842C0" w:rsidRPr="00BE5101" w:rsidRDefault="00B842C0" w:rsidP="00B842C0">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Togo</w:t>
      </w:r>
      <w:r w:rsidRPr="00BE5101">
        <w:rPr>
          <w:rStyle w:val="apple-converted-space"/>
          <w:rFonts w:asciiTheme="minorBidi" w:hAnsiTheme="minorBidi" w:cstheme="minorBidi"/>
        </w:rPr>
        <w:t xml:space="preserve"> </w:t>
      </w:r>
      <w:r w:rsidRPr="00BE5101">
        <w:rPr>
          <w:rFonts w:asciiTheme="minorBidi" w:hAnsiTheme="minorBidi" w:cstheme="minorBidi"/>
        </w:rPr>
        <w:t>a déclaré avoir reçu un message de sa capitale qu</w:t>
      </w:r>
      <w:r w:rsidR="00A1471A" w:rsidRPr="00BE5101">
        <w:rPr>
          <w:rFonts w:asciiTheme="minorBidi" w:hAnsiTheme="minorBidi" w:cstheme="minorBidi"/>
        </w:rPr>
        <w:t>’</w:t>
      </w:r>
      <w:r w:rsidRPr="00BE5101">
        <w:rPr>
          <w:rFonts w:asciiTheme="minorBidi" w:hAnsiTheme="minorBidi" w:cstheme="minorBidi"/>
        </w:rPr>
        <w:t>elle se devait de transmettre. Elle a lu le message du Togo par l</w:t>
      </w:r>
      <w:r w:rsidR="00A1471A" w:rsidRPr="00BE5101">
        <w:rPr>
          <w:rFonts w:asciiTheme="minorBidi" w:hAnsiTheme="minorBidi" w:cstheme="minorBidi"/>
        </w:rPr>
        <w:t>’</w:t>
      </w:r>
      <w:r w:rsidRPr="00BE5101">
        <w:rPr>
          <w:rFonts w:asciiTheme="minorBidi" w:hAnsiTheme="minorBidi" w:cstheme="minorBidi"/>
        </w:rPr>
        <w:t xml:space="preserve">intermédiaire du </w:t>
      </w:r>
      <w:r w:rsidR="00B20B8E" w:rsidRPr="00BE5101">
        <w:rPr>
          <w:rFonts w:asciiTheme="minorBidi" w:hAnsiTheme="minorBidi" w:cstheme="minorBidi"/>
        </w:rPr>
        <w:t>P</w:t>
      </w:r>
      <w:r w:rsidRPr="00BE5101">
        <w:rPr>
          <w:rFonts w:asciiTheme="minorBidi" w:hAnsiTheme="minorBidi" w:cstheme="minorBidi"/>
        </w:rPr>
        <w:t>résident de l</w:t>
      </w:r>
      <w:r w:rsidR="00A1471A" w:rsidRPr="00BE5101">
        <w:rPr>
          <w:rFonts w:asciiTheme="minorBidi" w:hAnsiTheme="minorBidi" w:cstheme="minorBidi"/>
        </w:rPr>
        <w:t>’</w:t>
      </w:r>
      <w:r w:rsidRPr="00BE5101">
        <w:rPr>
          <w:rFonts w:asciiTheme="minorBidi" w:hAnsiTheme="minorBidi" w:cstheme="minorBidi"/>
        </w:rPr>
        <w:t xml:space="preserve">association Culture, Paix et Développement (CPD), </w:t>
      </w:r>
      <w:r w:rsidR="00B20B8E" w:rsidRPr="00BE5101">
        <w:rPr>
          <w:rFonts w:asciiTheme="minorBidi" w:hAnsiTheme="minorBidi" w:cstheme="minorBidi"/>
        </w:rPr>
        <w:t>qui a déclaré</w:t>
      </w:r>
      <w:r w:rsidRPr="00BE5101">
        <w:rPr>
          <w:rFonts w:asciiTheme="minorBidi" w:hAnsiTheme="minorBidi" w:cstheme="minorBidi"/>
        </w:rPr>
        <w:t xml:space="preserve"> qu</w:t>
      </w:r>
      <w:r w:rsidR="00A1471A" w:rsidRPr="00BE5101">
        <w:rPr>
          <w:rFonts w:asciiTheme="minorBidi" w:hAnsiTheme="minorBidi" w:cstheme="minorBidi"/>
        </w:rPr>
        <w:t>’</w:t>
      </w:r>
      <w:r w:rsidRPr="00BE5101">
        <w:rPr>
          <w:rFonts w:asciiTheme="minorBidi" w:hAnsiTheme="minorBidi" w:cstheme="minorBidi"/>
        </w:rPr>
        <w:t>après son accréditation et son admission au Forum des ONG, le Togo était ravi que l</w:t>
      </w:r>
      <w:r w:rsidR="00A1471A" w:rsidRPr="00BE5101">
        <w:rPr>
          <w:rFonts w:asciiTheme="minorBidi" w:hAnsiTheme="minorBidi" w:cstheme="minorBidi"/>
        </w:rPr>
        <w:t>’</w:t>
      </w:r>
      <w:r w:rsidRPr="00BE5101">
        <w:rPr>
          <w:rFonts w:asciiTheme="minorBidi" w:hAnsiTheme="minorBidi" w:cstheme="minorBidi"/>
        </w:rPr>
        <w:t>association rejoigne ce prestigieux forum et remerciait le Président de l</w:t>
      </w:r>
      <w:r w:rsidR="00A1471A" w:rsidRPr="00BE5101">
        <w:rPr>
          <w:rFonts w:asciiTheme="minorBidi" w:hAnsiTheme="minorBidi" w:cstheme="minorBidi"/>
        </w:rPr>
        <w:t>’</w:t>
      </w:r>
      <w:r w:rsidRPr="00BE5101">
        <w:rPr>
          <w:rFonts w:asciiTheme="minorBidi" w:hAnsiTheme="minorBidi" w:cstheme="minorBidi"/>
        </w:rPr>
        <w:t>Assemblée générale pour sa conduite avisée de la session. L</w:t>
      </w:r>
      <w:r w:rsidR="00A1471A" w:rsidRPr="00BE5101">
        <w:rPr>
          <w:rFonts w:asciiTheme="minorBidi" w:hAnsiTheme="minorBidi" w:cstheme="minorBidi"/>
        </w:rPr>
        <w:t>’</w:t>
      </w:r>
      <w:r w:rsidRPr="00BE5101">
        <w:rPr>
          <w:rFonts w:asciiTheme="minorBidi" w:hAnsiTheme="minorBidi" w:cstheme="minorBidi"/>
        </w:rPr>
        <w:t>association s</w:t>
      </w:r>
      <w:r w:rsidR="00A1471A" w:rsidRPr="00BE5101">
        <w:rPr>
          <w:rFonts w:asciiTheme="minorBidi" w:hAnsiTheme="minorBidi" w:cstheme="minorBidi"/>
        </w:rPr>
        <w:t>’</w:t>
      </w:r>
      <w:r w:rsidRPr="00BE5101">
        <w:rPr>
          <w:rFonts w:asciiTheme="minorBidi" w:hAnsiTheme="minorBidi" w:cstheme="minorBidi"/>
        </w:rPr>
        <w:t>engag</w:t>
      </w:r>
      <w:r w:rsidR="00B20B8E" w:rsidRPr="00BE5101">
        <w:rPr>
          <w:rFonts w:asciiTheme="minorBidi" w:hAnsiTheme="minorBidi" w:cstheme="minorBidi"/>
        </w:rPr>
        <w:t>eait</w:t>
      </w:r>
      <w:r w:rsidRPr="00BE5101">
        <w:rPr>
          <w:rFonts w:asciiTheme="minorBidi" w:hAnsiTheme="minorBidi" w:cstheme="minorBidi"/>
        </w:rPr>
        <w:t xml:space="preserve"> à conseiller le Comité et à partager son expertise en matière de développement </w:t>
      </w:r>
      <w:r w:rsidR="00A90D22" w:rsidRPr="00BE5101">
        <w:rPr>
          <w:rFonts w:asciiTheme="minorBidi" w:hAnsiTheme="minorBidi" w:cstheme="minorBidi"/>
        </w:rPr>
        <w:t xml:space="preserve">des communautés </w:t>
      </w:r>
      <w:r w:rsidRPr="00BE5101">
        <w:rPr>
          <w:rFonts w:asciiTheme="minorBidi" w:hAnsiTheme="minorBidi" w:cstheme="minorBidi"/>
        </w:rPr>
        <w:t xml:space="preserve">et de renforcement de la mise en œuvre de la Convention de 2003. La délégation a ajouté son propre commentaire, observant que </w:t>
      </w:r>
      <w:r w:rsidR="00A90D22" w:rsidRPr="00BE5101">
        <w:rPr>
          <w:rFonts w:asciiTheme="minorBidi" w:hAnsiTheme="minorBidi" w:cstheme="minorBidi"/>
        </w:rPr>
        <w:t xml:space="preserve">l’état des accréditations </w:t>
      </w:r>
      <w:r w:rsidRPr="00BE5101">
        <w:rPr>
          <w:rFonts w:asciiTheme="minorBidi" w:hAnsiTheme="minorBidi" w:cstheme="minorBidi"/>
        </w:rPr>
        <w:t>présentait un faible équilibre géographique, particulièrement au détriment de l</w:t>
      </w:r>
      <w:r w:rsidR="00A1471A" w:rsidRPr="00BE5101">
        <w:rPr>
          <w:rFonts w:asciiTheme="minorBidi" w:hAnsiTheme="minorBidi" w:cstheme="minorBidi"/>
        </w:rPr>
        <w:t>’</w:t>
      </w:r>
      <w:r w:rsidRPr="00BE5101">
        <w:rPr>
          <w:rFonts w:asciiTheme="minorBidi" w:hAnsiTheme="minorBidi" w:cstheme="minorBidi"/>
        </w:rPr>
        <w:t>Afrique, et a proposé d</w:t>
      </w:r>
      <w:r w:rsidR="00A1471A" w:rsidRPr="00BE5101">
        <w:rPr>
          <w:rFonts w:asciiTheme="minorBidi" w:hAnsiTheme="minorBidi" w:cstheme="minorBidi"/>
        </w:rPr>
        <w:t>’</w:t>
      </w:r>
      <w:r w:rsidRPr="00BE5101">
        <w:rPr>
          <w:rFonts w:asciiTheme="minorBidi" w:hAnsiTheme="minorBidi" w:cstheme="minorBidi"/>
        </w:rPr>
        <w:t>examiner les moyens de remédier à ce déséquilibre, en sollicitant les idées du Secrétariat.</w:t>
      </w:r>
    </w:p>
    <w:p w14:paraId="060B9749" w14:textId="0817FC0C" w:rsidR="00285ED4" w:rsidRPr="00BE5101" w:rsidRDefault="00B842C0" w:rsidP="00B842C0">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Brésil</w:t>
      </w:r>
      <w:r w:rsidRPr="00BE5101">
        <w:rPr>
          <w:rStyle w:val="apple-converted-space"/>
          <w:rFonts w:asciiTheme="minorBidi" w:hAnsiTheme="minorBidi" w:cstheme="minorBidi"/>
        </w:rPr>
        <w:t xml:space="preserve"> </w:t>
      </w:r>
      <w:r w:rsidRPr="00BE5101">
        <w:rPr>
          <w:rFonts w:asciiTheme="minorBidi" w:hAnsiTheme="minorBidi" w:cstheme="minorBidi"/>
        </w:rPr>
        <w:t>a souligné que la participation de la société civile est un aspect essentiel de la mise en œuvre de la Convention, et que le renforcement de la participation des ONG garantit davantage de démocratie, de transparence et de participation. La délégation</w:t>
      </w:r>
      <w:r w:rsidR="00B20B8E" w:rsidRPr="00BE5101">
        <w:rPr>
          <w:rFonts w:asciiTheme="minorBidi" w:hAnsiTheme="minorBidi" w:cstheme="minorBidi"/>
        </w:rPr>
        <w:t>, qui</w:t>
      </w:r>
      <w:r w:rsidRPr="00BE5101">
        <w:rPr>
          <w:rFonts w:asciiTheme="minorBidi" w:hAnsiTheme="minorBidi" w:cstheme="minorBidi"/>
        </w:rPr>
        <w:t xml:space="preserve"> a souligné la riche expertise et la diversité des perspectives apportées par les ONG avant </w:t>
      </w:r>
      <w:r w:rsidR="00BA158F" w:rsidRPr="00BE5101">
        <w:rPr>
          <w:rFonts w:asciiTheme="minorBidi" w:hAnsiTheme="minorBidi" w:cstheme="minorBidi"/>
        </w:rPr>
        <w:t xml:space="preserve">même </w:t>
      </w:r>
      <w:r w:rsidRPr="00BE5101">
        <w:rPr>
          <w:rFonts w:asciiTheme="minorBidi" w:hAnsiTheme="minorBidi" w:cstheme="minorBidi"/>
        </w:rPr>
        <w:t>les demandes d</w:t>
      </w:r>
      <w:r w:rsidR="00A1471A" w:rsidRPr="00BE5101">
        <w:rPr>
          <w:rFonts w:asciiTheme="minorBidi" w:hAnsiTheme="minorBidi" w:cstheme="minorBidi"/>
        </w:rPr>
        <w:t>’</w:t>
      </w:r>
      <w:r w:rsidRPr="00BE5101">
        <w:rPr>
          <w:rFonts w:asciiTheme="minorBidi" w:hAnsiTheme="minorBidi" w:cstheme="minorBidi"/>
        </w:rPr>
        <w:t>accréditation,</w:t>
      </w:r>
      <w:r w:rsidR="00B20B8E" w:rsidRPr="00BE5101">
        <w:rPr>
          <w:rFonts w:asciiTheme="minorBidi" w:hAnsiTheme="minorBidi" w:cstheme="minorBidi"/>
        </w:rPr>
        <w:t xml:space="preserve"> a précisé </w:t>
      </w:r>
      <w:r w:rsidRPr="00BE5101">
        <w:rPr>
          <w:rFonts w:asciiTheme="minorBidi" w:hAnsiTheme="minorBidi" w:cstheme="minorBidi"/>
        </w:rPr>
        <w:t xml:space="preserve">que depuis 2023, le Brésil avait amélioré les mécanismes de collaboration avec la société civile dans la prise de décisions en matière de politiques publiques, en veillant à ce que les ONG ayant une expertise en matière de patrimoine culturel immatériel apportent leur aide à titre consultatif et en incluant les détenteurs et les praticiens dans les décisions. La délégation a </w:t>
      </w:r>
      <w:r w:rsidR="00BA158F" w:rsidRPr="00BE5101">
        <w:rPr>
          <w:rFonts w:asciiTheme="minorBidi" w:hAnsiTheme="minorBidi" w:cstheme="minorBidi"/>
          <w:color w:val="000000" w:themeColor="text1"/>
        </w:rPr>
        <w:t xml:space="preserve">également </w:t>
      </w:r>
      <w:r w:rsidRPr="00BE5101">
        <w:rPr>
          <w:rFonts w:asciiTheme="minorBidi" w:hAnsiTheme="minorBidi" w:cstheme="minorBidi"/>
        </w:rPr>
        <w:t>mis en avant le déséquilibre géographique</w:t>
      </w:r>
      <w:r w:rsidR="00BA158F" w:rsidRPr="00BE5101">
        <w:rPr>
          <w:rFonts w:asciiTheme="minorBidi" w:hAnsiTheme="minorBidi" w:cstheme="minorBidi"/>
        </w:rPr>
        <w:t xml:space="preserve">, qualifié de </w:t>
      </w:r>
      <w:r w:rsidRPr="00BE5101">
        <w:rPr>
          <w:rFonts w:asciiTheme="minorBidi" w:hAnsiTheme="minorBidi" w:cstheme="minorBidi"/>
        </w:rPr>
        <w:t>problème majeur, et a exprimé l</w:t>
      </w:r>
      <w:r w:rsidR="00A1471A" w:rsidRPr="00BE5101">
        <w:rPr>
          <w:rFonts w:asciiTheme="minorBidi" w:hAnsiTheme="minorBidi" w:cstheme="minorBidi"/>
        </w:rPr>
        <w:t>’</w:t>
      </w:r>
      <w:r w:rsidRPr="00BE5101">
        <w:rPr>
          <w:rFonts w:asciiTheme="minorBidi" w:hAnsiTheme="minorBidi" w:cstheme="minorBidi"/>
        </w:rPr>
        <w:t>espoir que le Secrétariat s</w:t>
      </w:r>
      <w:r w:rsidR="00A1471A" w:rsidRPr="00BE5101">
        <w:rPr>
          <w:rFonts w:asciiTheme="minorBidi" w:hAnsiTheme="minorBidi" w:cstheme="minorBidi"/>
        </w:rPr>
        <w:t>’</w:t>
      </w:r>
      <w:r w:rsidRPr="00BE5101">
        <w:rPr>
          <w:rFonts w:asciiTheme="minorBidi" w:hAnsiTheme="minorBidi" w:cstheme="minorBidi"/>
        </w:rPr>
        <w:t>efforcerait d</w:t>
      </w:r>
      <w:r w:rsidR="00A1471A" w:rsidRPr="00BE5101">
        <w:rPr>
          <w:rFonts w:asciiTheme="minorBidi" w:hAnsiTheme="minorBidi" w:cstheme="minorBidi"/>
        </w:rPr>
        <w:t>’</w:t>
      </w:r>
      <w:r w:rsidRPr="00BE5101">
        <w:rPr>
          <w:rFonts w:asciiTheme="minorBidi" w:hAnsiTheme="minorBidi" w:cstheme="minorBidi"/>
        </w:rPr>
        <w:t xml:space="preserve">y remédier. Elle a également souligné que le Brésil comptait proportionnellement </w:t>
      </w:r>
      <w:r w:rsidRPr="00BE5101">
        <w:rPr>
          <w:rFonts w:asciiTheme="minorBidi" w:hAnsiTheme="minorBidi" w:cstheme="minorBidi"/>
        </w:rPr>
        <w:lastRenderedPageBreak/>
        <w:t>le plus grand nombre d</w:t>
      </w:r>
      <w:r w:rsidR="00A1471A" w:rsidRPr="00BE5101">
        <w:rPr>
          <w:rFonts w:asciiTheme="minorBidi" w:hAnsiTheme="minorBidi" w:cstheme="minorBidi"/>
        </w:rPr>
        <w:t>’</w:t>
      </w:r>
      <w:r w:rsidRPr="00BE5101">
        <w:rPr>
          <w:rFonts w:asciiTheme="minorBidi" w:hAnsiTheme="minorBidi" w:cstheme="minorBidi"/>
        </w:rPr>
        <w:t>ONG impliquées, ce qui permettait d</w:t>
      </w:r>
      <w:r w:rsidR="00A1471A" w:rsidRPr="00BE5101">
        <w:rPr>
          <w:rFonts w:asciiTheme="minorBidi" w:hAnsiTheme="minorBidi" w:cstheme="minorBidi"/>
        </w:rPr>
        <w:t>’</w:t>
      </w:r>
      <w:r w:rsidRPr="00BE5101">
        <w:rPr>
          <w:rFonts w:asciiTheme="minorBidi" w:hAnsiTheme="minorBidi" w:cstheme="minorBidi"/>
        </w:rPr>
        <w:t>obtenir de meilleurs résultats grâce à la collaboration de la société civile, notamment en obtenant le consentement des détenteurs et des communautés grâce au travail de sensibilisation des ONG.</w:t>
      </w:r>
    </w:p>
    <w:p w14:paraId="75038B56" w14:textId="1634748C" w:rsidR="00BA158F" w:rsidRPr="00BE5101" w:rsidRDefault="00BA158F" w:rsidP="00BA158F">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Égypte</w:t>
      </w:r>
      <w:r w:rsidRPr="00BE5101">
        <w:rPr>
          <w:rStyle w:val="apple-converted-space"/>
          <w:rFonts w:asciiTheme="minorBidi" w:hAnsiTheme="minorBidi" w:cstheme="minorBidi"/>
        </w:rPr>
        <w:t xml:space="preserve"> </w:t>
      </w:r>
      <w:r w:rsidRPr="00BE5101">
        <w:rPr>
          <w:rFonts w:asciiTheme="minorBidi" w:hAnsiTheme="minorBidi" w:cstheme="minorBidi"/>
        </w:rPr>
        <w:t>a exprimé sa reconnaissance pour l</w:t>
      </w:r>
      <w:r w:rsidR="00A1471A" w:rsidRPr="00BE5101">
        <w:rPr>
          <w:rFonts w:asciiTheme="minorBidi" w:hAnsiTheme="minorBidi" w:cstheme="minorBidi"/>
        </w:rPr>
        <w:t>’</w:t>
      </w:r>
      <w:r w:rsidRPr="00BE5101">
        <w:rPr>
          <w:rFonts w:asciiTheme="minorBidi" w:hAnsiTheme="minorBidi" w:cstheme="minorBidi"/>
        </w:rPr>
        <w:t>accréditation au titre de la Convention de 2003 de l</w:t>
      </w:r>
      <w:r w:rsidR="00A1471A" w:rsidRPr="00BE5101">
        <w:rPr>
          <w:rFonts w:asciiTheme="minorBidi" w:hAnsiTheme="minorBidi" w:cstheme="minorBidi"/>
        </w:rPr>
        <w:t>’</w:t>
      </w:r>
      <w:r w:rsidRPr="00BE5101">
        <w:rPr>
          <w:rFonts w:asciiTheme="minorBidi" w:hAnsiTheme="minorBidi" w:cstheme="minorBidi"/>
        </w:rPr>
        <w:t>Association de Haute-Égypte pour l</w:t>
      </w:r>
      <w:r w:rsidR="00A1471A" w:rsidRPr="00BE5101">
        <w:rPr>
          <w:rFonts w:asciiTheme="minorBidi" w:hAnsiTheme="minorBidi" w:cstheme="minorBidi"/>
        </w:rPr>
        <w:t>’</w:t>
      </w:r>
      <w:r w:rsidRPr="00BE5101">
        <w:rPr>
          <w:rFonts w:asciiTheme="minorBidi" w:hAnsiTheme="minorBidi" w:cstheme="minorBidi"/>
        </w:rPr>
        <w:t>éducation et le développement et de la Fondation Raquda pour l</w:t>
      </w:r>
      <w:r w:rsidR="00A1471A" w:rsidRPr="00BE5101">
        <w:rPr>
          <w:rFonts w:asciiTheme="minorBidi" w:hAnsiTheme="minorBidi" w:cstheme="minorBidi"/>
        </w:rPr>
        <w:t>’</w:t>
      </w:r>
      <w:r w:rsidRPr="00BE5101">
        <w:rPr>
          <w:rFonts w:asciiTheme="minorBidi" w:hAnsiTheme="minorBidi" w:cstheme="minorBidi"/>
        </w:rPr>
        <w:t>art et le patrimoine, affirmant que cela favorisait le patrimoine culturel immatériel et renforçait l</w:t>
      </w:r>
      <w:r w:rsidR="00A1471A" w:rsidRPr="00BE5101">
        <w:rPr>
          <w:rFonts w:asciiTheme="minorBidi" w:hAnsiTheme="minorBidi" w:cstheme="minorBidi"/>
        </w:rPr>
        <w:t>’</w:t>
      </w:r>
      <w:r w:rsidRPr="00BE5101">
        <w:rPr>
          <w:rFonts w:asciiTheme="minorBidi" w:hAnsiTheme="minorBidi" w:cstheme="minorBidi"/>
        </w:rPr>
        <w:t>engagement en faveur de sa sauvegarde grâce à la collaboration entre les communautés et les parties concernées. La délégation a annoncé la cinquième accréditation d</w:t>
      </w:r>
      <w:r w:rsidR="00A1471A" w:rsidRPr="00BE5101">
        <w:rPr>
          <w:rFonts w:asciiTheme="minorBidi" w:hAnsiTheme="minorBidi" w:cstheme="minorBidi"/>
        </w:rPr>
        <w:t>’</w:t>
      </w:r>
      <w:r w:rsidRPr="00BE5101">
        <w:rPr>
          <w:rFonts w:asciiTheme="minorBidi" w:hAnsiTheme="minorBidi" w:cstheme="minorBidi"/>
        </w:rPr>
        <w:t>une ONG égyptienne pour le patrimoine culturel immatériel, ce qui reflétait le rôle des ONG dans la sauvegarde et laissait espérer que cela encouragerait davantage d</w:t>
      </w:r>
      <w:r w:rsidR="00A1471A" w:rsidRPr="00BE5101">
        <w:rPr>
          <w:rFonts w:asciiTheme="minorBidi" w:hAnsiTheme="minorBidi" w:cstheme="minorBidi"/>
        </w:rPr>
        <w:t>’</w:t>
      </w:r>
      <w:r w:rsidRPr="00BE5101">
        <w:rPr>
          <w:rFonts w:asciiTheme="minorBidi" w:hAnsiTheme="minorBidi" w:cstheme="minorBidi"/>
        </w:rPr>
        <w:t xml:space="preserve">ONG à rechercher un engagement international et à favoriser le respect mutuel, la paix et la diversité culturelle. La délégation a salué les ONG qui avaient récemment rejoint le réseau pour leur engagement à soutenir les détenteurs et la transmission du patrimoine en Haute-Égypte et à Alexandrie, anticipant une participation active aux instruments de la Convention et </w:t>
      </w:r>
      <w:r w:rsidR="00470028" w:rsidRPr="00BE5101">
        <w:rPr>
          <w:rFonts w:asciiTheme="minorBidi" w:hAnsiTheme="minorBidi" w:cstheme="minorBidi"/>
        </w:rPr>
        <w:t xml:space="preserve">à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autonomisation des femmes et des jeunes</w:t>
      </w:r>
      <w:r w:rsidR="00470028" w:rsidRPr="00BE5101">
        <w:rPr>
          <w:rFonts w:asciiTheme="minorBidi" w:hAnsiTheme="minorBidi" w:cstheme="minorBidi"/>
        </w:rPr>
        <w:t>,</w:t>
      </w:r>
      <w:r w:rsidRPr="00BE5101">
        <w:rPr>
          <w:rFonts w:asciiTheme="minorBidi" w:hAnsiTheme="minorBidi" w:cstheme="minorBidi"/>
        </w:rPr>
        <w:t xml:space="preserve"> tout en respectant les contextes environnementaux et culturels. La délégation a remercié les membres de l</w:t>
      </w:r>
      <w:r w:rsidR="00A1471A" w:rsidRPr="00BE5101">
        <w:rPr>
          <w:rFonts w:asciiTheme="minorBidi" w:hAnsiTheme="minorBidi" w:cstheme="minorBidi"/>
        </w:rPr>
        <w:t>’</w:t>
      </w:r>
      <w:r w:rsidRPr="00BE5101">
        <w:rPr>
          <w:rFonts w:asciiTheme="minorBidi" w:hAnsiTheme="minorBidi" w:cstheme="minorBidi"/>
        </w:rPr>
        <w:t>équipe pour leur passion et leur expertise, les priant instamment de collaborer au niveau international, et a exprimé sa reconnaissance au Secrétariat et au Comité pour leur assistance professionnelle tout au long du processus d</w:t>
      </w:r>
      <w:r w:rsidR="00A1471A" w:rsidRPr="00BE5101">
        <w:rPr>
          <w:rFonts w:asciiTheme="minorBidi" w:hAnsiTheme="minorBidi" w:cstheme="minorBidi"/>
        </w:rPr>
        <w:t>’</w:t>
      </w:r>
      <w:r w:rsidRPr="00BE5101">
        <w:rPr>
          <w:rFonts w:asciiTheme="minorBidi" w:hAnsiTheme="minorBidi" w:cstheme="minorBidi"/>
        </w:rPr>
        <w:t>accréditation.</w:t>
      </w:r>
    </w:p>
    <w:p w14:paraId="422B7EB1" w14:textId="3C220FC7" w:rsidR="00470028" w:rsidRPr="00BE5101" w:rsidRDefault="00470028" w:rsidP="00470028">
      <w:pPr>
        <w:pStyle w:val="TradFrance"/>
        <w:rPr>
          <w:rFonts w:asciiTheme="minorBidi" w:hAnsiTheme="minorBidi" w:cstheme="minorBidi"/>
        </w:rPr>
      </w:pPr>
      <w:r w:rsidRPr="00BE5101">
        <w:rPr>
          <w:rFonts w:asciiTheme="minorBidi" w:hAnsiTheme="minorBidi" w:cstheme="minorBidi"/>
        </w:rPr>
        <w:t>Après avoir remercié l</w:t>
      </w:r>
      <w:r w:rsidR="00A1471A" w:rsidRPr="00BE5101">
        <w:rPr>
          <w:rFonts w:asciiTheme="minorBidi" w:hAnsiTheme="minorBidi" w:cstheme="minorBidi"/>
        </w:rPr>
        <w:t>’</w:t>
      </w:r>
      <w:r w:rsidRPr="00BE5101">
        <w:rPr>
          <w:rFonts w:asciiTheme="minorBidi" w:hAnsiTheme="minorBidi" w:cstheme="minorBidi"/>
        </w:rPr>
        <w:t xml:space="preserve">Égypte pour sa coopération, le </w:t>
      </w:r>
      <w:r w:rsidRPr="00BE5101">
        <w:rPr>
          <w:rFonts w:asciiTheme="minorBidi" w:hAnsiTheme="minorBidi" w:cstheme="minorBidi"/>
          <w:b/>
          <w:bCs/>
        </w:rPr>
        <w:t>Président</w:t>
      </w:r>
      <w:r w:rsidRPr="00BE5101">
        <w:rPr>
          <w:rFonts w:asciiTheme="minorBidi" w:hAnsiTheme="minorBidi" w:cstheme="minorBidi"/>
        </w:rPr>
        <w:t xml:space="preserve"> a annoncé son intention de clore la liste des intervenants pour le débat en cours, en citant la Barbade, la Malaisie et la Grenade comme derniers intervenants. Constatant qu</w:t>
      </w:r>
      <w:r w:rsidR="00A1471A" w:rsidRPr="00BE5101">
        <w:rPr>
          <w:rFonts w:asciiTheme="minorBidi" w:hAnsiTheme="minorBidi" w:cstheme="minorBidi"/>
        </w:rPr>
        <w:t>’</w:t>
      </w:r>
      <w:r w:rsidRPr="00BE5101">
        <w:rPr>
          <w:rFonts w:asciiTheme="minorBidi" w:hAnsiTheme="minorBidi" w:cstheme="minorBidi"/>
        </w:rPr>
        <w:t>aucun autre pays n</w:t>
      </w:r>
      <w:r w:rsidR="00A1471A" w:rsidRPr="00BE5101">
        <w:rPr>
          <w:rFonts w:asciiTheme="minorBidi" w:hAnsiTheme="minorBidi" w:cstheme="minorBidi"/>
        </w:rPr>
        <w:t>’</w:t>
      </w:r>
      <w:r w:rsidRPr="00BE5101">
        <w:rPr>
          <w:rFonts w:asciiTheme="minorBidi" w:hAnsiTheme="minorBidi" w:cstheme="minorBidi"/>
        </w:rPr>
        <w:t>avait demandé la parole, il a confirmé la liste des orateurs. Il a pris note de la demande d</w:t>
      </w:r>
      <w:r w:rsidR="00A1471A" w:rsidRPr="00BE5101">
        <w:rPr>
          <w:rFonts w:asciiTheme="minorBidi" w:hAnsiTheme="minorBidi" w:cstheme="minorBidi"/>
        </w:rPr>
        <w:t>’</w:t>
      </w:r>
      <w:r w:rsidRPr="00BE5101">
        <w:rPr>
          <w:rFonts w:asciiTheme="minorBidi" w:hAnsiTheme="minorBidi" w:cstheme="minorBidi"/>
        </w:rPr>
        <w:t>intervention du Forum des ONG du PCI et a déclaré son intention de lui donner la parole à la fin. La Barbade a été invitée à s</w:t>
      </w:r>
      <w:r w:rsidR="00A1471A" w:rsidRPr="00BE5101">
        <w:rPr>
          <w:rFonts w:asciiTheme="minorBidi" w:hAnsiTheme="minorBidi" w:cstheme="minorBidi"/>
        </w:rPr>
        <w:t>’</w:t>
      </w:r>
      <w:r w:rsidRPr="00BE5101">
        <w:rPr>
          <w:rFonts w:asciiTheme="minorBidi" w:hAnsiTheme="minorBidi" w:cstheme="minorBidi"/>
        </w:rPr>
        <w:t>exprimer.</w:t>
      </w:r>
    </w:p>
    <w:p w14:paraId="3D74FB17" w14:textId="50C8796E" w:rsidR="00470028" w:rsidRPr="00BE5101" w:rsidRDefault="00470028" w:rsidP="00685337">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Barbade</w:t>
      </w:r>
      <w:r w:rsidRPr="00BE5101">
        <w:rPr>
          <w:rStyle w:val="apple-converted-space"/>
          <w:rFonts w:asciiTheme="minorBidi" w:hAnsiTheme="minorBidi" w:cstheme="minorBidi"/>
        </w:rPr>
        <w:t xml:space="preserve"> </w:t>
      </w:r>
      <w:r w:rsidRPr="00BE5101">
        <w:rPr>
          <w:rFonts w:asciiTheme="minorBidi" w:hAnsiTheme="minorBidi" w:cstheme="minorBidi"/>
        </w:rPr>
        <w:t>a déclaré que le gouvernement félicitait les ONG ayant obtenu leur accréditation lors de cette session, et a adressé ses chaleureuses félicitations au Musée et à la Société historique de la Barbade (</w:t>
      </w:r>
      <w:r w:rsidRPr="00BE5101">
        <w:rPr>
          <w:rFonts w:asciiTheme="minorBidi" w:hAnsiTheme="minorBidi" w:cstheme="minorBidi"/>
          <w:i/>
          <w:iCs/>
        </w:rPr>
        <w:t>Barbados Museum &amp; Historical Society</w:t>
      </w:r>
      <w:r w:rsidRPr="00BE5101">
        <w:rPr>
          <w:rFonts w:asciiTheme="minorBidi" w:hAnsiTheme="minorBidi" w:cstheme="minorBidi"/>
        </w:rPr>
        <w:t xml:space="preserve">), partenaire important dans la mise en œuvre de programmes liés au patrimoine culturel immatériel, qui était la première ONG accréditée de la Barbade. La délégation a </w:t>
      </w:r>
      <w:r w:rsidR="00685337" w:rsidRPr="00BE5101">
        <w:rPr>
          <w:rFonts w:asciiTheme="minorBidi" w:hAnsiTheme="minorBidi" w:cstheme="minorBidi"/>
        </w:rPr>
        <w:t>souligné la présence de</w:t>
      </w:r>
      <w:r w:rsidRPr="00BE5101">
        <w:rPr>
          <w:rFonts w:asciiTheme="minorBidi" w:hAnsiTheme="minorBidi" w:cstheme="minorBidi"/>
        </w:rPr>
        <w:t xml:space="preserve"> S. Exc. Mm</w:t>
      </w:r>
      <w:r w:rsidR="00685337" w:rsidRPr="00BE5101">
        <w:rPr>
          <w:rFonts w:asciiTheme="minorBidi" w:hAnsiTheme="minorBidi" w:cstheme="minorBidi"/>
        </w:rPr>
        <w:t>e</w:t>
      </w:r>
      <w:r w:rsidRPr="00BE5101">
        <w:rPr>
          <w:rFonts w:asciiTheme="minorBidi" w:hAnsiTheme="minorBidi" w:cstheme="minorBidi"/>
        </w:rPr>
        <w:t> Alissandra Cummins, directrice du Musée et Présidente de la Commission nationale de la Barbade pour l</w:t>
      </w:r>
      <w:r w:rsidR="00A1471A" w:rsidRPr="00BE5101">
        <w:rPr>
          <w:rFonts w:asciiTheme="minorBidi" w:hAnsiTheme="minorBidi" w:cstheme="minorBidi"/>
        </w:rPr>
        <w:t>’</w:t>
      </w:r>
      <w:r w:rsidRPr="00BE5101">
        <w:rPr>
          <w:rFonts w:asciiTheme="minorBidi" w:hAnsiTheme="minorBidi" w:cstheme="minorBidi"/>
        </w:rPr>
        <w:t>UNESCO. La délégation s</w:t>
      </w:r>
      <w:r w:rsidR="00A1471A" w:rsidRPr="00BE5101">
        <w:rPr>
          <w:rFonts w:asciiTheme="minorBidi" w:hAnsiTheme="minorBidi" w:cstheme="minorBidi"/>
        </w:rPr>
        <w:t>’</w:t>
      </w:r>
      <w:r w:rsidRPr="00BE5101">
        <w:rPr>
          <w:rFonts w:asciiTheme="minorBidi" w:hAnsiTheme="minorBidi" w:cstheme="minorBidi"/>
        </w:rPr>
        <w:t>est réjouie que des ONG de la Grenade et de la Jamaïque aient également été accréditées, soulignant que les petits États insulaires en développement, dont les ressources sont limitées, manquent souvent de capacités pour mener une politique culturelle gouvernementale et dépendent d</w:t>
      </w:r>
      <w:r w:rsidR="00A1471A" w:rsidRPr="00BE5101">
        <w:rPr>
          <w:rFonts w:asciiTheme="minorBidi" w:hAnsiTheme="minorBidi" w:cstheme="minorBidi"/>
        </w:rPr>
        <w:t>’</w:t>
      </w:r>
      <w:r w:rsidRPr="00BE5101">
        <w:rPr>
          <w:rFonts w:asciiTheme="minorBidi" w:hAnsiTheme="minorBidi" w:cstheme="minorBidi"/>
        </w:rPr>
        <w:t xml:space="preserve">ONG telles que le </w:t>
      </w:r>
      <w:r w:rsidR="002F27E8" w:rsidRPr="00BE5101">
        <w:rPr>
          <w:rFonts w:asciiTheme="minorBidi" w:hAnsiTheme="minorBidi" w:cstheme="minorBidi"/>
        </w:rPr>
        <w:t>M</w:t>
      </w:r>
      <w:r w:rsidRPr="00BE5101">
        <w:rPr>
          <w:rFonts w:asciiTheme="minorBidi" w:hAnsiTheme="minorBidi" w:cstheme="minorBidi"/>
        </w:rPr>
        <w:t>usée, qui s</w:t>
      </w:r>
      <w:r w:rsidR="00A1471A" w:rsidRPr="00BE5101">
        <w:rPr>
          <w:rFonts w:asciiTheme="minorBidi" w:hAnsiTheme="minorBidi" w:cstheme="minorBidi"/>
        </w:rPr>
        <w:t>’</w:t>
      </w:r>
      <w:r w:rsidR="002F27E8" w:rsidRPr="00BE5101">
        <w:rPr>
          <w:rFonts w:asciiTheme="minorBidi" w:hAnsiTheme="minorBidi" w:cstheme="minorBidi"/>
        </w:rPr>
        <w:t>était</w:t>
      </w:r>
      <w:r w:rsidRPr="00BE5101">
        <w:rPr>
          <w:rFonts w:asciiTheme="minorBidi" w:hAnsiTheme="minorBidi" w:cstheme="minorBidi"/>
        </w:rPr>
        <w:t xml:space="preserve"> efforcé de renforcer ses propres capacités et de former les jeunes à la documentation du patrimoine. La délégation a mentionné le rôle du </w:t>
      </w:r>
      <w:r w:rsidR="002F27E8" w:rsidRPr="00BE5101">
        <w:rPr>
          <w:rFonts w:asciiTheme="minorBidi" w:hAnsiTheme="minorBidi" w:cstheme="minorBidi"/>
        </w:rPr>
        <w:t>M</w:t>
      </w:r>
      <w:r w:rsidRPr="00BE5101">
        <w:rPr>
          <w:rFonts w:asciiTheme="minorBidi" w:hAnsiTheme="minorBidi" w:cstheme="minorBidi"/>
        </w:rPr>
        <w:t>usée pour soutenir l</w:t>
      </w:r>
      <w:r w:rsidR="00A1471A" w:rsidRPr="00BE5101">
        <w:rPr>
          <w:rFonts w:asciiTheme="minorBidi" w:hAnsiTheme="minorBidi" w:cstheme="minorBidi"/>
        </w:rPr>
        <w:t>’</w:t>
      </w:r>
      <w:r w:rsidRPr="00BE5101">
        <w:rPr>
          <w:rFonts w:asciiTheme="minorBidi" w:hAnsiTheme="minorBidi" w:cstheme="minorBidi"/>
        </w:rPr>
        <w:t xml:space="preserve">Université des </w:t>
      </w:r>
      <w:r w:rsidR="002F27E8" w:rsidRPr="00BE5101">
        <w:rPr>
          <w:rFonts w:asciiTheme="minorBidi" w:hAnsiTheme="minorBidi" w:cstheme="minorBidi"/>
        </w:rPr>
        <w:t>Indes occidentales (</w:t>
      </w:r>
      <w:r w:rsidR="002F27E8" w:rsidRPr="00BE5101">
        <w:rPr>
          <w:rFonts w:asciiTheme="minorBidi" w:hAnsiTheme="minorBidi" w:cstheme="minorBidi"/>
          <w:i/>
          <w:iCs/>
        </w:rPr>
        <w:t>University of the West Indies</w:t>
      </w:r>
      <w:r w:rsidR="002F27E8" w:rsidRPr="00BE5101">
        <w:rPr>
          <w:rFonts w:asciiTheme="minorBidi" w:hAnsiTheme="minorBidi" w:cstheme="minorBidi"/>
        </w:rPr>
        <w:t>)</w:t>
      </w:r>
      <w:r w:rsidRPr="00BE5101">
        <w:rPr>
          <w:rFonts w:asciiTheme="minorBidi" w:hAnsiTheme="minorBidi" w:cstheme="minorBidi"/>
        </w:rPr>
        <w:t xml:space="preserve"> dans la formation et la sensibilisation du public, en favorisant la représentation, l</w:t>
      </w:r>
      <w:r w:rsidR="00A1471A" w:rsidRPr="00BE5101">
        <w:rPr>
          <w:rFonts w:asciiTheme="minorBidi" w:hAnsiTheme="minorBidi" w:cstheme="minorBidi"/>
        </w:rPr>
        <w:t>’</w:t>
      </w:r>
      <w:r w:rsidRPr="00BE5101">
        <w:rPr>
          <w:rFonts w:asciiTheme="minorBidi" w:hAnsiTheme="minorBidi" w:cstheme="minorBidi"/>
        </w:rPr>
        <w:t>inclusion et la diversité tant au niveau national qu</w:t>
      </w:r>
      <w:r w:rsidR="00A1471A" w:rsidRPr="00BE5101">
        <w:rPr>
          <w:rFonts w:asciiTheme="minorBidi" w:hAnsiTheme="minorBidi" w:cstheme="minorBidi"/>
        </w:rPr>
        <w:t>’</w:t>
      </w:r>
      <w:r w:rsidRPr="00BE5101">
        <w:rPr>
          <w:rFonts w:asciiTheme="minorBidi" w:hAnsiTheme="minorBidi" w:cstheme="minorBidi"/>
        </w:rPr>
        <w:t>international. La délégation a reconnu la nécessité de soutenir les ONG pour renforcer la participation à la Convention et a encouragé tous les États parties à collaborer avec les ONG dans les domaines de la formation, des politiques et de la programmation.</w:t>
      </w:r>
    </w:p>
    <w:p w14:paraId="191103D1" w14:textId="7BB68548" w:rsidR="002F27E8" w:rsidRPr="00BE5101" w:rsidRDefault="002F27E8" w:rsidP="002F27E8">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Malaisie</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adressé ses vœux les plus chaleureux et ses sincères félicitations aux </w:t>
      </w:r>
      <w:r w:rsidR="00EB033A" w:rsidRPr="00BE5101">
        <w:rPr>
          <w:rFonts w:asciiTheme="minorBidi" w:hAnsiTheme="minorBidi" w:cstheme="minorBidi"/>
        </w:rPr>
        <w:t>58</w:t>
      </w:r>
      <w:r w:rsidRPr="00BE5101">
        <w:rPr>
          <w:rFonts w:asciiTheme="minorBidi" w:hAnsiTheme="minorBidi" w:cstheme="minorBidi"/>
        </w:rPr>
        <w:t xml:space="preserve"> ONG nouvellement accréditées, dont trois originaires de Malaisie : l</w:t>
      </w:r>
      <w:r w:rsidR="00A1471A" w:rsidRPr="00BE5101">
        <w:rPr>
          <w:rFonts w:asciiTheme="minorBidi" w:hAnsiTheme="minorBidi" w:cstheme="minorBidi"/>
        </w:rPr>
        <w:t>’</w:t>
      </w:r>
      <w:r w:rsidRPr="00BE5101">
        <w:rPr>
          <w:rFonts w:asciiTheme="minorBidi" w:hAnsiTheme="minorBidi" w:cstheme="minorBidi"/>
        </w:rPr>
        <w:t>Association nationale des écrivains malaisiens (PENA), le Conseil malaisien de l</w:t>
      </w:r>
      <w:r w:rsidR="00A1471A" w:rsidRPr="00BE5101">
        <w:rPr>
          <w:rFonts w:asciiTheme="minorBidi" w:hAnsiTheme="minorBidi" w:cstheme="minorBidi"/>
        </w:rPr>
        <w:t>’</w:t>
      </w:r>
      <w:r w:rsidRPr="00BE5101">
        <w:rPr>
          <w:rFonts w:asciiTheme="minorBidi" w:hAnsiTheme="minorBidi" w:cstheme="minorBidi"/>
        </w:rPr>
        <w:t>artisanat (MCC) et PUSAKA, qui avaient obtenu leur première accréditation auprès de l</w:t>
      </w:r>
      <w:r w:rsidR="00A1471A" w:rsidRPr="00BE5101">
        <w:rPr>
          <w:rFonts w:asciiTheme="minorBidi" w:hAnsiTheme="minorBidi" w:cstheme="minorBidi"/>
        </w:rPr>
        <w:t>’</w:t>
      </w:r>
      <w:r w:rsidRPr="00BE5101">
        <w:rPr>
          <w:rFonts w:asciiTheme="minorBidi" w:hAnsiTheme="minorBidi" w:cstheme="minorBidi"/>
        </w:rPr>
        <w:t>UNESCO. La délégation a déclaré que ces ONG comptaient contribuer à la sauvegarde du patrimoine culturel immatériel et à la mise en œuvre de la Convention, conformément aux articles 11, 13 et 15, qui exigent des États parties qu</w:t>
      </w:r>
      <w:r w:rsidR="00A1471A" w:rsidRPr="00BE5101">
        <w:rPr>
          <w:rFonts w:asciiTheme="minorBidi" w:hAnsiTheme="minorBidi" w:cstheme="minorBidi"/>
        </w:rPr>
        <w:t>’</w:t>
      </w:r>
      <w:r w:rsidRPr="00BE5101">
        <w:rPr>
          <w:rFonts w:asciiTheme="minorBidi" w:hAnsiTheme="minorBidi" w:cstheme="minorBidi"/>
        </w:rPr>
        <w:t>ils sauvegardent le patrimoine avec la participation des communautés et des ONG. La délégation a précisé que la PENA se concentrait sur les traditions orales, les langues et la littérature, le MCC sur l</w:t>
      </w:r>
      <w:r w:rsidR="00A1471A" w:rsidRPr="00BE5101">
        <w:rPr>
          <w:rFonts w:asciiTheme="minorBidi" w:hAnsiTheme="minorBidi" w:cstheme="minorBidi"/>
        </w:rPr>
        <w:t>’</w:t>
      </w:r>
      <w:r w:rsidRPr="00BE5101">
        <w:rPr>
          <w:rFonts w:asciiTheme="minorBidi" w:hAnsiTheme="minorBidi" w:cstheme="minorBidi"/>
        </w:rPr>
        <w:t>artisanat, les textiles et les arts du spectacle, et PUSAKA sur les arts du spectacle, les rites, les croyances, les événements festifs et le patrimoine alimentaire, soulignant leur rôle dans la promotion d</w:t>
      </w:r>
      <w:r w:rsidR="00A1471A" w:rsidRPr="00BE5101">
        <w:rPr>
          <w:rFonts w:asciiTheme="minorBidi" w:hAnsiTheme="minorBidi" w:cstheme="minorBidi"/>
        </w:rPr>
        <w:t>’</w:t>
      </w:r>
      <w:r w:rsidRPr="00BE5101">
        <w:rPr>
          <w:rFonts w:asciiTheme="minorBidi" w:hAnsiTheme="minorBidi" w:cstheme="minorBidi"/>
        </w:rPr>
        <w:t xml:space="preserve">éléments inscrits tels que </w:t>
      </w:r>
      <w:r w:rsidR="00EB033A" w:rsidRPr="00BE5101">
        <w:rPr>
          <w:rFonts w:asciiTheme="minorBidi" w:hAnsiTheme="minorBidi" w:cstheme="minorBidi"/>
        </w:rPr>
        <w:t xml:space="preserve">« Le </w:t>
      </w:r>
      <w:r w:rsidRPr="00BE5101">
        <w:rPr>
          <w:rFonts w:asciiTheme="minorBidi" w:hAnsiTheme="minorBidi" w:cstheme="minorBidi"/>
        </w:rPr>
        <w:t>théâtre Mak Yong</w:t>
      </w:r>
      <w:r w:rsidR="00EB033A" w:rsidRPr="00BE5101">
        <w:rPr>
          <w:rFonts w:asciiTheme="minorBidi" w:hAnsiTheme="minorBidi" w:cstheme="minorBidi"/>
        </w:rPr>
        <w:t> »</w:t>
      </w:r>
      <w:r w:rsidRPr="00BE5101">
        <w:rPr>
          <w:rFonts w:asciiTheme="minorBidi" w:hAnsiTheme="minorBidi" w:cstheme="minorBidi"/>
        </w:rPr>
        <w:t xml:space="preserve"> (2008), </w:t>
      </w:r>
      <w:r w:rsidR="00EB033A" w:rsidRPr="00BE5101">
        <w:rPr>
          <w:rFonts w:asciiTheme="minorBidi" w:hAnsiTheme="minorBidi" w:cstheme="minorBidi"/>
        </w:rPr>
        <w:t>« L</w:t>
      </w:r>
      <w:r w:rsidRPr="00BE5101">
        <w:rPr>
          <w:rFonts w:asciiTheme="minorBidi" w:hAnsiTheme="minorBidi" w:cstheme="minorBidi"/>
        </w:rPr>
        <w:t>e Dondang Sayang</w:t>
      </w:r>
      <w:r w:rsidR="00EB033A" w:rsidRPr="00BE5101">
        <w:rPr>
          <w:rFonts w:asciiTheme="minorBidi" w:hAnsiTheme="minorBidi" w:cstheme="minorBidi"/>
        </w:rPr>
        <w:t> »</w:t>
      </w:r>
      <w:r w:rsidRPr="00BE5101">
        <w:rPr>
          <w:rFonts w:asciiTheme="minorBidi" w:hAnsiTheme="minorBidi" w:cstheme="minorBidi"/>
        </w:rPr>
        <w:t xml:space="preserve"> (2018), </w:t>
      </w:r>
      <w:r w:rsidR="00EB033A" w:rsidRPr="00BE5101">
        <w:rPr>
          <w:rFonts w:asciiTheme="minorBidi" w:hAnsiTheme="minorBidi" w:cstheme="minorBidi"/>
        </w:rPr>
        <w:t>« L</w:t>
      </w:r>
      <w:r w:rsidRPr="00BE5101">
        <w:rPr>
          <w:rFonts w:asciiTheme="minorBidi" w:hAnsiTheme="minorBidi" w:cstheme="minorBidi"/>
        </w:rPr>
        <w:t xml:space="preserve">e </w:t>
      </w:r>
      <w:r w:rsidR="004333D6" w:rsidRPr="00BE5101">
        <w:rPr>
          <w:rFonts w:asciiTheme="minorBidi" w:hAnsiTheme="minorBidi" w:cstheme="minorBidi"/>
        </w:rPr>
        <w:t>s</w:t>
      </w:r>
      <w:r w:rsidRPr="00BE5101">
        <w:rPr>
          <w:rFonts w:asciiTheme="minorBidi" w:hAnsiTheme="minorBidi" w:cstheme="minorBidi"/>
        </w:rPr>
        <w:t>ilat</w:t>
      </w:r>
      <w:r w:rsidR="00EB033A" w:rsidRPr="00BE5101">
        <w:rPr>
          <w:rFonts w:asciiTheme="minorBidi" w:hAnsiTheme="minorBidi" w:cstheme="minorBidi"/>
        </w:rPr>
        <w:t> »</w:t>
      </w:r>
      <w:r w:rsidRPr="00BE5101">
        <w:rPr>
          <w:rFonts w:asciiTheme="minorBidi" w:hAnsiTheme="minorBidi" w:cstheme="minorBidi"/>
        </w:rPr>
        <w:t xml:space="preserve"> (2019), </w:t>
      </w:r>
      <w:r w:rsidR="00EB033A" w:rsidRPr="00BE5101">
        <w:rPr>
          <w:rFonts w:asciiTheme="minorBidi" w:hAnsiTheme="minorBidi" w:cstheme="minorBidi"/>
        </w:rPr>
        <w:t>« L</w:t>
      </w:r>
      <w:r w:rsidRPr="00BE5101">
        <w:rPr>
          <w:rFonts w:asciiTheme="minorBidi" w:hAnsiTheme="minorBidi" w:cstheme="minorBidi"/>
        </w:rPr>
        <w:t xml:space="preserve">e </w:t>
      </w:r>
      <w:r w:rsidR="004333D6" w:rsidRPr="00BE5101">
        <w:rPr>
          <w:rFonts w:asciiTheme="minorBidi" w:hAnsiTheme="minorBidi" w:cstheme="minorBidi"/>
        </w:rPr>
        <w:lastRenderedPageBreak/>
        <w:t>p</w:t>
      </w:r>
      <w:r w:rsidRPr="00BE5101">
        <w:rPr>
          <w:rFonts w:asciiTheme="minorBidi" w:hAnsiTheme="minorBidi" w:cstheme="minorBidi"/>
        </w:rPr>
        <w:t>antun</w:t>
      </w:r>
      <w:r w:rsidR="00EB033A" w:rsidRPr="00BE5101">
        <w:rPr>
          <w:rFonts w:asciiTheme="minorBidi" w:hAnsiTheme="minorBidi" w:cstheme="minorBidi"/>
        </w:rPr>
        <w:t> »</w:t>
      </w:r>
      <w:r w:rsidRPr="00BE5101">
        <w:rPr>
          <w:rFonts w:asciiTheme="minorBidi" w:hAnsiTheme="minorBidi" w:cstheme="minorBidi"/>
        </w:rPr>
        <w:t xml:space="preserve"> (2020), </w:t>
      </w:r>
      <w:r w:rsidR="00EB033A" w:rsidRPr="00BE5101">
        <w:rPr>
          <w:rFonts w:asciiTheme="minorBidi" w:hAnsiTheme="minorBidi" w:cstheme="minorBidi"/>
        </w:rPr>
        <w:t>« La cérémonie Ong Chun/Wangchuan/Wangkang, les rituels et les pratiques associées pour entretenir le lien durable entre l’homme et l’océan »</w:t>
      </w:r>
      <w:r w:rsidRPr="00BE5101">
        <w:rPr>
          <w:rFonts w:asciiTheme="minorBidi" w:hAnsiTheme="minorBidi" w:cstheme="minorBidi"/>
        </w:rPr>
        <w:t xml:space="preserve"> (2020), </w:t>
      </w:r>
      <w:r w:rsidR="00EB033A" w:rsidRPr="00BE5101">
        <w:rPr>
          <w:rFonts w:asciiTheme="minorBidi" w:hAnsiTheme="minorBidi" w:cstheme="minorBidi"/>
        </w:rPr>
        <w:t>« L</w:t>
      </w:r>
      <w:r w:rsidR="004333D6" w:rsidRPr="00BE5101">
        <w:rPr>
          <w:rFonts w:asciiTheme="minorBidi" w:hAnsiTheme="minorBidi" w:cstheme="minorBidi"/>
        </w:rPr>
        <w:t>e s</w:t>
      </w:r>
      <w:r w:rsidRPr="00BE5101">
        <w:rPr>
          <w:rFonts w:asciiTheme="minorBidi" w:hAnsiTheme="minorBidi" w:cstheme="minorBidi"/>
        </w:rPr>
        <w:t>ongket</w:t>
      </w:r>
      <w:r w:rsidR="00EB033A" w:rsidRPr="00BE5101">
        <w:rPr>
          <w:rFonts w:asciiTheme="minorBidi" w:hAnsiTheme="minorBidi" w:cstheme="minorBidi"/>
        </w:rPr>
        <w:t> »</w:t>
      </w:r>
      <w:r w:rsidRPr="00BE5101">
        <w:rPr>
          <w:rFonts w:asciiTheme="minorBidi" w:hAnsiTheme="minorBidi" w:cstheme="minorBidi"/>
        </w:rPr>
        <w:t xml:space="preserve"> (2021) et </w:t>
      </w:r>
      <w:r w:rsidR="00EB033A" w:rsidRPr="00BE5101">
        <w:rPr>
          <w:rFonts w:asciiTheme="minorBidi" w:hAnsiTheme="minorBidi" w:cstheme="minorBidi"/>
        </w:rPr>
        <w:t>« L</w:t>
      </w:r>
      <w:r w:rsidR="004333D6" w:rsidRPr="00BE5101">
        <w:rPr>
          <w:rFonts w:asciiTheme="minorBidi" w:hAnsiTheme="minorBidi" w:cstheme="minorBidi"/>
        </w:rPr>
        <w:t xml:space="preserve">e </w:t>
      </w:r>
      <w:r w:rsidRPr="00BE5101">
        <w:rPr>
          <w:rFonts w:asciiTheme="minorBidi" w:hAnsiTheme="minorBidi" w:cstheme="minorBidi"/>
        </w:rPr>
        <w:t>Mek Mulung</w:t>
      </w:r>
      <w:r w:rsidR="00EB033A" w:rsidRPr="00BE5101">
        <w:rPr>
          <w:rFonts w:asciiTheme="minorBidi" w:hAnsiTheme="minorBidi" w:cstheme="minorBidi"/>
        </w:rPr>
        <w:t> »</w:t>
      </w:r>
      <w:r w:rsidRPr="00BE5101">
        <w:rPr>
          <w:rFonts w:asciiTheme="minorBidi" w:hAnsiTheme="minorBidi" w:cstheme="minorBidi"/>
        </w:rPr>
        <w:t xml:space="preserve"> (2023).</w:t>
      </w:r>
    </w:p>
    <w:p w14:paraId="6B1170D7" w14:textId="415F9863" w:rsidR="004333D6" w:rsidRPr="00BE5101" w:rsidRDefault="004333D6" w:rsidP="004333D6">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Grenade</w:t>
      </w:r>
      <w:r w:rsidRPr="00BE5101">
        <w:rPr>
          <w:rStyle w:val="apple-converted-space"/>
          <w:rFonts w:asciiTheme="minorBidi" w:hAnsiTheme="minorBidi" w:cstheme="minorBidi"/>
        </w:rPr>
        <w:t xml:space="preserve"> </w:t>
      </w:r>
      <w:r w:rsidRPr="00BE5101">
        <w:rPr>
          <w:rFonts w:asciiTheme="minorBidi" w:hAnsiTheme="minorBidi" w:cstheme="minorBidi"/>
        </w:rPr>
        <w:t>a annoncé l</w:t>
      </w:r>
      <w:r w:rsidR="00A1471A" w:rsidRPr="00BE5101">
        <w:rPr>
          <w:rFonts w:asciiTheme="minorBidi" w:hAnsiTheme="minorBidi" w:cstheme="minorBidi"/>
        </w:rPr>
        <w:t>’</w:t>
      </w:r>
      <w:r w:rsidRPr="00BE5101">
        <w:rPr>
          <w:rFonts w:asciiTheme="minorBidi" w:hAnsiTheme="minorBidi" w:cstheme="minorBidi"/>
        </w:rPr>
        <w:t>accréditation de sa première ONG, le Fonds national de la Grenade (</w:t>
      </w:r>
      <w:r w:rsidRPr="00BE5101">
        <w:rPr>
          <w:rFonts w:asciiTheme="minorBidi" w:hAnsiTheme="minorBidi" w:cstheme="minorBidi"/>
          <w:i/>
          <w:iCs/>
        </w:rPr>
        <w:t>Grenada National Trust</w:t>
      </w:r>
      <w:r w:rsidRPr="00BE5101">
        <w:rPr>
          <w:rFonts w:asciiTheme="minorBidi" w:hAnsiTheme="minorBidi" w:cstheme="minorBidi"/>
        </w:rPr>
        <w:t>), et a décrit ce processus d</w:t>
      </w:r>
      <w:r w:rsidR="00A1471A" w:rsidRPr="00BE5101">
        <w:rPr>
          <w:rFonts w:asciiTheme="minorBidi" w:hAnsiTheme="minorBidi" w:cstheme="minorBidi"/>
        </w:rPr>
        <w:t>’</w:t>
      </w:r>
      <w:r w:rsidRPr="00BE5101">
        <w:rPr>
          <w:rFonts w:asciiTheme="minorBidi" w:hAnsiTheme="minorBidi" w:cstheme="minorBidi"/>
        </w:rPr>
        <w:t xml:space="preserve">accréditation comme un long </w:t>
      </w:r>
      <w:r w:rsidR="00A90D22" w:rsidRPr="00BE5101">
        <w:rPr>
          <w:rFonts w:asciiTheme="minorBidi" w:hAnsiTheme="minorBidi" w:cstheme="minorBidi"/>
        </w:rPr>
        <w:t>processus</w:t>
      </w:r>
      <w:r w:rsidRPr="00BE5101">
        <w:rPr>
          <w:rFonts w:asciiTheme="minorBidi" w:hAnsiTheme="minorBidi" w:cstheme="minorBidi"/>
        </w:rPr>
        <w:t xml:space="preserve"> de renforcement des capacités</w:t>
      </w:r>
      <w:r w:rsidR="00A90D22" w:rsidRPr="00BE5101">
        <w:rPr>
          <w:rFonts w:asciiTheme="minorBidi" w:hAnsiTheme="minorBidi" w:cstheme="minorBidi"/>
        </w:rPr>
        <w:t xml:space="preserve"> et </w:t>
      </w:r>
      <w:r w:rsidRPr="00BE5101">
        <w:rPr>
          <w:rFonts w:asciiTheme="minorBidi" w:hAnsiTheme="minorBidi" w:cstheme="minorBidi"/>
        </w:rPr>
        <w:t>de sensibilisation</w:t>
      </w:r>
      <w:r w:rsidR="00A90D22" w:rsidRPr="00BE5101">
        <w:rPr>
          <w:rFonts w:asciiTheme="minorBidi" w:hAnsiTheme="minorBidi" w:cstheme="minorBidi"/>
        </w:rPr>
        <w:t>. La délégation a également exprimé sa gratitude pour l’</w:t>
      </w:r>
      <w:r w:rsidRPr="00BE5101">
        <w:rPr>
          <w:rFonts w:asciiTheme="minorBidi" w:hAnsiTheme="minorBidi" w:cstheme="minorBidi"/>
        </w:rPr>
        <w:t xml:space="preserve">assistance </w:t>
      </w:r>
      <w:r w:rsidR="00A90D22" w:rsidRPr="00BE5101">
        <w:rPr>
          <w:rFonts w:asciiTheme="minorBidi" w:hAnsiTheme="minorBidi" w:cstheme="minorBidi"/>
        </w:rPr>
        <w:t xml:space="preserve">reçue </w:t>
      </w:r>
      <w:r w:rsidRPr="00BE5101">
        <w:rPr>
          <w:rFonts w:asciiTheme="minorBidi" w:hAnsiTheme="minorBidi" w:cstheme="minorBidi"/>
        </w:rPr>
        <w:t xml:space="preserve">pour </w:t>
      </w:r>
      <w:r w:rsidR="00A90D22" w:rsidRPr="00BE5101">
        <w:rPr>
          <w:rFonts w:asciiTheme="minorBidi" w:hAnsiTheme="minorBidi" w:cstheme="minorBidi"/>
        </w:rPr>
        <w:t>s</w:t>
      </w:r>
      <w:r w:rsidRPr="00BE5101">
        <w:rPr>
          <w:rFonts w:asciiTheme="minorBidi" w:hAnsiTheme="minorBidi" w:cstheme="minorBidi"/>
        </w:rPr>
        <w:t xml:space="preserve">a première inscription sur la Liste représentative lors de la session du Comité au Botswana. La délégation a remercié le Comité pour son approbation, le Secrétariat pour son soutien et </w:t>
      </w:r>
      <w:r w:rsidR="007C33B0" w:rsidRPr="00BE5101">
        <w:rPr>
          <w:rFonts w:asciiTheme="minorBidi" w:hAnsiTheme="minorBidi" w:cstheme="minorBidi"/>
        </w:rPr>
        <w:t>l’appui reçu d’une experte tchèque</w:t>
      </w:r>
      <w:r w:rsidRPr="00BE5101">
        <w:rPr>
          <w:rFonts w:asciiTheme="minorBidi" w:hAnsiTheme="minorBidi" w:cstheme="minorBidi"/>
        </w:rPr>
        <w:t>, soulignant que pour un petit État insulaire en développement, il s</w:t>
      </w:r>
      <w:r w:rsidR="00A1471A" w:rsidRPr="00BE5101">
        <w:rPr>
          <w:rFonts w:asciiTheme="minorBidi" w:hAnsiTheme="minorBidi" w:cstheme="minorBidi"/>
        </w:rPr>
        <w:t>’</w:t>
      </w:r>
      <w:r w:rsidRPr="00BE5101">
        <w:rPr>
          <w:rFonts w:asciiTheme="minorBidi" w:hAnsiTheme="minorBidi" w:cstheme="minorBidi"/>
        </w:rPr>
        <w:t>agissait d</w:t>
      </w:r>
      <w:r w:rsidR="00A1471A" w:rsidRPr="00BE5101">
        <w:rPr>
          <w:rFonts w:asciiTheme="minorBidi" w:hAnsiTheme="minorBidi" w:cstheme="minorBidi"/>
        </w:rPr>
        <w:t>’</w:t>
      </w:r>
      <w:r w:rsidRPr="00BE5101">
        <w:rPr>
          <w:rFonts w:asciiTheme="minorBidi" w:hAnsiTheme="minorBidi" w:cstheme="minorBidi"/>
        </w:rPr>
        <w:t>un processus complet qu</w:t>
      </w:r>
      <w:r w:rsidR="00A1471A" w:rsidRPr="00BE5101">
        <w:rPr>
          <w:rFonts w:asciiTheme="minorBidi" w:hAnsiTheme="minorBidi" w:cstheme="minorBidi"/>
        </w:rPr>
        <w:t>’</w:t>
      </w:r>
      <w:r w:rsidRPr="00BE5101">
        <w:rPr>
          <w:rFonts w:asciiTheme="minorBidi" w:hAnsiTheme="minorBidi" w:cstheme="minorBidi"/>
        </w:rPr>
        <w:t>elle considérait comme une pratique exemplaire. Elle a exprimé sa fierté suite à cette accréditation.</w:t>
      </w:r>
    </w:p>
    <w:p w14:paraId="6F50EF4F" w14:textId="773AD755" w:rsidR="001B0CA7" w:rsidRPr="00BE5101" w:rsidRDefault="001B0CA7" w:rsidP="001B0CA7">
      <w:pPr>
        <w:pStyle w:val="TradFrance"/>
        <w:rPr>
          <w:rFonts w:asciiTheme="minorBidi" w:hAnsiTheme="minorBidi" w:cstheme="minorBidi"/>
        </w:rPr>
      </w:pPr>
      <w:r w:rsidRPr="00BE5101">
        <w:rPr>
          <w:rFonts w:asciiTheme="minorBidi" w:hAnsiTheme="minorBidi" w:cstheme="minorBidi"/>
        </w:rPr>
        <w:t>Le représentant du</w:t>
      </w:r>
      <w:r w:rsidRPr="00BE5101">
        <w:rPr>
          <w:rStyle w:val="apple-converted-space"/>
          <w:rFonts w:asciiTheme="minorBidi" w:hAnsiTheme="minorBidi" w:cstheme="minorBidi"/>
        </w:rPr>
        <w:t xml:space="preserve"> </w:t>
      </w:r>
      <w:r w:rsidRPr="00BE5101">
        <w:rPr>
          <w:rFonts w:asciiTheme="minorBidi" w:hAnsiTheme="minorBidi" w:cstheme="minorBidi"/>
          <w:b/>
          <w:bCs/>
        </w:rPr>
        <w:t xml:space="preserve">Forum des ONG du PCI </w:t>
      </w:r>
      <w:r w:rsidRPr="00BE5101">
        <w:rPr>
          <w:rFonts w:asciiTheme="minorBidi" w:hAnsiTheme="minorBidi" w:cstheme="minorBidi"/>
        </w:rPr>
        <w:t xml:space="preserve">a réaffirmé que la lutte contre le déséquilibre géographique entre les ONG était </w:t>
      </w:r>
      <w:r w:rsidR="00D75789" w:rsidRPr="00BE5101">
        <w:rPr>
          <w:rFonts w:asciiTheme="minorBidi" w:hAnsiTheme="minorBidi" w:cstheme="minorBidi"/>
        </w:rPr>
        <w:t>l</w:t>
      </w:r>
      <w:r w:rsidRPr="00BE5101">
        <w:rPr>
          <w:rFonts w:asciiTheme="minorBidi" w:hAnsiTheme="minorBidi" w:cstheme="minorBidi"/>
        </w:rPr>
        <w:t>a priorité absolue</w:t>
      </w:r>
      <w:r w:rsidR="00D75789" w:rsidRPr="00BE5101">
        <w:rPr>
          <w:rFonts w:asciiTheme="minorBidi" w:hAnsiTheme="minorBidi" w:cstheme="minorBidi"/>
        </w:rPr>
        <w:t xml:space="preserve"> du Forum,</w:t>
      </w:r>
      <w:r w:rsidR="00C52D2A" w:rsidRPr="00BE5101">
        <w:rPr>
          <w:rFonts w:asciiTheme="minorBidi" w:hAnsiTheme="minorBidi" w:cstheme="minorBidi"/>
        </w:rPr>
        <w:t xml:space="preserve"> et </w:t>
      </w:r>
      <w:r w:rsidRPr="00BE5101">
        <w:rPr>
          <w:rFonts w:asciiTheme="minorBidi" w:hAnsiTheme="minorBidi" w:cstheme="minorBidi"/>
        </w:rPr>
        <w:t>a déclaré qu</w:t>
      </w:r>
      <w:r w:rsidR="00A1471A" w:rsidRPr="00BE5101">
        <w:rPr>
          <w:rFonts w:asciiTheme="minorBidi" w:hAnsiTheme="minorBidi" w:cstheme="minorBidi"/>
        </w:rPr>
        <w:t>’</w:t>
      </w:r>
      <w:r w:rsidRPr="00BE5101">
        <w:rPr>
          <w:rFonts w:asciiTheme="minorBidi" w:hAnsiTheme="minorBidi" w:cstheme="minorBidi"/>
        </w:rPr>
        <w:t>il envisageait d</w:t>
      </w:r>
      <w:r w:rsidR="00A1471A" w:rsidRPr="00BE5101">
        <w:rPr>
          <w:rFonts w:asciiTheme="minorBidi" w:hAnsiTheme="minorBidi" w:cstheme="minorBidi"/>
        </w:rPr>
        <w:t>’</w:t>
      </w:r>
      <w:r w:rsidRPr="00BE5101">
        <w:rPr>
          <w:rFonts w:asciiTheme="minorBidi" w:hAnsiTheme="minorBidi" w:cstheme="minorBidi"/>
        </w:rPr>
        <w:t xml:space="preserve">organiser des ateliers pour présenter la Convention dans les régions sous-représentées et </w:t>
      </w:r>
      <w:r w:rsidR="005D12A6" w:rsidRPr="00BE5101">
        <w:rPr>
          <w:rFonts w:asciiTheme="minorBidi" w:hAnsiTheme="minorBidi" w:cstheme="minorBidi"/>
        </w:rPr>
        <w:t>fournir</w:t>
      </w:r>
      <w:r w:rsidRPr="00BE5101">
        <w:rPr>
          <w:rFonts w:asciiTheme="minorBidi" w:hAnsiTheme="minorBidi" w:cstheme="minorBidi"/>
        </w:rPr>
        <w:t xml:space="preserve"> des instructions détaillées sur la manière de remplir le formulaire d</w:t>
      </w:r>
      <w:r w:rsidR="00A1471A" w:rsidRPr="00BE5101">
        <w:rPr>
          <w:rFonts w:asciiTheme="minorBidi" w:hAnsiTheme="minorBidi" w:cstheme="minorBidi"/>
        </w:rPr>
        <w:t>’</w:t>
      </w:r>
      <w:r w:rsidRPr="00BE5101">
        <w:rPr>
          <w:rFonts w:asciiTheme="minorBidi" w:hAnsiTheme="minorBidi" w:cstheme="minorBidi"/>
        </w:rPr>
        <w:t xml:space="preserve">accréditation. </w:t>
      </w:r>
      <w:r w:rsidR="00D75789" w:rsidRPr="00BE5101">
        <w:rPr>
          <w:rFonts w:asciiTheme="minorBidi" w:hAnsiTheme="minorBidi" w:cstheme="minorBidi"/>
        </w:rPr>
        <w:t>Le représentant du Forum</w:t>
      </w:r>
      <w:r w:rsidR="007C33B0" w:rsidRPr="00BE5101">
        <w:rPr>
          <w:rFonts w:asciiTheme="minorBidi" w:hAnsiTheme="minorBidi" w:cstheme="minorBidi"/>
        </w:rPr>
        <w:t xml:space="preserve"> des ONG du PCI</w:t>
      </w:r>
      <w:r w:rsidRPr="00BE5101">
        <w:rPr>
          <w:rFonts w:asciiTheme="minorBidi" w:hAnsiTheme="minorBidi" w:cstheme="minorBidi"/>
        </w:rPr>
        <w:t xml:space="preserve"> a également indiqué qu</w:t>
      </w:r>
      <w:r w:rsidR="00C52D2A" w:rsidRPr="00BE5101">
        <w:rPr>
          <w:rFonts w:asciiTheme="minorBidi" w:hAnsiTheme="minorBidi" w:cstheme="minorBidi"/>
        </w:rPr>
        <w:t>e le Forum</w:t>
      </w:r>
      <w:r w:rsidRPr="00BE5101">
        <w:rPr>
          <w:rFonts w:asciiTheme="minorBidi" w:hAnsiTheme="minorBidi" w:cstheme="minorBidi"/>
        </w:rPr>
        <w:t xml:space="preserve"> utiliserait d</w:t>
      </w:r>
      <w:r w:rsidR="00A1471A" w:rsidRPr="00BE5101">
        <w:rPr>
          <w:rFonts w:asciiTheme="minorBidi" w:hAnsiTheme="minorBidi" w:cstheme="minorBidi"/>
        </w:rPr>
        <w:t>’</w:t>
      </w:r>
      <w:r w:rsidRPr="00BE5101">
        <w:rPr>
          <w:rFonts w:asciiTheme="minorBidi" w:hAnsiTheme="minorBidi" w:cstheme="minorBidi"/>
        </w:rPr>
        <w:t>autres moyens, notamment la production d</w:t>
      </w:r>
      <w:r w:rsidR="00A1471A" w:rsidRPr="00BE5101">
        <w:rPr>
          <w:rFonts w:asciiTheme="minorBidi" w:hAnsiTheme="minorBidi" w:cstheme="minorBidi"/>
        </w:rPr>
        <w:t>’</w:t>
      </w:r>
      <w:r w:rsidRPr="00BE5101">
        <w:rPr>
          <w:rFonts w:asciiTheme="minorBidi" w:hAnsiTheme="minorBidi" w:cstheme="minorBidi"/>
        </w:rPr>
        <w:t>une vidéo et éventuellement d</w:t>
      </w:r>
      <w:r w:rsidR="00A1471A" w:rsidRPr="00BE5101">
        <w:rPr>
          <w:rFonts w:asciiTheme="minorBidi" w:hAnsiTheme="minorBidi" w:cstheme="minorBidi"/>
        </w:rPr>
        <w:t>’</w:t>
      </w:r>
      <w:r w:rsidRPr="00BE5101">
        <w:rPr>
          <w:rFonts w:asciiTheme="minorBidi" w:hAnsiTheme="minorBidi" w:cstheme="minorBidi"/>
        </w:rPr>
        <w:t xml:space="preserve">autres supports, et ferait appel à ses réseaux pour encourager les ONG non accréditées à demander leur accréditation. Le représentant du Forum </w:t>
      </w:r>
      <w:r w:rsidR="007C33B0" w:rsidRPr="00BE5101">
        <w:rPr>
          <w:rFonts w:asciiTheme="minorBidi" w:hAnsiTheme="minorBidi" w:cstheme="minorBidi"/>
        </w:rPr>
        <w:t xml:space="preserve">des ONG du PCI </w:t>
      </w:r>
      <w:r w:rsidRPr="00BE5101">
        <w:rPr>
          <w:rFonts w:asciiTheme="minorBidi" w:hAnsiTheme="minorBidi" w:cstheme="minorBidi"/>
        </w:rPr>
        <w:t>a mentionné des discussions avec le Secrétariat axées sur l</w:t>
      </w:r>
      <w:r w:rsidR="00A1471A" w:rsidRPr="00BE5101">
        <w:rPr>
          <w:rFonts w:asciiTheme="minorBidi" w:hAnsiTheme="minorBidi" w:cstheme="minorBidi"/>
        </w:rPr>
        <w:t>’</w:t>
      </w:r>
      <w:r w:rsidRPr="00BE5101">
        <w:rPr>
          <w:rFonts w:asciiTheme="minorBidi" w:hAnsiTheme="minorBidi" w:cstheme="minorBidi"/>
        </w:rPr>
        <w:t>Afrique, où dix-huit ONG avaient manifesté leur intérêt pour les ateliers d</w:t>
      </w:r>
      <w:r w:rsidR="00A1471A" w:rsidRPr="00BE5101">
        <w:rPr>
          <w:rFonts w:asciiTheme="minorBidi" w:hAnsiTheme="minorBidi" w:cstheme="minorBidi"/>
        </w:rPr>
        <w:t>’</w:t>
      </w:r>
      <w:r w:rsidRPr="00BE5101">
        <w:rPr>
          <w:rFonts w:asciiTheme="minorBidi" w:hAnsiTheme="minorBidi" w:cstheme="minorBidi"/>
        </w:rPr>
        <w:t>accréditation. Des efforts parallèles dans d</w:t>
      </w:r>
      <w:r w:rsidR="00A1471A" w:rsidRPr="00BE5101">
        <w:rPr>
          <w:rFonts w:asciiTheme="minorBidi" w:hAnsiTheme="minorBidi" w:cstheme="minorBidi"/>
        </w:rPr>
        <w:t>’</w:t>
      </w:r>
      <w:r w:rsidRPr="00BE5101">
        <w:rPr>
          <w:rFonts w:asciiTheme="minorBidi" w:hAnsiTheme="minorBidi" w:cstheme="minorBidi"/>
        </w:rPr>
        <w:t>autres régions sous-représentées étaient également prévus.</w:t>
      </w:r>
    </w:p>
    <w:p w14:paraId="1C591DFC" w14:textId="3FA51E74" w:rsidR="00BA158F" w:rsidRPr="00BE5101" w:rsidRDefault="00BA2F5B" w:rsidP="00BA2F5B">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remercié le Forum des ONG du PCI pour sa déclaration et est passé au projet de résolution 10.GA 9. Il a demandé s</w:t>
      </w:r>
      <w:r w:rsidR="00A1471A" w:rsidRPr="00BE5101">
        <w:rPr>
          <w:rFonts w:asciiTheme="minorBidi" w:hAnsiTheme="minorBidi" w:cstheme="minorBidi"/>
        </w:rPr>
        <w:t>’</w:t>
      </w:r>
      <w:r w:rsidRPr="00BE5101">
        <w:rPr>
          <w:rFonts w:asciiTheme="minorBidi" w:hAnsiTheme="minorBidi" w:cstheme="minorBidi"/>
        </w:rPr>
        <w:t>il y avait des amendements, et, constatant qu</w:t>
      </w:r>
      <w:r w:rsidR="00A1471A" w:rsidRPr="00BE5101">
        <w:rPr>
          <w:rFonts w:asciiTheme="minorBidi" w:hAnsiTheme="minorBidi" w:cstheme="minorBidi"/>
        </w:rPr>
        <w:t>’</w:t>
      </w:r>
      <w:r w:rsidRPr="00BE5101">
        <w:rPr>
          <w:rFonts w:asciiTheme="minorBidi" w:hAnsiTheme="minorBidi" w:cstheme="minorBidi"/>
        </w:rPr>
        <w:t>il n</w:t>
      </w:r>
      <w:r w:rsidR="00A1471A" w:rsidRPr="00BE5101">
        <w:rPr>
          <w:rFonts w:asciiTheme="minorBidi" w:hAnsiTheme="minorBidi" w:cstheme="minorBidi"/>
        </w:rPr>
        <w:t>’</w:t>
      </w:r>
      <w:r w:rsidRPr="00BE5101">
        <w:rPr>
          <w:rFonts w:asciiTheme="minorBidi" w:hAnsiTheme="minorBidi" w:cstheme="minorBidi"/>
        </w:rPr>
        <w:t>y en avait aucun, a proposé d</w:t>
      </w:r>
      <w:r w:rsidR="00A1471A" w:rsidRPr="00BE5101">
        <w:rPr>
          <w:rFonts w:asciiTheme="minorBidi" w:hAnsiTheme="minorBidi" w:cstheme="minorBidi"/>
        </w:rPr>
        <w:t>’</w:t>
      </w:r>
      <w:r w:rsidRPr="00BE5101">
        <w:rPr>
          <w:rFonts w:asciiTheme="minorBidi" w:hAnsiTheme="minorBidi" w:cstheme="minorBidi"/>
        </w:rPr>
        <w:t>adopter la résolution dans son ensemble, telle qu</w:t>
      </w:r>
      <w:r w:rsidR="00A1471A" w:rsidRPr="00BE5101">
        <w:rPr>
          <w:rFonts w:asciiTheme="minorBidi" w:hAnsiTheme="minorBidi" w:cstheme="minorBidi"/>
        </w:rPr>
        <w:t>’</w:t>
      </w:r>
      <w:r w:rsidRPr="00BE5101">
        <w:rPr>
          <w:rFonts w:asciiTheme="minorBidi" w:hAnsiTheme="minorBidi" w:cstheme="minorBidi"/>
        </w:rPr>
        <w:t>elle avait été présentée et distribuée.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objections, il a déclaré la</w:t>
      </w:r>
      <w:r w:rsidRPr="00BE5101">
        <w:rPr>
          <w:rStyle w:val="apple-converted-space"/>
          <w:rFonts w:asciiTheme="minorBidi" w:hAnsiTheme="minorBidi" w:cstheme="minorBidi"/>
        </w:rPr>
        <w:t xml:space="preserve"> </w:t>
      </w:r>
      <w:r w:rsidRPr="00BE5101">
        <w:rPr>
          <w:rFonts w:asciiTheme="minorBidi" w:hAnsiTheme="minorBidi" w:cstheme="minorBidi"/>
          <w:b/>
          <w:bCs/>
        </w:rPr>
        <w:t>résolution</w:t>
      </w:r>
      <w:r w:rsidRPr="00BE5101">
        <w:rPr>
          <w:rStyle w:val="apple-converted-space"/>
          <w:rFonts w:asciiTheme="minorBidi" w:hAnsiTheme="minorBidi" w:cstheme="minorBidi"/>
        </w:rPr>
        <w:t> </w:t>
      </w:r>
      <w:hyperlink r:id="rId80" w:history="1">
        <w:r w:rsidRPr="00BE5101">
          <w:rPr>
            <w:rStyle w:val="Hyperlink"/>
            <w:rFonts w:asciiTheme="minorBidi" w:hAnsiTheme="minorBidi" w:cstheme="minorBidi"/>
            <w:b/>
            <w:bCs/>
          </w:rPr>
          <w:t>10.GA 9</w:t>
        </w:r>
      </w:hyperlink>
      <w:r w:rsidRPr="00BE5101">
        <w:rPr>
          <w:rFonts w:asciiTheme="minorBidi" w:hAnsiTheme="minorBidi" w:cstheme="minorBidi"/>
        </w:rPr>
        <w:t xml:space="preserve"> </w:t>
      </w:r>
      <w:r w:rsidRPr="00BE5101">
        <w:rPr>
          <w:rFonts w:asciiTheme="minorBidi" w:hAnsiTheme="minorBidi" w:cstheme="minorBidi"/>
          <w:b/>
          <w:bCs/>
        </w:rPr>
        <w:t>adoptée</w:t>
      </w:r>
      <w:r w:rsidRPr="00BE5101">
        <w:rPr>
          <w:rStyle w:val="apple-converted-space"/>
          <w:rFonts w:asciiTheme="minorBidi" w:hAnsiTheme="minorBidi" w:cstheme="minorBidi"/>
        </w:rPr>
        <w:t> </w:t>
      </w:r>
      <w:r w:rsidRPr="00BE5101">
        <w:rPr>
          <w:rFonts w:asciiTheme="minorBidi" w:hAnsiTheme="minorBidi" w:cstheme="minorBidi"/>
        </w:rPr>
        <w:t>et est passé à la deuxième partie du point 9 sur l</w:t>
      </w:r>
      <w:r w:rsidR="00A1471A" w:rsidRPr="00BE5101">
        <w:rPr>
          <w:rFonts w:asciiTheme="minorBidi" w:hAnsiTheme="minorBidi" w:cstheme="minorBidi"/>
        </w:rPr>
        <w:t>’</w:t>
      </w:r>
      <w:r w:rsidRPr="00BE5101">
        <w:rPr>
          <w:rFonts w:asciiTheme="minorBidi" w:hAnsiTheme="minorBidi" w:cstheme="minorBidi"/>
        </w:rPr>
        <w:t>équilibre géographique entre les ONG accréditées. Il a donné la parole à la Secrétaire.</w:t>
      </w:r>
    </w:p>
    <w:p w14:paraId="6283A72C" w14:textId="0246B3B0" w:rsidR="00BA2F5B" w:rsidRPr="00BE5101" w:rsidRDefault="00BA2F5B" w:rsidP="00BA2F5B">
      <w:pPr>
        <w:pStyle w:val="TradFrance"/>
        <w:rPr>
          <w:rFonts w:asciiTheme="minorBidi" w:hAnsiTheme="minorBidi" w:cstheme="minorBidi"/>
        </w:rPr>
      </w:pPr>
      <w:r w:rsidRPr="00BE5101">
        <w:rPr>
          <w:rFonts w:asciiTheme="minorBidi" w:hAnsiTheme="minorBidi" w:cstheme="minorBidi"/>
        </w:rPr>
        <w:t>La</w:t>
      </w:r>
      <w:r w:rsidRPr="00BE5101">
        <w:rPr>
          <w:rStyle w:val="apple-converted-space"/>
          <w:rFonts w:asciiTheme="minorBidi" w:hAnsiTheme="minorBidi" w:cstheme="minorBidi"/>
          <w:b/>
          <w:bCs/>
        </w:rPr>
        <w:t xml:space="preserve"> </w:t>
      </w:r>
      <w:r w:rsidRPr="00BE5101">
        <w:rPr>
          <w:rFonts w:asciiTheme="minorBidi" w:hAnsiTheme="minorBidi" w:cstheme="minorBidi"/>
          <w:b/>
          <w:bCs/>
        </w:rPr>
        <w:t>Secrétaire</w:t>
      </w:r>
      <w:r w:rsidRPr="00BE5101">
        <w:rPr>
          <w:rStyle w:val="apple-converted-space"/>
          <w:rFonts w:asciiTheme="minorBidi" w:hAnsiTheme="minorBidi" w:cstheme="minorBidi"/>
          <w:b/>
          <w:bCs/>
        </w:rPr>
        <w:t xml:space="preserve"> </w:t>
      </w:r>
      <w:r w:rsidRPr="00BE5101">
        <w:rPr>
          <w:rFonts w:asciiTheme="minorBidi" w:hAnsiTheme="minorBidi" w:cstheme="minorBidi"/>
        </w:rPr>
        <w:t>a renvoyé les délégués à l</w:t>
      </w:r>
      <w:r w:rsidR="00A1471A" w:rsidRPr="00BE5101">
        <w:rPr>
          <w:rFonts w:asciiTheme="minorBidi" w:hAnsiTheme="minorBidi" w:cstheme="minorBidi"/>
        </w:rPr>
        <w:t>’</w:t>
      </w:r>
      <w:r w:rsidRPr="00BE5101">
        <w:rPr>
          <w:rFonts w:asciiTheme="minorBidi" w:hAnsiTheme="minorBidi" w:cstheme="minorBidi"/>
        </w:rPr>
        <w:t>addendum au document </w:t>
      </w:r>
      <w:r w:rsidR="007C33B0" w:rsidRPr="00BE5101">
        <w:rPr>
          <w:rFonts w:asciiTheme="minorBidi" w:hAnsiTheme="minorBidi" w:cstheme="minorBidi"/>
        </w:rPr>
        <w:t>de travail pour ce point</w:t>
      </w:r>
      <w:r w:rsidRPr="00BE5101">
        <w:rPr>
          <w:rFonts w:asciiTheme="minorBidi" w:hAnsiTheme="minorBidi" w:cstheme="minorBidi"/>
        </w:rPr>
        <w:t>, disponible en anglais et en français depuis le 31 mai et dans les quatre autres langues depuis le 5 juin, et dont la disponibilité avait été communiquée par une lettre circulaire le 8 juin. Elle a communiqué des informations contextuelles, indiquant que les organes directeurs de la Convention étaient préoccupés par le manque persistant de représentation géographiquement équilibrée parmi les ONG accréditées dans les différents groupes électoraux, et que toutes les mesures prises par ces organes</w:t>
      </w:r>
      <w:r w:rsidR="005D12A6" w:rsidRPr="00BE5101">
        <w:rPr>
          <w:rFonts w:asciiTheme="minorBidi" w:hAnsiTheme="minorBidi" w:cstheme="minorBidi"/>
        </w:rPr>
        <w:t xml:space="preserve"> </w:t>
      </w:r>
      <w:r w:rsidRPr="00BE5101">
        <w:rPr>
          <w:rFonts w:asciiTheme="minorBidi" w:hAnsiTheme="minorBidi" w:cstheme="minorBidi"/>
        </w:rPr>
        <w:t xml:space="preserve">figuraient dans le document. Elle a </w:t>
      </w:r>
      <w:r w:rsidR="004C2911" w:rsidRPr="00BE5101">
        <w:rPr>
          <w:rFonts w:asciiTheme="minorBidi" w:hAnsiTheme="minorBidi" w:cstheme="minorBidi"/>
        </w:rPr>
        <w:t xml:space="preserve">rappelé </w:t>
      </w:r>
      <w:r w:rsidRPr="00BE5101">
        <w:rPr>
          <w:rFonts w:asciiTheme="minorBidi" w:hAnsiTheme="minorBidi" w:cstheme="minorBidi"/>
        </w:rPr>
        <w:t>que la neuvième session de l</w:t>
      </w:r>
      <w:r w:rsidR="00A1471A" w:rsidRPr="00BE5101">
        <w:rPr>
          <w:rFonts w:asciiTheme="minorBidi" w:hAnsiTheme="minorBidi" w:cstheme="minorBidi"/>
        </w:rPr>
        <w:t>’</w:t>
      </w:r>
      <w:r w:rsidRPr="00BE5101">
        <w:rPr>
          <w:rFonts w:asciiTheme="minorBidi" w:hAnsiTheme="minorBidi" w:cstheme="minorBidi"/>
        </w:rPr>
        <w:t>Assemblée générale en 2022 avait réexaminé ce déséquilibre et que l</w:t>
      </w:r>
      <w:r w:rsidR="00A1471A" w:rsidRPr="00BE5101">
        <w:rPr>
          <w:rFonts w:asciiTheme="minorBidi" w:hAnsiTheme="minorBidi" w:cstheme="minorBidi"/>
        </w:rPr>
        <w:t>’</w:t>
      </w:r>
      <w:r w:rsidRPr="00BE5101">
        <w:rPr>
          <w:rFonts w:asciiTheme="minorBidi" w:hAnsiTheme="minorBidi" w:cstheme="minorBidi"/>
        </w:rPr>
        <w:t xml:space="preserve">addendum répondait à sa demande </w:t>
      </w:r>
      <w:r w:rsidR="004C2911" w:rsidRPr="00BE5101">
        <w:rPr>
          <w:rFonts w:asciiTheme="minorBidi" w:hAnsiTheme="minorBidi" w:cstheme="minorBidi"/>
        </w:rPr>
        <w:t xml:space="preserve">formulée </w:t>
      </w:r>
      <w:r w:rsidRPr="00BE5101">
        <w:rPr>
          <w:rFonts w:asciiTheme="minorBidi" w:hAnsiTheme="minorBidi" w:cstheme="minorBidi"/>
        </w:rPr>
        <w:t>au Secrétariat de consulter les États parties, les commissions nationales et le Forum des ONG du PCI sur un plan, une stratégie et un mécanisme visant à garantir l</w:t>
      </w:r>
      <w:r w:rsidR="00A1471A" w:rsidRPr="00BE5101">
        <w:rPr>
          <w:rFonts w:asciiTheme="minorBidi" w:hAnsiTheme="minorBidi" w:cstheme="minorBidi"/>
        </w:rPr>
        <w:t>’</w:t>
      </w:r>
      <w:r w:rsidRPr="00BE5101">
        <w:rPr>
          <w:rFonts w:asciiTheme="minorBidi" w:hAnsiTheme="minorBidi" w:cstheme="minorBidi"/>
        </w:rPr>
        <w:t>équilibre. La Secrétaire a expliqué que le plan figurant dans l</w:t>
      </w:r>
      <w:r w:rsidR="00A1471A" w:rsidRPr="00BE5101">
        <w:rPr>
          <w:rFonts w:asciiTheme="minorBidi" w:hAnsiTheme="minorBidi" w:cstheme="minorBidi"/>
        </w:rPr>
        <w:t>’</w:t>
      </w:r>
      <w:r w:rsidRPr="00BE5101">
        <w:rPr>
          <w:rFonts w:asciiTheme="minorBidi" w:hAnsiTheme="minorBidi" w:cstheme="minorBidi"/>
        </w:rPr>
        <w:t>addendum</w:t>
      </w:r>
      <w:r w:rsidR="004C2911" w:rsidRPr="00BE5101">
        <w:rPr>
          <w:rFonts w:asciiTheme="minorBidi" w:hAnsiTheme="minorBidi" w:cstheme="minorBidi"/>
        </w:rPr>
        <w:t> </w:t>
      </w:r>
      <w:r w:rsidRPr="00BE5101">
        <w:rPr>
          <w:rFonts w:asciiTheme="minorBidi" w:hAnsiTheme="minorBidi" w:cstheme="minorBidi"/>
        </w:rPr>
        <w:t xml:space="preserve">reposait sur deux étapes. Premièrement, les suggestions des groupes de travail du Forum des ONG du PCI, telles que rapportées oralement </w:t>
      </w:r>
      <w:r w:rsidR="007C33B0" w:rsidRPr="00BE5101">
        <w:rPr>
          <w:rFonts w:asciiTheme="minorBidi" w:hAnsiTheme="minorBidi" w:cstheme="minorBidi"/>
        </w:rPr>
        <w:t>plus tôt dans la journée</w:t>
      </w:r>
      <w:r w:rsidRPr="00BE5101">
        <w:rPr>
          <w:rFonts w:asciiTheme="minorBidi" w:hAnsiTheme="minorBidi" w:cstheme="minorBidi"/>
        </w:rPr>
        <w:t>, y compris un plan d</w:t>
      </w:r>
      <w:r w:rsidR="00A1471A" w:rsidRPr="00BE5101">
        <w:rPr>
          <w:rFonts w:asciiTheme="minorBidi" w:hAnsiTheme="minorBidi" w:cstheme="minorBidi"/>
        </w:rPr>
        <w:t>’</w:t>
      </w:r>
      <w:r w:rsidRPr="00BE5101">
        <w:rPr>
          <w:rFonts w:asciiTheme="minorBidi" w:hAnsiTheme="minorBidi" w:cstheme="minorBidi"/>
        </w:rPr>
        <w:t>action visant à renforcer la participation des régions sous-représentées, la collaboration avec les centres de catégorie</w:t>
      </w:r>
      <w:r w:rsidR="004C2911" w:rsidRPr="00BE5101">
        <w:rPr>
          <w:rFonts w:asciiTheme="minorBidi" w:hAnsiTheme="minorBidi" w:cstheme="minorBidi"/>
        </w:rPr>
        <w:t> </w:t>
      </w:r>
      <w:r w:rsidRPr="00BE5101">
        <w:rPr>
          <w:rFonts w:asciiTheme="minorBidi" w:hAnsiTheme="minorBidi" w:cstheme="minorBidi"/>
        </w:rPr>
        <w:t>2 et d</w:t>
      </w:r>
      <w:r w:rsidR="00A1471A" w:rsidRPr="00BE5101">
        <w:rPr>
          <w:rFonts w:asciiTheme="minorBidi" w:hAnsiTheme="minorBidi" w:cstheme="minorBidi"/>
        </w:rPr>
        <w:t>’</w:t>
      </w:r>
      <w:r w:rsidRPr="00BE5101">
        <w:rPr>
          <w:rFonts w:asciiTheme="minorBidi" w:hAnsiTheme="minorBidi" w:cstheme="minorBidi"/>
        </w:rPr>
        <w:t>autres activités. Deuxièmement, une enquête en ligne menée du 26</w:t>
      </w:r>
      <w:r w:rsidR="004C2911" w:rsidRPr="00BE5101">
        <w:rPr>
          <w:rFonts w:asciiTheme="minorBidi" w:hAnsiTheme="minorBidi" w:cstheme="minorBidi"/>
        </w:rPr>
        <w:t> </w:t>
      </w:r>
      <w:r w:rsidRPr="00BE5101">
        <w:rPr>
          <w:rFonts w:asciiTheme="minorBidi" w:hAnsiTheme="minorBidi" w:cstheme="minorBidi"/>
        </w:rPr>
        <w:t>avril au 15</w:t>
      </w:r>
      <w:r w:rsidR="004C2911" w:rsidRPr="00BE5101">
        <w:rPr>
          <w:rFonts w:asciiTheme="minorBidi" w:hAnsiTheme="minorBidi" w:cstheme="minorBidi"/>
        </w:rPr>
        <w:t> </w:t>
      </w:r>
      <w:r w:rsidRPr="00BE5101">
        <w:rPr>
          <w:rFonts w:asciiTheme="minorBidi" w:hAnsiTheme="minorBidi" w:cstheme="minorBidi"/>
        </w:rPr>
        <w:t xml:space="preserve">mai, à laquelle </w:t>
      </w:r>
      <w:r w:rsidR="009C1047" w:rsidRPr="00BE5101">
        <w:rPr>
          <w:rFonts w:asciiTheme="minorBidi" w:hAnsiTheme="minorBidi" w:cstheme="minorBidi"/>
        </w:rPr>
        <w:t>37</w:t>
      </w:r>
      <w:r w:rsidRPr="00BE5101">
        <w:rPr>
          <w:rFonts w:asciiTheme="minorBidi" w:hAnsiTheme="minorBidi" w:cstheme="minorBidi"/>
        </w:rPr>
        <w:t xml:space="preserve"> États parties avaient répondu, mettant l</w:t>
      </w:r>
      <w:r w:rsidR="00A1471A" w:rsidRPr="00BE5101">
        <w:rPr>
          <w:rFonts w:asciiTheme="minorBidi" w:hAnsiTheme="minorBidi" w:cstheme="minorBidi"/>
        </w:rPr>
        <w:t>’</w:t>
      </w:r>
      <w:r w:rsidRPr="00BE5101">
        <w:rPr>
          <w:rFonts w:asciiTheme="minorBidi" w:hAnsiTheme="minorBidi" w:cstheme="minorBidi"/>
        </w:rPr>
        <w:t>accent sur le renforcement des capacités, la sensibilisation et des liens plus étroits avec les centres de catégorie</w:t>
      </w:r>
      <w:r w:rsidR="004C2911" w:rsidRPr="00BE5101">
        <w:rPr>
          <w:rFonts w:asciiTheme="minorBidi" w:hAnsiTheme="minorBidi" w:cstheme="minorBidi"/>
        </w:rPr>
        <w:t> </w:t>
      </w:r>
      <w:r w:rsidRPr="00BE5101">
        <w:rPr>
          <w:rFonts w:asciiTheme="minorBidi" w:hAnsiTheme="minorBidi" w:cstheme="minorBidi"/>
        </w:rPr>
        <w:t>2, les bureaux hors Siège de l</w:t>
      </w:r>
      <w:r w:rsidR="00A1471A" w:rsidRPr="00BE5101">
        <w:rPr>
          <w:rFonts w:asciiTheme="minorBidi" w:hAnsiTheme="minorBidi" w:cstheme="minorBidi"/>
        </w:rPr>
        <w:t>’</w:t>
      </w:r>
      <w:r w:rsidRPr="00BE5101">
        <w:rPr>
          <w:rFonts w:asciiTheme="minorBidi" w:hAnsiTheme="minorBidi" w:cstheme="minorBidi"/>
        </w:rPr>
        <w:t xml:space="preserve">UNESCO et le Forum des ONG du PCI. La Secrétaire a présenté quatre </w:t>
      </w:r>
      <w:r w:rsidR="005D12A6" w:rsidRPr="00BE5101">
        <w:rPr>
          <w:rFonts w:asciiTheme="minorBidi" w:hAnsiTheme="minorBidi" w:cstheme="minorBidi"/>
        </w:rPr>
        <w:t>piliers principaux</w:t>
      </w:r>
      <w:r w:rsidR="004C2911" w:rsidRPr="00BE5101">
        <w:rPr>
          <w:rFonts w:asciiTheme="minorBidi" w:hAnsiTheme="minorBidi" w:cstheme="minorBidi"/>
        </w:rPr>
        <w:t> </w:t>
      </w:r>
      <w:r w:rsidRPr="00BE5101">
        <w:rPr>
          <w:rFonts w:asciiTheme="minorBidi" w:hAnsiTheme="minorBidi" w:cstheme="minorBidi"/>
        </w:rPr>
        <w:t>: (a)</w:t>
      </w:r>
      <w:r w:rsidR="004C2911" w:rsidRPr="00BE5101">
        <w:rPr>
          <w:rFonts w:asciiTheme="minorBidi" w:hAnsiTheme="minorBidi" w:cstheme="minorBidi"/>
        </w:rPr>
        <w:t> </w:t>
      </w:r>
      <w:r w:rsidRPr="00BE5101">
        <w:rPr>
          <w:rFonts w:asciiTheme="minorBidi" w:hAnsiTheme="minorBidi" w:cstheme="minorBidi"/>
        </w:rPr>
        <w:t>la sensibilisation et le partage d</w:t>
      </w:r>
      <w:r w:rsidR="00A1471A" w:rsidRPr="00BE5101">
        <w:rPr>
          <w:rFonts w:asciiTheme="minorBidi" w:hAnsiTheme="minorBidi" w:cstheme="minorBidi"/>
        </w:rPr>
        <w:t>’</w:t>
      </w:r>
      <w:r w:rsidRPr="00BE5101">
        <w:rPr>
          <w:rFonts w:asciiTheme="minorBidi" w:hAnsiTheme="minorBidi" w:cstheme="minorBidi"/>
        </w:rPr>
        <w:t>informations sur l</w:t>
      </w:r>
      <w:r w:rsidR="00A1471A" w:rsidRPr="00BE5101">
        <w:rPr>
          <w:rFonts w:asciiTheme="minorBidi" w:hAnsiTheme="minorBidi" w:cstheme="minorBidi"/>
        </w:rPr>
        <w:t>’</w:t>
      </w:r>
      <w:r w:rsidRPr="00BE5101">
        <w:rPr>
          <w:rFonts w:asciiTheme="minorBidi" w:hAnsiTheme="minorBidi" w:cstheme="minorBidi"/>
        </w:rPr>
        <w:t>accréditation, en particulier avant les dates limites</w:t>
      </w:r>
      <w:r w:rsidR="004C2911" w:rsidRPr="00BE5101">
        <w:rPr>
          <w:rFonts w:asciiTheme="minorBidi" w:hAnsiTheme="minorBidi" w:cstheme="minorBidi"/>
        </w:rPr>
        <w:t> </w:t>
      </w:r>
      <w:r w:rsidRPr="00BE5101">
        <w:rPr>
          <w:rFonts w:asciiTheme="minorBidi" w:hAnsiTheme="minorBidi" w:cstheme="minorBidi"/>
        </w:rPr>
        <w:t>; (b)</w:t>
      </w:r>
      <w:r w:rsidR="004C2911" w:rsidRPr="00BE5101">
        <w:rPr>
          <w:rFonts w:asciiTheme="minorBidi" w:hAnsiTheme="minorBidi" w:cstheme="minorBidi"/>
        </w:rPr>
        <w:t> </w:t>
      </w:r>
      <w:r w:rsidRPr="00BE5101">
        <w:rPr>
          <w:rFonts w:asciiTheme="minorBidi" w:hAnsiTheme="minorBidi" w:cstheme="minorBidi"/>
        </w:rPr>
        <w:t>la mobilisation des ONG par le biais d</w:t>
      </w:r>
      <w:r w:rsidR="00A1471A" w:rsidRPr="00BE5101">
        <w:rPr>
          <w:rFonts w:asciiTheme="minorBidi" w:hAnsiTheme="minorBidi" w:cstheme="minorBidi"/>
        </w:rPr>
        <w:t>’</w:t>
      </w:r>
      <w:r w:rsidRPr="00BE5101">
        <w:rPr>
          <w:rFonts w:asciiTheme="minorBidi" w:hAnsiTheme="minorBidi" w:cstheme="minorBidi"/>
        </w:rPr>
        <w:t>ateliers</w:t>
      </w:r>
      <w:r w:rsidR="004C2911" w:rsidRPr="00BE5101">
        <w:rPr>
          <w:rFonts w:asciiTheme="minorBidi" w:hAnsiTheme="minorBidi" w:cstheme="minorBidi"/>
        </w:rPr>
        <w:t> </w:t>
      </w:r>
      <w:r w:rsidRPr="00BE5101">
        <w:rPr>
          <w:rFonts w:asciiTheme="minorBidi" w:hAnsiTheme="minorBidi" w:cstheme="minorBidi"/>
        </w:rPr>
        <w:t>; (c)</w:t>
      </w:r>
      <w:r w:rsidR="004C2911" w:rsidRPr="00BE5101">
        <w:rPr>
          <w:rFonts w:asciiTheme="minorBidi" w:hAnsiTheme="minorBidi" w:cstheme="minorBidi"/>
        </w:rPr>
        <w:t> </w:t>
      </w:r>
      <w:r w:rsidRPr="00BE5101">
        <w:rPr>
          <w:rFonts w:asciiTheme="minorBidi" w:hAnsiTheme="minorBidi" w:cstheme="minorBidi"/>
        </w:rPr>
        <w:t>le renforcement de la coopération avec le Forum des ONG du PCI et les centres de catégorie</w:t>
      </w:r>
      <w:r w:rsidR="004C2911" w:rsidRPr="00BE5101">
        <w:rPr>
          <w:rFonts w:asciiTheme="minorBidi" w:hAnsiTheme="minorBidi" w:cstheme="minorBidi"/>
        </w:rPr>
        <w:t> </w:t>
      </w:r>
      <w:r w:rsidRPr="00BE5101">
        <w:rPr>
          <w:rFonts w:asciiTheme="minorBidi" w:hAnsiTheme="minorBidi" w:cstheme="minorBidi"/>
        </w:rPr>
        <w:t>2</w:t>
      </w:r>
      <w:r w:rsidR="004C2911" w:rsidRPr="00BE5101">
        <w:rPr>
          <w:rFonts w:asciiTheme="minorBidi" w:hAnsiTheme="minorBidi" w:cstheme="minorBidi"/>
        </w:rPr>
        <w:t> </w:t>
      </w:r>
      <w:r w:rsidRPr="00BE5101">
        <w:rPr>
          <w:rFonts w:asciiTheme="minorBidi" w:hAnsiTheme="minorBidi" w:cstheme="minorBidi"/>
        </w:rPr>
        <w:t>; et (d)</w:t>
      </w:r>
      <w:r w:rsidR="004C2911" w:rsidRPr="00BE5101">
        <w:rPr>
          <w:rFonts w:asciiTheme="minorBidi" w:hAnsiTheme="minorBidi" w:cstheme="minorBidi"/>
        </w:rPr>
        <w:t> </w:t>
      </w:r>
      <w:r w:rsidRPr="00BE5101">
        <w:rPr>
          <w:rFonts w:asciiTheme="minorBidi" w:hAnsiTheme="minorBidi" w:cstheme="minorBidi"/>
        </w:rPr>
        <w:t>le ciblage des ONG non accréditées dans les régions sous-représentées. Elle a déclaré que certaines actions étaient en cours et que d</w:t>
      </w:r>
      <w:r w:rsidR="00A1471A" w:rsidRPr="00BE5101">
        <w:rPr>
          <w:rFonts w:asciiTheme="minorBidi" w:hAnsiTheme="minorBidi" w:cstheme="minorBidi"/>
        </w:rPr>
        <w:t>’</w:t>
      </w:r>
      <w:r w:rsidRPr="00BE5101">
        <w:rPr>
          <w:rFonts w:asciiTheme="minorBidi" w:hAnsiTheme="minorBidi" w:cstheme="minorBidi"/>
        </w:rPr>
        <w:t>autres seraient financées par les lignes budgétaires</w:t>
      </w:r>
      <w:r w:rsidR="004C2911" w:rsidRPr="00BE5101">
        <w:rPr>
          <w:rFonts w:asciiTheme="minorBidi" w:hAnsiTheme="minorBidi" w:cstheme="minorBidi"/>
        </w:rPr>
        <w:t> </w:t>
      </w:r>
      <w:r w:rsidRPr="00BE5101">
        <w:rPr>
          <w:rFonts w:asciiTheme="minorBidi" w:hAnsiTheme="minorBidi" w:cstheme="minorBidi"/>
        </w:rPr>
        <w:t>3 et</w:t>
      </w:r>
      <w:r w:rsidR="005D12A6" w:rsidRPr="00BE5101">
        <w:rPr>
          <w:rFonts w:asciiTheme="minorBidi" w:hAnsiTheme="minorBidi" w:cstheme="minorBidi"/>
        </w:rPr>
        <w:t xml:space="preserve"> </w:t>
      </w:r>
      <w:r w:rsidRPr="00BE5101">
        <w:rPr>
          <w:rFonts w:asciiTheme="minorBidi" w:hAnsiTheme="minorBidi" w:cstheme="minorBidi"/>
        </w:rPr>
        <w:t>7, telles qu</w:t>
      </w:r>
      <w:r w:rsidR="00A1471A" w:rsidRPr="00BE5101">
        <w:rPr>
          <w:rFonts w:asciiTheme="minorBidi" w:hAnsiTheme="minorBidi" w:cstheme="minorBidi"/>
        </w:rPr>
        <w:t>’</w:t>
      </w:r>
      <w:r w:rsidRPr="00BE5101">
        <w:rPr>
          <w:rFonts w:asciiTheme="minorBidi" w:hAnsiTheme="minorBidi" w:cstheme="minorBidi"/>
        </w:rPr>
        <w:t>approuvées au titre du point</w:t>
      </w:r>
      <w:r w:rsidR="004C2911" w:rsidRPr="00BE5101">
        <w:rPr>
          <w:rFonts w:asciiTheme="minorBidi" w:hAnsiTheme="minorBidi" w:cstheme="minorBidi"/>
        </w:rPr>
        <w:t> </w:t>
      </w:r>
      <w:r w:rsidRPr="00BE5101">
        <w:rPr>
          <w:rFonts w:asciiTheme="minorBidi" w:hAnsiTheme="minorBidi" w:cstheme="minorBidi"/>
        </w:rPr>
        <w:t xml:space="preserve">8, et a salué le soutien extrabudgétaire supplémentaire. Elle a proposé une mise en œuvre </w:t>
      </w:r>
      <w:r w:rsidRPr="00BE5101">
        <w:rPr>
          <w:rFonts w:asciiTheme="minorBidi" w:hAnsiTheme="minorBidi" w:cstheme="minorBidi"/>
        </w:rPr>
        <w:lastRenderedPageBreak/>
        <w:t>expérimentale, dont les résultats seraient présentés lors de la vingtième session du Comité en 2025 et de la onzième session de l</w:t>
      </w:r>
      <w:r w:rsidR="00A1471A" w:rsidRPr="00BE5101">
        <w:rPr>
          <w:rFonts w:asciiTheme="minorBidi" w:hAnsiTheme="minorBidi" w:cstheme="minorBidi"/>
        </w:rPr>
        <w:t>’</w:t>
      </w:r>
      <w:r w:rsidRPr="00BE5101">
        <w:rPr>
          <w:rFonts w:asciiTheme="minorBidi" w:hAnsiTheme="minorBidi" w:cstheme="minorBidi"/>
        </w:rPr>
        <w:t>Assemblée générale en 2026. Elle a également</w:t>
      </w:r>
      <w:r w:rsidR="004C2911" w:rsidRPr="00BE5101">
        <w:rPr>
          <w:rFonts w:asciiTheme="minorBidi" w:hAnsiTheme="minorBidi" w:cstheme="minorBidi"/>
        </w:rPr>
        <w:t xml:space="preserve"> mis en évidence, d</w:t>
      </w:r>
      <w:r w:rsidR="00A1471A" w:rsidRPr="00BE5101">
        <w:rPr>
          <w:rFonts w:asciiTheme="minorBidi" w:hAnsiTheme="minorBidi" w:cstheme="minorBidi"/>
        </w:rPr>
        <w:t>’</w:t>
      </w:r>
      <w:r w:rsidR="004C2911" w:rsidRPr="00BE5101">
        <w:rPr>
          <w:rFonts w:asciiTheme="minorBidi" w:hAnsiTheme="minorBidi" w:cstheme="minorBidi"/>
        </w:rPr>
        <w:t xml:space="preserve">une part,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 xml:space="preserve">amélioration de la coopération avec les ONG, </w:t>
      </w:r>
      <w:r w:rsidR="004C2911" w:rsidRPr="00BE5101">
        <w:rPr>
          <w:rFonts w:asciiTheme="minorBidi" w:hAnsiTheme="minorBidi" w:cstheme="minorBidi"/>
        </w:rPr>
        <w:t>rappelant</w:t>
      </w:r>
      <w:r w:rsidRPr="00BE5101">
        <w:rPr>
          <w:rFonts w:asciiTheme="minorBidi" w:hAnsiTheme="minorBidi" w:cstheme="minorBidi"/>
        </w:rPr>
        <w:t xml:space="preserve"> que les </w:t>
      </w:r>
      <w:r w:rsidR="00EB033A" w:rsidRPr="00BE5101">
        <w:rPr>
          <w:rFonts w:asciiTheme="minorBidi" w:hAnsiTheme="minorBidi" w:cstheme="minorBidi"/>
        </w:rPr>
        <w:t>58</w:t>
      </w:r>
      <w:r w:rsidRPr="00BE5101">
        <w:rPr>
          <w:rFonts w:asciiTheme="minorBidi" w:hAnsiTheme="minorBidi" w:cstheme="minorBidi"/>
        </w:rPr>
        <w:t xml:space="preserve"> nouvelles accréditations avaient réduit pour la première fois la part du </w:t>
      </w:r>
      <w:r w:rsidR="005D12A6" w:rsidRPr="00BE5101">
        <w:rPr>
          <w:rFonts w:asciiTheme="minorBidi" w:hAnsiTheme="minorBidi" w:cstheme="minorBidi"/>
        </w:rPr>
        <w:t>G</w:t>
      </w:r>
      <w:r w:rsidRPr="00BE5101">
        <w:rPr>
          <w:rFonts w:asciiTheme="minorBidi" w:hAnsiTheme="minorBidi" w:cstheme="minorBidi"/>
        </w:rPr>
        <w:t>roupe électoral</w:t>
      </w:r>
      <w:r w:rsidR="004C2911" w:rsidRPr="00BE5101">
        <w:rPr>
          <w:rFonts w:asciiTheme="minorBidi" w:hAnsiTheme="minorBidi" w:cstheme="minorBidi"/>
        </w:rPr>
        <w:t> </w:t>
      </w:r>
      <w:r w:rsidRPr="00BE5101">
        <w:rPr>
          <w:rFonts w:asciiTheme="minorBidi" w:hAnsiTheme="minorBidi" w:cstheme="minorBidi"/>
        </w:rPr>
        <w:t>I à moins de 50</w:t>
      </w:r>
      <w:r w:rsidR="004C2911" w:rsidRPr="00BE5101">
        <w:rPr>
          <w:rFonts w:asciiTheme="minorBidi" w:hAnsiTheme="minorBidi" w:cstheme="minorBidi"/>
        </w:rPr>
        <w:t> </w:t>
      </w:r>
      <w:r w:rsidRPr="00BE5101">
        <w:rPr>
          <w:rFonts w:asciiTheme="minorBidi" w:hAnsiTheme="minorBidi" w:cstheme="minorBidi"/>
        </w:rPr>
        <w:t xml:space="preserve">%, </w:t>
      </w:r>
      <w:r w:rsidR="004C2911" w:rsidRPr="00BE5101">
        <w:rPr>
          <w:rFonts w:asciiTheme="minorBidi" w:hAnsiTheme="minorBidi" w:cstheme="minorBidi"/>
        </w:rPr>
        <w:t>et d</w:t>
      </w:r>
      <w:r w:rsidR="00A1471A" w:rsidRPr="00BE5101">
        <w:rPr>
          <w:rFonts w:asciiTheme="minorBidi" w:hAnsiTheme="minorBidi" w:cstheme="minorBidi"/>
        </w:rPr>
        <w:t>’</w:t>
      </w:r>
      <w:r w:rsidR="004C2911" w:rsidRPr="00BE5101">
        <w:rPr>
          <w:rFonts w:asciiTheme="minorBidi" w:hAnsiTheme="minorBidi" w:cstheme="minorBidi"/>
        </w:rPr>
        <w:t xml:space="preserve">autre part, </w:t>
      </w:r>
      <w:r w:rsidRPr="00BE5101">
        <w:rPr>
          <w:rFonts w:asciiTheme="minorBidi" w:hAnsiTheme="minorBidi" w:cstheme="minorBidi"/>
        </w:rPr>
        <w:t>l</w:t>
      </w:r>
      <w:r w:rsidR="00A1471A" w:rsidRPr="00BE5101">
        <w:rPr>
          <w:rFonts w:asciiTheme="minorBidi" w:hAnsiTheme="minorBidi" w:cstheme="minorBidi"/>
        </w:rPr>
        <w:t>’</w:t>
      </w:r>
      <w:r w:rsidRPr="00BE5101">
        <w:rPr>
          <w:rFonts w:asciiTheme="minorBidi" w:hAnsiTheme="minorBidi" w:cstheme="minorBidi"/>
        </w:rPr>
        <w:t xml:space="preserve">engagement </w:t>
      </w:r>
      <w:r w:rsidR="004C2911" w:rsidRPr="00BE5101">
        <w:rPr>
          <w:rFonts w:asciiTheme="minorBidi" w:hAnsiTheme="minorBidi" w:cstheme="minorBidi"/>
        </w:rPr>
        <w:t xml:space="preserve">renforcé </w:t>
      </w:r>
      <w:r w:rsidRPr="00BE5101">
        <w:rPr>
          <w:rFonts w:asciiTheme="minorBidi" w:hAnsiTheme="minorBidi" w:cstheme="minorBidi"/>
        </w:rPr>
        <w:t>grâce à un point distinct à l</w:t>
      </w:r>
      <w:r w:rsidR="00A1471A" w:rsidRPr="00BE5101">
        <w:rPr>
          <w:rFonts w:asciiTheme="minorBidi" w:hAnsiTheme="minorBidi" w:cstheme="minorBidi"/>
        </w:rPr>
        <w:t>’</w:t>
      </w:r>
      <w:r w:rsidRPr="00BE5101">
        <w:rPr>
          <w:rFonts w:asciiTheme="minorBidi" w:hAnsiTheme="minorBidi" w:cstheme="minorBidi"/>
        </w:rPr>
        <w:t xml:space="preserve">ordre du jour du Comité, les compétences </w:t>
      </w:r>
      <w:r w:rsidR="004C2911" w:rsidRPr="00BE5101">
        <w:rPr>
          <w:rFonts w:asciiTheme="minorBidi" w:hAnsiTheme="minorBidi" w:cstheme="minorBidi"/>
        </w:rPr>
        <w:t xml:space="preserve">documentées </w:t>
      </w:r>
      <w:r w:rsidRPr="00BE5101">
        <w:rPr>
          <w:rFonts w:asciiTheme="minorBidi" w:hAnsiTheme="minorBidi" w:cstheme="minorBidi"/>
        </w:rPr>
        <w:t>des ONG grâce à un exercice ayant bénéficié de l</w:t>
      </w:r>
      <w:r w:rsidR="00A1471A" w:rsidRPr="00BE5101">
        <w:rPr>
          <w:rFonts w:asciiTheme="minorBidi" w:hAnsiTheme="minorBidi" w:cstheme="minorBidi"/>
        </w:rPr>
        <w:t>’</w:t>
      </w:r>
      <w:r w:rsidRPr="00BE5101">
        <w:rPr>
          <w:rFonts w:asciiTheme="minorBidi" w:hAnsiTheme="minorBidi" w:cstheme="minorBidi"/>
        </w:rPr>
        <w:t>aide du Forum</w:t>
      </w:r>
      <w:r w:rsidR="005D12A6" w:rsidRPr="00BE5101">
        <w:rPr>
          <w:rFonts w:asciiTheme="minorBidi" w:hAnsiTheme="minorBidi" w:cstheme="minorBidi"/>
        </w:rPr>
        <w:t>,</w:t>
      </w:r>
      <w:r w:rsidRPr="00BE5101">
        <w:rPr>
          <w:rFonts w:asciiTheme="minorBidi" w:hAnsiTheme="minorBidi" w:cstheme="minorBidi"/>
        </w:rPr>
        <w:t xml:space="preserve"> et </w:t>
      </w:r>
      <w:r w:rsidR="004C2911" w:rsidRPr="00BE5101">
        <w:rPr>
          <w:rFonts w:asciiTheme="minorBidi" w:hAnsiTheme="minorBidi" w:cstheme="minorBidi"/>
        </w:rPr>
        <w:t xml:space="preserve">un </w:t>
      </w:r>
      <w:r w:rsidRPr="00BE5101">
        <w:rPr>
          <w:rFonts w:asciiTheme="minorBidi" w:hAnsiTheme="minorBidi" w:cstheme="minorBidi"/>
        </w:rPr>
        <w:t>sout</w:t>
      </w:r>
      <w:r w:rsidR="004C2911" w:rsidRPr="00BE5101">
        <w:rPr>
          <w:rFonts w:asciiTheme="minorBidi" w:hAnsiTheme="minorBidi" w:cstheme="minorBidi"/>
        </w:rPr>
        <w:t>ien aux</w:t>
      </w:r>
      <w:r w:rsidRPr="00BE5101">
        <w:rPr>
          <w:rFonts w:asciiTheme="minorBidi" w:hAnsiTheme="minorBidi" w:cstheme="minorBidi"/>
        </w:rPr>
        <w:t xml:space="preserve"> représentants du Forum lors des réunions. La Secrétaire a conclu son intervention en suggérant que le plan soit examiné en prenant en considération ces tendances en matière de participation des ONG.</w:t>
      </w:r>
    </w:p>
    <w:p w14:paraId="3DCB8E71" w14:textId="3A4E39F5" w:rsidR="00916C69" w:rsidRPr="00BE5101" w:rsidRDefault="00916C69" w:rsidP="00916C69">
      <w:pPr>
        <w:pStyle w:val="TradFrance"/>
        <w:rPr>
          <w:rFonts w:asciiTheme="minorBidi" w:hAnsiTheme="minorBidi" w:cstheme="minorBidi"/>
        </w:rPr>
      </w:pPr>
      <w:r w:rsidRPr="00BE5101">
        <w:rPr>
          <w:rFonts w:asciiTheme="minorBidi" w:hAnsiTheme="minorBidi" w:cstheme="minorBidi"/>
        </w:rPr>
        <w:t xml:space="preserve">Après avoir remercié la Secrétaire pour sa présentation de la deuxième partie du point 9, le </w:t>
      </w:r>
      <w:r w:rsidRPr="00BE5101">
        <w:rPr>
          <w:rFonts w:asciiTheme="minorBidi" w:hAnsiTheme="minorBidi" w:cstheme="minorBidi"/>
          <w:b/>
          <w:bCs/>
        </w:rPr>
        <w:t>Président</w:t>
      </w:r>
      <w:r w:rsidRPr="00BE5101">
        <w:rPr>
          <w:rFonts w:asciiTheme="minorBidi" w:hAnsiTheme="minorBidi" w:cstheme="minorBidi"/>
        </w:rPr>
        <w:t xml:space="preserve"> a ouvert la discussion sur l</w:t>
      </w:r>
      <w:r w:rsidR="00A1471A" w:rsidRPr="00BE5101">
        <w:rPr>
          <w:rFonts w:asciiTheme="minorBidi" w:hAnsiTheme="minorBidi" w:cstheme="minorBidi"/>
        </w:rPr>
        <w:t>’</w:t>
      </w:r>
      <w:r w:rsidRPr="00BE5101">
        <w:rPr>
          <w:rFonts w:asciiTheme="minorBidi" w:hAnsiTheme="minorBidi" w:cstheme="minorBidi"/>
        </w:rPr>
        <w:t>addendum en donnant la parole à l</w:t>
      </w:r>
      <w:r w:rsidR="00A1471A" w:rsidRPr="00BE5101">
        <w:rPr>
          <w:rFonts w:asciiTheme="minorBidi" w:hAnsiTheme="minorBidi" w:cstheme="minorBidi"/>
        </w:rPr>
        <w:t>’</w:t>
      </w:r>
      <w:r w:rsidRPr="00BE5101">
        <w:rPr>
          <w:rFonts w:asciiTheme="minorBidi" w:hAnsiTheme="minorBidi" w:cstheme="minorBidi"/>
        </w:rPr>
        <w:t>État de Palestine.</w:t>
      </w:r>
    </w:p>
    <w:p w14:paraId="12BCF65B" w14:textId="3F873B2E" w:rsidR="00BA2F5B" w:rsidRPr="00BE5101" w:rsidRDefault="00916C69" w:rsidP="009E74D2">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État de Palestine</w:t>
      </w:r>
      <w:r w:rsidRPr="00BE5101">
        <w:rPr>
          <w:rStyle w:val="apple-converted-space"/>
          <w:rFonts w:asciiTheme="minorBidi" w:hAnsiTheme="minorBidi" w:cstheme="minorBidi"/>
        </w:rPr>
        <w:t xml:space="preserve"> </w:t>
      </w:r>
      <w:r w:rsidRPr="00BE5101">
        <w:rPr>
          <w:rFonts w:asciiTheme="minorBidi" w:hAnsiTheme="minorBidi" w:cstheme="minorBidi"/>
        </w:rPr>
        <w:t>a souhaité la bienvenue aux ONG nouvellement accréditées et a exprimé son accord avec le Secrétariat en ce qui concerne l</w:t>
      </w:r>
      <w:r w:rsidR="00A1471A" w:rsidRPr="00BE5101">
        <w:rPr>
          <w:rFonts w:asciiTheme="minorBidi" w:hAnsiTheme="minorBidi" w:cstheme="minorBidi"/>
        </w:rPr>
        <w:t>’</w:t>
      </w:r>
      <w:r w:rsidRPr="00BE5101">
        <w:rPr>
          <w:rFonts w:asciiTheme="minorBidi" w:hAnsiTheme="minorBidi" w:cstheme="minorBidi"/>
        </w:rPr>
        <w:t xml:space="preserve">équilibre des ONG. La délégation a transmis un message aux ONG accréditées </w:t>
      </w:r>
      <w:r w:rsidR="005D12A6" w:rsidRPr="00BE5101">
        <w:rPr>
          <w:rFonts w:asciiTheme="minorBidi" w:hAnsiTheme="minorBidi" w:cstheme="minorBidi"/>
        </w:rPr>
        <w:t xml:space="preserve">originaires </w:t>
      </w:r>
      <w:r w:rsidRPr="00BE5101">
        <w:rPr>
          <w:rFonts w:asciiTheme="minorBidi" w:hAnsiTheme="minorBidi" w:cstheme="minorBidi"/>
        </w:rPr>
        <w:t>d</w:t>
      </w:r>
      <w:r w:rsidR="00A1471A" w:rsidRPr="00BE5101">
        <w:rPr>
          <w:rFonts w:asciiTheme="minorBidi" w:hAnsiTheme="minorBidi" w:cstheme="minorBidi"/>
        </w:rPr>
        <w:t>’</w:t>
      </w:r>
      <w:r w:rsidRPr="00BE5101">
        <w:rPr>
          <w:rFonts w:asciiTheme="minorBidi" w:hAnsiTheme="minorBidi" w:cstheme="minorBidi"/>
        </w:rPr>
        <w:t>États non parties afin d</w:t>
      </w:r>
      <w:r w:rsidR="00A1471A" w:rsidRPr="00BE5101">
        <w:rPr>
          <w:rFonts w:asciiTheme="minorBidi" w:hAnsiTheme="minorBidi" w:cstheme="minorBidi"/>
        </w:rPr>
        <w:t>’</w:t>
      </w:r>
      <w:r w:rsidRPr="00BE5101">
        <w:rPr>
          <w:rFonts w:asciiTheme="minorBidi" w:hAnsiTheme="minorBidi" w:cstheme="minorBidi"/>
        </w:rPr>
        <w:t>encourager leurs gouvernements à ratifier la Convention.</w:t>
      </w:r>
    </w:p>
    <w:p w14:paraId="19A57E24" w14:textId="195E6D01" w:rsidR="00F419D1" w:rsidRPr="00BE5101" w:rsidRDefault="00F419D1" w:rsidP="00F419D1">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Honduras</w:t>
      </w:r>
      <w:r w:rsidRPr="00BE5101">
        <w:rPr>
          <w:rStyle w:val="apple-converted-space"/>
          <w:rFonts w:asciiTheme="minorBidi" w:hAnsiTheme="minorBidi" w:cstheme="minorBidi"/>
        </w:rPr>
        <w:t xml:space="preserve"> </w:t>
      </w:r>
      <w:r w:rsidRPr="00BE5101">
        <w:rPr>
          <w:rFonts w:asciiTheme="minorBidi" w:hAnsiTheme="minorBidi" w:cstheme="minorBidi"/>
        </w:rPr>
        <w:t>a remercié le Secrétariat pour son plan visant à atteindre un équilibre géographique et a noté le problème persistant de sous-représentation soulevé lors des réunions précédentes. La délégation a appelé à des mesures plus concrètes, en particulier à une plus grande proportionnalité entre les groupes électoraux des ONG, seul moyen efficace de compenser le déséquilibre, et a mis l</w:t>
      </w:r>
      <w:r w:rsidR="00A1471A" w:rsidRPr="00BE5101">
        <w:rPr>
          <w:rFonts w:asciiTheme="minorBidi" w:hAnsiTheme="minorBidi" w:cstheme="minorBidi"/>
        </w:rPr>
        <w:t>’</w:t>
      </w:r>
      <w:r w:rsidRPr="00BE5101">
        <w:rPr>
          <w:rFonts w:asciiTheme="minorBidi" w:hAnsiTheme="minorBidi" w:cstheme="minorBidi"/>
        </w:rPr>
        <w:t>accent sur la participation et la représentation égales de toutes les catégories d</w:t>
      </w:r>
      <w:r w:rsidR="00A1471A" w:rsidRPr="00BE5101">
        <w:rPr>
          <w:rFonts w:asciiTheme="minorBidi" w:hAnsiTheme="minorBidi" w:cstheme="minorBidi"/>
        </w:rPr>
        <w:t>’</w:t>
      </w:r>
      <w:r w:rsidRPr="00BE5101">
        <w:rPr>
          <w:rFonts w:asciiTheme="minorBidi" w:hAnsiTheme="minorBidi" w:cstheme="minorBidi"/>
        </w:rPr>
        <w:t>ONG.</w:t>
      </w:r>
    </w:p>
    <w:p w14:paraId="7CDC4F31" w14:textId="4E69DABE" w:rsidR="00F419D1" w:rsidRPr="00BE5101" w:rsidRDefault="00F419D1" w:rsidP="00F419D1">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sollicité d</w:t>
      </w:r>
      <w:r w:rsidR="00A1471A" w:rsidRPr="00BE5101">
        <w:rPr>
          <w:rFonts w:asciiTheme="minorBidi" w:hAnsiTheme="minorBidi" w:cstheme="minorBidi"/>
        </w:rPr>
        <w:t>’</w:t>
      </w:r>
      <w:r w:rsidRPr="00BE5101">
        <w:rPr>
          <w:rFonts w:asciiTheme="minorBidi" w:hAnsiTheme="minorBidi" w:cstheme="minorBidi"/>
        </w:rPr>
        <w:t xml:space="preserve">autres commentaires ou amendements. </w:t>
      </w:r>
      <w:r w:rsidR="007C33B0" w:rsidRPr="00BE5101">
        <w:rPr>
          <w:rFonts w:asciiTheme="minorBidi" w:hAnsiTheme="minorBidi" w:cstheme="minorBidi"/>
        </w:rPr>
        <w:t>Ne c</w:t>
      </w:r>
      <w:r w:rsidRPr="00BE5101">
        <w:rPr>
          <w:rFonts w:asciiTheme="minorBidi" w:hAnsiTheme="minorBidi" w:cstheme="minorBidi"/>
        </w:rPr>
        <w:t>onst</w:t>
      </w:r>
      <w:r w:rsidR="005D12A6" w:rsidRPr="00BE5101">
        <w:rPr>
          <w:rFonts w:asciiTheme="minorBidi" w:hAnsiTheme="minorBidi" w:cstheme="minorBidi"/>
        </w:rPr>
        <w:t>at</w:t>
      </w:r>
      <w:r w:rsidRPr="00BE5101">
        <w:rPr>
          <w:rFonts w:asciiTheme="minorBidi" w:hAnsiTheme="minorBidi" w:cstheme="minorBidi"/>
        </w:rPr>
        <w:t>ant aucun</w:t>
      </w:r>
      <w:r w:rsidR="007C33B0" w:rsidRPr="00BE5101">
        <w:rPr>
          <w:rFonts w:asciiTheme="minorBidi" w:hAnsiTheme="minorBidi" w:cstheme="minorBidi"/>
        </w:rPr>
        <w:t>e demande de prise de parole</w:t>
      </w:r>
      <w:r w:rsidRPr="00BE5101">
        <w:rPr>
          <w:rFonts w:asciiTheme="minorBidi" w:hAnsiTheme="minorBidi" w:cstheme="minorBidi"/>
        </w:rPr>
        <w:t>, il est passé à l</w:t>
      </w:r>
      <w:r w:rsidR="00A1471A" w:rsidRPr="00BE5101">
        <w:rPr>
          <w:rFonts w:asciiTheme="minorBidi" w:hAnsiTheme="minorBidi" w:cstheme="minorBidi"/>
        </w:rPr>
        <w:t>’</w:t>
      </w:r>
      <w:r w:rsidRPr="00BE5101">
        <w:rPr>
          <w:rFonts w:asciiTheme="minorBidi" w:hAnsiTheme="minorBidi" w:cstheme="minorBidi"/>
        </w:rPr>
        <w:t>adoption du projet de résolution 10.GA 9 Addendum tel qu</w:t>
      </w:r>
      <w:r w:rsidR="00A1471A" w:rsidRPr="00BE5101">
        <w:rPr>
          <w:rFonts w:asciiTheme="minorBidi" w:hAnsiTheme="minorBidi" w:cstheme="minorBidi"/>
        </w:rPr>
        <w:t>’</w:t>
      </w:r>
      <w:r w:rsidRPr="00BE5101">
        <w:rPr>
          <w:rFonts w:asciiTheme="minorBidi" w:hAnsiTheme="minorBidi" w:cstheme="minorBidi"/>
        </w:rPr>
        <w:t xml:space="preserve">il était présenté. Il a déclaré la </w:t>
      </w:r>
      <w:r w:rsidRPr="00BE5101">
        <w:rPr>
          <w:rFonts w:asciiTheme="minorBidi" w:hAnsiTheme="minorBidi" w:cstheme="minorBidi"/>
          <w:b/>
          <w:bCs/>
        </w:rPr>
        <w:t>résolution</w:t>
      </w:r>
      <w:r w:rsidRPr="00BE5101">
        <w:rPr>
          <w:rFonts w:asciiTheme="minorBidi" w:hAnsiTheme="minorBidi" w:cstheme="minorBidi"/>
        </w:rPr>
        <w:t> </w:t>
      </w:r>
      <w:hyperlink r:id="rId81" w:history="1">
        <w:r w:rsidRPr="00BE5101">
          <w:rPr>
            <w:rFonts w:asciiTheme="minorBidi" w:hAnsiTheme="minorBidi" w:cstheme="minorBidi"/>
            <w:b/>
            <w:bCs/>
            <w:color w:val="0000FF"/>
            <w:u w:val="single"/>
          </w:rPr>
          <w:t>10.GA 9 Add.</w:t>
        </w:r>
      </w:hyperlink>
      <w:r w:rsidRPr="00BE5101">
        <w:rPr>
          <w:rFonts w:asciiTheme="minorBidi" w:hAnsiTheme="minorBidi" w:cstheme="minorBidi"/>
          <w:b/>
          <w:bCs/>
        </w:rPr>
        <w:t xml:space="preserve"> adoptée</w:t>
      </w:r>
      <w:r w:rsidRPr="00BE5101">
        <w:rPr>
          <w:rFonts w:asciiTheme="minorBidi" w:hAnsiTheme="minorBidi" w:cstheme="minorBidi"/>
        </w:rPr>
        <w:t xml:space="preserve"> et a remercié les délégués pour leur coopération.</w:t>
      </w:r>
    </w:p>
    <w:p w14:paraId="38EE2E13" w14:textId="4DF982EA" w:rsidR="004E72A7" w:rsidRPr="00BE5101" w:rsidRDefault="00F419D1" w:rsidP="004E72A7">
      <w:pPr>
        <w:pStyle w:val="Orateurengris"/>
        <w:tabs>
          <w:tab w:val="clear" w:pos="709"/>
          <w:tab w:val="clear" w:pos="1418"/>
          <w:tab w:val="clear" w:pos="2126"/>
          <w:tab w:val="clear" w:pos="2835"/>
        </w:tabs>
        <w:spacing w:before="360" w:after="0"/>
        <w:ind w:left="567" w:hanging="567"/>
        <w:rPr>
          <w:rFonts w:asciiTheme="minorBidi" w:eastAsia="Malgun Gothic" w:hAnsiTheme="minorBidi" w:cstheme="minorBidi"/>
          <w:b/>
          <w:bCs/>
          <w:u w:val="single"/>
          <w:lang w:val="fr-FR" w:eastAsia="ko-KR"/>
        </w:rPr>
      </w:pPr>
      <w:r w:rsidRPr="00BE5101">
        <w:rPr>
          <w:rFonts w:asciiTheme="minorBidi" w:eastAsia="Malgun Gothic" w:hAnsiTheme="minorBidi" w:cstheme="minorBidi"/>
          <w:b/>
          <w:bCs/>
          <w:u w:val="single"/>
          <w:lang w:val="fr-FR" w:eastAsia="ko-KR"/>
        </w:rPr>
        <w:t>POINT 10 DE L</w:t>
      </w:r>
      <w:r w:rsidR="00A1471A" w:rsidRPr="00BE5101">
        <w:rPr>
          <w:rFonts w:asciiTheme="minorBidi" w:eastAsia="Malgun Gothic" w:hAnsiTheme="minorBidi" w:cstheme="minorBidi"/>
          <w:b/>
          <w:bCs/>
          <w:u w:val="single"/>
          <w:lang w:val="fr-FR" w:eastAsia="ko-KR"/>
        </w:rPr>
        <w:t>’</w:t>
      </w:r>
      <w:r w:rsidRPr="00BE5101">
        <w:rPr>
          <w:rFonts w:asciiTheme="minorBidi" w:eastAsia="Malgun Gothic" w:hAnsiTheme="minorBidi" w:cstheme="minorBidi"/>
          <w:b/>
          <w:bCs/>
          <w:u w:val="single"/>
          <w:lang w:val="fr-FR" w:eastAsia="ko-KR"/>
        </w:rPr>
        <w:t>ORDRE DU JOUR</w:t>
      </w:r>
    </w:p>
    <w:p w14:paraId="246A6E83" w14:textId="6D68213B" w:rsidR="004E72A7" w:rsidRPr="00BE5101" w:rsidRDefault="004E72A7" w:rsidP="004E72A7">
      <w:pPr>
        <w:pStyle w:val="Orateurengris"/>
        <w:tabs>
          <w:tab w:val="clear" w:pos="709"/>
          <w:tab w:val="clear" w:pos="1418"/>
          <w:tab w:val="clear" w:pos="2126"/>
          <w:tab w:val="clear" w:pos="2835"/>
        </w:tabs>
        <w:ind w:left="567" w:hanging="567"/>
        <w:rPr>
          <w:rFonts w:asciiTheme="minorBidi" w:eastAsia="Malgun Gothic" w:hAnsiTheme="minorBidi" w:cstheme="minorBidi"/>
          <w:b/>
          <w:bCs/>
          <w:caps/>
          <w:lang w:val="fr-FR" w:eastAsia="ko-KR"/>
        </w:rPr>
      </w:pPr>
      <w:r w:rsidRPr="00BE5101">
        <w:rPr>
          <w:rFonts w:asciiTheme="minorBidi" w:eastAsia="Malgun Gothic" w:hAnsiTheme="minorBidi" w:cstheme="minorBidi"/>
          <w:b/>
          <w:bCs/>
          <w:caps/>
          <w:lang w:val="fr-FR" w:eastAsia="ko-KR"/>
        </w:rPr>
        <w:t>R</w:t>
      </w:r>
      <w:r w:rsidR="00F419D1" w:rsidRPr="00BE5101">
        <w:rPr>
          <w:rFonts w:asciiTheme="minorBidi" w:eastAsia="Malgun Gothic" w:hAnsiTheme="minorBidi" w:cstheme="minorBidi"/>
          <w:b/>
          <w:bCs/>
          <w:caps/>
          <w:lang w:val="fr-FR" w:eastAsia="ko-KR"/>
        </w:rPr>
        <w:t>apport sur le vingti</w:t>
      </w:r>
      <w:r w:rsidR="007629A2" w:rsidRPr="00BE5101">
        <w:rPr>
          <w:rFonts w:asciiTheme="minorBidi" w:eastAsia="Malgun Gothic" w:hAnsiTheme="minorBidi" w:cstheme="minorBidi"/>
          <w:b/>
          <w:bCs/>
          <w:caps/>
          <w:lang w:val="fr-FR" w:eastAsia="ko-KR"/>
        </w:rPr>
        <w:t>È</w:t>
      </w:r>
      <w:r w:rsidR="00F419D1" w:rsidRPr="00BE5101">
        <w:rPr>
          <w:rFonts w:asciiTheme="minorBidi" w:eastAsia="Malgun Gothic" w:hAnsiTheme="minorBidi" w:cstheme="minorBidi"/>
          <w:b/>
          <w:bCs/>
          <w:caps/>
          <w:lang w:val="fr-FR" w:eastAsia="ko-KR"/>
        </w:rPr>
        <w:t>me anniversaire de la Convention de 2003 EN 2023</w:t>
      </w:r>
    </w:p>
    <w:p w14:paraId="221E68BD" w14:textId="78202751" w:rsidR="004E72A7" w:rsidRPr="00BE5101" w:rsidRDefault="004E72A7" w:rsidP="004E72A7">
      <w:pPr>
        <w:pStyle w:val="Orateurengris"/>
        <w:tabs>
          <w:tab w:val="clear" w:pos="709"/>
          <w:tab w:val="clear" w:pos="1418"/>
          <w:tab w:val="clear" w:pos="2126"/>
          <w:tab w:val="clear" w:pos="2835"/>
        </w:tabs>
        <w:ind w:left="2127" w:hanging="1560"/>
        <w:jc w:val="left"/>
        <w:rPr>
          <w:rFonts w:asciiTheme="minorBidi" w:eastAsia="Malgun Gothic" w:hAnsiTheme="minorBidi" w:cstheme="minorBidi"/>
          <w:b/>
          <w:bCs/>
          <w:i/>
          <w:iCs/>
          <w:lang w:val="fr-FR" w:eastAsia="ko-KR"/>
        </w:rPr>
      </w:pPr>
      <w:r w:rsidRPr="00BE5101">
        <w:rPr>
          <w:rStyle w:val="Heading1Char"/>
          <w:rFonts w:asciiTheme="minorBidi" w:hAnsiTheme="minorBidi" w:cstheme="minorBidi"/>
          <w:bCs/>
          <w:sz w:val="22"/>
          <w:szCs w:val="22"/>
          <w:shd w:val="clear" w:color="auto" w:fill="FFFFFF"/>
          <w:lang w:val="fr-FR"/>
        </w:rPr>
        <w:t>Document</w:t>
      </w:r>
      <w:r w:rsidR="007E2788" w:rsidRPr="00BE5101">
        <w:rPr>
          <w:rStyle w:val="Heading1Char"/>
          <w:rFonts w:asciiTheme="minorBidi" w:hAnsiTheme="minorBidi" w:cstheme="minorBidi"/>
          <w:bCs/>
          <w:sz w:val="22"/>
          <w:szCs w:val="22"/>
          <w:shd w:val="clear" w:color="auto" w:fill="FFFFFF"/>
          <w:lang w:val="fr-FR"/>
        </w:rPr>
        <w:t> </w:t>
      </w:r>
      <w:r w:rsidRPr="00BE5101">
        <w:rPr>
          <w:rStyle w:val="Heading1Char"/>
          <w:rFonts w:asciiTheme="minorBidi" w:hAnsiTheme="minorBidi" w:cstheme="minorBidi"/>
          <w:sz w:val="22"/>
          <w:szCs w:val="22"/>
          <w:shd w:val="clear" w:color="auto" w:fill="FFFFFF"/>
          <w:lang w:val="fr-FR"/>
        </w:rPr>
        <w:t>:</w:t>
      </w:r>
      <w:r w:rsidRPr="00BE5101">
        <w:rPr>
          <w:rStyle w:val="Heading1Char"/>
          <w:rFonts w:asciiTheme="minorBidi" w:hAnsiTheme="minorBidi" w:cstheme="minorBidi"/>
          <w:sz w:val="22"/>
          <w:szCs w:val="22"/>
          <w:shd w:val="clear" w:color="auto" w:fill="FFFFFF"/>
          <w:lang w:val="fr-FR"/>
        </w:rPr>
        <w:tab/>
      </w:r>
      <w:hyperlink r:id="rId82" w:history="1">
        <w:r w:rsidRPr="00BE5101">
          <w:rPr>
            <w:rStyle w:val="Hyperlink"/>
            <w:rFonts w:asciiTheme="minorBidi" w:hAnsiTheme="minorBidi" w:cstheme="minorBidi"/>
            <w:i/>
            <w:iCs/>
            <w:lang w:val="fr-FR"/>
          </w:rPr>
          <w:t>LHE/24/10.GA/10</w:t>
        </w:r>
      </w:hyperlink>
    </w:p>
    <w:p w14:paraId="03A4E9A3" w14:textId="49EFEF5B" w:rsidR="004E72A7" w:rsidRPr="00BE5101" w:rsidRDefault="004E72A7" w:rsidP="00097BBC">
      <w:pPr>
        <w:pStyle w:val="Orateurengris"/>
        <w:tabs>
          <w:tab w:val="clear" w:pos="709"/>
          <w:tab w:val="clear" w:pos="1418"/>
          <w:tab w:val="clear" w:pos="2126"/>
          <w:tab w:val="clear" w:pos="2835"/>
          <w:tab w:val="left" w:pos="567"/>
        </w:tabs>
        <w:spacing w:before="120"/>
        <w:ind w:left="567" w:hanging="141"/>
        <w:rPr>
          <w:rFonts w:asciiTheme="minorBidi" w:hAnsiTheme="minorBidi" w:cstheme="minorBidi"/>
          <w:lang w:val="fr-FR"/>
        </w:rPr>
      </w:pPr>
      <w:r w:rsidRPr="00BE5101">
        <w:rPr>
          <w:rFonts w:asciiTheme="minorBidi" w:eastAsia="Malgun Gothic" w:hAnsiTheme="minorBidi" w:cstheme="minorBidi"/>
          <w:b/>
          <w:bCs/>
          <w:lang w:val="fr-FR" w:eastAsia="ko-KR"/>
        </w:rPr>
        <w:tab/>
      </w:r>
      <w:r w:rsidR="008306B5" w:rsidRPr="00BE5101">
        <w:rPr>
          <w:rFonts w:asciiTheme="minorBidi" w:eastAsia="Malgun Gothic" w:hAnsiTheme="minorBidi" w:cstheme="minorBidi"/>
          <w:b/>
          <w:bCs/>
          <w:lang w:val="fr-FR" w:eastAsia="ko-KR"/>
        </w:rPr>
        <w:t>Résolution</w:t>
      </w:r>
      <w:r w:rsidR="007E2788" w:rsidRPr="00BE5101">
        <w:rPr>
          <w:rFonts w:asciiTheme="minorBidi" w:eastAsia="Malgun Gothic" w:hAnsiTheme="minorBidi" w:cstheme="minorBidi"/>
          <w:b/>
          <w:bCs/>
          <w:lang w:val="fr-FR" w:eastAsia="ko-KR"/>
        </w:rPr>
        <w:t> </w:t>
      </w:r>
      <w:r w:rsidRPr="00BE5101">
        <w:rPr>
          <w:rFonts w:asciiTheme="minorBidi" w:eastAsia="Malgun Gothic" w:hAnsiTheme="minorBidi" w:cstheme="minorBidi"/>
          <w:b/>
          <w:bCs/>
          <w:lang w:val="fr-FR" w:eastAsia="ko-KR"/>
        </w:rPr>
        <w:t xml:space="preserve">: </w:t>
      </w:r>
      <w:r w:rsidRPr="00BE5101">
        <w:rPr>
          <w:rFonts w:asciiTheme="minorBidi" w:eastAsia="Malgun Gothic" w:hAnsiTheme="minorBidi" w:cstheme="minorBidi"/>
          <w:b/>
          <w:bCs/>
          <w:lang w:val="fr-FR" w:eastAsia="ko-KR"/>
        </w:rPr>
        <w:tab/>
      </w:r>
      <w:hyperlink r:id="rId83" w:history="1">
        <w:r w:rsidRPr="00BE5101">
          <w:rPr>
            <w:rStyle w:val="Hyperlink"/>
            <w:rFonts w:asciiTheme="minorBidi" w:hAnsiTheme="minorBidi" w:cstheme="minorBidi"/>
            <w:i/>
            <w:iCs/>
            <w:lang w:val="fr-FR"/>
          </w:rPr>
          <w:t>10.GA 10</w:t>
        </w:r>
      </w:hyperlink>
    </w:p>
    <w:p w14:paraId="50983353" w14:textId="0491463D" w:rsidR="007E2788" w:rsidRPr="00BE5101" w:rsidRDefault="007E2788" w:rsidP="007E2788">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présenté le point 10 de l</w:t>
      </w:r>
      <w:r w:rsidR="00A1471A" w:rsidRPr="00BE5101">
        <w:rPr>
          <w:rFonts w:asciiTheme="minorBidi" w:hAnsiTheme="minorBidi" w:cstheme="minorBidi"/>
        </w:rPr>
        <w:t>’</w:t>
      </w:r>
      <w:r w:rsidRPr="00BE5101">
        <w:rPr>
          <w:rFonts w:asciiTheme="minorBidi" w:hAnsiTheme="minorBidi" w:cstheme="minorBidi"/>
        </w:rPr>
        <w:t>ordre du jour, le rapport sur le vingtième anniversaire de la Convention de 2003 en 2023, et a donné la parole à la Secrétaire.</w:t>
      </w:r>
    </w:p>
    <w:p w14:paraId="5E173E45" w14:textId="48254DBD" w:rsidR="007E2788" w:rsidRPr="00BE5101" w:rsidRDefault="007C33B0" w:rsidP="007E2788">
      <w:pPr>
        <w:pStyle w:val="TradFrance"/>
        <w:rPr>
          <w:rFonts w:asciiTheme="minorBidi" w:hAnsiTheme="minorBidi" w:cstheme="minorBidi"/>
        </w:rPr>
      </w:pPr>
      <w:r w:rsidRPr="00BE5101">
        <w:rPr>
          <w:rFonts w:asciiTheme="minorBidi" w:hAnsiTheme="minorBidi" w:cstheme="minorBidi"/>
        </w:rPr>
        <w:t xml:space="preserve">En référence au document </w:t>
      </w:r>
      <w:hyperlink r:id="rId84" w:history="1">
        <w:r w:rsidRPr="00BE5101">
          <w:rPr>
            <w:rStyle w:val="Hyperlink"/>
            <w:rFonts w:asciiTheme="minorBidi" w:hAnsiTheme="minorBidi" w:cstheme="minorBidi"/>
          </w:rPr>
          <w:t>LHE/24/10.GA/10</w:t>
        </w:r>
      </w:hyperlink>
      <w:r w:rsidRPr="00BE5101">
        <w:rPr>
          <w:rFonts w:asciiTheme="minorBidi" w:hAnsiTheme="minorBidi" w:cstheme="minorBidi"/>
        </w:rPr>
        <w:t>, l</w:t>
      </w:r>
      <w:r w:rsidR="007E2788" w:rsidRPr="00BE5101">
        <w:rPr>
          <w:rFonts w:asciiTheme="minorBidi" w:hAnsiTheme="minorBidi" w:cstheme="minorBidi"/>
        </w:rPr>
        <w:t>a</w:t>
      </w:r>
      <w:r w:rsidR="007E2788" w:rsidRPr="00BE5101">
        <w:rPr>
          <w:rStyle w:val="apple-converted-space"/>
          <w:rFonts w:asciiTheme="minorBidi" w:hAnsiTheme="minorBidi" w:cstheme="minorBidi"/>
          <w:b/>
          <w:bCs/>
        </w:rPr>
        <w:t xml:space="preserve"> </w:t>
      </w:r>
      <w:r w:rsidR="007E2788" w:rsidRPr="00BE5101">
        <w:rPr>
          <w:rFonts w:asciiTheme="minorBidi" w:hAnsiTheme="minorBidi" w:cstheme="minorBidi"/>
          <w:b/>
          <w:bCs/>
        </w:rPr>
        <w:t>Secrétaire</w:t>
      </w:r>
      <w:r w:rsidR="007E2788" w:rsidRPr="00BE5101">
        <w:rPr>
          <w:rStyle w:val="apple-converted-space"/>
          <w:rFonts w:asciiTheme="minorBidi" w:hAnsiTheme="minorBidi" w:cstheme="minorBidi"/>
          <w:b/>
          <w:bCs/>
        </w:rPr>
        <w:t xml:space="preserve"> </w:t>
      </w:r>
      <w:r w:rsidR="007E2788" w:rsidRPr="00BE5101">
        <w:rPr>
          <w:rFonts w:asciiTheme="minorBidi" w:hAnsiTheme="minorBidi" w:cstheme="minorBidi"/>
        </w:rPr>
        <w:t>a rendu compte des principales activités et événements organisés tout au long de l</w:t>
      </w:r>
      <w:r w:rsidR="00A1471A" w:rsidRPr="00BE5101">
        <w:rPr>
          <w:rFonts w:asciiTheme="minorBidi" w:hAnsiTheme="minorBidi" w:cstheme="minorBidi"/>
        </w:rPr>
        <w:t>’</w:t>
      </w:r>
      <w:r w:rsidR="007E2788" w:rsidRPr="00BE5101">
        <w:rPr>
          <w:rFonts w:asciiTheme="minorBidi" w:hAnsiTheme="minorBidi" w:cstheme="minorBidi"/>
        </w:rPr>
        <w:t>année 2023 pour célébrer le vingtième anniversaire de la Convention. Elle a indiqué que l</w:t>
      </w:r>
      <w:r w:rsidR="00A1471A" w:rsidRPr="00BE5101">
        <w:rPr>
          <w:rFonts w:asciiTheme="minorBidi" w:hAnsiTheme="minorBidi" w:cstheme="minorBidi"/>
        </w:rPr>
        <w:t>’</w:t>
      </w:r>
      <w:r w:rsidR="007E2788" w:rsidRPr="00BE5101">
        <w:rPr>
          <w:rFonts w:asciiTheme="minorBidi" w:hAnsiTheme="minorBidi" w:cstheme="minorBidi"/>
        </w:rPr>
        <w:t>UNESCO avait organisé la campagne du vingtième anniversaire sous le slogan général « Nous sommes le #PatrimoineVivant », accompagné</w:t>
      </w:r>
      <w:r w:rsidR="00F82BA8" w:rsidRPr="00BE5101">
        <w:rPr>
          <w:rFonts w:asciiTheme="minorBidi" w:hAnsiTheme="minorBidi" w:cstheme="minorBidi"/>
        </w:rPr>
        <w:t>e</w:t>
      </w:r>
      <w:r w:rsidR="007E2788" w:rsidRPr="00BE5101">
        <w:rPr>
          <w:rFonts w:asciiTheme="minorBidi" w:hAnsiTheme="minorBidi" w:cstheme="minorBidi"/>
        </w:rPr>
        <w:t xml:space="preserve"> d</w:t>
      </w:r>
      <w:r w:rsidR="00A1471A" w:rsidRPr="00BE5101">
        <w:rPr>
          <w:rFonts w:asciiTheme="minorBidi" w:hAnsiTheme="minorBidi" w:cstheme="minorBidi"/>
        </w:rPr>
        <w:t>’</w:t>
      </w:r>
      <w:r w:rsidR="007E2788" w:rsidRPr="00BE5101">
        <w:rPr>
          <w:rFonts w:asciiTheme="minorBidi" w:hAnsiTheme="minorBidi" w:cstheme="minorBidi"/>
        </w:rPr>
        <w:t xml:space="preserve">une </w:t>
      </w:r>
      <w:hyperlink r:id="rId85" w:history="1">
        <w:r w:rsidR="007E2788" w:rsidRPr="00BE5101">
          <w:rPr>
            <w:rStyle w:val="Hyperlink"/>
            <w:rFonts w:asciiTheme="minorBidi" w:hAnsiTheme="minorBidi" w:cstheme="minorBidi"/>
          </w:rPr>
          <w:t>vidéo thématique</w:t>
        </w:r>
      </w:hyperlink>
      <w:r w:rsidR="007E2788" w:rsidRPr="00BE5101">
        <w:rPr>
          <w:rFonts w:asciiTheme="minorBidi" w:hAnsiTheme="minorBidi" w:cstheme="minorBidi"/>
        </w:rPr>
        <w:t xml:space="preserve"> portant le même titre. La Secrétaire a expliqué que la campagne mondiale se composait principalement de deux parties distinctes. Tout d</w:t>
      </w:r>
      <w:r w:rsidR="00A1471A" w:rsidRPr="00BE5101">
        <w:rPr>
          <w:rFonts w:asciiTheme="minorBidi" w:hAnsiTheme="minorBidi" w:cstheme="minorBidi"/>
        </w:rPr>
        <w:t>’</w:t>
      </w:r>
      <w:r w:rsidR="007E2788" w:rsidRPr="00BE5101">
        <w:rPr>
          <w:rFonts w:asciiTheme="minorBidi" w:hAnsiTheme="minorBidi" w:cstheme="minorBidi"/>
        </w:rPr>
        <w:t>abord, l</w:t>
      </w:r>
      <w:r w:rsidR="00A1471A" w:rsidRPr="00BE5101">
        <w:rPr>
          <w:rFonts w:asciiTheme="minorBidi" w:hAnsiTheme="minorBidi" w:cstheme="minorBidi"/>
        </w:rPr>
        <w:t>’</w:t>
      </w:r>
      <w:r w:rsidR="007E2788" w:rsidRPr="00BE5101">
        <w:rPr>
          <w:rFonts w:asciiTheme="minorBidi" w:hAnsiTheme="minorBidi" w:cstheme="minorBidi"/>
        </w:rPr>
        <w:t>UNESCO a</w:t>
      </w:r>
      <w:r w:rsidR="00F82BA8" w:rsidRPr="00BE5101">
        <w:rPr>
          <w:rFonts w:asciiTheme="minorBidi" w:hAnsiTheme="minorBidi" w:cstheme="minorBidi"/>
        </w:rPr>
        <w:t>vait</w:t>
      </w:r>
      <w:r w:rsidR="007E2788" w:rsidRPr="00BE5101">
        <w:rPr>
          <w:rFonts w:asciiTheme="minorBidi" w:hAnsiTheme="minorBidi" w:cstheme="minorBidi"/>
        </w:rPr>
        <w:t xml:space="preserve"> mené une campagne sur les réseaux sociaux tout au long de l</w:t>
      </w:r>
      <w:r w:rsidR="00A1471A" w:rsidRPr="00BE5101">
        <w:rPr>
          <w:rFonts w:asciiTheme="minorBidi" w:hAnsiTheme="minorBidi" w:cstheme="minorBidi"/>
        </w:rPr>
        <w:t>’</w:t>
      </w:r>
      <w:r w:rsidR="007E2788" w:rsidRPr="00BE5101">
        <w:rPr>
          <w:rFonts w:asciiTheme="minorBidi" w:hAnsiTheme="minorBidi" w:cstheme="minorBidi"/>
        </w:rPr>
        <w:t>année, touchant 20,9</w:t>
      </w:r>
      <w:r w:rsidR="00F82BA8" w:rsidRPr="00BE5101">
        <w:rPr>
          <w:rFonts w:asciiTheme="minorBidi" w:hAnsiTheme="minorBidi" w:cstheme="minorBidi"/>
        </w:rPr>
        <w:t> </w:t>
      </w:r>
      <w:r w:rsidR="007E2788" w:rsidRPr="00BE5101">
        <w:rPr>
          <w:rFonts w:asciiTheme="minorBidi" w:hAnsiTheme="minorBidi" w:cstheme="minorBidi"/>
        </w:rPr>
        <w:t>millions de personnes et accumulant 13</w:t>
      </w:r>
      <w:r w:rsidR="00F82BA8" w:rsidRPr="00BE5101">
        <w:rPr>
          <w:rFonts w:asciiTheme="minorBidi" w:hAnsiTheme="minorBidi" w:cstheme="minorBidi"/>
        </w:rPr>
        <w:t> </w:t>
      </w:r>
      <w:r w:rsidR="007E2788" w:rsidRPr="00BE5101">
        <w:rPr>
          <w:rFonts w:asciiTheme="minorBidi" w:hAnsiTheme="minorBidi" w:cstheme="minorBidi"/>
        </w:rPr>
        <w:t>464</w:t>
      </w:r>
      <w:r w:rsidR="00F82BA8" w:rsidRPr="00BE5101">
        <w:rPr>
          <w:rFonts w:asciiTheme="minorBidi" w:hAnsiTheme="minorBidi" w:cstheme="minorBidi"/>
        </w:rPr>
        <w:t> </w:t>
      </w:r>
      <w:r w:rsidR="007E2788" w:rsidRPr="00BE5101">
        <w:rPr>
          <w:rFonts w:asciiTheme="minorBidi" w:hAnsiTheme="minorBidi" w:cstheme="minorBidi"/>
        </w:rPr>
        <w:t>168 vues</w:t>
      </w:r>
      <w:r w:rsidR="00F82BA8" w:rsidRPr="00BE5101">
        <w:rPr>
          <w:rFonts w:asciiTheme="minorBidi" w:hAnsiTheme="minorBidi" w:cstheme="minorBidi"/>
        </w:rPr>
        <w:t xml:space="preserve"> cumulées de vidéos</w:t>
      </w:r>
      <w:r w:rsidR="007E2788" w:rsidRPr="00BE5101">
        <w:rPr>
          <w:rFonts w:asciiTheme="minorBidi" w:hAnsiTheme="minorBidi" w:cstheme="minorBidi"/>
        </w:rPr>
        <w:t>, démontrant ainsi le potentiel de la technologie non seulement pour sauvegarder le patrimoine culturel immatériel, mais également pour atteindre et impliquer des publics jusqu</w:t>
      </w:r>
      <w:r w:rsidR="00A1471A" w:rsidRPr="00BE5101">
        <w:rPr>
          <w:rFonts w:asciiTheme="minorBidi" w:hAnsiTheme="minorBidi" w:cstheme="minorBidi"/>
        </w:rPr>
        <w:t>’</w:t>
      </w:r>
      <w:r w:rsidR="007E2788" w:rsidRPr="00BE5101">
        <w:rPr>
          <w:rFonts w:asciiTheme="minorBidi" w:hAnsiTheme="minorBidi" w:cstheme="minorBidi"/>
        </w:rPr>
        <w:t>alors inexploités, tels que les jeunes. Ensuite, l</w:t>
      </w:r>
      <w:r w:rsidR="00A1471A" w:rsidRPr="00BE5101">
        <w:rPr>
          <w:rFonts w:asciiTheme="minorBidi" w:hAnsiTheme="minorBidi" w:cstheme="minorBidi"/>
        </w:rPr>
        <w:t>’</w:t>
      </w:r>
      <w:r w:rsidR="007E2788" w:rsidRPr="00BE5101">
        <w:rPr>
          <w:rFonts w:asciiTheme="minorBidi" w:hAnsiTheme="minorBidi" w:cstheme="minorBidi"/>
        </w:rPr>
        <w:t>UNESCO a</w:t>
      </w:r>
      <w:r w:rsidR="002413AE" w:rsidRPr="00BE5101">
        <w:rPr>
          <w:rFonts w:asciiTheme="minorBidi" w:hAnsiTheme="minorBidi" w:cstheme="minorBidi"/>
        </w:rPr>
        <w:t>vait</w:t>
      </w:r>
      <w:r w:rsidR="007E2788" w:rsidRPr="00BE5101">
        <w:rPr>
          <w:rFonts w:asciiTheme="minorBidi" w:hAnsiTheme="minorBidi" w:cstheme="minorBidi"/>
        </w:rPr>
        <w:t xml:space="preserve"> créé une </w:t>
      </w:r>
      <w:hyperlink r:id="rId86" w:history="1">
        <w:r w:rsidR="00F82BA8" w:rsidRPr="00BE5101">
          <w:rPr>
            <w:rStyle w:val="Hyperlink"/>
            <w:rFonts w:asciiTheme="minorBidi" w:hAnsiTheme="minorBidi" w:cstheme="minorBidi"/>
          </w:rPr>
          <w:t xml:space="preserve">page </w:t>
        </w:r>
        <w:r w:rsidR="00C057B7" w:rsidRPr="00BE5101">
          <w:rPr>
            <w:rStyle w:val="Hyperlink"/>
            <w:rFonts w:asciiTheme="minorBidi" w:hAnsiTheme="minorBidi" w:cstheme="minorBidi"/>
          </w:rPr>
          <w:t xml:space="preserve">Internet </w:t>
        </w:r>
        <w:r w:rsidR="00F82BA8" w:rsidRPr="00BE5101">
          <w:rPr>
            <w:rStyle w:val="Hyperlink"/>
            <w:rFonts w:asciiTheme="minorBidi" w:hAnsiTheme="minorBidi" w:cstheme="minorBidi"/>
          </w:rPr>
          <w:t>dédiée</w:t>
        </w:r>
      </w:hyperlink>
      <w:r w:rsidR="007E2788" w:rsidRPr="00BE5101">
        <w:rPr>
          <w:rFonts w:asciiTheme="minorBidi" w:hAnsiTheme="minorBidi" w:cstheme="minorBidi"/>
        </w:rPr>
        <w:t xml:space="preserve"> pour présenter les événements organisés dans le monde entier pour célébrer cet anniversaire. Conformément aux encouragements formulés lors de la dernière session de l</w:t>
      </w:r>
      <w:r w:rsidR="00A1471A" w:rsidRPr="00BE5101">
        <w:rPr>
          <w:rFonts w:asciiTheme="minorBidi" w:hAnsiTheme="minorBidi" w:cstheme="minorBidi"/>
        </w:rPr>
        <w:t>’</w:t>
      </w:r>
      <w:r w:rsidR="007E2788" w:rsidRPr="00BE5101">
        <w:rPr>
          <w:rFonts w:asciiTheme="minorBidi" w:hAnsiTheme="minorBidi" w:cstheme="minorBidi"/>
        </w:rPr>
        <w:t>Assemblée générale, les parties prenantes avaient organisé une série d</w:t>
      </w:r>
      <w:r w:rsidR="00A1471A" w:rsidRPr="00BE5101">
        <w:rPr>
          <w:rFonts w:asciiTheme="minorBidi" w:hAnsiTheme="minorBidi" w:cstheme="minorBidi"/>
        </w:rPr>
        <w:t>’</w:t>
      </w:r>
      <w:r w:rsidR="007E2788" w:rsidRPr="00BE5101">
        <w:rPr>
          <w:rFonts w:asciiTheme="minorBidi" w:hAnsiTheme="minorBidi" w:cstheme="minorBidi"/>
        </w:rPr>
        <w:t>événements pour célébrer cet anniversaire</w:t>
      </w:r>
      <w:r w:rsidRPr="00BE5101">
        <w:rPr>
          <w:rFonts w:asciiTheme="minorBidi" w:hAnsiTheme="minorBidi" w:cstheme="minorBidi"/>
        </w:rPr>
        <w:t xml:space="preserve"> à travers plusieurs régions</w:t>
      </w:r>
      <w:r w:rsidR="007E2788" w:rsidRPr="00BE5101">
        <w:rPr>
          <w:rFonts w:asciiTheme="minorBidi" w:hAnsiTheme="minorBidi" w:cstheme="minorBidi"/>
        </w:rPr>
        <w:t>. Au total, 180</w:t>
      </w:r>
      <w:r w:rsidR="00B7060F" w:rsidRPr="00BE5101">
        <w:rPr>
          <w:rFonts w:asciiTheme="minorBidi" w:hAnsiTheme="minorBidi" w:cstheme="minorBidi"/>
        </w:rPr>
        <w:t> </w:t>
      </w:r>
      <w:r w:rsidR="007E2788" w:rsidRPr="00BE5101">
        <w:rPr>
          <w:rFonts w:asciiTheme="minorBidi" w:hAnsiTheme="minorBidi" w:cstheme="minorBidi"/>
        </w:rPr>
        <w:t xml:space="preserve">événements avaient été présentés sur le site </w:t>
      </w:r>
      <w:r w:rsidR="00C057B7" w:rsidRPr="00BE5101">
        <w:rPr>
          <w:rFonts w:asciiTheme="minorBidi" w:hAnsiTheme="minorBidi" w:cstheme="minorBidi"/>
        </w:rPr>
        <w:t>Internet</w:t>
      </w:r>
      <w:r w:rsidR="007E2788" w:rsidRPr="00BE5101">
        <w:rPr>
          <w:rFonts w:asciiTheme="minorBidi" w:hAnsiTheme="minorBidi" w:cstheme="minorBidi"/>
        </w:rPr>
        <w:t>, notamment des conférences, des festivals, des expositions, des ateliers et d</w:t>
      </w:r>
      <w:r w:rsidR="00A1471A" w:rsidRPr="00BE5101">
        <w:rPr>
          <w:rFonts w:asciiTheme="minorBidi" w:hAnsiTheme="minorBidi" w:cstheme="minorBidi"/>
        </w:rPr>
        <w:t>’</w:t>
      </w:r>
      <w:r w:rsidR="007E2788" w:rsidRPr="00BE5101">
        <w:rPr>
          <w:rFonts w:asciiTheme="minorBidi" w:hAnsiTheme="minorBidi" w:cstheme="minorBidi"/>
        </w:rPr>
        <w:t>autres types d</w:t>
      </w:r>
      <w:r w:rsidR="00A1471A" w:rsidRPr="00BE5101">
        <w:rPr>
          <w:rFonts w:asciiTheme="minorBidi" w:hAnsiTheme="minorBidi" w:cstheme="minorBidi"/>
        </w:rPr>
        <w:t>’</w:t>
      </w:r>
      <w:r w:rsidR="007E2788" w:rsidRPr="00BE5101">
        <w:rPr>
          <w:rFonts w:asciiTheme="minorBidi" w:hAnsiTheme="minorBidi" w:cstheme="minorBidi"/>
        </w:rPr>
        <w:t xml:space="preserve">activités, qui avaient tous démontré la diversité et la richesse du patrimoine vivant. La Secrétaire a ajouté que le détail de ces activités </w:t>
      </w:r>
      <w:r w:rsidR="002413AE" w:rsidRPr="00BE5101">
        <w:rPr>
          <w:rFonts w:asciiTheme="minorBidi" w:hAnsiTheme="minorBidi" w:cstheme="minorBidi"/>
        </w:rPr>
        <w:t>figurait</w:t>
      </w:r>
      <w:r w:rsidR="007E2788" w:rsidRPr="00BE5101">
        <w:rPr>
          <w:rFonts w:asciiTheme="minorBidi" w:hAnsiTheme="minorBidi" w:cstheme="minorBidi"/>
        </w:rPr>
        <w:t xml:space="preserve"> dans le </w:t>
      </w:r>
      <w:r w:rsidRPr="00BE5101">
        <w:rPr>
          <w:rFonts w:asciiTheme="minorBidi" w:hAnsiTheme="minorBidi" w:cstheme="minorBidi"/>
        </w:rPr>
        <w:t>document </w:t>
      </w:r>
      <w:hyperlink r:id="rId87" w:history="1">
        <w:r w:rsidRPr="00BE5101">
          <w:rPr>
            <w:rStyle w:val="Hyperlink"/>
            <w:rFonts w:asciiTheme="minorBidi" w:hAnsiTheme="minorBidi" w:cstheme="minorBidi"/>
          </w:rPr>
          <w:t>LHE/24/10.GA/10</w:t>
        </w:r>
      </w:hyperlink>
      <w:r w:rsidR="007E2788" w:rsidRPr="00BE5101">
        <w:rPr>
          <w:rFonts w:asciiTheme="minorBidi" w:hAnsiTheme="minorBidi" w:cstheme="minorBidi"/>
        </w:rPr>
        <w:t xml:space="preserve"> et étai</w:t>
      </w:r>
      <w:r w:rsidR="00356888" w:rsidRPr="00BE5101">
        <w:rPr>
          <w:rFonts w:asciiTheme="minorBidi" w:hAnsiTheme="minorBidi" w:cstheme="minorBidi"/>
        </w:rPr>
        <w:t>t</w:t>
      </w:r>
      <w:r w:rsidR="007E2788" w:rsidRPr="00BE5101">
        <w:rPr>
          <w:rFonts w:asciiTheme="minorBidi" w:hAnsiTheme="minorBidi" w:cstheme="minorBidi"/>
        </w:rPr>
        <w:t xml:space="preserve"> également disponible sur la page </w:t>
      </w:r>
      <w:r w:rsidR="00C057B7" w:rsidRPr="00BE5101">
        <w:rPr>
          <w:rFonts w:asciiTheme="minorBidi" w:hAnsiTheme="minorBidi" w:cstheme="minorBidi"/>
        </w:rPr>
        <w:t xml:space="preserve">Internet </w:t>
      </w:r>
      <w:r w:rsidR="00356888" w:rsidRPr="00BE5101">
        <w:rPr>
          <w:rFonts w:asciiTheme="minorBidi" w:hAnsiTheme="minorBidi" w:cstheme="minorBidi"/>
        </w:rPr>
        <w:t xml:space="preserve">dédiée </w:t>
      </w:r>
      <w:r w:rsidR="007E2788" w:rsidRPr="00BE5101">
        <w:rPr>
          <w:rFonts w:asciiTheme="minorBidi" w:hAnsiTheme="minorBidi" w:cstheme="minorBidi"/>
        </w:rPr>
        <w:t>consacrée à l</w:t>
      </w:r>
      <w:r w:rsidR="00A1471A" w:rsidRPr="00BE5101">
        <w:rPr>
          <w:rFonts w:asciiTheme="minorBidi" w:hAnsiTheme="minorBidi" w:cstheme="minorBidi"/>
        </w:rPr>
        <w:t>’</w:t>
      </w:r>
      <w:r w:rsidR="007E2788" w:rsidRPr="00BE5101">
        <w:rPr>
          <w:rFonts w:asciiTheme="minorBidi" w:hAnsiTheme="minorBidi" w:cstheme="minorBidi"/>
        </w:rPr>
        <w:t>anniversaire, qui restait accessible.</w:t>
      </w:r>
    </w:p>
    <w:p w14:paraId="40DA7F15" w14:textId="4B07B2C1" w:rsidR="00F50607" w:rsidRPr="00BE5101" w:rsidRDefault="00F50607" w:rsidP="00F50607">
      <w:pPr>
        <w:pStyle w:val="TradFrance"/>
        <w:rPr>
          <w:rFonts w:asciiTheme="minorBidi" w:hAnsiTheme="minorBidi" w:cstheme="minorBidi"/>
        </w:rPr>
      </w:pPr>
      <w:r w:rsidRPr="00BE5101">
        <w:rPr>
          <w:rFonts w:asciiTheme="minorBidi" w:hAnsiTheme="minorBidi" w:cstheme="minorBidi"/>
        </w:rPr>
        <w:lastRenderedPageBreak/>
        <w:t xml:space="preserve">La </w:t>
      </w:r>
      <w:r w:rsidRPr="00BE5101">
        <w:rPr>
          <w:rFonts w:asciiTheme="minorBidi" w:hAnsiTheme="minorBidi" w:cstheme="minorBidi"/>
          <w:b/>
          <w:bCs/>
        </w:rPr>
        <w:t>Secrétaire</w:t>
      </w:r>
      <w:r w:rsidRPr="00BE5101">
        <w:rPr>
          <w:rFonts w:asciiTheme="minorBidi" w:hAnsiTheme="minorBidi" w:cstheme="minorBidi"/>
        </w:rPr>
        <w:t xml:space="preserve"> a expliqué que le Secrétariat avait soutenu cette célébration en organisant une série d</w:t>
      </w:r>
      <w:r w:rsidR="00A1471A" w:rsidRPr="00BE5101">
        <w:rPr>
          <w:rFonts w:asciiTheme="minorBidi" w:hAnsiTheme="minorBidi" w:cstheme="minorBidi"/>
        </w:rPr>
        <w:t>’</w:t>
      </w:r>
      <w:r w:rsidRPr="00BE5101">
        <w:rPr>
          <w:rFonts w:asciiTheme="minorBidi" w:hAnsiTheme="minorBidi" w:cstheme="minorBidi"/>
        </w:rPr>
        <w:t>événements au siège de l</w:t>
      </w:r>
      <w:r w:rsidR="00A1471A" w:rsidRPr="00BE5101">
        <w:rPr>
          <w:rFonts w:asciiTheme="minorBidi" w:hAnsiTheme="minorBidi" w:cstheme="minorBidi"/>
        </w:rPr>
        <w:t>’</w:t>
      </w:r>
      <w:r w:rsidRPr="00BE5101">
        <w:rPr>
          <w:rFonts w:asciiTheme="minorBidi" w:hAnsiTheme="minorBidi" w:cstheme="minorBidi"/>
        </w:rPr>
        <w:t>UNESCO, avec pour thème central le patrimoine culturel immatériel et une référence particulière au vingtième anniversaire, avec en vedette une exposition de photos illustrant l</w:t>
      </w:r>
      <w:r w:rsidR="00A1471A" w:rsidRPr="00BE5101">
        <w:rPr>
          <w:rFonts w:asciiTheme="minorBidi" w:hAnsiTheme="minorBidi" w:cstheme="minorBidi"/>
        </w:rPr>
        <w:t>’</w:t>
      </w:r>
      <w:r w:rsidRPr="00BE5101">
        <w:rPr>
          <w:rFonts w:asciiTheme="minorBidi" w:hAnsiTheme="minorBidi" w:cstheme="minorBidi"/>
        </w:rPr>
        <w:t>humanité commune. Intitulée « Nous sommes</w:t>
      </w:r>
      <w:r w:rsidR="00B7060F" w:rsidRPr="00BE5101">
        <w:rPr>
          <w:rFonts w:asciiTheme="minorBidi" w:hAnsiTheme="minorBidi" w:cstheme="minorBidi"/>
        </w:rPr>
        <w:t xml:space="preserve"> le</w:t>
      </w:r>
      <w:r w:rsidRPr="00BE5101">
        <w:rPr>
          <w:rFonts w:asciiTheme="minorBidi" w:hAnsiTheme="minorBidi" w:cstheme="minorBidi"/>
        </w:rPr>
        <w:t xml:space="preserve"> #PatrimoineVivant », cette exposition avait orné les grilles du siège de l</w:t>
      </w:r>
      <w:r w:rsidR="00A1471A" w:rsidRPr="00BE5101">
        <w:rPr>
          <w:rFonts w:asciiTheme="minorBidi" w:hAnsiTheme="minorBidi" w:cstheme="minorBidi"/>
        </w:rPr>
        <w:t>’</w:t>
      </w:r>
      <w:r w:rsidRPr="00BE5101">
        <w:rPr>
          <w:rFonts w:asciiTheme="minorBidi" w:hAnsiTheme="minorBidi" w:cstheme="minorBidi"/>
        </w:rPr>
        <w:t>UNESCO lors de la dernière session de l</w:t>
      </w:r>
      <w:r w:rsidR="00A1471A" w:rsidRPr="00BE5101">
        <w:rPr>
          <w:rFonts w:asciiTheme="minorBidi" w:hAnsiTheme="minorBidi" w:cstheme="minorBidi"/>
        </w:rPr>
        <w:t>’</w:t>
      </w:r>
      <w:r w:rsidRPr="00BE5101">
        <w:rPr>
          <w:rFonts w:asciiTheme="minorBidi" w:hAnsiTheme="minorBidi" w:cstheme="minorBidi"/>
        </w:rPr>
        <w:t xml:space="preserve">Assemblée générale en 2023 et avait été rendue possible grâce aux contributions de </w:t>
      </w:r>
      <w:r w:rsidR="003D5CB8" w:rsidRPr="00BE5101">
        <w:rPr>
          <w:rFonts w:asciiTheme="minorBidi" w:hAnsiTheme="minorBidi" w:cstheme="minorBidi"/>
        </w:rPr>
        <w:t>59</w:t>
      </w:r>
      <w:r w:rsidRPr="00BE5101">
        <w:rPr>
          <w:rFonts w:asciiTheme="minorBidi" w:hAnsiTheme="minorBidi" w:cstheme="minorBidi"/>
        </w:rPr>
        <w:t xml:space="preserve"> États parties. Elle a ajouté que l</w:t>
      </w:r>
      <w:r w:rsidR="00A1471A" w:rsidRPr="00BE5101">
        <w:rPr>
          <w:rFonts w:asciiTheme="minorBidi" w:hAnsiTheme="minorBidi" w:cstheme="minorBidi"/>
        </w:rPr>
        <w:t>’</w:t>
      </w:r>
      <w:r w:rsidRPr="00BE5101">
        <w:rPr>
          <w:rFonts w:asciiTheme="minorBidi" w:hAnsiTheme="minorBidi" w:cstheme="minorBidi"/>
        </w:rPr>
        <w:t>année anniversaire avait été marquée par deux événements majeurs qui avaient abouti à l</w:t>
      </w:r>
      <w:r w:rsidR="00A1471A" w:rsidRPr="00BE5101">
        <w:rPr>
          <w:rFonts w:asciiTheme="minorBidi" w:hAnsiTheme="minorBidi" w:cstheme="minorBidi"/>
        </w:rPr>
        <w:t>’</w:t>
      </w:r>
      <w:r w:rsidRPr="00BE5101">
        <w:rPr>
          <w:rFonts w:asciiTheme="minorBidi" w:hAnsiTheme="minorBidi" w:cstheme="minorBidi"/>
        </w:rPr>
        <w:t>élaboration de documents-cadres définissant les orientations futures de la Convention. Elle a décrit la réunion mondiale qui s</w:t>
      </w:r>
      <w:r w:rsidR="00A1471A" w:rsidRPr="00BE5101">
        <w:rPr>
          <w:rFonts w:asciiTheme="minorBidi" w:hAnsiTheme="minorBidi" w:cstheme="minorBidi"/>
        </w:rPr>
        <w:t>’</w:t>
      </w:r>
      <w:r w:rsidRPr="00BE5101">
        <w:rPr>
          <w:rFonts w:asciiTheme="minorBidi" w:hAnsiTheme="minorBidi" w:cstheme="minorBidi"/>
        </w:rPr>
        <w:t>était tenue à Séoul, en République de Corée, en juillet</w:t>
      </w:r>
      <w:r w:rsidR="00B3226E" w:rsidRPr="00BE5101">
        <w:rPr>
          <w:rFonts w:asciiTheme="minorBidi" w:hAnsiTheme="minorBidi" w:cstheme="minorBidi"/>
        </w:rPr>
        <w:t> </w:t>
      </w:r>
      <w:r w:rsidRPr="00BE5101">
        <w:rPr>
          <w:rFonts w:asciiTheme="minorBidi" w:hAnsiTheme="minorBidi" w:cstheme="minorBidi"/>
        </w:rPr>
        <w:t>2023, sur le thème «</w:t>
      </w:r>
      <w:r w:rsidR="00B3226E" w:rsidRPr="00BE5101">
        <w:rPr>
          <w:rFonts w:asciiTheme="minorBidi" w:hAnsiTheme="minorBidi" w:cstheme="minorBidi"/>
        </w:rPr>
        <w:t> </w:t>
      </w:r>
      <w:r w:rsidRPr="00BE5101">
        <w:rPr>
          <w:rFonts w:asciiTheme="minorBidi" w:hAnsiTheme="minorBidi" w:cstheme="minorBidi"/>
        </w:rPr>
        <w:t>Libérer le pouvoir du patrimoine vivant pour le développement durable et la paix</w:t>
      </w:r>
      <w:r w:rsidR="00B3226E" w:rsidRPr="00BE5101">
        <w:rPr>
          <w:rFonts w:asciiTheme="minorBidi" w:hAnsiTheme="minorBidi" w:cstheme="minorBidi"/>
        </w:rPr>
        <w:t> </w:t>
      </w:r>
      <w:r w:rsidRPr="00BE5101">
        <w:rPr>
          <w:rFonts w:asciiTheme="minorBidi" w:hAnsiTheme="minorBidi" w:cstheme="minorBidi"/>
        </w:rPr>
        <w:t xml:space="preserve">», qui avait abouti au document final intitulé </w:t>
      </w:r>
      <w:r w:rsidR="002B5555" w:rsidRPr="00BE5101">
        <w:rPr>
          <w:rFonts w:asciiTheme="minorBidi" w:hAnsiTheme="minorBidi" w:cstheme="minorBidi"/>
        </w:rPr>
        <w:t>Vision de Séoul pour l’avenir de la sauvegarde du patrimoine vivant pour le développement durable et la paix</w:t>
      </w:r>
      <w:r w:rsidRPr="00BE5101">
        <w:rPr>
          <w:rFonts w:asciiTheme="minorBidi" w:hAnsiTheme="minorBidi" w:cstheme="minorBidi"/>
        </w:rPr>
        <w:t xml:space="preserve">. La Secrétaire a également mentionné la Conférence de Naples sur le patrimoine culturel au </w:t>
      </w:r>
      <w:r w:rsidR="00B3226E" w:rsidRPr="00BE5101">
        <w:rPr>
          <w:rFonts w:asciiTheme="minorBidi" w:hAnsiTheme="minorBidi" w:cstheme="minorBidi"/>
        </w:rPr>
        <w:t>XXI</w:t>
      </w:r>
      <w:r w:rsidR="00B3226E" w:rsidRPr="00BE5101">
        <w:rPr>
          <w:rFonts w:asciiTheme="minorBidi" w:hAnsiTheme="minorBidi" w:cstheme="minorBidi"/>
          <w:vertAlign w:val="superscript"/>
        </w:rPr>
        <w:t>e</w:t>
      </w:r>
      <w:r w:rsidR="000550D5" w:rsidRPr="00BE5101">
        <w:rPr>
          <w:rFonts w:asciiTheme="minorBidi" w:hAnsiTheme="minorBidi" w:cstheme="minorBidi"/>
        </w:rPr>
        <w:t> </w:t>
      </w:r>
      <w:r w:rsidRPr="00BE5101">
        <w:rPr>
          <w:rFonts w:asciiTheme="minorBidi" w:hAnsiTheme="minorBidi" w:cstheme="minorBidi"/>
        </w:rPr>
        <w:t>siècle, organisée du 27 au 29</w:t>
      </w:r>
      <w:r w:rsidR="00B3226E" w:rsidRPr="00BE5101">
        <w:rPr>
          <w:rFonts w:asciiTheme="minorBidi" w:hAnsiTheme="minorBidi" w:cstheme="minorBidi"/>
        </w:rPr>
        <w:t> </w:t>
      </w:r>
      <w:r w:rsidRPr="00BE5101">
        <w:rPr>
          <w:rFonts w:asciiTheme="minorBidi" w:hAnsiTheme="minorBidi" w:cstheme="minorBidi"/>
        </w:rPr>
        <w:t>novembre</w:t>
      </w:r>
      <w:r w:rsidR="00B3226E" w:rsidRPr="00BE5101">
        <w:rPr>
          <w:rFonts w:asciiTheme="minorBidi" w:hAnsiTheme="minorBidi" w:cstheme="minorBidi"/>
        </w:rPr>
        <w:t> </w:t>
      </w:r>
      <w:r w:rsidRPr="00BE5101">
        <w:rPr>
          <w:rFonts w:asciiTheme="minorBidi" w:hAnsiTheme="minorBidi" w:cstheme="minorBidi"/>
        </w:rPr>
        <w:t>2023 à Naples, en Italie, afin de rechercher une synergie renforcée en matière de sauvegarde du patrimoine culturel matériel et immatériel, avec pour principaux objectifs de favoriser de nouvelles formes de sauvegarde communautaires, qui avaient abouti à un appel à l</w:t>
      </w:r>
      <w:r w:rsidR="00A1471A" w:rsidRPr="00BE5101">
        <w:rPr>
          <w:rFonts w:asciiTheme="minorBidi" w:hAnsiTheme="minorBidi" w:cstheme="minorBidi"/>
        </w:rPr>
        <w:t>’</w:t>
      </w:r>
      <w:r w:rsidRPr="00BE5101">
        <w:rPr>
          <w:rFonts w:asciiTheme="minorBidi" w:hAnsiTheme="minorBidi" w:cstheme="minorBidi"/>
        </w:rPr>
        <w:t xml:space="preserve">action, </w:t>
      </w:r>
      <w:r w:rsidR="002B5555" w:rsidRPr="00BE5101">
        <w:rPr>
          <w:rFonts w:asciiTheme="minorBidi" w:hAnsiTheme="minorBidi" w:cstheme="minorBidi"/>
        </w:rPr>
        <w:t>L’Esprit de Naples</w:t>
      </w:r>
      <w:r w:rsidRPr="00BE5101">
        <w:rPr>
          <w:rFonts w:asciiTheme="minorBidi" w:hAnsiTheme="minorBidi" w:cstheme="minorBidi"/>
        </w:rPr>
        <w:t>. La dix</w:t>
      </w:r>
      <w:r w:rsidR="004C23F4" w:rsidRPr="00BE5101">
        <w:rPr>
          <w:rFonts w:asciiTheme="minorBidi" w:hAnsiTheme="minorBidi" w:cstheme="minorBidi"/>
        </w:rPr>
        <w:noBreakHyphen/>
      </w:r>
      <w:r w:rsidRPr="00BE5101">
        <w:rPr>
          <w:rFonts w:asciiTheme="minorBidi" w:hAnsiTheme="minorBidi" w:cstheme="minorBidi"/>
        </w:rPr>
        <w:t>huitième session du Comité au Botswana avait marqué la fin de l</w:t>
      </w:r>
      <w:r w:rsidR="00A1471A" w:rsidRPr="00BE5101">
        <w:rPr>
          <w:rFonts w:asciiTheme="minorBidi" w:hAnsiTheme="minorBidi" w:cstheme="minorBidi"/>
        </w:rPr>
        <w:t>’</w:t>
      </w:r>
      <w:r w:rsidRPr="00BE5101">
        <w:rPr>
          <w:rFonts w:asciiTheme="minorBidi" w:hAnsiTheme="minorBidi" w:cstheme="minorBidi"/>
        </w:rPr>
        <w:t>anniversaire par une séance plénière qui avait été l</w:t>
      </w:r>
      <w:r w:rsidR="00A1471A" w:rsidRPr="00BE5101">
        <w:rPr>
          <w:rFonts w:asciiTheme="minorBidi" w:hAnsiTheme="minorBidi" w:cstheme="minorBidi"/>
        </w:rPr>
        <w:t>’</w:t>
      </w:r>
      <w:r w:rsidRPr="00BE5101">
        <w:rPr>
          <w:rFonts w:asciiTheme="minorBidi" w:hAnsiTheme="minorBidi" w:cstheme="minorBidi"/>
        </w:rPr>
        <w:t xml:space="preserve">occasion de célébrer les principales réalisations de la Convention à travers des études de cas présentant diverses approches de sauvegarde. La Secrétaire </w:t>
      </w:r>
      <w:r w:rsidR="00B7060F" w:rsidRPr="00BE5101">
        <w:rPr>
          <w:rFonts w:asciiTheme="minorBidi" w:hAnsiTheme="minorBidi" w:cstheme="minorBidi"/>
        </w:rPr>
        <w:t xml:space="preserve">espérait </w:t>
      </w:r>
      <w:r w:rsidRPr="00BE5101">
        <w:rPr>
          <w:rFonts w:asciiTheme="minorBidi" w:hAnsiTheme="minorBidi" w:cstheme="minorBidi"/>
        </w:rPr>
        <w:t xml:space="preserve">que cette brève présentation </w:t>
      </w:r>
      <w:r w:rsidR="00B7060F" w:rsidRPr="00BE5101">
        <w:rPr>
          <w:rFonts w:asciiTheme="minorBidi" w:hAnsiTheme="minorBidi" w:cstheme="minorBidi"/>
        </w:rPr>
        <w:t xml:space="preserve">avait pu </w:t>
      </w:r>
      <w:r w:rsidRPr="00BE5101">
        <w:rPr>
          <w:rFonts w:asciiTheme="minorBidi" w:hAnsiTheme="minorBidi" w:cstheme="minorBidi"/>
        </w:rPr>
        <w:t>démontr</w:t>
      </w:r>
      <w:r w:rsidR="00B7060F" w:rsidRPr="00BE5101">
        <w:rPr>
          <w:rFonts w:asciiTheme="minorBidi" w:hAnsiTheme="minorBidi" w:cstheme="minorBidi"/>
        </w:rPr>
        <w:t>er</w:t>
      </w:r>
      <w:r w:rsidRPr="00BE5101">
        <w:rPr>
          <w:rFonts w:asciiTheme="minorBidi" w:hAnsiTheme="minorBidi" w:cstheme="minorBidi"/>
        </w:rPr>
        <w:t xml:space="preserve"> que les parties prenantes de la Convention avaient organisé avec grand enthousiasme un large éventail d</w:t>
      </w:r>
      <w:r w:rsidR="00A1471A" w:rsidRPr="00BE5101">
        <w:rPr>
          <w:rFonts w:asciiTheme="minorBidi" w:hAnsiTheme="minorBidi" w:cstheme="minorBidi"/>
        </w:rPr>
        <w:t>’</w:t>
      </w:r>
      <w:r w:rsidRPr="00BE5101">
        <w:rPr>
          <w:rFonts w:asciiTheme="minorBidi" w:hAnsiTheme="minorBidi" w:cstheme="minorBidi"/>
        </w:rPr>
        <w:t>événements très diversifiés afin de sensibiliser le public à l</w:t>
      </w:r>
      <w:r w:rsidR="00A1471A" w:rsidRPr="00BE5101">
        <w:rPr>
          <w:rFonts w:asciiTheme="minorBidi" w:hAnsiTheme="minorBidi" w:cstheme="minorBidi"/>
        </w:rPr>
        <w:t>’</w:t>
      </w:r>
      <w:r w:rsidRPr="00BE5101">
        <w:rPr>
          <w:rFonts w:asciiTheme="minorBidi" w:hAnsiTheme="minorBidi" w:cstheme="minorBidi"/>
        </w:rPr>
        <w:t xml:space="preserve">importance du patrimoine culturel immatériel. Elle a déclaré que cet engagement accru avait abouti à la décision de la </w:t>
      </w:r>
      <w:r w:rsidR="00401FAC" w:rsidRPr="00BE5101">
        <w:rPr>
          <w:rFonts w:asciiTheme="minorBidi" w:hAnsiTheme="minorBidi" w:cstheme="minorBidi"/>
        </w:rPr>
        <w:t>42</w:t>
      </w:r>
      <w:r w:rsidR="00401FAC" w:rsidRPr="00BE5101">
        <w:rPr>
          <w:rFonts w:asciiTheme="minorBidi" w:hAnsiTheme="minorBidi" w:cstheme="minorBidi"/>
          <w:vertAlign w:val="superscript"/>
        </w:rPr>
        <w:t>e</w:t>
      </w:r>
      <w:r w:rsidR="007317A0" w:rsidRPr="00BE5101">
        <w:rPr>
          <w:rFonts w:asciiTheme="minorBidi" w:hAnsiTheme="minorBidi" w:cstheme="minorBidi"/>
        </w:rPr>
        <w:t xml:space="preserve"> </w:t>
      </w:r>
      <w:r w:rsidRPr="00BE5101">
        <w:rPr>
          <w:rFonts w:asciiTheme="minorBidi" w:hAnsiTheme="minorBidi" w:cstheme="minorBidi"/>
        </w:rPr>
        <w:t>session de la Conférence générale, en novembre</w:t>
      </w:r>
      <w:r w:rsidR="004C23F4" w:rsidRPr="00BE5101">
        <w:rPr>
          <w:rFonts w:asciiTheme="minorBidi" w:hAnsiTheme="minorBidi" w:cstheme="minorBidi"/>
        </w:rPr>
        <w:t> </w:t>
      </w:r>
      <w:r w:rsidRPr="00BE5101">
        <w:rPr>
          <w:rFonts w:asciiTheme="minorBidi" w:hAnsiTheme="minorBidi" w:cstheme="minorBidi"/>
        </w:rPr>
        <w:t>2023, de proclamer le 17</w:t>
      </w:r>
      <w:r w:rsidR="004C23F4" w:rsidRPr="00BE5101">
        <w:rPr>
          <w:rFonts w:asciiTheme="minorBidi" w:hAnsiTheme="minorBidi" w:cstheme="minorBidi"/>
        </w:rPr>
        <w:t> </w:t>
      </w:r>
      <w:r w:rsidRPr="00BE5101">
        <w:rPr>
          <w:rFonts w:asciiTheme="minorBidi" w:hAnsiTheme="minorBidi" w:cstheme="minorBidi"/>
        </w:rPr>
        <w:t>octobre</w:t>
      </w:r>
      <w:r w:rsidR="007317A0" w:rsidRPr="00BE5101">
        <w:rPr>
          <w:rFonts w:asciiTheme="minorBidi" w:hAnsiTheme="minorBidi" w:cstheme="minorBidi"/>
        </w:rPr>
        <w:t xml:space="preserve"> « </w:t>
      </w:r>
      <w:r w:rsidRPr="00BE5101">
        <w:rPr>
          <w:rFonts w:asciiTheme="minorBidi" w:hAnsiTheme="minorBidi" w:cstheme="minorBidi"/>
        </w:rPr>
        <w:t>Journée internationale du patrimoine culturel immatériel</w:t>
      </w:r>
      <w:r w:rsidR="007317A0" w:rsidRPr="00BE5101">
        <w:rPr>
          <w:rFonts w:asciiTheme="minorBidi" w:hAnsiTheme="minorBidi" w:cstheme="minorBidi"/>
        </w:rPr>
        <w:t> »</w:t>
      </w:r>
      <w:r w:rsidRPr="00BE5101">
        <w:rPr>
          <w:rFonts w:asciiTheme="minorBidi" w:hAnsiTheme="minorBidi" w:cstheme="minorBidi"/>
        </w:rPr>
        <w:t>. Le solide réseau formé autour de la Convention, appelé «</w:t>
      </w:r>
      <w:r w:rsidR="004C23F4" w:rsidRPr="00BE5101">
        <w:rPr>
          <w:rFonts w:asciiTheme="minorBidi" w:hAnsiTheme="minorBidi" w:cstheme="minorBidi"/>
        </w:rPr>
        <w:t> </w:t>
      </w:r>
      <w:r w:rsidRPr="00BE5101">
        <w:rPr>
          <w:rFonts w:asciiTheme="minorBidi" w:hAnsiTheme="minorBidi" w:cstheme="minorBidi"/>
        </w:rPr>
        <w:t>famille du patrimoine vivant</w:t>
      </w:r>
      <w:r w:rsidR="004C23F4" w:rsidRPr="00BE5101">
        <w:rPr>
          <w:rFonts w:asciiTheme="minorBidi" w:hAnsiTheme="minorBidi" w:cstheme="minorBidi"/>
        </w:rPr>
        <w:t> </w:t>
      </w:r>
      <w:r w:rsidRPr="00BE5101">
        <w:rPr>
          <w:rFonts w:asciiTheme="minorBidi" w:hAnsiTheme="minorBidi" w:cstheme="minorBidi"/>
        </w:rPr>
        <w:t>», était l</w:t>
      </w:r>
      <w:r w:rsidR="00A1471A" w:rsidRPr="00BE5101">
        <w:rPr>
          <w:rFonts w:asciiTheme="minorBidi" w:hAnsiTheme="minorBidi" w:cstheme="minorBidi"/>
        </w:rPr>
        <w:t>’</w:t>
      </w:r>
      <w:r w:rsidRPr="00BE5101">
        <w:rPr>
          <w:rFonts w:asciiTheme="minorBidi" w:hAnsiTheme="minorBidi" w:cstheme="minorBidi"/>
        </w:rPr>
        <w:t xml:space="preserve">un des principaux résultats de cette célébration. Elle a ajouté que la poursuite de la mise en œuvre de la Convention bénéficierait du soutien et de la coopération de ces parties prenantes du monde entier, qui travailleraient ensemble à la </w:t>
      </w:r>
      <w:r w:rsidR="007061F7" w:rsidRPr="00BE5101">
        <w:rPr>
          <w:rFonts w:asciiTheme="minorBidi" w:hAnsiTheme="minorBidi" w:cstheme="minorBidi"/>
        </w:rPr>
        <w:t xml:space="preserve">mise en œuvre </w:t>
      </w:r>
      <w:r w:rsidRPr="00BE5101">
        <w:rPr>
          <w:rFonts w:asciiTheme="minorBidi" w:hAnsiTheme="minorBidi" w:cstheme="minorBidi"/>
        </w:rPr>
        <w:t xml:space="preserve">des </w:t>
      </w:r>
      <w:r w:rsidR="004C23F4" w:rsidRPr="00BE5101">
        <w:rPr>
          <w:rFonts w:asciiTheme="minorBidi" w:hAnsiTheme="minorBidi" w:cstheme="minorBidi"/>
        </w:rPr>
        <w:t xml:space="preserve">orientations </w:t>
      </w:r>
      <w:r w:rsidRPr="00BE5101">
        <w:rPr>
          <w:rFonts w:asciiTheme="minorBidi" w:hAnsiTheme="minorBidi" w:cstheme="minorBidi"/>
        </w:rPr>
        <w:t>futures explorées au cours de l</w:t>
      </w:r>
      <w:r w:rsidR="00A1471A" w:rsidRPr="00BE5101">
        <w:rPr>
          <w:rFonts w:asciiTheme="minorBidi" w:hAnsiTheme="minorBidi" w:cstheme="minorBidi"/>
        </w:rPr>
        <w:t>’</w:t>
      </w:r>
      <w:r w:rsidRPr="00BE5101">
        <w:rPr>
          <w:rFonts w:asciiTheme="minorBidi" w:hAnsiTheme="minorBidi" w:cstheme="minorBidi"/>
        </w:rPr>
        <w:t>année anniversaire.</w:t>
      </w:r>
    </w:p>
    <w:p w14:paraId="0A06BA30" w14:textId="44BC6193" w:rsidR="00CB6A16" w:rsidRPr="00BE5101" w:rsidRDefault="00CB6A16" w:rsidP="00CB6A16">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la Secrétaire pour son rapport complet et a ouvert le débat général au titre </w:t>
      </w:r>
      <w:r w:rsidR="007C33B0" w:rsidRPr="00BE5101">
        <w:rPr>
          <w:rFonts w:asciiTheme="minorBidi" w:hAnsiTheme="minorBidi" w:cstheme="minorBidi"/>
        </w:rPr>
        <w:t>de ce point</w:t>
      </w:r>
      <w:r w:rsidRPr="00BE5101">
        <w:rPr>
          <w:rFonts w:asciiTheme="minorBidi" w:hAnsiTheme="minorBidi" w:cstheme="minorBidi"/>
        </w:rPr>
        <w:t xml:space="preserve"> de l</w:t>
      </w:r>
      <w:r w:rsidR="00A1471A" w:rsidRPr="00BE5101">
        <w:rPr>
          <w:rFonts w:asciiTheme="minorBidi" w:hAnsiTheme="minorBidi" w:cstheme="minorBidi"/>
        </w:rPr>
        <w:t>’</w:t>
      </w:r>
      <w:r w:rsidRPr="00BE5101">
        <w:rPr>
          <w:rFonts w:asciiTheme="minorBidi" w:hAnsiTheme="minorBidi" w:cstheme="minorBidi"/>
        </w:rPr>
        <w:t>ordre du jour. Il a demandé aux délégués de respecter tous les protocoles et de s</w:t>
      </w:r>
      <w:r w:rsidR="00A1471A" w:rsidRPr="00BE5101">
        <w:rPr>
          <w:rFonts w:asciiTheme="minorBidi" w:hAnsiTheme="minorBidi" w:cstheme="minorBidi"/>
        </w:rPr>
        <w:t>’</w:t>
      </w:r>
      <w:r w:rsidRPr="00BE5101">
        <w:rPr>
          <w:rFonts w:asciiTheme="minorBidi" w:hAnsiTheme="minorBidi" w:cstheme="minorBidi"/>
        </w:rPr>
        <w:t>abstenir de remercier le Secrétariat ou d</w:t>
      </w:r>
      <w:r w:rsidR="00A1471A" w:rsidRPr="00BE5101">
        <w:rPr>
          <w:rFonts w:asciiTheme="minorBidi" w:hAnsiTheme="minorBidi" w:cstheme="minorBidi"/>
        </w:rPr>
        <w:t>’</w:t>
      </w:r>
      <w:r w:rsidRPr="00BE5101">
        <w:rPr>
          <w:rFonts w:asciiTheme="minorBidi" w:hAnsiTheme="minorBidi" w:cstheme="minorBidi"/>
        </w:rPr>
        <w:t>autres personnes, les invitant à aller directement à l</w:t>
      </w:r>
      <w:r w:rsidR="00A1471A" w:rsidRPr="00BE5101">
        <w:rPr>
          <w:rFonts w:asciiTheme="minorBidi" w:hAnsiTheme="minorBidi" w:cstheme="minorBidi"/>
        </w:rPr>
        <w:t>’</w:t>
      </w:r>
      <w:r w:rsidRPr="00BE5101">
        <w:rPr>
          <w:rFonts w:asciiTheme="minorBidi" w:hAnsiTheme="minorBidi" w:cstheme="minorBidi"/>
        </w:rPr>
        <w:t>essentiel afin de gagner du temps, compte tenu de l</w:t>
      </w:r>
      <w:r w:rsidR="00A1471A" w:rsidRPr="00BE5101">
        <w:rPr>
          <w:rFonts w:asciiTheme="minorBidi" w:hAnsiTheme="minorBidi" w:cstheme="minorBidi"/>
        </w:rPr>
        <w:t>’</w:t>
      </w:r>
      <w:r w:rsidRPr="00BE5101">
        <w:rPr>
          <w:rFonts w:asciiTheme="minorBidi" w:hAnsiTheme="minorBidi" w:cstheme="minorBidi"/>
        </w:rPr>
        <w:t>heure tardive et des points restants à l</w:t>
      </w:r>
      <w:r w:rsidR="00A1471A" w:rsidRPr="00BE5101">
        <w:rPr>
          <w:rFonts w:asciiTheme="minorBidi" w:hAnsiTheme="minorBidi" w:cstheme="minorBidi"/>
        </w:rPr>
        <w:t>’</w:t>
      </w:r>
      <w:r w:rsidRPr="00BE5101">
        <w:rPr>
          <w:rFonts w:asciiTheme="minorBidi" w:hAnsiTheme="minorBidi" w:cstheme="minorBidi"/>
        </w:rPr>
        <w:t>ordre du jour. Quinze délégués étaient inscrits sur la liste, et il a donné la parole au Viet Nam.</w:t>
      </w:r>
    </w:p>
    <w:p w14:paraId="4A588F4C" w14:textId="43FEB92F" w:rsidR="00CB6A16" w:rsidRPr="00BE5101" w:rsidRDefault="00CB6A16" w:rsidP="00CB6A16">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Viet</w:t>
      </w:r>
      <w:r w:rsidR="007061F7" w:rsidRPr="00BE5101">
        <w:rPr>
          <w:rFonts w:asciiTheme="minorBidi" w:hAnsiTheme="minorBidi" w:cstheme="minorBidi"/>
          <w:b/>
          <w:bCs/>
        </w:rPr>
        <w:t> </w:t>
      </w:r>
      <w:r w:rsidRPr="00BE5101">
        <w:rPr>
          <w:rFonts w:asciiTheme="minorBidi" w:hAnsiTheme="minorBidi" w:cstheme="minorBidi"/>
          <w:b/>
          <w:bCs/>
        </w:rPr>
        <w:t>Nam</w:t>
      </w:r>
      <w:r w:rsidRPr="00BE5101">
        <w:rPr>
          <w:rStyle w:val="apple-converted-space"/>
          <w:rFonts w:asciiTheme="minorBidi" w:hAnsiTheme="minorBidi" w:cstheme="minorBidi"/>
        </w:rPr>
        <w:t xml:space="preserve"> </w:t>
      </w:r>
      <w:r w:rsidRPr="00BE5101">
        <w:rPr>
          <w:rFonts w:asciiTheme="minorBidi" w:hAnsiTheme="minorBidi" w:cstheme="minorBidi"/>
        </w:rPr>
        <w:t>a déclaré que son pays se réjouissait de la proclamation du 17 octobre</w:t>
      </w:r>
      <w:r w:rsidR="007317A0" w:rsidRPr="00BE5101">
        <w:rPr>
          <w:rFonts w:asciiTheme="minorBidi" w:hAnsiTheme="minorBidi" w:cstheme="minorBidi"/>
        </w:rPr>
        <w:t xml:space="preserve"> « Journée </w:t>
      </w:r>
      <w:r w:rsidRPr="00BE5101">
        <w:rPr>
          <w:rFonts w:asciiTheme="minorBidi" w:hAnsiTheme="minorBidi" w:cstheme="minorBidi"/>
        </w:rPr>
        <w:t>internationale du patrimoine culturel immatériel</w:t>
      </w:r>
      <w:r w:rsidR="007317A0" w:rsidRPr="00BE5101">
        <w:rPr>
          <w:rFonts w:asciiTheme="minorBidi" w:hAnsiTheme="minorBidi" w:cstheme="minorBidi"/>
        </w:rPr>
        <w:t xml:space="preserve"> » </w:t>
      </w:r>
      <w:r w:rsidRPr="00BE5101">
        <w:rPr>
          <w:rFonts w:asciiTheme="minorBidi" w:hAnsiTheme="minorBidi" w:cstheme="minorBidi"/>
        </w:rPr>
        <w:t>et était reconnaissant de l</w:t>
      </w:r>
      <w:r w:rsidR="009A69CA" w:rsidRPr="00BE5101">
        <w:rPr>
          <w:rFonts w:asciiTheme="minorBidi" w:hAnsiTheme="minorBidi" w:cstheme="minorBidi"/>
        </w:rPr>
        <w:t>a tenue</w:t>
      </w:r>
      <w:r w:rsidRPr="00BE5101">
        <w:rPr>
          <w:rFonts w:asciiTheme="minorBidi" w:hAnsiTheme="minorBidi" w:cstheme="minorBidi"/>
        </w:rPr>
        <w:t xml:space="preserve"> de la réunion mondiale, organisée conjointement avec la République de Corée. Elle a salué la Vision de Séoul et la Conférence de Naples comme des résultats significatifs de cette année anniversaire. La délégation a exprimé sa gratitude aux États parties qui avaient généreusement apporté leur soutien extrabudgétaire aux célébrations du vingtième anniversaire de la Convention. La délégation a informé l</w:t>
      </w:r>
      <w:r w:rsidR="00A1471A" w:rsidRPr="00BE5101">
        <w:rPr>
          <w:rFonts w:asciiTheme="minorBidi" w:hAnsiTheme="minorBidi" w:cstheme="minorBidi"/>
        </w:rPr>
        <w:t>’</w:t>
      </w:r>
      <w:r w:rsidRPr="00BE5101">
        <w:rPr>
          <w:rFonts w:asciiTheme="minorBidi" w:hAnsiTheme="minorBidi" w:cstheme="minorBidi"/>
        </w:rPr>
        <w:t>assemblée d</w:t>
      </w:r>
      <w:r w:rsidR="00A1471A" w:rsidRPr="00BE5101">
        <w:rPr>
          <w:rFonts w:asciiTheme="minorBidi" w:hAnsiTheme="minorBidi" w:cstheme="minorBidi"/>
        </w:rPr>
        <w:t>’</w:t>
      </w:r>
      <w:r w:rsidRPr="00BE5101">
        <w:rPr>
          <w:rFonts w:asciiTheme="minorBidi" w:hAnsiTheme="minorBidi" w:cstheme="minorBidi"/>
        </w:rPr>
        <w:t>un événement majeur qui visait à promouvoir les objectifs de la Convention, en mentionnant qu</w:t>
      </w:r>
      <w:r w:rsidR="00A1471A" w:rsidRPr="00BE5101">
        <w:rPr>
          <w:rFonts w:asciiTheme="minorBidi" w:hAnsiTheme="minorBidi" w:cstheme="minorBidi"/>
        </w:rPr>
        <w:t>’</w:t>
      </w:r>
      <w:r w:rsidRPr="00BE5101">
        <w:rPr>
          <w:rFonts w:asciiTheme="minorBidi" w:hAnsiTheme="minorBidi" w:cstheme="minorBidi"/>
        </w:rPr>
        <w:t>en avril, le Viet Nam avait organisé une cérémonie officielle pour célébrer le vingtième anniversaire, qui avait été l</w:t>
      </w:r>
      <w:r w:rsidR="00A1471A" w:rsidRPr="00BE5101">
        <w:rPr>
          <w:rFonts w:asciiTheme="minorBidi" w:hAnsiTheme="minorBidi" w:cstheme="minorBidi"/>
        </w:rPr>
        <w:t>’</w:t>
      </w:r>
      <w:r w:rsidRPr="00BE5101">
        <w:rPr>
          <w:rFonts w:asciiTheme="minorBidi" w:hAnsiTheme="minorBidi" w:cstheme="minorBidi"/>
        </w:rPr>
        <w:t>occasion de revenir sur l</w:t>
      </w:r>
      <w:r w:rsidR="00A1471A" w:rsidRPr="00BE5101">
        <w:rPr>
          <w:rFonts w:asciiTheme="minorBidi" w:hAnsiTheme="minorBidi" w:cstheme="minorBidi"/>
        </w:rPr>
        <w:t>’</w:t>
      </w:r>
      <w:r w:rsidRPr="00BE5101">
        <w:rPr>
          <w:rFonts w:asciiTheme="minorBidi" w:hAnsiTheme="minorBidi" w:cstheme="minorBidi"/>
        </w:rPr>
        <w:t>histoire de la Convention au cours des vingt dernières années et sur le rôle du Viet Nam en tant que membre chargé de mettre en œuvre ses objectifs. La délégation a ajouté qu</w:t>
      </w:r>
      <w:r w:rsidR="00A1471A" w:rsidRPr="00BE5101">
        <w:rPr>
          <w:rFonts w:asciiTheme="minorBidi" w:hAnsiTheme="minorBidi" w:cstheme="minorBidi"/>
        </w:rPr>
        <w:t>’</w:t>
      </w:r>
      <w:r w:rsidRPr="00BE5101">
        <w:rPr>
          <w:rFonts w:asciiTheme="minorBidi" w:hAnsiTheme="minorBidi" w:cstheme="minorBidi"/>
        </w:rPr>
        <w:t>en novembre, elle avait organisé une conférence pour évaluer la mise en œuvre de la Convention de 2003 au Viet Nam, un pays où les éléments du patrimoine culturel immatériel inscrits sur les listes de l</w:t>
      </w:r>
      <w:r w:rsidR="00A1471A" w:rsidRPr="00BE5101">
        <w:rPr>
          <w:rFonts w:asciiTheme="minorBidi" w:hAnsiTheme="minorBidi" w:cstheme="minorBidi"/>
        </w:rPr>
        <w:t>’</w:t>
      </w:r>
      <w:r w:rsidRPr="00BE5101">
        <w:rPr>
          <w:rFonts w:asciiTheme="minorBidi" w:hAnsiTheme="minorBidi" w:cstheme="minorBidi"/>
        </w:rPr>
        <w:t>UNESCO étaient une source de fierté pour les artisans et les communautés locales, ce qui les encourageait à participer activement à la protection de ce patrimoine.</w:t>
      </w:r>
    </w:p>
    <w:p w14:paraId="00740164" w14:textId="156F0E85" w:rsidR="007E2788" w:rsidRPr="00BE5101" w:rsidRDefault="0006001C" w:rsidP="0006001C">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Slovénie</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déclaré que </w:t>
      </w:r>
      <w:r w:rsidR="002B5555" w:rsidRPr="00BE5101">
        <w:rPr>
          <w:rFonts w:asciiTheme="minorBidi" w:hAnsiTheme="minorBidi" w:cstheme="minorBidi"/>
        </w:rPr>
        <w:t>son pays</w:t>
      </w:r>
      <w:r w:rsidRPr="00BE5101">
        <w:rPr>
          <w:rFonts w:asciiTheme="minorBidi" w:hAnsiTheme="minorBidi" w:cstheme="minorBidi"/>
        </w:rPr>
        <w:t xml:space="preserve"> avait été heureu</w:t>
      </w:r>
      <w:r w:rsidR="002B5555" w:rsidRPr="00BE5101">
        <w:rPr>
          <w:rFonts w:asciiTheme="minorBidi" w:hAnsiTheme="minorBidi" w:cstheme="minorBidi"/>
        </w:rPr>
        <w:t>x</w:t>
      </w:r>
      <w:r w:rsidRPr="00BE5101">
        <w:rPr>
          <w:rFonts w:asciiTheme="minorBidi" w:hAnsiTheme="minorBidi" w:cstheme="minorBidi"/>
        </w:rPr>
        <w:t xml:space="preserve"> de se joindre à la célébration du vingtième anniversaire de la Convention. Elle avait accordé un financement extrabudgétaire à cette fin et était fière d</w:t>
      </w:r>
      <w:r w:rsidR="00A1471A" w:rsidRPr="00BE5101">
        <w:rPr>
          <w:rFonts w:asciiTheme="minorBidi" w:hAnsiTheme="minorBidi" w:cstheme="minorBidi"/>
        </w:rPr>
        <w:t>’</w:t>
      </w:r>
      <w:r w:rsidRPr="00BE5101">
        <w:rPr>
          <w:rFonts w:asciiTheme="minorBidi" w:hAnsiTheme="minorBidi" w:cstheme="minorBidi"/>
        </w:rPr>
        <w:t xml:space="preserve">avoir été un partenaire officiel de cet anniversaire. Le </w:t>
      </w:r>
      <w:r w:rsidRPr="00BE5101">
        <w:rPr>
          <w:rFonts w:asciiTheme="minorBidi" w:hAnsiTheme="minorBidi" w:cstheme="minorBidi"/>
        </w:rPr>
        <w:lastRenderedPageBreak/>
        <w:t>ministère slovène de la Culture avait soutenu plusieurs événements, en accordant une attention particulière aux personnes, aux groupes et aux communautés qui pratiquent leur artisanat, préservent leurs coutumes et leurs traditions orales et continuent à s</w:t>
      </w:r>
      <w:r w:rsidR="00A1471A" w:rsidRPr="00BE5101">
        <w:rPr>
          <w:rFonts w:asciiTheme="minorBidi" w:hAnsiTheme="minorBidi" w:cstheme="minorBidi"/>
        </w:rPr>
        <w:t>’</w:t>
      </w:r>
      <w:r w:rsidRPr="00BE5101">
        <w:rPr>
          <w:rFonts w:asciiTheme="minorBidi" w:hAnsiTheme="minorBidi" w:cstheme="minorBidi"/>
        </w:rPr>
        <w:t>inspirer des connaissances et de la sensibilité de leurs ancêtres. Les experts slovènes avaient également participé à certaines célébrations dans les pays voisins, ce qui avait une nouvelle fois démontré le pouvoir positif de la coopération entre les pays. La délégation a partagé deux expériences de 2023 qui avaient réaffirmé l</w:t>
      </w:r>
      <w:r w:rsidR="00A1471A" w:rsidRPr="00BE5101">
        <w:rPr>
          <w:rFonts w:asciiTheme="minorBidi" w:hAnsiTheme="minorBidi" w:cstheme="minorBidi"/>
        </w:rPr>
        <w:t>’</w:t>
      </w:r>
      <w:r w:rsidRPr="00BE5101">
        <w:rPr>
          <w:rFonts w:asciiTheme="minorBidi" w:hAnsiTheme="minorBidi" w:cstheme="minorBidi"/>
        </w:rPr>
        <w:t>engagement de la Slovénie envers la Convention : premièrement, les inondations dévastatrices qui avaient frappé la Slovénie en août avaient montré à la fois la vulnérabilité du patrimoine culturel face aux crises climatiques et la résilience des communautés pour y faire face et s</w:t>
      </w:r>
      <w:r w:rsidR="00A1471A" w:rsidRPr="00BE5101">
        <w:rPr>
          <w:rFonts w:asciiTheme="minorBidi" w:hAnsiTheme="minorBidi" w:cstheme="minorBidi"/>
        </w:rPr>
        <w:t>’</w:t>
      </w:r>
      <w:r w:rsidRPr="00BE5101">
        <w:rPr>
          <w:rFonts w:asciiTheme="minorBidi" w:hAnsiTheme="minorBidi" w:cstheme="minorBidi"/>
        </w:rPr>
        <w:t>en remettre ; deuxièmement, la réaction à l</w:t>
      </w:r>
      <w:r w:rsidR="00A1471A" w:rsidRPr="00BE5101">
        <w:rPr>
          <w:rFonts w:asciiTheme="minorBidi" w:hAnsiTheme="minorBidi" w:cstheme="minorBidi"/>
        </w:rPr>
        <w:t>’</w:t>
      </w:r>
      <w:r w:rsidRPr="00BE5101">
        <w:rPr>
          <w:rFonts w:asciiTheme="minorBidi" w:hAnsiTheme="minorBidi" w:cstheme="minorBidi"/>
        </w:rPr>
        <w:t xml:space="preserve">inscription de </w:t>
      </w:r>
      <w:r w:rsidR="007C33B0" w:rsidRPr="00BE5101">
        <w:rPr>
          <w:rFonts w:asciiTheme="minorBidi" w:hAnsiTheme="minorBidi" w:cstheme="minorBidi"/>
        </w:rPr>
        <w:t>« La maïeutique : connaissances, savoir-faire et pratiques »</w:t>
      </w:r>
      <w:r w:rsidRPr="00BE5101">
        <w:rPr>
          <w:rFonts w:asciiTheme="minorBidi" w:hAnsiTheme="minorBidi" w:cstheme="minorBidi"/>
        </w:rPr>
        <w:t xml:space="preserve"> sur la Liste représentative avait dépassé les attentes, touchant de nombreuses personnes et démontrant le lien universel qui unit les êtres humains. La Slovénie a exprimé son soutien à la proclamation du 17 octobre comme Journée internationale et attendait avec impatience sa première édition.</w:t>
      </w:r>
    </w:p>
    <w:p w14:paraId="5637C201" w14:textId="35AD401C" w:rsidR="00DB686B" w:rsidRPr="00BE5101" w:rsidRDefault="00DB686B" w:rsidP="00DB686B">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Pologne</w:t>
      </w:r>
      <w:r w:rsidRPr="00BE5101">
        <w:rPr>
          <w:rStyle w:val="apple-converted-space"/>
          <w:rFonts w:asciiTheme="minorBidi" w:hAnsiTheme="minorBidi" w:cstheme="minorBidi"/>
        </w:rPr>
        <w:t xml:space="preserve"> </w:t>
      </w:r>
      <w:r w:rsidRPr="00BE5101">
        <w:rPr>
          <w:rFonts w:asciiTheme="minorBidi" w:hAnsiTheme="minorBidi" w:cstheme="minorBidi"/>
        </w:rPr>
        <w:t>a déclaré que le vingtième anniversaire de la Convention de 2003 avait été une excellente opportunité pour célébrer et sensibiliser le public à l</w:t>
      </w:r>
      <w:r w:rsidR="00A1471A" w:rsidRPr="00BE5101">
        <w:rPr>
          <w:rFonts w:asciiTheme="minorBidi" w:hAnsiTheme="minorBidi" w:cstheme="minorBidi"/>
        </w:rPr>
        <w:t>’</w:t>
      </w:r>
      <w:r w:rsidRPr="00BE5101">
        <w:rPr>
          <w:rFonts w:asciiTheme="minorBidi" w:hAnsiTheme="minorBidi" w:cstheme="minorBidi"/>
        </w:rPr>
        <w:t>importance du patrimoine vivant et aux défis auxquels il est confronté, tout en servant de moment de réflexion sur la Convention elle-même, ses mécanismes et les améliorations possibles. La Pologne avait organisé de nombreuses activités pour célébrer cet anniversaire, notamment un gala spécial consacré aux candidatures sur la liste nationale, avec une présentation par les détenteurs des traditions, et une exposition intitulée « Traditions de génération en génération », suivie de « Le patrimoine culturel immatériel de la Pologne », toutes deux présentées dans divers lieux. Ces expositions avaient souvent été accompagnées de présentations, de concerts, d</w:t>
      </w:r>
      <w:r w:rsidR="00A1471A" w:rsidRPr="00BE5101">
        <w:rPr>
          <w:rFonts w:asciiTheme="minorBidi" w:hAnsiTheme="minorBidi" w:cstheme="minorBidi"/>
        </w:rPr>
        <w:t>’</w:t>
      </w:r>
      <w:r w:rsidRPr="00BE5101">
        <w:rPr>
          <w:rFonts w:asciiTheme="minorBidi" w:hAnsiTheme="minorBidi" w:cstheme="minorBidi"/>
        </w:rPr>
        <w:t>ateliers ou de démonstrations d</w:t>
      </w:r>
      <w:r w:rsidR="00A1471A" w:rsidRPr="00BE5101">
        <w:rPr>
          <w:rFonts w:asciiTheme="minorBidi" w:hAnsiTheme="minorBidi" w:cstheme="minorBidi"/>
        </w:rPr>
        <w:t>’</w:t>
      </w:r>
      <w:r w:rsidRPr="00BE5101">
        <w:rPr>
          <w:rFonts w:asciiTheme="minorBidi" w:hAnsiTheme="minorBidi" w:cstheme="minorBidi"/>
        </w:rPr>
        <w:t>artisanat traditionnel, offrant ainsi une excellente occasion de sensibiliser les communautés au patrimoine vivant et à l</w:t>
      </w:r>
      <w:r w:rsidR="00A1471A" w:rsidRPr="00BE5101">
        <w:rPr>
          <w:rFonts w:asciiTheme="minorBidi" w:hAnsiTheme="minorBidi" w:cstheme="minorBidi"/>
        </w:rPr>
        <w:t>’</w:t>
      </w:r>
      <w:r w:rsidRPr="00BE5101">
        <w:rPr>
          <w:rFonts w:asciiTheme="minorBidi" w:hAnsiTheme="minorBidi" w:cstheme="minorBidi"/>
        </w:rPr>
        <w:t xml:space="preserve">importance de la Convention. Dans le cadre de cet anniversaire, la Pologne, lors de la </w:t>
      </w:r>
      <w:r w:rsidR="00043DD2" w:rsidRPr="00BE5101">
        <w:rPr>
          <w:rFonts w:asciiTheme="minorBidi" w:hAnsiTheme="minorBidi" w:cstheme="minorBidi"/>
        </w:rPr>
        <w:t>217</w:t>
      </w:r>
      <w:r w:rsidR="00043DD2" w:rsidRPr="00BE5101">
        <w:rPr>
          <w:rFonts w:asciiTheme="minorBidi" w:hAnsiTheme="minorBidi" w:cstheme="minorBidi"/>
          <w:vertAlign w:val="superscript"/>
        </w:rPr>
        <w:t>e</w:t>
      </w:r>
      <w:r w:rsidR="00043DD2" w:rsidRPr="00BE5101">
        <w:rPr>
          <w:rFonts w:asciiTheme="minorBidi" w:hAnsiTheme="minorBidi" w:cstheme="minorBidi"/>
        </w:rPr>
        <w:t> </w:t>
      </w:r>
      <w:r w:rsidRPr="00BE5101">
        <w:rPr>
          <w:rFonts w:asciiTheme="minorBidi" w:hAnsiTheme="minorBidi" w:cstheme="minorBidi"/>
        </w:rPr>
        <w:t>session du Conseil exécutif, en collaboration avec un groupe interrégional de pays (Bangladesh, Botswana, Maroc, République de Corée, Rwanda, Panama et Slovaquie), avait proposé une décision visant à proclamer la Journée internationale du patrimoine culturel immatériel</w:t>
      </w:r>
      <w:r w:rsidR="003B4E4B" w:rsidRPr="00BE5101">
        <w:rPr>
          <w:rFonts w:asciiTheme="minorBidi" w:hAnsiTheme="minorBidi" w:cstheme="minorBidi"/>
        </w:rPr>
        <w:t xml:space="preserve"> avec le soutien de </w:t>
      </w:r>
      <w:r w:rsidR="003D5CB8" w:rsidRPr="00BE5101">
        <w:rPr>
          <w:rFonts w:asciiTheme="minorBidi" w:hAnsiTheme="minorBidi" w:cstheme="minorBidi"/>
        </w:rPr>
        <w:t>65</w:t>
      </w:r>
      <w:r w:rsidRPr="00BE5101">
        <w:rPr>
          <w:rFonts w:asciiTheme="minorBidi" w:hAnsiTheme="minorBidi" w:cstheme="minorBidi"/>
        </w:rPr>
        <w:t xml:space="preserve"> États membres et la décision avait été approuvée par la résolution de la Conférence générale de l</w:t>
      </w:r>
      <w:r w:rsidR="00A1471A" w:rsidRPr="00BE5101">
        <w:rPr>
          <w:rFonts w:asciiTheme="minorBidi" w:hAnsiTheme="minorBidi" w:cstheme="minorBidi"/>
        </w:rPr>
        <w:t>’</w:t>
      </w:r>
      <w:r w:rsidRPr="00BE5101">
        <w:rPr>
          <w:rFonts w:asciiTheme="minorBidi" w:hAnsiTheme="minorBidi" w:cstheme="minorBidi"/>
        </w:rPr>
        <w:t>UNESCO. Cette journée</w:t>
      </w:r>
      <w:r w:rsidR="00043DD2" w:rsidRPr="00BE5101">
        <w:rPr>
          <w:rFonts w:asciiTheme="minorBidi" w:hAnsiTheme="minorBidi" w:cstheme="minorBidi"/>
        </w:rPr>
        <w:t xml:space="preserve">, qui serait célébrée pour la première fois le </w:t>
      </w:r>
      <w:r w:rsidRPr="00BE5101">
        <w:rPr>
          <w:rFonts w:asciiTheme="minorBidi" w:hAnsiTheme="minorBidi" w:cstheme="minorBidi"/>
        </w:rPr>
        <w:t>17</w:t>
      </w:r>
      <w:r w:rsidR="00043DD2" w:rsidRPr="00BE5101">
        <w:rPr>
          <w:rFonts w:asciiTheme="minorBidi" w:hAnsiTheme="minorBidi" w:cstheme="minorBidi"/>
        </w:rPr>
        <w:t> </w:t>
      </w:r>
      <w:r w:rsidRPr="00BE5101">
        <w:rPr>
          <w:rFonts w:asciiTheme="minorBidi" w:hAnsiTheme="minorBidi" w:cstheme="minorBidi"/>
        </w:rPr>
        <w:t>octobre</w:t>
      </w:r>
      <w:r w:rsidR="00043DD2" w:rsidRPr="00BE5101">
        <w:rPr>
          <w:rFonts w:asciiTheme="minorBidi" w:hAnsiTheme="minorBidi" w:cstheme="minorBidi"/>
        </w:rPr>
        <w:t> </w:t>
      </w:r>
      <w:r w:rsidRPr="00BE5101">
        <w:rPr>
          <w:rFonts w:asciiTheme="minorBidi" w:hAnsiTheme="minorBidi" w:cstheme="minorBidi"/>
        </w:rPr>
        <w:t>2024, permett</w:t>
      </w:r>
      <w:r w:rsidR="00043DD2" w:rsidRPr="00BE5101">
        <w:rPr>
          <w:rFonts w:asciiTheme="minorBidi" w:hAnsiTheme="minorBidi" w:cstheme="minorBidi"/>
        </w:rPr>
        <w:t>ait</w:t>
      </w:r>
      <w:r w:rsidRPr="00BE5101">
        <w:rPr>
          <w:rFonts w:asciiTheme="minorBidi" w:hAnsiTheme="minorBidi" w:cstheme="minorBidi"/>
        </w:rPr>
        <w:t xml:space="preserve"> de sensibiliser le public au patrimoine culturel immatériel et à la diversité culturelle, et d</w:t>
      </w:r>
      <w:r w:rsidR="00A1471A" w:rsidRPr="00BE5101">
        <w:rPr>
          <w:rFonts w:asciiTheme="minorBidi" w:hAnsiTheme="minorBidi" w:cstheme="minorBidi"/>
        </w:rPr>
        <w:t>’</w:t>
      </w:r>
      <w:r w:rsidRPr="00BE5101">
        <w:rPr>
          <w:rFonts w:asciiTheme="minorBidi" w:hAnsiTheme="minorBidi" w:cstheme="minorBidi"/>
        </w:rPr>
        <w:t>accroître la visibilité de la Convention. La délégation a encouragé tous les États membres à participer activement à la célébration à venir.</w:t>
      </w:r>
    </w:p>
    <w:p w14:paraId="3B3632C9" w14:textId="4446EF74" w:rsidR="00DB686B" w:rsidRPr="00BE5101" w:rsidRDefault="00043DD2" w:rsidP="001B6804">
      <w:pPr>
        <w:pStyle w:val="TradFrance"/>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Arménie</w:t>
      </w:r>
      <w:r w:rsidRPr="00BE5101">
        <w:rPr>
          <w:rStyle w:val="apple-converted-space"/>
          <w:rFonts w:asciiTheme="minorBidi" w:hAnsiTheme="minorBidi" w:cstheme="minorBidi"/>
        </w:rPr>
        <w:t xml:space="preserve"> </w:t>
      </w:r>
      <w:r w:rsidRPr="00BE5101">
        <w:rPr>
          <w:rFonts w:asciiTheme="minorBidi" w:hAnsiTheme="minorBidi" w:cstheme="minorBidi"/>
        </w:rPr>
        <w:t>a déclaré que la sauvegarde du patrimoine culturel immatériel était l</w:t>
      </w:r>
      <w:r w:rsidR="00A1471A" w:rsidRPr="00BE5101">
        <w:rPr>
          <w:rFonts w:asciiTheme="minorBidi" w:hAnsiTheme="minorBidi" w:cstheme="minorBidi"/>
        </w:rPr>
        <w:t>’</w:t>
      </w:r>
      <w:r w:rsidRPr="00BE5101">
        <w:rPr>
          <w:rFonts w:asciiTheme="minorBidi" w:hAnsiTheme="minorBidi" w:cstheme="minorBidi"/>
        </w:rPr>
        <w:t>un des principaux domaines d</w:t>
      </w:r>
      <w:r w:rsidR="00A1471A" w:rsidRPr="00BE5101">
        <w:rPr>
          <w:rFonts w:asciiTheme="minorBidi" w:hAnsiTheme="minorBidi" w:cstheme="minorBidi"/>
        </w:rPr>
        <w:t>’</w:t>
      </w:r>
      <w:r w:rsidRPr="00BE5101">
        <w:rPr>
          <w:rFonts w:asciiTheme="minorBidi" w:hAnsiTheme="minorBidi" w:cstheme="minorBidi"/>
        </w:rPr>
        <w:t>action de la stratégie culturelle de l</w:t>
      </w:r>
      <w:r w:rsidR="00A1471A" w:rsidRPr="00BE5101">
        <w:rPr>
          <w:rFonts w:asciiTheme="minorBidi" w:hAnsiTheme="minorBidi" w:cstheme="minorBidi"/>
        </w:rPr>
        <w:t>’</w:t>
      </w:r>
      <w:r w:rsidRPr="00BE5101">
        <w:rPr>
          <w:rFonts w:asciiTheme="minorBidi" w:hAnsiTheme="minorBidi" w:cstheme="minorBidi"/>
        </w:rPr>
        <w:t>Arménie pour la période 2023</w:t>
      </w:r>
      <w:r w:rsidRPr="00BE5101">
        <w:rPr>
          <w:rFonts w:asciiTheme="minorBidi" w:hAnsiTheme="minorBidi" w:cstheme="minorBidi"/>
        </w:rPr>
        <w:noBreakHyphen/>
        <w:t>2027. Dans ce cadre, les communautés, les établissements d</w:t>
      </w:r>
      <w:r w:rsidR="00A1471A" w:rsidRPr="00BE5101">
        <w:rPr>
          <w:rFonts w:asciiTheme="minorBidi" w:hAnsiTheme="minorBidi" w:cstheme="minorBidi"/>
        </w:rPr>
        <w:t>’</w:t>
      </w:r>
      <w:r w:rsidRPr="00BE5101">
        <w:rPr>
          <w:rFonts w:asciiTheme="minorBidi" w:hAnsiTheme="minorBidi" w:cstheme="minorBidi"/>
        </w:rPr>
        <w:t>enseignement, les organisations scientifiques et culturelles, les ONG et les particuliers avaient participé activement aux événements marquant le vingtième anniversaire de la Convention de l</w:t>
      </w:r>
      <w:r w:rsidR="00A1471A" w:rsidRPr="00BE5101">
        <w:rPr>
          <w:rFonts w:asciiTheme="minorBidi" w:hAnsiTheme="minorBidi" w:cstheme="minorBidi"/>
        </w:rPr>
        <w:t>’</w:t>
      </w:r>
      <w:r w:rsidRPr="00BE5101">
        <w:rPr>
          <w:rFonts w:asciiTheme="minorBidi" w:hAnsiTheme="minorBidi" w:cstheme="minorBidi"/>
        </w:rPr>
        <w:t>UNESCO de 2003 pour la sauvegarde du patrimoine culturel immatériel. La délégation a détaillé diverses activités qui avaient eu lieu, notamment des festivals, des événements culturels, des journées portes ouvertes sur le patrimoine et des productions cinématographiques et d</w:t>
      </w:r>
      <w:r w:rsidR="00A1471A" w:rsidRPr="00BE5101">
        <w:rPr>
          <w:rFonts w:asciiTheme="minorBidi" w:hAnsiTheme="minorBidi" w:cstheme="minorBidi"/>
        </w:rPr>
        <w:t>’</w:t>
      </w:r>
      <w:r w:rsidRPr="00BE5101">
        <w:rPr>
          <w:rFonts w:asciiTheme="minorBidi" w:hAnsiTheme="minorBidi" w:cstheme="minorBidi"/>
        </w:rPr>
        <w:t>animation, soulignant que les communautés culturelles avaient participé à la campagne sur le patrimoine vivant et assisté à l</w:t>
      </w:r>
      <w:r w:rsidR="00A1471A" w:rsidRPr="00BE5101">
        <w:rPr>
          <w:rFonts w:asciiTheme="minorBidi" w:hAnsiTheme="minorBidi" w:cstheme="minorBidi"/>
        </w:rPr>
        <w:t>’</w:t>
      </w:r>
      <w:r w:rsidRPr="00BE5101">
        <w:rPr>
          <w:rFonts w:asciiTheme="minorBidi" w:hAnsiTheme="minorBidi" w:cstheme="minorBidi"/>
        </w:rPr>
        <w:t>événement du vingtième anniversaire au siège de l</w:t>
      </w:r>
      <w:r w:rsidR="00A1471A" w:rsidRPr="00BE5101">
        <w:rPr>
          <w:rFonts w:asciiTheme="minorBidi" w:hAnsiTheme="minorBidi" w:cstheme="minorBidi"/>
        </w:rPr>
        <w:t>’</w:t>
      </w:r>
      <w:r w:rsidRPr="00BE5101">
        <w:rPr>
          <w:rFonts w:asciiTheme="minorBidi" w:hAnsiTheme="minorBidi" w:cstheme="minorBidi"/>
        </w:rPr>
        <w:t>UNESCO à Paris. La délégation a mentionné la publication du livre</w:t>
      </w:r>
      <w:r w:rsidR="00A514DB" w:rsidRPr="00BE5101">
        <w:rPr>
          <w:rFonts w:asciiTheme="minorBidi" w:hAnsiTheme="minorBidi" w:cstheme="minorBidi"/>
        </w:rPr>
        <w:t xml:space="preserve"> </w:t>
      </w:r>
      <w:r w:rsidR="001B6804" w:rsidRPr="00BE5101">
        <w:rPr>
          <w:rFonts w:asciiTheme="minorBidi" w:hAnsiTheme="minorBidi" w:cstheme="minorBidi"/>
        </w:rPr>
        <w:t>« </w:t>
      </w:r>
      <w:r w:rsidRPr="00BE5101">
        <w:rPr>
          <w:rFonts w:asciiTheme="minorBidi" w:hAnsiTheme="minorBidi" w:cstheme="minorBidi"/>
          <w:i/>
          <w:iCs/>
        </w:rPr>
        <w:t>Armenian Heritage in UNESCO</w:t>
      </w:r>
      <w:r w:rsidR="001B6804" w:rsidRPr="00BE5101">
        <w:rPr>
          <w:rStyle w:val="apple-converted-space"/>
          <w:rFonts w:asciiTheme="minorBidi" w:hAnsiTheme="minorBidi" w:cstheme="minorBidi"/>
        </w:rPr>
        <w:t xml:space="preserve"> » </w:t>
      </w:r>
      <w:r w:rsidRPr="00BE5101">
        <w:rPr>
          <w:rFonts w:asciiTheme="minorBidi" w:hAnsiTheme="minorBidi" w:cstheme="minorBidi"/>
        </w:rPr>
        <w:t>(Le patrimoine arménien à l</w:t>
      </w:r>
      <w:r w:rsidR="00A1471A" w:rsidRPr="00BE5101">
        <w:rPr>
          <w:rFonts w:asciiTheme="minorBidi" w:hAnsiTheme="minorBidi" w:cstheme="minorBidi"/>
        </w:rPr>
        <w:t>’</w:t>
      </w:r>
      <w:r w:rsidRPr="00BE5101">
        <w:rPr>
          <w:rFonts w:asciiTheme="minorBidi" w:hAnsiTheme="minorBidi" w:cstheme="minorBidi"/>
        </w:rPr>
        <w:t>UNESCO) pour marquer cet anniversaire, ainsi qu</w:t>
      </w:r>
      <w:r w:rsidR="001B6804" w:rsidRPr="00BE5101">
        <w:rPr>
          <w:rFonts w:asciiTheme="minorBidi" w:hAnsiTheme="minorBidi" w:cstheme="minorBidi"/>
        </w:rPr>
        <w:t>e la production d</w:t>
      </w:r>
      <w:r w:rsidR="00A1471A" w:rsidRPr="00BE5101">
        <w:rPr>
          <w:rFonts w:asciiTheme="minorBidi" w:hAnsiTheme="minorBidi" w:cstheme="minorBidi"/>
        </w:rPr>
        <w:t>’</w:t>
      </w:r>
      <w:r w:rsidRPr="00BE5101">
        <w:rPr>
          <w:rFonts w:asciiTheme="minorBidi" w:hAnsiTheme="minorBidi" w:cstheme="minorBidi"/>
        </w:rPr>
        <w:t>une série de six films éducatifs d</w:t>
      </w:r>
      <w:r w:rsidR="00A1471A" w:rsidRPr="00BE5101">
        <w:rPr>
          <w:rFonts w:asciiTheme="minorBidi" w:hAnsiTheme="minorBidi" w:cstheme="minorBidi"/>
        </w:rPr>
        <w:t>’</w:t>
      </w:r>
      <w:r w:rsidRPr="00BE5101">
        <w:rPr>
          <w:rFonts w:asciiTheme="minorBidi" w:hAnsiTheme="minorBidi" w:cstheme="minorBidi"/>
        </w:rPr>
        <w:t>animation</w:t>
      </w:r>
      <w:r w:rsidR="00A514DB" w:rsidRPr="00BE5101">
        <w:rPr>
          <w:rFonts w:asciiTheme="minorBidi" w:hAnsiTheme="minorBidi" w:cstheme="minorBidi"/>
        </w:rPr>
        <w:t xml:space="preserve"> </w:t>
      </w:r>
      <w:r w:rsidRPr="00BE5101">
        <w:rPr>
          <w:rFonts w:asciiTheme="minorBidi" w:hAnsiTheme="minorBidi" w:cstheme="minorBidi"/>
        </w:rPr>
        <w:t>intitulée «</w:t>
      </w:r>
      <w:r w:rsidR="001B6804" w:rsidRPr="00BE5101">
        <w:rPr>
          <w:rFonts w:asciiTheme="minorBidi" w:hAnsiTheme="minorBidi" w:cstheme="minorBidi"/>
        </w:rPr>
        <w:t> </w:t>
      </w:r>
      <w:r w:rsidR="002B5555" w:rsidRPr="00BE5101">
        <w:rPr>
          <w:rFonts w:asciiTheme="minorBidi" w:hAnsiTheme="minorBidi" w:cstheme="minorBidi"/>
        </w:rPr>
        <w:t>The Birth of Crafts</w:t>
      </w:r>
      <w:r w:rsidR="001B6804" w:rsidRPr="00BE5101">
        <w:rPr>
          <w:rFonts w:asciiTheme="minorBidi" w:hAnsiTheme="minorBidi" w:cstheme="minorBidi"/>
          <w:i/>
          <w:iCs/>
        </w:rPr>
        <w:t> </w:t>
      </w:r>
      <w:r w:rsidRPr="00BE5101">
        <w:rPr>
          <w:rFonts w:asciiTheme="minorBidi" w:hAnsiTheme="minorBidi" w:cstheme="minorBidi"/>
        </w:rPr>
        <w:t>» (La naissance de l</w:t>
      </w:r>
      <w:r w:rsidR="00A1471A" w:rsidRPr="00BE5101">
        <w:rPr>
          <w:rFonts w:asciiTheme="minorBidi" w:hAnsiTheme="minorBidi" w:cstheme="minorBidi"/>
        </w:rPr>
        <w:t>’</w:t>
      </w:r>
      <w:r w:rsidRPr="00BE5101">
        <w:rPr>
          <w:rFonts w:asciiTheme="minorBidi" w:hAnsiTheme="minorBidi" w:cstheme="minorBidi"/>
        </w:rPr>
        <w:t>artisanat), qui présentait l</w:t>
      </w:r>
      <w:r w:rsidR="00A1471A" w:rsidRPr="00BE5101">
        <w:rPr>
          <w:rFonts w:asciiTheme="minorBidi" w:hAnsiTheme="minorBidi" w:cstheme="minorBidi"/>
        </w:rPr>
        <w:t>’</w:t>
      </w:r>
      <w:r w:rsidRPr="00BE5101">
        <w:rPr>
          <w:rFonts w:asciiTheme="minorBidi" w:hAnsiTheme="minorBidi" w:cstheme="minorBidi"/>
        </w:rPr>
        <w:t>artisanat traditionnel arménien. Ces activités mettaient en évidence la manière dont la mise en œuvre de la Convention de 2003 élargissait la portée de la sauvegarde du patrimoine culturel immatériel en Arménie, renforçant la reconnaissance et le respect du public à l</w:t>
      </w:r>
      <w:r w:rsidR="00A1471A" w:rsidRPr="00BE5101">
        <w:rPr>
          <w:rFonts w:asciiTheme="minorBidi" w:hAnsiTheme="minorBidi" w:cstheme="minorBidi"/>
        </w:rPr>
        <w:t>’</w:t>
      </w:r>
      <w:r w:rsidRPr="00BE5101">
        <w:rPr>
          <w:rFonts w:asciiTheme="minorBidi" w:hAnsiTheme="minorBidi" w:cstheme="minorBidi"/>
        </w:rPr>
        <w:t>égard des communautés, des groupes et des individus concernés. Cette dynamique servait de moteur au développement durable tant au sein des communautés que dans l</w:t>
      </w:r>
      <w:r w:rsidR="00A1471A" w:rsidRPr="00BE5101">
        <w:rPr>
          <w:rFonts w:asciiTheme="minorBidi" w:hAnsiTheme="minorBidi" w:cstheme="minorBidi"/>
        </w:rPr>
        <w:t>’</w:t>
      </w:r>
      <w:r w:rsidRPr="00BE5101">
        <w:rPr>
          <w:rFonts w:asciiTheme="minorBidi" w:hAnsiTheme="minorBidi" w:cstheme="minorBidi"/>
        </w:rPr>
        <w:t>ensemble du pays.</w:t>
      </w:r>
    </w:p>
    <w:p w14:paraId="72A93743" w14:textId="387FB60E" w:rsidR="00B40BC4" w:rsidRPr="00BE5101" w:rsidRDefault="00B40BC4" w:rsidP="00B40BC4">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République de Corée</w:t>
      </w:r>
      <w:r w:rsidRPr="00BE5101">
        <w:rPr>
          <w:rStyle w:val="apple-converted-space"/>
          <w:rFonts w:asciiTheme="minorBidi" w:hAnsiTheme="minorBidi" w:cstheme="minorBidi"/>
        </w:rPr>
        <w:t xml:space="preserve"> </w:t>
      </w:r>
      <w:r w:rsidRPr="00BE5101">
        <w:rPr>
          <w:rFonts w:asciiTheme="minorBidi" w:hAnsiTheme="minorBidi" w:cstheme="minorBidi"/>
        </w:rPr>
        <w:t>a déclaré qu</w:t>
      </w:r>
      <w:r w:rsidR="00A1471A" w:rsidRPr="00BE5101">
        <w:rPr>
          <w:rFonts w:asciiTheme="minorBidi" w:hAnsiTheme="minorBidi" w:cstheme="minorBidi"/>
        </w:rPr>
        <w:t>’</w:t>
      </w:r>
      <w:r w:rsidRPr="00BE5101">
        <w:rPr>
          <w:rFonts w:asciiTheme="minorBidi" w:hAnsiTheme="minorBidi" w:cstheme="minorBidi"/>
        </w:rPr>
        <w:t xml:space="preserve">au cours des deux dernières décennies, la Convention de 2003 avait connu une augmentation importante du nombre de </w:t>
      </w:r>
      <w:r w:rsidRPr="00BE5101">
        <w:rPr>
          <w:rFonts w:asciiTheme="minorBidi" w:hAnsiTheme="minorBidi" w:cstheme="minorBidi"/>
        </w:rPr>
        <w:lastRenderedPageBreak/>
        <w:t>ratifications, détenant désormais le plus grand nombre de ratifications parmi toutes les conventions en matière de culture de l</w:t>
      </w:r>
      <w:r w:rsidR="00A1471A" w:rsidRPr="00BE5101">
        <w:rPr>
          <w:rFonts w:asciiTheme="minorBidi" w:hAnsiTheme="minorBidi" w:cstheme="minorBidi"/>
        </w:rPr>
        <w:t>’</w:t>
      </w:r>
      <w:r w:rsidRPr="00BE5101">
        <w:rPr>
          <w:rFonts w:asciiTheme="minorBidi" w:hAnsiTheme="minorBidi" w:cstheme="minorBidi"/>
        </w:rPr>
        <w:t>UNESCO, ce qui témoignait de la reconnaissance croissante, à l</w:t>
      </w:r>
      <w:r w:rsidR="00A1471A" w:rsidRPr="00BE5101">
        <w:rPr>
          <w:rFonts w:asciiTheme="minorBidi" w:hAnsiTheme="minorBidi" w:cstheme="minorBidi"/>
        </w:rPr>
        <w:t>’</w:t>
      </w:r>
      <w:r w:rsidRPr="00BE5101">
        <w:rPr>
          <w:rFonts w:asciiTheme="minorBidi" w:hAnsiTheme="minorBidi" w:cstheme="minorBidi"/>
        </w:rPr>
        <w:t>échelle mondiale, de l</w:t>
      </w:r>
      <w:r w:rsidR="00A1471A" w:rsidRPr="00BE5101">
        <w:rPr>
          <w:rFonts w:asciiTheme="minorBidi" w:hAnsiTheme="minorBidi" w:cstheme="minorBidi"/>
        </w:rPr>
        <w:t>’</w:t>
      </w:r>
      <w:r w:rsidRPr="00BE5101">
        <w:rPr>
          <w:rFonts w:asciiTheme="minorBidi" w:hAnsiTheme="minorBidi" w:cstheme="minorBidi"/>
        </w:rPr>
        <w:t>importance de la sauvegarde du patrimoine culturel immatériel</w:t>
      </w:r>
      <w:r w:rsidR="007B2AD6" w:rsidRPr="00BE5101">
        <w:rPr>
          <w:rFonts w:asciiTheme="minorBidi" w:hAnsiTheme="minorBidi" w:cstheme="minorBidi"/>
        </w:rPr>
        <w:t>,</w:t>
      </w:r>
      <w:r w:rsidRPr="00BE5101">
        <w:rPr>
          <w:rFonts w:asciiTheme="minorBidi" w:hAnsiTheme="minorBidi" w:cstheme="minorBidi"/>
        </w:rPr>
        <w:t xml:space="preserve"> et de son potentiel de développement futur. La délégation a rappelé que la Vision de Séoul avait été présentée au terme de ces deux décennies d</w:t>
      </w:r>
      <w:r w:rsidR="00A1471A" w:rsidRPr="00BE5101">
        <w:rPr>
          <w:rFonts w:asciiTheme="minorBidi" w:hAnsiTheme="minorBidi" w:cstheme="minorBidi"/>
        </w:rPr>
        <w:t>’</w:t>
      </w:r>
      <w:r w:rsidRPr="00BE5101">
        <w:rPr>
          <w:rFonts w:asciiTheme="minorBidi" w:hAnsiTheme="minorBidi" w:cstheme="minorBidi"/>
        </w:rPr>
        <w:t>histoire de la Convention afin de suggérer une trajectoire potentielle pour l</w:t>
      </w:r>
      <w:r w:rsidR="00A1471A" w:rsidRPr="00BE5101">
        <w:rPr>
          <w:rFonts w:asciiTheme="minorBidi" w:hAnsiTheme="minorBidi" w:cstheme="minorBidi"/>
        </w:rPr>
        <w:t>’</w:t>
      </w:r>
      <w:r w:rsidRPr="00BE5101">
        <w:rPr>
          <w:rFonts w:asciiTheme="minorBidi" w:hAnsiTheme="minorBidi" w:cstheme="minorBidi"/>
        </w:rPr>
        <w:t xml:space="preserve">avenir, rendue possible grâce </w:t>
      </w:r>
      <w:r w:rsidR="007B2AD6" w:rsidRPr="00BE5101">
        <w:rPr>
          <w:rFonts w:asciiTheme="minorBidi" w:hAnsiTheme="minorBidi" w:cstheme="minorBidi"/>
        </w:rPr>
        <w:t xml:space="preserve">à la participation </w:t>
      </w:r>
      <w:r w:rsidRPr="00BE5101">
        <w:rPr>
          <w:rFonts w:asciiTheme="minorBidi" w:hAnsiTheme="minorBidi" w:cstheme="minorBidi"/>
        </w:rPr>
        <w:t>acti</w:t>
      </w:r>
      <w:r w:rsidR="007B2AD6" w:rsidRPr="00BE5101">
        <w:rPr>
          <w:rFonts w:asciiTheme="minorBidi" w:hAnsiTheme="minorBidi" w:cstheme="minorBidi"/>
        </w:rPr>
        <w:t>ve</w:t>
      </w:r>
      <w:r w:rsidRPr="00BE5101">
        <w:rPr>
          <w:rFonts w:asciiTheme="minorBidi" w:hAnsiTheme="minorBidi" w:cstheme="minorBidi"/>
        </w:rPr>
        <w:t xml:space="preserve"> des parties prenantes, notamment la société civile, les décideurs et les représentants des communautés du monde entier, et qu</w:t>
      </w:r>
      <w:r w:rsidR="00A1471A" w:rsidRPr="00BE5101">
        <w:rPr>
          <w:rFonts w:asciiTheme="minorBidi" w:hAnsiTheme="minorBidi" w:cstheme="minorBidi"/>
        </w:rPr>
        <w:t>’</w:t>
      </w:r>
      <w:r w:rsidRPr="00BE5101">
        <w:rPr>
          <w:rFonts w:asciiTheme="minorBidi" w:hAnsiTheme="minorBidi" w:cstheme="minorBidi"/>
        </w:rPr>
        <w:t>elle abordait des enjeux tels que les moyens de subsistance, les technologies numériques et le développement durable. Pour la délégation, cela démontrait le rôle extraordinaire que le patrimoine culturel immatériel pouvait jouer pour parvenir à un développement durable. Elle a exprimé son impatience de voir comment la prochaine décennie de la Convention allait se dérouler, appelant tous les États parties à poursuivre leurs efforts. La délégation a affirmé l</w:t>
      </w:r>
      <w:r w:rsidR="00A1471A" w:rsidRPr="00BE5101">
        <w:rPr>
          <w:rFonts w:asciiTheme="minorBidi" w:hAnsiTheme="minorBidi" w:cstheme="minorBidi"/>
        </w:rPr>
        <w:t>’</w:t>
      </w:r>
      <w:r w:rsidRPr="00BE5101">
        <w:rPr>
          <w:rFonts w:asciiTheme="minorBidi" w:hAnsiTheme="minorBidi" w:cstheme="minorBidi"/>
        </w:rPr>
        <w:t>engagement de la République de Corée à poursuivre la mise en œuvre de la Convention afin de contribuer à son idée visionnaire.</w:t>
      </w:r>
    </w:p>
    <w:p w14:paraId="7C17C5DB" w14:textId="705CFC3F" w:rsidR="00EB6AA4" w:rsidRPr="00BE5101" w:rsidRDefault="00EB6AA4" w:rsidP="00EB6AA4">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Suède</w:t>
      </w:r>
      <w:r w:rsidRPr="00BE5101">
        <w:rPr>
          <w:rStyle w:val="apple-converted-space"/>
          <w:rFonts w:asciiTheme="minorBidi" w:hAnsiTheme="minorBidi" w:cstheme="minorBidi"/>
        </w:rPr>
        <w:t xml:space="preserve"> </w:t>
      </w:r>
      <w:r w:rsidRPr="00BE5101">
        <w:rPr>
          <w:rFonts w:asciiTheme="minorBidi" w:hAnsiTheme="minorBidi" w:cstheme="minorBidi"/>
        </w:rPr>
        <w:t xml:space="preserve">a félicité toutes les personnes ayant contribué, partout dans le monde, au succès de la célébration du vingtième anniversaire de la Convention. Elle a exprimé son espoir que les décennies à venir conduisent au renforcement et à la sauvegarde du patrimoine culturel immatériel et que ses praticiens bénéficient de conditions favorables pour </w:t>
      </w:r>
      <w:r w:rsidR="002B5555" w:rsidRPr="00BE5101">
        <w:rPr>
          <w:rFonts w:asciiTheme="minorBidi" w:hAnsiTheme="minorBidi" w:cstheme="minorBidi"/>
        </w:rPr>
        <w:t xml:space="preserve">pratiquer </w:t>
      </w:r>
      <w:r w:rsidRPr="00BE5101">
        <w:rPr>
          <w:rFonts w:asciiTheme="minorBidi" w:hAnsiTheme="minorBidi" w:cstheme="minorBidi"/>
        </w:rPr>
        <w:t>leurs traditions et échanger leurs expériences.</w:t>
      </w:r>
    </w:p>
    <w:p w14:paraId="62176F9C" w14:textId="3922345E" w:rsidR="00EB6AA4" w:rsidRPr="00BE5101" w:rsidRDefault="00EB6AA4" w:rsidP="00110B4F">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Pérou</w:t>
      </w:r>
      <w:r w:rsidRPr="00BE5101">
        <w:rPr>
          <w:rStyle w:val="apple-converted-space"/>
          <w:rFonts w:asciiTheme="minorBidi" w:hAnsiTheme="minorBidi" w:cstheme="minorBidi"/>
        </w:rPr>
        <w:t xml:space="preserve"> </w:t>
      </w:r>
      <w:r w:rsidRPr="00BE5101">
        <w:rPr>
          <w:rFonts w:asciiTheme="minorBidi" w:hAnsiTheme="minorBidi" w:cstheme="minorBidi"/>
        </w:rPr>
        <w:t>a déclaré que, dans le cadre des célébrations du vingtième anniversaire, de nombreux États parties s</w:t>
      </w:r>
      <w:r w:rsidR="00A1471A" w:rsidRPr="00BE5101">
        <w:rPr>
          <w:rFonts w:asciiTheme="minorBidi" w:hAnsiTheme="minorBidi" w:cstheme="minorBidi"/>
        </w:rPr>
        <w:t>’</w:t>
      </w:r>
      <w:r w:rsidRPr="00BE5101">
        <w:rPr>
          <w:rFonts w:asciiTheme="minorBidi" w:hAnsiTheme="minorBidi" w:cstheme="minorBidi"/>
        </w:rPr>
        <w:t>étaient réunis à Lima, au Pérou, en octobre de l</w:t>
      </w:r>
      <w:r w:rsidR="00A1471A" w:rsidRPr="00BE5101">
        <w:rPr>
          <w:rFonts w:asciiTheme="minorBidi" w:hAnsiTheme="minorBidi" w:cstheme="minorBidi"/>
        </w:rPr>
        <w:t>’</w:t>
      </w:r>
      <w:r w:rsidRPr="00BE5101">
        <w:rPr>
          <w:rFonts w:asciiTheme="minorBidi" w:hAnsiTheme="minorBidi" w:cstheme="minorBidi"/>
        </w:rPr>
        <w:t>année précédente, pour participer au Forum international intitulé « </w:t>
      </w:r>
      <w:hyperlink r:id="rId88" w:history="1">
        <w:r w:rsidRPr="00BE5101">
          <w:rPr>
            <w:rStyle w:val="Hyperlink"/>
            <w:rFonts w:asciiTheme="minorBidi" w:hAnsiTheme="minorBidi" w:cstheme="minorBidi"/>
          </w:rPr>
          <w:t>Le patrimoine vivant latino-américain</w:t>
        </w:r>
      </w:hyperlink>
      <w:r w:rsidRPr="00BE5101">
        <w:rPr>
          <w:rFonts w:asciiTheme="minorBidi" w:hAnsiTheme="minorBidi" w:cstheme="minorBidi"/>
        </w:rPr>
        <w:t> », qui visait à tirer les leçons de la période de relèvement post</w:t>
      </w:r>
      <w:r w:rsidR="00F2380E" w:rsidRPr="00BE5101">
        <w:rPr>
          <w:rFonts w:asciiTheme="minorBidi" w:hAnsiTheme="minorBidi" w:cstheme="minorBidi"/>
        </w:rPr>
        <w:noBreakHyphen/>
      </w:r>
      <w:r w:rsidRPr="00BE5101">
        <w:rPr>
          <w:rFonts w:asciiTheme="minorBidi" w:hAnsiTheme="minorBidi" w:cstheme="minorBidi"/>
        </w:rPr>
        <w:t>COVID. La délégation a manifesté son intérêt pour la manière de promouvoir le patrimoine culturel immatériel dans tous les forums publics, avec la participation d</w:t>
      </w:r>
      <w:r w:rsidR="00A1471A" w:rsidRPr="00BE5101">
        <w:rPr>
          <w:rFonts w:asciiTheme="minorBidi" w:hAnsiTheme="minorBidi" w:cstheme="minorBidi"/>
        </w:rPr>
        <w:t>’</w:t>
      </w:r>
      <w:r w:rsidRPr="00BE5101">
        <w:rPr>
          <w:rFonts w:asciiTheme="minorBidi" w:hAnsiTheme="minorBidi" w:cstheme="minorBidi"/>
        </w:rPr>
        <w:t>un large éventail de parties prenantes issues du monde universitaire, de la société civile et d</w:t>
      </w:r>
      <w:r w:rsidR="00A1471A" w:rsidRPr="00BE5101">
        <w:rPr>
          <w:rFonts w:asciiTheme="minorBidi" w:hAnsiTheme="minorBidi" w:cstheme="minorBidi"/>
        </w:rPr>
        <w:t>’</w:t>
      </w:r>
      <w:r w:rsidRPr="00BE5101">
        <w:rPr>
          <w:rFonts w:asciiTheme="minorBidi" w:hAnsiTheme="minorBidi" w:cstheme="minorBidi"/>
        </w:rPr>
        <w:t>autres groupes. La délégation, qui a également mis l</w:t>
      </w:r>
      <w:r w:rsidR="00A1471A" w:rsidRPr="00BE5101">
        <w:rPr>
          <w:rFonts w:asciiTheme="minorBidi" w:hAnsiTheme="minorBidi" w:cstheme="minorBidi"/>
        </w:rPr>
        <w:t>’</w:t>
      </w:r>
      <w:r w:rsidRPr="00BE5101">
        <w:rPr>
          <w:rFonts w:asciiTheme="minorBidi" w:hAnsiTheme="minorBidi" w:cstheme="minorBidi"/>
        </w:rPr>
        <w:t>accent sur le rôle du patrimoine culturel immatériel dans la résolution des problèmes liés au changement climatique, a souligné l</w:t>
      </w:r>
      <w:r w:rsidR="00A1471A" w:rsidRPr="00BE5101">
        <w:rPr>
          <w:rFonts w:asciiTheme="minorBidi" w:hAnsiTheme="minorBidi" w:cstheme="minorBidi"/>
        </w:rPr>
        <w:t>’</w:t>
      </w:r>
      <w:r w:rsidRPr="00BE5101">
        <w:rPr>
          <w:rFonts w:asciiTheme="minorBidi" w:hAnsiTheme="minorBidi" w:cstheme="minorBidi"/>
        </w:rPr>
        <w:t>importance de sauvegarder, protéger et promouvoir les droits de l</w:t>
      </w:r>
      <w:r w:rsidR="00A1471A" w:rsidRPr="00BE5101">
        <w:rPr>
          <w:rFonts w:asciiTheme="minorBidi" w:hAnsiTheme="minorBidi" w:cstheme="minorBidi"/>
        </w:rPr>
        <w:t>’</w:t>
      </w:r>
      <w:r w:rsidRPr="00BE5101">
        <w:rPr>
          <w:rFonts w:asciiTheme="minorBidi" w:hAnsiTheme="minorBidi" w:cstheme="minorBidi"/>
        </w:rPr>
        <w:t>homme dans le cadre du patrimoine culturel immatériel et a rappelé que l</w:t>
      </w:r>
      <w:r w:rsidR="00A1471A" w:rsidRPr="00BE5101">
        <w:rPr>
          <w:rFonts w:asciiTheme="minorBidi" w:hAnsiTheme="minorBidi" w:cstheme="minorBidi"/>
        </w:rPr>
        <w:t>’</w:t>
      </w:r>
      <w:r w:rsidRPr="00BE5101">
        <w:rPr>
          <w:rFonts w:asciiTheme="minorBidi" w:hAnsiTheme="minorBidi" w:cstheme="minorBidi"/>
        </w:rPr>
        <w:t>environnement, l</w:t>
      </w:r>
      <w:r w:rsidR="00A1471A" w:rsidRPr="00BE5101">
        <w:rPr>
          <w:rFonts w:asciiTheme="minorBidi" w:hAnsiTheme="minorBidi" w:cstheme="minorBidi"/>
        </w:rPr>
        <w:t>’</w:t>
      </w:r>
      <w:r w:rsidRPr="00BE5101">
        <w:rPr>
          <w:rFonts w:asciiTheme="minorBidi" w:hAnsiTheme="minorBidi" w:cstheme="minorBidi"/>
        </w:rPr>
        <w:t xml:space="preserve">éducation et de nombreux autres secteurs faisaient tous partie de ce processus. La délégation a également reconnu que les politiques publiques pouvaient constituer un levier majeur pour promouvoir le patrimoine culturel immatériel dans le monde entier et contribuer au développement durable. La publication du livre </w:t>
      </w:r>
      <w:r w:rsidR="004B23DB" w:rsidRPr="00BE5101">
        <w:rPr>
          <w:rFonts w:asciiTheme="minorBidi" w:hAnsiTheme="minorBidi" w:cstheme="minorBidi"/>
        </w:rPr>
        <w:t>« </w:t>
      </w:r>
      <w:r w:rsidR="002B5555" w:rsidRPr="00BE5101">
        <w:rPr>
          <w:rFonts w:asciiTheme="minorBidi" w:hAnsiTheme="minorBidi" w:cstheme="minorBidi"/>
        </w:rPr>
        <w:t>20th anniversary of the Convention for the Safeguarding of Intangible Cultural Heritage: strategies and experiences from Latin America and the Caribbean</w:t>
      </w:r>
      <w:r w:rsidR="004B23DB" w:rsidRPr="00BE5101">
        <w:rPr>
          <w:rFonts w:asciiTheme="minorBidi" w:hAnsiTheme="minorBidi" w:cstheme="minorBidi"/>
          <w:i/>
          <w:iCs/>
        </w:rPr>
        <w:t> » (</w:t>
      </w:r>
      <w:r w:rsidR="004B23DB" w:rsidRPr="00BE5101">
        <w:rPr>
          <w:rFonts w:asciiTheme="minorBidi" w:hAnsiTheme="minorBidi" w:cstheme="minorBidi"/>
        </w:rPr>
        <w:t xml:space="preserve">Vingtième anniversaire de la Convention pour la </w:t>
      </w:r>
      <w:r w:rsidR="004B23DB" w:rsidRPr="00BE5101">
        <w:rPr>
          <w:rFonts w:asciiTheme="minorBidi" w:hAnsiTheme="minorBidi" w:cstheme="minorBidi"/>
          <w:bCs/>
          <w:color w:val="000000" w:themeColor="text1"/>
        </w:rPr>
        <w:t>sauvegarde du patrimoine culturel immatériel : stratégies et expériences en Amérique Latine et aux Caraïbes)</w:t>
      </w:r>
      <w:r w:rsidR="004B23DB" w:rsidRPr="00BE5101">
        <w:rPr>
          <w:rFonts w:asciiTheme="minorBidi" w:hAnsiTheme="minorBidi" w:cstheme="minorBidi"/>
        </w:rPr>
        <w:t xml:space="preserve"> </w:t>
      </w:r>
      <w:r w:rsidRPr="00BE5101">
        <w:rPr>
          <w:rFonts w:asciiTheme="minorBidi" w:hAnsiTheme="minorBidi" w:cstheme="minorBidi"/>
        </w:rPr>
        <w:t>a</w:t>
      </w:r>
      <w:r w:rsidR="00A514DB" w:rsidRPr="00BE5101">
        <w:rPr>
          <w:rFonts w:asciiTheme="minorBidi" w:hAnsiTheme="minorBidi" w:cstheme="minorBidi"/>
        </w:rPr>
        <w:t>vait</w:t>
      </w:r>
      <w:r w:rsidRPr="00BE5101">
        <w:rPr>
          <w:rFonts w:asciiTheme="minorBidi" w:hAnsiTheme="minorBidi" w:cstheme="minorBidi"/>
        </w:rPr>
        <w:t xml:space="preserve"> remporté un vif succès, réaffirmant l</w:t>
      </w:r>
      <w:r w:rsidR="00A1471A" w:rsidRPr="00BE5101">
        <w:rPr>
          <w:rFonts w:asciiTheme="minorBidi" w:hAnsiTheme="minorBidi" w:cstheme="minorBidi"/>
        </w:rPr>
        <w:t>’</w:t>
      </w:r>
      <w:r w:rsidRPr="00BE5101">
        <w:rPr>
          <w:rFonts w:asciiTheme="minorBidi" w:hAnsiTheme="minorBidi" w:cstheme="minorBidi"/>
        </w:rPr>
        <w:t>engagement de la région en faveur de la sauvegarde du patrimoine culturel immatériel et anticipant les prochaines étapes.</w:t>
      </w:r>
    </w:p>
    <w:p w14:paraId="77A37327" w14:textId="591DD4A5" w:rsidR="00110B4F" w:rsidRPr="00BE5101" w:rsidRDefault="00110B4F" w:rsidP="00110B4F">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Barbade</w:t>
      </w:r>
      <w:r w:rsidRPr="00BE5101">
        <w:rPr>
          <w:rFonts w:asciiTheme="minorBidi" w:hAnsiTheme="minorBidi" w:cstheme="minorBidi"/>
        </w:rPr>
        <w:t xml:space="preserve"> a déclaré que les célébrations de l</w:t>
      </w:r>
      <w:r w:rsidR="00A1471A" w:rsidRPr="00BE5101">
        <w:rPr>
          <w:rFonts w:asciiTheme="minorBidi" w:hAnsiTheme="minorBidi" w:cstheme="minorBidi"/>
        </w:rPr>
        <w:t>’</w:t>
      </w:r>
      <w:r w:rsidRPr="00BE5101">
        <w:rPr>
          <w:rFonts w:asciiTheme="minorBidi" w:hAnsiTheme="minorBidi" w:cstheme="minorBidi"/>
        </w:rPr>
        <w:t>anniversaire avaient souligné la nécessité impérative de donner la priorité au bien-être et aux moyens de subsistance durables des communautés locales en valorisant et en préservant leur patrimoine vivant, en protégeant leur propriété intellectuelle et en réduisant le risque de détournement. La délégation a évoqué les célébrations et a plaidé en faveur de l</w:t>
      </w:r>
      <w:r w:rsidR="00A1471A" w:rsidRPr="00BE5101">
        <w:rPr>
          <w:rFonts w:asciiTheme="minorBidi" w:hAnsiTheme="minorBidi" w:cstheme="minorBidi"/>
        </w:rPr>
        <w:t>’</w:t>
      </w:r>
      <w:r w:rsidRPr="00BE5101">
        <w:rPr>
          <w:rFonts w:asciiTheme="minorBidi" w:hAnsiTheme="minorBidi" w:cstheme="minorBidi"/>
        </w:rPr>
        <w:t>inclusion de ces communautés, expliquant que cette approche inclusive garantissait non seulement la préservation de la diversité culturelle, mais favorisait également la cohésion sociale et le développement équitable. Les célébrations de cet anniversaire avaient mis en évidence le rôle central de la transmission du patrimoine culturel aux générations futures. L</w:t>
      </w:r>
      <w:r w:rsidR="00A1471A" w:rsidRPr="00BE5101">
        <w:rPr>
          <w:rFonts w:asciiTheme="minorBidi" w:hAnsiTheme="minorBidi" w:cstheme="minorBidi"/>
        </w:rPr>
        <w:t>’</w:t>
      </w:r>
      <w:r w:rsidRPr="00BE5101">
        <w:rPr>
          <w:rFonts w:asciiTheme="minorBidi" w:hAnsiTheme="minorBidi" w:cstheme="minorBidi"/>
        </w:rPr>
        <w:t>un des principaux engagements de la Barbade avait été de collaborer à un atelier d</w:t>
      </w:r>
      <w:r w:rsidR="00A1471A" w:rsidRPr="00BE5101">
        <w:rPr>
          <w:rFonts w:asciiTheme="minorBidi" w:hAnsiTheme="minorBidi" w:cstheme="minorBidi"/>
        </w:rPr>
        <w:t>’</w:t>
      </w:r>
      <w:r w:rsidRPr="00BE5101">
        <w:rPr>
          <w:rFonts w:asciiTheme="minorBidi" w:hAnsiTheme="minorBidi" w:cstheme="minorBidi"/>
        </w:rPr>
        <w:t>identification et de documentation visant à former les praticiens de la culture à l</w:t>
      </w:r>
      <w:r w:rsidR="00A1471A" w:rsidRPr="00BE5101">
        <w:rPr>
          <w:rFonts w:asciiTheme="minorBidi" w:hAnsiTheme="minorBidi" w:cstheme="minorBidi"/>
        </w:rPr>
        <w:t>’</w:t>
      </w:r>
      <w:r w:rsidRPr="00BE5101">
        <w:rPr>
          <w:rFonts w:asciiTheme="minorBidi" w:hAnsiTheme="minorBidi" w:cstheme="minorBidi"/>
        </w:rPr>
        <w:t>identification et à la documentation de leur patrimoine vivant, prolongé par l</w:t>
      </w:r>
      <w:r w:rsidR="00A1471A" w:rsidRPr="00BE5101">
        <w:rPr>
          <w:rFonts w:asciiTheme="minorBidi" w:hAnsiTheme="minorBidi" w:cstheme="minorBidi"/>
        </w:rPr>
        <w:t>’</w:t>
      </w:r>
      <w:r w:rsidRPr="00BE5101">
        <w:rPr>
          <w:rFonts w:asciiTheme="minorBidi" w:hAnsiTheme="minorBidi" w:cstheme="minorBidi"/>
        </w:rPr>
        <w:t>exposition de deux éléments en Caroline du Sud, aux États</w:t>
      </w:r>
      <w:r w:rsidRPr="00BE5101">
        <w:rPr>
          <w:rFonts w:asciiTheme="minorBidi" w:hAnsiTheme="minorBidi" w:cstheme="minorBidi"/>
        </w:rPr>
        <w:noBreakHyphen/>
        <w:t>Unis d</w:t>
      </w:r>
      <w:r w:rsidR="00A1471A" w:rsidRPr="00BE5101">
        <w:rPr>
          <w:rFonts w:asciiTheme="minorBidi" w:hAnsiTheme="minorBidi" w:cstheme="minorBidi"/>
        </w:rPr>
        <w:t>’</w:t>
      </w:r>
      <w:r w:rsidRPr="00BE5101">
        <w:rPr>
          <w:rFonts w:asciiTheme="minorBidi" w:hAnsiTheme="minorBidi" w:cstheme="minorBidi"/>
        </w:rPr>
        <w:t>Amérique. Les célébrations du vingtième anniversaire avaient atteint l</w:t>
      </w:r>
      <w:r w:rsidR="00A1471A" w:rsidRPr="00BE5101">
        <w:rPr>
          <w:rFonts w:asciiTheme="minorBidi" w:hAnsiTheme="minorBidi" w:cstheme="minorBidi"/>
        </w:rPr>
        <w:t>’</w:t>
      </w:r>
      <w:r w:rsidRPr="00BE5101">
        <w:rPr>
          <w:rFonts w:asciiTheme="minorBidi" w:hAnsiTheme="minorBidi" w:cstheme="minorBidi"/>
        </w:rPr>
        <w:t>objectif de la Convention, qui est de sensibiliser le public au patrimoine culturel immatériel, et la délégation attendait avec impatience de célébrer la Journée internationale du patrimoine culturel immatériel le 17 octobre.</w:t>
      </w:r>
    </w:p>
    <w:p w14:paraId="356AC67C" w14:textId="60339DC6" w:rsidR="00982D2D" w:rsidRPr="00BE5101" w:rsidRDefault="00982D2D" w:rsidP="00982D2D">
      <w:pPr>
        <w:pStyle w:val="TradFrance"/>
        <w:rPr>
          <w:rFonts w:asciiTheme="minorBidi" w:hAnsiTheme="minorBidi" w:cstheme="minorBidi"/>
        </w:rPr>
      </w:pPr>
      <w:r w:rsidRPr="00BE5101">
        <w:rPr>
          <w:rFonts w:asciiTheme="minorBidi" w:hAnsiTheme="minorBidi" w:cstheme="minorBidi"/>
        </w:rPr>
        <w:lastRenderedPageBreak/>
        <w:t xml:space="preserve">La délégation du </w:t>
      </w:r>
      <w:r w:rsidRPr="00BE5101">
        <w:rPr>
          <w:rFonts w:asciiTheme="minorBidi" w:hAnsiTheme="minorBidi" w:cstheme="minorBidi"/>
          <w:b/>
          <w:bCs/>
        </w:rPr>
        <w:t>Brésil</w:t>
      </w:r>
      <w:r w:rsidRPr="00BE5101">
        <w:rPr>
          <w:rFonts w:asciiTheme="minorBidi" w:hAnsiTheme="minorBidi" w:cstheme="minorBidi"/>
        </w:rPr>
        <w:t xml:space="preserve"> a remercié le Président et déclaré que le vingtième anniversaire avait été un moment très important dans l</w:t>
      </w:r>
      <w:r w:rsidR="00A1471A" w:rsidRPr="00BE5101">
        <w:rPr>
          <w:rFonts w:asciiTheme="minorBidi" w:hAnsiTheme="minorBidi" w:cstheme="minorBidi"/>
        </w:rPr>
        <w:t>’</w:t>
      </w:r>
      <w:r w:rsidRPr="00BE5101">
        <w:rPr>
          <w:rFonts w:asciiTheme="minorBidi" w:hAnsiTheme="minorBidi" w:cstheme="minorBidi"/>
        </w:rPr>
        <w:t>histoire de la Convention. Le Brésil, qui était en train de revoir son programme national pour la sauvegarde du patrimoine culturel immatériel, a expliqué que ses politiques avaient considérablement évolué au cours de l</w:t>
      </w:r>
      <w:r w:rsidR="00A1471A" w:rsidRPr="00BE5101">
        <w:rPr>
          <w:rFonts w:asciiTheme="minorBidi" w:hAnsiTheme="minorBidi" w:cstheme="minorBidi"/>
        </w:rPr>
        <w:t>’</w:t>
      </w:r>
      <w:r w:rsidRPr="00BE5101">
        <w:rPr>
          <w:rFonts w:asciiTheme="minorBidi" w:hAnsiTheme="minorBidi" w:cstheme="minorBidi"/>
        </w:rPr>
        <w:t>année écoulée. Le Brésil travaillait dans divers secteurs transversaux impliquant plusieurs ministères, notamment ceux de la Jeunesse, de l</w:t>
      </w:r>
      <w:r w:rsidR="00A1471A" w:rsidRPr="00BE5101">
        <w:rPr>
          <w:rFonts w:asciiTheme="minorBidi" w:hAnsiTheme="minorBidi" w:cstheme="minorBidi"/>
        </w:rPr>
        <w:t>’</w:t>
      </w:r>
      <w:r w:rsidRPr="00BE5101">
        <w:rPr>
          <w:rFonts w:asciiTheme="minorBidi" w:hAnsiTheme="minorBidi" w:cstheme="minorBidi"/>
        </w:rPr>
        <w:t>Environnement et bien d</w:t>
      </w:r>
      <w:r w:rsidR="00A1471A" w:rsidRPr="00BE5101">
        <w:rPr>
          <w:rFonts w:asciiTheme="minorBidi" w:hAnsiTheme="minorBidi" w:cstheme="minorBidi"/>
        </w:rPr>
        <w:t>’</w:t>
      </w:r>
      <w:r w:rsidRPr="00BE5101">
        <w:rPr>
          <w:rFonts w:asciiTheme="minorBidi" w:hAnsiTheme="minorBidi" w:cstheme="minorBidi"/>
        </w:rPr>
        <w:t>autres, et la délégation attendait prochainement de plus amples informations de la part de son conseil consultatif national. Les communautés détentrices et leur contribution étaient essentielles pour garantir une bonne prise de décision, comme l</w:t>
      </w:r>
      <w:r w:rsidR="00A1471A" w:rsidRPr="00BE5101">
        <w:rPr>
          <w:rFonts w:asciiTheme="minorBidi" w:hAnsiTheme="minorBidi" w:cstheme="minorBidi"/>
        </w:rPr>
        <w:t>’</w:t>
      </w:r>
      <w:r w:rsidRPr="00BE5101">
        <w:rPr>
          <w:rFonts w:asciiTheme="minorBidi" w:hAnsiTheme="minorBidi" w:cstheme="minorBidi"/>
        </w:rPr>
        <w:t>avaient démontré de nombreux processus de consultation menés au Brésil. Dans le cadre des célébrations du vingtième anniversaire, les mouvements sociaux</w:t>
      </w:r>
      <w:r w:rsidR="00F2380E" w:rsidRPr="00BE5101">
        <w:rPr>
          <w:rFonts w:asciiTheme="minorBidi" w:hAnsiTheme="minorBidi" w:cstheme="minorBidi"/>
        </w:rPr>
        <w:t>,</w:t>
      </w:r>
      <w:r w:rsidRPr="00BE5101">
        <w:rPr>
          <w:rFonts w:asciiTheme="minorBidi" w:hAnsiTheme="minorBidi" w:cstheme="minorBidi"/>
        </w:rPr>
        <w:t xml:space="preserve"> qui constituent le fondement de la démocratie dans de nombreux pays</w:t>
      </w:r>
      <w:r w:rsidR="00F2380E" w:rsidRPr="00BE5101">
        <w:rPr>
          <w:rFonts w:asciiTheme="minorBidi" w:hAnsiTheme="minorBidi" w:cstheme="minorBidi"/>
        </w:rPr>
        <w:t>,</w:t>
      </w:r>
      <w:r w:rsidRPr="00BE5101">
        <w:rPr>
          <w:rFonts w:asciiTheme="minorBidi" w:hAnsiTheme="minorBidi" w:cstheme="minorBidi"/>
        </w:rPr>
        <w:t xml:space="preserve"> avaient été salués. Toute politique publique qui veille au renforcement de la sauvegarde et du renforcement des capacités devrait être encouragée.</w:t>
      </w:r>
    </w:p>
    <w:p w14:paraId="39EE8439" w14:textId="2C62FE4C" w:rsidR="001B6804" w:rsidRPr="00BE5101" w:rsidRDefault="00982D2D" w:rsidP="005C073E">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Finlande</w:t>
      </w:r>
      <w:r w:rsidRPr="00BE5101">
        <w:rPr>
          <w:rFonts w:asciiTheme="minorBidi" w:hAnsiTheme="minorBidi" w:cstheme="minorBidi"/>
        </w:rPr>
        <w:t xml:space="preserve"> a déclaré qu</w:t>
      </w:r>
      <w:r w:rsidR="00A1471A" w:rsidRPr="00BE5101">
        <w:rPr>
          <w:rFonts w:asciiTheme="minorBidi" w:hAnsiTheme="minorBidi" w:cstheme="minorBidi"/>
        </w:rPr>
        <w:t>’</w:t>
      </w:r>
      <w:r w:rsidRPr="00BE5101">
        <w:rPr>
          <w:rFonts w:asciiTheme="minorBidi" w:hAnsiTheme="minorBidi" w:cstheme="minorBidi"/>
        </w:rPr>
        <w:t xml:space="preserve">en 2023, les événements et activités </w:t>
      </w:r>
      <w:r w:rsidR="005C073E" w:rsidRPr="00BE5101">
        <w:rPr>
          <w:rFonts w:asciiTheme="minorBidi" w:hAnsiTheme="minorBidi" w:cstheme="minorBidi"/>
        </w:rPr>
        <w:t xml:space="preserve">organisés </w:t>
      </w:r>
      <w:r w:rsidRPr="00BE5101">
        <w:rPr>
          <w:rFonts w:asciiTheme="minorBidi" w:hAnsiTheme="minorBidi" w:cstheme="minorBidi"/>
        </w:rPr>
        <w:t>au niveau mondial avaient démontré l</w:t>
      </w:r>
      <w:r w:rsidR="00A1471A" w:rsidRPr="00BE5101">
        <w:rPr>
          <w:rFonts w:asciiTheme="minorBidi" w:hAnsiTheme="minorBidi" w:cstheme="minorBidi"/>
        </w:rPr>
        <w:t>’</w:t>
      </w:r>
      <w:r w:rsidRPr="00BE5101">
        <w:rPr>
          <w:rFonts w:asciiTheme="minorBidi" w:hAnsiTheme="minorBidi" w:cstheme="minorBidi"/>
        </w:rPr>
        <w:t xml:space="preserve">engagement et la passion des parties </w:t>
      </w:r>
      <w:r w:rsidR="005C073E" w:rsidRPr="00BE5101">
        <w:rPr>
          <w:rFonts w:asciiTheme="minorBidi" w:hAnsiTheme="minorBidi" w:cstheme="minorBidi"/>
        </w:rPr>
        <w:t xml:space="preserve">prenantes </w:t>
      </w:r>
      <w:r w:rsidRPr="00BE5101">
        <w:rPr>
          <w:rFonts w:asciiTheme="minorBidi" w:hAnsiTheme="minorBidi" w:cstheme="minorBidi"/>
        </w:rPr>
        <w:t>pour la promotion de l</w:t>
      </w:r>
      <w:r w:rsidR="00A1471A" w:rsidRPr="00BE5101">
        <w:rPr>
          <w:rFonts w:asciiTheme="minorBidi" w:hAnsiTheme="minorBidi" w:cstheme="minorBidi"/>
        </w:rPr>
        <w:t>’</w:t>
      </w:r>
      <w:r w:rsidRPr="00BE5101">
        <w:rPr>
          <w:rFonts w:asciiTheme="minorBidi" w:hAnsiTheme="minorBidi" w:cstheme="minorBidi"/>
        </w:rPr>
        <w:t>objectif principal de la Convention, à savoir sensibiliser davantage à l</w:t>
      </w:r>
      <w:r w:rsidR="00A1471A" w:rsidRPr="00BE5101">
        <w:rPr>
          <w:rFonts w:asciiTheme="minorBidi" w:hAnsiTheme="minorBidi" w:cstheme="minorBidi"/>
        </w:rPr>
        <w:t>’</w:t>
      </w:r>
      <w:r w:rsidRPr="00BE5101">
        <w:rPr>
          <w:rFonts w:asciiTheme="minorBidi" w:hAnsiTheme="minorBidi" w:cstheme="minorBidi"/>
        </w:rPr>
        <w:t>importance du patrimoine culturel immatériel. La délégation a rappelé que l</w:t>
      </w:r>
      <w:r w:rsidR="00A1471A" w:rsidRPr="00BE5101">
        <w:rPr>
          <w:rFonts w:asciiTheme="minorBidi" w:hAnsiTheme="minorBidi" w:cstheme="minorBidi"/>
        </w:rPr>
        <w:t>’</w:t>
      </w:r>
      <w:r w:rsidRPr="00BE5101">
        <w:rPr>
          <w:rFonts w:asciiTheme="minorBidi" w:hAnsiTheme="minorBidi" w:cstheme="minorBidi"/>
        </w:rPr>
        <w:t xml:space="preserve">année avait offert de nombreuses possibilités de coopération et de recherche de nouveaux partenaires, et a ajouté que cela avait été une excellente année pour le </w:t>
      </w:r>
      <w:r w:rsidR="002B5555" w:rsidRPr="00BE5101">
        <w:rPr>
          <w:rFonts w:asciiTheme="minorBidi" w:hAnsiTheme="minorBidi" w:cstheme="minorBidi"/>
        </w:rPr>
        <w:t>Réseau européen des points focaux pour la Convention de 2003</w:t>
      </w:r>
      <w:r w:rsidRPr="00BE5101">
        <w:rPr>
          <w:rFonts w:asciiTheme="minorBidi" w:hAnsiTheme="minorBidi" w:cstheme="minorBidi"/>
        </w:rPr>
        <w:t xml:space="preserve"> </w:t>
      </w:r>
      <w:r w:rsidR="00296B9C" w:rsidRPr="00BE5101">
        <w:rPr>
          <w:rFonts w:asciiTheme="minorBidi" w:hAnsiTheme="minorBidi" w:cstheme="minorBidi"/>
        </w:rPr>
        <w:t>(</w:t>
      </w:r>
      <w:r w:rsidR="00296B9C" w:rsidRPr="00BE5101">
        <w:rPr>
          <w:rFonts w:asciiTheme="minorBidi" w:hAnsiTheme="minorBidi" w:cstheme="minorBidi"/>
          <w:i/>
          <w:iCs/>
        </w:rPr>
        <w:t>European Network of Focal Points</w:t>
      </w:r>
      <w:r w:rsidR="00296B9C" w:rsidRPr="00BE5101">
        <w:rPr>
          <w:rFonts w:asciiTheme="minorBidi" w:hAnsiTheme="minorBidi" w:cstheme="minorBidi"/>
        </w:rPr>
        <w:t xml:space="preserve"> - ENFP)</w:t>
      </w:r>
      <w:r w:rsidR="00A82BAD" w:rsidRPr="00BE5101">
        <w:rPr>
          <w:rFonts w:asciiTheme="minorBidi" w:hAnsiTheme="minorBidi" w:cstheme="minorBidi"/>
        </w:rPr>
        <w:t xml:space="preserve"> [</w:t>
      </w:r>
      <w:r w:rsidR="00A82BAD" w:rsidRPr="00BE5101">
        <w:rPr>
          <w:rFonts w:asciiTheme="minorBidi" w:hAnsiTheme="minorBidi" w:cstheme="minorBidi"/>
          <w:i/>
          <w:iCs/>
        </w:rPr>
        <w:t>site en anglais</w:t>
      </w:r>
      <w:r w:rsidR="00A82BAD" w:rsidRPr="00BE5101">
        <w:rPr>
          <w:rFonts w:asciiTheme="minorBidi" w:hAnsiTheme="minorBidi" w:cstheme="minorBidi"/>
        </w:rPr>
        <w:t>]</w:t>
      </w:r>
      <w:r w:rsidRPr="00BE5101">
        <w:rPr>
          <w:rFonts w:asciiTheme="minorBidi" w:hAnsiTheme="minorBidi" w:cstheme="minorBidi"/>
        </w:rPr>
        <w:t>. L</w:t>
      </w:r>
      <w:r w:rsidR="00A1471A" w:rsidRPr="00BE5101">
        <w:rPr>
          <w:rFonts w:asciiTheme="minorBidi" w:hAnsiTheme="minorBidi" w:cstheme="minorBidi"/>
        </w:rPr>
        <w:t>’</w:t>
      </w:r>
      <w:r w:rsidRPr="00BE5101">
        <w:rPr>
          <w:rFonts w:asciiTheme="minorBidi" w:hAnsiTheme="minorBidi" w:cstheme="minorBidi"/>
        </w:rPr>
        <w:t>ENFP, réseau informel créé en 2021, reliait désormais environ 144 points focaux et autres acteurs clés dans le cadre des travaux de la Convention. À titre d</w:t>
      </w:r>
      <w:r w:rsidR="00A1471A" w:rsidRPr="00BE5101">
        <w:rPr>
          <w:rFonts w:asciiTheme="minorBidi" w:hAnsiTheme="minorBidi" w:cstheme="minorBidi"/>
        </w:rPr>
        <w:t>’</w:t>
      </w:r>
      <w:r w:rsidRPr="00BE5101">
        <w:rPr>
          <w:rFonts w:asciiTheme="minorBidi" w:hAnsiTheme="minorBidi" w:cstheme="minorBidi"/>
        </w:rPr>
        <w:t>exemple, la coopération entre ces points focaux avait été renforcée avec les coordinateurs européens du patrimoine dans le cadre de cet anniversaire. Pour célébrer le patrimoine vivant et marquer le vingtième anniversaire</w:t>
      </w:r>
      <w:r w:rsidR="005C073E" w:rsidRPr="00BE5101">
        <w:rPr>
          <w:rFonts w:asciiTheme="minorBidi" w:hAnsiTheme="minorBidi" w:cstheme="minorBidi"/>
        </w:rPr>
        <w:t xml:space="preserve"> de la Convention</w:t>
      </w:r>
      <w:r w:rsidRPr="00BE5101">
        <w:rPr>
          <w:rFonts w:asciiTheme="minorBidi" w:hAnsiTheme="minorBidi" w:cstheme="minorBidi"/>
        </w:rPr>
        <w:t>, l</w:t>
      </w:r>
      <w:r w:rsidR="00A1471A" w:rsidRPr="00BE5101">
        <w:rPr>
          <w:rFonts w:asciiTheme="minorBidi" w:hAnsiTheme="minorBidi" w:cstheme="minorBidi"/>
        </w:rPr>
        <w:t>’</w:t>
      </w:r>
      <w:r w:rsidRPr="00BE5101">
        <w:rPr>
          <w:rFonts w:asciiTheme="minorBidi" w:hAnsiTheme="minorBidi" w:cstheme="minorBidi"/>
        </w:rPr>
        <w:t>ENFP a</w:t>
      </w:r>
      <w:r w:rsidR="00296B9C" w:rsidRPr="00BE5101">
        <w:rPr>
          <w:rFonts w:asciiTheme="minorBidi" w:hAnsiTheme="minorBidi" w:cstheme="minorBidi"/>
        </w:rPr>
        <w:t>vait</w:t>
      </w:r>
      <w:r w:rsidRPr="00BE5101">
        <w:rPr>
          <w:rFonts w:asciiTheme="minorBidi" w:hAnsiTheme="minorBidi" w:cstheme="minorBidi"/>
        </w:rPr>
        <w:t xml:space="preserve"> lancé la campagne </w:t>
      </w:r>
      <w:r w:rsidR="005C073E" w:rsidRPr="00BE5101">
        <w:rPr>
          <w:rFonts w:asciiTheme="minorBidi" w:hAnsiTheme="minorBidi" w:cstheme="minorBidi"/>
        </w:rPr>
        <w:t>« </w:t>
      </w:r>
      <w:r w:rsidR="002B5555" w:rsidRPr="00BE5101">
        <w:rPr>
          <w:rFonts w:asciiTheme="minorBidi" w:hAnsiTheme="minorBidi" w:cstheme="minorBidi"/>
        </w:rPr>
        <w:t>Wiki Loves Living Heritage </w:t>
      </w:r>
      <w:r w:rsidR="005C073E" w:rsidRPr="00BE5101">
        <w:rPr>
          <w:rFonts w:asciiTheme="minorBidi" w:hAnsiTheme="minorBidi" w:cstheme="minorBidi"/>
        </w:rPr>
        <w:t>»</w:t>
      </w:r>
      <w:r w:rsidR="00296B9C" w:rsidRPr="00BE5101">
        <w:rPr>
          <w:rFonts w:asciiTheme="minorBidi" w:hAnsiTheme="minorBidi" w:cstheme="minorBidi"/>
        </w:rPr>
        <w:t xml:space="preserve"> (Wiki aime le patrimoine vivant) </w:t>
      </w:r>
      <w:r w:rsidRPr="00BE5101">
        <w:rPr>
          <w:rFonts w:asciiTheme="minorBidi" w:hAnsiTheme="minorBidi" w:cstheme="minorBidi"/>
        </w:rPr>
        <w:t>qui avait donné lieu à toute une série d</w:t>
      </w:r>
      <w:r w:rsidR="00A1471A" w:rsidRPr="00BE5101">
        <w:rPr>
          <w:rFonts w:asciiTheme="minorBidi" w:hAnsiTheme="minorBidi" w:cstheme="minorBidi"/>
        </w:rPr>
        <w:t>’</w:t>
      </w:r>
      <w:r w:rsidRPr="00BE5101">
        <w:rPr>
          <w:rFonts w:asciiTheme="minorBidi" w:hAnsiTheme="minorBidi" w:cstheme="minorBidi"/>
        </w:rPr>
        <w:t xml:space="preserve">activités sur tous les continents et dans plus de </w:t>
      </w:r>
      <w:r w:rsidR="009C1047" w:rsidRPr="00BE5101">
        <w:rPr>
          <w:rFonts w:asciiTheme="minorBidi" w:hAnsiTheme="minorBidi" w:cstheme="minorBidi"/>
        </w:rPr>
        <w:t xml:space="preserve">30 </w:t>
      </w:r>
      <w:r w:rsidRPr="00BE5101">
        <w:rPr>
          <w:rFonts w:asciiTheme="minorBidi" w:hAnsiTheme="minorBidi" w:cstheme="minorBidi"/>
        </w:rPr>
        <w:t>pays, de la Finlande et la Belgique à Singapour, en passant par le Canada et le Chili. Plus de 100 inventaires du patrimoine culturel immatériel avaient été transférés vers Wikidata afin de les rendre plus accessibles, et plus de 5</w:t>
      </w:r>
      <w:r w:rsidR="005C073E" w:rsidRPr="00BE5101">
        <w:rPr>
          <w:rFonts w:asciiTheme="minorBidi" w:hAnsiTheme="minorBidi" w:cstheme="minorBidi"/>
        </w:rPr>
        <w:t> </w:t>
      </w:r>
      <w:r w:rsidRPr="00BE5101">
        <w:rPr>
          <w:rFonts w:asciiTheme="minorBidi" w:hAnsiTheme="minorBidi" w:cstheme="minorBidi"/>
        </w:rPr>
        <w:t>000 éléments du patrimoine vivant y étaient décrits. Cette année avait ouvert la voie à de nombreuses collaborations fructueuses et à des coopérations futures, et la délégation a exprimé l</w:t>
      </w:r>
      <w:r w:rsidR="00A1471A" w:rsidRPr="00BE5101">
        <w:rPr>
          <w:rFonts w:asciiTheme="minorBidi" w:hAnsiTheme="minorBidi" w:cstheme="minorBidi"/>
        </w:rPr>
        <w:t>’</w:t>
      </w:r>
      <w:r w:rsidRPr="00BE5101">
        <w:rPr>
          <w:rFonts w:asciiTheme="minorBidi" w:hAnsiTheme="minorBidi" w:cstheme="minorBidi"/>
        </w:rPr>
        <w:t>espoir d</w:t>
      </w:r>
      <w:r w:rsidR="00A1471A" w:rsidRPr="00BE5101">
        <w:rPr>
          <w:rFonts w:asciiTheme="minorBidi" w:hAnsiTheme="minorBidi" w:cstheme="minorBidi"/>
        </w:rPr>
        <w:t>’</w:t>
      </w:r>
      <w:r w:rsidRPr="00BE5101">
        <w:rPr>
          <w:rFonts w:asciiTheme="minorBidi" w:hAnsiTheme="minorBidi" w:cstheme="minorBidi"/>
        </w:rPr>
        <w:t>explorer davantage ces thèmes, de rassembler de nouveaux types de communautés pour entamer le dialogue et de trouver de nouvelles façons de travailler ensemble.</w:t>
      </w:r>
    </w:p>
    <w:p w14:paraId="0CE67F4B" w14:textId="7A1D6845" w:rsidR="001D4CB6" w:rsidRPr="00BE5101" w:rsidRDefault="001D4CB6" w:rsidP="001D4CB6">
      <w:pPr>
        <w:pStyle w:val="TradFrance"/>
        <w:rPr>
          <w:rFonts w:asciiTheme="minorBidi" w:hAnsiTheme="minorBidi" w:cstheme="minorBidi"/>
        </w:rPr>
      </w:pPr>
      <w:r w:rsidRPr="00BE5101">
        <w:rPr>
          <w:rFonts w:asciiTheme="minorBidi" w:hAnsiTheme="minorBidi" w:cstheme="minorBidi"/>
        </w:rPr>
        <w:t>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Ghana</w:t>
      </w:r>
      <w:r w:rsidRPr="00BE5101">
        <w:rPr>
          <w:rStyle w:val="apple-converted-space"/>
          <w:rFonts w:asciiTheme="minorBidi" w:hAnsiTheme="minorBidi" w:cstheme="minorBidi"/>
        </w:rPr>
        <w:t xml:space="preserve"> </w:t>
      </w:r>
      <w:r w:rsidRPr="00BE5101">
        <w:rPr>
          <w:rFonts w:asciiTheme="minorBidi" w:hAnsiTheme="minorBidi" w:cstheme="minorBidi"/>
        </w:rPr>
        <w:t>a déclaré que, dans le contexte du vingtième anniversaire de la Convention, le Ghana reconnaissait l</w:t>
      </w:r>
      <w:r w:rsidR="00A1471A" w:rsidRPr="00BE5101">
        <w:rPr>
          <w:rFonts w:asciiTheme="minorBidi" w:hAnsiTheme="minorBidi" w:cstheme="minorBidi"/>
        </w:rPr>
        <w:t>’</w:t>
      </w:r>
      <w:r w:rsidRPr="00BE5101">
        <w:rPr>
          <w:rFonts w:asciiTheme="minorBidi" w:hAnsiTheme="minorBidi" w:cstheme="minorBidi"/>
        </w:rPr>
        <w:t>importance du travail du Comité intergouvernemental et sa pertinence pour les États parties, en particulier sa stratégie de transmission des programmes et initiatives mise en œuvre par le Comité de janvier 2022 à décembre 2023. La délégation a rappelé que le Ghana avait ratifié la Convention en 2016 et avait continuellement reçu le soutien de l</w:t>
      </w:r>
      <w:r w:rsidR="00A1471A" w:rsidRPr="00BE5101">
        <w:rPr>
          <w:rFonts w:asciiTheme="minorBidi" w:hAnsiTheme="minorBidi" w:cstheme="minorBidi"/>
        </w:rPr>
        <w:t>’</w:t>
      </w:r>
      <w:r w:rsidRPr="00BE5101">
        <w:rPr>
          <w:rFonts w:asciiTheme="minorBidi" w:hAnsiTheme="minorBidi" w:cstheme="minorBidi"/>
        </w:rPr>
        <w:t>UNESCO pour sauvegarder son patrimoine culturel immatériel, mentionnant qu</w:t>
      </w:r>
      <w:r w:rsidR="00A1471A" w:rsidRPr="00BE5101">
        <w:rPr>
          <w:rFonts w:asciiTheme="minorBidi" w:hAnsiTheme="minorBidi" w:cstheme="minorBidi"/>
        </w:rPr>
        <w:t>’</w:t>
      </w:r>
      <w:r w:rsidRPr="00BE5101">
        <w:rPr>
          <w:rFonts w:asciiTheme="minorBidi" w:hAnsiTheme="minorBidi" w:cstheme="minorBidi"/>
        </w:rPr>
        <w:t>en 2018, l</w:t>
      </w:r>
      <w:r w:rsidR="00A1471A" w:rsidRPr="00BE5101">
        <w:rPr>
          <w:rFonts w:asciiTheme="minorBidi" w:hAnsiTheme="minorBidi" w:cstheme="minorBidi"/>
        </w:rPr>
        <w:t>’</w:t>
      </w:r>
      <w:r w:rsidRPr="00BE5101">
        <w:rPr>
          <w:rFonts w:asciiTheme="minorBidi" w:hAnsiTheme="minorBidi" w:cstheme="minorBidi"/>
        </w:rPr>
        <w:t>UNESCO avait aidé le Ghana à entreprendre une évaluation détaillée des besoins du patrimoine culturel immatériel du pays afin de comprendre les enjeux et d</w:t>
      </w:r>
      <w:r w:rsidR="00A1471A" w:rsidRPr="00BE5101">
        <w:rPr>
          <w:rFonts w:asciiTheme="minorBidi" w:hAnsiTheme="minorBidi" w:cstheme="minorBidi"/>
        </w:rPr>
        <w:t>’</w:t>
      </w:r>
      <w:r w:rsidRPr="00BE5101">
        <w:rPr>
          <w:rFonts w:asciiTheme="minorBidi" w:hAnsiTheme="minorBidi" w:cstheme="minorBidi"/>
        </w:rPr>
        <w:t>examiner les opportunités de développement durable. En 2022, l</w:t>
      </w:r>
      <w:r w:rsidR="00A1471A" w:rsidRPr="00BE5101">
        <w:rPr>
          <w:rFonts w:asciiTheme="minorBidi" w:hAnsiTheme="minorBidi" w:cstheme="minorBidi"/>
        </w:rPr>
        <w:t>’</w:t>
      </w:r>
      <w:r w:rsidRPr="00BE5101">
        <w:rPr>
          <w:rFonts w:asciiTheme="minorBidi" w:hAnsiTheme="minorBidi" w:cstheme="minorBidi"/>
        </w:rPr>
        <w:t>UNESCO avait approuvé une assistance internationale destinée à soutenir les programmes de renforcement des capacités du Ghana et à documenter son patrimoine culturel immatériel, ce qui avait conduit à l</w:t>
      </w:r>
      <w:r w:rsidR="00A1471A" w:rsidRPr="00BE5101">
        <w:rPr>
          <w:rFonts w:asciiTheme="minorBidi" w:hAnsiTheme="minorBidi" w:cstheme="minorBidi"/>
        </w:rPr>
        <w:t>’</w:t>
      </w:r>
      <w:r w:rsidRPr="00BE5101">
        <w:rPr>
          <w:rFonts w:asciiTheme="minorBidi" w:hAnsiTheme="minorBidi" w:cstheme="minorBidi"/>
        </w:rPr>
        <w:t>élaboration d</w:t>
      </w:r>
      <w:r w:rsidR="00A1471A" w:rsidRPr="00BE5101">
        <w:rPr>
          <w:rFonts w:asciiTheme="minorBidi" w:hAnsiTheme="minorBidi" w:cstheme="minorBidi"/>
        </w:rPr>
        <w:t>’</w:t>
      </w:r>
      <w:r w:rsidRPr="00BE5101">
        <w:rPr>
          <w:rFonts w:asciiTheme="minorBidi" w:hAnsiTheme="minorBidi" w:cstheme="minorBidi"/>
        </w:rPr>
        <w:t>un inventaire à partir duquel le Ghana avait proposé la candidature du « </w:t>
      </w:r>
      <w:r w:rsidR="00296B9C" w:rsidRPr="00BE5101">
        <w:rPr>
          <w:rFonts w:asciiTheme="minorBidi" w:hAnsiTheme="minorBidi" w:cstheme="minorBidi"/>
        </w:rPr>
        <w:t>K</w:t>
      </w:r>
      <w:r w:rsidRPr="00BE5101">
        <w:rPr>
          <w:rFonts w:asciiTheme="minorBidi" w:hAnsiTheme="minorBidi" w:cstheme="minorBidi"/>
        </w:rPr>
        <w:t>ente, textile traditionnel tissé » à la Liste représentative de l</w:t>
      </w:r>
      <w:r w:rsidR="00A1471A" w:rsidRPr="00BE5101">
        <w:rPr>
          <w:rFonts w:asciiTheme="minorBidi" w:hAnsiTheme="minorBidi" w:cstheme="minorBidi"/>
        </w:rPr>
        <w:t>’</w:t>
      </w:r>
      <w:r w:rsidRPr="00BE5101">
        <w:rPr>
          <w:rFonts w:asciiTheme="minorBidi" w:hAnsiTheme="minorBidi" w:cstheme="minorBidi"/>
        </w:rPr>
        <w:t>UNESCO. Ce soutien avait été très important pour le Ghana et la délégation a exprimé sa gratitude à l</w:t>
      </w:r>
      <w:r w:rsidR="00A1471A" w:rsidRPr="00BE5101">
        <w:rPr>
          <w:rFonts w:asciiTheme="minorBidi" w:hAnsiTheme="minorBidi" w:cstheme="minorBidi"/>
        </w:rPr>
        <w:t>’</w:t>
      </w:r>
      <w:r w:rsidRPr="00BE5101">
        <w:rPr>
          <w:rFonts w:asciiTheme="minorBidi" w:hAnsiTheme="minorBidi" w:cstheme="minorBidi"/>
        </w:rPr>
        <w:t xml:space="preserve">UNESCO et à ses partenaires. Il était important de noter que les </w:t>
      </w:r>
      <w:r w:rsidR="003D5CB8" w:rsidRPr="00BE5101">
        <w:rPr>
          <w:rFonts w:asciiTheme="minorBidi" w:hAnsiTheme="minorBidi" w:cstheme="minorBidi"/>
        </w:rPr>
        <w:t xml:space="preserve">50 </w:t>
      </w:r>
      <w:r w:rsidRPr="00BE5101">
        <w:rPr>
          <w:rFonts w:asciiTheme="minorBidi" w:hAnsiTheme="minorBidi" w:cstheme="minorBidi"/>
        </w:rPr>
        <w:t xml:space="preserve">groupes ethniques et plus de </w:t>
      </w:r>
      <w:r w:rsidR="003D5CB8" w:rsidRPr="00BE5101">
        <w:rPr>
          <w:rFonts w:asciiTheme="minorBidi" w:hAnsiTheme="minorBidi" w:cstheme="minorBidi"/>
        </w:rPr>
        <w:t>70</w:t>
      </w:r>
      <w:r w:rsidRPr="00BE5101">
        <w:rPr>
          <w:rFonts w:asciiTheme="minorBidi" w:hAnsiTheme="minorBidi" w:cstheme="minorBidi"/>
        </w:rPr>
        <w:t xml:space="preserve"> langues du Ghana lui confèrent une grande richesse en matière de patrimoine culturel immatériel, qui définit son identité et ne </w:t>
      </w:r>
      <w:r w:rsidR="00296B9C" w:rsidRPr="00BE5101">
        <w:rPr>
          <w:rFonts w:asciiTheme="minorBidi" w:hAnsiTheme="minorBidi" w:cstheme="minorBidi"/>
        </w:rPr>
        <w:t>saurait</w:t>
      </w:r>
      <w:r w:rsidRPr="00BE5101">
        <w:rPr>
          <w:rFonts w:asciiTheme="minorBidi" w:hAnsiTheme="minorBidi" w:cstheme="minorBidi"/>
        </w:rPr>
        <w:t xml:space="preserve"> être négligé dans le discours sur le développement mondial et national. La délégation a également affirmé que le patrimoine culturel immatériel était sans aucun doute un moteur du développement durable et a déclaré qu</w:t>
      </w:r>
      <w:r w:rsidR="00A1471A" w:rsidRPr="00BE5101">
        <w:rPr>
          <w:rFonts w:asciiTheme="minorBidi" w:hAnsiTheme="minorBidi" w:cstheme="minorBidi"/>
        </w:rPr>
        <w:t>’</w:t>
      </w:r>
      <w:r w:rsidRPr="00BE5101">
        <w:rPr>
          <w:rFonts w:asciiTheme="minorBidi" w:hAnsiTheme="minorBidi" w:cstheme="minorBidi"/>
        </w:rPr>
        <w:t>elle attendait avec impatience sa première inscription sur la Liste représentative lors de la dix</w:t>
      </w:r>
      <w:r w:rsidRPr="00BE5101">
        <w:rPr>
          <w:rFonts w:asciiTheme="minorBidi" w:hAnsiTheme="minorBidi" w:cstheme="minorBidi"/>
        </w:rPr>
        <w:noBreakHyphen/>
        <w:t xml:space="preserve">neuvième session du Comité intergouvernemental en décembre 2024 afin de préserver son patrimoine, soulignant que le Ghana avait mis en avant le patrimoine culturel immatériel comme un </w:t>
      </w:r>
      <w:r w:rsidRPr="00BE5101">
        <w:rPr>
          <w:rFonts w:asciiTheme="minorBidi" w:hAnsiTheme="minorBidi" w:cstheme="minorBidi"/>
        </w:rPr>
        <w:lastRenderedPageBreak/>
        <w:t>élément important du développement durable et cherchait à donner aux communautés les moyens de poursuivre sa sauvegarde. La délégation a réaffirmé l</w:t>
      </w:r>
      <w:r w:rsidR="00A1471A" w:rsidRPr="00BE5101">
        <w:rPr>
          <w:rFonts w:asciiTheme="minorBidi" w:hAnsiTheme="minorBidi" w:cstheme="minorBidi"/>
        </w:rPr>
        <w:t>’</w:t>
      </w:r>
      <w:r w:rsidRPr="00BE5101">
        <w:rPr>
          <w:rFonts w:asciiTheme="minorBidi" w:hAnsiTheme="minorBidi" w:cstheme="minorBidi"/>
        </w:rPr>
        <w:t>engagement du Ghana à mettre en œuvre la Convention de 2003.</w:t>
      </w:r>
    </w:p>
    <w:p w14:paraId="5C88D35D" w14:textId="73CCBC0B" w:rsidR="00CD0DC9" w:rsidRPr="00BE5101" w:rsidRDefault="00CD0DC9" w:rsidP="00CD0DC9">
      <w:pPr>
        <w:pStyle w:val="TradFrance"/>
        <w:rPr>
          <w:rFonts w:asciiTheme="minorBidi" w:hAnsiTheme="minorBidi" w:cstheme="minorBidi"/>
        </w:rPr>
      </w:pPr>
      <w:r w:rsidRPr="00BE5101">
        <w:rPr>
          <w:rFonts w:asciiTheme="minorBidi" w:hAnsiTheme="minorBidi" w:cstheme="minorBidi"/>
        </w:rPr>
        <w:t xml:space="preserve">La délégation du </w:t>
      </w:r>
      <w:r w:rsidRPr="00BE5101">
        <w:rPr>
          <w:rFonts w:asciiTheme="minorBidi" w:hAnsiTheme="minorBidi" w:cstheme="minorBidi"/>
          <w:b/>
          <w:bCs/>
        </w:rPr>
        <w:t>Mexique</w:t>
      </w:r>
      <w:r w:rsidRPr="00BE5101">
        <w:rPr>
          <w:rFonts w:asciiTheme="minorBidi" w:hAnsiTheme="minorBidi" w:cstheme="minorBidi"/>
        </w:rPr>
        <w:t xml:space="preserve"> a salué le travail accompli par le Secrétariat pour organiser les célébrations du vingtième anniversaire de la plus récente des conventions de l</w:t>
      </w:r>
      <w:r w:rsidR="00A1471A" w:rsidRPr="00BE5101">
        <w:rPr>
          <w:rFonts w:asciiTheme="minorBidi" w:hAnsiTheme="minorBidi" w:cstheme="minorBidi"/>
        </w:rPr>
        <w:t>’</w:t>
      </w:r>
      <w:r w:rsidRPr="00BE5101">
        <w:rPr>
          <w:rFonts w:asciiTheme="minorBidi" w:hAnsiTheme="minorBidi" w:cstheme="minorBidi"/>
        </w:rPr>
        <w:t>UNESCO. Le Mexique s</w:t>
      </w:r>
      <w:r w:rsidR="00A1471A" w:rsidRPr="00BE5101">
        <w:rPr>
          <w:rFonts w:asciiTheme="minorBidi" w:hAnsiTheme="minorBidi" w:cstheme="minorBidi"/>
        </w:rPr>
        <w:t>’</w:t>
      </w:r>
      <w:r w:rsidRPr="00BE5101">
        <w:rPr>
          <w:rFonts w:asciiTheme="minorBidi" w:hAnsiTheme="minorBidi" w:cstheme="minorBidi"/>
        </w:rPr>
        <w:t>était réuni au niveau national en octobre de l</w:t>
      </w:r>
      <w:r w:rsidR="00A1471A" w:rsidRPr="00BE5101">
        <w:rPr>
          <w:rFonts w:asciiTheme="minorBidi" w:hAnsiTheme="minorBidi" w:cstheme="minorBidi"/>
        </w:rPr>
        <w:t>’</w:t>
      </w:r>
      <w:r w:rsidRPr="00BE5101">
        <w:rPr>
          <w:rFonts w:asciiTheme="minorBidi" w:hAnsiTheme="minorBidi" w:cstheme="minorBidi"/>
        </w:rPr>
        <w:t xml:space="preserve">année précédente pour se joindre aux célébrations, dans le but de promouvoir le concept des listes du patrimoine culturel immatériel auprès du peuple mexicain, en célébrant de nombreuses spécificités locales. La délégation a mentionné que de nombreux jeunes détenteurs issus de communautés autochtones de tout le </w:t>
      </w:r>
      <w:r w:rsidR="00626303" w:rsidRPr="00BE5101">
        <w:rPr>
          <w:rFonts w:asciiTheme="minorBidi" w:hAnsiTheme="minorBidi" w:cstheme="minorBidi"/>
        </w:rPr>
        <w:t xml:space="preserve">Mexique, </w:t>
      </w:r>
      <w:r w:rsidRPr="00BE5101">
        <w:rPr>
          <w:rFonts w:asciiTheme="minorBidi" w:hAnsiTheme="minorBidi" w:cstheme="minorBidi"/>
        </w:rPr>
        <w:t>notamment les Yoreme, les Demek, les Purépecha, les Xolmaya, les Nagua, les Nayeri, les Yocotan, les Zapotec, les Mixe, les Cuicateco, les Tzotzil et les Triqui</w:t>
      </w:r>
      <w:r w:rsidR="00626303" w:rsidRPr="00BE5101">
        <w:rPr>
          <w:rFonts w:asciiTheme="minorBidi" w:hAnsiTheme="minorBidi" w:cstheme="minorBidi"/>
        </w:rPr>
        <w:t xml:space="preserve">, </w:t>
      </w:r>
      <w:r w:rsidRPr="00BE5101">
        <w:rPr>
          <w:rFonts w:asciiTheme="minorBidi" w:hAnsiTheme="minorBidi" w:cstheme="minorBidi"/>
        </w:rPr>
        <w:t xml:space="preserve">avaient partagé une exposition photographique sur leur patrimoine culturel immatériel, </w:t>
      </w:r>
      <w:r w:rsidR="00626303" w:rsidRPr="00BE5101">
        <w:rPr>
          <w:rFonts w:asciiTheme="minorBidi" w:hAnsiTheme="minorBidi" w:cstheme="minorBidi"/>
        </w:rPr>
        <w:t xml:space="preserve">en particulier </w:t>
      </w:r>
      <w:r w:rsidRPr="00BE5101">
        <w:rPr>
          <w:rFonts w:asciiTheme="minorBidi" w:hAnsiTheme="minorBidi" w:cstheme="minorBidi"/>
        </w:rPr>
        <w:t>les célébrations du Jour des morts, marquant ainsi les quinze ans de son inscription. Le Mexique s</w:t>
      </w:r>
      <w:r w:rsidR="00A1471A" w:rsidRPr="00BE5101">
        <w:rPr>
          <w:rFonts w:asciiTheme="minorBidi" w:hAnsiTheme="minorBidi" w:cstheme="minorBidi"/>
        </w:rPr>
        <w:t>’</w:t>
      </w:r>
      <w:r w:rsidRPr="00BE5101">
        <w:rPr>
          <w:rFonts w:asciiTheme="minorBidi" w:hAnsiTheme="minorBidi" w:cstheme="minorBidi"/>
        </w:rPr>
        <w:t>est également réjoui d</w:t>
      </w:r>
      <w:r w:rsidR="00A1471A" w:rsidRPr="00BE5101">
        <w:rPr>
          <w:rFonts w:asciiTheme="minorBidi" w:hAnsiTheme="minorBidi" w:cstheme="minorBidi"/>
        </w:rPr>
        <w:t>’</w:t>
      </w:r>
      <w:r w:rsidRPr="00BE5101">
        <w:rPr>
          <w:rFonts w:asciiTheme="minorBidi" w:hAnsiTheme="minorBidi" w:cstheme="minorBidi"/>
        </w:rPr>
        <w:t>avoir participé au Forum international qui s</w:t>
      </w:r>
      <w:r w:rsidR="00A1471A" w:rsidRPr="00BE5101">
        <w:rPr>
          <w:rFonts w:asciiTheme="minorBidi" w:hAnsiTheme="minorBidi" w:cstheme="minorBidi"/>
        </w:rPr>
        <w:t>’</w:t>
      </w:r>
      <w:r w:rsidRPr="00BE5101">
        <w:rPr>
          <w:rFonts w:asciiTheme="minorBidi" w:hAnsiTheme="minorBidi" w:cstheme="minorBidi"/>
        </w:rPr>
        <w:t xml:space="preserve">était </w:t>
      </w:r>
      <w:r w:rsidR="00626303" w:rsidRPr="00BE5101">
        <w:rPr>
          <w:rFonts w:asciiTheme="minorBidi" w:hAnsiTheme="minorBidi" w:cstheme="minorBidi"/>
        </w:rPr>
        <w:t xml:space="preserve">tenu </w:t>
      </w:r>
      <w:r w:rsidRPr="00BE5101">
        <w:rPr>
          <w:rFonts w:asciiTheme="minorBidi" w:hAnsiTheme="minorBidi" w:cstheme="minorBidi"/>
        </w:rPr>
        <w:t>au Pérou en octobre de l</w:t>
      </w:r>
      <w:r w:rsidR="00A1471A" w:rsidRPr="00BE5101">
        <w:rPr>
          <w:rFonts w:asciiTheme="minorBidi" w:hAnsiTheme="minorBidi" w:cstheme="minorBidi"/>
        </w:rPr>
        <w:t>’</w:t>
      </w:r>
      <w:r w:rsidRPr="00BE5101">
        <w:rPr>
          <w:rFonts w:asciiTheme="minorBidi" w:hAnsiTheme="minorBidi" w:cstheme="minorBidi"/>
        </w:rPr>
        <w:t>année précédente.</w:t>
      </w:r>
    </w:p>
    <w:p w14:paraId="61C3DBFC" w14:textId="78F5EB98" w:rsidR="00CD0DC9" w:rsidRPr="00BE5101" w:rsidRDefault="00CD0DC9" w:rsidP="00CD0DC9">
      <w:pPr>
        <w:pStyle w:val="TradFrance"/>
        <w:rPr>
          <w:rFonts w:asciiTheme="minorBidi" w:hAnsiTheme="minorBidi" w:cstheme="minorBidi"/>
        </w:rPr>
      </w:pPr>
      <w:r w:rsidRPr="00BE5101">
        <w:rPr>
          <w:rFonts w:asciiTheme="minorBidi" w:hAnsiTheme="minorBidi" w:cstheme="minorBidi"/>
        </w:rPr>
        <w:t xml:space="preserve">La délégation de la </w:t>
      </w:r>
      <w:r w:rsidRPr="00BE5101">
        <w:rPr>
          <w:rFonts w:asciiTheme="minorBidi" w:hAnsiTheme="minorBidi" w:cstheme="minorBidi"/>
          <w:b/>
          <w:bCs/>
        </w:rPr>
        <w:t>Colombie</w:t>
      </w:r>
      <w:r w:rsidRPr="00BE5101">
        <w:rPr>
          <w:rFonts w:asciiTheme="minorBidi" w:hAnsiTheme="minorBidi" w:cstheme="minorBidi"/>
        </w:rPr>
        <w:t xml:space="preserve"> a déclaré que le vingtième anniversaire en 2023 avait été l</w:t>
      </w:r>
      <w:r w:rsidR="00A1471A" w:rsidRPr="00BE5101">
        <w:rPr>
          <w:rFonts w:asciiTheme="minorBidi" w:hAnsiTheme="minorBidi" w:cstheme="minorBidi"/>
        </w:rPr>
        <w:t>’</w:t>
      </w:r>
      <w:r w:rsidRPr="00BE5101">
        <w:rPr>
          <w:rFonts w:asciiTheme="minorBidi" w:hAnsiTheme="minorBidi" w:cstheme="minorBidi"/>
        </w:rPr>
        <w:t>occasion de faire le point et de réfléchir aux progrès accomplis, tout en définissant une vision claire et unifiée de la voie à suivre. Elle s</w:t>
      </w:r>
      <w:r w:rsidR="00A1471A" w:rsidRPr="00BE5101">
        <w:rPr>
          <w:rFonts w:asciiTheme="minorBidi" w:hAnsiTheme="minorBidi" w:cstheme="minorBidi"/>
        </w:rPr>
        <w:t>’</w:t>
      </w:r>
      <w:r w:rsidRPr="00BE5101">
        <w:rPr>
          <w:rFonts w:asciiTheme="minorBidi" w:hAnsiTheme="minorBidi" w:cstheme="minorBidi"/>
        </w:rPr>
        <w:t>est réjouie des moments forts tels que la réunion de Séoul et l</w:t>
      </w:r>
      <w:r w:rsidR="00A1471A" w:rsidRPr="00BE5101">
        <w:rPr>
          <w:rFonts w:asciiTheme="minorBidi" w:hAnsiTheme="minorBidi" w:cstheme="minorBidi"/>
        </w:rPr>
        <w:t>’</w:t>
      </w:r>
      <w:r w:rsidRPr="00BE5101">
        <w:rPr>
          <w:rFonts w:asciiTheme="minorBidi" w:hAnsiTheme="minorBidi" w:cstheme="minorBidi"/>
        </w:rPr>
        <w:t>accent mis à cette occasion sur le lien entre le patrimoine culturel immatériel, le développement durable et la paix. Elle a souligné la nécessité de continuer à œuvrer en faveur de l</w:t>
      </w:r>
      <w:r w:rsidR="00A1471A" w:rsidRPr="00BE5101">
        <w:rPr>
          <w:rFonts w:asciiTheme="minorBidi" w:hAnsiTheme="minorBidi" w:cstheme="minorBidi"/>
        </w:rPr>
        <w:t>’</w:t>
      </w:r>
      <w:r w:rsidRPr="00BE5101">
        <w:rPr>
          <w:rFonts w:asciiTheme="minorBidi" w:hAnsiTheme="minorBidi" w:cstheme="minorBidi"/>
        </w:rPr>
        <w:t>objectif commun du développement durable et de la paix, en examinant les fonctions économiques et sociales auxquelles les communautés détentrices et les praticiens pourraient contribuer grâce à leur patrimoine culturel immatériel. La sécurité humaine et la paix étaient devenues un engagement commun à tous les États parties et, à cet égard, la délégation s</w:t>
      </w:r>
      <w:r w:rsidR="00A1471A" w:rsidRPr="00BE5101">
        <w:rPr>
          <w:rFonts w:asciiTheme="minorBidi" w:hAnsiTheme="minorBidi" w:cstheme="minorBidi"/>
        </w:rPr>
        <w:t>’</w:t>
      </w:r>
      <w:r w:rsidRPr="00BE5101">
        <w:rPr>
          <w:rFonts w:asciiTheme="minorBidi" w:hAnsiTheme="minorBidi" w:cstheme="minorBidi"/>
        </w:rPr>
        <w:t>est réjouie de la possibilité de tirer parti des nombreuses synergies entre les instruments et programmes existants de l</w:t>
      </w:r>
      <w:r w:rsidR="00A1471A" w:rsidRPr="00BE5101">
        <w:rPr>
          <w:rFonts w:asciiTheme="minorBidi" w:hAnsiTheme="minorBidi" w:cstheme="minorBidi"/>
        </w:rPr>
        <w:t>’</w:t>
      </w:r>
      <w:r w:rsidRPr="00BE5101">
        <w:rPr>
          <w:rFonts w:asciiTheme="minorBidi" w:hAnsiTheme="minorBidi" w:cstheme="minorBidi"/>
        </w:rPr>
        <w:t>UNESCO.</w:t>
      </w:r>
    </w:p>
    <w:p w14:paraId="6E3BE0B9" w14:textId="3147C760" w:rsidR="00CD0DC9" w:rsidRPr="00BE5101" w:rsidRDefault="00CD0DC9" w:rsidP="00CD0DC9">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Chine</w:t>
      </w:r>
      <w:r w:rsidRPr="00BE5101">
        <w:rPr>
          <w:rStyle w:val="apple-converted-space"/>
          <w:rFonts w:asciiTheme="minorBidi" w:hAnsiTheme="minorBidi" w:cstheme="minorBidi"/>
        </w:rPr>
        <w:t xml:space="preserve"> </w:t>
      </w:r>
      <w:r w:rsidRPr="00BE5101">
        <w:rPr>
          <w:rFonts w:asciiTheme="minorBidi" w:hAnsiTheme="minorBidi" w:cstheme="minorBidi"/>
        </w:rPr>
        <w:t>a déclaré qu</w:t>
      </w:r>
      <w:r w:rsidR="00A1471A" w:rsidRPr="00BE5101">
        <w:rPr>
          <w:rFonts w:asciiTheme="minorBidi" w:hAnsiTheme="minorBidi" w:cstheme="minorBidi"/>
        </w:rPr>
        <w:t>’</w:t>
      </w:r>
      <w:r w:rsidRPr="00BE5101">
        <w:rPr>
          <w:rFonts w:asciiTheme="minorBidi" w:hAnsiTheme="minorBidi" w:cstheme="minorBidi"/>
        </w:rPr>
        <w:t xml:space="preserve">au cours des </w:t>
      </w:r>
      <w:r w:rsidR="00626303" w:rsidRPr="00BE5101">
        <w:rPr>
          <w:rFonts w:asciiTheme="minorBidi" w:hAnsiTheme="minorBidi" w:cstheme="minorBidi"/>
        </w:rPr>
        <w:t xml:space="preserve">vingt récentes </w:t>
      </w:r>
      <w:r w:rsidRPr="00BE5101">
        <w:rPr>
          <w:rFonts w:asciiTheme="minorBidi" w:hAnsiTheme="minorBidi" w:cstheme="minorBidi"/>
        </w:rPr>
        <w:t xml:space="preserve">années </w:t>
      </w:r>
      <w:r w:rsidR="00153223" w:rsidRPr="00BE5101">
        <w:rPr>
          <w:rFonts w:asciiTheme="minorBidi" w:hAnsiTheme="minorBidi" w:cstheme="minorBidi"/>
        </w:rPr>
        <w:t>d</w:t>
      </w:r>
      <w:r w:rsidR="00A1471A" w:rsidRPr="00BE5101">
        <w:rPr>
          <w:rFonts w:asciiTheme="minorBidi" w:hAnsiTheme="minorBidi" w:cstheme="minorBidi"/>
        </w:rPr>
        <w:t>’</w:t>
      </w:r>
      <w:r w:rsidR="00153223" w:rsidRPr="00BE5101">
        <w:rPr>
          <w:rFonts w:asciiTheme="minorBidi" w:hAnsiTheme="minorBidi" w:cstheme="minorBidi"/>
        </w:rPr>
        <w:t>existence</w:t>
      </w:r>
      <w:r w:rsidRPr="00BE5101">
        <w:rPr>
          <w:rFonts w:asciiTheme="minorBidi" w:hAnsiTheme="minorBidi" w:cstheme="minorBidi"/>
        </w:rPr>
        <w:t xml:space="preserve"> de la Convention, la Chine avait joué un rôle positif dans la promotion du respect mutuel et du dialogue interculturel, en contribuant aux objectifs de développement durable et en étant l</w:t>
      </w:r>
      <w:r w:rsidR="00A1471A" w:rsidRPr="00BE5101">
        <w:rPr>
          <w:rFonts w:asciiTheme="minorBidi" w:hAnsiTheme="minorBidi" w:cstheme="minorBidi"/>
        </w:rPr>
        <w:t>’</w:t>
      </w:r>
      <w:r w:rsidRPr="00BE5101">
        <w:rPr>
          <w:rFonts w:asciiTheme="minorBidi" w:hAnsiTheme="minorBidi" w:cstheme="minorBidi"/>
        </w:rPr>
        <w:t>un des premiers pays à ratifier la Convention. Ces vingt dernières années avaient été une aubaine pour le développement du pays. La Chine avait activement mis en œuvre les décisions de l</w:t>
      </w:r>
      <w:r w:rsidR="00A1471A" w:rsidRPr="00BE5101">
        <w:rPr>
          <w:rFonts w:asciiTheme="minorBidi" w:hAnsiTheme="minorBidi" w:cstheme="minorBidi"/>
        </w:rPr>
        <w:t>’</w:t>
      </w:r>
      <w:r w:rsidRPr="00BE5101">
        <w:rPr>
          <w:rFonts w:asciiTheme="minorBidi" w:hAnsiTheme="minorBidi" w:cstheme="minorBidi"/>
        </w:rPr>
        <w:t>Assemblée générale et du Comité, soulignant que tout au long de l</w:t>
      </w:r>
      <w:r w:rsidR="00A1471A" w:rsidRPr="00BE5101">
        <w:rPr>
          <w:rFonts w:asciiTheme="minorBidi" w:hAnsiTheme="minorBidi" w:cstheme="minorBidi"/>
        </w:rPr>
        <w:t>’</w:t>
      </w:r>
      <w:r w:rsidRPr="00BE5101">
        <w:rPr>
          <w:rFonts w:asciiTheme="minorBidi" w:hAnsiTheme="minorBidi" w:cstheme="minorBidi"/>
        </w:rPr>
        <w:t xml:space="preserve">année 2023, </w:t>
      </w:r>
      <w:r w:rsidR="00153223" w:rsidRPr="00BE5101">
        <w:rPr>
          <w:rFonts w:asciiTheme="minorBidi" w:hAnsiTheme="minorBidi" w:cstheme="minorBidi"/>
        </w:rPr>
        <w:t xml:space="preserve">de multiples </w:t>
      </w:r>
      <w:r w:rsidRPr="00BE5101">
        <w:rPr>
          <w:rFonts w:asciiTheme="minorBidi" w:hAnsiTheme="minorBidi" w:cstheme="minorBidi"/>
        </w:rPr>
        <w:t xml:space="preserve">communautés, ONG, groupes et autorités publiques avaient </w:t>
      </w:r>
      <w:r w:rsidR="00153223" w:rsidRPr="00BE5101">
        <w:rPr>
          <w:rFonts w:asciiTheme="minorBidi" w:hAnsiTheme="minorBidi" w:cstheme="minorBidi"/>
        </w:rPr>
        <w:t>organisé</w:t>
      </w:r>
      <w:r w:rsidRPr="00BE5101">
        <w:rPr>
          <w:rFonts w:asciiTheme="minorBidi" w:hAnsiTheme="minorBidi" w:cstheme="minorBidi"/>
        </w:rPr>
        <w:t xml:space="preserve"> plus de 1</w:t>
      </w:r>
      <w:r w:rsidR="00153223" w:rsidRPr="00BE5101">
        <w:rPr>
          <w:rFonts w:asciiTheme="minorBidi" w:hAnsiTheme="minorBidi" w:cstheme="minorBidi"/>
        </w:rPr>
        <w:t> </w:t>
      </w:r>
      <w:r w:rsidRPr="00BE5101">
        <w:rPr>
          <w:rFonts w:asciiTheme="minorBidi" w:hAnsiTheme="minorBidi" w:cstheme="minorBidi"/>
        </w:rPr>
        <w:t>000 activités différentes pour célébrer le vingtième anniversaire de la Convention, ce qui avait largement contribué à renforcer l</w:t>
      </w:r>
      <w:r w:rsidR="00A1471A" w:rsidRPr="00BE5101">
        <w:rPr>
          <w:rFonts w:asciiTheme="minorBidi" w:hAnsiTheme="minorBidi" w:cstheme="minorBidi"/>
        </w:rPr>
        <w:t>’</w:t>
      </w:r>
      <w:r w:rsidRPr="00BE5101">
        <w:rPr>
          <w:rFonts w:asciiTheme="minorBidi" w:hAnsiTheme="minorBidi" w:cstheme="minorBidi"/>
        </w:rPr>
        <w:t>importance et la visibilité du secteur auprès de la population chinoise. Comme par le passé, la Chine continuerait à mettre activement en œuvre la Convention et à coopérer avec l</w:t>
      </w:r>
      <w:r w:rsidR="00A1471A" w:rsidRPr="00BE5101">
        <w:rPr>
          <w:rFonts w:asciiTheme="minorBidi" w:hAnsiTheme="minorBidi" w:cstheme="minorBidi"/>
        </w:rPr>
        <w:t>’</w:t>
      </w:r>
      <w:r w:rsidRPr="00BE5101">
        <w:rPr>
          <w:rFonts w:asciiTheme="minorBidi" w:hAnsiTheme="minorBidi" w:cstheme="minorBidi"/>
        </w:rPr>
        <w:t>UNESCO et les autres États parties.</w:t>
      </w:r>
    </w:p>
    <w:p w14:paraId="41828F0A" w14:textId="6E6DBC6A" w:rsidR="00153223" w:rsidRPr="00BE5101" w:rsidRDefault="00153223" w:rsidP="00626303">
      <w:pPr>
        <w:pStyle w:val="TradFrance"/>
        <w:tabs>
          <w:tab w:val="left" w:pos="3402"/>
        </w:tabs>
        <w:rPr>
          <w:rFonts w:asciiTheme="minorBidi" w:hAnsiTheme="minorBidi" w:cstheme="minorBidi"/>
        </w:rPr>
      </w:pPr>
      <w:r w:rsidRPr="00BE5101">
        <w:rPr>
          <w:rFonts w:asciiTheme="minorBidi" w:hAnsiTheme="minorBidi" w:cstheme="minorBidi"/>
        </w:rPr>
        <w:t>La délégation de l</w:t>
      </w:r>
      <w:r w:rsidR="00A1471A" w:rsidRPr="00BE5101">
        <w:rPr>
          <w:rFonts w:asciiTheme="minorBidi" w:hAnsiTheme="minorBidi" w:cstheme="minorBidi"/>
        </w:rPr>
        <w:t>’</w:t>
      </w:r>
      <w:r w:rsidRPr="00BE5101">
        <w:rPr>
          <w:rFonts w:asciiTheme="minorBidi" w:hAnsiTheme="minorBidi" w:cstheme="minorBidi"/>
          <w:b/>
          <w:bCs/>
        </w:rPr>
        <w:t>Inde</w:t>
      </w:r>
      <w:r w:rsidRPr="00BE5101">
        <w:rPr>
          <w:rStyle w:val="apple-converted-space"/>
          <w:rFonts w:asciiTheme="minorBidi" w:hAnsiTheme="minorBidi" w:cstheme="minorBidi"/>
        </w:rPr>
        <w:t xml:space="preserve"> </w:t>
      </w:r>
      <w:r w:rsidRPr="00BE5101">
        <w:rPr>
          <w:rFonts w:asciiTheme="minorBidi" w:hAnsiTheme="minorBidi" w:cstheme="minorBidi"/>
        </w:rPr>
        <w:t>a exprimé sa profonde gratitude pour le rapport sur les activités menées à l</w:t>
      </w:r>
      <w:r w:rsidR="00A1471A" w:rsidRPr="00BE5101">
        <w:rPr>
          <w:rFonts w:asciiTheme="minorBidi" w:hAnsiTheme="minorBidi" w:cstheme="minorBidi"/>
        </w:rPr>
        <w:t>’</w:t>
      </w:r>
      <w:r w:rsidRPr="00BE5101">
        <w:rPr>
          <w:rFonts w:asciiTheme="minorBidi" w:hAnsiTheme="minorBidi" w:cstheme="minorBidi"/>
        </w:rPr>
        <w:t>occasion du vingtième anniversaire de la Convention de 2003. L</w:t>
      </w:r>
      <w:r w:rsidR="00A1471A" w:rsidRPr="00BE5101">
        <w:rPr>
          <w:rFonts w:asciiTheme="minorBidi" w:hAnsiTheme="minorBidi" w:cstheme="minorBidi"/>
        </w:rPr>
        <w:t>’</w:t>
      </w:r>
      <w:r w:rsidRPr="00BE5101">
        <w:rPr>
          <w:rFonts w:asciiTheme="minorBidi" w:hAnsiTheme="minorBidi" w:cstheme="minorBidi"/>
        </w:rPr>
        <w:t xml:space="preserve">Inde avait </w:t>
      </w:r>
      <w:r w:rsidR="00626303" w:rsidRPr="00BE5101">
        <w:rPr>
          <w:rFonts w:asciiTheme="minorBidi" w:hAnsiTheme="minorBidi" w:cstheme="minorBidi"/>
        </w:rPr>
        <w:t xml:space="preserve">mis en œuvre </w:t>
      </w:r>
      <w:r w:rsidRPr="00BE5101">
        <w:rPr>
          <w:rFonts w:asciiTheme="minorBidi" w:hAnsiTheme="minorBidi" w:cstheme="minorBidi"/>
        </w:rPr>
        <w:t>toute une série d</w:t>
      </w:r>
      <w:r w:rsidR="00A1471A" w:rsidRPr="00BE5101">
        <w:rPr>
          <w:rFonts w:asciiTheme="minorBidi" w:hAnsiTheme="minorBidi" w:cstheme="minorBidi"/>
        </w:rPr>
        <w:t>’</w:t>
      </w:r>
      <w:r w:rsidRPr="00BE5101">
        <w:rPr>
          <w:rFonts w:asciiTheme="minorBidi" w:hAnsiTheme="minorBidi" w:cstheme="minorBidi"/>
        </w:rPr>
        <w:t>activités à travers le pays dans le cadre de cet anniversaire, le ministère de la Culture, le gouvernement de l</w:t>
      </w:r>
      <w:r w:rsidR="00A1471A" w:rsidRPr="00BE5101">
        <w:rPr>
          <w:rFonts w:asciiTheme="minorBidi" w:hAnsiTheme="minorBidi" w:cstheme="minorBidi"/>
        </w:rPr>
        <w:t>’</w:t>
      </w:r>
      <w:r w:rsidRPr="00BE5101">
        <w:rPr>
          <w:rFonts w:asciiTheme="minorBidi" w:hAnsiTheme="minorBidi" w:cstheme="minorBidi"/>
        </w:rPr>
        <w:t>Inde et l</w:t>
      </w:r>
      <w:r w:rsidR="00A1471A" w:rsidRPr="00BE5101">
        <w:rPr>
          <w:rFonts w:asciiTheme="minorBidi" w:hAnsiTheme="minorBidi" w:cstheme="minorBidi"/>
        </w:rPr>
        <w:t>’</w:t>
      </w:r>
      <w:r w:rsidRPr="00BE5101">
        <w:rPr>
          <w:rFonts w:asciiTheme="minorBidi" w:hAnsiTheme="minorBidi" w:cstheme="minorBidi"/>
        </w:rPr>
        <w:t>Académie nationale de musique, de danse et d</w:t>
      </w:r>
      <w:r w:rsidR="00A1471A" w:rsidRPr="00BE5101">
        <w:rPr>
          <w:rFonts w:asciiTheme="minorBidi" w:hAnsiTheme="minorBidi" w:cstheme="minorBidi"/>
        </w:rPr>
        <w:t>’</w:t>
      </w:r>
      <w:r w:rsidRPr="00BE5101">
        <w:rPr>
          <w:rFonts w:asciiTheme="minorBidi" w:hAnsiTheme="minorBidi" w:cstheme="minorBidi"/>
        </w:rPr>
        <w:t>art dramatique ayant organisé d</w:t>
      </w:r>
      <w:r w:rsidR="00A1471A" w:rsidRPr="00BE5101">
        <w:rPr>
          <w:rFonts w:asciiTheme="minorBidi" w:hAnsiTheme="minorBidi" w:cstheme="minorBidi"/>
        </w:rPr>
        <w:t>’</w:t>
      </w:r>
      <w:r w:rsidRPr="00BE5101">
        <w:rPr>
          <w:rFonts w:asciiTheme="minorBidi" w:hAnsiTheme="minorBidi" w:cstheme="minorBidi"/>
        </w:rPr>
        <w:t>importants ateliers de renforcement des capacités à l</w:t>
      </w:r>
      <w:r w:rsidR="00A1471A" w:rsidRPr="00BE5101">
        <w:rPr>
          <w:rFonts w:asciiTheme="minorBidi" w:hAnsiTheme="minorBidi" w:cstheme="minorBidi"/>
        </w:rPr>
        <w:t>’</w:t>
      </w:r>
      <w:r w:rsidRPr="00BE5101">
        <w:rPr>
          <w:rFonts w:asciiTheme="minorBidi" w:hAnsiTheme="minorBidi" w:cstheme="minorBidi"/>
        </w:rPr>
        <w:t>intention des parties prenantes de tout le pays. En conséquence, au cours de l</w:t>
      </w:r>
      <w:r w:rsidR="00A1471A" w:rsidRPr="00BE5101">
        <w:rPr>
          <w:rFonts w:asciiTheme="minorBidi" w:hAnsiTheme="minorBidi" w:cstheme="minorBidi"/>
        </w:rPr>
        <w:t>’</w:t>
      </w:r>
      <w:r w:rsidRPr="00BE5101">
        <w:rPr>
          <w:rFonts w:asciiTheme="minorBidi" w:hAnsiTheme="minorBidi" w:cstheme="minorBidi"/>
        </w:rPr>
        <w:t>année écoulée, l</w:t>
      </w:r>
      <w:r w:rsidR="00A1471A" w:rsidRPr="00BE5101">
        <w:rPr>
          <w:rFonts w:asciiTheme="minorBidi" w:hAnsiTheme="minorBidi" w:cstheme="minorBidi"/>
        </w:rPr>
        <w:t>’</w:t>
      </w:r>
      <w:r w:rsidRPr="00BE5101">
        <w:rPr>
          <w:rFonts w:asciiTheme="minorBidi" w:hAnsiTheme="minorBidi" w:cstheme="minorBidi"/>
        </w:rPr>
        <w:t>Inde avait constaté un regain d</w:t>
      </w:r>
      <w:r w:rsidR="00A1471A" w:rsidRPr="00BE5101">
        <w:rPr>
          <w:rFonts w:asciiTheme="minorBidi" w:hAnsiTheme="minorBidi" w:cstheme="minorBidi"/>
        </w:rPr>
        <w:t>’</w:t>
      </w:r>
      <w:r w:rsidRPr="00BE5101">
        <w:rPr>
          <w:rFonts w:asciiTheme="minorBidi" w:hAnsiTheme="minorBidi" w:cstheme="minorBidi"/>
        </w:rPr>
        <w:t>intérêt parmi les parties prenantes et les États pour concourir afin de figurer dans l</w:t>
      </w:r>
      <w:r w:rsidR="00A1471A" w:rsidRPr="00BE5101">
        <w:rPr>
          <w:rFonts w:asciiTheme="minorBidi" w:hAnsiTheme="minorBidi" w:cstheme="minorBidi"/>
        </w:rPr>
        <w:t>’</w:t>
      </w:r>
      <w:r w:rsidRPr="00BE5101">
        <w:rPr>
          <w:rFonts w:asciiTheme="minorBidi" w:hAnsiTheme="minorBidi" w:cstheme="minorBidi"/>
        </w:rPr>
        <w:t>inventaire national. L</w:t>
      </w:r>
      <w:r w:rsidR="00A1471A" w:rsidRPr="00BE5101">
        <w:rPr>
          <w:rFonts w:asciiTheme="minorBidi" w:hAnsiTheme="minorBidi" w:cstheme="minorBidi"/>
        </w:rPr>
        <w:t>’</w:t>
      </w:r>
      <w:r w:rsidRPr="00BE5101">
        <w:rPr>
          <w:rFonts w:asciiTheme="minorBidi" w:hAnsiTheme="minorBidi" w:cstheme="minorBidi"/>
        </w:rPr>
        <w:t>esprit et les célébrations de la Convention de 2003 avaient également trouvé leur expression dans le document final fondateur du groupe de travail sur la culture, présidé par l</w:t>
      </w:r>
      <w:r w:rsidR="00A1471A" w:rsidRPr="00BE5101">
        <w:rPr>
          <w:rFonts w:asciiTheme="minorBidi" w:hAnsiTheme="minorBidi" w:cstheme="minorBidi"/>
        </w:rPr>
        <w:t>’</w:t>
      </w:r>
      <w:r w:rsidRPr="00BE5101">
        <w:rPr>
          <w:rFonts w:asciiTheme="minorBidi" w:hAnsiTheme="minorBidi" w:cstheme="minorBidi"/>
        </w:rPr>
        <w:t>Inde, et dans la déclaration qui reconnaissait le rôle central de la culture en tant qu</w:t>
      </w:r>
      <w:r w:rsidR="00A1471A" w:rsidRPr="00BE5101">
        <w:rPr>
          <w:rFonts w:asciiTheme="minorBidi" w:hAnsiTheme="minorBidi" w:cstheme="minorBidi"/>
        </w:rPr>
        <w:t>’</w:t>
      </w:r>
      <w:r w:rsidRPr="00BE5101">
        <w:rPr>
          <w:rFonts w:asciiTheme="minorBidi" w:hAnsiTheme="minorBidi" w:cstheme="minorBidi"/>
        </w:rPr>
        <w:t>objectif à part entière dans les programmes de développement futur. La délégation a déclaré que l</w:t>
      </w:r>
      <w:r w:rsidR="00A1471A" w:rsidRPr="00BE5101">
        <w:rPr>
          <w:rFonts w:asciiTheme="minorBidi" w:hAnsiTheme="minorBidi" w:cstheme="minorBidi"/>
        </w:rPr>
        <w:t>’</w:t>
      </w:r>
      <w:r w:rsidRPr="00BE5101">
        <w:rPr>
          <w:rFonts w:asciiTheme="minorBidi" w:hAnsiTheme="minorBidi" w:cstheme="minorBidi"/>
        </w:rPr>
        <w:t>une des principales préoccupations de l</w:t>
      </w:r>
      <w:r w:rsidR="00A1471A" w:rsidRPr="00BE5101">
        <w:rPr>
          <w:rFonts w:asciiTheme="minorBidi" w:hAnsiTheme="minorBidi" w:cstheme="minorBidi"/>
        </w:rPr>
        <w:t>’</w:t>
      </w:r>
      <w:r w:rsidRPr="00BE5101">
        <w:rPr>
          <w:rFonts w:asciiTheme="minorBidi" w:hAnsiTheme="minorBidi" w:cstheme="minorBidi"/>
        </w:rPr>
        <w:t>Inde était de maintenir un engagement soutenu avec les différentes parties prenantes, en préconisant une approche plus large et plus souple de l</w:t>
      </w:r>
      <w:r w:rsidR="00A1471A" w:rsidRPr="00BE5101">
        <w:rPr>
          <w:rFonts w:asciiTheme="minorBidi" w:hAnsiTheme="minorBidi" w:cstheme="minorBidi"/>
        </w:rPr>
        <w:t>’</w:t>
      </w:r>
      <w:r w:rsidRPr="00BE5101">
        <w:rPr>
          <w:rFonts w:asciiTheme="minorBidi" w:hAnsiTheme="minorBidi" w:cstheme="minorBidi"/>
        </w:rPr>
        <w:t>inscription des éléments sur la Liste représentative afin de servir l</w:t>
      </w:r>
      <w:r w:rsidR="00A1471A" w:rsidRPr="00BE5101">
        <w:rPr>
          <w:rFonts w:asciiTheme="minorBidi" w:hAnsiTheme="minorBidi" w:cstheme="minorBidi"/>
        </w:rPr>
        <w:t>’</w:t>
      </w:r>
      <w:r w:rsidRPr="00BE5101">
        <w:rPr>
          <w:rFonts w:asciiTheme="minorBidi" w:hAnsiTheme="minorBidi" w:cstheme="minorBidi"/>
        </w:rPr>
        <w:t>intérêt général et les objectifs fondamentaux de la Convention. La délégation a proposé de supprimer l</w:t>
      </w:r>
      <w:r w:rsidR="00A1471A" w:rsidRPr="00BE5101">
        <w:rPr>
          <w:rFonts w:asciiTheme="minorBidi" w:hAnsiTheme="minorBidi" w:cstheme="minorBidi"/>
        </w:rPr>
        <w:t>’</w:t>
      </w:r>
      <w:r w:rsidRPr="00BE5101">
        <w:rPr>
          <w:rFonts w:asciiTheme="minorBidi" w:hAnsiTheme="minorBidi" w:cstheme="minorBidi"/>
        </w:rPr>
        <w:t xml:space="preserve">obligation pour les États parties de hiérarchiser les candidatures multinationales et individuelles lorsque plusieurs candidatures sont présentées au cours du </w:t>
      </w:r>
      <w:r w:rsidRPr="00BE5101">
        <w:rPr>
          <w:rFonts w:asciiTheme="minorBidi" w:hAnsiTheme="minorBidi" w:cstheme="minorBidi"/>
        </w:rPr>
        <w:lastRenderedPageBreak/>
        <w:t>même cycle, en exprimant l</w:t>
      </w:r>
      <w:r w:rsidR="00A1471A" w:rsidRPr="00BE5101">
        <w:rPr>
          <w:rFonts w:asciiTheme="minorBidi" w:hAnsiTheme="minorBidi" w:cstheme="minorBidi"/>
        </w:rPr>
        <w:t>’</w:t>
      </w:r>
      <w:r w:rsidRPr="00BE5101">
        <w:rPr>
          <w:rFonts w:asciiTheme="minorBidi" w:hAnsiTheme="minorBidi" w:cstheme="minorBidi"/>
        </w:rPr>
        <w:t>espoir que cette question soit examinée plus en détail lors de la vingtième session du Comité au Paraguay.</w:t>
      </w:r>
    </w:p>
    <w:p w14:paraId="09E7B788" w14:textId="5C221525" w:rsidR="00366FBB" w:rsidRPr="00BE5101" w:rsidRDefault="00366FBB" w:rsidP="00366FBB">
      <w:pPr>
        <w:pStyle w:val="TradFrance"/>
        <w:rPr>
          <w:rFonts w:asciiTheme="minorBidi" w:hAnsiTheme="minorBidi" w:cstheme="minorBidi"/>
        </w:rPr>
      </w:pPr>
      <w:r w:rsidRPr="00BE5101">
        <w:rPr>
          <w:rFonts w:asciiTheme="minorBidi" w:hAnsiTheme="minorBidi" w:cstheme="minorBidi"/>
        </w:rPr>
        <w:t>La délégation de la</w:t>
      </w:r>
      <w:r w:rsidRPr="00BE5101">
        <w:rPr>
          <w:rStyle w:val="apple-converted-space"/>
          <w:rFonts w:asciiTheme="minorBidi" w:hAnsiTheme="minorBidi" w:cstheme="minorBidi"/>
        </w:rPr>
        <w:t xml:space="preserve"> </w:t>
      </w:r>
      <w:r w:rsidRPr="00BE5101">
        <w:rPr>
          <w:rFonts w:asciiTheme="minorBidi" w:hAnsiTheme="minorBidi" w:cstheme="minorBidi"/>
          <w:b/>
          <w:bCs/>
        </w:rPr>
        <w:t>Tchéquie</w:t>
      </w:r>
      <w:r w:rsidRPr="00BE5101">
        <w:rPr>
          <w:rStyle w:val="apple-converted-space"/>
          <w:rFonts w:asciiTheme="minorBidi" w:hAnsiTheme="minorBidi" w:cstheme="minorBidi"/>
        </w:rPr>
        <w:t xml:space="preserve"> </w:t>
      </w:r>
      <w:r w:rsidRPr="00BE5101">
        <w:rPr>
          <w:rFonts w:asciiTheme="minorBidi" w:hAnsiTheme="minorBidi" w:cstheme="minorBidi"/>
        </w:rPr>
        <w:t>a expliqué que les célébrations du vingtième anniversaire de la Convention de 2003 constituaient une occasion bienvenue de mieux faire connaître et apprécier le patrimoine culturel immatériel. Au cours de ces années, la Tchéquie s</w:t>
      </w:r>
      <w:r w:rsidR="00A1471A" w:rsidRPr="00BE5101">
        <w:rPr>
          <w:rFonts w:asciiTheme="minorBidi" w:hAnsiTheme="minorBidi" w:cstheme="minorBidi"/>
        </w:rPr>
        <w:t>’</w:t>
      </w:r>
      <w:r w:rsidRPr="00BE5101">
        <w:rPr>
          <w:rFonts w:asciiTheme="minorBidi" w:hAnsiTheme="minorBidi" w:cstheme="minorBidi"/>
        </w:rPr>
        <w:t>était familiarisée avec de nombreuses manifestations très diverses du patrimoine vivant du monde, dont la richesse montrait à quel point le monde était diversifié et de quelle manière la sauvegarde de son patrimoine vivant rapprochait les peuples. Les activités internationales, nationales et régionales organisées pour marquer cet anniversaire avaient clairement démontré l</w:t>
      </w:r>
      <w:r w:rsidR="00A1471A" w:rsidRPr="00BE5101">
        <w:rPr>
          <w:rFonts w:asciiTheme="minorBidi" w:hAnsiTheme="minorBidi" w:cstheme="minorBidi"/>
        </w:rPr>
        <w:t>’</w:t>
      </w:r>
      <w:r w:rsidRPr="00BE5101">
        <w:rPr>
          <w:rFonts w:asciiTheme="minorBidi" w:hAnsiTheme="minorBidi" w:cstheme="minorBidi"/>
        </w:rPr>
        <w:t>engagement des États parties à promouvoir les objectifs de la Convention. La délégation considérait cet anniversaire comme une étape importante sur la voie d</w:t>
      </w:r>
      <w:r w:rsidR="00A1471A" w:rsidRPr="00BE5101">
        <w:rPr>
          <w:rFonts w:asciiTheme="minorBidi" w:hAnsiTheme="minorBidi" w:cstheme="minorBidi"/>
        </w:rPr>
        <w:t>’</w:t>
      </w:r>
      <w:r w:rsidRPr="00BE5101">
        <w:rPr>
          <w:rFonts w:asciiTheme="minorBidi" w:hAnsiTheme="minorBidi" w:cstheme="minorBidi"/>
        </w:rPr>
        <w:t>une mise en œuvre encore meilleure de la Convention, exprimant l</w:t>
      </w:r>
      <w:r w:rsidR="00A1471A" w:rsidRPr="00BE5101">
        <w:rPr>
          <w:rFonts w:asciiTheme="minorBidi" w:hAnsiTheme="minorBidi" w:cstheme="minorBidi"/>
        </w:rPr>
        <w:t>’</w:t>
      </w:r>
      <w:r w:rsidRPr="00BE5101">
        <w:rPr>
          <w:rFonts w:asciiTheme="minorBidi" w:hAnsiTheme="minorBidi" w:cstheme="minorBidi"/>
        </w:rPr>
        <w:t>espoir que</w:t>
      </w:r>
      <w:r w:rsidR="0073668F" w:rsidRPr="00BE5101">
        <w:rPr>
          <w:rFonts w:asciiTheme="minorBidi" w:hAnsiTheme="minorBidi" w:cstheme="minorBidi"/>
        </w:rPr>
        <w:t>,</w:t>
      </w:r>
      <w:r w:rsidRPr="00BE5101">
        <w:rPr>
          <w:rFonts w:asciiTheme="minorBidi" w:hAnsiTheme="minorBidi" w:cstheme="minorBidi"/>
        </w:rPr>
        <w:t xml:space="preserve"> dans les années à venir, la Tchéquie relèverait des défis tels que l</w:t>
      </w:r>
      <w:r w:rsidR="00A1471A" w:rsidRPr="00BE5101">
        <w:rPr>
          <w:rFonts w:asciiTheme="minorBidi" w:hAnsiTheme="minorBidi" w:cstheme="minorBidi"/>
        </w:rPr>
        <w:t>’</w:t>
      </w:r>
      <w:r w:rsidRPr="00BE5101">
        <w:rPr>
          <w:rFonts w:asciiTheme="minorBidi" w:hAnsiTheme="minorBidi" w:cstheme="minorBidi"/>
        </w:rPr>
        <w:t>intégration accrue du patrimoine culturel immatériel dans les politiques nationales, l</w:t>
      </w:r>
      <w:r w:rsidR="00A1471A" w:rsidRPr="00BE5101">
        <w:rPr>
          <w:rFonts w:asciiTheme="minorBidi" w:hAnsiTheme="minorBidi" w:cstheme="minorBidi"/>
        </w:rPr>
        <w:t>’</w:t>
      </w:r>
      <w:r w:rsidRPr="00BE5101">
        <w:rPr>
          <w:rFonts w:asciiTheme="minorBidi" w:hAnsiTheme="minorBidi" w:cstheme="minorBidi"/>
        </w:rPr>
        <w:t>amélioration de la communication entre toutes les parties prenantes concernées, la garantie de la transmission du patrimoine culturel immatériel et des connaissances, savoir-faire et compétences traditionnels indispensables pour résoudre les crises actuelles, et le renforcement de la participation des ONG pour de meilleures synergies. La délégation tchèque appréciait de pouvoir bénéficier de l</w:t>
      </w:r>
      <w:r w:rsidR="00A1471A" w:rsidRPr="00BE5101">
        <w:rPr>
          <w:rFonts w:asciiTheme="minorBidi" w:hAnsiTheme="minorBidi" w:cstheme="minorBidi"/>
        </w:rPr>
        <w:t>’</w:t>
      </w:r>
      <w:r w:rsidRPr="00BE5101">
        <w:rPr>
          <w:rFonts w:asciiTheme="minorBidi" w:hAnsiTheme="minorBidi" w:cstheme="minorBidi"/>
        </w:rPr>
        <w:t>expérience acquise en tant que membre de la famille internationale du patrimoine culturel immatériel, qui, associée à l</w:t>
      </w:r>
      <w:r w:rsidR="00A1471A" w:rsidRPr="00BE5101">
        <w:rPr>
          <w:rFonts w:asciiTheme="minorBidi" w:hAnsiTheme="minorBidi" w:cstheme="minorBidi"/>
        </w:rPr>
        <w:t>’</w:t>
      </w:r>
      <w:r w:rsidRPr="00BE5101">
        <w:rPr>
          <w:rFonts w:asciiTheme="minorBidi" w:hAnsiTheme="minorBidi" w:cstheme="minorBidi"/>
        </w:rPr>
        <w:t>orientation future de la sauvegarde, l</w:t>
      </w:r>
      <w:r w:rsidR="00A1471A" w:rsidRPr="00BE5101">
        <w:rPr>
          <w:rFonts w:asciiTheme="minorBidi" w:hAnsiTheme="minorBidi" w:cstheme="minorBidi"/>
        </w:rPr>
        <w:t>’</w:t>
      </w:r>
      <w:r w:rsidRPr="00BE5101">
        <w:rPr>
          <w:rFonts w:asciiTheme="minorBidi" w:hAnsiTheme="minorBidi" w:cstheme="minorBidi"/>
        </w:rPr>
        <w:t>incitait à poursuivre son travail utile.</w:t>
      </w:r>
    </w:p>
    <w:p w14:paraId="7C024E7E" w14:textId="2AAB5B18" w:rsidR="00CD0DC9" w:rsidRPr="00BE5101" w:rsidRDefault="00366FBB" w:rsidP="00366FBB">
      <w:pPr>
        <w:pStyle w:val="TradFrance"/>
        <w:rPr>
          <w:rFonts w:asciiTheme="minorBidi" w:hAnsiTheme="minorBidi" w:cstheme="minorBidi"/>
        </w:rPr>
      </w:pPr>
      <w:r w:rsidRPr="00BE5101">
        <w:rPr>
          <w:rFonts w:asciiTheme="minorBidi" w:hAnsiTheme="minorBidi" w:cstheme="minorBidi"/>
        </w:rPr>
        <w:t xml:space="preserve">Le </w:t>
      </w:r>
      <w:r w:rsidRPr="00BE5101">
        <w:rPr>
          <w:rFonts w:asciiTheme="minorBidi" w:hAnsiTheme="minorBidi" w:cstheme="minorBidi"/>
          <w:b/>
          <w:bCs/>
        </w:rPr>
        <w:t>Président</w:t>
      </w:r>
      <w:r w:rsidRPr="00BE5101">
        <w:rPr>
          <w:rFonts w:asciiTheme="minorBidi" w:hAnsiTheme="minorBidi" w:cstheme="minorBidi"/>
        </w:rPr>
        <w:t xml:space="preserve"> a remercié tous les orateurs pour leur aimable coopération et est passé à l</w:t>
      </w:r>
      <w:r w:rsidR="00A1471A" w:rsidRPr="00BE5101">
        <w:rPr>
          <w:rFonts w:asciiTheme="minorBidi" w:hAnsiTheme="minorBidi" w:cstheme="minorBidi"/>
        </w:rPr>
        <w:t>’</w:t>
      </w:r>
      <w:r w:rsidRPr="00BE5101">
        <w:rPr>
          <w:rFonts w:asciiTheme="minorBidi" w:hAnsiTheme="minorBidi" w:cstheme="minorBidi"/>
        </w:rPr>
        <w:t>adoption du projet de résolution 10.GA 10. Constatant qu</w:t>
      </w:r>
      <w:r w:rsidR="00A1471A" w:rsidRPr="00BE5101">
        <w:rPr>
          <w:rFonts w:asciiTheme="minorBidi" w:hAnsiTheme="minorBidi" w:cstheme="minorBidi"/>
        </w:rPr>
        <w:t>’</w:t>
      </w:r>
      <w:r w:rsidRPr="00BE5101">
        <w:rPr>
          <w:rFonts w:asciiTheme="minorBidi" w:hAnsiTheme="minorBidi" w:cstheme="minorBidi"/>
        </w:rPr>
        <w:t>aucun amendement n</w:t>
      </w:r>
      <w:r w:rsidR="00A1471A" w:rsidRPr="00BE5101">
        <w:rPr>
          <w:rFonts w:asciiTheme="minorBidi" w:hAnsiTheme="minorBidi" w:cstheme="minorBidi"/>
        </w:rPr>
        <w:t>’</w:t>
      </w:r>
      <w:r w:rsidRPr="00BE5101">
        <w:rPr>
          <w:rFonts w:asciiTheme="minorBidi" w:hAnsiTheme="minorBidi" w:cstheme="minorBidi"/>
        </w:rPr>
        <w:t>avait été proposé et qu</w:t>
      </w:r>
      <w:r w:rsidR="00A1471A" w:rsidRPr="00BE5101">
        <w:rPr>
          <w:rFonts w:asciiTheme="minorBidi" w:hAnsiTheme="minorBidi" w:cstheme="minorBidi"/>
        </w:rPr>
        <w:t>’</w:t>
      </w:r>
      <w:r w:rsidRPr="00BE5101">
        <w:rPr>
          <w:rFonts w:asciiTheme="minorBidi" w:hAnsiTheme="minorBidi" w:cstheme="minorBidi"/>
        </w:rPr>
        <w:t>aucun</w:t>
      </w:r>
      <w:r w:rsidR="00686295" w:rsidRPr="00BE5101">
        <w:rPr>
          <w:rFonts w:asciiTheme="minorBidi" w:hAnsiTheme="minorBidi" w:cstheme="minorBidi"/>
        </w:rPr>
        <w:t>e</w:t>
      </w:r>
      <w:r w:rsidRPr="00BE5101">
        <w:rPr>
          <w:rFonts w:asciiTheme="minorBidi" w:hAnsiTheme="minorBidi" w:cstheme="minorBidi"/>
        </w:rPr>
        <w:t xml:space="preserve"> </w:t>
      </w:r>
      <w:r w:rsidR="0082577E" w:rsidRPr="00BE5101">
        <w:rPr>
          <w:rFonts w:asciiTheme="minorBidi" w:hAnsiTheme="minorBidi" w:cstheme="minorBidi"/>
        </w:rPr>
        <w:t>plaque</w:t>
      </w:r>
      <w:r w:rsidRPr="00BE5101">
        <w:rPr>
          <w:rFonts w:asciiTheme="minorBidi" w:hAnsiTheme="minorBidi" w:cstheme="minorBidi"/>
        </w:rPr>
        <w:t xml:space="preserve"> n</w:t>
      </w:r>
      <w:r w:rsidR="00A1471A" w:rsidRPr="00BE5101">
        <w:rPr>
          <w:rFonts w:asciiTheme="minorBidi" w:hAnsiTheme="minorBidi" w:cstheme="minorBidi"/>
        </w:rPr>
        <w:t>’</w:t>
      </w:r>
      <w:r w:rsidR="0073668F" w:rsidRPr="00BE5101">
        <w:rPr>
          <w:rFonts w:asciiTheme="minorBidi" w:hAnsiTheme="minorBidi" w:cstheme="minorBidi"/>
        </w:rPr>
        <w:t>était</w:t>
      </w:r>
      <w:r w:rsidRPr="00BE5101">
        <w:rPr>
          <w:rFonts w:asciiTheme="minorBidi" w:hAnsiTheme="minorBidi" w:cstheme="minorBidi"/>
        </w:rPr>
        <w:t xml:space="preserve"> levé</w:t>
      </w:r>
      <w:r w:rsidR="00686295" w:rsidRPr="00BE5101">
        <w:rPr>
          <w:rFonts w:asciiTheme="minorBidi" w:hAnsiTheme="minorBidi" w:cstheme="minorBidi"/>
        </w:rPr>
        <w:t>e</w:t>
      </w:r>
      <w:r w:rsidRPr="00BE5101">
        <w:rPr>
          <w:rFonts w:asciiTheme="minorBidi" w:hAnsiTheme="minorBidi" w:cstheme="minorBidi"/>
        </w:rPr>
        <w:t>, il a proposé d</w:t>
      </w:r>
      <w:r w:rsidR="00A1471A" w:rsidRPr="00BE5101">
        <w:rPr>
          <w:rFonts w:asciiTheme="minorBidi" w:hAnsiTheme="minorBidi" w:cstheme="minorBidi"/>
        </w:rPr>
        <w:t>’</w:t>
      </w:r>
      <w:r w:rsidRPr="00BE5101">
        <w:rPr>
          <w:rFonts w:asciiTheme="minorBidi" w:hAnsiTheme="minorBidi" w:cstheme="minorBidi"/>
        </w:rPr>
        <w:t>adopter la résolution dans son ensemble, telle qu</w:t>
      </w:r>
      <w:r w:rsidR="00A1471A" w:rsidRPr="00BE5101">
        <w:rPr>
          <w:rFonts w:asciiTheme="minorBidi" w:hAnsiTheme="minorBidi" w:cstheme="minorBidi"/>
        </w:rPr>
        <w:t>’</w:t>
      </w:r>
      <w:r w:rsidRPr="00BE5101">
        <w:rPr>
          <w:rFonts w:asciiTheme="minorBidi" w:hAnsiTheme="minorBidi" w:cstheme="minorBidi"/>
        </w:rPr>
        <w:t>elle avait été présentée et distribuée. En l</w:t>
      </w:r>
      <w:r w:rsidR="00A1471A" w:rsidRPr="00BE5101">
        <w:rPr>
          <w:rFonts w:asciiTheme="minorBidi" w:hAnsiTheme="minorBidi" w:cstheme="minorBidi"/>
        </w:rPr>
        <w:t>’</w:t>
      </w:r>
      <w:r w:rsidRPr="00BE5101">
        <w:rPr>
          <w:rFonts w:asciiTheme="minorBidi" w:hAnsiTheme="minorBidi" w:cstheme="minorBidi"/>
        </w:rPr>
        <w:t>absence d</w:t>
      </w:r>
      <w:r w:rsidR="00A1471A" w:rsidRPr="00BE5101">
        <w:rPr>
          <w:rFonts w:asciiTheme="minorBidi" w:hAnsiTheme="minorBidi" w:cstheme="minorBidi"/>
        </w:rPr>
        <w:t>’</w:t>
      </w:r>
      <w:r w:rsidRPr="00BE5101">
        <w:rPr>
          <w:rFonts w:asciiTheme="minorBidi" w:hAnsiTheme="minorBidi" w:cstheme="minorBidi"/>
        </w:rPr>
        <w:t>objections</w:t>
      </w:r>
      <w:r w:rsidR="003B4E4B" w:rsidRPr="00BE5101">
        <w:rPr>
          <w:rFonts w:asciiTheme="minorBidi" w:hAnsiTheme="minorBidi" w:cstheme="minorBidi"/>
        </w:rPr>
        <w:t xml:space="preserve"> ou demandes de prise de parole</w:t>
      </w:r>
      <w:r w:rsidRPr="00BE5101">
        <w:rPr>
          <w:rFonts w:asciiTheme="minorBidi" w:hAnsiTheme="minorBidi" w:cstheme="minorBidi"/>
        </w:rPr>
        <w:t>, il a déclaré l</w:t>
      </w:r>
      <w:r w:rsidR="0073668F" w:rsidRPr="00BE5101">
        <w:rPr>
          <w:rFonts w:asciiTheme="minorBidi" w:hAnsiTheme="minorBidi" w:cstheme="minorBidi"/>
        </w:rPr>
        <w:t xml:space="preserve">a </w:t>
      </w:r>
      <w:r w:rsidRPr="00BE5101">
        <w:rPr>
          <w:rFonts w:asciiTheme="minorBidi" w:hAnsiTheme="minorBidi" w:cstheme="minorBidi"/>
          <w:b/>
          <w:bCs/>
        </w:rPr>
        <w:t>résolution</w:t>
      </w:r>
      <w:r w:rsidRPr="00BE5101">
        <w:rPr>
          <w:rFonts w:asciiTheme="minorBidi" w:hAnsiTheme="minorBidi" w:cstheme="minorBidi"/>
        </w:rPr>
        <w:t> </w:t>
      </w:r>
      <w:hyperlink r:id="rId89" w:history="1">
        <w:r w:rsidRPr="00BE5101">
          <w:rPr>
            <w:rFonts w:asciiTheme="minorBidi" w:hAnsiTheme="minorBidi" w:cstheme="minorBidi"/>
            <w:b/>
            <w:bCs/>
            <w:color w:val="0000FF"/>
            <w:u w:val="single"/>
          </w:rPr>
          <w:t>10.GA 10</w:t>
        </w:r>
      </w:hyperlink>
      <w:r w:rsidRPr="00BE5101">
        <w:rPr>
          <w:rFonts w:asciiTheme="minorBidi" w:hAnsiTheme="minorBidi" w:cstheme="minorBidi"/>
        </w:rPr>
        <w:t xml:space="preserve"> </w:t>
      </w:r>
      <w:r w:rsidRPr="00BE5101">
        <w:rPr>
          <w:rFonts w:asciiTheme="minorBidi" w:hAnsiTheme="minorBidi" w:cstheme="minorBidi"/>
          <w:b/>
          <w:bCs/>
        </w:rPr>
        <w:t>adopté</w:t>
      </w:r>
      <w:r w:rsidR="0073668F" w:rsidRPr="00BE5101">
        <w:rPr>
          <w:rFonts w:asciiTheme="minorBidi" w:hAnsiTheme="minorBidi" w:cstheme="minorBidi"/>
          <w:b/>
          <w:bCs/>
        </w:rPr>
        <w:t>e</w:t>
      </w:r>
      <w:r w:rsidRPr="00BE5101">
        <w:rPr>
          <w:rFonts w:asciiTheme="minorBidi" w:hAnsiTheme="minorBidi" w:cstheme="minorBidi"/>
        </w:rPr>
        <w:t xml:space="preserve"> et a remercié les délégués. Il a confirmé que le point 11, l</w:t>
      </w:r>
      <w:r w:rsidR="00A1471A" w:rsidRPr="00BE5101">
        <w:rPr>
          <w:rFonts w:asciiTheme="minorBidi" w:hAnsiTheme="minorBidi" w:cstheme="minorBidi"/>
        </w:rPr>
        <w:t>’</w:t>
      </w:r>
      <w:r w:rsidRPr="00BE5101">
        <w:rPr>
          <w:rFonts w:asciiTheme="minorBidi" w:hAnsiTheme="minorBidi" w:cstheme="minorBidi"/>
        </w:rPr>
        <w:t>élection des membres du Comité, avait été clos la veille, et a félicité une nouvelle fois les membres nouvellement élus.</w:t>
      </w:r>
    </w:p>
    <w:p w14:paraId="012BE769" w14:textId="5061E7EF" w:rsidR="004E72A7" w:rsidRPr="00BE5101" w:rsidRDefault="00366FBB" w:rsidP="004E72A7">
      <w:pPr>
        <w:pStyle w:val="Marge"/>
        <w:keepNext/>
        <w:keepLines/>
        <w:tabs>
          <w:tab w:val="clear" w:pos="567"/>
          <w:tab w:val="left" w:pos="709"/>
          <w:tab w:val="left" w:pos="1418"/>
          <w:tab w:val="left" w:pos="2126"/>
          <w:tab w:val="left" w:pos="2835"/>
        </w:tabs>
        <w:spacing w:before="360" w:after="0"/>
        <w:jc w:val="left"/>
        <w:outlineLvl w:val="1"/>
        <w:rPr>
          <w:rFonts w:asciiTheme="minorBidi" w:hAnsiTheme="minorBidi" w:cstheme="minorBidi"/>
          <w:b/>
          <w:color w:val="000000" w:themeColor="text1"/>
          <w:szCs w:val="22"/>
          <w:u w:val="single"/>
          <w:lang w:val="fr-FR"/>
        </w:rPr>
      </w:pPr>
      <w:r w:rsidRPr="00BE5101">
        <w:rPr>
          <w:rFonts w:asciiTheme="minorBidi" w:hAnsiTheme="minorBidi" w:cstheme="minorBidi"/>
          <w:b/>
          <w:color w:val="000000" w:themeColor="text1"/>
          <w:szCs w:val="22"/>
          <w:u w:val="single"/>
          <w:lang w:val="fr-FR"/>
        </w:rPr>
        <w:t>POINT 12 DE L</w:t>
      </w:r>
      <w:r w:rsidR="00A1471A" w:rsidRPr="00BE5101">
        <w:rPr>
          <w:rFonts w:asciiTheme="minorBidi" w:hAnsiTheme="minorBidi" w:cstheme="minorBidi"/>
          <w:b/>
          <w:color w:val="000000" w:themeColor="text1"/>
          <w:szCs w:val="22"/>
          <w:u w:val="single"/>
          <w:lang w:val="fr-FR"/>
        </w:rPr>
        <w:t>’</w:t>
      </w:r>
      <w:r w:rsidRPr="00BE5101">
        <w:rPr>
          <w:rFonts w:asciiTheme="minorBidi" w:hAnsiTheme="minorBidi" w:cstheme="minorBidi"/>
          <w:b/>
          <w:color w:val="000000" w:themeColor="text1"/>
          <w:szCs w:val="22"/>
          <w:u w:val="single"/>
          <w:lang w:val="fr-FR"/>
        </w:rPr>
        <w:t>ORDRE DU JOUR</w:t>
      </w:r>
    </w:p>
    <w:p w14:paraId="0C5962DE" w14:textId="23A2A50C" w:rsidR="004E72A7" w:rsidRPr="00BE5101" w:rsidRDefault="00366FBB" w:rsidP="004E72A7">
      <w:pPr>
        <w:pStyle w:val="ListParagraph"/>
        <w:keepNext/>
        <w:keepLines/>
        <w:spacing w:after="120"/>
        <w:ind w:left="0"/>
        <w:contextualSpacing w:val="0"/>
        <w:jc w:val="both"/>
        <w:rPr>
          <w:rFonts w:asciiTheme="minorBidi" w:hAnsiTheme="minorBidi" w:cstheme="minorBidi"/>
          <w:sz w:val="22"/>
          <w:szCs w:val="22"/>
          <w:lang w:val="fr-FR"/>
        </w:rPr>
      </w:pPr>
      <w:r w:rsidRPr="00BE5101">
        <w:rPr>
          <w:rFonts w:asciiTheme="minorBidi" w:eastAsiaTheme="minorHAnsi" w:hAnsiTheme="minorBidi" w:cstheme="minorBidi"/>
          <w:b/>
          <w:color w:val="000000" w:themeColor="text1"/>
          <w:sz w:val="22"/>
          <w:szCs w:val="22"/>
          <w:lang w:val="fr-FR" w:eastAsia="en-US"/>
        </w:rPr>
        <w:t>QUESTIONS DIVERSES</w:t>
      </w:r>
    </w:p>
    <w:p w14:paraId="5C328935" w14:textId="7FE7F181" w:rsidR="004E72A7" w:rsidRPr="00BE5101" w:rsidRDefault="00366FBB"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lang w:val="fr-FR"/>
        </w:rPr>
      </w:pPr>
      <w:r w:rsidRPr="00BE5101">
        <w:rPr>
          <w:rFonts w:asciiTheme="minorBidi" w:hAnsiTheme="minorBidi" w:cstheme="minorBidi"/>
          <w:sz w:val="22"/>
          <w:szCs w:val="22"/>
          <w:lang w:val="fr-FR"/>
        </w:rPr>
        <w:t xml:space="preserve">Le </w:t>
      </w:r>
      <w:r w:rsidRPr="00BE5101">
        <w:rPr>
          <w:rFonts w:asciiTheme="minorBidi" w:hAnsiTheme="minorBidi" w:cstheme="minorBidi"/>
          <w:b/>
          <w:bCs/>
          <w:sz w:val="22"/>
          <w:szCs w:val="22"/>
          <w:lang w:val="fr-FR"/>
        </w:rPr>
        <w:t>Président</w:t>
      </w:r>
      <w:r w:rsidRPr="00BE5101">
        <w:rPr>
          <w:rFonts w:asciiTheme="minorBidi" w:hAnsiTheme="minorBidi" w:cstheme="minorBidi"/>
          <w:sz w:val="22"/>
          <w:szCs w:val="22"/>
          <w:lang w:val="fr-FR"/>
        </w:rPr>
        <w:t xml:space="preserve"> est passé au point 12, les questions diverses, et a deman</w:t>
      </w:r>
      <w:r w:rsidR="006907D5" w:rsidRPr="00BE5101">
        <w:rPr>
          <w:rFonts w:asciiTheme="minorBidi" w:hAnsiTheme="minorBidi" w:cstheme="minorBidi"/>
          <w:sz w:val="22"/>
          <w:szCs w:val="22"/>
          <w:lang w:val="fr-FR"/>
        </w:rPr>
        <w:t>dé si quelqu</w:t>
      </w:r>
      <w:r w:rsidR="00A1471A" w:rsidRPr="00BE5101">
        <w:rPr>
          <w:rFonts w:asciiTheme="minorBidi" w:hAnsiTheme="minorBidi" w:cstheme="minorBidi"/>
          <w:sz w:val="22"/>
          <w:szCs w:val="22"/>
          <w:lang w:val="fr-FR"/>
        </w:rPr>
        <w:t>’</w:t>
      </w:r>
      <w:r w:rsidR="006907D5" w:rsidRPr="00BE5101">
        <w:rPr>
          <w:rFonts w:asciiTheme="minorBidi" w:hAnsiTheme="minorBidi" w:cstheme="minorBidi"/>
          <w:sz w:val="22"/>
          <w:szCs w:val="22"/>
          <w:lang w:val="fr-FR"/>
        </w:rPr>
        <w:t xml:space="preserve">un avait des points à soulever, en </w:t>
      </w:r>
      <w:r w:rsidR="0073668F" w:rsidRPr="00BE5101">
        <w:rPr>
          <w:rFonts w:asciiTheme="minorBidi" w:hAnsiTheme="minorBidi" w:cstheme="minorBidi"/>
          <w:sz w:val="22"/>
          <w:szCs w:val="22"/>
          <w:lang w:val="fr-FR"/>
        </w:rPr>
        <w:t>précisant</w:t>
      </w:r>
      <w:r w:rsidR="006907D5" w:rsidRPr="00BE5101">
        <w:rPr>
          <w:rFonts w:asciiTheme="minorBidi" w:hAnsiTheme="minorBidi" w:cstheme="minorBidi"/>
          <w:sz w:val="22"/>
          <w:szCs w:val="22"/>
          <w:lang w:val="fr-FR"/>
        </w:rPr>
        <w:t xml:space="preserve"> qu</w:t>
      </w:r>
      <w:r w:rsidR="00A1471A" w:rsidRPr="00BE5101">
        <w:rPr>
          <w:rFonts w:asciiTheme="minorBidi" w:hAnsiTheme="minorBidi" w:cstheme="minorBidi"/>
          <w:sz w:val="22"/>
          <w:szCs w:val="22"/>
          <w:lang w:val="fr-FR"/>
        </w:rPr>
        <w:t>’</w:t>
      </w:r>
      <w:r w:rsidR="006907D5" w:rsidRPr="00BE5101">
        <w:rPr>
          <w:rFonts w:asciiTheme="minorBidi" w:hAnsiTheme="minorBidi" w:cstheme="minorBidi"/>
          <w:sz w:val="22"/>
          <w:szCs w:val="22"/>
          <w:lang w:val="fr-FR"/>
        </w:rPr>
        <w:t>aucune information préalable à ce sujet n</w:t>
      </w:r>
      <w:r w:rsidR="00A1471A" w:rsidRPr="00BE5101">
        <w:rPr>
          <w:rFonts w:asciiTheme="minorBidi" w:hAnsiTheme="minorBidi" w:cstheme="minorBidi"/>
          <w:sz w:val="22"/>
          <w:szCs w:val="22"/>
          <w:lang w:val="fr-FR"/>
        </w:rPr>
        <w:t>’</w:t>
      </w:r>
      <w:r w:rsidR="006907D5" w:rsidRPr="00BE5101">
        <w:rPr>
          <w:rFonts w:asciiTheme="minorBidi" w:hAnsiTheme="minorBidi" w:cstheme="minorBidi"/>
          <w:sz w:val="22"/>
          <w:szCs w:val="22"/>
          <w:lang w:val="fr-FR"/>
        </w:rPr>
        <w:t>avait été reçue. Il a donné la parole au Royaume</w:t>
      </w:r>
      <w:r w:rsidR="006907D5" w:rsidRPr="00BE5101">
        <w:rPr>
          <w:rFonts w:asciiTheme="minorBidi" w:hAnsiTheme="minorBidi" w:cstheme="minorBidi"/>
          <w:sz w:val="22"/>
          <w:szCs w:val="22"/>
          <w:lang w:val="fr-FR"/>
        </w:rPr>
        <w:noBreakHyphen/>
        <w:t>Uni de Grande</w:t>
      </w:r>
      <w:r w:rsidR="006907D5" w:rsidRPr="00BE5101">
        <w:rPr>
          <w:rFonts w:asciiTheme="minorBidi" w:hAnsiTheme="minorBidi" w:cstheme="minorBidi"/>
          <w:sz w:val="22"/>
          <w:szCs w:val="22"/>
          <w:lang w:val="fr-FR"/>
        </w:rPr>
        <w:noBreakHyphen/>
        <w:t>Bretagne et d</w:t>
      </w:r>
      <w:r w:rsidR="00A1471A" w:rsidRPr="00BE5101">
        <w:rPr>
          <w:rFonts w:asciiTheme="minorBidi" w:hAnsiTheme="minorBidi" w:cstheme="minorBidi"/>
          <w:sz w:val="22"/>
          <w:szCs w:val="22"/>
          <w:lang w:val="fr-FR"/>
        </w:rPr>
        <w:t>’</w:t>
      </w:r>
      <w:r w:rsidR="006907D5" w:rsidRPr="00BE5101">
        <w:rPr>
          <w:rFonts w:asciiTheme="minorBidi" w:hAnsiTheme="minorBidi" w:cstheme="minorBidi"/>
          <w:sz w:val="22"/>
          <w:szCs w:val="22"/>
          <w:lang w:val="fr-FR"/>
        </w:rPr>
        <w:t>Irlande du Nord.</w:t>
      </w:r>
    </w:p>
    <w:p w14:paraId="613F9780" w14:textId="3650ECA9" w:rsidR="006907D5" w:rsidRPr="00BE5101" w:rsidRDefault="006907D5" w:rsidP="006907D5">
      <w:pPr>
        <w:pStyle w:val="TradFrance"/>
        <w:rPr>
          <w:rFonts w:asciiTheme="minorBidi" w:hAnsiTheme="minorBidi" w:cstheme="minorBidi"/>
        </w:rPr>
      </w:pPr>
      <w:r w:rsidRPr="00BE5101">
        <w:rPr>
          <w:rFonts w:asciiTheme="minorBidi" w:hAnsiTheme="minorBidi" w:cstheme="minorBidi"/>
        </w:rPr>
        <w:t>Pour sa première intervention, la délégation du</w:t>
      </w:r>
      <w:r w:rsidRPr="00BE5101">
        <w:rPr>
          <w:rStyle w:val="apple-converted-space"/>
          <w:rFonts w:asciiTheme="minorBidi" w:hAnsiTheme="minorBidi" w:cstheme="minorBidi"/>
        </w:rPr>
        <w:t xml:space="preserve"> </w:t>
      </w:r>
      <w:r w:rsidRPr="00BE5101">
        <w:rPr>
          <w:rFonts w:asciiTheme="minorBidi" w:hAnsiTheme="minorBidi" w:cstheme="minorBidi"/>
          <w:b/>
          <w:bCs/>
        </w:rPr>
        <w:t>Royaume</w:t>
      </w:r>
      <w:r w:rsidR="0073668F" w:rsidRPr="00BE5101">
        <w:rPr>
          <w:rFonts w:asciiTheme="minorBidi" w:hAnsiTheme="minorBidi" w:cstheme="minorBidi"/>
          <w:b/>
          <w:bCs/>
        </w:rPr>
        <w:noBreakHyphen/>
      </w:r>
      <w:r w:rsidRPr="00BE5101">
        <w:rPr>
          <w:rFonts w:asciiTheme="minorBidi" w:hAnsiTheme="minorBidi" w:cstheme="minorBidi"/>
          <w:b/>
          <w:bCs/>
        </w:rPr>
        <w:t>Uni de Grande</w:t>
      </w:r>
      <w:r w:rsidR="0073668F" w:rsidRPr="00BE5101">
        <w:rPr>
          <w:rFonts w:asciiTheme="minorBidi" w:hAnsiTheme="minorBidi" w:cstheme="minorBidi"/>
          <w:b/>
          <w:bCs/>
        </w:rPr>
        <w:noBreakHyphen/>
      </w:r>
      <w:r w:rsidRPr="00BE5101">
        <w:rPr>
          <w:rFonts w:asciiTheme="minorBidi" w:hAnsiTheme="minorBidi" w:cstheme="minorBidi"/>
          <w:b/>
          <w:bCs/>
        </w:rPr>
        <w:t>Bretagne et d</w:t>
      </w:r>
      <w:r w:rsidR="00A1471A" w:rsidRPr="00BE5101">
        <w:rPr>
          <w:rFonts w:asciiTheme="minorBidi" w:hAnsiTheme="minorBidi" w:cstheme="minorBidi"/>
          <w:b/>
          <w:bCs/>
        </w:rPr>
        <w:t>’</w:t>
      </w:r>
      <w:r w:rsidRPr="00BE5101">
        <w:rPr>
          <w:rFonts w:asciiTheme="minorBidi" w:hAnsiTheme="minorBidi" w:cstheme="minorBidi"/>
          <w:b/>
          <w:bCs/>
        </w:rPr>
        <w:t>Irlande du Nord</w:t>
      </w:r>
      <w:r w:rsidRPr="00BE5101">
        <w:rPr>
          <w:rStyle w:val="apple-converted-space"/>
          <w:rFonts w:asciiTheme="minorBidi" w:hAnsiTheme="minorBidi" w:cstheme="minorBidi"/>
          <w:b/>
          <w:bCs/>
        </w:rPr>
        <w:t xml:space="preserve"> </w:t>
      </w:r>
      <w:r w:rsidRPr="00BE5101">
        <w:rPr>
          <w:rFonts w:asciiTheme="minorBidi" w:hAnsiTheme="minorBidi" w:cstheme="minorBidi"/>
        </w:rPr>
        <w:t>a remercié tous les participants pour leur accueil chaleureux et s</w:t>
      </w:r>
      <w:r w:rsidR="00A1471A" w:rsidRPr="00BE5101">
        <w:rPr>
          <w:rFonts w:asciiTheme="minorBidi" w:hAnsiTheme="minorBidi" w:cstheme="minorBidi"/>
        </w:rPr>
        <w:t>’</w:t>
      </w:r>
      <w:r w:rsidRPr="00BE5101">
        <w:rPr>
          <w:rFonts w:asciiTheme="minorBidi" w:hAnsiTheme="minorBidi" w:cstheme="minorBidi"/>
        </w:rPr>
        <w:t>est réjouie d</w:t>
      </w:r>
      <w:r w:rsidR="00A1471A" w:rsidRPr="00BE5101">
        <w:rPr>
          <w:rFonts w:asciiTheme="minorBidi" w:hAnsiTheme="minorBidi" w:cstheme="minorBidi"/>
        </w:rPr>
        <w:t>’</w:t>
      </w:r>
      <w:r w:rsidRPr="00BE5101">
        <w:rPr>
          <w:rFonts w:asciiTheme="minorBidi" w:hAnsiTheme="minorBidi" w:cstheme="minorBidi"/>
        </w:rPr>
        <w:t>être présente, adressant des remerciements particuliers au Sous</w:t>
      </w:r>
      <w:r w:rsidRPr="00BE5101">
        <w:rPr>
          <w:rFonts w:asciiTheme="minorBidi" w:hAnsiTheme="minorBidi" w:cstheme="minorBidi"/>
        </w:rPr>
        <w:noBreakHyphen/>
        <w:t>Directeur général et au Secrétariat pour l</w:t>
      </w:r>
      <w:r w:rsidR="00A1471A" w:rsidRPr="00BE5101">
        <w:rPr>
          <w:rFonts w:asciiTheme="minorBidi" w:hAnsiTheme="minorBidi" w:cstheme="minorBidi"/>
        </w:rPr>
        <w:t>’</w:t>
      </w:r>
      <w:r w:rsidRPr="00BE5101">
        <w:rPr>
          <w:rFonts w:asciiTheme="minorBidi" w:hAnsiTheme="minorBidi" w:cstheme="minorBidi"/>
        </w:rPr>
        <w:t>avoir aidée à ratifier la Convention et à participer à la réunion.</w:t>
      </w:r>
    </w:p>
    <w:p w14:paraId="7448EB31" w14:textId="5993EC74" w:rsidR="004E72A7" w:rsidRPr="00BE5101" w:rsidRDefault="00366FBB" w:rsidP="00366FBB">
      <w:pPr>
        <w:pStyle w:val="Marge"/>
        <w:keepNext/>
        <w:keepLines/>
        <w:tabs>
          <w:tab w:val="clear" w:pos="567"/>
          <w:tab w:val="left" w:pos="709"/>
          <w:tab w:val="left" w:pos="1418"/>
          <w:tab w:val="left" w:pos="2126"/>
          <w:tab w:val="left" w:pos="2835"/>
        </w:tabs>
        <w:spacing w:before="360" w:after="0"/>
        <w:jc w:val="left"/>
        <w:outlineLvl w:val="1"/>
        <w:rPr>
          <w:rFonts w:asciiTheme="minorBidi" w:hAnsiTheme="minorBidi" w:cstheme="minorBidi"/>
          <w:b/>
          <w:color w:val="000000" w:themeColor="text1"/>
          <w:szCs w:val="22"/>
          <w:u w:val="single"/>
          <w:lang w:val="fr-FR"/>
        </w:rPr>
      </w:pPr>
      <w:r w:rsidRPr="00BE5101">
        <w:rPr>
          <w:rFonts w:asciiTheme="minorBidi" w:hAnsiTheme="minorBidi" w:cstheme="minorBidi"/>
          <w:b/>
          <w:color w:val="000000" w:themeColor="text1"/>
          <w:szCs w:val="22"/>
          <w:u w:val="single"/>
          <w:lang w:val="fr-FR"/>
        </w:rPr>
        <w:t>POINT 13 DE L</w:t>
      </w:r>
      <w:r w:rsidR="00A1471A" w:rsidRPr="00BE5101">
        <w:rPr>
          <w:rFonts w:asciiTheme="minorBidi" w:hAnsiTheme="minorBidi" w:cstheme="minorBidi"/>
          <w:b/>
          <w:color w:val="000000" w:themeColor="text1"/>
          <w:szCs w:val="22"/>
          <w:u w:val="single"/>
          <w:lang w:val="fr-FR"/>
        </w:rPr>
        <w:t>’</w:t>
      </w:r>
      <w:r w:rsidRPr="00BE5101">
        <w:rPr>
          <w:rFonts w:asciiTheme="minorBidi" w:hAnsiTheme="minorBidi" w:cstheme="minorBidi"/>
          <w:b/>
          <w:color w:val="000000" w:themeColor="text1"/>
          <w:szCs w:val="22"/>
          <w:u w:val="single"/>
          <w:lang w:val="fr-FR"/>
        </w:rPr>
        <w:t>ORDRE DU JOUR</w:t>
      </w:r>
    </w:p>
    <w:p w14:paraId="2C73BC40" w14:textId="62710049" w:rsidR="004E72A7" w:rsidRPr="00BE5101" w:rsidRDefault="00366FBB" w:rsidP="00366FBB">
      <w:pPr>
        <w:keepNext/>
        <w:keepLines/>
        <w:spacing w:after="120"/>
        <w:jc w:val="both"/>
        <w:rPr>
          <w:rFonts w:asciiTheme="minorBidi" w:hAnsiTheme="minorBidi" w:cstheme="minorBidi"/>
          <w:sz w:val="22"/>
          <w:szCs w:val="22"/>
        </w:rPr>
      </w:pPr>
      <w:r w:rsidRPr="00BE5101">
        <w:rPr>
          <w:rFonts w:asciiTheme="minorBidi" w:eastAsiaTheme="minorHAnsi" w:hAnsiTheme="minorBidi" w:cstheme="minorBidi"/>
          <w:b/>
          <w:color w:val="000000" w:themeColor="text1"/>
          <w:sz w:val="22"/>
          <w:szCs w:val="22"/>
          <w:lang w:eastAsia="en-US"/>
        </w:rPr>
        <w:t>CLÔTURE</w:t>
      </w:r>
    </w:p>
    <w:p w14:paraId="36E18E03" w14:textId="55361587" w:rsidR="006907D5" w:rsidRPr="00BE5101" w:rsidRDefault="006907D5" w:rsidP="006907D5">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est passé au point 13 de l</w:t>
      </w:r>
      <w:r w:rsidR="00A1471A" w:rsidRPr="00BE5101">
        <w:rPr>
          <w:rFonts w:asciiTheme="minorBidi" w:hAnsiTheme="minorBidi" w:cstheme="minorBidi"/>
        </w:rPr>
        <w:t>’</w:t>
      </w:r>
      <w:r w:rsidRPr="00BE5101">
        <w:rPr>
          <w:rFonts w:asciiTheme="minorBidi" w:hAnsiTheme="minorBidi" w:cstheme="minorBidi"/>
        </w:rPr>
        <w:t>ordre du jour, la clôture de la session, et a de nouveau exprimé sa gratitude à tous les participants pour leur coopération et leur aide tout au long des travaux. Il a déclaré qu</w:t>
      </w:r>
      <w:r w:rsidR="00A1471A" w:rsidRPr="00BE5101">
        <w:rPr>
          <w:rFonts w:asciiTheme="minorBidi" w:hAnsiTheme="minorBidi" w:cstheme="minorBidi"/>
        </w:rPr>
        <w:t>’</w:t>
      </w:r>
      <w:r w:rsidRPr="00BE5101">
        <w:rPr>
          <w:rFonts w:asciiTheme="minorBidi" w:hAnsiTheme="minorBidi" w:cstheme="minorBidi"/>
        </w:rPr>
        <w:t>au cours des deux derniers jours, ils étaient parvenus à un certain nombre de résultats et de résolutions très significatifs, soulignant que cette Assemblée générale avait une fois de plus démontré que, malgré les divergences au sein de cette assemblée, les participants parvenaient presque toujours à un compromis, même après de longues discussions, et étaient prêts à aller de l</w:t>
      </w:r>
      <w:r w:rsidR="00A1471A" w:rsidRPr="00BE5101">
        <w:rPr>
          <w:rFonts w:asciiTheme="minorBidi" w:hAnsiTheme="minorBidi" w:cstheme="minorBidi"/>
        </w:rPr>
        <w:t>’</w:t>
      </w:r>
      <w:r w:rsidRPr="00BE5101">
        <w:rPr>
          <w:rFonts w:asciiTheme="minorBidi" w:hAnsiTheme="minorBidi" w:cstheme="minorBidi"/>
        </w:rPr>
        <w:t>avant pour faire progresser les objectifs de l</w:t>
      </w:r>
      <w:r w:rsidR="00A1471A" w:rsidRPr="00BE5101">
        <w:rPr>
          <w:rFonts w:asciiTheme="minorBidi" w:hAnsiTheme="minorBidi" w:cstheme="minorBidi"/>
        </w:rPr>
        <w:t>’</w:t>
      </w:r>
      <w:r w:rsidRPr="00BE5101">
        <w:rPr>
          <w:rFonts w:asciiTheme="minorBidi" w:hAnsiTheme="minorBidi" w:cstheme="minorBidi"/>
        </w:rPr>
        <w:t>UNESCO et la Convention de 2003. Il a mis en avant certaines réalisations clés de la dixième session de l</w:t>
      </w:r>
      <w:r w:rsidR="00A1471A" w:rsidRPr="00BE5101">
        <w:rPr>
          <w:rFonts w:asciiTheme="minorBidi" w:hAnsiTheme="minorBidi" w:cstheme="minorBidi"/>
        </w:rPr>
        <w:t>’</w:t>
      </w:r>
      <w:r w:rsidRPr="00BE5101">
        <w:rPr>
          <w:rFonts w:asciiTheme="minorBidi" w:hAnsiTheme="minorBidi" w:cstheme="minorBidi"/>
        </w:rPr>
        <w:t>Assemblée générale, à commencer par l</w:t>
      </w:r>
      <w:r w:rsidR="00A1471A" w:rsidRPr="00BE5101">
        <w:rPr>
          <w:rFonts w:asciiTheme="minorBidi" w:hAnsiTheme="minorBidi" w:cstheme="minorBidi"/>
        </w:rPr>
        <w:t>’</w:t>
      </w:r>
      <w:r w:rsidRPr="00BE5101">
        <w:rPr>
          <w:rFonts w:asciiTheme="minorBidi" w:hAnsiTheme="minorBidi" w:cstheme="minorBidi"/>
        </w:rPr>
        <w:t>élection de douze nouveaux membres au Comité intergouvernemental, les félicitant une nouvelle fois et se déclarant convaincu qu</w:t>
      </w:r>
      <w:r w:rsidR="00A1471A" w:rsidRPr="00BE5101">
        <w:rPr>
          <w:rFonts w:asciiTheme="minorBidi" w:hAnsiTheme="minorBidi" w:cstheme="minorBidi"/>
        </w:rPr>
        <w:t>’</w:t>
      </w:r>
      <w:r w:rsidRPr="00BE5101">
        <w:rPr>
          <w:rFonts w:asciiTheme="minorBidi" w:hAnsiTheme="minorBidi" w:cstheme="minorBidi"/>
        </w:rPr>
        <w:t>ils contribueraient à faire progresser les objectifs de la Convention. L</w:t>
      </w:r>
      <w:r w:rsidR="00A1471A" w:rsidRPr="00BE5101">
        <w:rPr>
          <w:rFonts w:asciiTheme="minorBidi" w:hAnsiTheme="minorBidi" w:cstheme="minorBidi"/>
        </w:rPr>
        <w:t>’</w:t>
      </w:r>
      <w:r w:rsidRPr="00BE5101">
        <w:rPr>
          <w:rFonts w:asciiTheme="minorBidi" w:hAnsiTheme="minorBidi" w:cstheme="minorBidi"/>
        </w:rPr>
        <w:t>Assemblée générale avait également approuvé le plan d</w:t>
      </w:r>
      <w:r w:rsidR="00A1471A" w:rsidRPr="00BE5101">
        <w:rPr>
          <w:rFonts w:asciiTheme="minorBidi" w:hAnsiTheme="minorBidi" w:cstheme="minorBidi"/>
        </w:rPr>
        <w:t>’</w:t>
      </w:r>
      <w:r w:rsidRPr="00BE5101">
        <w:rPr>
          <w:rFonts w:asciiTheme="minorBidi" w:hAnsiTheme="minorBidi" w:cstheme="minorBidi"/>
        </w:rPr>
        <w:t xml:space="preserve">utilisation des ressources du Fonds du patrimoine culturel immatériel, permettant ainsi de soutenir les nouvelles procédures issues de la réflexion globale </w:t>
      </w:r>
      <w:r w:rsidRPr="00BE5101">
        <w:rPr>
          <w:rFonts w:asciiTheme="minorBidi" w:hAnsiTheme="minorBidi" w:cstheme="minorBidi"/>
        </w:rPr>
        <w:lastRenderedPageBreak/>
        <w:t>sur les mécanismes d</w:t>
      </w:r>
      <w:r w:rsidR="00A1471A" w:rsidRPr="00BE5101">
        <w:rPr>
          <w:rFonts w:asciiTheme="minorBidi" w:hAnsiTheme="minorBidi" w:cstheme="minorBidi"/>
        </w:rPr>
        <w:t>’</w:t>
      </w:r>
      <w:r w:rsidRPr="00BE5101">
        <w:rPr>
          <w:rFonts w:asciiTheme="minorBidi" w:hAnsiTheme="minorBidi" w:cstheme="minorBidi"/>
        </w:rPr>
        <w:t>inscription</w:t>
      </w:r>
      <w:r w:rsidR="003B4E4B" w:rsidRPr="00BE5101">
        <w:rPr>
          <w:rFonts w:asciiTheme="minorBidi" w:hAnsiTheme="minorBidi" w:cstheme="minorBidi"/>
        </w:rPr>
        <w:t xml:space="preserve"> sur les listes</w:t>
      </w:r>
      <w:r w:rsidRPr="00BE5101">
        <w:rPr>
          <w:rFonts w:asciiTheme="minorBidi" w:hAnsiTheme="minorBidi" w:cstheme="minorBidi"/>
        </w:rPr>
        <w:t xml:space="preserve">, ainsi que la possibilité de créer une plateforme pour le partage des bonnes </w:t>
      </w:r>
      <w:r w:rsidR="002B218D" w:rsidRPr="00BE5101">
        <w:rPr>
          <w:rFonts w:asciiTheme="minorBidi" w:hAnsiTheme="minorBidi" w:cstheme="minorBidi"/>
        </w:rPr>
        <w:t xml:space="preserve">expériences </w:t>
      </w:r>
      <w:r w:rsidRPr="00BE5101">
        <w:rPr>
          <w:rFonts w:asciiTheme="minorBidi" w:hAnsiTheme="minorBidi" w:cstheme="minorBidi"/>
        </w:rPr>
        <w:t>de sauvegarde, entre autres initiatives.</w:t>
      </w:r>
    </w:p>
    <w:p w14:paraId="24A042A6" w14:textId="16E4BCA1" w:rsidR="00DD6A2C" w:rsidRPr="00BE5101" w:rsidRDefault="00DD6A2C" w:rsidP="00DD6A2C">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souligné l</w:t>
      </w:r>
      <w:r w:rsidR="00A1471A" w:rsidRPr="00BE5101">
        <w:rPr>
          <w:rFonts w:asciiTheme="minorBidi" w:hAnsiTheme="minorBidi" w:cstheme="minorBidi"/>
        </w:rPr>
        <w:t>’</w:t>
      </w:r>
      <w:r w:rsidRPr="00BE5101">
        <w:rPr>
          <w:rFonts w:asciiTheme="minorBidi" w:hAnsiTheme="minorBidi" w:cstheme="minorBidi"/>
        </w:rPr>
        <w:t>approbation des révisions proposées aux Directives opérationnelles, qui concernaient la simplification des critères de sélection pour le Registre de bonnes pratiques de sauvegarde et l</w:t>
      </w:r>
      <w:r w:rsidR="00A1471A" w:rsidRPr="00BE5101">
        <w:rPr>
          <w:rFonts w:asciiTheme="minorBidi" w:hAnsiTheme="minorBidi" w:cstheme="minorBidi"/>
        </w:rPr>
        <w:t>’</w:t>
      </w:r>
      <w:r w:rsidRPr="00BE5101">
        <w:rPr>
          <w:rFonts w:asciiTheme="minorBidi" w:hAnsiTheme="minorBidi" w:cstheme="minorBidi"/>
        </w:rPr>
        <w:t>élargissement de l</w:t>
      </w:r>
      <w:r w:rsidR="00A1471A" w:rsidRPr="00BE5101">
        <w:rPr>
          <w:rFonts w:asciiTheme="minorBidi" w:hAnsiTheme="minorBidi" w:cstheme="minorBidi"/>
        </w:rPr>
        <w:t>’</w:t>
      </w:r>
      <w:r w:rsidRPr="00BE5101">
        <w:rPr>
          <w:rFonts w:asciiTheme="minorBidi" w:hAnsiTheme="minorBidi" w:cstheme="minorBidi"/>
        </w:rPr>
        <w:t>accès à l</w:t>
      </w:r>
      <w:r w:rsidR="00A1471A" w:rsidRPr="00BE5101">
        <w:rPr>
          <w:rFonts w:asciiTheme="minorBidi" w:hAnsiTheme="minorBidi" w:cstheme="minorBidi"/>
        </w:rPr>
        <w:t>’</w:t>
      </w:r>
      <w:r w:rsidRPr="00BE5101">
        <w:rPr>
          <w:rFonts w:asciiTheme="minorBidi" w:hAnsiTheme="minorBidi" w:cstheme="minorBidi"/>
        </w:rPr>
        <w:t>aide préparatoire pour l</w:t>
      </w:r>
      <w:r w:rsidR="00A1471A" w:rsidRPr="00BE5101">
        <w:rPr>
          <w:rFonts w:asciiTheme="minorBidi" w:hAnsiTheme="minorBidi" w:cstheme="minorBidi"/>
        </w:rPr>
        <w:t>’</w:t>
      </w:r>
      <w:r w:rsidRPr="00BE5101">
        <w:rPr>
          <w:rFonts w:asciiTheme="minorBidi" w:hAnsiTheme="minorBidi" w:cstheme="minorBidi"/>
        </w:rPr>
        <w:t xml:space="preserve">assistance internationale, remerciant les délégués pour leur coopération. Il a également félicité les </w:t>
      </w:r>
      <w:r w:rsidR="00EB033A" w:rsidRPr="00BE5101">
        <w:rPr>
          <w:rFonts w:asciiTheme="minorBidi" w:hAnsiTheme="minorBidi" w:cstheme="minorBidi"/>
        </w:rPr>
        <w:t>58</w:t>
      </w:r>
      <w:r w:rsidRPr="00BE5101">
        <w:rPr>
          <w:rFonts w:asciiTheme="minorBidi" w:hAnsiTheme="minorBidi" w:cstheme="minorBidi"/>
        </w:rPr>
        <w:t xml:space="preserve"> ONG nouvellement accréditées, affirmant qu</w:t>
      </w:r>
      <w:r w:rsidR="00A1471A" w:rsidRPr="00BE5101">
        <w:rPr>
          <w:rFonts w:asciiTheme="minorBidi" w:hAnsiTheme="minorBidi" w:cstheme="minorBidi"/>
        </w:rPr>
        <w:t>’</w:t>
      </w:r>
      <w:r w:rsidRPr="00BE5101">
        <w:rPr>
          <w:rFonts w:asciiTheme="minorBidi" w:hAnsiTheme="minorBidi" w:cstheme="minorBidi"/>
        </w:rPr>
        <w:t>il était désormais possible de faire appel à l</w:t>
      </w:r>
      <w:r w:rsidR="00A1471A" w:rsidRPr="00BE5101">
        <w:rPr>
          <w:rFonts w:asciiTheme="minorBidi" w:hAnsiTheme="minorBidi" w:cstheme="minorBidi"/>
        </w:rPr>
        <w:t>’</w:t>
      </w:r>
      <w:r w:rsidRPr="00BE5101">
        <w:rPr>
          <w:rFonts w:asciiTheme="minorBidi" w:hAnsiTheme="minorBidi" w:cstheme="minorBidi"/>
        </w:rPr>
        <w:t>expertise d</w:t>
      </w:r>
      <w:r w:rsidR="00A1471A" w:rsidRPr="00BE5101">
        <w:rPr>
          <w:rFonts w:asciiTheme="minorBidi" w:hAnsiTheme="minorBidi" w:cstheme="minorBidi"/>
        </w:rPr>
        <w:t>’</w:t>
      </w:r>
      <w:r w:rsidRPr="00BE5101">
        <w:rPr>
          <w:rFonts w:asciiTheme="minorBidi" w:hAnsiTheme="minorBidi" w:cstheme="minorBidi"/>
        </w:rPr>
        <w:t>un plus grand nombre d</w:t>
      </w:r>
      <w:r w:rsidR="00A1471A" w:rsidRPr="00BE5101">
        <w:rPr>
          <w:rFonts w:asciiTheme="minorBidi" w:hAnsiTheme="minorBidi" w:cstheme="minorBidi"/>
        </w:rPr>
        <w:t>’</w:t>
      </w:r>
      <w:r w:rsidRPr="00BE5101">
        <w:rPr>
          <w:rFonts w:asciiTheme="minorBidi" w:hAnsiTheme="minorBidi" w:cstheme="minorBidi"/>
        </w:rPr>
        <w:t>ONG pour être conseillé sur toute une série de questions, et a adressé ses félicitations à toutes les personnes concernées ainsi que ses remerciements à la société civile. Il a demandé au Secrétariat de consigner dans le compte</w:t>
      </w:r>
      <w:r w:rsidR="003B4E4B" w:rsidRPr="00BE5101">
        <w:rPr>
          <w:rFonts w:asciiTheme="minorBidi" w:hAnsiTheme="minorBidi" w:cstheme="minorBidi"/>
        </w:rPr>
        <w:t>-</w:t>
      </w:r>
      <w:r w:rsidRPr="00BE5101">
        <w:rPr>
          <w:rFonts w:asciiTheme="minorBidi" w:hAnsiTheme="minorBidi" w:cstheme="minorBidi"/>
        </w:rPr>
        <w:t>rendu de la réunion les commentaires et les questions soulevées par les éminents ambassadeurs du Koweït et de la Grenade. Il a noté que de belles photos étaient affichées à l</w:t>
      </w:r>
      <w:r w:rsidR="00A1471A" w:rsidRPr="00BE5101">
        <w:rPr>
          <w:rFonts w:asciiTheme="minorBidi" w:hAnsiTheme="minorBidi" w:cstheme="minorBidi"/>
        </w:rPr>
        <w:t>’</w:t>
      </w:r>
      <w:r w:rsidRPr="00BE5101">
        <w:rPr>
          <w:rFonts w:asciiTheme="minorBidi" w:hAnsiTheme="minorBidi" w:cstheme="minorBidi"/>
        </w:rPr>
        <w:t>écran et, avant de clore la séance, a remercié le Sous</w:t>
      </w:r>
      <w:r w:rsidRPr="00BE5101">
        <w:rPr>
          <w:rFonts w:asciiTheme="minorBidi" w:hAnsiTheme="minorBidi" w:cstheme="minorBidi"/>
        </w:rPr>
        <w:noBreakHyphen/>
        <w:t>Directeur général Ottone, la Secrétaire et l</w:t>
      </w:r>
      <w:r w:rsidR="00A1471A" w:rsidRPr="00BE5101">
        <w:rPr>
          <w:rFonts w:asciiTheme="minorBidi" w:hAnsiTheme="minorBidi" w:cstheme="minorBidi"/>
        </w:rPr>
        <w:t>’</w:t>
      </w:r>
      <w:r w:rsidRPr="00BE5101">
        <w:rPr>
          <w:rFonts w:asciiTheme="minorBidi" w:hAnsiTheme="minorBidi" w:cstheme="minorBidi"/>
        </w:rPr>
        <w:t>équipe du Secrétariat, exprimant sa reconnaissance aux interprètes pour avoir facilité la communication, à tous les techniciens, ainsi qu</w:t>
      </w:r>
      <w:r w:rsidR="00A1471A" w:rsidRPr="00BE5101">
        <w:rPr>
          <w:rFonts w:asciiTheme="minorBidi" w:hAnsiTheme="minorBidi" w:cstheme="minorBidi"/>
        </w:rPr>
        <w:t>’</w:t>
      </w:r>
      <w:r w:rsidRPr="00BE5101">
        <w:rPr>
          <w:rFonts w:asciiTheme="minorBidi" w:hAnsiTheme="minorBidi" w:cstheme="minorBidi"/>
        </w:rPr>
        <w:t>aux délégués pour être venus depuis leurs capitales. Il a félicité une fois de plus la société civile et a donné la parole au Sous</w:t>
      </w:r>
      <w:r w:rsidR="008A3D8C" w:rsidRPr="00BE5101">
        <w:rPr>
          <w:rFonts w:asciiTheme="minorBidi" w:hAnsiTheme="minorBidi" w:cstheme="minorBidi"/>
        </w:rPr>
        <w:noBreakHyphen/>
      </w:r>
      <w:r w:rsidRPr="00BE5101">
        <w:rPr>
          <w:rFonts w:asciiTheme="minorBidi" w:hAnsiTheme="minorBidi" w:cstheme="minorBidi"/>
        </w:rPr>
        <w:t>Directeur général.</w:t>
      </w:r>
    </w:p>
    <w:p w14:paraId="769EDAAA" w14:textId="0392F1FE" w:rsidR="00DD6A2C" w:rsidRPr="00BE5101" w:rsidRDefault="00DD6A2C" w:rsidP="00DD6A2C">
      <w:pPr>
        <w:pStyle w:val="TradFrance"/>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Sous</w:t>
      </w:r>
      <w:r w:rsidR="008A3D8C" w:rsidRPr="00BE5101">
        <w:rPr>
          <w:rFonts w:asciiTheme="minorBidi" w:hAnsiTheme="minorBidi" w:cstheme="minorBidi"/>
          <w:b/>
          <w:bCs/>
        </w:rPr>
        <w:noBreakHyphen/>
      </w:r>
      <w:r w:rsidRPr="00BE5101">
        <w:rPr>
          <w:rFonts w:asciiTheme="minorBidi" w:hAnsiTheme="minorBidi" w:cstheme="minorBidi"/>
          <w:b/>
          <w:bCs/>
        </w:rPr>
        <w:t>Directeur général</w:t>
      </w:r>
      <w:r w:rsidRPr="00BE5101">
        <w:rPr>
          <w:rStyle w:val="apple-converted-space"/>
          <w:rFonts w:asciiTheme="minorBidi" w:hAnsiTheme="minorBidi" w:cstheme="minorBidi"/>
        </w:rPr>
        <w:t xml:space="preserve"> </w:t>
      </w:r>
      <w:r w:rsidRPr="00BE5101">
        <w:rPr>
          <w:rFonts w:asciiTheme="minorBidi" w:hAnsiTheme="minorBidi" w:cstheme="minorBidi"/>
        </w:rPr>
        <w:t>a exprimé sa gratitude au Président pour sa conduite avisée de l</w:t>
      </w:r>
      <w:r w:rsidR="00A1471A" w:rsidRPr="00BE5101">
        <w:rPr>
          <w:rFonts w:asciiTheme="minorBidi" w:hAnsiTheme="minorBidi" w:cstheme="minorBidi"/>
        </w:rPr>
        <w:t>’</w:t>
      </w:r>
      <w:r w:rsidRPr="00BE5101">
        <w:rPr>
          <w:rFonts w:asciiTheme="minorBidi" w:hAnsiTheme="minorBidi" w:cstheme="minorBidi"/>
        </w:rPr>
        <w:t>Assemblée générale, soulignant que c</w:t>
      </w:r>
      <w:r w:rsidR="00A1471A" w:rsidRPr="00BE5101">
        <w:rPr>
          <w:rFonts w:asciiTheme="minorBidi" w:hAnsiTheme="minorBidi" w:cstheme="minorBidi"/>
        </w:rPr>
        <w:t>’</w:t>
      </w:r>
      <w:r w:rsidRPr="00BE5101">
        <w:rPr>
          <w:rFonts w:asciiTheme="minorBidi" w:hAnsiTheme="minorBidi" w:cstheme="minorBidi"/>
        </w:rPr>
        <w:t>était la quatrième fois qu</w:t>
      </w:r>
      <w:r w:rsidR="00A1471A" w:rsidRPr="00BE5101">
        <w:rPr>
          <w:rFonts w:asciiTheme="minorBidi" w:hAnsiTheme="minorBidi" w:cstheme="minorBidi"/>
        </w:rPr>
        <w:t>’</w:t>
      </w:r>
      <w:r w:rsidRPr="00BE5101">
        <w:rPr>
          <w:rFonts w:asciiTheme="minorBidi" w:hAnsiTheme="minorBidi" w:cstheme="minorBidi"/>
        </w:rPr>
        <w:t>il travaillait sous sa direction et qu</w:t>
      </w:r>
      <w:r w:rsidR="00A1471A" w:rsidRPr="00BE5101">
        <w:rPr>
          <w:rFonts w:asciiTheme="minorBidi" w:hAnsiTheme="minorBidi" w:cstheme="minorBidi"/>
        </w:rPr>
        <w:t>’</w:t>
      </w:r>
      <w:r w:rsidRPr="00BE5101">
        <w:rPr>
          <w:rFonts w:asciiTheme="minorBidi" w:hAnsiTheme="minorBidi" w:cstheme="minorBidi"/>
        </w:rPr>
        <w:t>il l</w:t>
      </w:r>
      <w:r w:rsidR="00A1471A" w:rsidRPr="00BE5101">
        <w:rPr>
          <w:rFonts w:asciiTheme="minorBidi" w:hAnsiTheme="minorBidi" w:cstheme="minorBidi"/>
        </w:rPr>
        <w:t>’</w:t>
      </w:r>
      <w:r w:rsidRPr="00BE5101">
        <w:rPr>
          <w:rFonts w:asciiTheme="minorBidi" w:hAnsiTheme="minorBidi" w:cstheme="minorBidi"/>
        </w:rPr>
        <w:t>avait vu diriger les travaux de divers comités. Il a remercié le Rapporteur et les membres de la Convention présents ce jour</w:t>
      </w:r>
      <w:r w:rsidR="004D23CF" w:rsidRPr="00BE5101">
        <w:rPr>
          <w:rFonts w:asciiTheme="minorBidi" w:hAnsiTheme="minorBidi" w:cstheme="minorBidi"/>
        </w:rPr>
        <w:noBreakHyphen/>
      </w:r>
      <w:r w:rsidRPr="00BE5101">
        <w:rPr>
          <w:rFonts w:asciiTheme="minorBidi" w:hAnsiTheme="minorBidi" w:cstheme="minorBidi"/>
        </w:rPr>
        <w:t>là, et a de nouveau adressé ses remerciements et ses félicitations aux trois nouveaux membres</w:t>
      </w:r>
      <w:r w:rsidR="004D23CF" w:rsidRPr="00BE5101">
        <w:rPr>
          <w:rFonts w:asciiTheme="minorBidi" w:hAnsiTheme="minorBidi" w:cstheme="minorBidi"/>
        </w:rPr>
        <w:t> </w:t>
      </w:r>
      <w:r w:rsidRPr="00BE5101">
        <w:rPr>
          <w:rFonts w:asciiTheme="minorBidi" w:hAnsiTheme="minorBidi" w:cstheme="minorBidi"/>
        </w:rPr>
        <w:t>: Saint</w:t>
      </w:r>
      <w:r w:rsidR="008A3D8C" w:rsidRPr="00BE5101">
        <w:rPr>
          <w:rFonts w:asciiTheme="minorBidi" w:hAnsiTheme="minorBidi" w:cstheme="minorBidi"/>
        </w:rPr>
        <w:noBreakHyphen/>
      </w:r>
      <w:r w:rsidRPr="00BE5101">
        <w:rPr>
          <w:rFonts w:asciiTheme="minorBidi" w:hAnsiTheme="minorBidi" w:cstheme="minorBidi"/>
        </w:rPr>
        <w:t>Marin, le Royaume</w:t>
      </w:r>
      <w:r w:rsidR="004D23CF" w:rsidRPr="00BE5101">
        <w:rPr>
          <w:rFonts w:asciiTheme="minorBidi" w:hAnsiTheme="minorBidi" w:cstheme="minorBidi"/>
        </w:rPr>
        <w:noBreakHyphen/>
      </w:r>
      <w:r w:rsidRPr="00BE5101">
        <w:rPr>
          <w:rFonts w:asciiTheme="minorBidi" w:hAnsiTheme="minorBidi" w:cstheme="minorBidi"/>
        </w:rPr>
        <w:t>Uni de Grande</w:t>
      </w:r>
      <w:r w:rsidR="004D23CF" w:rsidRPr="00BE5101">
        <w:rPr>
          <w:rFonts w:asciiTheme="minorBidi" w:hAnsiTheme="minorBidi" w:cstheme="minorBidi"/>
        </w:rPr>
        <w:noBreakHyphen/>
      </w:r>
      <w:r w:rsidRPr="00BE5101">
        <w:rPr>
          <w:rFonts w:asciiTheme="minorBidi" w:hAnsiTheme="minorBidi" w:cstheme="minorBidi"/>
        </w:rPr>
        <w:t>Bretagne et d</w:t>
      </w:r>
      <w:r w:rsidR="00A1471A" w:rsidRPr="00BE5101">
        <w:rPr>
          <w:rFonts w:asciiTheme="minorBidi" w:hAnsiTheme="minorBidi" w:cstheme="minorBidi"/>
        </w:rPr>
        <w:t>’</w:t>
      </w:r>
      <w:r w:rsidRPr="00BE5101">
        <w:rPr>
          <w:rFonts w:asciiTheme="minorBidi" w:hAnsiTheme="minorBidi" w:cstheme="minorBidi"/>
        </w:rPr>
        <w:t>Irlande du Nord et la Libye. Les deux derniers jours avaient démontré à quel point la Convention était profondément ancrée dans la société civile et les communautés détentrices, et les célébrations du vingtième anniversaire de l</w:t>
      </w:r>
      <w:r w:rsidR="00A1471A" w:rsidRPr="00BE5101">
        <w:rPr>
          <w:rFonts w:asciiTheme="minorBidi" w:hAnsiTheme="minorBidi" w:cstheme="minorBidi"/>
        </w:rPr>
        <w:t>’</w:t>
      </w:r>
      <w:r w:rsidRPr="00BE5101">
        <w:rPr>
          <w:rFonts w:asciiTheme="minorBidi" w:hAnsiTheme="minorBidi" w:cstheme="minorBidi"/>
        </w:rPr>
        <w:t>année précédente avaient résolument mis en évidence l</w:t>
      </w:r>
      <w:r w:rsidR="00A1471A" w:rsidRPr="00BE5101">
        <w:rPr>
          <w:rFonts w:asciiTheme="minorBidi" w:hAnsiTheme="minorBidi" w:cstheme="minorBidi"/>
        </w:rPr>
        <w:t>’</w:t>
      </w:r>
      <w:r w:rsidRPr="00BE5101">
        <w:rPr>
          <w:rFonts w:asciiTheme="minorBidi" w:hAnsiTheme="minorBidi" w:cstheme="minorBidi"/>
        </w:rPr>
        <w:t>importance des inventaires nationaux, des politiques publiques et de la visibilité de la Convention sous diverses formes, telles que le G7 et le G20. Il a qualifié l</w:t>
      </w:r>
      <w:r w:rsidR="00A1471A" w:rsidRPr="00BE5101">
        <w:rPr>
          <w:rFonts w:asciiTheme="minorBidi" w:hAnsiTheme="minorBidi" w:cstheme="minorBidi"/>
        </w:rPr>
        <w:t>’</w:t>
      </w:r>
      <w:r w:rsidRPr="00BE5101">
        <w:rPr>
          <w:rFonts w:asciiTheme="minorBidi" w:hAnsiTheme="minorBidi" w:cstheme="minorBidi"/>
        </w:rPr>
        <w:t>équipe d</w:t>
      </w:r>
      <w:r w:rsidR="00A1471A" w:rsidRPr="00BE5101">
        <w:rPr>
          <w:rFonts w:asciiTheme="minorBidi" w:hAnsiTheme="minorBidi" w:cstheme="minorBidi"/>
        </w:rPr>
        <w:t>’</w:t>
      </w:r>
      <w:r w:rsidRPr="00BE5101">
        <w:rPr>
          <w:rFonts w:asciiTheme="minorBidi" w:hAnsiTheme="minorBidi" w:cstheme="minorBidi"/>
        </w:rPr>
        <w:t>extraordinaire, se réjouissant de travailler avec ce groupe de personnes jeunes, dynamiques et pleines d</w:t>
      </w:r>
      <w:r w:rsidR="00A1471A" w:rsidRPr="00BE5101">
        <w:rPr>
          <w:rFonts w:asciiTheme="minorBidi" w:hAnsiTheme="minorBidi" w:cstheme="minorBidi"/>
        </w:rPr>
        <w:t>’</w:t>
      </w:r>
      <w:r w:rsidRPr="00BE5101">
        <w:rPr>
          <w:rFonts w:asciiTheme="minorBidi" w:hAnsiTheme="minorBidi" w:cstheme="minorBidi"/>
        </w:rPr>
        <w:t>énergie, saluant leur dévouement et leur travail quotidien acharné pour assurer la réussite de la passation de pouvoir d</w:t>
      </w:r>
      <w:r w:rsidR="00A1471A" w:rsidRPr="00BE5101">
        <w:rPr>
          <w:rFonts w:asciiTheme="minorBidi" w:hAnsiTheme="minorBidi" w:cstheme="minorBidi"/>
        </w:rPr>
        <w:t>’</w:t>
      </w:r>
      <w:r w:rsidRPr="00BE5101">
        <w:rPr>
          <w:rFonts w:asciiTheme="minorBidi" w:hAnsiTheme="minorBidi" w:cstheme="minorBidi"/>
        </w:rPr>
        <w:t>une personne à l</w:t>
      </w:r>
      <w:r w:rsidR="00A1471A" w:rsidRPr="00BE5101">
        <w:rPr>
          <w:rFonts w:asciiTheme="minorBidi" w:hAnsiTheme="minorBidi" w:cstheme="minorBidi"/>
        </w:rPr>
        <w:t>’</w:t>
      </w:r>
      <w:r w:rsidRPr="00BE5101">
        <w:rPr>
          <w:rFonts w:asciiTheme="minorBidi" w:hAnsiTheme="minorBidi" w:cstheme="minorBidi"/>
        </w:rPr>
        <w:t>autre, et soulignant leur patience face aux nombreux défis rencontrés. Il a remercié tous les délégués, interprètes et toutes les équipes du Secrétariat de l</w:t>
      </w:r>
      <w:r w:rsidR="00A1471A" w:rsidRPr="00BE5101">
        <w:rPr>
          <w:rFonts w:asciiTheme="minorBidi" w:hAnsiTheme="minorBidi" w:cstheme="minorBidi"/>
        </w:rPr>
        <w:t>’</w:t>
      </w:r>
      <w:r w:rsidRPr="00BE5101">
        <w:rPr>
          <w:rFonts w:asciiTheme="minorBidi" w:hAnsiTheme="minorBidi" w:cstheme="minorBidi"/>
        </w:rPr>
        <w:t>organe exécutif, de l</w:t>
      </w:r>
      <w:r w:rsidR="00A1471A" w:rsidRPr="00BE5101">
        <w:rPr>
          <w:rFonts w:asciiTheme="minorBidi" w:hAnsiTheme="minorBidi" w:cstheme="minorBidi"/>
        </w:rPr>
        <w:t>’</w:t>
      </w:r>
      <w:r w:rsidRPr="00BE5101">
        <w:rPr>
          <w:rFonts w:asciiTheme="minorBidi" w:hAnsiTheme="minorBidi" w:cstheme="minorBidi"/>
        </w:rPr>
        <w:t>administration et des organisateurs de l</w:t>
      </w:r>
      <w:r w:rsidR="00A1471A" w:rsidRPr="00BE5101">
        <w:rPr>
          <w:rFonts w:asciiTheme="minorBidi" w:hAnsiTheme="minorBidi" w:cstheme="minorBidi"/>
        </w:rPr>
        <w:t>’</w:t>
      </w:r>
      <w:r w:rsidRPr="00BE5101">
        <w:rPr>
          <w:rFonts w:asciiTheme="minorBidi" w:hAnsiTheme="minorBidi" w:cstheme="minorBidi"/>
        </w:rPr>
        <w:t>événement, leur adressant ses sincères remerciements pour avoir rendu possible le bon déroulement des travaux. Avec l</w:t>
      </w:r>
      <w:r w:rsidR="00A1471A" w:rsidRPr="00BE5101">
        <w:rPr>
          <w:rFonts w:asciiTheme="minorBidi" w:hAnsiTheme="minorBidi" w:cstheme="minorBidi"/>
        </w:rPr>
        <w:t>’</w:t>
      </w:r>
      <w:r w:rsidRPr="00BE5101">
        <w:rPr>
          <w:rFonts w:asciiTheme="minorBidi" w:hAnsiTheme="minorBidi" w:cstheme="minorBidi"/>
        </w:rPr>
        <w:t xml:space="preserve">accord du Président, il a remercié la nouvelle </w:t>
      </w:r>
      <w:r w:rsidR="00DA511A" w:rsidRPr="00BE5101">
        <w:rPr>
          <w:rFonts w:asciiTheme="minorBidi" w:hAnsiTheme="minorBidi" w:cstheme="minorBidi"/>
        </w:rPr>
        <w:t>S</w:t>
      </w:r>
      <w:r w:rsidRPr="00BE5101">
        <w:rPr>
          <w:rFonts w:asciiTheme="minorBidi" w:hAnsiTheme="minorBidi" w:cstheme="minorBidi"/>
        </w:rPr>
        <w:t xml:space="preserve">ecrétaire, </w:t>
      </w:r>
      <w:r w:rsidR="004D23CF" w:rsidRPr="00BE5101">
        <w:rPr>
          <w:rFonts w:asciiTheme="minorBidi" w:hAnsiTheme="minorBidi" w:cstheme="minorBidi"/>
        </w:rPr>
        <w:t>Mme </w:t>
      </w:r>
      <w:r w:rsidRPr="00BE5101">
        <w:rPr>
          <w:rFonts w:asciiTheme="minorBidi" w:hAnsiTheme="minorBidi" w:cstheme="minorBidi"/>
        </w:rPr>
        <w:t>Fumiko Ohinata, pour son travail acharné, et a rendu hommage à tous les membres de l</w:t>
      </w:r>
      <w:r w:rsidR="00A1471A" w:rsidRPr="00BE5101">
        <w:rPr>
          <w:rFonts w:asciiTheme="minorBidi" w:hAnsiTheme="minorBidi" w:cstheme="minorBidi"/>
        </w:rPr>
        <w:t>’</w:t>
      </w:r>
      <w:r w:rsidRPr="00BE5101">
        <w:rPr>
          <w:rFonts w:asciiTheme="minorBidi" w:hAnsiTheme="minorBidi" w:cstheme="minorBidi"/>
        </w:rPr>
        <w:t>équipe. Il a exprimé sa gratitude à tous les États parties</w:t>
      </w:r>
      <w:r w:rsidR="005456A1" w:rsidRPr="00BE5101">
        <w:t xml:space="preserve"> </w:t>
      </w:r>
      <w:r w:rsidR="005456A1" w:rsidRPr="00BE5101">
        <w:rPr>
          <w:rFonts w:asciiTheme="minorBidi" w:hAnsiTheme="minorBidi" w:cstheme="minorBidi"/>
        </w:rPr>
        <w:t>pour le bon déroulement de l’Assemblée</w:t>
      </w:r>
      <w:r w:rsidRPr="00BE5101">
        <w:rPr>
          <w:rFonts w:asciiTheme="minorBidi" w:hAnsiTheme="minorBidi" w:cstheme="minorBidi"/>
        </w:rPr>
        <w:t>.</w:t>
      </w:r>
    </w:p>
    <w:p w14:paraId="73D26022" w14:textId="63B82C86" w:rsidR="006907D5" w:rsidRPr="00BE5101" w:rsidRDefault="004D23CF" w:rsidP="00C8047E">
      <w:pPr>
        <w:pStyle w:val="TradFrance"/>
        <w:keepLines/>
        <w:rPr>
          <w:rFonts w:asciiTheme="minorBidi" w:hAnsiTheme="minorBidi" w:cstheme="minorBidi"/>
        </w:rPr>
      </w:pPr>
      <w:r w:rsidRPr="00BE5101">
        <w:rPr>
          <w:rFonts w:asciiTheme="minorBidi" w:hAnsiTheme="minorBidi" w:cstheme="minorBidi"/>
        </w:rPr>
        <w:t>Le</w:t>
      </w:r>
      <w:r w:rsidRPr="00BE5101">
        <w:rPr>
          <w:rStyle w:val="apple-converted-space"/>
          <w:rFonts w:asciiTheme="minorBidi" w:hAnsiTheme="minorBidi" w:cstheme="minorBidi"/>
        </w:rPr>
        <w:t xml:space="preserve"> </w:t>
      </w:r>
      <w:r w:rsidRPr="00BE5101">
        <w:rPr>
          <w:rFonts w:asciiTheme="minorBidi" w:hAnsiTheme="minorBidi" w:cstheme="minorBidi"/>
          <w:b/>
          <w:bCs/>
        </w:rPr>
        <w:t>Président</w:t>
      </w:r>
      <w:r w:rsidRPr="00BE5101">
        <w:rPr>
          <w:rStyle w:val="apple-converted-space"/>
          <w:rFonts w:asciiTheme="minorBidi" w:hAnsiTheme="minorBidi" w:cstheme="minorBidi"/>
        </w:rPr>
        <w:t xml:space="preserve"> </w:t>
      </w:r>
      <w:r w:rsidRPr="00BE5101">
        <w:rPr>
          <w:rFonts w:asciiTheme="minorBidi" w:hAnsiTheme="minorBidi" w:cstheme="minorBidi"/>
        </w:rPr>
        <w:t>a déclaré qu</w:t>
      </w:r>
      <w:r w:rsidR="00A1471A" w:rsidRPr="00BE5101">
        <w:rPr>
          <w:rFonts w:asciiTheme="minorBidi" w:hAnsiTheme="minorBidi" w:cstheme="minorBidi"/>
        </w:rPr>
        <w:t>’</w:t>
      </w:r>
      <w:r w:rsidRPr="00BE5101">
        <w:rPr>
          <w:rFonts w:asciiTheme="minorBidi" w:hAnsiTheme="minorBidi" w:cstheme="minorBidi"/>
        </w:rPr>
        <w:t xml:space="preserve">avant de clôturer la session, il souhaitait exprimer sa gratitude à ses collègues membres du Bureau, à commencer par </w:t>
      </w:r>
      <w:r w:rsidR="003B4E4B" w:rsidRPr="00BE5101">
        <w:rPr>
          <w:rFonts w:asciiTheme="minorBidi" w:hAnsiTheme="minorBidi" w:cstheme="minorBidi"/>
        </w:rPr>
        <w:t>M.</w:t>
      </w:r>
      <w:r w:rsidRPr="00BE5101">
        <w:rPr>
          <w:rFonts w:asciiTheme="minorBidi" w:hAnsiTheme="minorBidi" w:cstheme="minorBidi"/>
        </w:rPr>
        <w:t> Souleymane Konate du Mali, en le remerciant en sa qualité de Rapporteur</w:t>
      </w:r>
      <w:r w:rsidR="008A3D8C" w:rsidRPr="00BE5101">
        <w:rPr>
          <w:rFonts w:asciiTheme="minorBidi" w:hAnsiTheme="minorBidi" w:cstheme="minorBidi"/>
        </w:rPr>
        <w:t>, et i</w:t>
      </w:r>
      <w:r w:rsidRPr="00BE5101">
        <w:rPr>
          <w:rFonts w:asciiTheme="minorBidi" w:hAnsiTheme="minorBidi" w:cstheme="minorBidi"/>
        </w:rPr>
        <w:t>l a également adressé ses remerciements aux autres membres. Il a exprimé sa gratitude à tous les délégués pour leur contribution à une session très réussie. Il a ensuite déclaré close la dixième session de l</w:t>
      </w:r>
      <w:r w:rsidR="00A1471A" w:rsidRPr="00BE5101">
        <w:rPr>
          <w:rFonts w:asciiTheme="minorBidi" w:hAnsiTheme="minorBidi" w:cstheme="minorBidi"/>
        </w:rPr>
        <w:t>’</w:t>
      </w:r>
      <w:r w:rsidRPr="00BE5101">
        <w:rPr>
          <w:rFonts w:asciiTheme="minorBidi" w:hAnsiTheme="minorBidi" w:cstheme="minorBidi"/>
        </w:rPr>
        <w:t>Assemblée générale des États parties à la Convention pour la sauvegarde du patrimoine culturel immatériel.</w:t>
      </w:r>
    </w:p>
    <w:p w14:paraId="33F8B73D" w14:textId="0AD271E7" w:rsidR="004D23CF" w:rsidRPr="00BE5101" w:rsidRDefault="004D23CF" w:rsidP="00686295">
      <w:pPr>
        <w:pStyle w:val="NormalWeb"/>
        <w:jc w:val="center"/>
        <w:rPr>
          <w:rFonts w:asciiTheme="minorBidi" w:hAnsiTheme="minorBidi" w:cstheme="minorBidi"/>
          <w:i/>
          <w:sz w:val="22"/>
          <w:szCs w:val="22"/>
        </w:rPr>
      </w:pPr>
      <w:r w:rsidRPr="00BE5101">
        <w:rPr>
          <w:rFonts w:asciiTheme="minorBidi" w:hAnsiTheme="minorBidi" w:cstheme="minorBidi"/>
          <w:i/>
          <w:iCs/>
          <w:color w:val="000000"/>
          <w:sz w:val="22"/>
          <w:szCs w:val="22"/>
        </w:rPr>
        <w:t>[Clôture de la dixième session de l</w:t>
      </w:r>
      <w:r w:rsidR="00A1471A" w:rsidRPr="00BE5101">
        <w:rPr>
          <w:rFonts w:asciiTheme="minorBidi" w:hAnsiTheme="minorBidi" w:cstheme="minorBidi"/>
          <w:i/>
          <w:iCs/>
          <w:color w:val="000000"/>
          <w:sz w:val="22"/>
          <w:szCs w:val="22"/>
        </w:rPr>
        <w:t>’</w:t>
      </w:r>
      <w:r w:rsidRPr="00BE5101">
        <w:rPr>
          <w:rFonts w:asciiTheme="minorBidi" w:hAnsiTheme="minorBidi" w:cstheme="minorBidi"/>
          <w:i/>
          <w:iCs/>
          <w:color w:val="000000"/>
          <w:sz w:val="22"/>
          <w:szCs w:val="22"/>
        </w:rPr>
        <w:t xml:space="preserve">Assemblée générale des États parties </w:t>
      </w:r>
      <w:r w:rsidRPr="00BE5101">
        <w:rPr>
          <w:rFonts w:asciiTheme="minorBidi" w:hAnsiTheme="minorBidi" w:cstheme="minorBidi"/>
          <w:i/>
          <w:iCs/>
          <w:color w:val="000000"/>
          <w:sz w:val="22"/>
          <w:szCs w:val="22"/>
        </w:rPr>
        <w:br/>
        <w:t>à la Convention pour la sauvegarde du patrimoine culturel immatériel]</w:t>
      </w:r>
    </w:p>
    <w:sectPr w:rsidR="004D23CF" w:rsidRPr="00BE5101" w:rsidSect="002938F2">
      <w:headerReference w:type="even" r:id="rId90"/>
      <w:headerReference w:type="default" r:id="rId91"/>
      <w:headerReference w:type="first" r:id="rId92"/>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779D" w14:textId="77777777" w:rsidR="008127B4" w:rsidRPr="003D285D" w:rsidRDefault="008127B4" w:rsidP="002938F2">
      <w:r w:rsidRPr="003D285D">
        <w:separator/>
      </w:r>
    </w:p>
    <w:p w14:paraId="03E08DDE" w14:textId="77777777" w:rsidR="008127B4" w:rsidRPr="003D285D" w:rsidRDefault="008127B4"/>
  </w:endnote>
  <w:endnote w:type="continuationSeparator" w:id="0">
    <w:p w14:paraId="52F3F632" w14:textId="77777777" w:rsidR="008127B4" w:rsidRPr="003D285D" w:rsidRDefault="008127B4" w:rsidP="002938F2">
      <w:r w:rsidRPr="003D285D">
        <w:continuationSeparator/>
      </w:r>
    </w:p>
    <w:p w14:paraId="7438B10E" w14:textId="77777777" w:rsidR="008127B4" w:rsidRPr="003D285D" w:rsidRDefault="00812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3A7D" w14:textId="77777777" w:rsidR="008127B4" w:rsidRPr="003D285D" w:rsidRDefault="008127B4" w:rsidP="002938F2">
      <w:r w:rsidRPr="003D285D">
        <w:separator/>
      </w:r>
    </w:p>
  </w:footnote>
  <w:footnote w:type="continuationSeparator" w:id="0">
    <w:p w14:paraId="6E1BEA89" w14:textId="77777777" w:rsidR="008127B4" w:rsidRPr="003D285D" w:rsidRDefault="008127B4" w:rsidP="002938F2">
      <w:r w:rsidRPr="003D285D">
        <w:continuationSeparator/>
      </w:r>
    </w:p>
  </w:footnote>
  <w:footnote w:type="continuationNotice" w:id="1">
    <w:p w14:paraId="13E3808E" w14:textId="77777777" w:rsidR="008127B4" w:rsidRDefault="008127B4"/>
  </w:footnote>
  <w:footnote w:id="2">
    <w:p w14:paraId="6295BC23" w14:textId="213FBC3C" w:rsidR="00071D6E" w:rsidRPr="003D285D" w:rsidRDefault="00071D6E" w:rsidP="00B767EE">
      <w:pPr>
        <w:pStyle w:val="NormalWeb"/>
        <w:ind w:left="567" w:hanging="567"/>
        <w:jc w:val="both"/>
        <w:rPr>
          <w:rFonts w:ascii="Arial" w:hAnsi="Arial" w:cs="Arial"/>
          <w:color w:val="000000"/>
          <w:sz w:val="18"/>
          <w:szCs w:val="18"/>
        </w:rPr>
      </w:pPr>
      <w:r w:rsidRPr="003D285D">
        <w:rPr>
          <w:rStyle w:val="FootnoteReference"/>
          <w:rFonts w:ascii="Arial" w:hAnsi="Arial" w:cs="Arial"/>
          <w:sz w:val="18"/>
          <w:szCs w:val="18"/>
        </w:rPr>
        <w:footnoteRef/>
      </w:r>
      <w:r w:rsidRPr="003D285D">
        <w:rPr>
          <w:rFonts w:ascii="Arial" w:hAnsi="Arial" w:cs="Arial"/>
          <w:sz w:val="18"/>
          <w:szCs w:val="18"/>
        </w:rPr>
        <w:t xml:space="preserve"> </w:t>
      </w:r>
      <w:r w:rsidR="00B767EE">
        <w:rPr>
          <w:rFonts w:ascii="Arial" w:hAnsi="Arial" w:cs="Arial"/>
          <w:sz w:val="18"/>
          <w:szCs w:val="18"/>
        </w:rPr>
        <w:tab/>
      </w:r>
      <w:r w:rsidRPr="003D285D">
        <w:rPr>
          <w:rFonts w:ascii="Arial" w:hAnsi="Arial" w:cs="Arial"/>
          <w:color w:val="000000"/>
          <w:sz w:val="18"/>
          <w:szCs w:val="18"/>
        </w:rPr>
        <w:t>Ce chiffre inclut l'Afrique du Sud, qui n'était pas État partie à la Convention au moment de la session</w:t>
      </w:r>
      <w:r w:rsidR="00D30D1F" w:rsidRPr="003D285D">
        <w:rPr>
          <w:rFonts w:ascii="Arial" w:hAnsi="Arial" w:cs="Arial"/>
          <w:color w:val="000000"/>
          <w:sz w:val="18"/>
          <w:szCs w:val="18"/>
        </w:rPr>
        <w:t xml:space="preserve"> (t</w:t>
      </w:r>
      <w:r w:rsidRPr="003D285D">
        <w:rPr>
          <w:rFonts w:ascii="Arial" w:hAnsi="Arial" w:cs="Arial"/>
          <w:color w:val="000000"/>
          <w:sz w:val="18"/>
          <w:szCs w:val="18"/>
        </w:rPr>
        <w:t>outefois, la Convention a été ratifiée par cet État le 24 janvier 2025</w:t>
      </w:r>
      <w:r w:rsidR="00D30D1F" w:rsidRPr="003D285D">
        <w:rPr>
          <w:rFonts w:ascii="Arial" w:hAnsi="Arial" w:cs="Arial"/>
          <w:color w:val="000000"/>
          <w:sz w:val="18"/>
          <w:szCs w:val="18"/>
        </w:rPr>
        <w:t>)</w:t>
      </w:r>
      <w:r w:rsidRPr="003D285D">
        <w:rPr>
          <w:rFonts w:ascii="Arial" w:hAnsi="Arial" w:cs="Arial"/>
          <w:color w:val="000000"/>
          <w:sz w:val="18"/>
          <w:szCs w:val="18"/>
        </w:rPr>
        <w:t>.</w:t>
      </w:r>
      <w:r w:rsidRPr="003D285D">
        <w:rPr>
          <w:rStyle w:val="apple-converted-space"/>
          <w:rFonts w:ascii="Arial" w:hAnsi="Arial" w:cs="Arial"/>
          <w:color w:val="000000"/>
          <w:sz w:val="18"/>
          <w:szCs w:val="18"/>
        </w:rPr>
        <w:t> </w:t>
      </w:r>
    </w:p>
  </w:footnote>
  <w:footnote w:id="3">
    <w:p w14:paraId="156130AE" w14:textId="5B98F821" w:rsidR="00292684" w:rsidRPr="00292684" w:rsidRDefault="00292684" w:rsidP="00941518">
      <w:pPr>
        <w:pStyle w:val="FootnoteText"/>
        <w:ind w:left="567" w:hanging="567"/>
        <w:jc w:val="both"/>
        <w:rPr>
          <w:lang w:val="fr-FR"/>
        </w:rPr>
      </w:pPr>
      <w:r>
        <w:rPr>
          <w:rStyle w:val="FootnoteReference"/>
        </w:rPr>
        <w:footnoteRef/>
      </w:r>
      <w:r w:rsidRPr="00292684">
        <w:rPr>
          <w:lang w:val="fr-FR"/>
        </w:rPr>
        <w:t xml:space="preserve"> </w:t>
      </w:r>
      <w:r w:rsidRPr="00292684">
        <w:rPr>
          <w:rFonts w:ascii="Arial" w:hAnsi="Arial" w:cs="Arial"/>
          <w:sz w:val="18"/>
          <w:szCs w:val="18"/>
          <w:lang w:val="fr-FR"/>
        </w:rPr>
        <w:tab/>
        <w:t xml:space="preserve">L'organisation « Syria Trust for Development » a changé de nom pour devenir « </w:t>
      </w:r>
      <w:proofErr w:type="spellStart"/>
      <w:r w:rsidRPr="00292684">
        <w:rPr>
          <w:rFonts w:ascii="Arial" w:hAnsi="Arial" w:cs="Arial"/>
          <w:sz w:val="18"/>
          <w:szCs w:val="18"/>
          <w:lang w:val="fr-FR"/>
        </w:rPr>
        <w:t>Syrian</w:t>
      </w:r>
      <w:proofErr w:type="spellEnd"/>
      <w:r w:rsidRPr="00292684">
        <w:rPr>
          <w:rFonts w:ascii="Arial" w:hAnsi="Arial" w:cs="Arial"/>
          <w:sz w:val="18"/>
          <w:szCs w:val="18"/>
          <w:lang w:val="fr-FR"/>
        </w:rPr>
        <w:t xml:space="preserve"> Development Organization</w:t>
      </w:r>
      <w:r w:rsidR="000E3CBA">
        <w:rPr>
          <w:rFonts w:ascii="Arial" w:hAnsi="Arial" w:cs="Arial"/>
          <w:sz w:val="18"/>
          <w:szCs w:val="18"/>
          <w:lang w:val="fr-FR"/>
        </w:rPr>
        <w:t> </w:t>
      </w:r>
      <w:r w:rsidRPr="00292684">
        <w:rPr>
          <w:rFonts w:ascii="Arial" w:hAnsi="Arial" w:cs="Arial"/>
          <w:sz w:val="18"/>
          <w:szCs w:val="18"/>
          <w:lang w:val="fr-FR"/>
        </w:rPr>
        <w:t>» en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0EDD4335" w:rsidR="00B6167A" w:rsidRPr="00446134" w:rsidRDefault="00FD1941" w:rsidP="009B55AC">
    <w:pPr>
      <w:pStyle w:val="Header"/>
      <w:rPr>
        <w:rFonts w:ascii="Arial" w:hAnsi="Arial" w:cs="Arial"/>
        <w:lang w:val="fr-FR"/>
      </w:rPr>
    </w:pPr>
    <w:r w:rsidRPr="00446134">
      <w:rPr>
        <w:rFonts w:ascii="Arial" w:hAnsi="Arial" w:cs="Arial"/>
        <w:sz w:val="20"/>
        <w:szCs w:val="20"/>
        <w:lang w:val="fr-FR"/>
      </w:rPr>
      <w:t>LHE/2</w:t>
    </w:r>
    <w:r w:rsidR="004E72A7" w:rsidRPr="00446134">
      <w:rPr>
        <w:rFonts w:ascii="Arial" w:hAnsi="Arial" w:cs="Arial"/>
        <w:sz w:val="20"/>
        <w:szCs w:val="20"/>
        <w:lang w:val="fr-FR"/>
      </w:rPr>
      <w:t>6</w:t>
    </w:r>
    <w:r w:rsidRPr="00446134">
      <w:rPr>
        <w:rFonts w:ascii="Arial" w:hAnsi="Arial" w:cs="Arial"/>
        <w:sz w:val="20"/>
        <w:szCs w:val="20"/>
        <w:lang w:val="fr-FR"/>
      </w:rPr>
      <w:t>/</w:t>
    </w:r>
    <w:r w:rsidR="00BF2D93" w:rsidRPr="00446134">
      <w:rPr>
        <w:rFonts w:ascii="Arial" w:hAnsi="Arial" w:cs="Arial"/>
        <w:sz w:val="20"/>
        <w:szCs w:val="20"/>
        <w:lang w:val="fr-FR"/>
      </w:rPr>
      <w:t>1</w:t>
    </w:r>
    <w:r w:rsidR="004E72A7" w:rsidRPr="00446134">
      <w:rPr>
        <w:rFonts w:ascii="Arial" w:hAnsi="Arial" w:cs="Arial"/>
        <w:sz w:val="20"/>
        <w:szCs w:val="20"/>
        <w:lang w:val="fr-FR"/>
      </w:rPr>
      <w:t>1</w:t>
    </w:r>
    <w:r w:rsidR="007E4E37" w:rsidRPr="00446134">
      <w:rPr>
        <w:rFonts w:ascii="Arial" w:hAnsi="Arial" w:cs="Arial"/>
        <w:sz w:val="20"/>
        <w:szCs w:val="20"/>
        <w:lang w:val="fr-FR"/>
      </w:rPr>
      <w:t>.</w:t>
    </w:r>
    <w:r w:rsidR="00BF2D93" w:rsidRPr="00446134">
      <w:rPr>
        <w:rFonts w:ascii="Arial" w:hAnsi="Arial" w:cs="Arial"/>
        <w:sz w:val="20"/>
        <w:szCs w:val="20"/>
        <w:lang w:val="fr-FR"/>
      </w:rPr>
      <w:t>GA</w:t>
    </w:r>
    <w:r w:rsidR="000A34CE" w:rsidRPr="00446134">
      <w:rPr>
        <w:rFonts w:ascii="Arial" w:hAnsi="Arial" w:cs="Arial"/>
        <w:sz w:val="20"/>
        <w:szCs w:val="20"/>
        <w:lang w:val="fr-FR"/>
      </w:rPr>
      <w:t>/INF.</w:t>
    </w:r>
    <w:r w:rsidR="00A418BB" w:rsidRPr="00446134">
      <w:rPr>
        <w:rFonts w:ascii="Arial" w:hAnsi="Arial" w:cs="Arial"/>
        <w:sz w:val="20"/>
        <w:szCs w:val="20"/>
        <w:lang w:val="fr-FR"/>
      </w:rPr>
      <w:t xml:space="preserve">1 </w:t>
    </w:r>
    <w:r w:rsidR="00B6167A" w:rsidRPr="00446134">
      <w:rPr>
        <w:rFonts w:ascii="Arial" w:hAnsi="Arial" w:cs="Arial"/>
        <w:sz w:val="20"/>
        <w:szCs w:val="20"/>
        <w:lang w:val="fr-FR"/>
      </w:rPr>
      <w:t xml:space="preserve">– page </w:t>
    </w:r>
    <w:r w:rsidR="00B6167A" w:rsidRPr="00446134">
      <w:rPr>
        <w:rStyle w:val="PageNumber"/>
        <w:rFonts w:ascii="Arial" w:hAnsi="Arial" w:cs="Arial"/>
        <w:sz w:val="20"/>
        <w:szCs w:val="20"/>
        <w:lang w:val="fr-FR"/>
      </w:rPr>
      <w:fldChar w:fldCharType="begin"/>
    </w:r>
    <w:r w:rsidR="00B6167A" w:rsidRPr="00446134">
      <w:rPr>
        <w:rStyle w:val="PageNumber"/>
        <w:rFonts w:ascii="Arial" w:hAnsi="Arial" w:cs="Arial"/>
        <w:sz w:val="20"/>
        <w:szCs w:val="20"/>
        <w:lang w:val="fr-FR"/>
      </w:rPr>
      <w:instrText xml:space="preserve"> PAGE </w:instrText>
    </w:r>
    <w:r w:rsidR="00B6167A" w:rsidRPr="00446134">
      <w:rPr>
        <w:rStyle w:val="PageNumber"/>
        <w:rFonts w:ascii="Arial" w:hAnsi="Arial" w:cs="Arial"/>
        <w:sz w:val="20"/>
        <w:szCs w:val="20"/>
        <w:lang w:val="fr-FR"/>
      </w:rPr>
      <w:fldChar w:fldCharType="separate"/>
    </w:r>
    <w:r w:rsidR="00570814" w:rsidRPr="00446134">
      <w:rPr>
        <w:rStyle w:val="PageNumber"/>
        <w:rFonts w:ascii="Arial" w:hAnsi="Arial" w:cs="Arial"/>
        <w:sz w:val="20"/>
        <w:szCs w:val="20"/>
        <w:lang w:val="fr-FR"/>
      </w:rPr>
      <w:t>2</w:t>
    </w:r>
    <w:r w:rsidR="00B6167A" w:rsidRPr="00446134">
      <w:rPr>
        <w:rStyle w:val="PageNumber"/>
        <w:rFonts w:ascii="Arial" w:hAnsi="Arial" w:cs="Arial"/>
        <w:sz w:val="20"/>
        <w:szCs w:val="20"/>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0813C55F" w:rsidR="00B6167A" w:rsidRPr="00446134" w:rsidRDefault="00FD1941" w:rsidP="007D13D9">
    <w:pPr>
      <w:pStyle w:val="Header"/>
      <w:ind w:left="2544" w:firstLine="3828"/>
      <w:jc w:val="right"/>
      <w:rPr>
        <w:rFonts w:ascii="Arial" w:hAnsi="Arial" w:cs="Arial"/>
        <w:lang w:val="fr-FR"/>
      </w:rPr>
    </w:pPr>
    <w:r w:rsidRPr="00446134">
      <w:rPr>
        <w:rFonts w:ascii="Arial" w:hAnsi="Arial" w:cs="Arial"/>
        <w:sz w:val="20"/>
        <w:szCs w:val="20"/>
        <w:lang w:val="fr-FR"/>
      </w:rPr>
      <w:t>LHE/2</w:t>
    </w:r>
    <w:r w:rsidR="004E72A7" w:rsidRPr="00446134">
      <w:rPr>
        <w:rFonts w:ascii="Arial" w:hAnsi="Arial" w:cs="Arial"/>
        <w:sz w:val="20"/>
        <w:szCs w:val="20"/>
        <w:lang w:val="fr-FR"/>
      </w:rPr>
      <w:t>6</w:t>
    </w:r>
    <w:r w:rsidRPr="00446134">
      <w:rPr>
        <w:rFonts w:ascii="Arial" w:hAnsi="Arial" w:cs="Arial"/>
        <w:sz w:val="20"/>
        <w:szCs w:val="20"/>
        <w:lang w:val="fr-FR"/>
      </w:rPr>
      <w:t>/1</w:t>
    </w:r>
    <w:r w:rsidR="004E72A7" w:rsidRPr="00446134">
      <w:rPr>
        <w:rFonts w:ascii="Arial" w:hAnsi="Arial" w:cs="Arial"/>
        <w:sz w:val="20"/>
        <w:szCs w:val="20"/>
        <w:lang w:val="fr-FR"/>
      </w:rPr>
      <w:t>1</w:t>
    </w:r>
    <w:r w:rsidR="007E4E37" w:rsidRPr="00446134">
      <w:rPr>
        <w:rFonts w:ascii="Arial" w:hAnsi="Arial" w:cs="Arial"/>
        <w:sz w:val="20"/>
        <w:szCs w:val="20"/>
        <w:lang w:val="fr-FR"/>
      </w:rPr>
      <w:t>.</w:t>
    </w:r>
    <w:r w:rsidR="00BF2D93" w:rsidRPr="00446134">
      <w:rPr>
        <w:rFonts w:ascii="Arial" w:hAnsi="Arial" w:cs="Arial"/>
        <w:sz w:val="20"/>
        <w:szCs w:val="20"/>
        <w:lang w:val="fr-FR"/>
      </w:rPr>
      <w:t>GA</w:t>
    </w:r>
    <w:r w:rsidR="001E4EEB" w:rsidRPr="00446134">
      <w:rPr>
        <w:rFonts w:ascii="Arial" w:hAnsi="Arial" w:cs="Arial"/>
        <w:sz w:val="20"/>
        <w:szCs w:val="20"/>
        <w:lang w:val="fr-FR"/>
      </w:rPr>
      <w:t>/INF.</w:t>
    </w:r>
    <w:r w:rsidR="00A418BB" w:rsidRPr="00446134">
      <w:rPr>
        <w:rFonts w:ascii="Arial" w:hAnsi="Arial" w:cs="Arial"/>
        <w:sz w:val="20"/>
        <w:szCs w:val="20"/>
        <w:lang w:val="fr-FR"/>
      </w:rPr>
      <w:t xml:space="preserve">1 </w:t>
    </w:r>
    <w:r w:rsidR="001E4EEB" w:rsidRPr="00446134">
      <w:rPr>
        <w:rFonts w:ascii="Arial" w:hAnsi="Arial" w:cs="Arial"/>
        <w:sz w:val="20"/>
        <w:szCs w:val="20"/>
        <w:lang w:val="fr-FR"/>
      </w:rPr>
      <w:t xml:space="preserve">– page </w:t>
    </w:r>
    <w:r w:rsidR="001E4EEB" w:rsidRPr="00446134">
      <w:rPr>
        <w:rStyle w:val="PageNumber"/>
        <w:rFonts w:ascii="Arial" w:hAnsi="Arial" w:cs="Arial"/>
        <w:sz w:val="20"/>
        <w:szCs w:val="20"/>
        <w:lang w:val="fr-FR"/>
      </w:rPr>
      <w:fldChar w:fldCharType="begin"/>
    </w:r>
    <w:r w:rsidR="001E4EEB" w:rsidRPr="00446134">
      <w:rPr>
        <w:rStyle w:val="PageNumber"/>
        <w:rFonts w:ascii="Arial" w:hAnsi="Arial" w:cs="Arial"/>
        <w:sz w:val="20"/>
        <w:szCs w:val="20"/>
        <w:lang w:val="fr-FR"/>
      </w:rPr>
      <w:instrText xml:space="preserve"> PAGE </w:instrText>
    </w:r>
    <w:r w:rsidR="001E4EEB" w:rsidRPr="00446134">
      <w:rPr>
        <w:rStyle w:val="PageNumber"/>
        <w:rFonts w:ascii="Arial" w:hAnsi="Arial" w:cs="Arial"/>
        <w:sz w:val="20"/>
        <w:szCs w:val="20"/>
        <w:lang w:val="fr-FR"/>
      </w:rPr>
      <w:fldChar w:fldCharType="separate"/>
    </w:r>
    <w:r w:rsidR="00570814" w:rsidRPr="00446134">
      <w:rPr>
        <w:rStyle w:val="PageNumber"/>
        <w:rFonts w:ascii="Arial" w:hAnsi="Arial" w:cs="Arial"/>
        <w:sz w:val="20"/>
        <w:szCs w:val="20"/>
        <w:lang w:val="fr-FR"/>
      </w:rPr>
      <w:t>3</w:t>
    </w:r>
    <w:r w:rsidR="001E4EEB" w:rsidRPr="00446134">
      <w:rPr>
        <w:rStyle w:val="PageNumber"/>
        <w:rFonts w:ascii="Arial" w:hAnsi="Arial" w:cs="Arial"/>
        <w:sz w:val="20"/>
        <w:szCs w:val="20"/>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5956" w14:textId="77777777" w:rsidR="00320A7F" w:rsidRPr="00446134" w:rsidRDefault="00320A7F" w:rsidP="00320A7F">
    <w:pPr>
      <w:pStyle w:val="Header"/>
      <w:rPr>
        <w:szCs w:val="22"/>
        <w:lang w:val="fr-FR"/>
      </w:rPr>
    </w:pPr>
    <w:r w:rsidRPr="00446134">
      <w:rPr>
        <w:rFonts w:ascii="Arial" w:hAnsi="Arial" w:cs="Arial"/>
        <w:b/>
        <w:noProof/>
        <w:sz w:val="44"/>
        <w:szCs w:val="44"/>
        <w:lang w:val="fr-FR"/>
      </w:rPr>
      <w:drawing>
        <wp:anchor distT="0" distB="0" distL="114300" distR="114300" simplePos="0" relativeHeight="251659264" behindDoc="1" locked="0" layoutInCell="1" allowOverlap="1" wp14:anchorId="668D3020" wp14:editId="660D06A1">
          <wp:simplePos x="0" y="0"/>
          <wp:positionH relativeFrom="margin">
            <wp:align>left</wp:align>
          </wp:positionH>
          <wp:positionV relativeFrom="paragraph">
            <wp:posOffset>40640</wp:posOffset>
          </wp:positionV>
          <wp:extent cx="1710000" cy="1436138"/>
          <wp:effectExtent l="0" t="0" r="5080" b="0"/>
          <wp:wrapNone/>
          <wp:docPr id="1"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68CC4" w14:textId="1AC6B429" w:rsidR="00B6167A" w:rsidRPr="00446134" w:rsidRDefault="00B6167A">
    <w:pPr>
      <w:pStyle w:val="Header"/>
      <w:rPr>
        <w:lang w:val="fr-FR"/>
      </w:rPr>
    </w:pPr>
  </w:p>
  <w:p w14:paraId="2AA2FC2B" w14:textId="4C95D160" w:rsidR="00B6167A" w:rsidRPr="00446134" w:rsidRDefault="00BF2D93" w:rsidP="001943EE">
    <w:pPr>
      <w:pStyle w:val="Header"/>
      <w:spacing w:after="520"/>
      <w:jc w:val="right"/>
      <w:rPr>
        <w:rFonts w:ascii="Arial" w:hAnsi="Arial" w:cs="Arial"/>
        <w:b/>
        <w:sz w:val="44"/>
        <w:szCs w:val="44"/>
        <w:lang w:val="fr-FR"/>
      </w:rPr>
    </w:pPr>
    <w:r w:rsidRPr="00446134">
      <w:rPr>
        <w:rFonts w:ascii="Arial" w:hAnsi="Arial" w:cs="Arial"/>
        <w:b/>
        <w:sz w:val="44"/>
        <w:szCs w:val="44"/>
        <w:lang w:val="fr-FR"/>
      </w:rPr>
      <w:t>1</w:t>
    </w:r>
    <w:r w:rsidR="004E72A7" w:rsidRPr="00446134">
      <w:rPr>
        <w:rFonts w:ascii="Arial" w:hAnsi="Arial" w:cs="Arial"/>
        <w:b/>
        <w:sz w:val="44"/>
        <w:szCs w:val="44"/>
        <w:lang w:val="fr-FR"/>
      </w:rPr>
      <w:t>1</w:t>
    </w:r>
    <w:r w:rsidR="00B6167A" w:rsidRPr="00446134">
      <w:rPr>
        <w:rFonts w:ascii="Arial" w:hAnsi="Arial" w:cs="Arial"/>
        <w:b/>
        <w:sz w:val="44"/>
        <w:szCs w:val="44"/>
        <w:lang w:val="fr-FR"/>
      </w:rPr>
      <w:t xml:space="preserve"> </w:t>
    </w:r>
    <w:r w:rsidRPr="00446134">
      <w:rPr>
        <w:rFonts w:ascii="Arial" w:hAnsi="Arial" w:cs="Arial"/>
        <w:b/>
        <w:sz w:val="44"/>
        <w:szCs w:val="44"/>
        <w:lang w:val="fr-FR"/>
      </w:rPr>
      <w:t>GA</w:t>
    </w:r>
  </w:p>
  <w:p w14:paraId="49B0C39B" w14:textId="74534186" w:rsidR="00B6167A" w:rsidRPr="00446134" w:rsidRDefault="00FD1941" w:rsidP="009B55AC">
    <w:pPr>
      <w:jc w:val="right"/>
      <w:rPr>
        <w:rFonts w:ascii="Arial" w:hAnsi="Arial" w:cs="Arial"/>
        <w:b/>
        <w:szCs w:val="22"/>
      </w:rPr>
    </w:pPr>
    <w:r w:rsidRPr="00446134">
      <w:rPr>
        <w:rFonts w:ascii="Arial" w:hAnsi="Arial" w:cs="Arial"/>
        <w:b/>
        <w:szCs w:val="22"/>
      </w:rPr>
      <w:t>LHE/2</w:t>
    </w:r>
    <w:r w:rsidR="00035658" w:rsidRPr="00446134">
      <w:rPr>
        <w:rFonts w:ascii="Arial" w:hAnsi="Arial" w:cs="Arial"/>
        <w:b/>
        <w:szCs w:val="22"/>
      </w:rPr>
      <w:t>6</w:t>
    </w:r>
    <w:r w:rsidRPr="00446134">
      <w:rPr>
        <w:rFonts w:ascii="Arial" w:hAnsi="Arial" w:cs="Arial"/>
        <w:b/>
        <w:szCs w:val="22"/>
      </w:rPr>
      <w:t>/1</w:t>
    </w:r>
    <w:r w:rsidR="004E72A7" w:rsidRPr="00446134">
      <w:rPr>
        <w:rFonts w:ascii="Arial" w:hAnsi="Arial" w:cs="Arial"/>
        <w:b/>
        <w:szCs w:val="22"/>
      </w:rPr>
      <w:t>1</w:t>
    </w:r>
    <w:r w:rsidR="00B6167A" w:rsidRPr="00446134">
      <w:rPr>
        <w:rFonts w:ascii="Arial" w:hAnsi="Arial" w:cs="Arial"/>
        <w:b/>
        <w:szCs w:val="22"/>
      </w:rPr>
      <w:t>.</w:t>
    </w:r>
    <w:r w:rsidR="00BF2D93" w:rsidRPr="00446134">
      <w:rPr>
        <w:rFonts w:ascii="Arial" w:hAnsi="Arial" w:cs="Arial"/>
        <w:b/>
        <w:szCs w:val="22"/>
      </w:rPr>
      <w:t>GA</w:t>
    </w:r>
    <w:r w:rsidR="00B6167A" w:rsidRPr="00446134">
      <w:rPr>
        <w:rFonts w:ascii="Arial" w:hAnsi="Arial" w:cs="Arial"/>
        <w:b/>
        <w:szCs w:val="22"/>
      </w:rPr>
      <w:t>/INF.</w:t>
    </w:r>
    <w:r w:rsidR="00071D6E" w:rsidRPr="00446134">
      <w:rPr>
        <w:rFonts w:ascii="Arial" w:hAnsi="Arial" w:cs="Arial"/>
        <w:b/>
        <w:szCs w:val="22"/>
      </w:rPr>
      <w:t>1</w:t>
    </w:r>
  </w:p>
  <w:p w14:paraId="1D4CE950" w14:textId="375A59AB" w:rsidR="00B6167A" w:rsidRPr="00446134" w:rsidRDefault="00B6167A" w:rsidP="002D396D">
    <w:pPr>
      <w:jc w:val="right"/>
      <w:rPr>
        <w:rFonts w:ascii="Arial" w:eastAsiaTheme="minorEastAsia" w:hAnsi="Arial" w:cs="Arial"/>
        <w:b/>
        <w:szCs w:val="22"/>
        <w:lang w:eastAsia="ko-KR"/>
      </w:rPr>
    </w:pPr>
    <w:r w:rsidRPr="00446134">
      <w:rPr>
        <w:rFonts w:ascii="Arial" w:hAnsi="Arial" w:cs="Arial"/>
        <w:b/>
        <w:szCs w:val="22"/>
      </w:rPr>
      <w:t>Paris,</w:t>
    </w:r>
    <w:r w:rsidR="00035658" w:rsidRPr="00446134">
      <w:rPr>
        <w:rFonts w:ascii="Arial" w:hAnsi="Arial" w:cs="Arial"/>
        <w:b/>
        <w:szCs w:val="22"/>
      </w:rPr>
      <w:t xml:space="preserve"> le</w:t>
    </w:r>
    <w:r w:rsidRPr="00446134">
      <w:rPr>
        <w:rFonts w:ascii="Arial" w:hAnsi="Arial" w:cs="Arial"/>
        <w:b/>
        <w:szCs w:val="22"/>
      </w:rPr>
      <w:t xml:space="preserve"> </w:t>
    </w:r>
    <w:r w:rsidR="00E47CC4">
      <w:rPr>
        <w:rFonts w:ascii="Arial" w:hAnsi="Arial" w:cs="Arial"/>
        <w:b/>
        <w:szCs w:val="22"/>
      </w:rPr>
      <w:t>3 juin</w:t>
    </w:r>
    <w:r w:rsidR="00FD1941" w:rsidRPr="00446134">
      <w:rPr>
        <w:rFonts w:ascii="Arial" w:hAnsi="Arial" w:cs="Arial"/>
        <w:b/>
        <w:szCs w:val="22"/>
      </w:rPr>
      <w:t xml:space="preserve"> 202</w:t>
    </w:r>
    <w:r w:rsidR="004E72A7" w:rsidRPr="00446134">
      <w:rPr>
        <w:rFonts w:ascii="Arial" w:hAnsi="Arial" w:cs="Arial"/>
        <w:b/>
        <w:szCs w:val="22"/>
      </w:rPr>
      <w:t>6</w:t>
    </w:r>
  </w:p>
  <w:p w14:paraId="2A9F75AF" w14:textId="6C6A4937" w:rsidR="00B6167A" w:rsidRPr="003D285D" w:rsidRDefault="00B6167A" w:rsidP="008F7B13">
    <w:pPr>
      <w:jc w:val="right"/>
      <w:rPr>
        <w:rFonts w:ascii="Arial" w:hAnsi="Arial" w:cs="Arial"/>
        <w:b/>
        <w:szCs w:val="22"/>
      </w:rPr>
    </w:pPr>
    <w:r w:rsidRPr="003D285D">
      <w:rPr>
        <w:rFonts w:ascii="Arial" w:hAnsi="Arial" w:cs="Arial"/>
        <w:b/>
        <w:szCs w:val="22"/>
      </w:rPr>
      <w:t>Original</w:t>
    </w:r>
    <w:r w:rsidR="00035658" w:rsidRPr="003D285D">
      <w:rPr>
        <w:rFonts w:ascii="Arial" w:hAnsi="Arial" w:cs="Arial"/>
        <w:b/>
        <w:szCs w:val="22"/>
      </w:rPr>
      <w:t xml:space="preserve"> </w:t>
    </w:r>
    <w:r w:rsidRPr="003D285D">
      <w:rPr>
        <w:rFonts w:ascii="Arial" w:hAnsi="Arial" w:cs="Arial"/>
        <w:b/>
        <w:szCs w:val="22"/>
      </w:rPr>
      <w:t>:</w:t>
    </w:r>
    <w:r w:rsidR="004E72A7" w:rsidRPr="003D285D">
      <w:rPr>
        <w:rFonts w:ascii="Arial" w:hAnsi="Arial" w:cs="Arial"/>
        <w:b/>
        <w:szCs w:val="22"/>
      </w:rPr>
      <w:t xml:space="preserve"> </w:t>
    </w:r>
    <w:r w:rsidR="00071D6E" w:rsidRPr="003D285D">
      <w:rPr>
        <w:rFonts w:ascii="Arial" w:hAnsi="Arial" w:cs="Arial"/>
        <w:b/>
        <w:szCs w:val="22"/>
      </w:rPr>
      <w:t>anglais</w:t>
    </w:r>
  </w:p>
  <w:p w14:paraId="42728953" w14:textId="77777777" w:rsidR="00B6167A" w:rsidRPr="003D285D" w:rsidRDefault="00B6167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69336F3"/>
    <w:multiLevelType w:val="hybridMultilevel"/>
    <w:tmpl w:val="9B1870E0"/>
    <w:lvl w:ilvl="0" w:tplc="D4B239F8">
      <w:start w:val="1"/>
      <w:numFmt w:val="decimal"/>
      <w:pStyle w:val="TradFrance"/>
      <w:lvlText w:val="%1."/>
      <w:lvlJc w:val="left"/>
      <w:pPr>
        <w:ind w:left="1211"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AF042D"/>
    <w:multiLevelType w:val="multilevel"/>
    <w:tmpl w:val="CF78ED92"/>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91545A"/>
    <w:multiLevelType w:val="multilevel"/>
    <w:tmpl w:val="4D38AFBE"/>
    <w:styleLink w:val="CurrentList1"/>
    <w:lvl w:ilvl="0">
      <w:start w:val="1"/>
      <w:numFmt w:val="decimal"/>
      <w:lvlText w:val="%1."/>
      <w:lvlJc w:val="left"/>
      <w:pPr>
        <w:ind w:left="360" w:hanging="360"/>
      </w:pPr>
      <w:rPr>
        <w:rFonts w:hint="default"/>
        <w:b w:val="0"/>
        <w:i w:val="0"/>
        <w:color w:val="000000" w:themeColor="text1"/>
        <w:sz w:val="22"/>
        <w:szCs w:val="22"/>
        <w:lang w:val="en-GB"/>
      </w:rPr>
    </w:lvl>
    <w:lvl w:ilvl="1">
      <w:start w:val="1"/>
      <w:numFmt w:val="upperRoman"/>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3B213E"/>
    <w:multiLevelType w:val="multilevel"/>
    <w:tmpl w:val="CF78ED92"/>
    <w:styleLink w:val="CurrentList3"/>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11"/>
  </w:num>
  <w:num w:numId="2" w16cid:durableId="1986422179">
    <w:abstractNumId w:val="8"/>
  </w:num>
  <w:num w:numId="3" w16cid:durableId="138770645">
    <w:abstractNumId w:val="2"/>
  </w:num>
  <w:num w:numId="4" w16cid:durableId="606740845">
    <w:abstractNumId w:val="15"/>
  </w:num>
  <w:num w:numId="5" w16cid:durableId="1588272912">
    <w:abstractNumId w:val="12"/>
  </w:num>
  <w:num w:numId="6" w16cid:durableId="1889413046">
    <w:abstractNumId w:val="0"/>
  </w:num>
  <w:num w:numId="7" w16cid:durableId="1976568949">
    <w:abstractNumId w:val="3"/>
  </w:num>
  <w:num w:numId="8" w16cid:durableId="1683429667">
    <w:abstractNumId w:val="7"/>
  </w:num>
  <w:num w:numId="9" w16cid:durableId="205987581">
    <w:abstractNumId w:val="14"/>
  </w:num>
  <w:num w:numId="10" w16cid:durableId="2011591054">
    <w:abstractNumId w:val="10"/>
  </w:num>
  <w:num w:numId="11" w16cid:durableId="391125700">
    <w:abstractNumId w:val="13"/>
  </w:num>
  <w:num w:numId="12" w16cid:durableId="65882279">
    <w:abstractNumId w:val="9"/>
  </w:num>
  <w:num w:numId="13" w16cid:durableId="2049647535">
    <w:abstractNumId w:val="1"/>
  </w:num>
  <w:num w:numId="14" w16cid:durableId="959649399">
    <w:abstractNumId w:val="5"/>
  </w:num>
  <w:num w:numId="15" w16cid:durableId="1545368391">
    <w:abstractNumId w:val="4"/>
  </w:num>
  <w:num w:numId="16" w16cid:durableId="18051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0264"/>
    <w:rsid w:val="000016A4"/>
    <w:rsid w:val="000019DB"/>
    <w:rsid w:val="00003DB7"/>
    <w:rsid w:val="000047CC"/>
    <w:rsid w:val="00010AD0"/>
    <w:rsid w:val="000120FD"/>
    <w:rsid w:val="000203AE"/>
    <w:rsid w:val="00020A2A"/>
    <w:rsid w:val="00021831"/>
    <w:rsid w:val="00021D19"/>
    <w:rsid w:val="0002244E"/>
    <w:rsid w:val="0002272D"/>
    <w:rsid w:val="00022927"/>
    <w:rsid w:val="00025B58"/>
    <w:rsid w:val="00026C6F"/>
    <w:rsid w:val="00027B3E"/>
    <w:rsid w:val="00027C53"/>
    <w:rsid w:val="0003102C"/>
    <w:rsid w:val="00035658"/>
    <w:rsid w:val="0003627A"/>
    <w:rsid w:val="00043DD2"/>
    <w:rsid w:val="00044094"/>
    <w:rsid w:val="000465FE"/>
    <w:rsid w:val="0004711C"/>
    <w:rsid w:val="00047E58"/>
    <w:rsid w:val="000550D5"/>
    <w:rsid w:val="0006001C"/>
    <w:rsid w:val="0006254D"/>
    <w:rsid w:val="00066806"/>
    <w:rsid w:val="00067BBD"/>
    <w:rsid w:val="00071987"/>
    <w:rsid w:val="00071D6E"/>
    <w:rsid w:val="00073D20"/>
    <w:rsid w:val="00075066"/>
    <w:rsid w:val="000755E1"/>
    <w:rsid w:val="00080EBB"/>
    <w:rsid w:val="00081473"/>
    <w:rsid w:val="000831F5"/>
    <w:rsid w:val="00085541"/>
    <w:rsid w:val="00090A18"/>
    <w:rsid w:val="00093063"/>
    <w:rsid w:val="000937F8"/>
    <w:rsid w:val="000941CF"/>
    <w:rsid w:val="00097BBC"/>
    <w:rsid w:val="000A0C19"/>
    <w:rsid w:val="000A34B6"/>
    <w:rsid w:val="000A34CE"/>
    <w:rsid w:val="000A383D"/>
    <w:rsid w:val="000A4307"/>
    <w:rsid w:val="000A4E67"/>
    <w:rsid w:val="000A6760"/>
    <w:rsid w:val="000B08CC"/>
    <w:rsid w:val="000B5C00"/>
    <w:rsid w:val="000C65E4"/>
    <w:rsid w:val="000D0B67"/>
    <w:rsid w:val="000D1BEC"/>
    <w:rsid w:val="000D2B77"/>
    <w:rsid w:val="000E01E2"/>
    <w:rsid w:val="000E20EA"/>
    <w:rsid w:val="000E2668"/>
    <w:rsid w:val="000E3B50"/>
    <w:rsid w:val="000E3CBA"/>
    <w:rsid w:val="000E476A"/>
    <w:rsid w:val="000E769F"/>
    <w:rsid w:val="000F2008"/>
    <w:rsid w:val="00103CDE"/>
    <w:rsid w:val="001053B8"/>
    <w:rsid w:val="001064D8"/>
    <w:rsid w:val="00106B72"/>
    <w:rsid w:val="00107E90"/>
    <w:rsid w:val="00110B4F"/>
    <w:rsid w:val="001173DE"/>
    <w:rsid w:val="0011750D"/>
    <w:rsid w:val="00117DD8"/>
    <w:rsid w:val="001245E9"/>
    <w:rsid w:val="00125694"/>
    <w:rsid w:val="00127729"/>
    <w:rsid w:val="0013084D"/>
    <w:rsid w:val="0013430D"/>
    <w:rsid w:val="00140E56"/>
    <w:rsid w:val="001412DE"/>
    <w:rsid w:val="001418CF"/>
    <w:rsid w:val="00144A4D"/>
    <w:rsid w:val="00146790"/>
    <w:rsid w:val="001471CE"/>
    <w:rsid w:val="00147CC9"/>
    <w:rsid w:val="00150ED1"/>
    <w:rsid w:val="00151351"/>
    <w:rsid w:val="001521DD"/>
    <w:rsid w:val="00153223"/>
    <w:rsid w:val="00157048"/>
    <w:rsid w:val="00160128"/>
    <w:rsid w:val="00161DEA"/>
    <w:rsid w:val="001651C4"/>
    <w:rsid w:val="00170477"/>
    <w:rsid w:val="0017368E"/>
    <w:rsid w:val="00174B39"/>
    <w:rsid w:val="001751C0"/>
    <w:rsid w:val="00177AF3"/>
    <w:rsid w:val="00180050"/>
    <w:rsid w:val="001903B2"/>
    <w:rsid w:val="001943EE"/>
    <w:rsid w:val="001A3B08"/>
    <w:rsid w:val="001A431C"/>
    <w:rsid w:val="001A4D36"/>
    <w:rsid w:val="001B0CA7"/>
    <w:rsid w:val="001B6804"/>
    <w:rsid w:val="001B69C8"/>
    <w:rsid w:val="001B77E2"/>
    <w:rsid w:val="001C040E"/>
    <w:rsid w:val="001C18FC"/>
    <w:rsid w:val="001C5BA7"/>
    <w:rsid w:val="001C70A7"/>
    <w:rsid w:val="001C7468"/>
    <w:rsid w:val="001D00B5"/>
    <w:rsid w:val="001D0EAC"/>
    <w:rsid w:val="001D1020"/>
    <w:rsid w:val="001D26AD"/>
    <w:rsid w:val="001D3A40"/>
    <w:rsid w:val="001D3B29"/>
    <w:rsid w:val="001D4CB6"/>
    <w:rsid w:val="001D7DBF"/>
    <w:rsid w:val="001E4EEB"/>
    <w:rsid w:val="001E6026"/>
    <w:rsid w:val="001F3696"/>
    <w:rsid w:val="001F37CA"/>
    <w:rsid w:val="00204B37"/>
    <w:rsid w:val="0020632D"/>
    <w:rsid w:val="00206B4E"/>
    <w:rsid w:val="00207DD1"/>
    <w:rsid w:val="002101C7"/>
    <w:rsid w:val="002105E4"/>
    <w:rsid w:val="00213420"/>
    <w:rsid w:val="002137DE"/>
    <w:rsid w:val="00217052"/>
    <w:rsid w:val="00217952"/>
    <w:rsid w:val="002240F2"/>
    <w:rsid w:val="00224819"/>
    <w:rsid w:val="00224B3E"/>
    <w:rsid w:val="00231E92"/>
    <w:rsid w:val="0023568B"/>
    <w:rsid w:val="00237E43"/>
    <w:rsid w:val="002413AE"/>
    <w:rsid w:val="002432AF"/>
    <w:rsid w:val="002543C8"/>
    <w:rsid w:val="00254532"/>
    <w:rsid w:val="002574CB"/>
    <w:rsid w:val="002614B7"/>
    <w:rsid w:val="00262A7B"/>
    <w:rsid w:val="0026303C"/>
    <w:rsid w:val="00265467"/>
    <w:rsid w:val="002660B4"/>
    <w:rsid w:val="00267615"/>
    <w:rsid w:val="0027198B"/>
    <w:rsid w:val="00271B18"/>
    <w:rsid w:val="00275517"/>
    <w:rsid w:val="00275E55"/>
    <w:rsid w:val="00282013"/>
    <w:rsid w:val="0028201F"/>
    <w:rsid w:val="00285ED4"/>
    <w:rsid w:val="0028616E"/>
    <w:rsid w:val="00286217"/>
    <w:rsid w:val="00286C0C"/>
    <w:rsid w:val="00290D5F"/>
    <w:rsid w:val="002911B3"/>
    <w:rsid w:val="00292684"/>
    <w:rsid w:val="00292CB2"/>
    <w:rsid w:val="00292D39"/>
    <w:rsid w:val="00292F03"/>
    <w:rsid w:val="002938F2"/>
    <w:rsid w:val="00296589"/>
    <w:rsid w:val="00296B9C"/>
    <w:rsid w:val="00296BA4"/>
    <w:rsid w:val="002A1ECC"/>
    <w:rsid w:val="002A2EA0"/>
    <w:rsid w:val="002A35DB"/>
    <w:rsid w:val="002A3F67"/>
    <w:rsid w:val="002A5B64"/>
    <w:rsid w:val="002B059E"/>
    <w:rsid w:val="002B218D"/>
    <w:rsid w:val="002B5555"/>
    <w:rsid w:val="002B5A70"/>
    <w:rsid w:val="002B5C5D"/>
    <w:rsid w:val="002B6938"/>
    <w:rsid w:val="002C097A"/>
    <w:rsid w:val="002C5280"/>
    <w:rsid w:val="002D1CB7"/>
    <w:rsid w:val="002D396D"/>
    <w:rsid w:val="002E36DD"/>
    <w:rsid w:val="002E5478"/>
    <w:rsid w:val="002F27E8"/>
    <w:rsid w:val="00301F06"/>
    <w:rsid w:val="00303122"/>
    <w:rsid w:val="00303790"/>
    <w:rsid w:val="00306C04"/>
    <w:rsid w:val="00307B6A"/>
    <w:rsid w:val="003105A0"/>
    <w:rsid w:val="0031113B"/>
    <w:rsid w:val="00317BD0"/>
    <w:rsid w:val="00317E79"/>
    <w:rsid w:val="00320A7F"/>
    <w:rsid w:val="0032415A"/>
    <w:rsid w:val="00327E38"/>
    <w:rsid w:val="0033113F"/>
    <w:rsid w:val="003316A4"/>
    <w:rsid w:val="00334471"/>
    <w:rsid w:val="00337439"/>
    <w:rsid w:val="00340023"/>
    <w:rsid w:val="00343902"/>
    <w:rsid w:val="00347C19"/>
    <w:rsid w:val="00350489"/>
    <w:rsid w:val="0035554B"/>
    <w:rsid w:val="0035648A"/>
    <w:rsid w:val="00356888"/>
    <w:rsid w:val="00357541"/>
    <w:rsid w:val="003600ED"/>
    <w:rsid w:val="003602C3"/>
    <w:rsid w:val="00360566"/>
    <w:rsid w:val="00362F5E"/>
    <w:rsid w:val="00363995"/>
    <w:rsid w:val="003639E6"/>
    <w:rsid w:val="00364A03"/>
    <w:rsid w:val="00366FBB"/>
    <w:rsid w:val="00367706"/>
    <w:rsid w:val="00377383"/>
    <w:rsid w:val="00377673"/>
    <w:rsid w:val="0037768E"/>
    <w:rsid w:val="003807CC"/>
    <w:rsid w:val="00385560"/>
    <w:rsid w:val="00390698"/>
    <w:rsid w:val="003930CE"/>
    <w:rsid w:val="0039446E"/>
    <w:rsid w:val="00394BC6"/>
    <w:rsid w:val="00394F73"/>
    <w:rsid w:val="00397130"/>
    <w:rsid w:val="003B2D34"/>
    <w:rsid w:val="003B4E4B"/>
    <w:rsid w:val="003B50C3"/>
    <w:rsid w:val="003B5BEB"/>
    <w:rsid w:val="003C3B4E"/>
    <w:rsid w:val="003C3DB8"/>
    <w:rsid w:val="003C5BB9"/>
    <w:rsid w:val="003C6281"/>
    <w:rsid w:val="003C7065"/>
    <w:rsid w:val="003D285D"/>
    <w:rsid w:val="003D2A65"/>
    <w:rsid w:val="003D2B7C"/>
    <w:rsid w:val="003D45FF"/>
    <w:rsid w:val="003D5CB8"/>
    <w:rsid w:val="003E4491"/>
    <w:rsid w:val="003E663D"/>
    <w:rsid w:val="003F5F5E"/>
    <w:rsid w:val="003F6973"/>
    <w:rsid w:val="00401FAC"/>
    <w:rsid w:val="00404A8D"/>
    <w:rsid w:val="00404E85"/>
    <w:rsid w:val="00405519"/>
    <w:rsid w:val="00407A0E"/>
    <w:rsid w:val="004108B6"/>
    <w:rsid w:val="00410D49"/>
    <w:rsid w:val="00412852"/>
    <w:rsid w:val="00413082"/>
    <w:rsid w:val="00417ED9"/>
    <w:rsid w:val="00420B36"/>
    <w:rsid w:val="0042674C"/>
    <w:rsid w:val="00430340"/>
    <w:rsid w:val="00433106"/>
    <w:rsid w:val="0043320F"/>
    <w:rsid w:val="004333D6"/>
    <w:rsid w:val="004341C3"/>
    <w:rsid w:val="00434773"/>
    <w:rsid w:val="0043731E"/>
    <w:rsid w:val="00446134"/>
    <w:rsid w:val="00447C66"/>
    <w:rsid w:val="0045052E"/>
    <w:rsid w:val="004523D2"/>
    <w:rsid w:val="00453ACF"/>
    <w:rsid w:val="004567E4"/>
    <w:rsid w:val="0046116C"/>
    <w:rsid w:val="00461604"/>
    <w:rsid w:val="00462439"/>
    <w:rsid w:val="004627A3"/>
    <w:rsid w:val="0046629E"/>
    <w:rsid w:val="004674BA"/>
    <w:rsid w:val="00470028"/>
    <w:rsid w:val="00471B34"/>
    <w:rsid w:val="0047434D"/>
    <w:rsid w:val="00483688"/>
    <w:rsid w:val="00485B4E"/>
    <w:rsid w:val="00490F80"/>
    <w:rsid w:val="0049377C"/>
    <w:rsid w:val="00493A60"/>
    <w:rsid w:val="00493C0A"/>
    <w:rsid w:val="004B03C8"/>
    <w:rsid w:val="004B1000"/>
    <w:rsid w:val="004B23DB"/>
    <w:rsid w:val="004B412D"/>
    <w:rsid w:val="004B66A0"/>
    <w:rsid w:val="004C096C"/>
    <w:rsid w:val="004C142A"/>
    <w:rsid w:val="004C22FA"/>
    <w:rsid w:val="004C23F4"/>
    <w:rsid w:val="004C2911"/>
    <w:rsid w:val="004C6819"/>
    <w:rsid w:val="004C6B23"/>
    <w:rsid w:val="004C7348"/>
    <w:rsid w:val="004D23CF"/>
    <w:rsid w:val="004D2416"/>
    <w:rsid w:val="004D363C"/>
    <w:rsid w:val="004D3ADF"/>
    <w:rsid w:val="004D5228"/>
    <w:rsid w:val="004D5E3B"/>
    <w:rsid w:val="004E056C"/>
    <w:rsid w:val="004E18AA"/>
    <w:rsid w:val="004E2817"/>
    <w:rsid w:val="004E4C70"/>
    <w:rsid w:val="004E643C"/>
    <w:rsid w:val="004E72A7"/>
    <w:rsid w:val="005016FB"/>
    <w:rsid w:val="005051BF"/>
    <w:rsid w:val="005058F9"/>
    <w:rsid w:val="00511D17"/>
    <w:rsid w:val="00515DB5"/>
    <w:rsid w:val="0051699F"/>
    <w:rsid w:val="00517D40"/>
    <w:rsid w:val="00520B8D"/>
    <w:rsid w:val="00531B8A"/>
    <w:rsid w:val="005327B5"/>
    <w:rsid w:val="00533F05"/>
    <w:rsid w:val="00534ED0"/>
    <w:rsid w:val="0053582A"/>
    <w:rsid w:val="0054061E"/>
    <w:rsid w:val="005414A1"/>
    <w:rsid w:val="00541B38"/>
    <w:rsid w:val="00541DC1"/>
    <w:rsid w:val="005456A1"/>
    <w:rsid w:val="005461A9"/>
    <w:rsid w:val="00553F99"/>
    <w:rsid w:val="0056004B"/>
    <w:rsid w:val="005606C2"/>
    <w:rsid w:val="005651C2"/>
    <w:rsid w:val="00570814"/>
    <w:rsid w:val="00570817"/>
    <w:rsid w:val="00572A8C"/>
    <w:rsid w:val="00573028"/>
    <w:rsid w:val="00592D67"/>
    <w:rsid w:val="00593E70"/>
    <w:rsid w:val="00594E9C"/>
    <w:rsid w:val="00594F28"/>
    <w:rsid w:val="005A1B13"/>
    <w:rsid w:val="005A1F3E"/>
    <w:rsid w:val="005A45FB"/>
    <w:rsid w:val="005B0231"/>
    <w:rsid w:val="005B2D65"/>
    <w:rsid w:val="005B348A"/>
    <w:rsid w:val="005B3E29"/>
    <w:rsid w:val="005C0660"/>
    <w:rsid w:val="005C073E"/>
    <w:rsid w:val="005C15F6"/>
    <w:rsid w:val="005C242A"/>
    <w:rsid w:val="005C3E0E"/>
    <w:rsid w:val="005C488D"/>
    <w:rsid w:val="005C6A02"/>
    <w:rsid w:val="005D12A6"/>
    <w:rsid w:val="005D2F84"/>
    <w:rsid w:val="005D3DBC"/>
    <w:rsid w:val="005D5947"/>
    <w:rsid w:val="005E6A9A"/>
    <w:rsid w:val="005E710B"/>
    <w:rsid w:val="005F4432"/>
    <w:rsid w:val="005F48FC"/>
    <w:rsid w:val="00601DD6"/>
    <w:rsid w:val="006035F5"/>
    <w:rsid w:val="00603F71"/>
    <w:rsid w:val="00605E77"/>
    <w:rsid w:val="0060619F"/>
    <w:rsid w:val="00610C11"/>
    <w:rsid w:val="00613B02"/>
    <w:rsid w:val="00615AF2"/>
    <w:rsid w:val="00622A74"/>
    <w:rsid w:val="00622B54"/>
    <w:rsid w:val="0062333A"/>
    <w:rsid w:val="00623FD0"/>
    <w:rsid w:val="00626303"/>
    <w:rsid w:val="00627682"/>
    <w:rsid w:val="00630D94"/>
    <w:rsid w:val="006319E5"/>
    <w:rsid w:val="00636760"/>
    <w:rsid w:val="00637A29"/>
    <w:rsid w:val="0064680F"/>
    <w:rsid w:val="006515C9"/>
    <w:rsid w:val="00651F2B"/>
    <w:rsid w:val="006522E8"/>
    <w:rsid w:val="00652318"/>
    <w:rsid w:val="00655956"/>
    <w:rsid w:val="00662151"/>
    <w:rsid w:val="00665044"/>
    <w:rsid w:val="00666735"/>
    <w:rsid w:val="0067005F"/>
    <w:rsid w:val="00670CDA"/>
    <w:rsid w:val="00671693"/>
    <w:rsid w:val="0067233D"/>
    <w:rsid w:val="006754A0"/>
    <w:rsid w:val="00676D37"/>
    <w:rsid w:val="00683FCB"/>
    <w:rsid w:val="00684A6D"/>
    <w:rsid w:val="00685337"/>
    <w:rsid w:val="00686295"/>
    <w:rsid w:val="00687B58"/>
    <w:rsid w:val="00687F5C"/>
    <w:rsid w:val="0069042D"/>
    <w:rsid w:val="006907D5"/>
    <w:rsid w:val="006926EF"/>
    <w:rsid w:val="006943F6"/>
    <w:rsid w:val="00695C1F"/>
    <w:rsid w:val="006A0D86"/>
    <w:rsid w:val="006A21B2"/>
    <w:rsid w:val="006A3B0E"/>
    <w:rsid w:val="006A7FBE"/>
    <w:rsid w:val="006B3392"/>
    <w:rsid w:val="006B4093"/>
    <w:rsid w:val="006B61C6"/>
    <w:rsid w:val="006B7536"/>
    <w:rsid w:val="006B7CD4"/>
    <w:rsid w:val="006C0911"/>
    <w:rsid w:val="006C1319"/>
    <w:rsid w:val="006C2C8F"/>
    <w:rsid w:val="006C4A97"/>
    <w:rsid w:val="006D1C42"/>
    <w:rsid w:val="006D46FB"/>
    <w:rsid w:val="006D68A5"/>
    <w:rsid w:val="006D68FC"/>
    <w:rsid w:val="006D7CB4"/>
    <w:rsid w:val="006E19C5"/>
    <w:rsid w:val="006F1741"/>
    <w:rsid w:val="006F2522"/>
    <w:rsid w:val="006F4D8B"/>
    <w:rsid w:val="006F72A2"/>
    <w:rsid w:val="00701C2D"/>
    <w:rsid w:val="00701F8E"/>
    <w:rsid w:val="00702E8B"/>
    <w:rsid w:val="007061F7"/>
    <w:rsid w:val="00706ABD"/>
    <w:rsid w:val="00711D59"/>
    <w:rsid w:val="00714DD4"/>
    <w:rsid w:val="007158B0"/>
    <w:rsid w:val="007175D2"/>
    <w:rsid w:val="00720298"/>
    <w:rsid w:val="007238F4"/>
    <w:rsid w:val="007317A0"/>
    <w:rsid w:val="00731962"/>
    <w:rsid w:val="00731B56"/>
    <w:rsid w:val="00732029"/>
    <w:rsid w:val="0073668F"/>
    <w:rsid w:val="00740523"/>
    <w:rsid w:val="00746204"/>
    <w:rsid w:val="00747715"/>
    <w:rsid w:val="00750138"/>
    <w:rsid w:val="00751402"/>
    <w:rsid w:val="00753DA3"/>
    <w:rsid w:val="00761AEA"/>
    <w:rsid w:val="007629A2"/>
    <w:rsid w:val="00764F50"/>
    <w:rsid w:val="00765E3D"/>
    <w:rsid w:val="007663EF"/>
    <w:rsid w:val="00770A92"/>
    <w:rsid w:val="00774A47"/>
    <w:rsid w:val="007806C7"/>
    <w:rsid w:val="00782DCB"/>
    <w:rsid w:val="0078354B"/>
    <w:rsid w:val="0078449E"/>
    <w:rsid w:val="00787BC5"/>
    <w:rsid w:val="00790C65"/>
    <w:rsid w:val="0079233F"/>
    <w:rsid w:val="007927DB"/>
    <w:rsid w:val="00794DAD"/>
    <w:rsid w:val="0079540A"/>
    <w:rsid w:val="00795991"/>
    <w:rsid w:val="00795D4B"/>
    <w:rsid w:val="007A0009"/>
    <w:rsid w:val="007A001E"/>
    <w:rsid w:val="007A0410"/>
    <w:rsid w:val="007A0561"/>
    <w:rsid w:val="007A272D"/>
    <w:rsid w:val="007A2895"/>
    <w:rsid w:val="007A559F"/>
    <w:rsid w:val="007A679C"/>
    <w:rsid w:val="007A77B9"/>
    <w:rsid w:val="007A7D45"/>
    <w:rsid w:val="007B2004"/>
    <w:rsid w:val="007B2AD6"/>
    <w:rsid w:val="007B41F4"/>
    <w:rsid w:val="007B4CBB"/>
    <w:rsid w:val="007B5137"/>
    <w:rsid w:val="007B77DB"/>
    <w:rsid w:val="007B7AC8"/>
    <w:rsid w:val="007C0862"/>
    <w:rsid w:val="007C1B00"/>
    <w:rsid w:val="007C33B0"/>
    <w:rsid w:val="007C398D"/>
    <w:rsid w:val="007C6D54"/>
    <w:rsid w:val="007C7312"/>
    <w:rsid w:val="007D13D9"/>
    <w:rsid w:val="007D31CE"/>
    <w:rsid w:val="007D3C22"/>
    <w:rsid w:val="007D4228"/>
    <w:rsid w:val="007D55CF"/>
    <w:rsid w:val="007D5BB7"/>
    <w:rsid w:val="007D7644"/>
    <w:rsid w:val="007E03FA"/>
    <w:rsid w:val="007E0621"/>
    <w:rsid w:val="007E2788"/>
    <w:rsid w:val="007E34B7"/>
    <w:rsid w:val="007E46CC"/>
    <w:rsid w:val="007E4E37"/>
    <w:rsid w:val="007F0045"/>
    <w:rsid w:val="007F3697"/>
    <w:rsid w:val="007F41C1"/>
    <w:rsid w:val="007F4B07"/>
    <w:rsid w:val="00801EFB"/>
    <w:rsid w:val="00802AC3"/>
    <w:rsid w:val="00806A08"/>
    <w:rsid w:val="00806D22"/>
    <w:rsid w:val="00806DA8"/>
    <w:rsid w:val="00811882"/>
    <w:rsid w:val="008127B4"/>
    <w:rsid w:val="00813521"/>
    <w:rsid w:val="00814126"/>
    <w:rsid w:val="00815B5D"/>
    <w:rsid w:val="00816F19"/>
    <w:rsid w:val="00817D72"/>
    <w:rsid w:val="00820837"/>
    <w:rsid w:val="00822CA3"/>
    <w:rsid w:val="0082577E"/>
    <w:rsid w:val="0082710F"/>
    <w:rsid w:val="008306B5"/>
    <w:rsid w:val="00831FB1"/>
    <w:rsid w:val="0083488D"/>
    <w:rsid w:val="00840230"/>
    <w:rsid w:val="00842C1D"/>
    <w:rsid w:val="008432DE"/>
    <w:rsid w:val="008466C3"/>
    <w:rsid w:val="00851458"/>
    <w:rsid w:val="00856C6B"/>
    <w:rsid w:val="00857EED"/>
    <w:rsid w:val="00860575"/>
    <w:rsid w:val="00861A47"/>
    <w:rsid w:val="00863E30"/>
    <w:rsid w:val="008707FF"/>
    <w:rsid w:val="00870B10"/>
    <w:rsid w:val="008724E5"/>
    <w:rsid w:val="00874EE6"/>
    <w:rsid w:val="00875348"/>
    <w:rsid w:val="00876333"/>
    <w:rsid w:val="00876A3A"/>
    <w:rsid w:val="00881CD0"/>
    <w:rsid w:val="008929EB"/>
    <w:rsid w:val="008930B5"/>
    <w:rsid w:val="00896011"/>
    <w:rsid w:val="00897D2A"/>
    <w:rsid w:val="008A1527"/>
    <w:rsid w:val="008A3D8C"/>
    <w:rsid w:val="008A5419"/>
    <w:rsid w:val="008B0214"/>
    <w:rsid w:val="008B3702"/>
    <w:rsid w:val="008B4E75"/>
    <w:rsid w:val="008B5832"/>
    <w:rsid w:val="008C395B"/>
    <w:rsid w:val="008C42F3"/>
    <w:rsid w:val="008C49C6"/>
    <w:rsid w:val="008C6AB1"/>
    <w:rsid w:val="008D0C83"/>
    <w:rsid w:val="008D3BF7"/>
    <w:rsid w:val="008D70ED"/>
    <w:rsid w:val="008D77C2"/>
    <w:rsid w:val="008D7E15"/>
    <w:rsid w:val="008E04CA"/>
    <w:rsid w:val="008E2FD7"/>
    <w:rsid w:val="008E3175"/>
    <w:rsid w:val="008E35D1"/>
    <w:rsid w:val="008E4986"/>
    <w:rsid w:val="008E4C07"/>
    <w:rsid w:val="008E7DC6"/>
    <w:rsid w:val="008F16C6"/>
    <w:rsid w:val="008F34A1"/>
    <w:rsid w:val="008F7B13"/>
    <w:rsid w:val="00904B02"/>
    <w:rsid w:val="009121CE"/>
    <w:rsid w:val="009127D8"/>
    <w:rsid w:val="009150B7"/>
    <w:rsid w:val="00915C5F"/>
    <w:rsid w:val="00916C69"/>
    <w:rsid w:val="00917D5B"/>
    <w:rsid w:val="00921DD3"/>
    <w:rsid w:val="00921F65"/>
    <w:rsid w:val="009236E7"/>
    <w:rsid w:val="00924F34"/>
    <w:rsid w:val="00930F95"/>
    <w:rsid w:val="009361E0"/>
    <w:rsid w:val="00936A1B"/>
    <w:rsid w:val="00937374"/>
    <w:rsid w:val="00940E08"/>
    <w:rsid w:val="00941518"/>
    <w:rsid w:val="00944E51"/>
    <w:rsid w:val="00946C4A"/>
    <w:rsid w:val="00947E4F"/>
    <w:rsid w:val="00950E7C"/>
    <w:rsid w:val="0095198C"/>
    <w:rsid w:val="00954142"/>
    <w:rsid w:val="0097141D"/>
    <w:rsid w:val="00972E78"/>
    <w:rsid w:val="0097349C"/>
    <w:rsid w:val="009747B9"/>
    <w:rsid w:val="00974C10"/>
    <w:rsid w:val="00974C5A"/>
    <w:rsid w:val="00980D5F"/>
    <w:rsid w:val="00982D2D"/>
    <w:rsid w:val="009834DF"/>
    <w:rsid w:val="009850E2"/>
    <w:rsid w:val="00991E10"/>
    <w:rsid w:val="00992C25"/>
    <w:rsid w:val="00996270"/>
    <w:rsid w:val="00997EA4"/>
    <w:rsid w:val="00997FEB"/>
    <w:rsid w:val="009A0D51"/>
    <w:rsid w:val="009A4A61"/>
    <w:rsid w:val="009A4BBF"/>
    <w:rsid w:val="009A5322"/>
    <w:rsid w:val="009A69CA"/>
    <w:rsid w:val="009A7C8D"/>
    <w:rsid w:val="009B3934"/>
    <w:rsid w:val="009B43A6"/>
    <w:rsid w:val="009B55AC"/>
    <w:rsid w:val="009C1047"/>
    <w:rsid w:val="009D1EF7"/>
    <w:rsid w:val="009D3463"/>
    <w:rsid w:val="009D4547"/>
    <w:rsid w:val="009D5E2F"/>
    <w:rsid w:val="009D5E38"/>
    <w:rsid w:val="009D78DB"/>
    <w:rsid w:val="009E527D"/>
    <w:rsid w:val="009E5DB7"/>
    <w:rsid w:val="009E6F60"/>
    <w:rsid w:val="009E74D2"/>
    <w:rsid w:val="009F00FA"/>
    <w:rsid w:val="009F01E7"/>
    <w:rsid w:val="009F34A4"/>
    <w:rsid w:val="009F3988"/>
    <w:rsid w:val="00A008ED"/>
    <w:rsid w:val="00A00AEC"/>
    <w:rsid w:val="00A01F44"/>
    <w:rsid w:val="00A0205F"/>
    <w:rsid w:val="00A05287"/>
    <w:rsid w:val="00A14521"/>
    <w:rsid w:val="00A1471A"/>
    <w:rsid w:val="00A150C7"/>
    <w:rsid w:val="00A15762"/>
    <w:rsid w:val="00A16976"/>
    <w:rsid w:val="00A2314D"/>
    <w:rsid w:val="00A23F64"/>
    <w:rsid w:val="00A275AF"/>
    <w:rsid w:val="00A3197C"/>
    <w:rsid w:val="00A32F5D"/>
    <w:rsid w:val="00A34257"/>
    <w:rsid w:val="00A40858"/>
    <w:rsid w:val="00A418BB"/>
    <w:rsid w:val="00A42586"/>
    <w:rsid w:val="00A42F21"/>
    <w:rsid w:val="00A514DB"/>
    <w:rsid w:val="00A519A2"/>
    <w:rsid w:val="00A51C05"/>
    <w:rsid w:val="00A52B37"/>
    <w:rsid w:val="00A65B9D"/>
    <w:rsid w:val="00A70358"/>
    <w:rsid w:val="00A70883"/>
    <w:rsid w:val="00A718FA"/>
    <w:rsid w:val="00A71938"/>
    <w:rsid w:val="00A723D8"/>
    <w:rsid w:val="00A740C1"/>
    <w:rsid w:val="00A75418"/>
    <w:rsid w:val="00A75978"/>
    <w:rsid w:val="00A75A69"/>
    <w:rsid w:val="00A77AEB"/>
    <w:rsid w:val="00A807CD"/>
    <w:rsid w:val="00A8299D"/>
    <w:rsid w:val="00A82BAD"/>
    <w:rsid w:val="00A830F6"/>
    <w:rsid w:val="00A84F63"/>
    <w:rsid w:val="00A86042"/>
    <w:rsid w:val="00A90D22"/>
    <w:rsid w:val="00A914F2"/>
    <w:rsid w:val="00A959AD"/>
    <w:rsid w:val="00A97A9A"/>
    <w:rsid w:val="00AA39A8"/>
    <w:rsid w:val="00AA41C9"/>
    <w:rsid w:val="00AA444A"/>
    <w:rsid w:val="00AA597E"/>
    <w:rsid w:val="00AA5EE9"/>
    <w:rsid w:val="00AB1528"/>
    <w:rsid w:val="00AB20FD"/>
    <w:rsid w:val="00AB28F4"/>
    <w:rsid w:val="00AB5789"/>
    <w:rsid w:val="00AB5ED7"/>
    <w:rsid w:val="00AB61D8"/>
    <w:rsid w:val="00AB67B3"/>
    <w:rsid w:val="00AC2D97"/>
    <w:rsid w:val="00AC4D91"/>
    <w:rsid w:val="00AC6B13"/>
    <w:rsid w:val="00AC7CDA"/>
    <w:rsid w:val="00AD0CBB"/>
    <w:rsid w:val="00AE087B"/>
    <w:rsid w:val="00AE1643"/>
    <w:rsid w:val="00AE1B18"/>
    <w:rsid w:val="00AE20C8"/>
    <w:rsid w:val="00AE347E"/>
    <w:rsid w:val="00AF1AC2"/>
    <w:rsid w:val="00AF1C32"/>
    <w:rsid w:val="00AF7D1A"/>
    <w:rsid w:val="00B01EEC"/>
    <w:rsid w:val="00B047C1"/>
    <w:rsid w:val="00B058B3"/>
    <w:rsid w:val="00B11AE3"/>
    <w:rsid w:val="00B12A01"/>
    <w:rsid w:val="00B20B8E"/>
    <w:rsid w:val="00B20CDF"/>
    <w:rsid w:val="00B2443F"/>
    <w:rsid w:val="00B2633C"/>
    <w:rsid w:val="00B26CF2"/>
    <w:rsid w:val="00B3226E"/>
    <w:rsid w:val="00B40BC4"/>
    <w:rsid w:val="00B4529E"/>
    <w:rsid w:val="00B4631A"/>
    <w:rsid w:val="00B46659"/>
    <w:rsid w:val="00B46D2E"/>
    <w:rsid w:val="00B47C48"/>
    <w:rsid w:val="00B518A3"/>
    <w:rsid w:val="00B53CE3"/>
    <w:rsid w:val="00B56D27"/>
    <w:rsid w:val="00B609FB"/>
    <w:rsid w:val="00B6167A"/>
    <w:rsid w:val="00B648FB"/>
    <w:rsid w:val="00B65200"/>
    <w:rsid w:val="00B65E83"/>
    <w:rsid w:val="00B7060F"/>
    <w:rsid w:val="00B718B6"/>
    <w:rsid w:val="00B71FF2"/>
    <w:rsid w:val="00B767EE"/>
    <w:rsid w:val="00B77E20"/>
    <w:rsid w:val="00B842C0"/>
    <w:rsid w:val="00B90186"/>
    <w:rsid w:val="00B915B5"/>
    <w:rsid w:val="00B94214"/>
    <w:rsid w:val="00B95674"/>
    <w:rsid w:val="00B973B5"/>
    <w:rsid w:val="00BA0995"/>
    <w:rsid w:val="00BA158F"/>
    <w:rsid w:val="00BA2F5B"/>
    <w:rsid w:val="00BA4BD1"/>
    <w:rsid w:val="00BA7525"/>
    <w:rsid w:val="00BB0101"/>
    <w:rsid w:val="00BB125B"/>
    <w:rsid w:val="00BB30B6"/>
    <w:rsid w:val="00BB375F"/>
    <w:rsid w:val="00BB5E2D"/>
    <w:rsid w:val="00BD00F0"/>
    <w:rsid w:val="00BD59BD"/>
    <w:rsid w:val="00BE5101"/>
    <w:rsid w:val="00BF0234"/>
    <w:rsid w:val="00BF2D93"/>
    <w:rsid w:val="00BF4310"/>
    <w:rsid w:val="00BF5692"/>
    <w:rsid w:val="00BF7E68"/>
    <w:rsid w:val="00C02F0D"/>
    <w:rsid w:val="00C057B7"/>
    <w:rsid w:val="00C06FFD"/>
    <w:rsid w:val="00C1192A"/>
    <w:rsid w:val="00C15056"/>
    <w:rsid w:val="00C1651E"/>
    <w:rsid w:val="00C21342"/>
    <w:rsid w:val="00C221BF"/>
    <w:rsid w:val="00C26627"/>
    <w:rsid w:val="00C36F6A"/>
    <w:rsid w:val="00C40D4F"/>
    <w:rsid w:val="00C440CD"/>
    <w:rsid w:val="00C47A2B"/>
    <w:rsid w:val="00C50197"/>
    <w:rsid w:val="00C52D2A"/>
    <w:rsid w:val="00C53328"/>
    <w:rsid w:val="00C535D5"/>
    <w:rsid w:val="00C53E0D"/>
    <w:rsid w:val="00C554DD"/>
    <w:rsid w:val="00C60A90"/>
    <w:rsid w:val="00C61368"/>
    <w:rsid w:val="00C6478B"/>
    <w:rsid w:val="00C65379"/>
    <w:rsid w:val="00C70EFC"/>
    <w:rsid w:val="00C717FE"/>
    <w:rsid w:val="00C75370"/>
    <w:rsid w:val="00C75EDD"/>
    <w:rsid w:val="00C77B48"/>
    <w:rsid w:val="00C77B61"/>
    <w:rsid w:val="00C77EED"/>
    <w:rsid w:val="00C8047E"/>
    <w:rsid w:val="00C81470"/>
    <w:rsid w:val="00C8270A"/>
    <w:rsid w:val="00C866F9"/>
    <w:rsid w:val="00C86AB5"/>
    <w:rsid w:val="00C906A1"/>
    <w:rsid w:val="00C90A55"/>
    <w:rsid w:val="00C938AC"/>
    <w:rsid w:val="00C971B0"/>
    <w:rsid w:val="00CB0F37"/>
    <w:rsid w:val="00CB1C67"/>
    <w:rsid w:val="00CB6A15"/>
    <w:rsid w:val="00CB6A16"/>
    <w:rsid w:val="00CB7888"/>
    <w:rsid w:val="00CC2BC6"/>
    <w:rsid w:val="00CC4F48"/>
    <w:rsid w:val="00CC5536"/>
    <w:rsid w:val="00CC7EA0"/>
    <w:rsid w:val="00CD0DC9"/>
    <w:rsid w:val="00CD1D14"/>
    <w:rsid w:val="00CD5375"/>
    <w:rsid w:val="00CD5ACB"/>
    <w:rsid w:val="00CD5DC1"/>
    <w:rsid w:val="00CE12D0"/>
    <w:rsid w:val="00CE2586"/>
    <w:rsid w:val="00CE2E70"/>
    <w:rsid w:val="00CE4402"/>
    <w:rsid w:val="00CE52AC"/>
    <w:rsid w:val="00CE7A51"/>
    <w:rsid w:val="00D02DFB"/>
    <w:rsid w:val="00D03597"/>
    <w:rsid w:val="00D1260D"/>
    <w:rsid w:val="00D12AB0"/>
    <w:rsid w:val="00D13C57"/>
    <w:rsid w:val="00D14239"/>
    <w:rsid w:val="00D15F56"/>
    <w:rsid w:val="00D1736E"/>
    <w:rsid w:val="00D2233D"/>
    <w:rsid w:val="00D23291"/>
    <w:rsid w:val="00D24C0D"/>
    <w:rsid w:val="00D260E9"/>
    <w:rsid w:val="00D27CEA"/>
    <w:rsid w:val="00D30D1F"/>
    <w:rsid w:val="00D3110E"/>
    <w:rsid w:val="00D404B7"/>
    <w:rsid w:val="00D40ABF"/>
    <w:rsid w:val="00D41AD0"/>
    <w:rsid w:val="00D434A3"/>
    <w:rsid w:val="00D46EBD"/>
    <w:rsid w:val="00D4777D"/>
    <w:rsid w:val="00D56169"/>
    <w:rsid w:val="00D602CA"/>
    <w:rsid w:val="00D64BAE"/>
    <w:rsid w:val="00D656B8"/>
    <w:rsid w:val="00D674FB"/>
    <w:rsid w:val="00D71157"/>
    <w:rsid w:val="00D72106"/>
    <w:rsid w:val="00D73197"/>
    <w:rsid w:val="00D75789"/>
    <w:rsid w:val="00D75F0F"/>
    <w:rsid w:val="00D7676E"/>
    <w:rsid w:val="00D809E5"/>
    <w:rsid w:val="00D8160E"/>
    <w:rsid w:val="00D81948"/>
    <w:rsid w:val="00D82C4F"/>
    <w:rsid w:val="00D83057"/>
    <w:rsid w:val="00D83D07"/>
    <w:rsid w:val="00D84DF4"/>
    <w:rsid w:val="00D91A5A"/>
    <w:rsid w:val="00D92D39"/>
    <w:rsid w:val="00D9501F"/>
    <w:rsid w:val="00D972E1"/>
    <w:rsid w:val="00DA45CF"/>
    <w:rsid w:val="00DA511A"/>
    <w:rsid w:val="00DA5399"/>
    <w:rsid w:val="00DA7019"/>
    <w:rsid w:val="00DB2711"/>
    <w:rsid w:val="00DB2E75"/>
    <w:rsid w:val="00DB50D5"/>
    <w:rsid w:val="00DB686B"/>
    <w:rsid w:val="00DB6942"/>
    <w:rsid w:val="00DC75D8"/>
    <w:rsid w:val="00DC762A"/>
    <w:rsid w:val="00DD6A2C"/>
    <w:rsid w:val="00DE02CA"/>
    <w:rsid w:val="00DE1091"/>
    <w:rsid w:val="00DE16CF"/>
    <w:rsid w:val="00DE28AD"/>
    <w:rsid w:val="00DE316D"/>
    <w:rsid w:val="00DE3B1C"/>
    <w:rsid w:val="00DE56C9"/>
    <w:rsid w:val="00DF305B"/>
    <w:rsid w:val="00DF3138"/>
    <w:rsid w:val="00DF3DA3"/>
    <w:rsid w:val="00DF7CA1"/>
    <w:rsid w:val="00E030FD"/>
    <w:rsid w:val="00E052C2"/>
    <w:rsid w:val="00E05955"/>
    <w:rsid w:val="00E06A00"/>
    <w:rsid w:val="00E1742A"/>
    <w:rsid w:val="00E21672"/>
    <w:rsid w:val="00E21E7F"/>
    <w:rsid w:val="00E22B99"/>
    <w:rsid w:val="00E23693"/>
    <w:rsid w:val="00E258D9"/>
    <w:rsid w:val="00E27E4F"/>
    <w:rsid w:val="00E31883"/>
    <w:rsid w:val="00E3509F"/>
    <w:rsid w:val="00E3614E"/>
    <w:rsid w:val="00E375E5"/>
    <w:rsid w:val="00E4322A"/>
    <w:rsid w:val="00E439CA"/>
    <w:rsid w:val="00E43B63"/>
    <w:rsid w:val="00E47CC4"/>
    <w:rsid w:val="00E5001F"/>
    <w:rsid w:val="00E513AD"/>
    <w:rsid w:val="00E5219B"/>
    <w:rsid w:val="00E54D68"/>
    <w:rsid w:val="00E54EF8"/>
    <w:rsid w:val="00E57BB0"/>
    <w:rsid w:val="00E62922"/>
    <w:rsid w:val="00E6342A"/>
    <w:rsid w:val="00E65719"/>
    <w:rsid w:val="00E664F4"/>
    <w:rsid w:val="00E66FE4"/>
    <w:rsid w:val="00E72791"/>
    <w:rsid w:val="00E72B36"/>
    <w:rsid w:val="00E72EE3"/>
    <w:rsid w:val="00E8183E"/>
    <w:rsid w:val="00E845B1"/>
    <w:rsid w:val="00E8743B"/>
    <w:rsid w:val="00E90CCE"/>
    <w:rsid w:val="00E91A88"/>
    <w:rsid w:val="00E92687"/>
    <w:rsid w:val="00E93F6E"/>
    <w:rsid w:val="00E96D9A"/>
    <w:rsid w:val="00E97053"/>
    <w:rsid w:val="00EA0FEE"/>
    <w:rsid w:val="00EA198F"/>
    <w:rsid w:val="00EA66A6"/>
    <w:rsid w:val="00EB033A"/>
    <w:rsid w:val="00EB0851"/>
    <w:rsid w:val="00EB4772"/>
    <w:rsid w:val="00EB4A4A"/>
    <w:rsid w:val="00EB6AA4"/>
    <w:rsid w:val="00EC09BF"/>
    <w:rsid w:val="00EC2070"/>
    <w:rsid w:val="00EC21BD"/>
    <w:rsid w:val="00EC49CE"/>
    <w:rsid w:val="00EC4B53"/>
    <w:rsid w:val="00EC76E2"/>
    <w:rsid w:val="00ED1D36"/>
    <w:rsid w:val="00ED60CA"/>
    <w:rsid w:val="00EE1646"/>
    <w:rsid w:val="00EE24BC"/>
    <w:rsid w:val="00EE7E81"/>
    <w:rsid w:val="00EF0BCB"/>
    <w:rsid w:val="00EF0E74"/>
    <w:rsid w:val="00EF67AF"/>
    <w:rsid w:val="00F00C07"/>
    <w:rsid w:val="00F00E8A"/>
    <w:rsid w:val="00F03B09"/>
    <w:rsid w:val="00F05D1F"/>
    <w:rsid w:val="00F070FA"/>
    <w:rsid w:val="00F07CE8"/>
    <w:rsid w:val="00F105C4"/>
    <w:rsid w:val="00F108B3"/>
    <w:rsid w:val="00F109CD"/>
    <w:rsid w:val="00F152EA"/>
    <w:rsid w:val="00F21A5A"/>
    <w:rsid w:val="00F228E9"/>
    <w:rsid w:val="00F2380E"/>
    <w:rsid w:val="00F24FCD"/>
    <w:rsid w:val="00F312FB"/>
    <w:rsid w:val="00F3351A"/>
    <w:rsid w:val="00F33650"/>
    <w:rsid w:val="00F342E7"/>
    <w:rsid w:val="00F3547B"/>
    <w:rsid w:val="00F419D1"/>
    <w:rsid w:val="00F429E5"/>
    <w:rsid w:val="00F42F67"/>
    <w:rsid w:val="00F453B0"/>
    <w:rsid w:val="00F46F47"/>
    <w:rsid w:val="00F473CB"/>
    <w:rsid w:val="00F47C40"/>
    <w:rsid w:val="00F50245"/>
    <w:rsid w:val="00F50607"/>
    <w:rsid w:val="00F50AD9"/>
    <w:rsid w:val="00F55558"/>
    <w:rsid w:val="00F5573E"/>
    <w:rsid w:val="00F56887"/>
    <w:rsid w:val="00F579B7"/>
    <w:rsid w:val="00F61BCE"/>
    <w:rsid w:val="00F63553"/>
    <w:rsid w:val="00F63AF3"/>
    <w:rsid w:val="00F63DDA"/>
    <w:rsid w:val="00F70858"/>
    <w:rsid w:val="00F7397F"/>
    <w:rsid w:val="00F73DFC"/>
    <w:rsid w:val="00F75949"/>
    <w:rsid w:val="00F7773C"/>
    <w:rsid w:val="00F82BA8"/>
    <w:rsid w:val="00F83C59"/>
    <w:rsid w:val="00F86397"/>
    <w:rsid w:val="00F90160"/>
    <w:rsid w:val="00F92F87"/>
    <w:rsid w:val="00F941F0"/>
    <w:rsid w:val="00F948C6"/>
    <w:rsid w:val="00FA1185"/>
    <w:rsid w:val="00FA26A1"/>
    <w:rsid w:val="00FA6846"/>
    <w:rsid w:val="00FB2012"/>
    <w:rsid w:val="00FB4CCE"/>
    <w:rsid w:val="00FB5427"/>
    <w:rsid w:val="00FC3420"/>
    <w:rsid w:val="00FC3F93"/>
    <w:rsid w:val="00FC4A85"/>
    <w:rsid w:val="00FD0A9D"/>
    <w:rsid w:val="00FD1941"/>
    <w:rsid w:val="00FD3235"/>
    <w:rsid w:val="00FD68C6"/>
    <w:rsid w:val="00FE10B1"/>
    <w:rsid w:val="00FF0541"/>
    <w:rsid w:val="00FF1259"/>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A2C"/>
    <w:rPr>
      <w:rFonts w:ascii="Times New Roman" w:eastAsia="Times New Roman" w:hAnsi="Times New Roman"/>
      <w:sz w:val="24"/>
      <w:szCs w:val="24"/>
    </w:rPr>
  </w:style>
  <w:style w:type="paragraph" w:styleId="Heading1">
    <w:name w:val="heading 1"/>
    <w:basedOn w:val="Normal"/>
    <w:next w:val="Normal"/>
    <w:link w:val="Heading1Char1"/>
    <w:uiPriority w:val="9"/>
    <w:qFormat/>
    <w:rsid w:val="004E72A7"/>
    <w:pPr>
      <w:keepNext/>
      <w:keepLines/>
      <w:autoSpaceDN w:val="0"/>
      <w:spacing w:before="240"/>
      <w:textAlignment w:val="baseline"/>
      <w:outlineLvl w:val="0"/>
    </w:pPr>
    <w:rPr>
      <w:rFonts w:eastAsiaTheme="majorEastAsia" w:cs="Mangal"/>
      <w:color w:val="000000" w:themeColor="text1"/>
      <w:sz w:val="32"/>
      <w:szCs w:val="29"/>
      <w:lang w:val="en-GB" w:eastAsia="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lang w:val="en-GB"/>
    </w:rPr>
  </w:style>
  <w:style w:type="paragraph" w:styleId="Heading3">
    <w:name w:val="heading 3"/>
    <w:basedOn w:val="Normal"/>
    <w:next w:val="Normal"/>
    <w:link w:val="Heading3Char"/>
    <w:uiPriority w:val="9"/>
    <w:unhideWhenUsed/>
    <w:qFormat/>
    <w:rsid w:val="004E72A7"/>
    <w:pPr>
      <w:keepNext/>
      <w:keepLines/>
      <w:spacing w:before="40"/>
      <w:outlineLvl w:val="2"/>
    </w:pPr>
    <w:rPr>
      <w:rFonts w:eastAsiaTheme="majorEastAsia" w:cstheme="majorBidi"/>
      <w:i/>
      <w:lang w:val="en-GB" w:eastAsia="ja-JP"/>
    </w:rPr>
  </w:style>
  <w:style w:type="paragraph" w:styleId="Heading4">
    <w:name w:val="heading 4"/>
    <w:aliases w:val="GA Heading"/>
    <w:basedOn w:val="Normal"/>
    <w:next w:val="Normal"/>
    <w:link w:val="Heading4Char"/>
    <w:uiPriority w:val="9"/>
    <w:qFormat/>
    <w:rsid w:val="00F66657"/>
    <w:pPr>
      <w:keepNext/>
      <w:keepLines/>
      <w:tabs>
        <w:tab w:val="left" w:pos="567"/>
      </w:tabs>
      <w:snapToGrid w:val="0"/>
      <w:spacing w:after="240"/>
      <w:outlineLvl w:val="3"/>
    </w:pPr>
    <w:rPr>
      <w:rFonts w:ascii="Arial" w:hAnsi="Arial"/>
      <w:b/>
      <w:bCs/>
      <w:snapToGrid w:val="0"/>
      <w:sz w:val="22"/>
      <w:lang w:val="en-GB" w:eastAsia="en-US"/>
    </w:rPr>
  </w:style>
  <w:style w:type="paragraph" w:styleId="Heading5">
    <w:name w:val="heading 5"/>
    <w:basedOn w:val="Normal"/>
    <w:next w:val="Normal"/>
    <w:link w:val="Heading5Char"/>
    <w:uiPriority w:val="9"/>
    <w:semiHidden/>
    <w:unhideWhenUsed/>
    <w:qFormat/>
    <w:rsid w:val="004E72A7"/>
    <w:pPr>
      <w:keepNext/>
      <w:keepLines/>
      <w:spacing w:before="80" w:after="40"/>
      <w:outlineLvl w:val="4"/>
    </w:pPr>
    <w:rPr>
      <w:rFonts w:asciiTheme="minorHAnsi" w:eastAsiaTheme="majorEastAsia" w:hAnsiTheme="minorHAnsi" w:cstheme="majorBidi"/>
      <w:color w:val="365F91" w:themeColor="accent1" w:themeShade="BF"/>
      <w:kern w:val="2"/>
      <w:lang w:val="en-AU" w:eastAsia="zh-CN"/>
      <w14:ligatures w14:val="standardContextual"/>
    </w:rPr>
  </w:style>
  <w:style w:type="paragraph" w:styleId="Heading6">
    <w:name w:val="heading 6"/>
    <w:basedOn w:val="Normal"/>
    <w:next w:val="Normal"/>
    <w:link w:val="Heading6Char"/>
    <w:uiPriority w:val="9"/>
    <w:semiHidden/>
    <w:unhideWhenUsed/>
    <w:qFormat/>
    <w:rsid w:val="004E72A7"/>
    <w:pPr>
      <w:keepNext/>
      <w:keepLines/>
      <w:spacing w:before="40"/>
      <w:outlineLvl w:val="5"/>
    </w:pPr>
    <w:rPr>
      <w:rFonts w:asciiTheme="minorHAnsi" w:eastAsiaTheme="majorEastAsia" w:hAnsiTheme="minorHAnsi" w:cstheme="majorBidi"/>
      <w:i/>
      <w:iCs/>
      <w:color w:val="595959" w:themeColor="text1" w:themeTint="A6"/>
      <w:kern w:val="2"/>
      <w:lang w:val="en-AU" w:eastAsia="zh-CN"/>
      <w14:ligatures w14:val="standardContextual"/>
    </w:rPr>
  </w:style>
  <w:style w:type="paragraph" w:styleId="Heading7">
    <w:name w:val="heading 7"/>
    <w:basedOn w:val="Normal"/>
    <w:next w:val="Normal"/>
    <w:link w:val="Heading7Char"/>
    <w:uiPriority w:val="9"/>
    <w:semiHidden/>
    <w:unhideWhenUsed/>
    <w:qFormat/>
    <w:rsid w:val="004E72A7"/>
    <w:pPr>
      <w:keepNext/>
      <w:keepLines/>
      <w:spacing w:before="40"/>
      <w:outlineLvl w:val="6"/>
    </w:pPr>
    <w:rPr>
      <w:rFonts w:asciiTheme="minorHAnsi" w:eastAsiaTheme="majorEastAsia" w:hAnsiTheme="minorHAnsi" w:cstheme="majorBidi"/>
      <w:color w:val="595959" w:themeColor="text1" w:themeTint="A6"/>
      <w:kern w:val="2"/>
      <w:lang w:val="en-AU" w:eastAsia="zh-CN"/>
      <w14:ligatures w14:val="standardContextual"/>
    </w:rPr>
  </w:style>
  <w:style w:type="paragraph" w:styleId="Heading8">
    <w:name w:val="heading 8"/>
    <w:basedOn w:val="Normal"/>
    <w:next w:val="Normal"/>
    <w:link w:val="Heading8Char"/>
    <w:uiPriority w:val="9"/>
    <w:semiHidden/>
    <w:unhideWhenUsed/>
    <w:qFormat/>
    <w:rsid w:val="004E72A7"/>
    <w:pPr>
      <w:keepNext/>
      <w:keepLines/>
      <w:outlineLvl w:val="7"/>
    </w:pPr>
    <w:rPr>
      <w:rFonts w:asciiTheme="minorHAnsi" w:eastAsiaTheme="majorEastAsia" w:hAnsiTheme="minorHAnsi" w:cstheme="majorBidi"/>
      <w:i/>
      <w:iCs/>
      <w:color w:val="272727" w:themeColor="text1" w:themeTint="D8"/>
      <w:kern w:val="2"/>
      <w:lang w:val="en-AU" w:eastAsia="zh-CN"/>
      <w14:ligatures w14:val="standardContextual"/>
    </w:rPr>
  </w:style>
  <w:style w:type="paragraph" w:styleId="Heading9">
    <w:name w:val="heading 9"/>
    <w:basedOn w:val="Normal"/>
    <w:next w:val="Normal"/>
    <w:link w:val="Heading9Char"/>
    <w:uiPriority w:val="9"/>
    <w:semiHidden/>
    <w:unhideWhenUsed/>
    <w:qFormat/>
    <w:rsid w:val="004E72A7"/>
    <w:pPr>
      <w:keepNext/>
      <w:keepLines/>
      <w:outlineLvl w:val="8"/>
    </w:pPr>
    <w:rPr>
      <w:rFonts w:asciiTheme="minorHAnsi" w:eastAsiaTheme="majorEastAsia" w:hAnsiTheme="minorHAnsi" w:cstheme="majorBidi"/>
      <w:color w:val="272727" w:themeColor="text1" w:themeTint="D8"/>
      <w:kern w:val="2"/>
      <w:lang w:val="en-AU"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rPr>
      <w:sz w:val="22"/>
      <w:lang w:val="en-GB"/>
    </w:r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rPr>
      <w:sz w:val="22"/>
      <w:lang w:val="en-GB"/>
    </w:r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uiPriority w:val="9"/>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spacing w:after="120"/>
      <w:ind w:left="720"/>
      <w:contextualSpacing/>
    </w:pPr>
    <w:rPr>
      <w:sz w:val="22"/>
      <w:lang w:val="en-GB"/>
    </w:r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val="en-GB"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val="en-GB"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val="en-GB"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uiPriority w:val="99"/>
    <w:rsid w:val="00B11AE3"/>
    <w:pPr>
      <w:spacing w:after="120"/>
    </w:pPr>
    <w:rPr>
      <w:sz w:val="20"/>
      <w:szCs w:val="20"/>
      <w:lang w:val="en-GB"/>
    </w:rPr>
  </w:style>
  <w:style w:type="character" w:customStyle="1" w:styleId="CommentTextChar">
    <w:name w:val="Comment Text Char"/>
    <w:link w:val="CommentText"/>
    <w:uiPriority w:val="99"/>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rsid w:val="00B11AE3"/>
    <w:rPr>
      <w:b/>
      <w:bCs/>
    </w:rPr>
  </w:style>
  <w:style w:type="character" w:customStyle="1" w:styleId="CommentSubjectChar">
    <w:name w:val="Comment Subject Char"/>
    <w:link w:val="CommentSubject"/>
    <w:uiPriority w:val="99"/>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F2D93"/>
    <w:rPr>
      <w:rFonts w:ascii="Times New Roman" w:eastAsia="Times New Roman" w:hAnsi="Times New Roman"/>
      <w:sz w:val="22"/>
      <w:szCs w:val="24"/>
      <w:lang w:val="en-GB"/>
    </w:rPr>
  </w:style>
  <w:style w:type="character" w:customStyle="1" w:styleId="Heading1Char1">
    <w:name w:val="Heading 1 Char1"/>
    <w:basedOn w:val="DefaultParagraphFont"/>
    <w:link w:val="Heading1"/>
    <w:uiPriority w:val="9"/>
    <w:rsid w:val="004E72A7"/>
    <w:rPr>
      <w:rFonts w:ascii="Times New Roman" w:eastAsiaTheme="majorEastAsia" w:hAnsi="Times New Roman" w:cs="Mangal"/>
      <w:color w:val="000000" w:themeColor="text1"/>
      <w:sz w:val="32"/>
      <w:szCs w:val="29"/>
      <w:lang w:val="en-GB" w:eastAsia="en-GB"/>
    </w:rPr>
  </w:style>
  <w:style w:type="character" w:customStyle="1" w:styleId="Heading3Char">
    <w:name w:val="Heading 3 Char"/>
    <w:basedOn w:val="DefaultParagraphFont"/>
    <w:link w:val="Heading3"/>
    <w:uiPriority w:val="9"/>
    <w:rsid w:val="004E72A7"/>
    <w:rPr>
      <w:rFonts w:ascii="Times New Roman" w:eastAsiaTheme="majorEastAsia" w:hAnsi="Times New Roman" w:cstheme="majorBidi"/>
      <w:i/>
      <w:sz w:val="24"/>
      <w:szCs w:val="24"/>
      <w:lang w:val="en-GB" w:eastAsia="ja-JP"/>
    </w:rPr>
  </w:style>
  <w:style w:type="character" w:customStyle="1" w:styleId="Heading5Char">
    <w:name w:val="Heading 5 Char"/>
    <w:basedOn w:val="DefaultParagraphFont"/>
    <w:link w:val="Heading5"/>
    <w:uiPriority w:val="9"/>
    <w:semiHidden/>
    <w:rsid w:val="004E72A7"/>
    <w:rPr>
      <w:rFonts w:asciiTheme="minorHAnsi" w:eastAsiaTheme="majorEastAsia" w:hAnsiTheme="minorHAnsi" w:cstheme="majorBidi"/>
      <w:color w:val="365F91" w:themeColor="accent1" w:themeShade="BF"/>
      <w:kern w:val="2"/>
      <w:sz w:val="24"/>
      <w:szCs w:val="24"/>
      <w:lang w:val="en-AU" w:eastAsia="zh-CN"/>
      <w14:ligatures w14:val="standardContextual"/>
    </w:rPr>
  </w:style>
  <w:style w:type="character" w:customStyle="1" w:styleId="Heading6Char">
    <w:name w:val="Heading 6 Char"/>
    <w:basedOn w:val="DefaultParagraphFont"/>
    <w:link w:val="Heading6"/>
    <w:uiPriority w:val="9"/>
    <w:semiHidden/>
    <w:rsid w:val="004E72A7"/>
    <w:rPr>
      <w:rFonts w:asciiTheme="minorHAnsi" w:eastAsiaTheme="majorEastAsia" w:hAnsiTheme="minorHAnsi" w:cstheme="majorBidi"/>
      <w:i/>
      <w:iCs/>
      <w:color w:val="595959" w:themeColor="text1" w:themeTint="A6"/>
      <w:kern w:val="2"/>
      <w:sz w:val="24"/>
      <w:szCs w:val="24"/>
      <w:lang w:val="en-AU" w:eastAsia="zh-CN"/>
      <w14:ligatures w14:val="standardContextual"/>
    </w:rPr>
  </w:style>
  <w:style w:type="character" w:customStyle="1" w:styleId="Heading7Char">
    <w:name w:val="Heading 7 Char"/>
    <w:basedOn w:val="DefaultParagraphFont"/>
    <w:link w:val="Heading7"/>
    <w:uiPriority w:val="9"/>
    <w:semiHidden/>
    <w:rsid w:val="004E72A7"/>
    <w:rPr>
      <w:rFonts w:asciiTheme="minorHAnsi" w:eastAsiaTheme="majorEastAsia" w:hAnsiTheme="minorHAnsi" w:cstheme="majorBidi"/>
      <w:color w:val="595959" w:themeColor="text1" w:themeTint="A6"/>
      <w:kern w:val="2"/>
      <w:sz w:val="24"/>
      <w:szCs w:val="24"/>
      <w:lang w:val="en-AU" w:eastAsia="zh-CN"/>
      <w14:ligatures w14:val="standardContextual"/>
    </w:rPr>
  </w:style>
  <w:style w:type="character" w:customStyle="1" w:styleId="Heading8Char">
    <w:name w:val="Heading 8 Char"/>
    <w:basedOn w:val="DefaultParagraphFont"/>
    <w:link w:val="Heading8"/>
    <w:uiPriority w:val="9"/>
    <w:semiHidden/>
    <w:rsid w:val="004E72A7"/>
    <w:rPr>
      <w:rFonts w:asciiTheme="minorHAnsi" w:eastAsiaTheme="majorEastAsia" w:hAnsiTheme="minorHAnsi" w:cstheme="majorBidi"/>
      <w:i/>
      <w:iCs/>
      <w:color w:val="272727" w:themeColor="text1" w:themeTint="D8"/>
      <w:kern w:val="2"/>
      <w:sz w:val="24"/>
      <w:szCs w:val="24"/>
      <w:lang w:val="en-AU" w:eastAsia="zh-CN"/>
      <w14:ligatures w14:val="standardContextual"/>
    </w:rPr>
  </w:style>
  <w:style w:type="character" w:customStyle="1" w:styleId="Heading9Char">
    <w:name w:val="Heading 9 Char"/>
    <w:basedOn w:val="DefaultParagraphFont"/>
    <w:link w:val="Heading9"/>
    <w:uiPriority w:val="9"/>
    <w:semiHidden/>
    <w:rsid w:val="004E72A7"/>
    <w:rPr>
      <w:rFonts w:asciiTheme="minorHAnsi" w:eastAsiaTheme="majorEastAsia" w:hAnsiTheme="minorHAnsi" w:cstheme="majorBidi"/>
      <w:color w:val="272727" w:themeColor="text1" w:themeTint="D8"/>
      <w:kern w:val="2"/>
      <w:sz w:val="24"/>
      <w:szCs w:val="24"/>
      <w:lang w:val="en-AU" w:eastAsia="zh-CN"/>
      <w14:ligatures w14:val="standardContextual"/>
    </w:rPr>
  </w:style>
  <w:style w:type="character" w:customStyle="1" w:styleId="Heading1Char">
    <w:name w:val="Heading 1 Char"/>
    <w:basedOn w:val="DefaultParagraphFont"/>
    <w:uiPriority w:val="9"/>
    <w:rsid w:val="004E72A7"/>
    <w:rPr>
      <w:rFonts w:ascii="Times New Roman" w:eastAsiaTheme="majorEastAsia" w:hAnsi="Times New Roman" w:cstheme="majorBidi"/>
      <w:b/>
      <w:color w:val="000000" w:themeColor="text1"/>
      <w:sz w:val="28"/>
      <w:szCs w:val="32"/>
    </w:rPr>
  </w:style>
  <w:style w:type="paragraph" w:customStyle="1" w:styleId="Style3">
    <w:name w:val="Style3"/>
    <w:basedOn w:val="Heading1"/>
    <w:link w:val="Style3Char"/>
    <w:autoRedefine/>
    <w:qFormat/>
    <w:rsid w:val="004E72A7"/>
  </w:style>
  <w:style w:type="character" w:customStyle="1" w:styleId="Style3Char">
    <w:name w:val="Style3 Char"/>
    <w:basedOn w:val="Heading1Char"/>
    <w:link w:val="Style3"/>
    <w:rsid w:val="004E72A7"/>
    <w:rPr>
      <w:rFonts w:ascii="Times New Roman" w:eastAsiaTheme="majorEastAsia" w:hAnsi="Times New Roman" w:cs="Mangal"/>
      <w:b w:val="0"/>
      <w:color w:val="000000" w:themeColor="text1"/>
      <w:sz w:val="32"/>
      <w:szCs w:val="29"/>
      <w:lang w:val="en-GB" w:eastAsia="en-GB"/>
    </w:rPr>
  </w:style>
  <w:style w:type="character" w:customStyle="1" w:styleId="Heading2Char1">
    <w:name w:val="Heading 2 Char1"/>
    <w:basedOn w:val="DefaultParagraphFont"/>
    <w:uiPriority w:val="9"/>
    <w:rsid w:val="004E72A7"/>
    <w:rPr>
      <w:rFonts w:ascii="Times New Roman" w:eastAsiaTheme="majorEastAsia" w:hAnsi="Times New Roman" w:cs="Mangal"/>
      <w:color w:val="000000" w:themeColor="text1"/>
      <w:sz w:val="26"/>
      <w:szCs w:val="23"/>
    </w:rPr>
  </w:style>
  <w:style w:type="paragraph" w:customStyle="1" w:styleId="alina">
    <w:name w:val="alinéa"/>
    <w:basedOn w:val="Normal"/>
    <w:rsid w:val="004E72A7"/>
    <w:pPr>
      <w:tabs>
        <w:tab w:val="left" w:pos="567"/>
      </w:tabs>
      <w:spacing w:after="240"/>
      <w:ind w:left="567"/>
      <w:jc w:val="both"/>
    </w:pPr>
    <w:rPr>
      <w:rFonts w:ascii="Arial" w:eastAsiaTheme="minorEastAsia" w:hAnsi="Arial" w:cs="Arial"/>
      <w:sz w:val="22"/>
      <w:szCs w:val="22"/>
      <w:lang w:val="en-GB" w:eastAsia="en-GB"/>
    </w:rPr>
  </w:style>
  <w:style w:type="paragraph" w:customStyle="1" w:styleId="Orateurengris">
    <w:name w:val="Orateur en grisé"/>
    <w:basedOn w:val="Normal"/>
    <w:qFormat/>
    <w:rsid w:val="004E72A7"/>
    <w:pPr>
      <w:tabs>
        <w:tab w:val="left" w:pos="709"/>
        <w:tab w:val="left" w:pos="1418"/>
        <w:tab w:val="left" w:pos="2126"/>
        <w:tab w:val="left" w:pos="2835"/>
      </w:tabs>
      <w:snapToGrid w:val="0"/>
      <w:spacing w:after="120"/>
      <w:jc w:val="both"/>
    </w:pPr>
    <w:rPr>
      <w:rFonts w:ascii="Arial" w:eastAsiaTheme="minorEastAsia" w:hAnsi="Arial" w:cs="Arial"/>
      <w:snapToGrid w:val="0"/>
      <w:sz w:val="22"/>
      <w:szCs w:val="22"/>
      <w:lang w:val="en-GB" w:eastAsia="en-GB"/>
    </w:rPr>
  </w:style>
  <w:style w:type="character" w:styleId="Hyperlink">
    <w:name w:val="Hyperlink"/>
    <w:aliases w:val=" Car Car3 Char, Car Car3 Char Char Char Char"/>
    <w:link w:val="CarCar3"/>
    <w:uiPriority w:val="99"/>
    <w:rsid w:val="004E72A7"/>
    <w:rPr>
      <w:color w:val="0000FF"/>
      <w:u w:val="single"/>
    </w:rPr>
  </w:style>
  <w:style w:type="character" w:customStyle="1" w:styleId="MargeChar">
    <w:name w:val="Marge Char"/>
    <w:link w:val="Marge"/>
    <w:rsid w:val="004E72A7"/>
    <w:rPr>
      <w:rFonts w:ascii="Arial" w:eastAsia="Times New Roman" w:hAnsi="Arial"/>
      <w:snapToGrid w:val="0"/>
      <w:sz w:val="22"/>
      <w:szCs w:val="24"/>
      <w:lang w:val="en-GB" w:eastAsia="en-US"/>
    </w:rPr>
  </w:style>
  <w:style w:type="paragraph" w:customStyle="1" w:styleId="CarCar3">
    <w:name w:val="Car Car3"/>
    <w:aliases w:val=" Car Car3 Char Char"/>
    <w:basedOn w:val="Normal"/>
    <w:link w:val="Hyperlink"/>
    <w:uiPriority w:val="99"/>
    <w:rsid w:val="004E72A7"/>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rPr>
  </w:style>
  <w:style w:type="paragraph" w:styleId="ListParagraph">
    <w:name w:val="List Paragraph"/>
    <w:basedOn w:val="Normal"/>
    <w:uiPriority w:val="34"/>
    <w:qFormat/>
    <w:rsid w:val="004E72A7"/>
    <w:pPr>
      <w:ind w:left="720"/>
      <w:contextualSpacing/>
    </w:pPr>
    <w:rPr>
      <w:rFonts w:eastAsia="SimSun"/>
      <w:lang w:val="en-GB"/>
    </w:rPr>
  </w:style>
  <w:style w:type="character" w:styleId="Strong">
    <w:name w:val="Strong"/>
    <w:basedOn w:val="DefaultParagraphFont"/>
    <w:uiPriority w:val="22"/>
    <w:qFormat/>
    <w:rsid w:val="004E72A7"/>
    <w:rPr>
      <w:b/>
      <w:bCs/>
    </w:rPr>
  </w:style>
  <w:style w:type="paragraph" w:customStyle="1" w:styleId="Bullet1">
    <w:name w:val="Bullet_1"/>
    <w:basedOn w:val="Marge"/>
    <w:link w:val="Bullet1Char"/>
    <w:qFormat/>
    <w:rsid w:val="004E72A7"/>
    <w:pPr>
      <w:numPr>
        <w:numId w:val="10"/>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4E72A7"/>
    <w:pPr>
      <w:numPr>
        <w:ilvl w:val="1"/>
        <w:numId w:val="10"/>
      </w:numPr>
      <w:tabs>
        <w:tab w:val="clear" w:pos="567"/>
      </w:tabs>
      <w:spacing w:before="240" w:line="360" w:lineRule="auto"/>
      <w:ind w:left="1134" w:hanging="567"/>
    </w:pPr>
    <w:rPr>
      <w:rFonts w:eastAsia="SimSun" w:cs="Arial"/>
      <w:sz w:val="28"/>
      <w:szCs w:val="28"/>
      <w:lang w:eastAsia="zh-CN"/>
    </w:rPr>
  </w:style>
  <w:style w:type="character" w:customStyle="1" w:styleId="Bullet1Char">
    <w:name w:val="Bullet_1 Char"/>
    <w:link w:val="Bullet1"/>
    <w:rsid w:val="004E72A7"/>
    <w:rPr>
      <w:rFonts w:ascii="Arial" w:hAnsi="Arial" w:cs="Arial"/>
      <w:snapToGrid w:val="0"/>
      <w:sz w:val="28"/>
      <w:szCs w:val="28"/>
      <w:lang w:val="en-GB" w:eastAsia="zh-CN"/>
    </w:rPr>
  </w:style>
  <w:style w:type="paragraph" w:customStyle="1" w:styleId="Remarks">
    <w:name w:val="Remarks"/>
    <w:basedOn w:val="Header"/>
    <w:link w:val="RemarksChar"/>
    <w:qFormat/>
    <w:rsid w:val="004E72A7"/>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4E72A7"/>
    <w:rPr>
      <w:rFonts w:ascii="Arial" w:eastAsia="Times" w:hAnsi="Arial" w:cs="Arial"/>
      <w:bCs/>
      <w:sz w:val="28"/>
      <w:szCs w:val="28"/>
      <w:lang w:val="en-GB" w:eastAsia="en-US"/>
    </w:rPr>
  </w:style>
  <w:style w:type="character" w:styleId="FollowedHyperlink">
    <w:name w:val="FollowedHyperlink"/>
    <w:basedOn w:val="DefaultParagraphFont"/>
    <w:uiPriority w:val="99"/>
    <w:semiHidden/>
    <w:unhideWhenUsed/>
    <w:rsid w:val="004E72A7"/>
    <w:rPr>
      <w:color w:val="800080" w:themeColor="followedHyperlink"/>
      <w:u w:val="single"/>
    </w:rPr>
  </w:style>
  <w:style w:type="paragraph" w:customStyle="1" w:styleId="Sansinterligne2">
    <w:name w:val="Sans interligne2"/>
    <w:uiPriority w:val="1"/>
    <w:rsid w:val="004E72A7"/>
    <w:rPr>
      <w:rFonts w:ascii="Times New Roman" w:eastAsia="Times New Roman" w:hAnsi="Times New Roman"/>
      <w:sz w:val="24"/>
      <w:szCs w:val="24"/>
    </w:rPr>
  </w:style>
  <w:style w:type="character" w:customStyle="1" w:styleId="Bullet2Char">
    <w:name w:val="Bullet_2 Char"/>
    <w:link w:val="Bullet2"/>
    <w:rsid w:val="004E72A7"/>
    <w:rPr>
      <w:rFonts w:ascii="Arial" w:hAnsi="Arial" w:cs="Arial"/>
      <w:snapToGrid w:val="0"/>
      <w:sz w:val="28"/>
      <w:szCs w:val="28"/>
      <w:lang w:val="en-GB" w:eastAsia="zh-CN"/>
    </w:rPr>
  </w:style>
  <w:style w:type="character" w:styleId="Emphasis">
    <w:name w:val="Emphasis"/>
    <w:basedOn w:val="DefaultParagraphFont"/>
    <w:uiPriority w:val="20"/>
    <w:qFormat/>
    <w:rsid w:val="004E72A7"/>
    <w:rPr>
      <w:i/>
      <w:iCs/>
    </w:rPr>
  </w:style>
  <w:style w:type="character" w:customStyle="1" w:styleId="s9">
    <w:name w:val="s9"/>
    <w:basedOn w:val="DefaultParagraphFont"/>
    <w:rsid w:val="004E72A7"/>
  </w:style>
  <w:style w:type="paragraph" w:customStyle="1" w:styleId="COMPara">
    <w:name w:val="COM Para"/>
    <w:qFormat/>
    <w:rsid w:val="004E72A7"/>
    <w:pPr>
      <w:spacing w:after="120"/>
      <w:ind w:left="360" w:hanging="360"/>
    </w:pPr>
    <w:rPr>
      <w:rFonts w:ascii="Arial" w:eastAsia="Times New Roman" w:hAnsi="Arial" w:cs="Arial"/>
      <w:snapToGrid w:val="0"/>
      <w:sz w:val="22"/>
      <w:szCs w:val="22"/>
      <w:lang w:val="en-GB" w:eastAsia="en-US"/>
    </w:rPr>
  </w:style>
  <w:style w:type="character" w:customStyle="1" w:styleId="hps">
    <w:name w:val="hps"/>
    <w:rsid w:val="004E72A7"/>
  </w:style>
  <w:style w:type="character" w:styleId="UnresolvedMention">
    <w:name w:val="Unresolved Mention"/>
    <w:basedOn w:val="DefaultParagraphFont"/>
    <w:uiPriority w:val="99"/>
    <w:semiHidden/>
    <w:unhideWhenUsed/>
    <w:rsid w:val="004E72A7"/>
    <w:rPr>
      <w:color w:val="605E5C"/>
      <w:shd w:val="clear" w:color="auto" w:fill="E1DFDD"/>
    </w:rPr>
  </w:style>
  <w:style w:type="paragraph" w:customStyle="1" w:styleId="main">
    <w:name w:val="main"/>
    <w:basedOn w:val="Normal"/>
    <w:qFormat/>
    <w:rsid w:val="004E72A7"/>
    <w:pPr>
      <w:spacing w:before="120"/>
      <w:jc w:val="both"/>
    </w:pPr>
    <w:rPr>
      <w:rFonts w:asciiTheme="minorBidi" w:eastAsiaTheme="minorEastAsia" w:hAnsiTheme="minorBidi" w:cstheme="minorBidi"/>
      <w:b/>
      <w:bCs/>
      <w:sz w:val="18"/>
      <w:szCs w:val="18"/>
      <w:lang w:val="en-GB" w:eastAsia="zh-CN"/>
    </w:rPr>
  </w:style>
  <w:style w:type="paragraph" w:styleId="FootnoteText">
    <w:name w:val="footnote text"/>
    <w:basedOn w:val="Normal"/>
    <w:link w:val="FootnoteTextChar"/>
    <w:uiPriority w:val="99"/>
    <w:semiHidden/>
    <w:unhideWhenUsed/>
    <w:rsid w:val="004E72A7"/>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4E72A7"/>
    <w:rPr>
      <w:rFonts w:ascii="Times New Roman" w:eastAsiaTheme="minorEastAsia" w:hAnsi="Times New Roman"/>
      <w:lang w:val="en-GB" w:eastAsia="en-GB"/>
    </w:rPr>
  </w:style>
  <w:style w:type="character" w:styleId="FootnoteReference">
    <w:name w:val="footnote reference"/>
    <w:basedOn w:val="DefaultParagraphFont"/>
    <w:uiPriority w:val="99"/>
    <w:semiHidden/>
    <w:unhideWhenUsed/>
    <w:rsid w:val="004E72A7"/>
    <w:rPr>
      <w:vertAlign w:val="superscript"/>
    </w:rPr>
  </w:style>
  <w:style w:type="paragraph" w:customStyle="1" w:styleId="BODYTEXT">
    <w:name w:val="¬BODY TEXT"/>
    <w:basedOn w:val="Orateurengris"/>
    <w:link w:val="BODYTEXTChar"/>
    <w:qFormat/>
    <w:rsid w:val="004E72A7"/>
    <w:pPr>
      <w:numPr>
        <w:numId w:val="11"/>
      </w:numPr>
      <w:spacing w:before="240"/>
    </w:pPr>
    <w:rPr>
      <w:rFonts w:eastAsia="Calibri"/>
      <w:snapToGrid/>
      <w:color w:val="000000"/>
      <w:lang w:eastAsia="fr-FR"/>
    </w:rPr>
  </w:style>
  <w:style w:type="character" w:customStyle="1" w:styleId="BODYTEXTChar">
    <w:name w:val="¬BODY TEXT Char"/>
    <w:link w:val="BODYTEXT"/>
    <w:rsid w:val="004E72A7"/>
    <w:rPr>
      <w:rFonts w:ascii="Arial" w:eastAsia="Calibri" w:hAnsi="Arial" w:cs="Arial"/>
      <w:color w:val="000000"/>
      <w:sz w:val="22"/>
      <w:szCs w:val="22"/>
      <w:lang w:val="en-GB"/>
    </w:rPr>
  </w:style>
  <w:style w:type="paragraph" w:customStyle="1" w:styleId="COMTitleDecision">
    <w:name w:val="COM Title Decision"/>
    <w:basedOn w:val="Normal"/>
    <w:qFormat/>
    <w:rsid w:val="004E72A7"/>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4E72A7"/>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4E72A7"/>
    <w:pPr>
      <w:numPr>
        <w:numId w:val="12"/>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decisionelement">
    <w:name w:val="decision_element"/>
    <w:basedOn w:val="Normal"/>
    <w:rsid w:val="004E72A7"/>
    <w:pPr>
      <w:spacing w:before="100" w:beforeAutospacing="1" w:after="100" w:afterAutospacing="1"/>
    </w:pPr>
    <w:rPr>
      <w:lang w:val="en-AU" w:eastAsia="zh-CN"/>
    </w:rPr>
  </w:style>
  <w:style w:type="paragraph" w:customStyle="1" w:styleId="break-words">
    <w:name w:val="break-words"/>
    <w:basedOn w:val="Normal"/>
    <w:rsid w:val="004E72A7"/>
    <w:pPr>
      <w:spacing w:before="100" w:beforeAutospacing="1" w:after="100" w:afterAutospacing="1"/>
    </w:pPr>
    <w:rPr>
      <w:lang w:val="en-AU" w:eastAsia="zh-CN"/>
    </w:rPr>
  </w:style>
  <w:style w:type="paragraph" w:styleId="Title">
    <w:name w:val="Title"/>
    <w:basedOn w:val="Normal"/>
    <w:next w:val="Normal"/>
    <w:link w:val="TitleChar"/>
    <w:uiPriority w:val="10"/>
    <w:qFormat/>
    <w:rsid w:val="004E72A7"/>
    <w:pPr>
      <w:spacing w:after="80"/>
      <w:contextualSpacing/>
    </w:pPr>
    <w:rPr>
      <w:rFonts w:asciiTheme="majorHAnsi" w:eastAsiaTheme="majorEastAsia" w:hAnsiTheme="majorHAnsi" w:cstheme="majorBidi"/>
      <w:spacing w:val="-10"/>
      <w:kern w:val="28"/>
      <w:sz w:val="56"/>
      <w:szCs w:val="56"/>
      <w:lang w:val="en-AU" w:eastAsia="zh-CN"/>
      <w14:ligatures w14:val="standardContextual"/>
    </w:rPr>
  </w:style>
  <w:style w:type="character" w:customStyle="1" w:styleId="TitleChar">
    <w:name w:val="Title Char"/>
    <w:basedOn w:val="DefaultParagraphFont"/>
    <w:link w:val="Title"/>
    <w:uiPriority w:val="10"/>
    <w:rsid w:val="004E72A7"/>
    <w:rPr>
      <w:rFonts w:asciiTheme="majorHAnsi" w:eastAsiaTheme="majorEastAsia" w:hAnsiTheme="majorHAnsi" w:cstheme="majorBidi"/>
      <w:spacing w:val="-10"/>
      <w:kern w:val="28"/>
      <w:sz w:val="56"/>
      <w:szCs w:val="56"/>
      <w:lang w:val="en-AU" w:eastAsia="zh-CN"/>
      <w14:ligatures w14:val="standardContextual"/>
    </w:rPr>
  </w:style>
  <w:style w:type="paragraph" w:styleId="Subtitle">
    <w:name w:val="Subtitle"/>
    <w:basedOn w:val="Normal"/>
    <w:next w:val="Normal"/>
    <w:link w:val="SubtitleChar"/>
    <w:uiPriority w:val="11"/>
    <w:qFormat/>
    <w:rsid w:val="004E72A7"/>
    <w:pPr>
      <w:numPr>
        <w:ilvl w:val="1"/>
      </w:numPr>
      <w:spacing w:after="160"/>
    </w:pPr>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character" w:customStyle="1" w:styleId="SubtitleChar">
    <w:name w:val="Subtitle Char"/>
    <w:basedOn w:val="DefaultParagraphFont"/>
    <w:link w:val="Subtitle"/>
    <w:uiPriority w:val="11"/>
    <w:rsid w:val="004E72A7"/>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paragraph" w:styleId="Quote">
    <w:name w:val="Quote"/>
    <w:basedOn w:val="Normal"/>
    <w:next w:val="Normal"/>
    <w:link w:val="QuoteChar"/>
    <w:uiPriority w:val="29"/>
    <w:qFormat/>
    <w:rsid w:val="004E72A7"/>
    <w:pPr>
      <w:spacing w:before="160" w:after="160"/>
      <w:jc w:val="center"/>
    </w:pPr>
    <w:rPr>
      <w:rFonts w:asciiTheme="minorHAnsi" w:eastAsiaTheme="minorEastAsia" w:hAnsiTheme="minorHAnsi" w:cstheme="minorBidi"/>
      <w:i/>
      <w:iCs/>
      <w:color w:val="404040" w:themeColor="text1" w:themeTint="BF"/>
      <w:kern w:val="2"/>
      <w:lang w:val="en-AU" w:eastAsia="zh-CN"/>
      <w14:ligatures w14:val="standardContextual"/>
    </w:rPr>
  </w:style>
  <w:style w:type="character" w:customStyle="1" w:styleId="QuoteChar">
    <w:name w:val="Quote Char"/>
    <w:basedOn w:val="DefaultParagraphFont"/>
    <w:link w:val="Quote"/>
    <w:uiPriority w:val="29"/>
    <w:rsid w:val="004E72A7"/>
    <w:rPr>
      <w:rFonts w:asciiTheme="minorHAnsi" w:eastAsiaTheme="minorEastAsia" w:hAnsiTheme="minorHAnsi" w:cstheme="minorBidi"/>
      <w:i/>
      <w:iCs/>
      <w:color w:val="404040" w:themeColor="text1" w:themeTint="BF"/>
      <w:kern w:val="2"/>
      <w:sz w:val="24"/>
      <w:szCs w:val="24"/>
      <w:lang w:val="en-AU" w:eastAsia="zh-CN"/>
      <w14:ligatures w14:val="standardContextual"/>
    </w:rPr>
  </w:style>
  <w:style w:type="character" w:styleId="IntenseEmphasis">
    <w:name w:val="Intense Emphasis"/>
    <w:basedOn w:val="DefaultParagraphFont"/>
    <w:uiPriority w:val="21"/>
    <w:qFormat/>
    <w:rsid w:val="004E72A7"/>
    <w:rPr>
      <w:i/>
      <w:iCs/>
      <w:color w:val="365F91" w:themeColor="accent1" w:themeShade="BF"/>
    </w:rPr>
  </w:style>
  <w:style w:type="paragraph" w:styleId="IntenseQuote">
    <w:name w:val="Intense Quote"/>
    <w:basedOn w:val="Normal"/>
    <w:next w:val="Normal"/>
    <w:link w:val="IntenseQuoteChar"/>
    <w:uiPriority w:val="30"/>
    <w:qFormat/>
    <w:rsid w:val="004E72A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kern w:val="2"/>
      <w:lang w:val="en-AU" w:eastAsia="zh-CN"/>
      <w14:ligatures w14:val="standardContextual"/>
    </w:rPr>
  </w:style>
  <w:style w:type="character" w:customStyle="1" w:styleId="IntenseQuoteChar">
    <w:name w:val="Intense Quote Char"/>
    <w:basedOn w:val="DefaultParagraphFont"/>
    <w:link w:val="IntenseQuote"/>
    <w:uiPriority w:val="30"/>
    <w:rsid w:val="004E72A7"/>
    <w:rPr>
      <w:rFonts w:asciiTheme="minorHAnsi" w:eastAsiaTheme="minorEastAsia" w:hAnsiTheme="minorHAnsi" w:cstheme="minorBidi"/>
      <w:i/>
      <w:iCs/>
      <w:color w:val="365F91" w:themeColor="accent1" w:themeShade="BF"/>
      <w:kern w:val="2"/>
      <w:sz w:val="24"/>
      <w:szCs w:val="24"/>
      <w:lang w:val="en-AU" w:eastAsia="zh-CN"/>
      <w14:ligatures w14:val="standardContextual"/>
    </w:rPr>
  </w:style>
  <w:style w:type="character" w:styleId="IntenseReference">
    <w:name w:val="Intense Reference"/>
    <w:basedOn w:val="DefaultParagraphFont"/>
    <w:uiPriority w:val="32"/>
    <w:qFormat/>
    <w:rsid w:val="004E72A7"/>
    <w:rPr>
      <w:b/>
      <w:bCs/>
      <w:smallCaps/>
      <w:color w:val="365F91" w:themeColor="accent1" w:themeShade="BF"/>
      <w:spacing w:val="5"/>
    </w:rPr>
  </w:style>
  <w:style w:type="paragraph" w:customStyle="1" w:styleId="decision-label">
    <w:name w:val="decision-label"/>
    <w:basedOn w:val="Normal"/>
    <w:rsid w:val="004E72A7"/>
    <w:pPr>
      <w:spacing w:before="100" w:beforeAutospacing="1" w:after="100" w:afterAutospacing="1"/>
    </w:pPr>
    <w:rPr>
      <w:lang w:val="en-AU" w:eastAsia="zh-CN"/>
    </w:rPr>
  </w:style>
  <w:style w:type="numbering" w:customStyle="1" w:styleId="CurrentList1">
    <w:name w:val="Current List1"/>
    <w:uiPriority w:val="99"/>
    <w:rsid w:val="004E72A7"/>
    <w:pPr>
      <w:numPr>
        <w:numId w:val="14"/>
      </w:numPr>
    </w:pPr>
  </w:style>
  <w:style w:type="numbering" w:customStyle="1" w:styleId="CurrentList2">
    <w:name w:val="Current List2"/>
    <w:uiPriority w:val="99"/>
    <w:rsid w:val="004E72A7"/>
    <w:pPr>
      <w:numPr>
        <w:numId w:val="15"/>
      </w:numPr>
    </w:pPr>
  </w:style>
  <w:style w:type="numbering" w:customStyle="1" w:styleId="CurrentList3">
    <w:name w:val="Current List3"/>
    <w:uiPriority w:val="99"/>
    <w:rsid w:val="004E72A7"/>
    <w:pPr>
      <w:numPr>
        <w:numId w:val="16"/>
      </w:numPr>
    </w:pPr>
  </w:style>
  <w:style w:type="paragraph" w:styleId="NormalWeb">
    <w:name w:val="Normal (Web)"/>
    <w:basedOn w:val="Normal"/>
    <w:uiPriority w:val="99"/>
    <w:unhideWhenUsed/>
    <w:rsid w:val="00695C1F"/>
    <w:pPr>
      <w:spacing w:before="100" w:beforeAutospacing="1" w:after="100" w:afterAutospacing="1"/>
    </w:pPr>
  </w:style>
  <w:style w:type="paragraph" w:customStyle="1" w:styleId="TradFrance">
    <w:name w:val="Trad France"/>
    <w:basedOn w:val="NormalWeb"/>
    <w:qFormat/>
    <w:rsid w:val="00404E85"/>
    <w:pPr>
      <w:numPr>
        <w:numId w:val="13"/>
      </w:numPr>
      <w:spacing w:before="0" w:beforeAutospacing="0" w:after="120" w:afterAutospacing="0"/>
      <w:ind w:left="567" w:hanging="567"/>
      <w:jc w:val="both"/>
    </w:pPr>
    <w:rPr>
      <w:rFonts w:ascii="Arial" w:hAnsi="Arial" w:cs="Arial"/>
      <w:color w:val="000000"/>
      <w:sz w:val="22"/>
      <w:szCs w:val="22"/>
    </w:rPr>
  </w:style>
  <w:style w:type="paragraph" w:customStyle="1" w:styleId="p1">
    <w:name w:val="p1"/>
    <w:basedOn w:val="Normal"/>
    <w:rsid w:val="00404E85"/>
    <w:rPr>
      <w:rFonts w:ascii="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10">
      <w:bodyDiv w:val="1"/>
      <w:marLeft w:val="0"/>
      <w:marRight w:val="0"/>
      <w:marTop w:val="0"/>
      <w:marBottom w:val="0"/>
      <w:divBdr>
        <w:top w:val="none" w:sz="0" w:space="0" w:color="auto"/>
        <w:left w:val="none" w:sz="0" w:space="0" w:color="auto"/>
        <w:bottom w:val="none" w:sz="0" w:space="0" w:color="auto"/>
        <w:right w:val="none" w:sz="0" w:space="0" w:color="auto"/>
      </w:divBdr>
    </w:div>
    <w:div w:id="19212672">
      <w:bodyDiv w:val="1"/>
      <w:marLeft w:val="0"/>
      <w:marRight w:val="0"/>
      <w:marTop w:val="0"/>
      <w:marBottom w:val="0"/>
      <w:divBdr>
        <w:top w:val="none" w:sz="0" w:space="0" w:color="auto"/>
        <w:left w:val="none" w:sz="0" w:space="0" w:color="auto"/>
        <w:bottom w:val="none" w:sz="0" w:space="0" w:color="auto"/>
        <w:right w:val="none" w:sz="0" w:space="0" w:color="auto"/>
      </w:divBdr>
    </w:div>
    <w:div w:id="21251962">
      <w:bodyDiv w:val="1"/>
      <w:marLeft w:val="0"/>
      <w:marRight w:val="0"/>
      <w:marTop w:val="0"/>
      <w:marBottom w:val="0"/>
      <w:divBdr>
        <w:top w:val="none" w:sz="0" w:space="0" w:color="auto"/>
        <w:left w:val="none" w:sz="0" w:space="0" w:color="auto"/>
        <w:bottom w:val="none" w:sz="0" w:space="0" w:color="auto"/>
        <w:right w:val="none" w:sz="0" w:space="0" w:color="auto"/>
      </w:divBdr>
    </w:div>
    <w:div w:id="39790082">
      <w:bodyDiv w:val="1"/>
      <w:marLeft w:val="0"/>
      <w:marRight w:val="0"/>
      <w:marTop w:val="0"/>
      <w:marBottom w:val="0"/>
      <w:divBdr>
        <w:top w:val="none" w:sz="0" w:space="0" w:color="auto"/>
        <w:left w:val="none" w:sz="0" w:space="0" w:color="auto"/>
        <w:bottom w:val="none" w:sz="0" w:space="0" w:color="auto"/>
        <w:right w:val="none" w:sz="0" w:space="0" w:color="auto"/>
      </w:divBdr>
    </w:div>
    <w:div w:id="58789103">
      <w:bodyDiv w:val="1"/>
      <w:marLeft w:val="0"/>
      <w:marRight w:val="0"/>
      <w:marTop w:val="0"/>
      <w:marBottom w:val="0"/>
      <w:divBdr>
        <w:top w:val="none" w:sz="0" w:space="0" w:color="auto"/>
        <w:left w:val="none" w:sz="0" w:space="0" w:color="auto"/>
        <w:bottom w:val="none" w:sz="0" w:space="0" w:color="auto"/>
        <w:right w:val="none" w:sz="0" w:space="0" w:color="auto"/>
      </w:divBdr>
    </w:div>
    <w:div w:id="87970263">
      <w:bodyDiv w:val="1"/>
      <w:marLeft w:val="0"/>
      <w:marRight w:val="0"/>
      <w:marTop w:val="0"/>
      <w:marBottom w:val="0"/>
      <w:divBdr>
        <w:top w:val="none" w:sz="0" w:space="0" w:color="auto"/>
        <w:left w:val="none" w:sz="0" w:space="0" w:color="auto"/>
        <w:bottom w:val="none" w:sz="0" w:space="0" w:color="auto"/>
        <w:right w:val="none" w:sz="0" w:space="0" w:color="auto"/>
      </w:divBdr>
    </w:div>
    <w:div w:id="91750907">
      <w:bodyDiv w:val="1"/>
      <w:marLeft w:val="0"/>
      <w:marRight w:val="0"/>
      <w:marTop w:val="0"/>
      <w:marBottom w:val="0"/>
      <w:divBdr>
        <w:top w:val="none" w:sz="0" w:space="0" w:color="auto"/>
        <w:left w:val="none" w:sz="0" w:space="0" w:color="auto"/>
        <w:bottom w:val="none" w:sz="0" w:space="0" w:color="auto"/>
        <w:right w:val="none" w:sz="0" w:space="0" w:color="auto"/>
      </w:divBdr>
    </w:div>
    <w:div w:id="109014203">
      <w:bodyDiv w:val="1"/>
      <w:marLeft w:val="0"/>
      <w:marRight w:val="0"/>
      <w:marTop w:val="0"/>
      <w:marBottom w:val="0"/>
      <w:divBdr>
        <w:top w:val="none" w:sz="0" w:space="0" w:color="auto"/>
        <w:left w:val="none" w:sz="0" w:space="0" w:color="auto"/>
        <w:bottom w:val="none" w:sz="0" w:space="0" w:color="auto"/>
        <w:right w:val="none" w:sz="0" w:space="0" w:color="auto"/>
      </w:divBdr>
    </w:div>
    <w:div w:id="121461556">
      <w:bodyDiv w:val="1"/>
      <w:marLeft w:val="0"/>
      <w:marRight w:val="0"/>
      <w:marTop w:val="0"/>
      <w:marBottom w:val="0"/>
      <w:divBdr>
        <w:top w:val="none" w:sz="0" w:space="0" w:color="auto"/>
        <w:left w:val="none" w:sz="0" w:space="0" w:color="auto"/>
        <w:bottom w:val="none" w:sz="0" w:space="0" w:color="auto"/>
        <w:right w:val="none" w:sz="0" w:space="0" w:color="auto"/>
      </w:divBdr>
    </w:div>
    <w:div w:id="129518033">
      <w:bodyDiv w:val="1"/>
      <w:marLeft w:val="0"/>
      <w:marRight w:val="0"/>
      <w:marTop w:val="0"/>
      <w:marBottom w:val="0"/>
      <w:divBdr>
        <w:top w:val="none" w:sz="0" w:space="0" w:color="auto"/>
        <w:left w:val="none" w:sz="0" w:space="0" w:color="auto"/>
        <w:bottom w:val="none" w:sz="0" w:space="0" w:color="auto"/>
        <w:right w:val="none" w:sz="0" w:space="0" w:color="auto"/>
      </w:divBdr>
    </w:div>
    <w:div w:id="131216565">
      <w:bodyDiv w:val="1"/>
      <w:marLeft w:val="0"/>
      <w:marRight w:val="0"/>
      <w:marTop w:val="0"/>
      <w:marBottom w:val="0"/>
      <w:divBdr>
        <w:top w:val="none" w:sz="0" w:space="0" w:color="auto"/>
        <w:left w:val="none" w:sz="0" w:space="0" w:color="auto"/>
        <w:bottom w:val="none" w:sz="0" w:space="0" w:color="auto"/>
        <w:right w:val="none" w:sz="0" w:space="0" w:color="auto"/>
      </w:divBdr>
    </w:div>
    <w:div w:id="140730095">
      <w:bodyDiv w:val="1"/>
      <w:marLeft w:val="0"/>
      <w:marRight w:val="0"/>
      <w:marTop w:val="0"/>
      <w:marBottom w:val="0"/>
      <w:divBdr>
        <w:top w:val="none" w:sz="0" w:space="0" w:color="auto"/>
        <w:left w:val="none" w:sz="0" w:space="0" w:color="auto"/>
        <w:bottom w:val="none" w:sz="0" w:space="0" w:color="auto"/>
        <w:right w:val="none" w:sz="0" w:space="0" w:color="auto"/>
      </w:divBdr>
    </w:div>
    <w:div w:id="148206017">
      <w:bodyDiv w:val="1"/>
      <w:marLeft w:val="0"/>
      <w:marRight w:val="0"/>
      <w:marTop w:val="0"/>
      <w:marBottom w:val="0"/>
      <w:divBdr>
        <w:top w:val="none" w:sz="0" w:space="0" w:color="auto"/>
        <w:left w:val="none" w:sz="0" w:space="0" w:color="auto"/>
        <w:bottom w:val="none" w:sz="0" w:space="0" w:color="auto"/>
        <w:right w:val="none" w:sz="0" w:space="0" w:color="auto"/>
      </w:divBdr>
    </w:div>
    <w:div w:id="149179942">
      <w:bodyDiv w:val="1"/>
      <w:marLeft w:val="0"/>
      <w:marRight w:val="0"/>
      <w:marTop w:val="0"/>
      <w:marBottom w:val="0"/>
      <w:divBdr>
        <w:top w:val="none" w:sz="0" w:space="0" w:color="auto"/>
        <w:left w:val="none" w:sz="0" w:space="0" w:color="auto"/>
        <w:bottom w:val="none" w:sz="0" w:space="0" w:color="auto"/>
        <w:right w:val="none" w:sz="0" w:space="0" w:color="auto"/>
      </w:divBdr>
    </w:div>
    <w:div w:id="158232539">
      <w:bodyDiv w:val="1"/>
      <w:marLeft w:val="0"/>
      <w:marRight w:val="0"/>
      <w:marTop w:val="0"/>
      <w:marBottom w:val="0"/>
      <w:divBdr>
        <w:top w:val="none" w:sz="0" w:space="0" w:color="auto"/>
        <w:left w:val="none" w:sz="0" w:space="0" w:color="auto"/>
        <w:bottom w:val="none" w:sz="0" w:space="0" w:color="auto"/>
        <w:right w:val="none" w:sz="0" w:space="0" w:color="auto"/>
      </w:divBdr>
    </w:div>
    <w:div w:id="167256053">
      <w:bodyDiv w:val="1"/>
      <w:marLeft w:val="0"/>
      <w:marRight w:val="0"/>
      <w:marTop w:val="0"/>
      <w:marBottom w:val="0"/>
      <w:divBdr>
        <w:top w:val="none" w:sz="0" w:space="0" w:color="auto"/>
        <w:left w:val="none" w:sz="0" w:space="0" w:color="auto"/>
        <w:bottom w:val="none" w:sz="0" w:space="0" w:color="auto"/>
        <w:right w:val="none" w:sz="0" w:space="0" w:color="auto"/>
      </w:divBdr>
    </w:div>
    <w:div w:id="179781724">
      <w:bodyDiv w:val="1"/>
      <w:marLeft w:val="0"/>
      <w:marRight w:val="0"/>
      <w:marTop w:val="0"/>
      <w:marBottom w:val="0"/>
      <w:divBdr>
        <w:top w:val="none" w:sz="0" w:space="0" w:color="auto"/>
        <w:left w:val="none" w:sz="0" w:space="0" w:color="auto"/>
        <w:bottom w:val="none" w:sz="0" w:space="0" w:color="auto"/>
        <w:right w:val="none" w:sz="0" w:space="0" w:color="auto"/>
      </w:divBdr>
    </w:div>
    <w:div w:id="209801629">
      <w:bodyDiv w:val="1"/>
      <w:marLeft w:val="0"/>
      <w:marRight w:val="0"/>
      <w:marTop w:val="0"/>
      <w:marBottom w:val="0"/>
      <w:divBdr>
        <w:top w:val="none" w:sz="0" w:space="0" w:color="auto"/>
        <w:left w:val="none" w:sz="0" w:space="0" w:color="auto"/>
        <w:bottom w:val="none" w:sz="0" w:space="0" w:color="auto"/>
        <w:right w:val="none" w:sz="0" w:space="0" w:color="auto"/>
      </w:divBdr>
    </w:div>
    <w:div w:id="211768469">
      <w:bodyDiv w:val="1"/>
      <w:marLeft w:val="0"/>
      <w:marRight w:val="0"/>
      <w:marTop w:val="0"/>
      <w:marBottom w:val="0"/>
      <w:divBdr>
        <w:top w:val="none" w:sz="0" w:space="0" w:color="auto"/>
        <w:left w:val="none" w:sz="0" w:space="0" w:color="auto"/>
        <w:bottom w:val="none" w:sz="0" w:space="0" w:color="auto"/>
        <w:right w:val="none" w:sz="0" w:space="0" w:color="auto"/>
      </w:divBdr>
    </w:div>
    <w:div w:id="274097870">
      <w:bodyDiv w:val="1"/>
      <w:marLeft w:val="0"/>
      <w:marRight w:val="0"/>
      <w:marTop w:val="0"/>
      <w:marBottom w:val="0"/>
      <w:divBdr>
        <w:top w:val="none" w:sz="0" w:space="0" w:color="auto"/>
        <w:left w:val="none" w:sz="0" w:space="0" w:color="auto"/>
        <w:bottom w:val="none" w:sz="0" w:space="0" w:color="auto"/>
        <w:right w:val="none" w:sz="0" w:space="0" w:color="auto"/>
      </w:divBdr>
    </w:div>
    <w:div w:id="277958374">
      <w:bodyDiv w:val="1"/>
      <w:marLeft w:val="0"/>
      <w:marRight w:val="0"/>
      <w:marTop w:val="0"/>
      <w:marBottom w:val="0"/>
      <w:divBdr>
        <w:top w:val="none" w:sz="0" w:space="0" w:color="auto"/>
        <w:left w:val="none" w:sz="0" w:space="0" w:color="auto"/>
        <w:bottom w:val="none" w:sz="0" w:space="0" w:color="auto"/>
        <w:right w:val="none" w:sz="0" w:space="0" w:color="auto"/>
      </w:divBdr>
    </w:div>
    <w:div w:id="290550285">
      <w:bodyDiv w:val="1"/>
      <w:marLeft w:val="0"/>
      <w:marRight w:val="0"/>
      <w:marTop w:val="0"/>
      <w:marBottom w:val="0"/>
      <w:divBdr>
        <w:top w:val="none" w:sz="0" w:space="0" w:color="auto"/>
        <w:left w:val="none" w:sz="0" w:space="0" w:color="auto"/>
        <w:bottom w:val="none" w:sz="0" w:space="0" w:color="auto"/>
        <w:right w:val="none" w:sz="0" w:space="0" w:color="auto"/>
      </w:divBdr>
    </w:div>
    <w:div w:id="308825371">
      <w:bodyDiv w:val="1"/>
      <w:marLeft w:val="0"/>
      <w:marRight w:val="0"/>
      <w:marTop w:val="0"/>
      <w:marBottom w:val="0"/>
      <w:divBdr>
        <w:top w:val="none" w:sz="0" w:space="0" w:color="auto"/>
        <w:left w:val="none" w:sz="0" w:space="0" w:color="auto"/>
        <w:bottom w:val="none" w:sz="0" w:space="0" w:color="auto"/>
        <w:right w:val="none" w:sz="0" w:space="0" w:color="auto"/>
      </w:divBdr>
    </w:div>
    <w:div w:id="320932408">
      <w:bodyDiv w:val="1"/>
      <w:marLeft w:val="0"/>
      <w:marRight w:val="0"/>
      <w:marTop w:val="0"/>
      <w:marBottom w:val="0"/>
      <w:divBdr>
        <w:top w:val="none" w:sz="0" w:space="0" w:color="auto"/>
        <w:left w:val="none" w:sz="0" w:space="0" w:color="auto"/>
        <w:bottom w:val="none" w:sz="0" w:space="0" w:color="auto"/>
        <w:right w:val="none" w:sz="0" w:space="0" w:color="auto"/>
      </w:divBdr>
    </w:div>
    <w:div w:id="322052489">
      <w:bodyDiv w:val="1"/>
      <w:marLeft w:val="0"/>
      <w:marRight w:val="0"/>
      <w:marTop w:val="0"/>
      <w:marBottom w:val="0"/>
      <w:divBdr>
        <w:top w:val="none" w:sz="0" w:space="0" w:color="auto"/>
        <w:left w:val="none" w:sz="0" w:space="0" w:color="auto"/>
        <w:bottom w:val="none" w:sz="0" w:space="0" w:color="auto"/>
        <w:right w:val="none" w:sz="0" w:space="0" w:color="auto"/>
      </w:divBdr>
    </w:div>
    <w:div w:id="330568191">
      <w:bodyDiv w:val="1"/>
      <w:marLeft w:val="0"/>
      <w:marRight w:val="0"/>
      <w:marTop w:val="0"/>
      <w:marBottom w:val="0"/>
      <w:divBdr>
        <w:top w:val="none" w:sz="0" w:space="0" w:color="auto"/>
        <w:left w:val="none" w:sz="0" w:space="0" w:color="auto"/>
        <w:bottom w:val="none" w:sz="0" w:space="0" w:color="auto"/>
        <w:right w:val="none" w:sz="0" w:space="0" w:color="auto"/>
      </w:divBdr>
    </w:div>
    <w:div w:id="330717072">
      <w:bodyDiv w:val="1"/>
      <w:marLeft w:val="0"/>
      <w:marRight w:val="0"/>
      <w:marTop w:val="0"/>
      <w:marBottom w:val="0"/>
      <w:divBdr>
        <w:top w:val="none" w:sz="0" w:space="0" w:color="auto"/>
        <w:left w:val="none" w:sz="0" w:space="0" w:color="auto"/>
        <w:bottom w:val="none" w:sz="0" w:space="0" w:color="auto"/>
        <w:right w:val="none" w:sz="0" w:space="0" w:color="auto"/>
      </w:divBdr>
    </w:div>
    <w:div w:id="335352644">
      <w:bodyDiv w:val="1"/>
      <w:marLeft w:val="0"/>
      <w:marRight w:val="0"/>
      <w:marTop w:val="0"/>
      <w:marBottom w:val="0"/>
      <w:divBdr>
        <w:top w:val="none" w:sz="0" w:space="0" w:color="auto"/>
        <w:left w:val="none" w:sz="0" w:space="0" w:color="auto"/>
        <w:bottom w:val="none" w:sz="0" w:space="0" w:color="auto"/>
        <w:right w:val="none" w:sz="0" w:space="0" w:color="auto"/>
      </w:divBdr>
    </w:div>
    <w:div w:id="337342993">
      <w:bodyDiv w:val="1"/>
      <w:marLeft w:val="0"/>
      <w:marRight w:val="0"/>
      <w:marTop w:val="0"/>
      <w:marBottom w:val="0"/>
      <w:divBdr>
        <w:top w:val="none" w:sz="0" w:space="0" w:color="auto"/>
        <w:left w:val="none" w:sz="0" w:space="0" w:color="auto"/>
        <w:bottom w:val="none" w:sz="0" w:space="0" w:color="auto"/>
        <w:right w:val="none" w:sz="0" w:space="0" w:color="auto"/>
      </w:divBdr>
    </w:div>
    <w:div w:id="352540443">
      <w:bodyDiv w:val="1"/>
      <w:marLeft w:val="0"/>
      <w:marRight w:val="0"/>
      <w:marTop w:val="0"/>
      <w:marBottom w:val="0"/>
      <w:divBdr>
        <w:top w:val="none" w:sz="0" w:space="0" w:color="auto"/>
        <w:left w:val="none" w:sz="0" w:space="0" w:color="auto"/>
        <w:bottom w:val="none" w:sz="0" w:space="0" w:color="auto"/>
        <w:right w:val="none" w:sz="0" w:space="0" w:color="auto"/>
      </w:divBdr>
    </w:div>
    <w:div w:id="362244599">
      <w:bodyDiv w:val="1"/>
      <w:marLeft w:val="0"/>
      <w:marRight w:val="0"/>
      <w:marTop w:val="0"/>
      <w:marBottom w:val="0"/>
      <w:divBdr>
        <w:top w:val="none" w:sz="0" w:space="0" w:color="auto"/>
        <w:left w:val="none" w:sz="0" w:space="0" w:color="auto"/>
        <w:bottom w:val="none" w:sz="0" w:space="0" w:color="auto"/>
        <w:right w:val="none" w:sz="0" w:space="0" w:color="auto"/>
      </w:divBdr>
    </w:div>
    <w:div w:id="376665126">
      <w:bodyDiv w:val="1"/>
      <w:marLeft w:val="0"/>
      <w:marRight w:val="0"/>
      <w:marTop w:val="0"/>
      <w:marBottom w:val="0"/>
      <w:divBdr>
        <w:top w:val="none" w:sz="0" w:space="0" w:color="auto"/>
        <w:left w:val="none" w:sz="0" w:space="0" w:color="auto"/>
        <w:bottom w:val="none" w:sz="0" w:space="0" w:color="auto"/>
        <w:right w:val="none" w:sz="0" w:space="0" w:color="auto"/>
      </w:divBdr>
    </w:div>
    <w:div w:id="376856285">
      <w:bodyDiv w:val="1"/>
      <w:marLeft w:val="0"/>
      <w:marRight w:val="0"/>
      <w:marTop w:val="0"/>
      <w:marBottom w:val="0"/>
      <w:divBdr>
        <w:top w:val="none" w:sz="0" w:space="0" w:color="auto"/>
        <w:left w:val="none" w:sz="0" w:space="0" w:color="auto"/>
        <w:bottom w:val="none" w:sz="0" w:space="0" w:color="auto"/>
        <w:right w:val="none" w:sz="0" w:space="0" w:color="auto"/>
      </w:divBdr>
    </w:div>
    <w:div w:id="379324881">
      <w:bodyDiv w:val="1"/>
      <w:marLeft w:val="0"/>
      <w:marRight w:val="0"/>
      <w:marTop w:val="0"/>
      <w:marBottom w:val="0"/>
      <w:divBdr>
        <w:top w:val="none" w:sz="0" w:space="0" w:color="auto"/>
        <w:left w:val="none" w:sz="0" w:space="0" w:color="auto"/>
        <w:bottom w:val="none" w:sz="0" w:space="0" w:color="auto"/>
        <w:right w:val="none" w:sz="0" w:space="0" w:color="auto"/>
      </w:divBdr>
    </w:div>
    <w:div w:id="381902231">
      <w:bodyDiv w:val="1"/>
      <w:marLeft w:val="0"/>
      <w:marRight w:val="0"/>
      <w:marTop w:val="0"/>
      <w:marBottom w:val="0"/>
      <w:divBdr>
        <w:top w:val="none" w:sz="0" w:space="0" w:color="auto"/>
        <w:left w:val="none" w:sz="0" w:space="0" w:color="auto"/>
        <w:bottom w:val="none" w:sz="0" w:space="0" w:color="auto"/>
        <w:right w:val="none" w:sz="0" w:space="0" w:color="auto"/>
      </w:divBdr>
    </w:div>
    <w:div w:id="382606816">
      <w:bodyDiv w:val="1"/>
      <w:marLeft w:val="0"/>
      <w:marRight w:val="0"/>
      <w:marTop w:val="0"/>
      <w:marBottom w:val="0"/>
      <w:divBdr>
        <w:top w:val="none" w:sz="0" w:space="0" w:color="auto"/>
        <w:left w:val="none" w:sz="0" w:space="0" w:color="auto"/>
        <w:bottom w:val="none" w:sz="0" w:space="0" w:color="auto"/>
        <w:right w:val="none" w:sz="0" w:space="0" w:color="auto"/>
      </w:divBdr>
    </w:div>
    <w:div w:id="414202579">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438530919">
      <w:bodyDiv w:val="1"/>
      <w:marLeft w:val="0"/>
      <w:marRight w:val="0"/>
      <w:marTop w:val="0"/>
      <w:marBottom w:val="0"/>
      <w:divBdr>
        <w:top w:val="none" w:sz="0" w:space="0" w:color="auto"/>
        <w:left w:val="none" w:sz="0" w:space="0" w:color="auto"/>
        <w:bottom w:val="none" w:sz="0" w:space="0" w:color="auto"/>
        <w:right w:val="none" w:sz="0" w:space="0" w:color="auto"/>
      </w:divBdr>
    </w:div>
    <w:div w:id="440803262">
      <w:bodyDiv w:val="1"/>
      <w:marLeft w:val="0"/>
      <w:marRight w:val="0"/>
      <w:marTop w:val="0"/>
      <w:marBottom w:val="0"/>
      <w:divBdr>
        <w:top w:val="none" w:sz="0" w:space="0" w:color="auto"/>
        <w:left w:val="none" w:sz="0" w:space="0" w:color="auto"/>
        <w:bottom w:val="none" w:sz="0" w:space="0" w:color="auto"/>
        <w:right w:val="none" w:sz="0" w:space="0" w:color="auto"/>
      </w:divBdr>
    </w:div>
    <w:div w:id="446119250">
      <w:bodyDiv w:val="1"/>
      <w:marLeft w:val="0"/>
      <w:marRight w:val="0"/>
      <w:marTop w:val="0"/>
      <w:marBottom w:val="0"/>
      <w:divBdr>
        <w:top w:val="none" w:sz="0" w:space="0" w:color="auto"/>
        <w:left w:val="none" w:sz="0" w:space="0" w:color="auto"/>
        <w:bottom w:val="none" w:sz="0" w:space="0" w:color="auto"/>
        <w:right w:val="none" w:sz="0" w:space="0" w:color="auto"/>
      </w:divBdr>
    </w:div>
    <w:div w:id="457459636">
      <w:bodyDiv w:val="1"/>
      <w:marLeft w:val="0"/>
      <w:marRight w:val="0"/>
      <w:marTop w:val="0"/>
      <w:marBottom w:val="0"/>
      <w:divBdr>
        <w:top w:val="none" w:sz="0" w:space="0" w:color="auto"/>
        <w:left w:val="none" w:sz="0" w:space="0" w:color="auto"/>
        <w:bottom w:val="none" w:sz="0" w:space="0" w:color="auto"/>
        <w:right w:val="none" w:sz="0" w:space="0" w:color="auto"/>
      </w:divBdr>
    </w:div>
    <w:div w:id="470947570">
      <w:bodyDiv w:val="1"/>
      <w:marLeft w:val="0"/>
      <w:marRight w:val="0"/>
      <w:marTop w:val="0"/>
      <w:marBottom w:val="0"/>
      <w:divBdr>
        <w:top w:val="none" w:sz="0" w:space="0" w:color="auto"/>
        <w:left w:val="none" w:sz="0" w:space="0" w:color="auto"/>
        <w:bottom w:val="none" w:sz="0" w:space="0" w:color="auto"/>
        <w:right w:val="none" w:sz="0" w:space="0" w:color="auto"/>
      </w:divBdr>
    </w:div>
    <w:div w:id="485710575">
      <w:bodyDiv w:val="1"/>
      <w:marLeft w:val="0"/>
      <w:marRight w:val="0"/>
      <w:marTop w:val="0"/>
      <w:marBottom w:val="0"/>
      <w:divBdr>
        <w:top w:val="none" w:sz="0" w:space="0" w:color="auto"/>
        <w:left w:val="none" w:sz="0" w:space="0" w:color="auto"/>
        <w:bottom w:val="none" w:sz="0" w:space="0" w:color="auto"/>
        <w:right w:val="none" w:sz="0" w:space="0" w:color="auto"/>
      </w:divBdr>
    </w:div>
    <w:div w:id="496188206">
      <w:bodyDiv w:val="1"/>
      <w:marLeft w:val="0"/>
      <w:marRight w:val="0"/>
      <w:marTop w:val="0"/>
      <w:marBottom w:val="0"/>
      <w:divBdr>
        <w:top w:val="none" w:sz="0" w:space="0" w:color="auto"/>
        <w:left w:val="none" w:sz="0" w:space="0" w:color="auto"/>
        <w:bottom w:val="none" w:sz="0" w:space="0" w:color="auto"/>
        <w:right w:val="none" w:sz="0" w:space="0" w:color="auto"/>
      </w:divBdr>
    </w:div>
    <w:div w:id="502162602">
      <w:bodyDiv w:val="1"/>
      <w:marLeft w:val="0"/>
      <w:marRight w:val="0"/>
      <w:marTop w:val="0"/>
      <w:marBottom w:val="0"/>
      <w:divBdr>
        <w:top w:val="none" w:sz="0" w:space="0" w:color="auto"/>
        <w:left w:val="none" w:sz="0" w:space="0" w:color="auto"/>
        <w:bottom w:val="none" w:sz="0" w:space="0" w:color="auto"/>
        <w:right w:val="none" w:sz="0" w:space="0" w:color="auto"/>
      </w:divBdr>
    </w:div>
    <w:div w:id="510410163">
      <w:bodyDiv w:val="1"/>
      <w:marLeft w:val="0"/>
      <w:marRight w:val="0"/>
      <w:marTop w:val="0"/>
      <w:marBottom w:val="0"/>
      <w:divBdr>
        <w:top w:val="none" w:sz="0" w:space="0" w:color="auto"/>
        <w:left w:val="none" w:sz="0" w:space="0" w:color="auto"/>
        <w:bottom w:val="none" w:sz="0" w:space="0" w:color="auto"/>
        <w:right w:val="none" w:sz="0" w:space="0" w:color="auto"/>
      </w:divBdr>
    </w:div>
    <w:div w:id="512187919">
      <w:bodyDiv w:val="1"/>
      <w:marLeft w:val="0"/>
      <w:marRight w:val="0"/>
      <w:marTop w:val="0"/>
      <w:marBottom w:val="0"/>
      <w:divBdr>
        <w:top w:val="none" w:sz="0" w:space="0" w:color="auto"/>
        <w:left w:val="none" w:sz="0" w:space="0" w:color="auto"/>
        <w:bottom w:val="none" w:sz="0" w:space="0" w:color="auto"/>
        <w:right w:val="none" w:sz="0" w:space="0" w:color="auto"/>
      </w:divBdr>
    </w:div>
    <w:div w:id="514461138">
      <w:bodyDiv w:val="1"/>
      <w:marLeft w:val="0"/>
      <w:marRight w:val="0"/>
      <w:marTop w:val="0"/>
      <w:marBottom w:val="0"/>
      <w:divBdr>
        <w:top w:val="none" w:sz="0" w:space="0" w:color="auto"/>
        <w:left w:val="none" w:sz="0" w:space="0" w:color="auto"/>
        <w:bottom w:val="none" w:sz="0" w:space="0" w:color="auto"/>
        <w:right w:val="none" w:sz="0" w:space="0" w:color="auto"/>
      </w:divBdr>
    </w:div>
    <w:div w:id="528379086">
      <w:bodyDiv w:val="1"/>
      <w:marLeft w:val="0"/>
      <w:marRight w:val="0"/>
      <w:marTop w:val="0"/>
      <w:marBottom w:val="0"/>
      <w:divBdr>
        <w:top w:val="none" w:sz="0" w:space="0" w:color="auto"/>
        <w:left w:val="none" w:sz="0" w:space="0" w:color="auto"/>
        <w:bottom w:val="none" w:sz="0" w:space="0" w:color="auto"/>
        <w:right w:val="none" w:sz="0" w:space="0" w:color="auto"/>
      </w:divBdr>
    </w:div>
    <w:div w:id="538712616">
      <w:bodyDiv w:val="1"/>
      <w:marLeft w:val="0"/>
      <w:marRight w:val="0"/>
      <w:marTop w:val="0"/>
      <w:marBottom w:val="0"/>
      <w:divBdr>
        <w:top w:val="none" w:sz="0" w:space="0" w:color="auto"/>
        <w:left w:val="none" w:sz="0" w:space="0" w:color="auto"/>
        <w:bottom w:val="none" w:sz="0" w:space="0" w:color="auto"/>
        <w:right w:val="none" w:sz="0" w:space="0" w:color="auto"/>
      </w:divBdr>
    </w:div>
    <w:div w:id="543099701">
      <w:bodyDiv w:val="1"/>
      <w:marLeft w:val="0"/>
      <w:marRight w:val="0"/>
      <w:marTop w:val="0"/>
      <w:marBottom w:val="0"/>
      <w:divBdr>
        <w:top w:val="none" w:sz="0" w:space="0" w:color="auto"/>
        <w:left w:val="none" w:sz="0" w:space="0" w:color="auto"/>
        <w:bottom w:val="none" w:sz="0" w:space="0" w:color="auto"/>
        <w:right w:val="none" w:sz="0" w:space="0" w:color="auto"/>
      </w:divBdr>
    </w:div>
    <w:div w:id="548613433">
      <w:bodyDiv w:val="1"/>
      <w:marLeft w:val="0"/>
      <w:marRight w:val="0"/>
      <w:marTop w:val="0"/>
      <w:marBottom w:val="0"/>
      <w:divBdr>
        <w:top w:val="none" w:sz="0" w:space="0" w:color="auto"/>
        <w:left w:val="none" w:sz="0" w:space="0" w:color="auto"/>
        <w:bottom w:val="none" w:sz="0" w:space="0" w:color="auto"/>
        <w:right w:val="none" w:sz="0" w:space="0" w:color="auto"/>
      </w:divBdr>
    </w:div>
    <w:div w:id="561864383">
      <w:bodyDiv w:val="1"/>
      <w:marLeft w:val="0"/>
      <w:marRight w:val="0"/>
      <w:marTop w:val="0"/>
      <w:marBottom w:val="0"/>
      <w:divBdr>
        <w:top w:val="none" w:sz="0" w:space="0" w:color="auto"/>
        <w:left w:val="none" w:sz="0" w:space="0" w:color="auto"/>
        <w:bottom w:val="none" w:sz="0" w:space="0" w:color="auto"/>
        <w:right w:val="none" w:sz="0" w:space="0" w:color="auto"/>
      </w:divBdr>
    </w:div>
    <w:div w:id="577136764">
      <w:bodyDiv w:val="1"/>
      <w:marLeft w:val="0"/>
      <w:marRight w:val="0"/>
      <w:marTop w:val="0"/>
      <w:marBottom w:val="0"/>
      <w:divBdr>
        <w:top w:val="none" w:sz="0" w:space="0" w:color="auto"/>
        <w:left w:val="none" w:sz="0" w:space="0" w:color="auto"/>
        <w:bottom w:val="none" w:sz="0" w:space="0" w:color="auto"/>
        <w:right w:val="none" w:sz="0" w:space="0" w:color="auto"/>
      </w:divBdr>
    </w:div>
    <w:div w:id="581261611">
      <w:bodyDiv w:val="1"/>
      <w:marLeft w:val="0"/>
      <w:marRight w:val="0"/>
      <w:marTop w:val="0"/>
      <w:marBottom w:val="0"/>
      <w:divBdr>
        <w:top w:val="none" w:sz="0" w:space="0" w:color="auto"/>
        <w:left w:val="none" w:sz="0" w:space="0" w:color="auto"/>
        <w:bottom w:val="none" w:sz="0" w:space="0" w:color="auto"/>
        <w:right w:val="none" w:sz="0" w:space="0" w:color="auto"/>
      </w:divBdr>
    </w:div>
    <w:div w:id="582836699">
      <w:bodyDiv w:val="1"/>
      <w:marLeft w:val="0"/>
      <w:marRight w:val="0"/>
      <w:marTop w:val="0"/>
      <w:marBottom w:val="0"/>
      <w:divBdr>
        <w:top w:val="none" w:sz="0" w:space="0" w:color="auto"/>
        <w:left w:val="none" w:sz="0" w:space="0" w:color="auto"/>
        <w:bottom w:val="none" w:sz="0" w:space="0" w:color="auto"/>
        <w:right w:val="none" w:sz="0" w:space="0" w:color="auto"/>
      </w:divBdr>
    </w:div>
    <w:div w:id="584068634">
      <w:bodyDiv w:val="1"/>
      <w:marLeft w:val="0"/>
      <w:marRight w:val="0"/>
      <w:marTop w:val="0"/>
      <w:marBottom w:val="0"/>
      <w:divBdr>
        <w:top w:val="none" w:sz="0" w:space="0" w:color="auto"/>
        <w:left w:val="none" w:sz="0" w:space="0" w:color="auto"/>
        <w:bottom w:val="none" w:sz="0" w:space="0" w:color="auto"/>
        <w:right w:val="none" w:sz="0" w:space="0" w:color="auto"/>
      </w:divBdr>
    </w:div>
    <w:div w:id="590311099">
      <w:bodyDiv w:val="1"/>
      <w:marLeft w:val="0"/>
      <w:marRight w:val="0"/>
      <w:marTop w:val="0"/>
      <w:marBottom w:val="0"/>
      <w:divBdr>
        <w:top w:val="none" w:sz="0" w:space="0" w:color="auto"/>
        <w:left w:val="none" w:sz="0" w:space="0" w:color="auto"/>
        <w:bottom w:val="none" w:sz="0" w:space="0" w:color="auto"/>
        <w:right w:val="none" w:sz="0" w:space="0" w:color="auto"/>
      </w:divBdr>
    </w:div>
    <w:div w:id="594246763">
      <w:bodyDiv w:val="1"/>
      <w:marLeft w:val="0"/>
      <w:marRight w:val="0"/>
      <w:marTop w:val="0"/>
      <w:marBottom w:val="0"/>
      <w:divBdr>
        <w:top w:val="none" w:sz="0" w:space="0" w:color="auto"/>
        <w:left w:val="none" w:sz="0" w:space="0" w:color="auto"/>
        <w:bottom w:val="none" w:sz="0" w:space="0" w:color="auto"/>
        <w:right w:val="none" w:sz="0" w:space="0" w:color="auto"/>
      </w:divBdr>
    </w:div>
    <w:div w:id="596331582">
      <w:bodyDiv w:val="1"/>
      <w:marLeft w:val="0"/>
      <w:marRight w:val="0"/>
      <w:marTop w:val="0"/>
      <w:marBottom w:val="0"/>
      <w:divBdr>
        <w:top w:val="none" w:sz="0" w:space="0" w:color="auto"/>
        <w:left w:val="none" w:sz="0" w:space="0" w:color="auto"/>
        <w:bottom w:val="none" w:sz="0" w:space="0" w:color="auto"/>
        <w:right w:val="none" w:sz="0" w:space="0" w:color="auto"/>
      </w:divBdr>
    </w:div>
    <w:div w:id="605576649">
      <w:bodyDiv w:val="1"/>
      <w:marLeft w:val="0"/>
      <w:marRight w:val="0"/>
      <w:marTop w:val="0"/>
      <w:marBottom w:val="0"/>
      <w:divBdr>
        <w:top w:val="none" w:sz="0" w:space="0" w:color="auto"/>
        <w:left w:val="none" w:sz="0" w:space="0" w:color="auto"/>
        <w:bottom w:val="none" w:sz="0" w:space="0" w:color="auto"/>
        <w:right w:val="none" w:sz="0" w:space="0" w:color="auto"/>
      </w:divBdr>
    </w:div>
    <w:div w:id="609818669">
      <w:bodyDiv w:val="1"/>
      <w:marLeft w:val="0"/>
      <w:marRight w:val="0"/>
      <w:marTop w:val="0"/>
      <w:marBottom w:val="0"/>
      <w:divBdr>
        <w:top w:val="none" w:sz="0" w:space="0" w:color="auto"/>
        <w:left w:val="none" w:sz="0" w:space="0" w:color="auto"/>
        <w:bottom w:val="none" w:sz="0" w:space="0" w:color="auto"/>
        <w:right w:val="none" w:sz="0" w:space="0" w:color="auto"/>
      </w:divBdr>
    </w:div>
    <w:div w:id="616791159">
      <w:bodyDiv w:val="1"/>
      <w:marLeft w:val="0"/>
      <w:marRight w:val="0"/>
      <w:marTop w:val="0"/>
      <w:marBottom w:val="0"/>
      <w:divBdr>
        <w:top w:val="none" w:sz="0" w:space="0" w:color="auto"/>
        <w:left w:val="none" w:sz="0" w:space="0" w:color="auto"/>
        <w:bottom w:val="none" w:sz="0" w:space="0" w:color="auto"/>
        <w:right w:val="none" w:sz="0" w:space="0" w:color="auto"/>
      </w:divBdr>
    </w:div>
    <w:div w:id="641033668">
      <w:bodyDiv w:val="1"/>
      <w:marLeft w:val="0"/>
      <w:marRight w:val="0"/>
      <w:marTop w:val="0"/>
      <w:marBottom w:val="0"/>
      <w:divBdr>
        <w:top w:val="none" w:sz="0" w:space="0" w:color="auto"/>
        <w:left w:val="none" w:sz="0" w:space="0" w:color="auto"/>
        <w:bottom w:val="none" w:sz="0" w:space="0" w:color="auto"/>
        <w:right w:val="none" w:sz="0" w:space="0" w:color="auto"/>
      </w:divBdr>
    </w:div>
    <w:div w:id="652028017">
      <w:bodyDiv w:val="1"/>
      <w:marLeft w:val="0"/>
      <w:marRight w:val="0"/>
      <w:marTop w:val="0"/>
      <w:marBottom w:val="0"/>
      <w:divBdr>
        <w:top w:val="none" w:sz="0" w:space="0" w:color="auto"/>
        <w:left w:val="none" w:sz="0" w:space="0" w:color="auto"/>
        <w:bottom w:val="none" w:sz="0" w:space="0" w:color="auto"/>
        <w:right w:val="none" w:sz="0" w:space="0" w:color="auto"/>
      </w:divBdr>
    </w:div>
    <w:div w:id="659161141">
      <w:bodyDiv w:val="1"/>
      <w:marLeft w:val="0"/>
      <w:marRight w:val="0"/>
      <w:marTop w:val="0"/>
      <w:marBottom w:val="0"/>
      <w:divBdr>
        <w:top w:val="none" w:sz="0" w:space="0" w:color="auto"/>
        <w:left w:val="none" w:sz="0" w:space="0" w:color="auto"/>
        <w:bottom w:val="none" w:sz="0" w:space="0" w:color="auto"/>
        <w:right w:val="none" w:sz="0" w:space="0" w:color="auto"/>
      </w:divBdr>
    </w:div>
    <w:div w:id="660158268">
      <w:bodyDiv w:val="1"/>
      <w:marLeft w:val="0"/>
      <w:marRight w:val="0"/>
      <w:marTop w:val="0"/>
      <w:marBottom w:val="0"/>
      <w:divBdr>
        <w:top w:val="none" w:sz="0" w:space="0" w:color="auto"/>
        <w:left w:val="none" w:sz="0" w:space="0" w:color="auto"/>
        <w:bottom w:val="none" w:sz="0" w:space="0" w:color="auto"/>
        <w:right w:val="none" w:sz="0" w:space="0" w:color="auto"/>
      </w:divBdr>
    </w:div>
    <w:div w:id="675110271">
      <w:bodyDiv w:val="1"/>
      <w:marLeft w:val="0"/>
      <w:marRight w:val="0"/>
      <w:marTop w:val="0"/>
      <w:marBottom w:val="0"/>
      <w:divBdr>
        <w:top w:val="none" w:sz="0" w:space="0" w:color="auto"/>
        <w:left w:val="none" w:sz="0" w:space="0" w:color="auto"/>
        <w:bottom w:val="none" w:sz="0" w:space="0" w:color="auto"/>
        <w:right w:val="none" w:sz="0" w:space="0" w:color="auto"/>
      </w:divBdr>
    </w:div>
    <w:div w:id="678432510">
      <w:bodyDiv w:val="1"/>
      <w:marLeft w:val="0"/>
      <w:marRight w:val="0"/>
      <w:marTop w:val="0"/>
      <w:marBottom w:val="0"/>
      <w:divBdr>
        <w:top w:val="none" w:sz="0" w:space="0" w:color="auto"/>
        <w:left w:val="none" w:sz="0" w:space="0" w:color="auto"/>
        <w:bottom w:val="none" w:sz="0" w:space="0" w:color="auto"/>
        <w:right w:val="none" w:sz="0" w:space="0" w:color="auto"/>
      </w:divBdr>
    </w:div>
    <w:div w:id="683290089">
      <w:bodyDiv w:val="1"/>
      <w:marLeft w:val="0"/>
      <w:marRight w:val="0"/>
      <w:marTop w:val="0"/>
      <w:marBottom w:val="0"/>
      <w:divBdr>
        <w:top w:val="none" w:sz="0" w:space="0" w:color="auto"/>
        <w:left w:val="none" w:sz="0" w:space="0" w:color="auto"/>
        <w:bottom w:val="none" w:sz="0" w:space="0" w:color="auto"/>
        <w:right w:val="none" w:sz="0" w:space="0" w:color="auto"/>
      </w:divBdr>
    </w:div>
    <w:div w:id="718406249">
      <w:bodyDiv w:val="1"/>
      <w:marLeft w:val="0"/>
      <w:marRight w:val="0"/>
      <w:marTop w:val="0"/>
      <w:marBottom w:val="0"/>
      <w:divBdr>
        <w:top w:val="none" w:sz="0" w:space="0" w:color="auto"/>
        <w:left w:val="none" w:sz="0" w:space="0" w:color="auto"/>
        <w:bottom w:val="none" w:sz="0" w:space="0" w:color="auto"/>
        <w:right w:val="none" w:sz="0" w:space="0" w:color="auto"/>
      </w:divBdr>
    </w:div>
    <w:div w:id="723674786">
      <w:bodyDiv w:val="1"/>
      <w:marLeft w:val="0"/>
      <w:marRight w:val="0"/>
      <w:marTop w:val="0"/>
      <w:marBottom w:val="0"/>
      <w:divBdr>
        <w:top w:val="none" w:sz="0" w:space="0" w:color="auto"/>
        <w:left w:val="none" w:sz="0" w:space="0" w:color="auto"/>
        <w:bottom w:val="none" w:sz="0" w:space="0" w:color="auto"/>
        <w:right w:val="none" w:sz="0" w:space="0" w:color="auto"/>
      </w:divBdr>
    </w:div>
    <w:div w:id="737754483">
      <w:bodyDiv w:val="1"/>
      <w:marLeft w:val="0"/>
      <w:marRight w:val="0"/>
      <w:marTop w:val="0"/>
      <w:marBottom w:val="0"/>
      <w:divBdr>
        <w:top w:val="none" w:sz="0" w:space="0" w:color="auto"/>
        <w:left w:val="none" w:sz="0" w:space="0" w:color="auto"/>
        <w:bottom w:val="none" w:sz="0" w:space="0" w:color="auto"/>
        <w:right w:val="none" w:sz="0" w:space="0" w:color="auto"/>
      </w:divBdr>
    </w:div>
    <w:div w:id="763376299">
      <w:bodyDiv w:val="1"/>
      <w:marLeft w:val="0"/>
      <w:marRight w:val="0"/>
      <w:marTop w:val="0"/>
      <w:marBottom w:val="0"/>
      <w:divBdr>
        <w:top w:val="none" w:sz="0" w:space="0" w:color="auto"/>
        <w:left w:val="none" w:sz="0" w:space="0" w:color="auto"/>
        <w:bottom w:val="none" w:sz="0" w:space="0" w:color="auto"/>
        <w:right w:val="none" w:sz="0" w:space="0" w:color="auto"/>
      </w:divBdr>
    </w:div>
    <w:div w:id="775368395">
      <w:bodyDiv w:val="1"/>
      <w:marLeft w:val="0"/>
      <w:marRight w:val="0"/>
      <w:marTop w:val="0"/>
      <w:marBottom w:val="0"/>
      <w:divBdr>
        <w:top w:val="none" w:sz="0" w:space="0" w:color="auto"/>
        <w:left w:val="none" w:sz="0" w:space="0" w:color="auto"/>
        <w:bottom w:val="none" w:sz="0" w:space="0" w:color="auto"/>
        <w:right w:val="none" w:sz="0" w:space="0" w:color="auto"/>
      </w:divBdr>
    </w:div>
    <w:div w:id="777408753">
      <w:bodyDiv w:val="1"/>
      <w:marLeft w:val="0"/>
      <w:marRight w:val="0"/>
      <w:marTop w:val="0"/>
      <w:marBottom w:val="0"/>
      <w:divBdr>
        <w:top w:val="none" w:sz="0" w:space="0" w:color="auto"/>
        <w:left w:val="none" w:sz="0" w:space="0" w:color="auto"/>
        <w:bottom w:val="none" w:sz="0" w:space="0" w:color="auto"/>
        <w:right w:val="none" w:sz="0" w:space="0" w:color="auto"/>
      </w:divBdr>
    </w:div>
    <w:div w:id="779683837">
      <w:bodyDiv w:val="1"/>
      <w:marLeft w:val="0"/>
      <w:marRight w:val="0"/>
      <w:marTop w:val="0"/>
      <w:marBottom w:val="0"/>
      <w:divBdr>
        <w:top w:val="none" w:sz="0" w:space="0" w:color="auto"/>
        <w:left w:val="none" w:sz="0" w:space="0" w:color="auto"/>
        <w:bottom w:val="none" w:sz="0" w:space="0" w:color="auto"/>
        <w:right w:val="none" w:sz="0" w:space="0" w:color="auto"/>
      </w:divBdr>
    </w:div>
    <w:div w:id="796682430">
      <w:bodyDiv w:val="1"/>
      <w:marLeft w:val="0"/>
      <w:marRight w:val="0"/>
      <w:marTop w:val="0"/>
      <w:marBottom w:val="0"/>
      <w:divBdr>
        <w:top w:val="none" w:sz="0" w:space="0" w:color="auto"/>
        <w:left w:val="none" w:sz="0" w:space="0" w:color="auto"/>
        <w:bottom w:val="none" w:sz="0" w:space="0" w:color="auto"/>
        <w:right w:val="none" w:sz="0" w:space="0" w:color="auto"/>
      </w:divBdr>
    </w:div>
    <w:div w:id="800733932">
      <w:bodyDiv w:val="1"/>
      <w:marLeft w:val="0"/>
      <w:marRight w:val="0"/>
      <w:marTop w:val="0"/>
      <w:marBottom w:val="0"/>
      <w:divBdr>
        <w:top w:val="none" w:sz="0" w:space="0" w:color="auto"/>
        <w:left w:val="none" w:sz="0" w:space="0" w:color="auto"/>
        <w:bottom w:val="none" w:sz="0" w:space="0" w:color="auto"/>
        <w:right w:val="none" w:sz="0" w:space="0" w:color="auto"/>
      </w:divBdr>
    </w:div>
    <w:div w:id="819081719">
      <w:bodyDiv w:val="1"/>
      <w:marLeft w:val="0"/>
      <w:marRight w:val="0"/>
      <w:marTop w:val="0"/>
      <w:marBottom w:val="0"/>
      <w:divBdr>
        <w:top w:val="none" w:sz="0" w:space="0" w:color="auto"/>
        <w:left w:val="none" w:sz="0" w:space="0" w:color="auto"/>
        <w:bottom w:val="none" w:sz="0" w:space="0" w:color="auto"/>
        <w:right w:val="none" w:sz="0" w:space="0" w:color="auto"/>
      </w:divBdr>
    </w:div>
    <w:div w:id="820930521">
      <w:bodyDiv w:val="1"/>
      <w:marLeft w:val="0"/>
      <w:marRight w:val="0"/>
      <w:marTop w:val="0"/>
      <w:marBottom w:val="0"/>
      <w:divBdr>
        <w:top w:val="none" w:sz="0" w:space="0" w:color="auto"/>
        <w:left w:val="none" w:sz="0" w:space="0" w:color="auto"/>
        <w:bottom w:val="none" w:sz="0" w:space="0" w:color="auto"/>
        <w:right w:val="none" w:sz="0" w:space="0" w:color="auto"/>
      </w:divBdr>
    </w:div>
    <w:div w:id="824010032">
      <w:bodyDiv w:val="1"/>
      <w:marLeft w:val="0"/>
      <w:marRight w:val="0"/>
      <w:marTop w:val="0"/>
      <w:marBottom w:val="0"/>
      <w:divBdr>
        <w:top w:val="none" w:sz="0" w:space="0" w:color="auto"/>
        <w:left w:val="none" w:sz="0" w:space="0" w:color="auto"/>
        <w:bottom w:val="none" w:sz="0" w:space="0" w:color="auto"/>
        <w:right w:val="none" w:sz="0" w:space="0" w:color="auto"/>
      </w:divBdr>
    </w:div>
    <w:div w:id="828788232">
      <w:bodyDiv w:val="1"/>
      <w:marLeft w:val="0"/>
      <w:marRight w:val="0"/>
      <w:marTop w:val="0"/>
      <w:marBottom w:val="0"/>
      <w:divBdr>
        <w:top w:val="none" w:sz="0" w:space="0" w:color="auto"/>
        <w:left w:val="none" w:sz="0" w:space="0" w:color="auto"/>
        <w:bottom w:val="none" w:sz="0" w:space="0" w:color="auto"/>
        <w:right w:val="none" w:sz="0" w:space="0" w:color="auto"/>
      </w:divBdr>
    </w:div>
    <w:div w:id="829710056">
      <w:bodyDiv w:val="1"/>
      <w:marLeft w:val="0"/>
      <w:marRight w:val="0"/>
      <w:marTop w:val="0"/>
      <w:marBottom w:val="0"/>
      <w:divBdr>
        <w:top w:val="none" w:sz="0" w:space="0" w:color="auto"/>
        <w:left w:val="none" w:sz="0" w:space="0" w:color="auto"/>
        <w:bottom w:val="none" w:sz="0" w:space="0" w:color="auto"/>
        <w:right w:val="none" w:sz="0" w:space="0" w:color="auto"/>
      </w:divBdr>
    </w:div>
    <w:div w:id="842430054">
      <w:bodyDiv w:val="1"/>
      <w:marLeft w:val="0"/>
      <w:marRight w:val="0"/>
      <w:marTop w:val="0"/>
      <w:marBottom w:val="0"/>
      <w:divBdr>
        <w:top w:val="none" w:sz="0" w:space="0" w:color="auto"/>
        <w:left w:val="none" w:sz="0" w:space="0" w:color="auto"/>
        <w:bottom w:val="none" w:sz="0" w:space="0" w:color="auto"/>
        <w:right w:val="none" w:sz="0" w:space="0" w:color="auto"/>
      </w:divBdr>
    </w:div>
    <w:div w:id="859316858">
      <w:bodyDiv w:val="1"/>
      <w:marLeft w:val="0"/>
      <w:marRight w:val="0"/>
      <w:marTop w:val="0"/>
      <w:marBottom w:val="0"/>
      <w:divBdr>
        <w:top w:val="none" w:sz="0" w:space="0" w:color="auto"/>
        <w:left w:val="none" w:sz="0" w:space="0" w:color="auto"/>
        <w:bottom w:val="none" w:sz="0" w:space="0" w:color="auto"/>
        <w:right w:val="none" w:sz="0" w:space="0" w:color="auto"/>
      </w:divBdr>
    </w:div>
    <w:div w:id="864905633">
      <w:bodyDiv w:val="1"/>
      <w:marLeft w:val="0"/>
      <w:marRight w:val="0"/>
      <w:marTop w:val="0"/>
      <w:marBottom w:val="0"/>
      <w:divBdr>
        <w:top w:val="none" w:sz="0" w:space="0" w:color="auto"/>
        <w:left w:val="none" w:sz="0" w:space="0" w:color="auto"/>
        <w:bottom w:val="none" w:sz="0" w:space="0" w:color="auto"/>
        <w:right w:val="none" w:sz="0" w:space="0" w:color="auto"/>
      </w:divBdr>
    </w:div>
    <w:div w:id="873612939">
      <w:bodyDiv w:val="1"/>
      <w:marLeft w:val="0"/>
      <w:marRight w:val="0"/>
      <w:marTop w:val="0"/>
      <w:marBottom w:val="0"/>
      <w:divBdr>
        <w:top w:val="none" w:sz="0" w:space="0" w:color="auto"/>
        <w:left w:val="none" w:sz="0" w:space="0" w:color="auto"/>
        <w:bottom w:val="none" w:sz="0" w:space="0" w:color="auto"/>
        <w:right w:val="none" w:sz="0" w:space="0" w:color="auto"/>
      </w:divBdr>
    </w:div>
    <w:div w:id="874082626">
      <w:bodyDiv w:val="1"/>
      <w:marLeft w:val="0"/>
      <w:marRight w:val="0"/>
      <w:marTop w:val="0"/>
      <w:marBottom w:val="0"/>
      <w:divBdr>
        <w:top w:val="none" w:sz="0" w:space="0" w:color="auto"/>
        <w:left w:val="none" w:sz="0" w:space="0" w:color="auto"/>
        <w:bottom w:val="none" w:sz="0" w:space="0" w:color="auto"/>
        <w:right w:val="none" w:sz="0" w:space="0" w:color="auto"/>
      </w:divBdr>
    </w:div>
    <w:div w:id="880241998">
      <w:bodyDiv w:val="1"/>
      <w:marLeft w:val="0"/>
      <w:marRight w:val="0"/>
      <w:marTop w:val="0"/>
      <w:marBottom w:val="0"/>
      <w:divBdr>
        <w:top w:val="none" w:sz="0" w:space="0" w:color="auto"/>
        <w:left w:val="none" w:sz="0" w:space="0" w:color="auto"/>
        <w:bottom w:val="none" w:sz="0" w:space="0" w:color="auto"/>
        <w:right w:val="none" w:sz="0" w:space="0" w:color="auto"/>
      </w:divBdr>
    </w:div>
    <w:div w:id="882443989">
      <w:bodyDiv w:val="1"/>
      <w:marLeft w:val="0"/>
      <w:marRight w:val="0"/>
      <w:marTop w:val="0"/>
      <w:marBottom w:val="0"/>
      <w:divBdr>
        <w:top w:val="none" w:sz="0" w:space="0" w:color="auto"/>
        <w:left w:val="none" w:sz="0" w:space="0" w:color="auto"/>
        <w:bottom w:val="none" w:sz="0" w:space="0" w:color="auto"/>
        <w:right w:val="none" w:sz="0" w:space="0" w:color="auto"/>
      </w:divBdr>
    </w:div>
    <w:div w:id="884753140">
      <w:bodyDiv w:val="1"/>
      <w:marLeft w:val="0"/>
      <w:marRight w:val="0"/>
      <w:marTop w:val="0"/>
      <w:marBottom w:val="0"/>
      <w:divBdr>
        <w:top w:val="none" w:sz="0" w:space="0" w:color="auto"/>
        <w:left w:val="none" w:sz="0" w:space="0" w:color="auto"/>
        <w:bottom w:val="none" w:sz="0" w:space="0" w:color="auto"/>
        <w:right w:val="none" w:sz="0" w:space="0" w:color="auto"/>
      </w:divBdr>
    </w:div>
    <w:div w:id="891501717">
      <w:bodyDiv w:val="1"/>
      <w:marLeft w:val="0"/>
      <w:marRight w:val="0"/>
      <w:marTop w:val="0"/>
      <w:marBottom w:val="0"/>
      <w:divBdr>
        <w:top w:val="none" w:sz="0" w:space="0" w:color="auto"/>
        <w:left w:val="none" w:sz="0" w:space="0" w:color="auto"/>
        <w:bottom w:val="none" w:sz="0" w:space="0" w:color="auto"/>
        <w:right w:val="none" w:sz="0" w:space="0" w:color="auto"/>
      </w:divBdr>
    </w:div>
    <w:div w:id="895625190">
      <w:bodyDiv w:val="1"/>
      <w:marLeft w:val="0"/>
      <w:marRight w:val="0"/>
      <w:marTop w:val="0"/>
      <w:marBottom w:val="0"/>
      <w:divBdr>
        <w:top w:val="none" w:sz="0" w:space="0" w:color="auto"/>
        <w:left w:val="none" w:sz="0" w:space="0" w:color="auto"/>
        <w:bottom w:val="none" w:sz="0" w:space="0" w:color="auto"/>
        <w:right w:val="none" w:sz="0" w:space="0" w:color="auto"/>
      </w:divBdr>
    </w:div>
    <w:div w:id="899244638">
      <w:bodyDiv w:val="1"/>
      <w:marLeft w:val="0"/>
      <w:marRight w:val="0"/>
      <w:marTop w:val="0"/>
      <w:marBottom w:val="0"/>
      <w:divBdr>
        <w:top w:val="none" w:sz="0" w:space="0" w:color="auto"/>
        <w:left w:val="none" w:sz="0" w:space="0" w:color="auto"/>
        <w:bottom w:val="none" w:sz="0" w:space="0" w:color="auto"/>
        <w:right w:val="none" w:sz="0" w:space="0" w:color="auto"/>
      </w:divBdr>
    </w:div>
    <w:div w:id="900755748">
      <w:bodyDiv w:val="1"/>
      <w:marLeft w:val="0"/>
      <w:marRight w:val="0"/>
      <w:marTop w:val="0"/>
      <w:marBottom w:val="0"/>
      <w:divBdr>
        <w:top w:val="none" w:sz="0" w:space="0" w:color="auto"/>
        <w:left w:val="none" w:sz="0" w:space="0" w:color="auto"/>
        <w:bottom w:val="none" w:sz="0" w:space="0" w:color="auto"/>
        <w:right w:val="none" w:sz="0" w:space="0" w:color="auto"/>
      </w:divBdr>
    </w:div>
    <w:div w:id="929704868">
      <w:bodyDiv w:val="1"/>
      <w:marLeft w:val="0"/>
      <w:marRight w:val="0"/>
      <w:marTop w:val="0"/>
      <w:marBottom w:val="0"/>
      <w:divBdr>
        <w:top w:val="none" w:sz="0" w:space="0" w:color="auto"/>
        <w:left w:val="none" w:sz="0" w:space="0" w:color="auto"/>
        <w:bottom w:val="none" w:sz="0" w:space="0" w:color="auto"/>
        <w:right w:val="none" w:sz="0" w:space="0" w:color="auto"/>
      </w:divBdr>
    </w:div>
    <w:div w:id="932665683">
      <w:bodyDiv w:val="1"/>
      <w:marLeft w:val="0"/>
      <w:marRight w:val="0"/>
      <w:marTop w:val="0"/>
      <w:marBottom w:val="0"/>
      <w:divBdr>
        <w:top w:val="none" w:sz="0" w:space="0" w:color="auto"/>
        <w:left w:val="none" w:sz="0" w:space="0" w:color="auto"/>
        <w:bottom w:val="none" w:sz="0" w:space="0" w:color="auto"/>
        <w:right w:val="none" w:sz="0" w:space="0" w:color="auto"/>
      </w:divBdr>
    </w:div>
    <w:div w:id="940257796">
      <w:bodyDiv w:val="1"/>
      <w:marLeft w:val="0"/>
      <w:marRight w:val="0"/>
      <w:marTop w:val="0"/>
      <w:marBottom w:val="0"/>
      <w:divBdr>
        <w:top w:val="none" w:sz="0" w:space="0" w:color="auto"/>
        <w:left w:val="none" w:sz="0" w:space="0" w:color="auto"/>
        <w:bottom w:val="none" w:sz="0" w:space="0" w:color="auto"/>
        <w:right w:val="none" w:sz="0" w:space="0" w:color="auto"/>
      </w:divBdr>
    </w:div>
    <w:div w:id="952244148">
      <w:bodyDiv w:val="1"/>
      <w:marLeft w:val="0"/>
      <w:marRight w:val="0"/>
      <w:marTop w:val="0"/>
      <w:marBottom w:val="0"/>
      <w:divBdr>
        <w:top w:val="none" w:sz="0" w:space="0" w:color="auto"/>
        <w:left w:val="none" w:sz="0" w:space="0" w:color="auto"/>
        <w:bottom w:val="none" w:sz="0" w:space="0" w:color="auto"/>
        <w:right w:val="none" w:sz="0" w:space="0" w:color="auto"/>
      </w:divBdr>
    </w:div>
    <w:div w:id="954480930">
      <w:bodyDiv w:val="1"/>
      <w:marLeft w:val="0"/>
      <w:marRight w:val="0"/>
      <w:marTop w:val="0"/>
      <w:marBottom w:val="0"/>
      <w:divBdr>
        <w:top w:val="none" w:sz="0" w:space="0" w:color="auto"/>
        <w:left w:val="none" w:sz="0" w:space="0" w:color="auto"/>
        <w:bottom w:val="none" w:sz="0" w:space="0" w:color="auto"/>
        <w:right w:val="none" w:sz="0" w:space="0" w:color="auto"/>
      </w:divBdr>
    </w:div>
    <w:div w:id="964577597">
      <w:bodyDiv w:val="1"/>
      <w:marLeft w:val="0"/>
      <w:marRight w:val="0"/>
      <w:marTop w:val="0"/>
      <w:marBottom w:val="0"/>
      <w:divBdr>
        <w:top w:val="none" w:sz="0" w:space="0" w:color="auto"/>
        <w:left w:val="none" w:sz="0" w:space="0" w:color="auto"/>
        <w:bottom w:val="none" w:sz="0" w:space="0" w:color="auto"/>
        <w:right w:val="none" w:sz="0" w:space="0" w:color="auto"/>
      </w:divBdr>
    </w:div>
    <w:div w:id="967778938">
      <w:bodyDiv w:val="1"/>
      <w:marLeft w:val="0"/>
      <w:marRight w:val="0"/>
      <w:marTop w:val="0"/>
      <w:marBottom w:val="0"/>
      <w:divBdr>
        <w:top w:val="none" w:sz="0" w:space="0" w:color="auto"/>
        <w:left w:val="none" w:sz="0" w:space="0" w:color="auto"/>
        <w:bottom w:val="none" w:sz="0" w:space="0" w:color="auto"/>
        <w:right w:val="none" w:sz="0" w:space="0" w:color="auto"/>
      </w:divBdr>
    </w:div>
    <w:div w:id="1003553939">
      <w:bodyDiv w:val="1"/>
      <w:marLeft w:val="0"/>
      <w:marRight w:val="0"/>
      <w:marTop w:val="0"/>
      <w:marBottom w:val="0"/>
      <w:divBdr>
        <w:top w:val="none" w:sz="0" w:space="0" w:color="auto"/>
        <w:left w:val="none" w:sz="0" w:space="0" w:color="auto"/>
        <w:bottom w:val="none" w:sz="0" w:space="0" w:color="auto"/>
        <w:right w:val="none" w:sz="0" w:space="0" w:color="auto"/>
      </w:divBdr>
    </w:div>
    <w:div w:id="1015229705">
      <w:bodyDiv w:val="1"/>
      <w:marLeft w:val="0"/>
      <w:marRight w:val="0"/>
      <w:marTop w:val="0"/>
      <w:marBottom w:val="0"/>
      <w:divBdr>
        <w:top w:val="none" w:sz="0" w:space="0" w:color="auto"/>
        <w:left w:val="none" w:sz="0" w:space="0" w:color="auto"/>
        <w:bottom w:val="none" w:sz="0" w:space="0" w:color="auto"/>
        <w:right w:val="none" w:sz="0" w:space="0" w:color="auto"/>
      </w:divBdr>
    </w:div>
    <w:div w:id="1076127193">
      <w:bodyDiv w:val="1"/>
      <w:marLeft w:val="0"/>
      <w:marRight w:val="0"/>
      <w:marTop w:val="0"/>
      <w:marBottom w:val="0"/>
      <w:divBdr>
        <w:top w:val="none" w:sz="0" w:space="0" w:color="auto"/>
        <w:left w:val="none" w:sz="0" w:space="0" w:color="auto"/>
        <w:bottom w:val="none" w:sz="0" w:space="0" w:color="auto"/>
        <w:right w:val="none" w:sz="0" w:space="0" w:color="auto"/>
      </w:divBdr>
    </w:div>
    <w:div w:id="1081830044">
      <w:bodyDiv w:val="1"/>
      <w:marLeft w:val="0"/>
      <w:marRight w:val="0"/>
      <w:marTop w:val="0"/>
      <w:marBottom w:val="0"/>
      <w:divBdr>
        <w:top w:val="none" w:sz="0" w:space="0" w:color="auto"/>
        <w:left w:val="none" w:sz="0" w:space="0" w:color="auto"/>
        <w:bottom w:val="none" w:sz="0" w:space="0" w:color="auto"/>
        <w:right w:val="none" w:sz="0" w:space="0" w:color="auto"/>
      </w:divBdr>
    </w:div>
    <w:div w:id="1085346666">
      <w:bodyDiv w:val="1"/>
      <w:marLeft w:val="0"/>
      <w:marRight w:val="0"/>
      <w:marTop w:val="0"/>
      <w:marBottom w:val="0"/>
      <w:divBdr>
        <w:top w:val="none" w:sz="0" w:space="0" w:color="auto"/>
        <w:left w:val="none" w:sz="0" w:space="0" w:color="auto"/>
        <w:bottom w:val="none" w:sz="0" w:space="0" w:color="auto"/>
        <w:right w:val="none" w:sz="0" w:space="0" w:color="auto"/>
      </w:divBdr>
    </w:div>
    <w:div w:id="1100416666">
      <w:bodyDiv w:val="1"/>
      <w:marLeft w:val="0"/>
      <w:marRight w:val="0"/>
      <w:marTop w:val="0"/>
      <w:marBottom w:val="0"/>
      <w:divBdr>
        <w:top w:val="none" w:sz="0" w:space="0" w:color="auto"/>
        <w:left w:val="none" w:sz="0" w:space="0" w:color="auto"/>
        <w:bottom w:val="none" w:sz="0" w:space="0" w:color="auto"/>
        <w:right w:val="none" w:sz="0" w:space="0" w:color="auto"/>
      </w:divBdr>
    </w:div>
    <w:div w:id="1101023908">
      <w:bodyDiv w:val="1"/>
      <w:marLeft w:val="0"/>
      <w:marRight w:val="0"/>
      <w:marTop w:val="0"/>
      <w:marBottom w:val="0"/>
      <w:divBdr>
        <w:top w:val="none" w:sz="0" w:space="0" w:color="auto"/>
        <w:left w:val="none" w:sz="0" w:space="0" w:color="auto"/>
        <w:bottom w:val="none" w:sz="0" w:space="0" w:color="auto"/>
        <w:right w:val="none" w:sz="0" w:space="0" w:color="auto"/>
      </w:divBdr>
    </w:div>
    <w:div w:id="1109204313">
      <w:bodyDiv w:val="1"/>
      <w:marLeft w:val="0"/>
      <w:marRight w:val="0"/>
      <w:marTop w:val="0"/>
      <w:marBottom w:val="0"/>
      <w:divBdr>
        <w:top w:val="none" w:sz="0" w:space="0" w:color="auto"/>
        <w:left w:val="none" w:sz="0" w:space="0" w:color="auto"/>
        <w:bottom w:val="none" w:sz="0" w:space="0" w:color="auto"/>
        <w:right w:val="none" w:sz="0" w:space="0" w:color="auto"/>
      </w:divBdr>
    </w:div>
    <w:div w:id="1118718831">
      <w:bodyDiv w:val="1"/>
      <w:marLeft w:val="0"/>
      <w:marRight w:val="0"/>
      <w:marTop w:val="0"/>
      <w:marBottom w:val="0"/>
      <w:divBdr>
        <w:top w:val="none" w:sz="0" w:space="0" w:color="auto"/>
        <w:left w:val="none" w:sz="0" w:space="0" w:color="auto"/>
        <w:bottom w:val="none" w:sz="0" w:space="0" w:color="auto"/>
        <w:right w:val="none" w:sz="0" w:space="0" w:color="auto"/>
      </w:divBdr>
    </w:div>
    <w:div w:id="1133596117">
      <w:bodyDiv w:val="1"/>
      <w:marLeft w:val="0"/>
      <w:marRight w:val="0"/>
      <w:marTop w:val="0"/>
      <w:marBottom w:val="0"/>
      <w:divBdr>
        <w:top w:val="none" w:sz="0" w:space="0" w:color="auto"/>
        <w:left w:val="none" w:sz="0" w:space="0" w:color="auto"/>
        <w:bottom w:val="none" w:sz="0" w:space="0" w:color="auto"/>
        <w:right w:val="none" w:sz="0" w:space="0" w:color="auto"/>
      </w:divBdr>
    </w:div>
    <w:div w:id="1150444838">
      <w:bodyDiv w:val="1"/>
      <w:marLeft w:val="0"/>
      <w:marRight w:val="0"/>
      <w:marTop w:val="0"/>
      <w:marBottom w:val="0"/>
      <w:divBdr>
        <w:top w:val="none" w:sz="0" w:space="0" w:color="auto"/>
        <w:left w:val="none" w:sz="0" w:space="0" w:color="auto"/>
        <w:bottom w:val="none" w:sz="0" w:space="0" w:color="auto"/>
        <w:right w:val="none" w:sz="0" w:space="0" w:color="auto"/>
      </w:divBdr>
    </w:div>
    <w:div w:id="1151870989">
      <w:bodyDiv w:val="1"/>
      <w:marLeft w:val="0"/>
      <w:marRight w:val="0"/>
      <w:marTop w:val="0"/>
      <w:marBottom w:val="0"/>
      <w:divBdr>
        <w:top w:val="none" w:sz="0" w:space="0" w:color="auto"/>
        <w:left w:val="none" w:sz="0" w:space="0" w:color="auto"/>
        <w:bottom w:val="none" w:sz="0" w:space="0" w:color="auto"/>
        <w:right w:val="none" w:sz="0" w:space="0" w:color="auto"/>
      </w:divBdr>
    </w:div>
    <w:div w:id="1161459928">
      <w:bodyDiv w:val="1"/>
      <w:marLeft w:val="0"/>
      <w:marRight w:val="0"/>
      <w:marTop w:val="0"/>
      <w:marBottom w:val="0"/>
      <w:divBdr>
        <w:top w:val="none" w:sz="0" w:space="0" w:color="auto"/>
        <w:left w:val="none" w:sz="0" w:space="0" w:color="auto"/>
        <w:bottom w:val="none" w:sz="0" w:space="0" w:color="auto"/>
        <w:right w:val="none" w:sz="0" w:space="0" w:color="auto"/>
      </w:divBdr>
    </w:div>
    <w:div w:id="1163545283">
      <w:bodyDiv w:val="1"/>
      <w:marLeft w:val="0"/>
      <w:marRight w:val="0"/>
      <w:marTop w:val="0"/>
      <w:marBottom w:val="0"/>
      <w:divBdr>
        <w:top w:val="none" w:sz="0" w:space="0" w:color="auto"/>
        <w:left w:val="none" w:sz="0" w:space="0" w:color="auto"/>
        <w:bottom w:val="none" w:sz="0" w:space="0" w:color="auto"/>
        <w:right w:val="none" w:sz="0" w:space="0" w:color="auto"/>
      </w:divBdr>
    </w:div>
    <w:div w:id="1167282870">
      <w:bodyDiv w:val="1"/>
      <w:marLeft w:val="0"/>
      <w:marRight w:val="0"/>
      <w:marTop w:val="0"/>
      <w:marBottom w:val="0"/>
      <w:divBdr>
        <w:top w:val="none" w:sz="0" w:space="0" w:color="auto"/>
        <w:left w:val="none" w:sz="0" w:space="0" w:color="auto"/>
        <w:bottom w:val="none" w:sz="0" w:space="0" w:color="auto"/>
        <w:right w:val="none" w:sz="0" w:space="0" w:color="auto"/>
      </w:divBdr>
    </w:div>
    <w:div w:id="1167791989">
      <w:bodyDiv w:val="1"/>
      <w:marLeft w:val="0"/>
      <w:marRight w:val="0"/>
      <w:marTop w:val="0"/>
      <w:marBottom w:val="0"/>
      <w:divBdr>
        <w:top w:val="none" w:sz="0" w:space="0" w:color="auto"/>
        <w:left w:val="none" w:sz="0" w:space="0" w:color="auto"/>
        <w:bottom w:val="none" w:sz="0" w:space="0" w:color="auto"/>
        <w:right w:val="none" w:sz="0" w:space="0" w:color="auto"/>
      </w:divBdr>
    </w:div>
    <w:div w:id="1176652205">
      <w:bodyDiv w:val="1"/>
      <w:marLeft w:val="0"/>
      <w:marRight w:val="0"/>
      <w:marTop w:val="0"/>
      <w:marBottom w:val="0"/>
      <w:divBdr>
        <w:top w:val="none" w:sz="0" w:space="0" w:color="auto"/>
        <w:left w:val="none" w:sz="0" w:space="0" w:color="auto"/>
        <w:bottom w:val="none" w:sz="0" w:space="0" w:color="auto"/>
        <w:right w:val="none" w:sz="0" w:space="0" w:color="auto"/>
      </w:divBdr>
    </w:div>
    <w:div w:id="1217665908">
      <w:bodyDiv w:val="1"/>
      <w:marLeft w:val="0"/>
      <w:marRight w:val="0"/>
      <w:marTop w:val="0"/>
      <w:marBottom w:val="0"/>
      <w:divBdr>
        <w:top w:val="none" w:sz="0" w:space="0" w:color="auto"/>
        <w:left w:val="none" w:sz="0" w:space="0" w:color="auto"/>
        <w:bottom w:val="none" w:sz="0" w:space="0" w:color="auto"/>
        <w:right w:val="none" w:sz="0" w:space="0" w:color="auto"/>
      </w:divBdr>
    </w:div>
    <w:div w:id="1217855800">
      <w:bodyDiv w:val="1"/>
      <w:marLeft w:val="0"/>
      <w:marRight w:val="0"/>
      <w:marTop w:val="0"/>
      <w:marBottom w:val="0"/>
      <w:divBdr>
        <w:top w:val="none" w:sz="0" w:space="0" w:color="auto"/>
        <w:left w:val="none" w:sz="0" w:space="0" w:color="auto"/>
        <w:bottom w:val="none" w:sz="0" w:space="0" w:color="auto"/>
        <w:right w:val="none" w:sz="0" w:space="0" w:color="auto"/>
      </w:divBdr>
    </w:div>
    <w:div w:id="1218011483">
      <w:bodyDiv w:val="1"/>
      <w:marLeft w:val="0"/>
      <w:marRight w:val="0"/>
      <w:marTop w:val="0"/>
      <w:marBottom w:val="0"/>
      <w:divBdr>
        <w:top w:val="none" w:sz="0" w:space="0" w:color="auto"/>
        <w:left w:val="none" w:sz="0" w:space="0" w:color="auto"/>
        <w:bottom w:val="none" w:sz="0" w:space="0" w:color="auto"/>
        <w:right w:val="none" w:sz="0" w:space="0" w:color="auto"/>
      </w:divBdr>
    </w:div>
    <w:div w:id="1231771286">
      <w:bodyDiv w:val="1"/>
      <w:marLeft w:val="0"/>
      <w:marRight w:val="0"/>
      <w:marTop w:val="0"/>
      <w:marBottom w:val="0"/>
      <w:divBdr>
        <w:top w:val="none" w:sz="0" w:space="0" w:color="auto"/>
        <w:left w:val="none" w:sz="0" w:space="0" w:color="auto"/>
        <w:bottom w:val="none" w:sz="0" w:space="0" w:color="auto"/>
        <w:right w:val="none" w:sz="0" w:space="0" w:color="auto"/>
      </w:divBdr>
    </w:div>
    <w:div w:id="1234706801">
      <w:bodyDiv w:val="1"/>
      <w:marLeft w:val="0"/>
      <w:marRight w:val="0"/>
      <w:marTop w:val="0"/>
      <w:marBottom w:val="0"/>
      <w:divBdr>
        <w:top w:val="none" w:sz="0" w:space="0" w:color="auto"/>
        <w:left w:val="none" w:sz="0" w:space="0" w:color="auto"/>
        <w:bottom w:val="none" w:sz="0" w:space="0" w:color="auto"/>
        <w:right w:val="none" w:sz="0" w:space="0" w:color="auto"/>
      </w:divBdr>
    </w:div>
    <w:div w:id="124448670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50962364">
      <w:bodyDiv w:val="1"/>
      <w:marLeft w:val="0"/>
      <w:marRight w:val="0"/>
      <w:marTop w:val="0"/>
      <w:marBottom w:val="0"/>
      <w:divBdr>
        <w:top w:val="none" w:sz="0" w:space="0" w:color="auto"/>
        <w:left w:val="none" w:sz="0" w:space="0" w:color="auto"/>
        <w:bottom w:val="none" w:sz="0" w:space="0" w:color="auto"/>
        <w:right w:val="none" w:sz="0" w:space="0" w:color="auto"/>
      </w:divBdr>
    </w:div>
    <w:div w:id="1250965442">
      <w:bodyDiv w:val="1"/>
      <w:marLeft w:val="0"/>
      <w:marRight w:val="0"/>
      <w:marTop w:val="0"/>
      <w:marBottom w:val="0"/>
      <w:divBdr>
        <w:top w:val="none" w:sz="0" w:space="0" w:color="auto"/>
        <w:left w:val="none" w:sz="0" w:space="0" w:color="auto"/>
        <w:bottom w:val="none" w:sz="0" w:space="0" w:color="auto"/>
        <w:right w:val="none" w:sz="0" w:space="0" w:color="auto"/>
      </w:divBdr>
    </w:div>
    <w:div w:id="1264386678">
      <w:bodyDiv w:val="1"/>
      <w:marLeft w:val="0"/>
      <w:marRight w:val="0"/>
      <w:marTop w:val="0"/>
      <w:marBottom w:val="0"/>
      <w:divBdr>
        <w:top w:val="none" w:sz="0" w:space="0" w:color="auto"/>
        <w:left w:val="none" w:sz="0" w:space="0" w:color="auto"/>
        <w:bottom w:val="none" w:sz="0" w:space="0" w:color="auto"/>
        <w:right w:val="none" w:sz="0" w:space="0" w:color="auto"/>
      </w:divBdr>
    </w:div>
    <w:div w:id="1277520733">
      <w:bodyDiv w:val="1"/>
      <w:marLeft w:val="0"/>
      <w:marRight w:val="0"/>
      <w:marTop w:val="0"/>
      <w:marBottom w:val="0"/>
      <w:divBdr>
        <w:top w:val="none" w:sz="0" w:space="0" w:color="auto"/>
        <w:left w:val="none" w:sz="0" w:space="0" w:color="auto"/>
        <w:bottom w:val="none" w:sz="0" w:space="0" w:color="auto"/>
        <w:right w:val="none" w:sz="0" w:space="0" w:color="auto"/>
      </w:divBdr>
    </w:div>
    <w:div w:id="1296718063">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334650804">
      <w:bodyDiv w:val="1"/>
      <w:marLeft w:val="0"/>
      <w:marRight w:val="0"/>
      <w:marTop w:val="0"/>
      <w:marBottom w:val="0"/>
      <w:divBdr>
        <w:top w:val="none" w:sz="0" w:space="0" w:color="auto"/>
        <w:left w:val="none" w:sz="0" w:space="0" w:color="auto"/>
        <w:bottom w:val="none" w:sz="0" w:space="0" w:color="auto"/>
        <w:right w:val="none" w:sz="0" w:space="0" w:color="auto"/>
      </w:divBdr>
    </w:div>
    <w:div w:id="1350571400">
      <w:bodyDiv w:val="1"/>
      <w:marLeft w:val="0"/>
      <w:marRight w:val="0"/>
      <w:marTop w:val="0"/>
      <w:marBottom w:val="0"/>
      <w:divBdr>
        <w:top w:val="none" w:sz="0" w:space="0" w:color="auto"/>
        <w:left w:val="none" w:sz="0" w:space="0" w:color="auto"/>
        <w:bottom w:val="none" w:sz="0" w:space="0" w:color="auto"/>
        <w:right w:val="none" w:sz="0" w:space="0" w:color="auto"/>
      </w:divBdr>
    </w:div>
    <w:div w:id="1353141287">
      <w:bodyDiv w:val="1"/>
      <w:marLeft w:val="0"/>
      <w:marRight w:val="0"/>
      <w:marTop w:val="0"/>
      <w:marBottom w:val="0"/>
      <w:divBdr>
        <w:top w:val="none" w:sz="0" w:space="0" w:color="auto"/>
        <w:left w:val="none" w:sz="0" w:space="0" w:color="auto"/>
        <w:bottom w:val="none" w:sz="0" w:space="0" w:color="auto"/>
        <w:right w:val="none" w:sz="0" w:space="0" w:color="auto"/>
      </w:divBdr>
    </w:div>
    <w:div w:id="1362515885">
      <w:bodyDiv w:val="1"/>
      <w:marLeft w:val="0"/>
      <w:marRight w:val="0"/>
      <w:marTop w:val="0"/>
      <w:marBottom w:val="0"/>
      <w:divBdr>
        <w:top w:val="none" w:sz="0" w:space="0" w:color="auto"/>
        <w:left w:val="none" w:sz="0" w:space="0" w:color="auto"/>
        <w:bottom w:val="none" w:sz="0" w:space="0" w:color="auto"/>
        <w:right w:val="none" w:sz="0" w:space="0" w:color="auto"/>
      </w:divBdr>
    </w:div>
    <w:div w:id="1376344453">
      <w:bodyDiv w:val="1"/>
      <w:marLeft w:val="0"/>
      <w:marRight w:val="0"/>
      <w:marTop w:val="0"/>
      <w:marBottom w:val="0"/>
      <w:divBdr>
        <w:top w:val="none" w:sz="0" w:space="0" w:color="auto"/>
        <w:left w:val="none" w:sz="0" w:space="0" w:color="auto"/>
        <w:bottom w:val="none" w:sz="0" w:space="0" w:color="auto"/>
        <w:right w:val="none" w:sz="0" w:space="0" w:color="auto"/>
      </w:divBdr>
    </w:div>
    <w:div w:id="1393041427">
      <w:bodyDiv w:val="1"/>
      <w:marLeft w:val="0"/>
      <w:marRight w:val="0"/>
      <w:marTop w:val="0"/>
      <w:marBottom w:val="0"/>
      <w:divBdr>
        <w:top w:val="none" w:sz="0" w:space="0" w:color="auto"/>
        <w:left w:val="none" w:sz="0" w:space="0" w:color="auto"/>
        <w:bottom w:val="none" w:sz="0" w:space="0" w:color="auto"/>
        <w:right w:val="none" w:sz="0" w:space="0" w:color="auto"/>
      </w:divBdr>
    </w:div>
    <w:div w:id="1393381382">
      <w:bodyDiv w:val="1"/>
      <w:marLeft w:val="0"/>
      <w:marRight w:val="0"/>
      <w:marTop w:val="0"/>
      <w:marBottom w:val="0"/>
      <w:divBdr>
        <w:top w:val="none" w:sz="0" w:space="0" w:color="auto"/>
        <w:left w:val="none" w:sz="0" w:space="0" w:color="auto"/>
        <w:bottom w:val="none" w:sz="0" w:space="0" w:color="auto"/>
        <w:right w:val="none" w:sz="0" w:space="0" w:color="auto"/>
      </w:divBdr>
    </w:div>
    <w:div w:id="1398434154">
      <w:bodyDiv w:val="1"/>
      <w:marLeft w:val="0"/>
      <w:marRight w:val="0"/>
      <w:marTop w:val="0"/>
      <w:marBottom w:val="0"/>
      <w:divBdr>
        <w:top w:val="none" w:sz="0" w:space="0" w:color="auto"/>
        <w:left w:val="none" w:sz="0" w:space="0" w:color="auto"/>
        <w:bottom w:val="none" w:sz="0" w:space="0" w:color="auto"/>
        <w:right w:val="none" w:sz="0" w:space="0" w:color="auto"/>
      </w:divBdr>
    </w:div>
    <w:div w:id="1409771962">
      <w:bodyDiv w:val="1"/>
      <w:marLeft w:val="0"/>
      <w:marRight w:val="0"/>
      <w:marTop w:val="0"/>
      <w:marBottom w:val="0"/>
      <w:divBdr>
        <w:top w:val="none" w:sz="0" w:space="0" w:color="auto"/>
        <w:left w:val="none" w:sz="0" w:space="0" w:color="auto"/>
        <w:bottom w:val="none" w:sz="0" w:space="0" w:color="auto"/>
        <w:right w:val="none" w:sz="0" w:space="0" w:color="auto"/>
      </w:divBdr>
    </w:div>
    <w:div w:id="1421638721">
      <w:bodyDiv w:val="1"/>
      <w:marLeft w:val="0"/>
      <w:marRight w:val="0"/>
      <w:marTop w:val="0"/>
      <w:marBottom w:val="0"/>
      <w:divBdr>
        <w:top w:val="none" w:sz="0" w:space="0" w:color="auto"/>
        <w:left w:val="none" w:sz="0" w:space="0" w:color="auto"/>
        <w:bottom w:val="none" w:sz="0" w:space="0" w:color="auto"/>
        <w:right w:val="none" w:sz="0" w:space="0" w:color="auto"/>
      </w:divBdr>
    </w:div>
    <w:div w:id="1422872657">
      <w:bodyDiv w:val="1"/>
      <w:marLeft w:val="0"/>
      <w:marRight w:val="0"/>
      <w:marTop w:val="0"/>
      <w:marBottom w:val="0"/>
      <w:divBdr>
        <w:top w:val="none" w:sz="0" w:space="0" w:color="auto"/>
        <w:left w:val="none" w:sz="0" w:space="0" w:color="auto"/>
        <w:bottom w:val="none" w:sz="0" w:space="0" w:color="auto"/>
        <w:right w:val="none" w:sz="0" w:space="0" w:color="auto"/>
      </w:divBdr>
    </w:div>
    <w:div w:id="1443721678">
      <w:bodyDiv w:val="1"/>
      <w:marLeft w:val="0"/>
      <w:marRight w:val="0"/>
      <w:marTop w:val="0"/>
      <w:marBottom w:val="0"/>
      <w:divBdr>
        <w:top w:val="none" w:sz="0" w:space="0" w:color="auto"/>
        <w:left w:val="none" w:sz="0" w:space="0" w:color="auto"/>
        <w:bottom w:val="none" w:sz="0" w:space="0" w:color="auto"/>
        <w:right w:val="none" w:sz="0" w:space="0" w:color="auto"/>
      </w:divBdr>
    </w:div>
    <w:div w:id="1465464079">
      <w:bodyDiv w:val="1"/>
      <w:marLeft w:val="0"/>
      <w:marRight w:val="0"/>
      <w:marTop w:val="0"/>
      <w:marBottom w:val="0"/>
      <w:divBdr>
        <w:top w:val="none" w:sz="0" w:space="0" w:color="auto"/>
        <w:left w:val="none" w:sz="0" w:space="0" w:color="auto"/>
        <w:bottom w:val="none" w:sz="0" w:space="0" w:color="auto"/>
        <w:right w:val="none" w:sz="0" w:space="0" w:color="auto"/>
      </w:divBdr>
    </w:div>
    <w:div w:id="1507138471">
      <w:bodyDiv w:val="1"/>
      <w:marLeft w:val="0"/>
      <w:marRight w:val="0"/>
      <w:marTop w:val="0"/>
      <w:marBottom w:val="0"/>
      <w:divBdr>
        <w:top w:val="none" w:sz="0" w:space="0" w:color="auto"/>
        <w:left w:val="none" w:sz="0" w:space="0" w:color="auto"/>
        <w:bottom w:val="none" w:sz="0" w:space="0" w:color="auto"/>
        <w:right w:val="none" w:sz="0" w:space="0" w:color="auto"/>
      </w:divBdr>
    </w:div>
    <w:div w:id="1511990617">
      <w:bodyDiv w:val="1"/>
      <w:marLeft w:val="0"/>
      <w:marRight w:val="0"/>
      <w:marTop w:val="0"/>
      <w:marBottom w:val="0"/>
      <w:divBdr>
        <w:top w:val="none" w:sz="0" w:space="0" w:color="auto"/>
        <w:left w:val="none" w:sz="0" w:space="0" w:color="auto"/>
        <w:bottom w:val="none" w:sz="0" w:space="0" w:color="auto"/>
        <w:right w:val="none" w:sz="0" w:space="0" w:color="auto"/>
      </w:divBdr>
    </w:div>
    <w:div w:id="1517693325">
      <w:bodyDiv w:val="1"/>
      <w:marLeft w:val="0"/>
      <w:marRight w:val="0"/>
      <w:marTop w:val="0"/>
      <w:marBottom w:val="0"/>
      <w:divBdr>
        <w:top w:val="none" w:sz="0" w:space="0" w:color="auto"/>
        <w:left w:val="none" w:sz="0" w:space="0" w:color="auto"/>
        <w:bottom w:val="none" w:sz="0" w:space="0" w:color="auto"/>
        <w:right w:val="none" w:sz="0" w:space="0" w:color="auto"/>
      </w:divBdr>
    </w:div>
    <w:div w:id="1518957807">
      <w:bodyDiv w:val="1"/>
      <w:marLeft w:val="0"/>
      <w:marRight w:val="0"/>
      <w:marTop w:val="0"/>
      <w:marBottom w:val="0"/>
      <w:divBdr>
        <w:top w:val="none" w:sz="0" w:space="0" w:color="auto"/>
        <w:left w:val="none" w:sz="0" w:space="0" w:color="auto"/>
        <w:bottom w:val="none" w:sz="0" w:space="0" w:color="auto"/>
        <w:right w:val="none" w:sz="0" w:space="0" w:color="auto"/>
      </w:divBdr>
    </w:div>
    <w:div w:id="1519998508">
      <w:bodyDiv w:val="1"/>
      <w:marLeft w:val="0"/>
      <w:marRight w:val="0"/>
      <w:marTop w:val="0"/>
      <w:marBottom w:val="0"/>
      <w:divBdr>
        <w:top w:val="none" w:sz="0" w:space="0" w:color="auto"/>
        <w:left w:val="none" w:sz="0" w:space="0" w:color="auto"/>
        <w:bottom w:val="none" w:sz="0" w:space="0" w:color="auto"/>
        <w:right w:val="none" w:sz="0" w:space="0" w:color="auto"/>
      </w:divBdr>
    </w:div>
    <w:div w:id="1522620464">
      <w:bodyDiv w:val="1"/>
      <w:marLeft w:val="0"/>
      <w:marRight w:val="0"/>
      <w:marTop w:val="0"/>
      <w:marBottom w:val="0"/>
      <w:divBdr>
        <w:top w:val="none" w:sz="0" w:space="0" w:color="auto"/>
        <w:left w:val="none" w:sz="0" w:space="0" w:color="auto"/>
        <w:bottom w:val="none" w:sz="0" w:space="0" w:color="auto"/>
        <w:right w:val="none" w:sz="0" w:space="0" w:color="auto"/>
      </w:divBdr>
    </w:div>
    <w:div w:id="1522937051">
      <w:bodyDiv w:val="1"/>
      <w:marLeft w:val="0"/>
      <w:marRight w:val="0"/>
      <w:marTop w:val="0"/>
      <w:marBottom w:val="0"/>
      <w:divBdr>
        <w:top w:val="none" w:sz="0" w:space="0" w:color="auto"/>
        <w:left w:val="none" w:sz="0" w:space="0" w:color="auto"/>
        <w:bottom w:val="none" w:sz="0" w:space="0" w:color="auto"/>
        <w:right w:val="none" w:sz="0" w:space="0" w:color="auto"/>
      </w:divBdr>
    </w:div>
    <w:div w:id="1532916759">
      <w:bodyDiv w:val="1"/>
      <w:marLeft w:val="0"/>
      <w:marRight w:val="0"/>
      <w:marTop w:val="0"/>
      <w:marBottom w:val="0"/>
      <w:divBdr>
        <w:top w:val="none" w:sz="0" w:space="0" w:color="auto"/>
        <w:left w:val="none" w:sz="0" w:space="0" w:color="auto"/>
        <w:bottom w:val="none" w:sz="0" w:space="0" w:color="auto"/>
        <w:right w:val="none" w:sz="0" w:space="0" w:color="auto"/>
      </w:divBdr>
    </w:div>
    <w:div w:id="1533953453">
      <w:bodyDiv w:val="1"/>
      <w:marLeft w:val="0"/>
      <w:marRight w:val="0"/>
      <w:marTop w:val="0"/>
      <w:marBottom w:val="0"/>
      <w:divBdr>
        <w:top w:val="none" w:sz="0" w:space="0" w:color="auto"/>
        <w:left w:val="none" w:sz="0" w:space="0" w:color="auto"/>
        <w:bottom w:val="none" w:sz="0" w:space="0" w:color="auto"/>
        <w:right w:val="none" w:sz="0" w:space="0" w:color="auto"/>
      </w:divBdr>
    </w:div>
    <w:div w:id="1534879295">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
    <w:div w:id="1548643511">
      <w:bodyDiv w:val="1"/>
      <w:marLeft w:val="0"/>
      <w:marRight w:val="0"/>
      <w:marTop w:val="0"/>
      <w:marBottom w:val="0"/>
      <w:divBdr>
        <w:top w:val="none" w:sz="0" w:space="0" w:color="auto"/>
        <w:left w:val="none" w:sz="0" w:space="0" w:color="auto"/>
        <w:bottom w:val="none" w:sz="0" w:space="0" w:color="auto"/>
        <w:right w:val="none" w:sz="0" w:space="0" w:color="auto"/>
      </w:divBdr>
    </w:div>
    <w:div w:id="1558079380">
      <w:bodyDiv w:val="1"/>
      <w:marLeft w:val="0"/>
      <w:marRight w:val="0"/>
      <w:marTop w:val="0"/>
      <w:marBottom w:val="0"/>
      <w:divBdr>
        <w:top w:val="none" w:sz="0" w:space="0" w:color="auto"/>
        <w:left w:val="none" w:sz="0" w:space="0" w:color="auto"/>
        <w:bottom w:val="none" w:sz="0" w:space="0" w:color="auto"/>
        <w:right w:val="none" w:sz="0" w:space="0" w:color="auto"/>
      </w:divBdr>
    </w:div>
    <w:div w:id="1564293059">
      <w:bodyDiv w:val="1"/>
      <w:marLeft w:val="0"/>
      <w:marRight w:val="0"/>
      <w:marTop w:val="0"/>
      <w:marBottom w:val="0"/>
      <w:divBdr>
        <w:top w:val="none" w:sz="0" w:space="0" w:color="auto"/>
        <w:left w:val="none" w:sz="0" w:space="0" w:color="auto"/>
        <w:bottom w:val="none" w:sz="0" w:space="0" w:color="auto"/>
        <w:right w:val="none" w:sz="0" w:space="0" w:color="auto"/>
      </w:divBdr>
    </w:div>
    <w:div w:id="1566720460">
      <w:bodyDiv w:val="1"/>
      <w:marLeft w:val="0"/>
      <w:marRight w:val="0"/>
      <w:marTop w:val="0"/>
      <w:marBottom w:val="0"/>
      <w:divBdr>
        <w:top w:val="none" w:sz="0" w:space="0" w:color="auto"/>
        <w:left w:val="none" w:sz="0" w:space="0" w:color="auto"/>
        <w:bottom w:val="none" w:sz="0" w:space="0" w:color="auto"/>
        <w:right w:val="none" w:sz="0" w:space="0" w:color="auto"/>
      </w:divBdr>
    </w:div>
    <w:div w:id="1567036036">
      <w:bodyDiv w:val="1"/>
      <w:marLeft w:val="0"/>
      <w:marRight w:val="0"/>
      <w:marTop w:val="0"/>
      <w:marBottom w:val="0"/>
      <w:divBdr>
        <w:top w:val="none" w:sz="0" w:space="0" w:color="auto"/>
        <w:left w:val="none" w:sz="0" w:space="0" w:color="auto"/>
        <w:bottom w:val="none" w:sz="0" w:space="0" w:color="auto"/>
        <w:right w:val="none" w:sz="0" w:space="0" w:color="auto"/>
      </w:divBdr>
    </w:div>
    <w:div w:id="1619217138">
      <w:bodyDiv w:val="1"/>
      <w:marLeft w:val="0"/>
      <w:marRight w:val="0"/>
      <w:marTop w:val="0"/>
      <w:marBottom w:val="0"/>
      <w:divBdr>
        <w:top w:val="none" w:sz="0" w:space="0" w:color="auto"/>
        <w:left w:val="none" w:sz="0" w:space="0" w:color="auto"/>
        <w:bottom w:val="none" w:sz="0" w:space="0" w:color="auto"/>
        <w:right w:val="none" w:sz="0" w:space="0" w:color="auto"/>
      </w:divBdr>
    </w:div>
    <w:div w:id="1624336897">
      <w:bodyDiv w:val="1"/>
      <w:marLeft w:val="0"/>
      <w:marRight w:val="0"/>
      <w:marTop w:val="0"/>
      <w:marBottom w:val="0"/>
      <w:divBdr>
        <w:top w:val="none" w:sz="0" w:space="0" w:color="auto"/>
        <w:left w:val="none" w:sz="0" w:space="0" w:color="auto"/>
        <w:bottom w:val="none" w:sz="0" w:space="0" w:color="auto"/>
        <w:right w:val="none" w:sz="0" w:space="0" w:color="auto"/>
      </w:divBdr>
    </w:div>
    <w:div w:id="1625692110">
      <w:bodyDiv w:val="1"/>
      <w:marLeft w:val="0"/>
      <w:marRight w:val="0"/>
      <w:marTop w:val="0"/>
      <w:marBottom w:val="0"/>
      <w:divBdr>
        <w:top w:val="none" w:sz="0" w:space="0" w:color="auto"/>
        <w:left w:val="none" w:sz="0" w:space="0" w:color="auto"/>
        <w:bottom w:val="none" w:sz="0" w:space="0" w:color="auto"/>
        <w:right w:val="none" w:sz="0" w:space="0" w:color="auto"/>
      </w:divBdr>
    </w:div>
    <w:div w:id="1630041514">
      <w:bodyDiv w:val="1"/>
      <w:marLeft w:val="0"/>
      <w:marRight w:val="0"/>
      <w:marTop w:val="0"/>
      <w:marBottom w:val="0"/>
      <w:divBdr>
        <w:top w:val="none" w:sz="0" w:space="0" w:color="auto"/>
        <w:left w:val="none" w:sz="0" w:space="0" w:color="auto"/>
        <w:bottom w:val="none" w:sz="0" w:space="0" w:color="auto"/>
        <w:right w:val="none" w:sz="0" w:space="0" w:color="auto"/>
      </w:divBdr>
    </w:div>
    <w:div w:id="1633052369">
      <w:bodyDiv w:val="1"/>
      <w:marLeft w:val="0"/>
      <w:marRight w:val="0"/>
      <w:marTop w:val="0"/>
      <w:marBottom w:val="0"/>
      <w:divBdr>
        <w:top w:val="none" w:sz="0" w:space="0" w:color="auto"/>
        <w:left w:val="none" w:sz="0" w:space="0" w:color="auto"/>
        <w:bottom w:val="none" w:sz="0" w:space="0" w:color="auto"/>
        <w:right w:val="none" w:sz="0" w:space="0" w:color="auto"/>
      </w:divBdr>
    </w:div>
    <w:div w:id="1648318242">
      <w:bodyDiv w:val="1"/>
      <w:marLeft w:val="0"/>
      <w:marRight w:val="0"/>
      <w:marTop w:val="0"/>
      <w:marBottom w:val="0"/>
      <w:divBdr>
        <w:top w:val="none" w:sz="0" w:space="0" w:color="auto"/>
        <w:left w:val="none" w:sz="0" w:space="0" w:color="auto"/>
        <w:bottom w:val="none" w:sz="0" w:space="0" w:color="auto"/>
        <w:right w:val="none" w:sz="0" w:space="0" w:color="auto"/>
      </w:divBdr>
    </w:div>
    <w:div w:id="1688487368">
      <w:bodyDiv w:val="1"/>
      <w:marLeft w:val="0"/>
      <w:marRight w:val="0"/>
      <w:marTop w:val="0"/>
      <w:marBottom w:val="0"/>
      <w:divBdr>
        <w:top w:val="none" w:sz="0" w:space="0" w:color="auto"/>
        <w:left w:val="none" w:sz="0" w:space="0" w:color="auto"/>
        <w:bottom w:val="none" w:sz="0" w:space="0" w:color="auto"/>
        <w:right w:val="none" w:sz="0" w:space="0" w:color="auto"/>
      </w:divBdr>
    </w:div>
    <w:div w:id="1712922781">
      <w:bodyDiv w:val="1"/>
      <w:marLeft w:val="0"/>
      <w:marRight w:val="0"/>
      <w:marTop w:val="0"/>
      <w:marBottom w:val="0"/>
      <w:divBdr>
        <w:top w:val="none" w:sz="0" w:space="0" w:color="auto"/>
        <w:left w:val="none" w:sz="0" w:space="0" w:color="auto"/>
        <w:bottom w:val="none" w:sz="0" w:space="0" w:color="auto"/>
        <w:right w:val="none" w:sz="0" w:space="0" w:color="auto"/>
      </w:divBdr>
    </w:div>
    <w:div w:id="1714816145">
      <w:bodyDiv w:val="1"/>
      <w:marLeft w:val="0"/>
      <w:marRight w:val="0"/>
      <w:marTop w:val="0"/>
      <w:marBottom w:val="0"/>
      <w:divBdr>
        <w:top w:val="none" w:sz="0" w:space="0" w:color="auto"/>
        <w:left w:val="none" w:sz="0" w:space="0" w:color="auto"/>
        <w:bottom w:val="none" w:sz="0" w:space="0" w:color="auto"/>
        <w:right w:val="none" w:sz="0" w:space="0" w:color="auto"/>
      </w:divBdr>
    </w:div>
    <w:div w:id="1721435240">
      <w:bodyDiv w:val="1"/>
      <w:marLeft w:val="0"/>
      <w:marRight w:val="0"/>
      <w:marTop w:val="0"/>
      <w:marBottom w:val="0"/>
      <w:divBdr>
        <w:top w:val="none" w:sz="0" w:space="0" w:color="auto"/>
        <w:left w:val="none" w:sz="0" w:space="0" w:color="auto"/>
        <w:bottom w:val="none" w:sz="0" w:space="0" w:color="auto"/>
        <w:right w:val="none" w:sz="0" w:space="0" w:color="auto"/>
      </w:divBdr>
    </w:div>
    <w:div w:id="1729962554">
      <w:bodyDiv w:val="1"/>
      <w:marLeft w:val="0"/>
      <w:marRight w:val="0"/>
      <w:marTop w:val="0"/>
      <w:marBottom w:val="0"/>
      <w:divBdr>
        <w:top w:val="none" w:sz="0" w:space="0" w:color="auto"/>
        <w:left w:val="none" w:sz="0" w:space="0" w:color="auto"/>
        <w:bottom w:val="none" w:sz="0" w:space="0" w:color="auto"/>
        <w:right w:val="none" w:sz="0" w:space="0" w:color="auto"/>
      </w:divBdr>
    </w:div>
    <w:div w:id="1734084663">
      <w:bodyDiv w:val="1"/>
      <w:marLeft w:val="0"/>
      <w:marRight w:val="0"/>
      <w:marTop w:val="0"/>
      <w:marBottom w:val="0"/>
      <w:divBdr>
        <w:top w:val="none" w:sz="0" w:space="0" w:color="auto"/>
        <w:left w:val="none" w:sz="0" w:space="0" w:color="auto"/>
        <w:bottom w:val="none" w:sz="0" w:space="0" w:color="auto"/>
        <w:right w:val="none" w:sz="0" w:space="0" w:color="auto"/>
      </w:divBdr>
    </w:div>
    <w:div w:id="1752963618">
      <w:bodyDiv w:val="1"/>
      <w:marLeft w:val="0"/>
      <w:marRight w:val="0"/>
      <w:marTop w:val="0"/>
      <w:marBottom w:val="0"/>
      <w:divBdr>
        <w:top w:val="none" w:sz="0" w:space="0" w:color="auto"/>
        <w:left w:val="none" w:sz="0" w:space="0" w:color="auto"/>
        <w:bottom w:val="none" w:sz="0" w:space="0" w:color="auto"/>
        <w:right w:val="none" w:sz="0" w:space="0" w:color="auto"/>
      </w:divBdr>
    </w:div>
    <w:div w:id="1760520028">
      <w:bodyDiv w:val="1"/>
      <w:marLeft w:val="0"/>
      <w:marRight w:val="0"/>
      <w:marTop w:val="0"/>
      <w:marBottom w:val="0"/>
      <w:divBdr>
        <w:top w:val="none" w:sz="0" w:space="0" w:color="auto"/>
        <w:left w:val="none" w:sz="0" w:space="0" w:color="auto"/>
        <w:bottom w:val="none" w:sz="0" w:space="0" w:color="auto"/>
        <w:right w:val="none" w:sz="0" w:space="0" w:color="auto"/>
      </w:divBdr>
    </w:div>
    <w:div w:id="1764571778">
      <w:bodyDiv w:val="1"/>
      <w:marLeft w:val="0"/>
      <w:marRight w:val="0"/>
      <w:marTop w:val="0"/>
      <w:marBottom w:val="0"/>
      <w:divBdr>
        <w:top w:val="none" w:sz="0" w:space="0" w:color="auto"/>
        <w:left w:val="none" w:sz="0" w:space="0" w:color="auto"/>
        <w:bottom w:val="none" w:sz="0" w:space="0" w:color="auto"/>
        <w:right w:val="none" w:sz="0" w:space="0" w:color="auto"/>
      </w:divBdr>
    </w:div>
    <w:div w:id="1790708391">
      <w:bodyDiv w:val="1"/>
      <w:marLeft w:val="0"/>
      <w:marRight w:val="0"/>
      <w:marTop w:val="0"/>
      <w:marBottom w:val="0"/>
      <w:divBdr>
        <w:top w:val="none" w:sz="0" w:space="0" w:color="auto"/>
        <w:left w:val="none" w:sz="0" w:space="0" w:color="auto"/>
        <w:bottom w:val="none" w:sz="0" w:space="0" w:color="auto"/>
        <w:right w:val="none" w:sz="0" w:space="0" w:color="auto"/>
      </w:divBdr>
    </w:div>
    <w:div w:id="1794984850">
      <w:bodyDiv w:val="1"/>
      <w:marLeft w:val="0"/>
      <w:marRight w:val="0"/>
      <w:marTop w:val="0"/>
      <w:marBottom w:val="0"/>
      <w:divBdr>
        <w:top w:val="none" w:sz="0" w:space="0" w:color="auto"/>
        <w:left w:val="none" w:sz="0" w:space="0" w:color="auto"/>
        <w:bottom w:val="none" w:sz="0" w:space="0" w:color="auto"/>
        <w:right w:val="none" w:sz="0" w:space="0" w:color="auto"/>
      </w:divBdr>
    </w:div>
    <w:div w:id="17993741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32745442">
      <w:bodyDiv w:val="1"/>
      <w:marLeft w:val="0"/>
      <w:marRight w:val="0"/>
      <w:marTop w:val="0"/>
      <w:marBottom w:val="0"/>
      <w:divBdr>
        <w:top w:val="none" w:sz="0" w:space="0" w:color="auto"/>
        <w:left w:val="none" w:sz="0" w:space="0" w:color="auto"/>
        <w:bottom w:val="none" w:sz="0" w:space="0" w:color="auto"/>
        <w:right w:val="none" w:sz="0" w:space="0" w:color="auto"/>
      </w:divBdr>
    </w:div>
    <w:div w:id="1834642474">
      <w:bodyDiv w:val="1"/>
      <w:marLeft w:val="0"/>
      <w:marRight w:val="0"/>
      <w:marTop w:val="0"/>
      <w:marBottom w:val="0"/>
      <w:divBdr>
        <w:top w:val="none" w:sz="0" w:space="0" w:color="auto"/>
        <w:left w:val="none" w:sz="0" w:space="0" w:color="auto"/>
        <w:bottom w:val="none" w:sz="0" w:space="0" w:color="auto"/>
        <w:right w:val="none" w:sz="0" w:space="0" w:color="auto"/>
      </w:divBdr>
    </w:div>
    <w:div w:id="1839810326">
      <w:bodyDiv w:val="1"/>
      <w:marLeft w:val="0"/>
      <w:marRight w:val="0"/>
      <w:marTop w:val="0"/>
      <w:marBottom w:val="0"/>
      <w:divBdr>
        <w:top w:val="none" w:sz="0" w:space="0" w:color="auto"/>
        <w:left w:val="none" w:sz="0" w:space="0" w:color="auto"/>
        <w:bottom w:val="none" w:sz="0" w:space="0" w:color="auto"/>
        <w:right w:val="none" w:sz="0" w:space="0" w:color="auto"/>
      </w:divBdr>
    </w:div>
    <w:div w:id="184007144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9993722">
      <w:bodyDiv w:val="1"/>
      <w:marLeft w:val="0"/>
      <w:marRight w:val="0"/>
      <w:marTop w:val="0"/>
      <w:marBottom w:val="0"/>
      <w:divBdr>
        <w:top w:val="none" w:sz="0" w:space="0" w:color="auto"/>
        <w:left w:val="none" w:sz="0" w:space="0" w:color="auto"/>
        <w:bottom w:val="none" w:sz="0" w:space="0" w:color="auto"/>
        <w:right w:val="none" w:sz="0" w:space="0" w:color="auto"/>
      </w:divBdr>
    </w:div>
    <w:div w:id="1894080833">
      <w:bodyDiv w:val="1"/>
      <w:marLeft w:val="0"/>
      <w:marRight w:val="0"/>
      <w:marTop w:val="0"/>
      <w:marBottom w:val="0"/>
      <w:divBdr>
        <w:top w:val="none" w:sz="0" w:space="0" w:color="auto"/>
        <w:left w:val="none" w:sz="0" w:space="0" w:color="auto"/>
        <w:bottom w:val="none" w:sz="0" w:space="0" w:color="auto"/>
        <w:right w:val="none" w:sz="0" w:space="0" w:color="auto"/>
      </w:divBdr>
    </w:div>
    <w:div w:id="1901093335">
      <w:bodyDiv w:val="1"/>
      <w:marLeft w:val="0"/>
      <w:marRight w:val="0"/>
      <w:marTop w:val="0"/>
      <w:marBottom w:val="0"/>
      <w:divBdr>
        <w:top w:val="none" w:sz="0" w:space="0" w:color="auto"/>
        <w:left w:val="none" w:sz="0" w:space="0" w:color="auto"/>
        <w:bottom w:val="none" w:sz="0" w:space="0" w:color="auto"/>
        <w:right w:val="none" w:sz="0" w:space="0" w:color="auto"/>
      </w:divBdr>
    </w:div>
    <w:div w:id="1904021516">
      <w:bodyDiv w:val="1"/>
      <w:marLeft w:val="0"/>
      <w:marRight w:val="0"/>
      <w:marTop w:val="0"/>
      <w:marBottom w:val="0"/>
      <w:divBdr>
        <w:top w:val="none" w:sz="0" w:space="0" w:color="auto"/>
        <w:left w:val="none" w:sz="0" w:space="0" w:color="auto"/>
        <w:bottom w:val="none" w:sz="0" w:space="0" w:color="auto"/>
        <w:right w:val="none" w:sz="0" w:space="0" w:color="auto"/>
      </w:divBdr>
    </w:div>
    <w:div w:id="1906866347">
      <w:bodyDiv w:val="1"/>
      <w:marLeft w:val="0"/>
      <w:marRight w:val="0"/>
      <w:marTop w:val="0"/>
      <w:marBottom w:val="0"/>
      <w:divBdr>
        <w:top w:val="none" w:sz="0" w:space="0" w:color="auto"/>
        <w:left w:val="none" w:sz="0" w:space="0" w:color="auto"/>
        <w:bottom w:val="none" w:sz="0" w:space="0" w:color="auto"/>
        <w:right w:val="none" w:sz="0" w:space="0" w:color="auto"/>
      </w:divBdr>
    </w:div>
    <w:div w:id="1912078909">
      <w:bodyDiv w:val="1"/>
      <w:marLeft w:val="0"/>
      <w:marRight w:val="0"/>
      <w:marTop w:val="0"/>
      <w:marBottom w:val="0"/>
      <w:divBdr>
        <w:top w:val="none" w:sz="0" w:space="0" w:color="auto"/>
        <w:left w:val="none" w:sz="0" w:space="0" w:color="auto"/>
        <w:bottom w:val="none" w:sz="0" w:space="0" w:color="auto"/>
        <w:right w:val="none" w:sz="0" w:space="0" w:color="auto"/>
      </w:divBdr>
    </w:div>
    <w:div w:id="1915310249">
      <w:bodyDiv w:val="1"/>
      <w:marLeft w:val="0"/>
      <w:marRight w:val="0"/>
      <w:marTop w:val="0"/>
      <w:marBottom w:val="0"/>
      <w:divBdr>
        <w:top w:val="none" w:sz="0" w:space="0" w:color="auto"/>
        <w:left w:val="none" w:sz="0" w:space="0" w:color="auto"/>
        <w:bottom w:val="none" w:sz="0" w:space="0" w:color="auto"/>
        <w:right w:val="none" w:sz="0" w:space="0" w:color="auto"/>
      </w:divBdr>
    </w:div>
    <w:div w:id="1943296024">
      <w:bodyDiv w:val="1"/>
      <w:marLeft w:val="0"/>
      <w:marRight w:val="0"/>
      <w:marTop w:val="0"/>
      <w:marBottom w:val="0"/>
      <w:divBdr>
        <w:top w:val="none" w:sz="0" w:space="0" w:color="auto"/>
        <w:left w:val="none" w:sz="0" w:space="0" w:color="auto"/>
        <w:bottom w:val="none" w:sz="0" w:space="0" w:color="auto"/>
        <w:right w:val="none" w:sz="0" w:space="0" w:color="auto"/>
      </w:divBdr>
    </w:div>
    <w:div w:id="1951887486">
      <w:bodyDiv w:val="1"/>
      <w:marLeft w:val="0"/>
      <w:marRight w:val="0"/>
      <w:marTop w:val="0"/>
      <w:marBottom w:val="0"/>
      <w:divBdr>
        <w:top w:val="none" w:sz="0" w:space="0" w:color="auto"/>
        <w:left w:val="none" w:sz="0" w:space="0" w:color="auto"/>
        <w:bottom w:val="none" w:sz="0" w:space="0" w:color="auto"/>
        <w:right w:val="none" w:sz="0" w:space="0" w:color="auto"/>
      </w:divBdr>
    </w:div>
    <w:div w:id="1960060874">
      <w:bodyDiv w:val="1"/>
      <w:marLeft w:val="0"/>
      <w:marRight w:val="0"/>
      <w:marTop w:val="0"/>
      <w:marBottom w:val="0"/>
      <w:divBdr>
        <w:top w:val="none" w:sz="0" w:space="0" w:color="auto"/>
        <w:left w:val="none" w:sz="0" w:space="0" w:color="auto"/>
        <w:bottom w:val="none" w:sz="0" w:space="0" w:color="auto"/>
        <w:right w:val="none" w:sz="0" w:space="0" w:color="auto"/>
      </w:divBdr>
    </w:div>
    <w:div w:id="1972589827">
      <w:bodyDiv w:val="1"/>
      <w:marLeft w:val="0"/>
      <w:marRight w:val="0"/>
      <w:marTop w:val="0"/>
      <w:marBottom w:val="0"/>
      <w:divBdr>
        <w:top w:val="none" w:sz="0" w:space="0" w:color="auto"/>
        <w:left w:val="none" w:sz="0" w:space="0" w:color="auto"/>
        <w:bottom w:val="none" w:sz="0" w:space="0" w:color="auto"/>
        <w:right w:val="none" w:sz="0" w:space="0" w:color="auto"/>
      </w:divBdr>
    </w:div>
    <w:div w:id="1987584312">
      <w:bodyDiv w:val="1"/>
      <w:marLeft w:val="0"/>
      <w:marRight w:val="0"/>
      <w:marTop w:val="0"/>
      <w:marBottom w:val="0"/>
      <w:divBdr>
        <w:top w:val="none" w:sz="0" w:space="0" w:color="auto"/>
        <w:left w:val="none" w:sz="0" w:space="0" w:color="auto"/>
        <w:bottom w:val="none" w:sz="0" w:space="0" w:color="auto"/>
        <w:right w:val="none" w:sz="0" w:space="0" w:color="auto"/>
      </w:divBdr>
    </w:div>
    <w:div w:id="1999381196">
      <w:bodyDiv w:val="1"/>
      <w:marLeft w:val="0"/>
      <w:marRight w:val="0"/>
      <w:marTop w:val="0"/>
      <w:marBottom w:val="0"/>
      <w:divBdr>
        <w:top w:val="none" w:sz="0" w:space="0" w:color="auto"/>
        <w:left w:val="none" w:sz="0" w:space="0" w:color="auto"/>
        <w:bottom w:val="none" w:sz="0" w:space="0" w:color="auto"/>
        <w:right w:val="none" w:sz="0" w:space="0" w:color="auto"/>
      </w:divBdr>
    </w:div>
    <w:div w:id="1999921373">
      <w:bodyDiv w:val="1"/>
      <w:marLeft w:val="0"/>
      <w:marRight w:val="0"/>
      <w:marTop w:val="0"/>
      <w:marBottom w:val="0"/>
      <w:divBdr>
        <w:top w:val="none" w:sz="0" w:space="0" w:color="auto"/>
        <w:left w:val="none" w:sz="0" w:space="0" w:color="auto"/>
        <w:bottom w:val="none" w:sz="0" w:space="0" w:color="auto"/>
        <w:right w:val="none" w:sz="0" w:space="0" w:color="auto"/>
      </w:divBdr>
    </w:div>
    <w:div w:id="2004698656">
      <w:bodyDiv w:val="1"/>
      <w:marLeft w:val="0"/>
      <w:marRight w:val="0"/>
      <w:marTop w:val="0"/>
      <w:marBottom w:val="0"/>
      <w:divBdr>
        <w:top w:val="none" w:sz="0" w:space="0" w:color="auto"/>
        <w:left w:val="none" w:sz="0" w:space="0" w:color="auto"/>
        <w:bottom w:val="none" w:sz="0" w:space="0" w:color="auto"/>
        <w:right w:val="none" w:sz="0" w:space="0" w:color="auto"/>
      </w:divBdr>
    </w:div>
    <w:div w:id="2019696239">
      <w:bodyDiv w:val="1"/>
      <w:marLeft w:val="0"/>
      <w:marRight w:val="0"/>
      <w:marTop w:val="0"/>
      <w:marBottom w:val="0"/>
      <w:divBdr>
        <w:top w:val="none" w:sz="0" w:space="0" w:color="auto"/>
        <w:left w:val="none" w:sz="0" w:space="0" w:color="auto"/>
        <w:bottom w:val="none" w:sz="0" w:space="0" w:color="auto"/>
        <w:right w:val="none" w:sz="0" w:space="0" w:color="auto"/>
      </w:divBdr>
    </w:div>
    <w:div w:id="2032291791">
      <w:bodyDiv w:val="1"/>
      <w:marLeft w:val="0"/>
      <w:marRight w:val="0"/>
      <w:marTop w:val="0"/>
      <w:marBottom w:val="0"/>
      <w:divBdr>
        <w:top w:val="none" w:sz="0" w:space="0" w:color="auto"/>
        <w:left w:val="none" w:sz="0" w:space="0" w:color="auto"/>
        <w:bottom w:val="none" w:sz="0" w:space="0" w:color="auto"/>
        <w:right w:val="none" w:sz="0" w:space="0" w:color="auto"/>
      </w:divBdr>
    </w:div>
    <w:div w:id="2038653190">
      <w:bodyDiv w:val="1"/>
      <w:marLeft w:val="0"/>
      <w:marRight w:val="0"/>
      <w:marTop w:val="0"/>
      <w:marBottom w:val="0"/>
      <w:divBdr>
        <w:top w:val="none" w:sz="0" w:space="0" w:color="auto"/>
        <w:left w:val="none" w:sz="0" w:space="0" w:color="auto"/>
        <w:bottom w:val="none" w:sz="0" w:space="0" w:color="auto"/>
        <w:right w:val="none" w:sz="0" w:space="0" w:color="auto"/>
      </w:divBdr>
    </w:div>
    <w:div w:id="2042390547">
      <w:bodyDiv w:val="1"/>
      <w:marLeft w:val="0"/>
      <w:marRight w:val="0"/>
      <w:marTop w:val="0"/>
      <w:marBottom w:val="0"/>
      <w:divBdr>
        <w:top w:val="none" w:sz="0" w:space="0" w:color="auto"/>
        <w:left w:val="none" w:sz="0" w:space="0" w:color="auto"/>
        <w:bottom w:val="none" w:sz="0" w:space="0" w:color="auto"/>
        <w:right w:val="none" w:sz="0" w:space="0" w:color="auto"/>
      </w:divBdr>
    </w:div>
    <w:div w:id="2047178063">
      <w:bodyDiv w:val="1"/>
      <w:marLeft w:val="0"/>
      <w:marRight w:val="0"/>
      <w:marTop w:val="0"/>
      <w:marBottom w:val="0"/>
      <w:divBdr>
        <w:top w:val="none" w:sz="0" w:space="0" w:color="auto"/>
        <w:left w:val="none" w:sz="0" w:space="0" w:color="auto"/>
        <w:bottom w:val="none" w:sz="0" w:space="0" w:color="auto"/>
        <w:right w:val="none" w:sz="0" w:space="0" w:color="auto"/>
      </w:divBdr>
    </w:div>
    <w:div w:id="2052993633">
      <w:bodyDiv w:val="1"/>
      <w:marLeft w:val="0"/>
      <w:marRight w:val="0"/>
      <w:marTop w:val="0"/>
      <w:marBottom w:val="0"/>
      <w:divBdr>
        <w:top w:val="none" w:sz="0" w:space="0" w:color="auto"/>
        <w:left w:val="none" w:sz="0" w:space="0" w:color="auto"/>
        <w:bottom w:val="none" w:sz="0" w:space="0" w:color="auto"/>
        <w:right w:val="none" w:sz="0" w:space="0" w:color="auto"/>
      </w:divBdr>
    </w:div>
    <w:div w:id="2058968982">
      <w:bodyDiv w:val="1"/>
      <w:marLeft w:val="0"/>
      <w:marRight w:val="0"/>
      <w:marTop w:val="0"/>
      <w:marBottom w:val="0"/>
      <w:divBdr>
        <w:top w:val="none" w:sz="0" w:space="0" w:color="auto"/>
        <w:left w:val="none" w:sz="0" w:space="0" w:color="auto"/>
        <w:bottom w:val="none" w:sz="0" w:space="0" w:color="auto"/>
        <w:right w:val="none" w:sz="0" w:space="0" w:color="auto"/>
      </w:divBdr>
    </w:div>
    <w:div w:id="2111655064">
      <w:bodyDiv w:val="1"/>
      <w:marLeft w:val="0"/>
      <w:marRight w:val="0"/>
      <w:marTop w:val="0"/>
      <w:marBottom w:val="0"/>
      <w:divBdr>
        <w:top w:val="none" w:sz="0" w:space="0" w:color="auto"/>
        <w:left w:val="none" w:sz="0" w:space="0" w:color="auto"/>
        <w:bottom w:val="none" w:sz="0" w:space="0" w:color="auto"/>
        <w:right w:val="none" w:sz="0" w:space="0" w:color="auto"/>
      </w:divBdr>
    </w:div>
    <w:div w:id="2131511938">
      <w:bodyDiv w:val="1"/>
      <w:marLeft w:val="0"/>
      <w:marRight w:val="0"/>
      <w:marTop w:val="0"/>
      <w:marBottom w:val="0"/>
      <w:divBdr>
        <w:top w:val="none" w:sz="0" w:space="0" w:color="auto"/>
        <w:left w:val="none" w:sz="0" w:space="0" w:color="auto"/>
        <w:bottom w:val="none" w:sz="0" w:space="0" w:color="auto"/>
        <w:right w:val="none" w:sz="0" w:space="0" w:color="auto"/>
      </w:divBdr>
    </w:div>
    <w:div w:id="2131632597">
      <w:bodyDiv w:val="1"/>
      <w:marLeft w:val="0"/>
      <w:marRight w:val="0"/>
      <w:marTop w:val="0"/>
      <w:marBottom w:val="0"/>
      <w:divBdr>
        <w:top w:val="none" w:sz="0" w:space="0" w:color="auto"/>
        <w:left w:val="none" w:sz="0" w:space="0" w:color="auto"/>
        <w:bottom w:val="none" w:sz="0" w:space="0" w:color="auto"/>
        <w:right w:val="none" w:sz="0" w:space="0" w:color="auto"/>
      </w:divBdr>
    </w:div>
    <w:div w:id="21468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esco.org/sites/default/files/medias/fichiers/2022/10/6.MONDIACULT_FR_DRAFT%20FINAL%20DECLARATION.pdf" TargetMode="External"/><Relationship Id="rId18" Type="http://schemas.openxmlformats.org/officeDocument/2006/relationships/hyperlink" Target="https://ich.unesco.org/doc/src/LHE-24-10.GA-3_Rev_FR.docx" TargetMode="External"/><Relationship Id="rId26" Type="http://schemas.openxmlformats.org/officeDocument/2006/relationships/hyperlink" Target="https://ich.unesco.org/doc/src/LHE-24-10.GA-3_Rev_FR.docx?v=1776098047" TargetMode="External"/><Relationship Id="rId39" Type="http://schemas.openxmlformats.org/officeDocument/2006/relationships/hyperlink" Target="https://ich.unesco.org/doc/src/LHE-24-10.GA-11_FR.docx" TargetMode="External"/><Relationship Id="rId21" Type="http://schemas.openxmlformats.org/officeDocument/2006/relationships/hyperlink" Target="https://ich.unesco.org/fr/decisions/10.GA/3" TargetMode="External"/><Relationship Id="rId34" Type="http://schemas.openxmlformats.org/officeDocument/2006/relationships/hyperlink" Target="https://ich.unesco.org/doc/src/LHE-24-10.GA-5_FR.docx" TargetMode="External"/><Relationship Id="rId42" Type="http://schemas.openxmlformats.org/officeDocument/2006/relationships/hyperlink" Target="https://ich.unesco.org/doc/src/LHE-24-10.GA-11_FR.docx?v=1715632956" TargetMode="External"/><Relationship Id="rId47" Type="http://schemas.openxmlformats.org/officeDocument/2006/relationships/hyperlink" Target="https://ich.unesco.org/fr/decisions/10.GA/6" TargetMode="External"/><Relationship Id="rId50" Type="http://schemas.openxmlformats.org/officeDocument/2006/relationships/hyperlink" Target="https://unesdoc.unesco.org/ark:/48223/pf0000391686_eng/PDF/391686eng.pdf.multi.page=18" TargetMode="External"/><Relationship Id="rId55" Type="http://schemas.openxmlformats.org/officeDocument/2006/relationships/hyperlink" Target="https://ich.unesco.org/fr/decisions/18.COM/7.C" TargetMode="External"/><Relationship Id="rId63" Type="http://schemas.openxmlformats.org/officeDocument/2006/relationships/hyperlink" Target="https://ich.unesco.org/fr/Resolutions/10.GA/7" TargetMode="External"/><Relationship Id="rId68" Type="http://schemas.openxmlformats.org/officeDocument/2006/relationships/hyperlink" Target="https://ich.unesco.org/doc/src/LHE-24-10.GA-8_FR.docx" TargetMode="External"/><Relationship Id="rId76" Type="http://schemas.openxmlformats.org/officeDocument/2006/relationships/hyperlink" Target="https://ich.unesco.org/doc/src/LHE-24-10.GA-9+Add_FR.docx" TargetMode="External"/><Relationship Id="rId84" Type="http://schemas.openxmlformats.org/officeDocument/2006/relationships/hyperlink" Target="https://ich.unesco.org/doc/src/LHE-24-10.GA-10_FR.docx" TargetMode="External"/><Relationship Id="rId89" Type="http://schemas.openxmlformats.org/officeDocument/2006/relationships/hyperlink" Target="https://ich.unesco.org/fr/Resolutions/10.GA/10" TargetMode="External"/><Relationship Id="rId7" Type="http://schemas.openxmlformats.org/officeDocument/2006/relationships/endnotes" Target="endnotes.xml"/><Relationship Id="rId71" Type="http://schemas.openxmlformats.org/officeDocument/2006/relationships/hyperlink" Target="https://ich.unesco.org/doc/src/LHE-24-10.GA-8_FR.docx" TargetMode="External"/><Relationship Id="rId9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doc/src/LHE-24-10.GA-2_FR.docx" TargetMode="External"/><Relationship Id="rId29" Type="http://schemas.openxmlformats.org/officeDocument/2006/relationships/hyperlink" Target="https://ich.unesco.org/fr/decisions/10.GA/4" TargetMode="External"/><Relationship Id="rId11" Type="http://schemas.openxmlformats.org/officeDocument/2006/relationships/hyperlink" Target="https://ich.unesco.org/doc/src/61291-FR.pdf" TargetMode="External"/><Relationship Id="rId24" Type="http://schemas.openxmlformats.org/officeDocument/2006/relationships/hyperlink" Target="https://ich.unesco.org/doc/src/LHE-24-19.COM-4_FR.docx?v=1727945677" TargetMode="External"/><Relationship Id="rId32" Type="http://schemas.openxmlformats.org/officeDocument/2006/relationships/hyperlink" Target="https://ich.unesco.org/doc/src/LHE-24-10.GA-4_FR.docx" TargetMode="External"/><Relationship Id="rId37" Type="http://schemas.openxmlformats.org/officeDocument/2006/relationships/hyperlink" Target="https://ich.unesco.org/doc/src/LHE-24-10.GA-5_FR.docx?v=1715634280" TargetMode="External"/><Relationship Id="rId40" Type="http://schemas.openxmlformats.org/officeDocument/2006/relationships/hyperlink" Target="https://ich.unesco.org/doc/src/LHE-24-10.GA-INF.11_REV.7_FR.docx" TargetMode="External"/><Relationship Id="rId45" Type="http://schemas.openxmlformats.org/officeDocument/2006/relationships/hyperlink" Target="https://ich.unesco.org/fr/decisions/10.GA/11" TargetMode="External"/><Relationship Id="rId53" Type="http://schemas.openxmlformats.org/officeDocument/2006/relationships/hyperlink" Target="https://ich.unesco.org/fr/massive-online-open-course-mooc-01228" TargetMode="External"/><Relationship Id="rId58" Type="http://schemas.openxmlformats.org/officeDocument/2006/relationships/hyperlink" Target="https://ich.unesco.org/fr/decisions/18.COM/7.C" TargetMode="External"/><Relationship Id="rId66" Type="http://schemas.openxmlformats.org/officeDocument/2006/relationships/hyperlink" Target="https://ich.unesco.org/doc/src/LHE-23-18.COM-11_FR.docx" TargetMode="External"/><Relationship Id="rId74" Type="http://schemas.openxmlformats.org/officeDocument/2006/relationships/hyperlink" Target="https://unesdoc.unesco.org/ark:/48223/pf0000391860" TargetMode="External"/><Relationship Id="rId79" Type="http://schemas.openxmlformats.org/officeDocument/2006/relationships/hyperlink" Target="https://ich.unesco.org/doc/src/LHE-24-10.GA-9+Add_EN.docx?v=1717183517" TargetMode="External"/><Relationship Id="rId87" Type="http://schemas.openxmlformats.org/officeDocument/2006/relationships/hyperlink" Target="https://ich.unesco.org/doc/src/LHE-24-10.GA-10_FR.docx" TargetMode="External"/><Relationship Id="rId5" Type="http://schemas.openxmlformats.org/officeDocument/2006/relationships/webSettings" Target="webSettings.xml"/><Relationship Id="rId61" Type="http://schemas.openxmlformats.org/officeDocument/2006/relationships/hyperlink" Target="https://ich.unesco.org/doc/src/LHE-24-10.GA-9+Add_FR.docx" TargetMode="External"/><Relationship Id="rId82" Type="http://schemas.openxmlformats.org/officeDocument/2006/relationships/hyperlink" Target="https://ich.unesco.org/doc/src/LHE-24-10.GA-10_FR.docx" TargetMode="External"/><Relationship Id="rId90" Type="http://schemas.openxmlformats.org/officeDocument/2006/relationships/header" Target="header1.xml"/><Relationship Id="rId19" Type="http://schemas.openxmlformats.org/officeDocument/2006/relationships/hyperlink" Target="https://ich.unesco.org/doc/src/LHE-24-10.GA-INF.3.1_FR_Rev..docx" TargetMode="External"/><Relationship Id="rId14" Type="http://schemas.openxmlformats.org/officeDocument/2006/relationships/hyperlink" Target="https://ich.unesco.org/doc/src/LHE-24-10.GA-2_FR.docx" TargetMode="External"/><Relationship Id="rId22" Type="http://schemas.openxmlformats.org/officeDocument/2006/relationships/hyperlink" Target="https://ich.unesco.org/doc/src/LHE-24-10.GA-8_FR.docx?v=1716576391" TargetMode="External"/><Relationship Id="rId27" Type="http://schemas.openxmlformats.org/officeDocument/2006/relationships/hyperlink" Target="https://ich.unesco.org/fr/decisions/10.GA/3" TargetMode="External"/><Relationship Id="rId30" Type="http://schemas.openxmlformats.org/officeDocument/2006/relationships/hyperlink" Target="https://ich.unesco.org/doc/src/LHE-24-10.GA-4_FR.docx?v=1715609788" TargetMode="External"/><Relationship Id="rId35" Type="http://schemas.openxmlformats.org/officeDocument/2006/relationships/hyperlink" Target="https://ich.unesco.org/fr/decisions/10.GA/5" TargetMode="External"/><Relationship Id="rId43" Type="http://schemas.openxmlformats.org/officeDocument/2006/relationships/hyperlink" Target="https://ich.unesco.org/doc/src/LHE-24-10.GA-INF.11_REV.7_FR.docx" TargetMode="External"/><Relationship Id="rId48" Type="http://schemas.openxmlformats.org/officeDocument/2006/relationships/hyperlink" Target="https://ich.unesco.org/doc/src/LHE-24-10.GA-6_FR.docx" TargetMode="External"/><Relationship Id="rId56" Type="http://schemas.openxmlformats.org/officeDocument/2006/relationships/hyperlink" Target="https://ich.unesco.org/doc/src/LHE-24-10.GA-6_FR.docx" TargetMode="External"/><Relationship Id="rId64" Type="http://schemas.openxmlformats.org/officeDocument/2006/relationships/hyperlink" Target="https://ich.unesco.org/doc/src/LHE-24-10.GA-7_FR.docx" TargetMode="External"/><Relationship Id="rId69" Type="http://schemas.openxmlformats.org/officeDocument/2006/relationships/hyperlink" Target="https://ich.unesco.org/doc/src/LHE-24-10.GA-INF.8_FR.docx" TargetMode="External"/><Relationship Id="rId77" Type="http://schemas.openxmlformats.org/officeDocument/2006/relationships/hyperlink" Target="https://ich.unesco.org/fr/decisions/10.GA/9" TargetMode="External"/><Relationship Id="rId8" Type="http://schemas.openxmlformats.org/officeDocument/2006/relationships/hyperlink" Target="https://ich.unesco.org/doc/src/LHE-24-19.COM-4_FR.docx" TargetMode="External"/><Relationship Id="rId51" Type="http://schemas.openxmlformats.org/officeDocument/2006/relationships/hyperlink" Target="https://ich.unesco.org/doc/src/61291-FR.pdf" TargetMode="External"/><Relationship Id="rId72" Type="http://schemas.openxmlformats.org/officeDocument/2006/relationships/hyperlink" Target="https://ich.unesco.org/doc/src/LHE-24-10.GA-INF.8_FR.docx" TargetMode="External"/><Relationship Id="rId80" Type="http://schemas.openxmlformats.org/officeDocument/2006/relationships/hyperlink" Target="https://ich.unesco.org/fr/Resolutions/10.GA/9" TargetMode="External"/><Relationship Id="rId85" Type="http://schemas.openxmlformats.org/officeDocument/2006/relationships/hyperlink" Target="https://ich.unesco.org/doc/download.php?versionID=70672"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unesco.org/sites/default/files/medias/fichiers/2023/11/UNESCO_APPEL_A_ACTION_NAPLES.pdf" TargetMode="External"/><Relationship Id="rId17" Type="http://schemas.openxmlformats.org/officeDocument/2006/relationships/hyperlink" Target="https://ich.unesco.org/fr/decisions/10.GA/2" TargetMode="External"/><Relationship Id="rId25" Type="http://schemas.openxmlformats.org/officeDocument/2006/relationships/hyperlink" Target="https://ich.unesco.org/doc/src/LHE-24-10.GA-9+Add_FR.docx?v=1717183525" TargetMode="External"/><Relationship Id="rId33" Type="http://schemas.openxmlformats.org/officeDocument/2006/relationships/hyperlink" Target="https://ich.unesco.org/fr/decisions/10.GA/4" TargetMode="External"/><Relationship Id="rId38" Type="http://schemas.openxmlformats.org/officeDocument/2006/relationships/hyperlink" Target="https://ich.unesco.org/fr/decisions/10.GA/5" TargetMode="External"/><Relationship Id="rId46" Type="http://schemas.openxmlformats.org/officeDocument/2006/relationships/hyperlink" Target="https://ich.unesco.org/doc/src/LHE-24-10.GA-6_FR.docx" TargetMode="External"/><Relationship Id="rId59" Type="http://schemas.openxmlformats.org/officeDocument/2006/relationships/hyperlink" Target="https://ich.unesco.org/fr/decisions/18.COM/7.C" TargetMode="External"/><Relationship Id="rId67" Type="http://schemas.openxmlformats.org/officeDocument/2006/relationships/hyperlink" Target="https://ich.unesco.org/fr/decisions/10.GA/7" TargetMode="External"/><Relationship Id="rId20" Type="http://schemas.openxmlformats.org/officeDocument/2006/relationships/hyperlink" Target="https://ich.unesco.org/doc/src/LHE-24-10.GA-INF.3.2_REV.7_FR.docx" TargetMode="External"/><Relationship Id="rId41" Type="http://schemas.openxmlformats.org/officeDocument/2006/relationships/hyperlink" Target="https://ich.unesco.org/fr/decisions/10.GA/11" TargetMode="External"/><Relationship Id="rId54" Type="http://schemas.openxmlformats.org/officeDocument/2006/relationships/hyperlink" Target="https://ich.unesco.org/doc/download.php?versionID=87073&amp;v=1778968909" TargetMode="External"/><Relationship Id="rId62" Type="http://schemas.openxmlformats.org/officeDocument/2006/relationships/hyperlink" Target="https://ich.unesco.org/doc/src/LHE-24-10.GA-7_FR.docx" TargetMode="External"/><Relationship Id="rId70" Type="http://schemas.openxmlformats.org/officeDocument/2006/relationships/hyperlink" Target="https://ich.unesco.org/fr/decisions/10.GA/8" TargetMode="External"/><Relationship Id="rId75" Type="http://schemas.openxmlformats.org/officeDocument/2006/relationships/hyperlink" Target="https://ich.unesco.org/fr/Resolutions/10.GA/8" TargetMode="External"/><Relationship Id="rId83" Type="http://schemas.openxmlformats.org/officeDocument/2006/relationships/hyperlink" Target="https://ich.unesco.org/fr/decisions/10.GA/10" TargetMode="External"/><Relationship Id="rId88" Type="http://schemas.openxmlformats.org/officeDocument/2006/relationships/hyperlink" Target="https://ich.unesco.org/en/activities/international-forum-latin-american-living-heritage-00400"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decisions/10.GA/2" TargetMode="External"/><Relationship Id="rId23" Type="http://schemas.openxmlformats.org/officeDocument/2006/relationships/hyperlink" Target="https://ich.unesco.org/doc/src/LHE-24-10.GA-INF.8_FR.docx?v=1716571698" TargetMode="External"/><Relationship Id="rId28" Type="http://schemas.openxmlformats.org/officeDocument/2006/relationships/hyperlink" Target="https://ich.unesco.org/doc/src/LHE-24-10.GA-4_FR.docx" TargetMode="External"/><Relationship Id="rId36" Type="http://schemas.openxmlformats.org/officeDocument/2006/relationships/hyperlink" Target="https://ich.unesco.org/doc/src/LHE-24-10.GA-5_FR.docx" TargetMode="External"/><Relationship Id="rId49" Type="http://schemas.openxmlformats.org/officeDocument/2006/relationships/hyperlink" Target="https://www.unesco.org/sites/default/files/medias/fichiers/2024/02/WCCAE_UNESCO%20Framework_FR_0.pdf" TargetMode="External"/><Relationship Id="rId57" Type="http://schemas.openxmlformats.org/officeDocument/2006/relationships/hyperlink" Target="https://unesdoc.unesco.org/in/documentViewer.xhtml?v=2.1.196&amp;id=p::usmarcdef_0000389517_fre&amp;file=/in/rest/annotationSVC/DownloadWatermarkedAttachment/attach_import_14fbf3fd-d451-4a92-b498-5011f80bfead%3F_%3D389517fre.pdf&amp;locale=fr&amp;multi=true&amp;ark=/ark:/48223/pf0000389517_fre/PDF/389517fre.pdf" TargetMode="External"/><Relationship Id="rId10" Type="http://schemas.openxmlformats.org/officeDocument/2006/relationships/hyperlink" Target="https://ich.unesco.org/doc/src/LHE-24-10.GA-INF.1_FR.docx" TargetMode="External"/><Relationship Id="rId31" Type="http://schemas.openxmlformats.org/officeDocument/2006/relationships/hyperlink" Target="https://ich.unesco.org/fr/R&#233;solutions/3.GA/12" TargetMode="External"/><Relationship Id="rId44" Type="http://schemas.openxmlformats.org/officeDocument/2006/relationships/hyperlink" Target="https://ich.unesco.org/doc/src/LHE-24-10.GA-INF.11_REV.7_FR.docx?v=1718049107" TargetMode="External"/><Relationship Id="rId52" Type="http://schemas.openxmlformats.org/officeDocument/2006/relationships/hyperlink" Target="https://unesdoc.unesco.org/ark:/48223/pf0000389517_fre" TargetMode="External"/><Relationship Id="rId60" Type="http://schemas.openxmlformats.org/officeDocument/2006/relationships/hyperlink" Target="https://ich.unesco.org/fr/Resolutions/10.GA/6" TargetMode="External"/><Relationship Id="rId65" Type="http://schemas.openxmlformats.org/officeDocument/2006/relationships/hyperlink" Target="https://ich.unesco.org/doc/src/LHE-24-10.GA-7_FR.docx" TargetMode="External"/><Relationship Id="rId73" Type="http://schemas.openxmlformats.org/officeDocument/2006/relationships/hyperlink" Target="https://ich.unesco.org/doc/src/LHE-24-10.GA-INF.8_FR.docx" TargetMode="External"/><Relationship Id="rId78" Type="http://schemas.openxmlformats.org/officeDocument/2006/relationships/hyperlink" Target="https://ich.unesco.org/fr/decisions/10.GA/9%20ADD." TargetMode="External"/><Relationship Id="rId81" Type="http://schemas.openxmlformats.org/officeDocument/2006/relationships/hyperlink" Target="https://ich.unesco.org/fr/decisions/10.GA/9%20ADD." TargetMode="External"/><Relationship Id="rId86" Type="http://schemas.openxmlformats.org/officeDocument/2006/relationships/hyperlink" Target="https://ich.unesco.org/fr/anniversair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3-18.COM-4_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80</Pages>
  <Words>56058</Words>
  <Characters>308322</Characters>
  <Application>Microsoft Office Word</Application>
  <DocSecurity>0</DocSecurity>
  <Lines>2569</Lines>
  <Paragraphs>727</Paragraphs>
  <ScaleCrop>false</ScaleCrop>
  <Company/>
  <LinksUpToDate>false</LinksUpToDate>
  <CharactersWithSpaces>363653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2026-05-18T11:27:00Z</dcterms:created>
  <dcterms:modified xsi:type="dcterms:W3CDTF">2026-06-03T15:18:00Z</dcterms:modified>
</cp:coreProperties>
</file>