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2C6D" w14:textId="77777777" w:rsidR="00D129B2" w:rsidRPr="00BB6EEC" w:rsidRDefault="00D129B2" w:rsidP="00D129B2">
      <w:pPr>
        <w:spacing w:before="1440"/>
        <w:jc w:val="center"/>
        <w:rPr>
          <w:rFonts w:ascii="Arial" w:hAnsi="Arial" w:cs="Arial"/>
          <w:b/>
          <w:sz w:val="22"/>
          <w:szCs w:val="22"/>
        </w:rPr>
      </w:pPr>
      <w:r>
        <w:rPr>
          <w:rFonts w:ascii="Arial" w:hAnsi="Arial"/>
          <w:b/>
          <w:sz w:val="22"/>
        </w:rPr>
        <w:t>CONVENCIÓN PARA LA SALVAGUARDIA DEL</w:t>
      </w:r>
      <w:r>
        <w:rPr>
          <w:rFonts w:ascii="Arial" w:hAnsi="Arial"/>
          <w:b/>
          <w:sz w:val="22"/>
        </w:rPr>
        <w:br/>
        <w:t>PATRIMONIO CULTURAL INMATERIAL</w:t>
      </w:r>
    </w:p>
    <w:p w14:paraId="71FD546B" w14:textId="77777777" w:rsidR="00D129B2" w:rsidRPr="00BB6EEC" w:rsidRDefault="00D129B2" w:rsidP="00D129B2">
      <w:pPr>
        <w:spacing w:before="1200"/>
        <w:jc w:val="center"/>
        <w:rPr>
          <w:rFonts w:ascii="Arial" w:hAnsi="Arial" w:cs="Arial"/>
          <w:b/>
          <w:sz w:val="22"/>
          <w:szCs w:val="22"/>
        </w:rPr>
      </w:pPr>
      <w:r>
        <w:rPr>
          <w:rFonts w:ascii="Arial" w:hAnsi="Arial"/>
          <w:b/>
          <w:sz w:val="22"/>
        </w:rPr>
        <w:t xml:space="preserve">ASAMBLEA GENERAL DE LOS </w:t>
      </w:r>
      <w:proofErr w:type="gramStart"/>
      <w:r>
        <w:rPr>
          <w:rFonts w:ascii="Arial" w:hAnsi="Arial"/>
          <w:b/>
          <w:sz w:val="22"/>
        </w:rPr>
        <w:t>ESTADOS PARTES</w:t>
      </w:r>
      <w:proofErr w:type="gramEnd"/>
      <w:r>
        <w:rPr>
          <w:rFonts w:ascii="Arial" w:hAnsi="Arial"/>
          <w:b/>
          <w:sz w:val="22"/>
        </w:rPr>
        <w:t xml:space="preserve"> EN LA CONVENCIÓN</w:t>
      </w:r>
    </w:p>
    <w:p w14:paraId="1E9C92C5" w14:textId="02CB5E43" w:rsidR="00D129B2" w:rsidRPr="00BB6EEC" w:rsidRDefault="00D129B2" w:rsidP="00D129B2">
      <w:pPr>
        <w:spacing w:before="840"/>
        <w:jc w:val="center"/>
        <w:rPr>
          <w:rFonts w:ascii="Arial" w:hAnsi="Arial" w:cs="Arial"/>
          <w:b/>
          <w:sz w:val="22"/>
          <w:szCs w:val="22"/>
        </w:rPr>
      </w:pPr>
      <w:r>
        <w:rPr>
          <w:rFonts w:ascii="Arial" w:hAnsi="Arial"/>
          <w:b/>
          <w:sz w:val="22"/>
        </w:rPr>
        <w:t>Undécima reunión</w:t>
      </w:r>
    </w:p>
    <w:p w14:paraId="77B759D1" w14:textId="77777777" w:rsidR="00D129B2" w:rsidRPr="00BB6EEC" w:rsidRDefault="00D129B2" w:rsidP="00D129B2">
      <w:pPr>
        <w:jc w:val="center"/>
        <w:rPr>
          <w:rFonts w:ascii="Arial" w:hAnsi="Arial" w:cs="Arial"/>
          <w:b/>
          <w:sz w:val="22"/>
          <w:szCs w:val="22"/>
        </w:rPr>
      </w:pPr>
      <w:r>
        <w:rPr>
          <w:rFonts w:ascii="Arial" w:hAnsi="Arial"/>
          <w:b/>
          <w:sz w:val="22"/>
        </w:rPr>
        <w:t>Sede de la UNESCO, Sala I</w:t>
      </w:r>
    </w:p>
    <w:p w14:paraId="4FFDA75A" w14:textId="774E39CE" w:rsidR="00D129B2" w:rsidRPr="00BB6EEC" w:rsidRDefault="00D129B2" w:rsidP="00D129B2">
      <w:pPr>
        <w:jc w:val="center"/>
        <w:rPr>
          <w:rFonts w:ascii="Arial" w:hAnsi="Arial" w:cs="Arial"/>
          <w:b/>
          <w:sz w:val="22"/>
          <w:szCs w:val="22"/>
        </w:rPr>
      </w:pPr>
      <w:r>
        <w:rPr>
          <w:rFonts w:ascii="Arial" w:hAnsi="Arial"/>
          <w:b/>
          <w:sz w:val="22"/>
        </w:rPr>
        <w:t>17 al 18 de junio de 2026</w:t>
      </w:r>
    </w:p>
    <w:p w14:paraId="510A0E6C" w14:textId="7D325FE8" w:rsidR="00D129B2" w:rsidRPr="00BB6EEC" w:rsidRDefault="00D129B2" w:rsidP="00D129B2">
      <w:pPr>
        <w:pStyle w:val="Sansinterligne2"/>
        <w:spacing w:before="1200"/>
        <w:jc w:val="center"/>
        <w:rPr>
          <w:rFonts w:ascii="Arial" w:hAnsi="Arial" w:cs="Arial"/>
          <w:b/>
          <w:sz w:val="22"/>
          <w:szCs w:val="22"/>
        </w:rPr>
      </w:pPr>
      <w:r>
        <w:rPr>
          <w:rFonts w:ascii="Arial" w:hAnsi="Arial"/>
          <w:b/>
          <w:sz w:val="22"/>
          <w:u w:val="single"/>
        </w:rPr>
        <w:t xml:space="preserve">Punto </w:t>
      </w:r>
      <w:r w:rsidR="002B3C1B">
        <w:rPr>
          <w:rFonts w:ascii="Arial" w:hAnsi="Arial"/>
          <w:b/>
          <w:sz w:val="22"/>
          <w:u w:val="single"/>
        </w:rPr>
        <w:t>2</w:t>
      </w:r>
      <w:r>
        <w:rPr>
          <w:rFonts w:ascii="Arial" w:hAnsi="Arial"/>
          <w:b/>
          <w:sz w:val="22"/>
          <w:u w:val="single"/>
        </w:rPr>
        <w:t xml:space="preserve"> del orden del día provisional</w:t>
      </w:r>
      <w:r>
        <w:rPr>
          <w:rFonts w:ascii="Arial" w:hAnsi="Arial"/>
          <w:b/>
          <w:sz w:val="22"/>
        </w:rPr>
        <w:t>:</w:t>
      </w:r>
    </w:p>
    <w:p w14:paraId="09D82033" w14:textId="60FE96B3" w:rsidR="00D129B2" w:rsidRPr="00BB6EEC" w:rsidRDefault="002B3C1B" w:rsidP="00D129B2">
      <w:pPr>
        <w:pStyle w:val="Sansinterligne2"/>
        <w:spacing w:after="960"/>
        <w:jc w:val="center"/>
        <w:rPr>
          <w:rFonts w:ascii="Arial" w:hAnsi="Arial" w:cs="Arial"/>
          <w:bCs/>
          <w:sz w:val="22"/>
          <w:szCs w:val="22"/>
        </w:rPr>
      </w:pPr>
      <w:r w:rsidRPr="002B3C1B">
        <w:rPr>
          <w:rFonts w:ascii="Arial" w:hAnsi="Arial"/>
          <w:b/>
          <w:sz w:val="22"/>
        </w:rPr>
        <w:t>Elección de la Mesa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D129B2" w:rsidRPr="00DC49CB" w14:paraId="3592F0BF" w14:textId="77777777" w:rsidTr="006F0AF9">
        <w:trPr>
          <w:jc w:val="center"/>
        </w:trPr>
        <w:tc>
          <w:tcPr>
            <w:tcW w:w="5670" w:type="dxa"/>
            <w:vAlign w:val="center"/>
          </w:tcPr>
          <w:p w14:paraId="11CE6204" w14:textId="534F97C2" w:rsidR="00D129B2" w:rsidRPr="00BB6EEC" w:rsidRDefault="00D129B2" w:rsidP="006F0AF9">
            <w:pPr>
              <w:pStyle w:val="Sansinterligne2"/>
              <w:spacing w:before="200" w:after="200"/>
              <w:jc w:val="both"/>
              <w:rPr>
                <w:rFonts w:ascii="Arial" w:hAnsi="Arial" w:cs="Arial"/>
                <w:b/>
                <w:sz w:val="22"/>
                <w:szCs w:val="22"/>
              </w:rPr>
            </w:pPr>
            <w:r>
              <w:rPr>
                <w:rFonts w:ascii="Arial" w:hAnsi="Arial"/>
                <w:b/>
                <w:sz w:val="22"/>
              </w:rPr>
              <w:t xml:space="preserve">Decisión requerida: </w:t>
            </w:r>
            <w:r>
              <w:rPr>
                <w:rFonts w:ascii="Arial" w:hAnsi="Arial"/>
                <w:sz w:val="22"/>
              </w:rPr>
              <w:t>párrafo</w:t>
            </w:r>
            <w:r w:rsidR="00941774">
              <w:rPr>
                <w:rFonts w:ascii="Arial" w:hAnsi="Arial"/>
                <w:sz w:val="22"/>
              </w:rPr>
              <w:t xml:space="preserve"> 5</w:t>
            </w:r>
          </w:p>
        </w:tc>
      </w:tr>
    </w:tbl>
    <w:p w14:paraId="612A9930" w14:textId="77777777" w:rsidR="00D129B2" w:rsidRPr="00BB6EEC" w:rsidRDefault="00D129B2" w:rsidP="00D129B2">
      <w:pPr>
        <w:pStyle w:val="ListParagraph"/>
        <w:keepLines/>
        <w:numPr>
          <w:ilvl w:val="0"/>
          <w:numId w:val="3"/>
        </w:numPr>
        <w:spacing w:after="240"/>
        <w:ind w:left="567" w:hanging="567"/>
        <w:contextualSpacing w:val="0"/>
        <w:rPr>
          <w:rFonts w:ascii="Arial" w:hAnsi="Arial" w:cs="Arial"/>
          <w:b/>
          <w:snapToGrid w:val="0"/>
          <w:sz w:val="22"/>
          <w:szCs w:val="22"/>
        </w:rPr>
      </w:pPr>
      <w:r>
        <w:br w:type="page"/>
      </w:r>
    </w:p>
    <w:p w14:paraId="3549BEF7" w14:textId="77777777" w:rsidR="002B3C1B" w:rsidRDefault="002B3C1B" w:rsidP="002B3C1B">
      <w:pPr>
        <w:pStyle w:val="COMPara"/>
        <w:ind w:left="567" w:hanging="567"/>
        <w:jc w:val="both"/>
      </w:pPr>
      <w:r>
        <w:lastRenderedPageBreak/>
        <w:t xml:space="preserve">Según lo estipulado por el Artículo 11.1 del Reglamento, la Asamblea General elegirá un(a) </w:t>
      </w:r>
      <w:proofErr w:type="gramStart"/>
      <w:r>
        <w:t>Presidente</w:t>
      </w:r>
      <w:proofErr w:type="gramEnd"/>
      <w:r>
        <w:t xml:space="preserve">(a), hasta cinco </w:t>
      </w:r>
      <w:proofErr w:type="gramStart"/>
      <w:r>
        <w:t>Vicepresidentes</w:t>
      </w:r>
      <w:proofErr w:type="gramEnd"/>
      <w:r>
        <w:t xml:space="preserve">(as) y un(a) Relator(a). La Asamblea incluye habitualmente en su Mesa a representantes de cada uno de los seis grupos electorales, eligiendo al (a la) </w:t>
      </w:r>
      <w:proofErr w:type="gramStart"/>
      <w:r>
        <w:t>Presidente</w:t>
      </w:r>
      <w:proofErr w:type="gramEnd"/>
      <w:r>
        <w:t xml:space="preserve">(a) y al (a la) Relator(a) de forma nominal y a los(as) </w:t>
      </w:r>
      <w:proofErr w:type="gramStart"/>
      <w:r>
        <w:t>Vicepresidentes</w:t>
      </w:r>
      <w:proofErr w:type="gramEnd"/>
      <w:r>
        <w:t>(as) por Estado Parte.</w:t>
      </w:r>
    </w:p>
    <w:p w14:paraId="692FCA64" w14:textId="77777777" w:rsidR="002B3C1B" w:rsidRDefault="002B3C1B" w:rsidP="002B3C1B">
      <w:pPr>
        <w:pStyle w:val="COMPara"/>
        <w:ind w:left="567" w:hanging="567"/>
        <w:jc w:val="both"/>
      </w:pPr>
      <w:r>
        <w:t xml:space="preserve">El Reglamento especifica además que el mandato de estos cargos se extenderá desde la apertura de la reunión de la Asamblea en la que hayan sido elegidos hasta su clausura (Artículo 11.2). Además, el(la) </w:t>
      </w:r>
      <w:proofErr w:type="gramStart"/>
      <w:r>
        <w:t>Presidente</w:t>
      </w:r>
      <w:proofErr w:type="gramEnd"/>
      <w:r>
        <w:t xml:space="preserve">(a), los(las) </w:t>
      </w:r>
      <w:proofErr w:type="gramStart"/>
      <w:r>
        <w:t>Vicepresidentes</w:t>
      </w:r>
      <w:proofErr w:type="gramEnd"/>
      <w:r>
        <w:t>(as) y el(la) Relator(a) no podrán ser reelegidos de inmediato después de haber realizado dos mandatos consecutivos (Artículo 11.3).</w:t>
      </w:r>
    </w:p>
    <w:p w14:paraId="6974552A" w14:textId="77777777" w:rsidR="002B3C1B" w:rsidRDefault="002B3C1B" w:rsidP="002B3C1B">
      <w:pPr>
        <w:pStyle w:val="COMPara"/>
        <w:ind w:left="567" w:hanging="567"/>
        <w:jc w:val="both"/>
      </w:pPr>
      <w:r>
        <w:t xml:space="preserve">La lista de </w:t>
      </w:r>
      <w:proofErr w:type="gramStart"/>
      <w:r>
        <w:t>Presidentes</w:t>
      </w:r>
      <w:proofErr w:type="gramEnd"/>
      <w:r>
        <w:t xml:space="preserve">(as), </w:t>
      </w:r>
      <w:proofErr w:type="gramStart"/>
      <w:r>
        <w:t>Vicepresidentes</w:t>
      </w:r>
      <w:proofErr w:type="gramEnd"/>
      <w:r>
        <w:t>(as) y Relatores(as) de las anteriores reuniones ordinarias de la Asamblea General se encuentra en el anexo de este documento.</w:t>
      </w:r>
    </w:p>
    <w:p w14:paraId="2EF4093F" w14:textId="36918F5E" w:rsidR="002B3C1B" w:rsidRDefault="002B3C1B" w:rsidP="002B3C1B">
      <w:pPr>
        <w:pStyle w:val="COMPara"/>
        <w:ind w:left="567" w:hanging="567"/>
        <w:jc w:val="both"/>
      </w:pPr>
      <w:r>
        <w:t>Al 1</w:t>
      </w:r>
      <w:r w:rsidR="00941774">
        <w:t>7</w:t>
      </w:r>
      <w:r>
        <w:t xml:space="preserve"> de marzo de 202</w:t>
      </w:r>
      <w:r w:rsidR="00941774">
        <w:t>6</w:t>
      </w:r>
      <w:r>
        <w:t>, 18</w:t>
      </w:r>
      <w:r w:rsidR="00941774">
        <w:t>5</w:t>
      </w:r>
      <w:r>
        <w:t xml:space="preserve"> Estados han depositado sus respectivos instrumentos de ratificación, aceptación, aprobación o adhesión y participarán en la </w:t>
      </w:r>
      <w:r w:rsidR="0088408F">
        <w:t>u</w:t>
      </w:r>
      <w:r w:rsidR="0088408F" w:rsidRPr="0088408F">
        <w:t>n</w:t>
      </w:r>
      <w:r>
        <w:t xml:space="preserve">décima reunión de la Asamblea General como </w:t>
      </w:r>
      <w:proofErr w:type="gramStart"/>
      <w:r>
        <w:t>Estados Partes</w:t>
      </w:r>
      <w:proofErr w:type="gramEnd"/>
      <w:r>
        <w:t xml:space="preserve"> en la Convención. La lista de </w:t>
      </w:r>
      <w:proofErr w:type="gramStart"/>
      <w:r>
        <w:t>Estados Partes</w:t>
      </w:r>
      <w:proofErr w:type="gramEnd"/>
      <w:r>
        <w:t xml:space="preserve"> por grupo electoral está disponible en la página web de la Convención:</w:t>
      </w:r>
      <w:r w:rsidR="00483F07">
        <w:t xml:space="preserve"> </w:t>
      </w:r>
      <w:hyperlink r:id="rId7" w:history="1">
        <w:r w:rsidR="00483F07" w:rsidRPr="00D15753">
          <w:rPr>
            <w:rStyle w:val="Hyperlink"/>
          </w:rPr>
          <w:t>https://ich.unesco.org/es/estados-partes-00024</w:t>
        </w:r>
      </w:hyperlink>
      <w:r>
        <w:t>.</w:t>
      </w:r>
    </w:p>
    <w:p w14:paraId="6C72A65C" w14:textId="77777777" w:rsidR="00D129B2" w:rsidRPr="00BB6EEC" w:rsidRDefault="00D129B2" w:rsidP="002B3C1B">
      <w:pPr>
        <w:pStyle w:val="COMPara"/>
        <w:ind w:left="567" w:hanging="567"/>
        <w:jc w:val="both"/>
      </w:pPr>
      <w:r>
        <w:t>La Asamblea General podría aprobar la siguiente resolución:</w:t>
      </w:r>
    </w:p>
    <w:p w14:paraId="0564FDC7" w14:textId="406DEB56" w:rsidR="00D129B2" w:rsidRPr="00BB6EEC" w:rsidRDefault="00D129B2" w:rsidP="00D129B2">
      <w:pPr>
        <w:pStyle w:val="COMTitleDecision"/>
        <w:rPr>
          <w:rFonts w:eastAsia="SimSun"/>
        </w:rPr>
      </w:pPr>
      <w:r>
        <w:t xml:space="preserve">PROYECTO DE RESOLUCIÓN 11.GA </w:t>
      </w:r>
      <w:r w:rsidR="002B3C1B">
        <w:t>2</w:t>
      </w:r>
    </w:p>
    <w:p w14:paraId="0E687391" w14:textId="77777777" w:rsidR="00D129B2" w:rsidRPr="00BB6EEC" w:rsidRDefault="00D129B2" w:rsidP="00D129B2">
      <w:pPr>
        <w:pStyle w:val="COMPreambulaDecisions"/>
        <w:rPr>
          <w:rFonts w:eastAsia="SimSun"/>
        </w:rPr>
      </w:pPr>
      <w:r>
        <w:t>La Asamblea General,</w:t>
      </w:r>
    </w:p>
    <w:p w14:paraId="0658A2FB" w14:textId="2F58F7A7" w:rsidR="002B3C1B" w:rsidRDefault="002B3C1B" w:rsidP="002B3C1B">
      <w:pPr>
        <w:pStyle w:val="COMParaDecision"/>
      </w:pPr>
      <w:r>
        <w:t>Habiendo examinado</w:t>
      </w:r>
      <w:r w:rsidRPr="002B3C1B">
        <w:rPr>
          <w:u w:val="none"/>
        </w:rPr>
        <w:t xml:space="preserve"> el documento LHE/2</w:t>
      </w:r>
      <w:r>
        <w:rPr>
          <w:u w:val="none"/>
        </w:rPr>
        <w:t>6</w:t>
      </w:r>
      <w:r w:rsidRPr="002B3C1B">
        <w:rPr>
          <w:u w:val="none"/>
        </w:rPr>
        <w:t>/1</w:t>
      </w:r>
      <w:r>
        <w:rPr>
          <w:u w:val="none"/>
        </w:rPr>
        <w:t>1</w:t>
      </w:r>
      <w:r w:rsidRPr="002B3C1B">
        <w:rPr>
          <w:u w:val="none"/>
        </w:rPr>
        <w:t>.GA/2,</w:t>
      </w:r>
    </w:p>
    <w:p w14:paraId="11713886" w14:textId="77777777" w:rsidR="002B3C1B" w:rsidRDefault="002B3C1B" w:rsidP="002B3C1B">
      <w:pPr>
        <w:pStyle w:val="COMParaDecision"/>
      </w:pPr>
      <w:r>
        <w:t>Recordando</w:t>
      </w:r>
      <w:r w:rsidRPr="002B3C1B">
        <w:rPr>
          <w:u w:val="none"/>
        </w:rPr>
        <w:t xml:space="preserve"> el Artículo 11 de su Reglamento,</w:t>
      </w:r>
    </w:p>
    <w:p w14:paraId="3F922F24" w14:textId="77777777" w:rsidR="002B3C1B" w:rsidRDefault="002B3C1B" w:rsidP="002B3C1B">
      <w:pPr>
        <w:pStyle w:val="COMParaDecision"/>
      </w:pPr>
      <w:r>
        <w:t>Elige</w:t>
      </w:r>
      <w:r w:rsidRPr="002B3C1B">
        <w:rPr>
          <w:u w:val="none"/>
        </w:rPr>
        <w:t xml:space="preserve"> a *** (nombre/Estado Parte) como </w:t>
      </w:r>
      <w:proofErr w:type="gramStart"/>
      <w:r w:rsidRPr="002B3C1B">
        <w:rPr>
          <w:u w:val="none"/>
        </w:rPr>
        <w:t>Presidente</w:t>
      </w:r>
      <w:proofErr w:type="gramEnd"/>
      <w:r w:rsidRPr="002B3C1B">
        <w:rPr>
          <w:u w:val="none"/>
        </w:rPr>
        <w:t>(a) de la Asamblea General;</w:t>
      </w:r>
    </w:p>
    <w:p w14:paraId="66275656" w14:textId="77777777" w:rsidR="002B3C1B" w:rsidRDefault="002B3C1B" w:rsidP="002B3C1B">
      <w:pPr>
        <w:pStyle w:val="COMParaDecision"/>
      </w:pPr>
      <w:r>
        <w:t>Elige</w:t>
      </w:r>
      <w:r w:rsidRPr="002B3C1B">
        <w:rPr>
          <w:u w:val="none"/>
        </w:rPr>
        <w:t xml:space="preserve"> a **** (nombre/Estado Parte) como Relator(a) de la Asamblea General;</w:t>
      </w:r>
    </w:p>
    <w:p w14:paraId="0579B1FD" w14:textId="5481A3EA" w:rsidR="002B3C1B" w:rsidRDefault="002B3C1B" w:rsidP="002B3C1B">
      <w:pPr>
        <w:pStyle w:val="COMParaDecision"/>
      </w:pPr>
      <w:r>
        <w:t>Elige</w:t>
      </w:r>
      <w:r w:rsidRPr="002B3C1B">
        <w:rPr>
          <w:u w:val="none"/>
        </w:rPr>
        <w:t xml:space="preserve"> a *** (Estado Parte), *** (Estado Parte), *** (Estado Parte), *** (Estado Parte) y *** (Estado Parte) como </w:t>
      </w:r>
      <w:proofErr w:type="gramStart"/>
      <w:r w:rsidRPr="002B3C1B">
        <w:rPr>
          <w:u w:val="none"/>
        </w:rPr>
        <w:t>Vicepresidente</w:t>
      </w:r>
      <w:proofErr w:type="gramEnd"/>
      <w:r w:rsidRPr="002B3C1B">
        <w:rPr>
          <w:u w:val="none"/>
        </w:rPr>
        <w:t>(as) de la Asamblea General.</w:t>
      </w:r>
    </w:p>
    <w:p w14:paraId="4810E1A9" w14:textId="59151991" w:rsidR="002B3C1B" w:rsidRPr="00A43AF2" w:rsidRDefault="002B3C1B" w:rsidP="00D6669B">
      <w:pPr>
        <w:pStyle w:val="COMParaDecision"/>
        <w:numPr>
          <w:ilvl w:val="0"/>
          <w:numId w:val="0"/>
        </w:numPr>
        <w:spacing w:before="480"/>
        <w:jc w:val="center"/>
        <w:rPr>
          <w:b/>
          <w:bCs/>
        </w:rPr>
      </w:pPr>
      <w:r w:rsidRPr="00A43AF2">
        <w:rPr>
          <w:b/>
          <w:bCs/>
        </w:rPr>
        <w:t>ANEXO</w:t>
      </w:r>
    </w:p>
    <w:p w14:paraId="51C54E3F" w14:textId="1D7AAD3A" w:rsidR="002B3C1B" w:rsidRPr="002B3C1B" w:rsidRDefault="002B3C1B" w:rsidP="00D6669B">
      <w:pPr>
        <w:pStyle w:val="COMParaDecision"/>
        <w:numPr>
          <w:ilvl w:val="0"/>
          <w:numId w:val="0"/>
        </w:numPr>
        <w:jc w:val="center"/>
        <w:rPr>
          <w:b/>
          <w:bCs/>
          <w:u w:val="none"/>
        </w:rPr>
      </w:pPr>
      <w:r w:rsidRPr="002B3C1B">
        <w:rPr>
          <w:b/>
          <w:bCs/>
          <w:u w:val="none"/>
        </w:rPr>
        <w:t xml:space="preserve">Lista de </w:t>
      </w:r>
      <w:proofErr w:type="gramStart"/>
      <w:r w:rsidRPr="002B3C1B">
        <w:rPr>
          <w:b/>
          <w:bCs/>
          <w:u w:val="none"/>
        </w:rPr>
        <w:t>Presidentes</w:t>
      </w:r>
      <w:proofErr w:type="gramEnd"/>
      <w:r w:rsidRPr="002B3C1B">
        <w:rPr>
          <w:b/>
          <w:bCs/>
          <w:u w:val="none"/>
        </w:rPr>
        <w:t xml:space="preserve">(as), </w:t>
      </w:r>
      <w:proofErr w:type="gramStart"/>
      <w:r w:rsidRPr="002B3C1B">
        <w:rPr>
          <w:b/>
          <w:bCs/>
          <w:u w:val="none"/>
        </w:rPr>
        <w:t>Vicepresidentes</w:t>
      </w:r>
      <w:proofErr w:type="gramEnd"/>
      <w:r w:rsidRPr="002B3C1B">
        <w:rPr>
          <w:b/>
          <w:bCs/>
          <w:u w:val="none"/>
        </w:rPr>
        <w:t>(as) y Relatores(as) de</w:t>
      </w:r>
      <w:r w:rsidR="00D6669B">
        <w:rPr>
          <w:b/>
          <w:bCs/>
          <w:u w:val="none"/>
        </w:rPr>
        <w:br/>
      </w:r>
      <w:r w:rsidRPr="002B3C1B">
        <w:rPr>
          <w:b/>
          <w:bCs/>
          <w:u w:val="none"/>
        </w:rPr>
        <w:t>las anteriores reuniones ordinarias de la Asamblea General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7415"/>
      </w:tblGrid>
      <w:tr w:rsidR="00A43AF2" w:rsidRPr="002B3C1B" w14:paraId="57AFB244" w14:textId="77777777" w:rsidTr="00A43AF2">
        <w:tc>
          <w:tcPr>
            <w:tcW w:w="2223" w:type="dxa"/>
          </w:tcPr>
          <w:p w14:paraId="63ED6860" w14:textId="2E45E24F" w:rsidR="00A43AF2" w:rsidRPr="002B3C1B" w:rsidRDefault="00A43AF2" w:rsidP="002B3C1B">
            <w:pPr>
              <w:tabs>
                <w:tab w:val="left" w:pos="-737"/>
                <w:tab w:val="left" w:pos="1134"/>
              </w:tabs>
              <w:snapToGrid w:val="0"/>
              <w:spacing w:before="240" w:after="120"/>
              <w:jc w:val="both"/>
              <w:rPr>
                <w:rFonts w:ascii="Arial" w:hAnsi="Arial"/>
                <w:b/>
                <w:snapToGrid w:val="0"/>
                <w:sz w:val="22"/>
              </w:rPr>
            </w:pPr>
            <w:r>
              <w:rPr>
                <w:rFonts w:ascii="Arial" w:hAnsi="Arial"/>
                <w:b/>
                <w:snapToGrid w:val="0"/>
                <w:sz w:val="22"/>
              </w:rPr>
              <w:t>10.GA</w:t>
            </w:r>
            <w:r w:rsidR="00941774">
              <w:rPr>
                <w:rFonts w:ascii="Arial" w:hAnsi="Arial"/>
                <w:b/>
                <w:snapToGrid w:val="0"/>
                <w:sz w:val="22"/>
              </w:rPr>
              <w:t xml:space="preserve"> </w:t>
            </w:r>
            <w:r w:rsidR="00941774" w:rsidRPr="00941774">
              <w:rPr>
                <w:rFonts w:ascii="Arial" w:hAnsi="Arial"/>
                <w:bCs/>
                <w:snapToGrid w:val="0"/>
                <w:sz w:val="22"/>
              </w:rPr>
              <w:t>(2024)</w:t>
            </w:r>
          </w:p>
        </w:tc>
        <w:tc>
          <w:tcPr>
            <w:tcW w:w="7415" w:type="dxa"/>
          </w:tcPr>
          <w:p w14:paraId="25CA29BB" w14:textId="77777777" w:rsidR="00A43AF2" w:rsidRPr="002B3C1B" w:rsidRDefault="00A43AF2"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A43AF2" w:rsidRPr="00483F07" w14:paraId="38881188" w14:textId="77777777" w:rsidTr="00A43AF2">
        <w:tc>
          <w:tcPr>
            <w:tcW w:w="2223" w:type="dxa"/>
          </w:tcPr>
          <w:p w14:paraId="6B51BB18" w14:textId="4F9B3D51" w:rsidR="00A43AF2" w:rsidRDefault="00A43AF2" w:rsidP="00941774">
            <w:pPr>
              <w:tabs>
                <w:tab w:val="left" w:pos="-737"/>
                <w:tab w:val="left" w:pos="1134"/>
              </w:tabs>
              <w:snapToGrid w:val="0"/>
              <w:jc w:val="both"/>
              <w:rPr>
                <w:rFonts w:ascii="Arial" w:hAnsi="Arial"/>
                <w:bCs/>
                <w:snapToGrid w:val="0"/>
                <w:sz w:val="22"/>
              </w:rPr>
            </w:pPr>
            <w:r w:rsidRPr="00A43AF2">
              <w:rPr>
                <w:rFonts w:ascii="Arial" w:hAnsi="Arial"/>
                <w:bCs/>
                <w:snapToGrid w:val="0"/>
                <w:sz w:val="22"/>
              </w:rPr>
              <w:t>President</w:t>
            </w:r>
            <w:r w:rsidR="00941774">
              <w:rPr>
                <w:rFonts w:ascii="Arial" w:hAnsi="Arial"/>
                <w:bCs/>
                <w:snapToGrid w:val="0"/>
                <w:sz w:val="22"/>
              </w:rPr>
              <w:t>e</w:t>
            </w:r>
          </w:p>
          <w:p w14:paraId="27205729" w14:textId="0935D8E0" w:rsidR="00A43AF2" w:rsidRDefault="00A43AF2" w:rsidP="00941774">
            <w:pPr>
              <w:tabs>
                <w:tab w:val="left" w:pos="-737"/>
                <w:tab w:val="left" w:pos="1134"/>
              </w:tabs>
              <w:snapToGrid w:val="0"/>
              <w:jc w:val="both"/>
              <w:rPr>
                <w:rFonts w:ascii="Arial" w:hAnsi="Arial"/>
                <w:bCs/>
                <w:snapToGrid w:val="0"/>
                <w:sz w:val="22"/>
              </w:rPr>
            </w:pPr>
            <w:r>
              <w:rPr>
                <w:rFonts w:ascii="Arial" w:hAnsi="Arial"/>
                <w:bCs/>
                <w:snapToGrid w:val="0"/>
                <w:sz w:val="22"/>
              </w:rPr>
              <w:t>Vicepresiden</w:t>
            </w:r>
            <w:r w:rsidR="00807338">
              <w:rPr>
                <w:rFonts w:ascii="Arial" w:hAnsi="Arial"/>
                <w:bCs/>
                <w:snapToGrid w:val="0"/>
                <w:sz w:val="22"/>
              </w:rPr>
              <w:t>tes</w:t>
            </w:r>
          </w:p>
          <w:p w14:paraId="42D0DCE2" w14:textId="11334298" w:rsidR="00A43AF2" w:rsidRPr="00A43AF2" w:rsidRDefault="00A43AF2" w:rsidP="00941774">
            <w:pPr>
              <w:tabs>
                <w:tab w:val="left" w:pos="-737"/>
                <w:tab w:val="left" w:pos="1134"/>
              </w:tabs>
              <w:snapToGrid w:val="0"/>
              <w:jc w:val="both"/>
              <w:rPr>
                <w:rFonts w:ascii="Arial" w:hAnsi="Arial"/>
                <w:bCs/>
                <w:snapToGrid w:val="0"/>
                <w:sz w:val="22"/>
              </w:rPr>
            </w:pPr>
            <w:r>
              <w:rPr>
                <w:rFonts w:ascii="Arial" w:hAnsi="Arial"/>
                <w:bCs/>
                <w:snapToGrid w:val="0"/>
                <w:sz w:val="22"/>
              </w:rPr>
              <w:t>Relator</w:t>
            </w:r>
          </w:p>
        </w:tc>
        <w:tc>
          <w:tcPr>
            <w:tcW w:w="7415" w:type="dxa"/>
          </w:tcPr>
          <w:p w14:paraId="01637BA5" w14:textId="180812C8" w:rsidR="00941774" w:rsidRPr="00483F07" w:rsidRDefault="00941774" w:rsidP="00941774">
            <w:pPr>
              <w:tabs>
                <w:tab w:val="left" w:pos="-737"/>
                <w:tab w:val="left" w:pos="1134"/>
              </w:tabs>
              <w:snapToGrid w:val="0"/>
              <w:jc w:val="both"/>
              <w:rPr>
                <w:rFonts w:ascii="Arial" w:hAnsi="Arial" w:cs="Arial"/>
                <w:bCs/>
                <w:snapToGrid w:val="0"/>
                <w:sz w:val="22"/>
                <w:szCs w:val="22"/>
                <w:lang w:val="pt-BR" w:eastAsia="en-US"/>
              </w:rPr>
            </w:pPr>
            <w:r w:rsidRPr="00483F07">
              <w:rPr>
                <w:rFonts w:ascii="Arial" w:hAnsi="Arial"/>
                <w:snapToGrid w:val="0"/>
                <w:sz w:val="22"/>
                <w:lang w:val="pt-BR"/>
              </w:rPr>
              <w:t>: Excmo. Sr.</w:t>
            </w:r>
            <w:r w:rsidRPr="00483F07">
              <w:rPr>
                <w:rFonts w:ascii="Arial" w:hAnsi="Arial" w:cs="Arial"/>
                <w:bCs/>
                <w:snapToGrid w:val="0"/>
                <w:sz w:val="22"/>
                <w:szCs w:val="22"/>
                <w:lang w:val="pt-BR" w:eastAsia="en-US"/>
              </w:rPr>
              <w:t xml:space="preserve"> Mr Mariusz Lewicki (Polonia)</w:t>
            </w:r>
          </w:p>
          <w:p w14:paraId="608B167F" w14:textId="079469F8" w:rsidR="00941774" w:rsidRPr="00483F07" w:rsidRDefault="00941774" w:rsidP="00941774">
            <w:pPr>
              <w:tabs>
                <w:tab w:val="left" w:pos="-737"/>
                <w:tab w:val="left" w:pos="1134"/>
              </w:tabs>
              <w:snapToGrid w:val="0"/>
              <w:jc w:val="both"/>
              <w:rPr>
                <w:rFonts w:ascii="Arial" w:hAnsi="Arial" w:cs="Arial"/>
                <w:bCs/>
                <w:snapToGrid w:val="0"/>
                <w:sz w:val="22"/>
                <w:szCs w:val="22"/>
                <w:lang w:val="pt-BR" w:eastAsia="en-US"/>
              </w:rPr>
            </w:pPr>
            <w:r w:rsidRPr="00483F07">
              <w:rPr>
                <w:rFonts w:ascii="Arial" w:hAnsi="Arial" w:cs="Arial"/>
                <w:bCs/>
                <w:snapToGrid w:val="0"/>
                <w:sz w:val="22"/>
                <w:szCs w:val="22"/>
                <w:lang w:val="pt-BR" w:eastAsia="en-US"/>
              </w:rPr>
              <w:t>: Luxemburg</w:t>
            </w:r>
            <w:r w:rsidR="0088408F" w:rsidRPr="00483F07">
              <w:rPr>
                <w:rFonts w:ascii="Arial" w:hAnsi="Arial" w:cs="Arial"/>
                <w:bCs/>
                <w:snapToGrid w:val="0"/>
                <w:sz w:val="22"/>
                <w:szCs w:val="22"/>
                <w:lang w:val="pt-BR" w:eastAsia="en-US"/>
              </w:rPr>
              <w:t>o</w:t>
            </w:r>
            <w:r w:rsidRPr="00483F07">
              <w:rPr>
                <w:rFonts w:ascii="Arial" w:hAnsi="Arial" w:cs="Arial"/>
                <w:bCs/>
                <w:snapToGrid w:val="0"/>
                <w:sz w:val="22"/>
                <w:szCs w:val="22"/>
                <w:lang w:val="pt-BR" w:eastAsia="en-US"/>
              </w:rPr>
              <w:t>, El Salvador, Viet Nam, Etiopía y Marruecos</w:t>
            </w:r>
          </w:p>
          <w:p w14:paraId="61B6AFED" w14:textId="4370797E" w:rsidR="00A43AF2" w:rsidRPr="00483F07" w:rsidRDefault="00941774" w:rsidP="00941774">
            <w:pPr>
              <w:tabs>
                <w:tab w:val="left" w:pos="-737"/>
                <w:tab w:val="left" w:pos="1134"/>
              </w:tabs>
              <w:snapToGrid w:val="0"/>
              <w:jc w:val="both"/>
              <w:rPr>
                <w:rFonts w:ascii="Arial" w:hAnsi="Arial" w:cs="Arial"/>
                <w:bCs/>
                <w:snapToGrid w:val="0"/>
                <w:sz w:val="22"/>
                <w:szCs w:val="22"/>
                <w:lang w:val="pt-BR" w:eastAsia="en-US"/>
              </w:rPr>
            </w:pPr>
            <w:r w:rsidRPr="00483F07">
              <w:rPr>
                <w:rFonts w:ascii="Arial" w:hAnsi="Arial" w:cs="Arial"/>
                <w:bCs/>
                <w:snapToGrid w:val="0"/>
                <w:sz w:val="22"/>
                <w:szCs w:val="22"/>
                <w:lang w:val="pt-BR" w:eastAsia="en-US"/>
              </w:rPr>
              <w:t>: Sr. Souleymane Konate (Mali)</w:t>
            </w:r>
          </w:p>
        </w:tc>
      </w:tr>
      <w:tr w:rsidR="002B3C1B" w:rsidRPr="002B3C1B" w14:paraId="0EDA4768" w14:textId="77777777" w:rsidTr="00A43AF2">
        <w:tc>
          <w:tcPr>
            <w:tcW w:w="2223" w:type="dxa"/>
          </w:tcPr>
          <w:p w14:paraId="308A53E2"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rPr>
            </w:pPr>
            <w:r w:rsidRPr="002B3C1B">
              <w:rPr>
                <w:rFonts w:ascii="Arial" w:hAnsi="Arial"/>
                <w:b/>
                <w:snapToGrid w:val="0"/>
                <w:sz w:val="22"/>
              </w:rPr>
              <w:t xml:space="preserve">9.GA </w:t>
            </w:r>
            <w:r w:rsidRPr="002B3C1B">
              <w:rPr>
                <w:rFonts w:ascii="Arial" w:hAnsi="Arial"/>
                <w:snapToGrid w:val="0"/>
                <w:sz w:val="22"/>
              </w:rPr>
              <w:t>(2022)</w:t>
            </w:r>
          </w:p>
        </w:tc>
        <w:tc>
          <w:tcPr>
            <w:tcW w:w="7415" w:type="dxa"/>
          </w:tcPr>
          <w:p w14:paraId="45C0C1DE"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61443742" w14:textId="77777777" w:rsidTr="00A43AF2">
        <w:tc>
          <w:tcPr>
            <w:tcW w:w="2223" w:type="dxa"/>
          </w:tcPr>
          <w:p w14:paraId="66F20784" w14:textId="77777777" w:rsidR="002B3C1B" w:rsidRPr="002B3C1B" w:rsidRDefault="002B3C1B" w:rsidP="002B3C1B">
            <w:pPr>
              <w:tabs>
                <w:tab w:val="left" w:pos="-737"/>
                <w:tab w:val="left" w:pos="1134"/>
              </w:tabs>
              <w:snapToGrid w:val="0"/>
              <w:jc w:val="both"/>
              <w:rPr>
                <w:rFonts w:ascii="Arial" w:hAnsi="Arial" w:cs="Arial"/>
                <w:bCs/>
                <w:snapToGrid w:val="0"/>
                <w:sz w:val="22"/>
                <w:szCs w:val="22"/>
              </w:rPr>
            </w:pPr>
            <w:r w:rsidRPr="002B3C1B">
              <w:rPr>
                <w:rFonts w:ascii="Arial" w:hAnsi="Arial"/>
                <w:snapToGrid w:val="0"/>
                <w:sz w:val="22"/>
              </w:rPr>
              <w:t>Presidenta</w:t>
            </w:r>
          </w:p>
          <w:p w14:paraId="6E174FA2" w14:textId="71CDC70A" w:rsidR="002B3C1B" w:rsidRPr="002B3C1B" w:rsidRDefault="002B3C1B" w:rsidP="002B3C1B">
            <w:pPr>
              <w:tabs>
                <w:tab w:val="left" w:pos="-737"/>
                <w:tab w:val="left" w:pos="1134"/>
              </w:tabs>
              <w:snapToGrid w:val="0"/>
              <w:jc w:val="both"/>
              <w:rPr>
                <w:rFonts w:ascii="Arial" w:hAnsi="Arial" w:cs="Arial"/>
                <w:bCs/>
                <w:snapToGrid w:val="0"/>
                <w:sz w:val="22"/>
                <w:szCs w:val="22"/>
              </w:rPr>
            </w:pPr>
            <w:r w:rsidRPr="002B3C1B">
              <w:rPr>
                <w:rFonts w:ascii="Arial" w:hAnsi="Arial"/>
                <w:snapToGrid w:val="0"/>
                <w:sz w:val="22"/>
              </w:rPr>
              <w:t>Vicepresiden</w:t>
            </w:r>
            <w:r w:rsidR="00807338">
              <w:rPr>
                <w:rFonts w:ascii="Arial" w:hAnsi="Arial"/>
                <w:snapToGrid w:val="0"/>
                <w:sz w:val="22"/>
              </w:rPr>
              <w:t>tes</w:t>
            </w:r>
          </w:p>
          <w:p w14:paraId="0F56DD49" w14:textId="77777777" w:rsidR="002B3C1B" w:rsidRPr="002B3C1B" w:rsidRDefault="002B3C1B" w:rsidP="002B3C1B">
            <w:pPr>
              <w:tabs>
                <w:tab w:val="left" w:pos="-737"/>
                <w:tab w:val="left" w:pos="1134"/>
              </w:tabs>
              <w:snapToGrid w:val="0"/>
              <w:jc w:val="both"/>
              <w:rPr>
                <w:rFonts w:ascii="Arial" w:hAnsi="Arial"/>
                <w:snapToGrid w:val="0"/>
                <w:sz w:val="22"/>
              </w:rPr>
            </w:pPr>
          </w:p>
          <w:p w14:paraId="1273EE7F" w14:textId="77777777" w:rsidR="002B3C1B" w:rsidRPr="002B3C1B" w:rsidRDefault="002B3C1B" w:rsidP="002B3C1B">
            <w:pPr>
              <w:tabs>
                <w:tab w:val="left" w:pos="-737"/>
                <w:tab w:val="left" w:pos="1134"/>
              </w:tabs>
              <w:snapToGrid w:val="0"/>
              <w:jc w:val="both"/>
              <w:rPr>
                <w:rFonts w:ascii="Arial" w:hAnsi="Arial" w:cs="Arial"/>
                <w:b/>
                <w:snapToGrid w:val="0"/>
                <w:sz w:val="22"/>
                <w:szCs w:val="22"/>
              </w:rPr>
            </w:pPr>
            <w:r w:rsidRPr="002B3C1B">
              <w:rPr>
                <w:rFonts w:ascii="Arial" w:hAnsi="Arial"/>
                <w:snapToGrid w:val="0"/>
                <w:sz w:val="22"/>
              </w:rPr>
              <w:t>Relatora</w:t>
            </w:r>
          </w:p>
        </w:tc>
        <w:tc>
          <w:tcPr>
            <w:tcW w:w="7415" w:type="dxa"/>
          </w:tcPr>
          <w:p w14:paraId="049141BA" w14:textId="77777777" w:rsidR="002B3C1B" w:rsidRPr="000B3389" w:rsidRDefault="002B3C1B" w:rsidP="002B3C1B">
            <w:pPr>
              <w:tabs>
                <w:tab w:val="left" w:pos="-737"/>
                <w:tab w:val="left" w:pos="1134"/>
              </w:tabs>
              <w:snapToGrid w:val="0"/>
              <w:rPr>
                <w:rFonts w:ascii="Arial" w:hAnsi="Arial" w:cs="Arial"/>
                <w:bCs/>
                <w:snapToGrid w:val="0"/>
                <w:sz w:val="22"/>
                <w:szCs w:val="22"/>
                <w:lang w:val="en-GB"/>
              </w:rPr>
            </w:pPr>
            <w:r w:rsidRPr="000B3389">
              <w:rPr>
                <w:rFonts w:ascii="Arial" w:hAnsi="Arial"/>
                <w:snapToGrid w:val="0"/>
                <w:sz w:val="22"/>
                <w:lang w:val="en-GB"/>
              </w:rPr>
              <w:t xml:space="preserve">: </w:t>
            </w:r>
            <w:proofErr w:type="spellStart"/>
            <w:r w:rsidRPr="000B3389">
              <w:rPr>
                <w:rFonts w:ascii="Arial" w:hAnsi="Arial"/>
                <w:snapToGrid w:val="0"/>
                <w:sz w:val="22"/>
                <w:lang w:val="en-GB"/>
              </w:rPr>
              <w:t>Excma</w:t>
            </w:r>
            <w:proofErr w:type="spellEnd"/>
            <w:r w:rsidRPr="000B3389">
              <w:rPr>
                <w:rFonts w:ascii="Arial" w:hAnsi="Arial"/>
                <w:snapToGrid w:val="0"/>
                <w:sz w:val="22"/>
                <w:lang w:val="en-GB"/>
              </w:rPr>
              <w:t xml:space="preserve">. </w:t>
            </w:r>
            <w:proofErr w:type="spellStart"/>
            <w:r w:rsidRPr="000B3389">
              <w:rPr>
                <w:rFonts w:ascii="Arial" w:hAnsi="Arial"/>
                <w:snapToGrid w:val="0"/>
                <w:sz w:val="22"/>
                <w:lang w:val="en-GB"/>
              </w:rPr>
              <w:t>Sra.</w:t>
            </w:r>
            <w:proofErr w:type="spellEnd"/>
            <w:r w:rsidRPr="000B3389">
              <w:rPr>
                <w:rFonts w:ascii="Arial" w:hAnsi="Arial"/>
                <w:snapToGrid w:val="0"/>
                <w:sz w:val="22"/>
                <w:lang w:val="en-GB"/>
              </w:rPr>
              <w:t xml:space="preserve"> </w:t>
            </w:r>
            <w:proofErr w:type="spellStart"/>
            <w:r w:rsidRPr="000B3389">
              <w:rPr>
                <w:rFonts w:ascii="Arial" w:hAnsi="Arial"/>
                <w:snapToGrid w:val="0"/>
                <w:sz w:val="22"/>
                <w:lang w:val="en-GB"/>
              </w:rPr>
              <w:t>Junever</w:t>
            </w:r>
            <w:proofErr w:type="spellEnd"/>
            <w:r w:rsidRPr="000B3389">
              <w:rPr>
                <w:rFonts w:ascii="Arial" w:hAnsi="Arial"/>
                <w:snapToGrid w:val="0"/>
                <w:sz w:val="22"/>
                <w:lang w:val="en-GB"/>
              </w:rPr>
              <w:t xml:space="preserve"> M. Mahilum-West (Filipinas)</w:t>
            </w:r>
          </w:p>
          <w:p w14:paraId="539329E7" w14:textId="77777777" w:rsidR="002B3C1B" w:rsidRPr="002B3C1B" w:rsidRDefault="002B3C1B" w:rsidP="002B3C1B">
            <w:pPr>
              <w:tabs>
                <w:tab w:val="left" w:pos="-737"/>
                <w:tab w:val="left" w:pos="1134"/>
              </w:tabs>
              <w:snapToGrid w:val="0"/>
              <w:ind w:left="113" w:hanging="113"/>
              <w:rPr>
                <w:rFonts w:ascii="Arial" w:hAnsi="Arial" w:cs="Arial"/>
                <w:bCs/>
                <w:snapToGrid w:val="0"/>
                <w:sz w:val="22"/>
                <w:szCs w:val="22"/>
              </w:rPr>
            </w:pPr>
            <w:r w:rsidRPr="002B3C1B">
              <w:rPr>
                <w:rFonts w:ascii="Arial" w:hAnsi="Arial"/>
                <w:snapToGrid w:val="0"/>
                <w:sz w:val="22"/>
              </w:rPr>
              <w:t>: Bélgica, Croacia, Venezuela (República Bolivariana de), Madagascar y República Árabe Siria</w:t>
            </w:r>
          </w:p>
          <w:p w14:paraId="4FBB58A3" w14:textId="77777777" w:rsidR="002B3C1B" w:rsidRPr="002B3C1B" w:rsidRDefault="002B3C1B" w:rsidP="002B3C1B">
            <w:pPr>
              <w:tabs>
                <w:tab w:val="left" w:pos="-737"/>
                <w:tab w:val="left" w:pos="1134"/>
              </w:tabs>
              <w:snapToGrid w:val="0"/>
              <w:rPr>
                <w:rFonts w:ascii="Arial" w:hAnsi="Arial" w:cs="Arial"/>
                <w:b/>
                <w:snapToGrid w:val="0"/>
                <w:sz w:val="22"/>
                <w:szCs w:val="22"/>
              </w:rPr>
            </w:pPr>
            <w:r w:rsidRPr="002B3C1B">
              <w:rPr>
                <w:rFonts w:ascii="Arial" w:hAnsi="Arial"/>
                <w:snapToGrid w:val="0"/>
                <w:sz w:val="22"/>
              </w:rPr>
              <w:t>: Sra. Daniela Rodríguez Uribe (Colombia)</w:t>
            </w:r>
          </w:p>
        </w:tc>
      </w:tr>
      <w:tr w:rsidR="002B3C1B" w:rsidRPr="002B3C1B" w14:paraId="574ED1C9" w14:textId="77777777" w:rsidTr="00A43AF2">
        <w:tc>
          <w:tcPr>
            <w:tcW w:w="2223" w:type="dxa"/>
          </w:tcPr>
          <w:p w14:paraId="1108DB36" w14:textId="77777777" w:rsidR="002B3C1B" w:rsidRPr="002B3C1B" w:rsidRDefault="002B3C1B" w:rsidP="002B3C1B">
            <w:pPr>
              <w:tabs>
                <w:tab w:val="left" w:pos="-737"/>
                <w:tab w:val="left" w:pos="1134"/>
              </w:tabs>
              <w:snapToGrid w:val="0"/>
              <w:spacing w:before="240" w:after="120"/>
              <w:jc w:val="both"/>
              <w:rPr>
                <w:rFonts w:ascii="Arial" w:hAnsi="Arial" w:cs="Arial"/>
                <w:bCs/>
                <w:snapToGrid w:val="0"/>
                <w:sz w:val="22"/>
                <w:szCs w:val="22"/>
              </w:rPr>
            </w:pPr>
            <w:r w:rsidRPr="002B3C1B">
              <w:rPr>
                <w:rFonts w:ascii="Arial" w:hAnsi="Arial"/>
                <w:b/>
                <w:snapToGrid w:val="0"/>
                <w:sz w:val="22"/>
              </w:rPr>
              <w:t>8.GA</w:t>
            </w:r>
            <w:r w:rsidRPr="002B3C1B">
              <w:rPr>
                <w:rFonts w:ascii="Arial" w:hAnsi="Arial"/>
                <w:snapToGrid w:val="0"/>
                <w:sz w:val="22"/>
              </w:rPr>
              <w:t xml:space="preserve"> (2020)</w:t>
            </w:r>
          </w:p>
        </w:tc>
        <w:tc>
          <w:tcPr>
            <w:tcW w:w="7415" w:type="dxa"/>
          </w:tcPr>
          <w:p w14:paraId="1BCE603D"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0EEF48F1" w14:textId="77777777" w:rsidTr="00A43AF2">
        <w:tc>
          <w:tcPr>
            <w:tcW w:w="2223" w:type="dxa"/>
          </w:tcPr>
          <w:p w14:paraId="05D2ECC1" w14:textId="77777777" w:rsidR="002B3C1B" w:rsidRPr="002B3C1B" w:rsidRDefault="002B3C1B" w:rsidP="002B3C1B">
            <w:pPr>
              <w:tabs>
                <w:tab w:val="left" w:pos="-737"/>
                <w:tab w:val="left" w:pos="1134"/>
              </w:tabs>
              <w:snapToGrid w:val="0"/>
              <w:jc w:val="both"/>
              <w:rPr>
                <w:rFonts w:ascii="Arial" w:hAnsi="Arial" w:cs="Arial"/>
                <w:bCs/>
                <w:snapToGrid w:val="0"/>
                <w:sz w:val="22"/>
                <w:szCs w:val="22"/>
              </w:rPr>
            </w:pPr>
            <w:r w:rsidRPr="002B3C1B">
              <w:rPr>
                <w:rFonts w:ascii="Arial" w:hAnsi="Arial"/>
                <w:snapToGrid w:val="0"/>
                <w:sz w:val="22"/>
              </w:rPr>
              <w:t>Presidente</w:t>
            </w:r>
          </w:p>
          <w:p w14:paraId="07D16EB3" w14:textId="7E59B746" w:rsidR="002B3C1B" w:rsidRPr="002B3C1B" w:rsidRDefault="002B3C1B" w:rsidP="002B3C1B">
            <w:pPr>
              <w:tabs>
                <w:tab w:val="left" w:pos="-737"/>
                <w:tab w:val="left" w:pos="1134"/>
              </w:tabs>
              <w:snapToGrid w:val="0"/>
              <w:jc w:val="both"/>
              <w:rPr>
                <w:rFonts w:ascii="Arial" w:hAnsi="Arial" w:cs="Arial"/>
                <w:bCs/>
                <w:snapToGrid w:val="0"/>
                <w:sz w:val="22"/>
                <w:szCs w:val="22"/>
              </w:rPr>
            </w:pPr>
            <w:r w:rsidRPr="002B3C1B">
              <w:rPr>
                <w:rFonts w:ascii="Arial" w:hAnsi="Arial"/>
                <w:snapToGrid w:val="0"/>
                <w:sz w:val="22"/>
              </w:rPr>
              <w:t>Vicepresiden</w:t>
            </w:r>
            <w:r w:rsidR="00807338">
              <w:rPr>
                <w:rFonts w:ascii="Arial" w:hAnsi="Arial"/>
                <w:snapToGrid w:val="0"/>
                <w:sz w:val="22"/>
              </w:rPr>
              <w:t>tes</w:t>
            </w:r>
          </w:p>
          <w:p w14:paraId="4567028E" w14:textId="77777777" w:rsidR="00807338" w:rsidRDefault="00807338" w:rsidP="002B3C1B">
            <w:pPr>
              <w:tabs>
                <w:tab w:val="left" w:pos="-737"/>
                <w:tab w:val="left" w:pos="1134"/>
              </w:tabs>
              <w:snapToGrid w:val="0"/>
              <w:jc w:val="both"/>
              <w:rPr>
                <w:rFonts w:ascii="Arial" w:hAnsi="Arial"/>
                <w:snapToGrid w:val="0"/>
                <w:sz w:val="22"/>
              </w:rPr>
            </w:pPr>
          </w:p>
          <w:p w14:paraId="0890808E" w14:textId="5C2D0007" w:rsidR="002B3C1B" w:rsidRPr="002B3C1B" w:rsidRDefault="002B3C1B" w:rsidP="002B3C1B">
            <w:pPr>
              <w:tabs>
                <w:tab w:val="left" w:pos="-737"/>
                <w:tab w:val="left" w:pos="1134"/>
              </w:tabs>
              <w:snapToGrid w:val="0"/>
              <w:jc w:val="both"/>
              <w:rPr>
                <w:rFonts w:ascii="Arial" w:hAnsi="Arial" w:cs="Arial"/>
                <w:bCs/>
                <w:snapToGrid w:val="0"/>
                <w:sz w:val="22"/>
                <w:szCs w:val="22"/>
              </w:rPr>
            </w:pPr>
            <w:r w:rsidRPr="002B3C1B">
              <w:rPr>
                <w:rFonts w:ascii="Arial" w:hAnsi="Arial"/>
                <w:snapToGrid w:val="0"/>
                <w:sz w:val="22"/>
              </w:rPr>
              <w:t>Relator</w:t>
            </w:r>
          </w:p>
        </w:tc>
        <w:tc>
          <w:tcPr>
            <w:tcW w:w="7415" w:type="dxa"/>
          </w:tcPr>
          <w:p w14:paraId="2AA06B8E" w14:textId="77777777" w:rsidR="002B3C1B" w:rsidRPr="00483F07" w:rsidRDefault="002B3C1B" w:rsidP="002B3C1B">
            <w:pPr>
              <w:tabs>
                <w:tab w:val="left" w:pos="-737"/>
                <w:tab w:val="left" w:pos="1134"/>
              </w:tabs>
              <w:snapToGrid w:val="0"/>
              <w:jc w:val="both"/>
              <w:rPr>
                <w:rFonts w:ascii="Arial" w:hAnsi="Arial" w:cs="Arial"/>
                <w:bCs/>
                <w:snapToGrid w:val="0"/>
                <w:sz w:val="22"/>
                <w:szCs w:val="22"/>
                <w:lang w:val="pt-BR"/>
              </w:rPr>
            </w:pPr>
            <w:r w:rsidRPr="00483F07">
              <w:rPr>
                <w:rFonts w:ascii="Arial" w:hAnsi="Arial"/>
                <w:snapToGrid w:val="0"/>
                <w:sz w:val="22"/>
                <w:lang w:val="pt-BR"/>
              </w:rPr>
              <w:t>: Excmo. Sr. Amara Camara (Guinea)</w:t>
            </w:r>
          </w:p>
          <w:p w14:paraId="674AE141" w14:textId="37AA0160" w:rsidR="002B3C1B" w:rsidRPr="002B3C1B" w:rsidRDefault="002B3C1B" w:rsidP="000B3389">
            <w:pPr>
              <w:tabs>
                <w:tab w:val="left" w:pos="-737"/>
                <w:tab w:val="left" w:pos="1134"/>
              </w:tabs>
              <w:snapToGrid w:val="0"/>
              <w:ind w:left="113" w:hanging="113"/>
              <w:rPr>
                <w:rFonts w:ascii="Arial" w:hAnsi="Arial" w:cs="Arial"/>
                <w:bCs/>
                <w:snapToGrid w:val="0"/>
                <w:sz w:val="22"/>
                <w:szCs w:val="22"/>
              </w:rPr>
            </w:pPr>
            <w:r w:rsidRPr="002B3C1B">
              <w:rPr>
                <w:rFonts w:ascii="Arial" w:hAnsi="Arial"/>
                <w:snapToGrid w:val="0"/>
                <w:sz w:val="22"/>
              </w:rPr>
              <w:t>: Países Bajos</w:t>
            </w:r>
            <w:r w:rsidR="00807338">
              <w:rPr>
                <w:rFonts w:ascii="Arial" w:hAnsi="Arial"/>
                <w:snapToGrid w:val="0"/>
                <w:sz w:val="22"/>
              </w:rPr>
              <w:t xml:space="preserve"> (Reino de los)</w:t>
            </w:r>
            <w:r w:rsidRPr="002B3C1B">
              <w:rPr>
                <w:rFonts w:ascii="Arial" w:hAnsi="Arial"/>
                <w:snapToGrid w:val="0"/>
                <w:sz w:val="22"/>
              </w:rPr>
              <w:t xml:space="preserve">, Armenia, Ecuador, Indonesia y </w:t>
            </w:r>
            <w:r w:rsidR="00807338">
              <w:rPr>
                <w:rFonts w:ascii="Arial" w:hAnsi="Arial"/>
                <w:snapToGrid w:val="0"/>
                <w:sz w:val="22"/>
              </w:rPr>
              <w:t xml:space="preserve">Estado de </w:t>
            </w:r>
            <w:r w:rsidRPr="002B3C1B">
              <w:rPr>
                <w:rFonts w:ascii="Arial" w:hAnsi="Arial"/>
                <w:snapToGrid w:val="0"/>
                <w:sz w:val="22"/>
              </w:rPr>
              <w:t>Palestina</w:t>
            </w:r>
          </w:p>
          <w:p w14:paraId="3EB05D12" w14:textId="77777777" w:rsidR="002B3C1B" w:rsidRPr="002B3C1B" w:rsidRDefault="002B3C1B" w:rsidP="002B3C1B">
            <w:pPr>
              <w:tabs>
                <w:tab w:val="left" w:pos="-737"/>
                <w:tab w:val="left" w:pos="1134"/>
              </w:tabs>
              <w:snapToGrid w:val="0"/>
              <w:jc w:val="both"/>
              <w:rPr>
                <w:rFonts w:ascii="Arial" w:hAnsi="Arial" w:cs="Arial"/>
                <w:bCs/>
                <w:snapToGrid w:val="0"/>
                <w:sz w:val="22"/>
                <w:szCs w:val="22"/>
              </w:rPr>
            </w:pPr>
            <w:r w:rsidRPr="002B3C1B">
              <w:rPr>
                <w:rFonts w:ascii="Arial" w:hAnsi="Arial"/>
                <w:snapToGrid w:val="0"/>
                <w:sz w:val="22"/>
              </w:rPr>
              <w:t>: Sr. Wael Abdel Wahab (Egipto)</w:t>
            </w:r>
          </w:p>
        </w:tc>
      </w:tr>
      <w:tr w:rsidR="002B3C1B" w:rsidRPr="002B3C1B" w14:paraId="2A3FD957" w14:textId="77777777" w:rsidTr="00A43AF2">
        <w:tc>
          <w:tcPr>
            <w:tcW w:w="2223" w:type="dxa"/>
          </w:tcPr>
          <w:p w14:paraId="6304ACD5" w14:textId="77777777" w:rsidR="002B3C1B" w:rsidRPr="002B3C1B" w:rsidRDefault="002B3C1B" w:rsidP="002B3C1B">
            <w:pPr>
              <w:tabs>
                <w:tab w:val="left" w:pos="-737"/>
                <w:tab w:val="left" w:pos="1134"/>
              </w:tabs>
              <w:snapToGrid w:val="0"/>
              <w:spacing w:before="240" w:after="120"/>
              <w:jc w:val="both"/>
              <w:rPr>
                <w:rFonts w:ascii="Arial" w:hAnsi="Arial" w:cs="Arial"/>
                <w:bCs/>
                <w:snapToGrid w:val="0"/>
                <w:sz w:val="22"/>
                <w:szCs w:val="22"/>
              </w:rPr>
            </w:pPr>
            <w:r w:rsidRPr="002B3C1B">
              <w:rPr>
                <w:rFonts w:ascii="Arial" w:hAnsi="Arial"/>
                <w:b/>
                <w:snapToGrid w:val="0"/>
                <w:sz w:val="22"/>
              </w:rPr>
              <w:lastRenderedPageBreak/>
              <w:t xml:space="preserve">7.GA </w:t>
            </w:r>
            <w:r w:rsidRPr="002B3C1B">
              <w:rPr>
                <w:rFonts w:ascii="Arial" w:hAnsi="Arial"/>
                <w:snapToGrid w:val="0"/>
                <w:sz w:val="22"/>
              </w:rPr>
              <w:t>(2018)</w:t>
            </w:r>
          </w:p>
        </w:tc>
        <w:tc>
          <w:tcPr>
            <w:tcW w:w="7415" w:type="dxa"/>
          </w:tcPr>
          <w:p w14:paraId="456762A3"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29E0616B" w14:textId="77777777" w:rsidTr="00A43AF2">
        <w:trPr>
          <w:trHeight w:val="822"/>
        </w:trPr>
        <w:tc>
          <w:tcPr>
            <w:tcW w:w="2223" w:type="dxa"/>
          </w:tcPr>
          <w:p w14:paraId="6E819513"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Presidenta</w:t>
            </w:r>
          </w:p>
          <w:p w14:paraId="7C40FC20" w14:textId="52D90751"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64154C23" w14:textId="77777777" w:rsidR="002B3C1B" w:rsidRPr="002B3C1B" w:rsidRDefault="002B3C1B" w:rsidP="002B3C1B">
            <w:pPr>
              <w:tabs>
                <w:tab w:val="left" w:pos="-737"/>
                <w:tab w:val="left" w:pos="1134"/>
              </w:tabs>
              <w:snapToGrid w:val="0"/>
              <w:jc w:val="both"/>
              <w:rPr>
                <w:rFonts w:ascii="Arial" w:hAnsi="Arial" w:cs="Arial"/>
                <w:b/>
                <w:snapToGrid w:val="0"/>
                <w:sz w:val="22"/>
                <w:szCs w:val="22"/>
              </w:rPr>
            </w:pPr>
            <w:r w:rsidRPr="002B3C1B">
              <w:rPr>
                <w:rFonts w:ascii="Arial" w:hAnsi="Arial"/>
                <w:snapToGrid w:val="0"/>
                <w:sz w:val="22"/>
              </w:rPr>
              <w:t>Relator</w:t>
            </w:r>
          </w:p>
        </w:tc>
        <w:tc>
          <w:tcPr>
            <w:tcW w:w="7415" w:type="dxa"/>
          </w:tcPr>
          <w:p w14:paraId="2016C5F1" w14:textId="77777777" w:rsidR="002B3C1B" w:rsidRPr="000B3389" w:rsidRDefault="002B3C1B" w:rsidP="002B3C1B">
            <w:pPr>
              <w:tabs>
                <w:tab w:val="left" w:pos="-737"/>
                <w:tab w:val="left" w:pos="1134"/>
              </w:tabs>
              <w:snapToGrid w:val="0"/>
              <w:jc w:val="both"/>
              <w:rPr>
                <w:rFonts w:ascii="Arial" w:hAnsi="Arial" w:cs="Arial"/>
                <w:snapToGrid w:val="0"/>
                <w:sz w:val="22"/>
                <w:szCs w:val="22"/>
                <w:lang w:val="it-IT"/>
              </w:rPr>
            </w:pPr>
            <w:r w:rsidRPr="000B3389">
              <w:rPr>
                <w:rFonts w:ascii="Arial" w:hAnsi="Arial"/>
                <w:snapToGrid w:val="0"/>
                <w:sz w:val="22"/>
                <w:lang w:val="it-IT"/>
              </w:rPr>
              <w:t>: Excma. Sra. Vincenza Lomonaco (Italia)</w:t>
            </w:r>
          </w:p>
          <w:p w14:paraId="24B45F42"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Serbia, Guatemala, Kazajstán, Gambia y Jordania</w:t>
            </w:r>
          </w:p>
          <w:p w14:paraId="36B71D00"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xml:space="preserve">: Sr. Waleed </w:t>
            </w:r>
            <w:proofErr w:type="spellStart"/>
            <w:r w:rsidRPr="002B3C1B">
              <w:rPr>
                <w:rFonts w:ascii="Arial" w:hAnsi="Arial"/>
                <w:snapToGrid w:val="0"/>
                <w:sz w:val="22"/>
              </w:rPr>
              <w:t>Alsaif</w:t>
            </w:r>
            <w:proofErr w:type="spellEnd"/>
            <w:r w:rsidRPr="002B3C1B">
              <w:rPr>
                <w:rFonts w:ascii="Arial" w:hAnsi="Arial"/>
                <w:snapToGrid w:val="0"/>
                <w:sz w:val="22"/>
              </w:rPr>
              <w:t xml:space="preserve"> (Kuwait)</w:t>
            </w:r>
          </w:p>
        </w:tc>
      </w:tr>
      <w:tr w:rsidR="002B3C1B" w:rsidRPr="002B3C1B" w14:paraId="41522DF2" w14:textId="77777777" w:rsidTr="00A43AF2">
        <w:tc>
          <w:tcPr>
            <w:tcW w:w="2223" w:type="dxa"/>
          </w:tcPr>
          <w:p w14:paraId="2006063D"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rPr>
            </w:pPr>
            <w:r w:rsidRPr="002B3C1B">
              <w:rPr>
                <w:rFonts w:ascii="Arial" w:hAnsi="Arial"/>
                <w:b/>
                <w:snapToGrid w:val="0"/>
                <w:sz w:val="22"/>
              </w:rPr>
              <w:t>6.GA</w:t>
            </w:r>
            <w:r w:rsidRPr="002B3C1B">
              <w:rPr>
                <w:rFonts w:ascii="Arial" w:hAnsi="Arial"/>
                <w:snapToGrid w:val="0"/>
                <w:sz w:val="22"/>
              </w:rPr>
              <w:t xml:space="preserve"> (2016)</w:t>
            </w:r>
          </w:p>
        </w:tc>
        <w:tc>
          <w:tcPr>
            <w:tcW w:w="7415" w:type="dxa"/>
          </w:tcPr>
          <w:p w14:paraId="222A06C3"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7F564EE6" w14:textId="77777777" w:rsidTr="00A43AF2">
        <w:tc>
          <w:tcPr>
            <w:tcW w:w="2223" w:type="dxa"/>
          </w:tcPr>
          <w:p w14:paraId="08B98538"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Presidente</w:t>
            </w:r>
          </w:p>
          <w:p w14:paraId="503862D3" w14:textId="6AFA9740"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1E341C4F"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Relator</w:t>
            </w:r>
          </w:p>
        </w:tc>
        <w:tc>
          <w:tcPr>
            <w:tcW w:w="7415" w:type="dxa"/>
          </w:tcPr>
          <w:p w14:paraId="502ECC81"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Excmo. Sr. José Manuel Rodríguez Cuadros (Perú)</w:t>
            </w:r>
          </w:p>
          <w:p w14:paraId="2E68477B"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Alemania, Polonia, Nepal, Senegal y Kuwait</w:t>
            </w:r>
          </w:p>
          <w:p w14:paraId="718B129F"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Sr. Mustapha Nami (Marruecos)</w:t>
            </w:r>
          </w:p>
        </w:tc>
      </w:tr>
      <w:tr w:rsidR="002B3C1B" w:rsidRPr="002B3C1B" w14:paraId="187FC453" w14:textId="77777777" w:rsidTr="00A43AF2">
        <w:tc>
          <w:tcPr>
            <w:tcW w:w="2223" w:type="dxa"/>
          </w:tcPr>
          <w:p w14:paraId="2D1DD88C"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rPr>
            </w:pPr>
            <w:r w:rsidRPr="002B3C1B">
              <w:rPr>
                <w:rFonts w:ascii="Arial" w:hAnsi="Arial"/>
                <w:b/>
                <w:snapToGrid w:val="0"/>
                <w:sz w:val="22"/>
              </w:rPr>
              <w:t>5.GA</w:t>
            </w:r>
            <w:r w:rsidRPr="002B3C1B">
              <w:rPr>
                <w:rFonts w:ascii="Arial" w:hAnsi="Arial"/>
                <w:snapToGrid w:val="0"/>
                <w:sz w:val="22"/>
              </w:rPr>
              <w:t xml:space="preserve"> (2014)</w:t>
            </w:r>
          </w:p>
        </w:tc>
        <w:tc>
          <w:tcPr>
            <w:tcW w:w="7415" w:type="dxa"/>
          </w:tcPr>
          <w:p w14:paraId="6D094A99"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483F07" w14:paraId="0D6465EA" w14:textId="77777777" w:rsidTr="00A43AF2">
        <w:tc>
          <w:tcPr>
            <w:tcW w:w="2223" w:type="dxa"/>
          </w:tcPr>
          <w:p w14:paraId="789B57A0"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Presidente</w:t>
            </w:r>
          </w:p>
          <w:p w14:paraId="7A7D8D28" w14:textId="2A895083"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3D9D376F"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Relatora</w:t>
            </w:r>
          </w:p>
        </w:tc>
        <w:tc>
          <w:tcPr>
            <w:tcW w:w="7415" w:type="dxa"/>
          </w:tcPr>
          <w:p w14:paraId="5364798F"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Excmo. Sr. Awad Ali Saleh (Emiratos Árabes Unidos)</w:t>
            </w:r>
          </w:p>
          <w:p w14:paraId="509853CA"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Noruega, Chequia, Brasil, Malasia y Congo</w:t>
            </w:r>
          </w:p>
          <w:p w14:paraId="7ED35B59"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Sra. Panagiota Adrianopoulou (Grecia)</w:t>
            </w:r>
          </w:p>
        </w:tc>
      </w:tr>
      <w:tr w:rsidR="002B3C1B" w:rsidRPr="002B3C1B" w14:paraId="34DED04A" w14:textId="77777777" w:rsidTr="00A43AF2">
        <w:tc>
          <w:tcPr>
            <w:tcW w:w="2223" w:type="dxa"/>
          </w:tcPr>
          <w:p w14:paraId="5FA669CB" w14:textId="77777777" w:rsidR="002B3C1B" w:rsidRPr="002B3C1B" w:rsidRDefault="002B3C1B" w:rsidP="002B3C1B">
            <w:pPr>
              <w:keepNext/>
              <w:tabs>
                <w:tab w:val="left" w:pos="-737"/>
                <w:tab w:val="left" w:pos="1134"/>
              </w:tabs>
              <w:snapToGrid w:val="0"/>
              <w:spacing w:before="240" w:after="120"/>
              <w:jc w:val="both"/>
              <w:rPr>
                <w:rFonts w:ascii="Arial" w:hAnsi="Arial" w:cs="Arial"/>
                <w:bCs/>
                <w:snapToGrid w:val="0"/>
                <w:sz w:val="22"/>
                <w:szCs w:val="22"/>
              </w:rPr>
            </w:pPr>
            <w:r w:rsidRPr="002B3C1B">
              <w:rPr>
                <w:rFonts w:ascii="Arial" w:hAnsi="Arial"/>
                <w:b/>
                <w:snapToGrid w:val="0"/>
                <w:sz w:val="22"/>
              </w:rPr>
              <w:t xml:space="preserve">4.GA </w:t>
            </w:r>
            <w:r w:rsidRPr="002B3C1B">
              <w:rPr>
                <w:rFonts w:ascii="Arial" w:hAnsi="Arial"/>
                <w:snapToGrid w:val="0"/>
                <w:sz w:val="22"/>
              </w:rPr>
              <w:t>(2012)</w:t>
            </w:r>
          </w:p>
        </w:tc>
        <w:tc>
          <w:tcPr>
            <w:tcW w:w="7415" w:type="dxa"/>
          </w:tcPr>
          <w:p w14:paraId="0E357BE6"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238AB823" w14:textId="77777777" w:rsidTr="00A43AF2">
        <w:tc>
          <w:tcPr>
            <w:tcW w:w="2223" w:type="dxa"/>
          </w:tcPr>
          <w:p w14:paraId="62E98763"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Presidenta</w:t>
            </w:r>
          </w:p>
          <w:p w14:paraId="33FBDF5F" w14:textId="70E2788B"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60B50365"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Relator</w:t>
            </w:r>
          </w:p>
        </w:tc>
        <w:tc>
          <w:tcPr>
            <w:tcW w:w="7415" w:type="dxa"/>
          </w:tcPr>
          <w:p w14:paraId="1B502943"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Excma. Sra. Eleonora Husseinova (Azerbaiyán)</w:t>
            </w:r>
          </w:p>
          <w:p w14:paraId="6D4BB492"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Francia, Honduras, China, Burkina Faso y Líbano</w:t>
            </w:r>
          </w:p>
          <w:p w14:paraId="0C5B3EF3"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Sr. Dries Willems (Bélgica)</w:t>
            </w:r>
          </w:p>
        </w:tc>
      </w:tr>
      <w:tr w:rsidR="002B3C1B" w:rsidRPr="002B3C1B" w14:paraId="5CF96D85" w14:textId="77777777" w:rsidTr="00A43AF2">
        <w:tc>
          <w:tcPr>
            <w:tcW w:w="2223" w:type="dxa"/>
          </w:tcPr>
          <w:p w14:paraId="1BC6D19C" w14:textId="77777777" w:rsidR="002B3C1B" w:rsidRPr="002B3C1B" w:rsidRDefault="002B3C1B" w:rsidP="002B3C1B">
            <w:pPr>
              <w:tabs>
                <w:tab w:val="left" w:pos="-737"/>
                <w:tab w:val="left" w:pos="1134"/>
              </w:tabs>
              <w:snapToGrid w:val="0"/>
              <w:spacing w:before="240" w:after="120"/>
              <w:jc w:val="both"/>
              <w:rPr>
                <w:rFonts w:ascii="Arial" w:hAnsi="Arial" w:cs="Arial"/>
                <w:bCs/>
                <w:snapToGrid w:val="0"/>
                <w:sz w:val="22"/>
                <w:szCs w:val="22"/>
              </w:rPr>
            </w:pPr>
            <w:r w:rsidRPr="002B3C1B">
              <w:rPr>
                <w:rFonts w:ascii="Arial" w:hAnsi="Arial"/>
                <w:b/>
                <w:snapToGrid w:val="0"/>
                <w:sz w:val="22"/>
              </w:rPr>
              <w:t>3.GA</w:t>
            </w:r>
            <w:r w:rsidRPr="002B3C1B">
              <w:rPr>
                <w:rFonts w:ascii="Arial" w:hAnsi="Arial"/>
                <w:snapToGrid w:val="0"/>
                <w:sz w:val="22"/>
              </w:rPr>
              <w:t xml:space="preserve"> (2010)</w:t>
            </w:r>
          </w:p>
        </w:tc>
        <w:tc>
          <w:tcPr>
            <w:tcW w:w="7415" w:type="dxa"/>
          </w:tcPr>
          <w:p w14:paraId="35641EAC"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621739D1" w14:textId="77777777" w:rsidTr="00A43AF2">
        <w:tc>
          <w:tcPr>
            <w:tcW w:w="2223" w:type="dxa"/>
          </w:tcPr>
          <w:p w14:paraId="67EB7AA1"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Presidente</w:t>
            </w:r>
          </w:p>
          <w:p w14:paraId="4FCC613B" w14:textId="3B376D39"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6EBB001A"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Relatora</w:t>
            </w:r>
          </w:p>
        </w:tc>
        <w:tc>
          <w:tcPr>
            <w:tcW w:w="7415" w:type="dxa"/>
          </w:tcPr>
          <w:p w14:paraId="16FFE653"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Sr. Toshiyuki Kono (Japón)</w:t>
            </w:r>
          </w:p>
          <w:p w14:paraId="7233C1CF"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Mónaco, Croacia, México, Zimbabwe y Emiratos Árabes Unidos</w:t>
            </w:r>
          </w:p>
          <w:p w14:paraId="469F233A"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Sra. Alida Matković (Croacia)</w:t>
            </w:r>
          </w:p>
        </w:tc>
      </w:tr>
      <w:tr w:rsidR="002B3C1B" w:rsidRPr="002B3C1B" w14:paraId="46F8B741" w14:textId="77777777" w:rsidTr="00A43AF2">
        <w:tc>
          <w:tcPr>
            <w:tcW w:w="2223" w:type="dxa"/>
          </w:tcPr>
          <w:p w14:paraId="3011E749" w14:textId="77777777" w:rsidR="002B3C1B" w:rsidRPr="002B3C1B" w:rsidRDefault="002B3C1B" w:rsidP="002B3C1B">
            <w:pPr>
              <w:keepNext/>
              <w:tabs>
                <w:tab w:val="left" w:pos="-737"/>
                <w:tab w:val="left" w:pos="1134"/>
              </w:tabs>
              <w:snapToGrid w:val="0"/>
              <w:spacing w:before="240" w:after="120"/>
              <w:jc w:val="both"/>
              <w:rPr>
                <w:rFonts w:ascii="Arial" w:hAnsi="Arial" w:cs="Arial"/>
                <w:b/>
                <w:snapToGrid w:val="0"/>
                <w:sz w:val="22"/>
                <w:szCs w:val="22"/>
              </w:rPr>
            </w:pPr>
            <w:r w:rsidRPr="002B3C1B">
              <w:rPr>
                <w:rFonts w:ascii="Arial" w:hAnsi="Arial"/>
                <w:b/>
                <w:snapToGrid w:val="0"/>
                <w:sz w:val="22"/>
              </w:rPr>
              <w:t>2.GA</w:t>
            </w:r>
            <w:r w:rsidRPr="002B3C1B">
              <w:rPr>
                <w:rFonts w:ascii="Arial" w:hAnsi="Arial"/>
                <w:snapToGrid w:val="0"/>
                <w:sz w:val="22"/>
              </w:rPr>
              <w:t xml:space="preserve"> (2008)</w:t>
            </w:r>
          </w:p>
        </w:tc>
        <w:tc>
          <w:tcPr>
            <w:tcW w:w="7415" w:type="dxa"/>
          </w:tcPr>
          <w:p w14:paraId="39E2A5A0"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2B3C1B" w14:paraId="536BF1BD" w14:textId="77777777" w:rsidTr="00A43AF2">
        <w:tc>
          <w:tcPr>
            <w:tcW w:w="2223" w:type="dxa"/>
          </w:tcPr>
          <w:p w14:paraId="4E9B0112"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Presidente</w:t>
            </w:r>
          </w:p>
          <w:p w14:paraId="2B84DBD1" w14:textId="5865FFF1"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22F1B752"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Relator</w:t>
            </w:r>
          </w:p>
        </w:tc>
        <w:tc>
          <w:tcPr>
            <w:tcW w:w="7415" w:type="dxa"/>
          </w:tcPr>
          <w:p w14:paraId="2E1288D3" w14:textId="77777777" w:rsidR="002B3C1B" w:rsidRPr="002B3C1B" w:rsidRDefault="002B3C1B" w:rsidP="002B3C1B">
            <w:pPr>
              <w:keepNext/>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Sr. Chérif Khaznadar (Francia)</w:t>
            </w:r>
          </w:p>
          <w:p w14:paraId="1817DDCC"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Bulgaria, India, Senegal y Argelia</w:t>
            </w:r>
          </w:p>
          <w:p w14:paraId="66A49819"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 Sr. Francisco Javier López Morales (México)</w:t>
            </w:r>
          </w:p>
        </w:tc>
      </w:tr>
      <w:tr w:rsidR="002B3C1B" w:rsidRPr="002B3C1B" w14:paraId="1995E919" w14:textId="77777777" w:rsidTr="00A43AF2">
        <w:tc>
          <w:tcPr>
            <w:tcW w:w="2223" w:type="dxa"/>
          </w:tcPr>
          <w:p w14:paraId="6F25C6C2" w14:textId="77777777" w:rsidR="002B3C1B" w:rsidRPr="002B3C1B" w:rsidRDefault="002B3C1B" w:rsidP="002B3C1B">
            <w:pPr>
              <w:tabs>
                <w:tab w:val="left" w:pos="-737"/>
                <w:tab w:val="left" w:pos="1134"/>
              </w:tabs>
              <w:snapToGrid w:val="0"/>
              <w:spacing w:before="240" w:after="120"/>
              <w:jc w:val="both"/>
              <w:rPr>
                <w:rFonts w:ascii="Arial" w:hAnsi="Arial" w:cs="Arial"/>
                <w:bCs/>
                <w:snapToGrid w:val="0"/>
                <w:sz w:val="22"/>
                <w:szCs w:val="22"/>
              </w:rPr>
            </w:pPr>
            <w:r w:rsidRPr="002B3C1B">
              <w:rPr>
                <w:rFonts w:ascii="Arial" w:hAnsi="Arial"/>
                <w:b/>
                <w:snapToGrid w:val="0"/>
                <w:sz w:val="22"/>
              </w:rPr>
              <w:t>1.GA</w:t>
            </w:r>
            <w:r w:rsidRPr="002B3C1B">
              <w:rPr>
                <w:rFonts w:ascii="Arial" w:hAnsi="Arial"/>
                <w:snapToGrid w:val="0"/>
                <w:sz w:val="22"/>
              </w:rPr>
              <w:t xml:space="preserve"> (2006)</w:t>
            </w:r>
          </w:p>
        </w:tc>
        <w:tc>
          <w:tcPr>
            <w:tcW w:w="7415" w:type="dxa"/>
          </w:tcPr>
          <w:p w14:paraId="1746FE49" w14:textId="77777777" w:rsidR="002B3C1B" w:rsidRPr="002B3C1B" w:rsidRDefault="002B3C1B" w:rsidP="002B3C1B">
            <w:pPr>
              <w:tabs>
                <w:tab w:val="left" w:pos="-737"/>
                <w:tab w:val="left" w:pos="1134"/>
              </w:tabs>
              <w:snapToGrid w:val="0"/>
              <w:spacing w:before="240" w:after="120"/>
              <w:jc w:val="both"/>
              <w:rPr>
                <w:rFonts w:ascii="Arial" w:hAnsi="Arial" w:cs="Arial"/>
                <w:b/>
                <w:snapToGrid w:val="0"/>
                <w:sz w:val="22"/>
                <w:szCs w:val="22"/>
                <w:lang w:val="en-GB" w:eastAsia="en-US"/>
              </w:rPr>
            </w:pPr>
          </w:p>
        </w:tc>
      </w:tr>
      <w:tr w:rsidR="002B3C1B" w:rsidRPr="00483F07" w14:paraId="0835F540" w14:textId="77777777" w:rsidTr="00A43AF2">
        <w:tc>
          <w:tcPr>
            <w:tcW w:w="2223" w:type="dxa"/>
          </w:tcPr>
          <w:p w14:paraId="271C2EDD"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Presidente</w:t>
            </w:r>
          </w:p>
          <w:p w14:paraId="7F3E9266" w14:textId="5C18B164"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Vicepresiden</w:t>
            </w:r>
            <w:r w:rsidR="00807338">
              <w:rPr>
                <w:rFonts w:ascii="Arial" w:hAnsi="Arial"/>
                <w:snapToGrid w:val="0"/>
                <w:sz w:val="22"/>
              </w:rPr>
              <w:t>te</w:t>
            </w:r>
            <w:r w:rsidRPr="002B3C1B">
              <w:rPr>
                <w:rFonts w:ascii="Arial" w:hAnsi="Arial"/>
                <w:snapToGrid w:val="0"/>
                <w:sz w:val="22"/>
              </w:rPr>
              <w:t>s</w:t>
            </w:r>
          </w:p>
          <w:p w14:paraId="1E834326" w14:textId="77777777" w:rsidR="002B3C1B" w:rsidRPr="002B3C1B" w:rsidRDefault="002B3C1B" w:rsidP="002B3C1B">
            <w:pPr>
              <w:tabs>
                <w:tab w:val="left" w:pos="-737"/>
                <w:tab w:val="left" w:pos="1134"/>
              </w:tabs>
              <w:snapToGrid w:val="0"/>
              <w:jc w:val="both"/>
              <w:rPr>
                <w:rFonts w:ascii="Arial" w:hAnsi="Arial" w:cs="Arial"/>
                <w:snapToGrid w:val="0"/>
                <w:sz w:val="22"/>
                <w:szCs w:val="22"/>
              </w:rPr>
            </w:pPr>
            <w:r w:rsidRPr="002B3C1B">
              <w:rPr>
                <w:rFonts w:ascii="Arial" w:hAnsi="Arial"/>
                <w:snapToGrid w:val="0"/>
                <w:sz w:val="22"/>
              </w:rPr>
              <w:t>Relator</w:t>
            </w:r>
          </w:p>
        </w:tc>
        <w:tc>
          <w:tcPr>
            <w:tcW w:w="7415" w:type="dxa"/>
          </w:tcPr>
          <w:p w14:paraId="2CB3D874"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Excmo. Sr. Mohammed Bedjaoui (Argelia)</w:t>
            </w:r>
          </w:p>
          <w:p w14:paraId="0A83B735"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Rumania, Brasil, India y Etiopía</w:t>
            </w:r>
          </w:p>
          <w:p w14:paraId="7A18104B" w14:textId="77777777" w:rsidR="002B3C1B" w:rsidRPr="00483F07" w:rsidRDefault="002B3C1B" w:rsidP="002B3C1B">
            <w:pPr>
              <w:tabs>
                <w:tab w:val="left" w:pos="-737"/>
                <w:tab w:val="left" w:pos="1134"/>
              </w:tabs>
              <w:snapToGrid w:val="0"/>
              <w:jc w:val="both"/>
              <w:rPr>
                <w:rFonts w:ascii="Arial" w:hAnsi="Arial" w:cs="Arial"/>
                <w:snapToGrid w:val="0"/>
                <w:sz w:val="22"/>
                <w:szCs w:val="22"/>
                <w:lang w:val="pt-BR"/>
              </w:rPr>
            </w:pPr>
            <w:r w:rsidRPr="00483F07">
              <w:rPr>
                <w:rFonts w:ascii="Arial" w:hAnsi="Arial"/>
                <w:snapToGrid w:val="0"/>
                <w:sz w:val="22"/>
                <w:lang w:val="pt-BR"/>
              </w:rPr>
              <w:t>: Excmo. Sr. Faruk Loğoğlu (Türkiye)</w:t>
            </w:r>
          </w:p>
        </w:tc>
      </w:tr>
    </w:tbl>
    <w:p w14:paraId="6566B713" w14:textId="77777777" w:rsidR="002B3C1B" w:rsidRPr="00483F07" w:rsidRDefault="002B3C1B" w:rsidP="002B3C1B">
      <w:pPr>
        <w:pStyle w:val="COMParaDecision"/>
        <w:numPr>
          <w:ilvl w:val="0"/>
          <w:numId w:val="0"/>
        </w:numPr>
        <w:rPr>
          <w:u w:val="none"/>
          <w:lang w:val="pt-BR"/>
        </w:rPr>
      </w:pPr>
    </w:p>
    <w:sectPr w:rsidR="002B3C1B" w:rsidRPr="00483F07" w:rsidSect="00D129B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872A" w14:textId="77777777" w:rsidR="001730D1" w:rsidRDefault="001730D1" w:rsidP="00D129B2">
      <w:r>
        <w:separator/>
      </w:r>
    </w:p>
  </w:endnote>
  <w:endnote w:type="continuationSeparator" w:id="0">
    <w:p w14:paraId="21C1DA5D" w14:textId="77777777" w:rsidR="001730D1" w:rsidRDefault="001730D1" w:rsidP="00D1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E038" w14:textId="77777777" w:rsidR="001730D1" w:rsidRDefault="001730D1" w:rsidP="00D129B2">
      <w:r>
        <w:separator/>
      </w:r>
    </w:p>
  </w:footnote>
  <w:footnote w:type="continuationSeparator" w:id="0">
    <w:p w14:paraId="1643C21E" w14:textId="77777777" w:rsidR="001730D1" w:rsidRDefault="001730D1" w:rsidP="00D1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4075" w14:textId="407C55DC" w:rsidR="00D129B2" w:rsidRPr="00C23A97" w:rsidRDefault="00D129B2" w:rsidP="00C5776D">
    <w:pPr>
      <w:pStyle w:val="Header"/>
      <w:rPr>
        <w:rFonts w:ascii="Arial" w:hAnsi="Arial" w:cs="Arial"/>
      </w:rPr>
    </w:pPr>
    <w:r>
      <w:rPr>
        <w:rFonts w:ascii="Arial" w:hAnsi="Arial"/>
        <w:sz w:val="20"/>
      </w:rPr>
      <w:t>LHE/26/11.GA/</w:t>
    </w:r>
    <w:r w:rsidR="002B3C1B">
      <w:rPr>
        <w:rFonts w:ascii="Arial" w:hAnsi="Arial"/>
        <w:sz w:val="20"/>
      </w:rPr>
      <w:t>2</w:t>
    </w:r>
    <w:r>
      <w:rPr>
        <w:rFonts w:ascii="Arial" w:hAnsi="Arial"/>
        <w:sz w:val="20"/>
      </w:rPr>
      <w:t xml:space="preserve"> – página </w:t>
    </w:r>
    <w:r w:rsidRPr="00C23A97">
      <w:rPr>
        <w:rStyle w:val="PageNumber"/>
        <w:rFonts w:ascii="Arial" w:eastAsiaTheme="majorEastAsia" w:hAnsi="Arial" w:cs="Arial"/>
        <w:sz w:val="20"/>
      </w:rPr>
      <w:fldChar w:fldCharType="begin"/>
    </w:r>
    <w:r w:rsidRPr="00C23A97">
      <w:rPr>
        <w:rStyle w:val="PageNumber"/>
        <w:rFonts w:ascii="Arial" w:eastAsiaTheme="majorEastAsia" w:hAnsi="Arial" w:cs="Arial"/>
        <w:sz w:val="20"/>
      </w:rPr>
      <w:instrText xml:space="preserve"> PAGE </w:instrText>
    </w:r>
    <w:r w:rsidRPr="00C23A97">
      <w:rPr>
        <w:rStyle w:val="PageNumber"/>
        <w:rFonts w:ascii="Arial" w:eastAsiaTheme="majorEastAsia" w:hAnsi="Arial" w:cs="Arial"/>
        <w:sz w:val="20"/>
      </w:rPr>
      <w:fldChar w:fldCharType="separate"/>
    </w:r>
    <w:r>
      <w:rPr>
        <w:rStyle w:val="PageNumber"/>
        <w:rFonts w:ascii="Arial" w:eastAsiaTheme="majorEastAsia" w:hAnsi="Arial" w:cs="Arial"/>
        <w:sz w:val="20"/>
      </w:rPr>
      <w:t>2</w:t>
    </w:r>
    <w:r w:rsidRPr="00C23A97">
      <w:rPr>
        <w:rStyle w:val="PageNumber"/>
        <w:rFonts w:ascii="Arial" w:eastAsiaTheme="majorEastAsia"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CD0B" w14:textId="0D36E6B3" w:rsidR="00D129B2" w:rsidRPr="0063300C" w:rsidRDefault="00D129B2" w:rsidP="00C5776D">
    <w:pPr>
      <w:pStyle w:val="Header"/>
      <w:jc w:val="right"/>
      <w:rPr>
        <w:rFonts w:ascii="Arial" w:hAnsi="Arial" w:cs="Arial"/>
      </w:rPr>
    </w:pPr>
    <w:r>
      <w:rPr>
        <w:rFonts w:ascii="Arial" w:hAnsi="Arial"/>
        <w:sz w:val="20"/>
      </w:rPr>
      <w:t>LHE/26/11.GA/</w:t>
    </w:r>
    <w:r w:rsidR="00D6669B">
      <w:rPr>
        <w:rFonts w:ascii="Arial" w:hAnsi="Arial"/>
        <w:sz w:val="20"/>
      </w:rPr>
      <w:t>2</w:t>
    </w:r>
    <w:r>
      <w:rPr>
        <w:rFonts w:ascii="Arial" w:hAnsi="Arial"/>
        <w:sz w:val="20"/>
      </w:rPr>
      <w:t xml:space="preserve"> – página </w:t>
    </w:r>
    <w:r w:rsidRPr="0063300C">
      <w:rPr>
        <w:rStyle w:val="PageNumber"/>
        <w:rFonts w:ascii="Arial" w:eastAsiaTheme="majorEastAsia" w:hAnsi="Arial" w:cs="Arial"/>
        <w:sz w:val="20"/>
      </w:rPr>
      <w:fldChar w:fldCharType="begin"/>
    </w:r>
    <w:r w:rsidRPr="0063300C">
      <w:rPr>
        <w:rStyle w:val="PageNumber"/>
        <w:rFonts w:ascii="Arial" w:eastAsiaTheme="majorEastAsia" w:hAnsi="Arial" w:cs="Arial"/>
        <w:sz w:val="20"/>
      </w:rPr>
      <w:instrText xml:space="preserve"> PAGE </w:instrText>
    </w:r>
    <w:r w:rsidRPr="0063300C">
      <w:rPr>
        <w:rStyle w:val="PageNumber"/>
        <w:rFonts w:ascii="Arial" w:eastAsiaTheme="majorEastAsia" w:hAnsi="Arial" w:cs="Arial"/>
        <w:sz w:val="20"/>
      </w:rPr>
      <w:fldChar w:fldCharType="separate"/>
    </w:r>
    <w:r>
      <w:rPr>
        <w:rStyle w:val="PageNumber"/>
        <w:rFonts w:ascii="Arial" w:eastAsiaTheme="majorEastAsia" w:hAnsi="Arial" w:cs="Arial"/>
        <w:sz w:val="20"/>
      </w:rPr>
      <w:t>3</w:t>
    </w:r>
    <w:r w:rsidRPr="0063300C">
      <w:rPr>
        <w:rStyle w:val="PageNumber"/>
        <w:rFonts w:ascii="Arial" w:eastAsiaTheme="majorEastAsia"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F24F" w14:textId="77777777" w:rsidR="00D129B2" w:rsidRPr="00E95AE2" w:rsidRDefault="00D129B2">
    <w:pPr>
      <w:pStyle w:val="Header"/>
      <w:rPr>
        <w:sz w:val="22"/>
        <w:szCs w:val="22"/>
      </w:rPr>
    </w:pPr>
    <w:r>
      <w:rPr>
        <w:noProof/>
      </w:rPr>
      <w:drawing>
        <wp:anchor distT="0" distB="0" distL="114300" distR="114300" simplePos="0" relativeHeight="251659264" behindDoc="0" locked="0" layoutInCell="1" allowOverlap="1" wp14:anchorId="165796B3" wp14:editId="393D0195">
          <wp:simplePos x="0" y="0"/>
          <wp:positionH relativeFrom="margin">
            <wp:posOffset>-558</wp:posOffset>
          </wp:positionH>
          <wp:positionV relativeFrom="paragraph">
            <wp:posOffset>102058</wp:posOffset>
          </wp:positionV>
          <wp:extent cx="1709420" cy="1439545"/>
          <wp:effectExtent l="0" t="0" r="5080" b="8255"/>
          <wp:wrapSquare wrapText="bothSides"/>
          <wp:docPr id="2"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3D9DC2" w14:textId="24D6C767" w:rsidR="00D129B2" w:rsidRPr="0003000E" w:rsidRDefault="00D129B2" w:rsidP="00C5776D">
    <w:pPr>
      <w:pStyle w:val="Header"/>
      <w:spacing w:after="520"/>
      <w:jc w:val="right"/>
      <w:rPr>
        <w:rFonts w:ascii="Arial" w:hAnsi="Arial" w:cs="Arial"/>
        <w:b/>
        <w:sz w:val="44"/>
        <w:szCs w:val="44"/>
        <w:lang w:val="pt-BR"/>
      </w:rPr>
    </w:pPr>
    <w:r w:rsidRPr="0003000E">
      <w:rPr>
        <w:rFonts w:ascii="Arial" w:hAnsi="Arial"/>
        <w:b/>
        <w:sz w:val="44"/>
        <w:lang w:val="pt-BR"/>
      </w:rPr>
      <w:t>1</w:t>
    </w:r>
    <w:r>
      <w:rPr>
        <w:rFonts w:ascii="Arial" w:hAnsi="Arial"/>
        <w:b/>
        <w:sz w:val="44"/>
        <w:lang w:val="pt-BR"/>
      </w:rPr>
      <w:t>1</w:t>
    </w:r>
    <w:r w:rsidRPr="0003000E">
      <w:rPr>
        <w:rFonts w:ascii="Arial" w:hAnsi="Arial"/>
        <w:b/>
        <w:sz w:val="44"/>
        <w:lang w:val="pt-BR"/>
      </w:rPr>
      <w:t xml:space="preserve"> GA</w:t>
    </w:r>
  </w:p>
  <w:p w14:paraId="79DA0C3E" w14:textId="71A7626F" w:rsidR="00D129B2" w:rsidRPr="0003000E" w:rsidRDefault="00D129B2" w:rsidP="00C5776D">
    <w:pPr>
      <w:jc w:val="right"/>
      <w:rPr>
        <w:rFonts w:ascii="Arial" w:hAnsi="Arial" w:cs="Arial"/>
        <w:b/>
        <w:sz w:val="22"/>
        <w:szCs w:val="22"/>
        <w:lang w:val="pt-BR"/>
      </w:rPr>
    </w:pPr>
    <w:r w:rsidRPr="0003000E">
      <w:rPr>
        <w:rFonts w:ascii="Arial" w:hAnsi="Arial"/>
        <w:b/>
        <w:sz w:val="22"/>
        <w:lang w:val="pt-BR"/>
      </w:rPr>
      <w:t>LHE/2</w:t>
    </w:r>
    <w:r>
      <w:rPr>
        <w:rFonts w:ascii="Arial" w:hAnsi="Arial"/>
        <w:b/>
        <w:sz w:val="22"/>
        <w:lang w:val="pt-BR"/>
      </w:rPr>
      <w:t>6</w:t>
    </w:r>
    <w:r w:rsidRPr="0003000E">
      <w:rPr>
        <w:rFonts w:ascii="Arial" w:hAnsi="Arial"/>
        <w:b/>
        <w:sz w:val="22"/>
        <w:lang w:val="pt-BR"/>
      </w:rPr>
      <w:t>/1</w:t>
    </w:r>
    <w:r>
      <w:rPr>
        <w:rFonts w:ascii="Arial" w:hAnsi="Arial"/>
        <w:b/>
        <w:sz w:val="22"/>
        <w:lang w:val="pt-BR"/>
      </w:rPr>
      <w:t>1</w:t>
    </w:r>
    <w:r w:rsidRPr="0003000E">
      <w:rPr>
        <w:rFonts w:ascii="Arial" w:hAnsi="Arial"/>
        <w:b/>
        <w:sz w:val="22"/>
        <w:lang w:val="pt-BR"/>
      </w:rPr>
      <w:t>.GA/</w:t>
    </w:r>
    <w:r w:rsidR="002B3C1B">
      <w:rPr>
        <w:rFonts w:ascii="Arial" w:hAnsi="Arial"/>
        <w:b/>
        <w:sz w:val="22"/>
        <w:lang w:val="pt-BR"/>
      </w:rPr>
      <w:t>2</w:t>
    </w:r>
  </w:p>
  <w:p w14:paraId="3D148E99" w14:textId="3E9EE7DE" w:rsidR="00D129B2" w:rsidRPr="0003000E" w:rsidRDefault="00D129B2" w:rsidP="00655736">
    <w:pPr>
      <w:jc w:val="right"/>
      <w:rPr>
        <w:rFonts w:ascii="Arial" w:eastAsiaTheme="minorEastAsia" w:hAnsi="Arial" w:cs="Arial"/>
        <w:b/>
        <w:sz w:val="22"/>
        <w:szCs w:val="22"/>
        <w:lang w:val="pt-BR"/>
      </w:rPr>
    </w:pPr>
    <w:r w:rsidRPr="0003000E">
      <w:rPr>
        <w:rFonts w:ascii="Arial" w:hAnsi="Arial"/>
        <w:b/>
        <w:sz w:val="22"/>
        <w:lang w:val="pt-BR"/>
      </w:rPr>
      <w:t>París,</w:t>
    </w:r>
    <w:r w:rsidR="00941774">
      <w:rPr>
        <w:rFonts w:ascii="Arial" w:hAnsi="Arial"/>
        <w:b/>
        <w:sz w:val="22"/>
        <w:lang w:val="pt-BR"/>
      </w:rPr>
      <w:t xml:space="preserve"> 18 de mayo </w:t>
    </w:r>
    <w:r w:rsidRPr="0003000E">
      <w:rPr>
        <w:rFonts w:ascii="Arial" w:hAnsi="Arial"/>
        <w:b/>
        <w:sz w:val="22"/>
        <w:lang w:val="pt-BR"/>
      </w:rPr>
      <w:t>de 202</w:t>
    </w:r>
    <w:r>
      <w:rPr>
        <w:rFonts w:ascii="Arial" w:hAnsi="Arial"/>
        <w:b/>
        <w:sz w:val="22"/>
        <w:lang w:val="pt-BR"/>
      </w:rPr>
      <w:t>6</w:t>
    </w:r>
  </w:p>
  <w:p w14:paraId="58AF68F5" w14:textId="51D394A5" w:rsidR="00D129B2" w:rsidRPr="00F32C23" w:rsidRDefault="00D129B2" w:rsidP="00962034">
    <w:pPr>
      <w:spacing w:after="120"/>
      <w:jc w:val="right"/>
      <w:rPr>
        <w:rFonts w:ascii="Arial" w:hAnsi="Arial" w:cs="Arial"/>
        <w:b/>
        <w:sz w:val="22"/>
        <w:szCs w:val="22"/>
      </w:rPr>
    </w:pPr>
    <w:r>
      <w:rPr>
        <w:rFonts w:ascii="Arial" w:hAnsi="Arial"/>
        <w:b/>
        <w:sz w:val="22"/>
      </w:rPr>
      <w:t>Original:</w:t>
    </w:r>
    <w:r w:rsidR="00941774">
      <w:rPr>
        <w:rFonts w:ascii="Arial" w:hAnsi="Arial"/>
        <w:b/>
        <w:sz w:val="22"/>
      </w:rPr>
      <w:t xml:space="preserve"> </w:t>
    </w:r>
    <w:r w:rsidR="00941774" w:rsidRPr="00941774">
      <w:rPr>
        <w:rFonts w:ascii="Arial" w:hAnsi="Arial"/>
        <w:b/>
        <w:sz w:val="22"/>
      </w:rPr>
      <w:t>inglés</w:t>
    </w:r>
  </w:p>
  <w:p w14:paraId="5C5A75FD" w14:textId="77777777" w:rsidR="00D129B2" w:rsidRDefault="00D129B2">
    <w:pPr>
      <w:pStyle w:val="Header"/>
      <w:rPr>
        <w:sz w:val="22"/>
        <w:szCs w:val="22"/>
        <w:lang w:val="en-GB"/>
      </w:rPr>
    </w:pPr>
  </w:p>
  <w:p w14:paraId="156D55D6" w14:textId="77777777" w:rsidR="00D129B2" w:rsidRPr="00E95AE2" w:rsidRDefault="00D129B2">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1"/>
  </w:num>
  <w:num w:numId="2" w16cid:durableId="1246129">
    <w:abstractNumId w:val="2"/>
  </w:num>
  <w:num w:numId="3" w16cid:durableId="1263951029">
    <w:abstractNumId w:val="3"/>
  </w:num>
  <w:num w:numId="4" w16cid:durableId="54082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B2"/>
    <w:rsid w:val="00032258"/>
    <w:rsid w:val="000819FD"/>
    <w:rsid w:val="000B3389"/>
    <w:rsid w:val="001730D1"/>
    <w:rsid w:val="00213CD2"/>
    <w:rsid w:val="002A22E5"/>
    <w:rsid w:val="002B3C1B"/>
    <w:rsid w:val="002D0E5A"/>
    <w:rsid w:val="00337AB7"/>
    <w:rsid w:val="00483F07"/>
    <w:rsid w:val="004F3DD7"/>
    <w:rsid w:val="00807338"/>
    <w:rsid w:val="0088408F"/>
    <w:rsid w:val="008A13DE"/>
    <w:rsid w:val="00941774"/>
    <w:rsid w:val="00A43AF2"/>
    <w:rsid w:val="00AF45CE"/>
    <w:rsid w:val="00B948AD"/>
    <w:rsid w:val="00C7715C"/>
    <w:rsid w:val="00CF74DB"/>
    <w:rsid w:val="00D129B2"/>
    <w:rsid w:val="00D666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70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9B2"/>
    <w:pPr>
      <w:spacing w:after="0" w:line="240" w:lineRule="auto"/>
    </w:pPr>
    <w:rPr>
      <w:rFonts w:ascii="Times New Roman" w:eastAsia="Times New Roman" w:hAnsi="Times New Roman" w:cs="Times New Roman"/>
      <w:kern w:val="0"/>
      <w:lang w:val="es-ES" w:eastAsia="fr-FR"/>
      <w14:ligatures w14:val="none"/>
    </w:rPr>
  </w:style>
  <w:style w:type="paragraph" w:styleId="Heading1">
    <w:name w:val="heading 1"/>
    <w:basedOn w:val="Normal"/>
    <w:next w:val="Normal"/>
    <w:link w:val="Heading1Char"/>
    <w:uiPriority w:val="9"/>
    <w:qFormat/>
    <w:rsid w:val="00D12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9B2"/>
    <w:rPr>
      <w:rFonts w:eastAsiaTheme="majorEastAsia" w:cstheme="majorBidi"/>
      <w:color w:val="272727" w:themeColor="text1" w:themeTint="D8"/>
    </w:rPr>
  </w:style>
  <w:style w:type="paragraph" w:styleId="Title">
    <w:name w:val="Title"/>
    <w:basedOn w:val="Normal"/>
    <w:next w:val="Normal"/>
    <w:link w:val="TitleChar"/>
    <w:uiPriority w:val="10"/>
    <w:qFormat/>
    <w:rsid w:val="00D129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9B2"/>
    <w:pPr>
      <w:spacing w:before="160"/>
      <w:jc w:val="center"/>
    </w:pPr>
    <w:rPr>
      <w:i/>
      <w:iCs/>
      <w:color w:val="404040" w:themeColor="text1" w:themeTint="BF"/>
    </w:rPr>
  </w:style>
  <w:style w:type="character" w:customStyle="1" w:styleId="QuoteChar">
    <w:name w:val="Quote Char"/>
    <w:basedOn w:val="DefaultParagraphFont"/>
    <w:link w:val="Quote"/>
    <w:uiPriority w:val="29"/>
    <w:rsid w:val="00D129B2"/>
    <w:rPr>
      <w:i/>
      <w:iCs/>
      <w:color w:val="404040" w:themeColor="text1" w:themeTint="BF"/>
    </w:rPr>
  </w:style>
  <w:style w:type="paragraph" w:styleId="ListParagraph">
    <w:name w:val="List Paragraph"/>
    <w:basedOn w:val="Normal"/>
    <w:uiPriority w:val="34"/>
    <w:qFormat/>
    <w:rsid w:val="00D129B2"/>
    <w:pPr>
      <w:ind w:left="720"/>
      <w:contextualSpacing/>
    </w:pPr>
  </w:style>
  <w:style w:type="character" w:styleId="IntenseEmphasis">
    <w:name w:val="Intense Emphasis"/>
    <w:basedOn w:val="DefaultParagraphFont"/>
    <w:uiPriority w:val="21"/>
    <w:qFormat/>
    <w:rsid w:val="00D129B2"/>
    <w:rPr>
      <w:i/>
      <w:iCs/>
      <w:color w:val="0F4761" w:themeColor="accent1" w:themeShade="BF"/>
    </w:rPr>
  </w:style>
  <w:style w:type="paragraph" w:styleId="IntenseQuote">
    <w:name w:val="Intense Quote"/>
    <w:basedOn w:val="Normal"/>
    <w:next w:val="Normal"/>
    <w:link w:val="IntenseQuoteChar"/>
    <w:uiPriority w:val="30"/>
    <w:qFormat/>
    <w:rsid w:val="00D12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9B2"/>
    <w:rPr>
      <w:i/>
      <w:iCs/>
      <w:color w:val="0F4761" w:themeColor="accent1" w:themeShade="BF"/>
    </w:rPr>
  </w:style>
  <w:style w:type="character" w:styleId="IntenseReference">
    <w:name w:val="Intense Reference"/>
    <w:basedOn w:val="DefaultParagraphFont"/>
    <w:uiPriority w:val="32"/>
    <w:qFormat/>
    <w:rsid w:val="00D129B2"/>
    <w:rPr>
      <w:b/>
      <w:bCs/>
      <w:smallCaps/>
      <w:color w:val="0F4761" w:themeColor="accent1" w:themeShade="BF"/>
      <w:spacing w:val="5"/>
    </w:rPr>
  </w:style>
  <w:style w:type="paragraph" w:styleId="Header">
    <w:name w:val="header"/>
    <w:basedOn w:val="Normal"/>
    <w:link w:val="HeaderChar"/>
    <w:unhideWhenUsed/>
    <w:rsid w:val="00D129B2"/>
    <w:pPr>
      <w:tabs>
        <w:tab w:val="center" w:pos="4536"/>
        <w:tab w:val="right" w:pos="9072"/>
      </w:tabs>
    </w:pPr>
  </w:style>
  <w:style w:type="character" w:customStyle="1" w:styleId="HeaderChar">
    <w:name w:val="Header Char"/>
    <w:basedOn w:val="DefaultParagraphFont"/>
    <w:link w:val="Header"/>
    <w:rsid w:val="00D129B2"/>
    <w:rPr>
      <w:rFonts w:ascii="Times New Roman" w:eastAsia="Times New Roman" w:hAnsi="Times New Roman" w:cs="Times New Roman"/>
      <w:kern w:val="0"/>
      <w:lang w:val="es-ES" w:eastAsia="fr-FR"/>
      <w14:ligatures w14:val="none"/>
    </w:rPr>
  </w:style>
  <w:style w:type="paragraph" w:customStyle="1" w:styleId="Sansinterligne2">
    <w:name w:val="Sans interligne2"/>
    <w:uiPriority w:val="1"/>
    <w:rsid w:val="00D129B2"/>
    <w:pPr>
      <w:spacing w:after="0" w:line="240" w:lineRule="auto"/>
    </w:pPr>
    <w:rPr>
      <w:rFonts w:ascii="Times New Roman" w:eastAsia="Times New Roman" w:hAnsi="Times New Roman" w:cs="Times New Roman"/>
      <w:kern w:val="0"/>
      <w:lang w:val="es-ES" w:eastAsia="fr-FR"/>
      <w14:ligatures w14:val="none"/>
    </w:rPr>
  </w:style>
  <w:style w:type="character" w:styleId="PageNumber">
    <w:name w:val="page number"/>
    <w:basedOn w:val="DefaultParagraphFont"/>
    <w:semiHidden/>
    <w:rsid w:val="00D129B2"/>
  </w:style>
  <w:style w:type="paragraph" w:customStyle="1" w:styleId="Sansinterligne1">
    <w:name w:val="Sans interligne1"/>
    <w:uiPriority w:val="1"/>
    <w:rsid w:val="00D129B2"/>
    <w:pPr>
      <w:spacing w:after="0" w:line="240" w:lineRule="auto"/>
    </w:pPr>
    <w:rPr>
      <w:rFonts w:ascii="Times New Roman" w:eastAsia="Times New Roman" w:hAnsi="Times New Roman" w:cs="Times New Roman"/>
      <w:kern w:val="0"/>
      <w:lang w:val="es-ES" w:eastAsia="fr-FR"/>
      <w14:ligatures w14:val="none"/>
    </w:rPr>
  </w:style>
  <w:style w:type="paragraph" w:customStyle="1" w:styleId="COMPara">
    <w:name w:val="COM Para"/>
    <w:qFormat/>
    <w:rsid w:val="00D129B2"/>
    <w:pPr>
      <w:numPr>
        <w:numId w:val="1"/>
      </w:numPr>
      <w:spacing w:after="120" w:line="240" w:lineRule="auto"/>
    </w:pPr>
    <w:rPr>
      <w:rFonts w:ascii="Arial" w:eastAsia="Times New Roman" w:hAnsi="Arial" w:cs="Arial"/>
      <w:snapToGrid w:val="0"/>
      <w:kern w:val="0"/>
      <w:sz w:val="22"/>
      <w:szCs w:val="22"/>
      <w:lang w:val="es-ES"/>
      <w14:ligatures w14:val="none"/>
    </w:rPr>
  </w:style>
  <w:style w:type="paragraph" w:customStyle="1" w:styleId="COMTitleDecision">
    <w:name w:val="COM Title Decision"/>
    <w:basedOn w:val="Normal"/>
    <w:qFormat/>
    <w:rsid w:val="00D129B2"/>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D129B2"/>
    <w:pPr>
      <w:keepNext/>
      <w:spacing w:after="120"/>
      <w:ind w:left="567"/>
      <w:jc w:val="both"/>
    </w:pPr>
    <w:rPr>
      <w:rFonts w:ascii="Arial" w:hAnsi="Arial" w:cs="Arial"/>
      <w:sz w:val="22"/>
      <w:szCs w:val="22"/>
    </w:rPr>
  </w:style>
  <w:style w:type="paragraph" w:customStyle="1" w:styleId="COMParaDecision">
    <w:name w:val="COM Para Decision"/>
    <w:basedOn w:val="Normal"/>
    <w:qFormat/>
    <w:rsid w:val="00D129B2"/>
    <w:pPr>
      <w:numPr>
        <w:numId w:val="2"/>
      </w:numPr>
      <w:autoSpaceDE w:val="0"/>
      <w:autoSpaceDN w:val="0"/>
      <w:adjustRightInd w:val="0"/>
      <w:spacing w:after="120"/>
      <w:ind w:left="1134" w:hanging="567"/>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D129B2"/>
    <w:rPr>
      <w:sz w:val="20"/>
      <w:szCs w:val="20"/>
    </w:rPr>
  </w:style>
  <w:style w:type="character" w:customStyle="1" w:styleId="FootnoteTextChar">
    <w:name w:val="Footnote Text Char"/>
    <w:basedOn w:val="DefaultParagraphFont"/>
    <w:link w:val="FootnoteText"/>
    <w:uiPriority w:val="99"/>
    <w:semiHidden/>
    <w:rsid w:val="00D129B2"/>
    <w:rPr>
      <w:rFonts w:ascii="Times New Roman" w:eastAsia="Times New Roman" w:hAnsi="Times New Roman" w:cs="Times New Roman"/>
      <w:kern w:val="0"/>
      <w:sz w:val="20"/>
      <w:szCs w:val="20"/>
      <w:lang w:val="es-ES" w:eastAsia="fr-FR"/>
      <w14:ligatures w14:val="none"/>
    </w:rPr>
  </w:style>
  <w:style w:type="character" w:styleId="FootnoteReference">
    <w:name w:val="footnote reference"/>
    <w:basedOn w:val="DefaultParagraphFont"/>
    <w:uiPriority w:val="99"/>
    <w:semiHidden/>
    <w:unhideWhenUsed/>
    <w:rsid w:val="00D129B2"/>
    <w:rPr>
      <w:vertAlign w:val="superscript"/>
    </w:rPr>
  </w:style>
  <w:style w:type="paragraph" w:styleId="Footer">
    <w:name w:val="footer"/>
    <w:basedOn w:val="Normal"/>
    <w:link w:val="FooterChar"/>
    <w:uiPriority w:val="99"/>
    <w:unhideWhenUsed/>
    <w:rsid w:val="00D129B2"/>
    <w:pPr>
      <w:tabs>
        <w:tab w:val="center" w:pos="4536"/>
        <w:tab w:val="right" w:pos="9072"/>
      </w:tabs>
    </w:pPr>
  </w:style>
  <w:style w:type="character" w:customStyle="1" w:styleId="FooterChar">
    <w:name w:val="Footer Char"/>
    <w:basedOn w:val="DefaultParagraphFont"/>
    <w:link w:val="Footer"/>
    <w:uiPriority w:val="99"/>
    <w:rsid w:val="00D129B2"/>
    <w:rPr>
      <w:rFonts w:ascii="Times New Roman" w:eastAsia="Times New Roman" w:hAnsi="Times New Roman" w:cs="Times New Roman"/>
      <w:kern w:val="0"/>
      <w:lang w:val="es-ES" w:eastAsia="fr-FR"/>
      <w14:ligatures w14:val="none"/>
    </w:rPr>
  </w:style>
  <w:style w:type="table" w:styleId="TableGrid">
    <w:name w:val="Table Grid"/>
    <w:basedOn w:val="TableNormal"/>
    <w:uiPriority w:val="59"/>
    <w:rsid w:val="002B3C1B"/>
    <w:pPr>
      <w:spacing w:after="0" w:line="240" w:lineRule="auto"/>
    </w:pPr>
    <w:rPr>
      <w:rFonts w:ascii="Calibri" w:eastAsia="SimSun" w:hAnsi="Calibri" w:cs="Times New Roman"/>
      <w:kern w:val="0"/>
      <w:sz w:val="20"/>
      <w:szCs w:val="20"/>
      <w:lang w:val="es-ES"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1774"/>
    <w:rPr>
      <w:color w:val="467886" w:themeColor="hyperlink"/>
      <w:u w:val="single"/>
    </w:rPr>
  </w:style>
  <w:style w:type="character" w:styleId="UnresolvedMention">
    <w:name w:val="Unresolved Mention"/>
    <w:basedOn w:val="DefaultParagraphFont"/>
    <w:uiPriority w:val="99"/>
    <w:semiHidden/>
    <w:unhideWhenUsed/>
    <w:rsid w:val="00941774"/>
    <w:rPr>
      <w:color w:val="605E5C"/>
      <w:shd w:val="clear" w:color="auto" w:fill="E1DFDD"/>
    </w:rPr>
  </w:style>
  <w:style w:type="character" w:styleId="FollowedHyperlink">
    <w:name w:val="FollowedHyperlink"/>
    <w:basedOn w:val="DefaultParagraphFont"/>
    <w:uiPriority w:val="99"/>
    <w:semiHidden/>
    <w:unhideWhenUsed/>
    <w:rsid w:val="00941774"/>
    <w:rPr>
      <w:color w:val="96607D" w:themeColor="followedHyperlink"/>
      <w:u w:val="single"/>
    </w:rPr>
  </w:style>
  <w:style w:type="paragraph" w:styleId="Revision">
    <w:name w:val="Revision"/>
    <w:hidden/>
    <w:uiPriority w:val="99"/>
    <w:semiHidden/>
    <w:rsid w:val="00483F07"/>
    <w:pPr>
      <w:spacing w:after="0" w:line="240" w:lineRule="auto"/>
    </w:pPr>
    <w:rPr>
      <w:rFonts w:ascii="Times New Roman" w:eastAsia="Times New Roman" w:hAnsi="Times New Roman" w:cs="Times New Roman"/>
      <w:kern w:val="0"/>
      <w:lang w:val="es-ES"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h.unesco.org/es/estados-partes-00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2026-05-18T17:13:00Z</dcterms:created>
  <dcterms:modified xsi:type="dcterms:W3CDTF">2026-05-18T17:13:00Z</dcterms:modified>
</cp:coreProperties>
</file>