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357D3686" w:rsidR="00B2172B" w:rsidRPr="00B2172B" w:rsidRDefault="00962034" w:rsidP="004E1760">
      <w:pPr>
        <w:spacing w:before="840"/>
        <w:jc w:val="center"/>
        <w:rPr>
          <w:rFonts w:ascii="Arial" w:hAnsi="Arial" w:cs="Arial"/>
          <w:b/>
          <w:sz w:val="22"/>
          <w:szCs w:val="22"/>
          <w:lang w:val="en-GB"/>
        </w:rPr>
      </w:pPr>
      <w:r w:rsidRPr="00674AC4">
        <w:rPr>
          <w:rFonts w:ascii="Arial" w:hAnsi="Arial" w:cs="Arial"/>
          <w:b/>
          <w:sz w:val="22"/>
          <w:szCs w:val="22"/>
          <w:lang w:val="en-GB"/>
        </w:rPr>
        <w:t xml:space="preserve">UNESCO Headquarters, </w:t>
      </w:r>
      <w:r w:rsidR="00BB0B50" w:rsidRPr="00674AC4">
        <w:rPr>
          <w:rFonts w:ascii="Arial" w:hAnsi="Arial" w:cs="Arial"/>
          <w:b/>
          <w:sz w:val="22"/>
          <w:szCs w:val="22"/>
          <w:lang w:val="en-GB"/>
        </w:rPr>
        <w:t>Room VI</w:t>
      </w:r>
      <w:r w:rsidR="001901F4">
        <w:rPr>
          <w:rFonts w:ascii="Arial" w:hAnsi="Arial" w:cs="Arial"/>
          <w:b/>
          <w:sz w:val="22"/>
          <w:szCs w:val="22"/>
          <w:lang w:val="en-GB"/>
        </w:rPr>
        <w:t>II</w:t>
      </w:r>
    </w:p>
    <w:p w14:paraId="15705A60" w14:textId="412720CB" w:rsidR="004E1760" w:rsidRPr="00A54AF9" w:rsidRDefault="001901F4" w:rsidP="004E1760">
      <w:pPr>
        <w:jc w:val="center"/>
        <w:rPr>
          <w:rFonts w:ascii="Arial" w:hAnsi="Arial" w:cs="Arial"/>
          <w:b/>
          <w:sz w:val="22"/>
          <w:szCs w:val="22"/>
          <w:lang w:val="en-GB"/>
        </w:rPr>
      </w:pPr>
      <w:r>
        <w:rPr>
          <w:rFonts w:ascii="Arial" w:hAnsi="Arial" w:cs="Arial"/>
          <w:b/>
          <w:sz w:val="22"/>
          <w:szCs w:val="22"/>
          <w:lang w:val="en-GB"/>
        </w:rPr>
        <w:t>4</w:t>
      </w:r>
      <w:r w:rsidR="00BB0B50">
        <w:rPr>
          <w:rFonts w:ascii="Arial" w:hAnsi="Arial" w:cs="Arial"/>
          <w:b/>
          <w:sz w:val="22"/>
          <w:szCs w:val="22"/>
          <w:lang w:val="en-GB"/>
        </w:rPr>
        <w:t xml:space="preserve"> </w:t>
      </w:r>
      <w:r>
        <w:rPr>
          <w:rFonts w:ascii="Arial" w:hAnsi="Arial" w:cs="Arial"/>
          <w:b/>
          <w:sz w:val="22"/>
          <w:szCs w:val="22"/>
          <w:lang w:val="en-GB"/>
        </w:rPr>
        <w:t>June</w:t>
      </w:r>
      <w:r w:rsidR="004E1760" w:rsidRPr="00A54AF9">
        <w:rPr>
          <w:rFonts w:ascii="Arial" w:hAnsi="Arial" w:cs="Arial"/>
          <w:b/>
          <w:sz w:val="22"/>
          <w:szCs w:val="22"/>
          <w:lang w:val="en-GB"/>
        </w:rPr>
        <w:t xml:space="preserve"> 202</w:t>
      </w:r>
      <w:r w:rsidR="007558DA">
        <w:rPr>
          <w:rFonts w:ascii="Arial" w:hAnsi="Arial" w:cs="Arial"/>
          <w:b/>
          <w:sz w:val="22"/>
          <w:szCs w:val="22"/>
          <w:lang w:val="en-GB"/>
        </w:rPr>
        <w:t>4</w:t>
      </w:r>
    </w:p>
    <w:p w14:paraId="1247CCBC" w14:textId="1C043AE9" w:rsidR="004E1760" w:rsidRPr="00A54AF9" w:rsidRDefault="00BB0B50" w:rsidP="004E1760">
      <w:pPr>
        <w:jc w:val="center"/>
        <w:rPr>
          <w:rFonts w:ascii="Arial" w:hAnsi="Arial" w:cs="Arial"/>
          <w:b/>
          <w:sz w:val="22"/>
          <w:szCs w:val="22"/>
          <w:lang w:val="en-GB"/>
        </w:rPr>
      </w:pPr>
      <w:r>
        <w:rPr>
          <w:rFonts w:ascii="Arial" w:hAnsi="Arial" w:cs="Arial"/>
          <w:b/>
          <w:sz w:val="22"/>
          <w:szCs w:val="22"/>
          <w:lang w:val="en-GB"/>
        </w:rPr>
        <w:t>1</w:t>
      </w:r>
      <w:r w:rsidR="004F39DA">
        <w:rPr>
          <w:rFonts w:ascii="Arial" w:hAnsi="Arial" w:cs="Arial"/>
          <w:b/>
          <w:sz w:val="22"/>
          <w:szCs w:val="22"/>
          <w:lang w:val="en-GB"/>
        </w:rPr>
        <w:t>0</w:t>
      </w:r>
      <w:r w:rsidR="004E1760" w:rsidRPr="00A54AF9">
        <w:rPr>
          <w:rFonts w:ascii="Arial" w:hAnsi="Arial" w:cs="Arial"/>
          <w:b/>
          <w:sz w:val="22"/>
          <w:szCs w:val="22"/>
          <w:lang w:val="en-GB"/>
        </w:rPr>
        <w:t xml:space="preserve"> a.m. – </w:t>
      </w:r>
      <w:r>
        <w:rPr>
          <w:rFonts w:ascii="Arial" w:hAnsi="Arial" w:cs="Arial"/>
          <w:b/>
          <w:sz w:val="22"/>
          <w:szCs w:val="22"/>
          <w:lang w:val="en-GB"/>
        </w:rPr>
        <w:t>1 p</w:t>
      </w:r>
      <w:r w:rsidR="004E1760" w:rsidRPr="00A54AF9">
        <w:rPr>
          <w:rFonts w:ascii="Arial" w:hAnsi="Arial" w:cs="Arial"/>
          <w:b/>
          <w:sz w:val="22"/>
          <w:szCs w:val="22"/>
          <w:lang w:val="en-GB"/>
        </w:rPr>
        <w:t>.m.</w:t>
      </w:r>
    </w:p>
    <w:p w14:paraId="0365203A" w14:textId="3DAA9AB5" w:rsidR="00EC6F8D" w:rsidRPr="00293C60" w:rsidRDefault="00EC6F8D" w:rsidP="00EC6F8D">
      <w:pPr>
        <w:pStyle w:val="Sansinterligne2"/>
        <w:spacing w:before="1200"/>
        <w:jc w:val="center"/>
        <w:rPr>
          <w:rFonts w:ascii="Arial" w:hAnsi="Arial" w:cs="Arial"/>
          <w:b/>
          <w:sz w:val="22"/>
          <w:szCs w:val="22"/>
          <w:lang w:val="en-GB"/>
        </w:rPr>
      </w:pPr>
      <w:r w:rsidRPr="002B1BEF">
        <w:rPr>
          <w:rFonts w:ascii="Arial" w:hAnsi="Arial" w:cs="Arial"/>
          <w:b/>
          <w:sz w:val="22"/>
          <w:szCs w:val="22"/>
          <w:u w:val="single"/>
          <w:lang w:val="en-GB"/>
        </w:rPr>
        <w:t xml:space="preserve">Item </w:t>
      </w:r>
      <w:r w:rsidR="00B31DAA" w:rsidRPr="002B1BEF">
        <w:rPr>
          <w:rFonts w:ascii="Arial" w:hAnsi="Arial" w:cs="Arial"/>
          <w:b/>
          <w:sz w:val="22"/>
          <w:szCs w:val="22"/>
          <w:u w:val="single"/>
          <w:lang w:val="en-GB"/>
        </w:rPr>
        <w:t>4</w:t>
      </w:r>
      <w:r w:rsidR="00651A5B">
        <w:rPr>
          <w:rFonts w:ascii="Arial" w:hAnsi="Arial" w:cs="Arial"/>
          <w:b/>
          <w:sz w:val="22"/>
          <w:szCs w:val="22"/>
          <w:u w:val="single"/>
          <w:lang w:val="en-GB"/>
        </w:rPr>
        <w:t xml:space="preserve"> </w:t>
      </w:r>
      <w:r w:rsidRPr="00293C60">
        <w:rPr>
          <w:rFonts w:ascii="Arial" w:hAnsi="Arial" w:cs="Arial"/>
          <w:b/>
          <w:sz w:val="22"/>
          <w:szCs w:val="22"/>
          <w:u w:val="single"/>
          <w:lang w:val="en-GB"/>
        </w:rPr>
        <w:t xml:space="preserve">of the </w:t>
      </w:r>
      <w:r w:rsidR="00674AC4">
        <w:rPr>
          <w:rFonts w:ascii="Arial" w:hAnsi="Arial" w:cs="Arial"/>
          <w:b/>
          <w:sz w:val="22"/>
          <w:szCs w:val="22"/>
          <w:u w:val="single"/>
          <w:lang w:val="en-GB"/>
        </w:rPr>
        <w:t>p</w:t>
      </w:r>
      <w:r w:rsidRPr="00293C60">
        <w:rPr>
          <w:rFonts w:ascii="Arial" w:hAnsi="Arial" w:cs="Arial"/>
          <w:b/>
          <w:sz w:val="22"/>
          <w:szCs w:val="22"/>
          <w:u w:val="single"/>
          <w:lang w:val="en-GB"/>
        </w:rPr>
        <w:t xml:space="preserve">rovisional </w:t>
      </w:r>
      <w:r w:rsidR="00674AC4">
        <w:rPr>
          <w:rFonts w:ascii="Arial" w:hAnsi="Arial" w:cs="Arial"/>
          <w:b/>
          <w:sz w:val="22"/>
          <w:szCs w:val="22"/>
          <w:u w:val="single"/>
          <w:lang w:val="en-GB"/>
        </w:rPr>
        <w:t>a</w:t>
      </w:r>
      <w:r w:rsidRPr="00293C60">
        <w:rPr>
          <w:rFonts w:ascii="Arial" w:hAnsi="Arial" w:cs="Arial"/>
          <w:b/>
          <w:sz w:val="22"/>
          <w:szCs w:val="22"/>
          <w:u w:val="single"/>
          <w:lang w:val="en-GB"/>
        </w:rPr>
        <w:t>genda</w:t>
      </w:r>
      <w:r w:rsidRPr="00293C60">
        <w:rPr>
          <w:rFonts w:ascii="Arial" w:hAnsi="Arial" w:cs="Arial"/>
          <w:b/>
          <w:sz w:val="22"/>
          <w:szCs w:val="22"/>
          <w:lang w:val="en-GB"/>
        </w:rPr>
        <w:t>:</w:t>
      </w:r>
    </w:p>
    <w:p w14:paraId="59920478" w14:textId="0DEF1569" w:rsidR="004A2875" w:rsidRPr="00293C60" w:rsidRDefault="00B31DAA" w:rsidP="00B31DAA">
      <w:pPr>
        <w:pStyle w:val="Sansinterligne2"/>
        <w:spacing w:after="960"/>
        <w:jc w:val="center"/>
        <w:rPr>
          <w:rFonts w:ascii="Arial" w:hAnsi="Arial" w:cs="Arial"/>
          <w:b/>
          <w:sz w:val="22"/>
          <w:szCs w:val="22"/>
          <w:lang w:val="en-GB"/>
        </w:rPr>
      </w:pPr>
      <w:r w:rsidRPr="00B31DAA">
        <w:rPr>
          <w:rFonts w:ascii="Arial" w:hAnsi="Arial" w:cs="Arial"/>
          <w:b/>
          <w:bCs/>
          <w:sz w:val="22"/>
          <w:szCs w:val="22"/>
          <w:lang w:val="en-GB"/>
        </w:rPr>
        <w:t>Examination of requests for preparatory assistance</w:t>
      </w:r>
      <w:r w:rsidRPr="00B31DAA">
        <w:rPr>
          <w:rFonts w:ascii="Arial" w:hAnsi="Arial" w:cs="Arial"/>
          <w:b/>
          <w:bCs/>
          <w:sz w:val="22"/>
          <w:szCs w:val="22"/>
          <w:lang w:val="en-GB"/>
        </w:rPr>
        <w:br/>
        <w:t>for nominations to the Urgent Safeguarding List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31DAA" w14:paraId="75AC6221" w14:textId="77777777" w:rsidTr="00EC6F8D">
        <w:trPr>
          <w:jc w:val="center"/>
        </w:trPr>
        <w:tc>
          <w:tcPr>
            <w:tcW w:w="5670" w:type="dxa"/>
            <w:vAlign w:val="center"/>
          </w:tcPr>
          <w:p w14:paraId="51C260A9"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0EBAE981" w14:textId="5F7FF999" w:rsidR="00B31DAA" w:rsidRPr="00B31DAA" w:rsidRDefault="00B31DAA" w:rsidP="00B31DAA">
            <w:pPr>
              <w:pStyle w:val="Sansinterligne2"/>
              <w:spacing w:before="200" w:after="200"/>
              <w:jc w:val="both"/>
              <w:rPr>
                <w:rFonts w:ascii="Arial" w:hAnsi="Arial" w:cs="Arial"/>
                <w:bCs/>
                <w:sz w:val="22"/>
                <w:szCs w:val="22"/>
                <w:lang w:val="en-GB"/>
              </w:rPr>
            </w:pPr>
            <w:r w:rsidRPr="00B31DAA">
              <w:rPr>
                <w:rFonts w:ascii="Arial" w:hAnsi="Arial" w:cs="Arial"/>
                <w:bCs/>
                <w:sz w:val="22"/>
                <w:szCs w:val="22"/>
                <w:lang w:val="en-GB"/>
              </w:rPr>
              <w:t>With reference to paragraph</w:t>
            </w:r>
            <w:r w:rsidR="007755BC">
              <w:rPr>
                <w:rFonts w:ascii="Arial" w:hAnsi="Arial" w:cs="Arial"/>
                <w:bCs/>
                <w:sz w:val="22"/>
                <w:szCs w:val="22"/>
                <w:lang w:val="en-GB"/>
              </w:rPr>
              <w:t>s 9</w:t>
            </w:r>
            <w:r w:rsidRPr="00B31DAA">
              <w:rPr>
                <w:rFonts w:ascii="Arial" w:hAnsi="Arial" w:cs="Arial"/>
                <w:bCs/>
                <w:sz w:val="22"/>
                <w:szCs w:val="22"/>
                <w:lang w:val="en-GB"/>
              </w:rPr>
              <w:t xml:space="preserve"> </w:t>
            </w:r>
            <w:r w:rsidR="008F6A39">
              <w:rPr>
                <w:rFonts w:ascii="Arial" w:hAnsi="Arial" w:cs="Arial"/>
                <w:bCs/>
                <w:sz w:val="22"/>
                <w:szCs w:val="22"/>
                <w:lang w:val="en-GB"/>
              </w:rPr>
              <w:t xml:space="preserve">and </w:t>
            </w:r>
            <w:r w:rsidRPr="00B31DAA">
              <w:rPr>
                <w:rFonts w:ascii="Arial" w:hAnsi="Arial" w:cs="Arial"/>
                <w:bCs/>
                <w:sz w:val="22"/>
                <w:szCs w:val="22"/>
                <w:lang w:val="en-GB"/>
              </w:rPr>
              <w:t xml:space="preserve">21 of the Operational Directives of the Convention, this document presents </w:t>
            </w:r>
            <w:r>
              <w:rPr>
                <w:rFonts w:ascii="Arial" w:hAnsi="Arial" w:cs="Arial"/>
                <w:bCs/>
                <w:sz w:val="22"/>
                <w:szCs w:val="22"/>
                <w:lang w:val="en-GB"/>
              </w:rPr>
              <w:t xml:space="preserve">two </w:t>
            </w:r>
            <w:r w:rsidRPr="00B31DAA">
              <w:rPr>
                <w:rFonts w:ascii="Arial" w:hAnsi="Arial" w:cs="Arial"/>
                <w:bCs/>
                <w:sz w:val="22"/>
                <w:szCs w:val="22"/>
                <w:lang w:val="en-GB"/>
              </w:rPr>
              <w:t>preparatory assistance request</w:t>
            </w:r>
            <w:r>
              <w:rPr>
                <w:rFonts w:ascii="Arial" w:hAnsi="Arial" w:cs="Arial"/>
                <w:bCs/>
                <w:sz w:val="22"/>
                <w:szCs w:val="22"/>
                <w:lang w:val="en-GB"/>
              </w:rPr>
              <w:t>s</w:t>
            </w:r>
            <w:r w:rsidRPr="00B31DAA">
              <w:rPr>
                <w:rFonts w:ascii="Arial" w:hAnsi="Arial" w:cs="Arial"/>
                <w:bCs/>
                <w:sz w:val="22"/>
                <w:szCs w:val="22"/>
                <w:lang w:val="en-GB"/>
              </w:rPr>
              <w:t xml:space="preserve"> for the elaboration of </w:t>
            </w:r>
            <w:r>
              <w:rPr>
                <w:rFonts w:ascii="Arial" w:hAnsi="Arial" w:cs="Arial"/>
                <w:bCs/>
                <w:sz w:val="22"/>
                <w:szCs w:val="22"/>
                <w:lang w:val="en-GB"/>
              </w:rPr>
              <w:t>nomination files to the List of Intangible Cultural Heritage in Need of Urgent Safeguarding</w:t>
            </w:r>
            <w:r w:rsidRPr="00B31DAA">
              <w:rPr>
                <w:rFonts w:ascii="Arial" w:hAnsi="Arial" w:cs="Arial"/>
                <w:bCs/>
                <w:sz w:val="22"/>
                <w:szCs w:val="22"/>
                <w:lang w:val="en-GB"/>
              </w:rPr>
              <w:t xml:space="preserve">. The Bureau is asked to examine </w:t>
            </w:r>
            <w:r>
              <w:rPr>
                <w:rFonts w:ascii="Arial" w:hAnsi="Arial" w:cs="Arial"/>
                <w:bCs/>
                <w:sz w:val="22"/>
                <w:szCs w:val="22"/>
                <w:lang w:val="en-GB"/>
              </w:rPr>
              <w:t>these</w:t>
            </w:r>
            <w:r w:rsidRPr="00B31DAA">
              <w:rPr>
                <w:rFonts w:ascii="Arial" w:hAnsi="Arial" w:cs="Arial"/>
                <w:bCs/>
                <w:sz w:val="22"/>
                <w:szCs w:val="22"/>
                <w:lang w:val="en-GB"/>
              </w:rPr>
              <w:t xml:space="preserve"> request</w:t>
            </w:r>
            <w:r>
              <w:rPr>
                <w:rFonts w:ascii="Arial" w:hAnsi="Arial" w:cs="Arial"/>
                <w:bCs/>
                <w:sz w:val="22"/>
                <w:szCs w:val="22"/>
                <w:lang w:val="en-GB"/>
              </w:rPr>
              <w:t>s</w:t>
            </w:r>
            <w:r w:rsidRPr="00B31DAA">
              <w:rPr>
                <w:rFonts w:ascii="Arial" w:hAnsi="Arial" w:cs="Arial"/>
                <w:bCs/>
                <w:sz w:val="22"/>
                <w:szCs w:val="22"/>
                <w:lang w:val="en-GB"/>
              </w:rPr>
              <w:t xml:space="preserve"> for preparatory assistance in line with paragraph 49 of the Operational Directives.</w:t>
            </w:r>
          </w:p>
          <w:p w14:paraId="290310E8" w14:textId="20458543" w:rsidR="00EC6F8D" w:rsidRPr="00293C60" w:rsidRDefault="00EC6F8D" w:rsidP="00CA56B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B1BEF">
              <w:rPr>
                <w:rFonts w:ascii="Arial" w:hAnsi="Arial" w:cs="Arial"/>
                <w:bCs/>
                <w:sz w:val="22"/>
                <w:szCs w:val="22"/>
                <w:lang w:val="en-GB"/>
              </w:rPr>
              <w:t xml:space="preserve">paragraph </w:t>
            </w:r>
            <w:r w:rsidR="00562660" w:rsidRPr="001563D1">
              <w:rPr>
                <w:rFonts w:ascii="Arial" w:hAnsi="Arial" w:cs="Arial"/>
                <w:bCs/>
                <w:sz w:val="22"/>
                <w:szCs w:val="22"/>
                <w:lang w:val="en-GB"/>
              </w:rPr>
              <w:t>6</w:t>
            </w:r>
          </w:p>
        </w:tc>
      </w:tr>
    </w:tbl>
    <w:p w14:paraId="713D819F" w14:textId="77777777" w:rsidR="004A2875" w:rsidRPr="009B4638"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4B2C6877" w14:textId="7FAE8CC5" w:rsidR="00AC40C7" w:rsidRPr="00AC40C7" w:rsidRDefault="007755BC" w:rsidP="00AC40C7">
      <w:pPr>
        <w:pStyle w:val="COMPara"/>
        <w:jc w:val="both"/>
      </w:pPr>
      <w:r>
        <w:rPr>
          <w:lang w:val="en-US"/>
        </w:rPr>
        <w:lastRenderedPageBreak/>
        <w:t xml:space="preserve">With reference to Article 21 of the Convention, </w:t>
      </w:r>
      <w:r w:rsidR="008F6A39">
        <w:rPr>
          <w:lang w:val="en-US"/>
        </w:rPr>
        <w:t>p</w:t>
      </w:r>
      <w:r w:rsidR="00AC40C7" w:rsidRPr="00AC40C7">
        <w:rPr>
          <w:lang w:val="en-US"/>
        </w:rPr>
        <w:t xml:space="preserve">aragraphs </w:t>
      </w:r>
      <w:r w:rsidR="002B1BEF" w:rsidRPr="00AC40C7">
        <w:rPr>
          <w:lang w:val="en-US"/>
        </w:rPr>
        <w:t>9 and</w:t>
      </w:r>
      <w:r w:rsidR="00AC40C7" w:rsidRPr="00AC40C7">
        <w:rPr>
          <w:lang w:val="en-US"/>
        </w:rPr>
        <w:t xml:space="preserve"> 21 of the Operational Directives provide for preparatory assistance to be </w:t>
      </w:r>
      <w:r w:rsidR="008F6A39">
        <w:rPr>
          <w:lang w:val="en-US"/>
        </w:rPr>
        <w:t xml:space="preserve">made </w:t>
      </w:r>
      <w:r w:rsidR="00AC40C7" w:rsidRPr="00AC40C7">
        <w:rPr>
          <w:lang w:val="en-US"/>
        </w:rPr>
        <w:t>available to States Parties wishing to prepare nominations to the List of Intangible Cultural Heritage in Need of Urgent Safeguarding</w:t>
      </w:r>
      <w:r w:rsidR="008F6A39">
        <w:rPr>
          <w:lang w:val="en-US"/>
        </w:rPr>
        <w:t xml:space="preserve"> (hereafter ‘the Urgent Safeguarding List’)</w:t>
      </w:r>
      <w:r w:rsidR="00AC40C7" w:rsidRPr="00AC40C7">
        <w:rPr>
          <w:lang w:val="en-US"/>
        </w:rPr>
        <w:t xml:space="preserve"> or proposals to the Register of Good Safeguarding Practices. </w:t>
      </w:r>
      <w:r w:rsidR="00AC40C7">
        <w:rPr>
          <w:lang w:val="en-US"/>
        </w:rPr>
        <w:t>In addition, p</w:t>
      </w:r>
      <w:r w:rsidR="00AC40C7" w:rsidRPr="00AC40C7">
        <w:rPr>
          <w:lang w:val="en-US"/>
        </w:rPr>
        <w:t xml:space="preserve">aragraph 49 of the Operational Directives provides that requests for International Assistance up to US$100,000, including preparatory assistance, </w:t>
      </w:r>
      <w:r w:rsidR="008F6A39">
        <w:rPr>
          <w:lang w:val="en-US"/>
        </w:rPr>
        <w:t>be</w:t>
      </w:r>
      <w:r w:rsidR="008F6A39" w:rsidRPr="00AC40C7">
        <w:rPr>
          <w:lang w:val="en-US"/>
        </w:rPr>
        <w:t xml:space="preserve"> </w:t>
      </w:r>
      <w:proofErr w:type="gramStart"/>
      <w:r w:rsidR="00AC40C7" w:rsidRPr="00AC40C7">
        <w:rPr>
          <w:lang w:val="en-US"/>
        </w:rPr>
        <w:t>examined</w:t>
      </w:r>
      <w:proofErr w:type="gramEnd"/>
      <w:r w:rsidR="00AC40C7" w:rsidRPr="00AC40C7">
        <w:rPr>
          <w:lang w:val="en-US"/>
        </w:rPr>
        <w:t xml:space="preserve"> and approved by the Bureau of the Committee.</w:t>
      </w:r>
    </w:p>
    <w:p w14:paraId="3064F7BE" w14:textId="5437BD09" w:rsidR="009772FC" w:rsidRPr="00151D1A" w:rsidRDefault="009772FC" w:rsidP="009772FC">
      <w:pPr>
        <w:pStyle w:val="COMPara"/>
        <w:jc w:val="both"/>
      </w:pPr>
      <w:bookmarkStart w:id="0" w:name="intro"/>
      <w:r w:rsidRPr="00151D1A">
        <w:t xml:space="preserve">As specified in </w:t>
      </w:r>
      <w:r>
        <w:t xml:space="preserve">the </w:t>
      </w:r>
      <w:r w:rsidRPr="00151D1A">
        <w:t>Operational Directives, requests for preparatory assistance shall be submitted by 31</w:t>
      </w:r>
      <w:r>
        <w:t> </w:t>
      </w:r>
      <w:r w:rsidRPr="00151D1A">
        <w:t xml:space="preserve">March each year (paragraph 47) for examination by the Bureau of the Committee (paragraph 49). In terms of </w:t>
      </w:r>
      <w:r w:rsidR="008F6A39">
        <w:t xml:space="preserve">the </w:t>
      </w:r>
      <w:r w:rsidRPr="00151D1A">
        <w:t xml:space="preserve">budget, preparatory assistance will normally be in the range of US$5,000 to US$10,000. Following the amendments to the Operational Directives made by the ninth session of the General Assembly in July 2022, requests for all </w:t>
      </w:r>
      <w:r>
        <w:t xml:space="preserve">types of </w:t>
      </w:r>
      <w:r w:rsidRPr="00151D1A">
        <w:t xml:space="preserve">preparatory assistance shall be submitted by using </w:t>
      </w:r>
      <w:hyperlink r:id="rId8" w:history="1">
        <w:r w:rsidRPr="00151D1A">
          <w:rPr>
            <w:rStyle w:val="Lienhypertexte"/>
          </w:rPr>
          <w:t>Form ICH-05</w:t>
        </w:r>
      </w:hyperlink>
      <w:r w:rsidRPr="00151D1A">
        <w:t xml:space="preserve"> (paragraph 22).</w:t>
      </w:r>
    </w:p>
    <w:p w14:paraId="739D4FCF" w14:textId="42AF2C81" w:rsidR="00C072CE" w:rsidRPr="00C072CE" w:rsidRDefault="00C072CE" w:rsidP="00C072CE">
      <w:pPr>
        <w:pStyle w:val="COMPara"/>
        <w:numPr>
          <w:ilvl w:val="0"/>
          <w:numId w:val="15"/>
        </w:numPr>
        <w:ind w:left="567" w:hanging="567"/>
        <w:rPr>
          <w:b/>
          <w:bCs/>
        </w:rPr>
      </w:pPr>
      <w:r w:rsidRPr="00C072CE">
        <w:rPr>
          <w:b/>
          <w:bCs/>
        </w:rPr>
        <w:t>Overview of the present request</w:t>
      </w:r>
      <w:r w:rsidR="00FB1CAA">
        <w:rPr>
          <w:b/>
          <w:bCs/>
        </w:rPr>
        <w:t>s</w:t>
      </w:r>
    </w:p>
    <w:bookmarkEnd w:id="0"/>
    <w:p w14:paraId="39F6534C" w14:textId="5759D2DA" w:rsidR="00C072CE" w:rsidRDefault="00C072CE" w:rsidP="00C072CE">
      <w:pPr>
        <w:pStyle w:val="COMPara"/>
        <w:jc w:val="both"/>
      </w:pPr>
      <w:r w:rsidRPr="00C072CE">
        <w:t xml:space="preserve">The Bureau is asked to examine and decide on the following two completed preparatory assistance requests for the </w:t>
      </w:r>
      <w:r w:rsidR="00225A0C">
        <w:t>elaboration</w:t>
      </w:r>
      <w:r w:rsidR="00225A0C" w:rsidRPr="00C072CE">
        <w:t xml:space="preserve"> </w:t>
      </w:r>
      <w:r w:rsidRPr="00C072CE">
        <w:t>of nominations to the Urgent Safeguarding List:</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206"/>
        <w:gridCol w:w="1419"/>
        <w:gridCol w:w="3258"/>
        <w:gridCol w:w="1238"/>
        <w:gridCol w:w="835"/>
      </w:tblGrid>
      <w:tr w:rsidR="00C072CE" w:rsidRPr="00251C8B" w14:paraId="5FBB27AA" w14:textId="77777777" w:rsidTr="007309C5">
        <w:trPr>
          <w:cantSplit/>
          <w:tblHeader/>
        </w:trPr>
        <w:tc>
          <w:tcPr>
            <w:tcW w:w="1232" w:type="pct"/>
            <w:tcBorders>
              <w:top w:val="single" w:sz="4" w:space="0" w:color="auto"/>
              <w:bottom w:val="nil"/>
              <w:right w:val="nil"/>
            </w:tcBorders>
            <w:shd w:val="clear" w:color="auto" w:fill="BFBFBF"/>
            <w:vAlign w:val="center"/>
          </w:tcPr>
          <w:p w14:paraId="7B95028D" w14:textId="77777777" w:rsidR="00C072CE" w:rsidRPr="00251C8B" w:rsidRDefault="00C072CE" w:rsidP="00B122D4">
            <w:pPr>
              <w:spacing w:before="120" w:after="120"/>
              <w:jc w:val="center"/>
              <w:rPr>
                <w:rFonts w:ascii="Arial" w:hAnsi="Arial" w:cs="Arial"/>
                <w:sz w:val="20"/>
                <w:szCs w:val="20"/>
              </w:rPr>
            </w:pPr>
            <w:r w:rsidRPr="00251C8B">
              <w:rPr>
                <w:rFonts w:ascii="Arial" w:hAnsi="Arial" w:cs="Arial"/>
                <w:b/>
                <w:bCs/>
                <w:sz w:val="20"/>
                <w:szCs w:val="20"/>
                <w:lang w:eastAsia="en-GB"/>
              </w:rPr>
              <w:t xml:space="preserve">Draft </w:t>
            </w:r>
            <w:proofErr w:type="spellStart"/>
            <w:r w:rsidRPr="00251C8B">
              <w:rPr>
                <w:rFonts w:ascii="Arial" w:hAnsi="Arial" w:cs="Arial"/>
                <w:b/>
                <w:bCs/>
                <w:sz w:val="20"/>
                <w:szCs w:val="20"/>
                <w:lang w:eastAsia="en-GB"/>
              </w:rPr>
              <w:t>Decision</w:t>
            </w:r>
            <w:proofErr w:type="spellEnd"/>
          </w:p>
        </w:tc>
        <w:tc>
          <w:tcPr>
            <w:tcW w:w="792" w:type="pct"/>
            <w:tcBorders>
              <w:top w:val="single" w:sz="4" w:space="0" w:color="auto"/>
              <w:left w:val="nil"/>
              <w:bottom w:val="nil"/>
            </w:tcBorders>
            <w:shd w:val="clear" w:color="auto" w:fill="BFBFBF"/>
            <w:vAlign w:val="center"/>
          </w:tcPr>
          <w:p w14:paraId="1E8FE88A" w14:textId="77777777" w:rsidR="00C072CE" w:rsidRPr="00251C8B" w:rsidRDefault="00C072CE" w:rsidP="00B122D4">
            <w:pPr>
              <w:spacing w:before="120" w:after="120"/>
              <w:jc w:val="center"/>
              <w:rPr>
                <w:rFonts w:ascii="Arial" w:hAnsi="Arial" w:cs="Arial"/>
                <w:sz w:val="20"/>
                <w:szCs w:val="20"/>
              </w:rPr>
            </w:pPr>
            <w:proofErr w:type="spellStart"/>
            <w:r w:rsidRPr="00251C8B">
              <w:rPr>
                <w:rFonts w:ascii="Arial" w:hAnsi="Arial" w:cs="Arial"/>
                <w:b/>
                <w:bCs/>
                <w:sz w:val="20"/>
                <w:szCs w:val="20"/>
                <w:lang w:eastAsia="en-GB"/>
              </w:rPr>
              <w:t>Requesting</w:t>
            </w:r>
            <w:proofErr w:type="spellEnd"/>
            <w:r w:rsidRPr="00251C8B">
              <w:rPr>
                <w:rFonts w:ascii="Arial" w:hAnsi="Arial" w:cs="Arial"/>
                <w:b/>
                <w:bCs/>
                <w:sz w:val="20"/>
                <w:szCs w:val="20"/>
                <w:lang w:eastAsia="en-GB"/>
              </w:rPr>
              <w:t xml:space="preserve"> State</w:t>
            </w:r>
          </w:p>
        </w:tc>
        <w:tc>
          <w:tcPr>
            <w:tcW w:w="1819" w:type="pct"/>
            <w:tcBorders>
              <w:top w:val="single" w:sz="4" w:space="0" w:color="auto"/>
              <w:bottom w:val="nil"/>
            </w:tcBorders>
            <w:shd w:val="clear" w:color="auto" w:fill="BFBFBF"/>
            <w:vAlign w:val="center"/>
          </w:tcPr>
          <w:p w14:paraId="11D8BFCA" w14:textId="77777777" w:rsidR="00C072CE" w:rsidRPr="00251C8B" w:rsidRDefault="00C072CE" w:rsidP="00B122D4">
            <w:pPr>
              <w:spacing w:before="120" w:after="120"/>
              <w:jc w:val="center"/>
              <w:rPr>
                <w:rFonts w:ascii="Arial" w:hAnsi="Arial" w:cs="Arial"/>
                <w:sz w:val="20"/>
                <w:szCs w:val="20"/>
              </w:rPr>
            </w:pPr>
            <w:proofErr w:type="spellStart"/>
            <w:r w:rsidRPr="00251C8B">
              <w:rPr>
                <w:rFonts w:ascii="Arial" w:hAnsi="Arial" w:cs="Arial"/>
                <w:b/>
                <w:bCs/>
                <w:sz w:val="20"/>
                <w:szCs w:val="20"/>
                <w:lang w:eastAsia="en-GB"/>
              </w:rPr>
              <w:t>Title</w:t>
            </w:r>
            <w:proofErr w:type="spellEnd"/>
          </w:p>
        </w:tc>
        <w:tc>
          <w:tcPr>
            <w:tcW w:w="691" w:type="pct"/>
            <w:tcBorders>
              <w:top w:val="single" w:sz="4" w:space="0" w:color="auto"/>
              <w:bottom w:val="nil"/>
            </w:tcBorders>
            <w:shd w:val="clear" w:color="auto" w:fill="BFBFBF"/>
            <w:vAlign w:val="center"/>
          </w:tcPr>
          <w:p w14:paraId="43427110" w14:textId="77777777" w:rsidR="00C072CE" w:rsidRPr="00251C8B" w:rsidRDefault="00C072CE" w:rsidP="00B122D4">
            <w:pPr>
              <w:spacing w:before="120" w:after="120"/>
              <w:jc w:val="center"/>
              <w:rPr>
                <w:rFonts w:ascii="Arial" w:hAnsi="Arial" w:cs="Arial"/>
                <w:b/>
                <w:bCs/>
                <w:sz w:val="20"/>
                <w:szCs w:val="20"/>
                <w:lang w:eastAsia="en-GB"/>
              </w:rPr>
            </w:pPr>
            <w:proofErr w:type="spellStart"/>
            <w:r w:rsidRPr="00251C8B">
              <w:rPr>
                <w:rFonts w:ascii="Arial" w:hAnsi="Arial" w:cs="Arial"/>
                <w:b/>
                <w:bCs/>
                <w:sz w:val="20"/>
                <w:szCs w:val="20"/>
                <w:lang w:eastAsia="en-GB"/>
              </w:rPr>
              <w:t>Amount</w:t>
            </w:r>
            <w:proofErr w:type="spellEnd"/>
            <w:r w:rsidRPr="00251C8B">
              <w:rPr>
                <w:rFonts w:ascii="Arial" w:hAnsi="Arial" w:cs="Arial"/>
                <w:b/>
                <w:bCs/>
                <w:sz w:val="20"/>
                <w:szCs w:val="20"/>
                <w:lang w:eastAsia="en-GB"/>
              </w:rPr>
              <w:t xml:space="preserve"> </w:t>
            </w:r>
            <w:proofErr w:type="spellStart"/>
            <w:r w:rsidRPr="00251C8B">
              <w:rPr>
                <w:rFonts w:ascii="Arial" w:hAnsi="Arial" w:cs="Arial"/>
                <w:b/>
                <w:bCs/>
                <w:sz w:val="20"/>
                <w:szCs w:val="20"/>
                <w:lang w:eastAsia="en-GB"/>
              </w:rPr>
              <w:t>requested</w:t>
            </w:r>
            <w:proofErr w:type="spellEnd"/>
          </w:p>
        </w:tc>
        <w:tc>
          <w:tcPr>
            <w:tcW w:w="466" w:type="pct"/>
            <w:tcBorders>
              <w:top w:val="single" w:sz="4" w:space="0" w:color="auto"/>
              <w:bottom w:val="nil"/>
            </w:tcBorders>
            <w:shd w:val="clear" w:color="auto" w:fill="BFBFBF"/>
            <w:vAlign w:val="center"/>
          </w:tcPr>
          <w:p w14:paraId="66F853FE" w14:textId="77777777" w:rsidR="00C072CE" w:rsidRPr="00251C8B" w:rsidRDefault="00C072CE" w:rsidP="00B122D4">
            <w:pPr>
              <w:spacing w:before="120" w:after="120"/>
              <w:jc w:val="center"/>
              <w:rPr>
                <w:rFonts w:ascii="Arial" w:hAnsi="Arial" w:cs="Arial"/>
                <w:sz w:val="20"/>
                <w:szCs w:val="20"/>
              </w:rPr>
            </w:pPr>
            <w:r w:rsidRPr="00251C8B">
              <w:rPr>
                <w:rFonts w:ascii="Arial" w:hAnsi="Arial" w:cs="Arial"/>
                <w:b/>
                <w:bCs/>
                <w:sz w:val="20"/>
                <w:szCs w:val="20"/>
                <w:lang w:eastAsia="en-GB"/>
              </w:rPr>
              <w:t>File No.</w:t>
            </w:r>
          </w:p>
        </w:tc>
      </w:tr>
      <w:tr w:rsidR="00C072CE" w:rsidRPr="00C4053C" w14:paraId="3A763292" w14:textId="77777777" w:rsidTr="007309C5">
        <w:trPr>
          <w:cantSplit/>
          <w:tblHeader/>
        </w:trPr>
        <w:tc>
          <w:tcPr>
            <w:tcW w:w="1232" w:type="pct"/>
            <w:tcBorders>
              <w:top w:val="nil"/>
              <w:left w:val="single" w:sz="4" w:space="0" w:color="auto"/>
              <w:bottom w:val="nil"/>
              <w:right w:val="nil"/>
            </w:tcBorders>
            <w:shd w:val="clear" w:color="auto" w:fill="auto"/>
          </w:tcPr>
          <w:p w14:paraId="29ED9048" w14:textId="616E3621" w:rsidR="00C072CE" w:rsidRPr="002B1BEF" w:rsidRDefault="00E91D54" w:rsidP="00DA02CB">
            <w:pPr>
              <w:spacing w:before="120" w:after="120"/>
              <w:jc w:val="center"/>
              <w:rPr>
                <w:rFonts w:asciiTheme="minorBidi" w:hAnsiTheme="minorBidi" w:cstheme="minorBidi"/>
                <w:sz w:val="20"/>
                <w:szCs w:val="20"/>
              </w:rPr>
            </w:pPr>
            <w:hyperlink w:anchor="Decision1" w:history="1">
              <w:r w:rsidR="00C072CE" w:rsidRPr="002B1BEF">
                <w:rPr>
                  <w:rStyle w:val="Lienhypertexte"/>
                  <w:rFonts w:asciiTheme="minorBidi" w:hAnsiTheme="minorBidi" w:cstheme="minorBidi"/>
                  <w:sz w:val="20"/>
                  <w:szCs w:val="20"/>
                </w:rPr>
                <w:t>19.COM 2.BUR 4.1</w:t>
              </w:r>
            </w:hyperlink>
          </w:p>
        </w:tc>
        <w:tc>
          <w:tcPr>
            <w:tcW w:w="792" w:type="pct"/>
            <w:tcBorders>
              <w:top w:val="nil"/>
              <w:left w:val="nil"/>
              <w:bottom w:val="nil"/>
              <w:right w:val="nil"/>
            </w:tcBorders>
            <w:shd w:val="clear" w:color="auto" w:fill="auto"/>
          </w:tcPr>
          <w:p w14:paraId="19C4E6BC" w14:textId="255E2861" w:rsidR="00C072CE" w:rsidRPr="002B1BEF" w:rsidRDefault="00C072CE" w:rsidP="00DA02CB">
            <w:pPr>
              <w:spacing w:before="120" w:after="120"/>
              <w:jc w:val="center"/>
              <w:rPr>
                <w:rFonts w:ascii="Arial" w:hAnsi="Arial" w:cs="Arial"/>
                <w:sz w:val="20"/>
                <w:szCs w:val="20"/>
              </w:rPr>
            </w:pPr>
            <w:r w:rsidRPr="002B1BEF">
              <w:rPr>
                <w:rFonts w:ascii="Arial" w:hAnsi="Arial" w:cs="Arial"/>
                <w:sz w:val="20"/>
                <w:szCs w:val="20"/>
              </w:rPr>
              <w:t xml:space="preserve">Papua New Guinea </w:t>
            </w:r>
          </w:p>
        </w:tc>
        <w:tc>
          <w:tcPr>
            <w:tcW w:w="1819" w:type="pct"/>
            <w:tcBorders>
              <w:top w:val="nil"/>
              <w:left w:val="nil"/>
              <w:bottom w:val="nil"/>
              <w:right w:val="nil"/>
            </w:tcBorders>
            <w:shd w:val="clear" w:color="auto" w:fill="auto"/>
          </w:tcPr>
          <w:p w14:paraId="31D48633" w14:textId="42C3ECE9" w:rsidR="00C072CE" w:rsidRPr="002B1BEF" w:rsidRDefault="00C4053C" w:rsidP="00DA02CB">
            <w:pPr>
              <w:spacing w:before="120" w:after="120"/>
              <w:rPr>
                <w:rFonts w:ascii="Arial" w:hAnsi="Arial" w:cs="Arial"/>
                <w:sz w:val="20"/>
                <w:szCs w:val="20"/>
                <w:lang w:val="en-US"/>
              </w:rPr>
            </w:pPr>
            <w:r w:rsidRPr="002B1BEF">
              <w:rPr>
                <w:rFonts w:ascii="Arial" w:hAnsi="Arial" w:cs="Arial"/>
                <w:sz w:val="20"/>
                <w:szCs w:val="20"/>
                <w:lang w:val="en-US"/>
              </w:rPr>
              <w:t>Social practice</w:t>
            </w:r>
            <w:r w:rsidR="00225A0C" w:rsidRPr="002B1BEF">
              <w:rPr>
                <w:rFonts w:ascii="Arial" w:hAnsi="Arial" w:cs="Arial"/>
                <w:sz w:val="20"/>
                <w:szCs w:val="20"/>
                <w:lang w:val="en-US"/>
              </w:rPr>
              <w:t>s</w:t>
            </w:r>
            <w:r w:rsidRPr="002B1BEF">
              <w:rPr>
                <w:rFonts w:ascii="Arial" w:hAnsi="Arial" w:cs="Arial"/>
                <w:sz w:val="20"/>
                <w:szCs w:val="20"/>
                <w:lang w:val="en-US"/>
              </w:rPr>
              <w:t xml:space="preserve"> and cultural elements of Toare Gulf mask festival</w:t>
            </w:r>
          </w:p>
        </w:tc>
        <w:tc>
          <w:tcPr>
            <w:tcW w:w="691" w:type="pct"/>
            <w:tcBorders>
              <w:top w:val="nil"/>
              <w:left w:val="nil"/>
              <w:bottom w:val="nil"/>
              <w:right w:val="nil"/>
            </w:tcBorders>
          </w:tcPr>
          <w:p w14:paraId="412D2C71" w14:textId="7B8ABB5C" w:rsidR="00C072CE" w:rsidRPr="00C4053C" w:rsidRDefault="00C4053C" w:rsidP="00DA02CB">
            <w:pPr>
              <w:spacing w:before="120" w:after="120"/>
              <w:jc w:val="center"/>
              <w:rPr>
                <w:rFonts w:ascii="Arial" w:hAnsi="Arial" w:cs="Arial"/>
                <w:sz w:val="20"/>
                <w:szCs w:val="20"/>
              </w:rPr>
            </w:pPr>
            <w:r w:rsidRPr="00C4053C">
              <w:rPr>
                <w:rFonts w:ascii="Arial" w:hAnsi="Arial" w:cs="Arial"/>
                <w:sz w:val="20"/>
                <w:szCs w:val="20"/>
              </w:rPr>
              <w:t>US$10,000</w:t>
            </w:r>
          </w:p>
        </w:tc>
        <w:tc>
          <w:tcPr>
            <w:tcW w:w="466" w:type="pct"/>
            <w:tcBorders>
              <w:top w:val="nil"/>
              <w:left w:val="nil"/>
              <w:bottom w:val="nil"/>
              <w:right w:val="single" w:sz="4" w:space="0" w:color="auto"/>
            </w:tcBorders>
            <w:shd w:val="clear" w:color="auto" w:fill="auto"/>
          </w:tcPr>
          <w:p w14:paraId="7D0EC3B0" w14:textId="2756D91D" w:rsidR="00C072CE" w:rsidRPr="00C4053C" w:rsidRDefault="00C4053C" w:rsidP="00DA02CB">
            <w:pPr>
              <w:spacing w:before="120" w:after="120"/>
              <w:jc w:val="center"/>
              <w:rPr>
                <w:rFonts w:ascii="Arial" w:hAnsi="Arial" w:cs="Arial"/>
                <w:sz w:val="20"/>
                <w:szCs w:val="20"/>
              </w:rPr>
            </w:pPr>
            <w:r w:rsidRPr="00C4053C">
              <w:rPr>
                <w:rFonts w:ascii="Arial" w:hAnsi="Arial" w:cs="Arial"/>
                <w:sz w:val="20"/>
                <w:szCs w:val="20"/>
              </w:rPr>
              <w:t>02212</w:t>
            </w:r>
          </w:p>
        </w:tc>
      </w:tr>
      <w:tr w:rsidR="00C072CE" w:rsidRPr="00C4053C" w14:paraId="00BA6728" w14:textId="77777777" w:rsidTr="007309C5">
        <w:trPr>
          <w:cantSplit/>
          <w:tblHeader/>
        </w:trPr>
        <w:tc>
          <w:tcPr>
            <w:tcW w:w="1232" w:type="pct"/>
            <w:tcBorders>
              <w:top w:val="nil"/>
              <w:left w:val="single" w:sz="4" w:space="0" w:color="auto"/>
              <w:bottom w:val="single" w:sz="4" w:space="0" w:color="auto"/>
              <w:right w:val="nil"/>
            </w:tcBorders>
            <w:shd w:val="clear" w:color="auto" w:fill="auto"/>
          </w:tcPr>
          <w:p w14:paraId="637ED9C9" w14:textId="6D651E0C" w:rsidR="00C072CE" w:rsidRPr="002B1BEF" w:rsidRDefault="00E91D54" w:rsidP="00DA02CB">
            <w:pPr>
              <w:spacing w:before="120" w:after="120"/>
              <w:jc w:val="center"/>
              <w:rPr>
                <w:rFonts w:asciiTheme="minorBidi" w:hAnsiTheme="minorBidi" w:cstheme="minorBidi"/>
                <w:sz w:val="20"/>
                <w:szCs w:val="20"/>
              </w:rPr>
            </w:pPr>
            <w:hyperlink w:anchor="Decision2" w:history="1">
              <w:r w:rsidR="00E739EB" w:rsidRPr="002B1BEF">
                <w:rPr>
                  <w:rStyle w:val="Lienhypertexte"/>
                  <w:rFonts w:asciiTheme="minorBidi" w:hAnsiTheme="minorBidi" w:cstheme="minorBidi"/>
                  <w:sz w:val="20"/>
                  <w:szCs w:val="20"/>
                </w:rPr>
                <w:t>19.COM 2.BUR 4.2</w:t>
              </w:r>
            </w:hyperlink>
          </w:p>
        </w:tc>
        <w:tc>
          <w:tcPr>
            <w:tcW w:w="792" w:type="pct"/>
            <w:tcBorders>
              <w:top w:val="nil"/>
              <w:left w:val="nil"/>
              <w:bottom w:val="single" w:sz="4" w:space="0" w:color="auto"/>
              <w:right w:val="nil"/>
            </w:tcBorders>
            <w:shd w:val="clear" w:color="auto" w:fill="auto"/>
          </w:tcPr>
          <w:p w14:paraId="1475F08E" w14:textId="032C28D0" w:rsidR="00C072CE" w:rsidRPr="002B1BEF" w:rsidRDefault="00C072CE" w:rsidP="00DA02CB">
            <w:pPr>
              <w:spacing w:before="120" w:after="120"/>
              <w:jc w:val="center"/>
              <w:rPr>
                <w:rFonts w:ascii="Arial" w:hAnsi="Arial" w:cs="Arial"/>
                <w:sz w:val="20"/>
                <w:szCs w:val="20"/>
              </w:rPr>
            </w:pPr>
            <w:r w:rsidRPr="002B1BEF">
              <w:rPr>
                <w:rFonts w:ascii="Arial" w:hAnsi="Arial" w:cs="Arial"/>
                <w:sz w:val="20"/>
                <w:szCs w:val="20"/>
              </w:rPr>
              <w:t xml:space="preserve">Uganda </w:t>
            </w:r>
          </w:p>
        </w:tc>
        <w:tc>
          <w:tcPr>
            <w:tcW w:w="1819" w:type="pct"/>
            <w:tcBorders>
              <w:top w:val="nil"/>
              <w:left w:val="nil"/>
              <w:bottom w:val="single" w:sz="4" w:space="0" w:color="auto"/>
              <w:right w:val="nil"/>
            </w:tcBorders>
            <w:shd w:val="clear" w:color="auto" w:fill="auto"/>
          </w:tcPr>
          <w:p w14:paraId="0B9A26B8" w14:textId="0AA6E154" w:rsidR="00C072CE" w:rsidRPr="002B1BEF" w:rsidRDefault="00C4053C" w:rsidP="00DA02CB">
            <w:pPr>
              <w:spacing w:before="120" w:after="120"/>
              <w:rPr>
                <w:rFonts w:ascii="Arial" w:hAnsi="Arial" w:cs="Arial"/>
                <w:sz w:val="20"/>
                <w:szCs w:val="20"/>
              </w:rPr>
            </w:pPr>
            <w:proofErr w:type="spellStart"/>
            <w:r w:rsidRPr="002B1BEF">
              <w:rPr>
                <w:rFonts w:ascii="Arial" w:hAnsi="Arial" w:cs="Arial"/>
                <w:sz w:val="20"/>
                <w:szCs w:val="20"/>
              </w:rPr>
              <w:t>Imbalu</w:t>
            </w:r>
            <w:proofErr w:type="spellEnd"/>
            <w:r w:rsidRPr="002B1BEF">
              <w:rPr>
                <w:rFonts w:ascii="Arial" w:hAnsi="Arial" w:cs="Arial"/>
                <w:sz w:val="20"/>
                <w:szCs w:val="20"/>
              </w:rPr>
              <w:t xml:space="preserve"> </w:t>
            </w:r>
            <w:proofErr w:type="spellStart"/>
            <w:r w:rsidRPr="002B1BEF">
              <w:rPr>
                <w:rFonts w:ascii="Arial" w:hAnsi="Arial" w:cs="Arial"/>
                <w:sz w:val="20"/>
                <w:szCs w:val="20"/>
              </w:rPr>
              <w:t>ceremonies</w:t>
            </w:r>
            <w:proofErr w:type="spellEnd"/>
          </w:p>
        </w:tc>
        <w:tc>
          <w:tcPr>
            <w:tcW w:w="691" w:type="pct"/>
            <w:tcBorders>
              <w:top w:val="nil"/>
              <w:left w:val="nil"/>
              <w:bottom w:val="single" w:sz="4" w:space="0" w:color="auto"/>
              <w:right w:val="nil"/>
            </w:tcBorders>
          </w:tcPr>
          <w:p w14:paraId="33CC1DFC" w14:textId="798CA31C" w:rsidR="00C072CE" w:rsidRPr="00251C8B" w:rsidRDefault="00C4053C" w:rsidP="00DA02CB">
            <w:pPr>
              <w:spacing w:before="120" w:after="120"/>
              <w:jc w:val="center"/>
              <w:rPr>
                <w:rFonts w:ascii="Arial" w:hAnsi="Arial" w:cs="Arial"/>
                <w:sz w:val="20"/>
                <w:szCs w:val="20"/>
              </w:rPr>
            </w:pPr>
            <w:r w:rsidRPr="00C4053C">
              <w:rPr>
                <w:rFonts w:ascii="Arial" w:hAnsi="Arial" w:cs="Arial"/>
                <w:sz w:val="20"/>
                <w:szCs w:val="20"/>
              </w:rPr>
              <w:t>US$7,970</w:t>
            </w:r>
          </w:p>
        </w:tc>
        <w:tc>
          <w:tcPr>
            <w:tcW w:w="466" w:type="pct"/>
            <w:tcBorders>
              <w:top w:val="nil"/>
              <w:left w:val="nil"/>
              <w:bottom w:val="single" w:sz="4" w:space="0" w:color="auto"/>
              <w:right w:val="single" w:sz="4" w:space="0" w:color="auto"/>
            </w:tcBorders>
            <w:shd w:val="clear" w:color="auto" w:fill="auto"/>
          </w:tcPr>
          <w:p w14:paraId="38A72EC7" w14:textId="3AB779BF" w:rsidR="00C072CE" w:rsidRPr="00251C8B" w:rsidRDefault="00C4053C" w:rsidP="00DA02CB">
            <w:pPr>
              <w:spacing w:before="120" w:after="120"/>
              <w:jc w:val="center"/>
              <w:rPr>
                <w:rFonts w:ascii="Arial" w:hAnsi="Arial" w:cs="Arial"/>
                <w:sz w:val="20"/>
                <w:szCs w:val="20"/>
              </w:rPr>
            </w:pPr>
            <w:r w:rsidRPr="00C4053C">
              <w:rPr>
                <w:rFonts w:ascii="Arial" w:hAnsi="Arial" w:cs="Arial"/>
                <w:sz w:val="20"/>
                <w:szCs w:val="20"/>
              </w:rPr>
              <w:t>02251</w:t>
            </w:r>
          </w:p>
        </w:tc>
      </w:tr>
    </w:tbl>
    <w:p w14:paraId="45CD0DC3" w14:textId="3C3B8E83" w:rsidR="00C4053C" w:rsidRDefault="00C4053C" w:rsidP="009772FC">
      <w:pPr>
        <w:pStyle w:val="COMPara"/>
        <w:spacing w:before="240"/>
        <w:jc w:val="both"/>
      </w:pPr>
      <w:r w:rsidRPr="00151D1A">
        <w:t>In conformity with paragraph 48 of the Operational Directives, the Secretariat assessed the completeness of the request</w:t>
      </w:r>
      <w:r w:rsidR="003F1B6D">
        <w:t>s</w:t>
      </w:r>
      <w:r w:rsidRPr="00151D1A">
        <w:t xml:space="preserve"> and informed the submitting State</w:t>
      </w:r>
      <w:r w:rsidR="00573876">
        <w:t>s</w:t>
      </w:r>
      <w:r w:rsidRPr="00151D1A">
        <w:t xml:space="preserve"> </w:t>
      </w:r>
      <w:r w:rsidR="003F1B6D">
        <w:t>of</w:t>
      </w:r>
      <w:r w:rsidR="003F1B6D" w:rsidRPr="00151D1A">
        <w:t xml:space="preserve"> </w:t>
      </w:r>
      <w:r w:rsidR="003F1B6D">
        <w:t>their</w:t>
      </w:r>
      <w:r w:rsidRPr="00151D1A">
        <w:t xml:space="preserve"> possible examination date</w:t>
      </w:r>
      <w:r w:rsidR="003F1B6D">
        <w:t>s</w:t>
      </w:r>
      <w:r w:rsidRPr="00151D1A">
        <w:t>. The Secretariat shall communicate the decision of the Bureau to the requesting State</w:t>
      </w:r>
      <w:r w:rsidR="00573876">
        <w:t>s</w:t>
      </w:r>
      <w:r w:rsidRPr="00151D1A">
        <w:t xml:space="preserve"> within two </w:t>
      </w:r>
      <w:r w:rsidR="002929AA" w:rsidRPr="00151D1A">
        <w:t>weeks of</w:t>
      </w:r>
      <w:r w:rsidR="003F1B6D">
        <w:t xml:space="preserve"> </w:t>
      </w:r>
      <w:r w:rsidRPr="00151D1A">
        <w:t>the decision.</w:t>
      </w:r>
      <w:r>
        <w:t xml:space="preserve"> </w:t>
      </w:r>
      <w:r w:rsidRPr="00151D1A">
        <w:t>The request</w:t>
      </w:r>
      <w:r w:rsidR="00573876">
        <w:t>s</w:t>
      </w:r>
      <w:r w:rsidRPr="00151D1A">
        <w:t xml:space="preserve"> in question </w:t>
      </w:r>
      <w:r w:rsidR="00573876">
        <w:t>are</w:t>
      </w:r>
      <w:r w:rsidRPr="00151D1A">
        <w:t xml:space="preserve"> available online for the Bureau’s consultation at</w:t>
      </w:r>
      <w:r>
        <w:t xml:space="preserve">: </w:t>
      </w:r>
      <w:hyperlink r:id="rId9" w:history="1">
        <w:r w:rsidR="002929AA" w:rsidRPr="00574AAB">
          <w:rPr>
            <w:rStyle w:val="Lienhypertexte"/>
          </w:rPr>
          <w:t>https://ich.unesco.org/en/demandes-d-assistance-preparatoire-19com-2bur-01351</w:t>
        </w:r>
      </w:hyperlink>
      <w:r w:rsidRPr="002B1BEF">
        <w:t>.</w:t>
      </w:r>
    </w:p>
    <w:p w14:paraId="4756BDC0" w14:textId="14C89B97" w:rsidR="00562660" w:rsidRPr="00A56BF1" w:rsidRDefault="0030554E" w:rsidP="007309C5">
      <w:pPr>
        <w:pStyle w:val="COMPara"/>
        <w:spacing w:before="120"/>
        <w:jc w:val="both"/>
      </w:pPr>
      <w:r w:rsidRPr="00A56BF1">
        <w:t xml:space="preserve">Currently Papua New Guinea has no elements </w:t>
      </w:r>
      <w:r w:rsidR="003F1B6D" w:rsidRPr="002B1BEF">
        <w:t xml:space="preserve">inscribed </w:t>
      </w:r>
      <w:r w:rsidRPr="00A56BF1">
        <w:t>on the Lists of the 2003 Convention, while Uganda has five elements inscribed on the Urgent Safeguarding List and one element inscribed on the Representative List</w:t>
      </w:r>
      <w:r w:rsidR="003F1B6D" w:rsidRPr="002B1BEF">
        <w:t xml:space="preserve"> of the Intangible Cultural Heritage of Humanit</w:t>
      </w:r>
      <w:r w:rsidR="001C42DC">
        <w:t>y</w:t>
      </w:r>
      <w:r w:rsidRPr="00A56BF1">
        <w:t>.</w:t>
      </w:r>
    </w:p>
    <w:p w14:paraId="036F4A6E" w14:textId="7A3EE9B3" w:rsidR="00C072CE" w:rsidRPr="00C072CE" w:rsidRDefault="00C072CE" w:rsidP="00C072CE">
      <w:pPr>
        <w:pStyle w:val="COMPara"/>
        <w:numPr>
          <w:ilvl w:val="0"/>
          <w:numId w:val="15"/>
        </w:numPr>
        <w:ind w:left="567" w:hanging="567"/>
        <w:jc w:val="both"/>
        <w:rPr>
          <w:b/>
          <w:bCs/>
        </w:rPr>
      </w:pPr>
      <w:r w:rsidRPr="00C072CE">
        <w:rPr>
          <w:b/>
          <w:bCs/>
        </w:rPr>
        <w:t xml:space="preserve">Draft decisions </w:t>
      </w:r>
    </w:p>
    <w:p w14:paraId="50D3EAFF" w14:textId="5F31DB0F" w:rsidR="00D95C4C" w:rsidRPr="00EA528C" w:rsidRDefault="000B1C8F" w:rsidP="000B1C8F">
      <w:pPr>
        <w:pStyle w:val="COMPara"/>
      </w:pPr>
      <w:r w:rsidRPr="000B1C8F">
        <w:t xml:space="preserve">The </w:t>
      </w:r>
      <w:r w:rsidR="00AF70EC">
        <w:t>Bureau</w:t>
      </w:r>
      <w:r w:rsidRPr="000B1C8F">
        <w:t xml:space="preserve"> </w:t>
      </w:r>
      <w:r w:rsidR="0075329E" w:rsidRPr="00882F68">
        <w:t xml:space="preserve">of the </w:t>
      </w:r>
      <w:r w:rsidR="008B61E2">
        <w:t>nineteenth session</w:t>
      </w:r>
      <w:r w:rsidR="008B61E2" w:rsidRPr="00882F68">
        <w:t xml:space="preserve"> of the </w:t>
      </w:r>
      <w:r w:rsidR="0075329E" w:rsidRPr="00882F68">
        <w:t xml:space="preserve">Intergovernmental Committee </w:t>
      </w:r>
      <w:r w:rsidRPr="000B1C8F">
        <w:t xml:space="preserve">may wish </w:t>
      </w:r>
      <w:r>
        <w:t>to adopt the following decision</w:t>
      </w:r>
      <w:r w:rsidR="002A2298">
        <w:t>s</w:t>
      </w:r>
      <w:r w:rsidR="00D95C4C" w:rsidRPr="00EA528C">
        <w:t>:</w:t>
      </w:r>
    </w:p>
    <w:p w14:paraId="2EF0AABE" w14:textId="06DDAFEF" w:rsidR="00515825" w:rsidRPr="00C576EF" w:rsidRDefault="00515825" w:rsidP="00515825">
      <w:pPr>
        <w:keepNext/>
        <w:spacing w:before="240" w:after="120"/>
        <w:ind w:left="1134" w:hanging="567"/>
        <w:jc w:val="both"/>
        <w:outlineLvl w:val="1"/>
        <w:rPr>
          <w:rFonts w:ascii="Arial" w:hAnsi="Arial" w:cs="Arial"/>
          <w:b/>
          <w:sz w:val="22"/>
          <w:szCs w:val="22"/>
          <w:lang w:val="en-GB" w:eastAsia="en-GB"/>
        </w:rPr>
      </w:pPr>
      <w:bookmarkStart w:id="1" w:name="Decision1"/>
      <w:r w:rsidRPr="00C576EF">
        <w:rPr>
          <w:rFonts w:ascii="Arial" w:hAnsi="Arial" w:cs="Arial"/>
          <w:b/>
          <w:sz w:val="22"/>
          <w:szCs w:val="22"/>
          <w:lang w:val="en-GB" w:eastAsia="en-GB"/>
        </w:rPr>
        <w:t xml:space="preserve">DRAFT DECISION </w:t>
      </w:r>
      <w:r w:rsidRPr="002B1BEF">
        <w:rPr>
          <w:rFonts w:ascii="Arial" w:hAnsi="Arial" w:cs="Arial"/>
          <w:b/>
          <w:sz w:val="22"/>
          <w:szCs w:val="22"/>
          <w:lang w:val="en-GB" w:eastAsia="en-GB"/>
        </w:rPr>
        <w:t xml:space="preserve">19.COM 2.BUR </w:t>
      </w:r>
      <w:r w:rsidRPr="002B1BEF">
        <w:rPr>
          <w:rFonts w:ascii="Arial" w:hAnsi="Arial" w:cs="Arial"/>
          <w:b/>
          <w:sz w:val="22"/>
          <w:szCs w:val="22"/>
          <w:lang w:val="en-GB"/>
        </w:rPr>
        <w:t>4.</w:t>
      </w:r>
      <w:bookmarkEnd w:id="1"/>
      <w:r w:rsidRPr="002B1BEF">
        <w:rPr>
          <w:rFonts w:ascii="Arial" w:hAnsi="Arial" w:cs="Arial"/>
          <w:b/>
          <w:sz w:val="22"/>
          <w:szCs w:val="22"/>
          <w:lang w:val="en-GB"/>
        </w:rPr>
        <w:t>1</w:t>
      </w:r>
      <w:r w:rsidRPr="00C576EF">
        <w:rPr>
          <w:rFonts w:ascii="Arial" w:hAnsi="Arial" w:cs="Arial"/>
          <w:b/>
          <w:sz w:val="22"/>
          <w:szCs w:val="22"/>
          <w:lang w:val="en-GB" w:eastAsia="en-GB"/>
        </w:rPr>
        <w:tab/>
      </w:r>
      <w:r w:rsidR="001563D1">
        <w:rPr>
          <w:noProof/>
        </w:rPr>
        <w:drawing>
          <wp:inline distT="0" distB="0" distL="0" distR="0" wp14:anchorId="01B326E4" wp14:editId="50E79BBE">
            <wp:extent cx="104140" cy="104140"/>
            <wp:effectExtent l="0" t="0" r="0" b="0"/>
            <wp:docPr id="1473940408"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61D2FBD6" w14:textId="77777777" w:rsidR="00515825" w:rsidRPr="002D7294" w:rsidRDefault="00515825" w:rsidP="00515825">
      <w:pPr>
        <w:keepNext/>
        <w:spacing w:before="120" w:after="120"/>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76141F26" w14:textId="77777777" w:rsidR="00515825" w:rsidRPr="002D7294" w:rsidRDefault="00515825" w:rsidP="00515825">
      <w:pPr>
        <w:pStyle w:val="Paragraphedeliste"/>
        <w:numPr>
          <w:ilvl w:val="0"/>
          <w:numId w:val="16"/>
        </w:numPr>
        <w:spacing w:before="120" w:after="120"/>
        <w:ind w:left="1170" w:hanging="63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7CFBEFE9" w14:textId="77777777" w:rsidR="00515825" w:rsidRPr="002D7294" w:rsidRDefault="00515825" w:rsidP="00515825">
      <w:pPr>
        <w:pStyle w:val="Paragraphedeliste"/>
        <w:numPr>
          <w:ilvl w:val="0"/>
          <w:numId w:val="16"/>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r w:rsidRPr="002B1BEF">
        <w:rPr>
          <w:rFonts w:asciiTheme="minorBidi" w:hAnsiTheme="minorBidi" w:cstheme="minorBidi"/>
          <w:sz w:val="22"/>
          <w:szCs w:val="22"/>
          <w:lang w:val="en-GB"/>
        </w:rPr>
        <w:t>LHE/24/19.COM 2.BUR/4</w:t>
      </w:r>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and the request for preparatory a</w:t>
      </w:r>
      <w:r w:rsidRPr="002D7294">
        <w:rPr>
          <w:rFonts w:asciiTheme="minorBidi" w:hAnsiTheme="minorBidi" w:cstheme="minorBidi"/>
          <w:sz w:val="22"/>
          <w:szCs w:val="22"/>
          <w:lang w:val="en-GB"/>
        </w:rPr>
        <w:t>ssistance no. 02</w:t>
      </w:r>
      <w:r>
        <w:rPr>
          <w:rFonts w:asciiTheme="minorBidi" w:hAnsiTheme="minorBidi" w:cstheme="minorBidi"/>
          <w:sz w:val="22"/>
          <w:szCs w:val="22"/>
          <w:lang w:val="en-GB"/>
        </w:rPr>
        <w:t xml:space="preserve">212 </w:t>
      </w:r>
      <w:r w:rsidRPr="002D7294">
        <w:rPr>
          <w:rFonts w:asciiTheme="minorBidi" w:hAnsiTheme="minorBidi" w:cstheme="minorBidi"/>
          <w:sz w:val="22"/>
          <w:szCs w:val="22"/>
          <w:lang w:val="en-GB"/>
        </w:rPr>
        <w:t xml:space="preserve">submitted by </w:t>
      </w:r>
      <w:r>
        <w:rPr>
          <w:rFonts w:asciiTheme="minorBidi" w:hAnsiTheme="minorBidi" w:cstheme="minorBidi"/>
          <w:sz w:val="22"/>
          <w:szCs w:val="22"/>
          <w:lang w:val="en-GB"/>
        </w:rPr>
        <w:t>Papua New Guinea</w:t>
      </w:r>
      <w:r w:rsidRPr="002D7294">
        <w:rPr>
          <w:rFonts w:asciiTheme="minorBidi" w:hAnsiTheme="minorBidi" w:cstheme="minorBidi"/>
          <w:sz w:val="22"/>
          <w:szCs w:val="22"/>
          <w:lang w:val="en-GB"/>
        </w:rPr>
        <w:t>,</w:t>
      </w:r>
    </w:p>
    <w:p w14:paraId="682FA844" w14:textId="77777777" w:rsidR="00515825" w:rsidRPr="00B24BA5" w:rsidRDefault="00515825" w:rsidP="00515825">
      <w:pPr>
        <w:pStyle w:val="Paragraphedeliste"/>
        <w:numPr>
          <w:ilvl w:val="0"/>
          <w:numId w:val="16"/>
        </w:numPr>
        <w:spacing w:before="120" w:after="120"/>
        <w:ind w:left="1134" w:hanging="567"/>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Takes note</w:t>
      </w:r>
      <w:r w:rsidRPr="005261B7">
        <w:rPr>
          <w:rFonts w:asciiTheme="minorBidi" w:hAnsiTheme="minorBidi" w:cstheme="minorBidi"/>
          <w:sz w:val="22"/>
          <w:szCs w:val="22"/>
          <w:lang w:val="en-US"/>
        </w:rPr>
        <w:t xml:space="preserve"> that </w:t>
      </w:r>
      <w:r>
        <w:rPr>
          <w:rFonts w:asciiTheme="minorBidi" w:hAnsiTheme="minorBidi" w:cstheme="minorBidi"/>
          <w:sz w:val="22"/>
          <w:szCs w:val="22"/>
          <w:lang w:val="en-US"/>
        </w:rPr>
        <w:t>Papua New Guinea</w:t>
      </w:r>
      <w:r w:rsidRPr="005261B7">
        <w:rPr>
          <w:rFonts w:asciiTheme="minorBidi" w:hAnsiTheme="minorBidi" w:cstheme="minorBidi"/>
          <w:sz w:val="22"/>
          <w:szCs w:val="22"/>
          <w:lang w:val="en-US"/>
        </w:rPr>
        <w:t xml:space="preserve"> has requested </w:t>
      </w:r>
      <w:r>
        <w:rPr>
          <w:rFonts w:asciiTheme="minorBidi" w:hAnsiTheme="minorBidi" w:cstheme="minorBidi"/>
          <w:sz w:val="22"/>
          <w:szCs w:val="22"/>
          <w:lang w:val="en-US"/>
        </w:rPr>
        <w:t xml:space="preserve">International </w:t>
      </w:r>
      <w:r w:rsidRPr="00B24BA5">
        <w:rPr>
          <w:rFonts w:asciiTheme="minorBidi" w:hAnsiTheme="minorBidi" w:cstheme="minorBidi"/>
          <w:sz w:val="22"/>
          <w:szCs w:val="22"/>
          <w:lang w:val="en-US"/>
        </w:rPr>
        <w:t xml:space="preserve">Assistance </w:t>
      </w:r>
      <w:r>
        <w:rPr>
          <w:rFonts w:asciiTheme="minorBidi" w:hAnsiTheme="minorBidi" w:cstheme="minorBidi"/>
          <w:sz w:val="22"/>
          <w:szCs w:val="22"/>
          <w:lang w:val="en-US"/>
        </w:rPr>
        <w:t xml:space="preserve">in the amount of US$10,000 to prepare a nomination of </w:t>
      </w:r>
      <w:bookmarkStart w:id="2" w:name="_Hlk164776443"/>
      <w:proofErr w:type="gramStart"/>
      <w:r w:rsidRPr="00B24BA5">
        <w:rPr>
          <w:rFonts w:asciiTheme="minorBidi" w:hAnsiTheme="minorBidi" w:cstheme="minorBidi"/>
          <w:b/>
          <w:bCs/>
          <w:sz w:val="22"/>
          <w:szCs w:val="22"/>
          <w:lang w:val="en-GB"/>
        </w:rPr>
        <w:t>Social</w:t>
      </w:r>
      <w:proofErr w:type="gramEnd"/>
      <w:r w:rsidRPr="00B24BA5">
        <w:rPr>
          <w:rFonts w:asciiTheme="minorBidi" w:hAnsiTheme="minorBidi" w:cstheme="minorBidi"/>
          <w:b/>
          <w:bCs/>
          <w:sz w:val="22"/>
          <w:szCs w:val="22"/>
          <w:lang w:val="en-GB"/>
        </w:rPr>
        <w:t xml:space="preserve"> practice</w:t>
      </w:r>
      <w:r>
        <w:rPr>
          <w:rFonts w:asciiTheme="minorBidi" w:hAnsiTheme="minorBidi" w:cstheme="minorBidi"/>
          <w:b/>
          <w:bCs/>
          <w:sz w:val="22"/>
          <w:szCs w:val="22"/>
          <w:lang w:val="en-GB"/>
        </w:rPr>
        <w:t>s</w:t>
      </w:r>
      <w:r w:rsidRPr="00B24BA5">
        <w:rPr>
          <w:rFonts w:asciiTheme="minorBidi" w:hAnsiTheme="minorBidi" w:cstheme="minorBidi"/>
          <w:b/>
          <w:bCs/>
          <w:sz w:val="22"/>
          <w:szCs w:val="22"/>
          <w:lang w:val="en-GB"/>
        </w:rPr>
        <w:t xml:space="preserve"> and cultural elements of Toare Gulf mask festival</w:t>
      </w:r>
      <w:bookmarkEnd w:id="2"/>
      <w:r>
        <w:rPr>
          <w:rFonts w:asciiTheme="minorBidi" w:hAnsiTheme="minorBidi" w:cstheme="minorBidi"/>
          <w:b/>
          <w:bCs/>
          <w:sz w:val="22"/>
          <w:szCs w:val="22"/>
          <w:lang w:val="en-GB"/>
        </w:rPr>
        <w:t xml:space="preserve"> </w:t>
      </w:r>
      <w:r w:rsidRPr="00B24BA5">
        <w:rPr>
          <w:rFonts w:asciiTheme="minorBidi" w:hAnsiTheme="minorBidi" w:cstheme="minorBidi"/>
          <w:sz w:val="22"/>
          <w:szCs w:val="22"/>
          <w:lang w:val="en-GB"/>
        </w:rPr>
        <w:t>to the List of Intangible Cultural Heritage in Need o</w:t>
      </w:r>
      <w:r>
        <w:rPr>
          <w:rFonts w:asciiTheme="minorBidi" w:hAnsiTheme="minorBidi" w:cstheme="minorBidi"/>
          <w:sz w:val="22"/>
          <w:szCs w:val="22"/>
          <w:lang w:val="en-GB"/>
        </w:rPr>
        <w:t>f</w:t>
      </w:r>
      <w:r w:rsidRPr="00B24BA5">
        <w:rPr>
          <w:rFonts w:asciiTheme="minorBidi" w:hAnsiTheme="minorBidi" w:cstheme="minorBidi"/>
          <w:sz w:val="22"/>
          <w:szCs w:val="22"/>
          <w:lang w:val="en-GB"/>
        </w:rPr>
        <w:t xml:space="preserve"> Urgent Safeguarding:</w:t>
      </w:r>
    </w:p>
    <w:p w14:paraId="075724D4" w14:textId="2B25810B" w:rsidR="00515825" w:rsidRDefault="00515825" w:rsidP="00515825">
      <w:pPr>
        <w:pStyle w:val="Paragraphedeliste"/>
        <w:spacing w:before="120" w:after="120"/>
        <w:ind w:left="1134"/>
        <w:contextualSpacing w:val="0"/>
        <w:jc w:val="both"/>
        <w:rPr>
          <w:rFonts w:asciiTheme="minorBidi" w:hAnsiTheme="minorBidi" w:cstheme="minorBidi"/>
          <w:sz w:val="22"/>
          <w:szCs w:val="22"/>
          <w:lang w:val="en-GB"/>
        </w:rPr>
      </w:pPr>
      <w:r w:rsidRPr="00D21D19">
        <w:rPr>
          <w:rFonts w:asciiTheme="minorBidi" w:hAnsiTheme="minorBidi" w:cstheme="minorBidi"/>
          <w:sz w:val="22"/>
          <w:szCs w:val="22"/>
          <w:lang w:val="en-GB"/>
        </w:rPr>
        <w:t xml:space="preserve">To be implemented by the Papua New Guinea National Cultural Commission, this </w:t>
      </w:r>
      <w:r w:rsidR="00044A89">
        <w:rPr>
          <w:rFonts w:asciiTheme="minorBidi" w:hAnsiTheme="minorBidi" w:cstheme="minorBidi"/>
          <w:sz w:val="22"/>
          <w:szCs w:val="22"/>
          <w:lang w:val="en-GB"/>
        </w:rPr>
        <w:t>nine</w:t>
      </w:r>
      <w:r w:rsidR="00B474FB" w:rsidRPr="00044A89">
        <w:rPr>
          <w:rFonts w:asciiTheme="minorBidi" w:hAnsiTheme="minorBidi" w:cstheme="minorBidi"/>
          <w:sz w:val="22"/>
          <w:szCs w:val="22"/>
          <w:lang w:val="en-GB"/>
        </w:rPr>
        <w:t>-</w:t>
      </w:r>
      <w:r w:rsidR="00B474FB" w:rsidRPr="0059009A">
        <w:rPr>
          <w:rFonts w:asciiTheme="minorBidi" w:hAnsiTheme="minorBidi" w:cstheme="minorBidi"/>
          <w:sz w:val="22"/>
          <w:szCs w:val="22"/>
          <w:lang w:val="en-GB"/>
        </w:rPr>
        <w:t>month</w:t>
      </w:r>
      <w:r w:rsidRPr="0059009A">
        <w:rPr>
          <w:rFonts w:asciiTheme="minorBidi" w:hAnsiTheme="minorBidi" w:cstheme="minorBidi"/>
          <w:color w:val="FF0000"/>
          <w:sz w:val="22"/>
          <w:szCs w:val="22"/>
          <w:lang w:val="en-GB"/>
        </w:rPr>
        <w:t xml:space="preserve"> </w:t>
      </w:r>
      <w:r w:rsidRPr="00D21D19">
        <w:rPr>
          <w:rFonts w:asciiTheme="minorBidi" w:hAnsiTheme="minorBidi" w:cstheme="minorBidi"/>
          <w:sz w:val="22"/>
          <w:szCs w:val="22"/>
          <w:lang w:val="en-GB"/>
        </w:rPr>
        <w:t xml:space="preserve">project </w:t>
      </w:r>
      <w:r w:rsidR="00CD700C">
        <w:rPr>
          <w:rFonts w:asciiTheme="minorBidi" w:hAnsiTheme="minorBidi" w:cstheme="minorBidi"/>
          <w:sz w:val="22"/>
          <w:szCs w:val="22"/>
          <w:lang w:val="en-GB"/>
        </w:rPr>
        <w:t>is aimed at preparing</w:t>
      </w:r>
      <w:r w:rsidRPr="00D21D19">
        <w:rPr>
          <w:rFonts w:asciiTheme="minorBidi" w:hAnsiTheme="minorBidi" w:cstheme="minorBidi"/>
          <w:sz w:val="22"/>
          <w:szCs w:val="22"/>
          <w:lang w:val="en-GB"/>
        </w:rPr>
        <w:t xml:space="preserve"> a nomination file to the Urgent Safeguarding List for </w:t>
      </w:r>
      <w:r w:rsidRPr="00D21D19">
        <w:rPr>
          <w:rFonts w:asciiTheme="minorBidi" w:hAnsiTheme="minorBidi" w:cstheme="minorBidi"/>
          <w:sz w:val="22"/>
          <w:szCs w:val="22"/>
          <w:lang w:val="en-GB"/>
        </w:rPr>
        <w:lastRenderedPageBreak/>
        <w:t xml:space="preserve">the social practices and rituals related to the Toare </w:t>
      </w:r>
      <w:r>
        <w:rPr>
          <w:rFonts w:asciiTheme="minorBidi" w:hAnsiTheme="minorBidi" w:cstheme="minorBidi"/>
          <w:sz w:val="22"/>
          <w:szCs w:val="22"/>
          <w:lang w:val="en-GB"/>
        </w:rPr>
        <w:t>m</w:t>
      </w:r>
      <w:r w:rsidRPr="00D21D19">
        <w:rPr>
          <w:rFonts w:asciiTheme="minorBidi" w:hAnsiTheme="minorBidi" w:cstheme="minorBidi"/>
          <w:sz w:val="22"/>
          <w:szCs w:val="22"/>
          <w:lang w:val="en-GB"/>
        </w:rPr>
        <w:t xml:space="preserve">ask </w:t>
      </w:r>
      <w:r>
        <w:rPr>
          <w:rFonts w:asciiTheme="minorBidi" w:hAnsiTheme="minorBidi" w:cstheme="minorBidi"/>
          <w:sz w:val="22"/>
          <w:szCs w:val="22"/>
          <w:lang w:val="en-GB"/>
        </w:rPr>
        <w:t>f</w:t>
      </w:r>
      <w:r w:rsidRPr="00D21D19">
        <w:rPr>
          <w:rFonts w:asciiTheme="minorBidi" w:hAnsiTheme="minorBidi" w:cstheme="minorBidi"/>
          <w:sz w:val="22"/>
          <w:szCs w:val="22"/>
          <w:lang w:val="en-GB"/>
        </w:rPr>
        <w:t>estival.</w:t>
      </w:r>
      <w:r>
        <w:rPr>
          <w:rFonts w:asciiTheme="minorBidi" w:hAnsiTheme="minorBidi" w:cstheme="minorBidi"/>
          <w:sz w:val="22"/>
          <w:szCs w:val="22"/>
          <w:lang w:val="en-GB"/>
        </w:rPr>
        <w:t xml:space="preserve"> </w:t>
      </w:r>
      <w:r w:rsidRPr="00485B19">
        <w:rPr>
          <w:rFonts w:asciiTheme="minorBidi" w:hAnsiTheme="minorBidi" w:cstheme="minorBidi"/>
          <w:sz w:val="22"/>
          <w:szCs w:val="22"/>
          <w:lang w:val="en-GB"/>
        </w:rPr>
        <w:t xml:space="preserve">The </w:t>
      </w:r>
      <w:r w:rsidR="001C42DC" w:rsidRPr="00485B19">
        <w:rPr>
          <w:rFonts w:asciiTheme="minorBidi" w:hAnsiTheme="minorBidi" w:cstheme="minorBidi"/>
          <w:sz w:val="22"/>
          <w:szCs w:val="22"/>
          <w:lang w:val="en-GB"/>
        </w:rPr>
        <w:t>T</w:t>
      </w:r>
      <w:r w:rsidR="001C42DC">
        <w:rPr>
          <w:rFonts w:asciiTheme="minorBidi" w:hAnsiTheme="minorBidi" w:cstheme="minorBidi"/>
          <w:sz w:val="22"/>
          <w:szCs w:val="22"/>
          <w:lang w:val="en-GB"/>
        </w:rPr>
        <w:t>oa</w:t>
      </w:r>
      <w:r w:rsidR="001C42DC" w:rsidRPr="00485B19">
        <w:rPr>
          <w:rFonts w:asciiTheme="minorBidi" w:hAnsiTheme="minorBidi" w:cstheme="minorBidi"/>
          <w:sz w:val="22"/>
          <w:szCs w:val="22"/>
          <w:lang w:val="en-GB"/>
        </w:rPr>
        <w:t xml:space="preserve">re </w:t>
      </w:r>
      <w:r w:rsidRPr="00485B19">
        <w:rPr>
          <w:rFonts w:asciiTheme="minorBidi" w:hAnsiTheme="minorBidi" w:cstheme="minorBidi"/>
          <w:sz w:val="22"/>
          <w:szCs w:val="22"/>
          <w:lang w:val="en-GB"/>
        </w:rPr>
        <w:t>community has a population of around six to seven hundred people and is located in the Uamai villages</w:t>
      </w:r>
      <w:r>
        <w:rPr>
          <w:rFonts w:asciiTheme="minorBidi" w:hAnsiTheme="minorBidi" w:cstheme="minorBidi"/>
          <w:sz w:val="22"/>
          <w:szCs w:val="22"/>
          <w:lang w:val="en-GB"/>
        </w:rPr>
        <w:t>.</w:t>
      </w:r>
      <w:r w:rsidRPr="00D21D19">
        <w:rPr>
          <w:rFonts w:asciiTheme="minorBidi" w:hAnsiTheme="minorBidi" w:cstheme="minorBidi"/>
          <w:sz w:val="22"/>
          <w:szCs w:val="22"/>
          <w:lang w:val="en-GB"/>
        </w:rPr>
        <w:t xml:space="preserve"> An annual celebration and a means of asking ancestral spirits for blessings, protection and bountiful harvests, the festival involves specific rituals, songs, dance performances and a procession. The masks are created using natural materials, and the colours, styles and shapes used have spiritual meanings and connotations. The festival and the related knowledge and practices are at risk of disappearing due to religious and educational influences that portray the practice as evil. This project will support</w:t>
      </w:r>
      <w:r>
        <w:rPr>
          <w:rFonts w:asciiTheme="minorBidi" w:hAnsiTheme="minorBidi" w:cstheme="minorBidi"/>
          <w:sz w:val="22"/>
          <w:szCs w:val="22"/>
          <w:lang w:val="en-GB"/>
        </w:rPr>
        <w:t xml:space="preserve">, among others, </w:t>
      </w:r>
      <w:r w:rsidRPr="00D21D19">
        <w:rPr>
          <w:rFonts w:asciiTheme="minorBidi" w:hAnsiTheme="minorBidi" w:cstheme="minorBidi"/>
          <w:sz w:val="22"/>
          <w:szCs w:val="22"/>
          <w:lang w:val="en-GB"/>
        </w:rPr>
        <w:t>awareness-raising activities</w:t>
      </w:r>
      <w:r>
        <w:rPr>
          <w:rFonts w:asciiTheme="minorBidi" w:hAnsiTheme="minorBidi" w:cstheme="minorBidi"/>
          <w:sz w:val="22"/>
          <w:szCs w:val="22"/>
          <w:lang w:val="en-GB"/>
        </w:rPr>
        <w:t xml:space="preserve"> on intangible cultural heritage</w:t>
      </w:r>
      <w:r w:rsidRPr="00D21D19">
        <w:rPr>
          <w:rFonts w:asciiTheme="minorBidi" w:hAnsiTheme="minorBidi" w:cstheme="minorBidi"/>
          <w:sz w:val="22"/>
          <w:szCs w:val="22"/>
          <w:lang w:val="en-GB"/>
        </w:rPr>
        <w:t xml:space="preserve"> among local authorities and bearer communities</w:t>
      </w:r>
      <w:r>
        <w:rPr>
          <w:rFonts w:asciiTheme="minorBidi" w:hAnsiTheme="minorBidi" w:cstheme="minorBidi"/>
          <w:sz w:val="22"/>
          <w:szCs w:val="22"/>
          <w:lang w:val="en-GB"/>
        </w:rPr>
        <w:t xml:space="preserve"> and ensure their involvement in the </w:t>
      </w:r>
      <w:r w:rsidR="001C42DC">
        <w:rPr>
          <w:rFonts w:asciiTheme="minorBidi" w:hAnsiTheme="minorBidi" w:cstheme="minorBidi"/>
          <w:sz w:val="22"/>
          <w:szCs w:val="22"/>
          <w:lang w:val="en-GB"/>
        </w:rPr>
        <w:t xml:space="preserve">preparation </w:t>
      </w:r>
      <w:r>
        <w:rPr>
          <w:rFonts w:asciiTheme="minorBidi" w:hAnsiTheme="minorBidi" w:cstheme="minorBidi"/>
          <w:sz w:val="22"/>
          <w:szCs w:val="22"/>
          <w:lang w:val="en-GB"/>
        </w:rPr>
        <w:t xml:space="preserve">of the nomination file </w:t>
      </w:r>
      <w:r w:rsidRPr="00D21D19">
        <w:rPr>
          <w:rFonts w:asciiTheme="minorBidi" w:hAnsiTheme="minorBidi" w:cstheme="minorBidi"/>
          <w:sz w:val="22"/>
          <w:szCs w:val="22"/>
          <w:lang w:val="en-GB"/>
        </w:rPr>
        <w:t xml:space="preserve">to the Urgent Safeguarding List. </w:t>
      </w:r>
    </w:p>
    <w:p w14:paraId="352C909D" w14:textId="77777777" w:rsidR="00515825" w:rsidRPr="002D7294" w:rsidRDefault="00515825" w:rsidP="002B1BEF">
      <w:pPr>
        <w:pStyle w:val="COMPara"/>
        <w:numPr>
          <w:ilvl w:val="0"/>
          <w:numId w:val="16"/>
        </w:numPr>
        <w:ind w:left="1134" w:hanging="567"/>
        <w:jc w:val="both"/>
      </w:pPr>
      <w:r w:rsidRPr="002D7294">
        <w:rPr>
          <w:u w:val="single"/>
        </w:rPr>
        <w:t>Decides</w:t>
      </w:r>
      <w:r w:rsidRPr="002D7294">
        <w:t xml:space="preserve"> that, from the information provided in file no. 02</w:t>
      </w:r>
      <w:r>
        <w:t>212</w:t>
      </w:r>
      <w:r w:rsidRPr="002D7294">
        <w:t>, the request responds as follows to the criteria for granting International Assistance given in paragraphs 10 and 12 of the Operational Directives:</w:t>
      </w:r>
    </w:p>
    <w:p w14:paraId="09B4A856" w14:textId="5FDCF3AE" w:rsidR="00515825" w:rsidRPr="002D7294" w:rsidRDefault="00515825" w:rsidP="00515825">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Pr>
          <w:rFonts w:asciiTheme="minorBidi" w:hAnsiTheme="minorBidi" w:cstheme="minorBidi"/>
          <w:bCs/>
          <w:sz w:val="22"/>
          <w:szCs w:val="22"/>
          <w:lang w:val="en-GB"/>
        </w:rPr>
        <w:t>The request clearly indicates that t</w:t>
      </w:r>
      <w:r w:rsidRPr="002D7294">
        <w:rPr>
          <w:rFonts w:asciiTheme="minorBidi" w:hAnsiTheme="minorBidi" w:cstheme="minorBidi"/>
          <w:bCs/>
          <w:sz w:val="22"/>
          <w:szCs w:val="22"/>
          <w:lang w:val="en-GB"/>
        </w:rPr>
        <w:t xml:space="preserve">he </w:t>
      </w:r>
      <w:r w:rsidR="001C42DC">
        <w:rPr>
          <w:rFonts w:asciiTheme="minorBidi" w:hAnsiTheme="minorBidi" w:cstheme="minorBidi"/>
          <w:bCs/>
          <w:sz w:val="22"/>
          <w:szCs w:val="22"/>
          <w:lang w:val="en-GB"/>
        </w:rPr>
        <w:t xml:space="preserve">Toare </w:t>
      </w:r>
      <w:r>
        <w:rPr>
          <w:rFonts w:asciiTheme="minorBidi" w:hAnsiTheme="minorBidi" w:cstheme="minorBidi"/>
          <w:bCs/>
          <w:sz w:val="22"/>
          <w:szCs w:val="22"/>
          <w:lang w:val="en-GB"/>
        </w:rPr>
        <w:t xml:space="preserve">community members </w:t>
      </w:r>
      <w:r w:rsidR="008E16D0">
        <w:rPr>
          <w:rFonts w:asciiTheme="minorBidi" w:hAnsiTheme="minorBidi" w:cstheme="minorBidi"/>
          <w:bCs/>
          <w:sz w:val="22"/>
          <w:szCs w:val="22"/>
          <w:lang w:val="en-GB"/>
        </w:rPr>
        <w:t xml:space="preserve">will </w:t>
      </w:r>
      <w:r>
        <w:rPr>
          <w:rFonts w:asciiTheme="minorBidi" w:hAnsiTheme="minorBidi" w:cstheme="minorBidi"/>
          <w:bCs/>
          <w:sz w:val="22"/>
          <w:szCs w:val="22"/>
          <w:lang w:val="en-GB"/>
        </w:rPr>
        <w:t xml:space="preserve">be broadly involved in the preparation of the nomination, as will the traditional leaders, and provincial and local officials. Community representatives will </w:t>
      </w:r>
      <w:r w:rsidR="00C1137C">
        <w:rPr>
          <w:rFonts w:asciiTheme="minorBidi" w:hAnsiTheme="minorBidi" w:cstheme="minorBidi"/>
          <w:bCs/>
          <w:sz w:val="22"/>
          <w:szCs w:val="22"/>
          <w:lang w:val="en-GB"/>
        </w:rPr>
        <w:t xml:space="preserve">also </w:t>
      </w:r>
      <w:r>
        <w:rPr>
          <w:rFonts w:asciiTheme="minorBidi" w:hAnsiTheme="minorBidi" w:cstheme="minorBidi"/>
          <w:bCs/>
          <w:sz w:val="22"/>
          <w:szCs w:val="22"/>
          <w:lang w:val="en-GB"/>
        </w:rPr>
        <w:t xml:space="preserve">be </w:t>
      </w:r>
      <w:r w:rsidR="00C1137C">
        <w:rPr>
          <w:rFonts w:asciiTheme="minorBidi" w:hAnsiTheme="minorBidi" w:cstheme="minorBidi"/>
          <w:bCs/>
          <w:sz w:val="22"/>
          <w:szCs w:val="22"/>
          <w:lang w:val="en-GB"/>
        </w:rPr>
        <w:t xml:space="preserve">part of </w:t>
      </w:r>
      <w:r>
        <w:rPr>
          <w:rFonts w:asciiTheme="minorBidi" w:hAnsiTheme="minorBidi" w:cstheme="minorBidi"/>
          <w:bCs/>
          <w:sz w:val="22"/>
          <w:szCs w:val="22"/>
          <w:lang w:val="en-GB"/>
        </w:rPr>
        <w:t xml:space="preserve">the </w:t>
      </w:r>
      <w:r w:rsidR="00C1137C">
        <w:rPr>
          <w:rFonts w:asciiTheme="minorBidi" w:hAnsiTheme="minorBidi" w:cstheme="minorBidi"/>
          <w:bCs/>
          <w:sz w:val="22"/>
          <w:szCs w:val="22"/>
          <w:lang w:val="en-GB"/>
        </w:rPr>
        <w:t xml:space="preserve">exercise to document </w:t>
      </w:r>
      <w:r>
        <w:rPr>
          <w:rFonts w:asciiTheme="minorBidi" w:hAnsiTheme="minorBidi" w:cstheme="minorBidi"/>
          <w:bCs/>
          <w:sz w:val="22"/>
          <w:szCs w:val="22"/>
          <w:lang w:val="en-GB"/>
        </w:rPr>
        <w:t xml:space="preserve">the social and cultural practices related to the element and </w:t>
      </w:r>
      <w:r w:rsidR="008E16D0">
        <w:rPr>
          <w:rFonts w:asciiTheme="minorBidi" w:hAnsiTheme="minorBidi" w:cstheme="minorBidi"/>
          <w:bCs/>
          <w:sz w:val="22"/>
          <w:szCs w:val="22"/>
          <w:lang w:val="en-GB"/>
        </w:rPr>
        <w:t xml:space="preserve">will be involved </w:t>
      </w:r>
      <w:r>
        <w:rPr>
          <w:rFonts w:asciiTheme="minorBidi" w:hAnsiTheme="minorBidi" w:cstheme="minorBidi"/>
          <w:bCs/>
          <w:sz w:val="22"/>
          <w:szCs w:val="22"/>
          <w:lang w:val="en-GB"/>
        </w:rPr>
        <w:t>in the construction of a cultural centre</w:t>
      </w:r>
      <w:r w:rsidR="00C1137C">
        <w:rPr>
          <w:rFonts w:asciiTheme="minorBidi" w:hAnsiTheme="minorBidi" w:cstheme="minorBidi"/>
          <w:bCs/>
          <w:sz w:val="22"/>
          <w:szCs w:val="22"/>
          <w:lang w:val="en-GB"/>
        </w:rPr>
        <w:t>.</w:t>
      </w:r>
    </w:p>
    <w:p w14:paraId="72AAA1CA" w14:textId="77777777" w:rsidR="00515825" w:rsidRPr="00B24BA5" w:rsidRDefault="00515825" w:rsidP="00515825">
      <w:pPr>
        <w:pStyle w:val="Paragraphedeliste"/>
        <w:spacing w:before="120" w:after="120"/>
        <w:ind w:left="1134"/>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A.2</w:t>
      </w:r>
      <w:r w:rsidRPr="00B24BA5">
        <w:rPr>
          <w:rFonts w:asciiTheme="minorBidi" w:hAnsiTheme="minorBidi" w:cstheme="minorBidi"/>
          <w:b/>
          <w:sz w:val="22"/>
          <w:szCs w:val="22"/>
          <w:lang w:val="en-GB"/>
        </w:rPr>
        <w:t xml:space="preserve">: </w:t>
      </w:r>
      <w:r w:rsidRPr="00B24BA5">
        <w:rPr>
          <w:rFonts w:asciiTheme="minorBidi" w:hAnsiTheme="minorBidi" w:cstheme="minorBidi"/>
          <w:sz w:val="22"/>
          <w:szCs w:val="22"/>
          <w:lang w:val="en-GB"/>
        </w:rPr>
        <w:t>Th</w:t>
      </w:r>
      <w:r>
        <w:rPr>
          <w:rFonts w:asciiTheme="minorBidi" w:hAnsiTheme="minorBidi" w:cstheme="minorBidi"/>
          <w:sz w:val="22"/>
          <w:szCs w:val="22"/>
          <w:lang w:val="en-GB"/>
        </w:rPr>
        <w:t>e</w:t>
      </w:r>
      <w:r w:rsidRPr="00B24BA5">
        <w:rPr>
          <w:rFonts w:asciiTheme="minorBidi" w:hAnsiTheme="minorBidi" w:cstheme="minorBidi"/>
          <w:sz w:val="22"/>
          <w:szCs w:val="22"/>
          <w:lang w:val="en-GB"/>
        </w:rPr>
        <w:t xml:space="preserve"> amount requested by the State Party seems appropriate in</w:t>
      </w:r>
      <w:r>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relation to the proposed activities for the preparation of the nomination file to the List of Intangible Cultural Heritage in Need of Urgent Safeguarding.</w:t>
      </w:r>
    </w:p>
    <w:p w14:paraId="170DA537" w14:textId="4BADE5CB" w:rsidR="00515825" w:rsidRDefault="00515825" w:rsidP="00515825">
      <w:pPr>
        <w:pStyle w:val="Paragraphedeliste"/>
        <w:spacing w:before="120" w:after="120"/>
        <w:ind w:left="1134"/>
        <w:contextualSpacing w:val="0"/>
        <w:jc w:val="both"/>
        <w:rPr>
          <w:rFonts w:asciiTheme="minorBidi" w:hAnsiTheme="minorBidi" w:cstheme="minorBidi"/>
          <w:sz w:val="22"/>
          <w:szCs w:val="22"/>
          <w:shd w:val="clear" w:color="auto" w:fill="FFFFFF"/>
          <w:lang w:val="en-GB"/>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Pr>
          <w:rFonts w:asciiTheme="minorBidi" w:hAnsiTheme="minorBidi" w:cstheme="minorBidi"/>
          <w:sz w:val="22"/>
          <w:szCs w:val="22"/>
          <w:shd w:val="clear" w:color="auto" w:fill="FFFFFF"/>
          <w:lang w:val="en-GB"/>
        </w:rPr>
        <w:t xml:space="preserve">The preparatory assistance </w:t>
      </w:r>
      <w:r w:rsidR="008E16D0">
        <w:rPr>
          <w:rFonts w:asciiTheme="minorBidi" w:hAnsiTheme="minorBidi" w:cstheme="minorBidi"/>
          <w:sz w:val="22"/>
          <w:szCs w:val="22"/>
          <w:shd w:val="clear" w:color="auto" w:fill="FFFFFF"/>
          <w:lang w:val="en-GB"/>
        </w:rPr>
        <w:t xml:space="preserve">will </w:t>
      </w:r>
      <w:r>
        <w:rPr>
          <w:rFonts w:asciiTheme="minorBidi" w:hAnsiTheme="minorBidi" w:cstheme="minorBidi"/>
          <w:sz w:val="22"/>
          <w:szCs w:val="22"/>
          <w:shd w:val="clear" w:color="auto" w:fill="FFFFFF"/>
          <w:lang w:val="en-GB"/>
        </w:rPr>
        <w:t>be used to organize two awareness-raising meetings</w:t>
      </w:r>
      <w:r w:rsidRPr="008E131F">
        <w:rPr>
          <w:rFonts w:asciiTheme="minorBidi" w:eastAsia="SimSun" w:hAnsiTheme="minorBidi" w:cstheme="minorBidi"/>
          <w:sz w:val="22"/>
          <w:szCs w:val="22"/>
          <w:lang w:val="en-GB" w:eastAsia="ko-KR"/>
        </w:rPr>
        <w:t xml:space="preserve"> </w:t>
      </w:r>
      <w:r>
        <w:rPr>
          <w:rFonts w:asciiTheme="minorBidi" w:eastAsia="SimSun" w:hAnsiTheme="minorBidi" w:cstheme="minorBidi"/>
          <w:sz w:val="22"/>
          <w:szCs w:val="22"/>
          <w:lang w:val="en-GB" w:eastAsia="ko-KR"/>
        </w:rPr>
        <w:t>on</w:t>
      </w:r>
      <w:r w:rsidRPr="006922E1">
        <w:rPr>
          <w:rFonts w:asciiTheme="minorBidi" w:eastAsia="SimSun" w:hAnsiTheme="minorBidi" w:cstheme="minorBidi"/>
          <w:sz w:val="22"/>
          <w:szCs w:val="22"/>
          <w:lang w:val="en-GB" w:eastAsia="ko-KR"/>
        </w:rPr>
        <w:t xml:space="preserve"> the importance of safeguarding intangible cultural heritage</w:t>
      </w:r>
      <w:r>
        <w:rPr>
          <w:rFonts w:asciiTheme="minorBidi" w:eastAsia="SimSun" w:hAnsiTheme="minorBidi" w:cstheme="minorBidi"/>
          <w:sz w:val="22"/>
          <w:szCs w:val="22"/>
          <w:lang w:val="en-GB" w:eastAsia="ko-KR"/>
        </w:rPr>
        <w:t xml:space="preserve">. The first meeting </w:t>
      </w:r>
      <w:r>
        <w:rPr>
          <w:rFonts w:asciiTheme="minorBidi" w:hAnsiTheme="minorBidi" w:cstheme="minorBidi"/>
          <w:sz w:val="22"/>
          <w:szCs w:val="22"/>
          <w:shd w:val="clear" w:color="auto" w:fill="FFFFFF"/>
          <w:lang w:val="en-GB"/>
        </w:rPr>
        <w:t xml:space="preserve">will involve provincial and local government authorities, while the second one </w:t>
      </w:r>
      <w:r w:rsidR="008E16D0">
        <w:rPr>
          <w:rFonts w:asciiTheme="minorBidi" w:hAnsiTheme="minorBidi" w:cstheme="minorBidi"/>
          <w:sz w:val="22"/>
          <w:szCs w:val="22"/>
          <w:shd w:val="clear" w:color="auto" w:fill="FFFFFF"/>
          <w:lang w:val="en-GB"/>
        </w:rPr>
        <w:t xml:space="preserve">will </w:t>
      </w:r>
      <w:r w:rsidR="002146F8">
        <w:rPr>
          <w:rFonts w:asciiTheme="minorBidi" w:hAnsiTheme="minorBidi" w:cstheme="minorBidi"/>
          <w:sz w:val="22"/>
          <w:szCs w:val="22"/>
          <w:shd w:val="clear" w:color="auto" w:fill="FFFFFF"/>
          <w:lang w:val="en-GB"/>
        </w:rPr>
        <w:t>target</w:t>
      </w:r>
      <w:r>
        <w:rPr>
          <w:rFonts w:asciiTheme="minorBidi" w:hAnsiTheme="minorBidi" w:cstheme="minorBidi"/>
          <w:sz w:val="22"/>
          <w:szCs w:val="22"/>
          <w:shd w:val="clear" w:color="auto" w:fill="FFFFFF"/>
          <w:lang w:val="en-GB"/>
        </w:rPr>
        <w:t xml:space="preserve"> community members, bearers and practitioners to </w:t>
      </w:r>
      <w:r w:rsidR="002146F8">
        <w:rPr>
          <w:rFonts w:asciiTheme="minorBidi" w:hAnsiTheme="minorBidi" w:cstheme="minorBidi"/>
          <w:sz w:val="22"/>
          <w:szCs w:val="22"/>
          <w:shd w:val="clear" w:color="auto" w:fill="FFFFFF"/>
          <w:lang w:val="en-GB"/>
        </w:rPr>
        <w:t>obtain</w:t>
      </w:r>
      <w:r>
        <w:rPr>
          <w:rFonts w:asciiTheme="minorBidi" w:hAnsiTheme="minorBidi" w:cstheme="minorBidi"/>
          <w:sz w:val="22"/>
          <w:szCs w:val="22"/>
          <w:shd w:val="clear" w:color="auto" w:fill="FFFFFF"/>
          <w:lang w:val="en-GB"/>
        </w:rPr>
        <w:t xml:space="preserve"> their free, prior and informed consent for the </w:t>
      </w:r>
      <w:r w:rsidR="002146F8">
        <w:rPr>
          <w:rFonts w:asciiTheme="minorBidi" w:hAnsiTheme="minorBidi" w:cstheme="minorBidi"/>
          <w:sz w:val="22"/>
          <w:szCs w:val="22"/>
          <w:shd w:val="clear" w:color="auto" w:fill="FFFFFF"/>
          <w:lang w:val="en-GB"/>
        </w:rPr>
        <w:t>initiative</w:t>
      </w:r>
      <w:r>
        <w:rPr>
          <w:rFonts w:asciiTheme="minorBidi" w:hAnsiTheme="minorBidi" w:cstheme="minorBidi"/>
          <w:sz w:val="22"/>
          <w:szCs w:val="22"/>
          <w:shd w:val="clear" w:color="auto" w:fill="FFFFFF"/>
          <w:lang w:val="en-GB"/>
        </w:rPr>
        <w:t>. In addition, the project will contribute to the collection of information (</w:t>
      </w:r>
      <w:r w:rsidRPr="00C34F43">
        <w:rPr>
          <w:rFonts w:asciiTheme="minorBidi" w:hAnsiTheme="minorBidi" w:cstheme="minorBidi"/>
          <w:sz w:val="22"/>
          <w:szCs w:val="22"/>
          <w:shd w:val="clear" w:color="auto" w:fill="FFFFFF"/>
          <w:lang w:val="en-GB"/>
        </w:rPr>
        <w:t>film and photograph</w:t>
      </w:r>
      <w:r>
        <w:rPr>
          <w:rFonts w:asciiTheme="minorBidi" w:hAnsiTheme="minorBidi" w:cstheme="minorBidi"/>
          <w:sz w:val="22"/>
          <w:szCs w:val="22"/>
          <w:shd w:val="clear" w:color="auto" w:fill="FFFFFF"/>
          <w:lang w:val="en-GB"/>
        </w:rPr>
        <w:t xml:space="preserve">s) </w:t>
      </w:r>
      <w:r w:rsidR="008E16D0">
        <w:rPr>
          <w:rFonts w:asciiTheme="minorBidi" w:hAnsiTheme="minorBidi" w:cstheme="minorBidi"/>
          <w:sz w:val="22"/>
          <w:szCs w:val="22"/>
          <w:shd w:val="clear" w:color="auto" w:fill="FFFFFF"/>
          <w:lang w:val="en-GB"/>
        </w:rPr>
        <w:t xml:space="preserve">to </w:t>
      </w:r>
      <w:r w:rsidRPr="00C34F43">
        <w:rPr>
          <w:rFonts w:asciiTheme="minorBidi" w:hAnsiTheme="minorBidi" w:cstheme="minorBidi"/>
          <w:sz w:val="22"/>
          <w:szCs w:val="22"/>
          <w:shd w:val="clear" w:color="auto" w:fill="FFFFFF"/>
          <w:lang w:val="en-GB"/>
        </w:rPr>
        <w:t xml:space="preserve">be submitted as part of the </w:t>
      </w:r>
      <w:r>
        <w:rPr>
          <w:rFonts w:asciiTheme="minorBidi" w:hAnsiTheme="minorBidi" w:cstheme="minorBidi"/>
          <w:sz w:val="22"/>
          <w:szCs w:val="22"/>
          <w:shd w:val="clear" w:color="auto" w:fill="FFFFFF"/>
          <w:lang w:val="en-GB"/>
        </w:rPr>
        <w:t xml:space="preserve">nomination </w:t>
      </w:r>
      <w:r w:rsidRPr="00C34F43">
        <w:rPr>
          <w:rFonts w:asciiTheme="minorBidi" w:hAnsiTheme="minorBidi" w:cstheme="minorBidi"/>
          <w:sz w:val="22"/>
          <w:szCs w:val="22"/>
          <w:shd w:val="clear" w:color="auto" w:fill="FFFFFF"/>
          <w:lang w:val="en-GB"/>
        </w:rPr>
        <w:t>fil</w:t>
      </w:r>
      <w:r>
        <w:rPr>
          <w:rFonts w:asciiTheme="minorBidi" w:hAnsiTheme="minorBidi" w:cstheme="minorBidi"/>
          <w:sz w:val="22"/>
          <w:szCs w:val="22"/>
          <w:shd w:val="clear" w:color="auto" w:fill="FFFFFF"/>
          <w:lang w:val="en-GB"/>
        </w:rPr>
        <w:t>e</w:t>
      </w:r>
      <w:r w:rsidR="00C1137C">
        <w:rPr>
          <w:rFonts w:asciiTheme="minorBidi" w:hAnsiTheme="minorBidi" w:cstheme="minorBidi"/>
          <w:sz w:val="22"/>
          <w:szCs w:val="22"/>
          <w:shd w:val="clear" w:color="auto" w:fill="FFFFFF"/>
          <w:lang w:val="en-GB"/>
        </w:rPr>
        <w:t xml:space="preserve">. </w:t>
      </w:r>
      <w:r w:rsidR="003346A5">
        <w:rPr>
          <w:rFonts w:asciiTheme="minorBidi" w:hAnsiTheme="minorBidi" w:cstheme="minorBidi"/>
          <w:sz w:val="22"/>
          <w:szCs w:val="22"/>
          <w:shd w:val="clear" w:color="auto" w:fill="FFFFFF"/>
          <w:lang w:val="en-GB"/>
        </w:rPr>
        <w:t>The construction of a cultural centre is also planned and traditional materials will be used to store and safekeep the related cultural objects, such as masks</w:t>
      </w:r>
      <w:r>
        <w:rPr>
          <w:rFonts w:asciiTheme="minorBidi" w:hAnsiTheme="minorBidi" w:cstheme="minorBidi"/>
          <w:sz w:val="22"/>
          <w:szCs w:val="22"/>
          <w:shd w:val="clear" w:color="auto" w:fill="FFFFFF"/>
          <w:lang w:val="en-GB"/>
        </w:rPr>
        <w:t>.</w:t>
      </w:r>
    </w:p>
    <w:p w14:paraId="0187F8F0" w14:textId="69558545" w:rsidR="00515825" w:rsidRPr="002D7294" w:rsidRDefault="00515825" w:rsidP="00515825">
      <w:pPr>
        <w:pStyle w:val="Paragraphedeliste"/>
        <w:spacing w:before="120" w:after="120"/>
        <w:ind w:left="1134"/>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 xml:space="preserve">The requesting State </w:t>
      </w:r>
      <w:r>
        <w:rPr>
          <w:rFonts w:asciiTheme="minorBidi" w:hAnsiTheme="minorBidi" w:cstheme="minorBidi"/>
          <w:sz w:val="22"/>
          <w:szCs w:val="22"/>
          <w:lang w:val="en-GB"/>
        </w:rPr>
        <w:t xml:space="preserve">Party </w:t>
      </w:r>
      <w:r w:rsidR="00AA49B9">
        <w:rPr>
          <w:rFonts w:asciiTheme="minorBidi" w:hAnsiTheme="minorBidi" w:cstheme="minorBidi"/>
          <w:sz w:val="22"/>
          <w:szCs w:val="22"/>
          <w:lang w:val="en-GB"/>
        </w:rPr>
        <w:t>is committed</w:t>
      </w:r>
      <w:r w:rsidRPr="00B24BA5">
        <w:rPr>
          <w:rFonts w:asciiTheme="minorBidi" w:hAnsiTheme="minorBidi" w:cstheme="minorBidi"/>
          <w:sz w:val="22"/>
          <w:szCs w:val="22"/>
          <w:lang w:val="en-GB"/>
        </w:rPr>
        <w:t xml:space="preserve"> to submitting </w:t>
      </w:r>
      <w:r>
        <w:rPr>
          <w:rFonts w:asciiTheme="minorBidi" w:hAnsiTheme="minorBidi" w:cstheme="minorBidi"/>
          <w:sz w:val="22"/>
          <w:szCs w:val="22"/>
          <w:lang w:val="en-GB"/>
        </w:rPr>
        <w:t>a nomination for</w:t>
      </w:r>
      <w:r w:rsidR="00AA49B9">
        <w:rPr>
          <w:rFonts w:asciiTheme="minorBidi" w:hAnsiTheme="minorBidi" w:cstheme="minorBidi"/>
          <w:sz w:val="22"/>
          <w:szCs w:val="22"/>
          <w:lang w:val="en-GB"/>
        </w:rPr>
        <w:t xml:space="preserve"> the</w:t>
      </w:r>
      <w:r>
        <w:rPr>
          <w:rFonts w:asciiTheme="minorBidi" w:hAnsiTheme="minorBidi" w:cstheme="minorBidi"/>
          <w:sz w:val="22"/>
          <w:szCs w:val="22"/>
          <w:lang w:val="en-GB"/>
        </w:rPr>
        <w:t xml:space="preserve"> possible inscription of the element on the List of Intangible Cultural Heritage in Need of Urgent Safeguarding. </w:t>
      </w:r>
      <w:r w:rsidRPr="00B24BA5">
        <w:rPr>
          <w:rFonts w:asciiTheme="minorBidi" w:hAnsiTheme="minorBidi" w:cstheme="minorBidi"/>
          <w:sz w:val="22"/>
          <w:szCs w:val="22"/>
          <w:lang w:val="en-GB"/>
        </w:rPr>
        <w:t>The submission is expected before 31 March 202</w:t>
      </w:r>
      <w:r>
        <w:rPr>
          <w:rFonts w:asciiTheme="minorBidi" w:hAnsiTheme="minorBidi" w:cstheme="minorBidi"/>
          <w:sz w:val="22"/>
          <w:szCs w:val="22"/>
          <w:lang w:val="en-GB"/>
        </w:rPr>
        <w:t>5</w:t>
      </w:r>
      <w:r w:rsidRPr="00B24BA5">
        <w:rPr>
          <w:rFonts w:asciiTheme="minorBidi" w:hAnsiTheme="minorBidi" w:cstheme="minorBidi"/>
          <w:sz w:val="22"/>
          <w:szCs w:val="22"/>
          <w:lang w:val="en-GB"/>
        </w:rPr>
        <w:t xml:space="preserve"> for possible </w:t>
      </w:r>
      <w:r>
        <w:rPr>
          <w:rFonts w:asciiTheme="minorBidi" w:hAnsiTheme="minorBidi" w:cstheme="minorBidi"/>
          <w:sz w:val="22"/>
          <w:szCs w:val="22"/>
          <w:lang w:val="en-GB"/>
        </w:rPr>
        <w:t xml:space="preserve">inscription </w:t>
      </w:r>
      <w:r w:rsidRPr="00B24BA5">
        <w:rPr>
          <w:rFonts w:asciiTheme="minorBidi" w:hAnsiTheme="minorBidi" w:cstheme="minorBidi"/>
          <w:sz w:val="22"/>
          <w:szCs w:val="22"/>
          <w:lang w:val="en-GB"/>
        </w:rPr>
        <w:t>by the Committee at its twent</w:t>
      </w:r>
      <w:r>
        <w:rPr>
          <w:rFonts w:asciiTheme="minorBidi" w:hAnsiTheme="minorBidi" w:cstheme="minorBidi"/>
          <w:sz w:val="22"/>
          <w:szCs w:val="22"/>
          <w:lang w:val="en-GB"/>
        </w:rPr>
        <w:t xml:space="preserve">y-first </w:t>
      </w:r>
      <w:r w:rsidRPr="00B24BA5">
        <w:rPr>
          <w:rFonts w:asciiTheme="minorBidi" w:hAnsiTheme="minorBidi" w:cstheme="minorBidi"/>
          <w:sz w:val="22"/>
          <w:szCs w:val="22"/>
          <w:lang w:val="en-GB"/>
        </w:rPr>
        <w:t xml:space="preserve">session, provided that the </w:t>
      </w:r>
      <w:r>
        <w:rPr>
          <w:rFonts w:asciiTheme="minorBidi" w:hAnsiTheme="minorBidi" w:cstheme="minorBidi"/>
          <w:sz w:val="22"/>
          <w:szCs w:val="22"/>
          <w:lang w:val="en-GB"/>
        </w:rPr>
        <w:t xml:space="preserve">nomination </w:t>
      </w:r>
      <w:r w:rsidRPr="00B24BA5">
        <w:rPr>
          <w:rFonts w:asciiTheme="minorBidi" w:hAnsiTheme="minorBidi" w:cstheme="minorBidi"/>
          <w:sz w:val="22"/>
          <w:szCs w:val="22"/>
          <w:lang w:val="en-GB"/>
        </w:rPr>
        <w:t>can be included in the 202</w:t>
      </w:r>
      <w:r>
        <w:rPr>
          <w:rFonts w:asciiTheme="minorBidi" w:hAnsiTheme="minorBidi" w:cstheme="minorBidi"/>
          <w:sz w:val="22"/>
          <w:szCs w:val="22"/>
          <w:lang w:val="en-GB"/>
        </w:rPr>
        <w:t>6</w:t>
      </w:r>
      <w:r w:rsidRPr="00B24BA5">
        <w:rPr>
          <w:rFonts w:asciiTheme="minorBidi" w:hAnsiTheme="minorBidi" w:cstheme="minorBidi"/>
          <w:sz w:val="22"/>
          <w:szCs w:val="22"/>
          <w:lang w:val="en-GB"/>
        </w:rPr>
        <w:t xml:space="preserve"> cycle</w:t>
      </w:r>
      <w:r>
        <w:rPr>
          <w:rFonts w:asciiTheme="minorBidi" w:hAnsiTheme="minorBidi" w:cstheme="minorBidi"/>
          <w:sz w:val="22"/>
          <w:szCs w:val="22"/>
          <w:lang w:val="en-GB"/>
        </w:rPr>
        <w:t>,</w:t>
      </w:r>
      <w:r w:rsidRPr="00B24BA5">
        <w:rPr>
          <w:rFonts w:asciiTheme="minorBidi" w:hAnsiTheme="minorBidi" w:cstheme="minorBidi"/>
          <w:sz w:val="22"/>
          <w:szCs w:val="22"/>
          <w:lang w:val="en-GB"/>
        </w:rPr>
        <w:t xml:space="preserve"> in application of the annual ceiling for the number of nominations and the priority system in force at the time of the submission.</w:t>
      </w:r>
    </w:p>
    <w:p w14:paraId="5865CD60" w14:textId="10E690D2" w:rsidR="00515825" w:rsidRPr="002D7294" w:rsidRDefault="00515825" w:rsidP="00515825">
      <w:pPr>
        <w:spacing w:before="120" w:after="120"/>
        <w:ind w:left="1134"/>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00044A89" w:rsidRPr="00044A89">
        <w:rPr>
          <w:rFonts w:asciiTheme="minorBidi" w:hAnsiTheme="minorBidi" w:cstheme="minorBidi"/>
          <w:sz w:val="22"/>
          <w:szCs w:val="22"/>
          <w:shd w:val="clear" w:color="auto" w:fill="FFFFFF"/>
          <w:lang w:val="en-GB"/>
        </w:rPr>
        <w:t>The requesting State Party will contribute 34 per cent (US$5</w:t>
      </w:r>
      <w:r w:rsidR="0059009A">
        <w:rPr>
          <w:rFonts w:asciiTheme="minorBidi" w:hAnsiTheme="minorBidi" w:cstheme="minorBidi"/>
          <w:sz w:val="22"/>
          <w:szCs w:val="22"/>
          <w:shd w:val="clear" w:color="auto" w:fill="FFFFFF"/>
          <w:lang w:val="en-GB"/>
        </w:rPr>
        <w:t>,</w:t>
      </w:r>
      <w:r w:rsidR="00044A89" w:rsidRPr="00044A89">
        <w:rPr>
          <w:rFonts w:asciiTheme="minorBidi" w:hAnsiTheme="minorBidi" w:cstheme="minorBidi"/>
          <w:sz w:val="22"/>
          <w:szCs w:val="22"/>
          <w:shd w:val="clear" w:color="auto" w:fill="FFFFFF"/>
          <w:lang w:val="en-GB"/>
        </w:rPr>
        <w:t>138) of the total amount of the project for preparatory assistance.</w:t>
      </w:r>
      <w:r w:rsidR="00475F18">
        <w:rPr>
          <w:rFonts w:asciiTheme="minorBidi" w:hAnsiTheme="minorBidi" w:cstheme="minorBidi"/>
          <w:sz w:val="22"/>
          <w:szCs w:val="22"/>
          <w:shd w:val="clear" w:color="auto" w:fill="FFFFFF"/>
          <w:lang w:val="en-GB"/>
        </w:rPr>
        <w:t xml:space="preserve"> Consequently, International Assistance is requested from the Intangible Cultural Heritage Fund for the remaining 66</w:t>
      </w:r>
      <w:r w:rsidR="001C42DC">
        <w:rPr>
          <w:rFonts w:asciiTheme="minorBidi" w:hAnsiTheme="minorBidi" w:cstheme="minorBidi"/>
          <w:sz w:val="22"/>
          <w:szCs w:val="22"/>
          <w:shd w:val="clear" w:color="auto" w:fill="FFFFFF"/>
          <w:lang w:val="en-GB"/>
        </w:rPr>
        <w:t> </w:t>
      </w:r>
      <w:r w:rsidR="00475F18">
        <w:rPr>
          <w:rFonts w:asciiTheme="minorBidi" w:hAnsiTheme="minorBidi" w:cstheme="minorBidi"/>
          <w:sz w:val="22"/>
          <w:szCs w:val="22"/>
          <w:shd w:val="clear" w:color="auto" w:fill="FFFFFF"/>
          <w:lang w:val="en-GB"/>
        </w:rPr>
        <w:t>per cent of the total amount of the project.</w:t>
      </w:r>
    </w:p>
    <w:p w14:paraId="5484D2F0" w14:textId="784E7937" w:rsidR="00515825" w:rsidRDefault="00515825" w:rsidP="00515825">
      <w:pPr>
        <w:pStyle w:val="Paragraphedeliste"/>
        <w:spacing w:before="120" w:after="120"/>
        <w:ind w:left="1134"/>
        <w:contextualSpacing w:val="0"/>
        <w:jc w:val="both"/>
        <w:rPr>
          <w:rFonts w:asciiTheme="minorBidi" w:eastAsia="SimSun" w:hAnsiTheme="minorBidi" w:cstheme="minorBidi"/>
          <w:sz w:val="22"/>
          <w:szCs w:val="22"/>
          <w:lang w:val="en-GB" w:eastAsia="ko-KR"/>
        </w:rPr>
      </w:pPr>
      <w:r w:rsidRPr="008E131F">
        <w:rPr>
          <w:rFonts w:asciiTheme="minorBidi" w:hAnsiTheme="minorBidi" w:cstheme="minorBidi"/>
          <w:b/>
          <w:sz w:val="22"/>
          <w:szCs w:val="22"/>
          <w:lang w:val="en-GB"/>
        </w:rPr>
        <w:t>Criterion A.6</w:t>
      </w:r>
      <w:r w:rsidRPr="008E131F">
        <w:rPr>
          <w:rFonts w:asciiTheme="minorBidi" w:hAnsiTheme="minorBidi" w:cstheme="minorBidi"/>
          <w:b/>
          <w:bCs/>
          <w:sz w:val="22"/>
          <w:szCs w:val="22"/>
          <w:lang w:val="en-GB"/>
        </w:rPr>
        <w:t>:</w:t>
      </w:r>
      <w:r w:rsidRPr="008E131F">
        <w:rPr>
          <w:rFonts w:asciiTheme="minorBidi" w:hAnsiTheme="minorBidi" w:cstheme="minorBidi"/>
          <w:sz w:val="22"/>
          <w:szCs w:val="22"/>
          <w:lang w:val="en-US"/>
        </w:rPr>
        <w:t xml:space="preserve"> </w:t>
      </w:r>
      <w:r w:rsidRPr="00997E83">
        <w:rPr>
          <w:rFonts w:asciiTheme="minorBidi" w:hAnsiTheme="minorBidi" w:cstheme="minorBidi"/>
          <w:sz w:val="22"/>
          <w:szCs w:val="22"/>
          <w:lang w:val="en-US"/>
        </w:rPr>
        <w:t xml:space="preserve">It is expected that </w:t>
      </w:r>
      <w:r>
        <w:rPr>
          <w:rFonts w:asciiTheme="minorBidi" w:hAnsiTheme="minorBidi" w:cstheme="minorBidi"/>
          <w:sz w:val="22"/>
          <w:szCs w:val="22"/>
          <w:lang w:val="en-US"/>
        </w:rPr>
        <w:t xml:space="preserve">the capacities of the community members </w:t>
      </w:r>
      <w:r w:rsidR="00AA49B9">
        <w:rPr>
          <w:rFonts w:asciiTheme="minorBidi" w:hAnsiTheme="minorBidi" w:cstheme="minorBidi"/>
          <w:sz w:val="22"/>
          <w:szCs w:val="22"/>
          <w:lang w:val="en-US"/>
        </w:rPr>
        <w:t xml:space="preserve">will </w:t>
      </w:r>
      <w:r>
        <w:rPr>
          <w:rFonts w:asciiTheme="minorBidi" w:hAnsiTheme="minorBidi" w:cstheme="minorBidi"/>
          <w:sz w:val="22"/>
          <w:szCs w:val="22"/>
          <w:lang w:val="en-US"/>
        </w:rPr>
        <w:t xml:space="preserve">be reinforced </w:t>
      </w:r>
      <w:r w:rsidRPr="00997E83">
        <w:rPr>
          <w:rFonts w:asciiTheme="minorBidi" w:hAnsiTheme="minorBidi" w:cstheme="minorBidi"/>
          <w:sz w:val="22"/>
          <w:szCs w:val="22"/>
          <w:lang w:val="en-US"/>
        </w:rPr>
        <w:t>through the</w:t>
      </w:r>
      <w:r>
        <w:rPr>
          <w:rFonts w:asciiTheme="minorBidi" w:hAnsiTheme="minorBidi" w:cstheme="minorBidi"/>
          <w:sz w:val="22"/>
          <w:szCs w:val="22"/>
          <w:lang w:val="en-US"/>
        </w:rPr>
        <w:t xml:space="preserve">ir </w:t>
      </w:r>
      <w:r w:rsidRPr="00997E83">
        <w:rPr>
          <w:rFonts w:asciiTheme="minorBidi" w:hAnsiTheme="minorBidi" w:cstheme="minorBidi"/>
          <w:sz w:val="22"/>
          <w:szCs w:val="22"/>
          <w:lang w:val="en-US"/>
        </w:rPr>
        <w:t xml:space="preserve">involvement in </w:t>
      </w:r>
      <w:r>
        <w:rPr>
          <w:rFonts w:asciiTheme="minorBidi" w:hAnsiTheme="minorBidi" w:cstheme="minorBidi"/>
          <w:sz w:val="22"/>
          <w:szCs w:val="22"/>
          <w:lang w:val="en-US"/>
        </w:rPr>
        <w:t xml:space="preserve">the </w:t>
      </w:r>
      <w:r w:rsidRPr="00997E83">
        <w:rPr>
          <w:rFonts w:asciiTheme="minorBidi" w:hAnsiTheme="minorBidi" w:cstheme="minorBidi"/>
          <w:sz w:val="22"/>
          <w:szCs w:val="22"/>
          <w:lang w:val="en-US"/>
        </w:rPr>
        <w:t>document</w:t>
      </w:r>
      <w:r>
        <w:rPr>
          <w:rFonts w:asciiTheme="minorBidi" w:hAnsiTheme="minorBidi" w:cstheme="minorBidi"/>
          <w:sz w:val="22"/>
          <w:szCs w:val="22"/>
          <w:lang w:val="en-US"/>
        </w:rPr>
        <w:t xml:space="preserve">ation of </w:t>
      </w:r>
      <w:r w:rsidRPr="00997E83">
        <w:rPr>
          <w:rFonts w:asciiTheme="minorBidi" w:hAnsiTheme="minorBidi" w:cstheme="minorBidi"/>
          <w:sz w:val="22"/>
          <w:szCs w:val="22"/>
          <w:lang w:val="en-US"/>
        </w:rPr>
        <w:t>the element</w:t>
      </w:r>
      <w:r>
        <w:rPr>
          <w:rFonts w:asciiTheme="minorBidi" w:hAnsiTheme="minorBidi" w:cstheme="minorBidi"/>
          <w:sz w:val="22"/>
          <w:szCs w:val="22"/>
          <w:lang w:val="en-US"/>
        </w:rPr>
        <w:t>.</w:t>
      </w:r>
      <w:r w:rsidRPr="008E131F">
        <w:rPr>
          <w:rFonts w:asciiTheme="minorBidi" w:eastAsia="SimSun" w:hAnsiTheme="minorBidi" w:cstheme="minorBidi"/>
          <w:sz w:val="22"/>
          <w:szCs w:val="22"/>
          <w:lang w:val="en-GB" w:eastAsia="ko-KR"/>
        </w:rPr>
        <w:t xml:space="preserve"> In addition, the two meetings foreseen </w:t>
      </w:r>
      <w:r w:rsidR="00AA49B9">
        <w:rPr>
          <w:rFonts w:asciiTheme="minorBidi" w:eastAsia="SimSun" w:hAnsiTheme="minorBidi" w:cstheme="minorBidi"/>
          <w:sz w:val="22"/>
          <w:szCs w:val="22"/>
          <w:lang w:val="en-GB" w:eastAsia="ko-KR"/>
        </w:rPr>
        <w:t>as part of</w:t>
      </w:r>
      <w:r w:rsidRPr="008E131F">
        <w:rPr>
          <w:rFonts w:asciiTheme="minorBidi" w:eastAsia="SimSun" w:hAnsiTheme="minorBidi" w:cstheme="minorBidi"/>
          <w:sz w:val="22"/>
          <w:szCs w:val="22"/>
          <w:lang w:val="en-GB" w:eastAsia="ko-KR"/>
        </w:rPr>
        <w:t xml:space="preserve"> the project will contribute to </w:t>
      </w:r>
      <w:r>
        <w:rPr>
          <w:rFonts w:asciiTheme="minorBidi" w:eastAsia="SimSun" w:hAnsiTheme="minorBidi" w:cstheme="minorBidi"/>
          <w:sz w:val="22"/>
          <w:szCs w:val="22"/>
          <w:lang w:val="en-GB" w:eastAsia="ko-KR"/>
        </w:rPr>
        <w:t xml:space="preserve">the </w:t>
      </w:r>
      <w:r w:rsidRPr="008E131F">
        <w:rPr>
          <w:rFonts w:asciiTheme="minorBidi" w:eastAsia="SimSun" w:hAnsiTheme="minorBidi" w:cstheme="minorBidi"/>
          <w:sz w:val="22"/>
          <w:szCs w:val="22"/>
          <w:lang w:val="en-GB" w:eastAsia="ko-KR"/>
        </w:rPr>
        <w:t>discuss</w:t>
      </w:r>
      <w:r>
        <w:rPr>
          <w:rFonts w:asciiTheme="minorBidi" w:eastAsia="SimSun" w:hAnsiTheme="minorBidi" w:cstheme="minorBidi"/>
          <w:sz w:val="22"/>
          <w:szCs w:val="22"/>
          <w:lang w:val="en-GB" w:eastAsia="ko-KR"/>
        </w:rPr>
        <w:t>ion</w:t>
      </w:r>
      <w:r w:rsidRPr="008E131F">
        <w:rPr>
          <w:rFonts w:asciiTheme="minorBidi" w:eastAsia="SimSun" w:hAnsiTheme="minorBidi" w:cstheme="minorBidi"/>
          <w:sz w:val="22"/>
          <w:szCs w:val="22"/>
          <w:lang w:val="en-GB" w:eastAsia="ko-KR"/>
        </w:rPr>
        <w:t xml:space="preserve"> and defin</w:t>
      </w:r>
      <w:r>
        <w:rPr>
          <w:rFonts w:asciiTheme="minorBidi" w:eastAsia="SimSun" w:hAnsiTheme="minorBidi" w:cstheme="minorBidi"/>
          <w:sz w:val="22"/>
          <w:szCs w:val="22"/>
          <w:lang w:val="en-GB" w:eastAsia="ko-KR"/>
        </w:rPr>
        <w:t>ition of</w:t>
      </w:r>
      <w:r w:rsidRPr="008E131F">
        <w:rPr>
          <w:rFonts w:asciiTheme="minorBidi" w:eastAsia="SimSun" w:hAnsiTheme="minorBidi" w:cstheme="minorBidi"/>
          <w:sz w:val="22"/>
          <w:szCs w:val="22"/>
          <w:lang w:val="en-GB" w:eastAsia="ko-KR"/>
        </w:rPr>
        <w:t xml:space="preserve"> </w:t>
      </w:r>
      <w:r>
        <w:rPr>
          <w:rFonts w:asciiTheme="minorBidi" w:eastAsia="SimSun" w:hAnsiTheme="minorBidi" w:cstheme="minorBidi"/>
          <w:sz w:val="22"/>
          <w:szCs w:val="22"/>
          <w:lang w:val="en-GB" w:eastAsia="ko-KR"/>
        </w:rPr>
        <w:t xml:space="preserve">the </w:t>
      </w:r>
      <w:r w:rsidRPr="008E131F">
        <w:rPr>
          <w:rFonts w:asciiTheme="minorBidi" w:eastAsia="SimSun" w:hAnsiTheme="minorBidi" w:cstheme="minorBidi"/>
          <w:sz w:val="22"/>
          <w:szCs w:val="22"/>
          <w:lang w:val="en-GB" w:eastAsia="ko-KR"/>
        </w:rPr>
        <w:t>safeguarding measures for the element</w:t>
      </w:r>
      <w:r>
        <w:rPr>
          <w:rFonts w:asciiTheme="minorBidi" w:eastAsia="SimSun" w:hAnsiTheme="minorBidi" w:cstheme="minorBidi"/>
          <w:sz w:val="22"/>
          <w:szCs w:val="22"/>
          <w:lang w:val="en-GB" w:eastAsia="ko-KR"/>
        </w:rPr>
        <w:t xml:space="preserve">, </w:t>
      </w:r>
      <w:r w:rsidRPr="008E131F">
        <w:rPr>
          <w:rFonts w:asciiTheme="minorBidi" w:eastAsia="SimSun" w:hAnsiTheme="minorBidi" w:cstheme="minorBidi"/>
          <w:sz w:val="22"/>
          <w:szCs w:val="22"/>
          <w:lang w:val="en-GB" w:eastAsia="ko-KR"/>
        </w:rPr>
        <w:t>thus increasing its viability.</w:t>
      </w:r>
    </w:p>
    <w:p w14:paraId="069D182F" w14:textId="758D2445" w:rsidR="00515825" w:rsidRPr="002D7294" w:rsidRDefault="00515825" w:rsidP="00515825">
      <w:pPr>
        <w:pStyle w:val="Paragraphedeliste"/>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w:t>
      </w:r>
      <w:r w:rsidR="001C42DC">
        <w:rPr>
          <w:rFonts w:asciiTheme="minorBidi" w:hAnsiTheme="minorBidi" w:cstheme="minorBidi"/>
          <w:sz w:val="22"/>
          <w:szCs w:val="22"/>
          <w:shd w:val="clear" w:color="auto" w:fill="FFFFFF"/>
          <w:lang w:val="en-GB"/>
        </w:rPr>
        <w:t> </w:t>
      </w:r>
      <w:r w:rsidRPr="002D7294">
        <w:rPr>
          <w:rFonts w:asciiTheme="minorBidi" w:hAnsiTheme="minorBidi" w:cstheme="minorBidi"/>
          <w:sz w:val="22"/>
          <w:szCs w:val="22"/>
          <w:shd w:val="clear" w:color="auto" w:fill="FFFFFF"/>
          <w:lang w:val="en-GB"/>
        </w:rPr>
        <w:t>Convention to implement activities in the field of intangible cultural heritage.</w:t>
      </w:r>
    </w:p>
    <w:p w14:paraId="53B57221" w14:textId="42B55D7B" w:rsidR="00515825" w:rsidRPr="00A601E7" w:rsidRDefault="00515825" w:rsidP="00515825">
      <w:pPr>
        <w:pStyle w:val="Paragraphedeliste"/>
        <w:numPr>
          <w:ilvl w:val="0"/>
          <w:numId w:val="16"/>
        </w:numPr>
        <w:spacing w:before="120" w:after="120"/>
        <w:ind w:left="1134" w:hanging="567"/>
        <w:contextualSpacing w:val="0"/>
        <w:jc w:val="both"/>
        <w:rPr>
          <w:rFonts w:asciiTheme="minorBidi" w:hAnsiTheme="minorBidi" w:cstheme="minorBidi"/>
          <w:sz w:val="22"/>
          <w:szCs w:val="22"/>
          <w:lang w:val="en-US"/>
        </w:rPr>
      </w:pPr>
      <w:r w:rsidRPr="00A601E7">
        <w:rPr>
          <w:rFonts w:asciiTheme="minorBidi" w:hAnsiTheme="minorBidi" w:cstheme="minorBidi"/>
          <w:sz w:val="22"/>
          <w:szCs w:val="22"/>
          <w:u w:val="single"/>
          <w:lang w:val="en-US"/>
        </w:rPr>
        <w:t>Approves</w:t>
      </w:r>
      <w:r w:rsidRPr="00A601E7">
        <w:rPr>
          <w:rFonts w:asciiTheme="minorBidi" w:hAnsiTheme="minorBidi" w:cstheme="minorBidi"/>
          <w:sz w:val="22"/>
          <w:szCs w:val="22"/>
          <w:lang w:val="en-US"/>
        </w:rPr>
        <w:t xml:space="preserve"> the request for preparatory assistance from Papua New Guinea </w:t>
      </w:r>
      <w:r w:rsidRPr="00D12070">
        <w:rPr>
          <w:rFonts w:asciiTheme="minorBidi" w:hAnsiTheme="minorBidi" w:cstheme="minorBidi"/>
          <w:sz w:val="22"/>
          <w:szCs w:val="22"/>
          <w:lang w:val="en-US"/>
        </w:rPr>
        <w:t xml:space="preserve">for the preparation of the </w:t>
      </w:r>
      <w:r w:rsidR="00E05234">
        <w:rPr>
          <w:rFonts w:asciiTheme="minorBidi" w:hAnsiTheme="minorBidi" w:cstheme="minorBidi"/>
          <w:sz w:val="22"/>
          <w:szCs w:val="22"/>
          <w:lang w:val="en-US"/>
        </w:rPr>
        <w:t>nomination</w:t>
      </w:r>
      <w:r w:rsidRPr="00D12070">
        <w:rPr>
          <w:rFonts w:asciiTheme="minorBidi" w:hAnsiTheme="minorBidi" w:cstheme="minorBidi"/>
          <w:sz w:val="22"/>
          <w:szCs w:val="22"/>
          <w:lang w:val="en-US"/>
        </w:rPr>
        <w:t xml:space="preserve"> for the</w:t>
      </w:r>
      <w:r w:rsidRPr="00A601E7">
        <w:rPr>
          <w:rFonts w:asciiTheme="minorBidi" w:hAnsiTheme="minorBidi" w:cstheme="minorBidi"/>
          <w:sz w:val="22"/>
          <w:szCs w:val="22"/>
          <w:lang w:val="en-US"/>
        </w:rPr>
        <w:t xml:space="preserve"> </w:t>
      </w:r>
      <w:proofErr w:type="gramStart"/>
      <w:r w:rsidRPr="00A601E7">
        <w:rPr>
          <w:rFonts w:asciiTheme="minorBidi" w:hAnsiTheme="minorBidi" w:cstheme="minorBidi"/>
          <w:b/>
          <w:bCs/>
          <w:sz w:val="22"/>
          <w:szCs w:val="22"/>
          <w:lang w:val="en-GB"/>
        </w:rPr>
        <w:t>Social</w:t>
      </w:r>
      <w:proofErr w:type="gramEnd"/>
      <w:r w:rsidRPr="00A601E7">
        <w:rPr>
          <w:rFonts w:asciiTheme="minorBidi" w:hAnsiTheme="minorBidi" w:cstheme="minorBidi"/>
          <w:b/>
          <w:bCs/>
          <w:sz w:val="22"/>
          <w:szCs w:val="22"/>
          <w:lang w:val="en-GB"/>
        </w:rPr>
        <w:t xml:space="preserve"> practices and cultural elements of Toare Gulf mask festival </w:t>
      </w:r>
      <w:r w:rsidRPr="00A601E7">
        <w:rPr>
          <w:rFonts w:asciiTheme="minorBidi" w:hAnsiTheme="minorBidi" w:cstheme="minorBidi"/>
          <w:sz w:val="22"/>
          <w:szCs w:val="22"/>
          <w:lang w:val="en-GB"/>
        </w:rPr>
        <w:t xml:space="preserve">in view of </w:t>
      </w:r>
      <w:r w:rsidR="00AA49B9">
        <w:rPr>
          <w:rFonts w:asciiTheme="minorBidi" w:hAnsiTheme="minorBidi" w:cstheme="minorBidi"/>
          <w:sz w:val="22"/>
          <w:szCs w:val="22"/>
          <w:lang w:val="en-GB"/>
        </w:rPr>
        <w:t xml:space="preserve">the </w:t>
      </w:r>
      <w:r w:rsidRPr="00A601E7">
        <w:rPr>
          <w:rFonts w:asciiTheme="minorBidi" w:hAnsiTheme="minorBidi" w:cstheme="minorBidi"/>
          <w:sz w:val="22"/>
          <w:szCs w:val="22"/>
          <w:lang w:val="en-GB"/>
        </w:rPr>
        <w:t xml:space="preserve">submission of the nomination for possible inscription of the element on the List of Intangible Cultural Heritage in Need of Urgent Safeguarding, and </w:t>
      </w:r>
      <w:r w:rsidRPr="00A601E7">
        <w:rPr>
          <w:rFonts w:asciiTheme="minorBidi" w:hAnsiTheme="minorBidi" w:cstheme="minorBidi"/>
          <w:sz w:val="22"/>
          <w:szCs w:val="22"/>
          <w:u w:val="single"/>
          <w:lang w:val="en-US"/>
        </w:rPr>
        <w:t>grants</w:t>
      </w:r>
      <w:r w:rsidRPr="00A601E7">
        <w:rPr>
          <w:rFonts w:asciiTheme="minorBidi" w:hAnsiTheme="minorBidi" w:cstheme="minorBidi"/>
          <w:sz w:val="22"/>
          <w:szCs w:val="22"/>
          <w:lang w:val="en-US"/>
        </w:rPr>
        <w:t xml:space="preserve"> the amount of US$10,000 to the requesting State </w:t>
      </w:r>
      <w:r w:rsidR="00225A0C">
        <w:rPr>
          <w:rFonts w:asciiTheme="minorBidi" w:hAnsiTheme="minorBidi" w:cstheme="minorBidi"/>
          <w:sz w:val="22"/>
          <w:szCs w:val="22"/>
          <w:lang w:val="en-US"/>
        </w:rPr>
        <w:t xml:space="preserve">Party </w:t>
      </w:r>
      <w:r w:rsidRPr="00A601E7">
        <w:rPr>
          <w:rFonts w:asciiTheme="minorBidi" w:hAnsiTheme="minorBidi" w:cstheme="minorBidi"/>
          <w:sz w:val="22"/>
          <w:szCs w:val="22"/>
          <w:lang w:val="en-US"/>
        </w:rPr>
        <w:t>to this end;</w:t>
      </w:r>
    </w:p>
    <w:p w14:paraId="72E83886" w14:textId="45597B0A" w:rsidR="00515825" w:rsidRPr="000E0812" w:rsidRDefault="00515825" w:rsidP="00515825">
      <w:pPr>
        <w:numPr>
          <w:ilvl w:val="0"/>
          <w:numId w:val="16"/>
        </w:numPr>
        <w:tabs>
          <w:tab w:val="left" w:pos="1134"/>
          <w:tab w:val="left" w:pos="1701"/>
          <w:tab w:val="left" w:pos="2268"/>
        </w:tabs>
        <w:spacing w:before="120" w:after="120"/>
        <w:ind w:left="1134" w:hanging="567"/>
        <w:jc w:val="both"/>
        <w:rPr>
          <w:rFonts w:ascii="Arial" w:hAnsi="Arial" w:cs="Arial"/>
          <w:sz w:val="22"/>
          <w:szCs w:val="22"/>
          <w:lang w:val="en-US"/>
        </w:rPr>
      </w:pPr>
      <w:r w:rsidRPr="000E0812">
        <w:rPr>
          <w:rFonts w:ascii="Arial" w:hAnsi="Arial" w:cs="Arial"/>
          <w:sz w:val="22"/>
          <w:szCs w:val="22"/>
          <w:u w:val="single"/>
          <w:lang w:val="en-US"/>
        </w:rPr>
        <w:lastRenderedPageBreak/>
        <w:t>Encourages</w:t>
      </w:r>
      <w:r w:rsidRPr="000E0812">
        <w:rPr>
          <w:rFonts w:ascii="Arial" w:hAnsi="Arial" w:cs="Arial"/>
          <w:sz w:val="22"/>
          <w:szCs w:val="22"/>
          <w:lang w:val="en-US"/>
        </w:rPr>
        <w:t xml:space="preserve"> the </w:t>
      </w:r>
      <w:r>
        <w:rPr>
          <w:rFonts w:ascii="Arial" w:hAnsi="Arial" w:cs="Arial"/>
          <w:sz w:val="22"/>
          <w:szCs w:val="22"/>
          <w:lang w:val="en-US"/>
        </w:rPr>
        <w:t xml:space="preserve">requesting </w:t>
      </w:r>
      <w:r w:rsidRPr="000E0812">
        <w:rPr>
          <w:rFonts w:ascii="Arial" w:hAnsi="Arial" w:cs="Arial"/>
          <w:sz w:val="22"/>
          <w:szCs w:val="22"/>
          <w:lang w:val="en-US"/>
        </w:rPr>
        <w:t xml:space="preserve">State </w:t>
      </w:r>
      <w:r>
        <w:rPr>
          <w:rFonts w:ascii="Arial" w:hAnsi="Arial" w:cs="Arial"/>
          <w:sz w:val="22"/>
          <w:szCs w:val="22"/>
          <w:lang w:val="en-US"/>
        </w:rPr>
        <w:t xml:space="preserve">Party </w:t>
      </w:r>
      <w:r w:rsidRPr="000E0812">
        <w:rPr>
          <w:rFonts w:ascii="Arial" w:hAnsi="Arial" w:cs="Arial"/>
          <w:sz w:val="22"/>
          <w:szCs w:val="22"/>
          <w:lang w:val="en-US"/>
        </w:rPr>
        <w:t>to strengthen the capacity of the communities</w:t>
      </w:r>
      <w:r w:rsidR="00AA49B9">
        <w:rPr>
          <w:rFonts w:ascii="Arial" w:hAnsi="Arial" w:cs="Arial"/>
          <w:sz w:val="22"/>
          <w:szCs w:val="22"/>
          <w:lang w:val="en-US"/>
        </w:rPr>
        <w:t xml:space="preserve"> concerned to</w:t>
      </w:r>
      <w:r w:rsidRPr="000E0812">
        <w:rPr>
          <w:rFonts w:ascii="Arial" w:hAnsi="Arial" w:cs="Arial"/>
          <w:sz w:val="22"/>
          <w:szCs w:val="22"/>
          <w:lang w:val="en-US"/>
        </w:rPr>
        <w:t xml:space="preserve"> </w:t>
      </w:r>
      <w:r w:rsidR="00AA49B9">
        <w:rPr>
          <w:rFonts w:ascii="Arial" w:hAnsi="Arial" w:cs="Arial"/>
          <w:sz w:val="22"/>
          <w:szCs w:val="22"/>
          <w:lang w:val="en-US"/>
        </w:rPr>
        <w:t xml:space="preserve">safeguard </w:t>
      </w:r>
      <w:r w:rsidRPr="000E0812">
        <w:rPr>
          <w:rFonts w:ascii="Arial" w:hAnsi="Arial" w:cs="Arial"/>
          <w:sz w:val="22"/>
          <w:szCs w:val="22"/>
          <w:lang w:val="en-US"/>
        </w:rPr>
        <w:t>the practice in question by explaining the mechanism</w:t>
      </w:r>
      <w:r>
        <w:rPr>
          <w:rFonts w:ascii="Arial" w:hAnsi="Arial" w:cs="Arial"/>
          <w:sz w:val="22"/>
          <w:szCs w:val="22"/>
          <w:lang w:val="en-US"/>
        </w:rPr>
        <w:t>s</w:t>
      </w:r>
      <w:r w:rsidRPr="000E0812">
        <w:rPr>
          <w:rFonts w:ascii="Arial" w:hAnsi="Arial" w:cs="Arial"/>
          <w:sz w:val="22"/>
          <w:szCs w:val="22"/>
          <w:lang w:val="en-US"/>
        </w:rPr>
        <w:t xml:space="preserve"> of the 2003 Convention </w:t>
      </w:r>
      <w:r>
        <w:rPr>
          <w:rFonts w:ascii="Arial" w:hAnsi="Arial" w:cs="Arial"/>
          <w:sz w:val="22"/>
          <w:szCs w:val="22"/>
          <w:lang w:val="en-US"/>
        </w:rPr>
        <w:t>and its</w:t>
      </w:r>
      <w:r w:rsidRPr="000E0812">
        <w:rPr>
          <w:rFonts w:ascii="Arial" w:hAnsi="Arial" w:cs="Arial"/>
          <w:sz w:val="22"/>
          <w:szCs w:val="22"/>
          <w:lang w:val="en-US"/>
        </w:rPr>
        <w:t xml:space="preserve"> purpose during the </w:t>
      </w:r>
      <w:proofErr w:type="gramStart"/>
      <w:r w:rsidRPr="000E0812">
        <w:rPr>
          <w:rFonts w:ascii="Arial" w:hAnsi="Arial" w:cs="Arial"/>
          <w:sz w:val="22"/>
          <w:szCs w:val="22"/>
          <w:lang w:val="en-US"/>
        </w:rPr>
        <w:t>consultations;</w:t>
      </w:r>
      <w:proofErr w:type="gramEnd"/>
    </w:p>
    <w:p w14:paraId="51CD5308" w14:textId="77777777" w:rsidR="00515825" w:rsidRPr="002D7294" w:rsidRDefault="00515825" w:rsidP="00515825">
      <w:pPr>
        <w:pStyle w:val="Paragraphedeliste"/>
        <w:numPr>
          <w:ilvl w:val="0"/>
          <w:numId w:val="16"/>
        </w:numPr>
        <w:spacing w:before="120" w:after="120"/>
        <w:ind w:left="1134" w:hanging="567"/>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16777">
        <w:rPr>
          <w:rFonts w:asciiTheme="minorBidi" w:hAnsiTheme="minorBidi" w:cstheme="minorBidi"/>
          <w:sz w:val="22"/>
          <w:szCs w:val="22"/>
          <w:lang w:val="en-US"/>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4CF7388A" w14:textId="77777777" w:rsidR="00515825" w:rsidRDefault="00515825" w:rsidP="00515825">
      <w:pPr>
        <w:pStyle w:val="Paragraphedeliste"/>
        <w:numPr>
          <w:ilvl w:val="0"/>
          <w:numId w:val="16"/>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w:t>
      </w:r>
      <w:r>
        <w:rPr>
          <w:rFonts w:asciiTheme="minorBidi" w:hAnsiTheme="minorBidi" w:cstheme="minorBidi"/>
          <w:sz w:val="22"/>
          <w:szCs w:val="22"/>
          <w:lang w:val="en-GB"/>
        </w:rPr>
        <w:t>5</w:t>
      </w:r>
      <w:r w:rsidRPr="002D7294">
        <w:rPr>
          <w:rFonts w:asciiTheme="minorBidi" w:hAnsiTheme="minorBidi" w:cstheme="minorBidi"/>
          <w:sz w:val="22"/>
          <w:szCs w:val="22"/>
          <w:lang w:val="en-GB"/>
        </w:rPr>
        <w:t>-Report to report on the use of the assistance granted.</w:t>
      </w:r>
    </w:p>
    <w:p w14:paraId="367553AD" w14:textId="5DBDED5F" w:rsidR="00515825" w:rsidRPr="00C576EF" w:rsidRDefault="00515825" w:rsidP="00515825">
      <w:pPr>
        <w:keepNext/>
        <w:spacing w:before="240" w:after="120"/>
        <w:ind w:left="1134" w:hanging="567"/>
        <w:jc w:val="both"/>
        <w:outlineLvl w:val="1"/>
        <w:rPr>
          <w:rFonts w:ascii="Arial" w:hAnsi="Arial" w:cs="Arial"/>
          <w:b/>
          <w:sz w:val="22"/>
          <w:szCs w:val="22"/>
          <w:lang w:val="en-GB" w:eastAsia="en-GB"/>
        </w:rPr>
      </w:pPr>
      <w:bookmarkStart w:id="3" w:name="Decision2"/>
      <w:r w:rsidRPr="00C576EF">
        <w:rPr>
          <w:rFonts w:ascii="Arial" w:hAnsi="Arial" w:cs="Arial"/>
          <w:b/>
          <w:sz w:val="22"/>
          <w:szCs w:val="22"/>
          <w:lang w:val="en-GB" w:eastAsia="en-GB"/>
        </w:rPr>
        <w:t xml:space="preserve">DRAFT DECISION </w:t>
      </w:r>
      <w:r w:rsidRPr="002B1BEF">
        <w:rPr>
          <w:rFonts w:ascii="Arial" w:hAnsi="Arial" w:cs="Arial"/>
          <w:b/>
          <w:sz w:val="22"/>
          <w:szCs w:val="22"/>
          <w:lang w:val="en-GB" w:eastAsia="en-GB"/>
        </w:rPr>
        <w:t xml:space="preserve">19.COM 2.BUR </w:t>
      </w:r>
      <w:r w:rsidRPr="002B1BEF">
        <w:rPr>
          <w:rFonts w:ascii="Arial" w:hAnsi="Arial" w:cs="Arial"/>
          <w:b/>
          <w:sz w:val="22"/>
          <w:szCs w:val="22"/>
          <w:lang w:val="en-GB"/>
        </w:rPr>
        <w:t>4.2</w:t>
      </w:r>
      <w:bookmarkEnd w:id="3"/>
      <w:r w:rsidRPr="00C576EF">
        <w:rPr>
          <w:rFonts w:ascii="Arial" w:hAnsi="Arial" w:cs="Arial"/>
          <w:b/>
          <w:sz w:val="22"/>
          <w:szCs w:val="22"/>
          <w:lang w:val="en-GB" w:eastAsia="en-GB"/>
        </w:rPr>
        <w:tab/>
      </w:r>
      <w:r w:rsidR="001563D1">
        <w:rPr>
          <w:noProof/>
        </w:rPr>
        <w:drawing>
          <wp:inline distT="0" distB="0" distL="0" distR="0" wp14:anchorId="5A482B14" wp14:editId="1DA988BE">
            <wp:extent cx="104140" cy="104140"/>
            <wp:effectExtent l="0" t="0" r="0" b="0"/>
            <wp:docPr id="1530659851"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4E17F27B" w14:textId="77777777" w:rsidR="00515825" w:rsidRPr="002D7294" w:rsidRDefault="00515825" w:rsidP="00515825">
      <w:pPr>
        <w:keepNext/>
        <w:spacing w:before="120" w:after="120"/>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07BE4256" w14:textId="77777777" w:rsidR="00515825" w:rsidRPr="002D7294"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29039511" w14:textId="77777777" w:rsidR="00515825" w:rsidRPr="002D7294"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r w:rsidRPr="002B1BEF">
        <w:rPr>
          <w:rFonts w:asciiTheme="minorBidi" w:hAnsiTheme="minorBidi" w:cstheme="minorBidi"/>
          <w:sz w:val="22"/>
          <w:szCs w:val="22"/>
          <w:lang w:val="en-GB"/>
        </w:rPr>
        <w:t>LHE/24/19.COM 2.BUR/4</w:t>
      </w:r>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and the request for preparatory a</w:t>
      </w:r>
      <w:r w:rsidRPr="002D7294">
        <w:rPr>
          <w:rFonts w:asciiTheme="minorBidi" w:hAnsiTheme="minorBidi" w:cstheme="minorBidi"/>
          <w:sz w:val="22"/>
          <w:szCs w:val="22"/>
          <w:lang w:val="en-GB"/>
        </w:rPr>
        <w:t>ssistance no. 02</w:t>
      </w:r>
      <w:r>
        <w:rPr>
          <w:rFonts w:asciiTheme="minorBidi" w:hAnsiTheme="minorBidi" w:cstheme="minorBidi"/>
          <w:sz w:val="22"/>
          <w:szCs w:val="22"/>
          <w:lang w:val="en-GB"/>
        </w:rPr>
        <w:t xml:space="preserve">251 </w:t>
      </w:r>
      <w:r w:rsidRPr="002D7294">
        <w:rPr>
          <w:rFonts w:asciiTheme="minorBidi" w:hAnsiTheme="minorBidi" w:cstheme="minorBidi"/>
          <w:sz w:val="22"/>
          <w:szCs w:val="22"/>
          <w:lang w:val="en-GB"/>
        </w:rPr>
        <w:t xml:space="preserve">submitted by </w:t>
      </w:r>
      <w:r>
        <w:rPr>
          <w:rFonts w:asciiTheme="minorBidi" w:hAnsiTheme="minorBidi" w:cstheme="minorBidi"/>
          <w:sz w:val="22"/>
          <w:szCs w:val="22"/>
          <w:lang w:val="en-GB"/>
        </w:rPr>
        <w:t>Uganda</w:t>
      </w:r>
      <w:r w:rsidRPr="002D7294">
        <w:rPr>
          <w:rFonts w:asciiTheme="minorBidi" w:hAnsiTheme="minorBidi" w:cstheme="minorBidi"/>
          <w:sz w:val="22"/>
          <w:szCs w:val="22"/>
          <w:lang w:val="en-GB"/>
        </w:rPr>
        <w:t>,</w:t>
      </w:r>
    </w:p>
    <w:p w14:paraId="097A6D05" w14:textId="77777777" w:rsidR="00515825" w:rsidRPr="00A91990"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Takes note</w:t>
      </w:r>
      <w:r w:rsidRPr="005261B7">
        <w:rPr>
          <w:rFonts w:asciiTheme="minorBidi" w:hAnsiTheme="minorBidi" w:cstheme="minorBidi"/>
          <w:sz w:val="22"/>
          <w:szCs w:val="22"/>
          <w:lang w:val="en-US"/>
        </w:rPr>
        <w:t xml:space="preserve"> that </w:t>
      </w:r>
      <w:r>
        <w:rPr>
          <w:rFonts w:asciiTheme="minorBidi" w:hAnsiTheme="minorBidi" w:cstheme="minorBidi"/>
          <w:sz w:val="22"/>
          <w:szCs w:val="22"/>
          <w:lang w:val="en-US"/>
        </w:rPr>
        <w:t>Uganda</w:t>
      </w:r>
      <w:r w:rsidRPr="005261B7">
        <w:rPr>
          <w:rFonts w:asciiTheme="minorBidi" w:hAnsiTheme="minorBidi" w:cstheme="minorBidi"/>
          <w:sz w:val="22"/>
          <w:szCs w:val="22"/>
          <w:lang w:val="en-US"/>
        </w:rPr>
        <w:t xml:space="preserve"> has requested </w:t>
      </w:r>
      <w:r>
        <w:rPr>
          <w:rFonts w:asciiTheme="minorBidi" w:hAnsiTheme="minorBidi" w:cstheme="minorBidi"/>
          <w:sz w:val="22"/>
          <w:szCs w:val="22"/>
          <w:lang w:val="en-US"/>
        </w:rPr>
        <w:t xml:space="preserve">International </w:t>
      </w:r>
      <w:r w:rsidRPr="00B24BA5">
        <w:rPr>
          <w:rFonts w:asciiTheme="minorBidi" w:hAnsiTheme="minorBidi" w:cstheme="minorBidi"/>
          <w:sz w:val="22"/>
          <w:szCs w:val="22"/>
          <w:lang w:val="en-US"/>
        </w:rPr>
        <w:t xml:space="preserve">Assistance </w:t>
      </w:r>
      <w:r>
        <w:rPr>
          <w:rFonts w:asciiTheme="minorBidi" w:hAnsiTheme="minorBidi" w:cstheme="minorBidi"/>
          <w:sz w:val="22"/>
          <w:szCs w:val="22"/>
          <w:lang w:val="en-US"/>
        </w:rPr>
        <w:t xml:space="preserve">in the amount of US$7,970 to prepare a nomination of </w:t>
      </w:r>
      <w:proofErr w:type="spellStart"/>
      <w:r w:rsidRPr="00D81836">
        <w:rPr>
          <w:rFonts w:ascii="Arial" w:hAnsi="Arial" w:cs="Arial"/>
          <w:b/>
          <w:sz w:val="22"/>
          <w:szCs w:val="22"/>
          <w:lang w:val="en-GB" w:eastAsia="en-GB"/>
        </w:rPr>
        <w:t>Imbalu</w:t>
      </w:r>
      <w:proofErr w:type="spellEnd"/>
      <w:r w:rsidRPr="00D81836">
        <w:rPr>
          <w:rFonts w:ascii="Arial" w:hAnsi="Arial" w:cs="Arial"/>
          <w:b/>
          <w:sz w:val="22"/>
          <w:szCs w:val="22"/>
          <w:lang w:val="en-GB" w:eastAsia="en-GB"/>
        </w:rPr>
        <w:t xml:space="preserve"> ceremonies</w:t>
      </w:r>
      <w:r>
        <w:rPr>
          <w:rFonts w:ascii="Arial" w:hAnsi="Arial" w:cs="Arial"/>
          <w:b/>
          <w:sz w:val="22"/>
          <w:szCs w:val="22"/>
          <w:lang w:val="en-GB" w:eastAsia="en-GB"/>
        </w:rPr>
        <w:t xml:space="preserve"> </w:t>
      </w:r>
      <w:r w:rsidRPr="00B24BA5">
        <w:rPr>
          <w:rFonts w:asciiTheme="minorBidi" w:hAnsiTheme="minorBidi" w:cstheme="minorBidi"/>
          <w:sz w:val="22"/>
          <w:szCs w:val="22"/>
          <w:lang w:val="en-GB"/>
        </w:rPr>
        <w:t>to the List of Intangible Cultural Heritage in Need o</w:t>
      </w:r>
      <w:r>
        <w:rPr>
          <w:rFonts w:asciiTheme="minorBidi" w:hAnsiTheme="minorBidi" w:cstheme="minorBidi"/>
          <w:sz w:val="22"/>
          <w:szCs w:val="22"/>
          <w:lang w:val="en-GB"/>
        </w:rPr>
        <w:t>f</w:t>
      </w:r>
      <w:r w:rsidRPr="00B24BA5">
        <w:rPr>
          <w:rFonts w:asciiTheme="minorBidi" w:hAnsiTheme="minorBidi" w:cstheme="minorBidi"/>
          <w:sz w:val="22"/>
          <w:szCs w:val="22"/>
          <w:lang w:val="en-GB"/>
        </w:rPr>
        <w:t xml:space="preserve"> Urgent Safeguarding:</w:t>
      </w:r>
    </w:p>
    <w:p w14:paraId="38B50300" w14:textId="68CA9C7B" w:rsidR="00515825" w:rsidRPr="00B24BA5" w:rsidRDefault="00515825" w:rsidP="00515825">
      <w:pPr>
        <w:pStyle w:val="Paragraphedeliste"/>
        <w:spacing w:before="120" w:after="120"/>
        <w:ind w:left="1134"/>
        <w:contextualSpacing w:val="0"/>
        <w:jc w:val="both"/>
        <w:rPr>
          <w:rFonts w:asciiTheme="minorBidi" w:hAnsiTheme="minorBidi" w:cstheme="minorBidi"/>
          <w:sz w:val="22"/>
          <w:szCs w:val="22"/>
          <w:lang w:val="en-US"/>
        </w:rPr>
      </w:pPr>
      <w:r w:rsidRPr="00A91990">
        <w:rPr>
          <w:rFonts w:asciiTheme="minorBidi" w:hAnsiTheme="minorBidi" w:cstheme="minorBidi"/>
          <w:sz w:val="22"/>
          <w:szCs w:val="22"/>
          <w:lang w:val="en-US"/>
        </w:rPr>
        <w:t xml:space="preserve">To be implemented by the </w:t>
      </w:r>
      <w:proofErr w:type="spellStart"/>
      <w:r w:rsidRPr="00A91990">
        <w:rPr>
          <w:rFonts w:asciiTheme="minorBidi" w:hAnsiTheme="minorBidi" w:cstheme="minorBidi"/>
          <w:sz w:val="22"/>
          <w:szCs w:val="22"/>
          <w:lang w:val="en-US"/>
        </w:rPr>
        <w:t>Inzu</w:t>
      </w:r>
      <w:proofErr w:type="spellEnd"/>
      <w:r w:rsidRPr="00A91990">
        <w:rPr>
          <w:rFonts w:asciiTheme="minorBidi" w:hAnsiTheme="minorBidi" w:cstheme="minorBidi"/>
          <w:sz w:val="22"/>
          <w:szCs w:val="22"/>
          <w:lang w:val="en-US"/>
        </w:rPr>
        <w:t xml:space="preserve"> Ya </w:t>
      </w:r>
      <w:proofErr w:type="spellStart"/>
      <w:r w:rsidRPr="00A91990">
        <w:rPr>
          <w:rFonts w:asciiTheme="minorBidi" w:hAnsiTheme="minorBidi" w:cstheme="minorBidi"/>
          <w:sz w:val="22"/>
          <w:szCs w:val="22"/>
          <w:lang w:val="en-US"/>
        </w:rPr>
        <w:t>Masaaba</w:t>
      </w:r>
      <w:proofErr w:type="spellEnd"/>
      <w:r w:rsidRPr="00A91990">
        <w:rPr>
          <w:rFonts w:asciiTheme="minorBidi" w:hAnsiTheme="minorBidi" w:cstheme="minorBidi"/>
          <w:sz w:val="22"/>
          <w:szCs w:val="22"/>
          <w:lang w:val="en-US"/>
        </w:rPr>
        <w:t xml:space="preserve">/Institution of the </w:t>
      </w:r>
      <w:proofErr w:type="spellStart"/>
      <w:r w:rsidRPr="00A91990">
        <w:rPr>
          <w:rFonts w:asciiTheme="minorBidi" w:hAnsiTheme="minorBidi" w:cstheme="minorBidi"/>
          <w:sz w:val="22"/>
          <w:szCs w:val="22"/>
          <w:lang w:val="en-US"/>
        </w:rPr>
        <w:t>Umukuuka</w:t>
      </w:r>
      <w:proofErr w:type="spellEnd"/>
      <w:r w:rsidRPr="00A91990">
        <w:rPr>
          <w:rFonts w:asciiTheme="minorBidi" w:hAnsiTheme="minorBidi" w:cstheme="minorBidi"/>
          <w:sz w:val="22"/>
          <w:szCs w:val="22"/>
          <w:lang w:val="en-US"/>
        </w:rPr>
        <w:t xml:space="preserve">, this three-month project </w:t>
      </w:r>
      <w:r w:rsidR="001D2462">
        <w:rPr>
          <w:rFonts w:asciiTheme="minorBidi" w:hAnsiTheme="minorBidi" w:cstheme="minorBidi"/>
          <w:sz w:val="22"/>
          <w:szCs w:val="22"/>
          <w:lang w:val="en-US"/>
        </w:rPr>
        <w:t>is aimed at preparing</w:t>
      </w:r>
      <w:r w:rsidR="007755BC">
        <w:rPr>
          <w:rFonts w:asciiTheme="minorBidi" w:hAnsiTheme="minorBidi" w:cstheme="minorBidi"/>
          <w:sz w:val="22"/>
          <w:szCs w:val="22"/>
          <w:lang w:val="en-US"/>
        </w:rPr>
        <w:t xml:space="preserve"> </w:t>
      </w:r>
      <w:r w:rsidRPr="00A91990">
        <w:rPr>
          <w:rFonts w:asciiTheme="minorBidi" w:hAnsiTheme="minorBidi" w:cstheme="minorBidi"/>
          <w:sz w:val="22"/>
          <w:szCs w:val="22"/>
          <w:lang w:val="en-US"/>
        </w:rPr>
        <w:t xml:space="preserve">a nomination file to the Urgent Safeguarding List for the </w:t>
      </w:r>
      <w:proofErr w:type="spellStart"/>
      <w:r w:rsidRPr="00A91990">
        <w:rPr>
          <w:rFonts w:asciiTheme="minorBidi" w:hAnsiTheme="minorBidi" w:cstheme="minorBidi"/>
          <w:sz w:val="22"/>
          <w:szCs w:val="22"/>
          <w:lang w:val="en-US"/>
        </w:rPr>
        <w:t>Imbalu</w:t>
      </w:r>
      <w:proofErr w:type="spellEnd"/>
      <w:r w:rsidRPr="00A91990">
        <w:rPr>
          <w:rFonts w:asciiTheme="minorBidi" w:hAnsiTheme="minorBidi" w:cstheme="minorBidi"/>
          <w:sz w:val="22"/>
          <w:szCs w:val="22"/>
          <w:lang w:val="en-US"/>
        </w:rPr>
        <w:t xml:space="preserve"> Ceremonies in Uganda. The ceremonies are a rite of passage for young men that involve many activities, from cultural education, to running, dancing and beer brewing. They culminate with the circumcision of initiates, accompanied by rites such as the smearing of millet paste on their bodies and a dance performance to welcome them back into the community. The ceremonies are observed by the </w:t>
      </w:r>
      <w:proofErr w:type="spellStart"/>
      <w:r w:rsidRPr="00A91990">
        <w:rPr>
          <w:rFonts w:asciiTheme="minorBidi" w:hAnsiTheme="minorBidi" w:cstheme="minorBidi"/>
          <w:sz w:val="22"/>
          <w:szCs w:val="22"/>
          <w:lang w:val="en-US"/>
        </w:rPr>
        <w:t>Bamasaaba</w:t>
      </w:r>
      <w:proofErr w:type="spellEnd"/>
      <w:r w:rsidRPr="00A91990">
        <w:rPr>
          <w:rFonts w:asciiTheme="minorBidi" w:hAnsiTheme="minorBidi" w:cstheme="minorBidi"/>
          <w:sz w:val="22"/>
          <w:szCs w:val="22"/>
          <w:lang w:val="en-US"/>
        </w:rPr>
        <w:t xml:space="preserve"> communities in eastern and western Uganda. The </w:t>
      </w:r>
      <w:proofErr w:type="spellStart"/>
      <w:r w:rsidRPr="00A91990">
        <w:rPr>
          <w:rFonts w:asciiTheme="minorBidi" w:hAnsiTheme="minorBidi" w:cstheme="minorBidi"/>
          <w:sz w:val="22"/>
          <w:szCs w:val="22"/>
          <w:lang w:val="en-US"/>
        </w:rPr>
        <w:t>Imbalu</w:t>
      </w:r>
      <w:proofErr w:type="spellEnd"/>
      <w:r w:rsidRPr="00A91990">
        <w:rPr>
          <w:rFonts w:asciiTheme="minorBidi" w:hAnsiTheme="minorBidi" w:cstheme="minorBidi"/>
          <w:sz w:val="22"/>
          <w:szCs w:val="22"/>
          <w:lang w:val="en-US"/>
        </w:rPr>
        <w:t xml:space="preserve"> </w:t>
      </w:r>
      <w:r>
        <w:rPr>
          <w:rFonts w:asciiTheme="minorBidi" w:hAnsiTheme="minorBidi" w:cstheme="minorBidi"/>
          <w:sz w:val="22"/>
          <w:szCs w:val="22"/>
          <w:lang w:val="en-US"/>
        </w:rPr>
        <w:t>c</w:t>
      </w:r>
      <w:r w:rsidRPr="00A91990">
        <w:rPr>
          <w:rFonts w:asciiTheme="minorBidi" w:hAnsiTheme="minorBidi" w:cstheme="minorBidi"/>
          <w:sz w:val="22"/>
          <w:szCs w:val="22"/>
          <w:lang w:val="en-US"/>
        </w:rPr>
        <w:t xml:space="preserve">eremonies are at risk of disappearing due to a marked decrease in traditional circumcision pathways and changes such as wildlife protection laws that affect certain elements of the ceremonies. Environmental challenges, including a drop in millet and sorghum production, are also impacting the ceremonies. This project will support the </w:t>
      </w:r>
      <w:r>
        <w:rPr>
          <w:rFonts w:asciiTheme="minorBidi" w:hAnsiTheme="minorBidi" w:cstheme="minorBidi"/>
          <w:sz w:val="22"/>
          <w:szCs w:val="22"/>
          <w:lang w:val="en-US"/>
        </w:rPr>
        <w:t xml:space="preserve">preparation of the </w:t>
      </w:r>
      <w:r w:rsidRPr="00A91990">
        <w:rPr>
          <w:rFonts w:asciiTheme="minorBidi" w:hAnsiTheme="minorBidi" w:cstheme="minorBidi"/>
          <w:sz w:val="22"/>
          <w:szCs w:val="22"/>
          <w:lang w:val="en-US"/>
        </w:rPr>
        <w:t xml:space="preserve">nomination </w:t>
      </w:r>
      <w:r>
        <w:rPr>
          <w:rFonts w:asciiTheme="minorBidi" w:hAnsiTheme="minorBidi" w:cstheme="minorBidi"/>
          <w:sz w:val="22"/>
          <w:szCs w:val="22"/>
          <w:lang w:val="en-US"/>
        </w:rPr>
        <w:t xml:space="preserve">file for the </w:t>
      </w:r>
      <w:proofErr w:type="spellStart"/>
      <w:r>
        <w:rPr>
          <w:rFonts w:asciiTheme="minorBidi" w:hAnsiTheme="minorBidi" w:cstheme="minorBidi"/>
          <w:sz w:val="22"/>
          <w:szCs w:val="22"/>
          <w:lang w:val="en-US"/>
        </w:rPr>
        <w:t>Imbalu</w:t>
      </w:r>
      <w:proofErr w:type="spellEnd"/>
      <w:r>
        <w:rPr>
          <w:rFonts w:asciiTheme="minorBidi" w:hAnsiTheme="minorBidi" w:cstheme="minorBidi"/>
          <w:sz w:val="22"/>
          <w:szCs w:val="22"/>
          <w:lang w:val="en-US"/>
        </w:rPr>
        <w:t xml:space="preserve"> </w:t>
      </w:r>
      <w:r w:rsidRPr="00A91990">
        <w:rPr>
          <w:rFonts w:asciiTheme="minorBidi" w:hAnsiTheme="minorBidi" w:cstheme="minorBidi"/>
          <w:sz w:val="22"/>
          <w:szCs w:val="22"/>
          <w:lang w:val="en-US"/>
        </w:rPr>
        <w:t xml:space="preserve">ceremonies through consultations with bearers, community leaders, </w:t>
      </w:r>
      <w:proofErr w:type="gramStart"/>
      <w:r w:rsidRPr="00A91990">
        <w:rPr>
          <w:rFonts w:asciiTheme="minorBidi" w:hAnsiTheme="minorBidi" w:cstheme="minorBidi"/>
          <w:sz w:val="22"/>
          <w:szCs w:val="22"/>
          <w:lang w:val="en-US"/>
        </w:rPr>
        <w:t>women</w:t>
      </w:r>
      <w:proofErr w:type="gramEnd"/>
      <w:r w:rsidRPr="00A91990">
        <w:rPr>
          <w:rFonts w:asciiTheme="minorBidi" w:hAnsiTheme="minorBidi" w:cstheme="minorBidi"/>
          <w:sz w:val="22"/>
          <w:szCs w:val="22"/>
          <w:lang w:val="en-US"/>
        </w:rPr>
        <w:t xml:space="preserve"> and youth representatives, and the </w:t>
      </w:r>
      <w:proofErr w:type="spellStart"/>
      <w:r w:rsidRPr="00A91990">
        <w:rPr>
          <w:rFonts w:asciiTheme="minorBidi" w:hAnsiTheme="minorBidi" w:cstheme="minorBidi"/>
          <w:sz w:val="22"/>
          <w:szCs w:val="22"/>
          <w:lang w:val="en-US"/>
        </w:rPr>
        <w:t>Umukuuka</w:t>
      </w:r>
      <w:proofErr w:type="spellEnd"/>
      <w:r w:rsidRPr="00A91990">
        <w:rPr>
          <w:rFonts w:asciiTheme="minorBidi" w:hAnsiTheme="minorBidi" w:cstheme="minorBidi"/>
          <w:sz w:val="22"/>
          <w:szCs w:val="22"/>
          <w:lang w:val="en-US"/>
        </w:rPr>
        <w:t xml:space="preserve"> institution, with the goal of obtaining their consent and involvement. </w:t>
      </w:r>
      <w:bookmarkStart w:id="4" w:name="_Hlk164436427"/>
    </w:p>
    <w:bookmarkEnd w:id="4"/>
    <w:p w14:paraId="1340FAF5" w14:textId="77777777" w:rsidR="00515825" w:rsidRPr="002D7294"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w:t>
      </w:r>
      <w:r>
        <w:rPr>
          <w:rFonts w:asciiTheme="minorBidi" w:hAnsiTheme="minorBidi" w:cstheme="minorBidi"/>
          <w:sz w:val="22"/>
          <w:szCs w:val="22"/>
          <w:lang w:val="en-GB"/>
        </w:rPr>
        <w:t>251</w:t>
      </w:r>
      <w:r w:rsidRPr="002D7294">
        <w:rPr>
          <w:rFonts w:asciiTheme="minorBidi" w:hAnsiTheme="minorBidi" w:cstheme="minorBidi"/>
          <w:sz w:val="22"/>
          <w:szCs w:val="22"/>
          <w:lang w:val="en-GB"/>
        </w:rPr>
        <w:t>, the request responds as follows to the criteria for granting International Assistance given in paragraphs 10 and 12 of the Operational Directives:</w:t>
      </w:r>
    </w:p>
    <w:p w14:paraId="3EE84852" w14:textId="3FE209F4" w:rsidR="00515825" w:rsidRPr="002D7294" w:rsidRDefault="00515825" w:rsidP="00515825">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B24CF1">
        <w:rPr>
          <w:rFonts w:asciiTheme="minorBidi" w:hAnsiTheme="minorBidi" w:cstheme="minorBidi"/>
          <w:bCs/>
          <w:sz w:val="22"/>
          <w:szCs w:val="22"/>
          <w:lang w:val="en-GB"/>
        </w:rPr>
        <w:t xml:space="preserve">The requesting State Party intends to organize a consultation workshop with the communities concerned to ensure their </w:t>
      </w:r>
      <w:r w:rsidR="007755BC">
        <w:rPr>
          <w:rFonts w:asciiTheme="minorBidi" w:hAnsiTheme="minorBidi" w:cstheme="minorBidi"/>
          <w:bCs/>
          <w:sz w:val="22"/>
          <w:szCs w:val="22"/>
          <w:lang w:val="en-GB"/>
        </w:rPr>
        <w:t xml:space="preserve">widest </w:t>
      </w:r>
      <w:r w:rsidR="001D2462">
        <w:rPr>
          <w:rFonts w:asciiTheme="minorBidi" w:hAnsiTheme="minorBidi" w:cstheme="minorBidi"/>
          <w:bCs/>
          <w:sz w:val="22"/>
          <w:szCs w:val="22"/>
          <w:lang w:val="en-GB"/>
        </w:rPr>
        <w:t xml:space="preserve">possible </w:t>
      </w:r>
      <w:r w:rsidRPr="00B24CF1">
        <w:rPr>
          <w:rFonts w:asciiTheme="minorBidi" w:hAnsiTheme="minorBidi" w:cstheme="minorBidi"/>
          <w:bCs/>
          <w:sz w:val="22"/>
          <w:szCs w:val="22"/>
          <w:lang w:val="en-GB"/>
        </w:rPr>
        <w:t>involvement in the preparation of the nomination and to obtain their</w:t>
      </w:r>
      <w:r>
        <w:rPr>
          <w:rFonts w:asciiTheme="minorBidi" w:hAnsiTheme="minorBidi" w:cstheme="minorBidi"/>
          <w:bCs/>
          <w:sz w:val="22"/>
          <w:szCs w:val="22"/>
          <w:lang w:val="en-GB"/>
        </w:rPr>
        <w:t xml:space="preserve"> free, prior and informed</w:t>
      </w:r>
      <w:r w:rsidRPr="00B24CF1">
        <w:rPr>
          <w:rFonts w:asciiTheme="minorBidi" w:hAnsiTheme="minorBidi" w:cstheme="minorBidi"/>
          <w:bCs/>
          <w:sz w:val="22"/>
          <w:szCs w:val="22"/>
          <w:lang w:val="en-GB"/>
        </w:rPr>
        <w:t xml:space="preserve"> consent to the nomination of the element to the List of Intangible Cultural Heritage in Need of Urgent </w:t>
      </w:r>
      <w:r>
        <w:rPr>
          <w:rFonts w:asciiTheme="minorBidi" w:hAnsiTheme="minorBidi" w:cstheme="minorBidi"/>
          <w:bCs/>
          <w:sz w:val="22"/>
          <w:szCs w:val="22"/>
          <w:lang w:val="en-GB"/>
        </w:rPr>
        <w:t>S</w:t>
      </w:r>
      <w:r w:rsidRPr="00B24CF1">
        <w:rPr>
          <w:rFonts w:asciiTheme="minorBidi" w:hAnsiTheme="minorBidi" w:cstheme="minorBidi"/>
          <w:bCs/>
          <w:sz w:val="22"/>
          <w:szCs w:val="22"/>
          <w:lang w:val="en-GB"/>
        </w:rPr>
        <w:t xml:space="preserve">afeguarding. In addition, community members will support the documentation of the cultural practices and rites associated with the </w:t>
      </w:r>
      <w:proofErr w:type="spellStart"/>
      <w:r w:rsidRPr="00B24CF1">
        <w:rPr>
          <w:rFonts w:asciiTheme="minorBidi" w:hAnsiTheme="minorBidi" w:cstheme="minorBidi"/>
          <w:bCs/>
          <w:sz w:val="22"/>
          <w:szCs w:val="22"/>
          <w:lang w:val="en-GB"/>
        </w:rPr>
        <w:t>Imbalu</w:t>
      </w:r>
      <w:proofErr w:type="spellEnd"/>
      <w:r w:rsidRPr="00B24CF1">
        <w:rPr>
          <w:rFonts w:asciiTheme="minorBidi" w:hAnsiTheme="minorBidi" w:cstheme="minorBidi"/>
          <w:bCs/>
          <w:sz w:val="22"/>
          <w:szCs w:val="22"/>
          <w:lang w:val="en-GB"/>
        </w:rPr>
        <w:t xml:space="preserve"> ceremonies.</w:t>
      </w:r>
    </w:p>
    <w:p w14:paraId="702B37EB" w14:textId="77777777" w:rsidR="00515825" w:rsidRPr="00B24BA5" w:rsidRDefault="00515825" w:rsidP="00515825">
      <w:pPr>
        <w:pStyle w:val="Paragraphedeliste"/>
        <w:spacing w:before="120" w:after="120"/>
        <w:ind w:left="1134"/>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A.2</w:t>
      </w:r>
      <w:r w:rsidRPr="00B24BA5">
        <w:rPr>
          <w:rFonts w:asciiTheme="minorBidi" w:hAnsiTheme="minorBidi" w:cstheme="minorBidi"/>
          <w:b/>
          <w:sz w:val="22"/>
          <w:szCs w:val="22"/>
          <w:lang w:val="en-GB"/>
        </w:rPr>
        <w:t xml:space="preserve">: </w:t>
      </w:r>
      <w:r w:rsidRPr="00B24BA5">
        <w:rPr>
          <w:rFonts w:asciiTheme="minorBidi" w:hAnsiTheme="minorBidi" w:cstheme="minorBidi"/>
          <w:sz w:val="22"/>
          <w:szCs w:val="22"/>
          <w:lang w:val="en-GB"/>
        </w:rPr>
        <w:t>Th</w:t>
      </w:r>
      <w:r>
        <w:rPr>
          <w:rFonts w:asciiTheme="minorBidi" w:hAnsiTheme="minorBidi" w:cstheme="minorBidi"/>
          <w:sz w:val="22"/>
          <w:szCs w:val="22"/>
          <w:lang w:val="en-GB"/>
        </w:rPr>
        <w:t>e</w:t>
      </w:r>
      <w:r w:rsidRPr="00B24BA5">
        <w:rPr>
          <w:rFonts w:asciiTheme="minorBidi" w:hAnsiTheme="minorBidi" w:cstheme="minorBidi"/>
          <w:sz w:val="22"/>
          <w:szCs w:val="22"/>
          <w:lang w:val="en-GB"/>
        </w:rPr>
        <w:t xml:space="preserve"> amount requested by the State Party seems appropriate in</w:t>
      </w:r>
      <w:r>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relation to the proposed activities for the preparation of the nomination file to the List of Intangible Cultural Heritage in Need of Urgent Safeguarding.</w:t>
      </w:r>
    </w:p>
    <w:p w14:paraId="450D332C" w14:textId="1E534C36" w:rsidR="00515825" w:rsidRDefault="00515825" w:rsidP="00515825">
      <w:pPr>
        <w:pStyle w:val="Paragraphedeliste"/>
        <w:spacing w:before="120" w:after="120"/>
        <w:ind w:left="1134"/>
        <w:contextualSpacing w:val="0"/>
        <w:jc w:val="both"/>
        <w:rPr>
          <w:rFonts w:asciiTheme="minorBidi" w:hAnsiTheme="minorBidi" w:cstheme="minorBidi"/>
          <w:sz w:val="22"/>
          <w:szCs w:val="22"/>
          <w:shd w:val="clear" w:color="auto" w:fill="FFFFFF"/>
          <w:lang w:val="en-US"/>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D7294">
        <w:rPr>
          <w:rFonts w:asciiTheme="minorBidi" w:hAnsiTheme="minorBidi" w:cstheme="minorBidi"/>
          <w:sz w:val="22"/>
          <w:szCs w:val="22"/>
          <w:shd w:val="clear" w:color="auto" w:fill="FFFFFF"/>
          <w:lang w:val="en-GB"/>
        </w:rPr>
        <w:t xml:space="preserve">The </w:t>
      </w:r>
      <w:r>
        <w:rPr>
          <w:rFonts w:asciiTheme="minorBidi" w:hAnsiTheme="minorBidi" w:cstheme="minorBidi"/>
          <w:sz w:val="22"/>
          <w:szCs w:val="22"/>
          <w:shd w:val="clear" w:color="auto" w:fill="FFFFFF"/>
          <w:lang w:val="en-GB"/>
        </w:rPr>
        <w:t xml:space="preserve">preparatory assistance </w:t>
      </w:r>
      <w:r w:rsidRPr="00A220AC">
        <w:rPr>
          <w:rFonts w:asciiTheme="minorBidi" w:hAnsiTheme="minorBidi" w:cstheme="minorBidi"/>
          <w:sz w:val="22"/>
          <w:szCs w:val="22"/>
          <w:shd w:val="clear" w:color="auto" w:fill="FFFFFF"/>
          <w:lang w:val="en-US"/>
        </w:rPr>
        <w:t>wil</w:t>
      </w:r>
      <w:r>
        <w:rPr>
          <w:rFonts w:asciiTheme="minorBidi" w:hAnsiTheme="minorBidi" w:cstheme="minorBidi"/>
          <w:sz w:val="22"/>
          <w:szCs w:val="22"/>
          <w:shd w:val="clear" w:color="auto" w:fill="FFFFFF"/>
          <w:lang w:val="en-US"/>
        </w:rPr>
        <w:t xml:space="preserve">l support the organization of a consultation workshop that will bring together nearly </w:t>
      </w:r>
      <w:r w:rsidR="001D2462">
        <w:rPr>
          <w:rFonts w:asciiTheme="minorBidi" w:hAnsiTheme="minorBidi" w:cstheme="minorBidi"/>
          <w:sz w:val="22"/>
          <w:szCs w:val="22"/>
          <w:shd w:val="clear" w:color="auto" w:fill="FFFFFF"/>
          <w:lang w:val="en-US"/>
        </w:rPr>
        <w:t>160</w:t>
      </w:r>
      <w:r>
        <w:rPr>
          <w:rFonts w:asciiTheme="minorBidi" w:hAnsiTheme="minorBidi" w:cstheme="minorBidi"/>
          <w:sz w:val="22"/>
          <w:szCs w:val="22"/>
          <w:shd w:val="clear" w:color="auto" w:fill="FFFFFF"/>
          <w:lang w:val="en-US"/>
        </w:rPr>
        <w:t xml:space="preserve"> stakeholders (practitioners, community leaders, custodians)</w:t>
      </w:r>
      <w:r>
        <w:rPr>
          <w:rFonts w:asciiTheme="minorBidi" w:hAnsiTheme="minorBidi" w:cstheme="minorBidi"/>
          <w:sz w:val="22"/>
          <w:szCs w:val="22"/>
          <w:shd w:val="clear" w:color="auto" w:fill="FFFFFF"/>
          <w:lang w:val="en-GB"/>
        </w:rPr>
        <w:t>. The funds will be also used to prepare</w:t>
      </w:r>
      <w:r w:rsidRPr="00A220AC">
        <w:rPr>
          <w:rFonts w:asciiTheme="minorBidi" w:hAnsiTheme="minorBidi" w:cstheme="minorBidi"/>
          <w:sz w:val="22"/>
          <w:szCs w:val="22"/>
          <w:shd w:val="clear" w:color="auto" w:fill="FFFFFF"/>
          <w:lang w:val="en-US"/>
        </w:rPr>
        <w:t xml:space="preserve"> a nomination video </w:t>
      </w:r>
      <w:r w:rsidRPr="00A220AC">
        <w:rPr>
          <w:rFonts w:asciiTheme="minorBidi" w:hAnsiTheme="minorBidi" w:cstheme="minorBidi"/>
          <w:sz w:val="22"/>
          <w:szCs w:val="22"/>
          <w:shd w:val="clear" w:color="auto" w:fill="FFFFFF"/>
          <w:lang w:val="en-US"/>
        </w:rPr>
        <w:lastRenderedPageBreak/>
        <w:t xml:space="preserve">highlighting the traditions of the </w:t>
      </w:r>
      <w:proofErr w:type="spellStart"/>
      <w:r w:rsidRPr="00A220AC">
        <w:rPr>
          <w:rFonts w:asciiTheme="minorBidi" w:hAnsiTheme="minorBidi" w:cstheme="minorBidi"/>
          <w:sz w:val="22"/>
          <w:szCs w:val="22"/>
          <w:shd w:val="clear" w:color="auto" w:fill="FFFFFF"/>
          <w:lang w:val="en-US"/>
        </w:rPr>
        <w:t>Imbalu</w:t>
      </w:r>
      <w:proofErr w:type="spellEnd"/>
      <w:r w:rsidRPr="00A220AC">
        <w:rPr>
          <w:rFonts w:asciiTheme="minorBidi" w:hAnsiTheme="minorBidi" w:cstheme="minorBidi"/>
          <w:sz w:val="22"/>
          <w:szCs w:val="22"/>
          <w:shd w:val="clear" w:color="auto" w:fill="FFFFFF"/>
          <w:lang w:val="en-US"/>
        </w:rPr>
        <w:t xml:space="preserve"> ceremonies and their contribution to </w:t>
      </w:r>
      <w:proofErr w:type="spellStart"/>
      <w:r w:rsidRPr="00A220AC">
        <w:rPr>
          <w:rFonts w:asciiTheme="minorBidi" w:hAnsiTheme="minorBidi" w:cstheme="minorBidi"/>
          <w:sz w:val="22"/>
          <w:szCs w:val="22"/>
          <w:shd w:val="clear" w:color="auto" w:fill="FFFFFF"/>
          <w:lang w:val="en-US"/>
        </w:rPr>
        <w:t>Bamasaaba</w:t>
      </w:r>
      <w:proofErr w:type="spellEnd"/>
      <w:r w:rsidRPr="00A220AC">
        <w:rPr>
          <w:rFonts w:asciiTheme="minorBidi" w:hAnsiTheme="minorBidi" w:cstheme="minorBidi"/>
          <w:sz w:val="22"/>
          <w:szCs w:val="22"/>
          <w:shd w:val="clear" w:color="auto" w:fill="FFFFFF"/>
          <w:lang w:val="en-US"/>
        </w:rPr>
        <w:t xml:space="preserve"> cultural identity.</w:t>
      </w:r>
    </w:p>
    <w:p w14:paraId="2671021E" w14:textId="7C9F75A0" w:rsidR="00515825" w:rsidRPr="002D7294" w:rsidRDefault="00515825" w:rsidP="00515825">
      <w:pPr>
        <w:pStyle w:val="Paragraphedeliste"/>
        <w:spacing w:before="120" w:after="120"/>
        <w:ind w:left="1134"/>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 xml:space="preserve">The requesting State </w:t>
      </w:r>
      <w:r>
        <w:rPr>
          <w:rFonts w:asciiTheme="minorBidi" w:hAnsiTheme="minorBidi" w:cstheme="minorBidi"/>
          <w:sz w:val="22"/>
          <w:szCs w:val="22"/>
          <w:lang w:val="en-GB"/>
        </w:rPr>
        <w:t xml:space="preserve">Party </w:t>
      </w:r>
      <w:r w:rsidR="001D2462">
        <w:rPr>
          <w:rFonts w:asciiTheme="minorBidi" w:hAnsiTheme="minorBidi" w:cstheme="minorBidi"/>
          <w:sz w:val="22"/>
          <w:szCs w:val="22"/>
          <w:lang w:val="en-GB"/>
        </w:rPr>
        <w:t>is committed</w:t>
      </w:r>
      <w:r w:rsidR="001D2462" w:rsidRPr="00B24BA5">
        <w:rPr>
          <w:rFonts w:asciiTheme="minorBidi" w:hAnsiTheme="minorBidi" w:cstheme="minorBidi"/>
          <w:sz w:val="22"/>
          <w:szCs w:val="22"/>
          <w:lang w:val="en-GB"/>
        </w:rPr>
        <w:t xml:space="preserve"> </w:t>
      </w:r>
      <w:r w:rsidRPr="00B24BA5">
        <w:rPr>
          <w:rFonts w:asciiTheme="minorBidi" w:hAnsiTheme="minorBidi" w:cstheme="minorBidi"/>
          <w:sz w:val="22"/>
          <w:szCs w:val="22"/>
          <w:lang w:val="en-GB"/>
        </w:rPr>
        <w:t xml:space="preserve">to submitting </w:t>
      </w:r>
      <w:r>
        <w:rPr>
          <w:rFonts w:asciiTheme="minorBidi" w:hAnsiTheme="minorBidi" w:cstheme="minorBidi"/>
          <w:sz w:val="22"/>
          <w:szCs w:val="22"/>
          <w:lang w:val="en-GB"/>
        </w:rPr>
        <w:t xml:space="preserve">a nomination for </w:t>
      </w:r>
      <w:r w:rsidR="001D2462">
        <w:rPr>
          <w:rFonts w:asciiTheme="minorBidi" w:hAnsiTheme="minorBidi" w:cstheme="minorBidi"/>
          <w:sz w:val="22"/>
          <w:szCs w:val="22"/>
          <w:lang w:val="en-GB"/>
        </w:rPr>
        <w:t xml:space="preserve">the </w:t>
      </w:r>
      <w:r>
        <w:rPr>
          <w:rFonts w:asciiTheme="minorBidi" w:hAnsiTheme="minorBidi" w:cstheme="minorBidi"/>
          <w:sz w:val="22"/>
          <w:szCs w:val="22"/>
          <w:lang w:val="en-GB"/>
        </w:rPr>
        <w:t xml:space="preserve">possible inscription of the element on the List of Intangible Cultural Heritage in Need of Urgent Safeguarding. </w:t>
      </w:r>
      <w:r w:rsidRPr="00B24BA5">
        <w:rPr>
          <w:rFonts w:asciiTheme="minorBidi" w:hAnsiTheme="minorBidi" w:cstheme="minorBidi"/>
          <w:sz w:val="22"/>
          <w:szCs w:val="22"/>
          <w:lang w:val="en-GB"/>
        </w:rPr>
        <w:t>The submission is expected before 31 March 202</w:t>
      </w:r>
      <w:r>
        <w:rPr>
          <w:rFonts w:asciiTheme="minorBidi" w:hAnsiTheme="minorBidi" w:cstheme="minorBidi"/>
          <w:sz w:val="22"/>
          <w:szCs w:val="22"/>
          <w:lang w:val="en-GB"/>
        </w:rPr>
        <w:t>5</w:t>
      </w:r>
      <w:r w:rsidRPr="00B24BA5">
        <w:rPr>
          <w:rFonts w:asciiTheme="minorBidi" w:hAnsiTheme="minorBidi" w:cstheme="minorBidi"/>
          <w:sz w:val="22"/>
          <w:szCs w:val="22"/>
          <w:lang w:val="en-GB"/>
        </w:rPr>
        <w:t xml:space="preserve"> for possible </w:t>
      </w:r>
      <w:r>
        <w:rPr>
          <w:rFonts w:asciiTheme="minorBidi" w:hAnsiTheme="minorBidi" w:cstheme="minorBidi"/>
          <w:sz w:val="22"/>
          <w:szCs w:val="22"/>
          <w:lang w:val="en-GB"/>
        </w:rPr>
        <w:t xml:space="preserve">inscription </w:t>
      </w:r>
      <w:r w:rsidRPr="00B24BA5">
        <w:rPr>
          <w:rFonts w:asciiTheme="minorBidi" w:hAnsiTheme="minorBidi" w:cstheme="minorBidi"/>
          <w:sz w:val="22"/>
          <w:szCs w:val="22"/>
          <w:lang w:val="en-GB"/>
        </w:rPr>
        <w:t>by the Committee at its twent</w:t>
      </w:r>
      <w:r>
        <w:rPr>
          <w:rFonts w:asciiTheme="minorBidi" w:hAnsiTheme="minorBidi" w:cstheme="minorBidi"/>
          <w:sz w:val="22"/>
          <w:szCs w:val="22"/>
          <w:lang w:val="en-GB"/>
        </w:rPr>
        <w:t xml:space="preserve">y-first </w:t>
      </w:r>
      <w:r w:rsidRPr="00B24BA5">
        <w:rPr>
          <w:rFonts w:asciiTheme="minorBidi" w:hAnsiTheme="minorBidi" w:cstheme="minorBidi"/>
          <w:sz w:val="22"/>
          <w:szCs w:val="22"/>
          <w:lang w:val="en-GB"/>
        </w:rPr>
        <w:t xml:space="preserve">session, provided that the </w:t>
      </w:r>
      <w:r>
        <w:rPr>
          <w:rFonts w:asciiTheme="minorBidi" w:hAnsiTheme="minorBidi" w:cstheme="minorBidi"/>
          <w:sz w:val="22"/>
          <w:szCs w:val="22"/>
          <w:lang w:val="en-GB"/>
        </w:rPr>
        <w:t xml:space="preserve">nomination </w:t>
      </w:r>
      <w:r w:rsidRPr="00B24BA5">
        <w:rPr>
          <w:rFonts w:asciiTheme="minorBidi" w:hAnsiTheme="minorBidi" w:cstheme="minorBidi"/>
          <w:sz w:val="22"/>
          <w:szCs w:val="22"/>
          <w:lang w:val="en-GB"/>
        </w:rPr>
        <w:t>can be included in the 202</w:t>
      </w:r>
      <w:r>
        <w:rPr>
          <w:rFonts w:asciiTheme="minorBidi" w:hAnsiTheme="minorBidi" w:cstheme="minorBidi"/>
          <w:sz w:val="22"/>
          <w:szCs w:val="22"/>
          <w:lang w:val="en-GB"/>
        </w:rPr>
        <w:t>6</w:t>
      </w:r>
      <w:r w:rsidRPr="00B24BA5">
        <w:rPr>
          <w:rFonts w:asciiTheme="minorBidi" w:hAnsiTheme="minorBidi" w:cstheme="minorBidi"/>
          <w:sz w:val="22"/>
          <w:szCs w:val="22"/>
          <w:lang w:val="en-GB"/>
        </w:rPr>
        <w:t xml:space="preserve"> cycle in application of the annual ceiling for the number of nominations and the priority system in force at the time of the submission.</w:t>
      </w:r>
    </w:p>
    <w:p w14:paraId="59CE55BE" w14:textId="412518FB" w:rsidR="007755BC" w:rsidRPr="002D7294" w:rsidRDefault="00515825" w:rsidP="007755BC">
      <w:pPr>
        <w:spacing w:before="120" w:after="120"/>
        <w:ind w:left="1134"/>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D7294">
        <w:rPr>
          <w:rFonts w:asciiTheme="minorBidi" w:hAnsiTheme="minorBidi" w:cstheme="minorBidi"/>
          <w:sz w:val="22"/>
          <w:szCs w:val="22"/>
          <w:shd w:val="clear" w:color="auto" w:fill="FFFFFF"/>
          <w:lang w:val="en-GB"/>
        </w:rPr>
        <w:t xml:space="preserve">The requesting State Party </w:t>
      </w:r>
      <w:r w:rsidRPr="00B24BA5">
        <w:rPr>
          <w:rFonts w:asciiTheme="minorBidi" w:hAnsiTheme="minorBidi" w:cstheme="minorBidi"/>
          <w:sz w:val="22"/>
          <w:szCs w:val="22"/>
          <w:shd w:val="clear" w:color="auto" w:fill="FFFFFF"/>
          <w:lang w:val="en-GB"/>
        </w:rPr>
        <w:t xml:space="preserve">will contribute </w:t>
      </w:r>
      <w:r>
        <w:rPr>
          <w:rFonts w:asciiTheme="minorBidi" w:hAnsiTheme="minorBidi" w:cstheme="minorBidi"/>
          <w:sz w:val="22"/>
          <w:szCs w:val="22"/>
          <w:shd w:val="clear" w:color="auto" w:fill="FFFFFF"/>
          <w:lang w:val="en-GB"/>
        </w:rPr>
        <w:t>6 per cent (US$500) of the total amount of the project for preparatory assistance</w:t>
      </w:r>
      <w:r w:rsidRPr="00B24BA5">
        <w:rPr>
          <w:rFonts w:asciiTheme="minorBidi" w:hAnsiTheme="minorBidi" w:cstheme="minorBidi"/>
          <w:sz w:val="22"/>
          <w:szCs w:val="22"/>
          <w:shd w:val="clear" w:color="auto" w:fill="FFFFFF"/>
          <w:lang w:val="en-GB"/>
        </w:rPr>
        <w:t>.</w:t>
      </w:r>
      <w:r w:rsidR="007755BC" w:rsidRPr="007755BC">
        <w:rPr>
          <w:rFonts w:asciiTheme="minorBidi" w:hAnsiTheme="minorBidi" w:cstheme="minorBidi"/>
          <w:sz w:val="22"/>
          <w:szCs w:val="22"/>
          <w:shd w:val="clear" w:color="auto" w:fill="FFFFFF"/>
          <w:lang w:val="en-GB"/>
        </w:rPr>
        <w:t xml:space="preserve"> </w:t>
      </w:r>
      <w:r w:rsidR="007755BC">
        <w:rPr>
          <w:rFonts w:asciiTheme="minorBidi" w:hAnsiTheme="minorBidi" w:cstheme="minorBidi"/>
          <w:sz w:val="22"/>
          <w:szCs w:val="22"/>
          <w:shd w:val="clear" w:color="auto" w:fill="FFFFFF"/>
          <w:lang w:val="en-GB"/>
        </w:rPr>
        <w:t>Consequently, International Assistance is requested from the Intangible Cultural Heritage Fund for the remaining 94 per cent of the total amount of the project.</w:t>
      </w:r>
    </w:p>
    <w:p w14:paraId="1AC3FBFD" w14:textId="35D556E1" w:rsidR="00515825" w:rsidRPr="002D7294" w:rsidRDefault="00515825" w:rsidP="00515825">
      <w:pPr>
        <w:pStyle w:val="Paragraphedeliste"/>
        <w:spacing w:before="120" w:after="120"/>
        <w:ind w:left="1134"/>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A.6</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US"/>
        </w:rPr>
        <w:t xml:space="preserve"> </w:t>
      </w:r>
      <w:r w:rsidRPr="00905D57">
        <w:rPr>
          <w:rFonts w:ascii="Arial" w:hAnsi="Arial" w:cs="Arial"/>
          <w:sz w:val="22"/>
          <w:szCs w:val="22"/>
          <w:lang w:val="en-GB"/>
        </w:rPr>
        <w:t xml:space="preserve">The public consultations and the </w:t>
      </w:r>
      <w:r w:rsidR="001D2462">
        <w:rPr>
          <w:rFonts w:ascii="Arial" w:hAnsi="Arial" w:cs="Arial"/>
          <w:sz w:val="22"/>
          <w:szCs w:val="22"/>
          <w:lang w:val="en-GB"/>
        </w:rPr>
        <w:t>communities’</w:t>
      </w:r>
      <w:r w:rsidR="001D2462" w:rsidRPr="00905D57">
        <w:rPr>
          <w:rFonts w:ascii="Arial" w:hAnsi="Arial" w:cs="Arial"/>
          <w:sz w:val="22"/>
          <w:szCs w:val="22"/>
          <w:lang w:val="en-GB"/>
        </w:rPr>
        <w:t xml:space="preserve"> </w:t>
      </w:r>
      <w:r w:rsidRPr="00905D57">
        <w:rPr>
          <w:rFonts w:ascii="Arial" w:hAnsi="Arial" w:cs="Arial"/>
          <w:sz w:val="22"/>
          <w:szCs w:val="22"/>
          <w:lang w:val="en-GB"/>
        </w:rPr>
        <w:t xml:space="preserve">involvement in </w:t>
      </w:r>
      <w:r w:rsidR="001D2462">
        <w:rPr>
          <w:rFonts w:ascii="Arial" w:hAnsi="Arial" w:cs="Arial"/>
          <w:sz w:val="22"/>
          <w:szCs w:val="22"/>
          <w:lang w:val="en-GB"/>
        </w:rPr>
        <w:t xml:space="preserve">the </w:t>
      </w:r>
      <w:r w:rsidRPr="00905D57">
        <w:rPr>
          <w:rFonts w:ascii="Arial" w:hAnsi="Arial" w:cs="Arial"/>
          <w:sz w:val="22"/>
          <w:szCs w:val="22"/>
          <w:lang w:val="en-GB"/>
        </w:rPr>
        <w:t xml:space="preserve">fieldwork should </w:t>
      </w:r>
      <w:r w:rsidR="001D2462">
        <w:rPr>
          <w:rFonts w:ascii="Arial" w:hAnsi="Arial" w:cs="Arial"/>
          <w:sz w:val="22"/>
          <w:szCs w:val="22"/>
          <w:lang w:val="en-GB"/>
        </w:rPr>
        <w:t xml:space="preserve">help </w:t>
      </w:r>
      <w:r>
        <w:rPr>
          <w:rFonts w:ascii="Arial" w:hAnsi="Arial" w:cs="Arial"/>
          <w:sz w:val="22"/>
          <w:szCs w:val="22"/>
          <w:lang w:val="en-GB"/>
        </w:rPr>
        <w:t xml:space="preserve">build their capacities and raise awareness about the importance of safeguarding this element to ensure its </w:t>
      </w:r>
      <w:r w:rsidR="001D2462">
        <w:rPr>
          <w:rFonts w:ascii="Arial" w:hAnsi="Arial" w:cs="Arial"/>
          <w:sz w:val="22"/>
          <w:szCs w:val="22"/>
          <w:lang w:val="en-GB"/>
        </w:rPr>
        <w:t xml:space="preserve">continued </w:t>
      </w:r>
      <w:r>
        <w:rPr>
          <w:rFonts w:ascii="Arial" w:hAnsi="Arial" w:cs="Arial"/>
          <w:sz w:val="22"/>
          <w:szCs w:val="22"/>
          <w:lang w:val="en-GB"/>
        </w:rPr>
        <w:t>viability.</w:t>
      </w:r>
    </w:p>
    <w:p w14:paraId="6BA6C8DD" w14:textId="77777777" w:rsidR="00515825" w:rsidRDefault="00515825" w:rsidP="00515825">
      <w:pPr>
        <w:pStyle w:val="Marge"/>
        <w:spacing w:after="120"/>
        <w:ind w:left="1134"/>
        <w:rPr>
          <w:rFonts w:cs="Arial"/>
          <w:bCs/>
          <w:szCs w:val="22"/>
          <w:lang w:val="en-GB"/>
        </w:rPr>
      </w:pPr>
      <w:r w:rsidRPr="002D7294">
        <w:rPr>
          <w:rFonts w:asciiTheme="minorBidi" w:hAnsiTheme="minorBidi" w:cstheme="minorBidi"/>
          <w:b/>
          <w:szCs w:val="22"/>
          <w:lang w:val="en-GB"/>
        </w:rPr>
        <w:t>Criterion A.7</w:t>
      </w:r>
      <w:r w:rsidRPr="002D7294">
        <w:rPr>
          <w:rFonts w:asciiTheme="minorBidi" w:hAnsiTheme="minorBidi" w:cstheme="minorBidi"/>
          <w:b/>
          <w:bCs/>
          <w:szCs w:val="22"/>
          <w:shd w:val="clear" w:color="auto" w:fill="FFFFFF"/>
          <w:lang w:val="en-GB"/>
        </w:rPr>
        <w:t>:</w:t>
      </w:r>
      <w:r w:rsidRPr="002D7294">
        <w:rPr>
          <w:rFonts w:asciiTheme="minorBidi" w:hAnsiTheme="minorBidi" w:cstheme="minorBidi"/>
          <w:szCs w:val="22"/>
          <w:shd w:val="clear" w:color="auto" w:fill="FFFFFF"/>
          <w:lang w:val="en-GB"/>
        </w:rPr>
        <w:t xml:space="preserve"> </w:t>
      </w:r>
      <w:r>
        <w:rPr>
          <w:rFonts w:cs="Arial"/>
          <w:bCs/>
          <w:szCs w:val="22"/>
          <w:lang w:val="en-GB"/>
        </w:rPr>
        <w:t>Uganda has benefited from International Assistance from the Intangible Cultural Heritage Fund for seven completed projects and two ongoing projects.</w:t>
      </w:r>
      <w:r>
        <w:rPr>
          <w:rStyle w:val="Appelnotedebasdep"/>
        </w:rPr>
        <w:footnoteReference w:id="1"/>
      </w:r>
      <w:r>
        <w:rPr>
          <w:rFonts w:cs="Arial"/>
          <w:bCs/>
          <w:szCs w:val="22"/>
          <w:lang w:val="en-GB"/>
        </w:rPr>
        <w:t xml:space="preserve"> The work stipulated in the contracts related to these projects was and is being carried out in accordance with UNESCO regulations.</w:t>
      </w:r>
    </w:p>
    <w:p w14:paraId="7874A9B6" w14:textId="7C9C1475" w:rsidR="00515825" w:rsidRPr="00AF41CA"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lang w:val="en-US"/>
        </w:rPr>
      </w:pPr>
      <w:r w:rsidRPr="00AF41CA">
        <w:rPr>
          <w:rFonts w:asciiTheme="minorBidi" w:hAnsiTheme="minorBidi" w:cstheme="minorBidi"/>
          <w:sz w:val="22"/>
          <w:szCs w:val="22"/>
          <w:u w:val="single"/>
          <w:lang w:val="en-US"/>
        </w:rPr>
        <w:t>Approves</w:t>
      </w:r>
      <w:r w:rsidRPr="00AF41CA">
        <w:rPr>
          <w:rFonts w:asciiTheme="minorBidi" w:hAnsiTheme="minorBidi" w:cstheme="minorBidi"/>
          <w:sz w:val="22"/>
          <w:szCs w:val="22"/>
          <w:lang w:val="en-US"/>
        </w:rPr>
        <w:t xml:space="preserve"> the request for preparatory assistance from Uganda </w:t>
      </w:r>
      <w:r w:rsidRPr="00B24CF1">
        <w:rPr>
          <w:rFonts w:asciiTheme="minorBidi" w:hAnsiTheme="minorBidi" w:cstheme="minorBidi"/>
          <w:sz w:val="22"/>
          <w:szCs w:val="22"/>
          <w:lang w:val="en-US"/>
        </w:rPr>
        <w:t xml:space="preserve">for the preparation of the </w:t>
      </w:r>
      <w:r w:rsidR="00FF6616">
        <w:rPr>
          <w:rFonts w:asciiTheme="minorBidi" w:hAnsiTheme="minorBidi" w:cstheme="minorBidi"/>
          <w:sz w:val="22"/>
          <w:szCs w:val="22"/>
          <w:lang w:val="en-US"/>
        </w:rPr>
        <w:t>nomination</w:t>
      </w:r>
      <w:r w:rsidRPr="00B24CF1">
        <w:rPr>
          <w:rFonts w:asciiTheme="minorBidi" w:hAnsiTheme="minorBidi" w:cstheme="minorBidi"/>
          <w:sz w:val="22"/>
          <w:szCs w:val="22"/>
          <w:lang w:val="en-US"/>
        </w:rPr>
        <w:t xml:space="preserve"> for the</w:t>
      </w:r>
      <w:r w:rsidRPr="00AF41CA">
        <w:rPr>
          <w:rFonts w:asciiTheme="minorBidi" w:hAnsiTheme="minorBidi" w:cstheme="minorBidi"/>
          <w:sz w:val="22"/>
          <w:szCs w:val="22"/>
          <w:lang w:val="en-US"/>
        </w:rPr>
        <w:t xml:space="preserve"> </w:t>
      </w:r>
      <w:proofErr w:type="spellStart"/>
      <w:r w:rsidRPr="00AF41CA">
        <w:rPr>
          <w:rFonts w:asciiTheme="minorBidi" w:hAnsiTheme="minorBidi" w:cstheme="minorBidi"/>
          <w:b/>
          <w:bCs/>
          <w:sz w:val="22"/>
          <w:szCs w:val="22"/>
          <w:lang w:val="en-US"/>
        </w:rPr>
        <w:t>Imbalu</w:t>
      </w:r>
      <w:proofErr w:type="spellEnd"/>
      <w:r w:rsidRPr="00AF41CA">
        <w:rPr>
          <w:rFonts w:asciiTheme="minorBidi" w:hAnsiTheme="minorBidi" w:cstheme="minorBidi"/>
          <w:b/>
          <w:bCs/>
          <w:sz w:val="22"/>
          <w:szCs w:val="22"/>
          <w:lang w:val="en-US"/>
        </w:rPr>
        <w:t xml:space="preserve"> ceremonies</w:t>
      </w:r>
      <w:r w:rsidRPr="00AF41CA">
        <w:rPr>
          <w:rFonts w:asciiTheme="minorBidi" w:hAnsiTheme="minorBidi" w:cstheme="minorBidi"/>
          <w:sz w:val="22"/>
          <w:szCs w:val="22"/>
          <w:lang w:val="en-US"/>
        </w:rPr>
        <w:t xml:space="preserve"> in</w:t>
      </w:r>
      <w:r w:rsidRPr="00AF41CA">
        <w:rPr>
          <w:rFonts w:asciiTheme="minorBidi" w:hAnsiTheme="minorBidi" w:cstheme="minorBidi"/>
          <w:sz w:val="22"/>
          <w:szCs w:val="22"/>
          <w:lang w:val="en-GB"/>
        </w:rPr>
        <w:t xml:space="preserve"> view of </w:t>
      </w:r>
      <w:r w:rsidR="001D2462">
        <w:rPr>
          <w:rFonts w:asciiTheme="minorBidi" w:hAnsiTheme="minorBidi" w:cstheme="minorBidi"/>
          <w:sz w:val="22"/>
          <w:szCs w:val="22"/>
          <w:lang w:val="en-GB"/>
        </w:rPr>
        <w:t xml:space="preserve">the </w:t>
      </w:r>
      <w:r w:rsidRPr="00AF41CA">
        <w:rPr>
          <w:rFonts w:asciiTheme="minorBidi" w:hAnsiTheme="minorBidi" w:cstheme="minorBidi"/>
          <w:sz w:val="22"/>
          <w:szCs w:val="22"/>
          <w:lang w:val="en-GB"/>
        </w:rPr>
        <w:t>submission of the nomination for possible inscription of the element on the List of Intangible Cultural Heritage in Need of Urgent Safeguarding,</w:t>
      </w:r>
      <w:r w:rsidRPr="00AF41CA">
        <w:rPr>
          <w:rFonts w:asciiTheme="minorBidi" w:hAnsiTheme="minorBidi" w:cstheme="minorBidi"/>
          <w:b/>
          <w:bCs/>
          <w:sz w:val="22"/>
          <w:szCs w:val="22"/>
          <w:lang w:val="en-GB"/>
        </w:rPr>
        <w:t xml:space="preserve"> </w:t>
      </w:r>
      <w:r w:rsidRPr="00AF41CA">
        <w:rPr>
          <w:rFonts w:asciiTheme="minorBidi" w:hAnsiTheme="minorBidi" w:cstheme="minorBidi"/>
          <w:sz w:val="22"/>
          <w:szCs w:val="22"/>
          <w:lang w:val="en-US"/>
        </w:rPr>
        <w:t xml:space="preserve">and </w:t>
      </w:r>
      <w:r w:rsidRPr="00AF41CA">
        <w:rPr>
          <w:rFonts w:asciiTheme="minorBidi" w:hAnsiTheme="minorBidi" w:cstheme="minorBidi"/>
          <w:sz w:val="22"/>
          <w:szCs w:val="22"/>
          <w:u w:val="single"/>
          <w:lang w:val="en-US"/>
        </w:rPr>
        <w:t>grants</w:t>
      </w:r>
      <w:r w:rsidRPr="00AF41CA">
        <w:rPr>
          <w:rFonts w:asciiTheme="minorBidi" w:hAnsiTheme="minorBidi" w:cstheme="minorBidi"/>
          <w:sz w:val="22"/>
          <w:szCs w:val="22"/>
          <w:lang w:val="en-US"/>
        </w:rPr>
        <w:t xml:space="preserve"> the amount of US$7,970 to the requesting State</w:t>
      </w:r>
      <w:r w:rsidR="00225A0C">
        <w:rPr>
          <w:rFonts w:asciiTheme="minorBidi" w:hAnsiTheme="minorBidi" w:cstheme="minorBidi"/>
          <w:sz w:val="22"/>
          <w:szCs w:val="22"/>
          <w:lang w:val="en-US"/>
        </w:rPr>
        <w:t xml:space="preserve"> Party</w:t>
      </w:r>
      <w:r w:rsidRPr="00AF41CA">
        <w:rPr>
          <w:rFonts w:asciiTheme="minorBidi" w:hAnsiTheme="minorBidi" w:cstheme="minorBidi"/>
          <w:sz w:val="22"/>
          <w:szCs w:val="22"/>
          <w:lang w:val="en-US"/>
        </w:rPr>
        <w:t xml:space="preserve"> to this </w:t>
      </w:r>
      <w:proofErr w:type="gramStart"/>
      <w:r w:rsidRPr="00AF41CA">
        <w:rPr>
          <w:rFonts w:asciiTheme="minorBidi" w:hAnsiTheme="minorBidi" w:cstheme="minorBidi"/>
          <w:sz w:val="22"/>
          <w:szCs w:val="22"/>
          <w:lang w:val="en-US"/>
        </w:rPr>
        <w:t>end;</w:t>
      </w:r>
      <w:proofErr w:type="gramEnd"/>
    </w:p>
    <w:p w14:paraId="2E9FACD2" w14:textId="2389A8B2" w:rsidR="00515825" w:rsidRPr="00876056" w:rsidRDefault="00515825" w:rsidP="00515825">
      <w:pPr>
        <w:numPr>
          <w:ilvl w:val="0"/>
          <w:numId w:val="17"/>
        </w:numPr>
        <w:tabs>
          <w:tab w:val="left" w:pos="1134"/>
          <w:tab w:val="left" w:pos="1701"/>
          <w:tab w:val="left" w:pos="2268"/>
        </w:tabs>
        <w:spacing w:before="120" w:after="120"/>
        <w:ind w:left="1134" w:hanging="567"/>
        <w:jc w:val="both"/>
        <w:rPr>
          <w:rFonts w:ascii="Arial" w:hAnsi="Arial" w:cs="Arial"/>
          <w:sz w:val="22"/>
          <w:szCs w:val="22"/>
          <w:lang w:val="en-US"/>
        </w:rPr>
      </w:pPr>
      <w:r w:rsidRPr="00876056">
        <w:rPr>
          <w:rFonts w:ascii="Arial" w:hAnsi="Arial" w:cs="Arial"/>
          <w:sz w:val="22"/>
          <w:szCs w:val="22"/>
          <w:u w:val="single"/>
          <w:lang w:val="en-US"/>
        </w:rPr>
        <w:t>Encourages</w:t>
      </w:r>
      <w:r w:rsidRPr="00876056">
        <w:rPr>
          <w:rFonts w:ascii="Arial" w:hAnsi="Arial" w:cs="Arial"/>
          <w:sz w:val="22"/>
          <w:szCs w:val="22"/>
          <w:lang w:val="en-US"/>
        </w:rPr>
        <w:t xml:space="preserve"> the </w:t>
      </w:r>
      <w:r>
        <w:rPr>
          <w:rFonts w:ascii="Arial" w:hAnsi="Arial" w:cs="Arial"/>
          <w:sz w:val="22"/>
          <w:szCs w:val="22"/>
          <w:lang w:val="en-US"/>
        </w:rPr>
        <w:t xml:space="preserve">requesting </w:t>
      </w:r>
      <w:r w:rsidRPr="00876056">
        <w:rPr>
          <w:rFonts w:ascii="Arial" w:hAnsi="Arial" w:cs="Arial"/>
          <w:sz w:val="22"/>
          <w:szCs w:val="22"/>
          <w:lang w:val="en-US"/>
        </w:rPr>
        <w:t xml:space="preserve">State </w:t>
      </w:r>
      <w:r>
        <w:rPr>
          <w:rFonts w:ascii="Arial" w:hAnsi="Arial" w:cs="Arial"/>
          <w:sz w:val="22"/>
          <w:szCs w:val="22"/>
          <w:lang w:val="en-US"/>
        </w:rPr>
        <w:t xml:space="preserve">Party </w:t>
      </w:r>
      <w:r w:rsidRPr="00876056">
        <w:rPr>
          <w:rFonts w:ascii="Arial" w:hAnsi="Arial" w:cs="Arial"/>
          <w:sz w:val="22"/>
          <w:szCs w:val="22"/>
          <w:lang w:val="en-US"/>
        </w:rPr>
        <w:t>to strengthen the capacity of the communities</w:t>
      </w:r>
      <w:r w:rsidR="001D2462">
        <w:rPr>
          <w:rFonts w:ascii="Arial" w:hAnsi="Arial" w:cs="Arial"/>
          <w:sz w:val="22"/>
          <w:szCs w:val="22"/>
          <w:lang w:val="en-US"/>
        </w:rPr>
        <w:t xml:space="preserve"> concerned to safeguarding</w:t>
      </w:r>
      <w:r w:rsidRPr="00876056">
        <w:rPr>
          <w:rFonts w:ascii="Arial" w:hAnsi="Arial" w:cs="Arial"/>
          <w:sz w:val="22"/>
          <w:szCs w:val="22"/>
          <w:lang w:val="en-US"/>
        </w:rPr>
        <w:t xml:space="preserve"> the practice in question by explaining the </w:t>
      </w:r>
      <w:r w:rsidR="001D2462">
        <w:rPr>
          <w:rFonts w:ascii="Arial" w:hAnsi="Arial" w:cs="Arial"/>
          <w:sz w:val="22"/>
          <w:szCs w:val="22"/>
          <w:lang w:val="en-US"/>
        </w:rPr>
        <w:t xml:space="preserve">purpose, scope and </w:t>
      </w:r>
      <w:r w:rsidRPr="00876056">
        <w:rPr>
          <w:rFonts w:ascii="Arial" w:hAnsi="Arial" w:cs="Arial"/>
          <w:sz w:val="22"/>
          <w:szCs w:val="22"/>
          <w:lang w:val="en-US"/>
        </w:rPr>
        <w:t>mechanism</w:t>
      </w:r>
      <w:r w:rsidR="001D2462">
        <w:rPr>
          <w:rFonts w:ascii="Arial" w:hAnsi="Arial" w:cs="Arial"/>
          <w:sz w:val="22"/>
          <w:szCs w:val="22"/>
          <w:lang w:val="en-US"/>
        </w:rPr>
        <w:t>s</w:t>
      </w:r>
      <w:r w:rsidRPr="00876056">
        <w:rPr>
          <w:rFonts w:ascii="Arial" w:hAnsi="Arial" w:cs="Arial"/>
          <w:sz w:val="22"/>
          <w:szCs w:val="22"/>
          <w:lang w:val="en-US"/>
        </w:rPr>
        <w:t xml:space="preserve"> of the 2003 Convention during the </w:t>
      </w:r>
      <w:proofErr w:type="gramStart"/>
      <w:r w:rsidRPr="00876056">
        <w:rPr>
          <w:rFonts w:ascii="Arial" w:hAnsi="Arial" w:cs="Arial"/>
          <w:sz w:val="22"/>
          <w:szCs w:val="22"/>
          <w:lang w:val="en-US"/>
        </w:rPr>
        <w:t>consultations;</w:t>
      </w:r>
      <w:proofErr w:type="gramEnd"/>
    </w:p>
    <w:p w14:paraId="3EB5B7F3" w14:textId="77777777" w:rsidR="00515825" w:rsidRPr="002D7294"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16777">
        <w:rPr>
          <w:rFonts w:asciiTheme="minorBidi" w:hAnsiTheme="minorBidi" w:cstheme="minorBidi"/>
          <w:sz w:val="22"/>
          <w:szCs w:val="22"/>
          <w:lang w:val="en-US"/>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5C5EBFF0" w14:textId="77777777" w:rsidR="00515825" w:rsidRPr="002D7294" w:rsidRDefault="00515825" w:rsidP="00515825">
      <w:pPr>
        <w:pStyle w:val="Paragraphedeliste"/>
        <w:numPr>
          <w:ilvl w:val="0"/>
          <w:numId w:val="17"/>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w:t>
      </w:r>
      <w:r>
        <w:rPr>
          <w:rFonts w:asciiTheme="minorBidi" w:hAnsiTheme="minorBidi" w:cstheme="minorBidi"/>
          <w:sz w:val="22"/>
          <w:szCs w:val="22"/>
          <w:lang w:val="en-GB"/>
        </w:rPr>
        <w:t>5</w:t>
      </w:r>
      <w:r w:rsidRPr="002D7294">
        <w:rPr>
          <w:rFonts w:asciiTheme="minorBidi" w:hAnsiTheme="minorBidi" w:cstheme="minorBidi"/>
          <w:sz w:val="22"/>
          <w:szCs w:val="22"/>
          <w:lang w:val="en-GB"/>
        </w:rPr>
        <w:t>-Report to report on the use of the assistance granted.</w:t>
      </w:r>
    </w:p>
    <w:p w14:paraId="0DED903E" w14:textId="77777777" w:rsidR="00515825" w:rsidRPr="00515825" w:rsidRDefault="00515825" w:rsidP="00515825">
      <w:pPr>
        <w:spacing w:before="120" w:after="120"/>
        <w:jc w:val="both"/>
        <w:rPr>
          <w:rFonts w:asciiTheme="minorBidi" w:hAnsiTheme="minorBidi" w:cstheme="minorBidi"/>
          <w:sz w:val="22"/>
          <w:szCs w:val="22"/>
          <w:lang w:val="en-GB"/>
        </w:rPr>
      </w:pPr>
    </w:p>
    <w:sectPr w:rsidR="00515825" w:rsidRPr="00515825" w:rsidSect="00655736">
      <w:headerReference w:type="even" r:id="rId12"/>
      <w:headerReference w:type="default" r:id="rId13"/>
      <w:headerReference w:type="first" r:id="rId1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39F65226" w14:textId="7DFF23F2" w:rsidR="00515825" w:rsidRPr="00B6303A" w:rsidRDefault="00515825" w:rsidP="00515825">
      <w:pPr>
        <w:pStyle w:val="Notedebasdepage"/>
        <w:jc w:val="both"/>
        <w:rPr>
          <w:rFonts w:asciiTheme="minorBidi" w:eastAsia="SimSun" w:hAnsiTheme="minorBidi" w:cstheme="minorBidi"/>
          <w:sz w:val="18"/>
          <w:szCs w:val="18"/>
          <w:lang w:val="en-US"/>
        </w:rPr>
      </w:pPr>
      <w:r>
        <w:rPr>
          <w:rStyle w:val="Appelnotedebasdep"/>
          <w:rFonts w:asciiTheme="minorBidi" w:hAnsiTheme="minorBidi" w:cstheme="minorBidi"/>
        </w:rPr>
        <w:footnoteRef/>
      </w:r>
      <w:r w:rsidR="002C7293">
        <w:rPr>
          <w:rFonts w:asciiTheme="minorBidi" w:hAnsiTheme="minorBidi" w:cstheme="minorBidi"/>
          <w:sz w:val="18"/>
          <w:szCs w:val="18"/>
          <w:lang w:val="en-US"/>
        </w:rPr>
        <w:t xml:space="preserve"> </w:t>
      </w:r>
      <w:r>
        <w:rPr>
          <w:rFonts w:asciiTheme="minorBidi" w:hAnsiTheme="minorBidi" w:cstheme="minorBidi"/>
          <w:sz w:val="18"/>
          <w:szCs w:val="18"/>
          <w:lang w:val="en-US"/>
        </w:rPr>
        <w:t>(a)</w:t>
      </w:r>
      <w:r w:rsidR="007755BC">
        <w:rPr>
          <w:rFonts w:asciiTheme="minorBidi" w:hAnsiTheme="minorBidi" w:cstheme="minorBidi"/>
          <w:sz w:val="18"/>
          <w:szCs w:val="18"/>
          <w:lang w:val="en-US"/>
        </w:rPr>
        <w:t> </w:t>
      </w:r>
      <w:r>
        <w:rPr>
          <w:rFonts w:asciiTheme="minorBidi" w:hAnsiTheme="minorBidi" w:cstheme="minorBidi"/>
          <w:sz w:val="18"/>
          <w:szCs w:val="18"/>
          <w:lang w:val="en-US"/>
        </w:rPr>
        <w:t>‘Inventorying the intangible cultural heritage of four communities in Uganda’ (US$216,000; July 2013–March 2015); (b)</w:t>
      </w:r>
      <w:r w:rsidR="007755BC">
        <w:rPr>
          <w:rFonts w:asciiTheme="minorBidi" w:hAnsiTheme="minorBidi" w:cstheme="minorBidi"/>
          <w:sz w:val="18"/>
          <w:szCs w:val="18"/>
          <w:lang w:val="en-US"/>
        </w:rPr>
        <w:t> </w:t>
      </w:r>
      <w:r>
        <w:rPr>
          <w:rFonts w:asciiTheme="minorBidi" w:hAnsiTheme="minorBidi" w:cstheme="minorBidi"/>
          <w:sz w:val="18"/>
          <w:szCs w:val="18"/>
          <w:lang w:val="en-US"/>
        </w:rPr>
        <w:t xml:space="preserve">Preparatory assistance (List of Intangible Cultural Heritage in Need of Urgent Safeguarding) for the </w:t>
      </w:r>
      <w:r w:rsidR="001C42DC">
        <w:rPr>
          <w:rFonts w:asciiTheme="minorBidi" w:hAnsiTheme="minorBidi" w:cstheme="minorBidi"/>
          <w:sz w:val="18"/>
          <w:szCs w:val="18"/>
          <w:lang w:val="en-US"/>
        </w:rPr>
        <w:t>nomination</w:t>
      </w:r>
      <w:r>
        <w:rPr>
          <w:rFonts w:asciiTheme="minorBidi" w:hAnsiTheme="minorBidi" w:cstheme="minorBidi"/>
          <w:sz w:val="18"/>
          <w:szCs w:val="18"/>
          <w:lang w:val="en-US"/>
        </w:rPr>
        <w:t xml:space="preserve"> entitled ‘The male-child cleansing ceremony of the Lango people of North Central Uganda (</w:t>
      </w:r>
      <w:proofErr w:type="spellStart"/>
      <w:r>
        <w:rPr>
          <w:rFonts w:asciiTheme="minorBidi" w:hAnsiTheme="minorBidi" w:cstheme="minorBidi"/>
          <w:sz w:val="18"/>
          <w:szCs w:val="18"/>
          <w:lang w:val="en-US"/>
        </w:rPr>
        <w:t>Dwoko</w:t>
      </w:r>
      <w:proofErr w:type="spellEnd"/>
      <w:r>
        <w:rPr>
          <w:rFonts w:asciiTheme="minorBidi" w:hAnsiTheme="minorBidi" w:cstheme="minorBidi"/>
          <w:sz w:val="18"/>
          <w:szCs w:val="18"/>
          <w:lang w:val="en-US"/>
        </w:rPr>
        <w:t xml:space="preserve"> Atin </w:t>
      </w:r>
      <w:proofErr w:type="spellStart"/>
      <w:r>
        <w:rPr>
          <w:rFonts w:asciiTheme="minorBidi" w:hAnsiTheme="minorBidi" w:cstheme="minorBidi"/>
          <w:sz w:val="18"/>
          <w:szCs w:val="18"/>
          <w:lang w:val="en-US"/>
        </w:rPr>
        <w:t>Awobi</w:t>
      </w:r>
      <w:proofErr w:type="spellEnd"/>
      <w:r>
        <w:rPr>
          <w:rFonts w:asciiTheme="minorBidi" w:hAnsiTheme="minorBidi" w:cstheme="minorBidi"/>
          <w:sz w:val="18"/>
          <w:szCs w:val="18"/>
          <w:lang w:val="en-US"/>
        </w:rPr>
        <w:t xml:space="preserve"> lot)’ (US$8,570; March 2012–March 2013); (c)</w:t>
      </w:r>
      <w:r w:rsidR="007755BC">
        <w:rPr>
          <w:rFonts w:asciiTheme="minorBidi" w:hAnsiTheme="minorBidi" w:cstheme="minorBidi"/>
          <w:sz w:val="18"/>
          <w:szCs w:val="18"/>
          <w:lang w:val="en-US"/>
        </w:rPr>
        <w:t> </w:t>
      </w:r>
      <w:r>
        <w:rPr>
          <w:rFonts w:asciiTheme="minorBidi" w:hAnsiTheme="minorBidi" w:cstheme="minorBidi"/>
          <w:sz w:val="18"/>
          <w:szCs w:val="18"/>
          <w:lang w:val="en-US"/>
        </w:rPr>
        <w:t xml:space="preserve">Preparatory assistance (List of Intangible Cultural Heritage in Need of Urgent Safeguarding) for the </w:t>
      </w:r>
      <w:r w:rsidR="001C42DC">
        <w:rPr>
          <w:rFonts w:asciiTheme="minorBidi" w:hAnsiTheme="minorBidi" w:cstheme="minorBidi"/>
          <w:sz w:val="18"/>
          <w:szCs w:val="18"/>
          <w:lang w:val="en-US"/>
        </w:rPr>
        <w:t xml:space="preserve">nomination </w:t>
      </w:r>
      <w:r>
        <w:rPr>
          <w:rFonts w:asciiTheme="minorBidi" w:hAnsiTheme="minorBidi" w:cstheme="minorBidi"/>
          <w:sz w:val="18"/>
          <w:szCs w:val="18"/>
          <w:lang w:val="en-US"/>
        </w:rPr>
        <w:t>entitled ‘Madi bow lyre music, O’di’ (US$10,000; December 2013–March 2015); (d)</w:t>
      </w:r>
      <w:r w:rsidR="007755BC">
        <w:rPr>
          <w:rFonts w:asciiTheme="minorBidi" w:hAnsiTheme="minorBidi" w:cstheme="minorBidi"/>
          <w:sz w:val="18"/>
          <w:szCs w:val="18"/>
          <w:lang w:val="en-US"/>
        </w:rPr>
        <w:t> </w:t>
      </w:r>
      <w:r>
        <w:rPr>
          <w:rFonts w:asciiTheme="minorBidi" w:hAnsiTheme="minorBidi" w:cstheme="minorBidi"/>
          <w:sz w:val="18"/>
          <w:szCs w:val="18"/>
          <w:lang w:val="en-US"/>
        </w:rPr>
        <w:t>‘Safeguarding and promotion of Bigwala, gourd trumpet music and dance of Busoga Kingdom in Uganda’ (US$24,990; September 2015–August 2017); (e)</w:t>
      </w:r>
      <w:r w:rsidR="007755BC">
        <w:rPr>
          <w:rFonts w:asciiTheme="minorBidi" w:hAnsiTheme="minorBidi" w:cstheme="minorBidi"/>
          <w:sz w:val="18"/>
          <w:szCs w:val="18"/>
          <w:lang w:val="en-US"/>
        </w:rPr>
        <w:t> </w:t>
      </w:r>
      <w:r>
        <w:rPr>
          <w:rFonts w:asciiTheme="minorBidi" w:hAnsiTheme="minorBidi" w:cstheme="minorBidi"/>
          <w:sz w:val="18"/>
          <w:szCs w:val="18"/>
          <w:lang w:val="en-US"/>
        </w:rPr>
        <w:t>‘Promoting intangible cultural heritage education in institutions of higher learning in Uganda’ (US$97,582; June 2017–June 2020); (f)</w:t>
      </w:r>
      <w:r w:rsidR="007755BC">
        <w:rPr>
          <w:rFonts w:asciiTheme="minorBidi" w:hAnsiTheme="minorBidi" w:cstheme="minorBidi"/>
          <w:sz w:val="18"/>
          <w:szCs w:val="18"/>
          <w:lang w:val="en-US"/>
        </w:rPr>
        <w:t> </w:t>
      </w:r>
      <w:r>
        <w:rPr>
          <w:rFonts w:asciiTheme="minorBidi" w:hAnsiTheme="minorBidi" w:cstheme="minorBidi"/>
          <w:sz w:val="18"/>
          <w:szCs w:val="18"/>
          <w:lang w:val="en-US"/>
        </w:rPr>
        <w:t>‘Community-self documentation and revitalization of ceremonies and practices associated with Empaako naming system in Uganda’ (US$232,120; February 2018–February 2020); (g)</w:t>
      </w:r>
      <w:r w:rsidR="007755BC">
        <w:rPr>
          <w:rFonts w:asciiTheme="minorBidi" w:hAnsiTheme="minorBidi" w:cstheme="minorBidi"/>
          <w:sz w:val="18"/>
          <w:szCs w:val="18"/>
          <w:lang w:val="en-US"/>
        </w:rPr>
        <w:t> </w:t>
      </w:r>
      <w:r>
        <w:rPr>
          <w:rFonts w:asciiTheme="minorBidi" w:hAnsiTheme="minorBidi" w:cstheme="minorBidi"/>
          <w:sz w:val="18"/>
          <w:szCs w:val="18"/>
          <w:lang w:val="en-US"/>
        </w:rPr>
        <w:t>‘Strengthening the capacity of community museums to promote inscribed intangible cultural heritage elements’ (US$61,471; May 2020–June 2022); (h)</w:t>
      </w:r>
      <w:r w:rsidR="007755BC">
        <w:rPr>
          <w:rFonts w:asciiTheme="minorBidi" w:hAnsiTheme="minorBidi" w:cstheme="minorBidi"/>
          <w:sz w:val="18"/>
          <w:szCs w:val="18"/>
          <w:lang w:val="en-US"/>
        </w:rPr>
        <w:t> </w:t>
      </w:r>
      <w:r>
        <w:rPr>
          <w:rFonts w:asciiTheme="minorBidi" w:hAnsiTheme="minorBidi" w:cstheme="minorBidi"/>
          <w:sz w:val="18"/>
          <w:szCs w:val="18"/>
          <w:lang w:val="en-US"/>
        </w:rPr>
        <w:t>‘Consolidating the promotion of intangible cultural heritage education in institutions of higher learning in collaboration with bearer communities’ (US$98,203; April 2024–March 2026); and (</w:t>
      </w:r>
      <w:proofErr w:type="spellStart"/>
      <w:r>
        <w:rPr>
          <w:rFonts w:asciiTheme="minorBidi" w:hAnsiTheme="minorBidi" w:cstheme="minorBidi"/>
          <w:sz w:val="18"/>
          <w:szCs w:val="18"/>
          <w:lang w:val="en-US"/>
        </w:rPr>
        <w:t>i</w:t>
      </w:r>
      <w:proofErr w:type="spellEnd"/>
      <w:r>
        <w:rPr>
          <w:rFonts w:asciiTheme="minorBidi" w:hAnsiTheme="minorBidi" w:cstheme="minorBidi"/>
          <w:sz w:val="18"/>
          <w:szCs w:val="18"/>
          <w:lang w:val="en-US"/>
        </w:rPr>
        <w:t>)</w:t>
      </w:r>
      <w:r w:rsidR="007755BC">
        <w:rPr>
          <w:rFonts w:asciiTheme="minorBidi" w:hAnsiTheme="minorBidi" w:cstheme="minorBidi"/>
          <w:sz w:val="18"/>
          <w:szCs w:val="18"/>
          <w:lang w:val="en-US"/>
        </w:rPr>
        <w:t> </w:t>
      </w:r>
      <w:r>
        <w:rPr>
          <w:rFonts w:asciiTheme="minorBidi" w:hAnsiTheme="minorBidi" w:cstheme="minorBidi"/>
          <w:sz w:val="18"/>
          <w:szCs w:val="18"/>
          <w:lang w:val="en-US"/>
        </w:rPr>
        <w:t>‘</w:t>
      </w:r>
      <w:r w:rsidRPr="00B6303A">
        <w:rPr>
          <w:rFonts w:asciiTheme="minorBidi" w:hAnsiTheme="minorBidi" w:cstheme="minorBidi"/>
          <w:sz w:val="18"/>
          <w:szCs w:val="18"/>
          <w:lang w:val="en-US"/>
        </w:rPr>
        <w:t xml:space="preserve">Consolidating and upscaling efforts of community museums to safeguard six intangible cultural heritage elements in Uganda’ (US$99,601; </w:t>
      </w:r>
      <w:r>
        <w:rPr>
          <w:rFonts w:asciiTheme="minorBidi" w:hAnsiTheme="minorBidi" w:cstheme="minorBidi"/>
          <w:sz w:val="18"/>
          <w:szCs w:val="18"/>
          <w:lang w:val="en-US"/>
        </w:rPr>
        <w:t>contract under establishment).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CD35DE0" w:rsidR="00D95C4C" w:rsidRPr="004E1760" w:rsidRDefault="00C5776D" w:rsidP="00C5776D">
    <w:pPr>
      <w:pStyle w:val="En-tte"/>
      <w:rPr>
        <w:rFonts w:ascii="Arial" w:hAnsi="Arial" w:cs="Arial"/>
      </w:rPr>
    </w:pPr>
    <w:r w:rsidRPr="002B1BEF">
      <w:rPr>
        <w:rFonts w:ascii="Arial" w:hAnsi="Arial" w:cs="Arial"/>
        <w:sz w:val="20"/>
        <w:szCs w:val="20"/>
      </w:rPr>
      <w:t>L</w:t>
    </w:r>
    <w:r w:rsidR="00CB0542" w:rsidRPr="002B1BEF">
      <w:rPr>
        <w:rFonts w:ascii="Arial" w:hAnsi="Arial" w:cs="Arial"/>
        <w:sz w:val="20"/>
        <w:szCs w:val="20"/>
      </w:rPr>
      <w:t>H</w:t>
    </w:r>
    <w:r w:rsidRPr="002B1BEF">
      <w:rPr>
        <w:rFonts w:ascii="Arial" w:hAnsi="Arial" w:cs="Arial"/>
        <w:sz w:val="20"/>
        <w:szCs w:val="20"/>
      </w:rPr>
      <w:t>E</w:t>
    </w:r>
    <w:r w:rsidR="00CB0542" w:rsidRPr="002B1BEF">
      <w:rPr>
        <w:rFonts w:ascii="Arial" w:hAnsi="Arial" w:cs="Arial"/>
        <w:sz w:val="20"/>
        <w:szCs w:val="20"/>
      </w:rPr>
      <w:t>/</w:t>
    </w:r>
    <w:r w:rsidR="00D7105A" w:rsidRPr="002B1BEF">
      <w:rPr>
        <w:rFonts w:ascii="Arial" w:hAnsi="Arial" w:cs="Arial"/>
        <w:sz w:val="20"/>
        <w:szCs w:val="20"/>
      </w:rPr>
      <w:t>2</w:t>
    </w:r>
    <w:r w:rsidR="00E827C1" w:rsidRPr="002B1BEF">
      <w:rPr>
        <w:rFonts w:ascii="Arial" w:hAnsi="Arial" w:cs="Arial"/>
        <w:sz w:val="20"/>
        <w:szCs w:val="20"/>
      </w:rPr>
      <w:t>4</w:t>
    </w:r>
    <w:r w:rsidR="00CB0542" w:rsidRPr="002B1BEF">
      <w:rPr>
        <w:rFonts w:ascii="Arial" w:hAnsi="Arial" w:cs="Arial"/>
        <w:sz w:val="20"/>
        <w:szCs w:val="20"/>
      </w:rPr>
      <w:t>/1</w:t>
    </w:r>
    <w:r w:rsidR="00E827C1" w:rsidRPr="002B1BEF">
      <w:rPr>
        <w:rFonts w:ascii="Arial" w:hAnsi="Arial" w:cs="Arial"/>
        <w:sz w:val="20"/>
        <w:szCs w:val="20"/>
      </w:rPr>
      <w:t>9</w:t>
    </w:r>
    <w:r w:rsidR="00EC6F8D" w:rsidRPr="002B1BEF">
      <w:rPr>
        <w:rFonts w:ascii="Arial" w:hAnsi="Arial" w:cs="Arial"/>
        <w:sz w:val="20"/>
        <w:szCs w:val="20"/>
      </w:rPr>
      <w:t>.</w:t>
    </w:r>
    <w:r w:rsidR="004E1760" w:rsidRPr="002B1BEF">
      <w:rPr>
        <w:rFonts w:ascii="Arial" w:hAnsi="Arial" w:cs="Arial"/>
        <w:sz w:val="20"/>
        <w:szCs w:val="20"/>
      </w:rPr>
      <w:t>COM </w:t>
    </w:r>
    <w:r w:rsidR="001901F4" w:rsidRPr="002B1BEF">
      <w:rPr>
        <w:rFonts w:ascii="Arial" w:hAnsi="Arial" w:cs="Arial"/>
        <w:sz w:val="20"/>
        <w:szCs w:val="20"/>
      </w:rPr>
      <w:t>2</w:t>
    </w:r>
    <w:r w:rsidR="004E1760" w:rsidRPr="002B1BEF">
      <w:rPr>
        <w:rFonts w:ascii="Arial" w:hAnsi="Arial" w:cs="Arial"/>
        <w:sz w:val="20"/>
        <w:szCs w:val="20"/>
      </w:rPr>
      <w:t>.BUR/</w:t>
    </w:r>
    <w:r w:rsidR="00515825" w:rsidRPr="002B1BEF">
      <w:rPr>
        <w:rFonts w:ascii="Arial" w:hAnsi="Arial" w:cs="Arial"/>
        <w:sz w:val="20"/>
        <w:szCs w:val="20"/>
      </w:rPr>
      <w:t>4</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Numrodepage"/>
        <w:rFonts w:ascii="Arial" w:hAnsi="Arial" w:cs="Arial"/>
        <w:sz w:val="20"/>
        <w:szCs w:val="20"/>
        <w:lang w:val="en-GB"/>
      </w:rPr>
      <w:fldChar w:fldCharType="begin"/>
    </w:r>
    <w:r w:rsidR="00D95C4C" w:rsidRPr="004E1760">
      <w:rPr>
        <w:rStyle w:val="Numrodepage"/>
        <w:rFonts w:ascii="Arial" w:hAnsi="Arial" w:cs="Arial"/>
        <w:sz w:val="20"/>
        <w:szCs w:val="20"/>
      </w:rPr>
      <w:instrText xml:space="preserve"> PAGE </w:instrText>
    </w:r>
    <w:r w:rsidR="00D95C4C" w:rsidRPr="00C23A97">
      <w:rPr>
        <w:rStyle w:val="Numrodepage"/>
        <w:rFonts w:ascii="Arial" w:hAnsi="Arial" w:cs="Arial"/>
        <w:sz w:val="20"/>
        <w:szCs w:val="20"/>
        <w:lang w:val="en-GB"/>
      </w:rPr>
      <w:fldChar w:fldCharType="separate"/>
    </w:r>
    <w:r w:rsidR="006E75EB" w:rsidRPr="004E1760">
      <w:rPr>
        <w:rStyle w:val="Numrodepage"/>
        <w:rFonts w:ascii="Arial" w:hAnsi="Arial" w:cs="Arial"/>
        <w:noProof/>
        <w:sz w:val="20"/>
        <w:szCs w:val="20"/>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458CAD60"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E827C1">
      <w:rPr>
        <w:rFonts w:ascii="Arial" w:hAnsi="Arial" w:cs="Arial"/>
        <w:sz w:val="20"/>
        <w:szCs w:val="20"/>
        <w:lang w:val="en-GB"/>
      </w:rPr>
      <w:t>4</w:t>
    </w:r>
    <w:r w:rsidR="0053318C">
      <w:rPr>
        <w:rFonts w:ascii="Arial" w:hAnsi="Arial" w:cs="Arial"/>
        <w:sz w:val="20"/>
        <w:szCs w:val="20"/>
        <w:lang w:val="en-GB"/>
      </w:rPr>
      <w:t>/1</w:t>
    </w:r>
    <w:r w:rsidR="00E827C1">
      <w:rPr>
        <w:rFonts w:ascii="Arial" w:hAnsi="Arial" w:cs="Arial"/>
        <w:sz w:val="20"/>
        <w:szCs w:val="20"/>
        <w:lang w:val="en-GB"/>
      </w:rPr>
      <w:t>9</w:t>
    </w:r>
    <w:r w:rsidR="00EC6F8D">
      <w:rPr>
        <w:rFonts w:ascii="Arial" w:hAnsi="Arial" w:cs="Arial"/>
        <w:sz w:val="20"/>
        <w:szCs w:val="20"/>
        <w:lang w:val="en-GB"/>
      </w:rPr>
      <w:t>.COM</w:t>
    </w:r>
    <w:r w:rsidR="00A644BB">
      <w:rPr>
        <w:rFonts w:ascii="Arial" w:hAnsi="Arial" w:cs="Arial"/>
        <w:sz w:val="20"/>
        <w:szCs w:val="20"/>
      </w:rPr>
      <w:t> </w:t>
    </w:r>
    <w:r w:rsidR="001901F4">
      <w:rPr>
        <w:rFonts w:ascii="Arial" w:hAnsi="Arial" w:cs="Arial"/>
        <w:sz w:val="20"/>
        <w:szCs w:val="20"/>
      </w:rPr>
      <w:t>2</w:t>
    </w:r>
    <w:r w:rsidR="00A644BB" w:rsidRPr="0036787A">
      <w:rPr>
        <w:rFonts w:ascii="Arial" w:hAnsi="Arial" w:cs="Arial"/>
        <w:sz w:val="20"/>
        <w:szCs w:val="20"/>
      </w:rPr>
      <w:t>.BUR</w:t>
    </w:r>
    <w:r w:rsidR="004A34A0" w:rsidRPr="0063300C">
      <w:rPr>
        <w:rFonts w:ascii="Arial" w:hAnsi="Arial" w:cs="Arial"/>
        <w:sz w:val="20"/>
        <w:szCs w:val="20"/>
        <w:lang w:val="en-GB"/>
      </w:rPr>
      <w:t>/</w:t>
    </w:r>
    <w:r w:rsidR="00515825" w:rsidRPr="002B1BEF">
      <w:rPr>
        <w:rFonts w:ascii="Arial" w:hAnsi="Arial" w:cs="Arial"/>
        <w:sz w:val="20"/>
        <w:szCs w:val="20"/>
        <w:lang w:val="en-GB"/>
      </w:rPr>
      <w:t>4</w:t>
    </w:r>
    <w:r w:rsidR="004A34A0" w:rsidRPr="008D7779">
      <w:rPr>
        <w:rFonts w:ascii="Arial" w:hAnsi="Arial" w:cs="Arial"/>
        <w:sz w:val="20"/>
        <w:szCs w:val="20"/>
        <w:lang w:val="en-GB"/>
      </w:rPr>
      <w:t xml:space="preserve"> – page</w:t>
    </w:r>
    <w:r w:rsidR="004A34A0" w:rsidRPr="0063300C">
      <w:rPr>
        <w:rFonts w:ascii="Arial" w:hAnsi="Arial" w:cs="Arial"/>
        <w:sz w:val="20"/>
        <w:szCs w:val="20"/>
        <w:lang w:val="en-GB"/>
      </w:rPr>
      <w:t xml:space="preserv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5F231533" w:rsidR="004E1760" w:rsidRPr="00D7105A" w:rsidRDefault="004E1760" w:rsidP="004E1760">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E343F7">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1901F4">
      <w:rPr>
        <w:rFonts w:ascii="Arial" w:hAnsi="Arial" w:cs="Arial"/>
        <w:b/>
        <w:sz w:val="44"/>
        <w:szCs w:val="44"/>
        <w:lang w:val="pt-PT"/>
      </w:rPr>
      <w:t>2</w:t>
    </w:r>
    <w:r w:rsidRPr="00232D65">
      <w:rPr>
        <w:rFonts w:ascii="Arial" w:hAnsi="Arial" w:cs="Arial"/>
        <w:b/>
        <w:sz w:val="44"/>
        <w:szCs w:val="44"/>
        <w:lang w:val="pt-PT"/>
      </w:rPr>
      <w:t xml:space="preserve"> BUR</w:t>
    </w:r>
  </w:p>
  <w:p w14:paraId="6D1B3489" w14:textId="7DA1622C"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53022C">
      <w:rPr>
        <w:rFonts w:ascii="Arial" w:hAnsi="Arial" w:cs="Arial"/>
        <w:b/>
        <w:sz w:val="22"/>
        <w:szCs w:val="22"/>
        <w:lang w:val="pt-PT"/>
      </w:rPr>
      <w:t>4</w:t>
    </w:r>
    <w:r w:rsidRPr="00D7105A">
      <w:rPr>
        <w:rFonts w:ascii="Arial" w:hAnsi="Arial" w:cs="Arial"/>
        <w:b/>
        <w:sz w:val="22"/>
        <w:szCs w:val="22"/>
        <w:lang w:val="pt-PT"/>
      </w:rPr>
      <w:t>/</w:t>
    </w:r>
    <w:bookmarkStart w:id="5" w:name="_Hlk94624970"/>
    <w:r w:rsidRPr="00D7105A">
      <w:rPr>
        <w:rFonts w:ascii="Arial" w:hAnsi="Arial" w:cs="Arial"/>
        <w:b/>
        <w:sz w:val="22"/>
        <w:szCs w:val="22"/>
        <w:lang w:val="pt-PT"/>
      </w:rPr>
      <w:t>1</w:t>
    </w:r>
    <w:r w:rsidR="00E827C1">
      <w:rPr>
        <w:rFonts w:ascii="Arial" w:hAnsi="Arial" w:cs="Arial"/>
        <w:b/>
        <w:sz w:val="22"/>
        <w:szCs w:val="22"/>
        <w:lang w:val="pt-PT"/>
      </w:rPr>
      <w:t>9</w:t>
    </w:r>
    <w:r w:rsidRPr="00D7105A">
      <w:rPr>
        <w:rFonts w:ascii="Arial" w:hAnsi="Arial" w:cs="Arial"/>
        <w:b/>
        <w:sz w:val="22"/>
        <w:szCs w:val="22"/>
        <w:lang w:val="pt-PT"/>
      </w:rPr>
      <w:t>.</w:t>
    </w:r>
    <w:r w:rsidRPr="00F72876">
      <w:rPr>
        <w:rFonts w:ascii="Arial" w:hAnsi="Arial" w:cs="Arial"/>
        <w:b/>
        <w:sz w:val="22"/>
        <w:szCs w:val="22"/>
        <w:lang w:val="pt-PT"/>
      </w:rPr>
      <w:t>COM </w:t>
    </w:r>
    <w:r w:rsidR="001901F4">
      <w:rPr>
        <w:rFonts w:ascii="Arial" w:hAnsi="Arial" w:cs="Arial"/>
        <w:b/>
        <w:sz w:val="22"/>
        <w:szCs w:val="22"/>
        <w:lang w:val="pt-PT"/>
      </w:rPr>
      <w:t>2</w:t>
    </w:r>
    <w:r w:rsidRPr="00F72876">
      <w:rPr>
        <w:rFonts w:ascii="Arial" w:hAnsi="Arial" w:cs="Arial"/>
        <w:b/>
        <w:sz w:val="22"/>
        <w:szCs w:val="22"/>
        <w:lang w:val="pt-PT"/>
      </w:rPr>
      <w:t>.BUR</w:t>
    </w:r>
    <w:r w:rsidRPr="00D7105A">
      <w:rPr>
        <w:rFonts w:ascii="Arial" w:hAnsi="Arial" w:cs="Arial"/>
        <w:b/>
        <w:sz w:val="22"/>
        <w:szCs w:val="22"/>
        <w:lang w:val="pt-PT"/>
      </w:rPr>
      <w:t>/</w:t>
    </w:r>
    <w:r w:rsidR="00B31DAA" w:rsidRPr="002B1BEF">
      <w:rPr>
        <w:rFonts w:ascii="Arial" w:hAnsi="Arial" w:cs="Arial"/>
        <w:b/>
        <w:sz w:val="22"/>
        <w:szCs w:val="22"/>
        <w:lang w:val="pt-PT"/>
      </w:rPr>
      <w:t>4</w:t>
    </w:r>
  </w:p>
  <w:bookmarkEnd w:id="5"/>
  <w:p w14:paraId="1B4446C3" w14:textId="25EBE689" w:rsidR="00D95C4C" w:rsidRPr="002B1BEF" w:rsidRDefault="00D95C4C" w:rsidP="00655736">
    <w:pPr>
      <w:jc w:val="right"/>
      <w:rPr>
        <w:rFonts w:ascii="Arial" w:hAnsi="Arial" w:cs="Arial"/>
        <w:b/>
        <w:sz w:val="22"/>
        <w:szCs w:val="22"/>
        <w:lang w:val="pt-PT"/>
      </w:rPr>
    </w:pPr>
    <w:r w:rsidRPr="00D7105A">
      <w:rPr>
        <w:rFonts w:ascii="Arial" w:hAnsi="Arial" w:cs="Arial"/>
        <w:b/>
        <w:sz w:val="22"/>
        <w:szCs w:val="22"/>
        <w:lang w:val="pt-PT"/>
      </w:rPr>
      <w:t xml:space="preserve">Paris, </w:t>
    </w:r>
    <w:r w:rsidR="00E76A11" w:rsidRPr="002B1BEF">
      <w:rPr>
        <w:rFonts w:ascii="Arial" w:hAnsi="Arial" w:cs="Arial"/>
        <w:b/>
        <w:sz w:val="22"/>
        <w:szCs w:val="22"/>
        <w:lang w:val="pt-PT"/>
      </w:rPr>
      <w:t xml:space="preserve">21 </w:t>
    </w:r>
    <w:r w:rsidR="001901F4" w:rsidRPr="002B1BEF">
      <w:rPr>
        <w:rFonts w:ascii="Arial" w:hAnsi="Arial" w:cs="Arial"/>
        <w:b/>
        <w:sz w:val="22"/>
        <w:szCs w:val="22"/>
        <w:lang w:val="pt-PT"/>
      </w:rPr>
      <w:t xml:space="preserve">May </w:t>
    </w:r>
    <w:r w:rsidR="00337CEB" w:rsidRPr="002B1BEF">
      <w:rPr>
        <w:rFonts w:ascii="Arial" w:hAnsi="Arial" w:cs="Arial"/>
        <w:b/>
        <w:sz w:val="22"/>
        <w:szCs w:val="22"/>
        <w:lang w:val="pt-PT"/>
      </w:rPr>
      <w:t>20</w:t>
    </w:r>
    <w:r w:rsidR="00D7105A" w:rsidRPr="002B1BEF">
      <w:rPr>
        <w:rFonts w:ascii="Arial" w:hAnsi="Arial" w:cs="Arial"/>
        <w:b/>
        <w:sz w:val="22"/>
        <w:szCs w:val="22"/>
        <w:lang w:val="pt-PT"/>
      </w:rPr>
      <w:t>2</w:t>
    </w:r>
    <w:r w:rsidR="00E827C1" w:rsidRPr="002B1BEF">
      <w:rPr>
        <w:rFonts w:ascii="Arial" w:hAnsi="Arial" w:cs="Arial"/>
        <w:b/>
        <w:sz w:val="22"/>
        <w:szCs w:val="22"/>
        <w:lang w:val="pt-PT"/>
      </w:rPr>
      <w:t>4</w:t>
    </w:r>
  </w:p>
  <w:p w14:paraId="255B57FF" w14:textId="3B814BD3"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p>
  <w:p w14:paraId="3C4B8B1B" w14:textId="77777777" w:rsidR="00D95C4C" w:rsidRPr="00151E44" w:rsidRDefault="00D95C4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BB"/>
    <w:multiLevelType w:val="hybridMultilevel"/>
    <w:tmpl w:val="E3828126"/>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2336DD9"/>
    <w:multiLevelType w:val="hybridMultilevel"/>
    <w:tmpl w:val="FBAE06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94D45A7"/>
    <w:multiLevelType w:val="hybridMultilevel"/>
    <w:tmpl w:val="70A6248C"/>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E3828126"/>
    <w:lvl w:ilvl="0" w:tplc="040C0015">
      <w:start w:val="1"/>
      <w:numFmt w:val="upperLetter"/>
      <w:lvlText w:val="%1."/>
      <w:lvlJc w:val="left"/>
      <w:pPr>
        <w:ind w:left="502"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3"/>
  </w:num>
  <w:num w:numId="2" w16cid:durableId="1740521844">
    <w:abstractNumId w:val="7"/>
  </w:num>
  <w:num w:numId="3" w16cid:durableId="154499100">
    <w:abstractNumId w:val="3"/>
  </w:num>
  <w:num w:numId="4" w16cid:durableId="490800752">
    <w:abstractNumId w:val="15"/>
  </w:num>
  <w:num w:numId="5" w16cid:durableId="83308445">
    <w:abstractNumId w:val="14"/>
  </w:num>
  <w:num w:numId="6" w16cid:durableId="1815296126">
    <w:abstractNumId w:val="1"/>
  </w:num>
  <w:num w:numId="7" w16cid:durableId="1613434782">
    <w:abstractNumId w:val="4"/>
  </w:num>
  <w:num w:numId="8" w16cid:durableId="657420574">
    <w:abstractNumId w:val="11"/>
  </w:num>
  <w:num w:numId="9" w16cid:durableId="204947263">
    <w:abstractNumId w:val="6"/>
  </w:num>
  <w:num w:numId="10" w16cid:durableId="808859970">
    <w:abstractNumId w:val="8"/>
  </w:num>
  <w:num w:numId="11" w16cid:durableId="901789577">
    <w:abstractNumId w:val="10"/>
  </w:num>
  <w:num w:numId="12" w16cid:durableId="259723626">
    <w:abstractNumId w:val="9"/>
  </w:num>
  <w:num w:numId="13" w16cid:durableId="1265573176">
    <w:abstractNumId w:val="16"/>
  </w:num>
  <w:num w:numId="14" w16cid:durableId="1126847645">
    <w:abstractNumId w:val="2"/>
  </w:num>
  <w:num w:numId="15" w16cid:durableId="1378819125">
    <w:abstractNumId w:val="0"/>
  </w:num>
  <w:num w:numId="16" w16cid:durableId="980576083">
    <w:abstractNumId w:val="5"/>
  </w:num>
  <w:num w:numId="17" w16cid:durableId="1327903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44A89"/>
    <w:rsid w:val="0005176E"/>
    <w:rsid w:val="000765F7"/>
    <w:rsid w:val="00077AB7"/>
    <w:rsid w:val="00081CD8"/>
    <w:rsid w:val="000A7F0E"/>
    <w:rsid w:val="000B1C8F"/>
    <w:rsid w:val="000C0D61"/>
    <w:rsid w:val="000F3A3F"/>
    <w:rsid w:val="00102557"/>
    <w:rsid w:val="00151E44"/>
    <w:rsid w:val="001563D1"/>
    <w:rsid w:val="00164D56"/>
    <w:rsid w:val="00167B10"/>
    <w:rsid w:val="0017402F"/>
    <w:rsid w:val="001901F4"/>
    <w:rsid w:val="00190205"/>
    <w:rsid w:val="00196C1B"/>
    <w:rsid w:val="001B0F73"/>
    <w:rsid w:val="001C2DB7"/>
    <w:rsid w:val="001C42DC"/>
    <w:rsid w:val="001D14FE"/>
    <w:rsid w:val="001D2462"/>
    <w:rsid w:val="001D5C04"/>
    <w:rsid w:val="001F26CF"/>
    <w:rsid w:val="002146F8"/>
    <w:rsid w:val="00222A2D"/>
    <w:rsid w:val="00223029"/>
    <w:rsid w:val="00225A0C"/>
    <w:rsid w:val="00234745"/>
    <w:rsid w:val="002351A6"/>
    <w:rsid w:val="002407AF"/>
    <w:rsid w:val="0026221A"/>
    <w:rsid w:val="0027466B"/>
    <w:rsid w:val="002838A5"/>
    <w:rsid w:val="00285BB4"/>
    <w:rsid w:val="002929AA"/>
    <w:rsid w:val="002A2298"/>
    <w:rsid w:val="002B1BEF"/>
    <w:rsid w:val="002C09E3"/>
    <w:rsid w:val="002C7293"/>
    <w:rsid w:val="002D1244"/>
    <w:rsid w:val="0030554E"/>
    <w:rsid w:val="00330D10"/>
    <w:rsid w:val="003346A5"/>
    <w:rsid w:val="00337CEB"/>
    <w:rsid w:val="00344B58"/>
    <w:rsid w:val="0034539A"/>
    <w:rsid w:val="00345CB4"/>
    <w:rsid w:val="003603EA"/>
    <w:rsid w:val="00375D42"/>
    <w:rsid w:val="00391A1D"/>
    <w:rsid w:val="003D069C"/>
    <w:rsid w:val="003D5822"/>
    <w:rsid w:val="003D7646"/>
    <w:rsid w:val="003F113A"/>
    <w:rsid w:val="003F1B6D"/>
    <w:rsid w:val="003F3E63"/>
    <w:rsid w:val="00407480"/>
    <w:rsid w:val="00414643"/>
    <w:rsid w:val="004421E5"/>
    <w:rsid w:val="00452284"/>
    <w:rsid w:val="00457C8E"/>
    <w:rsid w:val="00475F18"/>
    <w:rsid w:val="00480D10"/>
    <w:rsid w:val="004856CA"/>
    <w:rsid w:val="00487E67"/>
    <w:rsid w:val="0049705E"/>
    <w:rsid w:val="004A2875"/>
    <w:rsid w:val="004A34A0"/>
    <w:rsid w:val="004C7C82"/>
    <w:rsid w:val="004E1760"/>
    <w:rsid w:val="004F39DA"/>
    <w:rsid w:val="005008A8"/>
    <w:rsid w:val="00515825"/>
    <w:rsid w:val="00517FD8"/>
    <w:rsid w:val="00523389"/>
    <w:rsid w:val="0052617D"/>
    <w:rsid w:val="00526B7B"/>
    <w:rsid w:val="0053022C"/>
    <w:rsid w:val="005308CE"/>
    <w:rsid w:val="0053318C"/>
    <w:rsid w:val="005373A7"/>
    <w:rsid w:val="00562660"/>
    <w:rsid w:val="00573876"/>
    <w:rsid w:val="0057439C"/>
    <w:rsid w:val="0059009A"/>
    <w:rsid w:val="005B0127"/>
    <w:rsid w:val="005B7A35"/>
    <w:rsid w:val="005C4B73"/>
    <w:rsid w:val="005E1D2B"/>
    <w:rsid w:val="005E7074"/>
    <w:rsid w:val="005F2BAF"/>
    <w:rsid w:val="00600D93"/>
    <w:rsid w:val="00626BEA"/>
    <w:rsid w:val="0063300C"/>
    <w:rsid w:val="00644DC9"/>
    <w:rsid w:val="00651A5B"/>
    <w:rsid w:val="00653D87"/>
    <w:rsid w:val="00655736"/>
    <w:rsid w:val="00656A6B"/>
    <w:rsid w:val="00663B8D"/>
    <w:rsid w:val="00674AC4"/>
    <w:rsid w:val="00696C8D"/>
    <w:rsid w:val="006A2AC2"/>
    <w:rsid w:val="006A3617"/>
    <w:rsid w:val="006B4452"/>
    <w:rsid w:val="006E46E4"/>
    <w:rsid w:val="006E75EB"/>
    <w:rsid w:val="00717DA5"/>
    <w:rsid w:val="00721662"/>
    <w:rsid w:val="007309C5"/>
    <w:rsid w:val="00744484"/>
    <w:rsid w:val="00747566"/>
    <w:rsid w:val="0075329E"/>
    <w:rsid w:val="007558DA"/>
    <w:rsid w:val="00773188"/>
    <w:rsid w:val="007755BC"/>
    <w:rsid w:val="00783782"/>
    <w:rsid w:val="00784B8C"/>
    <w:rsid w:val="007879E1"/>
    <w:rsid w:val="00823A11"/>
    <w:rsid w:val="0085405E"/>
    <w:rsid w:val="0085414A"/>
    <w:rsid w:val="00857EB9"/>
    <w:rsid w:val="0086269D"/>
    <w:rsid w:val="0086543A"/>
    <w:rsid w:val="008724E5"/>
    <w:rsid w:val="00884A9D"/>
    <w:rsid w:val="0088512B"/>
    <w:rsid w:val="008A2B2D"/>
    <w:rsid w:val="008A4E1E"/>
    <w:rsid w:val="008B61E2"/>
    <w:rsid w:val="008C296C"/>
    <w:rsid w:val="008C6D3B"/>
    <w:rsid w:val="008D4305"/>
    <w:rsid w:val="008D7779"/>
    <w:rsid w:val="008D7B67"/>
    <w:rsid w:val="008E16D0"/>
    <w:rsid w:val="008E1A85"/>
    <w:rsid w:val="008F3B1F"/>
    <w:rsid w:val="008F6A39"/>
    <w:rsid w:val="009163A7"/>
    <w:rsid w:val="00946D0B"/>
    <w:rsid w:val="00955877"/>
    <w:rsid w:val="00962034"/>
    <w:rsid w:val="009772FC"/>
    <w:rsid w:val="009A18CD"/>
    <w:rsid w:val="009D5428"/>
    <w:rsid w:val="00A12558"/>
    <w:rsid w:val="00A13903"/>
    <w:rsid w:val="00A253C7"/>
    <w:rsid w:val="00A34ED5"/>
    <w:rsid w:val="00A45DBF"/>
    <w:rsid w:val="00A56BF1"/>
    <w:rsid w:val="00A644BB"/>
    <w:rsid w:val="00A725CF"/>
    <w:rsid w:val="00A755A2"/>
    <w:rsid w:val="00AA49B9"/>
    <w:rsid w:val="00AA6660"/>
    <w:rsid w:val="00AB2C36"/>
    <w:rsid w:val="00AB6DDE"/>
    <w:rsid w:val="00AB70B6"/>
    <w:rsid w:val="00AC40C7"/>
    <w:rsid w:val="00AC64ED"/>
    <w:rsid w:val="00AD1A86"/>
    <w:rsid w:val="00AE103E"/>
    <w:rsid w:val="00AF0A07"/>
    <w:rsid w:val="00AF4AEC"/>
    <w:rsid w:val="00AF625E"/>
    <w:rsid w:val="00AF70EC"/>
    <w:rsid w:val="00B139BE"/>
    <w:rsid w:val="00B2172B"/>
    <w:rsid w:val="00B31DAA"/>
    <w:rsid w:val="00B474FB"/>
    <w:rsid w:val="00B917D2"/>
    <w:rsid w:val="00BA241A"/>
    <w:rsid w:val="00BB04AF"/>
    <w:rsid w:val="00BB0B50"/>
    <w:rsid w:val="00BD52C9"/>
    <w:rsid w:val="00BE6354"/>
    <w:rsid w:val="00BF0202"/>
    <w:rsid w:val="00C072CE"/>
    <w:rsid w:val="00C1137C"/>
    <w:rsid w:val="00C138D1"/>
    <w:rsid w:val="00C23A97"/>
    <w:rsid w:val="00C4053C"/>
    <w:rsid w:val="00C52EBE"/>
    <w:rsid w:val="00C5776D"/>
    <w:rsid w:val="00C64855"/>
    <w:rsid w:val="00C70EA7"/>
    <w:rsid w:val="00C7433F"/>
    <w:rsid w:val="00C7516E"/>
    <w:rsid w:val="00C75374"/>
    <w:rsid w:val="00C75770"/>
    <w:rsid w:val="00CA56BB"/>
    <w:rsid w:val="00CB0542"/>
    <w:rsid w:val="00CD700C"/>
    <w:rsid w:val="00D00B2B"/>
    <w:rsid w:val="00D24877"/>
    <w:rsid w:val="00D7105A"/>
    <w:rsid w:val="00D8250F"/>
    <w:rsid w:val="00D86BB3"/>
    <w:rsid w:val="00D90E7C"/>
    <w:rsid w:val="00D95C4C"/>
    <w:rsid w:val="00DA02CB"/>
    <w:rsid w:val="00DA36ED"/>
    <w:rsid w:val="00DB48FE"/>
    <w:rsid w:val="00DE34F1"/>
    <w:rsid w:val="00DE6160"/>
    <w:rsid w:val="00DF4942"/>
    <w:rsid w:val="00E05234"/>
    <w:rsid w:val="00E16EFD"/>
    <w:rsid w:val="00E2125F"/>
    <w:rsid w:val="00E244E1"/>
    <w:rsid w:val="00E343F7"/>
    <w:rsid w:val="00E4150C"/>
    <w:rsid w:val="00E54136"/>
    <w:rsid w:val="00E627B1"/>
    <w:rsid w:val="00E70169"/>
    <w:rsid w:val="00E7225C"/>
    <w:rsid w:val="00E739EB"/>
    <w:rsid w:val="00E76A11"/>
    <w:rsid w:val="00E77280"/>
    <w:rsid w:val="00E827C1"/>
    <w:rsid w:val="00E903AE"/>
    <w:rsid w:val="00E91D54"/>
    <w:rsid w:val="00E9376C"/>
    <w:rsid w:val="00E95AE2"/>
    <w:rsid w:val="00EA335E"/>
    <w:rsid w:val="00EA528C"/>
    <w:rsid w:val="00EA580C"/>
    <w:rsid w:val="00EC6F8D"/>
    <w:rsid w:val="00ED39B2"/>
    <w:rsid w:val="00EE49F4"/>
    <w:rsid w:val="00EF34E2"/>
    <w:rsid w:val="00F30DC6"/>
    <w:rsid w:val="00F32C23"/>
    <w:rsid w:val="00F53DE9"/>
    <w:rsid w:val="00F56FA1"/>
    <w:rsid w:val="00F576CB"/>
    <w:rsid w:val="00F7035D"/>
    <w:rsid w:val="00F71A02"/>
    <w:rsid w:val="00FA0D63"/>
    <w:rsid w:val="00FB1CAA"/>
    <w:rsid w:val="00FD1226"/>
    <w:rsid w:val="00FF4830"/>
    <w:rsid w:val="00FF661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C072CE"/>
    <w:rPr>
      <w:sz w:val="22"/>
      <w:szCs w:val="22"/>
      <w:lang w:eastAsia="zh-CN"/>
    </w:rPr>
  </w:style>
  <w:style w:type="character" w:styleId="Lienhypertexte">
    <w:name w:val="Hyperlink"/>
    <w:rsid w:val="00C4053C"/>
    <w:rPr>
      <w:color w:val="0000FF"/>
      <w:u w:val="single"/>
    </w:rPr>
  </w:style>
  <w:style w:type="paragraph" w:customStyle="1" w:styleId="Paragraph">
    <w:name w:val="Paragraph"/>
    <w:basedOn w:val="Normal"/>
    <w:link w:val="ParagraphChar"/>
    <w:qFormat/>
    <w:rsid w:val="00C4053C"/>
    <w:pPr>
      <w:tabs>
        <w:tab w:val="num" w:pos="360"/>
      </w:tabs>
      <w:snapToGrid w:val="0"/>
      <w:spacing w:after="240"/>
      <w:ind w:left="360" w:hanging="360"/>
      <w:jc w:val="both"/>
    </w:pPr>
    <w:rPr>
      <w:rFonts w:ascii="Arial" w:hAnsi="Arial" w:cs="Arial"/>
      <w:snapToGrid w:val="0"/>
      <w:sz w:val="22"/>
      <w:szCs w:val="22"/>
      <w:lang w:val="en-GB" w:eastAsia="en-US"/>
    </w:rPr>
  </w:style>
  <w:style w:type="character" w:customStyle="1" w:styleId="ParagraphChar">
    <w:name w:val="Paragraph Char"/>
    <w:link w:val="Paragraph"/>
    <w:rsid w:val="00C4053C"/>
    <w:rPr>
      <w:rFonts w:ascii="Arial" w:eastAsia="Times New Roman" w:hAnsi="Arial" w:cs="Arial"/>
      <w:snapToGrid w:val="0"/>
      <w:sz w:val="22"/>
      <w:szCs w:val="22"/>
      <w:lang w:val="en-GB" w:eastAsia="en-US"/>
    </w:rPr>
  </w:style>
  <w:style w:type="character" w:styleId="Mentionnonrsolue">
    <w:name w:val="Unresolved Mention"/>
    <w:basedOn w:val="Policepardfaut"/>
    <w:uiPriority w:val="99"/>
    <w:semiHidden/>
    <w:unhideWhenUsed/>
    <w:rsid w:val="00C4053C"/>
    <w:rPr>
      <w:color w:val="605E5C"/>
      <w:shd w:val="clear" w:color="auto" w:fill="E1DFDD"/>
    </w:rPr>
  </w:style>
  <w:style w:type="paragraph" w:styleId="Notedebasdepage">
    <w:name w:val="footnote text"/>
    <w:basedOn w:val="Normal"/>
    <w:link w:val="NotedebasdepageCar"/>
    <w:uiPriority w:val="99"/>
    <w:semiHidden/>
    <w:unhideWhenUsed/>
    <w:rsid w:val="00391A1D"/>
    <w:rPr>
      <w:sz w:val="20"/>
      <w:szCs w:val="20"/>
    </w:rPr>
  </w:style>
  <w:style w:type="character" w:customStyle="1" w:styleId="NotedebasdepageCar">
    <w:name w:val="Note de bas de page Car"/>
    <w:basedOn w:val="Policepardfaut"/>
    <w:link w:val="Notedebasdepage"/>
    <w:uiPriority w:val="99"/>
    <w:semiHidden/>
    <w:rsid w:val="00391A1D"/>
    <w:rPr>
      <w:rFonts w:ascii="Times New Roman" w:eastAsia="Times New Roman" w:hAnsi="Times New Roman"/>
    </w:rPr>
  </w:style>
  <w:style w:type="character" w:styleId="Appelnotedebasdep">
    <w:name w:val="footnote reference"/>
    <w:basedOn w:val="Policepardfaut"/>
    <w:uiPriority w:val="99"/>
    <w:semiHidden/>
    <w:unhideWhenUsed/>
    <w:rsid w:val="00391A1D"/>
    <w:rPr>
      <w:vertAlign w:val="superscript"/>
    </w:rPr>
  </w:style>
  <w:style w:type="character" w:customStyle="1" w:styleId="MargeChar">
    <w:name w:val="Marge Char"/>
    <w:link w:val="Marge"/>
    <w:rsid w:val="00515825"/>
    <w:rPr>
      <w:rFonts w:ascii="Arial" w:eastAsia="Times New Roman" w:hAnsi="Arial"/>
      <w:snapToGrid w:val="0"/>
      <w:sz w:val="22"/>
      <w:szCs w:val="24"/>
      <w:lang w:eastAsia="en-US"/>
    </w:rPr>
  </w:style>
  <w:style w:type="character" w:styleId="Lienhypertextesuivivisit">
    <w:name w:val="FollowedHyperlink"/>
    <w:basedOn w:val="Policepardfaut"/>
    <w:uiPriority w:val="99"/>
    <w:semiHidden/>
    <w:unhideWhenUsed/>
    <w:rsid w:val="005738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CH-05-2024-EN.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Overview"/><Relationship Id="rId4" Type="http://schemas.openxmlformats.org/officeDocument/2006/relationships/settings" Target="settings.xml"/><Relationship Id="rId9" Type="http://schemas.openxmlformats.org/officeDocument/2006/relationships/hyperlink" Target="https://ich.unesco.org/en/demandes-d-assistance-preparatoire-19com-2bur-0135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118</TotalTime>
  <Pages>5</Pages>
  <Words>2262</Words>
  <Characters>12446</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10</cp:revision>
  <cp:lastPrinted>2024-05-02T08:37:00Z</cp:lastPrinted>
  <dcterms:created xsi:type="dcterms:W3CDTF">2024-05-21T08:58:00Z</dcterms:created>
  <dcterms:modified xsi:type="dcterms:W3CDTF">2024-05-21T16:47:00Z</dcterms:modified>
</cp:coreProperties>
</file>