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4C0848" w:rsidRDefault="00F75E18" w:rsidP="00C13665">
      <w:pPr>
        <w:spacing w:before="1440"/>
        <w:jc w:val="center"/>
        <w:rPr>
          <w:rFonts w:ascii="Arial" w:hAnsi="Arial" w:cs="Arial"/>
          <w:b/>
          <w:sz w:val="22"/>
          <w:szCs w:val="22"/>
          <w:lang w:val="fr-FR"/>
        </w:rPr>
      </w:pPr>
      <w:r w:rsidRPr="004C0848">
        <w:rPr>
          <w:rFonts w:ascii="Arial" w:hAnsi="Arial" w:cs="Arial"/>
          <w:b/>
          <w:sz w:val="22"/>
          <w:szCs w:val="22"/>
          <w:lang w:val="fr-FR"/>
        </w:rPr>
        <w:t>CONVENTION POUR LA SAUVEGARDE DU</w:t>
      </w:r>
      <w:r w:rsidRPr="004C0848">
        <w:rPr>
          <w:rFonts w:ascii="Arial" w:hAnsi="Arial" w:cs="Arial"/>
          <w:b/>
          <w:sz w:val="22"/>
          <w:szCs w:val="22"/>
          <w:lang w:val="fr-FR"/>
        </w:rPr>
        <w:br/>
        <w:t>PATRIMOINE CULTUREL IMMATÉRIEL</w:t>
      </w:r>
    </w:p>
    <w:p w14:paraId="57AC88EF" w14:textId="77777777" w:rsidR="00074CE1" w:rsidRPr="004C0848" w:rsidRDefault="00074CE1" w:rsidP="00074CE1">
      <w:pPr>
        <w:spacing w:before="1200"/>
        <w:jc w:val="center"/>
        <w:rPr>
          <w:rFonts w:ascii="Arial" w:hAnsi="Arial" w:cs="Arial"/>
          <w:b/>
          <w:sz w:val="22"/>
          <w:szCs w:val="22"/>
          <w:lang w:val="fr-FR"/>
        </w:rPr>
      </w:pPr>
      <w:r w:rsidRPr="004C0848">
        <w:rPr>
          <w:rFonts w:ascii="Arial" w:hAnsi="Arial" w:cs="Arial"/>
          <w:b/>
          <w:sz w:val="22"/>
          <w:szCs w:val="22"/>
          <w:lang w:val="fr-FR"/>
        </w:rPr>
        <w:t>COMITÉ INTERGOUVERNEMENTAL DE SAUVEGARDE</w:t>
      </w:r>
      <w:r w:rsidRPr="004C0848">
        <w:rPr>
          <w:rFonts w:ascii="Arial" w:hAnsi="Arial" w:cs="Arial"/>
          <w:b/>
          <w:sz w:val="22"/>
          <w:szCs w:val="22"/>
          <w:lang w:val="fr-FR"/>
        </w:rPr>
        <w:br/>
        <w:t>DU PATRIMOINE CULTUREL IMMATÉRIEL</w:t>
      </w:r>
    </w:p>
    <w:p w14:paraId="18F54F20" w14:textId="77777777" w:rsidR="005B796F" w:rsidRPr="004C0848" w:rsidRDefault="005B796F" w:rsidP="005B796F">
      <w:pPr>
        <w:spacing w:before="840"/>
        <w:jc w:val="center"/>
        <w:rPr>
          <w:rFonts w:ascii="Arial" w:hAnsi="Arial" w:cs="Arial"/>
          <w:b/>
          <w:sz w:val="22"/>
          <w:szCs w:val="22"/>
          <w:lang w:val="fr-FR"/>
        </w:rPr>
      </w:pPr>
      <w:r w:rsidRPr="004C0848">
        <w:rPr>
          <w:rFonts w:ascii="Arial" w:hAnsi="Arial" w:cs="Arial"/>
          <w:b/>
          <w:sz w:val="22"/>
          <w:szCs w:val="22"/>
          <w:lang w:val="fr-FR"/>
        </w:rPr>
        <w:t>Dix-neuvième session</w:t>
      </w:r>
    </w:p>
    <w:p w14:paraId="15E937CD" w14:textId="77777777" w:rsidR="005B796F" w:rsidRPr="004C0848" w:rsidRDefault="005B796F" w:rsidP="005B796F">
      <w:pPr>
        <w:jc w:val="center"/>
        <w:rPr>
          <w:rFonts w:ascii="Arial" w:hAnsi="Arial"/>
          <w:b/>
          <w:sz w:val="22"/>
          <w:lang w:val="fr-FR"/>
        </w:rPr>
      </w:pPr>
      <w:r w:rsidRPr="004C0848">
        <w:rPr>
          <w:rFonts w:ascii="Arial" w:hAnsi="Arial"/>
          <w:b/>
          <w:sz w:val="22"/>
          <w:lang w:val="fr-FR"/>
        </w:rPr>
        <w:t>Asunci</w:t>
      </w:r>
      <w:r w:rsidRPr="004C0848">
        <w:rPr>
          <w:rFonts w:ascii="Arial" w:hAnsi="Arial" w:cs="Arial"/>
          <w:b/>
          <w:sz w:val="22"/>
          <w:lang w:val="fr-FR"/>
        </w:rPr>
        <w:t>ó</w:t>
      </w:r>
      <w:r w:rsidRPr="004C0848">
        <w:rPr>
          <w:rFonts w:ascii="Arial" w:hAnsi="Arial"/>
          <w:b/>
          <w:sz w:val="22"/>
          <w:lang w:val="fr-FR"/>
        </w:rPr>
        <w:t>n, République du Paraguay</w:t>
      </w:r>
    </w:p>
    <w:p w14:paraId="2F0E6E4B" w14:textId="77777777" w:rsidR="005B796F" w:rsidRPr="004C0848" w:rsidRDefault="005B796F" w:rsidP="005B796F">
      <w:pPr>
        <w:jc w:val="center"/>
        <w:rPr>
          <w:rFonts w:ascii="Arial" w:hAnsi="Arial"/>
          <w:b/>
          <w:sz w:val="22"/>
          <w:lang w:val="fr-FR"/>
        </w:rPr>
      </w:pPr>
      <w:r w:rsidRPr="004C0848">
        <w:rPr>
          <w:rFonts w:ascii="Arial" w:hAnsi="Arial"/>
          <w:b/>
          <w:sz w:val="22"/>
          <w:lang w:val="fr-FR"/>
        </w:rPr>
        <w:t>2 – 7 décembre 2024</w:t>
      </w:r>
    </w:p>
    <w:p w14:paraId="47885574" w14:textId="59FEB7AE" w:rsidR="00851458" w:rsidRPr="004C0848" w:rsidRDefault="00B17452" w:rsidP="00C13665">
      <w:pPr>
        <w:pStyle w:val="Sansinterligne1"/>
        <w:spacing w:before="1200"/>
        <w:jc w:val="center"/>
        <w:rPr>
          <w:rFonts w:ascii="Arial" w:hAnsi="Arial" w:cs="Arial"/>
          <w:b/>
          <w:sz w:val="22"/>
          <w:szCs w:val="22"/>
          <w:u w:val="single"/>
        </w:rPr>
      </w:pPr>
      <w:r w:rsidRPr="004C0848">
        <w:rPr>
          <w:rFonts w:ascii="Arial" w:hAnsi="Arial" w:cs="Arial"/>
          <w:b/>
          <w:sz w:val="22"/>
          <w:szCs w:val="22"/>
          <w:u w:val="single"/>
        </w:rPr>
        <w:t>Liste provisoire de documents</w:t>
      </w:r>
    </w:p>
    <w:p w14:paraId="5990EA99" w14:textId="77777777" w:rsidR="00B17452" w:rsidRPr="004C0848" w:rsidRDefault="00851458" w:rsidP="00B17452">
      <w:pPr>
        <w:pStyle w:val="1GAParabodytext"/>
        <w:numPr>
          <w:ilvl w:val="0"/>
          <w:numId w:val="0"/>
        </w:numPr>
        <w:jc w:val="left"/>
      </w:pPr>
      <w:r w:rsidRPr="004C0848">
        <w:rPr>
          <w:b/>
          <w:u w:val="single"/>
        </w:rPr>
        <w:br w:type="page"/>
      </w:r>
    </w:p>
    <w:tbl>
      <w:tblPr>
        <w:tblW w:w="9706" w:type="dxa"/>
        <w:tblInd w:w="108" w:type="dxa"/>
        <w:tblLayout w:type="fixed"/>
        <w:tblLook w:val="04A0" w:firstRow="1" w:lastRow="0" w:firstColumn="1" w:lastColumn="0" w:noHBand="0" w:noVBand="1"/>
      </w:tblPr>
      <w:tblGrid>
        <w:gridCol w:w="567"/>
        <w:gridCol w:w="5265"/>
        <w:gridCol w:w="3874"/>
      </w:tblGrid>
      <w:tr w:rsidR="00B17452" w:rsidRPr="004C0848" w14:paraId="24055E64" w14:textId="77777777" w:rsidTr="00DD6A5B">
        <w:trPr>
          <w:tblHeader/>
        </w:trPr>
        <w:tc>
          <w:tcPr>
            <w:tcW w:w="5832" w:type="dxa"/>
            <w:gridSpan w:val="2"/>
            <w:shd w:val="clear" w:color="auto" w:fill="BFBFBF"/>
            <w:vAlign w:val="center"/>
          </w:tcPr>
          <w:p w14:paraId="2784C6E0" w14:textId="693765CE" w:rsidR="00B17452" w:rsidRPr="004C0848" w:rsidRDefault="00B17452" w:rsidP="00B17452">
            <w:pPr>
              <w:keepNext/>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u w:val="single"/>
                <w:lang w:val="fr-FR"/>
              </w:rPr>
              <w:lastRenderedPageBreak/>
              <w:br w:type="page"/>
            </w:r>
            <w:r w:rsidRPr="004C0848">
              <w:rPr>
                <w:rFonts w:asciiTheme="minorBidi" w:hAnsiTheme="minorBidi" w:cstheme="minorBidi"/>
                <w:sz w:val="22"/>
                <w:szCs w:val="22"/>
                <w:lang w:val="fr-FR"/>
              </w:rPr>
              <w:br w:type="page"/>
            </w:r>
            <w:r w:rsidRPr="004C0848">
              <w:rPr>
                <w:rFonts w:asciiTheme="minorBidi" w:hAnsiTheme="minorBidi" w:cstheme="minorBidi"/>
                <w:b/>
                <w:sz w:val="22"/>
                <w:szCs w:val="22"/>
                <w:u w:val="single"/>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t>Points de l’ordre du jour provisoire</w:t>
            </w:r>
          </w:p>
        </w:tc>
        <w:tc>
          <w:tcPr>
            <w:tcW w:w="3874" w:type="dxa"/>
            <w:shd w:val="clear" w:color="auto" w:fill="BFBFBF"/>
            <w:vAlign w:val="center"/>
          </w:tcPr>
          <w:p w14:paraId="2BCE4A4E" w14:textId="56D4C796" w:rsidR="00B17452" w:rsidRPr="004C0848" w:rsidRDefault="00B17452" w:rsidP="00B17452">
            <w:pPr>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lang w:val="fr-FR"/>
              </w:rPr>
              <w:t>Documents</w:t>
            </w:r>
          </w:p>
        </w:tc>
      </w:tr>
      <w:tr w:rsidR="00B17452" w:rsidRPr="00897E2E" w14:paraId="47CFCE7D" w14:textId="77777777" w:rsidTr="00DD6A5B">
        <w:trPr>
          <w:cantSplit/>
        </w:trPr>
        <w:tc>
          <w:tcPr>
            <w:tcW w:w="567" w:type="dxa"/>
          </w:tcPr>
          <w:p w14:paraId="7D02E3D0"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w:t>
            </w:r>
          </w:p>
        </w:tc>
        <w:tc>
          <w:tcPr>
            <w:tcW w:w="5265" w:type="dxa"/>
          </w:tcPr>
          <w:p w14:paraId="72EA9952" w14:textId="3CEE1BEA"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Ouverture</w:t>
            </w:r>
          </w:p>
        </w:tc>
        <w:tc>
          <w:tcPr>
            <w:tcW w:w="3874" w:type="dxa"/>
          </w:tcPr>
          <w:p w14:paraId="2D08DB3F" w14:textId="3C28BFF4" w:rsidR="00B17452" w:rsidRPr="004C0848" w:rsidRDefault="00B17452" w:rsidP="00B17452">
            <w:pPr>
              <w:keepNext/>
              <w:keepLines/>
              <w:spacing w:before="120" w:after="120"/>
              <w:ind w:left="193"/>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LHE/24/19.COM/INF.1</w:t>
            </w:r>
            <w:r w:rsidRPr="004C0848">
              <w:rPr>
                <w:rFonts w:asciiTheme="minorBidi" w:hAnsiTheme="minorBidi" w:cstheme="minorBidi"/>
                <w:b/>
                <w:i/>
                <w:sz w:val="22"/>
                <w:szCs w:val="22"/>
                <w:lang w:val="fr-FR"/>
              </w:rPr>
              <w:br/>
            </w:r>
            <w:r w:rsidRPr="004C0848">
              <w:rPr>
                <w:rFonts w:asciiTheme="minorBidi" w:hAnsiTheme="minorBidi" w:cstheme="minorBidi"/>
                <w:i/>
                <w:sz w:val="22"/>
                <w:szCs w:val="22"/>
                <w:lang w:val="fr-FR"/>
              </w:rPr>
              <w:t>Informations générales</w:t>
            </w:r>
          </w:p>
        </w:tc>
      </w:tr>
      <w:tr w:rsidR="00B17452" w:rsidRPr="00897E2E" w14:paraId="0DFE1D34" w14:textId="77777777" w:rsidTr="00DD6A5B">
        <w:trPr>
          <w:cantSplit/>
        </w:trPr>
        <w:tc>
          <w:tcPr>
            <w:tcW w:w="567" w:type="dxa"/>
          </w:tcPr>
          <w:p w14:paraId="0A3159A5"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2.</w:t>
            </w:r>
          </w:p>
        </w:tc>
        <w:tc>
          <w:tcPr>
            <w:tcW w:w="5265" w:type="dxa"/>
          </w:tcPr>
          <w:p w14:paraId="15B1A804" w14:textId="77777777" w:rsidR="00B17452" w:rsidRPr="004C0848" w:rsidRDefault="00B17452" w:rsidP="00B17452">
            <w:pPr>
              <w:spacing w:before="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l’ordre du jour</w:t>
            </w:r>
          </w:p>
          <w:p w14:paraId="5CECCDD1" w14:textId="77777777" w:rsidR="00B17452" w:rsidRPr="004C0848" w:rsidRDefault="00B17452" w:rsidP="00B17452">
            <w:pPr>
              <w:spacing w:before="120" w:after="120"/>
              <w:rPr>
                <w:rFonts w:asciiTheme="minorBidi" w:hAnsiTheme="minorBidi" w:cstheme="minorBidi"/>
                <w:sz w:val="22"/>
                <w:szCs w:val="22"/>
                <w:lang w:val="fr-FR"/>
              </w:rPr>
            </w:pPr>
          </w:p>
        </w:tc>
        <w:tc>
          <w:tcPr>
            <w:tcW w:w="3874" w:type="dxa"/>
          </w:tcPr>
          <w:p w14:paraId="03A0B4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LHE/24/19.COM/2</w:t>
            </w:r>
          </w:p>
          <w:p w14:paraId="472DEA3C" w14:textId="43A3E49D"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LHE/24/19.COM/INF.2.1</w:t>
            </w:r>
            <w:r w:rsidRPr="004C0848">
              <w:rPr>
                <w:rFonts w:asciiTheme="minorBidi" w:eastAsiaTheme="minorEastAsia" w:hAnsiTheme="minorBidi" w:cstheme="minorBidi"/>
                <w:b/>
                <w:i/>
                <w:sz w:val="22"/>
                <w:szCs w:val="22"/>
                <w:lang w:val="fr-FR" w:eastAsia="ko-KR"/>
              </w:rPr>
              <w:br/>
            </w:r>
            <w:r w:rsidRPr="004C0848">
              <w:rPr>
                <w:rFonts w:asciiTheme="minorBidi" w:hAnsiTheme="minorBidi" w:cstheme="minorBidi"/>
                <w:i/>
                <w:sz w:val="22"/>
                <w:szCs w:val="22"/>
                <w:lang w:val="fr-FR"/>
              </w:rPr>
              <w:t>Calendrier provisoire</w:t>
            </w:r>
          </w:p>
          <w:p w14:paraId="477FD43E" w14:textId="4C6764EB"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LHE/24/19.COM/INF.2.2</w:t>
            </w:r>
            <w:r w:rsidRPr="004C0848">
              <w:rPr>
                <w:rFonts w:asciiTheme="minorBidi" w:hAnsiTheme="minorBidi" w:cstheme="minorBidi"/>
                <w:i/>
                <w:sz w:val="22"/>
                <w:szCs w:val="22"/>
                <w:lang w:val="fr-FR"/>
              </w:rPr>
              <w:br/>
            </w:r>
            <w:r w:rsidR="00AF4060" w:rsidRPr="004C0848">
              <w:rPr>
                <w:rFonts w:asciiTheme="minorBidi" w:eastAsia="SimSun" w:hAnsiTheme="minorBidi" w:cstheme="minorBidi"/>
                <w:i/>
                <w:sz w:val="22"/>
                <w:szCs w:val="22"/>
                <w:lang w:val="fr-FR"/>
              </w:rPr>
              <w:t>Liste provisoire de documents</w:t>
            </w:r>
          </w:p>
        </w:tc>
      </w:tr>
      <w:tr w:rsidR="00B17452" w:rsidRPr="004C0848" w14:paraId="659353A4" w14:textId="77777777" w:rsidTr="00DD6A5B">
        <w:trPr>
          <w:cantSplit/>
        </w:trPr>
        <w:tc>
          <w:tcPr>
            <w:tcW w:w="567" w:type="dxa"/>
          </w:tcPr>
          <w:p w14:paraId="68B2FCB9"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3.</w:t>
            </w:r>
          </w:p>
        </w:tc>
        <w:tc>
          <w:tcPr>
            <w:tcW w:w="5265" w:type="dxa"/>
          </w:tcPr>
          <w:p w14:paraId="3596452F" w14:textId="75053B46"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Observateurs</w:t>
            </w:r>
          </w:p>
        </w:tc>
        <w:tc>
          <w:tcPr>
            <w:tcW w:w="3874" w:type="dxa"/>
          </w:tcPr>
          <w:p w14:paraId="60E8FF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LHE/24/19.COM/3</w:t>
            </w:r>
          </w:p>
        </w:tc>
      </w:tr>
      <w:tr w:rsidR="00B17452" w:rsidRPr="004C0848" w14:paraId="4A33DF1C" w14:textId="77777777" w:rsidTr="00DD6A5B">
        <w:trPr>
          <w:cantSplit/>
        </w:trPr>
        <w:tc>
          <w:tcPr>
            <w:tcW w:w="567" w:type="dxa"/>
          </w:tcPr>
          <w:p w14:paraId="5FFCAE0A"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4.</w:t>
            </w:r>
          </w:p>
        </w:tc>
        <w:tc>
          <w:tcPr>
            <w:tcW w:w="5265" w:type="dxa"/>
          </w:tcPr>
          <w:p w14:paraId="7BADB24F" w14:textId="1DFF4835"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du compte-rendu de la dix-</w:t>
            </w:r>
            <w:r w:rsidR="00AF4060" w:rsidRPr="004C0848">
              <w:rPr>
                <w:rFonts w:asciiTheme="minorBidi" w:hAnsiTheme="minorBidi" w:cstheme="minorBidi"/>
                <w:b/>
                <w:sz w:val="22"/>
                <w:szCs w:val="22"/>
                <w:lang w:val="fr-FR"/>
              </w:rPr>
              <w:t>huitième</w:t>
            </w:r>
            <w:r w:rsidRPr="004C0848">
              <w:rPr>
                <w:rFonts w:asciiTheme="minorBidi" w:hAnsiTheme="minorBidi" w:cstheme="minorBidi"/>
                <w:b/>
                <w:sz w:val="22"/>
                <w:szCs w:val="22"/>
                <w:lang w:val="fr-FR"/>
              </w:rPr>
              <w:t xml:space="preserve"> session du Comité</w:t>
            </w:r>
          </w:p>
        </w:tc>
        <w:tc>
          <w:tcPr>
            <w:tcW w:w="3874" w:type="dxa"/>
          </w:tcPr>
          <w:p w14:paraId="519E8A7E"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LHE/24/19.COM/4</w:t>
            </w:r>
          </w:p>
        </w:tc>
      </w:tr>
      <w:tr w:rsidR="00AF4060" w:rsidRPr="004C0848" w14:paraId="51873A41" w14:textId="77777777" w:rsidTr="00DD6A5B">
        <w:trPr>
          <w:cantSplit/>
          <w:trHeight w:val="434"/>
        </w:trPr>
        <w:tc>
          <w:tcPr>
            <w:tcW w:w="567" w:type="dxa"/>
          </w:tcPr>
          <w:p w14:paraId="43031F1F"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5.</w:t>
            </w:r>
          </w:p>
        </w:tc>
        <w:tc>
          <w:tcPr>
            <w:tcW w:w="5265" w:type="dxa"/>
          </w:tcPr>
          <w:p w14:paraId="69CDBBF4" w14:textId="245B18F5"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2"/>
                <w:lang w:val="fr-FR" w:eastAsia="en-US"/>
              </w:rPr>
            </w:pPr>
            <w:r w:rsidRPr="004C0848">
              <w:rPr>
                <w:rFonts w:ascii="Arial" w:hAnsi="Arial" w:cs="Arial"/>
                <w:b/>
                <w:bCs/>
                <w:snapToGrid w:val="0"/>
                <w:sz w:val="22"/>
                <w:szCs w:val="20"/>
                <w:lang w:val="fr-FR" w:eastAsia="en-US"/>
              </w:rPr>
              <w:t>Rapport du Secrétariat sur ses activités (de janvier à juin 2024)</w:t>
            </w:r>
          </w:p>
        </w:tc>
        <w:tc>
          <w:tcPr>
            <w:tcW w:w="3874" w:type="dxa"/>
          </w:tcPr>
          <w:p w14:paraId="14B07BBA"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LHE/24/19.COM/5</w:t>
            </w:r>
          </w:p>
        </w:tc>
      </w:tr>
      <w:tr w:rsidR="00AF4060" w:rsidRPr="004C0848" w14:paraId="517C901E" w14:textId="77777777" w:rsidTr="00DD6A5B">
        <w:trPr>
          <w:cantSplit/>
        </w:trPr>
        <w:tc>
          <w:tcPr>
            <w:tcW w:w="567" w:type="dxa"/>
          </w:tcPr>
          <w:p w14:paraId="4BD2A57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6.</w:t>
            </w:r>
          </w:p>
        </w:tc>
        <w:tc>
          <w:tcPr>
            <w:tcW w:w="5265" w:type="dxa"/>
          </w:tcPr>
          <w:p w14:paraId="6B233FAA" w14:textId="3447E35D"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Rapports périodiques</w:t>
            </w:r>
          </w:p>
        </w:tc>
        <w:tc>
          <w:tcPr>
            <w:tcW w:w="3874" w:type="dxa"/>
            <w:shd w:val="clear" w:color="auto" w:fill="auto"/>
          </w:tcPr>
          <w:p w14:paraId="424E50BF"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897E2E" w14:paraId="4699A318" w14:textId="77777777" w:rsidTr="00DD6A5B">
        <w:trPr>
          <w:cantSplit/>
        </w:trPr>
        <w:tc>
          <w:tcPr>
            <w:tcW w:w="567" w:type="dxa"/>
          </w:tcPr>
          <w:p w14:paraId="32B1BBD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67802B5A" w14:textId="2E3DE2F5"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6.a</w:t>
            </w:r>
            <w:r w:rsidRPr="004C0848">
              <w:rPr>
                <w:rFonts w:ascii="Arial" w:hAnsi="Arial" w:cs="Arial"/>
                <w:b/>
                <w:bCs/>
                <w:snapToGrid w:val="0"/>
                <w:sz w:val="22"/>
                <w:szCs w:val="20"/>
                <w:lang w:val="fr-FR" w:eastAsia="en-US"/>
              </w:rPr>
              <w:tab/>
              <w:t>Examen des rapports des États parties sur l’état actuel des éléments inscrits sur la Liste du patrimoine culturel immatériel nécessitant une sauvegarde urgente</w:t>
            </w:r>
          </w:p>
        </w:tc>
        <w:tc>
          <w:tcPr>
            <w:tcW w:w="3874" w:type="dxa"/>
            <w:shd w:val="clear" w:color="auto" w:fill="auto"/>
          </w:tcPr>
          <w:p w14:paraId="3B0C0C63"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LHE/24/19.COM/6.a</w:t>
            </w:r>
          </w:p>
          <w:p w14:paraId="584412FF" w14:textId="7D1F9DC5"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8" w:history="1">
              <w:r w:rsidR="00E86C9D" w:rsidRPr="004C0848">
                <w:rPr>
                  <w:rStyle w:val="Hyperlink"/>
                  <w:rFonts w:asciiTheme="minorBidi" w:hAnsiTheme="minorBidi" w:cstheme="minorBidi"/>
                  <w:bCs/>
                  <w:i/>
                  <w:iCs/>
                  <w:sz w:val="22"/>
                  <w:szCs w:val="22"/>
                  <w:lang w:val="fr-FR"/>
                </w:rPr>
                <w:t>https://ich.unesco.org/fr/01367</w:t>
              </w:r>
            </w:hyperlink>
            <w:r w:rsidR="00E86C9D" w:rsidRPr="004C0848">
              <w:rPr>
                <w:rFonts w:asciiTheme="minorBidi" w:hAnsiTheme="minorBidi" w:cstheme="minorBidi"/>
                <w:bCs/>
                <w:i/>
                <w:iCs/>
                <w:sz w:val="22"/>
                <w:szCs w:val="22"/>
                <w:lang w:val="fr-FR"/>
              </w:rPr>
              <w:t xml:space="preserve"> </w:t>
            </w:r>
          </w:p>
        </w:tc>
      </w:tr>
      <w:tr w:rsidR="00AF4060" w:rsidRPr="00897E2E" w14:paraId="05DD9E32" w14:textId="77777777" w:rsidTr="00DD6A5B">
        <w:trPr>
          <w:cantSplit/>
        </w:trPr>
        <w:tc>
          <w:tcPr>
            <w:tcW w:w="567" w:type="dxa"/>
          </w:tcPr>
          <w:p w14:paraId="0F129D1F"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58227A17" w14:textId="61CD96DC"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6.b</w:t>
            </w:r>
            <w:r w:rsidRPr="004C0848">
              <w:rPr>
                <w:rFonts w:ascii="Arial" w:hAnsi="Arial" w:cs="Arial"/>
                <w:b/>
                <w:bCs/>
                <w:snapToGrid w:val="0"/>
                <w:sz w:val="22"/>
                <w:szCs w:val="20"/>
                <w:lang w:val="fr-FR" w:eastAsia="en-US"/>
              </w:rPr>
              <w:tab/>
              <w:t>Examen des rapports du cycle régional de rapports périodiques sur la mise en œuvre de la Convention et sur l’état actuel des éléments inscrits sur la Liste représentative du patrimoine culturel immatériel de l’humanité des États parties en Afrique</w:t>
            </w:r>
          </w:p>
        </w:tc>
        <w:tc>
          <w:tcPr>
            <w:tcW w:w="3874" w:type="dxa"/>
            <w:shd w:val="clear" w:color="auto" w:fill="auto"/>
          </w:tcPr>
          <w:p w14:paraId="3DB2974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LHE/24/19.COM/6.b</w:t>
            </w:r>
          </w:p>
          <w:p w14:paraId="076341BD" w14:textId="4486E9ED"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9" w:history="1">
              <w:r w:rsidR="00E86C9D" w:rsidRPr="004C0848">
                <w:rPr>
                  <w:rStyle w:val="Hyperlink"/>
                  <w:rFonts w:asciiTheme="minorBidi" w:hAnsiTheme="minorBidi" w:cstheme="minorBidi"/>
                  <w:bCs/>
                  <w:i/>
                  <w:iCs/>
                  <w:sz w:val="22"/>
                  <w:szCs w:val="22"/>
                  <w:lang w:val="fr-FR"/>
                </w:rPr>
                <w:t>https://ich.unesco.org/fr/01368</w:t>
              </w:r>
            </w:hyperlink>
            <w:r w:rsidR="00E86C9D" w:rsidRPr="004C0848">
              <w:rPr>
                <w:rFonts w:asciiTheme="minorBidi" w:hAnsiTheme="minorBidi" w:cstheme="minorBidi"/>
                <w:bCs/>
                <w:i/>
                <w:iCs/>
                <w:sz w:val="22"/>
                <w:szCs w:val="22"/>
                <w:lang w:val="fr-FR"/>
              </w:rPr>
              <w:t xml:space="preserve"> </w:t>
            </w:r>
          </w:p>
        </w:tc>
      </w:tr>
      <w:tr w:rsidR="00AF4060" w:rsidRPr="00897E2E" w14:paraId="3CD9DC78" w14:textId="77777777" w:rsidTr="00DD6A5B">
        <w:trPr>
          <w:cantSplit/>
        </w:trPr>
        <w:tc>
          <w:tcPr>
            <w:tcW w:w="567" w:type="dxa"/>
          </w:tcPr>
          <w:p w14:paraId="220A8FED"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0A402D93" w14:textId="01C59CB0"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 xml:space="preserve">6.c </w:t>
            </w:r>
            <w:r w:rsidRPr="004C0848">
              <w:rPr>
                <w:rFonts w:ascii="Arial" w:hAnsi="Arial" w:cs="Arial"/>
                <w:b/>
                <w:bCs/>
                <w:snapToGrid w:val="0"/>
                <w:sz w:val="22"/>
                <w:szCs w:val="20"/>
                <w:lang w:val="fr-FR" w:eastAsia="en-US"/>
              </w:rPr>
              <w:tab/>
              <w:t>Point sur les cycles régionaux de rapports périodiques de la Convention</w:t>
            </w:r>
          </w:p>
        </w:tc>
        <w:tc>
          <w:tcPr>
            <w:tcW w:w="3874" w:type="dxa"/>
            <w:shd w:val="clear" w:color="auto" w:fill="auto"/>
          </w:tcPr>
          <w:p w14:paraId="5B2115E6" w14:textId="77777777" w:rsidR="00AF4060" w:rsidRPr="00897E2E" w:rsidRDefault="00AF4060" w:rsidP="00AF4060">
            <w:pPr>
              <w:spacing w:before="120" w:after="120"/>
              <w:rPr>
                <w:rFonts w:asciiTheme="minorBidi" w:hAnsiTheme="minorBidi" w:cstheme="minorBidi"/>
                <w:b/>
                <w:sz w:val="22"/>
                <w:szCs w:val="22"/>
              </w:rPr>
            </w:pPr>
            <w:r w:rsidRPr="00897E2E">
              <w:rPr>
                <w:rFonts w:asciiTheme="minorBidi" w:hAnsiTheme="minorBidi" w:cstheme="minorBidi"/>
                <w:b/>
                <w:sz w:val="22"/>
                <w:szCs w:val="22"/>
              </w:rPr>
              <w:t>LHE/24/19.COM/6.c</w:t>
            </w:r>
          </w:p>
          <w:p w14:paraId="1F520CEC" w14:textId="77777777" w:rsidR="00AF4060" w:rsidRPr="00897E2E" w:rsidRDefault="00AF4060" w:rsidP="00AF4060">
            <w:pPr>
              <w:keepNext/>
              <w:keepLines/>
              <w:spacing w:before="120" w:after="120"/>
              <w:ind w:left="192"/>
              <w:jc w:val="both"/>
              <w:rPr>
                <w:rFonts w:asciiTheme="minorBidi" w:hAnsiTheme="minorBidi" w:cstheme="minorBidi"/>
                <w:b/>
                <w:sz w:val="22"/>
                <w:szCs w:val="22"/>
              </w:rPr>
            </w:pPr>
            <w:r w:rsidRPr="00897E2E">
              <w:rPr>
                <w:rFonts w:asciiTheme="minorBidi" w:hAnsiTheme="minorBidi" w:cstheme="minorBidi"/>
                <w:b/>
                <w:i/>
                <w:sz w:val="22"/>
                <w:szCs w:val="22"/>
              </w:rPr>
              <w:t>LHE/24/19.COM/INF.6.c</w:t>
            </w:r>
          </w:p>
          <w:p w14:paraId="29C67095" w14:textId="30A2E2F4" w:rsidR="00AF4060" w:rsidRPr="004C0848" w:rsidRDefault="00AF4060" w:rsidP="00AF4060">
            <w:pPr>
              <w:spacing w:before="120" w:after="120"/>
              <w:ind w:left="192"/>
              <w:rPr>
                <w:rFonts w:asciiTheme="minorBidi" w:hAnsiTheme="minorBidi" w:cstheme="minorBidi"/>
                <w:b/>
                <w:sz w:val="22"/>
                <w:szCs w:val="22"/>
                <w:lang w:val="fr-FR"/>
              </w:rPr>
            </w:pPr>
            <w:r w:rsidRPr="004C0848">
              <w:rPr>
                <w:rFonts w:asciiTheme="minorBidi" w:hAnsiTheme="minorBidi" w:cstheme="minorBidi"/>
                <w:bCs/>
                <w:i/>
                <w:iCs/>
                <w:sz w:val="22"/>
                <w:szCs w:val="22"/>
                <w:lang w:val="fr-FR"/>
              </w:rPr>
              <w:t>Rapport analytique du premier cycle de</w:t>
            </w:r>
            <w:r w:rsidR="00897E2E">
              <w:rPr>
                <w:rFonts w:asciiTheme="minorBidi" w:hAnsiTheme="minorBidi" w:cstheme="minorBidi"/>
                <w:bCs/>
                <w:i/>
                <w:iCs/>
                <w:sz w:val="22"/>
                <w:szCs w:val="22"/>
                <w:lang w:val="fr-FR"/>
              </w:rPr>
              <w:t>s</w:t>
            </w:r>
            <w:r w:rsidRPr="004C0848">
              <w:rPr>
                <w:rFonts w:asciiTheme="minorBidi" w:hAnsiTheme="minorBidi" w:cstheme="minorBidi"/>
                <w:bCs/>
                <w:i/>
                <w:iCs/>
                <w:sz w:val="22"/>
                <w:szCs w:val="22"/>
                <w:lang w:val="fr-FR"/>
              </w:rPr>
              <w:t xml:space="preserve"> rapports périodiques sur la mise en </w:t>
            </w:r>
            <w:r w:rsidR="0062511C" w:rsidRPr="004C0848">
              <w:rPr>
                <w:rFonts w:asciiTheme="minorBidi" w:hAnsiTheme="minorBidi" w:cstheme="minorBidi"/>
                <w:bCs/>
                <w:i/>
                <w:iCs/>
                <w:sz w:val="22"/>
                <w:szCs w:val="22"/>
                <w:lang w:val="fr-FR"/>
              </w:rPr>
              <w:t>œuvre</w:t>
            </w:r>
            <w:r w:rsidRPr="004C0848">
              <w:rPr>
                <w:rFonts w:asciiTheme="minorBidi" w:hAnsiTheme="minorBidi" w:cstheme="minorBidi"/>
                <w:bCs/>
                <w:i/>
                <w:iCs/>
                <w:sz w:val="22"/>
                <w:szCs w:val="22"/>
                <w:lang w:val="fr-FR"/>
              </w:rPr>
              <w:t xml:space="preserve"> de la Convention et sur l’état actuel des éléments inscrits sur la Liste représentative du patrimoine culturel immatériel de l’humanité </w:t>
            </w:r>
            <w:r w:rsidR="00897E2E">
              <w:rPr>
                <w:rFonts w:asciiTheme="minorBidi" w:hAnsiTheme="minorBidi" w:cstheme="minorBidi"/>
                <w:bCs/>
                <w:i/>
                <w:iCs/>
                <w:sz w:val="22"/>
                <w:szCs w:val="22"/>
                <w:lang w:val="fr-FR"/>
              </w:rPr>
              <w:t>par les</w:t>
            </w:r>
            <w:r w:rsidRPr="004C0848">
              <w:rPr>
                <w:rFonts w:asciiTheme="minorBidi" w:hAnsiTheme="minorBidi" w:cstheme="minorBidi"/>
                <w:bCs/>
                <w:i/>
                <w:iCs/>
                <w:sz w:val="22"/>
                <w:szCs w:val="22"/>
                <w:lang w:val="fr-FR"/>
              </w:rPr>
              <w:t xml:space="preserve"> États parties </w:t>
            </w:r>
            <w:r w:rsidR="00E86C9D" w:rsidRPr="004C0848">
              <w:rPr>
                <w:rFonts w:asciiTheme="minorBidi" w:hAnsiTheme="minorBidi" w:cstheme="minorBidi"/>
                <w:bCs/>
                <w:i/>
                <w:iCs/>
                <w:sz w:val="22"/>
                <w:szCs w:val="22"/>
                <w:lang w:val="fr-FR"/>
              </w:rPr>
              <w:t>dans les États arabes</w:t>
            </w:r>
          </w:p>
        </w:tc>
      </w:tr>
      <w:tr w:rsidR="00AF4060" w:rsidRPr="004C0848" w14:paraId="6CF07AC9" w14:textId="77777777" w:rsidTr="00DD6A5B">
        <w:trPr>
          <w:cantSplit/>
        </w:trPr>
        <w:tc>
          <w:tcPr>
            <w:tcW w:w="567" w:type="dxa"/>
          </w:tcPr>
          <w:p w14:paraId="0CEBC75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7.</w:t>
            </w:r>
          </w:p>
        </w:tc>
        <w:tc>
          <w:tcPr>
            <w:tcW w:w="5265" w:type="dxa"/>
          </w:tcPr>
          <w:p w14:paraId="4C4BA6C7" w14:textId="7BFE84D0" w:rsidR="00AF4060" w:rsidRPr="004C0848" w:rsidRDefault="004C1303" w:rsidP="00AF4060">
            <w:pPr>
              <w:keepNext/>
              <w:tabs>
                <w:tab w:val="left" w:pos="567"/>
              </w:tabs>
              <w:spacing w:before="120" w:after="120"/>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Rapport de l’Organe d’évaluation sur ses travaux en 2024</w:t>
            </w:r>
          </w:p>
        </w:tc>
        <w:tc>
          <w:tcPr>
            <w:tcW w:w="3874" w:type="dxa"/>
            <w:shd w:val="clear" w:color="auto" w:fill="auto"/>
          </w:tcPr>
          <w:p w14:paraId="0D4A0D64"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w:t>
            </w:r>
          </w:p>
        </w:tc>
      </w:tr>
      <w:tr w:rsidR="00AF4060" w:rsidRPr="00897E2E" w14:paraId="35655D69" w14:textId="77777777" w:rsidTr="00DD6A5B">
        <w:trPr>
          <w:cantSplit/>
        </w:trPr>
        <w:tc>
          <w:tcPr>
            <w:tcW w:w="567" w:type="dxa"/>
          </w:tcPr>
          <w:p w14:paraId="60A3597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75AC3286" w14:textId="53348996" w:rsidR="00AF4060" w:rsidRPr="004C0848" w:rsidRDefault="00AF4060" w:rsidP="00AF4060">
            <w:pPr>
              <w:tabs>
                <w:tab w:val="left" w:pos="567"/>
              </w:tabs>
              <w:snapToGrid w:val="0"/>
              <w:spacing w:before="120" w:after="120"/>
              <w:ind w:left="561" w:hanging="561"/>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7.a</w:t>
            </w:r>
            <w:r w:rsidRPr="004C0848">
              <w:rPr>
                <w:rFonts w:asciiTheme="minorBidi" w:hAnsiTheme="minorBidi" w:cstheme="minorBidi"/>
                <w:b/>
                <w:bCs/>
                <w:snapToGrid w:val="0"/>
                <w:sz w:val="22"/>
                <w:szCs w:val="22"/>
                <w:lang w:val="fr-FR" w:eastAsia="en-US"/>
              </w:rPr>
              <w:tab/>
            </w:r>
            <w:r w:rsidR="004C1303" w:rsidRPr="004C0848">
              <w:rPr>
                <w:rFonts w:asciiTheme="minorBidi" w:hAnsiTheme="minorBidi" w:cstheme="minorBidi"/>
                <w:b/>
                <w:bCs/>
                <w:snapToGrid w:val="0"/>
                <w:sz w:val="22"/>
                <w:szCs w:val="22"/>
                <w:lang w:val="fr-FR" w:eastAsia="en-US"/>
              </w:rPr>
              <w:t>Examen des candidatures pour inscription sur la Liste du patrimoine culturel immatériel nécessitant une sauvegarde urgente</w:t>
            </w:r>
          </w:p>
        </w:tc>
        <w:tc>
          <w:tcPr>
            <w:tcW w:w="3874" w:type="dxa"/>
          </w:tcPr>
          <w:p w14:paraId="6A1B2807"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LHE/24/19.COM/7.a</w:t>
            </w:r>
          </w:p>
          <w:p w14:paraId="2EDB7D5E" w14:textId="0C0FEA71"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0" w:history="1">
              <w:r w:rsidRPr="004C0848">
                <w:rPr>
                  <w:rStyle w:val="Hyperlink"/>
                  <w:rFonts w:asciiTheme="minorBidi" w:hAnsiTheme="minorBidi" w:cstheme="minorBidi"/>
                  <w:bCs/>
                  <w:i/>
                  <w:iCs/>
                  <w:sz w:val="22"/>
                  <w:szCs w:val="22"/>
                  <w:lang w:val="fr-FR"/>
                </w:rPr>
                <w:t>https://ich.unesco.org/fr/01369</w:t>
              </w:r>
            </w:hyperlink>
          </w:p>
        </w:tc>
      </w:tr>
      <w:tr w:rsidR="00AF4060" w:rsidRPr="00897E2E" w14:paraId="22108EB6" w14:textId="77777777" w:rsidTr="00DD6A5B">
        <w:trPr>
          <w:cantSplit/>
        </w:trPr>
        <w:tc>
          <w:tcPr>
            <w:tcW w:w="567" w:type="dxa"/>
          </w:tcPr>
          <w:p w14:paraId="0CBD4BF5"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5179C11" w14:textId="2EB95C70" w:rsidR="00AF4060" w:rsidRPr="004C0848" w:rsidRDefault="00AF4060" w:rsidP="00AF4060">
            <w:pPr>
              <w:keepNext/>
              <w:tabs>
                <w:tab w:val="left" w:pos="564"/>
              </w:tabs>
              <w:spacing w:before="120" w:after="120"/>
              <w:ind w:left="562" w:hanging="562"/>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7.b</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candidatures pour inscription sur la Liste représentative du patrimoine culturel immatériel de l’humanité</w:t>
            </w:r>
          </w:p>
        </w:tc>
        <w:tc>
          <w:tcPr>
            <w:tcW w:w="3874" w:type="dxa"/>
          </w:tcPr>
          <w:p w14:paraId="05CB1C82"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LHE/24/19.COM/7.b</w:t>
            </w:r>
          </w:p>
          <w:p w14:paraId="5C116305" w14:textId="75D86941" w:rsidR="00AF4060" w:rsidRPr="004C0848" w:rsidRDefault="004C1303" w:rsidP="00AF4060">
            <w:pPr>
              <w:spacing w:before="120" w:after="120"/>
              <w:ind w:left="193"/>
              <w:rPr>
                <w:rFonts w:asciiTheme="minorBidi" w:hAnsiTheme="minorBidi" w:cstheme="minorBidi"/>
                <w:bCs/>
                <w:i/>
                <w:iCs/>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1" w:history="1">
              <w:r w:rsidRPr="004C0848">
                <w:rPr>
                  <w:rStyle w:val="Hyperlink"/>
                  <w:rFonts w:asciiTheme="minorBidi" w:hAnsiTheme="minorBidi" w:cstheme="minorBidi"/>
                  <w:bCs/>
                  <w:i/>
                  <w:iCs/>
                  <w:sz w:val="22"/>
                  <w:szCs w:val="22"/>
                  <w:lang w:val="fr-FR"/>
                </w:rPr>
                <w:t>https://ich.unesc</w:t>
              </w:r>
              <w:r w:rsidRPr="004C0848">
                <w:rPr>
                  <w:rStyle w:val="Hyperlink"/>
                  <w:rFonts w:asciiTheme="minorBidi" w:hAnsiTheme="minorBidi" w:cstheme="minorBidi"/>
                  <w:bCs/>
                  <w:i/>
                  <w:iCs/>
                  <w:sz w:val="22"/>
                  <w:szCs w:val="22"/>
                  <w:lang w:val="fr-FR"/>
                </w:rPr>
                <w:t>o</w:t>
              </w:r>
              <w:r w:rsidRPr="004C0848">
                <w:rPr>
                  <w:rStyle w:val="Hyperlink"/>
                  <w:rFonts w:asciiTheme="minorBidi" w:hAnsiTheme="minorBidi" w:cstheme="minorBidi"/>
                  <w:bCs/>
                  <w:i/>
                  <w:iCs/>
                  <w:sz w:val="22"/>
                  <w:szCs w:val="22"/>
                  <w:lang w:val="fr-FR"/>
                </w:rPr>
                <w:t>.org/fr/01370</w:t>
              </w:r>
            </w:hyperlink>
            <w:r w:rsidRPr="004C0848">
              <w:rPr>
                <w:rFonts w:asciiTheme="minorBidi" w:hAnsiTheme="minorBidi" w:cstheme="minorBidi"/>
                <w:bCs/>
                <w:i/>
                <w:iCs/>
                <w:sz w:val="22"/>
                <w:szCs w:val="22"/>
                <w:lang w:val="fr-FR"/>
              </w:rPr>
              <w:t xml:space="preserve"> </w:t>
            </w:r>
          </w:p>
        </w:tc>
      </w:tr>
      <w:tr w:rsidR="00AF4060" w:rsidRPr="00897E2E" w14:paraId="1F00DEDD" w14:textId="77777777" w:rsidTr="00DD6A5B">
        <w:trPr>
          <w:cantSplit/>
        </w:trPr>
        <w:tc>
          <w:tcPr>
            <w:tcW w:w="567" w:type="dxa"/>
          </w:tcPr>
          <w:p w14:paraId="703F921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1D3679F" w14:textId="684F182A"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7.c</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demandes de transfert d’éléments d’une liste à l’autre</w:t>
            </w:r>
          </w:p>
        </w:tc>
        <w:tc>
          <w:tcPr>
            <w:tcW w:w="3874" w:type="dxa"/>
          </w:tcPr>
          <w:p w14:paraId="363B29A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LHE/24/19.COM/7.c</w:t>
            </w:r>
          </w:p>
          <w:p w14:paraId="16BB0022" w14:textId="3825BA38"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demandes</w:t>
            </w:r>
            <w:r w:rsidRPr="004C0848">
              <w:rPr>
                <w:rFonts w:asciiTheme="minorBidi" w:hAnsiTheme="minorBidi" w:cstheme="minorBidi"/>
                <w:bCs/>
                <w:i/>
                <w:iCs/>
                <w:sz w:val="22"/>
                <w:szCs w:val="22"/>
                <w:lang w:val="fr-FR"/>
              </w:rPr>
              <w:t xml:space="preserve"> : </w:t>
            </w:r>
            <w:hyperlink r:id="rId12" w:history="1">
              <w:r w:rsidRPr="004C0848">
                <w:rPr>
                  <w:rStyle w:val="Hyperlink"/>
                  <w:rFonts w:asciiTheme="minorBidi" w:hAnsiTheme="minorBidi" w:cstheme="minorBidi"/>
                  <w:bCs/>
                  <w:i/>
                  <w:iCs/>
                  <w:sz w:val="22"/>
                  <w:szCs w:val="22"/>
                  <w:lang w:val="fr-FR"/>
                </w:rPr>
                <w:t>https://ich.unesco.org/f</w:t>
              </w:r>
              <w:r w:rsidRPr="004C0848">
                <w:rPr>
                  <w:rStyle w:val="Hyperlink"/>
                  <w:rFonts w:asciiTheme="minorBidi" w:hAnsiTheme="minorBidi" w:cstheme="minorBidi"/>
                  <w:bCs/>
                  <w:i/>
                  <w:iCs/>
                  <w:sz w:val="22"/>
                  <w:szCs w:val="22"/>
                  <w:lang w:val="fr-FR"/>
                </w:rPr>
                <w:t>r</w:t>
              </w:r>
              <w:r w:rsidRPr="004C0848">
                <w:rPr>
                  <w:rStyle w:val="Hyperlink"/>
                  <w:rFonts w:asciiTheme="minorBidi" w:hAnsiTheme="minorBidi" w:cstheme="minorBidi"/>
                  <w:bCs/>
                  <w:i/>
                  <w:iCs/>
                  <w:sz w:val="22"/>
                  <w:szCs w:val="22"/>
                  <w:lang w:val="fr-FR"/>
                </w:rPr>
                <w:t>/01371</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897E2E" w14:paraId="489D2466" w14:textId="77777777" w:rsidTr="00DD6A5B">
        <w:trPr>
          <w:cantSplit/>
        </w:trPr>
        <w:tc>
          <w:tcPr>
            <w:tcW w:w="567" w:type="dxa"/>
          </w:tcPr>
          <w:p w14:paraId="7F7274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64F92A8E" w14:textId="09334228"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7.d</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propositions au Registre de bonnes pratiques de sauvegarde</w:t>
            </w:r>
          </w:p>
        </w:tc>
        <w:tc>
          <w:tcPr>
            <w:tcW w:w="3874" w:type="dxa"/>
          </w:tcPr>
          <w:p w14:paraId="45E26A5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LHE/24/19.COM/7.d</w:t>
            </w:r>
          </w:p>
          <w:p w14:paraId="1A159260" w14:textId="0C4693EE"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propositions</w:t>
            </w:r>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br/>
            </w:r>
            <w:hyperlink r:id="rId13" w:history="1">
              <w:r w:rsidRPr="004C0848">
                <w:rPr>
                  <w:rStyle w:val="Hyperlink"/>
                  <w:rFonts w:asciiTheme="minorBidi" w:hAnsiTheme="minorBidi" w:cstheme="minorBidi"/>
                  <w:bCs/>
                  <w:i/>
                  <w:iCs/>
                  <w:sz w:val="22"/>
                  <w:szCs w:val="22"/>
                  <w:lang w:val="fr-FR"/>
                </w:rPr>
                <w:t>https://ich.</w:t>
              </w:r>
              <w:r w:rsidRPr="004C0848">
                <w:rPr>
                  <w:rStyle w:val="Hyperlink"/>
                  <w:rFonts w:asciiTheme="minorBidi" w:hAnsiTheme="minorBidi" w:cstheme="minorBidi"/>
                  <w:bCs/>
                  <w:i/>
                  <w:iCs/>
                  <w:sz w:val="22"/>
                  <w:szCs w:val="22"/>
                  <w:lang w:val="fr-FR"/>
                </w:rPr>
                <w:t>u</w:t>
              </w:r>
              <w:r w:rsidRPr="004C0848">
                <w:rPr>
                  <w:rStyle w:val="Hyperlink"/>
                  <w:rFonts w:asciiTheme="minorBidi" w:hAnsiTheme="minorBidi" w:cstheme="minorBidi"/>
                  <w:bCs/>
                  <w:i/>
                  <w:iCs/>
                  <w:sz w:val="22"/>
                  <w:szCs w:val="22"/>
                  <w:lang w:val="fr-FR"/>
                </w:rPr>
                <w:t>nesco.org/fr/01372</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4C0848" w14:paraId="2ECD5C1B" w14:textId="77777777" w:rsidTr="00DD6A5B">
        <w:trPr>
          <w:cantSplit/>
        </w:trPr>
        <w:tc>
          <w:tcPr>
            <w:tcW w:w="567" w:type="dxa"/>
          </w:tcPr>
          <w:p w14:paraId="4F8A2762"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8.</w:t>
            </w:r>
          </w:p>
        </w:tc>
        <w:tc>
          <w:tcPr>
            <w:tcW w:w="5265" w:type="dxa"/>
          </w:tcPr>
          <w:p w14:paraId="0215BBA3" w14:textId="674123AC" w:rsidR="00AF4060" w:rsidRPr="004C0848" w:rsidRDefault="004C1303" w:rsidP="00AF4060">
            <w:pPr>
              <w:keepNext/>
              <w:keepLines/>
              <w:tabs>
                <w:tab w:val="left" w:pos="564"/>
              </w:tabs>
              <w:snapToGrid w:val="0"/>
              <w:spacing w:before="120" w:after="120"/>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Suivi des éléments inscrits sur les listes de la Convention</w:t>
            </w:r>
          </w:p>
        </w:tc>
        <w:tc>
          <w:tcPr>
            <w:tcW w:w="3874" w:type="dxa"/>
          </w:tcPr>
          <w:p w14:paraId="16CC184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LHE/24/19.COM/8</w:t>
            </w:r>
          </w:p>
        </w:tc>
      </w:tr>
      <w:tr w:rsidR="00AF4060" w:rsidRPr="004C0848" w14:paraId="698EB46E" w14:textId="77777777" w:rsidTr="00DD6A5B">
        <w:trPr>
          <w:cantSplit/>
        </w:trPr>
        <w:tc>
          <w:tcPr>
            <w:tcW w:w="567" w:type="dxa"/>
          </w:tcPr>
          <w:p w14:paraId="17533447"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9.</w:t>
            </w:r>
          </w:p>
        </w:tc>
        <w:tc>
          <w:tcPr>
            <w:tcW w:w="5265" w:type="dxa"/>
          </w:tcPr>
          <w:p w14:paraId="6E0951AB" w14:textId="596EB880" w:rsidR="00AF4060" w:rsidRPr="004C0848" w:rsidRDefault="004C1303" w:rsidP="00AF4060">
            <w:pPr>
              <w:keepNext/>
              <w:spacing w:before="120" w:after="120"/>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Rapport sur l’assistance internationale du Fonds du patrimoine culturel immatériel</w:t>
            </w:r>
          </w:p>
        </w:tc>
        <w:tc>
          <w:tcPr>
            <w:tcW w:w="3874" w:type="dxa"/>
          </w:tcPr>
          <w:p w14:paraId="768F111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LHE/24/19.COM/9</w:t>
            </w:r>
          </w:p>
        </w:tc>
      </w:tr>
      <w:tr w:rsidR="00AF4060" w:rsidRPr="004C0848" w14:paraId="7CE477BC" w14:textId="77777777" w:rsidTr="00DD6A5B">
        <w:trPr>
          <w:cantSplit/>
        </w:trPr>
        <w:tc>
          <w:tcPr>
            <w:tcW w:w="567" w:type="dxa"/>
          </w:tcPr>
          <w:p w14:paraId="22ACD88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10.</w:t>
            </w:r>
          </w:p>
        </w:tc>
        <w:tc>
          <w:tcPr>
            <w:tcW w:w="5265" w:type="dxa"/>
          </w:tcPr>
          <w:p w14:paraId="5BFB4A1F" w14:textId="6F18D23D" w:rsidR="00AF4060" w:rsidRPr="004C0848" w:rsidRDefault="004C1303" w:rsidP="00AF4060">
            <w:pPr>
              <w:keepNext/>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Mise en œuvre plus large de l’article 18 de la Convention</w:t>
            </w:r>
          </w:p>
        </w:tc>
        <w:tc>
          <w:tcPr>
            <w:tcW w:w="3874" w:type="dxa"/>
          </w:tcPr>
          <w:p w14:paraId="52575F0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LHE/24/19.COM/10</w:t>
            </w:r>
          </w:p>
        </w:tc>
      </w:tr>
      <w:tr w:rsidR="00AF4060" w:rsidRPr="004C0848" w14:paraId="60530A95" w14:textId="77777777" w:rsidTr="00DD6A5B">
        <w:trPr>
          <w:cantSplit/>
          <w:trHeight w:val="702"/>
        </w:trPr>
        <w:tc>
          <w:tcPr>
            <w:tcW w:w="567" w:type="dxa"/>
          </w:tcPr>
          <w:p w14:paraId="63D2675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11.</w:t>
            </w:r>
          </w:p>
        </w:tc>
        <w:tc>
          <w:tcPr>
            <w:tcW w:w="5265" w:type="dxa"/>
          </w:tcPr>
          <w:p w14:paraId="19D3AB82" w14:textId="5AF83CC0"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Initiatives thématiques sur le patrimoine vivant et le développement durable</w:t>
            </w:r>
          </w:p>
        </w:tc>
        <w:tc>
          <w:tcPr>
            <w:tcW w:w="3874" w:type="dxa"/>
          </w:tcPr>
          <w:p w14:paraId="68675C76" w14:textId="77777777" w:rsidR="00AF4060" w:rsidRPr="004C0848" w:rsidRDefault="00AF4060" w:rsidP="00AF4060">
            <w:pPr>
              <w:spacing w:before="120" w:after="120"/>
              <w:rPr>
                <w:rFonts w:asciiTheme="minorBidi" w:eastAsiaTheme="minorEastAsia" w:hAnsiTheme="minorBidi" w:cstheme="minorBidi"/>
                <w:bCs/>
                <w:i/>
                <w:iCs/>
                <w:sz w:val="22"/>
                <w:szCs w:val="22"/>
                <w:lang w:val="fr-FR" w:eastAsia="ko-KR"/>
              </w:rPr>
            </w:pPr>
            <w:r w:rsidRPr="004C0848">
              <w:rPr>
                <w:rFonts w:asciiTheme="minorBidi" w:hAnsiTheme="minorBidi" w:cstheme="minorBidi"/>
                <w:b/>
                <w:sz w:val="22"/>
                <w:szCs w:val="22"/>
                <w:lang w:val="fr-FR"/>
              </w:rPr>
              <w:t>LHE/24/19.COM/11</w:t>
            </w:r>
          </w:p>
        </w:tc>
      </w:tr>
      <w:tr w:rsidR="00AF4060" w:rsidRPr="004C0848" w14:paraId="1D1B7116" w14:textId="77777777" w:rsidTr="00DD6A5B">
        <w:trPr>
          <w:cantSplit/>
        </w:trPr>
        <w:tc>
          <w:tcPr>
            <w:tcW w:w="567" w:type="dxa"/>
          </w:tcPr>
          <w:p w14:paraId="6CC9EFA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12.</w:t>
            </w:r>
          </w:p>
        </w:tc>
        <w:tc>
          <w:tcPr>
            <w:tcW w:w="5265" w:type="dxa"/>
          </w:tcPr>
          <w:p w14:paraId="19FC1810" w14:textId="20F6D6A7"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Fonds du patrimoine culturel immatériel : contributions volontaires supplémentaires et autres questions</w:t>
            </w:r>
          </w:p>
        </w:tc>
        <w:tc>
          <w:tcPr>
            <w:tcW w:w="3874" w:type="dxa"/>
          </w:tcPr>
          <w:p w14:paraId="7733E66A" w14:textId="77777777" w:rsidR="00AF4060" w:rsidRPr="004C0848" w:rsidRDefault="00AF4060" w:rsidP="00AF4060">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LHE/24/19.COM/12</w:t>
            </w:r>
          </w:p>
        </w:tc>
      </w:tr>
      <w:tr w:rsidR="00AF4060" w:rsidRPr="004C0848" w14:paraId="10F8C222" w14:textId="77777777" w:rsidTr="00DD6A5B">
        <w:trPr>
          <w:cantSplit/>
          <w:trHeight w:val="610"/>
        </w:trPr>
        <w:tc>
          <w:tcPr>
            <w:tcW w:w="567" w:type="dxa"/>
          </w:tcPr>
          <w:p w14:paraId="40CE2725"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13.</w:t>
            </w:r>
          </w:p>
        </w:tc>
        <w:tc>
          <w:tcPr>
            <w:tcW w:w="5265" w:type="dxa"/>
          </w:tcPr>
          <w:p w14:paraId="3FC07B3A" w14:textId="402DEDC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Rapport du forum des organisations non gouvernementales</w:t>
            </w:r>
          </w:p>
        </w:tc>
        <w:tc>
          <w:tcPr>
            <w:tcW w:w="3874" w:type="dxa"/>
          </w:tcPr>
          <w:p w14:paraId="5644302B" w14:textId="77777777" w:rsidR="00AF4060" w:rsidRPr="004C0848" w:rsidRDefault="00AF4060" w:rsidP="00AF4060">
            <w:pPr>
              <w:spacing w:before="120" w:after="120"/>
              <w:rPr>
                <w:rFonts w:asciiTheme="minorBidi" w:eastAsiaTheme="minorEastAsia" w:hAnsiTheme="minorBidi" w:cstheme="minorBidi"/>
                <w:b/>
                <w:iCs/>
                <w:sz w:val="22"/>
                <w:szCs w:val="22"/>
                <w:lang w:val="fr-FR" w:eastAsia="ko-KR"/>
              </w:rPr>
            </w:pPr>
            <w:r w:rsidRPr="004C0848">
              <w:rPr>
                <w:rFonts w:asciiTheme="minorBidi" w:hAnsiTheme="minorBidi" w:cstheme="minorBidi"/>
                <w:b/>
                <w:sz w:val="22"/>
                <w:szCs w:val="22"/>
                <w:lang w:val="fr-FR"/>
              </w:rPr>
              <w:t>LHE/24/19.COM/13</w:t>
            </w:r>
          </w:p>
        </w:tc>
      </w:tr>
      <w:tr w:rsidR="00AF4060" w:rsidRPr="004C0848" w14:paraId="167CB3E1" w14:textId="77777777" w:rsidTr="00DD6A5B">
        <w:trPr>
          <w:cantSplit/>
        </w:trPr>
        <w:tc>
          <w:tcPr>
            <w:tcW w:w="567" w:type="dxa"/>
          </w:tcPr>
          <w:p w14:paraId="323C4408"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14.</w:t>
            </w:r>
          </w:p>
        </w:tc>
        <w:tc>
          <w:tcPr>
            <w:tcW w:w="5265" w:type="dxa"/>
          </w:tcPr>
          <w:p w14:paraId="4D0AAACA" w14:textId="28885139"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Établissement de l’Organe d’évaluation pour le cycle 2025</w:t>
            </w:r>
          </w:p>
        </w:tc>
        <w:tc>
          <w:tcPr>
            <w:tcW w:w="3874" w:type="dxa"/>
          </w:tcPr>
          <w:p w14:paraId="2D46F6F4" w14:textId="77777777" w:rsidR="00AF4060" w:rsidRPr="004C0848" w:rsidRDefault="00AF4060" w:rsidP="00AF4060">
            <w:pPr>
              <w:spacing w:before="120" w:after="120"/>
              <w:rPr>
                <w:rFonts w:asciiTheme="minorBidi" w:hAnsiTheme="minorBidi" w:cstheme="minorBidi"/>
                <w:bCs/>
                <w:iCs/>
                <w:sz w:val="22"/>
                <w:szCs w:val="22"/>
                <w:lang w:val="fr-FR"/>
              </w:rPr>
            </w:pPr>
            <w:r w:rsidRPr="004C0848">
              <w:rPr>
                <w:rFonts w:asciiTheme="minorBidi" w:hAnsiTheme="minorBidi" w:cstheme="minorBidi"/>
                <w:b/>
                <w:sz w:val="22"/>
                <w:szCs w:val="22"/>
                <w:lang w:val="fr-FR"/>
              </w:rPr>
              <w:t>LHE/24/19.COM/14</w:t>
            </w:r>
          </w:p>
        </w:tc>
      </w:tr>
      <w:tr w:rsidR="00AF4060" w:rsidRPr="004C0848" w14:paraId="66F61DA4" w14:textId="77777777" w:rsidTr="00DD6A5B">
        <w:trPr>
          <w:cantSplit/>
        </w:trPr>
        <w:tc>
          <w:tcPr>
            <w:tcW w:w="567" w:type="dxa"/>
          </w:tcPr>
          <w:p w14:paraId="490D6BEB"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15.</w:t>
            </w:r>
          </w:p>
        </w:tc>
        <w:tc>
          <w:tcPr>
            <w:tcW w:w="5265" w:type="dxa"/>
          </w:tcPr>
          <w:p w14:paraId="22F20485" w14:textId="347F096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Nombre de dossiers soumis pour les cycles 2024 et 2025 et nombre de dossiers pouvant être traités pour les cycles 2026 et 2027</w:t>
            </w:r>
          </w:p>
        </w:tc>
        <w:tc>
          <w:tcPr>
            <w:tcW w:w="3874" w:type="dxa"/>
          </w:tcPr>
          <w:p w14:paraId="39A4163E"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LHE/24/19.COM/15</w:t>
            </w:r>
          </w:p>
        </w:tc>
      </w:tr>
      <w:tr w:rsidR="00AF4060" w:rsidRPr="004C0848" w14:paraId="47A4C760" w14:textId="77777777" w:rsidTr="00DD6A5B">
        <w:trPr>
          <w:cantSplit/>
        </w:trPr>
        <w:tc>
          <w:tcPr>
            <w:tcW w:w="567" w:type="dxa"/>
          </w:tcPr>
          <w:p w14:paraId="0ADC039C"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16.</w:t>
            </w:r>
          </w:p>
        </w:tc>
        <w:tc>
          <w:tcPr>
            <w:tcW w:w="5265" w:type="dxa"/>
          </w:tcPr>
          <w:p w14:paraId="358321C8" w14:textId="679C82DF" w:rsidR="00AF4060" w:rsidRPr="004C0848" w:rsidRDefault="004C1303" w:rsidP="00AF4060">
            <w:pPr>
              <w:tabs>
                <w:tab w:val="left" w:pos="3606"/>
              </w:tabs>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Date et lieu de la vingtième session du Comité</w:t>
            </w:r>
          </w:p>
        </w:tc>
        <w:tc>
          <w:tcPr>
            <w:tcW w:w="3874" w:type="dxa"/>
          </w:tcPr>
          <w:p w14:paraId="02B3D2A5"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LHE/24/19.COM/16</w:t>
            </w:r>
          </w:p>
        </w:tc>
      </w:tr>
      <w:tr w:rsidR="00AF4060" w:rsidRPr="004C0848" w14:paraId="50BE4815" w14:textId="77777777" w:rsidTr="00DD6A5B">
        <w:trPr>
          <w:cantSplit/>
        </w:trPr>
        <w:tc>
          <w:tcPr>
            <w:tcW w:w="567" w:type="dxa"/>
          </w:tcPr>
          <w:p w14:paraId="17819A0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17.</w:t>
            </w:r>
          </w:p>
        </w:tc>
        <w:tc>
          <w:tcPr>
            <w:tcW w:w="5265" w:type="dxa"/>
          </w:tcPr>
          <w:p w14:paraId="61FDC099" w14:textId="5E01CDAF"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Élection des membres du Bureau de la vingtième session du Comité</w:t>
            </w:r>
          </w:p>
        </w:tc>
        <w:tc>
          <w:tcPr>
            <w:tcW w:w="3874" w:type="dxa"/>
          </w:tcPr>
          <w:p w14:paraId="5ED29C2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LHE/24/19.COM/17</w:t>
            </w:r>
          </w:p>
        </w:tc>
      </w:tr>
      <w:tr w:rsidR="00AF4060" w:rsidRPr="004C0848" w14:paraId="0FC50914" w14:textId="77777777" w:rsidTr="00DD6A5B">
        <w:trPr>
          <w:cantSplit/>
        </w:trPr>
        <w:tc>
          <w:tcPr>
            <w:tcW w:w="567" w:type="dxa"/>
          </w:tcPr>
          <w:p w14:paraId="2EE03063"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18.</w:t>
            </w:r>
          </w:p>
        </w:tc>
        <w:tc>
          <w:tcPr>
            <w:tcW w:w="5265" w:type="dxa"/>
          </w:tcPr>
          <w:p w14:paraId="69AD08E0" w14:textId="449D2CB8"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Questions diverses</w:t>
            </w:r>
          </w:p>
        </w:tc>
        <w:tc>
          <w:tcPr>
            <w:tcW w:w="3874" w:type="dxa"/>
          </w:tcPr>
          <w:p w14:paraId="2E3A5B15"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4C0848" w14:paraId="36CAD41A" w14:textId="77777777" w:rsidTr="00DD6A5B">
        <w:trPr>
          <w:cantSplit/>
        </w:trPr>
        <w:tc>
          <w:tcPr>
            <w:tcW w:w="567" w:type="dxa"/>
          </w:tcPr>
          <w:p w14:paraId="14F9EC94"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19.</w:t>
            </w:r>
          </w:p>
        </w:tc>
        <w:tc>
          <w:tcPr>
            <w:tcW w:w="5265" w:type="dxa"/>
          </w:tcPr>
          <w:p w14:paraId="52F5B8F7" w14:textId="0A66A95B"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la liste des décisions</w:t>
            </w:r>
          </w:p>
        </w:tc>
        <w:tc>
          <w:tcPr>
            <w:tcW w:w="3874" w:type="dxa"/>
          </w:tcPr>
          <w:p w14:paraId="37C5B558" w14:textId="4C75295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LHE/24/19.COM/D</w:t>
            </w:r>
            <w:r w:rsidR="00116103">
              <w:rPr>
                <w:rFonts w:asciiTheme="minorBidi" w:hAnsiTheme="minorBidi" w:cstheme="minorBidi"/>
                <w:b/>
                <w:sz w:val="22"/>
                <w:szCs w:val="22"/>
                <w:lang w:val="fr-FR"/>
              </w:rPr>
              <w:t>é</w:t>
            </w:r>
            <w:r w:rsidRPr="004C0848">
              <w:rPr>
                <w:rFonts w:asciiTheme="minorBidi" w:hAnsiTheme="minorBidi" w:cstheme="minorBidi"/>
                <w:b/>
                <w:sz w:val="22"/>
                <w:szCs w:val="22"/>
                <w:lang w:val="fr-FR"/>
              </w:rPr>
              <w:t>cisions</w:t>
            </w:r>
          </w:p>
        </w:tc>
      </w:tr>
      <w:tr w:rsidR="00AF4060" w:rsidRPr="004C0848" w14:paraId="52C57C73" w14:textId="77777777" w:rsidTr="00DD6A5B">
        <w:trPr>
          <w:cantSplit/>
        </w:trPr>
        <w:tc>
          <w:tcPr>
            <w:tcW w:w="567" w:type="dxa"/>
          </w:tcPr>
          <w:p w14:paraId="1E37A8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20.</w:t>
            </w:r>
          </w:p>
        </w:tc>
        <w:tc>
          <w:tcPr>
            <w:tcW w:w="5265" w:type="dxa"/>
          </w:tcPr>
          <w:p w14:paraId="5854E6D8" w14:textId="53F4DB67"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Clôture</w:t>
            </w:r>
          </w:p>
        </w:tc>
        <w:tc>
          <w:tcPr>
            <w:tcW w:w="3874" w:type="dxa"/>
          </w:tcPr>
          <w:p w14:paraId="4C28C2C9" w14:textId="77777777" w:rsidR="00AF4060" w:rsidRPr="004C0848" w:rsidRDefault="00AF4060" w:rsidP="00AF4060">
            <w:pPr>
              <w:spacing w:before="120" w:after="120"/>
              <w:rPr>
                <w:rFonts w:asciiTheme="minorBidi" w:hAnsiTheme="minorBidi" w:cstheme="minorBidi"/>
                <w:b/>
                <w:sz w:val="22"/>
                <w:szCs w:val="22"/>
                <w:lang w:val="fr-FR"/>
              </w:rPr>
            </w:pPr>
          </w:p>
        </w:tc>
      </w:tr>
    </w:tbl>
    <w:p w14:paraId="0FC3B7E4" w14:textId="0C04A59E" w:rsidR="00A80928" w:rsidRPr="004C0848" w:rsidRDefault="00A80928" w:rsidP="00B17452">
      <w:pPr>
        <w:pStyle w:val="1GAParabodytext"/>
        <w:numPr>
          <w:ilvl w:val="0"/>
          <w:numId w:val="0"/>
        </w:numPr>
        <w:jc w:val="left"/>
      </w:pPr>
    </w:p>
    <w:sectPr w:rsidR="00A80928" w:rsidRPr="004C0848"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0AD8CE35"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B17452">
      <w:rPr>
        <w:rFonts w:ascii="Arial" w:hAnsi="Arial" w:cs="Arial"/>
        <w:sz w:val="20"/>
        <w:szCs w:val="20"/>
        <w:lang w:val="fr-FR"/>
      </w:rPr>
      <w:t>2.2</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30488F14"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B17452">
      <w:rPr>
        <w:rFonts w:ascii="Arial" w:hAnsi="Arial" w:cs="Arial"/>
        <w:sz w:val="20"/>
        <w:szCs w:val="20"/>
        <w:lang w:val="pt-PT"/>
      </w:rPr>
      <w:t>2.2</w:t>
    </w:r>
    <w:r w:rsidR="00DF2146" w:rsidRPr="005739ED">
      <w:rPr>
        <w:rFonts w:ascii="Arial" w:hAnsi="Arial" w:cs="Arial"/>
        <w:sz w:val="20"/>
        <w:szCs w:val="20"/>
        <w:lang w:val="pt-PT"/>
      </w:rPr>
      <w:t xml:space="preserve"> –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7C16E1BB"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B17452">
      <w:rPr>
        <w:rFonts w:ascii="Arial" w:hAnsi="Arial" w:cs="Arial"/>
        <w:b/>
        <w:sz w:val="22"/>
        <w:szCs w:val="22"/>
        <w:lang w:val="pt-PT"/>
      </w:rPr>
      <w:t>2.2</w:t>
    </w:r>
  </w:p>
  <w:p w14:paraId="6413B2B8" w14:textId="7ADEC3CA"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210652" w:rsidRPr="005739ED">
      <w:rPr>
        <w:rFonts w:ascii="Arial" w:hAnsi="Arial" w:cs="Arial"/>
        <w:b/>
        <w:sz w:val="22"/>
        <w:szCs w:val="22"/>
        <w:lang w:val="pt-PT"/>
      </w:rPr>
      <w:t xml:space="preserve">Paris, </w:t>
    </w:r>
    <w:r w:rsidR="008A0A27" w:rsidRPr="005739ED">
      <w:rPr>
        <w:rFonts w:ascii="Arial" w:hAnsi="Arial" w:cs="Arial"/>
        <w:b/>
        <w:sz w:val="22"/>
        <w:szCs w:val="22"/>
        <w:lang w:val="pt-PT"/>
      </w:rPr>
      <w:t>l</w:t>
    </w:r>
    <w:r w:rsidR="008A0A27" w:rsidRPr="00B17452">
      <w:rPr>
        <w:rFonts w:ascii="Arial" w:hAnsi="Arial" w:cs="Arial"/>
        <w:b/>
        <w:sz w:val="22"/>
        <w:szCs w:val="22"/>
        <w:lang w:val="pt-PT"/>
      </w:rPr>
      <w:t xml:space="preserve">e </w:t>
    </w:r>
    <w:r w:rsidR="00B17452" w:rsidRPr="00B17452">
      <w:rPr>
        <w:rFonts w:ascii="Arial" w:hAnsi="Arial" w:cs="Arial"/>
        <w:b/>
        <w:sz w:val="22"/>
        <w:szCs w:val="22"/>
        <w:lang w:val="pt-PT"/>
      </w:rPr>
      <w:t>4 novembre</w:t>
    </w:r>
    <w:r w:rsidR="002B776B" w:rsidRPr="005739ED">
      <w:rPr>
        <w:rFonts w:ascii="Arial" w:hAnsi="Arial" w:cs="Arial"/>
        <w:b/>
        <w:sz w:val="22"/>
        <w:szCs w:val="22"/>
        <w:lang w:val="pt-PT"/>
      </w:rPr>
      <w:t xml:space="preserve"> 202</w:t>
    </w:r>
    <w:r w:rsidR="005B796F">
      <w:rPr>
        <w:rFonts w:ascii="Arial" w:hAnsi="Arial" w:cs="Arial"/>
        <w:b/>
        <w:sz w:val="22"/>
        <w:szCs w:val="22"/>
        <w:lang w:val="pt-PT"/>
      </w:rPr>
      <w:t>4</w:t>
    </w:r>
  </w:p>
  <w:p w14:paraId="62BC3182" w14:textId="160E9C53"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B17452">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34CE"/>
    <w:rsid w:val="000C65E4"/>
    <w:rsid w:val="00116103"/>
    <w:rsid w:val="0011750D"/>
    <w:rsid w:val="001412DE"/>
    <w:rsid w:val="00144A4D"/>
    <w:rsid w:val="00151351"/>
    <w:rsid w:val="001706CD"/>
    <w:rsid w:val="00174B39"/>
    <w:rsid w:val="00183E85"/>
    <w:rsid w:val="001A431C"/>
    <w:rsid w:val="001A457E"/>
    <w:rsid w:val="001D5969"/>
    <w:rsid w:val="001F067C"/>
    <w:rsid w:val="001F37CA"/>
    <w:rsid w:val="001F7EE1"/>
    <w:rsid w:val="00210652"/>
    <w:rsid w:val="00221D0C"/>
    <w:rsid w:val="00224885"/>
    <w:rsid w:val="00241D54"/>
    <w:rsid w:val="00254DEF"/>
    <w:rsid w:val="00286C0C"/>
    <w:rsid w:val="00290AA9"/>
    <w:rsid w:val="002938F2"/>
    <w:rsid w:val="002B776B"/>
    <w:rsid w:val="002C3446"/>
    <w:rsid w:val="002C7D30"/>
    <w:rsid w:val="002F367F"/>
    <w:rsid w:val="002F62B4"/>
    <w:rsid w:val="003105BD"/>
    <w:rsid w:val="0031150D"/>
    <w:rsid w:val="00315D80"/>
    <w:rsid w:val="00360BC1"/>
    <w:rsid w:val="00363995"/>
    <w:rsid w:val="00373B18"/>
    <w:rsid w:val="00374593"/>
    <w:rsid w:val="0039446E"/>
    <w:rsid w:val="003C3029"/>
    <w:rsid w:val="003C7065"/>
    <w:rsid w:val="003F5C17"/>
    <w:rsid w:val="003F6D0C"/>
    <w:rsid w:val="004108B6"/>
    <w:rsid w:val="00434773"/>
    <w:rsid w:val="004475EE"/>
    <w:rsid w:val="004562A2"/>
    <w:rsid w:val="00456FF5"/>
    <w:rsid w:val="00461EEC"/>
    <w:rsid w:val="004665ED"/>
    <w:rsid w:val="00471B34"/>
    <w:rsid w:val="004A3E99"/>
    <w:rsid w:val="004C0848"/>
    <w:rsid w:val="004C1303"/>
    <w:rsid w:val="004C3335"/>
    <w:rsid w:val="005016FB"/>
    <w:rsid w:val="00511D17"/>
    <w:rsid w:val="0051699F"/>
    <w:rsid w:val="00530A1F"/>
    <w:rsid w:val="0053338B"/>
    <w:rsid w:val="00554CC6"/>
    <w:rsid w:val="005739ED"/>
    <w:rsid w:val="005B4DAB"/>
    <w:rsid w:val="005B796F"/>
    <w:rsid w:val="005C0660"/>
    <w:rsid w:val="0060009A"/>
    <w:rsid w:val="00612BB5"/>
    <w:rsid w:val="0062511C"/>
    <w:rsid w:val="00652318"/>
    <w:rsid w:val="00667C60"/>
    <w:rsid w:val="006A1A52"/>
    <w:rsid w:val="006B3501"/>
    <w:rsid w:val="006E2215"/>
    <w:rsid w:val="00747715"/>
    <w:rsid w:val="00750138"/>
    <w:rsid w:val="00764F50"/>
    <w:rsid w:val="007728EB"/>
    <w:rsid w:val="00796D4E"/>
    <w:rsid w:val="007A68C7"/>
    <w:rsid w:val="007A7D45"/>
    <w:rsid w:val="007C1B00"/>
    <w:rsid w:val="007D5BB7"/>
    <w:rsid w:val="007E0621"/>
    <w:rsid w:val="007F4B07"/>
    <w:rsid w:val="007F60C6"/>
    <w:rsid w:val="0082709A"/>
    <w:rsid w:val="0083488D"/>
    <w:rsid w:val="00851458"/>
    <w:rsid w:val="00861A47"/>
    <w:rsid w:val="008707FF"/>
    <w:rsid w:val="008724E5"/>
    <w:rsid w:val="00897E2E"/>
    <w:rsid w:val="008A0A27"/>
    <w:rsid w:val="008A253D"/>
    <w:rsid w:val="008F2AD2"/>
    <w:rsid w:val="009121CE"/>
    <w:rsid w:val="00954A28"/>
    <w:rsid w:val="00996303"/>
    <w:rsid w:val="009D5E38"/>
    <w:rsid w:val="009E670D"/>
    <w:rsid w:val="00A11F00"/>
    <w:rsid w:val="00A150C7"/>
    <w:rsid w:val="00A37713"/>
    <w:rsid w:val="00A47411"/>
    <w:rsid w:val="00A47494"/>
    <w:rsid w:val="00A519A2"/>
    <w:rsid w:val="00A70883"/>
    <w:rsid w:val="00A77AEB"/>
    <w:rsid w:val="00A77F75"/>
    <w:rsid w:val="00A80928"/>
    <w:rsid w:val="00A81928"/>
    <w:rsid w:val="00AA444A"/>
    <w:rsid w:val="00AD1986"/>
    <w:rsid w:val="00AE1B18"/>
    <w:rsid w:val="00AE6F87"/>
    <w:rsid w:val="00AF4060"/>
    <w:rsid w:val="00B11AE3"/>
    <w:rsid w:val="00B13B44"/>
    <w:rsid w:val="00B17452"/>
    <w:rsid w:val="00B6167A"/>
    <w:rsid w:val="00B973B5"/>
    <w:rsid w:val="00BA3560"/>
    <w:rsid w:val="00BD0077"/>
    <w:rsid w:val="00C04328"/>
    <w:rsid w:val="00C13665"/>
    <w:rsid w:val="00C4166E"/>
    <w:rsid w:val="00C64668"/>
    <w:rsid w:val="00C67A8A"/>
    <w:rsid w:val="00CC2BC6"/>
    <w:rsid w:val="00CE2586"/>
    <w:rsid w:val="00D238D6"/>
    <w:rsid w:val="00D43998"/>
    <w:rsid w:val="00D6436B"/>
    <w:rsid w:val="00D809E5"/>
    <w:rsid w:val="00D9501F"/>
    <w:rsid w:val="00D97438"/>
    <w:rsid w:val="00DB50D5"/>
    <w:rsid w:val="00DB76C7"/>
    <w:rsid w:val="00DE464B"/>
    <w:rsid w:val="00DF2146"/>
    <w:rsid w:val="00DF3DA3"/>
    <w:rsid w:val="00E06A00"/>
    <w:rsid w:val="00E30022"/>
    <w:rsid w:val="00E5219B"/>
    <w:rsid w:val="00E84291"/>
    <w:rsid w:val="00E86C9D"/>
    <w:rsid w:val="00EA198F"/>
    <w:rsid w:val="00ED4650"/>
    <w:rsid w:val="00EE2C66"/>
    <w:rsid w:val="00EF0BCB"/>
    <w:rsid w:val="00EF0E74"/>
    <w:rsid w:val="00EF2E2E"/>
    <w:rsid w:val="00F0065D"/>
    <w:rsid w:val="00F00E8A"/>
    <w:rsid w:val="00F41BA9"/>
    <w:rsid w:val="00F47BA3"/>
    <w:rsid w:val="00F537CF"/>
    <w:rsid w:val="00F55135"/>
    <w:rsid w:val="00F60AB5"/>
    <w:rsid w:val="00F63DDA"/>
    <w:rsid w:val="00F70858"/>
    <w:rsid w:val="00F75949"/>
    <w:rsid w:val="00F75E18"/>
    <w:rsid w:val="00F856D7"/>
    <w:rsid w:val="00F941F0"/>
    <w:rsid w:val="00FA010D"/>
    <w:rsid w:val="00FB1AFA"/>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17452"/>
    <w:rPr>
      <w:color w:val="0000FF"/>
      <w:u w:val="single"/>
    </w:rPr>
  </w:style>
  <w:style w:type="character" w:styleId="FollowedHyperlink">
    <w:name w:val="FollowedHyperlink"/>
    <w:basedOn w:val="DefaultParagraphFont"/>
    <w:semiHidden/>
    <w:unhideWhenUsed/>
    <w:rsid w:val="00E86C9D"/>
    <w:rPr>
      <w:color w:val="800080" w:themeColor="followedHyperlink"/>
      <w:u w:val="single"/>
    </w:rPr>
  </w:style>
  <w:style w:type="character" w:styleId="UnresolvedMention">
    <w:name w:val="Unresolved Mention"/>
    <w:basedOn w:val="DefaultParagraphFont"/>
    <w:uiPriority w:val="99"/>
    <w:semiHidden/>
    <w:unhideWhenUsed/>
    <w:rsid w:val="00E8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67" TargetMode="External"/><Relationship Id="rId13" Type="http://schemas.openxmlformats.org/officeDocument/2006/relationships/hyperlink" Target="https://ich.unesco.org/fr/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01369" TargetMode="External"/><Relationship Id="rId4" Type="http://schemas.openxmlformats.org/officeDocument/2006/relationships/settings" Target="settings.xml"/><Relationship Id="rId9" Type="http://schemas.openxmlformats.org/officeDocument/2006/relationships/hyperlink" Target="https://ich.unesco.org/fr/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Template>
  <TotalTime>80</TotalTime>
  <Pages>3</Pages>
  <Words>591</Words>
  <Characters>3251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25</cp:revision>
  <cp:lastPrinted>2011-08-09T15:27:00Z</cp:lastPrinted>
  <dcterms:created xsi:type="dcterms:W3CDTF">2021-07-19T09:13:00Z</dcterms:created>
  <dcterms:modified xsi:type="dcterms:W3CDTF">2024-11-03T20:06:00Z</dcterms:modified>
</cp:coreProperties>
</file>