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E74260" w:rsidRDefault="00EC6F8D" w:rsidP="00EC6F8D">
      <w:pPr>
        <w:spacing w:before="1440"/>
        <w:jc w:val="center"/>
        <w:rPr>
          <w:rFonts w:ascii="Arial" w:hAnsi="Arial" w:cs="Arial"/>
          <w:b/>
          <w:sz w:val="22"/>
          <w:szCs w:val="22"/>
          <w:lang w:val="en-GB"/>
        </w:rPr>
      </w:pPr>
      <w:r w:rsidRPr="00E74260">
        <w:rPr>
          <w:rFonts w:ascii="Arial" w:hAnsi="Arial" w:cs="Arial"/>
          <w:b/>
          <w:sz w:val="22"/>
          <w:szCs w:val="22"/>
          <w:lang w:val="en-GB"/>
        </w:rPr>
        <w:t>CONVENTION FOR THE SAFEGUARDING OF THE</w:t>
      </w:r>
      <w:r w:rsidRPr="00E74260">
        <w:rPr>
          <w:rFonts w:ascii="Arial" w:hAnsi="Arial" w:cs="Arial"/>
          <w:b/>
          <w:sz w:val="22"/>
          <w:szCs w:val="22"/>
          <w:lang w:val="en-GB"/>
        </w:rPr>
        <w:br/>
        <w:t>INTANGIBLE CULTURAL HERITAGE</w:t>
      </w:r>
    </w:p>
    <w:p w14:paraId="3F72B1D3" w14:textId="77777777" w:rsidR="00EC6F8D" w:rsidRPr="00E74260" w:rsidRDefault="00EC6F8D" w:rsidP="00EC6F8D">
      <w:pPr>
        <w:spacing w:before="1200"/>
        <w:jc w:val="center"/>
        <w:rPr>
          <w:rFonts w:ascii="Arial" w:hAnsi="Arial" w:cs="Arial"/>
          <w:b/>
          <w:sz w:val="22"/>
          <w:szCs w:val="22"/>
          <w:lang w:val="en-GB"/>
        </w:rPr>
      </w:pPr>
      <w:r w:rsidRPr="00E74260">
        <w:rPr>
          <w:rFonts w:ascii="Arial" w:hAnsi="Arial" w:cs="Arial"/>
          <w:b/>
          <w:sz w:val="22"/>
          <w:szCs w:val="22"/>
          <w:lang w:val="en-GB"/>
        </w:rPr>
        <w:t>INTERGOVERNMENTAL COMMITTEE FOR THE</w:t>
      </w:r>
      <w:r w:rsidRPr="00E74260">
        <w:rPr>
          <w:rFonts w:ascii="Arial" w:hAnsi="Arial" w:cs="Arial"/>
          <w:b/>
          <w:sz w:val="22"/>
          <w:szCs w:val="22"/>
          <w:lang w:val="en-GB"/>
        </w:rPr>
        <w:br/>
        <w:t>SAFEGUARDING OF THE INTANGIBLE CULTURAL HERITAGE</w:t>
      </w:r>
    </w:p>
    <w:p w14:paraId="75AF235F" w14:textId="77777777" w:rsidR="004E1760" w:rsidRPr="00E74260" w:rsidRDefault="004E1760" w:rsidP="004E1760">
      <w:pPr>
        <w:spacing w:before="840"/>
        <w:jc w:val="center"/>
        <w:rPr>
          <w:rFonts w:ascii="Arial" w:hAnsi="Arial" w:cs="Arial"/>
          <w:b/>
          <w:sz w:val="22"/>
          <w:szCs w:val="22"/>
          <w:lang w:val="en-GB"/>
        </w:rPr>
      </w:pPr>
      <w:r w:rsidRPr="00E74260">
        <w:rPr>
          <w:rFonts w:ascii="Arial" w:hAnsi="Arial" w:cs="Arial"/>
          <w:b/>
          <w:sz w:val="22"/>
          <w:szCs w:val="22"/>
          <w:lang w:val="en-GB"/>
        </w:rPr>
        <w:t>Meeting of the Bureau</w:t>
      </w:r>
    </w:p>
    <w:p w14:paraId="1FD89575" w14:textId="0E658F5C" w:rsidR="00B2172B" w:rsidRPr="00E74260" w:rsidRDefault="00962034" w:rsidP="004E1760">
      <w:pPr>
        <w:spacing w:before="840"/>
        <w:jc w:val="center"/>
        <w:rPr>
          <w:rFonts w:ascii="Arial" w:hAnsi="Arial" w:cs="Arial"/>
          <w:b/>
          <w:sz w:val="22"/>
          <w:szCs w:val="22"/>
          <w:lang w:val="en-GB"/>
        </w:rPr>
      </w:pPr>
      <w:r w:rsidRPr="00E74260">
        <w:rPr>
          <w:rFonts w:ascii="Arial" w:hAnsi="Arial" w:cs="Arial"/>
          <w:b/>
          <w:sz w:val="22"/>
          <w:szCs w:val="22"/>
          <w:lang w:val="en-GB"/>
        </w:rPr>
        <w:t xml:space="preserve">UNESCO Headquarters, </w:t>
      </w:r>
      <w:r w:rsidR="00BB0B50" w:rsidRPr="00D54D10">
        <w:rPr>
          <w:rFonts w:ascii="Arial" w:hAnsi="Arial" w:cs="Arial"/>
          <w:b/>
          <w:sz w:val="22"/>
          <w:szCs w:val="22"/>
          <w:lang w:val="en-GB"/>
        </w:rPr>
        <w:t xml:space="preserve">Room </w:t>
      </w:r>
      <w:r w:rsidR="00F71000" w:rsidRPr="00D54D10">
        <w:rPr>
          <w:rFonts w:ascii="Arial" w:hAnsi="Arial" w:cs="Arial"/>
          <w:b/>
          <w:sz w:val="22"/>
          <w:szCs w:val="22"/>
          <w:lang w:val="en-GB"/>
        </w:rPr>
        <w:t>X bis</w:t>
      </w:r>
    </w:p>
    <w:p w14:paraId="15705A60" w14:textId="5D528788" w:rsidR="004E1760" w:rsidRPr="00E74260" w:rsidRDefault="00F71000" w:rsidP="004E1760">
      <w:pPr>
        <w:jc w:val="center"/>
        <w:rPr>
          <w:rFonts w:ascii="Arial" w:hAnsi="Arial" w:cs="Arial"/>
          <w:b/>
          <w:sz w:val="22"/>
          <w:szCs w:val="22"/>
          <w:lang w:val="en-GB"/>
        </w:rPr>
      </w:pPr>
      <w:r w:rsidRPr="00E74260">
        <w:rPr>
          <w:rFonts w:ascii="Arial" w:hAnsi="Arial" w:cs="Arial"/>
          <w:b/>
          <w:sz w:val="22"/>
          <w:szCs w:val="22"/>
          <w:lang w:val="en-GB"/>
        </w:rPr>
        <w:t xml:space="preserve">2 </w:t>
      </w:r>
      <w:r w:rsidR="00B65EE1" w:rsidRPr="00E74260">
        <w:rPr>
          <w:rFonts w:ascii="Arial" w:hAnsi="Arial" w:cs="Arial"/>
          <w:b/>
          <w:sz w:val="22"/>
          <w:szCs w:val="22"/>
          <w:lang w:val="en-GB"/>
        </w:rPr>
        <w:t xml:space="preserve">October </w:t>
      </w:r>
      <w:r w:rsidR="004E1760" w:rsidRPr="00E74260">
        <w:rPr>
          <w:rFonts w:ascii="Arial" w:hAnsi="Arial" w:cs="Arial"/>
          <w:b/>
          <w:sz w:val="22"/>
          <w:szCs w:val="22"/>
          <w:lang w:val="en-GB"/>
        </w:rPr>
        <w:t>202</w:t>
      </w:r>
      <w:r w:rsidR="00F56FA1" w:rsidRPr="00E74260">
        <w:rPr>
          <w:rFonts w:ascii="Arial" w:hAnsi="Arial" w:cs="Arial"/>
          <w:b/>
          <w:sz w:val="22"/>
          <w:szCs w:val="22"/>
          <w:lang w:val="en-GB"/>
        </w:rPr>
        <w:t>3</w:t>
      </w:r>
    </w:p>
    <w:p w14:paraId="1247CCBC" w14:textId="1C043AE9" w:rsidR="004E1760" w:rsidRPr="00E74260" w:rsidRDefault="00BB0B50" w:rsidP="004E1760">
      <w:pPr>
        <w:jc w:val="center"/>
        <w:rPr>
          <w:rFonts w:ascii="Arial" w:hAnsi="Arial" w:cs="Arial"/>
          <w:b/>
          <w:sz w:val="22"/>
          <w:szCs w:val="22"/>
          <w:lang w:val="en-GB"/>
        </w:rPr>
      </w:pPr>
      <w:r w:rsidRPr="00E74260">
        <w:rPr>
          <w:rFonts w:ascii="Arial" w:hAnsi="Arial" w:cs="Arial"/>
          <w:b/>
          <w:sz w:val="22"/>
          <w:szCs w:val="22"/>
          <w:lang w:val="en-GB"/>
        </w:rPr>
        <w:t>1</w:t>
      </w:r>
      <w:r w:rsidR="004F39DA" w:rsidRPr="00E74260">
        <w:rPr>
          <w:rFonts w:ascii="Arial" w:hAnsi="Arial" w:cs="Arial"/>
          <w:b/>
          <w:sz w:val="22"/>
          <w:szCs w:val="22"/>
          <w:lang w:val="en-GB"/>
        </w:rPr>
        <w:t>0</w:t>
      </w:r>
      <w:r w:rsidR="004E1760" w:rsidRPr="00E74260">
        <w:rPr>
          <w:rFonts w:ascii="Arial" w:hAnsi="Arial" w:cs="Arial"/>
          <w:b/>
          <w:sz w:val="22"/>
          <w:szCs w:val="22"/>
          <w:lang w:val="en-GB"/>
        </w:rPr>
        <w:t xml:space="preserve"> a.m. – </w:t>
      </w:r>
      <w:r w:rsidRPr="00E74260">
        <w:rPr>
          <w:rFonts w:ascii="Arial" w:hAnsi="Arial" w:cs="Arial"/>
          <w:b/>
          <w:sz w:val="22"/>
          <w:szCs w:val="22"/>
          <w:lang w:val="en-GB"/>
        </w:rPr>
        <w:t>1 p</w:t>
      </w:r>
      <w:r w:rsidR="004E1760" w:rsidRPr="00E74260">
        <w:rPr>
          <w:rFonts w:ascii="Arial" w:hAnsi="Arial" w:cs="Arial"/>
          <w:b/>
          <w:sz w:val="22"/>
          <w:szCs w:val="22"/>
          <w:lang w:val="en-GB"/>
        </w:rPr>
        <w:t>.m.</w:t>
      </w:r>
    </w:p>
    <w:p w14:paraId="6715718D" w14:textId="24F4FA5F" w:rsidR="00F717BE" w:rsidRPr="00E74260" w:rsidRDefault="00F717BE" w:rsidP="00F717BE">
      <w:pPr>
        <w:pStyle w:val="Sansinterligne2"/>
        <w:spacing w:before="840"/>
        <w:jc w:val="center"/>
        <w:rPr>
          <w:rFonts w:ascii="Arial" w:hAnsi="Arial" w:cs="Arial"/>
          <w:b/>
          <w:sz w:val="22"/>
          <w:szCs w:val="22"/>
          <w:lang w:val="en-GB"/>
        </w:rPr>
      </w:pPr>
      <w:r w:rsidRPr="00E74260">
        <w:rPr>
          <w:rFonts w:ascii="Arial" w:hAnsi="Arial" w:cs="Arial"/>
          <w:b/>
          <w:sz w:val="22"/>
          <w:szCs w:val="22"/>
          <w:u w:val="single"/>
          <w:lang w:val="en-GB"/>
        </w:rPr>
        <w:t>Item 3 of the provisional agenda</w:t>
      </w:r>
      <w:r w:rsidRPr="00E74260">
        <w:rPr>
          <w:rFonts w:ascii="Arial" w:hAnsi="Arial" w:cs="Arial"/>
          <w:b/>
          <w:sz w:val="22"/>
          <w:szCs w:val="22"/>
          <w:lang w:val="en-GB"/>
        </w:rPr>
        <w:t>:</w:t>
      </w:r>
    </w:p>
    <w:p w14:paraId="3CB21BD8" w14:textId="77777777" w:rsidR="00F717BE" w:rsidRPr="00E74260" w:rsidRDefault="00F717BE" w:rsidP="00F717BE">
      <w:pPr>
        <w:pStyle w:val="Sansinterligne2"/>
        <w:jc w:val="center"/>
        <w:rPr>
          <w:rFonts w:ascii="Arial" w:hAnsi="Arial" w:cs="Arial"/>
          <w:b/>
          <w:sz w:val="22"/>
          <w:szCs w:val="22"/>
          <w:lang w:val="en-GB"/>
        </w:rPr>
      </w:pPr>
      <w:r w:rsidRPr="00E74260">
        <w:rPr>
          <w:rFonts w:ascii="Arial" w:hAnsi="Arial" w:cs="Arial"/>
          <w:b/>
          <w:sz w:val="22"/>
          <w:szCs w:val="22"/>
          <w:lang w:val="en-GB"/>
        </w:rPr>
        <w:t>Examination of requests for International Assistance</w:t>
      </w:r>
    </w:p>
    <w:p w14:paraId="59920478" w14:textId="17E2FD58" w:rsidR="004A2875" w:rsidRPr="00E74260" w:rsidRDefault="00F717BE" w:rsidP="00F717BE">
      <w:pPr>
        <w:pStyle w:val="Sansinterligne2"/>
        <w:spacing w:after="960"/>
        <w:jc w:val="center"/>
        <w:rPr>
          <w:rFonts w:ascii="Arial" w:hAnsi="Arial" w:cs="Arial"/>
          <w:b/>
          <w:sz w:val="22"/>
          <w:szCs w:val="22"/>
          <w:lang w:val="en-GB"/>
        </w:rPr>
      </w:pPr>
      <w:r w:rsidRPr="00E74260">
        <w:rPr>
          <w:rFonts w:ascii="Arial" w:hAnsi="Arial" w:cs="Arial"/>
          <w:b/>
          <w:sz w:val="22"/>
          <w:szCs w:val="22"/>
          <w:lang w:val="en-GB"/>
        </w:rPr>
        <w:t>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74260" w14:paraId="75AC6221" w14:textId="77777777" w:rsidTr="00EC6F8D">
        <w:trPr>
          <w:jc w:val="center"/>
        </w:trPr>
        <w:tc>
          <w:tcPr>
            <w:tcW w:w="5670" w:type="dxa"/>
            <w:vAlign w:val="center"/>
          </w:tcPr>
          <w:p w14:paraId="51C260A9" w14:textId="77777777" w:rsidR="00EC6F8D" w:rsidRPr="00E74260" w:rsidRDefault="00EC6F8D" w:rsidP="00CA56BB">
            <w:pPr>
              <w:pStyle w:val="Sansinterligne1"/>
              <w:spacing w:before="200" w:after="200"/>
              <w:jc w:val="center"/>
              <w:rPr>
                <w:rFonts w:ascii="Arial" w:hAnsi="Arial" w:cs="Arial"/>
                <w:b/>
                <w:sz w:val="22"/>
                <w:szCs w:val="22"/>
                <w:lang w:val="en-GB"/>
              </w:rPr>
            </w:pPr>
            <w:r w:rsidRPr="00E74260">
              <w:rPr>
                <w:rFonts w:ascii="Arial" w:hAnsi="Arial" w:cs="Arial"/>
                <w:b/>
                <w:sz w:val="22"/>
                <w:szCs w:val="22"/>
                <w:lang w:val="en-GB"/>
              </w:rPr>
              <w:t>Summary</w:t>
            </w:r>
          </w:p>
          <w:p w14:paraId="34129566" w14:textId="3FC77AEC" w:rsidR="00F717BE" w:rsidRPr="00E74260" w:rsidRDefault="00F717BE" w:rsidP="00F717BE">
            <w:pPr>
              <w:jc w:val="both"/>
              <w:rPr>
                <w:rFonts w:ascii="Arial" w:hAnsi="Arial" w:cs="Arial"/>
                <w:sz w:val="22"/>
                <w:szCs w:val="22"/>
                <w:lang w:val="en-GB"/>
              </w:rPr>
            </w:pPr>
            <w:r w:rsidRPr="00E74260">
              <w:rPr>
                <w:rFonts w:ascii="Arial" w:hAnsi="Arial" w:cs="Arial"/>
                <w:sz w:val="22"/>
                <w:szCs w:val="22"/>
                <w:lang w:val="en-GB"/>
              </w:rPr>
              <w:t xml:space="preserve">With reference to Article 23 of the Convention and paragraph 47 of the Operational Directives, this document presents </w:t>
            </w:r>
            <w:r w:rsidR="00736E26" w:rsidRPr="00E74260">
              <w:rPr>
                <w:rFonts w:ascii="Arial" w:hAnsi="Arial" w:cs="Arial"/>
                <w:sz w:val="22"/>
                <w:szCs w:val="22"/>
                <w:lang w:val="en-GB"/>
              </w:rPr>
              <w:t xml:space="preserve">three </w:t>
            </w:r>
            <w:r w:rsidRPr="00E74260">
              <w:rPr>
                <w:rFonts w:ascii="Arial" w:hAnsi="Arial" w:cs="Arial"/>
                <w:sz w:val="22"/>
                <w:szCs w:val="22"/>
                <w:lang w:val="en-GB"/>
              </w:rPr>
              <w:t>requests for International Assistance up to US$100,000. The Bureau of the Committee is asked to examine these requests, in accordance with paragraph 49 of the Operational Directives.</w:t>
            </w:r>
          </w:p>
          <w:p w14:paraId="290310E8" w14:textId="1FB1EFF4" w:rsidR="00EC6F8D" w:rsidRPr="00E74260" w:rsidRDefault="00F717BE" w:rsidP="00F717BE">
            <w:pPr>
              <w:pStyle w:val="Sansinterligne2"/>
              <w:spacing w:before="200" w:after="200"/>
              <w:jc w:val="both"/>
              <w:rPr>
                <w:rFonts w:ascii="Arial" w:hAnsi="Arial" w:cs="Arial"/>
                <w:b/>
                <w:sz w:val="22"/>
                <w:szCs w:val="22"/>
                <w:lang w:val="en-GB"/>
              </w:rPr>
            </w:pPr>
            <w:r w:rsidRPr="00E74260">
              <w:rPr>
                <w:rFonts w:ascii="Arial" w:hAnsi="Arial" w:cs="Arial"/>
                <w:b/>
                <w:sz w:val="22"/>
                <w:szCs w:val="22"/>
                <w:lang w:val="en-GB"/>
              </w:rPr>
              <w:t>Decisions required</w:t>
            </w:r>
            <w:r w:rsidRPr="00E74260">
              <w:rPr>
                <w:rFonts w:ascii="Arial" w:hAnsi="Arial" w:cs="Arial"/>
                <w:bCs/>
                <w:sz w:val="22"/>
                <w:szCs w:val="22"/>
                <w:lang w:val="en-GB"/>
              </w:rPr>
              <w:t xml:space="preserve">: </w:t>
            </w:r>
            <w:r w:rsidRPr="00E74260">
              <w:rPr>
                <w:rFonts w:ascii="Arial" w:hAnsi="Arial" w:cs="Arial"/>
                <w:sz w:val="22"/>
                <w:szCs w:val="22"/>
                <w:lang w:val="en-GB"/>
              </w:rPr>
              <w:t>paragraph </w:t>
            </w:r>
            <w:r w:rsidR="00EE13F4" w:rsidRPr="00525301">
              <w:rPr>
                <w:rFonts w:ascii="Arial" w:hAnsi="Arial" w:cs="Arial"/>
                <w:sz w:val="22"/>
                <w:szCs w:val="22"/>
                <w:lang w:val="en-GB"/>
              </w:rPr>
              <w:t>8</w:t>
            </w:r>
          </w:p>
        </w:tc>
      </w:tr>
    </w:tbl>
    <w:p w14:paraId="713D819F" w14:textId="77777777" w:rsidR="004A2875" w:rsidRPr="00E74260"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E74260">
        <w:rPr>
          <w:lang w:val="en-GB"/>
        </w:rPr>
        <w:br w:type="page"/>
      </w:r>
    </w:p>
    <w:p w14:paraId="71BE6134" w14:textId="77777777" w:rsidR="00F717BE" w:rsidRPr="00E74260" w:rsidRDefault="00F717BE" w:rsidP="00E35052">
      <w:pPr>
        <w:pStyle w:val="COMPara"/>
        <w:numPr>
          <w:ilvl w:val="0"/>
          <w:numId w:val="15"/>
        </w:numPr>
        <w:snapToGrid w:val="0"/>
        <w:spacing w:before="120"/>
        <w:ind w:left="567" w:hanging="567"/>
        <w:jc w:val="both"/>
      </w:pPr>
      <w:r w:rsidRPr="00E74260">
        <w:lastRenderedPageBreak/>
        <w:t>Article 20 of the Convention states that International Assistance may be granted to States Parties for purposes relating to: the safeguarding of elements inscribed on the List of Intangible Cultural Heritage in Need of Urgent Safeguarding; the preparation of inventories in the sense of Articles 11 and 12 of the Convention; support for programmes, projects and activities undertaken at the national, sub-regional and regional levels for the safeguarding of intangible cultural heritage; and for any other purpose that the Committee may deem necessary. As specified in the Operational Directives, International Assistance not exceeding US$100,000 can be submitted at any time (paragraph 47) for examination and approval by the Bureau of the Committee (paragraph 49).</w:t>
      </w:r>
    </w:p>
    <w:p w14:paraId="401AE424" w14:textId="6222C1E6" w:rsidR="00045D4B" w:rsidRPr="00E74260" w:rsidRDefault="004E2EE6" w:rsidP="00E35052">
      <w:pPr>
        <w:pStyle w:val="COMPara"/>
        <w:numPr>
          <w:ilvl w:val="0"/>
          <w:numId w:val="15"/>
        </w:numPr>
        <w:tabs>
          <w:tab w:val="left" w:pos="567"/>
        </w:tabs>
        <w:snapToGrid w:val="0"/>
        <w:spacing w:before="120"/>
        <w:ind w:left="567" w:hanging="567"/>
        <w:jc w:val="both"/>
      </w:pPr>
      <w:r w:rsidRPr="00E74260">
        <w:t>Between</w:t>
      </w:r>
      <w:r w:rsidR="00045D4B" w:rsidRPr="00E74260">
        <w:t xml:space="preserve"> 1 January 2022 </w:t>
      </w:r>
      <w:r w:rsidRPr="00E74260">
        <w:t>and</w:t>
      </w:r>
      <w:r w:rsidR="00045D4B" w:rsidRPr="00E74260">
        <w:t xml:space="preserve"> 30 June 202</w:t>
      </w:r>
      <w:r w:rsidR="00057ACB" w:rsidRPr="00E74260">
        <w:t>3</w:t>
      </w:r>
      <w:r w:rsidR="00045D4B" w:rsidRPr="00E74260">
        <w:t xml:space="preserve">, the Committee and its Bureau approved twenty-five International Assistance requests for a total amount of US$2,759,348. This </w:t>
      </w:r>
      <w:r w:rsidRPr="00E74260">
        <w:t>relates to</w:t>
      </w:r>
      <w:r w:rsidR="00045D4B" w:rsidRPr="00E74260">
        <w:t xml:space="preserve"> eight projects in Africa, six in Small Island Developing States (SIDS) and four emergency requests. During the same period, the geographical scope of the </w:t>
      </w:r>
      <w:r w:rsidR="001647EC" w:rsidRPr="00E74260">
        <w:t xml:space="preserve">International Assistance </w:t>
      </w:r>
      <w:r w:rsidR="00045D4B" w:rsidRPr="00E74260">
        <w:t xml:space="preserve">mechanism has expanded </w:t>
      </w:r>
      <w:r w:rsidRPr="00E74260">
        <w:t>to benefit</w:t>
      </w:r>
      <w:r w:rsidR="00045D4B" w:rsidRPr="00E74260">
        <w:t xml:space="preserve"> fourteen States Parties </w:t>
      </w:r>
      <w:r w:rsidRPr="00E74260">
        <w:t xml:space="preserve">from </w:t>
      </w:r>
      <w:r w:rsidR="00045D4B" w:rsidRPr="00E74260">
        <w:t xml:space="preserve">for the first time (The Bahamas, Belize, Central African Republic, </w:t>
      </w:r>
      <w:r w:rsidR="00D35907" w:rsidRPr="00E74260">
        <w:t xml:space="preserve">Chad, </w:t>
      </w:r>
      <w:r w:rsidR="00045D4B" w:rsidRPr="00E74260">
        <w:t>Costa Rica, Dominican Republic, Ethiopia, Panama, Romania, Rwanda, Slovakia, South Sudan, Thailand and Uzbekistan). All the electoral groups are represented, except for Group I. In line with UNESCO</w:t>
      </w:r>
      <w:r w:rsidR="001647EC">
        <w:t>’</w:t>
      </w:r>
      <w:r w:rsidR="00045D4B" w:rsidRPr="00E74260">
        <w:t>s Global Priority Africa, 38</w:t>
      </w:r>
      <w:r w:rsidR="001647EC">
        <w:t xml:space="preserve"> per cent</w:t>
      </w:r>
      <w:r w:rsidR="00045D4B" w:rsidRPr="00E74260">
        <w:t xml:space="preserve"> of the approved </w:t>
      </w:r>
      <w:r w:rsidRPr="00E74260">
        <w:t xml:space="preserve">requests (representing US$1.05 million) concern </w:t>
      </w:r>
      <w:r w:rsidR="00045D4B" w:rsidRPr="00E74260">
        <w:t>States Parties from Electoral Group V(a)</w:t>
      </w:r>
      <w:r w:rsidR="003E555D" w:rsidRPr="00E74260">
        <w:t>. T</w:t>
      </w:r>
      <w:r w:rsidR="00045D4B" w:rsidRPr="00E74260">
        <w:t xml:space="preserve">he regional distribution for other groups </w:t>
      </w:r>
      <w:r w:rsidR="003E555D" w:rsidRPr="00E74260">
        <w:t>is</w:t>
      </w:r>
      <w:r w:rsidR="001647EC">
        <w:t>:</w:t>
      </w:r>
      <w:r w:rsidR="003E555D" w:rsidRPr="00E74260">
        <w:t xml:space="preserve"> </w:t>
      </w:r>
      <w:r w:rsidR="00045D4B" w:rsidRPr="00E74260">
        <w:t>Electoral Group II (14</w:t>
      </w:r>
      <w:r w:rsidR="001647EC">
        <w:t xml:space="preserve"> per cent</w:t>
      </w:r>
      <w:r w:rsidR="00045D4B" w:rsidRPr="00E74260">
        <w:t>), Electoral Group III (35</w:t>
      </w:r>
      <w:r w:rsidR="001647EC">
        <w:t xml:space="preserve"> per cent</w:t>
      </w:r>
      <w:r w:rsidR="00045D4B" w:rsidRPr="00E74260">
        <w:t>), Electoral Group IV (9</w:t>
      </w:r>
      <w:r w:rsidR="001647EC">
        <w:t xml:space="preserve"> per cent</w:t>
      </w:r>
      <w:r w:rsidR="00045D4B" w:rsidRPr="00E74260">
        <w:t>) and Electoral Group V(b) (4</w:t>
      </w:r>
      <w:r w:rsidR="001647EC">
        <w:t xml:space="preserve"> per cent</w:t>
      </w:r>
      <w:r w:rsidR="00045D4B" w:rsidRPr="00E74260">
        <w:t>).</w:t>
      </w:r>
    </w:p>
    <w:p w14:paraId="2FA40F36" w14:textId="77777777" w:rsidR="00F717BE" w:rsidRPr="00E74260" w:rsidRDefault="00F717BE" w:rsidP="00525301">
      <w:pPr>
        <w:pStyle w:val="NoSpacing1"/>
        <w:keepNext/>
        <w:numPr>
          <w:ilvl w:val="0"/>
          <w:numId w:val="16"/>
        </w:numPr>
        <w:tabs>
          <w:tab w:val="left" w:pos="567"/>
        </w:tabs>
        <w:spacing w:before="240" w:after="120"/>
        <w:ind w:left="567" w:hanging="567"/>
        <w:jc w:val="both"/>
        <w:outlineLvl w:val="0"/>
        <w:rPr>
          <w:b/>
        </w:rPr>
      </w:pPr>
      <w:bookmarkStart w:id="0" w:name="Overview"/>
      <w:r w:rsidRPr="00E74260">
        <w:rPr>
          <w:rFonts w:ascii="Arial" w:hAnsi="Arial" w:cs="Arial"/>
          <w:b/>
        </w:rPr>
        <w:t>Overview of the requests</w:t>
      </w:r>
    </w:p>
    <w:p w14:paraId="43E86641" w14:textId="3C713DCE" w:rsidR="00F717BE" w:rsidRPr="00E74260" w:rsidRDefault="00F717BE" w:rsidP="00E35052">
      <w:pPr>
        <w:pStyle w:val="COMPara"/>
        <w:numPr>
          <w:ilvl w:val="0"/>
          <w:numId w:val="15"/>
        </w:numPr>
        <w:snapToGrid w:val="0"/>
        <w:spacing w:before="120"/>
        <w:ind w:left="567" w:hanging="567"/>
        <w:jc w:val="both"/>
      </w:pPr>
      <w:bookmarkStart w:id="1" w:name="_A1._Emergency_requests"/>
      <w:bookmarkEnd w:id="0"/>
      <w:bookmarkEnd w:id="1"/>
      <w:r w:rsidRPr="00E74260">
        <w:t xml:space="preserve">The Bureau is asked to examine the following </w:t>
      </w:r>
      <w:r w:rsidR="003D1B73" w:rsidRPr="00E74260">
        <w:t>t</w:t>
      </w:r>
      <w:r w:rsidR="007165CC" w:rsidRPr="00E74260">
        <w:t>hree</w:t>
      </w:r>
      <w:r w:rsidR="003D1B73" w:rsidRPr="00E74260">
        <w:t xml:space="preserve"> </w:t>
      </w:r>
      <w:r w:rsidRPr="00E74260">
        <w:t>completed International Assistance requests up to US$100,000:</w:t>
      </w:r>
    </w:p>
    <w:tbl>
      <w:tblPr>
        <w:tblW w:w="9090" w:type="dxa"/>
        <w:tblInd w:w="54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720"/>
        <w:gridCol w:w="1134"/>
        <w:gridCol w:w="2412"/>
        <w:gridCol w:w="1133"/>
        <w:gridCol w:w="1133"/>
        <w:gridCol w:w="851"/>
        <w:gridCol w:w="707"/>
      </w:tblGrid>
      <w:tr w:rsidR="005F56B9" w:rsidRPr="00E74260" w14:paraId="6B37A59E" w14:textId="77777777" w:rsidTr="005F56B9">
        <w:trPr>
          <w:cantSplit/>
          <w:tblHeader/>
        </w:trPr>
        <w:tc>
          <w:tcPr>
            <w:tcW w:w="946" w:type="pct"/>
            <w:tcBorders>
              <w:top w:val="single" w:sz="4" w:space="0" w:color="auto"/>
              <w:left w:val="single" w:sz="4" w:space="0" w:color="auto"/>
              <w:bottom w:val="single" w:sz="4" w:space="0" w:color="auto"/>
              <w:right w:val="nil"/>
            </w:tcBorders>
            <w:shd w:val="clear" w:color="auto" w:fill="BFBFBF"/>
            <w:vAlign w:val="center"/>
            <w:hideMark/>
          </w:tcPr>
          <w:p w14:paraId="45A7AB12" w14:textId="77777777" w:rsidR="003D1B73" w:rsidRPr="00E74260" w:rsidRDefault="003D1B73" w:rsidP="00736E26">
            <w:pPr>
              <w:spacing w:before="120" w:after="120"/>
              <w:jc w:val="center"/>
              <w:rPr>
                <w:rFonts w:ascii="Arial" w:hAnsi="Arial" w:cs="Arial"/>
                <w:sz w:val="18"/>
                <w:szCs w:val="18"/>
                <w:lang w:val="en-GB"/>
              </w:rPr>
            </w:pPr>
            <w:r w:rsidRPr="00E74260">
              <w:rPr>
                <w:rFonts w:ascii="Arial" w:hAnsi="Arial" w:cs="Arial"/>
                <w:b/>
                <w:sz w:val="18"/>
                <w:szCs w:val="18"/>
                <w:lang w:val="en-GB"/>
              </w:rPr>
              <w:t>Draft decision</w:t>
            </w:r>
          </w:p>
        </w:tc>
        <w:tc>
          <w:tcPr>
            <w:tcW w:w="624" w:type="pct"/>
            <w:tcBorders>
              <w:top w:val="single" w:sz="4" w:space="0" w:color="auto"/>
              <w:left w:val="nil"/>
              <w:bottom w:val="single" w:sz="4" w:space="0" w:color="auto"/>
              <w:right w:val="nil"/>
            </w:tcBorders>
            <w:shd w:val="clear" w:color="auto" w:fill="BFBFBF"/>
            <w:vAlign w:val="center"/>
            <w:hideMark/>
          </w:tcPr>
          <w:p w14:paraId="4C5ABB1D" w14:textId="77777777" w:rsidR="003D1B73" w:rsidRPr="00E74260" w:rsidRDefault="003D1B73" w:rsidP="00736E26">
            <w:pPr>
              <w:spacing w:before="120" w:after="120"/>
              <w:jc w:val="center"/>
              <w:rPr>
                <w:rFonts w:ascii="Arial" w:hAnsi="Arial" w:cs="Arial"/>
                <w:sz w:val="18"/>
                <w:szCs w:val="18"/>
                <w:lang w:val="en-GB"/>
              </w:rPr>
            </w:pPr>
            <w:r w:rsidRPr="00E74260">
              <w:rPr>
                <w:rFonts w:ascii="Arial" w:hAnsi="Arial" w:cs="Arial"/>
                <w:b/>
                <w:sz w:val="18"/>
                <w:szCs w:val="18"/>
                <w:lang w:val="en-GB"/>
              </w:rPr>
              <w:t>Requesting State</w:t>
            </w:r>
          </w:p>
        </w:tc>
        <w:tc>
          <w:tcPr>
            <w:tcW w:w="1327" w:type="pct"/>
            <w:tcBorders>
              <w:top w:val="single" w:sz="4" w:space="0" w:color="auto"/>
              <w:left w:val="nil"/>
              <w:bottom w:val="single" w:sz="4" w:space="0" w:color="auto"/>
              <w:right w:val="nil"/>
            </w:tcBorders>
            <w:shd w:val="clear" w:color="auto" w:fill="BFBFBF"/>
            <w:vAlign w:val="center"/>
            <w:hideMark/>
          </w:tcPr>
          <w:p w14:paraId="4FC91EC0" w14:textId="77777777" w:rsidR="003D1B73" w:rsidRPr="00E74260" w:rsidRDefault="003D1B73" w:rsidP="00736E26">
            <w:pPr>
              <w:spacing w:before="120" w:after="120"/>
              <w:jc w:val="center"/>
              <w:rPr>
                <w:rFonts w:ascii="Arial" w:hAnsi="Arial" w:cs="Arial"/>
                <w:sz w:val="18"/>
                <w:szCs w:val="18"/>
                <w:lang w:val="en-GB"/>
              </w:rPr>
            </w:pPr>
            <w:r w:rsidRPr="00E74260">
              <w:rPr>
                <w:rFonts w:ascii="Arial" w:hAnsi="Arial" w:cs="Arial"/>
                <w:b/>
                <w:sz w:val="18"/>
                <w:szCs w:val="18"/>
                <w:lang w:val="en-GB"/>
              </w:rPr>
              <w:t>Title</w:t>
            </w:r>
          </w:p>
        </w:tc>
        <w:tc>
          <w:tcPr>
            <w:tcW w:w="623" w:type="pct"/>
            <w:tcBorders>
              <w:top w:val="single" w:sz="4" w:space="0" w:color="auto"/>
              <w:left w:val="nil"/>
              <w:bottom w:val="single" w:sz="4" w:space="0" w:color="auto"/>
              <w:right w:val="nil"/>
            </w:tcBorders>
            <w:shd w:val="clear" w:color="auto" w:fill="BFBFBF"/>
            <w:vAlign w:val="center"/>
            <w:hideMark/>
          </w:tcPr>
          <w:p w14:paraId="71AD9612" w14:textId="77777777" w:rsidR="003D1B73" w:rsidRPr="00E74260" w:rsidRDefault="003D1B73" w:rsidP="00736E26">
            <w:pPr>
              <w:spacing w:before="120" w:after="120"/>
              <w:jc w:val="center"/>
              <w:rPr>
                <w:rFonts w:ascii="Arial" w:hAnsi="Arial" w:cs="Arial"/>
                <w:b/>
                <w:bCs/>
                <w:sz w:val="18"/>
                <w:szCs w:val="18"/>
                <w:lang w:val="en-GB"/>
              </w:rPr>
            </w:pPr>
            <w:r w:rsidRPr="00E74260">
              <w:rPr>
                <w:rFonts w:ascii="Arial" w:hAnsi="Arial" w:cs="Arial"/>
                <w:b/>
                <w:sz w:val="18"/>
                <w:szCs w:val="18"/>
                <w:lang w:val="en-GB"/>
              </w:rPr>
              <w:t>Amount requested</w:t>
            </w:r>
          </w:p>
        </w:tc>
        <w:tc>
          <w:tcPr>
            <w:tcW w:w="623" w:type="pct"/>
            <w:tcBorders>
              <w:top w:val="single" w:sz="4" w:space="0" w:color="auto"/>
              <w:left w:val="nil"/>
              <w:bottom w:val="single" w:sz="4" w:space="0" w:color="auto"/>
              <w:right w:val="nil"/>
            </w:tcBorders>
            <w:shd w:val="clear" w:color="auto" w:fill="BFBFBF"/>
            <w:vAlign w:val="center"/>
            <w:hideMark/>
          </w:tcPr>
          <w:p w14:paraId="15DEEB88" w14:textId="77777777" w:rsidR="003D1B73" w:rsidRPr="00E74260" w:rsidRDefault="003D1B73" w:rsidP="00736E26">
            <w:pPr>
              <w:spacing w:before="120" w:after="120"/>
              <w:jc w:val="center"/>
              <w:rPr>
                <w:rFonts w:ascii="Arial" w:hAnsi="Arial" w:cs="Arial"/>
                <w:b/>
                <w:sz w:val="18"/>
                <w:szCs w:val="18"/>
                <w:lang w:val="en-GB"/>
              </w:rPr>
            </w:pPr>
            <w:r w:rsidRPr="00E74260">
              <w:rPr>
                <w:rFonts w:ascii="Arial" w:hAnsi="Arial" w:cs="Arial"/>
                <w:b/>
                <w:sz w:val="18"/>
                <w:szCs w:val="18"/>
                <w:lang w:val="en-GB"/>
              </w:rPr>
              <w:t>Technical Assistance</w:t>
            </w:r>
          </w:p>
        </w:tc>
        <w:tc>
          <w:tcPr>
            <w:tcW w:w="468" w:type="pct"/>
            <w:tcBorders>
              <w:top w:val="single" w:sz="4" w:space="0" w:color="auto"/>
              <w:left w:val="nil"/>
              <w:bottom w:val="single" w:sz="4" w:space="0" w:color="auto"/>
              <w:right w:val="nil"/>
            </w:tcBorders>
            <w:shd w:val="clear" w:color="auto" w:fill="BFBFBF"/>
            <w:vAlign w:val="center"/>
            <w:hideMark/>
          </w:tcPr>
          <w:p w14:paraId="23FE7BE7" w14:textId="77777777" w:rsidR="003D1B73" w:rsidRPr="00E74260" w:rsidRDefault="003D1B73" w:rsidP="00736E26">
            <w:pPr>
              <w:spacing w:before="120" w:after="120"/>
              <w:jc w:val="center"/>
              <w:rPr>
                <w:rFonts w:ascii="Arial" w:hAnsi="Arial" w:cs="Arial"/>
                <w:b/>
                <w:sz w:val="18"/>
                <w:szCs w:val="18"/>
                <w:lang w:val="en-GB"/>
              </w:rPr>
            </w:pPr>
            <w:r w:rsidRPr="00E74260">
              <w:rPr>
                <w:rFonts w:ascii="Arial" w:hAnsi="Arial" w:cs="Arial"/>
                <w:b/>
                <w:sz w:val="18"/>
                <w:szCs w:val="18"/>
                <w:lang w:val="en-GB"/>
              </w:rPr>
              <w:t>Service Modality</w:t>
            </w:r>
          </w:p>
        </w:tc>
        <w:tc>
          <w:tcPr>
            <w:tcW w:w="389" w:type="pct"/>
            <w:tcBorders>
              <w:top w:val="single" w:sz="4" w:space="0" w:color="auto"/>
              <w:left w:val="nil"/>
              <w:bottom w:val="single" w:sz="4" w:space="0" w:color="auto"/>
              <w:right w:val="single" w:sz="4" w:space="0" w:color="auto"/>
            </w:tcBorders>
            <w:shd w:val="clear" w:color="auto" w:fill="BFBFBF"/>
            <w:vAlign w:val="center"/>
            <w:hideMark/>
          </w:tcPr>
          <w:p w14:paraId="74E408EF" w14:textId="77777777" w:rsidR="003D1B73" w:rsidRPr="00E74260" w:rsidRDefault="003D1B73" w:rsidP="00736E26">
            <w:pPr>
              <w:spacing w:before="120" w:after="120"/>
              <w:jc w:val="center"/>
              <w:rPr>
                <w:rFonts w:ascii="Arial" w:hAnsi="Arial" w:cs="Arial"/>
                <w:sz w:val="18"/>
                <w:szCs w:val="18"/>
                <w:lang w:val="en-GB"/>
              </w:rPr>
            </w:pPr>
            <w:r w:rsidRPr="00E74260">
              <w:rPr>
                <w:rFonts w:ascii="Arial" w:hAnsi="Arial" w:cs="Arial"/>
                <w:b/>
                <w:sz w:val="18"/>
                <w:szCs w:val="18"/>
                <w:lang w:val="en-GB"/>
              </w:rPr>
              <w:t>File no.</w:t>
            </w:r>
          </w:p>
        </w:tc>
      </w:tr>
      <w:tr w:rsidR="003D1B73" w:rsidRPr="00E74260" w14:paraId="700D7A41" w14:textId="77777777" w:rsidTr="00E35052">
        <w:trPr>
          <w:cantSplit/>
        </w:trPr>
        <w:tc>
          <w:tcPr>
            <w:tcW w:w="946" w:type="pct"/>
            <w:tcBorders>
              <w:top w:val="single" w:sz="4" w:space="0" w:color="auto"/>
              <w:left w:val="single" w:sz="4" w:space="0" w:color="auto"/>
              <w:bottom w:val="single" w:sz="4" w:space="0" w:color="auto"/>
              <w:right w:val="nil"/>
            </w:tcBorders>
            <w:vAlign w:val="center"/>
            <w:hideMark/>
          </w:tcPr>
          <w:p w14:paraId="50D994B6" w14:textId="653019BE" w:rsidR="003D1B73" w:rsidRPr="00E74260" w:rsidRDefault="00DE531E" w:rsidP="00736E26">
            <w:pPr>
              <w:spacing w:before="120" w:after="120"/>
              <w:rPr>
                <w:rFonts w:ascii="Arial" w:hAnsi="Arial" w:cs="Arial"/>
                <w:sz w:val="18"/>
                <w:szCs w:val="18"/>
                <w:lang w:val="en-GB"/>
              </w:rPr>
            </w:pPr>
            <w:hyperlink w:anchor="Dec1" w:history="1">
              <w:r w:rsidR="003D1B73" w:rsidRPr="00E74260">
                <w:rPr>
                  <w:rStyle w:val="Hyperlink"/>
                  <w:rFonts w:ascii="Arial" w:hAnsi="Arial" w:cs="Arial"/>
                  <w:sz w:val="18"/>
                  <w:szCs w:val="18"/>
                </w:rPr>
                <w:t>18.COM 3.BUR 3.1</w:t>
              </w:r>
            </w:hyperlink>
          </w:p>
        </w:tc>
        <w:tc>
          <w:tcPr>
            <w:tcW w:w="624" w:type="pct"/>
            <w:tcBorders>
              <w:top w:val="single" w:sz="4" w:space="0" w:color="auto"/>
              <w:left w:val="nil"/>
              <w:bottom w:val="single" w:sz="4" w:space="0" w:color="auto"/>
              <w:right w:val="nil"/>
            </w:tcBorders>
            <w:vAlign w:val="center"/>
            <w:hideMark/>
          </w:tcPr>
          <w:p w14:paraId="462ADCC3" w14:textId="4B497B09" w:rsidR="003D1B73" w:rsidRPr="00E74260" w:rsidRDefault="003D1B73" w:rsidP="00736E26">
            <w:pPr>
              <w:spacing w:before="120" w:after="120"/>
              <w:rPr>
                <w:rFonts w:ascii="Arial" w:hAnsi="Arial" w:cs="Arial"/>
                <w:sz w:val="18"/>
                <w:szCs w:val="18"/>
                <w:lang w:val="en-GB"/>
              </w:rPr>
            </w:pPr>
            <w:r w:rsidRPr="00E74260">
              <w:rPr>
                <w:rFonts w:ascii="Arial" w:eastAsiaTheme="minorEastAsia" w:hAnsi="Arial" w:cs="Arial"/>
                <w:sz w:val="18"/>
                <w:szCs w:val="18"/>
                <w:lang w:val="en-GB" w:eastAsia="ko-KR"/>
              </w:rPr>
              <w:t>Cameroon</w:t>
            </w:r>
          </w:p>
        </w:tc>
        <w:tc>
          <w:tcPr>
            <w:tcW w:w="1327" w:type="pct"/>
            <w:tcBorders>
              <w:top w:val="single" w:sz="4" w:space="0" w:color="auto"/>
              <w:left w:val="nil"/>
              <w:bottom w:val="single" w:sz="4" w:space="0" w:color="auto"/>
              <w:right w:val="nil"/>
            </w:tcBorders>
            <w:vAlign w:val="center"/>
            <w:hideMark/>
          </w:tcPr>
          <w:p w14:paraId="75640C17" w14:textId="0BAD1C5B" w:rsidR="003D1B73" w:rsidRPr="00E74260" w:rsidRDefault="003D1B73" w:rsidP="00F71000">
            <w:pPr>
              <w:spacing w:before="120" w:after="120"/>
              <w:rPr>
                <w:rFonts w:ascii="Arial" w:eastAsiaTheme="minorEastAsia" w:hAnsi="Arial" w:cs="Arial"/>
                <w:sz w:val="18"/>
                <w:szCs w:val="18"/>
                <w:lang w:val="en-GB" w:eastAsia="ko-KR"/>
              </w:rPr>
            </w:pPr>
            <w:r w:rsidRPr="00E74260">
              <w:rPr>
                <w:rFonts w:ascii="Arial" w:eastAsiaTheme="minorEastAsia" w:hAnsi="Arial" w:cs="Arial"/>
                <w:sz w:val="18"/>
                <w:szCs w:val="18"/>
                <w:lang w:val="en-GB" w:eastAsia="ko-KR"/>
              </w:rPr>
              <w:t xml:space="preserve">Pilot inventory of intangible cultural heritage in </w:t>
            </w:r>
            <w:r w:rsidRPr="007B393C">
              <w:rPr>
                <w:rFonts w:ascii="Arial" w:eastAsiaTheme="minorEastAsia" w:hAnsi="Arial" w:cs="Arial"/>
                <w:sz w:val="18"/>
                <w:szCs w:val="18"/>
                <w:lang w:val="en-GB" w:eastAsia="ko-KR"/>
              </w:rPr>
              <w:t>the</w:t>
            </w:r>
            <w:r w:rsidRPr="00E74260">
              <w:rPr>
                <w:rFonts w:ascii="Arial" w:eastAsiaTheme="minorEastAsia" w:hAnsi="Arial" w:cs="Arial"/>
                <w:sz w:val="18"/>
                <w:szCs w:val="18"/>
                <w:lang w:val="en-GB" w:eastAsia="ko-KR"/>
              </w:rPr>
              <w:t xml:space="preserve"> ten departments of the Centre Region in Cameroon</w:t>
            </w:r>
          </w:p>
        </w:tc>
        <w:tc>
          <w:tcPr>
            <w:tcW w:w="623" w:type="pct"/>
            <w:tcBorders>
              <w:top w:val="single" w:sz="4" w:space="0" w:color="auto"/>
              <w:left w:val="nil"/>
              <w:bottom w:val="single" w:sz="4" w:space="0" w:color="auto"/>
              <w:right w:val="nil"/>
            </w:tcBorders>
            <w:vAlign w:val="center"/>
            <w:hideMark/>
          </w:tcPr>
          <w:p w14:paraId="1A30B3BC" w14:textId="21259232" w:rsidR="003D1B73" w:rsidRPr="00E74260" w:rsidRDefault="003D1B73" w:rsidP="00736E26">
            <w:pPr>
              <w:spacing w:before="120" w:after="120"/>
              <w:rPr>
                <w:rFonts w:ascii="Arial" w:hAnsi="Arial" w:cs="Arial"/>
                <w:sz w:val="18"/>
                <w:szCs w:val="18"/>
                <w:lang w:val="en-GB"/>
              </w:rPr>
            </w:pPr>
            <w:r w:rsidRPr="00E74260">
              <w:rPr>
                <w:rFonts w:ascii="Arial" w:hAnsi="Arial" w:cs="Arial"/>
                <w:sz w:val="18"/>
                <w:szCs w:val="18"/>
                <w:lang w:val="en-GB"/>
              </w:rPr>
              <w:t>US$99,978</w:t>
            </w:r>
          </w:p>
        </w:tc>
        <w:tc>
          <w:tcPr>
            <w:tcW w:w="623" w:type="pct"/>
            <w:tcBorders>
              <w:top w:val="single" w:sz="4" w:space="0" w:color="auto"/>
              <w:left w:val="nil"/>
              <w:bottom w:val="single" w:sz="4" w:space="0" w:color="auto"/>
              <w:right w:val="nil"/>
            </w:tcBorders>
            <w:vAlign w:val="center"/>
            <w:hideMark/>
          </w:tcPr>
          <w:p w14:paraId="1FE2192B" w14:textId="77777777"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Yes</w:t>
            </w:r>
          </w:p>
        </w:tc>
        <w:tc>
          <w:tcPr>
            <w:tcW w:w="468" w:type="pct"/>
            <w:tcBorders>
              <w:top w:val="single" w:sz="4" w:space="0" w:color="auto"/>
              <w:left w:val="nil"/>
              <w:bottom w:val="single" w:sz="4" w:space="0" w:color="auto"/>
              <w:right w:val="nil"/>
            </w:tcBorders>
            <w:vAlign w:val="center"/>
            <w:hideMark/>
          </w:tcPr>
          <w:p w14:paraId="3FEC3DB2" w14:textId="070CD6DF"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Yes (100%)</w:t>
            </w:r>
          </w:p>
        </w:tc>
        <w:tc>
          <w:tcPr>
            <w:tcW w:w="389" w:type="pct"/>
            <w:tcBorders>
              <w:top w:val="single" w:sz="4" w:space="0" w:color="auto"/>
              <w:left w:val="nil"/>
              <w:bottom w:val="single" w:sz="4" w:space="0" w:color="auto"/>
              <w:right w:val="single" w:sz="4" w:space="0" w:color="auto"/>
            </w:tcBorders>
            <w:vAlign w:val="center"/>
            <w:hideMark/>
          </w:tcPr>
          <w:p w14:paraId="65079C8B" w14:textId="4B2D928D"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01622</w:t>
            </w:r>
          </w:p>
        </w:tc>
      </w:tr>
      <w:tr w:rsidR="003D1B73" w:rsidRPr="00E74260" w14:paraId="4CDB9AB6" w14:textId="77777777" w:rsidTr="00E35052">
        <w:trPr>
          <w:cantSplit/>
        </w:trPr>
        <w:tc>
          <w:tcPr>
            <w:tcW w:w="946" w:type="pct"/>
            <w:tcBorders>
              <w:top w:val="single" w:sz="4" w:space="0" w:color="auto"/>
              <w:left w:val="single" w:sz="4" w:space="0" w:color="auto"/>
              <w:bottom w:val="single" w:sz="4" w:space="0" w:color="auto"/>
              <w:right w:val="nil"/>
            </w:tcBorders>
            <w:vAlign w:val="center"/>
            <w:hideMark/>
          </w:tcPr>
          <w:p w14:paraId="5017EFD2" w14:textId="23DD9012" w:rsidR="003D1B73" w:rsidRPr="00E74260" w:rsidRDefault="00DE531E" w:rsidP="00736E26">
            <w:pPr>
              <w:spacing w:before="120" w:after="120"/>
              <w:rPr>
                <w:rFonts w:ascii="Arial" w:hAnsi="Arial" w:cs="Arial"/>
                <w:sz w:val="18"/>
                <w:szCs w:val="18"/>
                <w:lang w:val="en-GB"/>
              </w:rPr>
            </w:pPr>
            <w:hyperlink w:anchor="Dec2" w:history="1">
              <w:r w:rsidR="00B23E56" w:rsidRPr="00E74260">
                <w:rPr>
                  <w:rStyle w:val="Hyperlink"/>
                  <w:rFonts w:ascii="Arial" w:hAnsi="Arial" w:cs="Arial"/>
                  <w:sz w:val="18"/>
                  <w:szCs w:val="18"/>
                </w:rPr>
                <w:t>1</w:t>
              </w:r>
              <w:r w:rsidR="003D1B73" w:rsidRPr="00E74260">
                <w:rPr>
                  <w:rStyle w:val="Hyperlink"/>
                  <w:rFonts w:ascii="Arial" w:hAnsi="Arial" w:cs="Arial"/>
                  <w:sz w:val="18"/>
                  <w:szCs w:val="18"/>
                </w:rPr>
                <w:t>8.COM 3.BUR 3.2</w:t>
              </w:r>
            </w:hyperlink>
          </w:p>
        </w:tc>
        <w:tc>
          <w:tcPr>
            <w:tcW w:w="624" w:type="pct"/>
            <w:tcBorders>
              <w:top w:val="single" w:sz="4" w:space="0" w:color="auto"/>
              <w:left w:val="nil"/>
              <w:bottom w:val="single" w:sz="4" w:space="0" w:color="auto"/>
              <w:right w:val="nil"/>
            </w:tcBorders>
            <w:vAlign w:val="center"/>
            <w:hideMark/>
          </w:tcPr>
          <w:p w14:paraId="41582DD2" w14:textId="4507F216" w:rsidR="003D1B73" w:rsidRPr="00E74260" w:rsidRDefault="003D1B73" w:rsidP="00736E26">
            <w:pPr>
              <w:spacing w:before="120" w:after="120"/>
              <w:rPr>
                <w:rFonts w:ascii="Arial" w:hAnsi="Arial" w:cs="Arial"/>
                <w:sz w:val="18"/>
                <w:szCs w:val="18"/>
                <w:lang w:val="en-GB"/>
              </w:rPr>
            </w:pPr>
            <w:r w:rsidRPr="00E74260">
              <w:rPr>
                <w:rFonts w:ascii="Arial" w:hAnsi="Arial" w:cs="Arial"/>
                <w:sz w:val="18"/>
                <w:szCs w:val="18"/>
                <w:lang w:val="en-GB"/>
              </w:rPr>
              <w:t>Mali</w:t>
            </w:r>
          </w:p>
        </w:tc>
        <w:tc>
          <w:tcPr>
            <w:tcW w:w="1327" w:type="pct"/>
            <w:tcBorders>
              <w:top w:val="single" w:sz="4" w:space="0" w:color="auto"/>
              <w:left w:val="nil"/>
              <w:bottom w:val="single" w:sz="4" w:space="0" w:color="auto"/>
              <w:right w:val="nil"/>
            </w:tcBorders>
            <w:vAlign w:val="center"/>
            <w:hideMark/>
          </w:tcPr>
          <w:p w14:paraId="6EE2A5A8" w14:textId="2B2A3EE0" w:rsidR="003D1B73" w:rsidRPr="00E74260" w:rsidRDefault="003D1B73" w:rsidP="00736E26">
            <w:pPr>
              <w:spacing w:before="120" w:after="120"/>
              <w:rPr>
                <w:rFonts w:ascii="Arial" w:hAnsi="Arial" w:cs="Arial"/>
                <w:sz w:val="18"/>
                <w:szCs w:val="18"/>
                <w:lang w:val="en-GB"/>
              </w:rPr>
            </w:pPr>
            <w:r w:rsidRPr="00E74260">
              <w:rPr>
                <w:rFonts w:ascii="Arial" w:eastAsiaTheme="minorEastAsia" w:hAnsi="Arial" w:cs="Arial"/>
                <w:sz w:val="18"/>
                <w:szCs w:val="18"/>
                <w:lang w:val="en-GB" w:eastAsia="ko-KR"/>
              </w:rPr>
              <w:t>Safeguarding plan</w:t>
            </w:r>
            <w:r w:rsidR="00082236">
              <w:rPr>
                <w:rFonts w:ascii="Arial" w:eastAsiaTheme="minorEastAsia" w:hAnsi="Arial" w:cs="Arial"/>
                <w:sz w:val="18"/>
                <w:szCs w:val="18"/>
                <w:lang w:val="en-GB" w:eastAsia="ko-KR"/>
              </w:rPr>
              <w:t>s</w:t>
            </w:r>
            <w:r w:rsidRPr="00E74260">
              <w:rPr>
                <w:rFonts w:ascii="Arial" w:eastAsiaTheme="minorEastAsia" w:hAnsi="Arial" w:cs="Arial"/>
                <w:sz w:val="18"/>
                <w:szCs w:val="18"/>
                <w:lang w:val="en-GB" w:eastAsia="ko-KR"/>
              </w:rPr>
              <w:t xml:space="preserve"> for the transfer of three elements of Mali</w:t>
            </w:r>
            <w:r w:rsidR="00E77766">
              <w:rPr>
                <w:rFonts w:ascii="Arial" w:eastAsiaTheme="minorEastAsia" w:hAnsi="Arial" w:cs="Arial"/>
                <w:sz w:val="18"/>
                <w:szCs w:val="18"/>
                <w:lang w:val="en-GB" w:eastAsia="ko-KR"/>
              </w:rPr>
              <w:t>’</w:t>
            </w:r>
            <w:r w:rsidRPr="00E74260">
              <w:rPr>
                <w:rFonts w:ascii="Arial" w:eastAsiaTheme="minorEastAsia" w:hAnsi="Arial" w:cs="Arial"/>
                <w:sz w:val="18"/>
                <w:szCs w:val="18"/>
                <w:lang w:val="en-GB" w:eastAsia="ko-KR"/>
              </w:rPr>
              <w:t>s intangible cultural heritage inscribed on the Urgent Safeguarding List to the Representative List</w:t>
            </w:r>
          </w:p>
        </w:tc>
        <w:tc>
          <w:tcPr>
            <w:tcW w:w="623" w:type="pct"/>
            <w:tcBorders>
              <w:top w:val="single" w:sz="4" w:space="0" w:color="auto"/>
              <w:left w:val="nil"/>
              <w:bottom w:val="single" w:sz="4" w:space="0" w:color="auto"/>
              <w:right w:val="nil"/>
            </w:tcBorders>
            <w:vAlign w:val="center"/>
            <w:hideMark/>
          </w:tcPr>
          <w:p w14:paraId="07FA0C1B" w14:textId="35C3BD14" w:rsidR="003D1B73" w:rsidRPr="00E74260" w:rsidRDefault="003D1B73" w:rsidP="00736E26">
            <w:pPr>
              <w:spacing w:before="120" w:after="120"/>
              <w:rPr>
                <w:rFonts w:ascii="Arial" w:hAnsi="Arial" w:cs="Arial"/>
                <w:sz w:val="18"/>
                <w:szCs w:val="18"/>
                <w:lang w:val="en-GB"/>
              </w:rPr>
            </w:pPr>
            <w:r w:rsidRPr="00E74260">
              <w:rPr>
                <w:rFonts w:ascii="Arial" w:hAnsi="Arial" w:cs="Arial"/>
                <w:sz w:val="18"/>
                <w:szCs w:val="18"/>
                <w:lang w:val="en-GB"/>
              </w:rPr>
              <w:t>US$99,950</w:t>
            </w:r>
          </w:p>
        </w:tc>
        <w:tc>
          <w:tcPr>
            <w:tcW w:w="623" w:type="pct"/>
            <w:tcBorders>
              <w:top w:val="single" w:sz="4" w:space="0" w:color="auto"/>
              <w:left w:val="nil"/>
              <w:bottom w:val="single" w:sz="4" w:space="0" w:color="auto"/>
              <w:right w:val="nil"/>
            </w:tcBorders>
            <w:vAlign w:val="center"/>
            <w:hideMark/>
          </w:tcPr>
          <w:p w14:paraId="3DBF5C50" w14:textId="77777777"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No</w:t>
            </w:r>
          </w:p>
        </w:tc>
        <w:tc>
          <w:tcPr>
            <w:tcW w:w="468" w:type="pct"/>
            <w:tcBorders>
              <w:top w:val="single" w:sz="4" w:space="0" w:color="auto"/>
              <w:left w:val="nil"/>
              <w:bottom w:val="single" w:sz="4" w:space="0" w:color="auto"/>
              <w:right w:val="nil"/>
            </w:tcBorders>
            <w:vAlign w:val="center"/>
            <w:hideMark/>
          </w:tcPr>
          <w:p w14:paraId="71454B97" w14:textId="77777777"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No</w:t>
            </w:r>
          </w:p>
        </w:tc>
        <w:tc>
          <w:tcPr>
            <w:tcW w:w="389" w:type="pct"/>
            <w:tcBorders>
              <w:top w:val="single" w:sz="4" w:space="0" w:color="auto"/>
              <w:left w:val="nil"/>
              <w:bottom w:val="single" w:sz="4" w:space="0" w:color="auto"/>
              <w:right w:val="single" w:sz="4" w:space="0" w:color="auto"/>
            </w:tcBorders>
            <w:vAlign w:val="center"/>
            <w:hideMark/>
          </w:tcPr>
          <w:p w14:paraId="0A71DA97" w14:textId="7C670546"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02149</w:t>
            </w:r>
          </w:p>
        </w:tc>
      </w:tr>
      <w:tr w:rsidR="003D1B73" w:rsidRPr="00E74260" w14:paraId="1901A592" w14:textId="77777777" w:rsidTr="00E35052">
        <w:trPr>
          <w:cantSplit/>
        </w:trPr>
        <w:tc>
          <w:tcPr>
            <w:tcW w:w="946" w:type="pct"/>
            <w:tcBorders>
              <w:top w:val="single" w:sz="4" w:space="0" w:color="auto"/>
              <w:left w:val="single" w:sz="4" w:space="0" w:color="auto"/>
              <w:bottom w:val="single" w:sz="4" w:space="0" w:color="auto"/>
              <w:right w:val="nil"/>
            </w:tcBorders>
            <w:vAlign w:val="center"/>
            <w:hideMark/>
          </w:tcPr>
          <w:p w14:paraId="1FCB1960" w14:textId="79C2A386" w:rsidR="003D1B73" w:rsidRPr="00E74260" w:rsidRDefault="00DE531E" w:rsidP="00736E26">
            <w:pPr>
              <w:spacing w:before="120" w:after="120"/>
              <w:rPr>
                <w:rStyle w:val="Hyperlink"/>
              </w:rPr>
            </w:pPr>
            <w:hyperlink w:anchor="Dec3" w:history="1">
              <w:r w:rsidR="00B23E56" w:rsidRPr="00E74260">
                <w:rPr>
                  <w:rStyle w:val="Hyperlink"/>
                  <w:rFonts w:ascii="Arial" w:hAnsi="Arial" w:cs="Arial"/>
                  <w:sz w:val="18"/>
                  <w:szCs w:val="18"/>
                </w:rPr>
                <w:t>1</w:t>
              </w:r>
              <w:r w:rsidR="003D1B73" w:rsidRPr="00E74260">
                <w:rPr>
                  <w:rStyle w:val="Hyperlink"/>
                  <w:rFonts w:ascii="Arial" w:hAnsi="Arial" w:cs="Arial"/>
                  <w:sz w:val="18"/>
                  <w:szCs w:val="18"/>
                </w:rPr>
                <w:t>8.COM</w:t>
              </w:r>
              <w:r w:rsidR="00B23E56" w:rsidRPr="00E74260">
                <w:rPr>
                  <w:rStyle w:val="Hyperlink"/>
                  <w:rFonts w:ascii="Arial" w:hAnsi="Arial" w:cs="Arial"/>
                  <w:sz w:val="18"/>
                  <w:szCs w:val="18"/>
                </w:rPr>
                <w:t> </w:t>
              </w:r>
              <w:r w:rsidR="003D1B73" w:rsidRPr="00E74260">
                <w:rPr>
                  <w:rStyle w:val="Hyperlink"/>
                  <w:rFonts w:ascii="Arial" w:hAnsi="Arial" w:cs="Arial"/>
                  <w:sz w:val="18"/>
                  <w:szCs w:val="18"/>
                </w:rPr>
                <w:t>3.BUR 3.3</w:t>
              </w:r>
            </w:hyperlink>
          </w:p>
        </w:tc>
        <w:tc>
          <w:tcPr>
            <w:tcW w:w="624" w:type="pct"/>
            <w:tcBorders>
              <w:top w:val="single" w:sz="4" w:space="0" w:color="auto"/>
              <w:left w:val="nil"/>
              <w:bottom w:val="single" w:sz="4" w:space="0" w:color="auto"/>
              <w:right w:val="nil"/>
            </w:tcBorders>
            <w:vAlign w:val="center"/>
            <w:hideMark/>
          </w:tcPr>
          <w:p w14:paraId="4D9948DF" w14:textId="0C738FCA" w:rsidR="003D1B73" w:rsidRPr="00E74260" w:rsidRDefault="003D1B73" w:rsidP="00736E26">
            <w:pPr>
              <w:spacing w:before="120" w:after="120"/>
              <w:rPr>
                <w:lang w:val="en-GB"/>
              </w:rPr>
            </w:pPr>
            <w:r w:rsidRPr="00E74260">
              <w:rPr>
                <w:rFonts w:ascii="Arial" w:hAnsi="Arial" w:cs="Arial"/>
                <w:sz w:val="18"/>
                <w:szCs w:val="18"/>
                <w:lang w:val="en-GB"/>
              </w:rPr>
              <w:t>Uganda</w:t>
            </w:r>
          </w:p>
        </w:tc>
        <w:tc>
          <w:tcPr>
            <w:tcW w:w="1327" w:type="pct"/>
            <w:tcBorders>
              <w:top w:val="single" w:sz="4" w:space="0" w:color="auto"/>
              <w:left w:val="nil"/>
              <w:bottom w:val="single" w:sz="4" w:space="0" w:color="auto"/>
              <w:right w:val="nil"/>
            </w:tcBorders>
            <w:vAlign w:val="center"/>
            <w:hideMark/>
          </w:tcPr>
          <w:p w14:paraId="0C8D7A6B" w14:textId="5198D410" w:rsidR="003D1B73" w:rsidRPr="00E74260" w:rsidRDefault="003D1B73" w:rsidP="00736E26">
            <w:pPr>
              <w:spacing w:before="120" w:after="120"/>
              <w:rPr>
                <w:rFonts w:ascii="Arial" w:hAnsi="Arial" w:cs="Arial"/>
                <w:sz w:val="18"/>
                <w:szCs w:val="18"/>
                <w:lang w:val="en-GB"/>
              </w:rPr>
            </w:pPr>
            <w:r w:rsidRPr="00E74260">
              <w:rPr>
                <w:rFonts w:ascii="Arial" w:hAnsi="Arial" w:cs="Arial"/>
                <w:sz w:val="18"/>
                <w:szCs w:val="18"/>
                <w:lang w:val="en-GB"/>
              </w:rPr>
              <w:t xml:space="preserve">Consolidating the promotion of </w:t>
            </w:r>
            <w:r w:rsidR="00736E26" w:rsidRPr="00E74260">
              <w:rPr>
                <w:rFonts w:ascii="Arial" w:hAnsi="Arial" w:cs="Arial"/>
                <w:sz w:val="18"/>
                <w:szCs w:val="18"/>
                <w:lang w:val="en-GB"/>
              </w:rPr>
              <w:t>i</w:t>
            </w:r>
            <w:r w:rsidRPr="00E74260">
              <w:rPr>
                <w:rFonts w:ascii="Arial" w:hAnsi="Arial" w:cs="Arial"/>
                <w:sz w:val="18"/>
                <w:szCs w:val="18"/>
                <w:lang w:val="en-GB"/>
              </w:rPr>
              <w:t xml:space="preserve">ntangible </w:t>
            </w:r>
            <w:r w:rsidR="00736E26" w:rsidRPr="00E74260">
              <w:rPr>
                <w:rFonts w:ascii="Arial" w:hAnsi="Arial" w:cs="Arial"/>
                <w:sz w:val="18"/>
                <w:szCs w:val="18"/>
                <w:lang w:val="en-GB"/>
              </w:rPr>
              <w:t>c</w:t>
            </w:r>
            <w:r w:rsidRPr="00E74260">
              <w:rPr>
                <w:rFonts w:ascii="Arial" w:hAnsi="Arial" w:cs="Arial"/>
                <w:sz w:val="18"/>
                <w:szCs w:val="18"/>
                <w:lang w:val="en-GB"/>
              </w:rPr>
              <w:t xml:space="preserve">ultural </w:t>
            </w:r>
            <w:r w:rsidR="00736E26" w:rsidRPr="00E74260">
              <w:rPr>
                <w:rFonts w:ascii="Arial" w:hAnsi="Arial" w:cs="Arial"/>
                <w:sz w:val="18"/>
                <w:szCs w:val="18"/>
                <w:lang w:val="en-GB"/>
              </w:rPr>
              <w:t>h</w:t>
            </w:r>
            <w:r w:rsidRPr="00E74260">
              <w:rPr>
                <w:rFonts w:ascii="Arial" w:hAnsi="Arial" w:cs="Arial"/>
                <w:sz w:val="18"/>
                <w:szCs w:val="18"/>
                <w:lang w:val="en-GB"/>
              </w:rPr>
              <w:t>eritage education in institutions of higher learning in collaboration with bearer communities</w:t>
            </w:r>
          </w:p>
        </w:tc>
        <w:tc>
          <w:tcPr>
            <w:tcW w:w="623" w:type="pct"/>
            <w:tcBorders>
              <w:top w:val="single" w:sz="4" w:space="0" w:color="auto"/>
              <w:left w:val="nil"/>
              <w:bottom w:val="single" w:sz="4" w:space="0" w:color="auto"/>
              <w:right w:val="nil"/>
            </w:tcBorders>
            <w:vAlign w:val="center"/>
            <w:hideMark/>
          </w:tcPr>
          <w:p w14:paraId="2A9E0176" w14:textId="5EAD4AF9" w:rsidR="003D1B73" w:rsidRPr="00E74260" w:rsidRDefault="00B23E56" w:rsidP="00736E26">
            <w:pPr>
              <w:spacing w:before="120" w:after="120"/>
              <w:rPr>
                <w:rFonts w:ascii="Arial" w:hAnsi="Arial" w:cs="Arial"/>
                <w:sz w:val="18"/>
                <w:szCs w:val="18"/>
                <w:lang w:val="en-GB"/>
              </w:rPr>
            </w:pPr>
            <w:r w:rsidRPr="00E74260">
              <w:rPr>
                <w:rFonts w:ascii="Arial" w:hAnsi="Arial" w:cs="Arial"/>
                <w:sz w:val="18"/>
                <w:szCs w:val="18"/>
                <w:lang w:val="en-GB"/>
              </w:rPr>
              <w:t>US$98,203</w:t>
            </w:r>
          </w:p>
        </w:tc>
        <w:tc>
          <w:tcPr>
            <w:tcW w:w="623" w:type="pct"/>
            <w:tcBorders>
              <w:top w:val="single" w:sz="4" w:space="0" w:color="auto"/>
              <w:left w:val="nil"/>
              <w:bottom w:val="single" w:sz="4" w:space="0" w:color="auto"/>
              <w:right w:val="nil"/>
            </w:tcBorders>
            <w:vAlign w:val="center"/>
            <w:hideMark/>
          </w:tcPr>
          <w:p w14:paraId="569D608F" w14:textId="7A97ECD8"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No</w:t>
            </w:r>
          </w:p>
        </w:tc>
        <w:tc>
          <w:tcPr>
            <w:tcW w:w="468" w:type="pct"/>
            <w:tcBorders>
              <w:top w:val="single" w:sz="4" w:space="0" w:color="auto"/>
              <w:left w:val="nil"/>
              <w:bottom w:val="single" w:sz="4" w:space="0" w:color="auto"/>
              <w:right w:val="nil"/>
            </w:tcBorders>
            <w:vAlign w:val="center"/>
            <w:hideMark/>
          </w:tcPr>
          <w:p w14:paraId="6E8E2876" w14:textId="77777777"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No</w:t>
            </w:r>
          </w:p>
        </w:tc>
        <w:tc>
          <w:tcPr>
            <w:tcW w:w="389" w:type="pct"/>
            <w:tcBorders>
              <w:top w:val="single" w:sz="4" w:space="0" w:color="auto"/>
              <w:left w:val="nil"/>
              <w:bottom w:val="single" w:sz="4" w:space="0" w:color="auto"/>
              <w:right w:val="single" w:sz="4" w:space="0" w:color="auto"/>
            </w:tcBorders>
            <w:vAlign w:val="center"/>
            <w:hideMark/>
          </w:tcPr>
          <w:p w14:paraId="5EB320E4" w14:textId="6EAFD62A" w:rsidR="003D1B73" w:rsidRPr="00E74260" w:rsidRDefault="003D1B73" w:rsidP="00525301">
            <w:pPr>
              <w:spacing w:before="120" w:after="120"/>
              <w:jc w:val="center"/>
              <w:rPr>
                <w:rFonts w:ascii="Arial" w:hAnsi="Arial" w:cs="Arial"/>
                <w:sz w:val="18"/>
                <w:szCs w:val="18"/>
                <w:lang w:val="en-GB"/>
              </w:rPr>
            </w:pPr>
            <w:r w:rsidRPr="00E74260">
              <w:rPr>
                <w:rFonts w:ascii="Arial" w:hAnsi="Arial" w:cs="Arial"/>
                <w:sz w:val="18"/>
                <w:szCs w:val="18"/>
                <w:lang w:val="en-GB"/>
              </w:rPr>
              <w:t>02160</w:t>
            </w:r>
          </w:p>
        </w:tc>
      </w:tr>
    </w:tbl>
    <w:p w14:paraId="3EDAF838" w14:textId="3F6CAD2E" w:rsidR="00A644BB" w:rsidRPr="00E74260" w:rsidRDefault="00687F65" w:rsidP="00E35052">
      <w:pPr>
        <w:pStyle w:val="COMPara"/>
        <w:numPr>
          <w:ilvl w:val="0"/>
          <w:numId w:val="15"/>
        </w:numPr>
        <w:tabs>
          <w:tab w:val="left" w:pos="567"/>
        </w:tabs>
        <w:snapToGrid w:val="0"/>
        <w:spacing w:before="120"/>
        <w:ind w:left="567" w:hanging="567"/>
        <w:jc w:val="both"/>
      </w:pPr>
      <w:r w:rsidRPr="00E74260">
        <w:t>In conformity with paragraph 48 of the Operational Directives, the Secretariat assessed the completeness of the requests. Considering the importance of International Assistance for achieving the Convention’s purpose of</w:t>
      </w:r>
      <w:r w:rsidR="00E77766">
        <w:t xml:space="preserve"> promoting</w:t>
      </w:r>
      <w:r w:rsidRPr="00E74260">
        <w:t xml:space="preserve"> international cooperation, the Secretariat provided support to </w:t>
      </w:r>
      <w:r w:rsidR="00C44145" w:rsidRPr="00E74260">
        <w:t>the</w:t>
      </w:r>
      <w:r w:rsidRPr="00E74260">
        <w:t xml:space="preserve"> requesting States</w:t>
      </w:r>
      <w:r w:rsidR="003D1B73" w:rsidRPr="00E74260">
        <w:t xml:space="preserve"> in </w:t>
      </w:r>
      <w:r w:rsidRPr="00E74260">
        <w:t>improving their requests through</w:t>
      </w:r>
      <w:r w:rsidR="003D1B73" w:rsidRPr="00E74260">
        <w:t xml:space="preserve"> one-to-one communication regarding any missing or insufficient information. T</w:t>
      </w:r>
      <w:r w:rsidRPr="00E74260">
        <w:t xml:space="preserve">he States </w:t>
      </w:r>
      <w:r w:rsidR="002D754C" w:rsidRPr="00E74260">
        <w:t xml:space="preserve">then </w:t>
      </w:r>
      <w:r w:rsidRPr="00E74260">
        <w:t>submitted revised version</w:t>
      </w:r>
      <w:r w:rsidR="00E77766">
        <w:t>s</w:t>
      </w:r>
      <w:r w:rsidRPr="00E74260">
        <w:t xml:space="preserve"> of their request</w:t>
      </w:r>
      <w:r w:rsidR="00E77766">
        <w:t>s</w:t>
      </w:r>
      <w:r w:rsidRPr="00E74260">
        <w:t xml:space="preserve"> </w:t>
      </w:r>
      <w:r w:rsidR="00C44145" w:rsidRPr="00E74260">
        <w:t xml:space="preserve">within </w:t>
      </w:r>
      <w:r w:rsidR="009E3D0E" w:rsidRPr="00E74260">
        <w:t>the deadline</w:t>
      </w:r>
      <w:r w:rsidR="00E77766">
        <w:t>s</w:t>
      </w:r>
      <w:r w:rsidR="009E3D0E" w:rsidRPr="00E74260">
        <w:t xml:space="preserve"> indicated.</w:t>
      </w:r>
      <w:r w:rsidR="00C44145" w:rsidRPr="00E74260">
        <w:t xml:space="preserve"> </w:t>
      </w:r>
    </w:p>
    <w:p w14:paraId="6E073E93" w14:textId="046EC8EA" w:rsidR="001A2582" w:rsidRPr="00E74260" w:rsidRDefault="00045D4B" w:rsidP="00E35052">
      <w:pPr>
        <w:pStyle w:val="COMPara"/>
        <w:numPr>
          <w:ilvl w:val="0"/>
          <w:numId w:val="15"/>
        </w:numPr>
        <w:tabs>
          <w:tab w:val="left" w:pos="567"/>
        </w:tabs>
        <w:snapToGrid w:val="0"/>
        <w:spacing w:before="120"/>
        <w:ind w:left="567" w:hanging="567"/>
        <w:jc w:val="both"/>
      </w:pPr>
      <w:r w:rsidRPr="00E74260">
        <w:t>According to the expanded interpretation of Article 21 as endorsed by the Committee at its tenth session</w:t>
      </w:r>
      <w:r w:rsidR="002D754C" w:rsidRPr="00E74260">
        <w:t xml:space="preserve"> (Decision </w:t>
      </w:r>
      <w:hyperlink r:id="rId8" w:history="1">
        <w:r w:rsidR="002D754C" w:rsidRPr="00E74260">
          <w:rPr>
            <w:rStyle w:val="Hyperlink"/>
            <w:lang w:eastAsia="en-US"/>
          </w:rPr>
          <w:t>10.COM 8</w:t>
        </w:r>
      </w:hyperlink>
      <w:r w:rsidR="002D754C" w:rsidRPr="00E74260">
        <w:t>)</w:t>
      </w:r>
      <w:r w:rsidRPr="00E74260">
        <w:t xml:space="preserve">, </w:t>
      </w:r>
      <w:r w:rsidR="00C7352C" w:rsidRPr="00E74260">
        <w:t>technical assistance</w:t>
      </w:r>
      <w:r w:rsidRPr="00E74260">
        <w:t xml:space="preserve"> concerns the provision of experts, the training of necessary staff, the development of standard-setting measures and the supply of equipment, pursuant to Article 21 (b), (c), (d), (f) and (g) of the Convention.</w:t>
      </w:r>
      <w:r w:rsidR="003D5F47" w:rsidRPr="00E74260">
        <w:t xml:space="preserve"> </w:t>
      </w:r>
      <w:r w:rsidR="001A2582" w:rsidRPr="00E74260">
        <w:t>Additionally</w:t>
      </w:r>
      <w:r w:rsidR="003D5F47" w:rsidRPr="00E74260">
        <w:t>,</w:t>
      </w:r>
      <w:r w:rsidR="001A2582" w:rsidRPr="00E74260">
        <w:t xml:space="preserve"> the Intangible Cultural Heritage Fund under the 2003 Convention provides two main forms of </w:t>
      </w:r>
      <w:r w:rsidR="001A2582" w:rsidRPr="00E74260">
        <w:lastRenderedPageBreak/>
        <w:t xml:space="preserve">grants: </w:t>
      </w:r>
      <w:r w:rsidR="00E77766">
        <w:t>(a</w:t>
      </w:r>
      <w:r w:rsidR="001A2582" w:rsidRPr="00E74260">
        <w:t>)</w:t>
      </w:r>
      <w:r w:rsidR="007B393C">
        <w:t> </w:t>
      </w:r>
      <w:r w:rsidR="001A2582" w:rsidRPr="00E74260">
        <w:t>financial assistance, according to which the grant is entirely managed by the implementing agency designated by the State Party</w:t>
      </w:r>
      <w:r w:rsidR="00E77766">
        <w:t>;</w:t>
      </w:r>
      <w:r w:rsidR="001A2582" w:rsidRPr="00E74260">
        <w:t xml:space="preserve"> and </w:t>
      </w:r>
      <w:r w:rsidR="00E77766">
        <w:t>(b</w:t>
      </w:r>
      <w:r w:rsidR="001A2582" w:rsidRPr="00E74260">
        <w:t>)</w:t>
      </w:r>
      <w:r w:rsidR="007B393C">
        <w:t> </w:t>
      </w:r>
      <w:r w:rsidR="00AA5053" w:rsidRPr="00E74260">
        <w:t>‘</w:t>
      </w:r>
      <w:r w:rsidR="001A2582" w:rsidRPr="00E74260">
        <w:t xml:space="preserve">service </w:t>
      </w:r>
      <w:r w:rsidR="00AA5053" w:rsidRPr="00E74260">
        <w:t>modality</w:t>
      </w:r>
      <w:r w:rsidR="007B393C">
        <w:t>’</w:t>
      </w:r>
      <w:r w:rsidR="00AA5053" w:rsidRPr="00E74260">
        <w:t xml:space="preserve"> </w:t>
      </w:r>
      <w:r w:rsidR="001A2582" w:rsidRPr="00E74260">
        <w:t xml:space="preserve">assistance, </w:t>
      </w:r>
      <w:r w:rsidR="008B71D6" w:rsidRPr="00E74260">
        <w:t xml:space="preserve">under which </w:t>
      </w:r>
      <w:r w:rsidR="001A2582" w:rsidRPr="00E74260">
        <w:t xml:space="preserve">the State Party chooses </w:t>
      </w:r>
      <w:r w:rsidR="00AA5053" w:rsidRPr="00E74260">
        <w:t xml:space="preserve">to </w:t>
      </w:r>
      <w:r w:rsidR="002D754C" w:rsidRPr="00E74260">
        <w:t xml:space="preserve">entrust the national or regional UNESCO Field Office, </w:t>
      </w:r>
      <w:r w:rsidR="00AA5053" w:rsidRPr="00E74260">
        <w:t xml:space="preserve">either </w:t>
      </w:r>
      <w:r w:rsidR="002D754C" w:rsidRPr="00E74260">
        <w:t>fully or partially,</w:t>
      </w:r>
      <w:r w:rsidR="00AA5053" w:rsidRPr="00E74260">
        <w:t xml:space="preserve"> for the </w:t>
      </w:r>
      <w:r w:rsidR="002D754C" w:rsidRPr="00E74260">
        <w:t xml:space="preserve">preparation, implementation, management and monitoring of </w:t>
      </w:r>
      <w:r w:rsidR="001A2582" w:rsidRPr="00E74260">
        <w:t>the project.</w:t>
      </w:r>
    </w:p>
    <w:p w14:paraId="497E6BA4" w14:textId="291E5901" w:rsidR="009F7354" w:rsidRPr="00E74260" w:rsidRDefault="004B4DFB" w:rsidP="00E35052">
      <w:pPr>
        <w:pStyle w:val="COMPara"/>
        <w:numPr>
          <w:ilvl w:val="0"/>
          <w:numId w:val="15"/>
        </w:numPr>
        <w:tabs>
          <w:tab w:val="left" w:pos="567"/>
        </w:tabs>
        <w:snapToGrid w:val="0"/>
        <w:spacing w:before="120"/>
        <w:ind w:left="567" w:hanging="567"/>
        <w:jc w:val="both"/>
      </w:pPr>
      <w:r w:rsidRPr="00E74260">
        <w:t>Each of the three requests carry specificities in terms of administrative setup, summarized as follows:</w:t>
      </w:r>
      <w:r w:rsidR="003F7F82" w:rsidRPr="00E74260">
        <w:t xml:space="preserve"> </w:t>
      </w:r>
    </w:p>
    <w:p w14:paraId="125280A2" w14:textId="302E9426" w:rsidR="00843A0B" w:rsidRPr="00E74260" w:rsidRDefault="002340E1" w:rsidP="009A73E2">
      <w:pPr>
        <w:pStyle w:val="COMPara"/>
        <w:numPr>
          <w:ilvl w:val="0"/>
          <w:numId w:val="26"/>
        </w:numPr>
        <w:tabs>
          <w:tab w:val="left" w:pos="567"/>
        </w:tabs>
        <w:snapToGrid w:val="0"/>
        <w:spacing w:before="120"/>
        <w:ind w:left="1134" w:hanging="567"/>
        <w:jc w:val="both"/>
      </w:pPr>
      <w:r w:rsidRPr="00E74260">
        <w:t xml:space="preserve">The request submitted by </w:t>
      </w:r>
      <w:r w:rsidRPr="009A73E2">
        <w:rPr>
          <w:u w:val="single"/>
        </w:rPr>
        <w:t>Cameroon</w:t>
      </w:r>
      <w:r w:rsidRPr="00E74260">
        <w:t xml:space="preserve"> benefited from technical assistance, meaning that the State Party received support </w:t>
      </w:r>
      <w:r w:rsidR="00E77766">
        <w:t>from</w:t>
      </w:r>
      <w:r w:rsidR="00E77766" w:rsidRPr="00E74260">
        <w:t xml:space="preserve"> </w:t>
      </w:r>
      <w:r w:rsidRPr="00E74260">
        <w:t xml:space="preserve">an expert within the Global Network of Facilitators for the elaboration of its request before submission to the Secretariat. Simultaneously, </w:t>
      </w:r>
      <w:r w:rsidR="00E35052" w:rsidRPr="00E74260">
        <w:t>the State</w:t>
      </w:r>
      <w:r w:rsidRPr="00E74260">
        <w:t xml:space="preserve"> requested 100</w:t>
      </w:r>
      <w:r w:rsidR="00E77766">
        <w:t xml:space="preserve"> per cent</w:t>
      </w:r>
      <w:r w:rsidRPr="00E74260">
        <w:t xml:space="preserve"> </w:t>
      </w:r>
      <w:r w:rsidR="00244042" w:rsidRPr="00E74260">
        <w:t>‘</w:t>
      </w:r>
      <w:r w:rsidRPr="00E74260">
        <w:t xml:space="preserve">service </w:t>
      </w:r>
      <w:r w:rsidR="00244042" w:rsidRPr="00E74260">
        <w:t>modality</w:t>
      </w:r>
      <w:r w:rsidR="007B393C">
        <w:t>’</w:t>
      </w:r>
      <w:r w:rsidR="00244042" w:rsidRPr="00E74260">
        <w:t xml:space="preserve"> </w:t>
      </w:r>
      <w:r w:rsidRPr="00E74260">
        <w:t xml:space="preserve">assistance, which implies that </w:t>
      </w:r>
      <w:r w:rsidR="00AA5053" w:rsidRPr="00E74260">
        <w:t xml:space="preserve">once </w:t>
      </w:r>
      <w:r w:rsidRPr="00E74260">
        <w:t xml:space="preserve">the request </w:t>
      </w:r>
      <w:r w:rsidR="00AA5053" w:rsidRPr="00E74260">
        <w:t xml:space="preserve">is </w:t>
      </w:r>
      <w:r w:rsidRPr="00E74260">
        <w:t xml:space="preserve">approved, the </w:t>
      </w:r>
      <w:r w:rsidR="00244042" w:rsidRPr="00E74260">
        <w:t>UNESCO’s Multisectoral Regional Office for Central Africa</w:t>
      </w:r>
      <w:r w:rsidR="00244042" w:rsidRPr="00E74260" w:rsidDel="00244042">
        <w:t xml:space="preserve"> </w:t>
      </w:r>
      <w:r w:rsidRPr="00E74260">
        <w:t xml:space="preserve">will assume responsibility for managing the entire amount requested from the Intangible Cultural Heritage Fund. This would mark the thirteenth </w:t>
      </w:r>
      <w:r w:rsidR="009D066A" w:rsidRPr="00E74260">
        <w:t>‘</w:t>
      </w:r>
      <w:r w:rsidRPr="00E74260">
        <w:t>service modality</w:t>
      </w:r>
      <w:r w:rsidR="009D066A" w:rsidRPr="00E74260">
        <w:t>’</w:t>
      </w:r>
      <w:r w:rsidRPr="00E74260">
        <w:t xml:space="preserve"> </w:t>
      </w:r>
      <w:r w:rsidR="009D066A" w:rsidRPr="00E74260">
        <w:t xml:space="preserve">assistance </w:t>
      </w:r>
      <w:r w:rsidRPr="00E74260">
        <w:t xml:space="preserve">approved by </w:t>
      </w:r>
      <w:r w:rsidR="005F56B9" w:rsidRPr="00E74260">
        <w:t xml:space="preserve">the </w:t>
      </w:r>
      <w:r w:rsidRPr="00E74260">
        <w:t>Bureau.</w:t>
      </w:r>
      <w:r w:rsidR="00687F65" w:rsidRPr="00E74260">
        <w:t xml:space="preserve"> </w:t>
      </w:r>
      <w:r w:rsidR="00E77766">
        <w:t>I</w:t>
      </w:r>
      <w:r w:rsidR="006C79EB" w:rsidRPr="00E74260">
        <w:t xml:space="preserve">f granted, this would be the first time </w:t>
      </w:r>
      <w:r w:rsidR="00E77766">
        <w:t>Cameroon would</w:t>
      </w:r>
      <w:r w:rsidR="006C79EB" w:rsidRPr="00E74260">
        <w:t xml:space="preserve"> benefit from the International Assistance mechanism of the Convention.</w:t>
      </w:r>
    </w:p>
    <w:p w14:paraId="768D996C" w14:textId="26C572B3" w:rsidR="00341843" w:rsidRPr="00E74260" w:rsidRDefault="002340E1" w:rsidP="009A73E2">
      <w:pPr>
        <w:pStyle w:val="COMPara"/>
        <w:numPr>
          <w:ilvl w:val="0"/>
          <w:numId w:val="26"/>
        </w:numPr>
        <w:tabs>
          <w:tab w:val="left" w:pos="567"/>
        </w:tabs>
        <w:snapToGrid w:val="0"/>
        <w:spacing w:before="120"/>
        <w:ind w:left="1134" w:hanging="567"/>
        <w:jc w:val="both"/>
      </w:pPr>
      <w:r w:rsidRPr="00E74260">
        <w:t xml:space="preserve">The </w:t>
      </w:r>
      <w:r w:rsidR="009F7354" w:rsidRPr="00E74260">
        <w:t xml:space="preserve">request </w:t>
      </w:r>
      <w:r w:rsidRPr="00E74260">
        <w:t xml:space="preserve">submitted by </w:t>
      </w:r>
      <w:r w:rsidRPr="009A73E2">
        <w:rPr>
          <w:u w:val="single"/>
        </w:rPr>
        <w:t>Mali</w:t>
      </w:r>
      <w:r w:rsidRPr="00E74260">
        <w:t xml:space="preserve"> </w:t>
      </w:r>
      <w:r w:rsidR="009F7354" w:rsidRPr="00E74260">
        <w:t xml:space="preserve">takes full advantage of the newly established procedure for the transfer of elements between the Lists, following the completion of </w:t>
      </w:r>
      <w:r w:rsidRPr="00E74260">
        <w:t>the Global reflection on the listing mechanisms of the 2003 Convention</w:t>
      </w:r>
      <w:r w:rsidR="007538E4" w:rsidRPr="00E74260">
        <w:t xml:space="preserve"> in July 2022</w:t>
      </w:r>
      <w:r w:rsidRPr="00E74260">
        <w:t xml:space="preserve">. The project </w:t>
      </w:r>
      <w:r w:rsidR="00E77766">
        <w:t>entails</w:t>
      </w:r>
      <w:r w:rsidRPr="00E74260">
        <w:t xml:space="preserve"> develop</w:t>
      </w:r>
      <w:r w:rsidR="00E77766">
        <w:t>ing</w:t>
      </w:r>
      <w:r w:rsidRPr="00E74260">
        <w:t xml:space="preserve"> safeguarding plans for three elements currently inscribed on the List of Intangible Heritage in Need of Urgent Safeguarding, </w:t>
      </w:r>
      <w:r w:rsidR="009F7354" w:rsidRPr="00E74260">
        <w:t>with an aim to</w:t>
      </w:r>
      <w:r w:rsidR="00E77766">
        <w:t xml:space="preserve"> sufficiently</w:t>
      </w:r>
      <w:r w:rsidR="009F7354" w:rsidRPr="00E74260">
        <w:t xml:space="preserve"> improve the viability of </w:t>
      </w:r>
      <w:r w:rsidR="00E77766">
        <w:t>these elements</w:t>
      </w:r>
      <w:r w:rsidR="009F7354" w:rsidRPr="00E74260">
        <w:t xml:space="preserve"> to request their transfer </w:t>
      </w:r>
      <w:r w:rsidRPr="00E74260">
        <w:t>to the Representative List</w:t>
      </w:r>
      <w:r w:rsidR="00E77766">
        <w:t xml:space="preserve"> of the Intangible Cultural Heritage of Humanity</w:t>
      </w:r>
      <w:r w:rsidR="008B71D6" w:rsidRPr="00E74260">
        <w:t>.</w:t>
      </w:r>
      <w:r w:rsidR="000D1304" w:rsidRPr="00E74260">
        <w:t xml:space="preserve"> </w:t>
      </w:r>
      <w:r w:rsidR="00E77766">
        <w:t>T</w:t>
      </w:r>
      <w:r w:rsidR="00DE00D3" w:rsidRPr="00E74260">
        <w:t xml:space="preserve">his initiative </w:t>
      </w:r>
      <w:r w:rsidR="00681360" w:rsidRPr="00E74260">
        <w:t>builds</w:t>
      </w:r>
      <w:r w:rsidR="00DE00D3" w:rsidRPr="00E74260">
        <w:t xml:space="preserve"> on the efforts made so far by Mali to address safeguarding challenges encountered by each of the inscribed elements</w:t>
      </w:r>
      <w:r w:rsidR="00E77766">
        <w:t>,</w:t>
      </w:r>
      <w:r w:rsidR="00DE00D3" w:rsidRPr="00E74260">
        <w:t xml:space="preserve"> as </w:t>
      </w:r>
      <w:r w:rsidR="00E77766">
        <w:t>communicated</w:t>
      </w:r>
      <w:r w:rsidR="00DE00D3" w:rsidRPr="00E74260">
        <w:t xml:space="preserve"> through the periodic reports submitted to the Committee.</w:t>
      </w:r>
    </w:p>
    <w:p w14:paraId="7EE0B241" w14:textId="1BA52D27" w:rsidR="003808EC" w:rsidRPr="00E74260" w:rsidRDefault="009F7354" w:rsidP="009A73E2">
      <w:pPr>
        <w:pStyle w:val="COMPara"/>
        <w:numPr>
          <w:ilvl w:val="0"/>
          <w:numId w:val="26"/>
        </w:numPr>
        <w:tabs>
          <w:tab w:val="left" w:pos="567"/>
        </w:tabs>
        <w:snapToGrid w:val="0"/>
        <w:spacing w:before="120"/>
        <w:ind w:left="1134" w:hanging="567"/>
        <w:jc w:val="both"/>
      </w:pPr>
      <w:r w:rsidRPr="009A73E2">
        <w:t xml:space="preserve">The request submitted by </w:t>
      </w:r>
      <w:r w:rsidR="003808EC" w:rsidRPr="009A73E2">
        <w:rPr>
          <w:u w:val="single"/>
        </w:rPr>
        <w:t>Uganda</w:t>
      </w:r>
      <w:r w:rsidR="003808EC" w:rsidRPr="00E74260">
        <w:t xml:space="preserve"> builds on outcomes of </w:t>
      </w:r>
      <w:r w:rsidR="004B4DFB" w:rsidRPr="00E74260">
        <w:t>the previous</w:t>
      </w:r>
      <w:r w:rsidR="004B4DFB" w:rsidRPr="00E74260" w:rsidDel="00E24D61">
        <w:t xml:space="preserve"> </w:t>
      </w:r>
      <w:r w:rsidR="00E24D61" w:rsidRPr="00E74260">
        <w:t>I</w:t>
      </w:r>
      <w:r w:rsidR="003808EC" w:rsidRPr="00E74260">
        <w:t xml:space="preserve">nternational </w:t>
      </w:r>
      <w:r w:rsidR="00E24D61" w:rsidRPr="00E74260">
        <w:t>A</w:t>
      </w:r>
      <w:r w:rsidR="003808EC" w:rsidRPr="00E74260">
        <w:t>ssistance project</w:t>
      </w:r>
      <w:r w:rsidR="007333CF" w:rsidRPr="00E74260">
        <w:t xml:space="preserve"> (2017</w:t>
      </w:r>
      <w:r w:rsidR="00880A6B" w:rsidRPr="00880A6B">
        <w:t>–</w:t>
      </w:r>
      <w:r w:rsidR="007333CF" w:rsidRPr="00E74260">
        <w:t>2020)</w:t>
      </w:r>
      <w:r w:rsidR="003F7F82" w:rsidRPr="00E74260">
        <w:t xml:space="preserve"> undertaken to advocate for the inclusion of intangible cultural heritage in higher education</w:t>
      </w:r>
      <w:r w:rsidR="007333CF" w:rsidRPr="00E74260">
        <w:t>. The new project</w:t>
      </w:r>
      <w:r w:rsidR="00E24D61" w:rsidRPr="00E74260">
        <w:t xml:space="preserve"> </w:t>
      </w:r>
      <w:r w:rsidR="003808EC" w:rsidRPr="00E74260">
        <w:t xml:space="preserve">will </w:t>
      </w:r>
      <w:r w:rsidR="00E24D61" w:rsidRPr="00E74260">
        <w:t>allow</w:t>
      </w:r>
      <w:r w:rsidR="003808EC" w:rsidRPr="00E74260">
        <w:t xml:space="preserve"> the State Party to </w:t>
      </w:r>
      <w:r w:rsidR="003F7F82" w:rsidRPr="00E74260">
        <w:t>consolidate the results obtained so far</w:t>
      </w:r>
      <w:r w:rsidR="00880A6B">
        <w:t>. It aligns</w:t>
      </w:r>
      <w:r w:rsidR="003F7F82" w:rsidRPr="00E74260">
        <w:t xml:space="preserve"> </w:t>
      </w:r>
      <w:r w:rsidR="003808EC" w:rsidRPr="00E74260">
        <w:t xml:space="preserve">with </w:t>
      </w:r>
      <w:r w:rsidR="00E24D61" w:rsidRPr="00E74260">
        <w:t xml:space="preserve">one of </w:t>
      </w:r>
      <w:r w:rsidR="003808EC" w:rsidRPr="00E74260">
        <w:t>the</w:t>
      </w:r>
      <w:r w:rsidR="003F7F82" w:rsidRPr="00E74260">
        <w:t xml:space="preserve"> two</w:t>
      </w:r>
      <w:r w:rsidR="003808EC" w:rsidRPr="00E74260">
        <w:t xml:space="preserve"> funding priorit</w:t>
      </w:r>
      <w:r w:rsidR="00E24D61" w:rsidRPr="00E74260">
        <w:t>ies of the Convention,</w:t>
      </w:r>
      <w:r w:rsidR="003808EC" w:rsidRPr="00E74260">
        <w:t xml:space="preserve"> </w:t>
      </w:r>
      <w:r w:rsidR="00E24D61" w:rsidRPr="00E74260">
        <w:t>‘</w:t>
      </w:r>
      <w:r w:rsidR="003808EC" w:rsidRPr="00E74260">
        <w:t>Safeguarding intangible cultural heritage in formal and non-formal education</w:t>
      </w:r>
      <w:r w:rsidR="00E24D61" w:rsidRPr="00E74260">
        <w:t>’</w:t>
      </w:r>
      <w:r w:rsidR="002340E1" w:rsidRPr="00E74260">
        <w:t>.</w:t>
      </w:r>
    </w:p>
    <w:p w14:paraId="704C5475" w14:textId="5B327281" w:rsidR="00687F65" w:rsidRPr="00E74260" w:rsidRDefault="00687F65" w:rsidP="00E35052">
      <w:pPr>
        <w:pStyle w:val="COMPara"/>
        <w:numPr>
          <w:ilvl w:val="0"/>
          <w:numId w:val="15"/>
        </w:numPr>
        <w:tabs>
          <w:tab w:val="left" w:pos="567"/>
        </w:tabs>
        <w:snapToGrid w:val="0"/>
        <w:spacing w:before="120"/>
        <w:ind w:left="567" w:hanging="567"/>
        <w:jc w:val="both"/>
        <w:rPr>
          <w:rFonts w:eastAsia="SimSun"/>
          <w:u w:val="single"/>
        </w:rPr>
      </w:pPr>
      <w:r w:rsidRPr="00E74260">
        <w:t xml:space="preserve">The Secretariat hereby forwards the </w:t>
      </w:r>
      <w:r w:rsidR="00B23E56" w:rsidRPr="00E74260">
        <w:t xml:space="preserve">three </w:t>
      </w:r>
      <w:r w:rsidRPr="00E74260">
        <w:t xml:space="preserve">requests for International Assistance to the Bureau, along with a draft decision incorporating the Secretariat’s assessment of how the request responds to the eligibility and selection criteria set out in Chapter I.4 of the Operational Directives. The International Assistance requests in question are available online for the Bureau’s consultation at </w:t>
      </w:r>
      <w:hyperlink r:id="rId9" w:history="1">
        <w:r w:rsidR="005B08CC" w:rsidRPr="00946760">
          <w:rPr>
            <w:rStyle w:val="Hyperlink"/>
            <w:lang w:eastAsia="en-US"/>
          </w:rPr>
          <w:t>https://ich.unesco.org/en/ia-request-18com-3bur-01321</w:t>
        </w:r>
      </w:hyperlink>
      <w:r w:rsidR="003D1B73" w:rsidRPr="00E74260">
        <w:t>.</w:t>
      </w:r>
      <w:r w:rsidR="005B08CC">
        <w:t xml:space="preserve"> </w:t>
      </w:r>
    </w:p>
    <w:p w14:paraId="56B4DCBA" w14:textId="77777777" w:rsidR="00B23E56" w:rsidRPr="00E74260" w:rsidRDefault="00B23E56" w:rsidP="00B23E56">
      <w:pPr>
        <w:keepNext/>
        <w:numPr>
          <w:ilvl w:val="0"/>
          <w:numId w:val="19"/>
        </w:numPr>
        <w:tabs>
          <w:tab w:val="left" w:pos="567"/>
        </w:tabs>
        <w:spacing w:before="240" w:after="120"/>
        <w:ind w:left="567" w:hanging="567"/>
        <w:jc w:val="both"/>
        <w:outlineLvl w:val="0"/>
        <w:rPr>
          <w:rFonts w:ascii="Arial" w:eastAsia="SimSun" w:hAnsi="Arial" w:cs="Arial"/>
          <w:b/>
          <w:sz w:val="22"/>
          <w:szCs w:val="22"/>
          <w:lang w:val="en-GB" w:eastAsia="en-GB"/>
        </w:rPr>
      </w:pPr>
      <w:r w:rsidRPr="00E74260">
        <w:rPr>
          <w:rFonts w:ascii="Arial" w:eastAsia="SimSun" w:hAnsi="Arial" w:cs="Arial"/>
          <w:b/>
          <w:sz w:val="22"/>
          <w:szCs w:val="22"/>
          <w:lang w:val="en-GB" w:eastAsia="en-GB"/>
        </w:rPr>
        <w:t>Draft decisions</w:t>
      </w:r>
    </w:p>
    <w:p w14:paraId="7384AC86" w14:textId="264B3241" w:rsidR="00B23E56" w:rsidRPr="00E74260" w:rsidRDefault="00B23E56" w:rsidP="00B23E56">
      <w:pPr>
        <w:numPr>
          <w:ilvl w:val="0"/>
          <w:numId w:val="9"/>
        </w:numPr>
        <w:spacing w:after="120"/>
        <w:ind w:left="567" w:hanging="567"/>
        <w:rPr>
          <w:rFonts w:ascii="Arial" w:hAnsi="Arial" w:cs="Arial"/>
          <w:snapToGrid w:val="0"/>
          <w:sz w:val="22"/>
          <w:szCs w:val="22"/>
          <w:lang w:val="en-GB" w:eastAsia="en-US"/>
        </w:rPr>
      </w:pPr>
      <w:r w:rsidRPr="00E74260">
        <w:rPr>
          <w:rFonts w:ascii="Arial" w:hAnsi="Arial" w:cs="Arial"/>
          <w:snapToGrid w:val="0"/>
          <w:sz w:val="22"/>
          <w:szCs w:val="22"/>
          <w:lang w:val="en-GB" w:eastAsia="en-US"/>
        </w:rPr>
        <w:t>The Bureau may wish to adopt the following decision</w:t>
      </w:r>
      <w:r w:rsidR="00694159">
        <w:rPr>
          <w:rFonts w:ascii="Arial" w:hAnsi="Arial" w:cs="Arial"/>
          <w:snapToGrid w:val="0"/>
          <w:sz w:val="22"/>
          <w:szCs w:val="22"/>
          <w:lang w:val="en-GB" w:eastAsia="en-US"/>
        </w:rPr>
        <w:t>s</w:t>
      </w:r>
      <w:r w:rsidRPr="00E74260">
        <w:rPr>
          <w:rFonts w:ascii="Arial" w:hAnsi="Arial" w:cs="Arial"/>
          <w:snapToGrid w:val="0"/>
          <w:sz w:val="22"/>
          <w:szCs w:val="22"/>
          <w:lang w:val="en-GB" w:eastAsia="en-US"/>
        </w:rPr>
        <w:t>:</w:t>
      </w:r>
    </w:p>
    <w:p w14:paraId="43DB9288" w14:textId="3A6027DC" w:rsidR="00B23E56" w:rsidRPr="00E74260" w:rsidRDefault="00B23E56" w:rsidP="00B23E56">
      <w:pPr>
        <w:keepNext/>
        <w:spacing w:before="240" w:after="120"/>
        <w:ind w:left="1134" w:hanging="567"/>
        <w:jc w:val="both"/>
        <w:outlineLvl w:val="1"/>
        <w:rPr>
          <w:rFonts w:ascii="Arial" w:hAnsi="Arial" w:cs="Arial"/>
          <w:b/>
          <w:sz w:val="22"/>
          <w:szCs w:val="22"/>
          <w:lang w:val="en-GB" w:eastAsia="en-GB"/>
        </w:rPr>
      </w:pPr>
      <w:bookmarkStart w:id="2" w:name="Dec1"/>
      <w:r w:rsidRPr="00E74260">
        <w:rPr>
          <w:rFonts w:ascii="Arial" w:hAnsi="Arial" w:cs="Arial"/>
          <w:b/>
          <w:sz w:val="22"/>
          <w:szCs w:val="22"/>
          <w:lang w:val="en-GB" w:eastAsia="en-GB"/>
        </w:rPr>
        <w:t xml:space="preserve">DRAFT DECISION 18.COM 3.BUR </w:t>
      </w:r>
      <w:r w:rsidRPr="00E74260">
        <w:rPr>
          <w:rFonts w:ascii="Arial" w:hAnsi="Arial" w:cs="Arial"/>
          <w:b/>
          <w:sz w:val="22"/>
          <w:szCs w:val="22"/>
          <w:lang w:val="en-GB"/>
        </w:rPr>
        <w:t>3.</w:t>
      </w:r>
      <w:r w:rsidRPr="00E74260">
        <w:rPr>
          <w:rFonts w:ascii="Arial" w:hAnsi="Arial" w:cs="Arial"/>
          <w:b/>
          <w:sz w:val="22"/>
          <w:szCs w:val="22"/>
          <w:lang w:val="en-GB" w:eastAsia="en-GB"/>
        </w:rPr>
        <w:t>1</w:t>
      </w:r>
      <w:bookmarkEnd w:id="2"/>
      <w:r w:rsidR="005F56B9" w:rsidRPr="00E74260">
        <w:rPr>
          <w:rFonts w:ascii="Arial" w:hAnsi="Arial" w:cs="Arial"/>
          <w:b/>
          <w:snapToGrid w:val="0"/>
          <w:sz w:val="22"/>
          <w:szCs w:val="22"/>
          <w:lang w:val="en-GB" w:eastAsia="en-GB"/>
        </w:rPr>
        <w:tab/>
      </w:r>
      <w:r w:rsidR="005F56B9" w:rsidRPr="00E74260">
        <w:rPr>
          <w:noProof/>
          <w:lang w:val="en-GB"/>
        </w:rPr>
        <w:drawing>
          <wp:inline distT="0" distB="0" distL="0" distR="0" wp14:anchorId="15E5F50C" wp14:editId="56E53C11">
            <wp:extent cx="104400" cy="104400"/>
            <wp:effectExtent l="0" t="0" r="0" b="0"/>
            <wp:docPr id="2" name="Picture 2"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E74260">
        <w:rPr>
          <w:rFonts w:ascii="Arial" w:hAnsi="Arial" w:cs="Arial"/>
          <w:b/>
          <w:sz w:val="22"/>
          <w:szCs w:val="22"/>
          <w:lang w:val="en-GB" w:eastAsia="en-GB"/>
        </w:rPr>
        <w:tab/>
      </w:r>
    </w:p>
    <w:p w14:paraId="59913D00" w14:textId="77777777" w:rsidR="00B23E56" w:rsidRPr="00E74260" w:rsidRDefault="00B23E56" w:rsidP="00B23E56">
      <w:pPr>
        <w:keepNext/>
        <w:spacing w:before="120" w:after="120"/>
        <w:ind w:left="1134" w:hanging="567"/>
        <w:jc w:val="both"/>
        <w:rPr>
          <w:rFonts w:ascii="Arial" w:hAnsi="Arial" w:cs="Arial"/>
          <w:sz w:val="22"/>
          <w:szCs w:val="22"/>
          <w:lang w:val="en-GB"/>
        </w:rPr>
      </w:pPr>
      <w:r w:rsidRPr="00E74260">
        <w:rPr>
          <w:rFonts w:ascii="Arial" w:hAnsi="Arial" w:cs="Arial"/>
          <w:sz w:val="22"/>
          <w:szCs w:val="22"/>
          <w:lang w:val="en-GB"/>
        </w:rPr>
        <w:t>The Bureau,</w:t>
      </w:r>
    </w:p>
    <w:p w14:paraId="33DE21C9" w14:textId="1D1E2631" w:rsidR="00B23E56" w:rsidRPr="00E74260" w:rsidRDefault="00B23E56" w:rsidP="00E35052">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Recalling</w:t>
      </w:r>
      <w:r w:rsidRPr="00E74260">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BC2EE5D" w14:textId="77777777" w:rsidR="00B23E56" w:rsidRPr="00E74260" w:rsidRDefault="00B23E56" w:rsidP="00451B01">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Having examined</w:t>
      </w:r>
      <w:r w:rsidRPr="00E74260">
        <w:rPr>
          <w:rFonts w:ascii="Arial" w:hAnsi="Arial" w:cs="Arial"/>
          <w:sz w:val="22"/>
          <w:szCs w:val="22"/>
          <w:lang w:val="en-GB"/>
        </w:rPr>
        <w:t xml:space="preserve"> document LHE/23/18.COM 3.BUR/3 as well as International Assistance request no. 01622 submitted by Cameroon,</w:t>
      </w:r>
    </w:p>
    <w:p w14:paraId="303F5787" w14:textId="395F9901" w:rsidR="00B23E56" w:rsidRPr="00E74260" w:rsidRDefault="00B23E56" w:rsidP="00451B01">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Takes note</w:t>
      </w:r>
      <w:r w:rsidRPr="00E74260">
        <w:rPr>
          <w:rFonts w:ascii="Arial" w:hAnsi="Arial" w:cs="Arial"/>
          <w:sz w:val="22"/>
          <w:szCs w:val="22"/>
          <w:lang w:val="en-GB"/>
        </w:rPr>
        <w:t xml:space="preserve"> that Cameroon has requested International Assistance for the project entitled </w:t>
      </w:r>
      <w:r w:rsidRPr="00E74260">
        <w:rPr>
          <w:rFonts w:ascii="Arial" w:hAnsi="Arial" w:cs="Arial"/>
          <w:b/>
          <w:sz w:val="22"/>
          <w:szCs w:val="22"/>
          <w:lang w:val="en-GB"/>
        </w:rPr>
        <w:t xml:space="preserve">Pilot inventory of intangible cultural heritage in </w:t>
      </w:r>
      <w:r w:rsidR="00244042" w:rsidRPr="00525301">
        <w:rPr>
          <w:rFonts w:ascii="Arial" w:hAnsi="Arial" w:cs="Arial"/>
          <w:b/>
          <w:sz w:val="22"/>
          <w:szCs w:val="22"/>
          <w:lang w:val="en-GB"/>
        </w:rPr>
        <w:t>the</w:t>
      </w:r>
      <w:r w:rsidR="00244042" w:rsidRPr="00E74260">
        <w:rPr>
          <w:rFonts w:ascii="Arial" w:hAnsi="Arial" w:cs="Arial"/>
          <w:b/>
          <w:sz w:val="22"/>
          <w:szCs w:val="22"/>
          <w:lang w:val="en-GB"/>
        </w:rPr>
        <w:t xml:space="preserve"> </w:t>
      </w:r>
      <w:r w:rsidRPr="00E74260">
        <w:rPr>
          <w:rFonts w:ascii="Arial" w:hAnsi="Arial" w:cs="Arial"/>
          <w:b/>
          <w:sz w:val="22"/>
          <w:szCs w:val="22"/>
          <w:lang w:val="en-GB"/>
        </w:rPr>
        <w:t>ten departments of the Centr</w:t>
      </w:r>
      <w:r w:rsidR="00053471">
        <w:rPr>
          <w:rFonts w:ascii="Arial" w:hAnsi="Arial" w:cs="Arial"/>
          <w:b/>
          <w:sz w:val="22"/>
          <w:szCs w:val="22"/>
          <w:lang w:val="en-GB"/>
        </w:rPr>
        <w:t>e</w:t>
      </w:r>
      <w:r w:rsidRPr="00E74260">
        <w:rPr>
          <w:rFonts w:ascii="Arial" w:hAnsi="Arial" w:cs="Arial"/>
          <w:b/>
          <w:sz w:val="22"/>
          <w:szCs w:val="22"/>
          <w:lang w:val="en-GB"/>
        </w:rPr>
        <w:t xml:space="preserve"> Region </w:t>
      </w:r>
      <w:r w:rsidR="00570B8A">
        <w:rPr>
          <w:rFonts w:ascii="Arial" w:hAnsi="Arial" w:cs="Arial"/>
          <w:b/>
          <w:sz w:val="22"/>
          <w:szCs w:val="22"/>
          <w:lang w:val="en-GB"/>
        </w:rPr>
        <w:t>in</w:t>
      </w:r>
      <w:r w:rsidR="00570B8A" w:rsidRPr="00E74260">
        <w:rPr>
          <w:rFonts w:ascii="Arial" w:hAnsi="Arial" w:cs="Arial"/>
          <w:b/>
          <w:sz w:val="22"/>
          <w:szCs w:val="22"/>
          <w:lang w:val="en-GB"/>
        </w:rPr>
        <w:t xml:space="preserve"> </w:t>
      </w:r>
      <w:r w:rsidRPr="00E74260">
        <w:rPr>
          <w:rFonts w:ascii="Arial" w:hAnsi="Arial" w:cs="Arial"/>
          <w:b/>
          <w:sz w:val="22"/>
          <w:szCs w:val="22"/>
          <w:lang w:val="en-GB"/>
        </w:rPr>
        <w:t>Cameroon</w:t>
      </w:r>
      <w:r w:rsidRPr="00E74260">
        <w:rPr>
          <w:rFonts w:ascii="Arial" w:hAnsi="Arial" w:cs="Arial"/>
          <w:bCs/>
          <w:sz w:val="22"/>
          <w:szCs w:val="22"/>
          <w:lang w:val="en-GB"/>
        </w:rPr>
        <w:t>:</w:t>
      </w:r>
    </w:p>
    <w:p w14:paraId="090DA5B2" w14:textId="07349DC7" w:rsidR="00B23E56" w:rsidRPr="00525301" w:rsidRDefault="00B23E56" w:rsidP="00B23E56">
      <w:pPr>
        <w:spacing w:before="120" w:after="120"/>
        <w:ind w:left="1134"/>
        <w:jc w:val="both"/>
        <w:rPr>
          <w:rFonts w:ascii="Arial" w:hAnsi="Arial" w:cs="Arial"/>
          <w:sz w:val="22"/>
          <w:szCs w:val="22"/>
          <w:lang w:val="en-GB"/>
        </w:rPr>
      </w:pPr>
      <w:r w:rsidRPr="00570B8A">
        <w:rPr>
          <w:rFonts w:ascii="Arial" w:hAnsi="Arial" w:cs="Arial"/>
          <w:sz w:val="22"/>
          <w:szCs w:val="22"/>
          <w:lang w:val="en-GB"/>
        </w:rPr>
        <w:t>To be implemented by</w:t>
      </w:r>
      <w:r w:rsidR="00244042" w:rsidRPr="00570B8A">
        <w:rPr>
          <w:rFonts w:ascii="Arial" w:hAnsi="Arial" w:cs="Arial"/>
          <w:sz w:val="22"/>
          <w:szCs w:val="22"/>
          <w:lang w:val="en-GB"/>
        </w:rPr>
        <w:t xml:space="preserve"> UNESCO’s Multisectoral Regional Office for Central Africa</w:t>
      </w:r>
      <w:r w:rsidRPr="00570B8A">
        <w:rPr>
          <w:rFonts w:ascii="Arial" w:hAnsi="Arial" w:cs="Arial"/>
          <w:sz w:val="22"/>
          <w:szCs w:val="22"/>
          <w:lang w:val="en-GB"/>
        </w:rPr>
        <w:t xml:space="preserve">, </w:t>
      </w:r>
      <w:r w:rsidR="00244042" w:rsidRPr="00570B8A">
        <w:rPr>
          <w:rFonts w:ascii="Arial" w:hAnsi="Arial" w:cs="Arial"/>
          <w:sz w:val="22"/>
          <w:szCs w:val="22"/>
          <w:lang w:val="en-GB"/>
        </w:rPr>
        <w:t xml:space="preserve">in cooperation </w:t>
      </w:r>
      <w:r w:rsidRPr="00570B8A">
        <w:rPr>
          <w:rFonts w:ascii="Arial" w:hAnsi="Arial" w:cs="Arial"/>
          <w:sz w:val="22"/>
          <w:szCs w:val="22"/>
          <w:lang w:val="en-GB"/>
        </w:rPr>
        <w:t xml:space="preserve">with </w:t>
      </w:r>
      <w:r w:rsidR="00244042" w:rsidRPr="00570B8A">
        <w:rPr>
          <w:rFonts w:ascii="Arial" w:hAnsi="Arial" w:cs="Arial"/>
          <w:sz w:val="22"/>
          <w:szCs w:val="22"/>
          <w:lang w:val="en-GB"/>
        </w:rPr>
        <w:t>the Ministry of Arts and Culture</w:t>
      </w:r>
      <w:r w:rsidRPr="00570B8A">
        <w:rPr>
          <w:rFonts w:ascii="Arial" w:hAnsi="Arial" w:cs="Arial"/>
          <w:sz w:val="22"/>
          <w:szCs w:val="22"/>
          <w:lang w:val="en-GB"/>
        </w:rPr>
        <w:t xml:space="preserve">, this eighteen-month project aims to lay the foundations for the sustainable safeguarding of intangible cultural heritage in </w:t>
      </w:r>
      <w:r w:rsidRPr="00570B8A">
        <w:rPr>
          <w:rFonts w:ascii="Arial" w:hAnsi="Arial" w:cs="Arial"/>
          <w:sz w:val="22"/>
          <w:szCs w:val="22"/>
          <w:lang w:val="en-GB"/>
        </w:rPr>
        <w:lastRenderedPageBreak/>
        <w:t>Cameroon</w:t>
      </w:r>
      <w:r w:rsidR="000E15F4" w:rsidRPr="00570B8A">
        <w:rPr>
          <w:rFonts w:ascii="Arial" w:hAnsi="Arial" w:cs="Arial"/>
          <w:sz w:val="22"/>
          <w:szCs w:val="22"/>
          <w:lang w:val="en-GB"/>
        </w:rPr>
        <w:t>, re-orienting the inventorying system previously set</w:t>
      </w:r>
      <w:r w:rsidR="00694159" w:rsidRPr="00570B8A">
        <w:rPr>
          <w:rFonts w:ascii="Arial" w:hAnsi="Arial" w:cs="Arial"/>
          <w:sz w:val="22"/>
          <w:szCs w:val="22"/>
          <w:lang w:val="en-GB"/>
        </w:rPr>
        <w:t xml:space="preserve"> </w:t>
      </w:r>
      <w:r w:rsidR="000E15F4" w:rsidRPr="00570B8A">
        <w:rPr>
          <w:rFonts w:ascii="Arial" w:hAnsi="Arial" w:cs="Arial"/>
          <w:sz w:val="22"/>
          <w:szCs w:val="22"/>
          <w:lang w:val="en-GB"/>
        </w:rPr>
        <w:t>up in the country</w:t>
      </w:r>
      <w:r w:rsidRPr="00570B8A">
        <w:rPr>
          <w:rFonts w:ascii="Arial" w:hAnsi="Arial" w:cs="Arial"/>
          <w:sz w:val="22"/>
          <w:szCs w:val="22"/>
          <w:lang w:val="en-GB"/>
        </w:rPr>
        <w:t xml:space="preserve">. The project involves capacity building for the creation of participatory </w:t>
      </w:r>
      <w:r w:rsidR="00244042" w:rsidRPr="00570B8A">
        <w:rPr>
          <w:rFonts w:ascii="Arial" w:hAnsi="Arial" w:cs="Arial"/>
          <w:sz w:val="22"/>
          <w:szCs w:val="22"/>
          <w:lang w:val="en-GB"/>
        </w:rPr>
        <w:t xml:space="preserve">community-based </w:t>
      </w:r>
      <w:r w:rsidRPr="00570B8A">
        <w:rPr>
          <w:rFonts w:ascii="Arial" w:hAnsi="Arial" w:cs="Arial"/>
          <w:sz w:val="22"/>
          <w:szCs w:val="22"/>
          <w:lang w:val="en-GB"/>
        </w:rPr>
        <w:t>inventories, raising awareness of living heritage safeguarding among the communities concerned and the general public, conducting a pilot inventory in the Centre Region, and strengthening the country</w:t>
      </w:r>
      <w:r w:rsidR="000E15F4" w:rsidRPr="00570B8A">
        <w:rPr>
          <w:rFonts w:ascii="Arial" w:hAnsi="Arial" w:cs="Arial"/>
          <w:sz w:val="22"/>
          <w:szCs w:val="22"/>
          <w:lang w:val="en-GB"/>
        </w:rPr>
        <w:t>’</w:t>
      </w:r>
      <w:r w:rsidRPr="00570B8A">
        <w:rPr>
          <w:rFonts w:ascii="Arial" w:hAnsi="Arial" w:cs="Arial"/>
          <w:sz w:val="22"/>
          <w:szCs w:val="22"/>
          <w:lang w:val="en-GB"/>
        </w:rPr>
        <w:t xml:space="preserve">s living heritage safeguarding policy. Designed in collaboration with the stakeholders involved in living heritage safeguarding, the project’s implementation will be based on a dynamic partnership between the State, </w:t>
      </w:r>
      <w:r w:rsidRPr="00525301">
        <w:rPr>
          <w:rFonts w:ascii="Arial" w:hAnsi="Arial" w:cs="Arial"/>
          <w:sz w:val="22"/>
          <w:szCs w:val="22"/>
          <w:lang w:val="en-GB"/>
        </w:rPr>
        <w:t>twelve</w:t>
      </w:r>
      <w:r w:rsidRPr="00570B8A">
        <w:rPr>
          <w:rFonts w:ascii="Arial" w:hAnsi="Arial" w:cs="Arial"/>
          <w:sz w:val="22"/>
          <w:szCs w:val="22"/>
          <w:lang w:val="en-GB"/>
        </w:rPr>
        <w:t xml:space="preserve"> ethnocultural communities of the Centre Region, academics and researchers, cultural associations, non-governmental organizations, the media and the decentralized territorial authorities. Activities include training of trainers and inventorying workshops, as well as data collection, processing and inventorying activities. They also include community gatherings and radio, television and press conferences on living heritage safeguarding. </w:t>
      </w:r>
      <w:r w:rsidR="000E15F4" w:rsidRPr="00570B8A">
        <w:rPr>
          <w:rFonts w:ascii="Arial" w:hAnsi="Arial" w:cs="Arial"/>
          <w:sz w:val="22"/>
          <w:szCs w:val="22"/>
          <w:lang w:val="en-GB"/>
        </w:rPr>
        <w:t xml:space="preserve">In the long term, the results of this </w:t>
      </w:r>
      <w:r w:rsidRPr="00570B8A">
        <w:rPr>
          <w:rFonts w:ascii="Arial" w:hAnsi="Arial" w:cs="Arial"/>
          <w:sz w:val="22"/>
          <w:szCs w:val="22"/>
          <w:lang w:val="en-GB"/>
        </w:rPr>
        <w:t xml:space="preserve">project is expected to </w:t>
      </w:r>
      <w:r w:rsidR="000E15F4" w:rsidRPr="00570B8A">
        <w:rPr>
          <w:rFonts w:ascii="Arial" w:hAnsi="Arial" w:cs="Arial"/>
          <w:sz w:val="22"/>
          <w:szCs w:val="22"/>
          <w:lang w:val="en-GB"/>
        </w:rPr>
        <w:t xml:space="preserve">help </w:t>
      </w:r>
      <w:r w:rsidRPr="00570B8A">
        <w:rPr>
          <w:rFonts w:ascii="Arial" w:hAnsi="Arial" w:cs="Arial"/>
          <w:sz w:val="22"/>
          <w:szCs w:val="22"/>
          <w:lang w:val="en-GB"/>
        </w:rPr>
        <w:t>systematize and expand participatory inventorying activities in Cameroon and to encourage the implementation of safeguarding projects in the rest of the country.</w:t>
      </w:r>
    </w:p>
    <w:p w14:paraId="6B9A545C" w14:textId="77777777" w:rsidR="00B23E56" w:rsidRPr="00E74260" w:rsidRDefault="00B23E56" w:rsidP="00451B01">
      <w:pPr>
        <w:keepNext/>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Further takes note</w:t>
      </w:r>
      <w:r w:rsidRPr="00E74260">
        <w:rPr>
          <w:rFonts w:ascii="Arial" w:hAnsi="Arial" w:cs="Arial"/>
          <w:sz w:val="22"/>
          <w:szCs w:val="22"/>
          <w:lang w:val="en-GB"/>
        </w:rPr>
        <w:t xml:space="preserve"> that:</w:t>
      </w:r>
    </w:p>
    <w:p w14:paraId="1AA33E31" w14:textId="77777777" w:rsidR="00B23E56" w:rsidRPr="00E74260" w:rsidRDefault="00B23E56" w:rsidP="00B23E56">
      <w:pPr>
        <w:keepNext/>
        <w:numPr>
          <w:ilvl w:val="2"/>
          <w:numId w:val="23"/>
        </w:numPr>
        <w:autoSpaceDE w:val="0"/>
        <w:autoSpaceDN w:val="0"/>
        <w:adjustRightInd w:val="0"/>
        <w:spacing w:before="120" w:after="120"/>
        <w:ind w:left="1621" w:hanging="181"/>
        <w:jc w:val="both"/>
        <w:rPr>
          <w:rFonts w:ascii="Arial" w:eastAsia="SimSun" w:hAnsi="Arial" w:cs="Arial"/>
          <w:sz w:val="22"/>
          <w:szCs w:val="22"/>
          <w:lang w:val="en-GB"/>
        </w:rPr>
      </w:pPr>
      <w:r w:rsidRPr="00E74260">
        <w:rPr>
          <w:rFonts w:ascii="Arial" w:eastAsia="SimSun" w:hAnsi="Arial" w:cs="Arial"/>
          <w:sz w:val="22"/>
          <w:szCs w:val="22"/>
          <w:lang w:val="en-GB"/>
        </w:rPr>
        <w:t>This assistance is to support a project implemented at the national level, in accordance with Article 20 (c) of the Convention;</w:t>
      </w:r>
    </w:p>
    <w:p w14:paraId="03959F84" w14:textId="77777777" w:rsidR="00B23E56" w:rsidRPr="00E74260" w:rsidRDefault="00B23E56" w:rsidP="00B23E56">
      <w:pPr>
        <w:numPr>
          <w:ilvl w:val="2"/>
          <w:numId w:val="23"/>
        </w:numPr>
        <w:autoSpaceDE w:val="0"/>
        <w:autoSpaceDN w:val="0"/>
        <w:adjustRightInd w:val="0"/>
        <w:spacing w:before="120" w:after="120"/>
        <w:ind w:left="1621" w:hanging="181"/>
        <w:jc w:val="both"/>
        <w:rPr>
          <w:rFonts w:ascii="Arial" w:eastAsia="SimSun" w:hAnsi="Arial" w:cs="Arial"/>
          <w:sz w:val="22"/>
          <w:szCs w:val="22"/>
          <w:lang w:val="en-GB"/>
        </w:rPr>
      </w:pPr>
      <w:r w:rsidRPr="00E74260">
        <w:rPr>
          <w:rFonts w:ascii="Arial" w:eastAsia="SimSun" w:hAnsi="Arial" w:cs="Arial"/>
          <w:sz w:val="22"/>
          <w:szCs w:val="22"/>
          <w:lang w:val="en-GB"/>
        </w:rPr>
        <w:t>The State Party has requested International Assistance that will take the form of services from the Secretariat to the State; and</w:t>
      </w:r>
    </w:p>
    <w:p w14:paraId="1E1549E5" w14:textId="77777777" w:rsidR="00B23E56" w:rsidRPr="00E74260" w:rsidRDefault="00B23E56" w:rsidP="00B23E56">
      <w:pPr>
        <w:numPr>
          <w:ilvl w:val="2"/>
          <w:numId w:val="23"/>
        </w:numPr>
        <w:autoSpaceDE w:val="0"/>
        <w:autoSpaceDN w:val="0"/>
        <w:adjustRightInd w:val="0"/>
        <w:spacing w:before="120" w:after="120"/>
        <w:ind w:left="1621" w:hanging="181"/>
        <w:jc w:val="both"/>
        <w:rPr>
          <w:rFonts w:ascii="Arial" w:eastAsia="SimSun" w:hAnsi="Arial" w:cs="Arial"/>
          <w:sz w:val="22"/>
          <w:szCs w:val="22"/>
          <w:u w:val="single"/>
          <w:lang w:val="en-GB"/>
        </w:rPr>
      </w:pPr>
      <w:r w:rsidRPr="00E74260">
        <w:rPr>
          <w:rFonts w:ascii="Arial" w:eastAsia="SimSun" w:hAnsi="Arial" w:cs="Arial"/>
          <w:sz w:val="22"/>
          <w:szCs w:val="22"/>
          <w:lang w:val="en-GB"/>
        </w:rPr>
        <w:t xml:space="preserve">The assistance therefore takes the form of the </w:t>
      </w:r>
      <w:r w:rsidRPr="00E74260">
        <w:rPr>
          <w:rFonts w:ascii="Arial" w:eastAsia="SimSun" w:hAnsi="Arial" w:cs="Arial"/>
          <w:b/>
          <w:bCs/>
          <w:sz w:val="22"/>
          <w:szCs w:val="22"/>
          <w:lang w:val="en-GB"/>
        </w:rPr>
        <w:t>provision of services from UNESCO</w:t>
      </w:r>
      <w:r w:rsidRPr="00E74260">
        <w:rPr>
          <w:rFonts w:ascii="Arial" w:eastAsia="SimSun" w:hAnsi="Arial" w:cs="Arial"/>
          <w:sz w:val="22"/>
          <w:szCs w:val="22"/>
          <w:lang w:val="en-GB"/>
        </w:rPr>
        <w:t xml:space="preserve"> (100 per cent of the financial transactions are to be managed by UNESCO), pursuant to Article 21 (b) and (g) of the Convention;</w:t>
      </w:r>
    </w:p>
    <w:p w14:paraId="31C09FD9" w14:textId="6DD1FEE1" w:rsidR="00B23E56" w:rsidRPr="00E74260" w:rsidRDefault="00B23E56" w:rsidP="00451B01">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Also takes note</w:t>
      </w:r>
      <w:r w:rsidRPr="00E74260">
        <w:rPr>
          <w:rFonts w:ascii="Arial" w:hAnsi="Arial" w:cs="Arial"/>
          <w:sz w:val="22"/>
          <w:szCs w:val="22"/>
          <w:lang w:val="en-GB"/>
        </w:rPr>
        <w:t xml:space="preserve"> that Cameroon has requested assistance in the amount of US$99,978 from the Intangible Cultural Heritage Fund for the implementation of this project, which will be implemented by </w:t>
      </w:r>
      <w:r w:rsidR="00717617" w:rsidRPr="00E74260">
        <w:rPr>
          <w:rFonts w:ascii="Arial" w:hAnsi="Arial" w:cs="Arial"/>
          <w:sz w:val="22"/>
          <w:szCs w:val="22"/>
          <w:lang w:val="en-GB"/>
        </w:rPr>
        <w:t>UNESCO’s Multisectoral Regional Office for Central Africa</w:t>
      </w:r>
      <w:r w:rsidR="00694159">
        <w:rPr>
          <w:rFonts w:ascii="Arial" w:hAnsi="Arial" w:cs="Arial"/>
          <w:sz w:val="22"/>
          <w:szCs w:val="22"/>
          <w:lang w:val="en-GB"/>
        </w:rPr>
        <w:t>,</w:t>
      </w:r>
      <w:r w:rsidR="00717617" w:rsidRPr="00E74260" w:rsidDel="00717617">
        <w:rPr>
          <w:rFonts w:ascii="Arial" w:hAnsi="Arial" w:cs="Arial"/>
          <w:sz w:val="22"/>
          <w:szCs w:val="22"/>
          <w:lang w:val="en-GB"/>
        </w:rPr>
        <w:t xml:space="preserve"> </w:t>
      </w:r>
      <w:r w:rsidRPr="00E74260">
        <w:rPr>
          <w:rFonts w:ascii="Arial" w:hAnsi="Arial" w:cs="Arial"/>
          <w:sz w:val="22"/>
          <w:szCs w:val="22"/>
          <w:lang w:val="en-GB"/>
        </w:rPr>
        <w:t>in close cooperation with the Cultural Heritage Department of the Ministry of Arts and Culture of Cameroon;</w:t>
      </w:r>
    </w:p>
    <w:p w14:paraId="45C11083" w14:textId="6FBB7051" w:rsidR="00B23E56" w:rsidRPr="00E74260" w:rsidRDefault="00B23E56" w:rsidP="00451B01">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Understands</w:t>
      </w:r>
      <w:r w:rsidRPr="00E74260">
        <w:rPr>
          <w:rFonts w:ascii="Arial" w:hAnsi="Arial" w:cs="Arial"/>
          <w:sz w:val="22"/>
          <w:szCs w:val="22"/>
          <w:lang w:val="en-GB"/>
        </w:rPr>
        <w:t xml:space="preserve"> that </w:t>
      </w:r>
      <w:r w:rsidR="00717617" w:rsidRPr="00E74260">
        <w:rPr>
          <w:rFonts w:ascii="Arial" w:hAnsi="Arial" w:cs="Arial"/>
          <w:sz w:val="22"/>
          <w:szCs w:val="22"/>
          <w:lang w:val="en-GB"/>
        </w:rPr>
        <w:t>UNESCO’s Multisectoral Regional Office for Central Africa</w:t>
      </w:r>
      <w:r w:rsidR="00717617" w:rsidRPr="00E74260" w:rsidDel="00717617">
        <w:rPr>
          <w:rFonts w:ascii="Arial" w:hAnsi="Arial" w:cs="Arial"/>
          <w:sz w:val="22"/>
          <w:szCs w:val="22"/>
          <w:lang w:val="en-GB"/>
        </w:rPr>
        <w:t xml:space="preserve"> </w:t>
      </w:r>
      <w:r w:rsidRPr="00E74260">
        <w:rPr>
          <w:rFonts w:ascii="Arial" w:hAnsi="Arial" w:cs="Arial"/>
          <w:sz w:val="22"/>
          <w:szCs w:val="22"/>
          <w:lang w:val="en-GB"/>
        </w:rPr>
        <w:t>will be responsible for the management of the total amount requested from the Intangible Cultural Heritage Fund, while the requesting State will be responsible for co-managing the project by</w:t>
      </w:r>
      <w:r w:rsidR="00694159">
        <w:rPr>
          <w:rFonts w:ascii="Arial" w:hAnsi="Arial" w:cs="Arial"/>
          <w:sz w:val="22"/>
          <w:szCs w:val="22"/>
          <w:lang w:val="en-GB"/>
        </w:rPr>
        <w:t>: (a)</w:t>
      </w:r>
      <w:r w:rsidR="00317052">
        <w:rPr>
          <w:rFonts w:ascii="Arial" w:hAnsi="Arial" w:cs="Arial"/>
          <w:sz w:val="22"/>
          <w:szCs w:val="22"/>
          <w:lang w:val="en-GB"/>
        </w:rPr>
        <w:t> </w:t>
      </w:r>
      <w:r w:rsidRPr="00E74260">
        <w:rPr>
          <w:rFonts w:ascii="Arial" w:hAnsi="Arial" w:cs="Arial"/>
          <w:sz w:val="22"/>
          <w:szCs w:val="22"/>
          <w:lang w:val="en-GB"/>
        </w:rPr>
        <w:t>providing human capacity and ensuring project monitoring activities</w:t>
      </w:r>
      <w:r w:rsidR="00694159">
        <w:rPr>
          <w:rFonts w:ascii="Arial" w:hAnsi="Arial" w:cs="Arial"/>
          <w:sz w:val="22"/>
          <w:szCs w:val="22"/>
          <w:lang w:val="en-GB"/>
        </w:rPr>
        <w:t>;</w:t>
      </w:r>
      <w:r w:rsidRPr="00E74260">
        <w:rPr>
          <w:rFonts w:ascii="Arial" w:hAnsi="Arial" w:cs="Arial"/>
          <w:sz w:val="22"/>
          <w:szCs w:val="22"/>
          <w:lang w:val="en-GB"/>
        </w:rPr>
        <w:t xml:space="preserve"> </w:t>
      </w:r>
      <w:r w:rsidR="00694159">
        <w:rPr>
          <w:rFonts w:ascii="Arial" w:hAnsi="Arial" w:cs="Arial"/>
          <w:sz w:val="22"/>
          <w:szCs w:val="22"/>
          <w:lang w:val="en-GB"/>
        </w:rPr>
        <w:t>(b)</w:t>
      </w:r>
      <w:r w:rsidR="00317052">
        <w:rPr>
          <w:rFonts w:ascii="Arial" w:hAnsi="Arial" w:cs="Arial"/>
          <w:sz w:val="22"/>
          <w:szCs w:val="22"/>
          <w:lang w:val="en-GB"/>
        </w:rPr>
        <w:t> </w:t>
      </w:r>
      <w:r w:rsidRPr="00E74260">
        <w:rPr>
          <w:rFonts w:ascii="Arial" w:hAnsi="Arial" w:cs="Arial"/>
          <w:sz w:val="22"/>
          <w:szCs w:val="22"/>
          <w:lang w:val="en-GB"/>
        </w:rPr>
        <w:t xml:space="preserve">supporting informant groups within the communities; </w:t>
      </w:r>
      <w:r w:rsidR="00694159">
        <w:rPr>
          <w:rFonts w:ascii="Arial" w:hAnsi="Arial" w:cs="Arial"/>
          <w:sz w:val="22"/>
          <w:szCs w:val="22"/>
          <w:lang w:val="en-GB"/>
        </w:rPr>
        <w:t>(c)</w:t>
      </w:r>
      <w:r w:rsidR="00317052">
        <w:rPr>
          <w:rFonts w:ascii="Arial" w:hAnsi="Arial" w:cs="Arial"/>
          <w:sz w:val="22"/>
          <w:szCs w:val="22"/>
          <w:lang w:val="en-GB"/>
        </w:rPr>
        <w:t> </w:t>
      </w:r>
      <w:r w:rsidRPr="00E74260">
        <w:rPr>
          <w:rFonts w:ascii="Arial" w:hAnsi="Arial" w:cs="Arial"/>
          <w:sz w:val="22"/>
          <w:szCs w:val="22"/>
          <w:lang w:val="en-GB"/>
        </w:rPr>
        <w:t xml:space="preserve">ensuring media coverage of the project, including the development and translation of the </w:t>
      </w:r>
      <w:r w:rsidR="00717617" w:rsidRPr="00E74260">
        <w:rPr>
          <w:rFonts w:ascii="Arial" w:hAnsi="Arial" w:cs="Arial"/>
          <w:sz w:val="22"/>
          <w:szCs w:val="22"/>
          <w:lang w:val="en-GB"/>
        </w:rPr>
        <w:t xml:space="preserve">intangible cultural heritage </w:t>
      </w:r>
      <w:r w:rsidRPr="00E74260">
        <w:rPr>
          <w:rFonts w:ascii="Arial" w:hAnsi="Arial" w:cs="Arial"/>
          <w:sz w:val="22"/>
          <w:szCs w:val="22"/>
          <w:lang w:val="en-GB"/>
        </w:rPr>
        <w:t>catalog</w:t>
      </w:r>
      <w:r w:rsidR="00717617" w:rsidRPr="00E74260">
        <w:rPr>
          <w:rFonts w:ascii="Arial" w:hAnsi="Arial" w:cs="Arial"/>
          <w:sz w:val="22"/>
          <w:szCs w:val="22"/>
          <w:lang w:val="en-GB"/>
        </w:rPr>
        <w:t>ue</w:t>
      </w:r>
      <w:r w:rsidR="00694159">
        <w:rPr>
          <w:rFonts w:ascii="Arial" w:hAnsi="Arial" w:cs="Arial"/>
          <w:sz w:val="22"/>
          <w:szCs w:val="22"/>
          <w:lang w:val="en-GB"/>
        </w:rPr>
        <w:t>;</w:t>
      </w:r>
      <w:r w:rsidRPr="00E74260">
        <w:rPr>
          <w:rFonts w:ascii="Arial" w:hAnsi="Arial" w:cs="Arial"/>
          <w:sz w:val="22"/>
          <w:szCs w:val="22"/>
          <w:lang w:val="en-GB"/>
        </w:rPr>
        <w:t xml:space="preserve"> and</w:t>
      </w:r>
      <w:r w:rsidR="00694159">
        <w:rPr>
          <w:rFonts w:ascii="Arial" w:hAnsi="Arial" w:cs="Arial"/>
          <w:sz w:val="22"/>
          <w:szCs w:val="22"/>
          <w:lang w:val="en-GB"/>
        </w:rPr>
        <w:t xml:space="preserve"> (d)</w:t>
      </w:r>
      <w:r w:rsidR="00317052">
        <w:rPr>
          <w:rFonts w:ascii="Arial" w:hAnsi="Arial" w:cs="Arial"/>
          <w:sz w:val="22"/>
          <w:szCs w:val="22"/>
          <w:lang w:val="en-GB"/>
        </w:rPr>
        <w:t> </w:t>
      </w:r>
      <w:r w:rsidRPr="00E74260">
        <w:rPr>
          <w:rFonts w:ascii="Arial" w:hAnsi="Arial" w:cs="Arial"/>
          <w:sz w:val="22"/>
          <w:szCs w:val="22"/>
          <w:lang w:val="en-GB"/>
        </w:rPr>
        <w:t>providing logistical and technical support in the implementation of project</w:t>
      </w:r>
      <w:r w:rsidR="00717617" w:rsidRPr="00E74260">
        <w:rPr>
          <w:rFonts w:ascii="Arial" w:hAnsi="Arial" w:cs="Arial"/>
          <w:sz w:val="22"/>
          <w:szCs w:val="22"/>
          <w:lang w:val="en-GB"/>
        </w:rPr>
        <w:t>’</w:t>
      </w:r>
      <w:r w:rsidRPr="00E74260">
        <w:rPr>
          <w:rFonts w:ascii="Arial" w:hAnsi="Arial" w:cs="Arial"/>
          <w:sz w:val="22"/>
          <w:szCs w:val="22"/>
          <w:lang w:val="en-GB"/>
        </w:rPr>
        <w:t>s activities;</w:t>
      </w:r>
    </w:p>
    <w:p w14:paraId="1AA352C6" w14:textId="77777777" w:rsidR="00B23E56" w:rsidRPr="00E74260" w:rsidRDefault="00B23E56" w:rsidP="00451B01">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Decides</w:t>
      </w:r>
      <w:r w:rsidRPr="00E74260">
        <w:rPr>
          <w:rFonts w:ascii="Arial" w:hAnsi="Arial" w:cs="Arial"/>
          <w:sz w:val="22"/>
          <w:szCs w:val="22"/>
          <w:lang w:val="en-GB"/>
        </w:rPr>
        <w:t xml:space="preserve"> that, from the information provided in file no. 01622, the request responds as follows to the criteria for granting International Assistance given in paragraphs 10 and 12 of the Operational Directives:</w:t>
      </w:r>
    </w:p>
    <w:p w14:paraId="06AB3FF6" w14:textId="213922E3" w:rsidR="00B23E56" w:rsidRPr="00E74260" w:rsidRDefault="00B23E56" w:rsidP="00B23E56">
      <w:pPr>
        <w:spacing w:before="120" w:after="120"/>
        <w:ind w:left="1134"/>
        <w:jc w:val="both"/>
        <w:rPr>
          <w:rFonts w:ascii="Arial" w:hAnsi="Arial" w:cs="Arial"/>
          <w:bCs/>
          <w:sz w:val="22"/>
          <w:szCs w:val="22"/>
          <w:lang w:val="en-GB"/>
        </w:rPr>
      </w:pPr>
      <w:r w:rsidRPr="00570B8A">
        <w:rPr>
          <w:rFonts w:ascii="Arial" w:hAnsi="Arial" w:cs="Arial"/>
          <w:b/>
          <w:sz w:val="22"/>
          <w:szCs w:val="22"/>
          <w:lang w:val="en-GB"/>
        </w:rPr>
        <w:t>Criterion A.1</w:t>
      </w:r>
      <w:r w:rsidRPr="00570B8A">
        <w:rPr>
          <w:rFonts w:ascii="Arial" w:hAnsi="Arial" w:cs="Arial"/>
          <w:bCs/>
          <w:sz w:val="22"/>
          <w:szCs w:val="22"/>
          <w:lang w:val="en-GB"/>
        </w:rPr>
        <w:t xml:space="preserve">: The request was prepared in collaboration with </w:t>
      </w:r>
      <w:r w:rsidR="00B111C5" w:rsidRPr="00525301">
        <w:rPr>
          <w:rFonts w:ascii="Arial" w:hAnsi="Arial" w:cs="Arial"/>
          <w:bCs/>
          <w:sz w:val="22"/>
          <w:szCs w:val="22"/>
          <w:lang w:val="en-GB"/>
        </w:rPr>
        <w:t>twelve</w:t>
      </w:r>
      <w:r w:rsidR="00B111C5" w:rsidRPr="00570B8A">
        <w:rPr>
          <w:rFonts w:ascii="Arial" w:hAnsi="Arial" w:cs="Arial"/>
          <w:bCs/>
          <w:sz w:val="22"/>
          <w:szCs w:val="22"/>
          <w:lang w:val="en-GB"/>
        </w:rPr>
        <w:t xml:space="preserve"> </w:t>
      </w:r>
      <w:r w:rsidRPr="00570B8A">
        <w:rPr>
          <w:rFonts w:ascii="Arial" w:hAnsi="Arial" w:cs="Arial"/>
          <w:bCs/>
          <w:sz w:val="22"/>
          <w:szCs w:val="22"/>
          <w:lang w:val="en-GB"/>
        </w:rPr>
        <w:t>communities from the Centr</w:t>
      </w:r>
      <w:r w:rsidR="00053471" w:rsidRPr="00570B8A">
        <w:rPr>
          <w:rFonts w:ascii="Arial" w:hAnsi="Arial" w:cs="Arial"/>
          <w:bCs/>
          <w:sz w:val="22"/>
          <w:szCs w:val="22"/>
          <w:lang w:val="en-GB"/>
        </w:rPr>
        <w:t>e</w:t>
      </w:r>
      <w:r w:rsidRPr="00570B8A">
        <w:rPr>
          <w:rFonts w:ascii="Arial" w:hAnsi="Arial" w:cs="Arial"/>
          <w:bCs/>
          <w:sz w:val="22"/>
          <w:szCs w:val="22"/>
          <w:lang w:val="en-GB"/>
        </w:rPr>
        <w:t xml:space="preserve"> region (</w:t>
      </w:r>
      <w:r w:rsidR="00B111C5" w:rsidRPr="00570B8A">
        <w:rPr>
          <w:rFonts w:ascii="Arial" w:hAnsi="Arial" w:cs="Arial"/>
          <w:bCs/>
          <w:sz w:val="22"/>
          <w:szCs w:val="22"/>
          <w:lang w:val="en-GB"/>
        </w:rPr>
        <w:t xml:space="preserve">Babouté, Bamvele, Banen, Bassa, Bene, Eton, </w:t>
      </w:r>
      <w:r w:rsidRPr="00570B8A">
        <w:rPr>
          <w:rFonts w:ascii="Arial" w:hAnsi="Arial" w:cs="Arial"/>
          <w:bCs/>
          <w:sz w:val="22"/>
          <w:szCs w:val="22"/>
          <w:lang w:val="en-GB"/>
        </w:rPr>
        <w:t xml:space="preserve">Ewondo, </w:t>
      </w:r>
      <w:r w:rsidR="00B111C5" w:rsidRPr="00570B8A">
        <w:rPr>
          <w:rFonts w:ascii="Arial" w:hAnsi="Arial" w:cs="Arial"/>
          <w:bCs/>
          <w:sz w:val="22"/>
          <w:szCs w:val="22"/>
          <w:lang w:val="en-GB"/>
        </w:rPr>
        <w:t xml:space="preserve">Manguissa, </w:t>
      </w:r>
      <w:r w:rsidRPr="00570B8A">
        <w:rPr>
          <w:rFonts w:ascii="Arial" w:hAnsi="Arial" w:cs="Arial"/>
          <w:bCs/>
          <w:sz w:val="22"/>
          <w:szCs w:val="22"/>
          <w:lang w:val="en-GB"/>
        </w:rPr>
        <w:t xml:space="preserve">Mbamois, </w:t>
      </w:r>
      <w:r w:rsidR="00B111C5" w:rsidRPr="00570B8A">
        <w:rPr>
          <w:rFonts w:ascii="Arial" w:hAnsi="Arial" w:cs="Arial"/>
          <w:bCs/>
          <w:sz w:val="22"/>
          <w:szCs w:val="22"/>
          <w:lang w:val="en-GB"/>
        </w:rPr>
        <w:t>Mvele</w:t>
      </w:r>
      <w:r w:rsidR="00B6189A" w:rsidRPr="00570B8A">
        <w:rPr>
          <w:rFonts w:ascii="Arial" w:hAnsi="Arial" w:cs="Arial"/>
          <w:bCs/>
          <w:sz w:val="22"/>
          <w:szCs w:val="22"/>
          <w:lang w:val="en-GB"/>
        </w:rPr>
        <w:t>,</w:t>
      </w:r>
      <w:r w:rsidR="00B111C5" w:rsidRPr="00570B8A" w:rsidDel="00B111C5">
        <w:rPr>
          <w:rFonts w:ascii="Arial" w:hAnsi="Arial" w:cs="Arial"/>
          <w:bCs/>
          <w:sz w:val="22"/>
          <w:szCs w:val="22"/>
          <w:lang w:val="en-GB"/>
        </w:rPr>
        <w:t xml:space="preserve"> </w:t>
      </w:r>
      <w:r w:rsidR="00B111C5" w:rsidRPr="00570B8A">
        <w:rPr>
          <w:rFonts w:ascii="Arial" w:hAnsi="Arial" w:cs="Arial"/>
          <w:bCs/>
          <w:sz w:val="22"/>
          <w:szCs w:val="22"/>
          <w:lang w:val="en-GB"/>
        </w:rPr>
        <w:t>Yebekolo</w:t>
      </w:r>
      <w:r w:rsidR="00B111C5" w:rsidRPr="00570B8A" w:rsidDel="00B111C5">
        <w:rPr>
          <w:rFonts w:ascii="Arial" w:hAnsi="Arial" w:cs="Arial"/>
          <w:bCs/>
          <w:sz w:val="22"/>
          <w:szCs w:val="22"/>
          <w:lang w:val="en-GB"/>
        </w:rPr>
        <w:t xml:space="preserve"> </w:t>
      </w:r>
      <w:r w:rsidR="00B111C5" w:rsidRPr="00570B8A">
        <w:rPr>
          <w:rFonts w:ascii="Arial" w:hAnsi="Arial" w:cs="Arial"/>
          <w:bCs/>
          <w:sz w:val="22"/>
          <w:szCs w:val="22"/>
          <w:lang w:val="en-GB"/>
        </w:rPr>
        <w:t>and</w:t>
      </w:r>
      <w:r w:rsidRPr="00570B8A">
        <w:rPr>
          <w:rFonts w:ascii="Arial" w:hAnsi="Arial" w:cs="Arial"/>
          <w:bCs/>
          <w:sz w:val="22"/>
          <w:szCs w:val="22"/>
          <w:lang w:val="en-GB"/>
        </w:rPr>
        <w:t xml:space="preserve"> Yezoum) who gave their consent to participate in the project. The </w:t>
      </w:r>
      <w:r w:rsidR="00694159" w:rsidRPr="00570B8A">
        <w:rPr>
          <w:rFonts w:ascii="Arial" w:hAnsi="Arial" w:cs="Arial"/>
          <w:bCs/>
          <w:sz w:val="22"/>
          <w:szCs w:val="22"/>
          <w:lang w:val="en-GB"/>
        </w:rPr>
        <w:t xml:space="preserve">request </w:t>
      </w:r>
      <w:r w:rsidRPr="00570B8A">
        <w:rPr>
          <w:rFonts w:ascii="Arial" w:hAnsi="Arial" w:cs="Arial"/>
          <w:bCs/>
          <w:sz w:val="22"/>
          <w:szCs w:val="22"/>
          <w:lang w:val="en-GB"/>
        </w:rPr>
        <w:t>clearly outlines the central role of communities in</w:t>
      </w:r>
      <w:r w:rsidR="00694159" w:rsidRPr="00570B8A">
        <w:rPr>
          <w:rFonts w:ascii="Arial" w:hAnsi="Arial" w:cs="Arial"/>
          <w:bCs/>
          <w:sz w:val="22"/>
          <w:szCs w:val="22"/>
          <w:lang w:val="en-GB"/>
        </w:rPr>
        <w:t xml:space="preserve"> the</w:t>
      </w:r>
      <w:r w:rsidRPr="00570B8A">
        <w:rPr>
          <w:rFonts w:ascii="Arial" w:hAnsi="Arial" w:cs="Arial"/>
          <w:bCs/>
          <w:sz w:val="22"/>
          <w:szCs w:val="22"/>
          <w:lang w:val="en-GB"/>
        </w:rPr>
        <w:t xml:space="preserve"> project</w:t>
      </w:r>
      <w:r w:rsidR="00694159" w:rsidRPr="00570B8A">
        <w:rPr>
          <w:rFonts w:ascii="Arial" w:hAnsi="Arial" w:cs="Arial"/>
          <w:bCs/>
          <w:sz w:val="22"/>
          <w:szCs w:val="22"/>
          <w:lang w:val="en-GB"/>
        </w:rPr>
        <w:t>’s</w:t>
      </w:r>
      <w:r w:rsidRPr="00570B8A">
        <w:rPr>
          <w:rFonts w:ascii="Arial" w:hAnsi="Arial" w:cs="Arial"/>
          <w:bCs/>
          <w:sz w:val="22"/>
          <w:szCs w:val="22"/>
          <w:lang w:val="en-GB"/>
        </w:rPr>
        <w:t xml:space="preserve"> implementation. Furthermore, it foresees </w:t>
      </w:r>
      <w:r w:rsidR="00694159" w:rsidRPr="00570B8A">
        <w:rPr>
          <w:rFonts w:ascii="Arial" w:hAnsi="Arial" w:cs="Arial"/>
          <w:bCs/>
          <w:sz w:val="22"/>
          <w:szCs w:val="22"/>
          <w:lang w:val="en-GB"/>
        </w:rPr>
        <w:t>the establishment of</w:t>
      </w:r>
      <w:r w:rsidRPr="00570B8A">
        <w:rPr>
          <w:rFonts w:ascii="Arial" w:hAnsi="Arial" w:cs="Arial"/>
          <w:bCs/>
          <w:sz w:val="22"/>
          <w:szCs w:val="22"/>
          <w:lang w:val="en-GB"/>
        </w:rPr>
        <w:t xml:space="preserve"> various project management structures, such as a steering committee and a regional committee, </w:t>
      </w:r>
      <w:r w:rsidR="00B111C5" w:rsidRPr="00570B8A">
        <w:rPr>
          <w:rFonts w:ascii="Arial" w:hAnsi="Arial" w:cs="Arial"/>
          <w:bCs/>
          <w:sz w:val="22"/>
          <w:szCs w:val="22"/>
          <w:lang w:val="en-GB"/>
        </w:rPr>
        <w:t xml:space="preserve">in which </w:t>
      </w:r>
      <w:r w:rsidRPr="00570B8A">
        <w:rPr>
          <w:rFonts w:ascii="Arial" w:hAnsi="Arial" w:cs="Arial"/>
          <w:bCs/>
          <w:sz w:val="22"/>
          <w:szCs w:val="22"/>
          <w:lang w:val="en-GB"/>
        </w:rPr>
        <w:t xml:space="preserve">communities will be represented. </w:t>
      </w:r>
      <w:r w:rsidR="00694159" w:rsidRPr="00570B8A">
        <w:rPr>
          <w:rFonts w:ascii="Arial" w:hAnsi="Arial" w:cs="Arial"/>
          <w:bCs/>
          <w:sz w:val="22"/>
          <w:szCs w:val="22"/>
          <w:lang w:val="en-GB"/>
        </w:rPr>
        <w:t>Community m</w:t>
      </w:r>
      <w:r w:rsidRPr="00570B8A">
        <w:rPr>
          <w:rFonts w:ascii="Arial" w:hAnsi="Arial" w:cs="Arial"/>
          <w:bCs/>
          <w:sz w:val="22"/>
          <w:szCs w:val="22"/>
          <w:lang w:val="en-GB"/>
        </w:rPr>
        <w:t xml:space="preserve">embers will participate in training workshops and will play an active role in the community-based </w:t>
      </w:r>
      <w:r w:rsidR="00B111C5" w:rsidRPr="00570B8A">
        <w:rPr>
          <w:rFonts w:ascii="Arial" w:hAnsi="Arial" w:cs="Arial"/>
          <w:bCs/>
          <w:sz w:val="22"/>
          <w:szCs w:val="22"/>
          <w:lang w:val="en-GB"/>
        </w:rPr>
        <w:t xml:space="preserve">participatory </w:t>
      </w:r>
      <w:r w:rsidRPr="00570B8A">
        <w:rPr>
          <w:rFonts w:ascii="Arial" w:hAnsi="Arial" w:cs="Arial"/>
          <w:bCs/>
          <w:sz w:val="22"/>
          <w:szCs w:val="22"/>
          <w:lang w:val="en-GB"/>
        </w:rPr>
        <w:t>inventory and fieldwork exercises.</w:t>
      </w:r>
    </w:p>
    <w:p w14:paraId="72C18586" w14:textId="31E7FCFF" w:rsidR="00B23E56" w:rsidRPr="00E74260" w:rsidRDefault="00B23E56" w:rsidP="00B23E56">
      <w:pPr>
        <w:spacing w:before="120" w:after="120"/>
        <w:ind w:left="1134"/>
        <w:jc w:val="both"/>
        <w:rPr>
          <w:rFonts w:ascii="Arial" w:hAnsi="Arial" w:cs="Arial"/>
          <w:bCs/>
          <w:sz w:val="22"/>
          <w:szCs w:val="22"/>
          <w:lang w:val="en-GB"/>
        </w:rPr>
      </w:pPr>
      <w:r w:rsidRPr="00E74260">
        <w:rPr>
          <w:rFonts w:ascii="Arial" w:hAnsi="Arial" w:cs="Arial"/>
          <w:b/>
          <w:sz w:val="22"/>
          <w:szCs w:val="22"/>
          <w:lang w:val="en-GB"/>
        </w:rPr>
        <w:t>Criterion A.2</w:t>
      </w:r>
      <w:r w:rsidRPr="00E74260">
        <w:rPr>
          <w:rFonts w:ascii="Arial" w:hAnsi="Arial" w:cs="Arial"/>
          <w:bCs/>
          <w:sz w:val="22"/>
          <w:szCs w:val="22"/>
          <w:lang w:val="en-GB"/>
        </w:rPr>
        <w:t xml:space="preserve">: </w:t>
      </w:r>
      <w:r w:rsidRPr="00E74260">
        <w:rPr>
          <w:rFonts w:ascii="Arial" w:hAnsi="Arial" w:cs="Arial"/>
          <w:sz w:val="22"/>
          <w:szCs w:val="22"/>
          <w:shd w:val="clear" w:color="auto" w:fill="FFFFFF"/>
          <w:lang w:val="en-GB"/>
        </w:rPr>
        <w:t>The budget is well-structured</w:t>
      </w:r>
      <w:r w:rsidR="00B111C5" w:rsidRPr="00E74260">
        <w:rPr>
          <w:rFonts w:ascii="Arial" w:hAnsi="Arial" w:cs="Arial"/>
          <w:sz w:val="22"/>
          <w:szCs w:val="22"/>
          <w:shd w:val="clear" w:color="auto" w:fill="FFFFFF"/>
          <w:lang w:val="en-GB"/>
        </w:rPr>
        <w:t xml:space="preserve">, </w:t>
      </w:r>
      <w:r w:rsidR="00053471">
        <w:rPr>
          <w:rFonts w:ascii="Arial" w:hAnsi="Arial" w:cs="Arial"/>
          <w:sz w:val="22"/>
          <w:szCs w:val="22"/>
          <w:shd w:val="clear" w:color="auto" w:fill="FFFFFF"/>
          <w:lang w:val="en-GB"/>
        </w:rPr>
        <w:t>with</w:t>
      </w:r>
      <w:r w:rsidR="00B111C5" w:rsidRPr="00E74260">
        <w:rPr>
          <w:rFonts w:ascii="Arial" w:hAnsi="Arial" w:cs="Arial"/>
          <w:sz w:val="22"/>
          <w:szCs w:val="22"/>
          <w:shd w:val="clear" w:color="auto" w:fill="FFFFFF"/>
          <w:lang w:val="en-GB"/>
        </w:rPr>
        <w:t xml:space="preserve"> sufficient details</w:t>
      </w:r>
      <w:r w:rsidRPr="00E74260">
        <w:rPr>
          <w:rFonts w:ascii="Arial" w:hAnsi="Arial" w:cs="Arial"/>
          <w:sz w:val="22"/>
          <w:szCs w:val="22"/>
          <w:shd w:val="clear" w:color="auto" w:fill="FFFFFF"/>
          <w:lang w:val="en-GB"/>
        </w:rPr>
        <w:t xml:space="preserve"> regarding the</w:t>
      </w:r>
      <w:r w:rsidR="00B111C5" w:rsidRPr="00E74260">
        <w:rPr>
          <w:rFonts w:ascii="Arial" w:hAnsi="Arial" w:cs="Arial"/>
          <w:sz w:val="22"/>
          <w:szCs w:val="22"/>
          <w:shd w:val="clear" w:color="auto" w:fill="FFFFFF"/>
          <w:lang w:val="en-GB"/>
        </w:rPr>
        <w:t xml:space="preserve"> cost of the proposed</w:t>
      </w:r>
      <w:r w:rsidRPr="00E74260">
        <w:rPr>
          <w:rFonts w:ascii="Arial" w:hAnsi="Arial" w:cs="Arial"/>
          <w:sz w:val="22"/>
          <w:szCs w:val="22"/>
          <w:shd w:val="clear" w:color="auto" w:fill="FFFFFF"/>
          <w:lang w:val="en-GB"/>
        </w:rPr>
        <w:t xml:space="preserve"> activities.</w:t>
      </w:r>
      <w:r w:rsidR="0025400A" w:rsidRPr="00E74260">
        <w:rPr>
          <w:rFonts w:ascii="Arial" w:hAnsi="Arial" w:cs="Arial"/>
          <w:sz w:val="22"/>
          <w:szCs w:val="22"/>
          <w:shd w:val="clear" w:color="auto" w:fill="FFFFFF"/>
          <w:lang w:val="en-GB"/>
        </w:rPr>
        <w:t xml:space="preserve"> </w:t>
      </w:r>
      <w:r w:rsidR="0025400A" w:rsidRPr="00E74260">
        <w:rPr>
          <w:rFonts w:ascii="ArialMT" w:eastAsia="SimSun" w:hAnsi="ArialMT" w:cs="ArialMT"/>
          <w:sz w:val="22"/>
          <w:szCs w:val="22"/>
          <w:lang w:val="en-GB" w:eastAsia="ko-KR"/>
        </w:rPr>
        <w:t>The amount of assistance requested may therefore be considered as appropriate for the implementation of the proposed activities.</w:t>
      </w:r>
    </w:p>
    <w:p w14:paraId="052C58A0" w14:textId="37B77BF5" w:rsidR="00B23E56" w:rsidRPr="00E74260" w:rsidRDefault="00B23E56" w:rsidP="00B23E56">
      <w:pPr>
        <w:spacing w:before="120" w:after="120"/>
        <w:ind w:left="1134"/>
        <w:jc w:val="both"/>
        <w:rPr>
          <w:rFonts w:ascii="Arial" w:hAnsi="Arial" w:cs="Arial"/>
          <w:b/>
          <w:sz w:val="22"/>
          <w:szCs w:val="22"/>
          <w:lang w:val="en-GB"/>
        </w:rPr>
      </w:pPr>
      <w:r w:rsidRPr="00E74260">
        <w:rPr>
          <w:rFonts w:ascii="Arial" w:hAnsi="Arial" w:cs="Arial"/>
          <w:b/>
          <w:sz w:val="22"/>
          <w:szCs w:val="22"/>
          <w:lang w:val="en-GB"/>
        </w:rPr>
        <w:lastRenderedPageBreak/>
        <w:t>Criterion A.3</w:t>
      </w:r>
      <w:r w:rsidRPr="00E74260">
        <w:rPr>
          <w:rFonts w:ascii="Arial" w:hAnsi="Arial" w:cs="Arial"/>
          <w:sz w:val="22"/>
          <w:szCs w:val="22"/>
          <w:lang w:val="en-GB"/>
        </w:rPr>
        <w:t>: The project has four main objectives and consists of thirteen activities</w:t>
      </w:r>
      <w:r w:rsidRPr="00E74260">
        <w:rPr>
          <w:rFonts w:ascii="Arial" w:hAnsi="Arial" w:cs="Arial"/>
          <w:snapToGrid w:val="0"/>
          <w:sz w:val="22"/>
          <w:szCs w:val="22"/>
          <w:lang w:val="en-GB"/>
        </w:rPr>
        <w:t xml:space="preserve"> covering the following domains: establishment of project </w:t>
      </w:r>
      <w:r w:rsidR="00B111C5" w:rsidRPr="00E74260">
        <w:rPr>
          <w:rFonts w:ascii="Arial" w:hAnsi="Arial" w:cs="Arial"/>
          <w:snapToGrid w:val="0"/>
          <w:sz w:val="22"/>
          <w:szCs w:val="22"/>
          <w:lang w:val="en-GB"/>
        </w:rPr>
        <w:t>management structures</w:t>
      </w:r>
      <w:r w:rsidRPr="00E74260">
        <w:rPr>
          <w:rFonts w:ascii="Arial" w:hAnsi="Arial" w:cs="Arial"/>
          <w:snapToGrid w:val="0"/>
          <w:sz w:val="22"/>
          <w:szCs w:val="22"/>
          <w:lang w:val="en-GB"/>
        </w:rPr>
        <w:t>, purchase of equipment, capacity</w:t>
      </w:r>
      <w:r w:rsidR="00B111C5" w:rsidRPr="00E74260">
        <w:rPr>
          <w:rFonts w:ascii="Arial" w:hAnsi="Arial" w:cs="Arial"/>
          <w:snapToGrid w:val="0"/>
          <w:sz w:val="22"/>
          <w:szCs w:val="22"/>
          <w:lang w:val="en-GB"/>
        </w:rPr>
        <w:t>-</w:t>
      </w:r>
      <w:r w:rsidRPr="00E74260">
        <w:rPr>
          <w:rFonts w:ascii="Arial" w:hAnsi="Arial" w:cs="Arial"/>
          <w:snapToGrid w:val="0"/>
          <w:sz w:val="22"/>
          <w:szCs w:val="22"/>
          <w:lang w:val="en-GB"/>
        </w:rPr>
        <w:t xml:space="preserve">building on </w:t>
      </w:r>
      <w:r w:rsidR="00B111C5" w:rsidRPr="00E74260">
        <w:rPr>
          <w:rFonts w:ascii="Arial" w:hAnsi="Arial" w:cs="Arial"/>
          <w:snapToGrid w:val="0"/>
          <w:sz w:val="22"/>
          <w:szCs w:val="22"/>
          <w:lang w:val="en-GB"/>
        </w:rPr>
        <w:t xml:space="preserve">participatory </w:t>
      </w:r>
      <w:r w:rsidRPr="00E74260">
        <w:rPr>
          <w:rFonts w:ascii="Arial" w:hAnsi="Arial" w:cs="Arial"/>
          <w:snapToGrid w:val="0"/>
          <w:sz w:val="22"/>
          <w:szCs w:val="22"/>
          <w:lang w:val="en-GB"/>
        </w:rPr>
        <w:t>community-based inventories</w:t>
      </w:r>
      <w:r w:rsidR="00B111C5" w:rsidRPr="00E74260">
        <w:rPr>
          <w:rFonts w:ascii="Arial" w:hAnsi="Arial" w:cs="Arial"/>
          <w:snapToGrid w:val="0"/>
          <w:sz w:val="22"/>
          <w:szCs w:val="22"/>
          <w:lang w:val="en-GB"/>
        </w:rPr>
        <w:t xml:space="preserve"> and </w:t>
      </w:r>
      <w:r w:rsidRPr="00E74260">
        <w:rPr>
          <w:rFonts w:ascii="Arial" w:hAnsi="Arial" w:cs="Arial"/>
          <w:snapToGrid w:val="0"/>
          <w:sz w:val="22"/>
          <w:szCs w:val="22"/>
          <w:lang w:val="en-GB"/>
        </w:rPr>
        <w:t xml:space="preserve">related fieldwork exercises, documentation, awareness-raising and project monitoring. </w:t>
      </w:r>
      <w:r w:rsidRPr="00E74260">
        <w:rPr>
          <w:rFonts w:ascii="Arial" w:hAnsi="Arial" w:cs="Arial"/>
          <w:sz w:val="22"/>
          <w:szCs w:val="22"/>
          <w:lang w:val="en-GB"/>
        </w:rPr>
        <w:t>The activities are presented in a logical sequence and correspond to the objectives and expected results outlined in the request.</w:t>
      </w:r>
    </w:p>
    <w:p w14:paraId="115097D1" w14:textId="63FC905F" w:rsidR="00B23E56" w:rsidRPr="00E74260" w:rsidRDefault="00B23E56" w:rsidP="0019096A">
      <w:pPr>
        <w:spacing w:before="120" w:after="120"/>
        <w:ind w:left="1134"/>
        <w:jc w:val="both"/>
        <w:rPr>
          <w:rFonts w:ascii="Arial" w:hAnsi="Arial" w:cs="Arial"/>
          <w:sz w:val="22"/>
          <w:szCs w:val="22"/>
          <w:lang w:val="en-GB"/>
        </w:rPr>
      </w:pPr>
      <w:r w:rsidRPr="00E74260">
        <w:rPr>
          <w:rFonts w:ascii="Arial" w:hAnsi="Arial" w:cs="Arial"/>
          <w:b/>
          <w:sz w:val="22"/>
          <w:szCs w:val="22"/>
          <w:lang w:val="en-GB"/>
        </w:rPr>
        <w:t>Criterion A.4</w:t>
      </w:r>
      <w:r w:rsidRPr="00E74260">
        <w:rPr>
          <w:rFonts w:ascii="Arial" w:hAnsi="Arial" w:cs="Arial"/>
          <w:sz w:val="22"/>
          <w:szCs w:val="22"/>
          <w:lang w:val="en-GB"/>
        </w:rPr>
        <w:t xml:space="preserve">: Throughout the project, the Ministry of Arts and Culture and its partners will work towards establishing a sustainable framework to safeguard living heritage in Cameroon. The project will contribute to the creation of a </w:t>
      </w:r>
      <w:r w:rsidR="00053471">
        <w:rPr>
          <w:rFonts w:ascii="Arial" w:hAnsi="Arial" w:cs="Arial"/>
          <w:sz w:val="22"/>
          <w:szCs w:val="22"/>
          <w:lang w:val="en-GB"/>
        </w:rPr>
        <w:t xml:space="preserve">large </w:t>
      </w:r>
      <w:r w:rsidRPr="00E74260">
        <w:rPr>
          <w:rFonts w:ascii="Arial" w:hAnsi="Arial" w:cs="Arial"/>
          <w:sz w:val="22"/>
          <w:szCs w:val="22"/>
          <w:lang w:val="en-GB"/>
        </w:rPr>
        <w:t xml:space="preserve">network of </w:t>
      </w:r>
      <w:r w:rsidR="00FF6AE4" w:rsidRPr="00E74260">
        <w:rPr>
          <w:rFonts w:ascii="Arial" w:hAnsi="Arial" w:cs="Arial"/>
          <w:sz w:val="22"/>
          <w:szCs w:val="22"/>
          <w:lang w:val="en-GB"/>
        </w:rPr>
        <w:t>resource persons</w:t>
      </w:r>
      <w:r w:rsidRPr="00E74260">
        <w:rPr>
          <w:rFonts w:ascii="Arial" w:hAnsi="Arial" w:cs="Arial"/>
          <w:sz w:val="22"/>
          <w:szCs w:val="22"/>
          <w:lang w:val="en-GB"/>
        </w:rPr>
        <w:t xml:space="preserve"> </w:t>
      </w:r>
      <w:r w:rsidR="00053471" w:rsidRPr="00E74260">
        <w:rPr>
          <w:rFonts w:ascii="Arial" w:hAnsi="Arial" w:cs="Arial"/>
          <w:sz w:val="22"/>
          <w:szCs w:val="22"/>
          <w:lang w:val="en-GB"/>
        </w:rPr>
        <w:t xml:space="preserve">equipped with knowledge and skills in safeguarding intangible cultural heritage </w:t>
      </w:r>
      <w:r w:rsidRPr="00E74260">
        <w:rPr>
          <w:rFonts w:ascii="Arial" w:hAnsi="Arial" w:cs="Arial"/>
          <w:sz w:val="22"/>
          <w:szCs w:val="22"/>
          <w:lang w:val="en-GB"/>
        </w:rPr>
        <w:t xml:space="preserve">to support the implementation of the Convention at local and national levels. This network will in turn train communities </w:t>
      </w:r>
      <w:r w:rsidR="00FF6AE4" w:rsidRPr="00E74260">
        <w:rPr>
          <w:rFonts w:ascii="Arial" w:hAnsi="Arial" w:cs="Arial"/>
          <w:sz w:val="22"/>
          <w:szCs w:val="22"/>
          <w:lang w:val="en-GB"/>
        </w:rPr>
        <w:t xml:space="preserve">on </w:t>
      </w:r>
      <w:r w:rsidRPr="00E74260">
        <w:rPr>
          <w:rFonts w:ascii="Arial" w:hAnsi="Arial" w:cs="Arial"/>
          <w:sz w:val="22"/>
          <w:szCs w:val="22"/>
          <w:lang w:val="en-GB"/>
        </w:rPr>
        <w:t>inventorying their living heritage in the Centr</w:t>
      </w:r>
      <w:r w:rsidR="00053471">
        <w:rPr>
          <w:rFonts w:ascii="Arial" w:hAnsi="Arial" w:cs="Arial"/>
          <w:sz w:val="22"/>
          <w:szCs w:val="22"/>
          <w:lang w:val="en-GB"/>
        </w:rPr>
        <w:t>e</w:t>
      </w:r>
      <w:r w:rsidRPr="00E74260">
        <w:rPr>
          <w:rFonts w:ascii="Arial" w:hAnsi="Arial" w:cs="Arial"/>
          <w:sz w:val="22"/>
          <w:szCs w:val="22"/>
          <w:lang w:val="en-GB"/>
        </w:rPr>
        <w:t xml:space="preserve"> region. They will also be </w:t>
      </w:r>
      <w:r w:rsidR="00FF6AE4" w:rsidRPr="00E74260">
        <w:rPr>
          <w:rFonts w:ascii="Arial" w:hAnsi="Arial" w:cs="Arial"/>
          <w:sz w:val="22"/>
          <w:szCs w:val="22"/>
          <w:lang w:val="en-GB"/>
        </w:rPr>
        <w:t xml:space="preserve">encouraged to </w:t>
      </w:r>
      <w:r w:rsidRPr="00E74260">
        <w:rPr>
          <w:rFonts w:ascii="Arial" w:hAnsi="Arial" w:cs="Arial"/>
          <w:sz w:val="22"/>
          <w:szCs w:val="22"/>
          <w:lang w:val="en-GB"/>
        </w:rPr>
        <w:t>replicate the training on community-based inventory across other regions beyond the project completion. Furthermore, the production</w:t>
      </w:r>
      <w:r w:rsidR="00053471">
        <w:rPr>
          <w:rFonts w:ascii="Arial" w:hAnsi="Arial" w:cs="Arial"/>
          <w:sz w:val="22"/>
          <w:szCs w:val="22"/>
          <w:lang w:val="en-GB"/>
        </w:rPr>
        <w:t xml:space="preserve"> and dissemination</w:t>
      </w:r>
      <w:r w:rsidRPr="00E74260">
        <w:rPr>
          <w:rFonts w:ascii="Arial" w:hAnsi="Arial" w:cs="Arial"/>
          <w:sz w:val="22"/>
          <w:szCs w:val="22"/>
          <w:lang w:val="en-GB"/>
        </w:rPr>
        <w:t xml:space="preserve"> of various communication materials </w:t>
      </w:r>
      <w:r w:rsidR="00053471">
        <w:rPr>
          <w:rFonts w:ascii="Arial" w:hAnsi="Arial" w:cs="Arial"/>
          <w:sz w:val="22"/>
          <w:szCs w:val="22"/>
          <w:lang w:val="en-GB"/>
        </w:rPr>
        <w:t>will</w:t>
      </w:r>
      <w:r w:rsidR="00053471" w:rsidRPr="00E74260">
        <w:rPr>
          <w:rFonts w:ascii="Arial" w:hAnsi="Arial" w:cs="Arial"/>
          <w:sz w:val="22"/>
          <w:szCs w:val="22"/>
          <w:lang w:val="en-GB"/>
        </w:rPr>
        <w:t xml:space="preserve"> </w:t>
      </w:r>
      <w:r w:rsidRPr="00E74260">
        <w:rPr>
          <w:rFonts w:ascii="Arial" w:hAnsi="Arial" w:cs="Arial"/>
          <w:sz w:val="22"/>
          <w:szCs w:val="22"/>
          <w:lang w:val="en-GB"/>
        </w:rPr>
        <w:t>raise awareness among civil society and different stakeholders of the importance of safeguarding intangible cultural heritage</w:t>
      </w:r>
      <w:r w:rsidR="00053471">
        <w:rPr>
          <w:rFonts w:ascii="Arial" w:hAnsi="Arial" w:cs="Arial"/>
          <w:sz w:val="22"/>
          <w:szCs w:val="22"/>
          <w:lang w:val="en-GB"/>
        </w:rPr>
        <w:t>,</w:t>
      </w:r>
      <w:r w:rsidRPr="00E74260">
        <w:rPr>
          <w:rFonts w:ascii="Arial" w:hAnsi="Arial" w:cs="Arial"/>
          <w:sz w:val="22"/>
          <w:szCs w:val="22"/>
          <w:lang w:val="en-GB"/>
        </w:rPr>
        <w:t xml:space="preserve"> thus increasing its visibility.</w:t>
      </w:r>
    </w:p>
    <w:p w14:paraId="5BDCEE69" w14:textId="6B3B67C6" w:rsidR="00B23E56" w:rsidRPr="00E74260" w:rsidRDefault="00B23E56" w:rsidP="00B23E56">
      <w:pPr>
        <w:spacing w:before="120" w:after="120"/>
        <w:ind w:left="1134"/>
        <w:jc w:val="both"/>
        <w:rPr>
          <w:rFonts w:ascii="Arial" w:eastAsia="SimSun" w:hAnsi="Arial" w:cs="Arial"/>
          <w:sz w:val="22"/>
          <w:szCs w:val="22"/>
          <w:lang w:val="en-GB" w:eastAsia="ko-KR"/>
        </w:rPr>
      </w:pPr>
      <w:r w:rsidRPr="00E74260">
        <w:rPr>
          <w:rFonts w:ascii="Arial" w:hAnsi="Arial" w:cs="Arial"/>
          <w:b/>
          <w:sz w:val="22"/>
          <w:szCs w:val="22"/>
          <w:lang w:val="en-GB"/>
        </w:rPr>
        <w:t>Criterion A.5</w:t>
      </w:r>
      <w:r w:rsidRPr="00E74260">
        <w:rPr>
          <w:rFonts w:ascii="Arial" w:hAnsi="Arial" w:cs="Arial"/>
          <w:sz w:val="22"/>
          <w:szCs w:val="22"/>
          <w:lang w:val="en-GB"/>
        </w:rPr>
        <w:t xml:space="preserve">: </w:t>
      </w:r>
      <w:r w:rsidRPr="00E74260">
        <w:rPr>
          <w:rFonts w:ascii="Arial" w:hAnsi="Arial" w:cs="Arial"/>
          <w:sz w:val="22"/>
          <w:szCs w:val="22"/>
          <w:shd w:val="clear" w:color="auto" w:fill="FFFFFF"/>
          <w:lang w:val="en-GB"/>
        </w:rPr>
        <w:t xml:space="preserve">The requesting State will contribute 27 per cent (including in-kind contributions) and UNESCO will contribute a further 13 per cent </w:t>
      </w:r>
      <w:r w:rsidR="00053471" w:rsidRPr="00E74260">
        <w:rPr>
          <w:rFonts w:ascii="Arial" w:hAnsi="Arial" w:cs="Arial"/>
          <w:sz w:val="22"/>
          <w:szCs w:val="22"/>
          <w:shd w:val="clear" w:color="auto" w:fill="FFFFFF"/>
          <w:lang w:val="en-GB"/>
        </w:rPr>
        <w:t xml:space="preserve">(in-kind) </w:t>
      </w:r>
      <w:r w:rsidRPr="00E74260">
        <w:rPr>
          <w:rFonts w:ascii="Arial" w:hAnsi="Arial" w:cs="Arial"/>
          <w:sz w:val="22"/>
          <w:szCs w:val="22"/>
          <w:shd w:val="clear" w:color="auto" w:fill="FFFFFF"/>
          <w:lang w:val="en-GB"/>
        </w:rPr>
        <w:t>of the total amount of the project budget for which International Assistance is requested (US$165,753). Consequently, International Assistance is requested from the Intangible Cultural Heritage Fund for the remaining 60 per cent of the total amount of the project.</w:t>
      </w:r>
    </w:p>
    <w:p w14:paraId="45B328E8" w14:textId="31973589" w:rsidR="00B23E56" w:rsidRPr="00E74260" w:rsidRDefault="00B23E56" w:rsidP="00FF6AE4">
      <w:pPr>
        <w:spacing w:before="120" w:after="120"/>
        <w:ind w:left="1134"/>
        <w:jc w:val="both"/>
        <w:rPr>
          <w:rFonts w:ascii="Arial" w:eastAsia="SimSun" w:hAnsi="Arial" w:cs="Arial"/>
          <w:sz w:val="22"/>
          <w:szCs w:val="22"/>
          <w:lang w:val="en-GB" w:eastAsia="ko-KR"/>
        </w:rPr>
      </w:pPr>
      <w:r w:rsidRPr="00570B8A">
        <w:rPr>
          <w:rFonts w:ascii="Arial" w:hAnsi="Arial" w:cs="Arial"/>
          <w:b/>
          <w:sz w:val="22"/>
          <w:szCs w:val="22"/>
          <w:lang w:val="en-GB"/>
        </w:rPr>
        <w:t>Criterion A.6</w:t>
      </w:r>
      <w:r w:rsidRPr="00570B8A">
        <w:rPr>
          <w:rFonts w:ascii="Arial" w:hAnsi="Arial" w:cs="Arial"/>
          <w:sz w:val="22"/>
          <w:szCs w:val="22"/>
          <w:lang w:val="en-GB"/>
        </w:rPr>
        <w:t xml:space="preserve">: The request adequately describes how the project will contribute to </w:t>
      </w:r>
      <w:r w:rsidR="001054A2" w:rsidRPr="00570B8A">
        <w:rPr>
          <w:rFonts w:ascii="Arial" w:hAnsi="Arial" w:cs="Arial"/>
          <w:sz w:val="22"/>
          <w:szCs w:val="22"/>
          <w:lang w:val="en-GB"/>
        </w:rPr>
        <w:t xml:space="preserve">sustainably </w:t>
      </w:r>
      <w:r w:rsidRPr="00570B8A">
        <w:rPr>
          <w:rFonts w:ascii="Arial" w:hAnsi="Arial" w:cs="Arial"/>
          <w:sz w:val="22"/>
          <w:szCs w:val="22"/>
          <w:lang w:val="en-GB"/>
        </w:rPr>
        <w:t>building capacities at two different levels</w:t>
      </w:r>
      <w:r w:rsidR="00FF6AE4" w:rsidRPr="00570B8A">
        <w:rPr>
          <w:rFonts w:ascii="Arial" w:hAnsi="Arial" w:cs="Arial"/>
          <w:sz w:val="22"/>
          <w:szCs w:val="22"/>
          <w:lang w:val="en-GB"/>
        </w:rPr>
        <w:t>. At the</w:t>
      </w:r>
      <w:r w:rsidRPr="00570B8A">
        <w:rPr>
          <w:rFonts w:ascii="Arial" w:hAnsi="Arial" w:cs="Arial"/>
          <w:sz w:val="22"/>
          <w:szCs w:val="22"/>
          <w:lang w:val="en-GB"/>
        </w:rPr>
        <w:t xml:space="preserve"> institutional level</w:t>
      </w:r>
      <w:r w:rsidR="00FF6AE4" w:rsidRPr="00570B8A">
        <w:rPr>
          <w:rFonts w:ascii="Arial" w:hAnsi="Arial" w:cs="Arial"/>
          <w:sz w:val="22"/>
          <w:szCs w:val="22"/>
          <w:lang w:val="en-GB"/>
        </w:rPr>
        <w:t>,</w:t>
      </w:r>
      <w:r w:rsidRPr="00570B8A">
        <w:rPr>
          <w:rFonts w:ascii="Arial" w:hAnsi="Arial" w:cs="Arial"/>
          <w:sz w:val="22"/>
          <w:szCs w:val="22"/>
          <w:lang w:val="en-GB"/>
        </w:rPr>
        <w:t xml:space="preserve"> </w:t>
      </w:r>
      <w:r w:rsidR="001054A2" w:rsidRPr="00570B8A">
        <w:rPr>
          <w:rFonts w:ascii="Arial" w:hAnsi="Arial" w:cs="Arial"/>
          <w:sz w:val="22"/>
          <w:szCs w:val="22"/>
          <w:lang w:val="en-GB"/>
        </w:rPr>
        <w:t xml:space="preserve">the </w:t>
      </w:r>
      <w:r w:rsidRPr="00570B8A">
        <w:rPr>
          <w:rFonts w:ascii="Arial" w:hAnsi="Arial" w:cs="Arial"/>
          <w:sz w:val="22"/>
          <w:szCs w:val="22"/>
          <w:lang w:val="en-GB"/>
        </w:rPr>
        <w:t>capacities of staff from the Ministry of Arts and Culture</w:t>
      </w:r>
      <w:r w:rsidR="001054A2" w:rsidRPr="00570B8A">
        <w:rPr>
          <w:rFonts w:ascii="Arial" w:hAnsi="Arial" w:cs="Arial"/>
          <w:sz w:val="22"/>
          <w:szCs w:val="22"/>
          <w:lang w:val="en-GB"/>
        </w:rPr>
        <w:t xml:space="preserve"> and from</w:t>
      </w:r>
      <w:r w:rsidRPr="00570B8A">
        <w:rPr>
          <w:rFonts w:ascii="Arial" w:hAnsi="Arial" w:cs="Arial"/>
          <w:sz w:val="22"/>
          <w:szCs w:val="22"/>
          <w:lang w:val="en-GB"/>
        </w:rPr>
        <w:t xml:space="preserve"> university and cultural association</w:t>
      </w:r>
      <w:r w:rsidR="001054A2" w:rsidRPr="00570B8A">
        <w:rPr>
          <w:rFonts w:ascii="Arial" w:hAnsi="Arial" w:cs="Arial"/>
          <w:sz w:val="22"/>
          <w:szCs w:val="22"/>
          <w:lang w:val="en-GB"/>
        </w:rPr>
        <w:t>s</w:t>
      </w:r>
      <w:r w:rsidRPr="00570B8A">
        <w:rPr>
          <w:rFonts w:ascii="Arial" w:hAnsi="Arial" w:cs="Arial"/>
          <w:sz w:val="22"/>
          <w:szCs w:val="22"/>
          <w:lang w:val="en-GB"/>
        </w:rPr>
        <w:t xml:space="preserve"> and </w:t>
      </w:r>
      <w:r w:rsidR="001054A2" w:rsidRPr="00570B8A">
        <w:rPr>
          <w:rFonts w:ascii="Arial" w:hAnsi="Arial" w:cs="Arial"/>
          <w:sz w:val="22"/>
          <w:szCs w:val="22"/>
          <w:lang w:val="en-GB"/>
        </w:rPr>
        <w:t xml:space="preserve">non-governmental organizations </w:t>
      </w:r>
      <w:r w:rsidR="00FF6AE4" w:rsidRPr="00570B8A">
        <w:rPr>
          <w:rFonts w:ascii="Arial" w:hAnsi="Arial" w:cs="Arial"/>
          <w:sz w:val="22"/>
          <w:szCs w:val="22"/>
          <w:lang w:val="en-GB"/>
        </w:rPr>
        <w:t>will be strengthened</w:t>
      </w:r>
      <w:r w:rsidRPr="00570B8A">
        <w:rPr>
          <w:rFonts w:ascii="Arial" w:hAnsi="Arial" w:cs="Arial"/>
          <w:sz w:val="22"/>
          <w:szCs w:val="22"/>
          <w:lang w:val="en-GB"/>
        </w:rPr>
        <w:t xml:space="preserve">. At the community level, </w:t>
      </w:r>
      <w:r w:rsidR="00FF6AE4" w:rsidRPr="00570B8A">
        <w:rPr>
          <w:rFonts w:ascii="Arial" w:hAnsi="Arial" w:cs="Arial"/>
          <w:sz w:val="22"/>
          <w:szCs w:val="22"/>
          <w:lang w:val="en-GB"/>
        </w:rPr>
        <w:t>the project</w:t>
      </w:r>
      <w:r w:rsidRPr="00570B8A">
        <w:rPr>
          <w:rFonts w:ascii="Arial" w:hAnsi="Arial" w:cs="Arial"/>
          <w:sz w:val="22"/>
          <w:szCs w:val="22"/>
          <w:lang w:val="en-GB"/>
        </w:rPr>
        <w:t xml:space="preserve"> will contribute to the collection of information, the validation of the inventory results and the implementation of safeguarding measures. As a result, sixty-nine people will become resource </w:t>
      </w:r>
      <w:r w:rsidR="00FF6AE4" w:rsidRPr="00570B8A">
        <w:rPr>
          <w:rFonts w:ascii="Arial" w:hAnsi="Arial" w:cs="Arial"/>
          <w:sz w:val="22"/>
          <w:szCs w:val="22"/>
          <w:lang w:val="en-GB"/>
        </w:rPr>
        <w:t xml:space="preserve">persons </w:t>
      </w:r>
      <w:r w:rsidRPr="00570B8A">
        <w:rPr>
          <w:rFonts w:ascii="Arial" w:hAnsi="Arial" w:cs="Arial"/>
          <w:sz w:val="22"/>
          <w:szCs w:val="22"/>
          <w:lang w:val="en-GB"/>
        </w:rPr>
        <w:t xml:space="preserve">in the field of intangible cultural heritage, including twenty staff from the Ministry of Arts and Culture, eighteen from the regional institutions in charge of culture, twenty members selected </w:t>
      </w:r>
      <w:r w:rsidR="001054A2" w:rsidRPr="00570B8A">
        <w:rPr>
          <w:rFonts w:ascii="Arial" w:hAnsi="Arial" w:cs="Arial"/>
          <w:sz w:val="22"/>
          <w:szCs w:val="22"/>
          <w:lang w:val="en-GB"/>
        </w:rPr>
        <w:t xml:space="preserve">from among </w:t>
      </w:r>
      <w:r w:rsidRPr="00570B8A">
        <w:rPr>
          <w:rFonts w:ascii="Arial" w:hAnsi="Arial" w:cs="Arial"/>
          <w:sz w:val="22"/>
          <w:szCs w:val="22"/>
          <w:lang w:val="en-GB"/>
        </w:rPr>
        <w:t xml:space="preserve">the </w:t>
      </w:r>
      <w:r w:rsidR="00317052" w:rsidRPr="00525301">
        <w:rPr>
          <w:rFonts w:ascii="Arial" w:hAnsi="Arial" w:cs="Arial"/>
          <w:sz w:val="22"/>
          <w:szCs w:val="22"/>
          <w:lang w:val="en-GB"/>
        </w:rPr>
        <w:t>twelve</w:t>
      </w:r>
      <w:r w:rsidR="00317052" w:rsidRPr="00570B8A">
        <w:rPr>
          <w:rFonts w:ascii="Arial" w:hAnsi="Arial" w:cs="Arial"/>
          <w:sz w:val="22"/>
          <w:szCs w:val="22"/>
          <w:lang w:val="en-GB"/>
        </w:rPr>
        <w:t xml:space="preserve"> </w:t>
      </w:r>
      <w:r w:rsidRPr="00570B8A">
        <w:rPr>
          <w:rFonts w:ascii="Arial" w:hAnsi="Arial" w:cs="Arial"/>
          <w:sz w:val="22"/>
          <w:szCs w:val="22"/>
          <w:lang w:val="en-GB"/>
        </w:rPr>
        <w:t xml:space="preserve">communities and eleven from the academic and cultural associations. In addition, </w:t>
      </w:r>
      <w:r w:rsidR="001054A2" w:rsidRPr="00570B8A">
        <w:rPr>
          <w:rFonts w:ascii="Arial" w:hAnsi="Arial" w:cs="Arial"/>
          <w:sz w:val="22"/>
          <w:szCs w:val="22"/>
          <w:lang w:val="en-GB"/>
        </w:rPr>
        <w:t>approximately 160</w:t>
      </w:r>
      <w:r w:rsidRPr="00570B8A">
        <w:rPr>
          <w:rFonts w:ascii="Arial" w:hAnsi="Arial" w:cs="Arial"/>
          <w:sz w:val="22"/>
          <w:szCs w:val="22"/>
          <w:lang w:val="en-GB"/>
        </w:rPr>
        <w:t xml:space="preserve"> individuals will benefit from the various training</w:t>
      </w:r>
      <w:r w:rsidR="001054A2" w:rsidRPr="00570B8A">
        <w:rPr>
          <w:rFonts w:ascii="Arial" w:hAnsi="Arial" w:cs="Arial"/>
          <w:sz w:val="22"/>
          <w:szCs w:val="22"/>
          <w:lang w:val="en-GB"/>
        </w:rPr>
        <w:t>s</w:t>
      </w:r>
      <w:r w:rsidRPr="00570B8A">
        <w:rPr>
          <w:rFonts w:ascii="Arial" w:hAnsi="Arial" w:cs="Arial"/>
          <w:sz w:val="22"/>
          <w:szCs w:val="22"/>
          <w:lang w:val="en-GB"/>
        </w:rPr>
        <w:t xml:space="preserve"> and other project activities.</w:t>
      </w:r>
    </w:p>
    <w:p w14:paraId="0535224E" w14:textId="77777777" w:rsidR="00B23E56" w:rsidRPr="00E74260" w:rsidRDefault="00B23E56" w:rsidP="00B23E56">
      <w:pPr>
        <w:spacing w:before="120" w:after="120"/>
        <w:ind w:left="1134"/>
        <w:jc w:val="both"/>
        <w:rPr>
          <w:rFonts w:ascii="Arial" w:hAnsi="Arial" w:cs="Arial"/>
          <w:bCs/>
          <w:sz w:val="22"/>
          <w:szCs w:val="22"/>
          <w:lang w:val="en-GB"/>
        </w:rPr>
      </w:pPr>
      <w:r w:rsidRPr="00E74260">
        <w:rPr>
          <w:rFonts w:ascii="Arial" w:hAnsi="Arial" w:cs="Arial"/>
          <w:b/>
          <w:sz w:val="22"/>
          <w:szCs w:val="22"/>
          <w:lang w:val="en-GB"/>
        </w:rPr>
        <w:t>Criterion A.7</w:t>
      </w:r>
      <w:r w:rsidRPr="00E74260">
        <w:rPr>
          <w:rFonts w:ascii="Arial" w:hAnsi="Arial" w:cs="Arial"/>
          <w:sz w:val="22"/>
          <w:szCs w:val="22"/>
          <w:lang w:val="en-GB"/>
        </w:rPr>
        <w:t xml:space="preserve">: The requesting State has not previously received any financial assistance from the Intangible Cultural Heritage Fund of the 2003 Convention to implement similar </w:t>
      </w:r>
      <w:r w:rsidRPr="00E74260">
        <w:rPr>
          <w:rFonts w:ascii="Arial" w:hAnsi="Arial" w:cs="Arial"/>
          <w:bCs/>
          <w:sz w:val="22"/>
          <w:szCs w:val="22"/>
          <w:lang w:val="en-GB"/>
        </w:rPr>
        <w:t>or related activities in the field of intangible cultural heritage.</w:t>
      </w:r>
    </w:p>
    <w:p w14:paraId="6271AB87" w14:textId="5ACF7B8C" w:rsidR="00B23E56" w:rsidRPr="00E74260" w:rsidRDefault="00B23E56" w:rsidP="00B23E56">
      <w:pPr>
        <w:spacing w:before="120" w:after="120"/>
        <w:ind w:left="1134"/>
        <w:jc w:val="both"/>
        <w:rPr>
          <w:rFonts w:ascii="Arial" w:hAnsi="Arial" w:cs="Arial"/>
          <w:bCs/>
          <w:sz w:val="22"/>
          <w:szCs w:val="22"/>
          <w:lang w:val="en-GB"/>
        </w:rPr>
      </w:pPr>
      <w:r w:rsidRPr="00E74260">
        <w:rPr>
          <w:rFonts w:ascii="Arial" w:hAnsi="Arial" w:cs="Arial"/>
          <w:b/>
          <w:sz w:val="22"/>
          <w:szCs w:val="22"/>
          <w:lang w:val="en-GB"/>
        </w:rPr>
        <w:t>Paragraph 10(a)</w:t>
      </w:r>
      <w:r w:rsidRPr="00E74260">
        <w:rPr>
          <w:rFonts w:ascii="Arial" w:hAnsi="Arial" w:cs="Arial"/>
          <w:bCs/>
          <w:sz w:val="22"/>
          <w:szCs w:val="22"/>
          <w:lang w:val="en-GB"/>
        </w:rPr>
        <w:t>:</w:t>
      </w:r>
      <w:r w:rsidRPr="00E74260">
        <w:rPr>
          <w:rFonts w:ascii="Arial" w:hAnsi="Arial" w:cs="Arial"/>
          <w:b/>
          <w:sz w:val="22"/>
          <w:szCs w:val="22"/>
          <w:lang w:val="en-GB"/>
        </w:rPr>
        <w:t xml:space="preserve"> </w:t>
      </w:r>
      <w:r w:rsidRPr="00E74260">
        <w:rPr>
          <w:rFonts w:ascii="Arial" w:hAnsi="Arial" w:cs="Arial"/>
          <w:bCs/>
          <w:sz w:val="22"/>
          <w:szCs w:val="22"/>
          <w:lang w:val="en-GB"/>
        </w:rPr>
        <w:t xml:space="preserve">The project is local in scope and </w:t>
      </w:r>
      <w:r w:rsidR="001B1F07">
        <w:rPr>
          <w:rFonts w:ascii="Arial" w:hAnsi="Arial" w:cs="Arial"/>
          <w:bCs/>
          <w:sz w:val="22"/>
          <w:szCs w:val="22"/>
          <w:lang w:val="en-GB"/>
        </w:rPr>
        <w:t>entails</w:t>
      </w:r>
      <w:r w:rsidR="001B1F07" w:rsidRPr="00E74260">
        <w:rPr>
          <w:rFonts w:ascii="Arial" w:hAnsi="Arial" w:cs="Arial"/>
          <w:bCs/>
          <w:sz w:val="22"/>
          <w:szCs w:val="22"/>
          <w:lang w:val="en-GB"/>
        </w:rPr>
        <w:t xml:space="preserve"> </w:t>
      </w:r>
      <w:r w:rsidRPr="00E74260">
        <w:rPr>
          <w:rFonts w:ascii="Arial" w:hAnsi="Arial" w:cs="Arial"/>
          <w:bCs/>
          <w:sz w:val="22"/>
          <w:szCs w:val="22"/>
          <w:lang w:val="en-GB"/>
        </w:rPr>
        <w:t>cooperation with local and national implementing partners</w:t>
      </w:r>
      <w:r w:rsidR="001B1F07">
        <w:rPr>
          <w:rFonts w:ascii="Arial" w:hAnsi="Arial" w:cs="Arial"/>
          <w:bCs/>
          <w:sz w:val="22"/>
          <w:szCs w:val="22"/>
          <w:lang w:val="en-GB"/>
        </w:rPr>
        <w:t>,</w:t>
      </w:r>
      <w:r w:rsidRPr="00E74260">
        <w:rPr>
          <w:rFonts w:ascii="Arial" w:hAnsi="Arial" w:cs="Arial"/>
          <w:bCs/>
          <w:sz w:val="22"/>
          <w:szCs w:val="22"/>
          <w:lang w:val="en-GB"/>
        </w:rPr>
        <w:t xml:space="preserve"> including the University of Yaounde, cultural associations and </w:t>
      </w:r>
      <w:r w:rsidR="001B1F07">
        <w:rPr>
          <w:rFonts w:ascii="Arial" w:hAnsi="Arial" w:cs="Arial"/>
          <w:bCs/>
          <w:sz w:val="22"/>
          <w:szCs w:val="22"/>
          <w:lang w:val="en-GB"/>
        </w:rPr>
        <w:t>non-governmental organizations</w:t>
      </w:r>
      <w:r w:rsidR="001B1F07" w:rsidRPr="00E74260">
        <w:rPr>
          <w:rFonts w:ascii="Arial" w:hAnsi="Arial" w:cs="Arial"/>
          <w:bCs/>
          <w:sz w:val="22"/>
          <w:szCs w:val="22"/>
          <w:lang w:val="en-GB"/>
        </w:rPr>
        <w:t xml:space="preserve"> </w:t>
      </w:r>
      <w:r w:rsidRPr="00E74260">
        <w:rPr>
          <w:rFonts w:ascii="Arial" w:hAnsi="Arial" w:cs="Arial"/>
          <w:bCs/>
          <w:sz w:val="22"/>
          <w:szCs w:val="22"/>
          <w:lang w:val="en-GB"/>
        </w:rPr>
        <w:t>working in the field</w:t>
      </w:r>
      <w:r w:rsidR="001B1F07">
        <w:rPr>
          <w:rFonts w:ascii="Arial" w:hAnsi="Arial" w:cs="Arial"/>
          <w:bCs/>
          <w:sz w:val="22"/>
          <w:szCs w:val="22"/>
          <w:lang w:val="en-GB"/>
        </w:rPr>
        <w:t>s</w:t>
      </w:r>
      <w:r w:rsidRPr="00E74260">
        <w:rPr>
          <w:rFonts w:ascii="Arial" w:hAnsi="Arial" w:cs="Arial"/>
          <w:bCs/>
          <w:sz w:val="22"/>
          <w:szCs w:val="22"/>
          <w:lang w:val="en-GB"/>
        </w:rPr>
        <w:t xml:space="preserve"> of </w:t>
      </w:r>
      <w:r w:rsidR="001B1F07">
        <w:rPr>
          <w:rFonts w:ascii="Arial" w:hAnsi="Arial" w:cs="Arial"/>
          <w:bCs/>
          <w:sz w:val="22"/>
          <w:szCs w:val="22"/>
          <w:lang w:val="en-GB"/>
        </w:rPr>
        <w:t xml:space="preserve">media and </w:t>
      </w:r>
      <w:r w:rsidRPr="00E74260">
        <w:rPr>
          <w:rFonts w:ascii="Arial" w:hAnsi="Arial" w:cs="Arial"/>
          <w:bCs/>
          <w:sz w:val="22"/>
          <w:szCs w:val="22"/>
          <w:lang w:val="en-GB"/>
        </w:rPr>
        <w:t xml:space="preserve">safeguarding of </w:t>
      </w:r>
      <w:r w:rsidR="001B1F07">
        <w:rPr>
          <w:rFonts w:ascii="Arial" w:hAnsi="Arial" w:cs="Arial"/>
          <w:bCs/>
          <w:sz w:val="22"/>
          <w:szCs w:val="22"/>
          <w:lang w:val="en-GB"/>
        </w:rPr>
        <w:t>intangible cultural heritage</w:t>
      </w:r>
      <w:r w:rsidRPr="00E74260">
        <w:rPr>
          <w:rFonts w:ascii="Arial" w:hAnsi="Arial" w:cs="Arial"/>
          <w:bCs/>
          <w:sz w:val="22"/>
          <w:szCs w:val="22"/>
          <w:lang w:val="en-GB"/>
        </w:rPr>
        <w:t>.</w:t>
      </w:r>
    </w:p>
    <w:p w14:paraId="3DCE45CA" w14:textId="12958D66" w:rsidR="00B23E56" w:rsidRPr="00E74260" w:rsidRDefault="00B23E56" w:rsidP="00B23E56">
      <w:pPr>
        <w:spacing w:before="120" w:after="120"/>
        <w:ind w:left="1134"/>
        <w:jc w:val="both"/>
        <w:rPr>
          <w:rFonts w:ascii="Arial" w:eastAsia="SimSun" w:hAnsi="Arial" w:cs="Arial"/>
          <w:sz w:val="22"/>
          <w:szCs w:val="22"/>
          <w:lang w:val="en-GB" w:eastAsia="ko-KR"/>
        </w:rPr>
      </w:pPr>
      <w:r w:rsidRPr="00E74260">
        <w:rPr>
          <w:rFonts w:ascii="Arial" w:hAnsi="Arial" w:cs="Arial"/>
          <w:b/>
          <w:sz w:val="22"/>
          <w:szCs w:val="22"/>
          <w:lang w:val="en-GB"/>
        </w:rPr>
        <w:t>Paragraph 10(b)</w:t>
      </w:r>
      <w:r w:rsidRPr="00E74260">
        <w:rPr>
          <w:rFonts w:ascii="Arial" w:hAnsi="Arial" w:cs="Arial"/>
          <w:sz w:val="22"/>
          <w:szCs w:val="22"/>
          <w:lang w:val="en-GB"/>
        </w:rPr>
        <w:t>: The pilot inventory and the communication materials developed during the project will contribute to raising awareness among communities about the importance of safeguarding their living heritage.</w:t>
      </w:r>
    </w:p>
    <w:p w14:paraId="2D5837DE" w14:textId="26BDD2E7" w:rsidR="00B23E56" w:rsidRPr="00E74260" w:rsidRDefault="00B23E56" w:rsidP="00B23E56">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Approves</w:t>
      </w:r>
      <w:r w:rsidRPr="00E74260">
        <w:rPr>
          <w:rFonts w:ascii="Arial" w:hAnsi="Arial" w:cs="Arial"/>
          <w:sz w:val="22"/>
          <w:szCs w:val="22"/>
          <w:lang w:val="en-GB"/>
        </w:rPr>
        <w:t xml:space="preserve"> the International Assistance request from Camero</w:t>
      </w:r>
      <w:r w:rsidR="001B1F07">
        <w:rPr>
          <w:rFonts w:ascii="Arial" w:hAnsi="Arial" w:cs="Arial"/>
          <w:sz w:val="22"/>
          <w:szCs w:val="22"/>
          <w:lang w:val="en-GB"/>
        </w:rPr>
        <w:t>o</w:t>
      </w:r>
      <w:r w:rsidRPr="00E74260">
        <w:rPr>
          <w:rFonts w:ascii="Arial" w:hAnsi="Arial" w:cs="Arial"/>
          <w:sz w:val="22"/>
          <w:szCs w:val="22"/>
          <w:lang w:val="en-GB"/>
        </w:rPr>
        <w:t xml:space="preserve">n </w:t>
      </w:r>
      <w:r w:rsidR="001B1F07">
        <w:rPr>
          <w:rFonts w:ascii="Arial" w:hAnsi="Arial" w:cs="Arial"/>
          <w:sz w:val="22"/>
          <w:szCs w:val="22"/>
          <w:lang w:val="en-GB"/>
        </w:rPr>
        <w:t>for</w:t>
      </w:r>
      <w:r w:rsidR="001B1F07" w:rsidRPr="00E74260">
        <w:rPr>
          <w:rFonts w:ascii="Arial" w:hAnsi="Arial" w:cs="Arial"/>
          <w:sz w:val="22"/>
          <w:szCs w:val="22"/>
          <w:lang w:val="en-GB"/>
        </w:rPr>
        <w:t xml:space="preserve"> </w:t>
      </w:r>
      <w:r w:rsidRPr="00E74260">
        <w:rPr>
          <w:rFonts w:ascii="Arial" w:hAnsi="Arial" w:cs="Arial"/>
          <w:sz w:val="22"/>
          <w:szCs w:val="22"/>
          <w:lang w:val="en-GB"/>
        </w:rPr>
        <w:t xml:space="preserve">the project entitled </w:t>
      </w:r>
      <w:r w:rsidRPr="00E74260">
        <w:rPr>
          <w:rFonts w:ascii="Arial" w:hAnsi="Arial" w:cs="Arial"/>
          <w:b/>
          <w:sz w:val="22"/>
          <w:szCs w:val="22"/>
          <w:lang w:val="en-GB"/>
        </w:rPr>
        <w:t xml:space="preserve">Pilot inventory of intangible cultural heritage in </w:t>
      </w:r>
      <w:r w:rsidR="0021484A" w:rsidRPr="00E74260">
        <w:rPr>
          <w:rFonts w:ascii="Arial" w:hAnsi="Arial" w:cs="Arial"/>
          <w:b/>
          <w:sz w:val="22"/>
          <w:szCs w:val="22"/>
          <w:lang w:val="en-GB"/>
        </w:rPr>
        <w:t xml:space="preserve">the </w:t>
      </w:r>
      <w:r w:rsidRPr="00E74260">
        <w:rPr>
          <w:rFonts w:ascii="Arial" w:hAnsi="Arial" w:cs="Arial"/>
          <w:b/>
          <w:sz w:val="22"/>
          <w:szCs w:val="22"/>
          <w:lang w:val="en-GB"/>
        </w:rPr>
        <w:t>ten departments of the Centr</w:t>
      </w:r>
      <w:r w:rsidR="00053471">
        <w:rPr>
          <w:rFonts w:ascii="Arial" w:hAnsi="Arial" w:cs="Arial"/>
          <w:b/>
          <w:sz w:val="22"/>
          <w:szCs w:val="22"/>
          <w:lang w:val="en-GB"/>
        </w:rPr>
        <w:t>e</w:t>
      </w:r>
      <w:r w:rsidRPr="00E74260">
        <w:rPr>
          <w:rFonts w:ascii="Arial" w:hAnsi="Arial" w:cs="Arial"/>
          <w:b/>
          <w:sz w:val="22"/>
          <w:szCs w:val="22"/>
          <w:lang w:val="en-GB"/>
        </w:rPr>
        <w:t xml:space="preserve"> Region </w:t>
      </w:r>
      <w:r w:rsidR="00570B8A">
        <w:rPr>
          <w:rFonts w:ascii="Arial" w:hAnsi="Arial" w:cs="Arial"/>
          <w:b/>
          <w:sz w:val="22"/>
          <w:szCs w:val="22"/>
          <w:lang w:val="en-GB"/>
        </w:rPr>
        <w:t>in</w:t>
      </w:r>
      <w:r w:rsidR="00570B8A" w:rsidRPr="00E74260">
        <w:rPr>
          <w:rFonts w:ascii="Arial" w:hAnsi="Arial" w:cs="Arial"/>
          <w:b/>
          <w:sz w:val="22"/>
          <w:szCs w:val="22"/>
          <w:lang w:val="en-GB"/>
        </w:rPr>
        <w:t xml:space="preserve"> </w:t>
      </w:r>
      <w:r w:rsidRPr="00E74260">
        <w:rPr>
          <w:rFonts w:ascii="Arial" w:hAnsi="Arial" w:cs="Arial"/>
          <w:b/>
          <w:sz w:val="22"/>
          <w:szCs w:val="22"/>
          <w:lang w:val="en-GB"/>
        </w:rPr>
        <w:t>Cameroon</w:t>
      </w:r>
      <w:r w:rsidRPr="00E74260">
        <w:rPr>
          <w:rFonts w:ascii="Arial" w:hAnsi="Arial" w:cs="Arial"/>
          <w:bCs/>
          <w:sz w:val="22"/>
          <w:szCs w:val="22"/>
          <w:lang w:val="en-GB"/>
        </w:rPr>
        <w:t>,</w:t>
      </w:r>
      <w:r w:rsidRPr="00E74260" w:rsidDel="00A801D7">
        <w:rPr>
          <w:rFonts w:ascii="Arial" w:hAnsi="Arial" w:cs="Arial"/>
          <w:b/>
          <w:sz w:val="22"/>
          <w:szCs w:val="22"/>
          <w:lang w:val="en-GB"/>
        </w:rPr>
        <w:t xml:space="preserve"> </w:t>
      </w:r>
      <w:r w:rsidRPr="00E74260">
        <w:rPr>
          <w:rFonts w:ascii="Arial" w:hAnsi="Arial" w:cs="Arial"/>
          <w:sz w:val="22"/>
          <w:szCs w:val="22"/>
          <w:lang w:val="en-GB"/>
        </w:rPr>
        <w:t xml:space="preserve">and </w:t>
      </w:r>
      <w:r w:rsidRPr="00E74260">
        <w:rPr>
          <w:rFonts w:ascii="Arial" w:hAnsi="Arial" w:cs="Arial"/>
          <w:sz w:val="22"/>
          <w:szCs w:val="22"/>
          <w:u w:val="single"/>
          <w:lang w:val="en-GB"/>
        </w:rPr>
        <w:t>grants</w:t>
      </w:r>
      <w:r w:rsidRPr="00E74260">
        <w:rPr>
          <w:rFonts w:ascii="Arial" w:hAnsi="Arial" w:cs="Arial"/>
          <w:sz w:val="22"/>
          <w:szCs w:val="22"/>
          <w:lang w:val="en-GB"/>
        </w:rPr>
        <w:t xml:space="preserve"> the amount of US$99,978 </w:t>
      </w:r>
      <w:r w:rsidRPr="00E74260">
        <w:rPr>
          <w:rFonts w:ascii="Arial" w:eastAsia="SimSun" w:hAnsi="Arial" w:cs="Arial"/>
          <w:sz w:val="22"/>
          <w:szCs w:val="22"/>
          <w:lang w:val="en-GB" w:eastAsia="ko-KR"/>
        </w:rPr>
        <w:t>for the implementation of this project</w:t>
      </w:r>
      <w:r w:rsidR="00273C2D" w:rsidRPr="00273C2D">
        <w:rPr>
          <w:lang w:val="en-US"/>
        </w:rPr>
        <w:t xml:space="preserve"> </w:t>
      </w:r>
      <w:r w:rsidR="00273C2D" w:rsidRPr="00273C2D">
        <w:rPr>
          <w:rFonts w:ascii="Arial" w:eastAsia="SimSun" w:hAnsi="Arial" w:cs="Arial"/>
          <w:sz w:val="22"/>
          <w:szCs w:val="22"/>
          <w:lang w:val="en-GB" w:eastAsia="ko-KR"/>
        </w:rPr>
        <w:t>according to the modality described in paragraphs 5 and 6</w:t>
      </w:r>
      <w:r w:rsidRPr="00E74260">
        <w:rPr>
          <w:rFonts w:ascii="Arial" w:hAnsi="Arial" w:cs="Arial"/>
          <w:sz w:val="22"/>
          <w:szCs w:val="22"/>
          <w:lang w:val="en-GB"/>
        </w:rPr>
        <w:t>;</w:t>
      </w:r>
    </w:p>
    <w:p w14:paraId="4B4CEB7A" w14:textId="40B0FBCA" w:rsidR="00D773E1" w:rsidRPr="00E74260" w:rsidRDefault="00825AA9" w:rsidP="00B23E56">
      <w:pPr>
        <w:numPr>
          <w:ilvl w:val="0"/>
          <w:numId w:val="22"/>
        </w:numPr>
        <w:spacing w:before="120" w:after="120"/>
        <w:ind w:left="1134" w:hanging="567"/>
        <w:jc w:val="both"/>
        <w:rPr>
          <w:rFonts w:ascii="Arial" w:hAnsi="Arial" w:cs="Arial"/>
          <w:sz w:val="22"/>
          <w:szCs w:val="22"/>
          <w:lang w:val="en-GB"/>
        </w:rPr>
      </w:pPr>
      <w:r w:rsidRPr="009A73E2">
        <w:rPr>
          <w:rFonts w:ascii="Arial" w:hAnsi="Arial" w:cs="Arial"/>
          <w:sz w:val="22"/>
          <w:szCs w:val="22"/>
          <w:u w:val="single"/>
          <w:lang w:val="en-GB"/>
        </w:rPr>
        <w:t xml:space="preserve">Takes note </w:t>
      </w:r>
      <w:r w:rsidR="00D773E1" w:rsidRPr="009A73E2">
        <w:rPr>
          <w:rFonts w:ascii="Arial" w:hAnsi="Arial" w:cs="Arial"/>
          <w:sz w:val="22"/>
          <w:szCs w:val="22"/>
          <w:u w:val="single"/>
          <w:lang w:val="en-GB"/>
        </w:rPr>
        <w:t>with interest</w:t>
      </w:r>
      <w:r w:rsidR="00D773E1" w:rsidRPr="00E74260">
        <w:rPr>
          <w:rFonts w:ascii="Arial" w:hAnsi="Arial" w:cs="Arial"/>
          <w:sz w:val="22"/>
          <w:szCs w:val="22"/>
          <w:lang w:val="en-GB"/>
        </w:rPr>
        <w:t xml:space="preserve"> that the State Party plans</w:t>
      </w:r>
      <w:r w:rsidR="00BD2BCE" w:rsidRPr="00E74260">
        <w:rPr>
          <w:rFonts w:ascii="Arial" w:hAnsi="Arial" w:cs="Arial"/>
          <w:sz w:val="22"/>
          <w:szCs w:val="22"/>
          <w:lang w:val="en-GB"/>
        </w:rPr>
        <w:t>,</w:t>
      </w:r>
      <w:r w:rsidR="00D773E1" w:rsidRPr="00E74260">
        <w:rPr>
          <w:rFonts w:ascii="Arial" w:hAnsi="Arial" w:cs="Arial"/>
          <w:sz w:val="22"/>
          <w:szCs w:val="22"/>
          <w:lang w:val="en-GB"/>
        </w:rPr>
        <w:t xml:space="preserve"> </w:t>
      </w:r>
      <w:r w:rsidR="00BD2BCE" w:rsidRPr="00E74260">
        <w:rPr>
          <w:rFonts w:ascii="Arial" w:hAnsi="Arial" w:cs="Arial"/>
          <w:sz w:val="22"/>
          <w:szCs w:val="22"/>
          <w:lang w:val="en-GB"/>
        </w:rPr>
        <w:t xml:space="preserve">after the completion of the project, </w:t>
      </w:r>
      <w:r w:rsidR="00D773E1" w:rsidRPr="00E74260">
        <w:rPr>
          <w:rFonts w:ascii="Arial" w:hAnsi="Arial" w:cs="Arial"/>
          <w:sz w:val="22"/>
          <w:szCs w:val="22"/>
          <w:lang w:val="en-GB"/>
        </w:rPr>
        <w:t>to expand the community-based participatory inventorying in all regions of the country</w:t>
      </w:r>
      <w:r w:rsidR="00BD2BCE" w:rsidRPr="00E74260">
        <w:rPr>
          <w:rFonts w:ascii="Arial" w:hAnsi="Arial" w:cs="Arial"/>
          <w:sz w:val="22"/>
          <w:szCs w:val="22"/>
          <w:lang w:val="en-GB"/>
        </w:rPr>
        <w:t xml:space="preserve"> and </w:t>
      </w:r>
      <w:r w:rsidR="0021484A" w:rsidRPr="00E74260">
        <w:rPr>
          <w:rFonts w:ascii="Arial" w:hAnsi="Arial" w:cs="Arial"/>
          <w:sz w:val="22"/>
          <w:szCs w:val="22"/>
          <w:lang w:val="en-GB"/>
        </w:rPr>
        <w:t xml:space="preserve">to </w:t>
      </w:r>
      <w:r w:rsidR="00BD2BCE" w:rsidRPr="00E74260">
        <w:rPr>
          <w:rFonts w:ascii="Arial" w:hAnsi="Arial" w:cs="Arial"/>
          <w:sz w:val="22"/>
          <w:szCs w:val="22"/>
          <w:lang w:val="en-GB"/>
        </w:rPr>
        <w:t>reflect the results of the project in the establishment of a national strategy framework on intangible cultural heritage</w:t>
      </w:r>
      <w:r w:rsidR="00D773E1" w:rsidRPr="00E74260">
        <w:rPr>
          <w:rFonts w:ascii="Arial" w:hAnsi="Arial" w:cs="Arial"/>
          <w:sz w:val="22"/>
          <w:szCs w:val="22"/>
          <w:lang w:val="en-GB"/>
        </w:rPr>
        <w:t>;</w:t>
      </w:r>
    </w:p>
    <w:p w14:paraId="1341AF7A" w14:textId="77777777" w:rsidR="00B23E56" w:rsidRPr="00E74260" w:rsidRDefault="00B23E56" w:rsidP="00B23E56">
      <w:pPr>
        <w:numPr>
          <w:ilvl w:val="0"/>
          <w:numId w:val="22"/>
        </w:numPr>
        <w:spacing w:before="120" w:after="120"/>
        <w:ind w:left="1134" w:hanging="567"/>
        <w:jc w:val="both"/>
        <w:rPr>
          <w:rFonts w:ascii="Arial" w:hAnsi="Arial" w:cs="Arial"/>
          <w:sz w:val="22"/>
          <w:szCs w:val="22"/>
          <w:u w:val="single"/>
          <w:lang w:val="en-GB"/>
        </w:rPr>
      </w:pPr>
      <w:r w:rsidRPr="00E74260">
        <w:rPr>
          <w:rFonts w:ascii="Arial" w:hAnsi="Arial" w:cs="Arial"/>
          <w:sz w:val="22"/>
          <w:szCs w:val="22"/>
          <w:u w:val="single"/>
          <w:lang w:val="en-GB"/>
        </w:rPr>
        <w:lastRenderedPageBreak/>
        <w:t>Requests</w:t>
      </w:r>
      <w:r w:rsidRPr="00E74260">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justify the expenditures;</w:t>
      </w:r>
    </w:p>
    <w:p w14:paraId="59F5A965" w14:textId="77777777" w:rsidR="00B23E56" w:rsidRPr="00E74260" w:rsidRDefault="00B23E56" w:rsidP="00B23E56">
      <w:pPr>
        <w:numPr>
          <w:ilvl w:val="0"/>
          <w:numId w:val="22"/>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Invites</w:t>
      </w:r>
      <w:r w:rsidRPr="00E74260">
        <w:rPr>
          <w:rFonts w:ascii="Arial" w:hAnsi="Arial" w:cs="Arial"/>
          <w:sz w:val="22"/>
          <w:szCs w:val="22"/>
          <w:lang w:val="en-GB"/>
        </w:rPr>
        <w:t xml:space="preserve"> the requesting State to use Form ICH-04-Report to report on the use of the assistance granted.</w:t>
      </w:r>
    </w:p>
    <w:p w14:paraId="40706BDF" w14:textId="23353E22" w:rsidR="00B23E56" w:rsidRPr="00E74260" w:rsidRDefault="00B23E56" w:rsidP="00B23E56">
      <w:pPr>
        <w:keepNext/>
        <w:spacing w:before="240" w:after="120"/>
        <w:ind w:left="1134" w:hanging="567"/>
        <w:jc w:val="both"/>
        <w:outlineLvl w:val="1"/>
        <w:rPr>
          <w:rFonts w:ascii="Arial" w:hAnsi="Arial" w:cs="Arial"/>
          <w:b/>
          <w:sz w:val="22"/>
          <w:szCs w:val="22"/>
          <w:lang w:val="en-GB" w:eastAsia="en-GB"/>
        </w:rPr>
      </w:pPr>
      <w:bookmarkStart w:id="3" w:name="Dec2"/>
      <w:r w:rsidRPr="00E74260">
        <w:rPr>
          <w:rFonts w:ascii="Arial" w:hAnsi="Arial" w:cs="Arial"/>
          <w:b/>
          <w:sz w:val="22"/>
          <w:szCs w:val="22"/>
          <w:lang w:val="en-GB" w:eastAsia="en-GB"/>
        </w:rPr>
        <w:t xml:space="preserve">DRAFT DECISION 18.COM 3.BUR </w:t>
      </w:r>
      <w:r w:rsidRPr="00E74260">
        <w:rPr>
          <w:rFonts w:ascii="Arial" w:hAnsi="Arial" w:cs="Arial"/>
          <w:b/>
          <w:sz w:val="22"/>
          <w:szCs w:val="22"/>
          <w:lang w:val="en-GB"/>
        </w:rPr>
        <w:t>3.</w:t>
      </w:r>
      <w:r w:rsidRPr="00E74260">
        <w:rPr>
          <w:rFonts w:ascii="Arial" w:hAnsi="Arial" w:cs="Arial"/>
          <w:b/>
          <w:sz w:val="22"/>
          <w:szCs w:val="22"/>
          <w:lang w:val="en-GB" w:eastAsia="en-GB"/>
        </w:rPr>
        <w:t>2</w:t>
      </w:r>
      <w:bookmarkEnd w:id="3"/>
      <w:r w:rsidR="005F56B9" w:rsidRPr="00E74260">
        <w:rPr>
          <w:noProof/>
          <w:lang w:val="en-GB"/>
        </w:rPr>
        <w:drawing>
          <wp:inline distT="0" distB="0" distL="0" distR="0" wp14:anchorId="34EB068F" wp14:editId="2DDD1992">
            <wp:extent cx="104400" cy="104400"/>
            <wp:effectExtent l="0" t="0" r="0" b="0"/>
            <wp:docPr id="1" name="Picture 1"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33E71E3B" w14:textId="77777777" w:rsidR="00B23E56" w:rsidRPr="00E74260" w:rsidRDefault="00B23E56" w:rsidP="00B23E56">
      <w:pPr>
        <w:keepNext/>
        <w:spacing w:before="120" w:after="120"/>
        <w:ind w:left="720" w:hanging="153"/>
        <w:jc w:val="both"/>
        <w:rPr>
          <w:rFonts w:ascii="Arial" w:hAnsi="Arial" w:cs="Arial"/>
          <w:sz w:val="22"/>
          <w:szCs w:val="22"/>
          <w:lang w:val="en-GB"/>
        </w:rPr>
      </w:pPr>
      <w:r w:rsidRPr="00E74260">
        <w:rPr>
          <w:rFonts w:ascii="Arial" w:hAnsi="Arial" w:cs="Arial"/>
          <w:sz w:val="22"/>
          <w:szCs w:val="22"/>
          <w:lang w:val="en-GB"/>
        </w:rPr>
        <w:t>The Bureau,</w:t>
      </w:r>
    </w:p>
    <w:p w14:paraId="447F9D91" w14:textId="77777777" w:rsidR="00B23E56" w:rsidRPr="00E74260" w:rsidRDefault="00B23E56" w:rsidP="00451B01">
      <w:pPr>
        <w:numPr>
          <w:ilvl w:val="0"/>
          <w:numId w:val="24"/>
        </w:numPr>
        <w:spacing w:before="120" w:after="120"/>
        <w:ind w:left="1134" w:hanging="567"/>
        <w:jc w:val="both"/>
        <w:rPr>
          <w:rFonts w:ascii="Arial" w:hAnsi="Arial" w:cs="Arial"/>
          <w:sz w:val="22"/>
          <w:szCs w:val="22"/>
          <w:lang w:val="en-GB"/>
        </w:rPr>
      </w:pPr>
      <w:bookmarkStart w:id="4" w:name="_Hlk145955901"/>
      <w:bookmarkStart w:id="5" w:name="_Hlk145955957"/>
      <w:r w:rsidRPr="00E74260">
        <w:rPr>
          <w:rFonts w:ascii="Arial" w:hAnsi="Arial" w:cs="Arial"/>
          <w:sz w:val="22"/>
          <w:szCs w:val="22"/>
          <w:u w:val="single"/>
          <w:lang w:val="en-GB"/>
        </w:rPr>
        <w:t>Recalling</w:t>
      </w:r>
      <w:r w:rsidRPr="00E74260">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ECC9F3C" w14:textId="77777777" w:rsidR="00B23E56" w:rsidRPr="00E74260" w:rsidRDefault="00B23E56" w:rsidP="00451B01">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Having examined</w:t>
      </w:r>
      <w:r w:rsidRPr="00E74260">
        <w:rPr>
          <w:rFonts w:ascii="Arial" w:hAnsi="Arial" w:cs="Arial"/>
          <w:sz w:val="22"/>
          <w:szCs w:val="22"/>
          <w:lang w:val="en-GB"/>
        </w:rPr>
        <w:t xml:space="preserve"> document LHE/23/18.COM 3.BUR/3 as well as International Assistance request no. 02149 submitted by Mali,</w:t>
      </w:r>
    </w:p>
    <w:bookmarkEnd w:id="4"/>
    <w:p w14:paraId="3B05BFA7" w14:textId="5AB46336" w:rsidR="00B23E56" w:rsidRPr="00570B8A" w:rsidRDefault="00B23E56" w:rsidP="00451B01">
      <w:pPr>
        <w:numPr>
          <w:ilvl w:val="0"/>
          <w:numId w:val="24"/>
        </w:numPr>
        <w:spacing w:before="120" w:after="120"/>
        <w:ind w:left="1134" w:hanging="567"/>
        <w:jc w:val="both"/>
        <w:rPr>
          <w:rFonts w:ascii="Arial" w:hAnsi="Arial" w:cs="Arial"/>
          <w:b/>
          <w:sz w:val="22"/>
          <w:szCs w:val="22"/>
          <w:lang w:val="en-GB"/>
        </w:rPr>
      </w:pPr>
      <w:r w:rsidRPr="00570B8A">
        <w:rPr>
          <w:rFonts w:ascii="Arial" w:hAnsi="Arial" w:cs="Arial"/>
          <w:sz w:val="22"/>
          <w:szCs w:val="22"/>
          <w:u w:val="single"/>
          <w:lang w:val="en-GB"/>
        </w:rPr>
        <w:t>Takes note</w:t>
      </w:r>
      <w:r w:rsidRPr="00570B8A">
        <w:rPr>
          <w:rFonts w:ascii="Arial" w:hAnsi="Arial" w:cs="Arial"/>
          <w:sz w:val="22"/>
          <w:szCs w:val="22"/>
          <w:lang w:val="en-GB"/>
        </w:rPr>
        <w:t xml:space="preserve"> that Mali has requested International Assistance for the project entitled </w:t>
      </w:r>
      <w:r w:rsidRPr="00570B8A">
        <w:rPr>
          <w:rFonts w:ascii="Arial" w:hAnsi="Arial" w:cs="Arial"/>
          <w:b/>
          <w:sz w:val="22"/>
          <w:szCs w:val="22"/>
          <w:lang w:val="en-GB"/>
        </w:rPr>
        <w:t>Safeguarding plan</w:t>
      </w:r>
      <w:r w:rsidR="0021484A" w:rsidRPr="00525301">
        <w:rPr>
          <w:rFonts w:ascii="Arial" w:hAnsi="Arial" w:cs="Arial"/>
          <w:b/>
          <w:sz w:val="22"/>
          <w:szCs w:val="22"/>
          <w:lang w:val="en-GB"/>
        </w:rPr>
        <w:t>s</w:t>
      </w:r>
      <w:r w:rsidRPr="00570B8A">
        <w:rPr>
          <w:rFonts w:ascii="Arial" w:hAnsi="Arial" w:cs="Arial"/>
          <w:b/>
          <w:sz w:val="22"/>
          <w:szCs w:val="22"/>
          <w:lang w:val="en-GB"/>
        </w:rPr>
        <w:t xml:space="preserve"> for the transfer of three elements of Mali</w:t>
      </w:r>
      <w:r w:rsidR="00570B8A" w:rsidRPr="00570B8A">
        <w:rPr>
          <w:rFonts w:ascii="Arial" w:hAnsi="Arial" w:cs="Arial"/>
          <w:b/>
          <w:sz w:val="22"/>
          <w:szCs w:val="22"/>
          <w:lang w:val="en-GB"/>
        </w:rPr>
        <w:t>’s intangible cultural heritage</w:t>
      </w:r>
      <w:r w:rsidRPr="00570B8A">
        <w:rPr>
          <w:rFonts w:ascii="Arial" w:hAnsi="Arial" w:cs="Arial"/>
          <w:b/>
          <w:sz w:val="22"/>
          <w:szCs w:val="22"/>
          <w:lang w:val="en-GB"/>
        </w:rPr>
        <w:t xml:space="preserve"> </w:t>
      </w:r>
      <w:r w:rsidR="00570B8A" w:rsidRPr="00570B8A">
        <w:rPr>
          <w:rFonts w:ascii="Arial" w:hAnsi="Arial" w:cs="Arial"/>
          <w:b/>
          <w:sz w:val="22"/>
          <w:szCs w:val="22"/>
          <w:lang w:val="en-GB"/>
        </w:rPr>
        <w:t>inscribed on</w:t>
      </w:r>
      <w:r w:rsidRPr="00570B8A">
        <w:rPr>
          <w:rFonts w:ascii="Arial" w:hAnsi="Arial" w:cs="Arial"/>
          <w:b/>
          <w:sz w:val="22"/>
          <w:szCs w:val="22"/>
          <w:lang w:val="en-GB"/>
        </w:rPr>
        <w:t xml:space="preserve"> the Urgent Safeguarding List to the Representative List</w:t>
      </w:r>
      <w:r w:rsidRPr="00570B8A">
        <w:rPr>
          <w:rFonts w:ascii="Arial" w:hAnsi="Arial" w:cs="Arial"/>
          <w:bCs/>
          <w:sz w:val="22"/>
          <w:szCs w:val="22"/>
          <w:lang w:val="en-GB"/>
        </w:rPr>
        <w:t>:</w:t>
      </w:r>
    </w:p>
    <w:p w14:paraId="66963113" w14:textId="64F8FB0E" w:rsidR="00B23E56" w:rsidRPr="00E74260" w:rsidRDefault="00B23E56" w:rsidP="006468AA">
      <w:pPr>
        <w:ind w:left="1134"/>
        <w:jc w:val="both"/>
        <w:rPr>
          <w:rFonts w:ascii="Arial" w:hAnsi="Arial" w:cs="Arial"/>
          <w:bCs/>
          <w:sz w:val="22"/>
          <w:szCs w:val="22"/>
          <w:lang w:val="en-GB"/>
        </w:rPr>
      </w:pPr>
      <w:r w:rsidRPr="00E74260">
        <w:rPr>
          <w:rFonts w:ascii="Arial" w:hAnsi="Arial" w:cs="Arial"/>
          <w:bCs/>
          <w:sz w:val="22"/>
          <w:szCs w:val="22"/>
          <w:lang w:val="en-GB"/>
        </w:rPr>
        <w:t xml:space="preserve">To be implemented by the National Directorate-General of Cultural Heritage, this two-year project aims to support safeguarding </w:t>
      </w:r>
      <w:r w:rsidR="006468AA" w:rsidRPr="00E74260">
        <w:rPr>
          <w:rFonts w:ascii="Arial" w:hAnsi="Arial" w:cs="Arial"/>
          <w:bCs/>
          <w:sz w:val="22"/>
          <w:szCs w:val="22"/>
          <w:lang w:val="en-GB"/>
        </w:rPr>
        <w:t>plans for</w:t>
      </w:r>
      <w:bookmarkStart w:id="6" w:name="_Hlk144222266"/>
      <w:r w:rsidRPr="00E74260">
        <w:rPr>
          <w:rFonts w:ascii="Arial" w:hAnsi="Arial" w:cs="Arial"/>
          <w:bCs/>
          <w:sz w:val="22"/>
          <w:szCs w:val="22"/>
          <w:lang w:val="en-GB"/>
        </w:rPr>
        <w:t xml:space="preserve"> three elements </w:t>
      </w:r>
      <w:r w:rsidR="006468AA" w:rsidRPr="00E74260">
        <w:rPr>
          <w:rFonts w:ascii="Arial" w:hAnsi="Arial" w:cs="Arial"/>
          <w:bCs/>
          <w:sz w:val="22"/>
          <w:szCs w:val="22"/>
          <w:lang w:val="en-GB"/>
        </w:rPr>
        <w:t>inscribed on the List of Intangible Cultural Heritage in Need of Urgent Safeguarding</w:t>
      </w:r>
      <w:r w:rsidRPr="00E74260">
        <w:rPr>
          <w:rFonts w:ascii="Arial" w:hAnsi="Arial" w:cs="Arial"/>
          <w:bCs/>
          <w:sz w:val="22"/>
          <w:szCs w:val="22"/>
          <w:lang w:val="en-GB"/>
        </w:rPr>
        <w:t>: (a)</w:t>
      </w:r>
      <w:r w:rsidR="00AB3395" w:rsidRPr="00E74260">
        <w:rPr>
          <w:rFonts w:ascii="Arial" w:hAnsi="Arial" w:cs="Arial"/>
          <w:bCs/>
          <w:sz w:val="22"/>
          <w:szCs w:val="22"/>
          <w:lang w:val="en-GB"/>
        </w:rPr>
        <w:t xml:space="preserve"> </w:t>
      </w:r>
      <w:r w:rsidR="00411FFD" w:rsidRPr="00E74260">
        <w:rPr>
          <w:rFonts w:ascii="Arial" w:hAnsi="Arial" w:cs="Arial"/>
          <w:bCs/>
          <w:sz w:val="22"/>
          <w:szCs w:val="22"/>
          <w:lang w:val="en-GB"/>
        </w:rPr>
        <w:t>‘T</w:t>
      </w:r>
      <w:r w:rsidR="00AB3395" w:rsidRPr="00E74260">
        <w:rPr>
          <w:rFonts w:ascii="Arial" w:hAnsi="Arial" w:cs="Arial"/>
          <w:bCs/>
          <w:sz w:val="22"/>
          <w:szCs w:val="22"/>
          <w:lang w:val="en-GB"/>
        </w:rPr>
        <w:t>he Sanké mon: a collective fishing rite of the Sanké</w:t>
      </w:r>
      <w:r w:rsidR="00411FFD" w:rsidRPr="00E74260">
        <w:rPr>
          <w:rFonts w:ascii="Arial" w:hAnsi="Arial" w:cs="Arial"/>
          <w:bCs/>
          <w:sz w:val="22"/>
          <w:szCs w:val="22"/>
          <w:lang w:val="en-GB"/>
        </w:rPr>
        <w:t>’</w:t>
      </w:r>
      <w:r w:rsidR="00AB3395" w:rsidRPr="00E74260">
        <w:rPr>
          <w:rFonts w:ascii="Arial" w:hAnsi="Arial" w:cs="Arial"/>
          <w:bCs/>
          <w:sz w:val="22"/>
          <w:szCs w:val="22"/>
          <w:lang w:val="en-GB"/>
        </w:rPr>
        <w:t xml:space="preserve"> (inscribed in 2009)</w:t>
      </w:r>
      <w:r w:rsidRPr="00E74260">
        <w:rPr>
          <w:rFonts w:ascii="Arial" w:hAnsi="Arial" w:cs="Arial"/>
          <w:bCs/>
          <w:sz w:val="22"/>
          <w:szCs w:val="22"/>
          <w:lang w:val="en-GB"/>
        </w:rPr>
        <w:t>; (b)</w:t>
      </w:r>
      <w:r w:rsidR="00AB3395" w:rsidRPr="00E74260">
        <w:rPr>
          <w:rFonts w:ascii="Arial" w:hAnsi="Arial" w:cs="Arial"/>
          <w:bCs/>
          <w:sz w:val="22"/>
          <w:szCs w:val="22"/>
          <w:lang w:val="en-GB"/>
        </w:rPr>
        <w:t xml:space="preserve"> </w:t>
      </w:r>
      <w:r w:rsidR="00411FFD" w:rsidRPr="00E74260">
        <w:rPr>
          <w:rFonts w:ascii="Arial" w:hAnsi="Arial" w:cs="Arial"/>
          <w:bCs/>
          <w:sz w:val="22"/>
          <w:szCs w:val="22"/>
          <w:lang w:val="en-GB"/>
        </w:rPr>
        <w:t>‘T</w:t>
      </w:r>
      <w:r w:rsidR="00AB3395" w:rsidRPr="00E74260">
        <w:rPr>
          <w:rFonts w:ascii="Arial" w:hAnsi="Arial" w:cs="Arial"/>
          <w:bCs/>
          <w:sz w:val="22"/>
          <w:szCs w:val="22"/>
          <w:lang w:val="en-GB"/>
        </w:rPr>
        <w:t>he secret society of the Kôrêdugaw, the rite of wisdom in Mali</w:t>
      </w:r>
      <w:r w:rsidR="00411FFD" w:rsidRPr="00E74260">
        <w:rPr>
          <w:rFonts w:ascii="Arial" w:hAnsi="Arial" w:cs="Arial"/>
          <w:bCs/>
          <w:sz w:val="22"/>
          <w:szCs w:val="22"/>
          <w:lang w:val="en-GB"/>
        </w:rPr>
        <w:t>’</w:t>
      </w:r>
      <w:r w:rsidR="00AB3395" w:rsidRPr="00E74260">
        <w:rPr>
          <w:rFonts w:ascii="Arial" w:hAnsi="Arial" w:cs="Arial"/>
          <w:bCs/>
          <w:sz w:val="22"/>
          <w:szCs w:val="22"/>
          <w:lang w:val="en-GB"/>
        </w:rPr>
        <w:t xml:space="preserve"> (inscribed in 2011)</w:t>
      </w:r>
      <w:r w:rsidRPr="00E74260">
        <w:rPr>
          <w:rFonts w:ascii="Arial" w:hAnsi="Arial" w:cs="Arial"/>
          <w:bCs/>
          <w:sz w:val="22"/>
          <w:szCs w:val="22"/>
          <w:lang w:val="en-GB"/>
        </w:rPr>
        <w:t>;</w:t>
      </w:r>
      <w:bookmarkEnd w:id="6"/>
      <w:r w:rsidRPr="00E74260">
        <w:rPr>
          <w:rFonts w:ascii="Arial" w:hAnsi="Arial" w:cs="Arial"/>
          <w:bCs/>
          <w:sz w:val="22"/>
          <w:szCs w:val="22"/>
          <w:lang w:val="en-GB"/>
        </w:rPr>
        <w:t xml:space="preserve"> and (c)</w:t>
      </w:r>
      <w:r w:rsidR="00BD2BCE" w:rsidRPr="00E74260">
        <w:rPr>
          <w:rFonts w:ascii="Arial" w:hAnsi="Arial" w:cs="Arial"/>
          <w:bCs/>
          <w:sz w:val="22"/>
          <w:szCs w:val="22"/>
          <w:lang w:val="en-GB"/>
        </w:rPr>
        <w:t> </w:t>
      </w:r>
      <w:r w:rsidR="00411FFD" w:rsidRPr="00E74260">
        <w:rPr>
          <w:rFonts w:ascii="Arial" w:hAnsi="Arial" w:cs="Arial"/>
          <w:bCs/>
          <w:sz w:val="22"/>
          <w:szCs w:val="22"/>
          <w:lang w:val="en-GB"/>
        </w:rPr>
        <w:t>‘C</w:t>
      </w:r>
      <w:r w:rsidRPr="00E74260">
        <w:rPr>
          <w:rFonts w:ascii="Arial" w:hAnsi="Arial" w:cs="Arial"/>
          <w:bCs/>
          <w:sz w:val="22"/>
          <w:szCs w:val="22"/>
          <w:lang w:val="en-GB"/>
        </w:rPr>
        <w:t>ultural practices and expressions linked to the M’bolon</w:t>
      </w:r>
      <w:r w:rsidR="00FC4660" w:rsidRPr="00E74260">
        <w:rPr>
          <w:rFonts w:ascii="Arial" w:hAnsi="Arial" w:cs="Arial"/>
          <w:bCs/>
          <w:sz w:val="22"/>
          <w:szCs w:val="22"/>
          <w:lang w:val="en-GB"/>
        </w:rPr>
        <w:t>, a traditional musical percussion instrument</w:t>
      </w:r>
      <w:r w:rsidR="00411FFD" w:rsidRPr="00E74260">
        <w:rPr>
          <w:rFonts w:ascii="Arial" w:hAnsi="Arial" w:cs="Arial"/>
          <w:bCs/>
          <w:sz w:val="22"/>
          <w:szCs w:val="22"/>
          <w:lang w:val="en-GB"/>
        </w:rPr>
        <w:t>’</w:t>
      </w:r>
      <w:r w:rsidR="00FC4660" w:rsidRPr="00E74260">
        <w:rPr>
          <w:rFonts w:ascii="Arial" w:hAnsi="Arial" w:cs="Arial"/>
          <w:bCs/>
          <w:sz w:val="22"/>
          <w:szCs w:val="22"/>
          <w:lang w:val="en-GB"/>
        </w:rPr>
        <w:t xml:space="preserve"> (inscribed in 2021)</w:t>
      </w:r>
      <w:r w:rsidRPr="00E74260">
        <w:rPr>
          <w:rFonts w:ascii="Arial" w:hAnsi="Arial" w:cs="Arial"/>
          <w:bCs/>
          <w:sz w:val="22"/>
          <w:szCs w:val="22"/>
          <w:lang w:val="en-GB"/>
        </w:rPr>
        <w:t xml:space="preserve">. </w:t>
      </w:r>
      <w:r w:rsidR="00BD2BCE" w:rsidRPr="00E74260">
        <w:rPr>
          <w:rFonts w:ascii="Arial" w:hAnsi="Arial" w:cs="Arial"/>
          <w:bCs/>
          <w:sz w:val="22"/>
          <w:szCs w:val="22"/>
          <w:lang w:val="en-GB"/>
        </w:rPr>
        <w:t>T</w:t>
      </w:r>
      <w:r w:rsidRPr="00E74260">
        <w:rPr>
          <w:rFonts w:ascii="Arial" w:hAnsi="Arial" w:cs="Arial"/>
          <w:bCs/>
          <w:sz w:val="22"/>
          <w:szCs w:val="22"/>
          <w:lang w:val="en-GB"/>
        </w:rPr>
        <w:t xml:space="preserve">he project involves collecting information, producing documentation, and conducting awareness-raising sessions and capacity-building workshops. The workshops will support the communities and civil society organizations in the elaboration and implementation of safeguarding plans adapted to the socio-economic, cultural and environmental context of each element. The project also entails traveling exhibitions to raise awareness and support transmission among youth, and training sessions and materials for tourist guides. This project is expected to promote the active participation of communities in safeguarding living heritage and to contribute to the gradual </w:t>
      </w:r>
      <w:r w:rsidR="00BD2BCE" w:rsidRPr="00E74260">
        <w:rPr>
          <w:rFonts w:ascii="Arial" w:hAnsi="Arial" w:cs="Arial"/>
          <w:bCs/>
          <w:sz w:val="22"/>
          <w:szCs w:val="22"/>
          <w:lang w:val="en-GB"/>
        </w:rPr>
        <w:t xml:space="preserve">alleviation </w:t>
      </w:r>
      <w:r w:rsidRPr="00E74260">
        <w:rPr>
          <w:rFonts w:ascii="Arial" w:hAnsi="Arial" w:cs="Arial"/>
          <w:bCs/>
          <w:sz w:val="22"/>
          <w:szCs w:val="22"/>
          <w:lang w:val="en-GB"/>
        </w:rPr>
        <w:t xml:space="preserve">of threats to the elements. It will also strengthen collaboration between technical services, communities and local authorities while developing partnerships and mobilizing financial resources. </w:t>
      </w:r>
    </w:p>
    <w:p w14:paraId="2AE583B7" w14:textId="77777777"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Further takes note</w:t>
      </w:r>
      <w:r w:rsidRPr="00E74260">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sidRPr="00E74260">
        <w:rPr>
          <w:rFonts w:ascii="Arial" w:hAnsi="Arial" w:cs="Arial"/>
          <w:b/>
          <w:bCs/>
          <w:sz w:val="22"/>
          <w:szCs w:val="22"/>
          <w:lang w:val="en-GB"/>
        </w:rPr>
        <w:t>provision of a grant</w:t>
      </w:r>
      <w:r w:rsidRPr="00E74260">
        <w:rPr>
          <w:rFonts w:ascii="Arial" w:hAnsi="Arial" w:cs="Arial"/>
          <w:sz w:val="22"/>
          <w:szCs w:val="22"/>
          <w:lang w:val="en-GB"/>
        </w:rPr>
        <w:t>, pursuant to Article 21 (g) of the Convention;</w:t>
      </w:r>
    </w:p>
    <w:p w14:paraId="41FAC6D7" w14:textId="77777777"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Also takes note</w:t>
      </w:r>
      <w:r w:rsidRPr="00E74260">
        <w:rPr>
          <w:rFonts w:ascii="Arial" w:hAnsi="Arial" w:cs="Arial"/>
          <w:sz w:val="22"/>
          <w:szCs w:val="22"/>
          <w:lang w:val="en-GB"/>
        </w:rPr>
        <w:t xml:space="preserve"> that Mali has requested assistance in the amount of US$99,950 from the Intangible Cultural Heritage Fund for the implementation of this project;</w:t>
      </w:r>
    </w:p>
    <w:p w14:paraId="4CAB0B42" w14:textId="77777777"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Decides</w:t>
      </w:r>
      <w:r w:rsidRPr="00E74260">
        <w:rPr>
          <w:rFonts w:ascii="Arial" w:hAnsi="Arial" w:cs="Arial"/>
          <w:sz w:val="22"/>
          <w:szCs w:val="22"/>
          <w:lang w:val="en-GB"/>
        </w:rPr>
        <w:t xml:space="preserve"> that, from the information provided in file no. 02149, the request responds as follows to the criteria for granting International Assistance given in paragraphs 10 and 12 of the Operational Directives:</w:t>
      </w:r>
    </w:p>
    <w:p w14:paraId="58DBC50E" w14:textId="554EF6B1" w:rsidR="00B23E56" w:rsidRPr="00E74260" w:rsidRDefault="00B23E56" w:rsidP="00B23E56">
      <w:pPr>
        <w:spacing w:before="120" w:after="120"/>
        <w:ind w:left="1138"/>
        <w:jc w:val="both"/>
        <w:rPr>
          <w:rFonts w:ascii="Arial" w:hAnsi="Arial"/>
          <w:sz w:val="22"/>
          <w:lang w:val="en-GB"/>
        </w:rPr>
      </w:pPr>
      <w:r w:rsidRPr="00570B8A">
        <w:rPr>
          <w:rFonts w:ascii="Arial" w:hAnsi="Arial" w:cs="Arial"/>
          <w:b/>
          <w:sz w:val="22"/>
          <w:szCs w:val="22"/>
          <w:lang w:val="en-GB"/>
        </w:rPr>
        <w:t>Criterion A.1</w:t>
      </w:r>
      <w:r w:rsidRPr="00570B8A">
        <w:rPr>
          <w:rFonts w:ascii="Arial" w:hAnsi="Arial" w:cs="Arial"/>
          <w:bCs/>
          <w:sz w:val="22"/>
          <w:szCs w:val="22"/>
          <w:lang w:val="en-GB"/>
        </w:rPr>
        <w:t xml:space="preserve">: The request was </w:t>
      </w:r>
      <w:r w:rsidRPr="00570B8A">
        <w:rPr>
          <w:rFonts w:ascii="Arial" w:hAnsi="Arial"/>
          <w:sz w:val="22"/>
          <w:lang w:val="en-GB"/>
        </w:rPr>
        <w:t xml:space="preserve">developed following field missions carried out by the teams of the National Directorate-General of Cultural Heritage to attend celebrations and festivities linked to the three elements. During these events, the communities expressed their wish to benefit from capacity building to allow bearers and practitioners to </w:t>
      </w:r>
      <w:r w:rsidR="00F435A9" w:rsidRPr="00570B8A">
        <w:rPr>
          <w:rFonts w:ascii="Arial" w:hAnsi="Arial" w:cs="Arial"/>
          <w:sz w:val="22"/>
          <w:szCs w:val="22"/>
          <w:lang w:val="en-GB"/>
        </w:rPr>
        <w:t>transmit</w:t>
      </w:r>
      <w:r w:rsidRPr="00570B8A">
        <w:rPr>
          <w:rFonts w:ascii="Arial" w:hAnsi="Arial" w:cs="Arial"/>
          <w:sz w:val="22"/>
          <w:szCs w:val="22"/>
          <w:lang w:val="en-GB"/>
        </w:rPr>
        <w:t xml:space="preserve"> their knowledge and skills </w:t>
      </w:r>
      <w:r w:rsidRPr="00570B8A">
        <w:rPr>
          <w:rFonts w:ascii="Arial" w:hAnsi="Arial"/>
          <w:sz w:val="22"/>
          <w:lang w:val="en-GB"/>
        </w:rPr>
        <w:t xml:space="preserve">on the living heritage practices to future generations. The project foresees the involvement of </w:t>
      </w:r>
      <w:r w:rsidRPr="00525301">
        <w:rPr>
          <w:rFonts w:ascii="Arial" w:hAnsi="Arial"/>
          <w:sz w:val="22"/>
          <w:lang w:val="en-GB"/>
        </w:rPr>
        <w:t>six</w:t>
      </w:r>
      <w:r w:rsidRPr="00570B8A">
        <w:rPr>
          <w:rFonts w:ascii="Arial" w:hAnsi="Arial"/>
          <w:sz w:val="22"/>
          <w:lang w:val="en-GB"/>
        </w:rPr>
        <w:t xml:space="preserve"> communities from three different regions in Mali that will actively participate in the planning, monitoring and follow-up of the project. Communities will be represented by local management structures that </w:t>
      </w:r>
      <w:r w:rsidR="00F435A9" w:rsidRPr="00570B8A">
        <w:rPr>
          <w:rFonts w:ascii="Arial" w:hAnsi="Arial"/>
          <w:sz w:val="22"/>
          <w:lang w:val="en-GB"/>
        </w:rPr>
        <w:t>will be established at the start of</w:t>
      </w:r>
      <w:r w:rsidR="0025400A" w:rsidRPr="00570B8A">
        <w:rPr>
          <w:rFonts w:ascii="Arial" w:hAnsi="Arial"/>
          <w:sz w:val="22"/>
          <w:lang w:val="en-GB"/>
        </w:rPr>
        <w:t xml:space="preserve"> </w:t>
      </w:r>
      <w:r w:rsidRPr="00570B8A">
        <w:rPr>
          <w:rFonts w:ascii="Arial" w:hAnsi="Arial"/>
          <w:sz w:val="22"/>
          <w:lang w:val="en-GB"/>
        </w:rPr>
        <w:t>the project.</w:t>
      </w:r>
    </w:p>
    <w:p w14:paraId="0223A160" w14:textId="77777777" w:rsidR="00B23E56" w:rsidRPr="00E74260" w:rsidRDefault="00B23E56" w:rsidP="00B23E56">
      <w:pPr>
        <w:spacing w:before="120" w:after="120"/>
        <w:ind w:left="1138"/>
        <w:jc w:val="both"/>
        <w:rPr>
          <w:rFonts w:ascii="Arial" w:hAnsi="Arial" w:cs="Arial"/>
          <w:bCs/>
          <w:sz w:val="22"/>
          <w:szCs w:val="22"/>
          <w:lang w:val="en-GB"/>
        </w:rPr>
      </w:pPr>
      <w:r w:rsidRPr="00E74260">
        <w:rPr>
          <w:rFonts w:ascii="Arial" w:hAnsi="Arial" w:cs="Arial"/>
          <w:b/>
          <w:sz w:val="22"/>
          <w:szCs w:val="22"/>
          <w:lang w:val="en-GB"/>
        </w:rPr>
        <w:lastRenderedPageBreak/>
        <w:t>Criterion A.2</w:t>
      </w:r>
      <w:r w:rsidRPr="00E74260">
        <w:rPr>
          <w:rFonts w:ascii="Arial" w:hAnsi="Arial" w:cs="Arial"/>
          <w:bCs/>
          <w:sz w:val="22"/>
          <w:szCs w:val="22"/>
          <w:lang w:val="en-GB"/>
        </w:rPr>
        <w:t xml:space="preserve">: </w:t>
      </w:r>
      <w:r w:rsidRPr="00E74260">
        <w:rPr>
          <w:rFonts w:ascii="ArialMT" w:eastAsia="SimSun" w:hAnsi="ArialMT" w:cs="ArialMT"/>
          <w:sz w:val="22"/>
          <w:szCs w:val="22"/>
          <w:lang w:val="en-GB" w:eastAsia="ko-KR"/>
        </w:rPr>
        <w:t>The budget is presented in a structured manner, reflecting the planned activities and related expenses. The amount of assistance requested may therefore be considered as appropriate for the implementation of the proposed activities.</w:t>
      </w:r>
    </w:p>
    <w:p w14:paraId="2BF299F2" w14:textId="235D690A" w:rsidR="00B23E56" w:rsidRPr="00E74260" w:rsidRDefault="00B23E56" w:rsidP="00B23E56">
      <w:pPr>
        <w:spacing w:before="120" w:after="120"/>
        <w:ind w:left="1134"/>
        <w:jc w:val="both"/>
        <w:rPr>
          <w:rFonts w:ascii="Arial" w:eastAsia="SimSun" w:hAnsi="Arial" w:cs="Arial"/>
          <w:sz w:val="22"/>
          <w:szCs w:val="22"/>
          <w:lang w:val="en-GB" w:eastAsia="ko-KR"/>
        </w:rPr>
      </w:pPr>
      <w:r w:rsidRPr="00E74260">
        <w:rPr>
          <w:rFonts w:ascii="Arial" w:hAnsi="Arial" w:cs="Arial"/>
          <w:b/>
          <w:sz w:val="22"/>
          <w:szCs w:val="22"/>
          <w:lang w:val="en-GB"/>
        </w:rPr>
        <w:t>Criterion A.3</w:t>
      </w:r>
      <w:r w:rsidRPr="00E74260">
        <w:rPr>
          <w:rFonts w:ascii="Arial" w:hAnsi="Arial" w:cs="Arial"/>
          <w:sz w:val="22"/>
          <w:szCs w:val="22"/>
          <w:lang w:val="en-GB"/>
        </w:rPr>
        <w:t xml:space="preserve">: The </w:t>
      </w:r>
      <w:r w:rsidR="0021484A" w:rsidRPr="00E74260">
        <w:rPr>
          <w:rFonts w:ascii="Arial" w:hAnsi="Arial" w:cs="Arial"/>
          <w:sz w:val="22"/>
          <w:szCs w:val="22"/>
          <w:lang w:val="en-GB"/>
        </w:rPr>
        <w:t xml:space="preserve">project </w:t>
      </w:r>
      <w:r w:rsidRPr="00E74260">
        <w:rPr>
          <w:rFonts w:ascii="Arial" w:hAnsi="Arial" w:cs="Arial"/>
          <w:sz w:val="22"/>
          <w:szCs w:val="22"/>
          <w:lang w:val="en-GB"/>
        </w:rPr>
        <w:t>is structured around five main activities with a view t</w:t>
      </w:r>
      <w:r w:rsidRPr="00E74260">
        <w:rPr>
          <w:rFonts w:ascii="Arial" w:eastAsia="SimSun" w:hAnsi="Arial" w:cs="Arial"/>
          <w:sz w:val="22"/>
          <w:szCs w:val="22"/>
          <w:lang w:val="en-GB" w:eastAsia="ko-KR"/>
        </w:rPr>
        <w:t xml:space="preserve">o contribute to the implementation of the safeguarding plans of the three endangered elements. </w:t>
      </w:r>
      <w:r w:rsidRPr="00E74260">
        <w:rPr>
          <w:rFonts w:ascii="Arial" w:hAnsi="Arial" w:cs="Arial"/>
          <w:sz w:val="22"/>
          <w:szCs w:val="22"/>
          <w:lang w:val="en-GB"/>
        </w:rPr>
        <w:t>The proposed activities are clearly identified and correspond to the objectives and expected results outlined in the request. Furthermore, the timeframe is realistic to enable the effective implementation of the project.</w:t>
      </w:r>
    </w:p>
    <w:p w14:paraId="5EAF24EE" w14:textId="3377B5F0" w:rsidR="0019096A" w:rsidRPr="00E74260" w:rsidRDefault="00B23E56" w:rsidP="0019096A">
      <w:pPr>
        <w:spacing w:before="120" w:after="120"/>
        <w:ind w:left="1134"/>
        <w:jc w:val="both"/>
        <w:rPr>
          <w:rFonts w:ascii="Arial" w:hAnsi="Arial" w:cs="Arial"/>
          <w:sz w:val="22"/>
          <w:szCs w:val="22"/>
          <w:lang w:val="en-GB"/>
        </w:rPr>
      </w:pPr>
      <w:r w:rsidRPr="00E74260">
        <w:rPr>
          <w:rFonts w:ascii="Arial" w:hAnsi="Arial" w:cs="Arial"/>
          <w:b/>
          <w:sz w:val="22"/>
          <w:szCs w:val="22"/>
          <w:lang w:val="en-GB"/>
        </w:rPr>
        <w:t>Criterion A.4</w:t>
      </w:r>
      <w:r w:rsidRPr="00E74260">
        <w:rPr>
          <w:rFonts w:ascii="Arial" w:hAnsi="Arial" w:cs="Arial"/>
          <w:sz w:val="22"/>
          <w:szCs w:val="22"/>
          <w:lang w:val="en-GB"/>
        </w:rPr>
        <w:t xml:space="preserve">: </w:t>
      </w:r>
      <w:r w:rsidR="004D0FD7" w:rsidRPr="00E74260">
        <w:rPr>
          <w:rFonts w:ascii="Arial" w:hAnsi="Arial" w:cs="Arial"/>
          <w:sz w:val="22"/>
          <w:szCs w:val="22"/>
          <w:lang w:val="en-GB"/>
        </w:rPr>
        <w:t>T</w:t>
      </w:r>
      <w:r w:rsidRPr="00E74260">
        <w:rPr>
          <w:rFonts w:ascii="Arial" w:hAnsi="Arial" w:cs="Arial"/>
          <w:sz w:val="22"/>
          <w:szCs w:val="22"/>
          <w:lang w:val="en-GB"/>
        </w:rPr>
        <w:t xml:space="preserve">he </w:t>
      </w:r>
      <w:r w:rsidR="004D0FD7" w:rsidRPr="00E74260">
        <w:rPr>
          <w:rFonts w:ascii="Arial" w:hAnsi="Arial" w:cs="Arial"/>
          <w:sz w:val="22"/>
          <w:szCs w:val="22"/>
          <w:lang w:val="en-GB"/>
        </w:rPr>
        <w:t xml:space="preserve">project foresees </w:t>
      </w:r>
      <w:r w:rsidRPr="00E74260">
        <w:rPr>
          <w:rFonts w:ascii="Arial" w:hAnsi="Arial" w:cs="Arial"/>
          <w:sz w:val="22"/>
          <w:szCs w:val="22"/>
          <w:lang w:val="en-GB"/>
        </w:rPr>
        <w:t xml:space="preserve">the implementation of the safeguarding plans by the communities and other stakeholders. </w:t>
      </w:r>
      <w:r w:rsidR="004D0FD7" w:rsidRPr="00E74260">
        <w:rPr>
          <w:rFonts w:ascii="Arial" w:hAnsi="Arial" w:cs="Arial"/>
          <w:sz w:val="22"/>
          <w:szCs w:val="22"/>
          <w:lang w:val="en-GB"/>
        </w:rPr>
        <w:t>D</w:t>
      </w:r>
      <w:r w:rsidRPr="00E74260">
        <w:rPr>
          <w:rFonts w:ascii="Arial" w:hAnsi="Arial" w:cs="Arial"/>
          <w:sz w:val="22"/>
          <w:szCs w:val="22"/>
          <w:lang w:val="en-GB"/>
        </w:rPr>
        <w:t>ocument</w:t>
      </w:r>
      <w:r w:rsidR="004D0FD7" w:rsidRPr="00E74260">
        <w:rPr>
          <w:rFonts w:ascii="Arial" w:hAnsi="Arial" w:cs="Arial"/>
          <w:sz w:val="22"/>
          <w:szCs w:val="22"/>
          <w:lang w:val="en-GB"/>
        </w:rPr>
        <w:t>ation</w:t>
      </w:r>
      <w:r w:rsidRPr="00E74260">
        <w:rPr>
          <w:rFonts w:ascii="Arial" w:hAnsi="Arial" w:cs="Arial"/>
          <w:sz w:val="22"/>
          <w:szCs w:val="22"/>
          <w:lang w:val="en-GB"/>
        </w:rPr>
        <w:t xml:space="preserve"> and updating </w:t>
      </w:r>
      <w:r w:rsidR="004D0FD7" w:rsidRPr="00E74260">
        <w:rPr>
          <w:rFonts w:ascii="Arial" w:hAnsi="Arial" w:cs="Arial"/>
          <w:sz w:val="22"/>
          <w:szCs w:val="22"/>
          <w:lang w:val="en-GB"/>
        </w:rPr>
        <w:t xml:space="preserve">of </w:t>
      </w:r>
      <w:r w:rsidRPr="00E74260">
        <w:rPr>
          <w:rFonts w:ascii="Arial" w:hAnsi="Arial" w:cs="Arial"/>
          <w:sz w:val="22"/>
          <w:szCs w:val="22"/>
          <w:lang w:val="en-GB"/>
        </w:rPr>
        <w:t xml:space="preserve">information </w:t>
      </w:r>
      <w:r w:rsidR="004D0FD7" w:rsidRPr="00E74260">
        <w:rPr>
          <w:rFonts w:ascii="Arial" w:hAnsi="Arial" w:cs="Arial"/>
          <w:sz w:val="22"/>
          <w:szCs w:val="22"/>
          <w:lang w:val="en-GB"/>
        </w:rPr>
        <w:t>concerning</w:t>
      </w:r>
      <w:r w:rsidRPr="00E74260">
        <w:rPr>
          <w:rFonts w:ascii="Arial" w:hAnsi="Arial" w:cs="Arial"/>
          <w:sz w:val="22"/>
          <w:szCs w:val="22"/>
          <w:lang w:val="en-GB"/>
        </w:rPr>
        <w:t xml:space="preserve"> the three elements</w:t>
      </w:r>
      <w:r w:rsidR="006468AA" w:rsidRPr="00E74260">
        <w:rPr>
          <w:rFonts w:ascii="Arial" w:hAnsi="Arial" w:cs="Arial"/>
          <w:sz w:val="22"/>
          <w:szCs w:val="22"/>
          <w:lang w:val="en-GB"/>
        </w:rPr>
        <w:t xml:space="preserve"> inscribed on the List of Intangible Cultural Heritage in Need of Urgent Safeguarding</w:t>
      </w:r>
      <w:r w:rsidRPr="00E74260">
        <w:rPr>
          <w:rFonts w:ascii="Arial" w:hAnsi="Arial" w:cs="Arial"/>
          <w:sz w:val="22"/>
          <w:szCs w:val="22"/>
          <w:lang w:val="en-GB"/>
        </w:rPr>
        <w:t xml:space="preserve">, </w:t>
      </w:r>
      <w:r w:rsidR="004D0FD7" w:rsidRPr="00E74260">
        <w:rPr>
          <w:rFonts w:ascii="Arial" w:hAnsi="Arial" w:cs="Arial"/>
          <w:sz w:val="22"/>
          <w:szCs w:val="22"/>
          <w:lang w:val="en-GB"/>
        </w:rPr>
        <w:t xml:space="preserve">as well as </w:t>
      </w:r>
      <w:r w:rsidRPr="00E74260">
        <w:rPr>
          <w:rFonts w:ascii="Arial" w:hAnsi="Arial" w:cs="Arial"/>
          <w:sz w:val="22"/>
          <w:szCs w:val="22"/>
          <w:lang w:val="en-GB"/>
        </w:rPr>
        <w:t xml:space="preserve">developing new safeguarding measures </w:t>
      </w:r>
      <w:r w:rsidR="006468AA" w:rsidRPr="00E74260">
        <w:rPr>
          <w:rFonts w:ascii="Arial" w:hAnsi="Arial" w:cs="Arial"/>
          <w:sz w:val="22"/>
          <w:szCs w:val="22"/>
          <w:lang w:val="en-GB"/>
        </w:rPr>
        <w:t xml:space="preserve">that </w:t>
      </w:r>
      <w:r w:rsidR="004D0FD7" w:rsidRPr="00E74260">
        <w:rPr>
          <w:rFonts w:ascii="Arial" w:hAnsi="Arial" w:cs="Arial"/>
          <w:sz w:val="22"/>
          <w:szCs w:val="22"/>
          <w:lang w:val="en-GB"/>
        </w:rPr>
        <w:t xml:space="preserve">will be undertaken </w:t>
      </w:r>
      <w:r w:rsidRPr="00E74260">
        <w:rPr>
          <w:rFonts w:ascii="Arial" w:hAnsi="Arial" w:cs="Arial"/>
          <w:sz w:val="22"/>
          <w:szCs w:val="22"/>
          <w:lang w:val="en-GB"/>
        </w:rPr>
        <w:t>in collaboration with the custodians</w:t>
      </w:r>
      <w:r w:rsidR="004D0FD7" w:rsidRPr="00E74260">
        <w:rPr>
          <w:rFonts w:ascii="Arial" w:hAnsi="Arial" w:cs="Arial"/>
          <w:sz w:val="22"/>
          <w:szCs w:val="22"/>
          <w:lang w:val="en-GB"/>
        </w:rPr>
        <w:t>.</w:t>
      </w:r>
      <w:r w:rsidRPr="00E74260">
        <w:rPr>
          <w:rFonts w:ascii="Arial" w:hAnsi="Arial" w:cs="Arial"/>
          <w:sz w:val="22"/>
          <w:szCs w:val="22"/>
          <w:lang w:val="en-GB"/>
        </w:rPr>
        <w:t xml:space="preserve"> </w:t>
      </w:r>
      <w:r w:rsidR="004D0FD7" w:rsidRPr="00E74260">
        <w:rPr>
          <w:rFonts w:ascii="Arial" w:hAnsi="Arial" w:cs="Arial"/>
          <w:sz w:val="22"/>
          <w:szCs w:val="22"/>
          <w:lang w:val="en-GB"/>
        </w:rPr>
        <w:t>The project also foresees r</w:t>
      </w:r>
      <w:r w:rsidRPr="00E74260">
        <w:rPr>
          <w:rFonts w:ascii="Arial" w:hAnsi="Arial" w:cs="Arial"/>
          <w:sz w:val="22"/>
          <w:szCs w:val="22"/>
          <w:lang w:val="en-GB"/>
        </w:rPr>
        <w:t>aising</w:t>
      </w:r>
      <w:r w:rsidR="00F435A9">
        <w:rPr>
          <w:rFonts w:ascii="Arial" w:hAnsi="Arial" w:cs="Arial"/>
          <w:sz w:val="22"/>
          <w:szCs w:val="22"/>
          <w:lang w:val="en-GB"/>
        </w:rPr>
        <w:t xml:space="preserve"> </w:t>
      </w:r>
      <w:r w:rsidRPr="00E74260">
        <w:rPr>
          <w:rFonts w:ascii="Arial" w:hAnsi="Arial" w:cs="Arial"/>
          <w:sz w:val="22"/>
          <w:szCs w:val="22"/>
          <w:lang w:val="en-GB"/>
        </w:rPr>
        <w:t xml:space="preserve">awareness </w:t>
      </w:r>
      <w:r w:rsidRPr="00E74260">
        <w:rPr>
          <w:rFonts w:ascii="Arial" w:hAnsi="Arial" w:cs="Arial"/>
          <w:bCs/>
          <w:sz w:val="22"/>
          <w:szCs w:val="22"/>
          <w:lang w:val="en-GB"/>
        </w:rPr>
        <w:t>about the importance of the role of bearers and practitioners in the transmission of knowledge and skills related to these practices</w:t>
      </w:r>
      <w:r w:rsidR="004D0FD7" w:rsidRPr="00E74260">
        <w:rPr>
          <w:rFonts w:ascii="Arial" w:hAnsi="Arial" w:cs="Arial"/>
          <w:bCs/>
          <w:sz w:val="22"/>
          <w:szCs w:val="22"/>
          <w:lang w:val="en-GB"/>
        </w:rPr>
        <w:t xml:space="preserve">, </w:t>
      </w:r>
      <w:r w:rsidR="00F435A9">
        <w:rPr>
          <w:rFonts w:ascii="Arial" w:hAnsi="Arial" w:cs="Arial"/>
          <w:bCs/>
          <w:sz w:val="22"/>
          <w:szCs w:val="22"/>
          <w:lang w:val="en-GB"/>
        </w:rPr>
        <w:t>such as</w:t>
      </w:r>
      <w:r w:rsidR="004D0FD7" w:rsidRPr="00E74260">
        <w:rPr>
          <w:rFonts w:ascii="Arial" w:hAnsi="Arial" w:cs="Arial"/>
          <w:bCs/>
          <w:sz w:val="22"/>
          <w:szCs w:val="22"/>
          <w:lang w:val="en-GB"/>
        </w:rPr>
        <w:t xml:space="preserve"> through </w:t>
      </w:r>
      <w:r w:rsidRPr="00E74260">
        <w:rPr>
          <w:rFonts w:ascii="Arial" w:hAnsi="Arial" w:cs="Arial"/>
          <w:sz w:val="22"/>
          <w:szCs w:val="22"/>
          <w:lang w:val="en-GB"/>
        </w:rPr>
        <w:t xml:space="preserve">the production of an exhibition and </w:t>
      </w:r>
      <w:r w:rsidR="00F435A9">
        <w:rPr>
          <w:rFonts w:ascii="Arial" w:hAnsi="Arial" w:cs="Arial"/>
          <w:sz w:val="22"/>
          <w:szCs w:val="22"/>
          <w:lang w:val="en-GB"/>
        </w:rPr>
        <w:t xml:space="preserve">of </w:t>
      </w:r>
      <w:r w:rsidRPr="00E74260">
        <w:rPr>
          <w:rFonts w:ascii="Arial" w:hAnsi="Arial" w:cs="Arial"/>
          <w:sz w:val="22"/>
          <w:szCs w:val="22"/>
          <w:lang w:val="en-GB"/>
        </w:rPr>
        <w:t>communication material</w:t>
      </w:r>
      <w:r w:rsidR="004D0FD7" w:rsidRPr="00E74260">
        <w:rPr>
          <w:rFonts w:ascii="Arial" w:hAnsi="Arial" w:cs="Arial"/>
          <w:sz w:val="22"/>
          <w:szCs w:val="22"/>
          <w:lang w:val="en-GB"/>
        </w:rPr>
        <w:t>s</w:t>
      </w:r>
      <w:r w:rsidRPr="00E74260">
        <w:rPr>
          <w:rFonts w:ascii="Arial" w:hAnsi="Arial" w:cs="Arial"/>
          <w:sz w:val="22"/>
          <w:szCs w:val="22"/>
          <w:lang w:val="en-GB"/>
        </w:rPr>
        <w:t>.</w:t>
      </w:r>
      <w:r w:rsidR="006468AA" w:rsidRPr="00E74260">
        <w:rPr>
          <w:rFonts w:ascii="Arial" w:hAnsi="Arial" w:cs="Arial"/>
          <w:sz w:val="22"/>
          <w:szCs w:val="22"/>
          <w:lang w:val="en-GB"/>
        </w:rPr>
        <w:t xml:space="preserve"> </w:t>
      </w:r>
      <w:r w:rsidR="00F435A9">
        <w:rPr>
          <w:rFonts w:ascii="Arial" w:hAnsi="Arial" w:cs="Arial"/>
          <w:bCs/>
          <w:sz w:val="22"/>
          <w:szCs w:val="22"/>
          <w:lang w:val="en-GB"/>
        </w:rPr>
        <w:t>The</w:t>
      </w:r>
      <w:r w:rsidR="0019096A" w:rsidRPr="00E74260">
        <w:rPr>
          <w:rFonts w:ascii="Arial" w:hAnsi="Arial" w:cs="Arial"/>
          <w:bCs/>
          <w:sz w:val="22"/>
          <w:szCs w:val="22"/>
          <w:lang w:val="en-GB"/>
        </w:rPr>
        <w:t xml:space="preserve"> overall aim is to sufficiently improve the viability of the elements so that they may be transferred from the List of Intangible Heritage in Need of Urgent Safeguarding to the Representative List of the Intangible Cultural Heritage of Humanity. </w:t>
      </w:r>
      <w:r w:rsidR="0019096A" w:rsidRPr="00E74260">
        <w:rPr>
          <w:rFonts w:ascii="Arial" w:hAnsi="Arial" w:cs="Arial"/>
          <w:sz w:val="22"/>
          <w:szCs w:val="22"/>
          <w:lang w:val="en-GB"/>
        </w:rPr>
        <w:t>The initiative builds on the efforts made so far by Mali to address safeguarding challenges encountered by each of the inscribed elements</w:t>
      </w:r>
      <w:r w:rsidR="00F435A9">
        <w:rPr>
          <w:rFonts w:ascii="Arial" w:hAnsi="Arial" w:cs="Arial"/>
          <w:sz w:val="22"/>
          <w:szCs w:val="22"/>
          <w:lang w:val="en-GB"/>
        </w:rPr>
        <w:t>,</w:t>
      </w:r>
      <w:r w:rsidR="0019096A" w:rsidRPr="00E74260">
        <w:rPr>
          <w:rFonts w:ascii="Arial" w:hAnsi="Arial" w:cs="Arial"/>
          <w:sz w:val="22"/>
          <w:szCs w:val="22"/>
          <w:lang w:val="en-GB"/>
        </w:rPr>
        <w:t xml:space="preserve"> as </w:t>
      </w:r>
      <w:r w:rsidR="00F435A9">
        <w:rPr>
          <w:rFonts w:ascii="Arial" w:hAnsi="Arial" w:cs="Arial"/>
          <w:sz w:val="22"/>
          <w:szCs w:val="22"/>
          <w:lang w:val="en-GB"/>
        </w:rPr>
        <w:t>communicated</w:t>
      </w:r>
      <w:r w:rsidR="0019096A" w:rsidRPr="00E74260">
        <w:rPr>
          <w:rFonts w:ascii="Arial" w:hAnsi="Arial" w:cs="Arial"/>
          <w:sz w:val="22"/>
          <w:szCs w:val="22"/>
          <w:lang w:val="en-GB"/>
        </w:rPr>
        <w:t xml:space="preserve"> through the periodic reports submitted to the Committee</w:t>
      </w:r>
      <w:r w:rsidR="00F435A9">
        <w:rPr>
          <w:rFonts w:ascii="Arial" w:hAnsi="Arial" w:cs="Arial"/>
          <w:sz w:val="22"/>
          <w:szCs w:val="22"/>
          <w:lang w:val="en-GB"/>
        </w:rPr>
        <w:t>.</w:t>
      </w:r>
      <w:r w:rsidR="0019096A" w:rsidRPr="00E74260">
        <w:rPr>
          <w:rStyle w:val="FootnoteReference"/>
          <w:rFonts w:ascii="Arial" w:hAnsi="Arial" w:cs="Arial"/>
          <w:sz w:val="22"/>
          <w:szCs w:val="22"/>
          <w:lang w:val="en-GB"/>
        </w:rPr>
        <w:footnoteReference w:id="1"/>
      </w:r>
    </w:p>
    <w:p w14:paraId="086E2DEC" w14:textId="77777777" w:rsidR="00B23E56" w:rsidRPr="00E74260" w:rsidRDefault="00B23E56" w:rsidP="00B23E56">
      <w:pPr>
        <w:spacing w:before="120" w:after="120"/>
        <w:ind w:left="1134"/>
        <w:jc w:val="both"/>
        <w:rPr>
          <w:rFonts w:ascii="Arial" w:hAnsi="Arial" w:cs="Arial"/>
          <w:sz w:val="22"/>
          <w:szCs w:val="22"/>
          <w:lang w:val="en-GB"/>
        </w:rPr>
      </w:pPr>
      <w:r w:rsidRPr="00E74260">
        <w:rPr>
          <w:rFonts w:ascii="Arial" w:hAnsi="Arial" w:cs="Arial"/>
          <w:b/>
          <w:sz w:val="22"/>
          <w:szCs w:val="22"/>
          <w:lang w:val="en-GB"/>
        </w:rPr>
        <w:t>Criterion A.5</w:t>
      </w:r>
      <w:r w:rsidRPr="00E74260">
        <w:rPr>
          <w:rFonts w:ascii="Arial" w:hAnsi="Arial" w:cs="Arial"/>
          <w:sz w:val="22"/>
          <w:szCs w:val="22"/>
          <w:lang w:val="en-GB"/>
        </w:rPr>
        <w:t>: The requesting State will contribute 10 per cent of the total amount of the project budget (US$110,770). Consequently, International Assistance is requested from the Intangible Cultural Heritage Fund for the remaining 90 per cent of the total amount of the project budget.</w:t>
      </w:r>
    </w:p>
    <w:p w14:paraId="05E47681" w14:textId="496ED37A" w:rsidR="00B23E56" w:rsidRPr="00E74260" w:rsidRDefault="00B23E56" w:rsidP="00B23E56">
      <w:pPr>
        <w:spacing w:before="120" w:after="120"/>
        <w:ind w:left="1134"/>
        <w:jc w:val="both"/>
        <w:rPr>
          <w:rFonts w:ascii="Arial" w:hAnsi="Arial" w:cs="Arial"/>
          <w:sz w:val="22"/>
          <w:szCs w:val="22"/>
          <w:lang w:val="en-GB"/>
        </w:rPr>
      </w:pPr>
      <w:r w:rsidRPr="00E74260">
        <w:rPr>
          <w:rFonts w:ascii="Arial" w:hAnsi="Arial" w:cs="Arial"/>
          <w:b/>
          <w:sz w:val="22"/>
          <w:szCs w:val="22"/>
          <w:lang w:val="en-GB"/>
        </w:rPr>
        <w:t>Criterion A.6</w:t>
      </w:r>
      <w:r w:rsidRPr="00E74260">
        <w:rPr>
          <w:rFonts w:ascii="Arial" w:hAnsi="Arial" w:cs="Arial"/>
          <w:sz w:val="22"/>
          <w:szCs w:val="22"/>
          <w:lang w:val="en-GB"/>
        </w:rPr>
        <w:t xml:space="preserve">: The project is clearly aimed at developing the capacities of the communities concerned, with a focus on women and </w:t>
      </w:r>
      <w:r w:rsidR="00733049">
        <w:rPr>
          <w:rFonts w:ascii="Arial" w:hAnsi="Arial" w:cs="Arial"/>
          <w:sz w:val="22"/>
          <w:szCs w:val="22"/>
          <w:lang w:val="en-GB"/>
        </w:rPr>
        <w:t>youth</w:t>
      </w:r>
      <w:r w:rsidRPr="00E74260">
        <w:rPr>
          <w:rFonts w:ascii="Arial" w:hAnsi="Arial" w:cs="Arial"/>
          <w:sz w:val="22"/>
          <w:szCs w:val="22"/>
          <w:lang w:val="en-GB"/>
        </w:rPr>
        <w:t>. The project adopts an inclusive and gender</w:t>
      </w:r>
      <w:r w:rsidR="00733049">
        <w:rPr>
          <w:rFonts w:ascii="Arial" w:hAnsi="Arial" w:cs="Arial"/>
          <w:sz w:val="22"/>
          <w:szCs w:val="22"/>
          <w:lang w:val="en-GB"/>
        </w:rPr>
        <w:t>-</w:t>
      </w:r>
      <w:r w:rsidR="004D0FD7" w:rsidRPr="00E74260">
        <w:rPr>
          <w:rFonts w:ascii="Arial" w:hAnsi="Arial" w:cs="Arial"/>
          <w:sz w:val="22"/>
          <w:szCs w:val="22"/>
          <w:lang w:val="en-GB"/>
        </w:rPr>
        <w:t xml:space="preserve">balanced </w:t>
      </w:r>
      <w:r w:rsidRPr="00E74260">
        <w:rPr>
          <w:rFonts w:ascii="Arial" w:hAnsi="Arial" w:cs="Arial"/>
          <w:sz w:val="22"/>
          <w:szCs w:val="22"/>
          <w:lang w:val="en-GB"/>
        </w:rPr>
        <w:t xml:space="preserve">approach, as women will play an active role in the training sessions and in the activities to ensure the transmission of the practices. The project seeks to reinforce the capacities of community representatives through training on the 2003 Convention and the development of safeguarding measures. </w:t>
      </w:r>
      <w:r w:rsidR="00733049">
        <w:rPr>
          <w:rFonts w:ascii="Arial" w:hAnsi="Arial" w:cs="Arial"/>
          <w:sz w:val="22"/>
          <w:szCs w:val="22"/>
          <w:lang w:val="en-GB"/>
        </w:rPr>
        <w:t>V</w:t>
      </w:r>
      <w:r w:rsidRPr="00E74260">
        <w:rPr>
          <w:rFonts w:ascii="Arial" w:hAnsi="Arial" w:cs="Arial"/>
          <w:sz w:val="22"/>
          <w:szCs w:val="22"/>
          <w:lang w:val="en-GB"/>
        </w:rPr>
        <w:t>arious training workshops</w:t>
      </w:r>
      <w:r w:rsidR="00733049">
        <w:rPr>
          <w:rFonts w:ascii="Arial" w:hAnsi="Arial" w:cs="Arial"/>
          <w:sz w:val="22"/>
          <w:szCs w:val="22"/>
          <w:lang w:val="en-GB"/>
        </w:rPr>
        <w:t xml:space="preserve"> will target</w:t>
      </w:r>
      <w:r w:rsidRPr="00E74260">
        <w:rPr>
          <w:rFonts w:ascii="Arial" w:hAnsi="Arial" w:cs="Arial"/>
          <w:sz w:val="22"/>
          <w:szCs w:val="22"/>
          <w:lang w:val="en-GB"/>
        </w:rPr>
        <w:t xml:space="preserve"> </w:t>
      </w:r>
      <w:r w:rsidR="00733049">
        <w:rPr>
          <w:rFonts w:ascii="Arial" w:hAnsi="Arial" w:cs="Arial"/>
          <w:sz w:val="22"/>
          <w:szCs w:val="22"/>
          <w:lang w:val="en-GB"/>
        </w:rPr>
        <w:t>360</w:t>
      </w:r>
      <w:r w:rsidRPr="00E74260">
        <w:rPr>
          <w:rFonts w:ascii="Arial" w:hAnsi="Arial" w:cs="Arial"/>
          <w:sz w:val="22"/>
          <w:szCs w:val="22"/>
          <w:lang w:val="en-GB"/>
        </w:rPr>
        <w:t xml:space="preserve"> community representatives, </w:t>
      </w:r>
      <w:r w:rsidR="00733049">
        <w:rPr>
          <w:rFonts w:ascii="Arial" w:hAnsi="Arial" w:cs="Arial"/>
          <w:sz w:val="22"/>
          <w:szCs w:val="22"/>
          <w:lang w:val="en-GB"/>
        </w:rPr>
        <w:t>youth</w:t>
      </w:r>
      <w:r w:rsidRPr="00E74260">
        <w:rPr>
          <w:rFonts w:ascii="Arial" w:hAnsi="Arial" w:cs="Arial"/>
          <w:sz w:val="22"/>
          <w:szCs w:val="22"/>
          <w:lang w:val="en-GB"/>
        </w:rPr>
        <w:t xml:space="preserve"> and staff from public administrations. Furthermore, the project </w:t>
      </w:r>
      <w:r w:rsidR="00733049">
        <w:rPr>
          <w:rFonts w:ascii="Arial" w:hAnsi="Arial" w:cs="Arial"/>
          <w:sz w:val="22"/>
          <w:szCs w:val="22"/>
          <w:lang w:val="en-GB"/>
        </w:rPr>
        <w:t>entails</w:t>
      </w:r>
      <w:r w:rsidRPr="00E74260">
        <w:rPr>
          <w:rFonts w:ascii="Arial" w:hAnsi="Arial" w:cs="Arial"/>
          <w:sz w:val="22"/>
          <w:szCs w:val="22"/>
          <w:lang w:val="en-GB"/>
        </w:rPr>
        <w:t xml:space="preserve"> training tour guides to better understand the meaning and value of the three intangible cultural </w:t>
      </w:r>
      <w:r w:rsidR="00733049">
        <w:rPr>
          <w:rFonts w:ascii="Arial" w:hAnsi="Arial" w:cs="Arial"/>
          <w:sz w:val="22"/>
          <w:szCs w:val="22"/>
          <w:lang w:val="en-GB"/>
        </w:rPr>
        <w:t xml:space="preserve">heritage </w:t>
      </w:r>
      <w:r w:rsidRPr="00E74260">
        <w:rPr>
          <w:rFonts w:ascii="Arial" w:hAnsi="Arial" w:cs="Arial"/>
          <w:sz w:val="22"/>
          <w:szCs w:val="22"/>
          <w:lang w:val="en-GB"/>
        </w:rPr>
        <w:t xml:space="preserve">elements. </w:t>
      </w:r>
      <w:r w:rsidR="00733049">
        <w:rPr>
          <w:rFonts w:ascii="Arial" w:hAnsi="Arial" w:cs="Arial"/>
          <w:sz w:val="22"/>
          <w:szCs w:val="22"/>
          <w:lang w:val="en-GB"/>
        </w:rPr>
        <w:t>This will</w:t>
      </w:r>
      <w:r w:rsidRPr="00E74260">
        <w:rPr>
          <w:rFonts w:ascii="Arial" w:hAnsi="Arial" w:cs="Arial"/>
          <w:sz w:val="22"/>
          <w:szCs w:val="22"/>
          <w:lang w:val="en-GB"/>
        </w:rPr>
        <w:t xml:space="preserve"> generate a sense of pride</w:t>
      </w:r>
      <w:r w:rsidR="00733049">
        <w:rPr>
          <w:rFonts w:ascii="Arial" w:hAnsi="Arial" w:cs="Arial"/>
          <w:sz w:val="22"/>
          <w:szCs w:val="22"/>
          <w:lang w:val="en-GB"/>
        </w:rPr>
        <w:t xml:space="preserve"> among the communities benefiting from the project, thus</w:t>
      </w:r>
      <w:r w:rsidRPr="00E74260">
        <w:rPr>
          <w:rFonts w:ascii="Arial" w:hAnsi="Arial" w:cs="Arial"/>
          <w:sz w:val="22"/>
          <w:szCs w:val="22"/>
          <w:lang w:val="en-GB"/>
        </w:rPr>
        <w:t xml:space="preserve"> encourag</w:t>
      </w:r>
      <w:r w:rsidR="00733049">
        <w:rPr>
          <w:rFonts w:ascii="Arial" w:hAnsi="Arial" w:cs="Arial"/>
          <w:sz w:val="22"/>
          <w:szCs w:val="22"/>
          <w:lang w:val="en-GB"/>
        </w:rPr>
        <w:t>ing</w:t>
      </w:r>
      <w:r w:rsidRPr="00E74260">
        <w:rPr>
          <w:rFonts w:ascii="Arial" w:hAnsi="Arial" w:cs="Arial"/>
          <w:sz w:val="22"/>
          <w:szCs w:val="22"/>
          <w:lang w:val="en-GB"/>
        </w:rPr>
        <w:t xml:space="preserve"> them to continue their efforts to safeguard and promote social practices and cultural expressions.</w:t>
      </w:r>
    </w:p>
    <w:p w14:paraId="28A2D615" w14:textId="77777777" w:rsidR="00B23E56" w:rsidRPr="00E74260" w:rsidRDefault="00B23E56" w:rsidP="00B23E56">
      <w:pPr>
        <w:spacing w:before="120" w:after="120"/>
        <w:ind w:left="1134"/>
        <w:jc w:val="both"/>
        <w:rPr>
          <w:rFonts w:ascii="Arial" w:hAnsi="Arial" w:cs="Arial"/>
          <w:sz w:val="22"/>
          <w:szCs w:val="22"/>
          <w:lang w:val="en-GB"/>
        </w:rPr>
      </w:pPr>
      <w:r w:rsidRPr="00E74260">
        <w:rPr>
          <w:rFonts w:ascii="Arial" w:hAnsi="Arial" w:cs="Arial"/>
          <w:b/>
          <w:sz w:val="22"/>
          <w:szCs w:val="22"/>
          <w:lang w:val="en-GB"/>
        </w:rPr>
        <w:t>Criterion A.7</w:t>
      </w:r>
      <w:r w:rsidRPr="00E74260">
        <w:rPr>
          <w:rFonts w:ascii="Arial" w:hAnsi="Arial" w:cs="Arial"/>
          <w:sz w:val="22"/>
          <w:szCs w:val="22"/>
          <w:lang w:val="en-GB"/>
        </w:rPr>
        <w:t>: Mali has benefited from International Assistance from the Intangible Cultural Heritage Fund for four completed projects.</w:t>
      </w:r>
      <w:r w:rsidRPr="00E74260">
        <w:rPr>
          <w:rFonts w:ascii="Arial" w:hAnsi="Arial" w:cs="Arial"/>
          <w:sz w:val="22"/>
          <w:szCs w:val="22"/>
          <w:vertAlign w:val="superscript"/>
          <w:lang w:val="en-GB"/>
        </w:rPr>
        <w:footnoteReference w:id="2"/>
      </w:r>
      <w:r w:rsidRPr="00E74260">
        <w:rPr>
          <w:rFonts w:ascii="Arial" w:hAnsi="Arial" w:cs="Arial"/>
          <w:sz w:val="22"/>
          <w:szCs w:val="22"/>
          <w:lang w:val="en-GB"/>
        </w:rPr>
        <w:t xml:space="preserve"> The work stipulated in the contracts related to these projects was carried out in accordance with UNESCO regulations.</w:t>
      </w:r>
    </w:p>
    <w:p w14:paraId="09FBA558" w14:textId="3C74AA1F" w:rsidR="00B23E56" w:rsidRPr="00E74260" w:rsidRDefault="00B23E56" w:rsidP="00B23E56">
      <w:pPr>
        <w:spacing w:before="120" w:after="120"/>
        <w:ind w:left="1134"/>
        <w:jc w:val="both"/>
        <w:rPr>
          <w:rFonts w:ascii="Arial" w:hAnsi="Arial" w:cs="Arial"/>
          <w:sz w:val="22"/>
          <w:szCs w:val="22"/>
          <w:lang w:val="en-GB"/>
        </w:rPr>
      </w:pPr>
      <w:r w:rsidRPr="00E74260">
        <w:rPr>
          <w:rFonts w:ascii="Arial" w:hAnsi="Arial" w:cs="Arial"/>
          <w:b/>
          <w:sz w:val="22"/>
          <w:szCs w:val="22"/>
          <w:lang w:val="en-GB"/>
        </w:rPr>
        <w:t>Paragraph 10(a)</w:t>
      </w:r>
      <w:r w:rsidRPr="00E74260">
        <w:rPr>
          <w:rFonts w:ascii="Arial" w:hAnsi="Arial" w:cs="Arial"/>
          <w:sz w:val="22"/>
          <w:szCs w:val="22"/>
          <w:lang w:val="en-GB"/>
        </w:rPr>
        <w:t xml:space="preserve">: The project is national in scope and involves national partners such as museums and regional institutions working in the field of culture, called ‘cultural missions’. It will be implemented in collaboration with the Institute of Human Sciences </w:t>
      </w:r>
      <w:r w:rsidRPr="00E74260">
        <w:rPr>
          <w:rFonts w:ascii="Arial" w:hAnsi="Arial" w:cs="Arial"/>
          <w:sz w:val="22"/>
          <w:szCs w:val="22"/>
          <w:lang w:val="en-GB"/>
        </w:rPr>
        <w:lastRenderedPageBreak/>
        <w:t xml:space="preserve">and the Department of History and Ethnography of the University of Social Sciences and Management. </w:t>
      </w:r>
    </w:p>
    <w:p w14:paraId="1602DFE9" w14:textId="769288F0" w:rsidR="00B23E56" w:rsidRPr="00E74260" w:rsidRDefault="00B23E56" w:rsidP="00B23E56">
      <w:pPr>
        <w:ind w:left="1134"/>
        <w:jc w:val="both"/>
        <w:rPr>
          <w:rFonts w:ascii="Arial" w:hAnsi="Arial" w:cs="Arial"/>
          <w:sz w:val="22"/>
          <w:szCs w:val="22"/>
          <w:lang w:val="en-GB"/>
        </w:rPr>
      </w:pPr>
      <w:r w:rsidRPr="00E74260">
        <w:rPr>
          <w:rFonts w:ascii="Arial" w:hAnsi="Arial" w:cs="Arial"/>
          <w:b/>
          <w:bCs/>
          <w:sz w:val="22"/>
          <w:szCs w:val="22"/>
          <w:lang w:val="en-GB"/>
        </w:rPr>
        <w:t>Paragraph 10(b)</w:t>
      </w:r>
      <w:r w:rsidRPr="00E74260">
        <w:rPr>
          <w:rFonts w:ascii="Arial" w:hAnsi="Arial" w:cs="Arial"/>
          <w:sz w:val="22"/>
          <w:szCs w:val="22"/>
          <w:lang w:val="en-GB"/>
        </w:rPr>
        <w:t>: The project is expected to increase the visibility and viability</w:t>
      </w:r>
      <w:r w:rsidR="007C54A5">
        <w:rPr>
          <w:rFonts w:ascii="Arial" w:hAnsi="Arial" w:cs="Arial"/>
          <w:sz w:val="22"/>
          <w:szCs w:val="22"/>
          <w:lang w:val="en-GB"/>
        </w:rPr>
        <w:t xml:space="preserve"> of the</w:t>
      </w:r>
      <w:r w:rsidRPr="00E74260">
        <w:rPr>
          <w:rFonts w:ascii="Arial" w:hAnsi="Arial" w:cs="Arial"/>
          <w:sz w:val="22"/>
          <w:szCs w:val="22"/>
          <w:lang w:val="en-GB"/>
        </w:rPr>
        <w:t xml:space="preserve"> three elements and to contribute to the implementation of the safeguarding measures. The local management structures, which will last beyond the completion of the project, will provide an important space for communities to </w:t>
      </w:r>
      <w:r w:rsidR="007C54A5">
        <w:rPr>
          <w:rFonts w:ascii="Arial" w:hAnsi="Arial" w:cs="Arial"/>
          <w:sz w:val="22"/>
          <w:szCs w:val="22"/>
          <w:lang w:val="en-GB"/>
        </w:rPr>
        <w:t>get</w:t>
      </w:r>
      <w:r w:rsidR="007C54A5" w:rsidRPr="00E74260">
        <w:rPr>
          <w:rFonts w:ascii="Arial" w:hAnsi="Arial" w:cs="Arial"/>
          <w:sz w:val="22"/>
          <w:szCs w:val="22"/>
          <w:lang w:val="en-GB"/>
        </w:rPr>
        <w:t xml:space="preserve"> </w:t>
      </w:r>
      <w:r w:rsidRPr="00E74260">
        <w:rPr>
          <w:rFonts w:ascii="Arial" w:hAnsi="Arial" w:cs="Arial"/>
          <w:sz w:val="22"/>
          <w:szCs w:val="22"/>
          <w:lang w:val="en-GB"/>
        </w:rPr>
        <w:t>involved in activities to safeguard their living heritage.</w:t>
      </w:r>
    </w:p>
    <w:p w14:paraId="0754B74E" w14:textId="2D65B46A"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Approves</w:t>
      </w:r>
      <w:r w:rsidRPr="00E74260">
        <w:rPr>
          <w:rFonts w:ascii="Arial" w:hAnsi="Arial" w:cs="Arial"/>
          <w:sz w:val="22"/>
          <w:szCs w:val="22"/>
          <w:lang w:val="en-GB"/>
        </w:rPr>
        <w:t xml:space="preserve"> the International Assistance request from Mali for the project entitled </w:t>
      </w:r>
      <w:r w:rsidR="00570B8A" w:rsidRPr="00570B8A">
        <w:rPr>
          <w:rFonts w:ascii="Arial" w:hAnsi="Arial" w:cs="Arial"/>
          <w:b/>
          <w:sz w:val="22"/>
          <w:szCs w:val="22"/>
          <w:lang w:val="en-GB"/>
        </w:rPr>
        <w:t>Safeguarding plan</w:t>
      </w:r>
      <w:r w:rsidR="00570B8A" w:rsidRPr="00055939">
        <w:rPr>
          <w:rFonts w:ascii="Arial" w:hAnsi="Arial" w:cs="Arial"/>
          <w:b/>
          <w:sz w:val="22"/>
          <w:szCs w:val="22"/>
          <w:lang w:val="en-GB"/>
        </w:rPr>
        <w:t>s</w:t>
      </w:r>
      <w:r w:rsidR="00570B8A" w:rsidRPr="00570B8A">
        <w:rPr>
          <w:rFonts w:ascii="Arial" w:hAnsi="Arial" w:cs="Arial"/>
          <w:b/>
          <w:sz w:val="22"/>
          <w:szCs w:val="22"/>
          <w:lang w:val="en-GB"/>
        </w:rPr>
        <w:t xml:space="preserve"> for the transfer of three elements of Mali’s intangible cultural heritage inscribed on the Urgent Safeguarding List to the Representative List</w:t>
      </w:r>
      <w:r w:rsidR="00570B8A" w:rsidRPr="00E74260" w:rsidDel="00570B8A">
        <w:rPr>
          <w:rFonts w:ascii="Arial" w:hAnsi="Arial" w:cs="Arial"/>
          <w:b/>
          <w:bCs/>
          <w:sz w:val="22"/>
          <w:szCs w:val="22"/>
          <w:lang w:val="en-GB"/>
        </w:rPr>
        <w:t xml:space="preserve"> </w:t>
      </w:r>
      <w:r w:rsidRPr="00E74260">
        <w:rPr>
          <w:rFonts w:ascii="Arial" w:hAnsi="Arial" w:cs="Arial"/>
          <w:sz w:val="22"/>
          <w:szCs w:val="22"/>
          <w:lang w:val="en-GB"/>
        </w:rPr>
        <w:t xml:space="preserve">and </w:t>
      </w:r>
      <w:r w:rsidRPr="00E74260">
        <w:rPr>
          <w:rFonts w:ascii="Arial" w:hAnsi="Arial" w:cs="Arial"/>
          <w:sz w:val="22"/>
          <w:szCs w:val="22"/>
          <w:u w:val="single"/>
          <w:lang w:val="en-GB"/>
        </w:rPr>
        <w:t>grants</w:t>
      </w:r>
      <w:r w:rsidRPr="00E74260">
        <w:rPr>
          <w:rFonts w:ascii="Arial" w:hAnsi="Arial" w:cs="Arial"/>
          <w:sz w:val="22"/>
          <w:szCs w:val="22"/>
          <w:lang w:val="en-GB"/>
        </w:rPr>
        <w:t xml:space="preserve"> the amount of US$99,950 </w:t>
      </w:r>
      <w:r w:rsidR="003C3400">
        <w:rPr>
          <w:rFonts w:ascii="Arial" w:hAnsi="Arial" w:cs="Arial"/>
          <w:sz w:val="22"/>
          <w:szCs w:val="22"/>
          <w:lang w:val="en-GB"/>
        </w:rPr>
        <w:t>for the implementation of this project</w:t>
      </w:r>
      <w:r w:rsidRPr="00E74260">
        <w:rPr>
          <w:rFonts w:ascii="Arial" w:hAnsi="Arial" w:cs="Arial"/>
          <w:sz w:val="22"/>
          <w:szCs w:val="22"/>
          <w:lang w:val="en-GB"/>
        </w:rPr>
        <w:t>;</w:t>
      </w:r>
    </w:p>
    <w:p w14:paraId="5808CDA7" w14:textId="29B27898"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Encourages</w:t>
      </w:r>
      <w:r w:rsidRPr="00E74260">
        <w:rPr>
          <w:rFonts w:ascii="Arial" w:hAnsi="Arial" w:cs="Arial"/>
          <w:sz w:val="22"/>
          <w:szCs w:val="22"/>
          <w:lang w:val="en-GB"/>
        </w:rPr>
        <w:t xml:space="preserve"> the State Party to consider, at the end of the project, preparing nomination files for</w:t>
      </w:r>
      <w:r w:rsidR="00AD21F4">
        <w:rPr>
          <w:rFonts w:ascii="Arial" w:hAnsi="Arial" w:cs="Arial"/>
          <w:sz w:val="22"/>
          <w:szCs w:val="22"/>
          <w:lang w:val="en-GB"/>
        </w:rPr>
        <w:t xml:space="preserve"> the</w:t>
      </w:r>
      <w:r w:rsidRPr="00E74260">
        <w:rPr>
          <w:rFonts w:ascii="Arial" w:hAnsi="Arial" w:cs="Arial"/>
          <w:sz w:val="22"/>
          <w:szCs w:val="22"/>
          <w:lang w:val="en-GB"/>
        </w:rPr>
        <w:t xml:space="preserve"> transfer of these three elements from the </w:t>
      </w:r>
      <w:r w:rsidR="00AD21F4" w:rsidRPr="00AD21F4">
        <w:rPr>
          <w:rFonts w:ascii="Arial" w:hAnsi="Arial" w:cs="Arial"/>
          <w:sz w:val="22"/>
          <w:szCs w:val="22"/>
          <w:lang w:val="en-GB"/>
        </w:rPr>
        <w:t xml:space="preserve">List of Intangible Cultural Heritage in Need of </w:t>
      </w:r>
      <w:r w:rsidRPr="00E74260">
        <w:rPr>
          <w:rFonts w:ascii="Arial" w:hAnsi="Arial" w:cs="Arial"/>
          <w:sz w:val="22"/>
          <w:szCs w:val="22"/>
          <w:lang w:val="en-GB"/>
        </w:rPr>
        <w:t>Urgent Safeguarding to the Representative List</w:t>
      </w:r>
      <w:r w:rsidR="00AD21F4">
        <w:rPr>
          <w:rFonts w:ascii="Arial" w:hAnsi="Arial" w:cs="Arial"/>
          <w:sz w:val="22"/>
          <w:szCs w:val="22"/>
          <w:lang w:val="en-GB"/>
        </w:rPr>
        <w:t xml:space="preserve"> of the Intangible Cultural Heritage of Humanity</w:t>
      </w:r>
      <w:r w:rsidRPr="00E74260">
        <w:rPr>
          <w:rFonts w:ascii="Arial" w:hAnsi="Arial" w:cs="Arial"/>
          <w:sz w:val="22"/>
          <w:szCs w:val="22"/>
          <w:lang w:val="en-GB"/>
        </w:rPr>
        <w:t>;</w:t>
      </w:r>
    </w:p>
    <w:p w14:paraId="64C660D9" w14:textId="7B1E8402"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Further encourages</w:t>
      </w:r>
      <w:r w:rsidRPr="00E74260">
        <w:rPr>
          <w:rFonts w:ascii="Arial" w:hAnsi="Arial" w:cs="Arial"/>
          <w:sz w:val="22"/>
          <w:szCs w:val="22"/>
          <w:lang w:val="en-GB"/>
        </w:rPr>
        <w:t xml:space="preserve"> the State Party to </w:t>
      </w:r>
      <w:r w:rsidR="00B6189A" w:rsidRPr="00E74260">
        <w:rPr>
          <w:rFonts w:ascii="Arial" w:hAnsi="Arial" w:cs="Arial"/>
          <w:sz w:val="22"/>
          <w:szCs w:val="22"/>
          <w:lang w:val="en-GB"/>
        </w:rPr>
        <w:t>respect the customary practices governing the access to the elements concerned</w:t>
      </w:r>
      <w:r w:rsidRPr="00E74260">
        <w:rPr>
          <w:rFonts w:ascii="Arial" w:hAnsi="Arial" w:cs="Arial"/>
          <w:sz w:val="22"/>
          <w:szCs w:val="22"/>
          <w:lang w:val="en-GB"/>
        </w:rPr>
        <w:t xml:space="preserve">, in particular </w:t>
      </w:r>
      <w:r w:rsidR="00B6189A" w:rsidRPr="00E74260">
        <w:rPr>
          <w:rFonts w:ascii="Arial" w:hAnsi="Arial" w:cs="Arial"/>
          <w:sz w:val="22"/>
          <w:szCs w:val="22"/>
          <w:lang w:val="en-GB"/>
        </w:rPr>
        <w:t>for ‘</w:t>
      </w:r>
      <w:r w:rsidRPr="00E74260">
        <w:rPr>
          <w:rFonts w:ascii="Arial" w:hAnsi="Arial" w:cs="Arial"/>
          <w:sz w:val="22"/>
          <w:szCs w:val="22"/>
          <w:lang w:val="en-GB"/>
        </w:rPr>
        <w:t>the Secret society of the Kôrêdugaw</w:t>
      </w:r>
      <w:r w:rsidR="00B6189A" w:rsidRPr="00E74260">
        <w:rPr>
          <w:rFonts w:ascii="Arial" w:hAnsi="Arial" w:cs="Arial"/>
          <w:sz w:val="22"/>
          <w:szCs w:val="22"/>
          <w:lang w:val="en-GB"/>
        </w:rPr>
        <w:t>’</w:t>
      </w:r>
      <w:r w:rsidRPr="00E74260">
        <w:rPr>
          <w:rFonts w:ascii="Arial" w:hAnsi="Arial" w:cs="Arial"/>
          <w:sz w:val="22"/>
          <w:szCs w:val="22"/>
          <w:lang w:val="en-GB"/>
        </w:rPr>
        <w:t>;</w:t>
      </w:r>
    </w:p>
    <w:p w14:paraId="297E553A" w14:textId="3D589B88" w:rsidR="00B23E56" w:rsidRPr="00E74260" w:rsidRDefault="00D53D56" w:rsidP="00B23E56">
      <w:pPr>
        <w:numPr>
          <w:ilvl w:val="0"/>
          <w:numId w:val="24"/>
        </w:numPr>
        <w:spacing w:before="120" w:after="120"/>
        <w:ind w:left="1134" w:hanging="567"/>
        <w:jc w:val="both"/>
        <w:rPr>
          <w:rFonts w:ascii="Arial" w:hAnsi="Arial" w:cs="Arial"/>
          <w:sz w:val="22"/>
          <w:szCs w:val="22"/>
          <w:u w:val="single"/>
          <w:lang w:val="en-GB"/>
        </w:rPr>
      </w:pPr>
      <w:r w:rsidRPr="00E74260">
        <w:rPr>
          <w:rFonts w:ascii="Arial" w:hAnsi="Arial" w:cs="Arial"/>
          <w:sz w:val="22"/>
          <w:szCs w:val="22"/>
          <w:u w:val="single"/>
          <w:lang w:val="en-GB"/>
        </w:rPr>
        <w:t>R</w:t>
      </w:r>
      <w:r w:rsidR="00B23E56" w:rsidRPr="00E74260">
        <w:rPr>
          <w:rFonts w:ascii="Arial" w:hAnsi="Arial" w:cs="Arial"/>
          <w:sz w:val="22"/>
          <w:szCs w:val="22"/>
          <w:u w:val="single"/>
          <w:lang w:val="en-GB"/>
        </w:rPr>
        <w:t>equests</w:t>
      </w:r>
      <w:r w:rsidR="00B23E56" w:rsidRPr="00E74260">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6E98573A" w14:textId="77777777" w:rsidR="00B23E56" w:rsidRPr="00E74260" w:rsidRDefault="00B23E56" w:rsidP="00B23E56">
      <w:pPr>
        <w:numPr>
          <w:ilvl w:val="0"/>
          <w:numId w:val="24"/>
        </w:numPr>
        <w:spacing w:before="120" w:after="120"/>
        <w:ind w:left="1134" w:hanging="567"/>
        <w:jc w:val="both"/>
        <w:rPr>
          <w:rFonts w:ascii="Arial" w:hAnsi="Arial" w:cs="Arial"/>
          <w:sz w:val="22"/>
          <w:szCs w:val="22"/>
          <w:lang w:val="en-GB"/>
        </w:rPr>
      </w:pPr>
      <w:r w:rsidRPr="00E74260">
        <w:rPr>
          <w:rFonts w:ascii="Arial" w:hAnsi="Arial" w:cs="Arial"/>
          <w:sz w:val="22"/>
          <w:szCs w:val="22"/>
          <w:u w:val="single"/>
          <w:lang w:val="en-GB"/>
        </w:rPr>
        <w:t>Invites</w:t>
      </w:r>
      <w:r w:rsidRPr="00E74260">
        <w:rPr>
          <w:rFonts w:ascii="Arial" w:hAnsi="Arial" w:cs="Arial"/>
          <w:sz w:val="22"/>
          <w:szCs w:val="22"/>
          <w:lang w:val="en-GB"/>
        </w:rPr>
        <w:t xml:space="preserve"> the requesting State to use Form ICH-04-Report to report on the use of the assistance granted.</w:t>
      </w:r>
    </w:p>
    <w:p w14:paraId="65573F02" w14:textId="04911EB9" w:rsidR="00B23E56" w:rsidRPr="00E74260" w:rsidRDefault="00B23E56" w:rsidP="00B23E56">
      <w:pPr>
        <w:keepNext/>
        <w:tabs>
          <w:tab w:val="left" w:pos="567"/>
        </w:tabs>
        <w:snapToGrid w:val="0"/>
        <w:spacing w:before="360" w:after="240"/>
        <w:ind w:left="1134" w:hanging="567"/>
        <w:jc w:val="both"/>
        <w:rPr>
          <w:rFonts w:ascii="Arial" w:hAnsi="Arial" w:cs="Arial"/>
          <w:snapToGrid w:val="0"/>
          <w:sz w:val="22"/>
          <w:szCs w:val="22"/>
          <w:lang w:val="en-GB" w:eastAsia="en-US"/>
        </w:rPr>
      </w:pPr>
      <w:bookmarkStart w:id="7" w:name="Dec3"/>
      <w:bookmarkEnd w:id="5"/>
      <w:r w:rsidRPr="00E74260">
        <w:rPr>
          <w:rFonts w:ascii="Arial" w:hAnsi="Arial" w:cs="Arial"/>
          <w:b/>
          <w:snapToGrid w:val="0"/>
          <w:sz w:val="22"/>
          <w:szCs w:val="22"/>
          <w:lang w:val="en-GB" w:eastAsia="en-GB"/>
        </w:rPr>
        <w:t xml:space="preserve">DRAFT DECISION 18.COM 3.BUR </w:t>
      </w:r>
      <w:r w:rsidRPr="00E74260">
        <w:rPr>
          <w:rFonts w:ascii="Arial" w:hAnsi="Arial" w:cs="Arial"/>
          <w:b/>
          <w:snapToGrid w:val="0"/>
          <w:sz w:val="22"/>
          <w:szCs w:val="22"/>
          <w:lang w:val="en-GB" w:eastAsia="en-US"/>
        </w:rPr>
        <w:t>3.</w:t>
      </w:r>
      <w:r w:rsidRPr="00E74260">
        <w:rPr>
          <w:rFonts w:ascii="Arial" w:hAnsi="Arial" w:cs="Arial"/>
          <w:b/>
          <w:snapToGrid w:val="0"/>
          <w:sz w:val="22"/>
          <w:szCs w:val="22"/>
          <w:lang w:val="en-GB" w:eastAsia="en-GB"/>
        </w:rPr>
        <w:t>3</w:t>
      </w:r>
      <w:r w:rsidR="009518DC">
        <w:rPr>
          <w:rFonts w:ascii="Arial" w:hAnsi="Arial" w:cs="Arial"/>
          <w:b/>
          <w:snapToGrid w:val="0"/>
          <w:sz w:val="22"/>
          <w:szCs w:val="22"/>
          <w:lang w:val="en-GB" w:eastAsia="en-GB"/>
        </w:rPr>
        <w:tab/>
      </w:r>
      <w:r w:rsidR="005F56B9" w:rsidRPr="00E74260">
        <w:rPr>
          <w:rFonts w:ascii="Arial" w:hAnsi="Arial" w:cs="Arial"/>
          <w:b/>
          <w:snapToGrid w:val="0"/>
          <w:sz w:val="22"/>
          <w:szCs w:val="22"/>
          <w:lang w:val="en-GB" w:eastAsia="en-GB"/>
        </w:rPr>
        <w:t xml:space="preserve"> </w:t>
      </w:r>
      <w:r w:rsidR="005F56B9" w:rsidRPr="00E74260">
        <w:rPr>
          <w:noProof/>
          <w:lang w:val="en-GB"/>
        </w:rPr>
        <w:drawing>
          <wp:inline distT="0" distB="0" distL="0" distR="0" wp14:anchorId="14C61BA2" wp14:editId="7E74E447">
            <wp:extent cx="104400" cy="104400"/>
            <wp:effectExtent l="0" t="0" r="0" b="0"/>
            <wp:docPr id="6" name="Picture 6"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7"/>
    <w:p w14:paraId="5F192224" w14:textId="77777777" w:rsidR="00B23E56" w:rsidRPr="00525301" w:rsidRDefault="00B23E56" w:rsidP="00525301">
      <w:pPr>
        <w:keepNext/>
        <w:spacing w:before="120" w:after="120"/>
        <w:ind w:left="720" w:hanging="153"/>
        <w:jc w:val="both"/>
        <w:rPr>
          <w:rFonts w:ascii="Arial" w:hAnsi="Arial" w:cs="Arial"/>
          <w:sz w:val="22"/>
          <w:szCs w:val="22"/>
          <w:lang w:val="en-US"/>
        </w:rPr>
      </w:pPr>
      <w:r w:rsidRPr="00525301">
        <w:rPr>
          <w:rFonts w:ascii="Arial" w:hAnsi="Arial" w:cs="Arial"/>
          <w:sz w:val="22"/>
          <w:szCs w:val="22"/>
          <w:lang w:val="en-US"/>
        </w:rPr>
        <w:t>The Bureau,</w:t>
      </w:r>
    </w:p>
    <w:p w14:paraId="382A9744" w14:textId="77777777" w:rsidR="009518DC" w:rsidRPr="00E74260" w:rsidRDefault="00B23E56" w:rsidP="00525301">
      <w:pPr>
        <w:numPr>
          <w:ilvl w:val="0"/>
          <w:numId w:val="10"/>
        </w:numPr>
        <w:autoSpaceDE w:val="0"/>
        <w:autoSpaceDN w:val="0"/>
        <w:adjustRightInd w:val="0"/>
        <w:spacing w:before="120" w:after="120"/>
        <w:ind w:left="1134" w:hanging="567"/>
        <w:jc w:val="both"/>
        <w:rPr>
          <w:rFonts w:ascii="Arial" w:hAnsi="Arial" w:cs="Arial"/>
          <w:sz w:val="22"/>
          <w:szCs w:val="22"/>
          <w:lang w:val="en-GB"/>
        </w:rPr>
      </w:pPr>
      <w:r w:rsidRPr="00E74260">
        <w:rPr>
          <w:rFonts w:ascii="Arial" w:eastAsia="SimSun" w:hAnsi="Arial" w:cs="Arial"/>
          <w:sz w:val="22"/>
          <w:szCs w:val="22"/>
          <w:u w:val="single"/>
          <w:lang w:val="en-GB"/>
        </w:rPr>
        <w:t>Recalling</w:t>
      </w:r>
      <w:r w:rsidRPr="00E74260">
        <w:rPr>
          <w:rFonts w:ascii="Arial" w:eastAsia="SimSun" w:hAnsi="Arial" w:cs="Arial"/>
          <w:sz w:val="22"/>
          <w:szCs w:val="22"/>
          <w:lang w:val="en-GB"/>
        </w:rPr>
        <w:t xml:space="preserve"> </w:t>
      </w:r>
      <w:r w:rsidR="009518DC" w:rsidRPr="00E74260">
        <w:rPr>
          <w:rFonts w:ascii="Arial" w:hAnsi="Arial" w:cs="Arial"/>
          <w:sz w:val="22"/>
          <w:szCs w:val="22"/>
          <w:lang w:val="en-GB"/>
        </w:rPr>
        <w:t>Article 23 of the Convention as well as Chapter I.4 of the Operational Directives relating to the eligibility and criteria of International Assistance requests,</w:t>
      </w:r>
    </w:p>
    <w:p w14:paraId="3EF3C8DC" w14:textId="71B37C12" w:rsidR="00B23E56" w:rsidRPr="009518DC" w:rsidRDefault="00B23E56" w:rsidP="009518DC">
      <w:pPr>
        <w:numPr>
          <w:ilvl w:val="0"/>
          <w:numId w:val="10"/>
        </w:numPr>
        <w:autoSpaceDE w:val="0"/>
        <w:autoSpaceDN w:val="0"/>
        <w:adjustRightInd w:val="0"/>
        <w:spacing w:before="120" w:after="120"/>
        <w:ind w:left="1134" w:hanging="567"/>
        <w:jc w:val="both"/>
        <w:rPr>
          <w:rFonts w:ascii="Arial" w:eastAsia="SimSun" w:hAnsi="Arial" w:cs="Arial"/>
          <w:sz w:val="22"/>
          <w:szCs w:val="22"/>
          <w:u w:val="single"/>
          <w:lang w:val="en-GB"/>
        </w:rPr>
      </w:pPr>
      <w:r w:rsidRPr="009518DC">
        <w:rPr>
          <w:rFonts w:ascii="Arial" w:eastAsia="SimSun" w:hAnsi="Arial" w:cs="Arial"/>
          <w:sz w:val="22"/>
          <w:szCs w:val="22"/>
          <w:u w:val="single"/>
          <w:lang w:val="en-GB"/>
        </w:rPr>
        <w:t>Having examined</w:t>
      </w:r>
      <w:r w:rsidRPr="009518DC">
        <w:rPr>
          <w:rFonts w:ascii="Arial" w:eastAsia="SimSun" w:hAnsi="Arial" w:cs="Arial"/>
          <w:sz w:val="22"/>
          <w:szCs w:val="22"/>
          <w:lang w:val="en-GB"/>
        </w:rPr>
        <w:t xml:space="preserve"> </w:t>
      </w:r>
      <w:r w:rsidR="009518DC">
        <w:rPr>
          <w:rFonts w:ascii="Arial" w:eastAsia="SimSun" w:hAnsi="Arial" w:cs="Arial"/>
          <w:sz w:val="22"/>
          <w:szCs w:val="22"/>
          <w:lang w:val="en-GB"/>
        </w:rPr>
        <w:t>d</w:t>
      </w:r>
      <w:r w:rsidRPr="009518DC">
        <w:rPr>
          <w:rFonts w:ascii="Arial" w:eastAsia="SimSun" w:hAnsi="Arial" w:cs="Arial"/>
          <w:sz w:val="22"/>
          <w:szCs w:val="22"/>
          <w:lang w:val="en-GB"/>
        </w:rPr>
        <w:t>ocument LHE/23/18.</w:t>
      </w:r>
      <w:r w:rsidR="009518DC" w:rsidRPr="009518DC">
        <w:rPr>
          <w:rFonts w:ascii="Arial" w:eastAsia="SimSun" w:hAnsi="Arial" w:cs="Arial"/>
          <w:sz w:val="22"/>
          <w:szCs w:val="22"/>
          <w:lang w:val="en-GB"/>
        </w:rPr>
        <w:t>COM</w:t>
      </w:r>
      <w:r w:rsidR="009518DC">
        <w:rPr>
          <w:rFonts w:ascii="Arial" w:eastAsia="SimSun" w:hAnsi="Arial" w:cs="Arial"/>
          <w:sz w:val="22"/>
          <w:szCs w:val="22"/>
          <w:lang w:val="en-GB"/>
        </w:rPr>
        <w:t> </w:t>
      </w:r>
      <w:r w:rsidRPr="009518DC">
        <w:rPr>
          <w:rFonts w:ascii="Arial" w:eastAsia="SimSun" w:hAnsi="Arial" w:cs="Arial"/>
          <w:sz w:val="22"/>
          <w:szCs w:val="22"/>
          <w:lang w:val="en-GB"/>
        </w:rPr>
        <w:t>3.BUR/3, as well as International Assistance request</w:t>
      </w:r>
      <w:r w:rsidRPr="009518DC">
        <w:rPr>
          <w:rFonts w:ascii="Arial" w:eastAsia="Malgun Gothic" w:hAnsi="Arial" w:cs="Arial"/>
          <w:sz w:val="22"/>
          <w:szCs w:val="22"/>
          <w:lang w:val="en-GB" w:eastAsia="ko-KR"/>
        </w:rPr>
        <w:t xml:space="preserve"> no</w:t>
      </w:r>
      <w:r w:rsidRPr="009518DC">
        <w:rPr>
          <w:rFonts w:ascii="Arial" w:eastAsia="SimSun" w:hAnsi="Arial" w:cs="Arial"/>
          <w:sz w:val="22"/>
          <w:szCs w:val="22"/>
          <w:lang w:val="en-GB"/>
        </w:rPr>
        <w:t>. 02160</w:t>
      </w:r>
      <w:r w:rsidR="009518DC">
        <w:rPr>
          <w:rFonts w:ascii="Arial" w:eastAsia="SimSun" w:hAnsi="Arial" w:cs="Arial"/>
          <w:sz w:val="22"/>
          <w:szCs w:val="22"/>
          <w:lang w:val="en-GB"/>
        </w:rPr>
        <w:t xml:space="preserve"> submitted by Uganda</w:t>
      </w:r>
      <w:r w:rsidRPr="009518DC">
        <w:rPr>
          <w:rFonts w:ascii="Arial" w:eastAsia="SimSun" w:hAnsi="Arial" w:cs="Arial"/>
          <w:sz w:val="22"/>
          <w:szCs w:val="22"/>
          <w:lang w:val="en-GB"/>
        </w:rPr>
        <w:t>,</w:t>
      </w:r>
    </w:p>
    <w:p w14:paraId="296D75F1" w14:textId="7B4B055B" w:rsidR="00B23E56" w:rsidRPr="00E74260" w:rsidRDefault="00B23E56" w:rsidP="00E35052">
      <w:pPr>
        <w:numPr>
          <w:ilvl w:val="0"/>
          <w:numId w:val="10"/>
        </w:numPr>
        <w:autoSpaceDE w:val="0"/>
        <w:autoSpaceDN w:val="0"/>
        <w:adjustRightInd w:val="0"/>
        <w:spacing w:before="120" w:after="120"/>
        <w:ind w:left="1134" w:hanging="567"/>
        <w:jc w:val="both"/>
        <w:rPr>
          <w:rFonts w:ascii="Arial" w:eastAsia="SimSun" w:hAnsi="Arial" w:cs="Arial"/>
          <w:sz w:val="22"/>
          <w:szCs w:val="22"/>
          <w:u w:val="single"/>
          <w:lang w:val="en-GB"/>
        </w:rPr>
      </w:pPr>
      <w:r w:rsidRPr="00E74260">
        <w:rPr>
          <w:rFonts w:ascii="Arial" w:eastAsia="SimSun" w:hAnsi="Arial" w:cs="Arial"/>
          <w:sz w:val="22"/>
          <w:szCs w:val="22"/>
          <w:u w:val="single"/>
          <w:lang w:val="en-GB"/>
        </w:rPr>
        <w:t>Takes note</w:t>
      </w:r>
      <w:r w:rsidRPr="00E74260">
        <w:rPr>
          <w:rFonts w:ascii="Arial" w:eastAsia="SimSun" w:hAnsi="Arial" w:cs="Arial"/>
          <w:sz w:val="22"/>
          <w:szCs w:val="22"/>
          <w:lang w:val="en-GB"/>
        </w:rPr>
        <w:t xml:space="preserve"> that Uganda has requested International Assistance for </w:t>
      </w:r>
      <w:r w:rsidR="00424186">
        <w:rPr>
          <w:rFonts w:ascii="Arial" w:eastAsia="SimSun" w:hAnsi="Arial" w:cs="Arial"/>
          <w:sz w:val="22"/>
          <w:szCs w:val="22"/>
          <w:lang w:val="en-GB"/>
        </w:rPr>
        <w:t>the</w:t>
      </w:r>
      <w:r w:rsidRPr="00E74260">
        <w:rPr>
          <w:rFonts w:ascii="Arial" w:eastAsia="SimSun" w:hAnsi="Arial" w:cs="Arial"/>
          <w:sz w:val="22"/>
          <w:szCs w:val="22"/>
          <w:lang w:val="en-GB"/>
        </w:rPr>
        <w:t xml:space="preserve"> project entitled </w:t>
      </w:r>
      <w:r w:rsidRPr="00E74260">
        <w:rPr>
          <w:rFonts w:ascii="Arial" w:eastAsia="Malgun Gothic" w:hAnsi="Arial" w:cs="Arial"/>
          <w:b/>
          <w:bCs/>
          <w:sz w:val="22"/>
          <w:szCs w:val="22"/>
          <w:lang w:val="en-GB" w:eastAsia="ko-KR"/>
        </w:rPr>
        <w:t xml:space="preserve">Consolidating the promotion of </w:t>
      </w:r>
      <w:r w:rsidR="002B62B6" w:rsidRPr="00E74260">
        <w:rPr>
          <w:rFonts w:ascii="Arial" w:eastAsia="Malgun Gothic" w:hAnsi="Arial" w:cs="Arial"/>
          <w:b/>
          <w:bCs/>
          <w:sz w:val="22"/>
          <w:szCs w:val="22"/>
          <w:lang w:val="en-GB" w:eastAsia="ko-KR"/>
        </w:rPr>
        <w:t>i</w:t>
      </w:r>
      <w:r w:rsidRPr="00E74260">
        <w:rPr>
          <w:rFonts w:ascii="Arial" w:eastAsia="Malgun Gothic" w:hAnsi="Arial" w:cs="Arial"/>
          <w:b/>
          <w:bCs/>
          <w:sz w:val="22"/>
          <w:szCs w:val="22"/>
          <w:lang w:val="en-GB" w:eastAsia="ko-KR"/>
        </w:rPr>
        <w:t xml:space="preserve">ntangible </w:t>
      </w:r>
      <w:r w:rsidR="002B62B6" w:rsidRPr="00E74260">
        <w:rPr>
          <w:rFonts w:ascii="Arial" w:eastAsia="Malgun Gothic" w:hAnsi="Arial" w:cs="Arial"/>
          <w:b/>
          <w:bCs/>
          <w:sz w:val="22"/>
          <w:szCs w:val="22"/>
          <w:lang w:val="en-GB" w:eastAsia="ko-KR"/>
        </w:rPr>
        <w:t>c</w:t>
      </w:r>
      <w:r w:rsidRPr="00E74260">
        <w:rPr>
          <w:rFonts w:ascii="Arial" w:eastAsia="Malgun Gothic" w:hAnsi="Arial" w:cs="Arial"/>
          <w:b/>
          <w:bCs/>
          <w:sz w:val="22"/>
          <w:szCs w:val="22"/>
          <w:lang w:val="en-GB" w:eastAsia="ko-KR"/>
        </w:rPr>
        <w:t xml:space="preserve">ultural </w:t>
      </w:r>
      <w:r w:rsidR="002B62B6" w:rsidRPr="00E74260">
        <w:rPr>
          <w:rFonts w:ascii="Arial" w:eastAsia="Malgun Gothic" w:hAnsi="Arial" w:cs="Arial"/>
          <w:b/>
          <w:bCs/>
          <w:sz w:val="22"/>
          <w:szCs w:val="22"/>
          <w:lang w:val="en-GB" w:eastAsia="ko-KR"/>
        </w:rPr>
        <w:t>h</w:t>
      </w:r>
      <w:r w:rsidRPr="00E74260">
        <w:rPr>
          <w:rFonts w:ascii="Arial" w:eastAsia="Malgun Gothic" w:hAnsi="Arial" w:cs="Arial"/>
          <w:b/>
          <w:bCs/>
          <w:sz w:val="22"/>
          <w:szCs w:val="22"/>
          <w:lang w:val="en-GB" w:eastAsia="ko-KR"/>
        </w:rPr>
        <w:t>eritage education in institutions of higher learning in collaboration with bearer communities</w:t>
      </w:r>
      <w:r w:rsidRPr="00E74260">
        <w:rPr>
          <w:rFonts w:ascii="Arial" w:eastAsia="SimSun" w:hAnsi="Arial" w:cs="Arial"/>
          <w:sz w:val="22"/>
          <w:szCs w:val="22"/>
          <w:lang w:val="en-GB"/>
        </w:rPr>
        <w:t>:</w:t>
      </w:r>
    </w:p>
    <w:p w14:paraId="6752661B" w14:textId="1506E299" w:rsidR="00B23E56" w:rsidRPr="00E74260" w:rsidRDefault="00B23E56" w:rsidP="00B23E56">
      <w:pPr>
        <w:shd w:val="clear" w:color="auto" w:fill="FFFFFF"/>
        <w:spacing w:before="120" w:after="120"/>
        <w:ind w:left="1134"/>
        <w:jc w:val="both"/>
        <w:rPr>
          <w:rFonts w:ascii="Arial" w:eastAsia="SimSun" w:hAnsi="Arial" w:cs="Arial"/>
          <w:sz w:val="22"/>
          <w:szCs w:val="22"/>
          <w:lang w:val="en-GB"/>
        </w:rPr>
      </w:pPr>
      <w:r w:rsidRPr="00E74260">
        <w:rPr>
          <w:rFonts w:ascii="Arial" w:eastAsia="SimSun" w:hAnsi="Arial" w:cs="Arial"/>
          <w:sz w:val="22"/>
          <w:szCs w:val="22"/>
          <w:lang w:val="en-GB"/>
        </w:rPr>
        <w:t>To be implemented by the Cross-Cultural Foundation of Uganda (CCFU), an accredited</w:t>
      </w:r>
      <w:r w:rsidR="002B6A45" w:rsidRPr="00E74260">
        <w:rPr>
          <w:rFonts w:ascii="Arial" w:eastAsia="SimSun" w:hAnsi="Arial" w:cs="Arial"/>
          <w:sz w:val="22"/>
          <w:szCs w:val="22"/>
          <w:lang w:val="en-GB"/>
        </w:rPr>
        <w:t xml:space="preserve"> non-governmental organization</w:t>
      </w:r>
      <w:r w:rsidRPr="00E74260">
        <w:rPr>
          <w:rFonts w:ascii="Arial" w:eastAsia="SimSun" w:hAnsi="Arial" w:cs="Arial"/>
          <w:sz w:val="22"/>
          <w:szCs w:val="22"/>
          <w:lang w:val="en-GB"/>
        </w:rPr>
        <w:t xml:space="preserve"> under the</w:t>
      </w:r>
      <w:r w:rsidR="00424186">
        <w:rPr>
          <w:rFonts w:ascii="Arial" w:eastAsia="SimSun" w:hAnsi="Arial" w:cs="Arial"/>
          <w:sz w:val="22"/>
          <w:szCs w:val="22"/>
          <w:lang w:val="en-GB"/>
        </w:rPr>
        <w:t xml:space="preserve"> 2003</w:t>
      </w:r>
      <w:r w:rsidRPr="00E74260">
        <w:rPr>
          <w:rFonts w:ascii="Arial" w:eastAsia="SimSun" w:hAnsi="Arial" w:cs="Arial"/>
          <w:sz w:val="22"/>
          <w:szCs w:val="22"/>
          <w:lang w:val="en-GB"/>
        </w:rPr>
        <w:t xml:space="preserve"> Convention, this two-year project aims to promote intangible cultural heritage education in higher</w:t>
      </w:r>
      <w:r w:rsidR="00424186">
        <w:rPr>
          <w:rFonts w:ascii="Arial" w:eastAsia="SimSun" w:hAnsi="Arial" w:cs="Arial"/>
          <w:sz w:val="22"/>
          <w:szCs w:val="22"/>
          <w:lang w:val="en-GB"/>
        </w:rPr>
        <w:t>-</w:t>
      </w:r>
      <w:r w:rsidRPr="00E74260">
        <w:rPr>
          <w:rFonts w:ascii="Arial" w:eastAsia="SimSun" w:hAnsi="Arial" w:cs="Arial"/>
          <w:sz w:val="22"/>
          <w:szCs w:val="22"/>
          <w:lang w:val="en-GB"/>
        </w:rPr>
        <w:t>learning institutions. The project builds on the achievements of a previous intervention</w:t>
      </w:r>
      <w:r w:rsidR="002B6A45" w:rsidRPr="00E74260">
        <w:rPr>
          <w:rFonts w:ascii="Arial" w:eastAsia="SimSun" w:hAnsi="Arial" w:cs="Arial"/>
          <w:sz w:val="22"/>
          <w:szCs w:val="22"/>
          <w:lang w:val="en-GB"/>
        </w:rPr>
        <w:t xml:space="preserve"> </w:t>
      </w:r>
      <w:r w:rsidRPr="00E74260">
        <w:rPr>
          <w:rFonts w:ascii="Arial" w:eastAsia="SimSun" w:hAnsi="Arial" w:cs="Arial"/>
          <w:sz w:val="22"/>
          <w:szCs w:val="22"/>
          <w:lang w:val="en-GB"/>
        </w:rPr>
        <w:t>aimed at raising awareness of the relevance of living heritage in Uganda’s current development context among the management and academic staff of four universities. This project entails conducting trainings for university staff and management on the value of living heritage and its relevance in the delivery of a bachelor’s degree. It also involves supporting four universities in the creation of digital archives for living heritage elements and facilitating collaboration on the safeguarding of living heritage between bearer communities and university students through activities such as internships, e-learning modules, galas and mentorships. Communications and community outreach activities will help raise awareness about the 2003 Convention among local non-governmental organizations and community-based organizations.</w:t>
      </w:r>
    </w:p>
    <w:p w14:paraId="5F24058E" w14:textId="6515BA0F" w:rsidR="00B23E56" w:rsidRPr="00E74260" w:rsidRDefault="00B23E56" w:rsidP="00B23E56">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E74260">
        <w:rPr>
          <w:rFonts w:ascii="Arial" w:eastAsia="SimSun" w:hAnsi="Arial" w:cs="Arial"/>
          <w:sz w:val="22"/>
          <w:szCs w:val="22"/>
          <w:u w:val="single"/>
          <w:lang w:val="en-GB"/>
        </w:rPr>
        <w:t>Further takes note</w:t>
      </w:r>
      <w:r w:rsidRPr="00E74260">
        <w:rPr>
          <w:rFonts w:ascii="Arial" w:eastAsia="SimSun" w:hAnsi="Arial" w:cs="Arial"/>
          <w:sz w:val="22"/>
          <w:szCs w:val="22"/>
          <w:lang w:val="en-GB"/>
        </w:rPr>
        <w:t xml:space="preserve"> that this assistance </w:t>
      </w:r>
      <w:r w:rsidR="009518DC">
        <w:rPr>
          <w:rFonts w:ascii="Arial" w:eastAsia="SimSun" w:hAnsi="Arial" w:cs="Arial"/>
          <w:sz w:val="22"/>
          <w:szCs w:val="22"/>
          <w:lang w:val="en-GB"/>
        </w:rPr>
        <w:t>aims to support</w:t>
      </w:r>
      <w:r w:rsidRPr="00E74260">
        <w:rPr>
          <w:rFonts w:ascii="Arial" w:eastAsia="SimSun" w:hAnsi="Arial" w:cs="Arial"/>
          <w:sz w:val="22"/>
          <w:szCs w:val="22"/>
          <w:lang w:val="en-GB"/>
        </w:rPr>
        <w:t xml:space="preserve"> a project </w:t>
      </w:r>
      <w:r w:rsidR="009518DC">
        <w:rPr>
          <w:rFonts w:ascii="Arial" w:eastAsia="SimSun" w:hAnsi="Arial" w:cs="Arial"/>
          <w:sz w:val="22"/>
          <w:szCs w:val="22"/>
          <w:lang w:val="en-GB"/>
        </w:rPr>
        <w:t>implemented</w:t>
      </w:r>
      <w:r w:rsidRPr="00E74260">
        <w:rPr>
          <w:rFonts w:ascii="Arial" w:eastAsia="SimSun" w:hAnsi="Arial" w:cs="Arial"/>
          <w:sz w:val="22"/>
          <w:szCs w:val="22"/>
          <w:lang w:val="en-GB"/>
        </w:rPr>
        <w:t xml:space="preserve"> at the national level</w:t>
      </w:r>
      <w:r w:rsidR="00436F70">
        <w:rPr>
          <w:rFonts w:ascii="Arial" w:eastAsia="SimSun" w:hAnsi="Arial" w:cs="Arial"/>
          <w:sz w:val="22"/>
          <w:szCs w:val="22"/>
          <w:lang w:val="en-GB"/>
        </w:rPr>
        <w:t xml:space="preserve">, </w:t>
      </w:r>
      <w:r w:rsidRPr="00E74260">
        <w:rPr>
          <w:rFonts w:ascii="Arial" w:eastAsia="SimSun" w:hAnsi="Arial" w:cs="Arial"/>
          <w:sz w:val="22"/>
          <w:szCs w:val="22"/>
          <w:lang w:val="en-GB"/>
        </w:rPr>
        <w:t>in accordance with</w:t>
      </w:r>
      <w:r w:rsidRPr="00E74260">
        <w:rPr>
          <w:rFonts w:ascii="Arial" w:eastAsia="Malgun Gothic" w:hAnsi="Arial" w:cs="Arial"/>
          <w:sz w:val="22"/>
          <w:szCs w:val="22"/>
          <w:lang w:val="en-GB" w:eastAsia="ko-KR"/>
        </w:rPr>
        <w:t xml:space="preserve"> </w:t>
      </w:r>
      <w:r w:rsidRPr="00E74260">
        <w:rPr>
          <w:rFonts w:ascii="Arial" w:eastAsia="SimSun" w:hAnsi="Arial" w:cs="Arial"/>
          <w:sz w:val="22"/>
          <w:szCs w:val="22"/>
          <w:lang w:val="en-GB"/>
        </w:rPr>
        <w:t xml:space="preserve">Article 20 (c) of the Convention, and that it takes the form of the </w:t>
      </w:r>
      <w:r w:rsidR="00436F70" w:rsidRPr="00525301">
        <w:rPr>
          <w:rFonts w:ascii="Arial" w:eastAsia="SimSun" w:hAnsi="Arial" w:cs="Arial"/>
          <w:b/>
          <w:bCs/>
          <w:sz w:val="22"/>
          <w:szCs w:val="22"/>
          <w:lang w:val="en-GB"/>
        </w:rPr>
        <w:t>provision of a grant</w:t>
      </w:r>
      <w:r w:rsidR="00436F70">
        <w:rPr>
          <w:rFonts w:ascii="Arial" w:eastAsia="SimSun" w:hAnsi="Arial" w:cs="Arial"/>
          <w:sz w:val="22"/>
          <w:szCs w:val="22"/>
          <w:lang w:val="en-GB"/>
        </w:rPr>
        <w:t>, pursuant to</w:t>
      </w:r>
      <w:r w:rsidRPr="00E74260">
        <w:rPr>
          <w:rFonts w:ascii="Arial" w:eastAsia="SimSun" w:hAnsi="Arial" w:cs="Arial"/>
          <w:sz w:val="22"/>
          <w:szCs w:val="22"/>
          <w:lang w:val="en-GB"/>
        </w:rPr>
        <w:t xml:space="preserve"> Article 21 (g) of the Convention;</w:t>
      </w:r>
    </w:p>
    <w:p w14:paraId="03F5FA12" w14:textId="2B6A5643" w:rsidR="00B23E56" w:rsidRPr="00E74260" w:rsidRDefault="00B23E56" w:rsidP="00B23E56">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E74260">
        <w:rPr>
          <w:rFonts w:ascii="Arial" w:eastAsia="Malgun Gothic" w:hAnsi="Arial" w:cs="Arial"/>
          <w:sz w:val="22"/>
          <w:szCs w:val="22"/>
          <w:u w:val="single"/>
          <w:lang w:val="en-GB" w:eastAsia="ko-KR"/>
        </w:rPr>
        <w:lastRenderedPageBreak/>
        <w:t>Also</w:t>
      </w:r>
      <w:r w:rsidRPr="00E74260">
        <w:rPr>
          <w:rFonts w:ascii="Arial" w:eastAsia="SimSun" w:hAnsi="Arial" w:cs="Arial"/>
          <w:sz w:val="22"/>
          <w:szCs w:val="22"/>
          <w:u w:val="single"/>
          <w:lang w:val="en-GB"/>
        </w:rPr>
        <w:t xml:space="preserve"> takes note</w:t>
      </w:r>
      <w:r w:rsidRPr="00E74260">
        <w:rPr>
          <w:rFonts w:ascii="Arial" w:eastAsia="SimSun" w:hAnsi="Arial" w:cs="Arial"/>
          <w:sz w:val="22"/>
          <w:szCs w:val="22"/>
          <w:lang w:val="en-GB"/>
        </w:rPr>
        <w:t xml:space="preserve"> that Uganda</w:t>
      </w:r>
      <w:r w:rsidR="00CA108D">
        <w:rPr>
          <w:rFonts w:ascii="Arial" w:eastAsia="SimSun" w:hAnsi="Arial" w:cs="Arial"/>
          <w:sz w:val="22"/>
          <w:szCs w:val="22"/>
          <w:lang w:val="en-GB"/>
        </w:rPr>
        <w:t xml:space="preserve"> has</w:t>
      </w:r>
      <w:r w:rsidRPr="00E74260">
        <w:rPr>
          <w:rFonts w:ascii="Arial" w:eastAsia="SimSun" w:hAnsi="Arial" w:cs="Arial"/>
          <w:sz w:val="22"/>
          <w:szCs w:val="22"/>
          <w:lang w:val="en-GB"/>
        </w:rPr>
        <w:t xml:space="preserve"> requested an allocation of US$98,203 from the Intangible Cultural Heritage Fund for the implementation of the project;</w:t>
      </w:r>
    </w:p>
    <w:p w14:paraId="0E874415" w14:textId="1E82173C" w:rsidR="00B23E56" w:rsidRPr="00E74260" w:rsidRDefault="00B23E56" w:rsidP="00B23E56">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E74260">
        <w:rPr>
          <w:rFonts w:ascii="Arial" w:eastAsia="SimSun" w:hAnsi="Arial" w:cs="Arial"/>
          <w:sz w:val="22"/>
          <w:szCs w:val="22"/>
          <w:u w:val="single"/>
          <w:lang w:val="en-GB"/>
        </w:rPr>
        <w:t>Decides</w:t>
      </w:r>
      <w:r w:rsidRPr="00E74260">
        <w:rPr>
          <w:rFonts w:ascii="Arial" w:eastAsia="SimSun" w:hAnsi="Arial" w:cs="Arial"/>
          <w:sz w:val="22"/>
          <w:szCs w:val="22"/>
          <w:lang w:val="en-GB"/>
        </w:rPr>
        <w:t xml:space="preserve"> that</w:t>
      </w:r>
      <w:r w:rsidR="00CA108D">
        <w:rPr>
          <w:rFonts w:ascii="Arial" w:eastAsia="SimSun" w:hAnsi="Arial" w:cs="Arial"/>
          <w:sz w:val="22"/>
          <w:szCs w:val="22"/>
          <w:lang w:val="en-GB"/>
        </w:rPr>
        <w:t>,</w:t>
      </w:r>
      <w:r w:rsidRPr="00E74260">
        <w:rPr>
          <w:rFonts w:ascii="Arial" w:eastAsia="SimSun" w:hAnsi="Arial" w:cs="Arial"/>
          <w:b/>
          <w:sz w:val="22"/>
          <w:szCs w:val="22"/>
          <w:lang w:val="en-GB"/>
        </w:rPr>
        <w:t xml:space="preserve"> </w:t>
      </w:r>
      <w:r w:rsidRPr="00E74260">
        <w:rPr>
          <w:rFonts w:ascii="Arial" w:eastAsia="SimSun" w:hAnsi="Arial" w:cs="Arial"/>
          <w:sz w:val="22"/>
          <w:szCs w:val="22"/>
          <w:lang w:val="en-GB"/>
        </w:rPr>
        <w:t xml:space="preserve">from the information provided in file </w:t>
      </w:r>
      <w:r w:rsidRPr="00E74260">
        <w:rPr>
          <w:rFonts w:ascii="Arial" w:eastAsia="Malgun Gothic" w:hAnsi="Arial" w:cs="Arial"/>
          <w:sz w:val="22"/>
          <w:szCs w:val="22"/>
          <w:lang w:val="en-GB" w:eastAsia="ko-KR"/>
        </w:rPr>
        <w:t>n</w:t>
      </w:r>
      <w:r w:rsidRPr="00E74260">
        <w:rPr>
          <w:rFonts w:ascii="Arial" w:eastAsia="SimSun" w:hAnsi="Arial" w:cs="Arial"/>
          <w:sz w:val="22"/>
          <w:szCs w:val="22"/>
          <w:lang w:val="en-GB"/>
        </w:rPr>
        <w:t>o. 02160, the request responds as follows to the criteria for granting International Assistance given in paragraphs 10 and 12 of the Operational Directives:</w:t>
      </w:r>
    </w:p>
    <w:p w14:paraId="764B8E4D" w14:textId="77E58C13" w:rsidR="00B23E56" w:rsidRPr="00E74260" w:rsidRDefault="00B23E56" w:rsidP="00B23E56">
      <w:pPr>
        <w:tabs>
          <w:tab w:val="left" w:pos="567"/>
        </w:tabs>
        <w:snapToGrid w:val="0"/>
        <w:spacing w:after="120"/>
        <w:ind w:left="1134"/>
        <w:jc w:val="both"/>
        <w:rPr>
          <w:rFonts w:ascii="Arial" w:hAnsi="Arial" w:cs="Arial"/>
          <w:bCs/>
          <w:snapToGrid w:val="0"/>
          <w:sz w:val="22"/>
          <w:szCs w:val="22"/>
          <w:lang w:val="en-GB" w:eastAsia="en-US"/>
        </w:rPr>
      </w:pPr>
      <w:r w:rsidRPr="00E74260">
        <w:rPr>
          <w:rFonts w:ascii="Arial" w:hAnsi="Arial" w:cs="Arial"/>
          <w:b/>
          <w:bCs/>
          <w:snapToGrid w:val="0"/>
          <w:sz w:val="22"/>
          <w:szCs w:val="22"/>
          <w:lang w:val="en-GB" w:eastAsia="en-US"/>
        </w:rPr>
        <w:t>Criterion A.1</w:t>
      </w:r>
      <w:r w:rsidRPr="00E74260">
        <w:rPr>
          <w:rFonts w:ascii="Arial" w:hAnsi="Arial" w:cs="Arial"/>
          <w:snapToGrid w:val="0"/>
          <w:sz w:val="22"/>
          <w:szCs w:val="22"/>
          <w:lang w:val="en-GB" w:eastAsia="en-US"/>
        </w:rPr>
        <w:t>:</w:t>
      </w:r>
      <w:r w:rsidRPr="00E74260">
        <w:rPr>
          <w:rFonts w:ascii="Arial" w:hAnsi="Arial" w:cs="Arial"/>
          <w:bCs/>
          <w:snapToGrid w:val="0"/>
          <w:sz w:val="22"/>
          <w:szCs w:val="22"/>
          <w:lang w:val="en-GB" w:eastAsia="en-US"/>
        </w:rPr>
        <w:t xml:space="preserve"> The project is the result of discussions held during the implementation of the previous International Assistance project ‘Promoting intangible cultural heritage education in institutions of higher learning in Uganda’. In taking into account the lessons learnt at the end of the project in December 2020, the stakeholders concluded that it was necessary to continue building the capacities of teachers by training more staff in higher education on intangible cultural heritage. It was also noted that relations between academia and members of the communities needed to be further strengthened. The academic staff from the four universities </w:t>
      </w:r>
      <w:r w:rsidR="00CA108D">
        <w:rPr>
          <w:rFonts w:ascii="Arial" w:hAnsi="Arial" w:cs="Arial"/>
          <w:bCs/>
          <w:snapToGrid w:val="0"/>
          <w:sz w:val="22"/>
          <w:szCs w:val="22"/>
          <w:lang w:val="en-GB" w:eastAsia="en-US"/>
        </w:rPr>
        <w:t>involved in</w:t>
      </w:r>
      <w:r w:rsidR="00CA108D" w:rsidRPr="00E74260">
        <w:rPr>
          <w:rFonts w:ascii="Arial" w:hAnsi="Arial" w:cs="Arial"/>
          <w:bCs/>
          <w:snapToGrid w:val="0"/>
          <w:sz w:val="22"/>
          <w:szCs w:val="22"/>
          <w:lang w:val="en-GB" w:eastAsia="en-US"/>
        </w:rPr>
        <w:t xml:space="preserve"> </w:t>
      </w:r>
      <w:r w:rsidRPr="00E74260">
        <w:rPr>
          <w:rFonts w:ascii="Arial" w:hAnsi="Arial" w:cs="Arial"/>
          <w:bCs/>
          <w:snapToGrid w:val="0"/>
          <w:sz w:val="22"/>
          <w:szCs w:val="22"/>
          <w:lang w:val="en-GB" w:eastAsia="en-US"/>
        </w:rPr>
        <w:t xml:space="preserve">the previous project participated in the </w:t>
      </w:r>
      <w:r w:rsidR="002B6A45" w:rsidRPr="00E74260">
        <w:rPr>
          <w:rFonts w:ascii="Arial" w:hAnsi="Arial" w:cs="Arial"/>
          <w:bCs/>
          <w:snapToGrid w:val="0"/>
          <w:sz w:val="22"/>
          <w:szCs w:val="22"/>
          <w:lang w:val="en-GB" w:eastAsia="en-US"/>
        </w:rPr>
        <w:t xml:space="preserve">preparation </w:t>
      </w:r>
      <w:r w:rsidRPr="00E74260">
        <w:rPr>
          <w:rFonts w:ascii="Arial" w:hAnsi="Arial" w:cs="Arial"/>
          <w:bCs/>
          <w:snapToGrid w:val="0"/>
          <w:sz w:val="22"/>
          <w:szCs w:val="22"/>
          <w:lang w:val="en-GB" w:eastAsia="en-US"/>
        </w:rPr>
        <w:t xml:space="preserve">of this request. Although </w:t>
      </w:r>
      <w:r w:rsidR="00CA108D">
        <w:rPr>
          <w:rFonts w:ascii="Arial" w:hAnsi="Arial" w:cs="Arial"/>
          <w:bCs/>
          <w:snapToGrid w:val="0"/>
          <w:sz w:val="22"/>
          <w:szCs w:val="22"/>
          <w:lang w:val="en-GB" w:eastAsia="en-US"/>
        </w:rPr>
        <w:t xml:space="preserve">the </w:t>
      </w:r>
      <w:r w:rsidRPr="00E74260">
        <w:rPr>
          <w:rFonts w:ascii="Arial" w:hAnsi="Arial" w:cs="Arial"/>
          <w:bCs/>
          <w:snapToGrid w:val="0"/>
          <w:sz w:val="22"/>
          <w:szCs w:val="22"/>
          <w:lang w:val="en-GB" w:eastAsia="en-US"/>
        </w:rPr>
        <w:t>communities who create, maintain and transmit</w:t>
      </w:r>
      <w:r w:rsidR="00CA108D">
        <w:rPr>
          <w:rFonts w:ascii="Arial" w:hAnsi="Arial" w:cs="Arial"/>
          <w:bCs/>
          <w:snapToGrid w:val="0"/>
          <w:sz w:val="22"/>
          <w:szCs w:val="22"/>
          <w:lang w:val="en-GB" w:eastAsia="en-US"/>
        </w:rPr>
        <w:t xml:space="preserve"> the</w:t>
      </w:r>
      <w:r w:rsidRPr="00E74260">
        <w:rPr>
          <w:rFonts w:ascii="Arial" w:hAnsi="Arial" w:cs="Arial"/>
          <w:bCs/>
          <w:snapToGrid w:val="0"/>
          <w:sz w:val="22"/>
          <w:szCs w:val="22"/>
          <w:lang w:val="en-GB" w:eastAsia="en-US"/>
        </w:rPr>
        <w:t xml:space="preserve"> intangible cultural heritage are not the direct beneficiaries of the project, they will be involved in </w:t>
      </w:r>
      <w:r w:rsidR="00CA108D">
        <w:rPr>
          <w:rFonts w:ascii="Arial" w:hAnsi="Arial" w:cs="Arial"/>
          <w:bCs/>
          <w:snapToGrid w:val="0"/>
          <w:sz w:val="22"/>
          <w:szCs w:val="22"/>
          <w:lang w:val="en-GB" w:eastAsia="en-US"/>
        </w:rPr>
        <w:t xml:space="preserve">the </w:t>
      </w:r>
      <w:r w:rsidRPr="00E74260">
        <w:rPr>
          <w:rFonts w:ascii="Arial" w:hAnsi="Arial" w:cs="Arial"/>
          <w:bCs/>
          <w:snapToGrid w:val="0"/>
          <w:sz w:val="22"/>
          <w:szCs w:val="22"/>
          <w:lang w:val="en-GB" w:eastAsia="en-US"/>
        </w:rPr>
        <w:t>project implementation, evaluation and follow-up through the steering committee.</w:t>
      </w:r>
    </w:p>
    <w:p w14:paraId="499BC314" w14:textId="72E96D0B" w:rsidR="002535EB" w:rsidRPr="00E74260" w:rsidRDefault="00B23E56" w:rsidP="002535EB">
      <w:pPr>
        <w:spacing w:before="120" w:after="120"/>
        <w:ind w:left="1138"/>
        <w:jc w:val="both"/>
        <w:rPr>
          <w:rFonts w:ascii="Arial" w:hAnsi="Arial" w:cs="Arial"/>
          <w:bCs/>
          <w:sz w:val="22"/>
          <w:szCs w:val="22"/>
          <w:lang w:val="en-GB"/>
        </w:rPr>
      </w:pPr>
      <w:r w:rsidRPr="00E74260">
        <w:rPr>
          <w:rFonts w:ascii="Arial" w:hAnsi="Arial"/>
          <w:b/>
          <w:snapToGrid w:val="0"/>
          <w:sz w:val="22"/>
          <w:lang w:val="en-GB" w:eastAsia="en-US"/>
        </w:rPr>
        <w:t>Criterion A.2</w:t>
      </w:r>
      <w:r w:rsidRPr="00E74260">
        <w:rPr>
          <w:rFonts w:ascii="Arial" w:hAnsi="Arial"/>
          <w:bCs/>
          <w:snapToGrid w:val="0"/>
          <w:sz w:val="22"/>
          <w:lang w:val="en-GB" w:eastAsia="en-US"/>
        </w:rPr>
        <w:t>:</w:t>
      </w:r>
      <w:r w:rsidRPr="00E74260">
        <w:rPr>
          <w:rFonts w:ascii="Arial" w:hAnsi="Arial"/>
          <w:snapToGrid w:val="0"/>
          <w:sz w:val="22"/>
          <w:lang w:val="en-GB" w:eastAsia="en-US"/>
        </w:rPr>
        <w:t xml:space="preserve"> The budget is presented in a clear way and seems appropriate </w:t>
      </w:r>
      <w:r w:rsidR="008C18CA" w:rsidRPr="00E74260">
        <w:rPr>
          <w:rFonts w:ascii="Arial" w:hAnsi="Arial"/>
          <w:snapToGrid w:val="0"/>
          <w:sz w:val="22"/>
          <w:lang w:val="en-GB" w:eastAsia="en-US"/>
        </w:rPr>
        <w:t xml:space="preserve">in general </w:t>
      </w:r>
      <w:r w:rsidRPr="00E74260">
        <w:rPr>
          <w:rFonts w:ascii="Arial" w:hAnsi="Arial"/>
          <w:snapToGrid w:val="0"/>
          <w:sz w:val="22"/>
          <w:lang w:val="en-GB" w:eastAsia="en-US"/>
        </w:rPr>
        <w:t>for the scope of the project and the desired results.</w:t>
      </w:r>
      <w:r w:rsidR="002535EB" w:rsidRPr="00E74260">
        <w:rPr>
          <w:rFonts w:ascii="ArialMT" w:eastAsia="SimSun" w:hAnsi="ArialMT" w:cs="ArialMT"/>
          <w:sz w:val="22"/>
          <w:szCs w:val="22"/>
          <w:lang w:val="en-GB" w:eastAsia="ko-KR"/>
        </w:rPr>
        <w:t xml:space="preserve"> </w:t>
      </w:r>
      <w:r w:rsidR="002535EB" w:rsidRPr="009A73E2">
        <w:rPr>
          <w:rFonts w:ascii="ArialMT" w:eastAsia="SimSun" w:hAnsi="ArialMT" w:cs="ArialMT"/>
          <w:sz w:val="22"/>
          <w:szCs w:val="22"/>
          <w:lang w:val="en-GB" w:eastAsia="ko-KR"/>
        </w:rPr>
        <w:t>The amount of assistance requested may therefore be considered as appropriate for the implementation of the proposed activities.</w:t>
      </w:r>
    </w:p>
    <w:p w14:paraId="30DEE47A" w14:textId="2E2705B2" w:rsidR="00B23E56" w:rsidRPr="00E74260" w:rsidRDefault="00B23E56" w:rsidP="00B23E56">
      <w:pPr>
        <w:tabs>
          <w:tab w:val="left" w:pos="567"/>
        </w:tabs>
        <w:snapToGrid w:val="0"/>
        <w:spacing w:after="120"/>
        <w:ind w:left="1134"/>
        <w:jc w:val="both"/>
        <w:rPr>
          <w:rFonts w:ascii="Arial" w:hAnsi="Arial" w:cs="Arial"/>
          <w:snapToGrid w:val="0"/>
          <w:sz w:val="22"/>
          <w:lang w:val="en-GB" w:eastAsia="en-US"/>
        </w:rPr>
      </w:pPr>
      <w:r w:rsidRPr="00E74260">
        <w:rPr>
          <w:rFonts w:ascii="Arial" w:hAnsi="Arial"/>
          <w:b/>
          <w:snapToGrid w:val="0"/>
          <w:sz w:val="22"/>
          <w:lang w:val="en-GB" w:eastAsia="en-US"/>
        </w:rPr>
        <w:t>Criterion A.3</w:t>
      </w:r>
      <w:r w:rsidRPr="00E74260">
        <w:rPr>
          <w:rFonts w:ascii="Arial" w:hAnsi="Arial"/>
          <w:bCs/>
          <w:snapToGrid w:val="0"/>
          <w:sz w:val="22"/>
          <w:lang w:val="en-GB" w:eastAsia="en-US"/>
        </w:rPr>
        <w:t>:</w:t>
      </w:r>
      <w:r w:rsidRPr="00E74260">
        <w:rPr>
          <w:rFonts w:ascii="Arial" w:hAnsi="Arial" w:cs="Arial"/>
          <w:snapToGrid w:val="0"/>
          <w:color w:val="212121"/>
          <w:sz w:val="22"/>
          <w:shd w:val="clear" w:color="auto" w:fill="FFFFFF"/>
          <w:lang w:val="en-GB" w:eastAsia="en-US"/>
        </w:rPr>
        <w:t xml:space="preserve"> The project has been developed on the basis of the lessons learned from the previous International Assistance project. T</w:t>
      </w:r>
      <w:r w:rsidRPr="00E74260">
        <w:rPr>
          <w:rFonts w:ascii="Arial" w:hAnsi="Arial" w:cs="Arial"/>
          <w:snapToGrid w:val="0"/>
          <w:sz w:val="22"/>
          <w:szCs w:val="22"/>
          <w:lang w:val="en-GB" w:eastAsia="en-US"/>
        </w:rPr>
        <w:t xml:space="preserve">he request is clearly structured and presents </w:t>
      </w:r>
      <w:r w:rsidRPr="00E74260">
        <w:rPr>
          <w:rFonts w:ascii="Arial" w:hAnsi="Arial" w:cs="Arial"/>
          <w:snapToGrid w:val="0"/>
          <w:color w:val="212121"/>
          <w:sz w:val="22"/>
          <w:shd w:val="clear" w:color="auto" w:fill="FFFFFF"/>
          <w:lang w:val="en-GB" w:eastAsia="en-US"/>
        </w:rPr>
        <w:t xml:space="preserve">fourteen </w:t>
      </w:r>
      <w:r w:rsidRPr="00E74260">
        <w:rPr>
          <w:rFonts w:ascii="Arial" w:hAnsi="Arial" w:cs="Arial"/>
          <w:snapToGrid w:val="0"/>
          <w:sz w:val="22"/>
          <w:szCs w:val="22"/>
          <w:lang w:val="en-GB" w:eastAsia="en-US"/>
        </w:rPr>
        <w:t xml:space="preserve">activities which include: </w:t>
      </w:r>
      <w:r w:rsidR="00CA108D">
        <w:rPr>
          <w:rFonts w:ascii="Arial" w:hAnsi="Arial" w:cs="Arial"/>
          <w:snapToGrid w:val="0"/>
          <w:sz w:val="22"/>
          <w:szCs w:val="22"/>
          <w:lang w:val="en-GB" w:eastAsia="en-US"/>
        </w:rPr>
        <w:t>(a)</w:t>
      </w:r>
      <w:r w:rsidR="00D03DE2">
        <w:rPr>
          <w:rFonts w:ascii="Arial" w:hAnsi="Arial" w:cs="Arial"/>
          <w:snapToGrid w:val="0"/>
          <w:sz w:val="22"/>
          <w:szCs w:val="22"/>
          <w:lang w:val="en-GB" w:eastAsia="en-US"/>
        </w:rPr>
        <w:t> </w:t>
      </w:r>
      <w:r w:rsidRPr="00E74260">
        <w:rPr>
          <w:rFonts w:ascii="Arial" w:hAnsi="Arial" w:cs="Arial"/>
          <w:snapToGrid w:val="0"/>
          <w:sz w:val="22"/>
          <w:szCs w:val="22"/>
          <w:lang w:val="en-GB" w:eastAsia="en-US"/>
        </w:rPr>
        <w:t xml:space="preserve">awareness raising activities; </w:t>
      </w:r>
      <w:r w:rsidR="00CA108D">
        <w:rPr>
          <w:rFonts w:ascii="Arial" w:hAnsi="Arial" w:cs="Arial"/>
          <w:snapToGrid w:val="0"/>
          <w:sz w:val="22"/>
          <w:szCs w:val="22"/>
          <w:lang w:val="en-GB" w:eastAsia="en-US"/>
        </w:rPr>
        <w:t>(b)</w:t>
      </w:r>
      <w:r w:rsidR="00D03DE2">
        <w:rPr>
          <w:rFonts w:ascii="Arial" w:hAnsi="Arial" w:cs="Arial"/>
          <w:snapToGrid w:val="0"/>
          <w:sz w:val="22"/>
          <w:szCs w:val="22"/>
          <w:lang w:val="en-GB" w:eastAsia="en-US"/>
        </w:rPr>
        <w:t> </w:t>
      </w:r>
      <w:r w:rsidRPr="00E74260">
        <w:rPr>
          <w:rFonts w:ascii="Arial" w:hAnsi="Arial" w:cs="Arial"/>
          <w:snapToGrid w:val="0"/>
          <w:sz w:val="22"/>
          <w:szCs w:val="22"/>
          <w:lang w:val="en-GB" w:eastAsia="en-US"/>
        </w:rPr>
        <w:t xml:space="preserve">capacity-building workshops for teachers and students; </w:t>
      </w:r>
      <w:r w:rsidR="00CA108D">
        <w:rPr>
          <w:rFonts w:ascii="Arial" w:hAnsi="Arial" w:cs="Arial"/>
          <w:snapToGrid w:val="0"/>
          <w:sz w:val="22"/>
          <w:szCs w:val="22"/>
          <w:lang w:val="en-GB" w:eastAsia="en-US"/>
        </w:rPr>
        <w:t>and (c)</w:t>
      </w:r>
      <w:r w:rsidR="00D03DE2">
        <w:rPr>
          <w:rFonts w:ascii="Arial" w:hAnsi="Arial" w:cs="Arial"/>
          <w:snapToGrid w:val="0"/>
          <w:sz w:val="22"/>
          <w:szCs w:val="22"/>
          <w:lang w:val="en-GB" w:eastAsia="en-US"/>
        </w:rPr>
        <w:t> </w:t>
      </w:r>
      <w:r w:rsidR="00CA108D">
        <w:rPr>
          <w:rFonts w:ascii="Arial" w:hAnsi="Arial" w:cs="Arial"/>
          <w:snapToGrid w:val="0"/>
          <w:sz w:val="22"/>
          <w:szCs w:val="22"/>
          <w:lang w:val="en-GB" w:eastAsia="en-US"/>
        </w:rPr>
        <w:t xml:space="preserve">the </w:t>
      </w:r>
      <w:r w:rsidRPr="00E74260">
        <w:rPr>
          <w:rFonts w:ascii="Arial" w:hAnsi="Arial" w:cs="Arial"/>
          <w:snapToGrid w:val="0"/>
          <w:sz w:val="22"/>
          <w:szCs w:val="22"/>
          <w:lang w:val="en-GB" w:eastAsia="en-US"/>
        </w:rPr>
        <w:t xml:space="preserve">development of a digital archives and pedagogical material to promote the </w:t>
      </w:r>
      <w:r w:rsidRPr="00E74260">
        <w:rPr>
          <w:rFonts w:ascii="Arial" w:hAnsi="Arial" w:cs="Arial"/>
          <w:snapToGrid w:val="0"/>
          <w:sz w:val="22"/>
          <w:lang w:val="en-GB" w:eastAsia="en-US"/>
        </w:rPr>
        <w:t>2003 Convention</w:t>
      </w:r>
      <w:r w:rsidRPr="00E74260">
        <w:rPr>
          <w:rFonts w:ascii="Arial" w:hAnsi="Arial" w:cs="Arial"/>
          <w:snapToGrid w:val="0"/>
          <w:sz w:val="22"/>
          <w:szCs w:val="22"/>
          <w:lang w:val="en-GB" w:eastAsia="en-US"/>
        </w:rPr>
        <w:t>. Each activity corresponds to the objectives and expected results outlined in the request. Furthermore, the activities are feasible within the proposed project duration.</w:t>
      </w:r>
    </w:p>
    <w:p w14:paraId="71EFD81C" w14:textId="1D00A275" w:rsidR="00B23E56" w:rsidRPr="00E74260" w:rsidRDefault="00B23E56" w:rsidP="00B23E56">
      <w:pPr>
        <w:tabs>
          <w:tab w:val="left" w:pos="567"/>
        </w:tabs>
        <w:snapToGrid w:val="0"/>
        <w:spacing w:after="120"/>
        <w:ind w:left="1134"/>
        <w:jc w:val="both"/>
        <w:rPr>
          <w:rFonts w:ascii="Arial" w:hAnsi="Arial" w:cs="Arial"/>
          <w:bCs/>
          <w:snapToGrid w:val="0"/>
          <w:sz w:val="22"/>
          <w:szCs w:val="22"/>
          <w:lang w:val="en-GB" w:eastAsia="en-US"/>
        </w:rPr>
      </w:pPr>
      <w:r w:rsidRPr="00E74260">
        <w:rPr>
          <w:rFonts w:ascii="Arial" w:hAnsi="Arial"/>
          <w:b/>
          <w:snapToGrid w:val="0"/>
          <w:sz w:val="22"/>
          <w:lang w:val="en-GB" w:eastAsia="en-US"/>
        </w:rPr>
        <w:t>Criterion A.4</w:t>
      </w:r>
      <w:r w:rsidRPr="00E74260">
        <w:rPr>
          <w:rFonts w:ascii="Arial" w:hAnsi="Arial"/>
          <w:snapToGrid w:val="0"/>
          <w:sz w:val="22"/>
          <w:lang w:val="en-GB" w:eastAsia="en-US"/>
        </w:rPr>
        <w:t xml:space="preserve">: </w:t>
      </w:r>
      <w:r w:rsidR="00CA108D">
        <w:rPr>
          <w:rFonts w:ascii="Arial" w:hAnsi="Arial"/>
          <w:snapToGrid w:val="0"/>
          <w:sz w:val="22"/>
          <w:lang w:val="en-GB" w:eastAsia="en-US"/>
        </w:rPr>
        <w:t>The a</w:t>
      </w:r>
      <w:r w:rsidRPr="00E74260">
        <w:rPr>
          <w:rFonts w:ascii="Arial" w:hAnsi="Arial" w:cs="Arial"/>
          <w:bCs/>
          <w:snapToGrid w:val="0"/>
          <w:sz w:val="22"/>
          <w:szCs w:val="22"/>
          <w:lang w:val="en-GB" w:eastAsia="en-US"/>
        </w:rPr>
        <w:t>ctivities range from the training of teachers and students to the creation of digital archives (</w:t>
      </w:r>
      <w:r w:rsidR="00CA108D">
        <w:rPr>
          <w:rFonts w:ascii="Arial" w:hAnsi="Arial" w:cs="Arial"/>
          <w:bCs/>
          <w:snapToGrid w:val="0"/>
          <w:sz w:val="22"/>
          <w:szCs w:val="22"/>
          <w:lang w:val="en-GB" w:eastAsia="en-US"/>
        </w:rPr>
        <w:t xml:space="preserve">such as the </w:t>
      </w:r>
      <w:r w:rsidRPr="00E74260">
        <w:rPr>
          <w:rFonts w:ascii="Arial" w:hAnsi="Arial" w:cs="Arial"/>
          <w:bCs/>
          <w:snapToGrid w:val="0"/>
          <w:sz w:val="22"/>
          <w:szCs w:val="22"/>
          <w:lang w:val="en-GB" w:eastAsia="en-US"/>
        </w:rPr>
        <w:t>creation of an online platform</w:t>
      </w:r>
      <w:r w:rsidR="00CA108D">
        <w:rPr>
          <w:rFonts w:ascii="Arial" w:hAnsi="Arial" w:cs="Arial"/>
          <w:bCs/>
          <w:snapToGrid w:val="0"/>
          <w:sz w:val="22"/>
          <w:szCs w:val="22"/>
          <w:lang w:val="en-GB" w:eastAsia="en-US"/>
        </w:rPr>
        <w:t xml:space="preserve"> and the</w:t>
      </w:r>
      <w:r w:rsidRPr="00E74260">
        <w:rPr>
          <w:rFonts w:ascii="Arial" w:hAnsi="Arial" w:cs="Arial"/>
          <w:bCs/>
          <w:snapToGrid w:val="0"/>
          <w:sz w:val="22"/>
          <w:szCs w:val="22"/>
          <w:lang w:val="en-GB" w:eastAsia="en-US"/>
        </w:rPr>
        <w:t xml:space="preserve"> digitalization of resource materials on intangible cultural heritage)</w:t>
      </w:r>
      <w:r w:rsidR="00CA108D">
        <w:rPr>
          <w:rFonts w:ascii="Arial" w:hAnsi="Arial" w:cs="Arial"/>
          <w:bCs/>
          <w:snapToGrid w:val="0"/>
          <w:sz w:val="22"/>
          <w:szCs w:val="22"/>
          <w:lang w:val="en-GB" w:eastAsia="en-US"/>
        </w:rPr>
        <w:t>. They</w:t>
      </w:r>
      <w:r w:rsidRPr="00E74260">
        <w:rPr>
          <w:rFonts w:ascii="Arial" w:hAnsi="Arial" w:cs="Arial"/>
          <w:bCs/>
          <w:snapToGrid w:val="0"/>
          <w:sz w:val="22"/>
          <w:szCs w:val="22"/>
          <w:lang w:val="en-GB" w:eastAsia="en-US"/>
        </w:rPr>
        <w:t xml:space="preserve"> will contribute, in the long term, to a better appreciation of the importance of intangible cultural heritage and to improved pedagogical skills on th</w:t>
      </w:r>
      <w:r w:rsidR="00CA108D">
        <w:rPr>
          <w:rFonts w:ascii="Arial" w:hAnsi="Arial" w:cs="Arial"/>
          <w:bCs/>
          <w:snapToGrid w:val="0"/>
          <w:sz w:val="22"/>
          <w:szCs w:val="22"/>
          <w:lang w:val="en-GB" w:eastAsia="en-US"/>
        </w:rPr>
        <w:t>e</w:t>
      </w:r>
      <w:r w:rsidRPr="00E74260">
        <w:rPr>
          <w:rFonts w:ascii="Arial" w:hAnsi="Arial" w:cs="Arial"/>
          <w:bCs/>
          <w:snapToGrid w:val="0"/>
          <w:sz w:val="22"/>
          <w:szCs w:val="22"/>
          <w:lang w:val="en-GB" w:eastAsia="en-US"/>
        </w:rPr>
        <w:t xml:space="preserve"> subject. The digital archives that will be created are expected to generate interest for research related to the safeguarding of intangible cultural heritage and cultural heritage in general. It is expected that documentation and materials developed during the project will provide a source of information on living heritage for communities, groups,</w:t>
      </w:r>
      <w:r w:rsidR="00CA108D">
        <w:rPr>
          <w:rFonts w:ascii="Arial" w:hAnsi="Arial" w:cs="Arial"/>
          <w:bCs/>
          <w:snapToGrid w:val="0"/>
          <w:sz w:val="22"/>
          <w:szCs w:val="22"/>
          <w:lang w:val="en-GB" w:eastAsia="en-US"/>
        </w:rPr>
        <w:t xml:space="preserve"> and the</w:t>
      </w:r>
      <w:r w:rsidRPr="00E74260">
        <w:rPr>
          <w:rFonts w:ascii="Arial" w:hAnsi="Arial" w:cs="Arial"/>
          <w:bCs/>
          <w:snapToGrid w:val="0"/>
          <w:sz w:val="22"/>
          <w:szCs w:val="22"/>
          <w:lang w:val="en-GB" w:eastAsia="en-US"/>
        </w:rPr>
        <w:t xml:space="preserve"> teachers and students of the four participating universities.</w:t>
      </w:r>
    </w:p>
    <w:p w14:paraId="1942A86E" w14:textId="3C6515AE" w:rsidR="00B23E56" w:rsidRPr="00E74260" w:rsidRDefault="00B23E56" w:rsidP="00B23E56">
      <w:pPr>
        <w:tabs>
          <w:tab w:val="left" w:pos="567"/>
        </w:tabs>
        <w:snapToGrid w:val="0"/>
        <w:spacing w:after="120"/>
        <w:ind w:left="1134"/>
        <w:jc w:val="both"/>
        <w:rPr>
          <w:rFonts w:ascii="Arial" w:eastAsia="Malgun Gothic" w:hAnsi="Arial"/>
          <w:snapToGrid w:val="0"/>
          <w:sz w:val="22"/>
          <w:lang w:val="en-GB" w:eastAsia="ko-KR"/>
        </w:rPr>
      </w:pPr>
      <w:r w:rsidRPr="00E74260">
        <w:rPr>
          <w:rFonts w:ascii="Arial" w:hAnsi="Arial"/>
          <w:b/>
          <w:snapToGrid w:val="0"/>
          <w:sz w:val="22"/>
          <w:lang w:val="en-GB" w:eastAsia="en-US"/>
        </w:rPr>
        <w:t>Criterion A.5</w:t>
      </w:r>
      <w:r w:rsidRPr="00E74260">
        <w:rPr>
          <w:rFonts w:ascii="Arial" w:hAnsi="Arial"/>
          <w:snapToGrid w:val="0"/>
          <w:sz w:val="22"/>
          <w:lang w:val="en-GB" w:eastAsia="en-US"/>
        </w:rPr>
        <w:t xml:space="preserve">: </w:t>
      </w:r>
      <w:r w:rsidRPr="00E74260">
        <w:rPr>
          <w:rFonts w:ascii="Arial" w:hAnsi="Arial" w:cs="Arial"/>
          <w:bCs/>
          <w:snapToGrid w:val="0"/>
          <w:sz w:val="22"/>
          <w:szCs w:val="22"/>
          <w:lang w:val="en-GB" w:eastAsia="en-US"/>
        </w:rPr>
        <w:t>The submitting State Party will contribute 3 per cent (US$2,</w:t>
      </w:r>
      <w:r w:rsidR="002B62B6" w:rsidRPr="00E74260">
        <w:rPr>
          <w:rFonts w:ascii="Arial" w:hAnsi="Arial" w:cs="Arial"/>
          <w:bCs/>
          <w:snapToGrid w:val="0"/>
          <w:sz w:val="22"/>
          <w:szCs w:val="22"/>
          <w:lang w:val="en-GB" w:eastAsia="en-US"/>
        </w:rPr>
        <w:t>688</w:t>
      </w:r>
      <w:r w:rsidRPr="00E74260">
        <w:rPr>
          <w:rFonts w:ascii="Arial" w:hAnsi="Arial" w:cs="Arial"/>
          <w:bCs/>
          <w:snapToGrid w:val="0"/>
          <w:sz w:val="22"/>
          <w:szCs w:val="22"/>
          <w:lang w:val="en-GB" w:eastAsia="en-US"/>
        </w:rPr>
        <w:t>) of the total amount of the project budget (US$100,891). Consequently, International Assistance is requested from the Intangible Cultural Heritage Fund for the remaining 97 per cent of the total amount of the project budget.</w:t>
      </w:r>
    </w:p>
    <w:p w14:paraId="2D4439FC" w14:textId="0CFD9060" w:rsidR="00B23E56" w:rsidRPr="00E74260" w:rsidRDefault="00B23E56" w:rsidP="00B23E56">
      <w:pPr>
        <w:tabs>
          <w:tab w:val="left" w:pos="567"/>
        </w:tabs>
        <w:snapToGrid w:val="0"/>
        <w:spacing w:after="120"/>
        <w:ind w:left="1134"/>
        <w:jc w:val="both"/>
        <w:rPr>
          <w:rFonts w:ascii="Arial" w:hAnsi="Arial" w:cs="Arial"/>
          <w:bCs/>
          <w:snapToGrid w:val="0"/>
          <w:sz w:val="22"/>
          <w:szCs w:val="22"/>
          <w:lang w:val="en-GB" w:eastAsia="en-US"/>
        </w:rPr>
      </w:pPr>
      <w:r w:rsidRPr="00E74260">
        <w:rPr>
          <w:rFonts w:ascii="Arial" w:hAnsi="Arial"/>
          <w:b/>
          <w:snapToGrid w:val="0"/>
          <w:sz w:val="22"/>
          <w:lang w:val="en-GB" w:eastAsia="en-US"/>
        </w:rPr>
        <w:t>Criterion A.6</w:t>
      </w:r>
      <w:r w:rsidRPr="00E74260">
        <w:rPr>
          <w:rFonts w:ascii="Arial" w:hAnsi="Arial"/>
          <w:snapToGrid w:val="0"/>
          <w:sz w:val="22"/>
          <w:lang w:val="en-GB" w:eastAsia="en-US"/>
        </w:rPr>
        <w:t xml:space="preserve">: </w:t>
      </w:r>
      <w:r w:rsidRPr="00E74260">
        <w:rPr>
          <w:rFonts w:ascii="Arial" w:hAnsi="Arial" w:cs="Arial"/>
          <w:bCs/>
          <w:snapToGrid w:val="0"/>
          <w:sz w:val="22"/>
          <w:szCs w:val="22"/>
          <w:lang w:val="en-GB" w:eastAsia="en-US"/>
        </w:rPr>
        <w:t>The project is in line with Article 14 of the Convention</w:t>
      </w:r>
      <w:r w:rsidR="00CA108D">
        <w:rPr>
          <w:rFonts w:ascii="Arial" w:hAnsi="Arial" w:cs="Arial"/>
          <w:bCs/>
          <w:snapToGrid w:val="0"/>
          <w:sz w:val="22"/>
          <w:szCs w:val="22"/>
          <w:lang w:val="en-GB" w:eastAsia="en-US"/>
        </w:rPr>
        <w:t>,</w:t>
      </w:r>
      <w:r w:rsidRPr="00E74260">
        <w:rPr>
          <w:rFonts w:ascii="Arial" w:hAnsi="Arial" w:cs="Arial"/>
          <w:bCs/>
          <w:snapToGrid w:val="0"/>
          <w:sz w:val="22"/>
          <w:szCs w:val="22"/>
          <w:lang w:val="en-GB" w:eastAsia="en-US"/>
        </w:rPr>
        <w:t xml:space="preserve"> which calls on States Parties to ‘ensure recognition of, respect for, and enhancement of the intangible cultural heritage in society’ through ‘specific educational and training programmes’. The request is clearly aimed at developing the capacity of teachers from the four participating universities. It will help expand the network of teachers who will be able to provide higher education courses on intangible cultural heritage by training twenty-four academic staff. The project will also support twelve students who will undertake an internship in institutions working in the field of living heritage. Furthermore, the digitalized archives will encourage exchanges among bearers and academic staff.</w:t>
      </w:r>
    </w:p>
    <w:p w14:paraId="2D7150F7" w14:textId="76987662" w:rsidR="00B23E56" w:rsidRPr="00E74260" w:rsidRDefault="00B23E56" w:rsidP="00B23E56">
      <w:pPr>
        <w:tabs>
          <w:tab w:val="left" w:pos="567"/>
        </w:tabs>
        <w:snapToGrid w:val="0"/>
        <w:spacing w:after="120"/>
        <w:ind w:left="1134"/>
        <w:jc w:val="both"/>
        <w:rPr>
          <w:rFonts w:ascii="Arial" w:hAnsi="Arial" w:cs="Arial"/>
          <w:bCs/>
          <w:snapToGrid w:val="0"/>
          <w:sz w:val="22"/>
          <w:szCs w:val="22"/>
          <w:lang w:val="en-GB" w:eastAsia="en-US"/>
        </w:rPr>
      </w:pPr>
      <w:r w:rsidRPr="00E74260">
        <w:rPr>
          <w:rFonts w:ascii="Arial" w:hAnsi="Arial"/>
          <w:b/>
          <w:snapToGrid w:val="0"/>
          <w:sz w:val="22"/>
          <w:lang w:val="en-GB" w:eastAsia="en-US"/>
        </w:rPr>
        <w:lastRenderedPageBreak/>
        <w:t>Criterion A.7</w:t>
      </w:r>
      <w:r w:rsidRPr="00E74260">
        <w:rPr>
          <w:rFonts w:ascii="Arial" w:hAnsi="Arial"/>
          <w:bCs/>
          <w:snapToGrid w:val="0"/>
          <w:sz w:val="22"/>
          <w:lang w:val="en-GB" w:eastAsia="en-US"/>
        </w:rPr>
        <w:t>:</w:t>
      </w:r>
      <w:r w:rsidRPr="00E74260">
        <w:rPr>
          <w:rFonts w:ascii="Arial" w:hAnsi="Arial" w:cs="Arial"/>
          <w:bCs/>
          <w:snapToGrid w:val="0"/>
          <w:sz w:val="22"/>
          <w:szCs w:val="22"/>
          <w:lang w:val="en-GB" w:eastAsia="en-US"/>
        </w:rPr>
        <w:t xml:space="preserve"> Uganda has benefited from International Assistance from the Intangible Cultural Heritage Fund for six completed projects</w:t>
      </w:r>
      <w:r w:rsidR="00CA108D">
        <w:rPr>
          <w:rFonts w:ascii="Arial" w:hAnsi="Arial" w:cs="Arial"/>
          <w:bCs/>
          <w:snapToGrid w:val="0"/>
          <w:sz w:val="22"/>
          <w:szCs w:val="22"/>
          <w:lang w:val="en-GB" w:eastAsia="en-US"/>
        </w:rPr>
        <w:t>.</w:t>
      </w:r>
      <w:r w:rsidRPr="00E74260">
        <w:rPr>
          <w:rFonts w:ascii="Arial" w:hAnsi="Arial" w:cs="Arial"/>
          <w:snapToGrid w:val="0"/>
          <w:sz w:val="22"/>
          <w:szCs w:val="22"/>
          <w:vertAlign w:val="superscript"/>
          <w:lang w:val="en-GB" w:eastAsia="en-US"/>
        </w:rPr>
        <w:footnoteReference w:id="3"/>
      </w:r>
      <w:r w:rsidRPr="00E74260">
        <w:rPr>
          <w:rFonts w:ascii="Arial" w:hAnsi="Arial" w:cs="Arial"/>
          <w:bCs/>
          <w:snapToGrid w:val="0"/>
          <w:sz w:val="22"/>
          <w:szCs w:val="22"/>
          <w:lang w:val="en-GB" w:eastAsia="en-US"/>
        </w:rPr>
        <w:t xml:space="preserve"> The work stipulated in the contracts related to these projects was carried out in accordance with UNESCO regulations.</w:t>
      </w:r>
    </w:p>
    <w:p w14:paraId="6F3BD417" w14:textId="520280B1" w:rsidR="00B23E56" w:rsidRPr="00E74260" w:rsidRDefault="00B23E56" w:rsidP="00B23E56">
      <w:pPr>
        <w:tabs>
          <w:tab w:val="left" w:pos="567"/>
        </w:tabs>
        <w:snapToGrid w:val="0"/>
        <w:spacing w:after="120"/>
        <w:ind w:left="1134"/>
        <w:jc w:val="both"/>
        <w:rPr>
          <w:rFonts w:ascii="Arial" w:hAnsi="Arial"/>
          <w:snapToGrid w:val="0"/>
          <w:sz w:val="22"/>
          <w:lang w:val="en-GB" w:eastAsia="en-US"/>
        </w:rPr>
      </w:pPr>
      <w:r w:rsidRPr="00E74260">
        <w:rPr>
          <w:rFonts w:ascii="Arial" w:hAnsi="Arial"/>
          <w:b/>
          <w:snapToGrid w:val="0"/>
          <w:sz w:val="22"/>
          <w:lang w:val="en-GB" w:eastAsia="en-US"/>
        </w:rPr>
        <w:t>Paragraph 10(a)</w:t>
      </w:r>
      <w:r w:rsidRPr="00E74260">
        <w:rPr>
          <w:rFonts w:ascii="Arial" w:hAnsi="Arial"/>
          <w:snapToGrid w:val="0"/>
          <w:sz w:val="22"/>
          <w:lang w:val="en-GB" w:eastAsia="en-US"/>
        </w:rPr>
        <w:t xml:space="preserve">: The project is national in scope and involves national implementing partners, such as the </w:t>
      </w:r>
      <w:r w:rsidRPr="00E74260">
        <w:rPr>
          <w:rFonts w:ascii="Arial" w:hAnsi="Arial"/>
          <w:bCs/>
          <w:snapToGrid w:val="0"/>
          <w:sz w:val="22"/>
          <w:lang w:val="en-GB" w:eastAsia="en-US"/>
        </w:rPr>
        <w:t>Uganda National Commission for UNESCO</w:t>
      </w:r>
      <w:r w:rsidR="00F65F1E" w:rsidRPr="00E74260">
        <w:rPr>
          <w:rFonts w:ascii="Arial" w:hAnsi="Arial"/>
          <w:snapToGrid w:val="0"/>
          <w:sz w:val="22"/>
          <w:lang w:val="en-GB" w:eastAsia="en-US"/>
        </w:rPr>
        <w:t xml:space="preserve"> </w:t>
      </w:r>
      <w:r w:rsidRPr="00E74260">
        <w:rPr>
          <w:rFonts w:ascii="Arial" w:hAnsi="Arial"/>
          <w:snapToGrid w:val="0"/>
          <w:sz w:val="22"/>
          <w:lang w:val="en-GB" w:eastAsia="en-US"/>
        </w:rPr>
        <w:t>and the Ministry of Gender, Labour and Social Development.</w:t>
      </w:r>
    </w:p>
    <w:p w14:paraId="654477AE" w14:textId="0444BC4F" w:rsidR="00B23E56" w:rsidRPr="00E74260" w:rsidRDefault="00B23E56" w:rsidP="00B23E56">
      <w:pPr>
        <w:tabs>
          <w:tab w:val="left" w:pos="567"/>
        </w:tabs>
        <w:snapToGrid w:val="0"/>
        <w:spacing w:after="120"/>
        <w:ind w:left="1134"/>
        <w:jc w:val="both"/>
        <w:rPr>
          <w:rFonts w:ascii="Arial" w:hAnsi="Arial"/>
          <w:snapToGrid w:val="0"/>
          <w:sz w:val="22"/>
          <w:lang w:val="en-GB" w:eastAsia="en-US"/>
        </w:rPr>
      </w:pPr>
      <w:r w:rsidRPr="00E74260">
        <w:rPr>
          <w:rFonts w:ascii="Arial" w:hAnsi="Arial"/>
          <w:b/>
          <w:snapToGrid w:val="0"/>
          <w:sz w:val="22"/>
          <w:lang w:val="en-GB" w:eastAsia="en-US"/>
        </w:rPr>
        <w:t>Paragraph 10(b)</w:t>
      </w:r>
      <w:r w:rsidRPr="00E74260">
        <w:rPr>
          <w:rFonts w:ascii="Arial" w:hAnsi="Arial"/>
          <w:bCs/>
          <w:snapToGrid w:val="0"/>
          <w:sz w:val="22"/>
          <w:lang w:val="en-GB" w:eastAsia="en-US"/>
        </w:rPr>
        <w:t>:</w:t>
      </w:r>
      <w:r w:rsidRPr="00E74260">
        <w:rPr>
          <w:rFonts w:ascii="Arial" w:eastAsia="SimSun" w:hAnsi="Arial" w:cs="Arial"/>
          <w:snapToGrid w:val="0"/>
          <w:color w:val="222D2A"/>
          <w:sz w:val="22"/>
          <w:szCs w:val="22"/>
          <w:lang w:val="en-GB" w:eastAsia="en-US"/>
        </w:rPr>
        <w:t xml:space="preserve"> </w:t>
      </w:r>
      <w:r w:rsidRPr="00E74260">
        <w:rPr>
          <w:rFonts w:ascii="Arial" w:eastAsia="SimSun" w:hAnsi="Arial" w:cs="Arial"/>
          <w:snapToGrid w:val="0"/>
          <w:sz w:val="22"/>
          <w:szCs w:val="22"/>
          <w:lang w:val="en-GB" w:eastAsia="en-US"/>
        </w:rPr>
        <w:t>The project is expected to increase the number of teachers able to provide</w:t>
      </w:r>
      <w:r w:rsidR="00CA108D">
        <w:rPr>
          <w:rFonts w:ascii="Arial" w:eastAsia="SimSun" w:hAnsi="Arial" w:cs="Arial"/>
          <w:snapToGrid w:val="0"/>
          <w:sz w:val="22"/>
          <w:szCs w:val="22"/>
          <w:lang w:val="en-GB" w:eastAsia="en-US"/>
        </w:rPr>
        <w:t xml:space="preserve"> university</w:t>
      </w:r>
      <w:r w:rsidRPr="00E74260">
        <w:rPr>
          <w:rFonts w:ascii="Arial" w:eastAsia="SimSun" w:hAnsi="Arial" w:cs="Arial"/>
          <w:snapToGrid w:val="0"/>
          <w:sz w:val="22"/>
          <w:szCs w:val="22"/>
          <w:lang w:val="en-GB" w:eastAsia="en-US"/>
        </w:rPr>
        <w:t xml:space="preserve"> courses on intangible cultural heritage and to generate interest among students undertaking bachelor studies in cultural heritage. The project would also contribute to building bridges between universities, teachers</w:t>
      </w:r>
      <w:r w:rsidR="00CA108D">
        <w:rPr>
          <w:rFonts w:ascii="Arial" w:eastAsia="SimSun" w:hAnsi="Arial" w:cs="Arial"/>
          <w:snapToGrid w:val="0"/>
          <w:sz w:val="22"/>
          <w:szCs w:val="22"/>
          <w:lang w:val="en-GB" w:eastAsia="en-US"/>
        </w:rPr>
        <w:t>,</w:t>
      </w:r>
      <w:r w:rsidRPr="00E74260">
        <w:rPr>
          <w:rFonts w:ascii="Arial" w:eastAsia="SimSun" w:hAnsi="Arial" w:cs="Arial"/>
          <w:snapToGrid w:val="0"/>
          <w:sz w:val="22"/>
          <w:szCs w:val="22"/>
          <w:lang w:val="en-GB" w:eastAsia="en-US"/>
        </w:rPr>
        <w:t xml:space="preserve"> students, communities, bearers and practitioners, thus contributing to research and documentation on living heritage at </w:t>
      </w:r>
      <w:r w:rsidR="00CA108D">
        <w:rPr>
          <w:rFonts w:ascii="Arial" w:eastAsia="SimSun" w:hAnsi="Arial" w:cs="Arial"/>
          <w:snapToGrid w:val="0"/>
          <w:sz w:val="22"/>
          <w:szCs w:val="22"/>
          <w:lang w:val="en-GB" w:eastAsia="en-US"/>
        </w:rPr>
        <w:t xml:space="preserve">the </w:t>
      </w:r>
      <w:r w:rsidRPr="00E74260">
        <w:rPr>
          <w:rFonts w:ascii="Arial" w:eastAsia="SimSun" w:hAnsi="Arial" w:cs="Arial"/>
          <w:snapToGrid w:val="0"/>
          <w:sz w:val="22"/>
          <w:szCs w:val="22"/>
          <w:lang w:val="en-GB" w:eastAsia="en-US"/>
        </w:rPr>
        <w:t>national level.</w:t>
      </w:r>
    </w:p>
    <w:p w14:paraId="0EB03BD6" w14:textId="5FD85772" w:rsidR="00B23E56" w:rsidRPr="00E74260" w:rsidRDefault="00B23E56" w:rsidP="00B23E56">
      <w:pPr>
        <w:numPr>
          <w:ilvl w:val="0"/>
          <w:numId w:val="10"/>
        </w:numPr>
        <w:autoSpaceDE w:val="0"/>
        <w:autoSpaceDN w:val="0"/>
        <w:adjustRightInd w:val="0"/>
        <w:spacing w:after="120"/>
        <w:ind w:left="1134" w:hanging="567"/>
        <w:jc w:val="both"/>
        <w:rPr>
          <w:rFonts w:ascii="Arial" w:eastAsia="SimSun" w:hAnsi="Arial" w:cs="Arial"/>
          <w:sz w:val="22"/>
          <w:szCs w:val="22"/>
          <w:u w:val="single"/>
          <w:lang w:val="en-GB"/>
        </w:rPr>
      </w:pPr>
      <w:r w:rsidRPr="00E74260">
        <w:rPr>
          <w:rFonts w:ascii="Arial" w:eastAsia="SimSun" w:hAnsi="Arial" w:cs="Arial"/>
          <w:sz w:val="22"/>
          <w:szCs w:val="22"/>
          <w:u w:val="single"/>
          <w:lang w:val="en-GB"/>
        </w:rPr>
        <w:t>Approves</w:t>
      </w:r>
      <w:r w:rsidRPr="00E74260" w:rsidDel="00197E9B">
        <w:rPr>
          <w:rFonts w:ascii="Arial" w:eastAsia="SimSun" w:hAnsi="Arial" w:cs="Arial"/>
          <w:sz w:val="22"/>
          <w:szCs w:val="22"/>
          <w:lang w:val="en-GB"/>
        </w:rPr>
        <w:t xml:space="preserve"> </w:t>
      </w:r>
      <w:r w:rsidRPr="00E74260">
        <w:rPr>
          <w:rFonts w:ascii="Arial" w:eastAsia="SimSun" w:hAnsi="Arial" w:cs="Arial"/>
          <w:sz w:val="22"/>
          <w:szCs w:val="22"/>
          <w:lang w:val="en-GB"/>
        </w:rPr>
        <w:t xml:space="preserve">the International Assistance request from Uganda for </w:t>
      </w:r>
      <w:r w:rsidR="003C3400">
        <w:rPr>
          <w:rFonts w:ascii="Arial" w:eastAsia="SimSun" w:hAnsi="Arial" w:cs="Arial"/>
          <w:sz w:val="22"/>
          <w:szCs w:val="22"/>
          <w:lang w:val="en-GB"/>
        </w:rPr>
        <w:t>the</w:t>
      </w:r>
      <w:r w:rsidR="003C3400" w:rsidRPr="00E74260">
        <w:rPr>
          <w:rFonts w:ascii="Arial" w:eastAsia="SimSun" w:hAnsi="Arial" w:cs="Arial"/>
          <w:sz w:val="22"/>
          <w:szCs w:val="22"/>
          <w:lang w:val="en-GB"/>
        </w:rPr>
        <w:t xml:space="preserve"> </w:t>
      </w:r>
      <w:r w:rsidRPr="00E74260">
        <w:rPr>
          <w:rFonts w:ascii="Arial" w:eastAsia="SimSun" w:hAnsi="Arial" w:cs="Arial"/>
          <w:sz w:val="22"/>
          <w:szCs w:val="22"/>
          <w:lang w:val="en-GB"/>
        </w:rPr>
        <w:t xml:space="preserve">project entitled </w:t>
      </w:r>
      <w:r w:rsidRPr="00E74260">
        <w:rPr>
          <w:rFonts w:ascii="Arial" w:eastAsia="Malgun Gothic" w:hAnsi="Arial" w:cs="Arial"/>
          <w:b/>
          <w:bCs/>
          <w:sz w:val="22"/>
          <w:szCs w:val="22"/>
          <w:lang w:val="en-GB" w:eastAsia="ko-KR"/>
        </w:rPr>
        <w:t xml:space="preserve">Consolidating the promotion of </w:t>
      </w:r>
      <w:r w:rsidR="002B62B6" w:rsidRPr="00E74260">
        <w:rPr>
          <w:rFonts w:ascii="Arial" w:eastAsia="Malgun Gothic" w:hAnsi="Arial" w:cs="Arial"/>
          <w:b/>
          <w:bCs/>
          <w:sz w:val="22"/>
          <w:szCs w:val="22"/>
          <w:lang w:val="en-GB" w:eastAsia="ko-KR"/>
        </w:rPr>
        <w:t>i</w:t>
      </w:r>
      <w:r w:rsidRPr="00E74260">
        <w:rPr>
          <w:rFonts w:ascii="Arial" w:eastAsia="Malgun Gothic" w:hAnsi="Arial" w:cs="Arial"/>
          <w:b/>
          <w:bCs/>
          <w:sz w:val="22"/>
          <w:szCs w:val="22"/>
          <w:lang w:val="en-GB" w:eastAsia="ko-KR"/>
        </w:rPr>
        <w:t xml:space="preserve">ntangible </w:t>
      </w:r>
      <w:r w:rsidR="002B62B6" w:rsidRPr="00E74260">
        <w:rPr>
          <w:rFonts w:ascii="Arial" w:eastAsia="Malgun Gothic" w:hAnsi="Arial" w:cs="Arial"/>
          <w:b/>
          <w:bCs/>
          <w:sz w:val="22"/>
          <w:szCs w:val="22"/>
          <w:lang w:val="en-GB" w:eastAsia="ko-KR"/>
        </w:rPr>
        <w:t>c</w:t>
      </w:r>
      <w:r w:rsidRPr="00E74260">
        <w:rPr>
          <w:rFonts w:ascii="Arial" w:eastAsia="Malgun Gothic" w:hAnsi="Arial" w:cs="Arial"/>
          <w:b/>
          <w:bCs/>
          <w:sz w:val="22"/>
          <w:szCs w:val="22"/>
          <w:lang w:val="en-GB" w:eastAsia="ko-KR"/>
        </w:rPr>
        <w:t xml:space="preserve">ultural </w:t>
      </w:r>
      <w:r w:rsidR="002B62B6" w:rsidRPr="00E74260">
        <w:rPr>
          <w:rFonts w:ascii="Arial" w:eastAsia="Malgun Gothic" w:hAnsi="Arial" w:cs="Arial"/>
          <w:b/>
          <w:bCs/>
          <w:sz w:val="22"/>
          <w:szCs w:val="22"/>
          <w:lang w:val="en-GB" w:eastAsia="ko-KR"/>
        </w:rPr>
        <w:t>h</w:t>
      </w:r>
      <w:r w:rsidRPr="00E74260">
        <w:rPr>
          <w:rFonts w:ascii="Arial" w:eastAsia="Malgun Gothic" w:hAnsi="Arial" w:cs="Arial"/>
          <w:b/>
          <w:bCs/>
          <w:sz w:val="22"/>
          <w:szCs w:val="22"/>
          <w:lang w:val="en-GB" w:eastAsia="ko-KR"/>
        </w:rPr>
        <w:t xml:space="preserve">eritage education in institutions of higher learning in collaboration with bearer communities </w:t>
      </w:r>
      <w:r w:rsidRPr="00E74260">
        <w:rPr>
          <w:rFonts w:ascii="Arial" w:eastAsia="SimSun" w:hAnsi="Arial" w:cs="Arial"/>
          <w:sz w:val="22"/>
          <w:szCs w:val="22"/>
          <w:lang w:val="en-GB"/>
        </w:rPr>
        <w:t xml:space="preserve">and </w:t>
      </w:r>
      <w:r w:rsidRPr="00E74260">
        <w:rPr>
          <w:rFonts w:ascii="Arial" w:eastAsia="SimSun" w:hAnsi="Arial" w:cs="Arial"/>
          <w:sz w:val="22"/>
          <w:szCs w:val="22"/>
          <w:u w:val="single"/>
          <w:lang w:val="en-GB"/>
        </w:rPr>
        <w:t>grant</w:t>
      </w:r>
      <w:r w:rsidRPr="00E74260">
        <w:rPr>
          <w:rFonts w:ascii="Arial" w:eastAsia="Malgun Gothic" w:hAnsi="Arial" w:cs="Arial"/>
          <w:sz w:val="22"/>
          <w:szCs w:val="22"/>
          <w:u w:val="single"/>
          <w:lang w:val="en-GB" w:eastAsia="ko-KR"/>
        </w:rPr>
        <w:t>s</w:t>
      </w:r>
      <w:r w:rsidRPr="00E74260">
        <w:rPr>
          <w:rFonts w:ascii="Arial" w:eastAsia="SimSun" w:hAnsi="Arial" w:cs="Arial"/>
          <w:sz w:val="22"/>
          <w:szCs w:val="22"/>
          <w:lang w:val="en-GB"/>
        </w:rPr>
        <w:t xml:space="preserve"> </w:t>
      </w:r>
      <w:r w:rsidR="003C3400">
        <w:rPr>
          <w:rFonts w:ascii="Arial" w:eastAsia="SimSun" w:hAnsi="Arial" w:cs="Arial"/>
          <w:sz w:val="22"/>
          <w:szCs w:val="22"/>
          <w:lang w:val="en-GB"/>
        </w:rPr>
        <w:t>the</w:t>
      </w:r>
      <w:r w:rsidRPr="00E74260">
        <w:rPr>
          <w:rFonts w:ascii="Arial" w:eastAsia="SimSun" w:hAnsi="Arial" w:cs="Arial"/>
          <w:sz w:val="22"/>
          <w:szCs w:val="22"/>
          <w:lang w:val="en-GB"/>
        </w:rPr>
        <w:t xml:space="preserve"> amount of US$98,203 </w:t>
      </w:r>
      <w:r w:rsidR="003C3400">
        <w:rPr>
          <w:rFonts w:ascii="Arial" w:eastAsia="SimSun" w:hAnsi="Arial" w:cs="Arial"/>
          <w:sz w:val="22"/>
          <w:szCs w:val="22"/>
          <w:lang w:val="en-GB"/>
        </w:rPr>
        <w:t>for the implementation of this project</w:t>
      </w:r>
      <w:r w:rsidRPr="00E74260">
        <w:rPr>
          <w:rFonts w:ascii="Arial" w:eastAsia="SimSun" w:hAnsi="Arial" w:cs="Arial"/>
          <w:sz w:val="22"/>
          <w:szCs w:val="22"/>
          <w:lang w:val="en-GB"/>
        </w:rPr>
        <w:t>;</w:t>
      </w:r>
    </w:p>
    <w:p w14:paraId="19F42A41" w14:textId="77777777" w:rsidR="00B23E56" w:rsidRPr="00E74260" w:rsidRDefault="00B23E56" w:rsidP="00B23E56">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E74260">
        <w:rPr>
          <w:rFonts w:ascii="Arial" w:eastAsia="SimSun" w:hAnsi="Arial" w:cs="Arial"/>
          <w:sz w:val="22"/>
          <w:szCs w:val="22"/>
          <w:u w:val="single"/>
          <w:lang w:val="en-GB"/>
        </w:rPr>
        <w:t>Requests</w:t>
      </w:r>
      <w:r w:rsidRPr="00E74260">
        <w:rPr>
          <w:rFonts w:ascii="Arial" w:eastAsia="SimSun" w:hAnsi="Arial" w:cs="Arial"/>
          <w:sz w:val="22"/>
          <w:szCs w:val="22"/>
          <w:lang w:val="en-GB"/>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2ACD0E2B" w14:textId="0DB2DE01" w:rsidR="00367770" w:rsidRPr="008E0919" w:rsidRDefault="00B23E56" w:rsidP="009A73E2">
      <w:pPr>
        <w:numPr>
          <w:ilvl w:val="0"/>
          <w:numId w:val="10"/>
        </w:numPr>
        <w:autoSpaceDE w:val="0"/>
        <w:autoSpaceDN w:val="0"/>
        <w:adjustRightInd w:val="0"/>
        <w:spacing w:after="120"/>
        <w:ind w:left="1134" w:hanging="567"/>
        <w:jc w:val="both"/>
        <w:rPr>
          <w:rFonts w:eastAsia="SimSun"/>
          <w:lang w:val="en-US"/>
        </w:rPr>
      </w:pPr>
      <w:r w:rsidRPr="00E74260">
        <w:rPr>
          <w:rFonts w:ascii="Arial" w:eastAsia="SimSun" w:hAnsi="Arial" w:cs="Arial"/>
          <w:sz w:val="22"/>
          <w:szCs w:val="22"/>
          <w:u w:val="single"/>
          <w:lang w:val="en-GB"/>
        </w:rPr>
        <w:t>Invites</w:t>
      </w:r>
      <w:r w:rsidRPr="00E74260">
        <w:rPr>
          <w:rFonts w:ascii="Arial" w:eastAsia="SimSun" w:hAnsi="Arial" w:cs="Arial"/>
          <w:sz w:val="22"/>
          <w:szCs w:val="22"/>
          <w:lang w:val="en-GB"/>
        </w:rPr>
        <w:t xml:space="preserve"> the </w:t>
      </w:r>
      <w:r w:rsidR="003C3400">
        <w:rPr>
          <w:rFonts w:ascii="Arial" w:eastAsia="SimSun" w:hAnsi="Arial" w:cs="Arial"/>
          <w:sz w:val="22"/>
          <w:szCs w:val="22"/>
          <w:lang w:val="en-GB"/>
        </w:rPr>
        <w:t xml:space="preserve">requesting </w:t>
      </w:r>
      <w:r w:rsidRPr="00E74260">
        <w:rPr>
          <w:rFonts w:ascii="Arial" w:eastAsia="SimSun" w:hAnsi="Arial" w:cs="Arial"/>
          <w:sz w:val="22"/>
          <w:szCs w:val="22"/>
          <w:lang w:val="en-GB"/>
        </w:rPr>
        <w:t xml:space="preserve">State to use </w:t>
      </w:r>
      <w:r w:rsidR="003C3400">
        <w:rPr>
          <w:rFonts w:ascii="Arial" w:eastAsia="SimSun" w:hAnsi="Arial" w:cs="Arial"/>
          <w:sz w:val="22"/>
          <w:szCs w:val="22"/>
          <w:lang w:val="en-GB"/>
        </w:rPr>
        <w:t>Form</w:t>
      </w:r>
      <w:r w:rsidR="003C3400" w:rsidRPr="00E74260">
        <w:rPr>
          <w:rFonts w:ascii="Arial" w:eastAsia="SimSun" w:hAnsi="Arial" w:cs="Arial"/>
          <w:sz w:val="22"/>
          <w:szCs w:val="22"/>
          <w:lang w:val="en-GB"/>
        </w:rPr>
        <w:t xml:space="preserve"> </w:t>
      </w:r>
      <w:r w:rsidRPr="00E74260">
        <w:rPr>
          <w:rFonts w:ascii="Arial" w:eastAsia="SimSun" w:hAnsi="Arial" w:cs="Arial"/>
          <w:sz w:val="22"/>
          <w:szCs w:val="22"/>
          <w:lang w:val="en-GB"/>
        </w:rPr>
        <w:t xml:space="preserve">ICH-04-Report </w:t>
      </w:r>
      <w:r w:rsidR="003C3400">
        <w:rPr>
          <w:rFonts w:ascii="Arial" w:eastAsia="SimSun" w:hAnsi="Arial" w:cs="Arial"/>
          <w:sz w:val="22"/>
          <w:szCs w:val="22"/>
          <w:lang w:val="en-GB"/>
        </w:rPr>
        <w:t>to report</w:t>
      </w:r>
      <w:r w:rsidRPr="00E74260">
        <w:rPr>
          <w:rFonts w:ascii="Arial" w:eastAsia="SimSun" w:hAnsi="Arial" w:cs="Arial"/>
          <w:sz w:val="22"/>
          <w:szCs w:val="22"/>
          <w:lang w:val="en-GB"/>
        </w:rPr>
        <w:t xml:space="preserve"> on the use of the assistance </w:t>
      </w:r>
      <w:r w:rsidR="003C3400">
        <w:rPr>
          <w:rFonts w:ascii="Arial" w:eastAsia="SimSun" w:hAnsi="Arial" w:cs="Arial"/>
          <w:sz w:val="22"/>
          <w:szCs w:val="22"/>
          <w:lang w:val="en-GB"/>
        </w:rPr>
        <w:t>granted</w:t>
      </w:r>
      <w:r w:rsidRPr="00E74260">
        <w:rPr>
          <w:rFonts w:ascii="Arial" w:eastAsia="SimSun" w:hAnsi="Arial" w:cs="Arial"/>
          <w:sz w:val="22"/>
          <w:szCs w:val="22"/>
          <w:lang w:val="en-GB"/>
        </w:rPr>
        <w:t>.</w:t>
      </w:r>
    </w:p>
    <w:sectPr w:rsidR="00367770" w:rsidRPr="008E0919" w:rsidSect="00D53D56">
      <w:headerReference w:type="even" r:id="rId12"/>
      <w:headerReference w:type="default" r:id="rId13"/>
      <w:headerReference w:type="first" r:id="rId14"/>
      <w:pgSz w:w="11906" w:h="16838" w:code="9"/>
      <w:pgMar w:top="1418"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51CB" w14:textId="77777777" w:rsidR="00935975" w:rsidRDefault="00935975" w:rsidP="00655736">
      <w:r>
        <w:separator/>
      </w:r>
    </w:p>
  </w:endnote>
  <w:endnote w:type="continuationSeparator" w:id="0">
    <w:p w14:paraId="7F7623A0" w14:textId="77777777" w:rsidR="00935975" w:rsidRDefault="0093597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80F2" w14:textId="77777777" w:rsidR="00935975" w:rsidRDefault="00935975" w:rsidP="00655736">
      <w:r>
        <w:separator/>
      </w:r>
    </w:p>
  </w:footnote>
  <w:footnote w:type="continuationSeparator" w:id="0">
    <w:p w14:paraId="39575E02" w14:textId="77777777" w:rsidR="00935975" w:rsidRDefault="00935975" w:rsidP="00655736">
      <w:r>
        <w:continuationSeparator/>
      </w:r>
    </w:p>
  </w:footnote>
  <w:footnote w:id="1">
    <w:p w14:paraId="34474707" w14:textId="0ABE16F8" w:rsidR="0019096A" w:rsidRPr="009A73E2" w:rsidRDefault="0019096A" w:rsidP="009A73E2">
      <w:pPr>
        <w:pStyle w:val="FootnoteText"/>
        <w:spacing w:after="120"/>
        <w:jc w:val="both"/>
        <w:rPr>
          <w:rFonts w:ascii="Arial" w:hAnsi="Arial" w:cs="Arial"/>
          <w:sz w:val="18"/>
          <w:szCs w:val="18"/>
          <w:lang w:val="en-US"/>
        </w:rPr>
      </w:pPr>
      <w:r>
        <w:rPr>
          <w:rStyle w:val="FootnoteReference"/>
        </w:rPr>
        <w:footnoteRef/>
      </w:r>
      <w:r w:rsidRPr="009A73E2">
        <w:rPr>
          <w:lang w:val="en-US"/>
        </w:rPr>
        <w:t xml:space="preserve"> </w:t>
      </w:r>
      <w:r w:rsidRPr="009A73E2">
        <w:rPr>
          <w:rFonts w:asciiTheme="minorBidi" w:hAnsiTheme="minorBidi" w:cstheme="minorBidi"/>
          <w:sz w:val="18"/>
          <w:szCs w:val="18"/>
          <w:lang w:val="en-US"/>
        </w:rPr>
        <w:t>‘</w:t>
      </w:r>
      <w:r w:rsidRPr="009A73E2">
        <w:rPr>
          <w:rFonts w:asciiTheme="minorBidi" w:hAnsiTheme="minorBidi" w:cstheme="minorBidi"/>
          <w:sz w:val="18"/>
          <w:szCs w:val="18"/>
          <w:lang w:val="en-GB"/>
        </w:rPr>
        <w:t xml:space="preserve">The Sanké mon: a collective fishing rite of the Sanké’: Decision </w:t>
      </w:r>
      <w:hyperlink r:id="rId1" w:history="1">
        <w:r w:rsidRPr="009A73E2">
          <w:rPr>
            <w:rStyle w:val="Hyperlink"/>
            <w:rFonts w:asciiTheme="minorBidi" w:hAnsiTheme="minorBidi" w:cstheme="minorBidi"/>
            <w:sz w:val="18"/>
            <w:szCs w:val="18"/>
            <w:lang w:eastAsia="fr-FR"/>
          </w:rPr>
          <w:t>9.COM 5.</w:t>
        </w:r>
        <w:r w:rsidR="00697C71" w:rsidRPr="009A73E2">
          <w:rPr>
            <w:rStyle w:val="Hyperlink"/>
            <w:rFonts w:asciiTheme="minorBidi" w:hAnsiTheme="minorBidi" w:cstheme="minorBidi"/>
            <w:sz w:val="18"/>
            <w:szCs w:val="18"/>
            <w:lang w:eastAsia="fr-FR"/>
          </w:rPr>
          <w:t>b</w:t>
        </w:r>
        <w:r w:rsidRPr="009A73E2">
          <w:rPr>
            <w:rStyle w:val="Hyperlink"/>
            <w:rFonts w:asciiTheme="minorBidi" w:hAnsiTheme="minorBidi" w:cstheme="minorBidi"/>
            <w:sz w:val="18"/>
            <w:szCs w:val="18"/>
            <w:lang w:eastAsia="fr-FR"/>
          </w:rPr>
          <w:t>.4</w:t>
        </w:r>
      </w:hyperlink>
      <w:r w:rsidRPr="009A73E2">
        <w:rPr>
          <w:rFonts w:asciiTheme="minorBidi" w:hAnsiTheme="minorBidi" w:cstheme="minorBidi"/>
          <w:sz w:val="18"/>
          <w:szCs w:val="18"/>
          <w:lang w:val="en-GB"/>
        </w:rPr>
        <w:t xml:space="preserve"> for the first report, Decision </w:t>
      </w:r>
      <w:hyperlink r:id="rId2" w:history="1">
        <w:r w:rsidRPr="009A73E2">
          <w:rPr>
            <w:rStyle w:val="Hyperlink"/>
            <w:rFonts w:asciiTheme="minorBidi" w:hAnsiTheme="minorBidi" w:cstheme="minorBidi"/>
            <w:sz w:val="18"/>
            <w:szCs w:val="18"/>
            <w:lang w:eastAsia="fr-FR"/>
          </w:rPr>
          <w:t>13.COM 7.b.9</w:t>
        </w:r>
      </w:hyperlink>
      <w:r w:rsidRPr="009A73E2">
        <w:rPr>
          <w:rFonts w:asciiTheme="minorBidi" w:hAnsiTheme="minorBidi" w:cstheme="minorBidi"/>
          <w:sz w:val="18"/>
          <w:szCs w:val="18"/>
          <w:lang w:val="en-GB"/>
        </w:rPr>
        <w:t xml:space="preserve"> for the second report and Decision </w:t>
      </w:r>
      <w:hyperlink r:id="rId3" w:history="1">
        <w:r w:rsidRPr="009A73E2">
          <w:rPr>
            <w:rStyle w:val="Hyperlink"/>
            <w:rFonts w:asciiTheme="minorBidi" w:hAnsiTheme="minorBidi" w:cstheme="minorBidi"/>
            <w:sz w:val="18"/>
            <w:szCs w:val="18"/>
            <w:lang w:eastAsia="fr-FR"/>
          </w:rPr>
          <w:t>17.COM 6.a.17</w:t>
        </w:r>
      </w:hyperlink>
      <w:r w:rsidR="00317052" w:rsidRPr="009A73E2">
        <w:rPr>
          <w:rFonts w:asciiTheme="minorBidi" w:hAnsiTheme="minorBidi" w:cstheme="minorBidi"/>
          <w:sz w:val="18"/>
          <w:szCs w:val="18"/>
          <w:lang w:val="en-GB"/>
        </w:rPr>
        <w:t xml:space="preserve"> </w:t>
      </w:r>
      <w:r w:rsidRPr="009A73E2">
        <w:rPr>
          <w:rFonts w:asciiTheme="minorBidi" w:hAnsiTheme="minorBidi" w:cstheme="minorBidi"/>
          <w:sz w:val="18"/>
          <w:szCs w:val="18"/>
          <w:lang w:val="en-GB"/>
        </w:rPr>
        <w:t xml:space="preserve">for the third report; </w:t>
      </w:r>
      <w:r w:rsidR="00411FFD" w:rsidRPr="009A73E2">
        <w:rPr>
          <w:rFonts w:asciiTheme="minorBidi" w:hAnsiTheme="minorBidi" w:cstheme="minorBidi"/>
          <w:sz w:val="18"/>
          <w:szCs w:val="18"/>
          <w:lang w:val="en-GB"/>
        </w:rPr>
        <w:t xml:space="preserve">‘The secret society of the Kôrêdugaw, the rite of wisdom in Mali’: Decision </w:t>
      </w:r>
      <w:hyperlink r:id="rId4" w:history="1">
        <w:r w:rsidR="00411FFD" w:rsidRPr="009A73E2">
          <w:rPr>
            <w:rStyle w:val="Hyperlink"/>
            <w:rFonts w:asciiTheme="minorBidi" w:hAnsiTheme="minorBidi" w:cstheme="minorBidi"/>
            <w:sz w:val="18"/>
            <w:szCs w:val="18"/>
            <w:lang w:eastAsia="fr-FR"/>
          </w:rPr>
          <w:t>15.COM 7.5</w:t>
        </w:r>
      </w:hyperlink>
      <w:r w:rsidR="00411FFD" w:rsidRPr="009A73E2">
        <w:rPr>
          <w:rFonts w:asciiTheme="minorBidi" w:hAnsiTheme="minorBidi" w:cstheme="minorBidi"/>
          <w:sz w:val="18"/>
          <w:szCs w:val="18"/>
          <w:lang w:val="en-GB"/>
        </w:rPr>
        <w:t xml:space="preserve"> for the first report</w:t>
      </w:r>
      <w:r w:rsidR="00F65F1E" w:rsidRPr="009A73E2">
        <w:rPr>
          <w:rFonts w:asciiTheme="minorBidi" w:hAnsiTheme="minorBidi" w:cstheme="minorBidi"/>
          <w:sz w:val="18"/>
          <w:szCs w:val="18"/>
          <w:lang w:val="en-GB"/>
        </w:rPr>
        <w:t xml:space="preserve"> (the second report is due by 15</w:t>
      </w:r>
      <w:r w:rsidR="00D03DE2" w:rsidRPr="009A73E2">
        <w:rPr>
          <w:rFonts w:asciiTheme="minorBidi" w:hAnsiTheme="minorBidi" w:cstheme="minorBidi"/>
          <w:sz w:val="18"/>
          <w:szCs w:val="18"/>
          <w:lang w:val="en-GB"/>
        </w:rPr>
        <w:t> </w:t>
      </w:r>
      <w:r w:rsidR="00F65F1E" w:rsidRPr="009A73E2">
        <w:rPr>
          <w:rFonts w:asciiTheme="minorBidi" w:hAnsiTheme="minorBidi" w:cstheme="minorBidi"/>
          <w:sz w:val="18"/>
          <w:szCs w:val="18"/>
          <w:lang w:val="en-GB"/>
        </w:rPr>
        <w:t>December 2023)</w:t>
      </w:r>
      <w:r w:rsidR="00411FFD" w:rsidRPr="009A73E2">
        <w:rPr>
          <w:rFonts w:asciiTheme="minorBidi" w:hAnsiTheme="minorBidi" w:cstheme="minorBidi"/>
          <w:sz w:val="18"/>
          <w:szCs w:val="18"/>
          <w:lang w:val="en-GB"/>
        </w:rPr>
        <w:t>; ‘Cultural practices and expressions linked to the M’bolon, a traditional musical percussion instrument’</w:t>
      </w:r>
      <w:r w:rsidR="00EE7ED3" w:rsidRPr="009A73E2">
        <w:rPr>
          <w:rFonts w:asciiTheme="minorBidi" w:hAnsiTheme="minorBidi" w:cstheme="minorBidi"/>
          <w:sz w:val="18"/>
          <w:szCs w:val="18"/>
          <w:lang w:val="en-GB"/>
        </w:rPr>
        <w:t>: the first report is due by 15</w:t>
      </w:r>
      <w:r w:rsidR="00D03DE2" w:rsidRPr="009A73E2">
        <w:rPr>
          <w:rFonts w:asciiTheme="minorBidi" w:hAnsiTheme="minorBidi" w:cstheme="minorBidi"/>
          <w:sz w:val="18"/>
          <w:szCs w:val="18"/>
          <w:lang w:val="en-GB"/>
        </w:rPr>
        <w:t> </w:t>
      </w:r>
      <w:r w:rsidR="00EE7ED3" w:rsidRPr="009A73E2">
        <w:rPr>
          <w:rFonts w:asciiTheme="minorBidi" w:hAnsiTheme="minorBidi" w:cstheme="minorBidi"/>
          <w:sz w:val="18"/>
          <w:szCs w:val="18"/>
          <w:lang w:val="en-GB"/>
        </w:rPr>
        <w:t>December 2023.</w:t>
      </w:r>
    </w:p>
  </w:footnote>
  <w:footnote w:id="2">
    <w:p w14:paraId="144055BB" w14:textId="26C49803" w:rsidR="00B23E56" w:rsidRPr="00593F50" w:rsidRDefault="00B23E56" w:rsidP="00B23E56">
      <w:pPr>
        <w:pStyle w:val="FootnoteText"/>
        <w:jc w:val="both"/>
        <w:rPr>
          <w:rFonts w:ascii="Arial" w:hAnsi="Arial" w:cs="Arial"/>
          <w:sz w:val="18"/>
          <w:szCs w:val="18"/>
          <w:lang w:val="en-US"/>
        </w:rPr>
      </w:pPr>
      <w:r w:rsidRPr="00593F50">
        <w:rPr>
          <w:rStyle w:val="FootnoteReference"/>
          <w:rFonts w:ascii="Arial" w:hAnsi="Arial" w:cs="Arial"/>
          <w:sz w:val="18"/>
          <w:szCs w:val="18"/>
        </w:rPr>
        <w:footnoteRef/>
      </w:r>
      <w:r w:rsidRPr="00593F50">
        <w:rPr>
          <w:rFonts w:ascii="Arial" w:hAnsi="Arial" w:cs="Arial"/>
          <w:sz w:val="18"/>
          <w:szCs w:val="18"/>
          <w:lang w:val="en-US"/>
        </w:rPr>
        <w:t xml:space="preserve"> </w:t>
      </w:r>
      <w:r w:rsidR="007C54A5">
        <w:rPr>
          <w:rFonts w:ascii="Arial" w:hAnsi="Arial" w:cs="Arial"/>
          <w:sz w:val="18"/>
          <w:szCs w:val="18"/>
          <w:lang w:val="en-US"/>
        </w:rPr>
        <w:t>(a</w:t>
      </w:r>
      <w:r>
        <w:rPr>
          <w:rFonts w:ascii="Arial" w:hAnsi="Arial" w:cs="Arial"/>
          <w:sz w:val="18"/>
          <w:szCs w:val="18"/>
          <w:lang w:val="en-US"/>
        </w:rPr>
        <w:t xml:space="preserve">) </w:t>
      </w:r>
      <w:r w:rsidRPr="00593F50">
        <w:rPr>
          <w:rFonts w:ascii="Arial" w:hAnsi="Arial" w:cs="Arial"/>
          <w:sz w:val="18"/>
          <w:szCs w:val="18"/>
          <w:lang w:val="en-US"/>
        </w:rPr>
        <w:t>‘</w:t>
      </w:r>
      <w:r w:rsidRPr="005208DF">
        <w:rPr>
          <w:rFonts w:ascii="Arial" w:hAnsi="Arial" w:cs="Arial"/>
          <w:sz w:val="18"/>
          <w:szCs w:val="18"/>
          <w:lang w:val="en-US"/>
        </w:rPr>
        <w:t>Implementation of proposed safeguarding measures for the Sanké mon, collective fishing rite of the Sanké</w:t>
      </w:r>
      <w:r w:rsidRPr="00593F50">
        <w:rPr>
          <w:rFonts w:ascii="Arial" w:hAnsi="Arial" w:cs="Arial"/>
          <w:sz w:val="18"/>
          <w:szCs w:val="18"/>
          <w:lang w:val="en-US"/>
        </w:rPr>
        <w:t>’ (US$24,</w:t>
      </w:r>
      <w:r>
        <w:rPr>
          <w:rFonts w:ascii="Arial" w:hAnsi="Arial" w:cs="Arial"/>
          <w:sz w:val="18"/>
          <w:szCs w:val="18"/>
          <w:lang w:val="en-US"/>
        </w:rPr>
        <w:t>00</w:t>
      </w:r>
      <w:r w:rsidRPr="00593F50">
        <w:rPr>
          <w:rFonts w:ascii="Arial" w:hAnsi="Arial" w:cs="Arial"/>
          <w:sz w:val="18"/>
          <w:szCs w:val="18"/>
          <w:lang w:val="en-US"/>
        </w:rPr>
        <w:t xml:space="preserve">0; </w:t>
      </w:r>
      <w:r>
        <w:rPr>
          <w:rFonts w:ascii="Arial" w:hAnsi="Arial" w:cs="Arial"/>
          <w:sz w:val="18"/>
          <w:szCs w:val="18"/>
          <w:lang w:val="en-US"/>
        </w:rPr>
        <w:t>February</w:t>
      </w:r>
      <w:r w:rsidRPr="00593F50">
        <w:rPr>
          <w:rFonts w:ascii="Arial" w:hAnsi="Arial" w:cs="Arial"/>
          <w:sz w:val="18"/>
          <w:szCs w:val="18"/>
          <w:lang w:val="en-US"/>
        </w:rPr>
        <w:t xml:space="preserve"> 2010–</w:t>
      </w:r>
      <w:r>
        <w:rPr>
          <w:rFonts w:ascii="Arial" w:hAnsi="Arial" w:cs="Arial"/>
          <w:sz w:val="18"/>
          <w:szCs w:val="18"/>
          <w:lang w:val="en-US"/>
        </w:rPr>
        <w:t xml:space="preserve">June </w:t>
      </w:r>
      <w:r w:rsidRPr="00593F50">
        <w:rPr>
          <w:rFonts w:ascii="Arial" w:hAnsi="Arial" w:cs="Arial"/>
          <w:sz w:val="18"/>
          <w:szCs w:val="18"/>
          <w:lang w:val="en-US"/>
        </w:rPr>
        <w:t xml:space="preserve">2011); </w:t>
      </w:r>
      <w:r w:rsidR="007C54A5">
        <w:rPr>
          <w:rFonts w:ascii="Arial" w:hAnsi="Arial" w:cs="Arial"/>
          <w:sz w:val="18"/>
          <w:szCs w:val="18"/>
          <w:lang w:val="en-US"/>
        </w:rPr>
        <w:t>(b</w:t>
      </w:r>
      <w:r w:rsidRPr="00593F50">
        <w:rPr>
          <w:rFonts w:ascii="Arial" w:hAnsi="Arial" w:cs="Arial"/>
          <w:sz w:val="18"/>
          <w:szCs w:val="18"/>
          <w:lang w:val="en-US"/>
        </w:rPr>
        <w:t>)</w:t>
      </w:r>
      <w:r>
        <w:rPr>
          <w:rFonts w:ascii="Arial" w:hAnsi="Arial" w:cs="Arial"/>
          <w:sz w:val="18"/>
          <w:szCs w:val="18"/>
          <w:lang w:val="en-US"/>
        </w:rPr>
        <w:t xml:space="preserve"> </w:t>
      </w:r>
      <w:r w:rsidRPr="005208DF">
        <w:rPr>
          <w:rFonts w:ascii="Arial" w:hAnsi="Arial" w:cs="Arial"/>
          <w:sz w:val="18"/>
          <w:szCs w:val="18"/>
          <w:lang w:val="en-US"/>
        </w:rPr>
        <w:t>Preparatory assistance (</w:t>
      </w:r>
      <w:r w:rsidR="007C54A5">
        <w:rPr>
          <w:rFonts w:ascii="Arial" w:hAnsi="Arial" w:cs="Arial"/>
          <w:sz w:val="18"/>
          <w:szCs w:val="18"/>
          <w:lang w:val="en-US"/>
        </w:rPr>
        <w:t xml:space="preserve">List of Intangible Cultural Heritage in Need of </w:t>
      </w:r>
      <w:r>
        <w:rPr>
          <w:rFonts w:ascii="Arial" w:hAnsi="Arial" w:cs="Arial"/>
          <w:sz w:val="18"/>
          <w:szCs w:val="18"/>
          <w:lang w:val="en-US"/>
        </w:rPr>
        <w:t>Urgent Safeguarding</w:t>
      </w:r>
      <w:r w:rsidRPr="005208DF">
        <w:rPr>
          <w:rFonts w:ascii="Arial" w:hAnsi="Arial" w:cs="Arial"/>
          <w:sz w:val="18"/>
          <w:szCs w:val="18"/>
          <w:lang w:val="en-US"/>
        </w:rPr>
        <w:t>) for the project entitled</w:t>
      </w:r>
      <w:r w:rsidRPr="00593F50">
        <w:rPr>
          <w:rFonts w:ascii="Arial" w:hAnsi="Arial" w:cs="Arial"/>
          <w:sz w:val="18"/>
          <w:szCs w:val="18"/>
          <w:lang w:val="en-US"/>
        </w:rPr>
        <w:t xml:space="preserve"> ‘</w:t>
      </w:r>
      <w:r w:rsidRPr="005208DF">
        <w:rPr>
          <w:rFonts w:ascii="Arial" w:hAnsi="Arial" w:cs="Arial"/>
          <w:sz w:val="18"/>
          <w:szCs w:val="18"/>
          <w:lang w:val="en-US"/>
        </w:rPr>
        <w:t>Secret society of Korèdugaw, the rite of wisdom, in Mali</w:t>
      </w:r>
      <w:r>
        <w:rPr>
          <w:rFonts w:ascii="Arial" w:hAnsi="Arial" w:cs="Arial"/>
          <w:sz w:val="18"/>
          <w:szCs w:val="18"/>
          <w:lang w:val="en-US"/>
        </w:rPr>
        <w:t xml:space="preserve">’ </w:t>
      </w:r>
      <w:r w:rsidRPr="00593F50">
        <w:rPr>
          <w:rFonts w:ascii="Arial" w:hAnsi="Arial" w:cs="Arial"/>
          <w:sz w:val="18"/>
          <w:szCs w:val="18"/>
          <w:lang w:val="en-US"/>
        </w:rPr>
        <w:t>(US$</w:t>
      </w:r>
      <w:r>
        <w:rPr>
          <w:rFonts w:ascii="Arial" w:hAnsi="Arial" w:cs="Arial"/>
          <w:sz w:val="18"/>
          <w:szCs w:val="18"/>
          <w:lang w:val="en-US"/>
        </w:rPr>
        <w:t>8,500</w:t>
      </w:r>
      <w:r w:rsidRPr="00593F50">
        <w:rPr>
          <w:rFonts w:ascii="Arial" w:hAnsi="Arial" w:cs="Arial"/>
          <w:sz w:val="18"/>
          <w:szCs w:val="18"/>
          <w:lang w:val="en-US"/>
        </w:rPr>
        <w:t>; December 20</w:t>
      </w:r>
      <w:r>
        <w:rPr>
          <w:rFonts w:ascii="Arial" w:hAnsi="Arial" w:cs="Arial"/>
          <w:sz w:val="18"/>
          <w:szCs w:val="18"/>
          <w:lang w:val="en-US"/>
        </w:rPr>
        <w:t>09</w:t>
      </w:r>
      <w:r w:rsidRPr="00593F50">
        <w:rPr>
          <w:rFonts w:ascii="Arial" w:hAnsi="Arial" w:cs="Arial"/>
          <w:sz w:val="18"/>
          <w:szCs w:val="18"/>
          <w:lang w:val="en-US"/>
        </w:rPr>
        <w:t>–</w:t>
      </w:r>
      <w:r>
        <w:rPr>
          <w:rFonts w:ascii="Arial" w:hAnsi="Arial" w:cs="Arial"/>
          <w:sz w:val="18"/>
          <w:szCs w:val="18"/>
          <w:lang w:val="en-US"/>
        </w:rPr>
        <w:t>April</w:t>
      </w:r>
      <w:r w:rsidRPr="00593F50">
        <w:rPr>
          <w:rFonts w:ascii="Arial" w:hAnsi="Arial" w:cs="Arial"/>
          <w:sz w:val="18"/>
          <w:szCs w:val="18"/>
          <w:lang w:val="en-US"/>
        </w:rPr>
        <w:t xml:space="preserve"> 201</w:t>
      </w:r>
      <w:r>
        <w:rPr>
          <w:rFonts w:ascii="Arial" w:hAnsi="Arial" w:cs="Arial"/>
          <w:sz w:val="18"/>
          <w:szCs w:val="18"/>
          <w:lang w:val="en-US"/>
        </w:rPr>
        <w:t>0</w:t>
      </w:r>
      <w:r w:rsidRPr="00593F50">
        <w:rPr>
          <w:rFonts w:ascii="Arial" w:hAnsi="Arial" w:cs="Arial"/>
          <w:sz w:val="18"/>
          <w:szCs w:val="18"/>
          <w:lang w:val="en-US"/>
        </w:rPr>
        <w:t xml:space="preserve">); </w:t>
      </w:r>
      <w:r w:rsidR="007C54A5">
        <w:rPr>
          <w:rFonts w:ascii="Arial" w:hAnsi="Arial" w:cs="Arial"/>
          <w:sz w:val="18"/>
          <w:szCs w:val="18"/>
          <w:lang w:val="en-US"/>
        </w:rPr>
        <w:t>(c</w:t>
      </w:r>
      <w:r w:rsidRPr="00593F50">
        <w:rPr>
          <w:rFonts w:ascii="Arial" w:hAnsi="Arial" w:cs="Arial"/>
          <w:sz w:val="18"/>
          <w:szCs w:val="18"/>
          <w:lang w:val="en-US"/>
        </w:rPr>
        <w:t>) ‘</w:t>
      </w:r>
      <w:r w:rsidRPr="005208DF">
        <w:rPr>
          <w:rFonts w:ascii="Arial" w:hAnsi="Arial" w:cs="Arial"/>
          <w:sz w:val="18"/>
          <w:szCs w:val="18"/>
          <w:lang w:val="en-US"/>
        </w:rPr>
        <w:t>Inventory of intangible cultural heritage in Mali with a view to its urgent safeguarding</w:t>
      </w:r>
      <w:r w:rsidRPr="00593F50">
        <w:rPr>
          <w:rFonts w:ascii="Arial" w:hAnsi="Arial" w:cs="Arial"/>
          <w:sz w:val="18"/>
          <w:szCs w:val="18"/>
          <w:lang w:val="en-US"/>
        </w:rPr>
        <w:t>’ (US$</w:t>
      </w:r>
      <w:r>
        <w:rPr>
          <w:rFonts w:ascii="Arial" w:hAnsi="Arial" w:cs="Arial"/>
          <w:sz w:val="18"/>
          <w:szCs w:val="18"/>
          <w:lang w:val="en-US"/>
        </w:rPr>
        <w:t>307,307</w:t>
      </w:r>
      <w:r w:rsidRPr="00593F50">
        <w:rPr>
          <w:rFonts w:ascii="Arial" w:hAnsi="Arial" w:cs="Arial"/>
          <w:sz w:val="18"/>
          <w:szCs w:val="18"/>
          <w:lang w:val="en-US"/>
        </w:rPr>
        <w:t xml:space="preserve">; </w:t>
      </w:r>
      <w:r>
        <w:rPr>
          <w:rFonts w:ascii="Arial" w:hAnsi="Arial" w:cs="Arial"/>
          <w:sz w:val="18"/>
          <w:szCs w:val="18"/>
          <w:lang w:val="en-US"/>
        </w:rPr>
        <w:t>December 2013</w:t>
      </w:r>
      <w:r w:rsidRPr="00593F50">
        <w:rPr>
          <w:rFonts w:ascii="Arial" w:hAnsi="Arial" w:cs="Arial"/>
          <w:sz w:val="18"/>
          <w:szCs w:val="18"/>
          <w:lang w:val="en-US"/>
        </w:rPr>
        <w:t>–</w:t>
      </w:r>
      <w:r>
        <w:rPr>
          <w:rFonts w:ascii="Arial" w:hAnsi="Arial" w:cs="Arial"/>
          <w:sz w:val="18"/>
          <w:szCs w:val="18"/>
          <w:lang w:val="en-US"/>
        </w:rPr>
        <w:t xml:space="preserve">November </w:t>
      </w:r>
      <w:r w:rsidRPr="00593F50">
        <w:rPr>
          <w:rFonts w:ascii="Arial" w:hAnsi="Arial" w:cs="Arial"/>
          <w:sz w:val="18"/>
          <w:szCs w:val="18"/>
          <w:lang w:val="en-US"/>
        </w:rPr>
        <w:t>20</w:t>
      </w:r>
      <w:r>
        <w:rPr>
          <w:rFonts w:ascii="Arial" w:hAnsi="Arial" w:cs="Arial"/>
          <w:sz w:val="18"/>
          <w:szCs w:val="18"/>
          <w:lang w:val="en-US"/>
        </w:rPr>
        <w:t>16</w:t>
      </w:r>
      <w:r w:rsidRPr="00593F50">
        <w:rPr>
          <w:rFonts w:ascii="Arial" w:hAnsi="Arial" w:cs="Arial"/>
          <w:sz w:val="18"/>
          <w:szCs w:val="18"/>
          <w:lang w:val="en-US"/>
        </w:rPr>
        <w:t>)</w:t>
      </w:r>
      <w:r>
        <w:rPr>
          <w:rFonts w:ascii="Arial" w:hAnsi="Arial" w:cs="Arial"/>
          <w:sz w:val="18"/>
          <w:szCs w:val="18"/>
          <w:lang w:val="en-US"/>
        </w:rPr>
        <w:t xml:space="preserve">; and </w:t>
      </w:r>
      <w:r w:rsidR="007C54A5">
        <w:rPr>
          <w:rFonts w:ascii="Arial" w:hAnsi="Arial" w:cs="Arial"/>
          <w:sz w:val="18"/>
          <w:szCs w:val="18"/>
          <w:lang w:val="en-US"/>
        </w:rPr>
        <w:t>(d</w:t>
      </w:r>
      <w:r>
        <w:rPr>
          <w:rFonts w:ascii="Arial" w:hAnsi="Arial" w:cs="Arial"/>
          <w:sz w:val="18"/>
          <w:szCs w:val="18"/>
          <w:lang w:val="en-US"/>
        </w:rPr>
        <w:t xml:space="preserve">) </w:t>
      </w:r>
      <w:r w:rsidRPr="005208DF">
        <w:rPr>
          <w:rFonts w:ascii="Arial" w:hAnsi="Arial" w:cs="Arial"/>
          <w:sz w:val="18"/>
          <w:szCs w:val="18"/>
          <w:lang w:val="en-US"/>
        </w:rPr>
        <w:t>Preparatory assistance (</w:t>
      </w:r>
      <w:r w:rsidR="007C54A5">
        <w:rPr>
          <w:rFonts w:ascii="Arial" w:hAnsi="Arial" w:cs="Arial"/>
          <w:sz w:val="18"/>
          <w:szCs w:val="18"/>
          <w:lang w:val="en-US"/>
        </w:rPr>
        <w:t xml:space="preserve">List of Intangible Cultural Heritage in Need of </w:t>
      </w:r>
      <w:r>
        <w:rPr>
          <w:rFonts w:ascii="Arial" w:hAnsi="Arial" w:cs="Arial"/>
          <w:sz w:val="18"/>
          <w:szCs w:val="18"/>
          <w:lang w:val="en-US"/>
        </w:rPr>
        <w:t>Urgent Safeguarding</w:t>
      </w:r>
      <w:r w:rsidRPr="005208DF">
        <w:rPr>
          <w:rFonts w:ascii="Arial" w:hAnsi="Arial" w:cs="Arial"/>
          <w:sz w:val="18"/>
          <w:szCs w:val="18"/>
          <w:lang w:val="en-US"/>
        </w:rPr>
        <w:t>) for the project entitled</w:t>
      </w:r>
      <w:r>
        <w:rPr>
          <w:rFonts w:ascii="Arial" w:hAnsi="Arial" w:cs="Arial"/>
          <w:sz w:val="18"/>
          <w:szCs w:val="18"/>
          <w:lang w:val="en-US"/>
        </w:rPr>
        <w:t xml:space="preserve"> ‘</w:t>
      </w:r>
      <w:r w:rsidRPr="005208DF">
        <w:rPr>
          <w:rFonts w:ascii="Arial" w:hAnsi="Arial" w:cs="Arial"/>
          <w:sz w:val="18"/>
          <w:szCs w:val="18"/>
          <w:lang w:val="en-US"/>
        </w:rPr>
        <w:t>Cultural practices and expressions linked to the ‘M’Bolon’, a traditional musical percussion instrument</w:t>
      </w:r>
      <w:r>
        <w:rPr>
          <w:rFonts w:ascii="Arial" w:hAnsi="Arial" w:cs="Arial"/>
          <w:sz w:val="18"/>
          <w:szCs w:val="18"/>
          <w:lang w:val="en-US"/>
        </w:rPr>
        <w:t>’ (US$9,900; October 2019</w:t>
      </w:r>
      <w:r w:rsidRPr="00593F50">
        <w:rPr>
          <w:rFonts w:ascii="Arial" w:hAnsi="Arial" w:cs="Arial"/>
          <w:sz w:val="18"/>
          <w:szCs w:val="18"/>
          <w:lang w:val="en-US"/>
        </w:rPr>
        <w:t>–</w:t>
      </w:r>
      <w:r>
        <w:rPr>
          <w:rFonts w:ascii="Arial" w:hAnsi="Arial" w:cs="Arial"/>
          <w:sz w:val="18"/>
          <w:szCs w:val="18"/>
          <w:lang w:val="en-US"/>
        </w:rPr>
        <w:t>March 2020)</w:t>
      </w:r>
      <w:r w:rsidRPr="00593F50">
        <w:rPr>
          <w:rFonts w:ascii="Arial" w:hAnsi="Arial" w:cs="Arial"/>
          <w:sz w:val="18"/>
          <w:szCs w:val="18"/>
          <w:lang w:val="en-US"/>
        </w:rPr>
        <w:t>.</w:t>
      </w:r>
    </w:p>
  </w:footnote>
  <w:footnote w:id="3">
    <w:p w14:paraId="03259458" w14:textId="062BCF7F" w:rsidR="00B23E56" w:rsidRPr="0064190B" w:rsidRDefault="00B23E56" w:rsidP="00B23E56">
      <w:pPr>
        <w:pStyle w:val="FootnoteText"/>
        <w:jc w:val="both"/>
        <w:rPr>
          <w:rFonts w:ascii="Arial" w:eastAsia="SimSun" w:hAnsi="Arial" w:cs="Arial"/>
          <w:sz w:val="18"/>
          <w:szCs w:val="18"/>
          <w:lang w:val="en-GB"/>
        </w:rPr>
      </w:pPr>
      <w:r>
        <w:rPr>
          <w:rStyle w:val="FootnoteReference"/>
        </w:rPr>
        <w:footnoteRef/>
      </w:r>
      <w:r w:rsidRPr="0064190B">
        <w:rPr>
          <w:lang w:val="en-US"/>
        </w:rPr>
        <w:t xml:space="preserve"> </w:t>
      </w:r>
      <w:r w:rsidR="00C70AA7" w:rsidRPr="009A73E2">
        <w:rPr>
          <w:rFonts w:ascii="Arial" w:hAnsi="Arial" w:cs="Arial"/>
          <w:sz w:val="18"/>
          <w:szCs w:val="18"/>
          <w:lang w:val="en-US"/>
        </w:rPr>
        <w:t>(a</w:t>
      </w:r>
      <w:r w:rsidRPr="00C70AA7">
        <w:rPr>
          <w:rFonts w:ascii="Arial" w:eastAsia="SimSun" w:hAnsi="Arial" w:cs="Arial"/>
          <w:sz w:val="18"/>
          <w:szCs w:val="18"/>
          <w:lang w:val="en-GB"/>
        </w:rPr>
        <w:t>)</w:t>
      </w:r>
      <w:r w:rsidR="00D03DE2">
        <w:rPr>
          <w:rFonts w:ascii="Arial" w:eastAsia="SimSun" w:hAnsi="Arial" w:cs="Arial"/>
          <w:sz w:val="18"/>
          <w:szCs w:val="18"/>
          <w:lang w:val="en-GB"/>
        </w:rPr>
        <w:t> </w:t>
      </w:r>
      <w:r w:rsidRPr="00C70AA7">
        <w:rPr>
          <w:rFonts w:ascii="Arial" w:eastAsia="SimSun" w:hAnsi="Arial" w:cs="Arial"/>
          <w:sz w:val="18"/>
          <w:szCs w:val="18"/>
          <w:lang w:val="en-GB"/>
        </w:rPr>
        <w:t>‘</w:t>
      </w:r>
      <w:r w:rsidRPr="0064190B">
        <w:rPr>
          <w:rFonts w:ascii="Arial" w:eastAsia="SimSun" w:hAnsi="Arial" w:cs="Arial"/>
          <w:sz w:val="18"/>
          <w:szCs w:val="18"/>
          <w:lang w:val="en-GB"/>
        </w:rPr>
        <w:t>Inventorying the intangible cultural heritage of four communities in Uganda’ (</w:t>
      </w:r>
      <w:r w:rsidR="00FD353E" w:rsidRPr="0064190B">
        <w:rPr>
          <w:rFonts w:ascii="Arial" w:eastAsia="SimSun" w:hAnsi="Arial" w:cs="Arial"/>
          <w:sz w:val="18"/>
          <w:szCs w:val="18"/>
          <w:lang w:val="en-GB"/>
        </w:rPr>
        <w:t>US$216,000</w:t>
      </w:r>
      <w:r w:rsidR="00FD353E">
        <w:rPr>
          <w:rFonts w:ascii="Arial" w:eastAsia="SimSun" w:hAnsi="Arial" w:cs="Arial"/>
          <w:sz w:val="18"/>
          <w:szCs w:val="18"/>
          <w:lang w:val="en-GB"/>
        </w:rPr>
        <w:t xml:space="preserve">; July </w:t>
      </w:r>
      <w:r w:rsidRPr="0064190B">
        <w:rPr>
          <w:rFonts w:ascii="Arial" w:eastAsia="SimSun" w:hAnsi="Arial" w:cs="Arial"/>
          <w:sz w:val="18"/>
          <w:szCs w:val="18"/>
          <w:lang w:val="en-GB"/>
        </w:rPr>
        <w:t>2013</w:t>
      </w:r>
      <w:r w:rsidRPr="00EA358D">
        <w:rPr>
          <w:rFonts w:ascii="Arial" w:eastAsia="SimSun" w:hAnsi="Arial" w:cs="Arial"/>
          <w:sz w:val="18"/>
          <w:szCs w:val="18"/>
          <w:lang w:val="en-GB"/>
        </w:rPr>
        <w:t>–</w:t>
      </w:r>
      <w:r w:rsidR="00FD353E">
        <w:rPr>
          <w:rFonts w:ascii="Arial" w:eastAsia="SimSun" w:hAnsi="Arial" w:cs="Arial"/>
          <w:sz w:val="18"/>
          <w:szCs w:val="18"/>
          <w:lang w:val="en-GB"/>
        </w:rPr>
        <w:t xml:space="preserve">March </w:t>
      </w:r>
      <w:r w:rsidRPr="0064190B">
        <w:rPr>
          <w:rFonts w:ascii="Arial" w:eastAsia="SimSun" w:hAnsi="Arial" w:cs="Arial"/>
          <w:sz w:val="18"/>
          <w:szCs w:val="18"/>
          <w:lang w:val="en-GB"/>
        </w:rPr>
        <w:t xml:space="preserve">2015,); </w:t>
      </w:r>
      <w:r w:rsidR="00C70AA7">
        <w:rPr>
          <w:rFonts w:ascii="Arial" w:eastAsia="SimSun" w:hAnsi="Arial" w:cs="Arial"/>
          <w:sz w:val="18"/>
          <w:szCs w:val="18"/>
          <w:lang w:val="en-GB"/>
        </w:rPr>
        <w:t>(b</w:t>
      </w:r>
      <w:r w:rsidRPr="0064190B">
        <w:rPr>
          <w:rFonts w:ascii="Arial" w:eastAsia="SimSun" w:hAnsi="Arial" w:cs="Arial"/>
          <w:sz w:val="18"/>
          <w:szCs w:val="18"/>
          <w:lang w:val="en-GB"/>
        </w:rPr>
        <w:t>)</w:t>
      </w:r>
      <w:r w:rsidR="00D03DE2">
        <w:rPr>
          <w:rFonts w:ascii="Arial" w:eastAsia="SimSun" w:hAnsi="Arial" w:cs="Arial"/>
          <w:sz w:val="18"/>
          <w:szCs w:val="18"/>
          <w:lang w:val="en-GB"/>
        </w:rPr>
        <w:t> </w:t>
      </w:r>
      <w:r w:rsidRPr="00EA358D">
        <w:rPr>
          <w:rFonts w:ascii="Arial" w:eastAsia="SimSun" w:hAnsi="Arial" w:cs="Arial"/>
          <w:sz w:val="18"/>
          <w:szCs w:val="18"/>
          <w:lang w:val="en-GB"/>
        </w:rPr>
        <w:t>Preparatory assistance (</w:t>
      </w:r>
      <w:r w:rsidR="00C70AA7">
        <w:rPr>
          <w:rFonts w:ascii="Arial" w:eastAsia="SimSun" w:hAnsi="Arial" w:cs="Arial"/>
          <w:sz w:val="18"/>
          <w:szCs w:val="18"/>
          <w:lang w:val="en-GB"/>
        </w:rPr>
        <w:t xml:space="preserve">List of Intangible Cultural Heritage in Need of </w:t>
      </w:r>
      <w:r>
        <w:rPr>
          <w:rFonts w:ascii="Arial" w:eastAsia="SimSun" w:hAnsi="Arial" w:cs="Arial"/>
          <w:sz w:val="18"/>
          <w:szCs w:val="18"/>
          <w:lang w:val="en-GB"/>
        </w:rPr>
        <w:t>Urgent Safeguarding</w:t>
      </w:r>
      <w:r w:rsidRPr="00EA358D">
        <w:rPr>
          <w:rFonts w:ascii="Arial" w:eastAsia="SimSun" w:hAnsi="Arial" w:cs="Arial"/>
          <w:sz w:val="18"/>
          <w:szCs w:val="18"/>
          <w:lang w:val="en-GB"/>
        </w:rPr>
        <w:t>) for the project entitled ‘The male-child cleansing ceremony of the Lango people of North Central Uganda (Dwoko Atin Awobi lot)’ (US$</w:t>
      </w:r>
      <w:r>
        <w:rPr>
          <w:rFonts w:ascii="Arial" w:eastAsia="SimSun" w:hAnsi="Arial" w:cs="Arial"/>
          <w:sz w:val="18"/>
          <w:szCs w:val="18"/>
          <w:lang w:val="en-GB"/>
        </w:rPr>
        <w:t>8,5</w:t>
      </w:r>
      <w:r w:rsidRPr="00EA358D">
        <w:rPr>
          <w:rFonts w:ascii="Arial" w:eastAsia="SimSun" w:hAnsi="Arial" w:cs="Arial"/>
          <w:sz w:val="18"/>
          <w:szCs w:val="18"/>
          <w:lang w:val="en-GB"/>
        </w:rPr>
        <w:t xml:space="preserve">70; </w:t>
      </w:r>
      <w:r w:rsidR="00FD353E">
        <w:rPr>
          <w:rFonts w:ascii="Arial" w:eastAsia="SimSun" w:hAnsi="Arial" w:cs="Arial"/>
          <w:sz w:val="18"/>
          <w:szCs w:val="18"/>
          <w:lang w:val="en-GB"/>
        </w:rPr>
        <w:t xml:space="preserve">March </w:t>
      </w:r>
      <w:r>
        <w:rPr>
          <w:rFonts w:ascii="Arial" w:eastAsia="SimSun" w:hAnsi="Arial" w:cs="Arial"/>
          <w:sz w:val="18"/>
          <w:szCs w:val="18"/>
          <w:lang w:val="en-GB"/>
        </w:rPr>
        <w:t>2012</w:t>
      </w:r>
      <w:r w:rsidRPr="00EA358D">
        <w:rPr>
          <w:rFonts w:ascii="Arial" w:eastAsia="SimSun" w:hAnsi="Arial" w:cs="Arial"/>
          <w:sz w:val="18"/>
          <w:szCs w:val="18"/>
          <w:lang w:val="en-GB"/>
        </w:rPr>
        <w:t>–</w:t>
      </w:r>
      <w:r w:rsidR="00FD353E">
        <w:rPr>
          <w:rFonts w:ascii="Arial" w:eastAsia="SimSun" w:hAnsi="Arial" w:cs="Arial"/>
          <w:sz w:val="18"/>
          <w:szCs w:val="18"/>
          <w:lang w:val="en-GB"/>
        </w:rPr>
        <w:t xml:space="preserve">March </w:t>
      </w:r>
      <w:r w:rsidRPr="00EA358D">
        <w:rPr>
          <w:rFonts w:ascii="Arial" w:eastAsia="SimSun" w:hAnsi="Arial" w:cs="Arial"/>
          <w:sz w:val="18"/>
          <w:szCs w:val="18"/>
          <w:lang w:val="en-GB"/>
        </w:rPr>
        <w:t>20</w:t>
      </w:r>
      <w:r>
        <w:rPr>
          <w:rFonts w:ascii="Arial" w:eastAsia="SimSun" w:hAnsi="Arial" w:cs="Arial"/>
          <w:sz w:val="18"/>
          <w:szCs w:val="18"/>
          <w:lang w:val="en-GB"/>
        </w:rPr>
        <w:t>13</w:t>
      </w:r>
      <w:r w:rsidRPr="00EA358D">
        <w:rPr>
          <w:rFonts w:ascii="Arial" w:eastAsia="SimSun" w:hAnsi="Arial" w:cs="Arial"/>
          <w:sz w:val="18"/>
          <w:szCs w:val="18"/>
          <w:lang w:val="en-GB"/>
        </w:rPr>
        <w:t>)</w:t>
      </w:r>
      <w:r>
        <w:rPr>
          <w:rFonts w:ascii="Arial" w:eastAsia="SimSun" w:hAnsi="Arial" w:cs="Arial"/>
          <w:sz w:val="18"/>
          <w:szCs w:val="18"/>
          <w:lang w:val="en-GB"/>
        </w:rPr>
        <w:t xml:space="preserve">; </w:t>
      </w:r>
      <w:r w:rsidR="00C70AA7">
        <w:rPr>
          <w:rFonts w:ascii="Arial" w:eastAsia="SimSun" w:hAnsi="Arial" w:cs="Arial"/>
          <w:sz w:val="18"/>
          <w:szCs w:val="18"/>
          <w:lang w:val="en-GB"/>
        </w:rPr>
        <w:t>(c</w:t>
      </w:r>
      <w:r>
        <w:rPr>
          <w:rFonts w:ascii="Arial" w:eastAsia="SimSun" w:hAnsi="Arial" w:cs="Arial"/>
          <w:sz w:val="18"/>
          <w:szCs w:val="18"/>
          <w:lang w:val="en-GB"/>
        </w:rPr>
        <w:t>)</w:t>
      </w:r>
      <w:r w:rsidR="00D03DE2">
        <w:rPr>
          <w:rFonts w:ascii="Arial" w:eastAsia="SimSun" w:hAnsi="Arial" w:cs="Arial"/>
          <w:sz w:val="18"/>
          <w:szCs w:val="18"/>
          <w:lang w:val="en-GB"/>
        </w:rPr>
        <w:t> </w:t>
      </w:r>
      <w:r w:rsidRPr="00EA358D">
        <w:rPr>
          <w:rFonts w:ascii="Arial" w:eastAsia="SimSun" w:hAnsi="Arial" w:cs="Arial"/>
          <w:sz w:val="18"/>
          <w:szCs w:val="18"/>
          <w:lang w:val="en-GB"/>
        </w:rPr>
        <w:t>Preparatory assistance (</w:t>
      </w:r>
      <w:r w:rsidR="00C70AA7">
        <w:rPr>
          <w:rFonts w:ascii="Arial" w:eastAsia="SimSun" w:hAnsi="Arial" w:cs="Arial"/>
          <w:sz w:val="18"/>
          <w:szCs w:val="18"/>
          <w:lang w:val="en-GB"/>
        </w:rPr>
        <w:t xml:space="preserve">List of Intangible Cultural Heritage in Need of </w:t>
      </w:r>
      <w:r>
        <w:rPr>
          <w:rFonts w:ascii="Arial" w:eastAsia="SimSun" w:hAnsi="Arial" w:cs="Arial"/>
          <w:sz w:val="18"/>
          <w:szCs w:val="18"/>
          <w:lang w:val="en-GB"/>
        </w:rPr>
        <w:t>Urgent Safeguarding</w:t>
      </w:r>
      <w:r w:rsidRPr="00EA358D">
        <w:rPr>
          <w:rFonts w:ascii="Arial" w:eastAsia="SimSun" w:hAnsi="Arial" w:cs="Arial"/>
          <w:sz w:val="18"/>
          <w:szCs w:val="18"/>
          <w:lang w:val="en-GB"/>
        </w:rPr>
        <w:t>) for the project entitled ‘Madi bow lyre music, O</w:t>
      </w:r>
      <w:r w:rsidR="00D03DE2">
        <w:rPr>
          <w:rFonts w:ascii="Arial" w:eastAsia="SimSun" w:hAnsi="Arial" w:cs="Arial"/>
          <w:sz w:val="18"/>
          <w:szCs w:val="18"/>
          <w:lang w:val="en-GB"/>
        </w:rPr>
        <w:t>’</w:t>
      </w:r>
      <w:r w:rsidRPr="00EA358D">
        <w:rPr>
          <w:rFonts w:ascii="Arial" w:eastAsia="SimSun" w:hAnsi="Arial" w:cs="Arial"/>
          <w:sz w:val="18"/>
          <w:szCs w:val="18"/>
          <w:lang w:val="en-GB"/>
        </w:rPr>
        <w:t>di’</w:t>
      </w:r>
      <w:r>
        <w:rPr>
          <w:rFonts w:ascii="Arial" w:eastAsia="SimSun" w:hAnsi="Arial" w:cs="Arial"/>
          <w:sz w:val="18"/>
          <w:szCs w:val="18"/>
          <w:lang w:val="en-GB"/>
        </w:rPr>
        <w:t xml:space="preserve"> </w:t>
      </w:r>
      <w:r w:rsidRPr="00EA358D">
        <w:rPr>
          <w:rFonts w:ascii="Arial" w:eastAsia="SimSun" w:hAnsi="Arial" w:cs="Arial"/>
          <w:sz w:val="18"/>
          <w:szCs w:val="18"/>
          <w:lang w:val="en-GB"/>
        </w:rPr>
        <w:t>(US$</w:t>
      </w:r>
      <w:r>
        <w:rPr>
          <w:rFonts w:ascii="Arial" w:eastAsia="SimSun" w:hAnsi="Arial" w:cs="Arial"/>
          <w:sz w:val="18"/>
          <w:szCs w:val="18"/>
          <w:lang w:val="en-GB"/>
        </w:rPr>
        <w:t>10,000</w:t>
      </w:r>
      <w:r w:rsidRPr="00EA358D">
        <w:rPr>
          <w:rFonts w:ascii="Arial" w:eastAsia="SimSun" w:hAnsi="Arial" w:cs="Arial"/>
          <w:sz w:val="18"/>
          <w:szCs w:val="18"/>
          <w:lang w:val="en-GB"/>
        </w:rPr>
        <w:t xml:space="preserve">; </w:t>
      </w:r>
      <w:r w:rsidR="00FD353E">
        <w:rPr>
          <w:rFonts w:ascii="Arial" w:eastAsia="SimSun" w:hAnsi="Arial" w:cs="Arial"/>
          <w:sz w:val="18"/>
          <w:szCs w:val="18"/>
          <w:lang w:val="en-GB"/>
        </w:rPr>
        <w:t xml:space="preserve">December </w:t>
      </w:r>
      <w:r>
        <w:rPr>
          <w:rFonts w:ascii="Arial" w:eastAsia="SimSun" w:hAnsi="Arial" w:cs="Arial"/>
          <w:sz w:val="18"/>
          <w:szCs w:val="18"/>
          <w:lang w:val="en-GB"/>
        </w:rPr>
        <w:t>2013</w:t>
      </w:r>
      <w:r w:rsidRPr="00EA358D">
        <w:rPr>
          <w:rFonts w:ascii="Arial" w:eastAsia="SimSun" w:hAnsi="Arial" w:cs="Arial"/>
          <w:sz w:val="18"/>
          <w:szCs w:val="18"/>
          <w:lang w:val="en-GB"/>
        </w:rPr>
        <w:t>–</w:t>
      </w:r>
      <w:r>
        <w:rPr>
          <w:rFonts w:ascii="Arial" w:eastAsia="SimSun" w:hAnsi="Arial" w:cs="Arial"/>
          <w:sz w:val="18"/>
          <w:szCs w:val="18"/>
          <w:lang w:val="en-GB"/>
        </w:rPr>
        <w:t>March</w:t>
      </w:r>
      <w:r w:rsidRPr="00EA358D">
        <w:rPr>
          <w:rFonts w:ascii="Arial" w:eastAsia="SimSun" w:hAnsi="Arial" w:cs="Arial"/>
          <w:sz w:val="18"/>
          <w:szCs w:val="18"/>
          <w:lang w:val="en-GB"/>
        </w:rPr>
        <w:t xml:space="preserve"> 20</w:t>
      </w:r>
      <w:r>
        <w:rPr>
          <w:rFonts w:ascii="Arial" w:eastAsia="SimSun" w:hAnsi="Arial" w:cs="Arial"/>
          <w:sz w:val="18"/>
          <w:szCs w:val="18"/>
          <w:lang w:val="en-GB"/>
        </w:rPr>
        <w:t>15</w:t>
      </w:r>
      <w:r w:rsidRPr="00EA358D">
        <w:rPr>
          <w:rFonts w:ascii="Arial" w:eastAsia="SimSun" w:hAnsi="Arial" w:cs="Arial"/>
          <w:sz w:val="18"/>
          <w:szCs w:val="18"/>
          <w:lang w:val="en-GB"/>
        </w:rPr>
        <w:t>)</w:t>
      </w:r>
      <w:r>
        <w:rPr>
          <w:rFonts w:ascii="Arial" w:eastAsia="SimSun" w:hAnsi="Arial" w:cs="Arial"/>
          <w:sz w:val="18"/>
          <w:szCs w:val="18"/>
          <w:lang w:val="en-GB"/>
        </w:rPr>
        <w:t xml:space="preserve">; </w:t>
      </w:r>
      <w:r w:rsidR="00C70AA7">
        <w:rPr>
          <w:rFonts w:ascii="Arial" w:eastAsia="SimSun" w:hAnsi="Arial" w:cs="Arial"/>
          <w:sz w:val="18"/>
          <w:szCs w:val="18"/>
          <w:lang w:val="en-GB"/>
        </w:rPr>
        <w:t>(d</w:t>
      </w:r>
      <w:r>
        <w:rPr>
          <w:rFonts w:ascii="Arial" w:eastAsia="SimSun" w:hAnsi="Arial" w:cs="Arial"/>
          <w:sz w:val="18"/>
          <w:szCs w:val="18"/>
          <w:lang w:val="en-GB"/>
        </w:rPr>
        <w:t>)</w:t>
      </w:r>
      <w:r w:rsidR="00D03DE2">
        <w:rPr>
          <w:rFonts w:ascii="Arial" w:eastAsia="SimSun" w:hAnsi="Arial" w:cs="Arial"/>
          <w:sz w:val="18"/>
          <w:szCs w:val="18"/>
          <w:lang w:val="en-GB"/>
        </w:rPr>
        <w:t> </w:t>
      </w:r>
      <w:r w:rsidRPr="0064190B">
        <w:rPr>
          <w:rFonts w:ascii="Arial" w:eastAsia="SimSun" w:hAnsi="Arial" w:cs="Arial"/>
          <w:sz w:val="18"/>
          <w:szCs w:val="18"/>
          <w:lang w:val="en-GB"/>
        </w:rPr>
        <w:t>‘Safeguarding and promotion of Bigwala, gourd trumpet music and dance of Busoga Kingdom in Uganda’ (</w:t>
      </w:r>
      <w:r w:rsidR="00FD353E" w:rsidRPr="0064190B">
        <w:rPr>
          <w:rFonts w:ascii="Arial" w:eastAsia="SimSun" w:hAnsi="Arial" w:cs="Arial"/>
          <w:sz w:val="18"/>
          <w:szCs w:val="18"/>
          <w:lang w:val="en-GB"/>
        </w:rPr>
        <w:t>US$24,990</w:t>
      </w:r>
      <w:r w:rsidR="00FD353E">
        <w:rPr>
          <w:rFonts w:ascii="Arial" w:eastAsia="SimSun" w:hAnsi="Arial" w:cs="Arial"/>
          <w:sz w:val="18"/>
          <w:szCs w:val="18"/>
          <w:lang w:val="en-GB"/>
        </w:rPr>
        <w:t xml:space="preserve">; September </w:t>
      </w:r>
      <w:r w:rsidRPr="0064190B">
        <w:rPr>
          <w:rFonts w:ascii="Arial" w:eastAsia="SimSun" w:hAnsi="Arial" w:cs="Arial"/>
          <w:sz w:val="18"/>
          <w:szCs w:val="18"/>
          <w:lang w:val="en-GB"/>
        </w:rPr>
        <w:t>2015</w:t>
      </w:r>
      <w:r w:rsidRPr="00EA358D">
        <w:rPr>
          <w:rFonts w:ascii="Arial" w:eastAsia="SimSun" w:hAnsi="Arial" w:cs="Arial"/>
          <w:sz w:val="18"/>
          <w:szCs w:val="18"/>
          <w:lang w:val="en-GB"/>
        </w:rPr>
        <w:t>–</w:t>
      </w:r>
      <w:r w:rsidR="00FD353E">
        <w:rPr>
          <w:rFonts w:ascii="Arial" w:eastAsia="SimSun" w:hAnsi="Arial" w:cs="Arial"/>
          <w:sz w:val="18"/>
          <w:szCs w:val="18"/>
          <w:lang w:val="en-GB"/>
        </w:rPr>
        <w:t xml:space="preserve">August </w:t>
      </w:r>
      <w:r w:rsidRPr="0064190B">
        <w:rPr>
          <w:rFonts w:ascii="Arial" w:eastAsia="SimSun" w:hAnsi="Arial" w:cs="Arial"/>
          <w:sz w:val="18"/>
          <w:szCs w:val="18"/>
          <w:lang w:val="en-GB"/>
        </w:rPr>
        <w:t xml:space="preserve">2017); </w:t>
      </w:r>
      <w:r w:rsidR="00C70AA7">
        <w:rPr>
          <w:rFonts w:ascii="Arial" w:eastAsia="SimSun" w:hAnsi="Arial" w:cs="Arial"/>
          <w:sz w:val="18"/>
          <w:szCs w:val="18"/>
          <w:lang w:val="en-GB"/>
        </w:rPr>
        <w:t>(e</w:t>
      </w:r>
      <w:r w:rsidRPr="0064190B">
        <w:rPr>
          <w:rFonts w:ascii="Arial" w:eastAsia="SimSun" w:hAnsi="Arial" w:cs="Arial"/>
          <w:sz w:val="18"/>
          <w:szCs w:val="18"/>
          <w:lang w:val="en-GB"/>
        </w:rPr>
        <w:t>)</w:t>
      </w:r>
      <w:r w:rsidR="00D03DE2">
        <w:rPr>
          <w:rFonts w:ascii="Arial" w:eastAsia="SimSun" w:hAnsi="Arial" w:cs="Arial"/>
          <w:sz w:val="18"/>
          <w:szCs w:val="18"/>
          <w:lang w:val="en-GB"/>
        </w:rPr>
        <w:t> </w:t>
      </w:r>
      <w:r w:rsidRPr="0064190B">
        <w:rPr>
          <w:rFonts w:ascii="Arial" w:eastAsia="SimSun" w:hAnsi="Arial" w:cs="Arial"/>
          <w:sz w:val="18"/>
          <w:szCs w:val="18"/>
          <w:lang w:val="en-GB"/>
        </w:rPr>
        <w:t>‘Promoting intangible cultural heritage education in institutions of higher learning in Uganda’ (</w:t>
      </w:r>
      <w:r w:rsidR="00FD353E" w:rsidRPr="0064190B">
        <w:rPr>
          <w:rFonts w:ascii="Arial" w:eastAsia="SimSun" w:hAnsi="Arial" w:cs="Arial"/>
          <w:sz w:val="18"/>
          <w:szCs w:val="18"/>
          <w:lang w:val="en-GB"/>
        </w:rPr>
        <w:t>US$97,582</w:t>
      </w:r>
      <w:r w:rsidR="00FD353E">
        <w:rPr>
          <w:rFonts w:ascii="Arial" w:eastAsia="SimSun" w:hAnsi="Arial" w:cs="Arial"/>
          <w:sz w:val="18"/>
          <w:szCs w:val="18"/>
          <w:lang w:val="en-GB"/>
        </w:rPr>
        <w:t xml:space="preserve">; June </w:t>
      </w:r>
      <w:r w:rsidRPr="0064190B">
        <w:rPr>
          <w:rFonts w:ascii="Arial" w:eastAsia="SimSun" w:hAnsi="Arial" w:cs="Arial"/>
          <w:sz w:val="18"/>
          <w:szCs w:val="18"/>
          <w:lang w:val="en-GB"/>
        </w:rPr>
        <w:t>2017</w:t>
      </w:r>
      <w:r w:rsidRPr="00EA358D">
        <w:rPr>
          <w:rFonts w:ascii="Arial" w:eastAsia="SimSun" w:hAnsi="Arial" w:cs="Arial"/>
          <w:sz w:val="18"/>
          <w:szCs w:val="18"/>
          <w:lang w:val="en-GB"/>
        </w:rPr>
        <w:t>–</w:t>
      </w:r>
      <w:r w:rsidR="00FD353E">
        <w:rPr>
          <w:rFonts w:ascii="Arial" w:eastAsia="SimSun" w:hAnsi="Arial" w:cs="Arial"/>
          <w:sz w:val="18"/>
          <w:szCs w:val="18"/>
          <w:lang w:val="en-GB"/>
        </w:rPr>
        <w:t xml:space="preserve">June </w:t>
      </w:r>
      <w:r w:rsidRPr="0064190B">
        <w:rPr>
          <w:rFonts w:ascii="Arial" w:eastAsia="SimSun" w:hAnsi="Arial" w:cs="Arial"/>
          <w:sz w:val="18"/>
          <w:szCs w:val="18"/>
          <w:lang w:val="en-GB"/>
        </w:rPr>
        <w:t>2020</w:t>
      </w:r>
      <w:r w:rsidR="00C70AA7">
        <w:rPr>
          <w:rFonts w:ascii="Arial" w:eastAsia="SimSun" w:hAnsi="Arial" w:cs="Arial"/>
          <w:sz w:val="18"/>
          <w:szCs w:val="18"/>
          <w:lang w:val="en-GB"/>
        </w:rPr>
        <w:t>);</w:t>
      </w:r>
      <w:r w:rsidRPr="0064190B">
        <w:rPr>
          <w:rFonts w:ascii="Arial" w:eastAsia="SimSun" w:hAnsi="Arial" w:cs="Arial"/>
          <w:sz w:val="18"/>
          <w:szCs w:val="18"/>
          <w:lang w:val="en-GB"/>
        </w:rPr>
        <w:t xml:space="preserve"> </w:t>
      </w:r>
      <w:r w:rsidR="00C70AA7">
        <w:rPr>
          <w:rFonts w:ascii="Arial" w:eastAsia="SimSun" w:hAnsi="Arial" w:cs="Arial"/>
          <w:sz w:val="18"/>
          <w:szCs w:val="18"/>
          <w:lang w:val="en-GB"/>
        </w:rPr>
        <w:t>(f</w:t>
      </w:r>
      <w:r w:rsidRPr="0064190B">
        <w:rPr>
          <w:rFonts w:ascii="Arial" w:eastAsia="SimSun" w:hAnsi="Arial" w:cs="Arial"/>
          <w:sz w:val="18"/>
          <w:szCs w:val="18"/>
          <w:lang w:val="en-GB"/>
        </w:rPr>
        <w:t>)</w:t>
      </w:r>
      <w:r w:rsidR="00D03DE2">
        <w:rPr>
          <w:rFonts w:ascii="Arial" w:eastAsia="SimSun" w:hAnsi="Arial" w:cs="Arial"/>
          <w:sz w:val="18"/>
          <w:szCs w:val="18"/>
          <w:lang w:val="en-GB"/>
        </w:rPr>
        <w:t> </w:t>
      </w:r>
      <w:r w:rsidRPr="0064190B">
        <w:rPr>
          <w:rFonts w:ascii="Arial" w:eastAsia="SimSun" w:hAnsi="Arial" w:cs="Arial"/>
          <w:sz w:val="18"/>
          <w:szCs w:val="18"/>
          <w:lang w:val="en-GB"/>
        </w:rPr>
        <w:t>‘Community-self documentation and revitalization of ceremonies and practices associated with Empaako naming system in Uganda’ (</w:t>
      </w:r>
      <w:r w:rsidR="00FD353E" w:rsidRPr="0064190B">
        <w:rPr>
          <w:rFonts w:ascii="Arial" w:eastAsia="SimSun" w:hAnsi="Arial" w:cs="Arial"/>
          <w:sz w:val="18"/>
          <w:szCs w:val="18"/>
          <w:lang w:val="en-GB"/>
        </w:rPr>
        <w:t>US$232,120</w:t>
      </w:r>
      <w:r w:rsidR="00FD353E">
        <w:rPr>
          <w:rFonts w:ascii="Arial" w:eastAsia="SimSun" w:hAnsi="Arial" w:cs="Arial"/>
          <w:sz w:val="18"/>
          <w:szCs w:val="18"/>
          <w:lang w:val="en-GB"/>
        </w:rPr>
        <w:t xml:space="preserve">; February </w:t>
      </w:r>
      <w:r w:rsidRPr="0064190B">
        <w:rPr>
          <w:rFonts w:ascii="Arial" w:eastAsia="SimSun" w:hAnsi="Arial" w:cs="Arial"/>
          <w:sz w:val="18"/>
          <w:szCs w:val="18"/>
          <w:lang w:val="en-GB"/>
        </w:rPr>
        <w:t>2018</w:t>
      </w:r>
      <w:r w:rsidRPr="00EA358D">
        <w:rPr>
          <w:rFonts w:ascii="Arial" w:eastAsia="SimSun" w:hAnsi="Arial" w:cs="Arial"/>
          <w:sz w:val="18"/>
          <w:szCs w:val="18"/>
          <w:lang w:val="en-GB"/>
        </w:rPr>
        <w:t>–</w:t>
      </w:r>
      <w:r w:rsidR="00FD353E">
        <w:rPr>
          <w:rFonts w:ascii="Arial" w:eastAsia="SimSun" w:hAnsi="Arial" w:cs="Arial"/>
          <w:sz w:val="18"/>
          <w:szCs w:val="18"/>
          <w:lang w:val="en-GB"/>
        </w:rPr>
        <w:t xml:space="preserve">February </w:t>
      </w:r>
      <w:r w:rsidRPr="0064190B">
        <w:rPr>
          <w:rFonts w:ascii="Arial" w:eastAsia="SimSun" w:hAnsi="Arial" w:cs="Arial"/>
          <w:sz w:val="18"/>
          <w:szCs w:val="18"/>
          <w:lang w:val="en-GB"/>
        </w:rPr>
        <w:t>2020)</w:t>
      </w:r>
      <w:r w:rsidR="00FD353E">
        <w:rPr>
          <w:rFonts w:ascii="Arial" w:eastAsia="SimSun" w:hAnsi="Arial" w:cs="Arial"/>
          <w:sz w:val="18"/>
          <w:szCs w:val="18"/>
          <w:lang w:val="en-GB"/>
        </w:rPr>
        <w:t xml:space="preserve">; and (g) </w:t>
      </w:r>
      <w:r w:rsidR="00FD353E" w:rsidRPr="00FD353E">
        <w:rPr>
          <w:rFonts w:ascii="Arial" w:eastAsia="SimSun" w:hAnsi="Arial" w:cs="Arial"/>
          <w:sz w:val="18"/>
          <w:szCs w:val="18"/>
          <w:lang w:val="en-GB"/>
        </w:rPr>
        <w:t>‘Strengthening the capacity of community museums to promote inscribed intangible cultural heritage elements’</w:t>
      </w:r>
      <w:r w:rsidR="00FD353E">
        <w:rPr>
          <w:rFonts w:ascii="Arial" w:eastAsia="SimSun" w:hAnsi="Arial" w:cs="Arial"/>
          <w:sz w:val="18"/>
          <w:szCs w:val="18"/>
          <w:lang w:val="en-GB"/>
        </w:rPr>
        <w:t xml:space="preserve"> (</w:t>
      </w:r>
      <w:r w:rsidR="00FD353E" w:rsidRPr="00FD353E">
        <w:rPr>
          <w:rFonts w:ascii="Arial" w:eastAsia="SimSun" w:hAnsi="Arial" w:cs="Arial"/>
          <w:sz w:val="18"/>
          <w:szCs w:val="18"/>
          <w:lang w:val="en-GB"/>
        </w:rPr>
        <w:t>US$61,471; May 2020–June 2022</w:t>
      </w:r>
      <w:r w:rsidR="00FD353E">
        <w:rPr>
          <w:rFonts w:ascii="Arial" w:eastAsia="SimSun" w:hAnsi="Arial" w:cs="Arial"/>
          <w:sz w:val="18"/>
          <w:szCs w:val="18"/>
          <w:lang w:val="en-GB"/>
        </w:rPr>
        <w:t>)</w:t>
      </w:r>
      <w:r w:rsidRPr="0064190B">
        <w:rPr>
          <w:rFonts w:ascii="Arial" w:eastAsia="SimSun"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1053DF6"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3D384A">
      <w:rPr>
        <w:rFonts w:ascii="Arial" w:hAnsi="Arial" w:cs="Arial"/>
        <w:sz w:val="20"/>
        <w:szCs w:val="20"/>
      </w:rPr>
      <w:t>3</w:t>
    </w:r>
    <w:r w:rsidR="004E1760" w:rsidRPr="0036787A">
      <w:rPr>
        <w:rFonts w:ascii="Arial" w:hAnsi="Arial" w:cs="Arial"/>
        <w:sz w:val="20"/>
        <w:szCs w:val="20"/>
      </w:rPr>
      <w:t>.BUR</w:t>
    </w:r>
    <w:r w:rsidR="004E1760" w:rsidRPr="000363E7">
      <w:rPr>
        <w:rFonts w:ascii="Arial" w:hAnsi="Arial" w:cs="Arial"/>
        <w:sz w:val="20"/>
        <w:szCs w:val="20"/>
      </w:rPr>
      <w:t>/</w:t>
    </w:r>
    <w:r w:rsidR="00F717BE">
      <w:rPr>
        <w:rFonts w:ascii="Arial" w:hAnsi="Arial" w:cs="Arial"/>
        <w:sz w:val="20"/>
        <w:szCs w:val="20"/>
      </w:rPr>
      <w:t>3</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80BE6DB"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/1</w:t>
    </w:r>
    <w:r w:rsidR="00F56FA1">
      <w:rPr>
        <w:rFonts w:ascii="Arial" w:hAnsi="Arial" w:cs="Arial"/>
        <w:sz w:val="20"/>
        <w:szCs w:val="20"/>
        <w:lang w:val="en-GB"/>
      </w:rPr>
      <w:t>8</w:t>
    </w:r>
    <w:r w:rsidR="00EC6F8D">
      <w:rPr>
        <w:rFonts w:ascii="Arial" w:hAnsi="Arial" w:cs="Arial"/>
        <w:sz w:val="20"/>
        <w:szCs w:val="20"/>
        <w:lang w:val="en-GB"/>
      </w:rPr>
      <w:t>.COM</w:t>
    </w:r>
    <w:r w:rsidR="00A644BB">
      <w:rPr>
        <w:rFonts w:ascii="Arial" w:hAnsi="Arial" w:cs="Arial"/>
        <w:sz w:val="20"/>
        <w:szCs w:val="20"/>
      </w:rPr>
      <w:t> </w:t>
    </w:r>
    <w:r w:rsidR="003D384A">
      <w:rPr>
        <w:rFonts w:ascii="Arial" w:hAnsi="Arial" w:cs="Arial"/>
        <w:sz w:val="20"/>
        <w:szCs w:val="20"/>
      </w:rPr>
      <w:t>3</w:t>
    </w:r>
    <w:r w:rsidR="00A644BB" w:rsidRPr="0036787A">
      <w:rPr>
        <w:rFonts w:ascii="Arial" w:hAnsi="Arial" w:cs="Arial"/>
        <w:sz w:val="20"/>
        <w:szCs w:val="20"/>
      </w:rPr>
      <w:t>.BUR</w:t>
    </w:r>
    <w:r w:rsidR="004A34A0" w:rsidRPr="0063300C">
      <w:rPr>
        <w:rFonts w:ascii="Arial" w:hAnsi="Arial" w:cs="Arial"/>
        <w:sz w:val="20"/>
        <w:szCs w:val="20"/>
        <w:lang w:val="en-GB"/>
      </w:rPr>
      <w:t>/</w:t>
    </w:r>
    <w:r w:rsidR="00687F65">
      <w:rPr>
        <w:rFonts w:ascii="Arial" w:hAnsi="Arial" w:cs="Arial"/>
        <w:sz w:val="20"/>
        <w:szCs w:val="20"/>
        <w:lang w:val="en-GB"/>
      </w:rPr>
      <w:t>3</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10669B42"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B65EE1">
      <w:rPr>
        <w:rFonts w:ascii="Arial" w:hAnsi="Arial" w:cs="Arial"/>
        <w:b/>
        <w:sz w:val="44"/>
        <w:szCs w:val="44"/>
        <w:lang w:val="pt-PT"/>
      </w:rPr>
      <w:t>3</w:t>
    </w:r>
    <w:r w:rsidRPr="00232D65">
      <w:rPr>
        <w:rFonts w:ascii="Arial" w:hAnsi="Arial" w:cs="Arial"/>
        <w:b/>
        <w:sz w:val="44"/>
        <w:szCs w:val="44"/>
        <w:lang w:val="pt-PT"/>
      </w:rPr>
      <w:t xml:space="preserve"> BUR</w:t>
    </w:r>
  </w:p>
  <w:p w14:paraId="6D1B3489" w14:textId="55013C03"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8"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B65EE1">
      <w:rPr>
        <w:rFonts w:ascii="Arial" w:hAnsi="Arial" w:cs="Arial"/>
        <w:b/>
        <w:sz w:val="22"/>
        <w:szCs w:val="22"/>
        <w:lang w:val="pt-PT"/>
      </w:rPr>
      <w:t>3</w:t>
    </w:r>
    <w:r w:rsidRPr="00F72876">
      <w:rPr>
        <w:rFonts w:ascii="Arial" w:hAnsi="Arial" w:cs="Arial"/>
        <w:b/>
        <w:sz w:val="22"/>
        <w:szCs w:val="22"/>
        <w:lang w:val="pt-PT"/>
      </w:rPr>
      <w:t>.BUR</w:t>
    </w:r>
    <w:r w:rsidRPr="00D7105A">
      <w:rPr>
        <w:rFonts w:ascii="Arial" w:hAnsi="Arial" w:cs="Arial"/>
        <w:b/>
        <w:sz w:val="22"/>
        <w:szCs w:val="22"/>
        <w:lang w:val="pt-PT"/>
      </w:rPr>
      <w:t>/</w:t>
    </w:r>
    <w:r w:rsidR="005B2ADC">
      <w:rPr>
        <w:rFonts w:ascii="Arial" w:hAnsi="Arial" w:cs="Arial"/>
        <w:b/>
        <w:sz w:val="22"/>
        <w:szCs w:val="22"/>
        <w:lang w:val="pt-PT"/>
      </w:rPr>
      <w:t>3</w:t>
    </w:r>
  </w:p>
  <w:bookmarkEnd w:id="8"/>
  <w:p w14:paraId="1B4446C3" w14:textId="21FB969F" w:rsidR="00D95C4C" w:rsidRPr="00D7105A" w:rsidRDefault="00D95C4C" w:rsidP="00655736">
    <w:pPr>
      <w:jc w:val="right"/>
      <w:rPr>
        <w:rFonts w:ascii="Arial" w:eastAsiaTheme="minorEastAsia" w:hAnsi="Arial" w:cs="Arial"/>
        <w:b/>
        <w:sz w:val="22"/>
        <w:szCs w:val="22"/>
        <w:lang w:val="pt-PT" w:eastAsia="ko-KR"/>
      </w:rPr>
    </w:pPr>
    <w:r w:rsidRPr="00D54D10">
      <w:rPr>
        <w:rFonts w:ascii="Arial" w:hAnsi="Arial" w:cs="Arial"/>
        <w:b/>
        <w:sz w:val="22"/>
        <w:szCs w:val="22"/>
        <w:lang w:val="pt-PT"/>
      </w:rPr>
      <w:t xml:space="preserve">Paris, </w:t>
    </w:r>
    <w:r w:rsidR="00B10152" w:rsidRPr="009A73E2">
      <w:rPr>
        <w:rFonts w:ascii="Arial" w:hAnsi="Arial" w:cs="Arial"/>
        <w:b/>
        <w:sz w:val="22"/>
        <w:szCs w:val="22"/>
        <w:lang w:val="pt-PT"/>
      </w:rPr>
      <w:t>18</w:t>
    </w:r>
    <w:r w:rsidR="007165CC" w:rsidRPr="009A73E2">
      <w:rPr>
        <w:rFonts w:ascii="Arial" w:hAnsi="Arial" w:cs="Arial"/>
        <w:b/>
        <w:sz w:val="22"/>
        <w:szCs w:val="22"/>
        <w:lang w:val="pt-PT"/>
      </w:rPr>
      <w:t xml:space="preserve"> September</w:t>
    </w:r>
    <w:r w:rsidR="00F717BE" w:rsidRPr="009A73E2">
      <w:rPr>
        <w:rFonts w:ascii="Arial" w:hAnsi="Arial" w:cs="Arial"/>
        <w:b/>
        <w:sz w:val="22"/>
        <w:szCs w:val="22"/>
        <w:lang w:val="pt-PT"/>
      </w:rPr>
      <w:t xml:space="preserve"> 2023</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F717BE">
      <w:rPr>
        <w:rFonts w:ascii="Arial" w:hAnsi="Arial" w:cs="Arial"/>
        <w:b/>
        <w:sz w:val="22"/>
        <w:szCs w:val="22"/>
        <w:lang w:val="en-US"/>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AED"/>
    <w:multiLevelType w:val="hybridMultilevel"/>
    <w:tmpl w:val="35149DF8"/>
    <w:lvl w:ilvl="0" w:tplc="FFFFFFFF">
      <w:start w:val="1"/>
      <w:numFmt w:val="decimal"/>
      <w:lvlText w:val="%1."/>
      <w:lvlJc w:val="left"/>
      <w:pPr>
        <w:ind w:left="502" w:hanging="360"/>
      </w:pPr>
      <w:rPr>
        <w:rFonts w:hint="default"/>
        <w:b w:val="0"/>
        <w:bCs/>
        <w:sz w:val="22"/>
        <w:szCs w:val="22"/>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98C2D96C"/>
    <w:lvl w:ilvl="0" w:tplc="C7245D36">
      <w:start w:val="1"/>
      <w:numFmt w:val="decimal"/>
      <w:pStyle w:val="COMParaDecision"/>
      <w:lvlText w:val="%1."/>
      <w:lvlJc w:val="left"/>
      <w:pPr>
        <w:ind w:left="1287" w:hanging="360"/>
      </w:pPr>
      <w:rPr>
        <w:rFonts w:asciiTheme="minorBidi" w:hAnsiTheme="minorBidi" w:cstheme="minorBidi"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AC697E"/>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277CD2"/>
    <w:multiLevelType w:val="hybridMultilevel"/>
    <w:tmpl w:val="6CC8B8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2"/>
  </w:num>
  <w:num w:numId="2" w16cid:durableId="1740521844">
    <w:abstractNumId w:val="6"/>
  </w:num>
  <w:num w:numId="3" w16cid:durableId="154499100">
    <w:abstractNumId w:val="2"/>
  </w:num>
  <w:num w:numId="4" w16cid:durableId="490800752">
    <w:abstractNumId w:val="16"/>
  </w:num>
  <w:num w:numId="5" w16cid:durableId="83308445">
    <w:abstractNumId w:val="13"/>
  </w:num>
  <w:num w:numId="6" w16cid:durableId="1815296126">
    <w:abstractNumId w:val="1"/>
  </w:num>
  <w:num w:numId="7" w16cid:durableId="1613434782">
    <w:abstractNumId w:val="3"/>
  </w:num>
  <w:num w:numId="8" w16cid:durableId="657420574">
    <w:abstractNumId w:val="11"/>
  </w:num>
  <w:num w:numId="9" w16cid:durableId="204947263">
    <w:abstractNumId w:val="5"/>
  </w:num>
  <w:num w:numId="10" w16cid:durableId="808859970">
    <w:abstractNumId w:val="7"/>
  </w:num>
  <w:num w:numId="11" w16cid:durableId="901789577">
    <w:abstractNumId w:val="10"/>
  </w:num>
  <w:num w:numId="12" w16cid:durableId="259723626">
    <w:abstractNumId w:val="8"/>
  </w:num>
  <w:num w:numId="13" w16cid:durableId="1265573176">
    <w:abstractNumId w:val="17"/>
  </w:num>
  <w:num w:numId="14" w16cid:durableId="2099137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471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16999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8855728">
    <w:abstractNumId w:val="5"/>
  </w:num>
  <w:num w:numId="18" w16cid:durableId="1136098079">
    <w:abstractNumId w:val="5"/>
  </w:num>
  <w:num w:numId="19" w16cid:durableId="818419527">
    <w:abstractNumId w:val="15"/>
  </w:num>
  <w:num w:numId="20" w16cid:durableId="1253507381">
    <w:abstractNumId w:val="5"/>
  </w:num>
  <w:num w:numId="21" w16cid:durableId="1038236513">
    <w:abstractNumId w:val="5"/>
  </w:num>
  <w:num w:numId="22" w16cid:durableId="2077774030">
    <w:abstractNumId w:val="4"/>
  </w:num>
  <w:num w:numId="23" w16cid:durableId="598219875">
    <w:abstractNumId w:val="9"/>
  </w:num>
  <w:num w:numId="24" w16cid:durableId="1068040669">
    <w:abstractNumId w:val="0"/>
  </w:num>
  <w:num w:numId="25" w16cid:durableId="1088234687">
    <w:abstractNumId w:val="5"/>
  </w:num>
  <w:num w:numId="26" w16cid:durableId="1414205608">
    <w:abstractNumId w:val="14"/>
  </w:num>
  <w:num w:numId="27" w16cid:durableId="1585382017">
    <w:abstractNumId w:val="5"/>
  </w:num>
  <w:num w:numId="28" w16cid:durableId="652836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63B5"/>
    <w:rsid w:val="00041A66"/>
    <w:rsid w:val="00042D88"/>
    <w:rsid w:val="00045D4B"/>
    <w:rsid w:val="0005176E"/>
    <w:rsid w:val="00053471"/>
    <w:rsid w:val="000537FA"/>
    <w:rsid w:val="00057ACB"/>
    <w:rsid w:val="000765F7"/>
    <w:rsid w:val="00077AB7"/>
    <w:rsid w:val="00081CD8"/>
    <w:rsid w:val="00082236"/>
    <w:rsid w:val="000A7F0E"/>
    <w:rsid w:val="000B1C8F"/>
    <w:rsid w:val="000C0D61"/>
    <w:rsid w:val="000D1304"/>
    <w:rsid w:val="000E15F4"/>
    <w:rsid w:val="000F3A3F"/>
    <w:rsid w:val="00102557"/>
    <w:rsid w:val="001054A2"/>
    <w:rsid w:val="00151E44"/>
    <w:rsid w:val="001647EC"/>
    <w:rsid w:val="00164D56"/>
    <w:rsid w:val="00167B10"/>
    <w:rsid w:val="0017402F"/>
    <w:rsid w:val="00190205"/>
    <w:rsid w:val="0019096A"/>
    <w:rsid w:val="00196C1B"/>
    <w:rsid w:val="001A2582"/>
    <w:rsid w:val="001B0F73"/>
    <w:rsid w:val="001B1F07"/>
    <w:rsid w:val="001C2DB7"/>
    <w:rsid w:val="001D14FE"/>
    <w:rsid w:val="001D5C04"/>
    <w:rsid w:val="001F26CF"/>
    <w:rsid w:val="002018BC"/>
    <w:rsid w:val="00210235"/>
    <w:rsid w:val="0021484A"/>
    <w:rsid w:val="00222A2D"/>
    <w:rsid w:val="00223029"/>
    <w:rsid w:val="00230470"/>
    <w:rsid w:val="002340E1"/>
    <w:rsid w:val="00234745"/>
    <w:rsid w:val="002351A6"/>
    <w:rsid w:val="00236721"/>
    <w:rsid w:val="002407AF"/>
    <w:rsid w:val="00244042"/>
    <w:rsid w:val="002535EB"/>
    <w:rsid w:val="0025400A"/>
    <w:rsid w:val="0026221A"/>
    <w:rsid w:val="00273C2D"/>
    <w:rsid w:val="0027466B"/>
    <w:rsid w:val="002838A5"/>
    <w:rsid w:val="00285BB4"/>
    <w:rsid w:val="002B62B6"/>
    <w:rsid w:val="002B6A45"/>
    <w:rsid w:val="002C09E3"/>
    <w:rsid w:val="002D1244"/>
    <w:rsid w:val="002D196B"/>
    <w:rsid w:val="002D754C"/>
    <w:rsid w:val="002F7BD9"/>
    <w:rsid w:val="00317052"/>
    <w:rsid w:val="00325FE4"/>
    <w:rsid w:val="00337CEB"/>
    <w:rsid w:val="00341843"/>
    <w:rsid w:val="00344B58"/>
    <w:rsid w:val="0034539A"/>
    <w:rsid w:val="00345CB4"/>
    <w:rsid w:val="00367770"/>
    <w:rsid w:val="00375D42"/>
    <w:rsid w:val="003808EC"/>
    <w:rsid w:val="003C3400"/>
    <w:rsid w:val="003C3E90"/>
    <w:rsid w:val="003D069C"/>
    <w:rsid w:val="003D1B73"/>
    <w:rsid w:val="003D384A"/>
    <w:rsid w:val="003D5F47"/>
    <w:rsid w:val="003D7646"/>
    <w:rsid w:val="003E555D"/>
    <w:rsid w:val="003F113A"/>
    <w:rsid w:val="003F3E63"/>
    <w:rsid w:val="003F7F82"/>
    <w:rsid w:val="00407480"/>
    <w:rsid w:val="00411FFD"/>
    <w:rsid w:val="00414643"/>
    <w:rsid w:val="00424186"/>
    <w:rsid w:val="00432950"/>
    <w:rsid w:val="00436F70"/>
    <w:rsid w:val="004421E5"/>
    <w:rsid w:val="00451B01"/>
    <w:rsid w:val="00452284"/>
    <w:rsid w:val="00457C8E"/>
    <w:rsid w:val="004636E8"/>
    <w:rsid w:val="004729AA"/>
    <w:rsid w:val="004856CA"/>
    <w:rsid w:val="004862F8"/>
    <w:rsid w:val="00487E67"/>
    <w:rsid w:val="0049705E"/>
    <w:rsid w:val="004A2875"/>
    <w:rsid w:val="004A34A0"/>
    <w:rsid w:val="004B4DFB"/>
    <w:rsid w:val="004C7C82"/>
    <w:rsid w:val="004D0FD7"/>
    <w:rsid w:val="004D3D20"/>
    <w:rsid w:val="004E1760"/>
    <w:rsid w:val="004E2EE6"/>
    <w:rsid w:val="004F39DA"/>
    <w:rsid w:val="005008A8"/>
    <w:rsid w:val="00502505"/>
    <w:rsid w:val="00517FD8"/>
    <w:rsid w:val="00525301"/>
    <w:rsid w:val="0052617D"/>
    <w:rsid w:val="00526B7B"/>
    <w:rsid w:val="005308CE"/>
    <w:rsid w:val="0053318C"/>
    <w:rsid w:val="00570B8A"/>
    <w:rsid w:val="0057439C"/>
    <w:rsid w:val="005B0127"/>
    <w:rsid w:val="005B08CC"/>
    <w:rsid w:val="005B2ADC"/>
    <w:rsid w:val="005B7A35"/>
    <w:rsid w:val="005C35E4"/>
    <w:rsid w:val="005C4B73"/>
    <w:rsid w:val="005E1D2B"/>
    <w:rsid w:val="005E7074"/>
    <w:rsid w:val="005F2BAF"/>
    <w:rsid w:val="005F56B9"/>
    <w:rsid w:val="00600D93"/>
    <w:rsid w:val="006110C8"/>
    <w:rsid w:val="00626BEA"/>
    <w:rsid w:val="0063300C"/>
    <w:rsid w:val="006468AA"/>
    <w:rsid w:val="00651A5B"/>
    <w:rsid w:val="00653D87"/>
    <w:rsid w:val="00655736"/>
    <w:rsid w:val="00656A6B"/>
    <w:rsid w:val="00663B8D"/>
    <w:rsid w:val="00664691"/>
    <w:rsid w:val="00674AC4"/>
    <w:rsid w:val="00681360"/>
    <w:rsid w:val="00687F65"/>
    <w:rsid w:val="00691994"/>
    <w:rsid w:val="00694159"/>
    <w:rsid w:val="00696C8D"/>
    <w:rsid w:val="00697C71"/>
    <w:rsid w:val="006A2AC2"/>
    <w:rsid w:val="006A3617"/>
    <w:rsid w:val="006B4452"/>
    <w:rsid w:val="006C79EB"/>
    <w:rsid w:val="006E46E4"/>
    <w:rsid w:val="006E75EB"/>
    <w:rsid w:val="007165CC"/>
    <w:rsid w:val="00717617"/>
    <w:rsid w:val="00717DA5"/>
    <w:rsid w:val="00733049"/>
    <w:rsid w:val="007333CF"/>
    <w:rsid w:val="00736E26"/>
    <w:rsid w:val="00744484"/>
    <w:rsid w:val="00747566"/>
    <w:rsid w:val="007538E4"/>
    <w:rsid w:val="00761C9F"/>
    <w:rsid w:val="00773188"/>
    <w:rsid w:val="00783782"/>
    <w:rsid w:val="00784B8C"/>
    <w:rsid w:val="007879E1"/>
    <w:rsid w:val="007B393C"/>
    <w:rsid w:val="007B51EF"/>
    <w:rsid w:val="007C54A5"/>
    <w:rsid w:val="007D60C1"/>
    <w:rsid w:val="00823A11"/>
    <w:rsid w:val="00825AA9"/>
    <w:rsid w:val="008413F7"/>
    <w:rsid w:val="00843A0B"/>
    <w:rsid w:val="0085405E"/>
    <w:rsid w:val="0085414A"/>
    <w:rsid w:val="00857EB9"/>
    <w:rsid w:val="0086269D"/>
    <w:rsid w:val="0086543A"/>
    <w:rsid w:val="008724E5"/>
    <w:rsid w:val="00880A6B"/>
    <w:rsid w:val="00884A9D"/>
    <w:rsid w:val="0088512B"/>
    <w:rsid w:val="008873E8"/>
    <w:rsid w:val="008A2B2D"/>
    <w:rsid w:val="008A4E1E"/>
    <w:rsid w:val="008B04A3"/>
    <w:rsid w:val="008B71D6"/>
    <w:rsid w:val="008C18CA"/>
    <w:rsid w:val="008C296C"/>
    <w:rsid w:val="008C2E3A"/>
    <w:rsid w:val="008C6D3B"/>
    <w:rsid w:val="008D4305"/>
    <w:rsid w:val="008E0919"/>
    <w:rsid w:val="008E1A85"/>
    <w:rsid w:val="009163A7"/>
    <w:rsid w:val="009328E6"/>
    <w:rsid w:val="00935975"/>
    <w:rsid w:val="009433E1"/>
    <w:rsid w:val="00946D0B"/>
    <w:rsid w:val="009518DC"/>
    <w:rsid w:val="0095485B"/>
    <w:rsid w:val="00955877"/>
    <w:rsid w:val="00962034"/>
    <w:rsid w:val="009A18CD"/>
    <w:rsid w:val="009A61DA"/>
    <w:rsid w:val="009A73E2"/>
    <w:rsid w:val="009D066A"/>
    <w:rsid w:val="009D5428"/>
    <w:rsid w:val="009E3D0E"/>
    <w:rsid w:val="009F7354"/>
    <w:rsid w:val="00A12558"/>
    <w:rsid w:val="00A13903"/>
    <w:rsid w:val="00A34ED5"/>
    <w:rsid w:val="00A43DC8"/>
    <w:rsid w:val="00A45DBF"/>
    <w:rsid w:val="00A56026"/>
    <w:rsid w:val="00A644BB"/>
    <w:rsid w:val="00A725CF"/>
    <w:rsid w:val="00A755A2"/>
    <w:rsid w:val="00AA5053"/>
    <w:rsid w:val="00AA6660"/>
    <w:rsid w:val="00AB2C36"/>
    <w:rsid w:val="00AB3395"/>
    <w:rsid w:val="00AB6DDE"/>
    <w:rsid w:val="00AB70B6"/>
    <w:rsid w:val="00AD1A86"/>
    <w:rsid w:val="00AD21F4"/>
    <w:rsid w:val="00AE103E"/>
    <w:rsid w:val="00AF0A07"/>
    <w:rsid w:val="00AF4AEC"/>
    <w:rsid w:val="00AF625E"/>
    <w:rsid w:val="00AF70EC"/>
    <w:rsid w:val="00B10152"/>
    <w:rsid w:val="00B111C5"/>
    <w:rsid w:val="00B139BE"/>
    <w:rsid w:val="00B2172B"/>
    <w:rsid w:val="00B23E56"/>
    <w:rsid w:val="00B33879"/>
    <w:rsid w:val="00B6189A"/>
    <w:rsid w:val="00B65EE1"/>
    <w:rsid w:val="00B917D2"/>
    <w:rsid w:val="00BA241A"/>
    <w:rsid w:val="00BB04AF"/>
    <w:rsid w:val="00BB0B50"/>
    <w:rsid w:val="00BD2BCE"/>
    <w:rsid w:val="00BD52C9"/>
    <w:rsid w:val="00BE6354"/>
    <w:rsid w:val="00C079C4"/>
    <w:rsid w:val="00C138D1"/>
    <w:rsid w:val="00C23A97"/>
    <w:rsid w:val="00C40FB1"/>
    <w:rsid w:val="00C44145"/>
    <w:rsid w:val="00C44D93"/>
    <w:rsid w:val="00C45995"/>
    <w:rsid w:val="00C52EBE"/>
    <w:rsid w:val="00C5776D"/>
    <w:rsid w:val="00C64855"/>
    <w:rsid w:val="00C70AA7"/>
    <w:rsid w:val="00C70EA7"/>
    <w:rsid w:val="00C7352C"/>
    <w:rsid w:val="00C7433F"/>
    <w:rsid w:val="00C7516E"/>
    <w:rsid w:val="00C75374"/>
    <w:rsid w:val="00C75770"/>
    <w:rsid w:val="00C822FC"/>
    <w:rsid w:val="00CA108D"/>
    <w:rsid w:val="00CA56BB"/>
    <w:rsid w:val="00CB0542"/>
    <w:rsid w:val="00CF0302"/>
    <w:rsid w:val="00D00B2B"/>
    <w:rsid w:val="00D03DE2"/>
    <w:rsid w:val="00D14C3E"/>
    <w:rsid w:val="00D24877"/>
    <w:rsid w:val="00D35907"/>
    <w:rsid w:val="00D53D56"/>
    <w:rsid w:val="00D54D10"/>
    <w:rsid w:val="00D7105A"/>
    <w:rsid w:val="00D773E1"/>
    <w:rsid w:val="00D8250F"/>
    <w:rsid w:val="00D86BB3"/>
    <w:rsid w:val="00D95C4C"/>
    <w:rsid w:val="00DA2B4B"/>
    <w:rsid w:val="00DA36ED"/>
    <w:rsid w:val="00DB48FE"/>
    <w:rsid w:val="00DE00D3"/>
    <w:rsid w:val="00DE34F1"/>
    <w:rsid w:val="00DE531E"/>
    <w:rsid w:val="00DE6160"/>
    <w:rsid w:val="00DF4942"/>
    <w:rsid w:val="00DF7952"/>
    <w:rsid w:val="00E16EFD"/>
    <w:rsid w:val="00E2125F"/>
    <w:rsid w:val="00E244E1"/>
    <w:rsid w:val="00E24D61"/>
    <w:rsid w:val="00E35052"/>
    <w:rsid w:val="00E4150C"/>
    <w:rsid w:val="00E627B1"/>
    <w:rsid w:val="00E70169"/>
    <w:rsid w:val="00E74260"/>
    <w:rsid w:val="00E77766"/>
    <w:rsid w:val="00E9376C"/>
    <w:rsid w:val="00E95AE2"/>
    <w:rsid w:val="00EA335E"/>
    <w:rsid w:val="00EA528C"/>
    <w:rsid w:val="00EA580C"/>
    <w:rsid w:val="00EC6F8D"/>
    <w:rsid w:val="00ED39B2"/>
    <w:rsid w:val="00ED76B0"/>
    <w:rsid w:val="00EE13F4"/>
    <w:rsid w:val="00EE49F4"/>
    <w:rsid w:val="00EE7ED3"/>
    <w:rsid w:val="00EF34E2"/>
    <w:rsid w:val="00F30DC6"/>
    <w:rsid w:val="00F32C23"/>
    <w:rsid w:val="00F422A6"/>
    <w:rsid w:val="00F435A9"/>
    <w:rsid w:val="00F508BE"/>
    <w:rsid w:val="00F528BB"/>
    <w:rsid w:val="00F53DE9"/>
    <w:rsid w:val="00F56FA1"/>
    <w:rsid w:val="00F576CB"/>
    <w:rsid w:val="00F65F1E"/>
    <w:rsid w:val="00F7035D"/>
    <w:rsid w:val="00F71000"/>
    <w:rsid w:val="00F717BE"/>
    <w:rsid w:val="00F71A02"/>
    <w:rsid w:val="00F90382"/>
    <w:rsid w:val="00F90ABD"/>
    <w:rsid w:val="00FA0D63"/>
    <w:rsid w:val="00FC4660"/>
    <w:rsid w:val="00FC7448"/>
    <w:rsid w:val="00FD1226"/>
    <w:rsid w:val="00FD353E"/>
    <w:rsid w:val="00FF4830"/>
    <w:rsid w:val="00FF6AE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Revision">
    <w:name w:val="Revision"/>
    <w:hidden/>
    <w:uiPriority w:val="99"/>
    <w:semiHidden/>
    <w:rsid w:val="00674AC4"/>
    <w:rPr>
      <w:rFonts w:ascii="Times New Roman" w:eastAsia="Times New Roman" w:hAnsi="Times New Roman"/>
      <w:sz w:val="24"/>
      <w:szCs w:val="24"/>
    </w:rPr>
  </w:style>
  <w:style w:type="character" w:styleId="Hyperlink">
    <w:name w:val="Hyperlink"/>
    <w:uiPriority w:val="99"/>
    <w:unhideWhenUsed/>
    <w:rsid w:val="00F717BE"/>
    <w:rPr>
      <w:color w:val="0000FF"/>
      <w:u w:val="single"/>
      <w:lang w:val="en-GB" w:eastAsia="en-GB"/>
    </w:rPr>
  </w:style>
  <w:style w:type="paragraph" w:customStyle="1" w:styleId="NoSpacing1">
    <w:name w:val="No Spacing1"/>
    <w:uiPriority w:val="99"/>
    <w:qFormat/>
    <w:rsid w:val="00F717BE"/>
    <w:rPr>
      <w:sz w:val="22"/>
      <w:szCs w:val="22"/>
      <w:lang w:val="en-GB" w:eastAsia="en-GB"/>
    </w:rPr>
  </w:style>
  <w:style w:type="character" w:styleId="UnresolvedMention">
    <w:name w:val="Unresolved Mention"/>
    <w:basedOn w:val="DefaultParagraphFont"/>
    <w:uiPriority w:val="99"/>
    <w:semiHidden/>
    <w:unhideWhenUsed/>
    <w:rsid w:val="00687F65"/>
    <w:rPr>
      <w:color w:val="605E5C"/>
      <w:shd w:val="clear" w:color="auto" w:fill="E1DFDD"/>
    </w:rPr>
  </w:style>
  <w:style w:type="character" w:styleId="FollowedHyperlink">
    <w:name w:val="FollowedHyperlink"/>
    <w:basedOn w:val="DefaultParagraphFont"/>
    <w:uiPriority w:val="99"/>
    <w:semiHidden/>
    <w:unhideWhenUsed/>
    <w:rsid w:val="00687F65"/>
    <w:rPr>
      <w:color w:val="800080" w:themeColor="followedHyperlink"/>
      <w:u w:val="single"/>
    </w:rPr>
  </w:style>
  <w:style w:type="paragraph" w:styleId="FootnoteText">
    <w:name w:val="footnote text"/>
    <w:basedOn w:val="Normal"/>
    <w:link w:val="FootnoteTextChar"/>
    <w:uiPriority w:val="99"/>
    <w:semiHidden/>
    <w:unhideWhenUsed/>
    <w:rsid w:val="00B23E56"/>
    <w:rPr>
      <w:sz w:val="20"/>
      <w:szCs w:val="20"/>
    </w:rPr>
  </w:style>
  <w:style w:type="character" w:customStyle="1" w:styleId="FootnoteTextChar">
    <w:name w:val="Footnote Text Char"/>
    <w:basedOn w:val="DefaultParagraphFont"/>
    <w:link w:val="FootnoteText"/>
    <w:uiPriority w:val="99"/>
    <w:semiHidden/>
    <w:rsid w:val="00B23E56"/>
    <w:rPr>
      <w:rFonts w:ascii="Times New Roman" w:eastAsia="Times New Roman" w:hAnsi="Times New Roman"/>
    </w:rPr>
  </w:style>
  <w:style w:type="character" w:styleId="FootnoteReference">
    <w:name w:val="footnote reference"/>
    <w:basedOn w:val="DefaultParagraphFont"/>
    <w:uiPriority w:val="99"/>
    <w:semiHidden/>
    <w:unhideWhenUsed/>
    <w:rsid w:val="00B23E56"/>
    <w:rPr>
      <w:vertAlign w:val="superscript"/>
    </w:rPr>
  </w:style>
  <w:style w:type="character" w:styleId="CommentReference">
    <w:name w:val="annotation reference"/>
    <w:basedOn w:val="DefaultParagraphFont"/>
    <w:uiPriority w:val="99"/>
    <w:semiHidden/>
    <w:unhideWhenUsed/>
    <w:rsid w:val="00B23E56"/>
    <w:rPr>
      <w:sz w:val="16"/>
      <w:szCs w:val="16"/>
    </w:rPr>
  </w:style>
  <w:style w:type="paragraph" w:styleId="CommentText">
    <w:name w:val="annotation text"/>
    <w:basedOn w:val="Normal"/>
    <w:link w:val="CommentTextChar"/>
    <w:uiPriority w:val="99"/>
    <w:unhideWhenUsed/>
    <w:rsid w:val="00B23E56"/>
    <w:rPr>
      <w:sz w:val="20"/>
      <w:szCs w:val="20"/>
    </w:rPr>
  </w:style>
  <w:style w:type="character" w:customStyle="1" w:styleId="CommentTextChar">
    <w:name w:val="Comment Text Char"/>
    <w:basedOn w:val="DefaultParagraphFont"/>
    <w:link w:val="CommentText"/>
    <w:uiPriority w:val="99"/>
    <w:rsid w:val="00B23E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3E56"/>
    <w:rPr>
      <w:b/>
      <w:bCs/>
    </w:rPr>
  </w:style>
  <w:style w:type="character" w:customStyle="1" w:styleId="CommentSubjectChar">
    <w:name w:val="Comment Subject Char"/>
    <w:basedOn w:val="CommentTextChar"/>
    <w:link w:val="CommentSubject"/>
    <w:uiPriority w:val="99"/>
    <w:semiHidden/>
    <w:rsid w:val="00B23E56"/>
    <w:rPr>
      <w:rFonts w:ascii="Times New Roman" w:eastAsia="Times New Roman" w:hAnsi="Times New Roman"/>
      <w:b/>
      <w:bCs/>
    </w:rPr>
  </w:style>
  <w:style w:type="character" w:customStyle="1" w:styleId="ui-provider">
    <w:name w:val="ui-provider"/>
    <w:basedOn w:val="DefaultParagraphFont"/>
    <w:rsid w:val="0048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6272">
      <w:bodyDiv w:val="1"/>
      <w:marLeft w:val="0"/>
      <w:marRight w:val="0"/>
      <w:marTop w:val="0"/>
      <w:marBottom w:val="0"/>
      <w:divBdr>
        <w:top w:val="none" w:sz="0" w:space="0" w:color="auto"/>
        <w:left w:val="none" w:sz="0" w:space="0" w:color="auto"/>
        <w:bottom w:val="none" w:sz="0" w:space="0" w:color="auto"/>
        <w:right w:val="none" w:sz="0" w:space="0" w:color="auto"/>
      </w:divBdr>
    </w:div>
    <w:div w:id="70289963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2031053">
      <w:bodyDiv w:val="1"/>
      <w:marLeft w:val="0"/>
      <w:marRight w:val="0"/>
      <w:marTop w:val="0"/>
      <w:marBottom w:val="0"/>
      <w:divBdr>
        <w:top w:val="none" w:sz="0" w:space="0" w:color="auto"/>
        <w:left w:val="none" w:sz="0" w:space="0" w:color="auto"/>
        <w:bottom w:val="none" w:sz="0" w:space="0" w:color="auto"/>
        <w:right w:val="none" w:sz="0" w:space="0" w:color="auto"/>
      </w:divBdr>
    </w:div>
    <w:div w:id="94759118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8405094">
      <w:bodyDiv w:val="1"/>
      <w:marLeft w:val="0"/>
      <w:marRight w:val="0"/>
      <w:marTop w:val="0"/>
      <w:marBottom w:val="0"/>
      <w:divBdr>
        <w:top w:val="none" w:sz="0" w:space="0" w:color="auto"/>
        <w:left w:val="none" w:sz="0" w:space="0" w:color="auto"/>
        <w:bottom w:val="none" w:sz="0" w:space="0" w:color="auto"/>
        <w:right w:val="none" w:sz="0" w:space="0" w:color="auto"/>
      </w:divBdr>
    </w:div>
    <w:div w:id="155465921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verview"/><Relationship Id="rId4" Type="http://schemas.openxmlformats.org/officeDocument/2006/relationships/settings" Target="settings.xml"/><Relationship Id="rId9" Type="http://schemas.openxmlformats.org/officeDocument/2006/relationships/hyperlink" Target="https://ich.unesco.org/en/ia-request-18com-3bur-0132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17.COM/6.a.17" TargetMode="External"/><Relationship Id="rId2" Type="http://schemas.openxmlformats.org/officeDocument/2006/relationships/hyperlink" Target="https://ich.unesco.org/en/Decisions/13.COM/7.b.9" TargetMode="External"/><Relationship Id="rId1" Type="http://schemas.openxmlformats.org/officeDocument/2006/relationships/hyperlink" Target="https://ich.unesco.org/en/Decisions/9.COM/5.b.4" TargetMode="External"/><Relationship Id="rId4" Type="http://schemas.openxmlformats.org/officeDocument/2006/relationships/hyperlink" Target="https://ich.unesco.org/en/Decisions/15.COM/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318</TotalTime>
  <Pages>10</Pages>
  <Words>5087</Words>
  <Characters>27983</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34</cp:revision>
  <cp:lastPrinted>2011-08-06T10:22:00Z</cp:lastPrinted>
  <dcterms:created xsi:type="dcterms:W3CDTF">2023-09-13T08:24:00Z</dcterms:created>
  <dcterms:modified xsi:type="dcterms:W3CDTF">2023-09-18T19:37:00Z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e024d6-51f2-471b-ac2c-b1117d65062e_Enabled">
    <vt:lpwstr>true</vt:lpwstr>
  </property>
  <property fmtid="{D5CDD505-2E9C-101B-9397-08002B2CF9AE}" pid="3" name="MSIP_Label_f8e024d6-51f2-471b-ac2c-b1117d65062e_SetDate">
    <vt:lpwstr>2023-09-15T10:46:20Z</vt:lpwstr>
  </property>
  <property fmtid="{D5CDD505-2E9C-101B-9397-08002B2CF9AE}" pid="4" name="MSIP_Label_f8e024d6-51f2-471b-ac2c-b1117d65062e_Method">
    <vt:lpwstr>Standard</vt:lpwstr>
  </property>
  <property fmtid="{D5CDD505-2E9C-101B-9397-08002B2CF9AE}" pid="5" name="MSIP_Label_f8e024d6-51f2-471b-ac2c-b1117d65062e_Name">
    <vt:lpwstr>UNESCO - Unclassified</vt:lpwstr>
  </property>
  <property fmtid="{D5CDD505-2E9C-101B-9397-08002B2CF9AE}" pid="6" name="MSIP_Label_f8e024d6-51f2-471b-ac2c-b1117d65062e_SiteId">
    <vt:lpwstr>1d4fae52-39b3-4bfa-b0b3-022956b11194</vt:lpwstr>
  </property>
  <property fmtid="{D5CDD505-2E9C-101B-9397-08002B2CF9AE}" pid="7" name="MSIP_Label_f8e024d6-51f2-471b-ac2c-b1117d65062e_ActionId">
    <vt:lpwstr>f25a1b29-67d9-4bf7-8105-a9ca217bc66f</vt:lpwstr>
  </property>
  <property fmtid="{D5CDD505-2E9C-101B-9397-08002B2CF9AE}" pid="8" name="MSIP_Label_f8e024d6-51f2-471b-ac2c-b1117d65062e_ContentBits">
    <vt:lpwstr>0</vt:lpwstr>
  </property>
</Properties>
</file>