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5DB49" w14:textId="77777777" w:rsidR="00AD1D45" w:rsidRPr="00151D1A" w:rsidRDefault="00AD1D45" w:rsidP="00AD1D45">
      <w:pPr>
        <w:rPr>
          <w:rFonts w:ascii="Arial" w:hAnsi="Arial" w:cs="Arial"/>
          <w:b/>
          <w:sz w:val="22"/>
          <w:szCs w:val="22"/>
        </w:rPr>
      </w:pPr>
    </w:p>
    <w:p w14:paraId="7D2E9F56" w14:textId="77777777" w:rsidR="00AD1D45" w:rsidRPr="00151D1A" w:rsidRDefault="00AD1D45" w:rsidP="00AD1D45">
      <w:pPr>
        <w:rPr>
          <w:rFonts w:ascii="Arial" w:hAnsi="Arial" w:cs="Arial"/>
          <w:b/>
          <w:sz w:val="22"/>
          <w:szCs w:val="22"/>
        </w:rPr>
      </w:pPr>
    </w:p>
    <w:p w14:paraId="60457DFA" w14:textId="466A759B" w:rsidR="00AD1D45" w:rsidRPr="00151D1A" w:rsidRDefault="00AD1D45" w:rsidP="00CA2360">
      <w:pPr>
        <w:spacing w:before="1440"/>
        <w:jc w:val="center"/>
        <w:rPr>
          <w:rFonts w:ascii="Arial" w:hAnsi="Arial" w:cs="Arial"/>
          <w:b/>
          <w:sz w:val="22"/>
          <w:szCs w:val="22"/>
        </w:rPr>
      </w:pPr>
      <w:r w:rsidRPr="00151D1A">
        <w:rPr>
          <w:rFonts w:ascii="Arial" w:hAnsi="Arial" w:cs="Arial"/>
          <w:b/>
          <w:sz w:val="22"/>
          <w:szCs w:val="22"/>
        </w:rPr>
        <w:t xml:space="preserve">CONVENTION FOR THE </w:t>
      </w:r>
      <w:r w:rsidRPr="00E42A68">
        <w:rPr>
          <w:rFonts w:ascii="Arial" w:hAnsi="Arial" w:cs="Arial"/>
          <w:b/>
          <w:sz w:val="22"/>
          <w:szCs w:val="22"/>
          <w:lang w:val="en-US"/>
        </w:rPr>
        <w:t>SAFEGUARDING</w:t>
      </w:r>
      <w:r w:rsidRPr="00151D1A">
        <w:rPr>
          <w:rFonts w:ascii="Arial" w:hAnsi="Arial" w:cs="Arial"/>
          <w:b/>
          <w:sz w:val="22"/>
          <w:szCs w:val="22"/>
        </w:rPr>
        <w:t xml:space="preserve"> OF THE</w:t>
      </w:r>
      <w:r w:rsidRPr="00151D1A">
        <w:rPr>
          <w:rFonts w:ascii="Arial" w:hAnsi="Arial" w:cs="Arial"/>
          <w:b/>
          <w:sz w:val="22"/>
          <w:szCs w:val="22"/>
        </w:rPr>
        <w:br/>
        <w:t>INTANGIBLE CULTURAL HERITAGE</w:t>
      </w:r>
    </w:p>
    <w:p w14:paraId="64FEB90F" w14:textId="77777777" w:rsidR="00AD1D45" w:rsidRPr="00151D1A" w:rsidRDefault="00AD1D45" w:rsidP="00AD1D45">
      <w:pPr>
        <w:spacing w:before="1200"/>
        <w:jc w:val="center"/>
        <w:rPr>
          <w:rFonts w:ascii="Arial" w:hAnsi="Arial" w:cs="Arial"/>
          <w:b/>
          <w:sz w:val="22"/>
          <w:szCs w:val="22"/>
        </w:rPr>
      </w:pPr>
      <w:r w:rsidRPr="00151D1A">
        <w:rPr>
          <w:rFonts w:ascii="Arial" w:hAnsi="Arial" w:cs="Arial"/>
          <w:b/>
          <w:sz w:val="22"/>
          <w:szCs w:val="22"/>
        </w:rPr>
        <w:t>INTERGOVERNMENTAL COMMITTEE FOR THE</w:t>
      </w:r>
      <w:r w:rsidRPr="00151D1A">
        <w:rPr>
          <w:rFonts w:ascii="Arial" w:hAnsi="Arial" w:cs="Arial"/>
          <w:b/>
          <w:sz w:val="22"/>
          <w:szCs w:val="22"/>
        </w:rPr>
        <w:br/>
        <w:t>SAFEGUARDING OF THE INTANGIBLE CULTURAL HERITAGE</w:t>
      </w:r>
    </w:p>
    <w:p w14:paraId="1B0E5B1B" w14:textId="77777777" w:rsidR="00AD1D45" w:rsidRPr="00151D1A" w:rsidRDefault="00AD1D45" w:rsidP="00AD1D45">
      <w:pPr>
        <w:spacing w:before="840"/>
        <w:jc w:val="center"/>
        <w:rPr>
          <w:rFonts w:ascii="Arial" w:hAnsi="Arial" w:cs="Arial"/>
          <w:b/>
          <w:sz w:val="22"/>
          <w:szCs w:val="22"/>
        </w:rPr>
      </w:pPr>
      <w:r w:rsidRPr="00151D1A">
        <w:rPr>
          <w:rFonts w:ascii="Arial" w:hAnsi="Arial" w:cs="Arial"/>
          <w:b/>
          <w:sz w:val="22"/>
          <w:szCs w:val="22"/>
        </w:rPr>
        <w:t>Meeting of the Bureau</w:t>
      </w:r>
    </w:p>
    <w:p w14:paraId="10C9C871" w14:textId="77777777" w:rsidR="00AD1D45" w:rsidRPr="00151D1A" w:rsidRDefault="00AD1D45" w:rsidP="00AD1D45">
      <w:pPr>
        <w:spacing w:before="840"/>
        <w:jc w:val="center"/>
        <w:rPr>
          <w:rFonts w:ascii="Arial" w:eastAsia="SimSun" w:hAnsi="Arial" w:cs="Arial"/>
          <w:b/>
          <w:sz w:val="22"/>
          <w:szCs w:val="22"/>
          <w:lang w:eastAsia="zh-CN"/>
        </w:rPr>
      </w:pPr>
      <w:r w:rsidRPr="00151D1A">
        <w:rPr>
          <w:rFonts w:ascii="Arial" w:eastAsiaTheme="minorEastAsia" w:hAnsi="Arial" w:cs="Arial"/>
          <w:b/>
          <w:sz w:val="22"/>
          <w:szCs w:val="22"/>
          <w:lang w:eastAsia="ko-KR"/>
        </w:rPr>
        <w:t>UNESCO Headquarters, Room VIII</w:t>
      </w:r>
    </w:p>
    <w:p w14:paraId="281B6248" w14:textId="532A2E11" w:rsidR="00AD1D45" w:rsidRPr="00151D1A" w:rsidRDefault="00AD1D45" w:rsidP="00AD1D45">
      <w:pPr>
        <w:jc w:val="center"/>
        <w:rPr>
          <w:rFonts w:ascii="Arial" w:hAnsi="Arial" w:cs="Arial"/>
          <w:b/>
          <w:sz w:val="22"/>
          <w:szCs w:val="22"/>
        </w:rPr>
      </w:pPr>
      <w:r w:rsidRPr="00151D1A">
        <w:rPr>
          <w:rFonts w:ascii="Arial" w:hAnsi="Arial" w:cs="Arial"/>
          <w:b/>
          <w:sz w:val="22"/>
          <w:szCs w:val="22"/>
        </w:rPr>
        <w:t>5 June 2023</w:t>
      </w:r>
    </w:p>
    <w:p w14:paraId="3D9625B8" w14:textId="77777777" w:rsidR="00AD1D45" w:rsidRPr="00151D1A" w:rsidRDefault="00AD1D45" w:rsidP="00AD1D45">
      <w:pPr>
        <w:jc w:val="center"/>
        <w:rPr>
          <w:rFonts w:ascii="Arial" w:hAnsi="Arial" w:cs="Arial"/>
          <w:b/>
          <w:sz w:val="22"/>
          <w:szCs w:val="22"/>
        </w:rPr>
      </w:pPr>
      <w:r w:rsidRPr="00151D1A">
        <w:rPr>
          <w:rFonts w:ascii="Arial" w:hAnsi="Arial" w:cs="Arial"/>
          <w:b/>
          <w:sz w:val="22"/>
          <w:szCs w:val="22"/>
        </w:rPr>
        <w:t>10 a.m. – 1 p.m.</w:t>
      </w:r>
    </w:p>
    <w:p w14:paraId="45D6DC1C" w14:textId="76496347" w:rsidR="00AD1D45" w:rsidRPr="00151D1A" w:rsidRDefault="00AD1D45" w:rsidP="00AD1D45">
      <w:pPr>
        <w:pStyle w:val="Sansinterligne2"/>
        <w:spacing w:before="840"/>
        <w:jc w:val="center"/>
        <w:rPr>
          <w:rFonts w:ascii="Arial" w:hAnsi="Arial" w:cs="Arial"/>
          <w:b/>
          <w:sz w:val="22"/>
          <w:szCs w:val="22"/>
          <w:lang w:val="en-GB"/>
        </w:rPr>
      </w:pPr>
      <w:r w:rsidRPr="00151D1A">
        <w:rPr>
          <w:rFonts w:ascii="Arial" w:hAnsi="Arial" w:cs="Arial"/>
          <w:b/>
          <w:sz w:val="22"/>
          <w:szCs w:val="22"/>
          <w:u w:val="single"/>
          <w:lang w:val="en-GB"/>
        </w:rPr>
        <w:t xml:space="preserve">Item </w:t>
      </w:r>
      <w:r w:rsidR="00C66E87" w:rsidRPr="00151D1A">
        <w:rPr>
          <w:rFonts w:ascii="Arial" w:hAnsi="Arial" w:cs="Arial"/>
          <w:b/>
          <w:sz w:val="22"/>
          <w:szCs w:val="22"/>
          <w:u w:val="single"/>
          <w:lang w:val="en-GB"/>
        </w:rPr>
        <w:t xml:space="preserve">5 </w:t>
      </w:r>
      <w:r w:rsidRPr="00151D1A">
        <w:rPr>
          <w:rFonts w:ascii="Arial" w:hAnsi="Arial" w:cs="Arial"/>
          <w:b/>
          <w:sz w:val="22"/>
          <w:szCs w:val="22"/>
          <w:u w:val="single"/>
          <w:lang w:val="en-GB"/>
        </w:rPr>
        <w:t>of the provisional agenda</w:t>
      </w:r>
      <w:r w:rsidRPr="00151D1A">
        <w:rPr>
          <w:rFonts w:ascii="Arial" w:hAnsi="Arial" w:cs="Arial"/>
          <w:b/>
          <w:sz w:val="22"/>
          <w:szCs w:val="22"/>
          <w:lang w:val="en-GB"/>
        </w:rPr>
        <w:t>:</w:t>
      </w:r>
    </w:p>
    <w:p w14:paraId="1E745C04" w14:textId="78729632" w:rsidR="00AD1D45" w:rsidRPr="00151D1A" w:rsidRDefault="00AD1D45" w:rsidP="00CA2360">
      <w:pPr>
        <w:pStyle w:val="Sansinterligne2"/>
        <w:spacing w:after="1080"/>
        <w:jc w:val="center"/>
        <w:rPr>
          <w:rFonts w:ascii="Arial" w:hAnsi="Arial" w:cs="Arial"/>
          <w:b/>
          <w:sz w:val="22"/>
          <w:szCs w:val="22"/>
          <w:lang w:val="en-GB"/>
        </w:rPr>
      </w:pPr>
      <w:r w:rsidRPr="00151D1A">
        <w:rPr>
          <w:rFonts w:ascii="Arial" w:eastAsia="SimSun" w:hAnsi="Arial" w:cs="Arial"/>
          <w:b/>
          <w:bCs/>
          <w:sz w:val="22"/>
          <w:szCs w:val="22"/>
          <w:lang w:val="en-GB" w:eastAsia="zh-CN"/>
        </w:rPr>
        <w:t>Examination of a request for preparatory assistance</w:t>
      </w:r>
      <w:r w:rsidRPr="00151D1A">
        <w:rPr>
          <w:rFonts w:ascii="Arial" w:eastAsia="SimSun" w:hAnsi="Arial" w:cs="Arial"/>
          <w:b/>
          <w:bCs/>
          <w:sz w:val="22"/>
          <w:szCs w:val="22"/>
          <w:lang w:val="en-GB" w:eastAsia="zh-CN"/>
        </w:rPr>
        <w:br/>
        <w:t xml:space="preserve">for a proposal </w:t>
      </w:r>
      <w:r w:rsidR="00C66E87" w:rsidRPr="00151D1A">
        <w:rPr>
          <w:rFonts w:ascii="Arial" w:eastAsia="SimSun" w:hAnsi="Arial" w:cs="Arial"/>
          <w:b/>
          <w:bCs/>
          <w:sz w:val="22"/>
          <w:szCs w:val="22"/>
          <w:lang w:val="en-GB" w:eastAsia="zh-CN"/>
        </w:rPr>
        <w:t xml:space="preserve">to </w:t>
      </w:r>
      <w:r w:rsidRPr="00151D1A">
        <w:rPr>
          <w:rFonts w:ascii="Arial" w:eastAsia="SimSun" w:hAnsi="Arial" w:cs="Arial"/>
          <w:b/>
          <w:bCs/>
          <w:sz w:val="22"/>
          <w:szCs w:val="22"/>
          <w:lang w:val="en-GB" w:eastAsia="zh-CN"/>
        </w:rPr>
        <w:t>the Register of Good Safeguarding Practices</w:t>
      </w:r>
    </w:p>
    <w:tbl>
      <w:tblPr>
        <w:tblW w:w="56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69"/>
      </w:tblGrid>
      <w:tr w:rsidR="006C3FFC" w:rsidRPr="00151D1A" w14:paraId="569D9EA5" w14:textId="77777777" w:rsidTr="00174114">
        <w:trPr>
          <w:jc w:val="center"/>
        </w:trPr>
        <w:tc>
          <w:tcPr>
            <w:tcW w:w="5669" w:type="dxa"/>
            <w:vAlign w:val="center"/>
          </w:tcPr>
          <w:p w14:paraId="7B467C8A" w14:textId="77777777" w:rsidR="00174C8B" w:rsidRPr="00151D1A" w:rsidRDefault="00174C8B" w:rsidP="00174C8B">
            <w:pPr>
              <w:pStyle w:val="NoSpacing"/>
              <w:spacing w:before="200" w:after="200"/>
              <w:jc w:val="center"/>
              <w:rPr>
                <w:rFonts w:ascii="Arial" w:hAnsi="Arial" w:cs="Arial"/>
                <w:b/>
                <w:sz w:val="22"/>
                <w:szCs w:val="22"/>
                <w:lang w:val="en-GB"/>
              </w:rPr>
            </w:pPr>
            <w:r w:rsidRPr="00151D1A">
              <w:rPr>
                <w:rFonts w:ascii="Arial" w:hAnsi="Arial" w:cs="Arial"/>
                <w:b/>
                <w:sz w:val="22"/>
                <w:szCs w:val="22"/>
                <w:lang w:val="en-GB"/>
              </w:rPr>
              <w:t>Summary</w:t>
            </w:r>
          </w:p>
          <w:p w14:paraId="13CD02D7" w14:textId="6E49B068" w:rsidR="00262DE7" w:rsidRPr="00151D1A" w:rsidRDefault="00262DE7" w:rsidP="00262DE7">
            <w:pPr>
              <w:jc w:val="both"/>
              <w:rPr>
                <w:rFonts w:ascii="Arial" w:hAnsi="Arial" w:cs="Arial"/>
                <w:sz w:val="22"/>
                <w:szCs w:val="22"/>
              </w:rPr>
            </w:pPr>
            <w:r w:rsidRPr="00151D1A">
              <w:rPr>
                <w:rFonts w:ascii="Arial" w:hAnsi="Arial" w:cs="Arial"/>
                <w:sz w:val="22"/>
                <w:szCs w:val="22"/>
              </w:rPr>
              <w:t>With reference to paragraph 21 of the Operational Directives</w:t>
            </w:r>
            <w:r w:rsidR="00B82192" w:rsidRPr="00151D1A">
              <w:rPr>
                <w:rFonts w:ascii="Arial" w:hAnsi="Arial" w:cs="Arial"/>
                <w:sz w:val="22"/>
                <w:szCs w:val="22"/>
              </w:rPr>
              <w:t xml:space="preserve"> of the Convention</w:t>
            </w:r>
            <w:r w:rsidRPr="00151D1A">
              <w:rPr>
                <w:rFonts w:ascii="Arial" w:hAnsi="Arial" w:cs="Arial"/>
                <w:sz w:val="22"/>
                <w:szCs w:val="22"/>
              </w:rPr>
              <w:t>, this document presents one preparatory assistance request for the elaboration of proposals of programmes, projects and activities that best reflect the principles and objectives of the Convention.</w:t>
            </w:r>
            <w:r w:rsidR="00A852D5" w:rsidRPr="00151D1A">
              <w:rPr>
                <w:rFonts w:ascii="Arial" w:hAnsi="Arial" w:cs="Arial"/>
                <w:sz w:val="22"/>
                <w:szCs w:val="22"/>
              </w:rPr>
              <w:t xml:space="preserve"> The Bureau is asked to examine this request for preparatory assistance in line with paragraph 49 of the Operational Directives.</w:t>
            </w:r>
          </w:p>
          <w:p w14:paraId="4F0A3B9C" w14:textId="51456B8A" w:rsidR="006C3FFC" w:rsidRPr="00151D1A" w:rsidRDefault="00F3749C" w:rsidP="00B728E0">
            <w:pPr>
              <w:pStyle w:val="NoSpacing"/>
              <w:spacing w:before="200" w:after="200"/>
              <w:ind w:right="284"/>
              <w:jc w:val="both"/>
              <w:rPr>
                <w:rFonts w:ascii="Arial" w:hAnsi="Arial" w:cs="Arial"/>
                <w:b/>
                <w:sz w:val="22"/>
                <w:szCs w:val="22"/>
                <w:lang w:val="en-GB"/>
              </w:rPr>
            </w:pPr>
            <w:r w:rsidRPr="00151D1A">
              <w:rPr>
                <w:rFonts w:ascii="Arial" w:hAnsi="Arial" w:cs="Arial"/>
                <w:b/>
                <w:sz w:val="22"/>
                <w:szCs w:val="22"/>
                <w:lang w:val="en-GB"/>
              </w:rPr>
              <w:t xml:space="preserve">Decision required: </w:t>
            </w:r>
            <w:r w:rsidRPr="00151D1A">
              <w:rPr>
                <w:rFonts w:ascii="Arial" w:hAnsi="Arial" w:cs="Arial"/>
                <w:bCs/>
                <w:sz w:val="22"/>
                <w:szCs w:val="22"/>
                <w:lang w:val="en-GB"/>
              </w:rPr>
              <w:t xml:space="preserve">paragraph </w:t>
            </w:r>
            <w:r w:rsidR="00951703" w:rsidRPr="005F4E38">
              <w:rPr>
                <w:rFonts w:ascii="Arial" w:hAnsi="Arial" w:cs="Arial"/>
                <w:bCs/>
                <w:sz w:val="22"/>
                <w:szCs w:val="22"/>
                <w:lang w:val="en-GB"/>
              </w:rPr>
              <w:t>5</w:t>
            </w:r>
          </w:p>
        </w:tc>
      </w:tr>
    </w:tbl>
    <w:p w14:paraId="25C8A4F5" w14:textId="4764C15E" w:rsidR="00C11B9F" w:rsidRPr="00151D1A" w:rsidRDefault="00E21A8B" w:rsidP="00C11B9F">
      <w:pPr>
        <w:pStyle w:val="Paragraph"/>
        <w:tabs>
          <w:tab w:val="clear" w:pos="360"/>
        </w:tabs>
        <w:spacing w:after="120"/>
        <w:ind w:left="539" w:hanging="539"/>
      </w:pPr>
      <w:r w:rsidRPr="00151D1A">
        <w:br w:type="page"/>
      </w:r>
      <w:r w:rsidR="00FB3F4D" w:rsidRPr="00151D1A">
        <w:lastRenderedPageBreak/>
        <w:t xml:space="preserve">In line with Article 18, the Intergovernmental Committee periodically selects, among proposals submitted by States Parties, programmes, projects and activities for the safeguarding of intangible cultural heritage considered to best reflect the principles and objectives of the Convention. The </w:t>
      </w:r>
      <w:r w:rsidR="00545B48" w:rsidRPr="00151D1A">
        <w:t>proposals</w:t>
      </w:r>
      <w:r w:rsidR="00FB3F4D" w:rsidRPr="00151D1A">
        <w:t xml:space="preserve"> selected are included in the Register of Good Safeguarding Practices, which was established in 2009 by the fourth session of the Committee.</w:t>
      </w:r>
    </w:p>
    <w:p w14:paraId="610BDB8E" w14:textId="41287D84" w:rsidR="007126FB" w:rsidRPr="00151D1A" w:rsidRDefault="007126FB" w:rsidP="00A66F5A">
      <w:pPr>
        <w:pStyle w:val="Paragraph"/>
        <w:tabs>
          <w:tab w:val="clear" w:pos="360"/>
        </w:tabs>
        <w:spacing w:after="120"/>
        <w:ind w:left="539" w:hanging="539"/>
      </w:pPr>
      <w:r w:rsidRPr="00151D1A">
        <w:t xml:space="preserve">International Assistance is </w:t>
      </w:r>
      <w:r w:rsidR="00871A6C" w:rsidRPr="00151D1A">
        <w:t xml:space="preserve">also </w:t>
      </w:r>
      <w:r w:rsidRPr="00151D1A">
        <w:t xml:space="preserve">foreseen in Article 18 (and supported by paragraphs 9(d) and 21 of the Operational Directives) to help States Parties prepare such proposals. As specified in </w:t>
      </w:r>
      <w:r w:rsidR="00151D1A">
        <w:t xml:space="preserve">the </w:t>
      </w:r>
      <w:r w:rsidRPr="00151D1A">
        <w:t>Operational Directives, requests for preparatory assistance shall be submitted by 31</w:t>
      </w:r>
      <w:r w:rsidR="00C11B9F">
        <w:t> </w:t>
      </w:r>
      <w:r w:rsidRPr="00151D1A">
        <w:t xml:space="preserve">March each year (paragraph 47) for examination by the Bureau of the Committee (paragraph 49). </w:t>
      </w:r>
      <w:r w:rsidR="00FC4DE7" w:rsidRPr="00151D1A">
        <w:t>In terms of budget, p</w:t>
      </w:r>
      <w:r w:rsidR="00737BD7" w:rsidRPr="00151D1A">
        <w:t xml:space="preserve">reparatory assistance will normally be in the range of US$5,000 to US$10,000. </w:t>
      </w:r>
      <w:r w:rsidRPr="00151D1A">
        <w:t xml:space="preserve">Following the amendments </w:t>
      </w:r>
      <w:r w:rsidR="00151D1A" w:rsidRPr="00151D1A">
        <w:t xml:space="preserve">to the Operational Directives </w:t>
      </w:r>
      <w:r w:rsidRPr="00151D1A">
        <w:t>made by the ninth session of the General Assembly in July 2022 as a result of the global reflection on the listing mechanisms of the Convention (2018</w:t>
      </w:r>
      <w:r w:rsidR="00ED0746">
        <w:t xml:space="preserve"> </w:t>
      </w:r>
      <w:bookmarkStart w:id="0" w:name="_Hlk135666279"/>
      <w:r w:rsidR="00151D1A">
        <w:t>–</w:t>
      </w:r>
      <w:bookmarkEnd w:id="0"/>
      <w:r w:rsidR="00ED0746">
        <w:t xml:space="preserve"> </w:t>
      </w:r>
      <w:r w:rsidRPr="00151D1A">
        <w:t xml:space="preserve">2022), requests for all </w:t>
      </w:r>
      <w:r w:rsidR="00ED0746">
        <w:t xml:space="preserve">types of </w:t>
      </w:r>
      <w:r w:rsidRPr="00151D1A">
        <w:t xml:space="preserve">preparatory assistance shall be submitted by using </w:t>
      </w:r>
      <w:hyperlink r:id="rId8" w:history="1">
        <w:r w:rsidRPr="00151D1A">
          <w:rPr>
            <w:rStyle w:val="Hyperlink"/>
          </w:rPr>
          <w:t>Form ICH-05</w:t>
        </w:r>
      </w:hyperlink>
      <w:r w:rsidRPr="00151D1A">
        <w:t xml:space="preserve"> (paragraph 22).</w:t>
      </w:r>
    </w:p>
    <w:p w14:paraId="4F9F6195" w14:textId="77777777" w:rsidR="00E21A8B" w:rsidRPr="00151D1A" w:rsidRDefault="00E21A8B" w:rsidP="00A66F5A">
      <w:pPr>
        <w:pStyle w:val="NoSpacing1"/>
        <w:keepNext/>
        <w:numPr>
          <w:ilvl w:val="0"/>
          <w:numId w:val="5"/>
        </w:numPr>
        <w:tabs>
          <w:tab w:val="left" w:pos="567"/>
        </w:tabs>
        <w:spacing w:before="240" w:after="240"/>
        <w:ind w:hanging="720"/>
        <w:jc w:val="both"/>
        <w:rPr>
          <w:rFonts w:ascii="Arial" w:hAnsi="Arial" w:cs="Arial"/>
          <w:b/>
          <w:lang w:val="en-GB"/>
        </w:rPr>
      </w:pPr>
      <w:bookmarkStart w:id="1" w:name="intro"/>
      <w:r w:rsidRPr="00151D1A">
        <w:rPr>
          <w:rFonts w:ascii="Arial" w:hAnsi="Arial" w:cs="Arial"/>
          <w:b/>
          <w:lang w:val="en-GB"/>
        </w:rPr>
        <w:t>Overview of the present request</w:t>
      </w:r>
    </w:p>
    <w:bookmarkEnd w:id="1"/>
    <w:p w14:paraId="306F75C2" w14:textId="39A477C3" w:rsidR="00E21A8B" w:rsidRPr="00151D1A" w:rsidRDefault="00E21A8B" w:rsidP="00A66F5A">
      <w:pPr>
        <w:pStyle w:val="Paragraph"/>
        <w:tabs>
          <w:tab w:val="clear" w:pos="360"/>
          <w:tab w:val="num" w:pos="567"/>
        </w:tabs>
        <w:spacing w:after="120"/>
        <w:ind w:left="567" w:hanging="567"/>
      </w:pPr>
      <w:r w:rsidRPr="00151D1A">
        <w:t xml:space="preserve">The Bureau is asked to examine </w:t>
      </w:r>
      <w:r w:rsidR="00DB54B0" w:rsidRPr="00151D1A">
        <w:t>the following</w:t>
      </w:r>
      <w:r w:rsidRPr="00151D1A">
        <w:t xml:space="preserve"> </w:t>
      </w:r>
      <w:r w:rsidR="00FB034B" w:rsidRPr="00151D1A">
        <w:t xml:space="preserve">request for </w:t>
      </w:r>
      <w:r w:rsidR="00F72F2A" w:rsidRPr="00151D1A">
        <w:t xml:space="preserve">preparatory assistance </w:t>
      </w:r>
      <w:r w:rsidR="00327957" w:rsidRPr="00151D1A">
        <w:t xml:space="preserve">to prepare </w:t>
      </w:r>
      <w:r w:rsidR="00F72F2A" w:rsidRPr="00151D1A">
        <w:t xml:space="preserve">a </w:t>
      </w:r>
      <w:r w:rsidR="000621E0" w:rsidRPr="00151D1A">
        <w:t xml:space="preserve">proposal for </w:t>
      </w:r>
      <w:r w:rsidR="00F72F2A" w:rsidRPr="00151D1A">
        <w:t>the</w:t>
      </w:r>
      <w:r w:rsidR="000621E0" w:rsidRPr="00151D1A">
        <w:t xml:space="preserve"> Register of Good Safeguarding Practices</w:t>
      </w:r>
      <w:r w:rsidR="00DB54B0" w:rsidRPr="00151D1A">
        <w:t>:</w:t>
      </w:r>
    </w:p>
    <w:tbl>
      <w:tblPr>
        <w:tblW w:w="4651" w:type="pct"/>
        <w:tblInd w:w="624" w:type="dxa"/>
        <w:tblBorders>
          <w:top w:val="single" w:sz="4" w:space="0" w:color="auto"/>
          <w:left w:val="single" w:sz="4" w:space="0" w:color="auto"/>
          <w:bottom w:val="single" w:sz="4" w:space="0" w:color="auto"/>
          <w:right w:val="single" w:sz="4" w:space="0" w:color="auto"/>
        </w:tblBorders>
        <w:tblLayout w:type="fixed"/>
        <w:tblCellMar>
          <w:left w:w="57" w:type="dxa"/>
          <w:right w:w="57" w:type="dxa"/>
        </w:tblCellMar>
        <w:tblLook w:val="04A0" w:firstRow="1" w:lastRow="0" w:firstColumn="1" w:lastColumn="0" w:noHBand="0" w:noVBand="1"/>
      </w:tblPr>
      <w:tblGrid>
        <w:gridCol w:w="2065"/>
        <w:gridCol w:w="1134"/>
        <w:gridCol w:w="3683"/>
        <w:gridCol w:w="1238"/>
        <w:gridCol w:w="836"/>
      </w:tblGrid>
      <w:tr w:rsidR="00E21A8B" w:rsidRPr="00151D1A" w14:paraId="5C24F093" w14:textId="77777777" w:rsidTr="00501879">
        <w:trPr>
          <w:cantSplit/>
          <w:tblHeader/>
        </w:trPr>
        <w:tc>
          <w:tcPr>
            <w:tcW w:w="1153" w:type="pct"/>
            <w:tcBorders>
              <w:top w:val="single" w:sz="4" w:space="0" w:color="auto"/>
              <w:bottom w:val="single" w:sz="4" w:space="0" w:color="auto"/>
              <w:right w:val="nil"/>
            </w:tcBorders>
            <w:shd w:val="clear" w:color="auto" w:fill="BFBFBF"/>
            <w:vAlign w:val="center"/>
          </w:tcPr>
          <w:p w14:paraId="3F056B25" w14:textId="77777777" w:rsidR="00E21A8B" w:rsidRPr="00151D1A" w:rsidRDefault="00E21A8B" w:rsidP="00A66F5A">
            <w:pPr>
              <w:spacing w:before="120" w:after="120"/>
              <w:jc w:val="center"/>
              <w:rPr>
                <w:rFonts w:ascii="Arial" w:hAnsi="Arial" w:cs="Arial"/>
                <w:sz w:val="18"/>
                <w:szCs w:val="18"/>
              </w:rPr>
            </w:pPr>
            <w:r w:rsidRPr="00151D1A">
              <w:rPr>
                <w:rFonts w:ascii="Arial" w:hAnsi="Arial" w:cs="Arial"/>
                <w:b/>
                <w:bCs/>
                <w:sz w:val="18"/>
                <w:szCs w:val="18"/>
                <w:lang w:eastAsia="en-GB"/>
              </w:rPr>
              <w:t>Draft Decision</w:t>
            </w:r>
          </w:p>
        </w:tc>
        <w:tc>
          <w:tcPr>
            <w:tcW w:w="633" w:type="pct"/>
            <w:tcBorders>
              <w:top w:val="single" w:sz="4" w:space="0" w:color="auto"/>
              <w:left w:val="nil"/>
              <w:bottom w:val="single" w:sz="4" w:space="0" w:color="auto"/>
            </w:tcBorders>
            <w:shd w:val="clear" w:color="auto" w:fill="BFBFBF"/>
            <w:vAlign w:val="center"/>
          </w:tcPr>
          <w:p w14:paraId="4DEC31D9" w14:textId="77777777" w:rsidR="00E21A8B" w:rsidRPr="00151D1A" w:rsidRDefault="00E21A8B" w:rsidP="00A66F5A">
            <w:pPr>
              <w:spacing w:before="120" w:after="120"/>
              <w:jc w:val="center"/>
              <w:rPr>
                <w:rFonts w:ascii="Arial" w:hAnsi="Arial" w:cs="Arial"/>
                <w:sz w:val="18"/>
                <w:szCs w:val="18"/>
              </w:rPr>
            </w:pPr>
            <w:r w:rsidRPr="00151D1A">
              <w:rPr>
                <w:rFonts w:ascii="Arial" w:hAnsi="Arial" w:cs="Arial"/>
                <w:b/>
                <w:bCs/>
                <w:sz w:val="18"/>
                <w:szCs w:val="18"/>
                <w:lang w:eastAsia="en-GB"/>
              </w:rPr>
              <w:t>Requesting State</w:t>
            </w:r>
          </w:p>
        </w:tc>
        <w:tc>
          <w:tcPr>
            <w:tcW w:w="2056" w:type="pct"/>
            <w:tcBorders>
              <w:top w:val="single" w:sz="4" w:space="0" w:color="auto"/>
              <w:bottom w:val="single" w:sz="4" w:space="0" w:color="auto"/>
            </w:tcBorders>
            <w:shd w:val="clear" w:color="auto" w:fill="BFBFBF"/>
            <w:vAlign w:val="center"/>
          </w:tcPr>
          <w:p w14:paraId="79412FA4" w14:textId="77777777" w:rsidR="00E21A8B" w:rsidRPr="00151D1A" w:rsidRDefault="00E21A8B" w:rsidP="00A66F5A">
            <w:pPr>
              <w:spacing w:before="120" w:after="120"/>
              <w:jc w:val="center"/>
              <w:rPr>
                <w:rFonts w:ascii="Arial" w:hAnsi="Arial" w:cs="Arial"/>
                <w:sz w:val="18"/>
                <w:szCs w:val="18"/>
              </w:rPr>
            </w:pPr>
            <w:r w:rsidRPr="00151D1A">
              <w:rPr>
                <w:rFonts w:ascii="Arial" w:hAnsi="Arial" w:cs="Arial"/>
                <w:b/>
                <w:bCs/>
                <w:sz w:val="18"/>
                <w:szCs w:val="18"/>
                <w:lang w:eastAsia="en-GB"/>
              </w:rPr>
              <w:t>Title</w:t>
            </w:r>
          </w:p>
        </w:tc>
        <w:tc>
          <w:tcPr>
            <w:tcW w:w="691" w:type="pct"/>
            <w:tcBorders>
              <w:top w:val="single" w:sz="4" w:space="0" w:color="auto"/>
              <w:bottom w:val="single" w:sz="4" w:space="0" w:color="auto"/>
            </w:tcBorders>
            <w:shd w:val="clear" w:color="auto" w:fill="BFBFBF"/>
            <w:vAlign w:val="center"/>
          </w:tcPr>
          <w:p w14:paraId="54CD904D" w14:textId="77777777" w:rsidR="00E21A8B" w:rsidRPr="00151D1A" w:rsidRDefault="00E21A8B" w:rsidP="00A66F5A">
            <w:pPr>
              <w:spacing w:before="120" w:after="120"/>
              <w:jc w:val="center"/>
              <w:rPr>
                <w:rFonts w:ascii="Arial" w:hAnsi="Arial" w:cs="Arial"/>
                <w:b/>
                <w:bCs/>
                <w:sz w:val="18"/>
                <w:szCs w:val="18"/>
                <w:lang w:eastAsia="en-GB"/>
              </w:rPr>
            </w:pPr>
            <w:r w:rsidRPr="00151D1A">
              <w:rPr>
                <w:rFonts w:ascii="Arial" w:hAnsi="Arial" w:cs="Arial"/>
                <w:b/>
                <w:bCs/>
                <w:sz w:val="18"/>
                <w:szCs w:val="18"/>
                <w:lang w:eastAsia="en-GB"/>
              </w:rPr>
              <w:t>Amount requested</w:t>
            </w:r>
          </w:p>
        </w:tc>
        <w:tc>
          <w:tcPr>
            <w:tcW w:w="467" w:type="pct"/>
            <w:tcBorders>
              <w:top w:val="single" w:sz="4" w:space="0" w:color="auto"/>
              <w:bottom w:val="single" w:sz="4" w:space="0" w:color="auto"/>
            </w:tcBorders>
            <w:shd w:val="clear" w:color="auto" w:fill="BFBFBF"/>
            <w:vAlign w:val="center"/>
          </w:tcPr>
          <w:p w14:paraId="6D25BF33" w14:textId="77777777" w:rsidR="00E21A8B" w:rsidRPr="00151D1A" w:rsidRDefault="00E21A8B" w:rsidP="00A66F5A">
            <w:pPr>
              <w:spacing w:before="120" w:after="120"/>
              <w:jc w:val="center"/>
              <w:rPr>
                <w:rFonts w:ascii="Arial" w:hAnsi="Arial" w:cs="Arial"/>
                <w:sz w:val="18"/>
                <w:szCs w:val="18"/>
              </w:rPr>
            </w:pPr>
            <w:r w:rsidRPr="00151D1A">
              <w:rPr>
                <w:rFonts w:ascii="Arial" w:hAnsi="Arial" w:cs="Arial"/>
                <w:b/>
                <w:bCs/>
                <w:sz w:val="18"/>
                <w:szCs w:val="18"/>
                <w:lang w:eastAsia="en-GB"/>
              </w:rPr>
              <w:t>File No.</w:t>
            </w:r>
          </w:p>
        </w:tc>
      </w:tr>
      <w:tr w:rsidR="00E21A8B" w:rsidRPr="00151D1A" w14:paraId="4AA04F98" w14:textId="77777777" w:rsidTr="00501879">
        <w:trPr>
          <w:cantSplit/>
          <w:tblHeader/>
        </w:trPr>
        <w:tc>
          <w:tcPr>
            <w:tcW w:w="1153" w:type="pct"/>
            <w:tcBorders>
              <w:top w:val="single" w:sz="4" w:space="0" w:color="auto"/>
              <w:bottom w:val="single" w:sz="4" w:space="0" w:color="auto"/>
              <w:right w:val="nil"/>
            </w:tcBorders>
            <w:shd w:val="clear" w:color="auto" w:fill="auto"/>
          </w:tcPr>
          <w:p w14:paraId="102E2AB8" w14:textId="73537A8F" w:rsidR="00E21A8B" w:rsidRPr="00151D1A" w:rsidRDefault="003E06EB" w:rsidP="00A66F5A">
            <w:pPr>
              <w:spacing w:before="120" w:after="120"/>
              <w:jc w:val="center"/>
              <w:rPr>
                <w:rFonts w:ascii="Arial" w:hAnsi="Arial" w:cs="Arial"/>
                <w:bCs/>
                <w:sz w:val="20"/>
                <w:szCs w:val="20"/>
                <w:lang w:eastAsia="en-GB"/>
              </w:rPr>
            </w:pPr>
            <w:hyperlink w:anchor="dec" w:history="1">
              <w:r w:rsidR="00DB54B0" w:rsidRPr="00A66F5A">
                <w:rPr>
                  <w:rStyle w:val="Hyperlink"/>
                  <w:rFonts w:ascii="Arial" w:hAnsi="Arial" w:cs="Arial"/>
                  <w:bCs/>
                  <w:sz w:val="20"/>
                  <w:szCs w:val="20"/>
                  <w:lang w:eastAsia="en-GB"/>
                </w:rPr>
                <w:t>1</w:t>
              </w:r>
              <w:r w:rsidR="008D0BB3" w:rsidRPr="00A66F5A">
                <w:rPr>
                  <w:rStyle w:val="Hyperlink"/>
                  <w:rFonts w:ascii="Arial" w:hAnsi="Arial" w:cs="Arial"/>
                  <w:bCs/>
                  <w:sz w:val="20"/>
                  <w:szCs w:val="20"/>
                  <w:lang w:eastAsia="en-GB"/>
                </w:rPr>
                <w:t>8</w:t>
              </w:r>
              <w:r w:rsidR="00E21A8B" w:rsidRPr="00A66F5A">
                <w:rPr>
                  <w:rStyle w:val="Hyperlink"/>
                  <w:rFonts w:ascii="Arial" w:hAnsi="Arial" w:cs="Arial"/>
                  <w:bCs/>
                  <w:sz w:val="20"/>
                  <w:szCs w:val="20"/>
                  <w:lang w:eastAsia="en-GB"/>
                </w:rPr>
                <w:t xml:space="preserve"> COM </w:t>
              </w:r>
              <w:r w:rsidR="000621E0" w:rsidRPr="00A66F5A">
                <w:rPr>
                  <w:rStyle w:val="Hyperlink"/>
                  <w:rFonts w:ascii="Arial" w:hAnsi="Arial" w:cs="Arial"/>
                  <w:bCs/>
                  <w:sz w:val="20"/>
                  <w:szCs w:val="20"/>
                  <w:lang w:eastAsia="en-GB"/>
                </w:rPr>
                <w:t>2</w:t>
              </w:r>
              <w:r w:rsidR="00F60391" w:rsidRPr="00A66F5A">
                <w:rPr>
                  <w:rStyle w:val="Hyperlink"/>
                  <w:rFonts w:ascii="Arial" w:hAnsi="Arial" w:cs="Arial"/>
                  <w:bCs/>
                  <w:sz w:val="20"/>
                  <w:szCs w:val="20"/>
                  <w:lang w:eastAsia="en-GB"/>
                </w:rPr>
                <w:t>.</w:t>
              </w:r>
              <w:r w:rsidR="00B22FD1" w:rsidRPr="00A66F5A">
                <w:rPr>
                  <w:rStyle w:val="Hyperlink"/>
                  <w:rFonts w:ascii="Arial" w:hAnsi="Arial" w:cs="Arial"/>
                  <w:bCs/>
                  <w:sz w:val="20"/>
                  <w:szCs w:val="20"/>
                  <w:lang w:eastAsia="en-GB"/>
                </w:rPr>
                <w:t>BUR </w:t>
              </w:r>
              <w:r w:rsidR="00B04CAF" w:rsidRPr="005F4E38">
                <w:rPr>
                  <w:rStyle w:val="Hyperlink"/>
                  <w:rFonts w:ascii="Arial" w:hAnsi="Arial" w:cs="Arial"/>
                  <w:bCs/>
                  <w:sz w:val="20"/>
                  <w:szCs w:val="20"/>
                  <w:lang w:eastAsia="en-GB"/>
                </w:rPr>
                <w:t>5</w:t>
              </w:r>
              <w:r w:rsidR="00501879" w:rsidRPr="005F4E38">
                <w:rPr>
                  <w:rStyle w:val="Hyperlink"/>
                  <w:rFonts w:ascii="Arial" w:hAnsi="Arial" w:cs="Arial"/>
                  <w:bCs/>
                  <w:sz w:val="20"/>
                  <w:szCs w:val="20"/>
                  <w:lang w:eastAsia="en-GB"/>
                </w:rPr>
                <w:t>.1</w:t>
              </w:r>
            </w:hyperlink>
          </w:p>
        </w:tc>
        <w:tc>
          <w:tcPr>
            <w:tcW w:w="633" w:type="pct"/>
            <w:tcBorders>
              <w:top w:val="single" w:sz="4" w:space="0" w:color="auto"/>
              <w:left w:val="nil"/>
              <w:bottom w:val="single" w:sz="4" w:space="0" w:color="auto"/>
            </w:tcBorders>
            <w:shd w:val="clear" w:color="auto" w:fill="auto"/>
          </w:tcPr>
          <w:p w14:paraId="56299D39" w14:textId="2111C5CD" w:rsidR="00E21A8B" w:rsidRPr="00151D1A" w:rsidRDefault="008D0BB3" w:rsidP="00A66F5A">
            <w:pPr>
              <w:spacing w:before="120" w:after="120"/>
              <w:jc w:val="center"/>
              <w:rPr>
                <w:rFonts w:ascii="Arial" w:hAnsi="Arial" w:cs="Arial"/>
                <w:bCs/>
                <w:sz w:val="20"/>
                <w:szCs w:val="20"/>
                <w:lang w:eastAsia="en-GB"/>
              </w:rPr>
            </w:pPr>
            <w:r w:rsidRPr="00151D1A">
              <w:rPr>
                <w:rFonts w:ascii="Arial" w:hAnsi="Arial" w:cs="Arial"/>
                <w:sz w:val="20"/>
                <w:szCs w:val="20"/>
              </w:rPr>
              <w:t>Mongolia</w:t>
            </w:r>
          </w:p>
        </w:tc>
        <w:tc>
          <w:tcPr>
            <w:tcW w:w="2056" w:type="pct"/>
            <w:tcBorders>
              <w:top w:val="single" w:sz="4" w:space="0" w:color="auto"/>
              <w:bottom w:val="single" w:sz="4" w:space="0" w:color="auto"/>
            </w:tcBorders>
            <w:shd w:val="clear" w:color="auto" w:fill="auto"/>
          </w:tcPr>
          <w:p w14:paraId="15817F62" w14:textId="5B91D9E4" w:rsidR="00E21A8B" w:rsidRPr="00151D1A" w:rsidRDefault="00443325" w:rsidP="00A66F5A">
            <w:pPr>
              <w:spacing w:before="120" w:after="120"/>
              <w:rPr>
                <w:rFonts w:ascii="Arial" w:hAnsi="Arial" w:cs="Arial"/>
                <w:sz w:val="20"/>
                <w:szCs w:val="20"/>
              </w:rPr>
            </w:pPr>
            <w:r w:rsidRPr="00151D1A">
              <w:rPr>
                <w:rFonts w:ascii="Arial" w:hAnsi="Arial" w:cs="Arial"/>
                <w:sz w:val="20"/>
                <w:szCs w:val="20"/>
              </w:rPr>
              <w:t>Nomadic Mongolia festival</w:t>
            </w:r>
          </w:p>
        </w:tc>
        <w:tc>
          <w:tcPr>
            <w:tcW w:w="691" w:type="pct"/>
            <w:tcBorders>
              <w:top w:val="single" w:sz="4" w:space="0" w:color="auto"/>
              <w:bottom w:val="single" w:sz="4" w:space="0" w:color="auto"/>
            </w:tcBorders>
          </w:tcPr>
          <w:p w14:paraId="240086C1" w14:textId="77E26299" w:rsidR="00E21A8B" w:rsidRPr="00151D1A" w:rsidRDefault="00443325" w:rsidP="00A66F5A">
            <w:pPr>
              <w:spacing w:before="120" w:after="120"/>
              <w:jc w:val="center"/>
              <w:rPr>
                <w:rFonts w:ascii="Arial" w:hAnsi="Arial" w:cs="Arial"/>
                <w:sz w:val="20"/>
                <w:szCs w:val="20"/>
              </w:rPr>
            </w:pPr>
            <w:r w:rsidRPr="00151D1A">
              <w:rPr>
                <w:rFonts w:ascii="Arial" w:hAnsi="Arial" w:cs="Arial"/>
                <w:sz w:val="20"/>
                <w:szCs w:val="20"/>
              </w:rPr>
              <w:t>US$8,340</w:t>
            </w:r>
          </w:p>
        </w:tc>
        <w:tc>
          <w:tcPr>
            <w:tcW w:w="467" w:type="pct"/>
            <w:tcBorders>
              <w:top w:val="single" w:sz="4" w:space="0" w:color="auto"/>
              <w:bottom w:val="single" w:sz="4" w:space="0" w:color="auto"/>
            </w:tcBorders>
            <w:shd w:val="clear" w:color="auto" w:fill="auto"/>
          </w:tcPr>
          <w:p w14:paraId="433E5DC6" w14:textId="48725FF9" w:rsidR="00E21A8B" w:rsidRPr="00151D1A" w:rsidRDefault="00443325" w:rsidP="00A66F5A">
            <w:pPr>
              <w:spacing w:before="120" w:after="120"/>
              <w:jc w:val="center"/>
              <w:rPr>
                <w:rFonts w:ascii="Arial" w:hAnsi="Arial" w:cs="Arial"/>
                <w:bCs/>
                <w:sz w:val="20"/>
                <w:szCs w:val="20"/>
                <w:lang w:eastAsia="en-GB"/>
              </w:rPr>
            </w:pPr>
            <w:r w:rsidRPr="00151D1A">
              <w:rPr>
                <w:rFonts w:ascii="Arial" w:hAnsi="Arial" w:cs="Arial"/>
                <w:bCs/>
                <w:sz w:val="20"/>
                <w:szCs w:val="20"/>
              </w:rPr>
              <w:t>02145</w:t>
            </w:r>
          </w:p>
        </w:tc>
      </w:tr>
    </w:tbl>
    <w:p w14:paraId="031A4BD2" w14:textId="2500FAC7" w:rsidR="00C66A3E" w:rsidRPr="00151D1A" w:rsidRDefault="00151D1A" w:rsidP="00A66F5A">
      <w:pPr>
        <w:pStyle w:val="Paragraph"/>
        <w:tabs>
          <w:tab w:val="clear" w:pos="360"/>
          <w:tab w:val="num" w:pos="567"/>
        </w:tabs>
        <w:spacing w:before="120" w:after="120"/>
        <w:ind w:left="567" w:hanging="567"/>
      </w:pPr>
      <w:r w:rsidRPr="00151D1A">
        <w:t xml:space="preserve">This is the first request for preparatory assistance using the newly established Form ICH-05. </w:t>
      </w:r>
      <w:r w:rsidR="00D01754" w:rsidRPr="00151D1A">
        <w:t>In conformity with paragraph 48 of the Operational Directives, the Secretariat assessed the completeness of the request</w:t>
      </w:r>
      <w:r w:rsidR="00327957" w:rsidRPr="00151D1A">
        <w:t xml:space="preserve"> and informed</w:t>
      </w:r>
      <w:r w:rsidR="00D01754" w:rsidRPr="00151D1A">
        <w:t xml:space="preserve"> </w:t>
      </w:r>
      <w:r w:rsidR="00327957" w:rsidRPr="00151D1A">
        <w:t>the submitting State about the possible examination date of its request. The Secretariat shall communicate the decision of the Bureau to the requesting State within two weeks following the decision.</w:t>
      </w:r>
      <w:r>
        <w:t xml:space="preserve"> </w:t>
      </w:r>
      <w:r w:rsidR="00D01754" w:rsidRPr="00151D1A">
        <w:t xml:space="preserve">The request in question </w:t>
      </w:r>
      <w:r w:rsidR="00C66A3E" w:rsidRPr="00151D1A">
        <w:t xml:space="preserve">is available online for the Bureau’s consultation at </w:t>
      </w:r>
      <w:hyperlink r:id="rId9" w:history="1">
        <w:r w:rsidR="00CA2360" w:rsidRPr="00CA2360">
          <w:rPr>
            <w:rStyle w:val="Hyperlink"/>
            <w:lang w:val="en-US"/>
          </w:rPr>
          <w:t>https://ich.unesco.org/en/ia-request-18com-2bur-01313</w:t>
        </w:r>
      </w:hyperlink>
      <w:hyperlink r:id="rId10" w:history="1"/>
      <w:r w:rsidR="00C66A3E" w:rsidRPr="00151D1A">
        <w:t>.</w:t>
      </w:r>
    </w:p>
    <w:p w14:paraId="08EF3898" w14:textId="7BC3E610" w:rsidR="00C110CE" w:rsidRPr="00151D1A" w:rsidRDefault="003452DF" w:rsidP="00A66F5A">
      <w:pPr>
        <w:pStyle w:val="NoSpacing1"/>
        <w:keepNext/>
        <w:numPr>
          <w:ilvl w:val="0"/>
          <w:numId w:val="5"/>
        </w:numPr>
        <w:tabs>
          <w:tab w:val="left" w:pos="567"/>
        </w:tabs>
        <w:spacing w:before="240" w:after="240"/>
        <w:ind w:hanging="720"/>
        <w:jc w:val="both"/>
        <w:rPr>
          <w:rFonts w:ascii="Arial" w:hAnsi="Arial" w:cs="Arial"/>
          <w:b/>
          <w:lang w:val="en-GB"/>
        </w:rPr>
      </w:pPr>
      <w:r w:rsidRPr="00151D1A">
        <w:rPr>
          <w:rFonts w:ascii="Arial" w:hAnsi="Arial" w:cs="Arial"/>
          <w:b/>
          <w:lang w:val="en-GB"/>
        </w:rPr>
        <w:t xml:space="preserve">Draft </w:t>
      </w:r>
      <w:r w:rsidR="00DE5F3A" w:rsidRPr="00151D1A">
        <w:rPr>
          <w:rFonts w:ascii="Arial" w:hAnsi="Arial" w:cs="Arial"/>
          <w:b/>
          <w:lang w:val="en-GB"/>
        </w:rPr>
        <w:t>d</w:t>
      </w:r>
      <w:r w:rsidRPr="00151D1A">
        <w:rPr>
          <w:rFonts w:ascii="Arial" w:hAnsi="Arial" w:cs="Arial"/>
          <w:b/>
          <w:lang w:val="en-GB"/>
        </w:rPr>
        <w:t>ecision</w:t>
      </w:r>
    </w:p>
    <w:p w14:paraId="71FDC113" w14:textId="24918DEB" w:rsidR="00114A7A" w:rsidRPr="00151D1A" w:rsidRDefault="007C6983" w:rsidP="00114A7A">
      <w:pPr>
        <w:pStyle w:val="Paragraph"/>
        <w:tabs>
          <w:tab w:val="clear" w:pos="360"/>
          <w:tab w:val="num" w:pos="567"/>
        </w:tabs>
        <w:spacing w:after="120"/>
        <w:ind w:left="567" w:hanging="567"/>
      </w:pPr>
      <w:r w:rsidRPr="00151D1A">
        <w:t xml:space="preserve">The Bureau of the </w:t>
      </w:r>
      <w:r w:rsidR="000066A0" w:rsidRPr="00151D1A">
        <w:t xml:space="preserve">Intergovernmental </w:t>
      </w:r>
      <w:r w:rsidRPr="00151D1A">
        <w:t>Committee may wish to adopt the following decision</w:t>
      </w:r>
      <w:r w:rsidR="00151D1A">
        <w:t>,</w:t>
      </w:r>
      <w:r w:rsidR="007C2FC5" w:rsidRPr="00151D1A">
        <w:t xml:space="preserve"> which incorporates the Secretariat’s assessment of how the request responds to the eligibility and selection criteria set out in Chapter I.4 of the Operational Directives</w:t>
      </w:r>
      <w:r w:rsidRPr="00151D1A">
        <w:t>:</w:t>
      </w:r>
    </w:p>
    <w:p w14:paraId="50BE8774" w14:textId="22A906BE" w:rsidR="00E7788B" w:rsidRPr="00151D1A" w:rsidRDefault="002B20D9" w:rsidP="00114A7A">
      <w:pPr>
        <w:pStyle w:val="Marge"/>
        <w:keepNext/>
        <w:spacing w:before="240"/>
        <w:ind w:left="567" w:hanging="567"/>
        <w:outlineLvl w:val="0"/>
        <w:rPr>
          <w:rFonts w:cs="Arial"/>
          <w:b/>
          <w:caps/>
          <w:szCs w:val="22"/>
        </w:rPr>
      </w:pPr>
      <w:r w:rsidRPr="00151D1A">
        <w:rPr>
          <w:rFonts w:cs="Arial"/>
          <w:b/>
          <w:caps/>
          <w:szCs w:val="22"/>
        </w:rPr>
        <w:tab/>
      </w:r>
      <w:r w:rsidR="00DE5F3A" w:rsidRPr="00151D1A">
        <w:rPr>
          <w:rFonts w:cs="Arial"/>
          <w:b/>
          <w:caps/>
          <w:szCs w:val="22"/>
        </w:rPr>
        <w:t xml:space="preserve">Draft </w:t>
      </w:r>
      <w:r w:rsidR="00E7788B" w:rsidRPr="00151D1A">
        <w:rPr>
          <w:rFonts w:cs="Arial"/>
          <w:b/>
          <w:caps/>
          <w:szCs w:val="22"/>
        </w:rPr>
        <w:t>DECISION 18.COM 2.BUR </w:t>
      </w:r>
      <w:r w:rsidR="00C24E05" w:rsidRPr="005F4E38">
        <w:rPr>
          <w:rFonts w:cs="Arial"/>
          <w:b/>
          <w:caps/>
          <w:szCs w:val="22"/>
        </w:rPr>
        <w:t>5</w:t>
      </w:r>
      <w:r w:rsidR="00501879" w:rsidRPr="005F4E38">
        <w:rPr>
          <w:rFonts w:cs="Arial"/>
          <w:b/>
          <w:caps/>
          <w:szCs w:val="22"/>
        </w:rPr>
        <w:t>.1</w:t>
      </w:r>
      <w:r w:rsidR="00A66F5A">
        <w:rPr>
          <w:rFonts w:cs="Arial"/>
          <w:b/>
          <w:caps/>
          <w:szCs w:val="22"/>
        </w:rPr>
        <w:tab/>
      </w:r>
      <w:bookmarkStart w:id="2" w:name="dec"/>
      <w:r w:rsidR="00A66F5A" w:rsidRPr="00B42F42">
        <w:rPr>
          <w:noProof/>
        </w:rPr>
        <w:drawing>
          <wp:inline distT="0" distB="0" distL="0" distR="0" wp14:anchorId="49DB24AA" wp14:editId="66E32E9F">
            <wp:extent cx="104400" cy="104400"/>
            <wp:effectExtent l="0" t="0" r="0" b="0"/>
            <wp:docPr id="6" name="Picture 6" descr="Return to top">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Return to top">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04400" cy="104400"/>
                    </a:xfrm>
                    <a:prstGeom prst="rect">
                      <a:avLst/>
                    </a:prstGeom>
                    <a:noFill/>
                    <a:ln>
                      <a:noFill/>
                    </a:ln>
                  </pic:spPr>
                </pic:pic>
              </a:graphicData>
            </a:graphic>
          </wp:inline>
        </w:drawing>
      </w:r>
      <w:bookmarkEnd w:id="2"/>
    </w:p>
    <w:p w14:paraId="5CA0F0D5" w14:textId="207DB228" w:rsidR="007E7646" w:rsidRPr="00151D1A" w:rsidRDefault="00E7788B" w:rsidP="00114A7A">
      <w:pPr>
        <w:keepNext/>
        <w:spacing w:before="120" w:after="120"/>
        <w:ind w:left="567"/>
        <w:jc w:val="both"/>
        <w:rPr>
          <w:rFonts w:ascii="Arial" w:hAnsi="Arial" w:cs="Arial"/>
          <w:sz w:val="22"/>
          <w:szCs w:val="22"/>
        </w:rPr>
      </w:pPr>
      <w:r w:rsidRPr="00151D1A">
        <w:rPr>
          <w:rFonts w:ascii="Arial" w:hAnsi="Arial" w:cs="Arial"/>
          <w:sz w:val="22"/>
          <w:szCs w:val="22"/>
        </w:rPr>
        <w:t>The Bureau,</w:t>
      </w:r>
    </w:p>
    <w:p w14:paraId="3A247D81" w14:textId="117F5307" w:rsidR="00E7788B" w:rsidRPr="00151D1A" w:rsidRDefault="00E7788B" w:rsidP="00A66F5A">
      <w:pPr>
        <w:pStyle w:val="ListParagraph"/>
        <w:numPr>
          <w:ilvl w:val="0"/>
          <w:numId w:val="21"/>
        </w:numPr>
        <w:spacing w:before="120" w:after="120"/>
        <w:ind w:left="1134" w:hanging="567"/>
        <w:contextualSpacing w:val="0"/>
        <w:jc w:val="both"/>
        <w:rPr>
          <w:rFonts w:ascii="Arial" w:hAnsi="Arial" w:cs="Arial"/>
          <w:sz w:val="22"/>
          <w:szCs w:val="22"/>
        </w:rPr>
      </w:pPr>
      <w:r w:rsidRPr="00151D1A">
        <w:rPr>
          <w:rFonts w:ascii="Arial" w:hAnsi="Arial" w:cs="Arial"/>
          <w:sz w:val="22"/>
          <w:szCs w:val="22"/>
          <w:u w:val="single"/>
        </w:rPr>
        <w:t>Recalling</w:t>
      </w:r>
      <w:r w:rsidRPr="00151D1A">
        <w:rPr>
          <w:rFonts w:ascii="Arial" w:hAnsi="Arial" w:cs="Arial"/>
          <w:sz w:val="22"/>
          <w:szCs w:val="22"/>
        </w:rPr>
        <w:t xml:space="preserve"> Article 23 of the Convention as well as Chapter I.4 of the Operational Directives relating to the eligibility and </w:t>
      </w:r>
      <w:r w:rsidR="007C2FC5" w:rsidRPr="00151D1A">
        <w:rPr>
          <w:rFonts w:ascii="Arial" w:hAnsi="Arial" w:cs="Arial"/>
          <w:sz w:val="22"/>
          <w:szCs w:val="22"/>
        </w:rPr>
        <w:t xml:space="preserve">selection </w:t>
      </w:r>
      <w:r w:rsidRPr="00151D1A">
        <w:rPr>
          <w:rFonts w:ascii="Arial" w:hAnsi="Arial" w:cs="Arial"/>
          <w:sz w:val="22"/>
          <w:szCs w:val="22"/>
        </w:rPr>
        <w:t>criteria of International Assistance requests,</w:t>
      </w:r>
    </w:p>
    <w:p w14:paraId="24EF857F" w14:textId="59F60D1F" w:rsidR="00E7788B" w:rsidRPr="00151D1A" w:rsidRDefault="00E7788B" w:rsidP="00A66F5A">
      <w:pPr>
        <w:pStyle w:val="ListParagraph"/>
        <w:numPr>
          <w:ilvl w:val="0"/>
          <w:numId w:val="21"/>
        </w:numPr>
        <w:spacing w:before="120" w:after="120"/>
        <w:ind w:left="1134" w:hanging="567"/>
        <w:contextualSpacing w:val="0"/>
        <w:jc w:val="both"/>
        <w:rPr>
          <w:rFonts w:ascii="Arial" w:hAnsi="Arial" w:cs="Arial"/>
          <w:sz w:val="22"/>
          <w:szCs w:val="22"/>
        </w:rPr>
      </w:pPr>
      <w:r w:rsidRPr="00151D1A">
        <w:rPr>
          <w:rFonts w:ascii="Arial" w:hAnsi="Arial" w:cs="Arial"/>
          <w:sz w:val="22"/>
          <w:szCs w:val="22"/>
          <w:u w:val="single"/>
        </w:rPr>
        <w:t>Having examined</w:t>
      </w:r>
      <w:r w:rsidRPr="00151D1A">
        <w:rPr>
          <w:rFonts w:ascii="Arial" w:hAnsi="Arial" w:cs="Arial"/>
          <w:sz w:val="22"/>
          <w:szCs w:val="22"/>
        </w:rPr>
        <w:t xml:space="preserve"> document </w:t>
      </w:r>
      <w:r w:rsidRPr="005F4E38">
        <w:rPr>
          <w:rFonts w:ascii="Arial" w:hAnsi="Arial" w:cs="Arial"/>
          <w:sz w:val="22"/>
          <w:szCs w:val="22"/>
        </w:rPr>
        <w:t>LHE/23/18.COM 2.BUR/</w:t>
      </w:r>
      <w:r w:rsidR="00CB329F" w:rsidRPr="005F4E38">
        <w:rPr>
          <w:rFonts w:ascii="Arial" w:hAnsi="Arial" w:cs="Arial"/>
          <w:sz w:val="22"/>
          <w:szCs w:val="22"/>
        </w:rPr>
        <w:t>5</w:t>
      </w:r>
      <w:r w:rsidR="00CB329F" w:rsidRPr="00151D1A">
        <w:rPr>
          <w:rFonts w:ascii="Arial" w:hAnsi="Arial" w:cs="Arial"/>
          <w:sz w:val="22"/>
          <w:szCs w:val="22"/>
        </w:rPr>
        <w:t xml:space="preserve"> </w:t>
      </w:r>
      <w:r w:rsidR="00151D1A">
        <w:rPr>
          <w:rFonts w:ascii="Arial" w:hAnsi="Arial" w:cs="Arial"/>
          <w:sz w:val="22"/>
          <w:szCs w:val="22"/>
        </w:rPr>
        <w:t>and</w:t>
      </w:r>
      <w:r w:rsidRPr="00151D1A">
        <w:rPr>
          <w:rFonts w:ascii="Arial" w:hAnsi="Arial" w:cs="Arial"/>
          <w:sz w:val="22"/>
          <w:szCs w:val="22"/>
        </w:rPr>
        <w:t xml:space="preserve"> the</w:t>
      </w:r>
      <w:r w:rsidR="007E7646" w:rsidRPr="00151D1A">
        <w:rPr>
          <w:rFonts w:ascii="Arial" w:hAnsi="Arial" w:cs="Arial"/>
          <w:sz w:val="22"/>
          <w:szCs w:val="22"/>
        </w:rPr>
        <w:t xml:space="preserve"> request for</w:t>
      </w:r>
      <w:r w:rsidRPr="00151D1A">
        <w:rPr>
          <w:rFonts w:ascii="Arial" w:hAnsi="Arial" w:cs="Arial"/>
          <w:sz w:val="22"/>
          <w:szCs w:val="22"/>
        </w:rPr>
        <w:t xml:space="preserve"> preparatory assistance no. </w:t>
      </w:r>
      <w:bookmarkStart w:id="3" w:name="_Hlk132950006"/>
      <w:r w:rsidRPr="00151D1A">
        <w:rPr>
          <w:rFonts w:ascii="Arial" w:hAnsi="Arial" w:cs="Arial"/>
          <w:sz w:val="22"/>
          <w:szCs w:val="22"/>
        </w:rPr>
        <w:t>02145</w:t>
      </w:r>
      <w:bookmarkEnd w:id="3"/>
      <w:r w:rsidRPr="00151D1A">
        <w:rPr>
          <w:rFonts w:ascii="Arial" w:hAnsi="Arial" w:cs="Arial"/>
          <w:sz w:val="22"/>
          <w:szCs w:val="22"/>
        </w:rPr>
        <w:t xml:space="preserve"> submitted by Mongolia,</w:t>
      </w:r>
    </w:p>
    <w:p w14:paraId="795861E6" w14:textId="6EA78965" w:rsidR="007E7646" w:rsidRPr="00151D1A" w:rsidRDefault="007E7646" w:rsidP="00A66F5A">
      <w:pPr>
        <w:pStyle w:val="ListParagraph"/>
        <w:numPr>
          <w:ilvl w:val="0"/>
          <w:numId w:val="21"/>
        </w:numPr>
        <w:spacing w:before="120" w:after="120"/>
        <w:ind w:left="1134" w:hanging="567"/>
        <w:contextualSpacing w:val="0"/>
        <w:jc w:val="both"/>
        <w:rPr>
          <w:rFonts w:ascii="Arial" w:hAnsi="Arial" w:cs="Arial"/>
          <w:sz w:val="22"/>
          <w:szCs w:val="22"/>
        </w:rPr>
      </w:pPr>
      <w:r w:rsidRPr="00151D1A">
        <w:rPr>
          <w:rFonts w:ascii="Arial" w:hAnsi="Arial" w:cs="Arial"/>
          <w:sz w:val="22"/>
          <w:szCs w:val="22"/>
          <w:u w:val="single"/>
        </w:rPr>
        <w:t>Takes note</w:t>
      </w:r>
      <w:r w:rsidRPr="00151D1A">
        <w:rPr>
          <w:rFonts w:ascii="Arial" w:hAnsi="Arial" w:cs="Arial"/>
          <w:sz w:val="22"/>
          <w:szCs w:val="22"/>
        </w:rPr>
        <w:t xml:space="preserve"> that Mongolia has requested International Assistance in the amount of US$8,340 to prepare a proposal for possible selection</w:t>
      </w:r>
      <w:r w:rsidR="00151D1A">
        <w:rPr>
          <w:rFonts w:ascii="Arial" w:hAnsi="Arial" w:cs="Arial"/>
          <w:sz w:val="22"/>
          <w:szCs w:val="22"/>
        </w:rPr>
        <w:t xml:space="preserve"> of the</w:t>
      </w:r>
      <w:r w:rsidRPr="00151D1A">
        <w:rPr>
          <w:rFonts w:ascii="Arial" w:hAnsi="Arial" w:cs="Arial"/>
          <w:sz w:val="22"/>
          <w:szCs w:val="22"/>
        </w:rPr>
        <w:t xml:space="preserve"> </w:t>
      </w:r>
      <w:r w:rsidR="00151D1A" w:rsidRPr="00151D1A">
        <w:rPr>
          <w:rFonts w:ascii="Arial" w:hAnsi="Arial" w:cs="Arial"/>
          <w:b/>
          <w:bCs/>
          <w:sz w:val="22"/>
          <w:szCs w:val="22"/>
        </w:rPr>
        <w:t>Nomadic Mongolia festival</w:t>
      </w:r>
      <w:r w:rsidR="00151D1A" w:rsidRPr="00151D1A">
        <w:rPr>
          <w:rFonts w:ascii="Arial" w:hAnsi="Arial" w:cs="Arial"/>
          <w:sz w:val="22"/>
          <w:szCs w:val="22"/>
        </w:rPr>
        <w:t xml:space="preserve"> </w:t>
      </w:r>
      <w:r w:rsidRPr="00151D1A">
        <w:rPr>
          <w:rFonts w:ascii="Arial" w:hAnsi="Arial" w:cs="Arial"/>
          <w:sz w:val="22"/>
          <w:szCs w:val="22"/>
        </w:rPr>
        <w:t xml:space="preserve">as a programme, project </w:t>
      </w:r>
      <w:r w:rsidR="005355C2">
        <w:rPr>
          <w:rFonts w:ascii="Arial" w:hAnsi="Arial" w:cs="Arial"/>
          <w:sz w:val="22"/>
          <w:szCs w:val="22"/>
        </w:rPr>
        <w:t>or</w:t>
      </w:r>
      <w:r w:rsidR="005355C2" w:rsidRPr="00151D1A">
        <w:rPr>
          <w:rFonts w:ascii="Arial" w:hAnsi="Arial" w:cs="Arial"/>
          <w:sz w:val="22"/>
          <w:szCs w:val="22"/>
        </w:rPr>
        <w:t xml:space="preserve"> </w:t>
      </w:r>
      <w:r w:rsidRPr="00151D1A">
        <w:rPr>
          <w:rFonts w:ascii="Arial" w:hAnsi="Arial" w:cs="Arial"/>
          <w:sz w:val="22"/>
          <w:szCs w:val="22"/>
        </w:rPr>
        <w:t>activity for the safeguarding of the intangible cultural heritage that best reflect</w:t>
      </w:r>
      <w:r w:rsidR="00151D1A">
        <w:rPr>
          <w:rFonts w:ascii="Arial" w:hAnsi="Arial" w:cs="Arial"/>
          <w:sz w:val="22"/>
          <w:szCs w:val="22"/>
        </w:rPr>
        <w:t>s</w:t>
      </w:r>
      <w:r w:rsidRPr="00151D1A">
        <w:rPr>
          <w:rFonts w:ascii="Arial" w:hAnsi="Arial" w:cs="Arial"/>
          <w:sz w:val="22"/>
          <w:szCs w:val="22"/>
        </w:rPr>
        <w:t xml:space="preserve"> the principles and objectives of the Convention</w:t>
      </w:r>
      <w:r w:rsidR="00DD3F30" w:rsidRPr="00151D1A">
        <w:rPr>
          <w:rFonts w:ascii="Arial" w:hAnsi="Arial" w:cs="Arial"/>
          <w:sz w:val="22"/>
          <w:szCs w:val="22"/>
        </w:rPr>
        <w:t>:</w:t>
      </w:r>
    </w:p>
    <w:p w14:paraId="19B79C2C" w14:textId="509D7C56" w:rsidR="00347EC4" w:rsidRPr="00151D1A" w:rsidRDefault="00E7788B" w:rsidP="00A66F5A">
      <w:pPr>
        <w:pStyle w:val="ListParagraph"/>
        <w:spacing w:before="120" w:after="120"/>
        <w:ind w:left="1134"/>
        <w:contextualSpacing w:val="0"/>
        <w:jc w:val="both"/>
        <w:rPr>
          <w:rFonts w:ascii="Arial" w:hAnsi="Arial" w:cs="Arial"/>
          <w:sz w:val="22"/>
          <w:szCs w:val="22"/>
          <w:u w:val="single"/>
        </w:rPr>
      </w:pPr>
      <w:r w:rsidRPr="00151D1A">
        <w:rPr>
          <w:rFonts w:ascii="Arial" w:hAnsi="Arial" w:cs="Arial"/>
          <w:sz w:val="22"/>
          <w:szCs w:val="22"/>
        </w:rPr>
        <w:t xml:space="preserve">To be implemented by the Foundation for the Protection of Natural and Cultural Heritage, this ten-month </w:t>
      </w:r>
      <w:r w:rsidR="0071652D" w:rsidRPr="00151D1A">
        <w:rPr>
          <w:rFonts w:ascii="Arial" w:hAnsi="Arial" w:cs="Arial"/>
          <w:sz w:val="22"/>
          <w:szCs w:val="22"/>
        </w:rPr>
        <w:t xml:space="preserve">initiative </w:t>
      </w:r>
      <w:r w:rsidRPr="00151D1A">
        <w:rPr>
          <w:rFonts w:ascii="Arial" w:hAnsi="Arial" w:cs="Arial"/>
          <w:sz w:val="22"/>
          <w:szCs w:val="22"/>
        </w:rPr>
        <w:t xml:space="preserve">aims to prepare a </w:t>
      </w:r>
      <w:r w:rsidR="00CB329F" w:rsidRPr="00151D1A">
        <w:rPr>
          <w:rFonts w:ascii="Arial" w:hAnsi="Arial" w:cs="Arial"/>
          <w:sz w:val="22"/>
          <w:szCs w:val="22"/>
        </w:rPr>
        <w:t>proposal</w:t>
      </w:r>
      <w:r w:rsidRPr="00151D1A">
        <w:rPr>
          <w:rFonts w:ascii="Arial" w:hAnsi="Arial" w:cs="Arial"/>
          <w:sz w:val="22"/>
          <w:szCs w:val="22"/>
        </w:rPr>
        <w:t xml:space="preserve"> </w:t>
      </w:r>
      <w:r w:rsidR="00DD3F30" w:rsidRPr="00151D1A">
        <w:rPr>
          <w:rFonts w:ascii="Arial" w:hAnsi="Arial" w:cs="Arial"/>
          <w:sz w:val="22"/>
          <w:szCs w:val="22"/>
        </w:rPr>
        <w:t>in view of</w:t>
      </w:r>
      <w:r w:rsidR="0071652D" w:rsidRPr="00151D1A">
        <w:rPr>
          <w:rFonts w:ascii="Arial" w:hAnsi="Arial" w:cs="Arial"/>
          <w:sz w:val="22"/>
          <w:szCs w:val="22"/>
        </w:rPr>
        <w:t xml:space="preserve"> shar</w:t>
      </w:r>
      <w:r w:rsidR="00DD3F30" w:rsidRPr="00151D1A">
        <w:rPr>
          <w:rFonts w:ascii="Arial" w:hAnsi="Arial" w:cs="Arial"/>
          <w:sz w:val="22"/>
          <w:szCs w:val="22"/>
        </w:rPr>
        <w:t>ing</w:t>
      </w:r>
      <w:r w:rsidR="0071652D" w:rsidRPr="00151D1A">
        <w:rPr>
          <w:rFonts w:ascii="Arial" w:hAnsi="Arial" w:cs="Arial"/>
          <w:sz w:val="22"/>
          <w:szCs w:val="22"/>
        </w:rPr>
        <w:t xml:space="preserve"> safeguarding experiences related to </w:t>
      </w:r>
      <w:r w:rsidRPr="00151D1A">
        <w:rPr>
          <w:rFonts w:ascii="Arial" w:hAnsi="Arial" w:cs="Arial"/>
          <w:sz w:val="22"/>
          <w:szCs w:val="22"/>
        </w:rPr>
        <w:t xml:space="preserve">the Nomadic Mongolia festival </w:t>
      </w:r>
      <w:r w:rsidR="00B233D7" w:rsidRPr="00151D1A">
        <w:rPr>
          <w:rFonts w:ascii="Arial" w:hAnsi="Arial" w:cs="Arial"/>
          <w:sz w:val="22"/>
          <w:szCs w:val="22"/>
        </w:rPr>
        <w:t xml:space="preserve">through </w:t>
      </w:r>
      <w:r w:rsidRPr="00151D1A">
        <w:rPr>
          <w:rFonts w:ascii="Arial" w:hAnsi="Arial" w:cs="Arial"/>
          <w:sz w:val="22"/>
          <w:szCs w:val="22"/>
        </w:rPr>
        <w:t>the Register of Good Safeguarding Pr</w:t>
      </w:r>
      <w:r w:rsidR="00501879" w:rsidRPr="00151D1A">
        <w:rPr>
          <w:rFonts w:ascii="Arial" w:hAnsi="Arial" w:cs="Arial"/>
          <w:sz w:val="22"/>
          <w:szCs w:val="22"/>
        </w:rPr>
        <w:t>actices</w:t>
      </w:r>
      <w:r w:rsidR="00B233D7" w:rsidRPr="00151D1A">
        <w:rPr>
          <w:rFonts w:ascii="Arial" w:hAnsi="Arial" w:cs="Arial"/>
          <w:sz w:val="22"/>
          <w:szCs w:val="22"/>
        </w:rPr>
        <w:t>, in the sense of Article 18 of the Convention</w:t>
      </w:r>
      <w:r w:rsidRPr="00151D1A">
        <w:rPr>
          <w:rFonts w:ascii="Arial" w:hAnsi="Arial" w:cs="Arial"/>
          <w:sz w:val="22"/>
          <w:szCs w:val="22"/>
        </w:rPr>
        <w:t xml:space="preserve">. </w:t>
      </w:r>
      <w:r w:rsidR="005B1DA6" w:rsidRPr="00151D1A">
        <w:rPr>
          <w:rFonts w:ascii="Arial" w:hAnsi="Arial" w:cs="Arial"/>
          <w:sz w:val="22"/>
          <w:szCs w:val="22"/>
        </w:rPr>
        <w:t>T</w:t>
      </w:r>
      <w:r w:rsidR="002E25A0" w:rsidRPr="00151D1A">
        <w:rPr>
          <w:rFonts w:ascii="Arial" w:hAnsi="Arial" w:cs="Arial"/>
          <w:sz w:val="22"/>
          <w:szCs w:val="22"/>
        </w:rPr>
        <w:t xml:space="preserve">he Nomadic </w:t>
      </w:r>
      <w:r w:rsidR="002E25A0" w:rsidRPr="00151D1A">
        <w:rPr>
          <w:rFonts w:ascii="Arial" w:hAnsi="Arial" w:cs="Arial"/>
          <w:sz w:val="22"/>
          <w:szCs w:val="22"/>
        </w:rPr>
        <w:lastRenderedPageBreak/>
        <w:t>Mongolia festival</w:t>
      </w:r>
      <w:r w:rsidR="005B1DA6" w:rsidRPr="00151D1A">
        <w:rPr>
          <w:rFonts w:ascii="Arial" w:hAnsi="Arial" w:cs="Arial"/>
          <w:sz w:val="22"/>
          <w:szCs w:val="22"/>
        </w:rPr>
        <w:t xml:space="preserve"> is a nationwide celebration of intangible cultural heritage, held every three years since 2018; around 1,500 living heritage bearers and practitioners showcase their living heritage and safeguarding experiences in front of more than 16,000 visitors. It</w:t>
      </w:r>
      <w:r w:rsidR="002E25A0" w:rsidRPr="00151D1A">
        <w:rPr>
          <w:rFonts w:ascii="Arial" w:hAnsi="Arial" w:cs="Arial"/>
          <w:sz w:val="22"/>
          <w:szCs w:val="22"/>
        </w:rPr>
        <w:t xml:space="preserve"> reflects Mongolia’s integrated policy and approach</w:t>
      </w:r>
      <w:r w:rsidR="00DD3F30" w:rsidRPr="00151D1A">
        <w:rPr>
          <w:rFonts w:ascii="Arial" w:hAnsi="Arial" w:cs="Arial"/>
          <w:sz w:val="22"/>
          <w:szCs w:val="22"/>
        </w:rPr>
        <w:t xml:space="preserve"> </w:t>
      </w:r>
      <w:r w:rsidR="002E25A0" w:rsidRPr="00151D1A">
        <w:rPr>
          <w:rFonts w:ascii="Arial" w:hAnsi="Arial" w:cs="Arial"/>
          <w:sz w:val="22"/>
          <w:szCs w:val="22"/>
        </w:rPr>
        <w:t xml:space="preserve">towards </w:t>
      </w:r>
      <w:r w:rsidR="005B1DA6" w:rsidRPr="00151D1A">
        <w:rPr>
          <w:rFonts w:ascii="Arial" w:hAnsi="Arial" w:cs="Arial"/>
          <w:sz w:val="22"/>
          <w:szCs w:val="22"/>
        </w:rPr>
        <w:t>the s</w:t>
      </w:r>
      <w:r w:rsidR="002E25A0" w:rsidRPr="00151D1A">
        <w:rPr>
          <w:rFonts w:ascii="Arial" w:hAnsi="Arial" w:cs="Arial"/>
          <w:sz w:val="22"/>
          <w:szCs w:val="22"/>
        </w:rPr>
        <w:t xml:space="preserve">afeguarding </w:t>
      </w:r>
      <w:r w:rsidR="005B1DA6" w:rsidRPr="00151D1A">
        <w:rPr>
          <w:rFonts w:ascii="Arial" w:hAnsi="Arial" w:cs="Arial"/>
          <w:sz w:val="22"/>
          <w:szCs w:val="22"/>
        </w:rPr>
        <w:t xml:space="preserve">of </w:t>
      </w:r>
      <w:r w:rsidR="00DD3F30" w:rsidRPr="00151D1A">
        <w:rPr>
          <w:rFonts w:ascii="Arial" w:hAnsi="Arial" w:cs="Arial"/>
          <w:sz w:val="22"/>
          <w:szCs w:val="22"/>
        </w:rPr>
        <w:t xml:space="preserve">elements of </w:t>
      </w:r>
      <w:r w:rsidR="002E25A0" w:rsidRPr="00151D1A">
        <w:rPr>
          <w:rFonts w:ascii="Arial" w:hAnsi="Arial" w:cs="Arial"/>
          <w:sz w:val="22"/>
          <w:szCs w:val="22"/>
        </w:rPr>
        <w:t>intangible cultural heritage</w:t>
      </w:r>
      <w:r w:rsidR="005355C2">
        <w:rPr>
          <w:rFonts w:ascii="Arial" w:hAnsi="Arial" w:cs="Arial"/>
          <w:sz w:val="22"/>
          <w:szCs w:val="22"/>
        </w:rPr>
        <w:t>,</w:t>
      </w:r>
      <w:r w:rsidR="005B1DA6" w:rsidRPr="00151D1A">
        <w:rPr>
          <w:rFonts w:ascii="Arial" w:hAnsi="Arial" w:cs="Arial"/>
          <w:sz w:val="22"/>
          <w:szCs w:val="22"/>
        </w:rPr>
        <w:t xml:space="preserve"> with a focus on transmission and dissemination</w:t>
      </w:r>
      <w:r w:rsidR="005355C2">
        <w:rPr>
          <w:rFonts w:ascii="Arial" w:hAnsi="Arial" w:cs="Arial"/>
          <w:sz w:val="22"/>
          <w:szCs w:val="22"/>
        </w:rPr>
        <w:t>. T</w:t>
      </w:r>
      <w:r w:rsidR="002E25A0" w:rsidRPr="00151D1A">
        <w:rPr>
          <w:rFonts w:ascii="Arial" w:hAnsi="Arial" w:cs="Arial"/>
          <w:sz w:val="22"/>
          <w:szCs w:val="22"/>
        </w:rPr>
        <w:t xml:space="preserve">he Mongolian government </w:t>
      </w:r>
      <w:r w:rsidR="00A73BC7" w:rsidRPr="00151D1A">
        <w:rPr>
          <w:rFonts w:ascii="Arial" w:hAnsi="Arial" w:cs="Arial"/>
          <w:sz w:val="22"/>
          <w:szCs w:val="22"/>
        </w:rPr>
        <w:t>considers th</w:t>
      </w:r>
      <w:r w:rsidR="005355C2">
        <w:rPr>
          <w:rFonts w:ascii="Arial" w:hAnsi="Arial" w:cs="Arial"/>
          <w:sz w:val="22"/>
          <w:szCs w:val="22"/>
        </w:rPr>
        <w:t>at the</w:t>
      </w:r>
      <w:r w:rsidR="00A73BC7" w:rsidRPr="00151D1A">
        <w:rPr>
          <w:rFonts w:ascii="Arial" w:hAnsi="Arial" w:cs="Arial"/>
          <w:sz w:val="22"/>
          <w:szCs w:val="22"/>
        </w:rPr>
        <w:t xml:space="preserve"> </w:t>
      </w:r>
      <w:r w:rsidR="00DD3F30" w:rsidRPr="00151D1A">
        <w:rPr>
          <w:rFonts w:ascii="Arial" w:hAnsi="Arial" w:cs="Arial"/>
          <w:sz w:val="22"/>
          <w:szCs w:val="22"/>
        </w:rPr>
        <w:t xml:space="preserve">safeguarding </w:t>
      </w:r>
      <w:r w:rsidR="00A73BC7" w:rsidRPr="00151D1A">
        <w:rPr>
          <w:rFonts w:ascii="Arial" w:hAnsi="Arial" w:cs="Arial"/>
          <w:sz w:val="22"/>
          <w:szCs w:val="22"/>
        </w:rPr>
        <w:t xml:space="preserve">experience </w:t>
      </w:r>
      <w:r w:rsidR="005B1DA6" w:rsidRPr="00151D1A">
        <w:rPr>
          <w:rFonts w:ascii="Arial" w:hAnsi="Arial" w:cs="Arial"/>
          <w:sz w:val="22"/>
          <w:szCs w:val="22"/>
        </w:rPr>
        <w:t xml:space="preserve">related to this festival </w:t>
      </w:r>
      <w:r w:rsidR="00A73BC7" w:rsidRPr="00151D1A">
        <w:rPr>
          <w:rFonts w:ascii="Arial" w:hAnsi="Arial" w:cs="Arial"/>
          <w:sz w:val="22"/>
          <w:szCs w:val="22"/>
        </w:rPr>
        <w:t>could serve as a mo</w:t>
      </w:r>
      <w:r w:rsidR="00B817AF" w:rsidRPr="00151D1A">
        <w:rPr>
          <w:rFonts w:ascii="Arial" w:hAnsi="Arial" w:cs="Arial"/>
          <w:sz w:val="22"/>
          <w:szCs w:val="22"/>
        </w:rPr>
        <w:t>del</w:t>
      </w:r>
      <w:r w:rsidR="00A73BC7" w:rsidRPr="00151D1A">
        <w:rPr>
          <w:rFonts w:ascii="Arial" w:hAnsi="Arial" w:cs="Arial"/>
          <w:sz w:val="22"/>
          <w:szCs w:val="22"/>
        </w:rPr>
        <w:t xml:space="preserve"> to be shared </w:t>
      </w:r>
      <w:r w:rsidR="0071652D" w:rsidRPr="00151D1A">
        <w:rPr>
          <w:rFonts w:ascii="Arial" w:hAnsi="Arial" w:cs="Arial"/>
          <w:sz w:val="22"/>
          <w:szCs w:val="22"/>
        </w:rPr>
        <w:t>at the international level</w:t>
      </w:r>
      <w:r w:rsidRPr="00151D1A">
        <w:rPr>
          <w:rFonts w:ascii="Arial" w:hAnsi="Arial" w:cs="Arial"/>
          <w:sz w:val="22"/>
          <w:szCs w:val="22"/>
        </w:rPr>
        <w:t>.</w:t>
      </w:r>
    </w:p>
    <w:p w14:paraId="154BB0D9" w14:textId="2F58AABB" w:rsidR="00E7788B" w:rsidRPr="00151D1A" w:rsidRDefault="00E7788B" w:rsidP="00A66F5A">
      <w:pPr>
        <w:pStyle w:val="ListParagraph"/>
        <w:numPr>
          <w:ilvl w:val="0"/>
          <w:numId w:val="21"/>
        </w:numPr>
        <w:spacing w:before="120" w:after="120"/>
        <w:ind w:left="1134" w:hanging="567"/>
        <w:contextualSpacing w:val="0"/>
        <w:jc w:val="both"/>
        <w:rPr>
          <w:rFonts w:ascii="Arial" w:hAnsi="Arial" w:cs="Arial"/>
          <w:sz w:val="22"/>
          <w:szCs w:val="22"/>
        </w:rPr>
      </w:pPr>
      <w:r w:rsidRPr="00151D1A">
        <w:rPr>
          <w:rFonts w:ascii="Arial" w:hAnsi="Arial" w:cs="Arial"/>
          <w:sz w:val="22"/>
          <w:szCs w:val="22"/>
          <w:u w:val="single"/>
        </w:rPr>
        <w:t>Further takes note</w:t>
      </w:r>
      <w:r w:rsidRPr="00151D1A">
        <w:rPr>
          <w:rFonts w:ascii="Arial" w:hAnsi="Arial" w:cs="Arial"/>
          <w:sz w:val="22"/>
          <w:szCs w:val="22"/>
        </w:rPr>
        <w:t xml:space="preserve"> that this assistance is to prepare a proposal for the Register of Good Safeguarding Practices in accordance with Article 20 (c) of the Convention, and that it takes the form of the </w:t>
      </w:r>
      <w:r w:rsidRPr="00151D1A">
        <w:rPr>
          <w:rFonts w:ascii="Arial" w:hAnsi="Arial" w:cs="Arial"/>
          <w:b/>
          <w:sz w:val="22"/>
          <w:szCs w:val="22"/>
        </w:rPr>
        <w:t>provision of a grant</w:t>
      </w:r>
      <w:r w:rsidRPr="00151D1A">
        <w:rPr>
          <w:rFonts w:ascii="Arial" w:hAnsi="Arial" w:cs="Arial"/>
          <w:sz w:val="22"/>
          <w:szCs w:val="22"/>
        </w:rPr>
        <w:t>, pursuant to Article 21 (g) of the Convention;</w:t>
      </w:r>
    </w:p>
    <w:p w14:paraId="13CC25FD" w14:textId="77777777" w:rsidR="00E7788B" w:rsidRPr="00151D1A" w:rsidRDefault="00E7788B" w:rsidP="00A66F5A">
      <w:pPr>
        <w:pStyle w:val="ListParagraph"/>
        <w:numPr>
          <w:ilvl w:val="0"/>
          <w:numId w:val="21"/>
        </w:numPr>
        <w:spacing w:before="120" w:after="120"/>
        <w:ind w:left="1134" w:hanging="567"/>
        <w:contextualSpacing w:val="0"/>
        <w:jc w:val="both"/>
        <w:rPr>
          <w:rFonts w:ascii="Arial" w:hAnsi="Arial" w:cs="Arial"/>
          <w:sz w:val="22"/>
          <w:szCs w:val="22"/>
        </w:rPr>
      </w:pPr>
      <w:r w:rsidRPr="00151D1A">
        <w:rPr>
          <w:rFonts w:ascii="Arial" w:hAnsi="Arial" w:cs="Arial"/>
          <w:sz w:val="22"/>
          <w:szCs w:val="22"/>
          <w:u w:val="single"/>
        </w:rPr>
        <w:t>Decides</w:t>
      </w:r>
      <w:r w:rsidRPr="00151D1A">
        <w:rPr>
          <w:rFonts w:ascii="Arial" w:hAnsi="Arial" w:cs="Arial"/>
          <w:sz w:val="22"/>
          <w:szCs w:val="22"/>
        </w:rPr>
        <w:t xml:space="preserve"> that, from the information provided in file no. 02145, the request responds as follows to the criteria for granting International Assistance set out in Paragraphs 10 and 12 of the Operational Directives:</w:t>
      </w:r>
    </w:p>
    <w:p w14:paraId="19DA1462" w14:textId="4C8EB420" w:rsidR="00E7788B" w:rsidRPr="00151D1A" w:rsidRDefault="00E7788B" w:rsidP="00A66F5A">
      <w:pPr>
        <w:pStyle w:val="ListParagraph"/>
        <w:spacing w:before="120" w:after="120"/>
        <w:ind w:left="1134"/>
        <w:contextualSpacing w:val="0"/>
        <w:jc w:val="both"/>
        <w:rPr>
          <w:rFonts w:ascii="Arial" w:hAnsi="Arial" w:cs="Arial"/>
          <w:sz w:val="22"/>
          <w:szCs w:val="22"/>
        </w:rPr>
      </w:pPr>
      <w:r w:rsidRPr="00151D1A">
        <w:rPr>
          <w:rFonts w:ascii="Arial" w:hAnsi="Arial" w:cs="Arial"/>
          <w:b/>
          <w:sz w:val="22"/>
          <w:szCs w:val="22"/>
        </w:rPr>
        <w:t>Criterion A.1</w:t>
      </w:r>
      <w:r w:rsidRPr="00151D1A">
        <w:rPr>
          <w:rFonts w:ascii="Arial" w:hAnsi="Arial" w:cs="Arial"/>
          <w:sz w:val="22"/>
          <w:szCs w:val="22"/>
        </w:rPr>
        <w:t xml:space="preserve">: </w:t>
      </w:r>
      <w:r w:rsidR="007A1158" w:rsidRPr="00151D1A">
        <w:rPr>
          <w:rFonts w:ascii="Arial" w:hAnsi="Arial" w:cs="Arial"/>
          <w:sz w:val="22"/>
          <w:szCs w:val="22"/>
        </w:rPr>
        <w:t>Reflecting the inclusive nature of the festival in question, t</w:t>
      </w:r>
      <w:r w:rsidR="004C109D" w:rsidRPr="00151D1A">
        <w:rPr>
          <w:rFonts w:ascii="Arial" w:hAnsi="Arial" w:cs="Arial"/>
          <w:sz w:val="22"/>
          <w:szCs w:val="22"/>
        </w:rPr>
        <w:t xml:space="preserve">he request indicates that the preparation of the proposal would broadly involve </w:t>
      </w:r>
      <w:r w:rsidRPr="00151D1A">
        <w:rPr>
          <w:rFonts w:ascii="Arial" w:hAnsi="Arial" w:cs="Arial"/>
          <w:sz w:val="22"/>
          <w:szCs w:val="22"/>
        </w:rPr>
        <w:t>bearers</w:t>
      </w:r>
      <w:r w:rsidR="004C109D" w:rsidRPr="00151D1A">
        <w:rPr>
          <w:rFonts w:ascii="Arial" w:hAnsi="Arial" w:cs="Arial"/>
          <w:sz w:val="22"/>
          <w:szCs w:val="22"/>
        </w:rPr>
        <w:t xml:space="preserve"> and practitioners of living heritage, </w:t>
      </w:r>
      <w:r w:rsidRPr="00151D1A">
        <w:rPr>
          <w:rFonts w:ascii="Arial" w:hAnsi="Arial" w:cs="Arial"/>
          <w:sz w:val="22"/>
          <w:szCs w:val="22"/>
        </w:rPr>
        <w:t>communities concerned</w:t>
      </w:r>
      <w:r w:rsidR="004C109D" w:rsidRPr="00151D1A">
        <w:rPr>
          <w:rFonts w:ascii="Arial" w:hAnsi="Arial" w:cs="Arial"/>
          <w:sz w:val="22"/>
          <w:szCs w:val="22"/>
        </w:rPr>
        <w:t>,</w:t>
      </w:r>
      <w:r w:rsidRPr="00151D1A">
        <w:rPr>
          <w:rFonts w:ascii="Arial" w:hAnsi="Arial" w:cs="Arial"/>
          <w:sz w:val="22"/>
          <w:szCs w:val="22"/>
        </w:rPr>
        <w:t xml:space="preserve"> </w:t>
      </w:r>
      <w:r w:rsidR="004C109D" w:rsidRPr="00151D1A">
        <w:rPr>
          <w:rFonts w:ascii="Arial" w:hAnsi="Arial" w:cs="Arial"/>
          <w:sz w:val="22"/>
          <w:szCs w:val="22"/>
        </w:rPr>
        <w:t xml:space="preserve">NGOs as well as policy makers and </w:t>
      </w:r>
      <w:r w:rsidRPr="00151D1A">
        <w:rPr>
          <w:rFonts w:ascii="Arial" w:hAnsi="Arial" w:cs="Arial"/>
          <w:sz w:val="22"/>
          <w:szCs w:val="22"/>
        </w:rPr>
        <w:t>local authorities of the twenty-one ‘</w:t>
      </w:r>
      <w:proofErr w:type="spellStart"/>
      <w:r w:rsidRPr="00151D1A">
        <w:rPr>
          <w:rFonts w:ascii="Arial" w:hAnsi="Arial" w:cs="Arial"/>
          <w:sz w:val="22"/>
          <w:szCs w:val="22"/>
        </w:rPr>
        <w:t>aimags</w:t>
      </w:r>
      <w:proofErr w:type="spellEnd"/>
      <w:r w:rsidRPr="00151D1A">
        <w:rPr>
          <w:rFonts w:ascii="Arial" w:hAnsi="Arial" w:cs="Arial"/>
          <w:sz w:val="22"/>
          <w:szCs w:val="22"/>
        </w:rPr>
        <w:t>’, or provinces</w:t>
      </w:r>
      <w:r w:rsidR="005355C2">
        <w:rPr>
          <w:rFonts w:ascii="Arial" w:hAnsi="Arial" w:cs="Arial"/>
          <w:sz w:val="22"/>
          <w:szCs w:val="22"/>
        </w:rPr>
        <w:t>,</w:t>
      </w:r>
      <w:r w:rsidRPr="00151D1A">
        <w:rPr>
          <w:rFonts w:ascii="Arial" w:hAnsi="Arial" w:cs="Arial"/>
          <w:sz w:val="22"/>
          <w:szCs w:val="22"/>
        </w:rPr>
        <w:t xml:space="preserve"> where the festival takes place</w:t>
      </w:r>
      <w:r w:rsidR="00501879" w:rsidRPr="00151D1A">
        <w:rPr>
          <w:rFonts w:ascii="Arial" w:hAnsi="Arial" w:cs="Arial"/>
          <w:sz w:val="22"/>
          <w:szCs w:val="22"/>
        </w:rPr>
        <w:t>.</w:t>
      </w:r>
    </w:p>
    <w:p w14:paraId="5E4CB34A" w14:textId="54CF1546" w:rsidR="00E7788B" w:rsidRPr="00151D1A" w:rsidRDefault="00E7788B" w:rsidP="00A66F5A">
      <w:pPr>
        <w:pStyle w:val="ListParagraph"/>
        <w:spacing w:before="120" w:after="120"/>
        <w:ind w:left="1134"/>
        <w:contextualSpacing w:val="0"/>
        <w:jc w:val="both"/>
        <w:rPr>
          <w:rFonts w:ascii="Arial" w:hAnsi="Arial" w:cs="Arial"/>
          <w:sz w:val="22"/>
          <w:szCs w:val="22"/>
        </w:rPr>
      </w:pPr>
      <w:r w:rsidRPr="00151D1A">
        <w:rPr>
          <w:rFonts w:ascii="Arial" w:hAnsi="Arial" w:cs="Arial"/>
          <w:b/>
          <w:sz w:val="22"/>
          <w:szCs w:val="22"/>
        </w:rPr>
        <w:t>Criterion A.2</w:t>
      </w:r>
      <w:r w:rsidRPr="00151D1A">
        <w:rPr>
          <w:rFonts w:ascii="Arial" w:hAnsi="Arial" w:cs="Arial"/>
          <w:sz w:val="22"/>
          <w:szCs w:val="22"/>
        </w:rPr>
        <w:t>: The requested amount seems appropriate in relation to the activities proposed for the preparation of the proposal. The costs are presented in sufficient detail</w:t>
      </w:r>
      <w:r w:rsidR="00501879" w:rsidRPr="00151D1A">
        <w:rPr>
          <w:rFonts w:ascii="Arial" w:hAnsi="Arial" w:cs="Arial"/>
          <w:sz w:val="22"/>
          <w:szCs w:val="22"/>
        </w:rPr>
        <w:t>.</w:t>
      </w:r>
    </w:p>
    <w:p w14:paraId="4A3D3C05" w14:textId="6FDA220C" w:rsidR="00E4206C" w:rsidRPr="00151D1A" w:rsidRDefault="00E7788B" w:rsidP="00A66F5A">
      <w:pPr>
        <w:pStyle w:val="ListParagraph"/>
        <w:spacing w:before="120" w:after="120"/>
        <w:ind w:left="1134"/>
        <w:contextualSpacing w:val="0"/>
        <w:jc w:val="both"/>
        <w:rPr>
          <w:rFonts w:ascii="Arial" w:hAnsi="Arial" w:cs="Arial"/>
          <w:sz w:val="22"/>
          <w:szCs w:val="22"/>
        </w:rPr>
      </w:pPr>
      <w:r w:rsidRPr="00151D1A">
        <w:rPr>
          <w:rFonts w:ascii="Arial" w:hAnsi="Arial" w:cs="Arial"/>
          <w:b/>
          <w:sz w:val="22"/>
          <w:szCs w:val="22"/>
        </w:rPr>
        <w:t>Criterion A.3</w:t>
      </w:r>
      <w:r w:rsidRPr="00151D1A">
        <w:rPr>
          <w:rFonts w:ascii="Arial" w:hAnsi="Arial" w:cs="Arial"/>
          <w:sz w:val="22"/>
          <w:szCs w:val="22"/>
        </w:rPr>
        <w:t xml:space="preserve">: </w:t>
      </w:r>
      <w:r w:rsidR="005527FD" w:rsidRPr="00151D1A">
        <w:rPr>
          <w:rFonts w:ascii="Arial" w:hAnsi="Arial" w:cs="Arial"/>
          <w:sz w:val="22"/>
          <w:szCs w:val="22"/>
        </w:rPr>
        <w:t>The preparatory assistance would be used to organiz</w:t>
      </w:r>
      <w:r w:rsidR="005355C2">
        <w:rPr>
          <w:rFonts w:ascii="Arial" w:hAnsi="Arial" w:cs="Arial"/>
          <w:sz w:val="22"/>
          <w:szCs w:val="22"/>
        </w:rPr>
        <w:t>e</w:t>
      </w:r>
      <w:r w:rsidR="005527FD" w:rsidRPr="00151D1A">
        <w:rPr>
          <w:rFonts w:ascii="Arial" w:hAnsi="Arial" w:cs="Arial"/>
          <w:sz w:val="22"/>
          <w:szCs w:val="22"/>
        </w:rPr>
        <w:t xml:space="preserve"> meetings and consultations with the communities concerned and </w:t>
      </w:r>
      <w:r w:rsidR="00E25A70" w:rsidRPr="00151D1A">
        <w:rPr>
          <w:rFonts w:ascii="Arial" w:hAnsi="Arial" w:cs="Arial"/>
          <w:sz w:val="22"/>
          <w:szCs w:val="22"/>
        </w:rPr>
        <w:t>other stakeholders</w:t>
      </w:r>
      <w:r w:rsidR="007A1158" w:rsidRPr="00151D1A">
        <w:rPr>
          <w:rFonts w:ascii="Arial" w:hAnsi="Arial" w:cs="Arial"/>
          <w:sz w:val="22"/>
          <w:szCs w:val="22"/>
        </w:rPr>
        <w:t xml:space="preserve"> to obtain their consent for the proposal. The request also foresees the drafting of</w:t>
      </w:r>
      <w:r w:rsidR="00E25A70" w:rsidRPr="00151D1A">
        <w:rPr>
          <w:rFonts w:ascii="Arial" w:hAnsi="Arial" w:cs="Arial"/>
          <w:sz w:val="22"/>
          <w:szCs w:val="22"/>
        </w:rPr>
        <w:t xml:space="preserve"> the proposal </w:t>
      </w:r>
      <w:r w:rsidR="007A1158" w:rsidRPr="00151D1A">
        <w:rPr>
          <w:rFonts w:ascii="Arial" w:hAnsi="Arial" w:cs="Arial"/>
          <w:sz w:val="22"/>
          <w:szCs w:val="22"/>
        </w:rPr>
        <w:t xml:space="preserve">and the </w:t>
      </w:r>
      <w:r w:rsidR="005527FD" w:rsidRPr="00151D1A">
        <w:rPr>
          <w:rFonts w:ascii="Arial" w:hAnsi="Arial" w:cs="Arial"/>
          <w:sz w:val="22"/>
          <w:szCs w:val="22"/>
        </w:rPr>
        <w:t>translat</w:t>
      </w:r>
      <w:r w:rsidR="005355C2">
        <w:rPr>
          <w:rFonts w:ascii="Arial" w:hAnsi="Arial" w:cs="Arial"/>
          <w:sz w:val="22"/>
          <w:szCs w:val="22"/>
        </w:rPr>
        <w:t>ion</w:t>
      </w:r>
      <w:r w:rsidR="005527FD" w:rsidRPr="00151D1A">
        <w:rPr>
          <w:rFonts w:ascii="Arial" w:hAnsi="Arial" w:cs="Arial"/>
          <w:sz w:val="22"/>
          <w:szCs w:val="22"/>
        </w:rPr>
        <w:t xml:space="preserve"> </w:t>
      </w:r>
      <w:r w:rsidR="007A1158" w:rsidRPr="00151D1A">
        <w:rPr>
          <w:rFonts w:ascii="Arial" w:hAnsi="Arial" w:cs="Arial"/>
          <w:sz w:val="22"/>
          <w:szCs w:val="22"/>
        </w:rPr>
        <w:t xml:space="preserve">of </w:t>
      </w:r>
      <w:r w:rsidR="005527FD" w:rsidRPr="00151D1A">
        <w:rPr>
          <w:rFonts w:ascii="Arial" w:hAnsi="Arial" w:cs="Arial"/>
          <w:sz w:val="22"/>
          <w:szCs w:val="22"/>
        </w:rPr>
        <w:t>the texts</w:t>
      </w:r>
      <w:r w:rsidR="007A1158" w:rsidRPr="00151D1A">
        <w:rPr>
          <w:rFonts w:ascii="Arial" w:hAnsi="Arial" w:cs="Arial"/>
          <w:sz w:val="22"/>
          <w:szCs w:val="22"/>
        </w:rPr>
        <w:t xml:space="preserve"> into one of the languages of the Committee</w:t>
      </w:r>
      <w:r w:rsidR="005527FD" w:rsidRPr="00151D1A">
        <w:rPr>
          <w:rFonts w:ascii="Arial" w:hAnsi="Arial" w:cs="Arial"/>
          <w:sz w:val="22"/>
          <w:szCs w:val="22"/>
        </w:rPr>
        <w:t xml:space="preserve">, </w:t>
      </w:r>
      <w:r w:rsidR="00E25A70" w:rsidRPr="00151D1A">
        <w:rPr>
          <w:rFonts w:ascii="Arial" w:hAnsi="Arial" w:cs="Arial"/>
          <w:sz w:val="22"/>
          <w:szCs w:val="22"/>
        </w:rPr>
        <w:t>a</w:t>
      </w:r>
      <w:r w:rsidR="007A1158" w:rsidRPr="00151D1A">
        <w:rPr>
          <w:rFonts w:ascii="Arial" w:hAnsi="Arial" w:cs="Arial"/>
          <w:sz w:val="22"/>
          <w:szCs w:val="22"/>
        </w:rPr>
        <w:t xml:space="preserve">s well as the preparation of </w:t>
      </w:r>
      <w:r w:rsidR="005527FD" w:rsidRPr="00151D1A">
        <w:rPr>
          <w:rFonts w:ascii="Arial" w:hAnsi="Arial" w:cs="Arial"/>
          <w:sz w:val="22"/>
          <w:szCs w:val="22"/>
        </w:rPr>
        <w:t>a ten-minute film and high-quality photography to be submitted as part of the file.</w:t>
      </w:r>
      <w:r w:rsidR="00E4206C" w:rsidRPr="00151D1A">
        <w:rPr>
          <w:rFonts w:ascii="Arial" w:hAnsi="Arial" w:cs="Arial"/>
          <w:sz w:val="22"/>
          <w:szCs w:val="22"/>
        </w:rPr>
        <w:t xml:space="preserve"> The</w:t>
      </w:r>
      <w:r w:rsidR="00F51C3D" w:rsidRPr="00151D1A">
        <w:rPr>
          <w:rFonts w:ascii="Arial" w:hAnsi="Arial" w:cs="Arial"/>
          <w:sz w:val="22"/>
          <w:szCs w:val="22"/>
        </w:rPr>
        <w:t xml:space="preserve">re is a clear </w:t>
      </w:r>
      <w:r w:rsidR="005355C2">
        <w:rPr>
          <w:rFonts w:ascii="Arial" w:hAnsi="Arial" w:cs="Arial"/>
          <w:sz w:val="22"/>
          <w:szCs w:val="22"/>
        </w:rPr>
        <w:t>link</w:t>
      </w:r>
      <w:r w:rsidR="005355C2" w:rsidRPr="00151D1A">
        <w:rPr>
          <w:rFonts w:ascii="Arial" w:hAnsi="Arial" w:cs="Arial"/>
          <w:sz w:val="22"/>
          <w:szCs w:val="22"/>
        </w:rPr>
        <w:t xml:space="preserve"> </w:t>
      </w:r>
      <w:r w:rsidR="00F51C3D" w:rsidRPr="00151D1A">
        <w:rPr>
          <w:rFonts w:ascii="Arial" w:hAnsi="Arial" w:cs="Arial"/>
          <w:sz w:val="22"/>
          <w:szCs w:val="22"/>
        </w:rPr>
        <w:t xml:space="preserve">between the </w:t>
      </w:r>
      <w:r w:rsidR="007A1158" w:rsidRPr="00151D1A">
        <w:rPr>
          <w:rFonts w:ascii="Arial" w:hAnsi="Arial" w:cs="Arial"/>
          <w:sz w:val="22"/>
          <w:szCs w:val="22"/>
        </w:rPr>
        <w:t xml:space="preserve">planned </w:t>
      </w:r>
      <w:r w:rsidR="00F51C3D" w:rsidRPr="00151D1A">
        <w:rPr>
          <w:rFonts w:ascii="Arial" w:hAnsi="Arial" w:cs="Arial"/>
          <w:sz w:val="22"/>
          <w:szCs w:val="22"/>
        </w:rPr>
        <w:t xml:space="preserve">activities </w:t>
      </w:r>
      <w:r w:rsidR="00E4206C" w:rsidRPr="00151D1A">
        <w:rPr>
          <w:rFonts w:ascii="Arial" w:hAnsi="Arial" w:cs="Arial"/>
          <w:sz w:val="22"/>
          <w:szCs w:val="22"/>
        </w:rPr>
        <w:t xml:space="preserve">to </w:t>
      </w:r>
      <w:r w:rsidR="007A1158" w:rsidRPr="00151D1A">
        <w:rPr>
          <w:rFonts w:ascii="Arial" w:hAnsi="Arial" w:cs="Arial"/>
          <w:sz w:val="22"/>
          <w:szCs w:val="22"/>
        </w:rPr>
        <w:t xml:space="preserve">support </w:t>
      </w:r>
      <w:r w:rsidR="00E4206C" w:rsidRPr="00151D1A">
        <w:rPr>
          <w:rFonts w:ascii="Arial" w:hAnsi="Arial" w:cs="Arial"/>
          <w:sz w:val="22"/>
          <w:szCs w:val="22"/>
        </w:rPr>
        <w:t>the</w:t>
      </w:r>
      <w:r w:rsidR="007A1158" w:rsidRPr="00151D1A">
        <w:rPr>
          <w:rFonts w:ascii="Arial" w:hAnsi="Arial" w:cs="Arial"/>
          <w:sz w:val="22"/>
          <w:szCs w:val="22"/>
        </w:rPr>
        <w:t xml:space="preserve"> preparation of the proposal</w:t>
      </w:r>
      <w:r w:rsidR="00E4206C" w:rsidRPr="00151D1A">
        <w:rPr>
          <w:rFonts w:ascii="Arial" w:hAnsi="Arial" w:cs="Arial"/>
          <w:sz w:val="22"/>
          <w:szCs w:val="22"/>
        </w:rPr>
        <w:t>.</w:t>
      </w:r>
    </w:p>
    <w:p w14:paraId="474AEAE9" w14:textId="743BBC0D" w:rsidR="00081162" w:rsidRPr="00151D1A" w:rsidRDefault="00E7788B" w:rsidP="00A66F5A">
      <w:pPr>
        <w:pStyle w:val="ListParagraph"/>
        <w:spacing w:before="120" w:after="120"/>
        <w:ind w:left="1134"/>
        <w:contextualSpacing w:val="0"/>
        <w:jc w:val="both"/>
        <w:rPr>
          <w:rFonts w:ascii="Arial" w:hAnsi="Arial" w:cs="Arial"/>
          <w:sz w:val="22"/>
          <w:szCs w:val="22"/>
        </w:rPr>
      </w:pPr>
      <w:r w:rsidRPr="00151D1A">
        <w:rPr>
          <w:rFonts w:ascii="Arial" w:hAnsi="Arial" w:cs="Arial"/>
          <w:b/>
          <w:sz w:val="22"/>
          <w:szCs w:val="22"/>
        </w:rPr>
        <w:t>Criterion A.4</w:t>
      </w:r>
      <w:r w:rsidRPr="00151D1A">
        <w:rPr>
          <w:rFonts w:ascii="Arial" w:hAnsi="Arial" w:cs="Arial"/>
          <w:sz w:val="22"/>
          <w:szCs w:val="22"/>
        </w:rPr>
        <w:t xml:space="preserve">: </w:t>
      </w:r>
      <w:r w:rsidR="00837024" w:rsidRPr="0045143C">
        <w:rPr>
          <w:rFonts w:ascii="Arial" w:hAnsi="Arial" w:cs="Arial"/>
          <w:sz w:val="22"/>
          <w:szCs w:val="22"/>
        </w:rPr>
        <w:t>T</w:t>
      </w:r>
      <w:r w:rsidRPr="0045143C">
        <w:rPr>
          <w:rFonts w:ascii="Arial" w:hAnsi="Arial" w:cs="Arial"/>
          <w:sz w:val="22"/>
          <w:szCs w:val="22"/>
        </w:rPr>
        <w:t xml:space="preserve">he </w:t>
      </w:r>
      <w:r w:rsidR="00E4206C" w:rsidRPr="0045143C">
        <w:rPr>
          <w:rFonts w:ascii="Arial" w:hAnsi="Arial" w:cs="Arial"/>
          <w:sz w:val="22"/>
          <w:szCs w:val="22"/>
        </w:rPr>
        <w:t xml:space="preserve">requesting </w:t>
      </w:r>
      <w:r w:rsidRPr="0045143C">
        <w:rPr>
          <w:rFonts w:ascii="Arial" w:hAnsi="Arial" w:cs="Arial"/>
          <w:sz w:val="22"/>
          <w:szCs w:val="22"/>
        </w:rPr>
        <w:t xml:space="preserve">State commits to submitting </w:t>
      </w:r>
      <w:r w:rsidR="00296744" w:rsidRPr="0045143C">
        <w:rPr>
          <w:rFonts w:ascii="Arial" w:hAnsi="Arial" w:cs="Arial"/>
          <w:sz w:val="22"/>
          <w:szCs w:val="22"/>
        </w:rPr>
        <w:t xml:space="preserve">the </w:t>
      </w:r>
      <w:r w:rsidRPr="0045143C">
        <w:rPr>
          <w:rFonts w:ascii="Arial" w:hAnsi="Arial" w:cs="Arial"/>
          <w:sz w:val="22"/>
          <w:szCs w:val="22"/>
        </w:rPr>
        <w:t xml:space="preserve">proposal </w:t>
      </w:r>
      <w:r w:rsidR="00E4206C" w:rsidRPr="0045143C">
        <w:rPr>
          <w:rFonts w:ascii="Arial" w:hAnsi="Arial" w:cs="Arial"/>
          <w:sz w:val="22"/>
          <w:szCs w:val="22"/>
        </w:rPr>
        <w:t>a</w:t>
      </w:r>
      <w:r w:rsidRPr="0045143C">
        <w:rPr>
          <w:rFonts w:ascii="Arial" w:hAnsi="Arial" w:cs="Arial"/>
          <w:sz w:val="22"/>
          <w:szCs w:val="22"/>
        </w:rPr>
        <w:t xml:space="preserve">s a programme, project or activity </w:t>
      </w:r>
      <w:r w:rsidR="00E4206C" w:rsidRPr="0045143C">
        <w:rPr>
          <w:rFonts w:ascii="Arial" w:hAnsi="Arial" w:cs="Arial"/>
          <w:sz w:val="22"/>
          <w:szCs w:val="22"/>
        </w:rPr>
        <w:t>that best reflect</w:t>
      </w:r>
      <w:r w:rsidR="005355C2" w:rsidRPr="0045143C">
        <w:rPr>
          <w:rFonts w:ascii="Arial" w:hAnsi="Arial" w:cs="Arial"/>
          <w:sz w:val="22"/>
          <w:szCs w:val="22"/>
        </w:rPr>
        <w:t>s</w:t>
      </w:r>
      <w:r w:rsidR="00E4206C" w:rsidRPr="0045143C">
        <w:rPr>
          <w:rFonts w:ascii="Arial" w:hAnsi="Arial" w:cs="Arial"/>
          <w:sz w:val="22"/>
          <w:szCs w:val="22"/>
        </w:rPr>
        <w:t xml:space="preserve"> the principles and objectives of the Convention</w:t>
      </w:r>
      <w:r w:rsidRPr="0045143C">
        <w:rPr>
          <w:rFonts w:ascii="Arial" w:hAnsi="Arial" w:cs="Arial"/>
          <w:sz w:val="22"/>
          <w:szCs w:val="22"/>
        </w:rPr>
        <w:t>.</w:t>
      </w:r>
      <w:r w:rsidR="00871A6C" w:rsidRPr="0045143C">
        <w:rPr>
          <w:rFonts w:ascii="Arial" w:hAnsi="Arial" w:cs="Arial"/>
          <w:sz w:val="22"/>
          <w:szCs w:val="22"/>
        </w:rPr>
        <w:t xml:space="preserve"> The submission is expected before 31 March 2024 for possible selection by the Committee at its twentieth session, provided that </w:t>
      </w:r>
      <w:r w:rsidR="007F46DF" w:rsidRPr="0045143C">
        <w:rPr>
          <w:rFonts w:ascii="Arial" w:hAnsi="Arial" w:cs="Arial"/>
          <w:sz w:val="22"/>
          <w:szCs w:val="22"/>
        </w:rPr>
        <w:t xml:space="preserve">the proposal </w:t>
      </w:r>
      <w:r w:rsidR="005355C2" w:rsidRPr="0045143C">
        <w:rPr>
          <w:rFonts w:ascii="Arial" w:hAnsi="Arial" w:cs="Arial"/>
          <w:sz w:val="22"/>
          <w:szCs w:val="22"/>
        </w:rPr>
        <w:t>can be included in</w:t>
      </w:r>
      <w:r w:rsidR="007F46DF" w:rsidRPr="0045143C">
        <w:rPr>
          <w:rFonts w:ascii="Arial" w:hAnsi="Arial" w:cs="Arial"/>
          <w:sz w:val="22"/>
          <w:szCs w:val="22"/>
        </w:rPr>
        <w:t xml:space="preserve"> the 2025 cycle in application of the annual ceiling for the number of nominations and the priority system in force at the time of the submission.</w:t>
      </w:r>
    </w:p>
    <w:p w14:paraId="4F47300B" w14:textId="45C8D97F" w:rsidR="00E7788B" w:rsidRPr="00151D1A" w:rsidRDefault="00E7788B" w:rsidP="00A66F5A">
      <w:pPr>
        <w:pStyle w:val="ListParagraph"/>
        <w:spacing w:before="120" w:after="120"/>
        <w:ind w:left="1134"/>
        <w:contextualSpacing w:val="0"/>
        <w:jc w:val="both"/>
        <w:rPr>
          <w:rFonts w:ascii="Arial" w:hAnsi="Arial" w:cs="Arial"/>
          <w:sz w:val="22"/>
          <w:szCs w:val="22"/>
        </w:rPr>
      </w:pPr>
      <w:r w:rsidRPr="00151D1A">
        <w:rPr>
          <w:rFonts w:ascii="Arial" w:hAnsi="Arial" w:cs="Arial"/>
          <w:b/>
          <w:sz w:val="22"/>
          <w:szCs w:val="22"/>
        </w:rPr>
        <w:t>Criterion A.5</w:t>
      </w:r>
      <w:r w:rsidRPr="00151D1A">
        <w:rPr>
          <w:rFonts w:ascii="Arial" w:hAnsi="Arial" w:cs="Arial"/>
          <w:sz w:val="22"/>
          <w:szCs w:val="22"/>
        </w:rPr>
        <w:t xml:space="preserve">: The </w:t>
      </w:r>
      <w:r w:rsidR="00FB1B64" w:rsidRPr="00151D1A">
        <w:rPr>
          <w:rFonts w:ascii="Arial" w:hAnsi="Arial" w:cs="Arial"/>
          <w:sz w:val="22"/>
          <w:szCs w:val="22"/>
        </w:rPr>
        <w:t xml:space="preserve">requesting </w:t>
      </w:r>
      <w:r w:rsidRPr="00151D1A">
        <w:rPr>
          <w:rFonts w:ascii="Arial" w:hAnsi="Arial" w:cs="Arial"/>
          <w:sz w:val="22"/>
          <w:szCs w:val="22"/>
        </w:rPr>
        <w:t xml:space="preserve">State </w:t>
      </w:r>
      <w:r w:rsidR="00477629" w:rsidRPr="00151D1A">
        <w:rPr>
          <w:rFonts w:ascii="Arial" w:hAnsi="Arial" w:cs="Arial"/>
          <w:sz w:val="22"/>
          <w:szCs w:val="22"/>
        </w:rPr>
        <w:t xml:space="preserve">will contribute </w:t>
      </w:r>
      <w:r w:rsidRPr="00151D1A">
        <w:rPr>
          <w:rFonts w:ascii="Arial" w:hAnsi="Arial" w:cs="Arial"/>
          <w:sz w:val="22"/>
          <w:szCs w:val="22"/>
        </w:rPr>
        <w:t>19</w:t>
      </w:r>
      <w:r w:rsidR="00A60F16" w:rsidRPr="00151D1A">
        <w:rPr>
          <w:rFonts w:ascii="Arial" w:hAnsi="Arial" w:cs="Arial"/>
          <w:sz w:val="22"/>
          <w:szCs w:val="22"/>
        </w:rPr>
        <w:t xml:space="preserve"> </w:t>
      </w:r>
      <w:r w:rsidRPr="00151D1A">
        <w:rPr>
          <w:rFonts w:ascii="Arial" w:hAnsi="Arial" w:cs="Arial"/>
          <w:sz w:val="22"/>
          <w:szCs w:val="22"/>
        </w:rPr>
        <w:t>per</w:t>
      </w:r>
      <w:r w:rsidR="009B00C7" w:rsidRPr="00151D1A">
        <w:rPr>
          <w:rFonts w:ascii="Arial" w:hAnsi="Arial" w:cs="Arial"/>
          <w:sz w:val="22"/>
          <w:szCs w:val="22"/>
        </w:rPr>
        <w:t xml:space="preserve"> </w:t>
      </w:r>
      <w:r w:rsidRPr="00151D1A">
        <w:rPr>
          <w:rFonts w:ascii="Arial" w:hAnsi="Arial" w:cs="Arial"/>
          <w:sz w:val="22"/>
          <w:szCs w:val="22"/>
        </w:rPr>
        <w:t xml:space="preserve">cent </w:t>
      </w:r>
      <w:r w:rsidR="00A60F16" w:rsidRPr="00151D1A">
        <w:rPr>
          <w:rFonts w:ascii="Arial" w:hAnsi="Arial" w:cs="Arial"/>
          <w:sz w:val="22"/>
          <w:szCs w:val="22"/>
        </w:rPr>
        <w:t>and other</w:t>
      </w:r>
      <w:r w:rsidR="009B00C7" w:rsidRPr="00151D1A">
        <w:rPr>
          <w:rFonts w:ascii="Arial" w:hAnsi="Arial" w:cs="Arial"/>
          <w:sz w:val="22"/>
          <w:szCs w:val="22"/>
        </w:rPr>
        <w:t xml:space="preserve"> partners will contribute a further 9 per cent</w:t>
      </w:r>
      <w:r w:rsidR="00A60F16" w:rsidRPr="00151D1A">
        <w:rPr>
          <w:rFonts w:ascii="Arial" w:hAnsi="Arial" w:cs="Arial"/>
          <w:sz w:val="22"/>
          <w:szCs w:val="22"/>
        </w:rPr>
        <w:t xml:space="preserve"> </w:t>
      </w:r>
      <w:r w:rsidRPr="00151D1A">
        <w:rPr>
          <w:rFonts w:ascii="Arial" w:hAnsi="Arial" w:cs="Arial"/>
          <w:sz w:val="22"/>
          <w:szCs w:val="22"/>
        </w:rPr>
        <w:t xml:space="preserve">of the </w:t>
      </w:r>
      <w:r w:rsidR="00477629" w:rsidRPr="00151D1A">
        <w:rPr>
          <w:rFonts w:ascii="Arial" w:hAnsi="Arial" w:cs="Arial"/>
          <w:sz w:val="22"/>
          <w:szCs w:val="22"/>
        </w:rPr>
        <w:t xml:space="preserve">total amount of the budget </w:t>
      </w:r>
      <w:r w:rsidR="00A60F16" w:rsidRPr="00151D1A">
        <w:rPr>
          <w:rFonts w:ascii="Arial" w:hAnsi="Arial" w:cs="Arial"/>
          <w:sz w:val="22"/>
          <w:szCs w:val="22"/>
        </w:rPr>
        <w:t>(US$11,560)</w:t>
      </w:r>
      <w:r w:rsidR="009B00C7" w:rsidRPr="00151D1A">
        <w:rPr>
          <w:rFonts w:ascii="Arial" w:hAnsi="Arial" w:cs="Arial"/>
          <w:sz w:val="22"/>
          <w:szCs w:val="22"/>
        </w:rPr>
        <w:t>. Consequently, preparatory assistance is requested from the Intangible Cultural Heritage Fund for the remaining 72 per cent of the total amount of the budget.</w:t>
      </w:r>
    </w:p>
    <w:p w14:paraId="790AE32B" w14:textId="5CA5D9B0" w:rsidR="00E7788B" w:rsidRPr="00151D1A" w:rsidRDefault="00E7788B" w:rsidP="00A66F5A">
      <w:pPr>
        <w:pStyle w:val="ListParagraph"/>
        <w:spacing w:before="120" w:after="120"/>
        <w:ind w:left="1134"/>
        <w:contextualSpacing w:val="0"/>
        <w:jc w:val="both"/>
        <w:rPr>
          <w:rFonts w:ascii="Arial" w:hAnsi="Arial" w:cs="Arial"/>
          <w:sz w:val="22"/>
          <w:szCs w:val="22"/>
        </w:rPr>
      </w:pPr>
      <w:r w:rsidRPr="00151D1A">
        <w:rPr>
          <w:rFonts w:ascii="Arial" w:hAnsi="Arial" w:cs="Arial"/>
          <w:b/>
          <w:sz w:val="22"/>
          <w:szCs w:val="22"/>
        </w:rPr>
        <w:t>Criterion A.6</w:t>
      </w:r>
      <w:r w:rsidRPr="00151D1A">
        <w:rPr>
          <w:rFonts w:ascii="Arial" w:hAnsi="Arial" w:cs="Arial"/>
          <w:sz w:val="22"/>
          <w:szCs w:val="22"/>
        </w:rPr>
        <w:t xml:space="preserve">: Community members and all stakeholders are expected to be widely consulted and involved in the preparation of the proposal, including </w:t>
      </w:r>
      <w:r w:rsidR="00FB1B64" w:rsidRPr="00151D1A">
        <w:rPr>
          <w:rFonts w:ascii="Arial" w:hAnsi="Arial" w:cs="Arial"/>
          <w:sz w:val="22"/>
          <w:szCs w:val="22"/>
        </w:rPr>
        <w:t>the production of audio-</w:t>
      </w:r>
      <w:r w:rsidR="00822CFF" w:rsidRPr="00151D1A">
        <w:rPr>
          <w:rFonts w:ascii="Arial" w:hAnsi="Arial" w:cs="Arial"/>
          <w:sz w:val="22"/>
          <w:szCs w:val="22"/>
        </w:rPr>
        <w:t>visual</w:t>
      </w:r>
      <w:r w:rsidR="00FB1B64" w:rsidRPr="00151D1A">
        <w:rPr>
          <w:rFonts w:ascii="Arial" w:hAnsi="Arial" w:cs="Arial"/>
          <w:sz w:val="22"/>
          <w:szCs w:val="22"/>
        </w:rPr>
        <w:t xml:space="preserve"> materials</w:t>
      </w:r>
      <w:r w:rsidRPr="00151D1A">
        <w:rPr>
          <w:rFonts w:ascii="Arial" w:hAnsi="Arial" w:cs="Arial"/>
          <w:sz w:val="22"/>
          <w:szCs w:val="22"/>
        </w:rPr>
        <w:t>.</w:t>
      </w:r>
    </w:p>
    <w:p w14:paraId="31B9EC45" w14:textId="6231B6FA" w:rsidR="00E7788B" w:rsidRPr="00151D1A" w:rsidRDefault="00E7788B" w:rsidP="00A66F5A">
      <w:pPr>
        <w:pStyle w:val="ListParagraph"/>
        <w:spacing w:before="120" w:after="120"/>
        <w:ind w:left="1134"/>
        <w:contextualSpacing w:val="0"/>
        <w:jc w:val="both"/>
        <w:rPr>
          <w:rFonts w:ascii="Arial" w:hAnsi="Arial" w:cs="Arial"/>
          <w:sz w:val="22"/>
          <w:szCs w:val="22"/>
        </w:rPr>
      </w:pPr>
      <w:r w:rsidRPr="00151D1A">
        <w:rPr>
          <w:rFonts w:ascii="Arial" w:hAnsi="Arial" w:cs="Arial"/>
          <w:b/>
          <w:sz w:val="22"/>
          <w:szCs w:val="22"/>
        </w:rPr>
        <w:t>Criterion A.7</w:t>
      </w:r>
      <w:r w:rsidRPr="00151D1A">
        <w:rPr>
          <w:rFonts w:ascii="Arial" w:hAnsi="Arial" w:cs="Arial"/>
          <w:sz w:val="22"/>
          <w:szCs w:val="22"/>
        </w:rPr>
        <w:t xml:space="preserve">: </w:t>
      </w:r>
      <w:r w:rsidR="00477629" w:rsidRPr="00151D1A">
        <w:rPr>
          <w:rFonts w:ascii="Arial" w:hAnsi="Arial" w:cs="Arial"/>
          <w:sz w:val="22"/>
          <w:szCs w:val="22"/>
        </w:rPr>
        <w:t xml:space="preserve">Mongolia </w:t>
      </w:r>
      <w:r w:rsidR="005355C2">
        <w:rPr>
          <w:rFonts w:ascii="Arial" w:hAnsi="Arial" w:cs="Arial"/>
          <w:sz w:val="22"/>
          <w:szCs w:val="22"/>
        </w:rPr>
        <w:t>has received</w:t>
      </w:r>
      <w:r w:rsidRPr="00151D1A">
        <w:rPr>
          <w:rFonts w:ascii="Arial" w:hAnsi="Arial" w:cs="Arial"/>
          <w:sz w:val="22"/>
          <w:szCs w:val="22"/>
        </w:rPr>
        <w:t xml:space="preserve"> International Assistance from the Intangible Cultural Heritage Fund for </w:t>
      </w:r>
      <w:r w:rsidR="00D6272C" w:rsidRPr="00151D1A">
        <w:rPr>
          <w:rFonts w:ascii="Arial" w:hAnsi="Arial" w:cs="Arial"/>
          <w:sz w:val="22"/>
          <w:szCs w:val="22"/>
        </w:rPr>
        <w:t xml:space="preserve">seven completed </w:t>
      </w:r>
      <w:r w:rsidRPr="00151D1A">
        <w:rPr>
          <w:rFonts w:ascii="Arial" w:hAnsi="Arial" w:cs="Arial"/>
          <w:sz w:val="22"/>
          <w:szCs w:val="22"/>
        </w:rPr>
        <w:t>projects</w:t>
      </w:r>
      <w:r w:rsidR="005540E6" w:rsidRPr="00151D1A">
        <w:rPr>
          <w:rStyle w:val="FootnoteReference"/>
          <w:rFonts w:ascii="Arial" w:hAnsi="Arial" w:cs="Arial"/>
          <w:sz w:val="22"/>
          <w:szCs w:val="22"/>
        </w:rPr>
        <w:footnoteReference w:id="1"/>
      </w:r>
      <w:r w:rsidR="001A0EF8" w:rsidRPr="00151D1A">
        <w:rPr>
          <w:rFonts w:ascii="Arial" w:hAnsi="Arial" w:cs="Arial"/>
          <w:sz w:val="22"/>
          <w:szCs w:val="22"/>
        </w:rPr>
        <w:t xml:space="preserve"> </w:t>
      </w:r>
      <w:r w:rsidR="001A0EF8" w:rsidRPr="00151D1A">
        <w:rPr>
          <w:rFonts w:ascii="Arial" w:hAnsi="Arial" w:cs="Arial"/>
          <w:bCs/>
          <w:sz w:val="22"/>
          <w:szCs w:val="22"/>
        </w:rPr>
        <w:t>as well as for one ongoing project</w:t>
      </w:r>
      <w:r w:rsidR="005355C2">
        <w:rPr>
          <w:rFonts w:ascii="Arial" w:hAnsi="Arial" w:cs="Arial"/>
          <w:bCs/>
          <w:sz w:val="22"/>
          <w:szCs w:val="22"/>
        </w:rPr>
        <w:t>,</w:t>
      </w:r>
      <w:r w:rsidR="005540E6" w:rsidRPr="00151D1A">
        <w:rPr>
          <w:rFonts w:ascii="Arial" w:hAnsi="Arial" w:cs="Arial"/>
          <w:bCs/>
          <w:sz w:val="22"/>
          <w:szCs w:val="22"/>
        </w:rPr>
        <w:t xml:space="preserve"> </w:t>
      </w:r>
      <w:r w:rsidRPr="00151D1A">
        <w:rPr>
          <w:rFonts w:ascii="Arial" w:hAnsi="Arial" w:cs="Arial"/>
          <w:sz w:val="22"/>
          <w:szCs w:val="22"/>
        </w:rPr>
        <w:lastRenderedPageBreak/>
        <w:t>‘Sustaining and transmitting Mongol Biyelgee’ (</w:t>
      </w:r>
      <w:r w:rsidR="001A0EF8" w:rsidRPr="00151D1A">
        <w:rPr>
          <w:rFonts w:ascii="Arial" w:hAnsi="Arial" w:cs="Arial"/>
          <w:sz w:val="22"/>
          <w:szCs w:val="22"/>
        </w:rPr>
        <w:t xml:space="preserve">US$172,095; September </w:t>
      </w:r>
      <w:r w:rsidRPr="00151D1A">
        <w:rPr>
          <w:rFonts w:ascii="Arial" w:hAnsi="Arial" w:cs="Arial"/>
          <w:sz w:val="22"/>
          <w:szCs w:val="22"/>
        </w:rPr>
        <w:t>2021</w:t>
      </w:r>
      <w:r w:rsidR="001A0EF8" w:rsidRPr="00151D1A">
        <w:rPr>
          <w:rFonts w:ascii="Arial" w:hAnsi="Arial" w:cs="Arial"/>
          <w:sz w:val="22"/>
          <w:szCs w:val="22"/>
        </w:rPr>
        <w:t>–September 2025</w:t>
      </w:r>
      <w:r w:rsidRPr="00151D1A">
        <w:rPr>
          <w:rFonts w:ascii="Arial" w:hAnsi="Arial" w:cs="Arial"/>
          <w:sz w:val="22"/>
          <w:szCs w:val="22"/>
        </w:rPr>
        <w:t xml:space="preserve">). </w:t>
      </w:r>
      <w:r w:rsidR="001A0EF8" w:rsidRPr="00151D1A">
        <w:rPr>
          <w:rFonts w:ascii="Arial" w:hAnsi="Arial" w:cs="Arial"/>
          <w:sz w:val="22"/>
          <w:szCs w:val="22"/>
        </w:rPr>
        <w:t>The work stipulated by the contracts related to these projects was and is being carried out in compliance with UNESCO</w:t>
      </w:r>
      <w:r w:rsidR="004433EA" w:rsidRPr="00151D1A">
        <w:rPr>
          <w:rFonts w:ascii="Arial" w:hAnsi="Arial" w:cs="Arial"/>
          <w:sz w:val="22"/>
          <w:szCs w:val="22"/>
        </w:rPr>
        <w:t>’</w:t>
      </w:r>
      <w:r w:rsidR="001A0EF8" w:rsidRPr="00151D1A">
        <w:rPr>
          <w:rFonts w:ascii="Arial" w:hAnsi="Arial" w:cs="Arial"/>
          <w:sz w:val="22"/>
          <w:szCs w:val="22"/>
        </w:rPr>
        <w:t>s regulations.</w:t>
      </w:r>
    </w:p>
    <w:p w14:paraId="44A9F273" w14:textId="76F97D61" w:rsidR="00E7788B" w:rsidRPr="00151D1A" w:rsidRDefault="00E7788B" w:rsidP="00A66F5A">
      <w:pPr>
        <w:pStyle w:val="ListParagraph"/>
        <w:numPr>
          <w:ilvl w:val="0"/>
          <w:numId w:val="21"/>
        </w:numPr>
        <w:spacing w:before="120" w:after="120"/>
        <w:ind w:left="1134" w:hanging="567"/>
        <w:contextualSpacing w:val="0"/>
        <w:jc w:val="both"/>
        <w:rPr>
          <w:rFonts w:ascii="Arial" w:hAnsi="Arial" w:cs="Arial"/>
          <w:sz w:val="22"/>
          <w:szCs w:val="22"/>
        </w:rPr>
      </w:pPr>
      <w:r w:rsidRPr="00151D1A">
        <w:rPr>
          <w:rFonts w:ascii="Arial" w:hAnsi="Arial" w:cs="Arial"/>
          <w:sz w:val="22"/>
          <w:szCs w:val="22"/>
          <w:u w:val="single"/>
        </w:rPr>
        <w:t>Approves</w:t>
      </w:r>
      <w:r w:rsidRPr="00151D1A">
        <w:rPr>
          <w:rFonts w:ascii="Arial" w:hAnsi="Arial" w:cs="Arial"/>
          <w:sz w:val="22"/>
          <w:szCs w:val="22"/>
        </w:rPr>
        <w:t xml:space="preserve"> the </w:t>
      </w:r>
      <w:r w:rsidR="00FB1B64" w:rsidRPr="00151D1A">
        <w:rPr>
          <w:rFonts w:ascii="Arial" w:hAnsi="Arial" w:cs="Arial"/>
          <w:sz w:val="22"/>
          <w:szCs w:val="22"/>
        </w:rPr>
        <w:t xml:space="preserve">request </w:t>
      </w:r>
      <w:r w:rsidR="00822CFF" w:rsidRPr="00151D1A">
        <w:rPr>
          <w:rFonts w:ascii="Arial" w:hAnsi="Arial" w:cs="Arial"/>
          <w:sz w:val="22"/>
          <w:szCs w:val="22"/>
        </w:rPr>
        <w:t xml:space="preserve">for </w:t>
      </w:r>
      <w:r w:rsidRPr="00151D1A">
        <w:rPr>
          <w:rFonts w:ascii="Arial" w:hAnsi="Arial" w:cs="Arial"/>
          <w:sz w:val="22"/>
          <w:szCs w:val="22"/>
        </w:rPr>
        <w:t xml:space="preserve">preparatory assistance from Mongolia for </w:t>
      </w:r>
      <w:r w:rsidR="007400B3" w:rsidRPr="00151D1A">
        <w:rPr>
          <w:rFonts w:ascii="Arial" w:hAnsi="Arial" w:cs="Arial"/>
          <w:sz w:val="22"/>
          <w:szCs w:val="22"/>
        </w:rPr>
        <w:t xml:space="preserve">the preparation of </w:t>
      </w:r>
      <w:r w:rsidR="00FB1B64" w:rsidRPr="00151D1A">
        <w:rPr>
          <w:rFonts w:ascii="Arial" w:hAnsi="Arial" w:cs="Arial"/>
          <w:sz w:val="22"/>
          <w:szCs w:val="22"/>
        </w:rPr>
        <w:t>the</w:t>
      </w:r>
      <w:r w:rsidR="007400B3" w:rsidRPr="00151D1A">
        <w:rPr>
          <w:rFonts w:ascii="Arial" w:hAnsi="Arial" w:cs="Arial"/>
          <w:sz w:val="22"/>
          <w:szCs w:val="22"/>
        </w:rPr>
        <w:t xml:space="preserve"> proposal on </w:t>
      </w:r>
      <w:r w:rsidR="00822CFF" w:rsidRPr="00151D1A">
        <w:rPr>
          <w:rFonts w:ascii="Arial" w:hAnsi="Arial" w:cs="Arial"/>
          <w:sz w:val="22"/>
          <w:szCs w:val="22"/>
        </w:rPr>
        <w:t>the</w:t>
      </w:r>
      <w:r w:rsidR="007400B3" w:rsidRPr="00151D1A">
        <w:rPr>
          <w:rFonts w:ascii="Arial" w:hAnsi="Arial" w:cs="Arial"/>
          <w:sz w:val="22"/>
          <w:szCs w:val="22"/>
        </w:rPr>
        <w:t xml:space="preserve"> </w:t>
      </w:r>
      <w:r w:rsidRPr="00151D1A">
        <w:rPr>
          <w:rFonts w:ascii="Arial" w:hAnsi="Arial" w:cs="Arial"/>
          <w:b/>
          <w:bCs/>
          <w:sz w:val="22"/>
          <w:szCs w:val="22"/>
        </w:rPr>
        <w:t>Nomadic Mongolia festival</w:t>
      </w:r>
      <w:r w:rsidR="007400B3" w:rsidRPr="00EB5ECE">
        <w:rPr>
          <w:rFonts w:ascii="Arial" w:hAnsi="Arial" w:cs="Arial"/>
          <w:sz w:val="22"/>
          <w:szCs w:val="22"/>
        </w:rPr>
        <w:t>,</w:t>
      </w:r>
      <w:r w:rsidRPr="00151D1A">
        <w:rPr>
          <w:rFonts w:ascii="Arial" w:hAnsi="Arial" w:cs="Arial"/>
          <w:sz w:val="22"/>
          <w:szCs w:val="22"/>
        </w:rPr>
        <w:t xml:space="preserve"> </w:t>
      </w:r>
      <w:r w:rsidR="007400B3" w:rsidRPr="00151D1A">
        <w:rPr>
          <w:rFonts w:ascii="Arial" w:hAnsi="Arial" w:cs="Arial"/>
          <w:sz w:val="22"/>
          <w:szCs w:val="22"/>
        </w:rPr>
        <w:t>in view of submission for possible selection in the Register of Good Safeguarding Practices</w:t>
      </w:r>
      <w:r w:rsidR="00EB5ECE">
        <w:rPr>
          <w:rFonts w:ascii="Arial" w:hAnsi="Arial" w:cs="Arial"/>
          <w:sz w:val="22"/>
          <w:szCs w:val="22"/>
        </w:rPr>
        <w:t>,</w:t>
      </w:r>
      <w:r w:rsidR="007400B3" w:rsidRPr="00151D1A">
        <w:rPr>
          <w:rFonts w:ascii="Arial" w:hAnsi="Arial" w:cs="Arial"/>
          <w:sz w:val="22"/>
          <w:szCs w:val="22"/>
        </w:rPr>
        <w:t xml:space="preserve"> </w:t>
      </w:r>
      <w:r w:rsidRPr="00151D1A">
        <w:rPr>
          <w:rFonts w:ascii="Arial" w:hAnsi="Arial" w:cs="Arial"/>
          <w:sz w:val="22"/>
          <w:szCs w:val="22"/>
        </w:rPr>
        <w:t xml:space="preserve">and </w:t>
      </w:r>
      <w:r w:rsidRPr="00151D1A">
        <w:rPr>
          <w:rFonts w:ascii="Arial" w:hAnsi="Arial" w:cs="Arial"/>
          <w:sz w:val="22"/>
          <w:szCs w:val="22"/>
          <w:u w:val="single"/>
        </w:rPr>
        <w:t>grants</w:t>
      </w:r>
      <w:r w:rsidRPr="00151D1A">
        <w:rPr>
          <w:rFonts w:ascii="Arial" w:hAnsi="Arial" w:cs="Arial"/>
          <w:sz w:val="22"/>
          <w:szCs w:val="22"/>
        </w:rPr>
        <w:t xml:space="preserve"> </w:t>
      </w:r>
      <w:r w:rsidR="001A0EF8" w:rsidRPr="00151D1A">
        <w:rPr>
          <w:rFonts w:ascii="Arial" w:hAnsi="Arial" w:cs="Arial"/>
          <w:sz w:val="22"/>
          <w:szCs w:val="22"/>
        </w:rPr>
        <w:t>the</w:t>
      </w:r>
      <w:r w:rsidRPr="00151D1A">
        <w:rPr>
          <w:rFonts w:ascii="Arial" w:hAnsi="Arial" w:cs="Arial"/>
          <w:sz w:val="22"/>
          <w:szCs w:val="22"/>
        </w:rPr>
        <w:t xml:space="preserve"> amount of US$8,340 to the </w:t>
      </w:r>
      <w:r w:rsidR="002B20D9" w:rsidRPr="00151D1A">
        <w:rPr>
          <w:rFonts w:ascii="Arial" w:hAnsi="Arial" w:cs="Arial"/>
          <w:sz w:val="22"/>
          <w:szCs w:val="22"/>
        </w:rPr>
        <w:t xml:space="preserve">requesting </w:t>
      </w:r>
      <w:r w:rsidRPr="00151D1A">
        <w:rPr>
          <w:rFonts w:ascii="Arial" w:hAnsi="Arial" w:cs="Arial"/>
          <w:sz w:val="22"/>
          <w:szCs w:val="22"/>
        </w:rPr>
        <w:t>State to this end;</w:t>
      </w:r>
    </w:p>
    <w:p w14:paraId="5A5FA72A" w14:textId="130A8DF7" w:rsidR="006E6599" w:rsidRPr="00151D1A" w:rsidRDefault="002E25A0" w:rsidP="00A66F5A">
      <w:pPr>
        <w:pStyle w:val="ListParagraph"/>
        <w:numPr>
          <w:ilvl w:val="0"/>
          <w:numId w:val="21"/>
        </w:numPr>
        <w:spacing w:before="120" w:after="120"/>
        <w:ind w:left="1134" w:hanging="567"/>
        <w:contextualSpacing w:val="0"/>
        <w:jc w:val="both"/>
        <w:rPr>
          <w:rFonts w:ascii="Arial" w:hAnsi="Arial" w:cs="Arial"/>
          <w:sz w:val="22"/>
          <w:szCs w:val="22"/>
          <w:u w:val="single"/>
        </w:rPr>
      </w:pPr>
      <w:r w:rsidRPr="00151D1A">
        <w:rPr>
          <w:rFonts w:ascii="Arial" w:hAnsi="Arial" w:cs="Arial"/>
          <w:sz w:val="22"/>
          <w:szCs w:val="22"/>
          <w:u w:val="single"/>
        </w:rPr>
        <w:t>Requests</w:t>
      </w:r>
      <w:r w:rsidRPr="00151D1A">
        <w:rPr>
          <w:rFonts w:ascii="Arial" w:hAnsi="Arial" w:cs="Arial"/>
          <w:sz w:val="22"/>
          <w:szCs w:val="22"/>
        </w:rPr>
        <w:t xml:space="preserve"> that the Secretariat reach an agreement with the requesting State on the technical details of the assistance, paying particular attention to ensuring that the budget and work plan of the activities to be covered by the Intangible Cultural Heritage Fund are detailed and specific enough to provide sufficient justification of the expenditures.</w:t>
      </w:r>
    </w:p>
    <w:p w14:paraId="7FA28828" w14:textId="501CD6FE" w:rsidR="00EA1DFF" w:rsidRPr="00AA4DC6" w:rsidRDefault="00E7788B" w:rsidP="00A66F5A">
      <w:pPr>
        <w:pStyle w:val="ListParagraph"/>
        <w:numPr>
          <w:ilvl w:val="0"/>
          <w:numId w:val="21"/>
        </w:numPr>
        <w:spacing w:before="120" w:after="120"/>
        <w:ind w:left="1134" w:hanging="567"/>
        <w:contextualSpacing w:val="0"/>
        <w:jc w:val="both"/>
        <w:rPr>
          <w:rFonts w:ascii="Arial" w:hAnsi="Arial" w:cs="Arial"/>
          <w:sz w:val="22"/>
          <w:szCs w:val="22"/>
        </w:rPr>
      </w:pPr>
      <w:r w:rsidRPr="00151D1A">
        <w:rPr>
          <w:rFonts w:ascii="Arial" w:hAnsi="Arial" w:cs="Arial"/>
          <w:sz w:val="22"/>
          <w:szCs w:val="22"/>
          <w:u w:val="single"/>
        </w:rPr>
        <w:t>Invites</w:t>
      </w:r>
      <w:r w:rsidRPr="00151D1A">
        <w:rPr>
          <w:rFonts w:ascii="Arial" w:hAnsi="Arial" w:cs="Arial"/>
          <w:sz w:val="22"/>
          <w:szCs w:val="22"/>
        </w:rPr>
        <w:t xml:space="preserve"> the </w:t>
      </w:r>
      <w:r w:rsidR="00FB1B64" w:rsidRPr="00151D1A">
        <w:rPr>
          <w:rFonts w:ascii="Arial" w:hAnsi="Arial" w:cs="Arial"/>
          <w:sz w:val="22"/>
          <w:szCs w:val="22"/>
        </w:rPr>
        <w:t xml:space="preserve">requesting </w:t>
      </w:r>
      <w:r w:rsidRPr="00151D1A">
        <w:rPr>
          <w:rFonts w:ascii="Arial" w:hAnsi="Arial" w:cs="Arial"/>
          <w:sz w:val="22"/>
          <w:szCs w:val="22"/>
        </w:rPr>
        <w:t>State to use Form ICH-05-Report when reporting on the use of the assistance provided.</w:t>
      </w:r>
    </w:p>
    <w:sectPr w:rsidR="00EA1DFF" w:rsidRPr="00AA4DC6" w:rsidSect="004003EF">
      <w:headerReference w:type="even" r:id="rId13"/>
      <w:headerReference w:type="default" r:id="rId14"/>
      <w:headerReference w:type="first" r:id="rId15"/>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C7E13C" w14:textId="77777777" w:rsidR="00A43E9F" w:rsidRDefault="00A43E9F" w:rsidP="008724E5">
      <w:r>
        <w:separator/>
      </w:r>
    </w:p>
    <w:p w14:paraId="2F187F95" w14:textId="77777777" w:rsidR="00A43E9F" w:rsidRDefault="00A43E9F"/>
  </w:endnote>
  <w:endnote w:type="continuationSeparator" w:id="0">
    <w:p w14:paraId="7F305C93" w14:textId="77777777" w:rsidR="00A43E9F" w:rsidRDefault="00A43E9F" w:rsidP="008724E5">
      <w:r>
        <w:continuationSeparator/>
      </w:r>
    </w:p>
    <w:p w14:paraId="7D5C71CE" w14:textId="77777777" w:rsidR="00A43E9F" w:rsidRDefault="00A43E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mprint MT Shadow">
    <w:panose1 w:val="04020605060303030202"/>
    <w:charset w:val="00"/>
    <w:family w:val="decorativ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4DF09" w14:textId="77777777" w:rsidR="00A43E9F" w:rsidRDefault="00A43E9F" w:rsidP="008724E5">
      <w:r>
        <w:separator/>
      </w:r>
    </w:p>
    <w:p w14:paraId="68BD0E9F" w14:textId="77777777" w:rsidR="00A43E9F" w:rsidRDefault="00A43E9F"/>
  </w:footnote>
  <w:footnote w:type="continuationSeparator" w:id="0">
    <w:p w14:paraId="2B46B87B" w14:textId="77777777" w:rsidR="00A43E9F" w:rsidRDefault="00A43E9F" w:rsidP="008724E5">
      <w:r>
        <w:continuationSeparator/>
      </w:r>
    </w:p>
    <w:p w14:paraId="53200F4A" w14:textId="77777777" w:rsidR="00A43E9F" w:rsidRDefault="00A43E9F"/>
  </w:footnote>
  <w:footnote w:id="1">
    <w:p w14:paraId="50E40E71" w14:textId="61A6829B" w:rsidR="005540E6" w:rsidRPr="00C11B9F" w:rsidRDefault="005540E6" w:rsidP="005540E6">
      <w:pPr>
        <w:pStyle w:val="FootnoteText"/>
        <w:jc w:val="both"/>
        <w:rPr>
          <w:rFonts w:ascii="Arial" w:hAnsi="Arial" w:cs="Arial"/>
          <w:sz w:val="18"/>
          <w:szCs w:val="18"/>
          <w:lang w:val="en-US"/>
        </w:rPr>
      </w:pPr>
      <w:r w:rsidRPr="00822CFF">
        <w:rPr>
          <w:rStyle w:val="FootnoteReference"/>
          <w:rFonts w:asciiTheme="minorBidi" w:hAnsiTheme="minorBidi" w:cstheme="minorBidi"/>
          <w:sz w:val="18"/>
          <w:szCs w:val="18"/>
        </w:rPr>
        <w:footnoteRef/>
      </w:r>
      <w:r w:rsidRPr="00822CFF">
        <w:rPr>
          <w:rFonts w:asciiTheme="minorBidi" w:hAnsiTheme="minorBidi" w:cstheme="minorBidi"/>
          <w:sz w:val="18"/>
          <w:szCs w:val="18"/>
          <w:lang w:val="en-US"/>
        </w:rPr>
        <w:t xml:space="preserve"> (a) </w:t>
      </w:r>
      <w:r w:rsidR="005355C2">
        <w:rPr>
          <w:rFonts w:asciiTheme="minorBidi" w:hAnsiTheme="minorBidi" w:cstheme="minorBidi"/>
          <w:sz w:val="18"/>
          <w:szCs w:val="18"/>
          <w:lang w:val="en-US"/>
        </w:rPr>
        <w:t>P</w:t>
      </w:r>
      <w:r w:rsidRPr="00822CFF">
        <w:rPr>
          <w:rFonts w:asciiTheme="minorBidi" w:hAnsiTheme="minorBidi" w:cstheme="minorBidi"/>
          <w:sz w:val="18"/>
          <w:szCs w:val="18"/>
          <w:lang w:val="en-US"/>
        </w:rPr>
        <w:t>reparatory</w:t>
      </w:r>
      <w:r w:rsidRPr="00C60A69">
        <w:rPr>
          <w:rFonts w:ascii="Arial" w:hAnsi="Arial" w:cs="Arial"/>
          <w:sz w:val="18"/>
          <w:szCs w:val="18"/>
          <w:lang w:val="en-US"/>
        </w:rPr>
        <w:t xml:space="preserve"> assistance (Urgent Safeguarding List) </w:t>
      </w:r>
      <w:r w:rsidR="00BD476D" w:rsidRPr="00C60A69">
        <w:rPr>
          <w:rFonts w:ascii="Arial" w:hAnsi="Arial" w:cs="Arial"/>
          <w:sz w:val="18"/>
          <w:szCs w:val="18"/>
          <w:lang w:val="en-US"/>
        </w:rPr>
        <w:t>to prepare the nomination</w:t>
      </w:r>
      <w:r w:rsidRPr="00C60A69">
        <w:rPr>
          <w:rFonts w:ascii="Arial" w:hAnsi="Arial" w:cs="Arial"/>
          <w:sz w:val="18"/>
          <w:szCs w:val="18"/>
          <w:lang w:val="en-US"/>
        </w:rPr>
        <w:t xml:space="preserve"> ‘Mongolian folk dance’ (US$6,500; December 2008–April 2009); (b) </w:t>
      </w:r>
      <w:r w:rsidR="005355C2">
        <w:rPr>
          <w:rFonts w:ascii="Arial" w:hAnsi="Arial" w:cs="Arial"/>
          <w:sz w:val="18"/>
          <w:szCs w:val="18"/>
          <w:lang w:val="en-US"/>
        </w:rPr>
        <w:t>P</w:t>
      </w:r>
      <w:r w:rsidRPr="00C60A69">
        <w:rPr>
          <w:rFonts w:ascii="Arial" w:hAnsi="Arial" w:cs="Arial"/>
          <w:sz w:val="18"/>
          <w:szCs w:val="18"/>
          <w:lang w:val="en-US"/>
        </w:rPr>
        <w:t xml:space="preserve">reparatory assistance (Urgent Safeguarding List) </w:t>
      </w:r>
      <w:r w:rsidR="00BD476D" w:rsidRPr="00C60A69">
        <w:rPr>
          <w:rFonts w:ascii="Arial" w:hAnsi="Arial" w:cs="Arial"/>
          <w:sz w:val="18"/>
          <w:szCs w:val="18"/>
          <w:lang w:val="en-US"/>
        </w:rPr>
        <w:t>to prepare the nomination</w:t>
      </w:r>
      <w:r w:rsidRPr="00C60A69">
        <w:rPr>
          <w:rFonts w:ascii="Arial" w:hAnsi="Arial" w:cs="Arial"/>
          <w:sz w:val="18"/>
          <w:szCs w:val="18"/>
          <w:lang w:val="en-US"/>
        </w:rPr>
        <w:t xml:space="preserve"> ‘Mongolian Traditional Heroic Epic’ (US$6,000; December 2008–April 2009</w:t>
      </w:r>
      <w:r w:rsidR="00357BA6" w:rsidRPr="00C60A69">
        <w:rPr>
          <w:rFonts w:ascii="Arial" w:hAnsi="Arial" w:cs="Arial"/>
          <w:sz w:val="18"/>
          <w:szCs w:val="18"/>
          <w:lang w:val="en-US"/>
        </w:rPr>
        <w:t xml:space="preserve">; the element ‘Mongol Tuuli, Mongolian epic’ was </w:t>
      </w:r>
      <w:r w:rsidR="00C60A69" w:rsidRPr="00C60A69">
        <w:rPr>
          <w:rFonts w:ascii="Arial" w:hAnsi="Arial" w:cs="Arial"/>
          <w:sz w:val="18"/>
          <w:szCs w:val="18"/>
          <w:lang w:val="en-US"/>
        </w:rPr>
        <w:t xml:space="preserve">subsequently </w:t>
      </w:r>
      <w:r w:rsidR="00357BA6" w:rsidRPr="00C60A69">
        <w:rPr>
          <w:rFonts w:ascii="Arial" w:hAnsi="Arial" w:cs="Arial"/>
          <w:sz w:val="18"/>
          <w:szCs w:val="18"/>
          <w:lang w:val="en-US"/>
        </w:rPr>
        <w:t>inscribed on the Urgent Safeguarding List by the fourth session</w:t>
      </w:r>
      <w:r w:rsidR="00357BA6">
        <w:rPr>
          <w:rFonts w:ascii="Arial" w:hAnsi="Arial" w:cs="Arial"/>
          <w:sz w:val="18"/>
          <w:szCs w:val="18"/>
          <w:lang w:val="en-US"/>
        </w:rPr>
        <w:t xml:space="preserve"> of the Committee in 2009, Decision </w:t>
      </w:r>
      <w:hyperlink r:id="rId1" w:history="1">
        <w:r w:rsidR="00357BA6" w:rsidRPr="00357BA6">
          <w:rPr>
            <w:rStyle w:val="Hyperlink"/>
            <w:rFonts w:ascii="Arial" w:hAnsi="Arial" w:cs="Arial"/>
            <w:sz w:val="18"/>
            <w:szCs w:val="18"/>
            <w:lang w:val="en-US"/>
          </w:rPr>
          <w:t>4.COM 14.10</w:t>
        </w:r>
      </w:hyperlink>
      <w:r w:rsidRPr="005540E6">
        <w:rPr>
          <w:rFonts w:ascii="Arial" w:hAnsi="Arial" w:cs="Arial"/>
          <w:sz w:val="18"/>
          <w:szCs w:val="18"/>
          <w:lang w:val="en-US"/>
        </w:rPr>
        <w:t xml:space="preserve">); (c) ‘The elaboration of the </w:t>
      </w:r>
      <w:r w:rsidR="00EB5ECE">
        <w:rPr>
          <w:rFonts w:ascii="Arial" w:hAnsi="Arial" w:cs="Arial"/>
          <w:sz w:val="18"/>
          <w:szCs w:val="18"/>
          <w:lang w:val="en-US"/>
        </w:rPr>
        <w:t>“</w:t>
      </w:r>
      <w:r w:rsidRPr="005540E6">
        <w:rPr>
          <w:rFonts w:ascii="Arial" w:hAnsi="Arial" w:cs="Arial"/>
          <w:sz w:val="18"/>
          <w:szCs w:val="18"/>
          <w:lang w:val="en-US"/>
        </w:rPr>
        <w:t xml:space="preserve">Inventories of the Representative </w:t>
      </w:r>
      <w:r w:rsidR="00BD476D">
        <w:rPr>
          <w:rFonts w:ascii="Arial" w:hAnsi="Arial" w:cs="Arial"/>
          <w:sz w:val="18"/>
          <w:szCs w:val="18"/>
          <w:lang w:val="en-US"/>
        </w:rPr>
        <w:t>L</w:t>
      </w:r>
      <w:r w:rsidRPr="005540E6">
        <w:rPr>
          <w:rFonts w:ascii="Arial" w:hAnsi="Arial" w:cs="Arial"/>
          <w:sz w:val="18"/>
          <w:szCs w:val="18"/>
          <w:lang w:val="en-US"/>
        </w:rPr>
        <w:t xml:space="preserve">ist and </w:t>
      </w:r>
      <w:r w:rsidR="00BD476D">
        <w:rPr>
          <w:rFonts w:ascii="Arial" w:hAnsi="Arial" w:cs="Arial"/>
          <w:sz w:val="18"/>
          <w:szCs w:val="18"/>
          <w:lang w:val="en-US"/>
        </w:rPr>
        <w:t>L</w:t>
      </w:r>
      <w:r w:rsidRPr="005540E6">
        <w:rPr>
          <w:rFonts w:ascii="Arial" w:hAnsi="Arial" w:cs="Arial"/>
          <w:sz w:val="18"/>
          <w:szCs w:val="18"/>
          <w:lang w:val="en-US"/>
        </w:rPr>
        <w:t xml:space="preserve">ist in </w:t>
      </w:r>
      <w:r w:rsidR="00BD476D">
        <w:rPr>
          <w:rFonts w:ascii="Arial" w:hAnsi="Arial" w:cs="Arial"/>
          <w:sz w:val="18"/>
          <w:szCs w:val="18"/>
          <w:lang w:val="en-US"/>
        </w:rPr>
        <w:t>N</w:t>
      </w:r>
      <w:r w:rsidRPr="005540E6">
        <w:rPr>
          <w:rFonts w:ascii="Arial" w:hAnsi="Arial" w:cs="Arial"/>
          <w:sz w:val="18"/>
          <w:szCs w:val="18"/>
          <w:lang w:val="en-US"/>
        </w:rPr>
        <w:t xml:space="preserve">eed of </w:t>
      </w:r>
      <w:r w:rsidR="00BD476D">
        <w:rPr>
          <w:rFonts w:ascii="Arial" w:hAnsi="Arial" w:cs="Arial"/>
          <w:sz w:val="18"/>
          <w:szCs w:val="18"/>
          <w:lang w:val="en-US"/>
        </w:rPr>
        <w:t>U</w:t>
      </w:r>
      <w:r w:rsidRPr="005540E6">
        <w:rPr>
          <w:rFonts w:ascii="Arial" w:hAnsi="Arial" w:cs="Arial"/>
          <w:sz w:val="18"/>
          <w:szCs w:val="18"/>
          <w:lang w:val="en-US"/>
        </w:rPr>
        <w:t xml:space="preserve">rgent </w:t>
      </w:r>
      <w:r w:rsidR="00BD476D">
        <w:rPr>
          <w:rFonts w:ascii="Arial" w:hAnsi="Arial" w:cs="Arial"/>
          <w:sz w:val="18"/>
          <w:szCs w:val="18"/>
          <w:lang w:val="en-US"/>
        </w:rPr>
        <w:t>S</w:t>
      </w:r>
      <w:r w:rsidRPr="005540E6">
        <w:rPr>
          <w:rFonts w:ascii="Arial" w:hAnsi="Arial" w:cs="Arial"/>
          <w:sz w:val="18"/>
          <w:szCs w:val="18"/>
          <w:lang w:val="en-US"/>
        </w:rPr>
        <w:t>afeguarding of Intangible Heritage in Mongolia</w:t>
      </w:r>
      <w:r w:rsidR="00EB5ECE">
        <w:rPr>
          <w:rFonts w:ascii="Arial" w:hAnsi="Arial" w:cs="Arial"/>
          <w:sz w:val="18"/>
          <w:szCs w:val="18"/>
          <w:lang w:val="en-US"/>
        </w:rPr>
        <w:t>”</w:t>
      </w:r>
      <w:r w:rsidRPr="005540E6">
        <w:rPr>
          <w:rFonts w:ascii="Arial" w:hAnsi="Arial" w:cs="Arial"/>
          <w:sz w:val="18"/>
          <w:szCs w:val="18"/>
          <w:lang w:val="en-US"/>
        </w:rPr>
        <w:t>’ (US$24,000; October 2009–February 2011); (d) ‘Safeguarding and revitalizing the Mongolian traditional epic’ (US$107,000; June 2013–June 2016); (e) ‘Improving the capacities of intangible cultural heritage related NGOs in Mongolia’ (US$24,900</w:t>
      </w:r>
      <w:r w:rsidR="00EB5ECE">
        <w:rPr>
          <w:rFonts w:ascii="Arial" w:hAnsi="Arial" w:cs="Arial"/>
          <w:sz w:val="18"/>
          <w:szCs w:val="18"/>
          <w:lang w:val="en-US"/>
        </w:rPr>
        <w:t>;</w:t>
      </w:r>
      <w:r w:rsidRPr="005540E6">
        <w:rPr>
          <w:rFonts w:ascii="Arial" w:hAnsi="Arial" w:cs="Arial"/>
          <w:sz w:val="18"/>
          <w:szCs w:val="18"/>
          <w:lang w:val="en-US"/>
        </w:rPr>
        <w:t xml:space="preserve"> April–December 2015); (f) ‘Transmitting and stabilizing the folk long song performance technique of Limbe performers - circular breathing - through the old repertoire to the new generations’ (US$99,946; January 2019–January 2022); (g) ‘Supporting natural and cultural sustainability through the revitalization and transmission of the traditional practices of worshipping the sacred sites in Mongolia’ (US$98,500; February 2019</w:t>
      </w:r>
      <w:r w:rsidR="009155C9">
        <w:rPr>
          <w:rFonts w:ascii="Arial" w:hAnsi="Arial" w:cs="Arial"/>
          <w:sz w:val="18"/>
          <w:szCs w:val="18"/>
          <w:lang w:val="en-US"/>
        </w:rPr>
        <w:t xml:space="preserve"> </w:t>
      </w:r>
      <w:r w:rsidRPr="005540E6">
        <w:rPr>
          <w:rFonts w:ascii="Arial" w:hAnsi="Arial" w:cs="Arial"/>
          <w:sz w:val="18"/>
          <w:szCs w:val="18"/>
          <w:lang w:val="en-US"/>
        </w:rPr>
        <w:t>–</w:t>
      </w:r>
      <w:r w:rsidR="009155C9">
        <w:rPr>
          <w:rFonts w:ascii="Arial" w:hAnsi="Arial" w:cs="Arial"/>
          <w:sz w:val="18"/>
          <w:szCs w:val="18"/>
          <w:lang w:val="en-US"/>
        </w:rPr>
        <w:t xml:space="preserve"> </w:t>
      </w:r>
      <w:r w:rsidRPr="005540E6">
        <w:rPr>
          <w:rFonts w:ascii="Arial" w:hAnsi="Arial" w:cs="Arial"/>
          <w:sz w:val="18"/>
          <w:szCs w:val="18"/>
          <w:lang w:val="en-US"/>
        </w:rPr>
        <w:t>December 2021)</w:t>
      </w:r>
      <w:r w:rsidR="00BD476D">
        <w:rPr>
          <w:rFonts w:ascii="Arial" w:hAnsi="Arial" w:cs="Arial"/>
          <w:sz w:val="18"/>
          <w:szCs w:val="18"/>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885CF0" w14:textId="64B2006E" w:rsidR="00A06B50" w:rsidRPr="00501879" w:rsidRDefault="00501879" w:rsidP="00501879">
    <w:pPr>
      <w:rPr>
        <w:rFonts w:ascii="Arial" w:hAnsi="Arial" w:cs="Arial"/>
        <w:sz w:val="20"/>
        <w:szCs w:val="20"/>
        <w:lang w:val="en-US"/>
      </w:rPr>
    </w:pPr>
    <w:r w:rsidRPr="00501879">
      <w:rPr>
        <w:rFonts w:ascii="Arial" w:hAnsi="Arial" w:cs="Arial"/>
        <w:sz w:val="20"/>
        <w:szCs w:val="20"/>
        <w:lang w:val="en-US"/>
      </w:rPr>
      <w:t>LHE/23</w:t>
    </w:r>
    <w:r w:rsidR="00A06B50" w:rsidRPr="00501879">
      <w:rPr>
        <w:rFonts w:ascii="Arial" w:hAnsi="Arial" w:cs="Arial"/>
        <w:sz w:val="20"/>
        <w:szCs w:val="20"/>
        <w:lang w:val="en-US"/>
      </w:rPr>
      <w:t>/</w:t>
    </w:r>
    <w:r w:rsidR="004F71D0" w:rsidRPr="00501879">
      <w:rPr>
        <w:rFonts w:ascii="Arial" w:hAnsi="Arial" w:cs="Arial"/>
        <w:sz w:val="20"/>
        <w:szCs w:val="20"/>
        <w:lang w:val="en-US"/>
      </w:rPr>
      <w:t>1</w:t>
    </w:r>
    <w:r>
      <w:rPr>
        <w:rFonts w:ascii="Arial" w:hAnsi="Arial" w:cs="Arial"/>
        <w:sz w:val="20"/>
        <w:szCs w:val="20"/>
        <w:lang w:val="en-US"/>
      </w:rPr>
      <w:t>8</w:t>
    </w:r>
    <w:r w:rsidR="00A06B50" w:rsidRPr="00501879">
      <w:rPr>
        <w:rFonts w:ascii="Arial" w:hAnsi="Arial" w:cs="Arial"/>
        <w:sz w:val="20"/>
        <w:szCs w:val="20"/>
        <w:lang w:val="en-US"/>
      </w:rPr>
      <w:t xml:space="preserve">.COM </w:t>
    </w:r>
    <w:r w:rsidR="000621E0" w:rsidRPr="00501879">
      <w:rPr>
        <w:rFonts w:ascii="Arial" w:hAnsi="Arial" w:cs="Arial"/>
        <w:sz w:val="20"/>
        <w:szCs w:val="20"/>
        <w:lang w:val="en-US"/>
      </w:rPr>
      <w:t>2</w:t>
    </w:r>
    <w:r w:rsidR="00A06B50" w:rsidRPr="00501879">
      <w:rPr>
        <w:rFonts w:ascii="Arial" w:hAnsi="Arial" w:cs="Arial"/>
        <w:sz w:val="20"/>
        <w:szCs w:val="20"/>
        <w:lang w:val="en-US"/>
      </w:rPr>
      <w:t>.BUR/</w:t>
    </w:r>
    <w:r w:rsidR="00822CFF">
      <w:rPr>
        <w:rFonts w:ascii="Arial" w:hAnsi="Arial" w:cs="Arial"/>
        <w:sz w:val="20"/>
        <w:szCs w:val="20"/>
        <w:lang w:val="en-US"/>
      </w:rPr>
      <w:t>5</w:t>
    </w:r>
    <w:r w:rsidR="00822CFF" w:rsidRPr="00501879">
      <w:rPr>
        <w:rFonts w:ascii="Arial" w:hAnsi="Arial" w:cs="Arial"/>
        <w:sz w:val="20"/>
        <w:szCs w:val="20"/>
        <w:lang w:val="en-US"/>
      </w:rPr>
      <w:t xml:space="preserve"> </w:t>
    </w:r>
    <w:r w:rsidR="00A06B50" w:rsidRPr="00501879">
      <w:rPr>
        <w:rFonts w:ascii="Arial" w:hAnsi="Arial" w:cs="Arial"/>
        <w:sz w:val="20"/>
        <w:szCs w:val="20"/>
        <w:lang w:val="en-US"/>
      </w:rPr>
      <w:t xml:space="preserve">– page </w:t>
    </w:r>
    <w:r w:rsidR="00263932" w:rsidRPr="004F71D0">
      <w:rPr>
        <w:rStyle w:val="PageNumber"/>
        <w:rFonts w:ascii="Arial" w:hAnsi="Arial" w:cs="Arial"/>
        <w:sz w:val="20"/>
        <w:szCs w:val="20"/>
      </w:rPr>
      <w:fldChar w:fldCharType="begin"/>
    </w:r>
    <w:r w:rsidR="00A06B50" w:rsidRPr="00501879">
      <w:rPr>
        <w:rStyle w:val="PageNumber"/>
        <w:rFonts w:ascii="Arial" w:hAnsi="Arial" w:cs="Arial"/>
        <w:sz w:val="20"/>
        <w:szCs w:val="20"/>
        <w:lang w:val="en-US"/>
      </w:rPr>
      <w:instrText xml:space="preserve"> PAGE </w:instrText>
    </w:r>
    <w:r w:rsidR="00263932" w:rsidRPr="004F71D0">
      <w:rPr>
        <w:rStyle w:val="PageNumber"/>
        <w:rFonts w:ascii="Arial" w:hAnsi="Arial" w:cs="Arial"/>
        <w:sz w:val="20"/>
        <w:szCs w:val="20"/>
      </w:rPr>
      <w:fldChar w:fldCharType="separate"/>
    </w:r>
    <w:r w:rsidR="005825FA" w:rsidRPr="00501879">
      <w:rPr>
        <w:rStyle w:val="PageNumber"/>
        <w:rFonts w:ascii="Arial" w:hAnsi="Arial" w:cs="Arial"/>
        <w:noProof/>
        <w:sz w:val="20"/>
        <w:szCs w:val="20"/>
        <w:lang w:val="en-US"/>
      </w:rPr>
      <w:t>4</w:t>
    </w:r>
    <w:r w:rsidR="00263932" w:rsidRPr="004F71D0">
      <w:rPr>
        <w:rStyle w:val="PageNumber"/>
        <w:rFonts w:ascii="Arial" w:hAnsi="Arial" w:cs="Arial"/>
        <w:sz w:val="20"/>
        <w:szCs w:val="20"/>
      </w:rPr>
      <w:fldChar w:fldCharType="end"/>
    </w:r>
  </w:p>
  <w:p w14:paraId="2DAA41BF" w14:textId="77777777" w:rsidR="00F50F14" w:rsidRDefault="00F50F1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32D485" w14:textId="62DACBBB" w:rsidR="00A06B50" w:rsidRPr="00CA50B0" w:rsidRDefault="00501879" w:rsidP="000621E0">
    <w:pPr>
      <w:pStyle w:val="Header"/>
      <w:jc w:val="right"/>
      <w:rPr>
        <w:rFonts w:ascii="Arial" w:hAnsi="Arial" w:cs="Arial"/>
        <w:lang w:val="fr-FR"/>
      </w:rPr>
    </w:pPr>
    <w:r w:rsidRPr="00501879">
      <w:rPr>
        <w:rFonts w:ascii="Arial" w:hAnsi="Arial" w:cs="Arial"/>
        <w:sz w:val="20"/>
        <w:szCs w:val="20"/>
        <w:lang w:val="en-US"/>
      </w:rPr>
      <w:t>LHE/23/1</w:t>
    </w:r>
    <w:r>
      <w:rPr>
        <w:rFonts w:ascii="Arial" w:hAnsi="Arial" w:cs="Arial"/>
        <w:sz w:val="20"/>
        <w:szCs w:val="20"/>
        <w:lang w:val="en-US"/>
      </w:rPr>
      <w:t>8</w:t>
    </w:r>
    <w:r w:rsidRPr="00501879">
      <w:rPr>
        <w:rFonts w:ascii="Arial" w:hAnsi="Arial" w:cs="Arial"/>
        <w:sz w:val="20"/>
        <w:szCs w:val="20"/>
        <w:lang w:val="en-US"/>
      </w:rPr>
      <w:t>.COM 2.BUR/</w:t>
    </w:r>
    <w:r w:rsidR="00E42A68">
      <w:rPr>
        <w:rFonts w:ascii="Arial" w:hAnsi="Arial" w:cs="Arial"/>
        <w:sz w:val="20"/>
        <w:szCs w:val="20"/>
        <w:lang w:val="en-US"/>
      </w:rPr>
      <w:t>5</w:t>
    </w:r>
    <w:r w:rsidR="00991A14" w:rsidRPr="003452DF">
      <w:rPr>
        <w:rFonts w:ascii="Arial" w:hAnsi="Arial" w:cs="Arial"/>
        <w:sz w:val="20"/>
        <w:szCs w:val="20"/>
        <w:lang w:val="fr-FR"/>
      </w:rPr>
      <w:t xml:space="preserve"> </w:t>
    </w:r>
    <w:r w:rsidR="00A06B50" w:rsidRPr="003452DF">
      <w:rPr>
        <w:rFonts w:ascii="Arial" w:hAnsi="Arial" w:cs="Arial"/>
        <w:sz w:val="20"/>
        <w:szCs w:val="20"/>
        <w:lang w:val="fr-FR"/>
      </w:rPr>
      <w:t xml:space="preserve">– page </w:t>
    </w:r>
    <w:r w:rsidR="00263932" w:rsidRPr="003452DF">
      <w:rPr>
        <w:rStyle w:val="PageNumber"/>
        <w:rFonts w:ascii="Arial" w:hAnsi="Arial" w:cs="Arial"/>
        <w:sz w:val="20"/>
        <w:szCs w:val="20"/>
      </w:rPr>
      <w:fldChar w:fldCharType="begin"/>
    </w:r>
    <w:r w:rsidR="00A06B50" w:rsidRPr="003452DF">
      <w:rPr>
        <w:rStyle w:val="PageNumber"/>
        <w:rFonts w:ascii="Arial" w:hAnsi="Arial" w:cs="Arial"/>
        <w:sz w:val="20"/>
        <w:szCs w:val="20"/>
        <w:lang w:val="fr-FR"/>
      </w:rPr>
      <w:instrText xml:space="preserve"> PAGE </w:instrText>
    </w:r>
    <w:r w:rsidR="00263932" w:rsidRPr="003452DF">
      <w:rPr>
        <w:rStyle w:val="PageNumber"/>
        <w:rFonts w:ascii="Arial" w:hAnsi="Arial" w:cs="Arial"/>
        <w:sz w:val="20"/>
        <w:szCs w:val="20"/>
      </w:rPr>
      <w:fldChar w:fldCharType="separate"/>
    </w:r>
    <w:r w:rsidR="005825FA">
      <w:rPr>
        <w:rStyle w:val="PageNumber"/>
        <w:rFonts w:ascii="Arial" w:hAnsi="Arial" w:cs="Arial"/>
        <w:noProof/>
        <w:sz w:val="20"/>
        <w:szCs w:val="20"/>
        <w:lang w:val="fr-FR"/>
      </w:rPr>
      <w:t>3</w:t>
    </w:r>
    <w:r w:rsidR="00263932" w:rsidRPr="003452DF">
      <w:rPr>
        <w:rStyle w:val="PageNumber"/>
        <w:rFonts w:ascii="Arial" w:hAnsi="Arial" w:cs="Arial"/>
        <w:sz w:val="20"/>
        <w:szCs w:val="20"/>
      </w:rPr>
      <w:fldChar w:fldCharType="end"/>
    </w:r>
  </w:p>
  <w:p w14:paraId="6E3E75BA" w14:textId="77777777" w:rsidR="00F50F14" w:rsidRDefault="00F50F14"/>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65B438" w14:textId="4519858C" w:rsidR="00A06B50" w:rsidRPr="008724E5" w:rsidRDefault="00AD1D45">
    <w:pPr>
      <w:pStyle w:val="Header"/>
    </w:pPr>
    <w:r w:rsidRPr="001045FE">
      <w:rPr>
        <w:noProof/>
      </w:rPr>
      <w:drawing>
        <wp:anchor distT="0" distB="0" distL="114300" distR="114300" simplePos="0" relativeHeight="251659264" behindDoc="0" locked="0" layoutInCell="1" allowOverlap="1" wp14:anchorId="7F25162F" wp14:editId="4CD11078">
          <wp:simplePos x="0" y="0"/>
          <wp:positionH relativeFrom="column">
            <wp:posOffset>0</wp:posOffset>
          </wp:positionH>
          <wp:positionV relativeFrom="paragraph">
            <wp:posOffset>174625</wp:posOffset>
          </wp:positionV>
          <wp:extent cx="1711325" cy="1296035"/>
          <wp:effectExtent l="0" t="0" r="3175"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11325" cy="12960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DAF18C" w14:textId="4297A103" w:rsidR="00AD1D45" w:rsidRPr="001045FE" w:rsidRDefault="00AD1D45" w:rsidP="00AD1D45">
    <w:pPr>
      <w:pStyle w:val="Header"/>
      <w:spacing w:after="520"/>
      <w:jc w:val="right"/>
      <w:rPr>
        <w:rFonts w:ascii="Arial" w:hAnsi="Arial" w:cs="Arial"/>
        <w:b/>
        <w:sz w:val="44"/>
        <w:szCs w:val="44"/>
        <w:lang w:val="pt-PT"/>
      </w:rPr>
    </w:pPr>
    <w:r w:rsidRPr="001045FE">
      <w:rPr>
        <w:rFonts w:ascii="Arial" w:hAnsi="Arial" w:cs="Arial"/>
        <w:b/>
        <w:sz w:val="44"/>
        <w:szCs w:val="44"/>
        <w:lang w:val="pt-PT"/>
      </w:rPr>
      <w:t xml:space="preserve">18 COM </w:t>
    </w:r>
    <w:r>
      <w:rPr>
        <w:rFonts w:ascii="Arial" w:hAnsi="Arial" w:cs="Arial"/>
        <w:b/>
        <w:sz w:val="44"/>
        <w:szCs w:val="44"/>
        <w:lang w:val="pt-PT"/>
      </w:rPr>
      <w:t xml:space="preserve">2 </w:t>
    </w:r>
    <w:r w:rsidRPr="001045FE">
      <w:rPr>
        <w:rFonts w:ascii="Arial" w:hAnsi="Arial" w:cs="Arial"/>
        <w:b/>
        <w:sz w:val="44"/>
        <w:szCs w:val="44"/>
        <w:lang w:val="pt-PT"/>
      </w:rPr>
      <w:t>BUR</w:t>
    </w:r>
  </w:p>
  <w:p w14:paraId="4271697E" w14:textId="4DD3B5DD" w:rsidR="00AD1D45" w:rsidRPr="001045FE" w:rsidRDefault="00AD1D45" w:rsidP="00AD1D45">
    <w:pPr>
      <w:jc w:val="right"/>
      <w:rPr>
        <w:rFonts w:ascii="Arial" w:hAnsi="Arial" w:cs="Arial"/>
        <w:b/>
        <w:sz w:val="22"/>
        <w:szCs w:val="22"/>
        <w:lang w:val="pt-PT"/>
      </w:rPr>
    </w:pPr>
    <w:r w:rsidRPr="001045FE">
      <w:rPr>
        <w:rFonts w:ascii="Arial" w:hAnsi="Arial" w:cs="Arial"/>
        <w:b/>
        <w:sz w:val="22"/>
        <w:szCs w:val="22"/>
        <w:lang w:val="pt-PT"/>
      </w:rPr>
      <w:t>LHE/23/</w:t>
    </w:r>
    <w:bookmarkStart w:id="4" w:name="_Hlk94624970"/>
    <w:r w:rsidRPr="001045FE">
      <w:rPr>
        <w:rFonts w:ascii="Arial" w:hAnsi="Arial" w:cs="Arial"/>
        <w:b/>
        <w:sz w:val="22"/>
        <w:szCs w:val="22"/>
        <w:lang w:val="pt-PT"/>
      </w:rPr>
      <w:t>18.COM </w:t>
    </w:r>
    <w:r>
      <w:rPr>
        <w:rFonts w:ascii="Arial" w:hAnsi="Arial" w:cs="Arial"/>
        <w:b/>
        <w:sz w:val="22"/>
        <w:szCs w:val="22"/>
        <w:lang w:val="pt-PT"/>
      </w:rPr>
      <w:t>2</w:t>
    </w:r>
    <w:r w:rsidRPr="001045FE">
      <w:rPr>
        <w:rFonts w:ascii="Arial" w:hAnsi="Arial" w:cs="Arial"/>
        <w:b/>
        <w:sz w:val="22"/>
        <w:szCs w:val="22"/>
        <w:lang w:val="pt-PT"/>
      </w:rPr>
      <w:t>.BUR/</w:t>
    </w:r>
    <w:r w:rsidR="00C66E87">
      <w:rPr>
        <w:rFonts w:ascii="Arial" w:hAnsi="Arial" w:cs="Arial"/>
        <w:b/>
        <w:sz w:val="22"/>
        <w:szCs w:val="22"/>
        <w:lang w:val="pt-PT"/>
      </w:rPr>
      <w:t>5</w:t>
    </w:r>
  </w:p>
  <w:bookmarkEnd w:id="4"/>
  <w:p w14:paraId="13E8D441" w14:textId="2D7EC68B" w:rsidR="00AD1D45" w:rsidRPr="001045FE" w:rsidRDefault="00AD1D45" w:rsidP="00AD1D45">
    <w:pPr>
      <w:jc w:val="right"/>
      <w:rPr>
        <w:rFonts w:ascii="Arial" w:hAnsi="Arial" w:cs="Arial"/>
        <w:b/>
        <w:sz w:val="22"/>
        <w:szCs w:val="22"/>
        <w:lang w:val="pt-PT"/>
      </w:rPr>
    </w:pPr>
    <w:r w:rsidRPr="001045FE">
      <w:rPr>
        <w:rFonts w:ascii="Arial" w:hAnsi="Arial" w:cs="Arial"/>
        <w:b/>
        <w:sz w:val="22"/>
        <w:szCs w:val="22"/>
        <w:lang w:val="pt-PT"/>
      </w:rPr>
      <w:t xml:space="preserve">Paris, </w:t>
    </w:r>
    <w:r w:rsidR="00C66E87" w:rsidRPr="005F4E38">
      <w:rPr>
        <w:rFonts w:ascii="Arial" w:hAnsi="Arial" w:cs="Arial"/>
        <w:b/>
        <w:sz w:val="22"/>
        <w:szCs w:val="22"/>
        <w:lang w:val="pt-PT"/>
      </w:rPr>
      <w:t xml:space="preserve">22 May </w:t>
    </w:r>
    <w:r w:rsidRPr="005F4E38">
      <w:rPr>
        <w:rFonts w:ascii="Arial" w:hAnsi="Arial" w:cs="Arial"/>
        <w:b/>
        <w:sz w:val="22"/>
        <w:szCs w:val="22"/>
        <w:lang w:val="pt-PT"/>
      </w:rPr>
      <w:t>2023</w:t>
    </w:r>
  </w:p>
  <w:p w14:paraId="7F5521D5" w14:textId="66236E0B" w:rsidR="00A06B50" w:rsidRPr="002B1B30" w:rsidRDefault="00AD1D45" w:rsidP="00AD1D45">
    <w:pPr>
      <w:jc w:val="right"/>
      <w:rPr>
        <w:rFonts w:ascii="Arial" w:hAnsi="Arial" w:cs="Arial"/>
        <w:b/>
        <w:sz w:val="22"/>
        <w:szCs w:val="22"/>
        <w:lang w:val="en-US"/>
      </w:rPr>
    </w:pPr>
    <w:r w:rsidRPr="001045FE">
      <w:rPr>
        <w:rFonts w:ascii="Arial" w:hAnsi="Arial" w:cs="Arial"/>
        <w:b/>
        <w:sz w:val="22"/>
        <w:szCs w:val="22"/>
        <w:lang w:val="pt-PT"/>
      </w:rPr>
      <w:t>Original: English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B62BB"/>
    <w:multiLevelType w:val="hybridMultilevel"/>
    <w:tmpl w:val="56EE8436"/>
    <w:lvl w:ilvl="0" w:tplc="6B5C21BA">
      <w:start w:val="1"/>
      <w:numFmt w:val="decimal"/>
      <w:lvlText w:val="%1."/>
      <w:lvlJc w:val="left"/>
      <w:pPr>
        <w:ind w:left="786" w:hanging="360"/>
      </w:pPr>
      <w:rPr>
        <w:rFonts w:hint="default"/>
        <w:b w:val="0"/>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ED53FD2"/>
    <w:multiLevelType w:val="hybridMultilevel"/>
    <w:tmpl w:val="B324006A"/>
    <w:lvl w:ilvl="0" w:tplc="040C000F">
      <w:start w:val="1"/>
      <w:numFmt w:val="decimal"/>
      <w:lvlText w:val="%1."/>
      <w:lvlJc w:val="left"/>
      <w:pPr>
        <w:ind w:left="927" w:hanging="36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2"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3" w15:restartNumberingAfterBreak="0">
    <w:nsid w:val="12336DD9"/>
    <w:multiLevelType w:val="hybridMultilevel"/>
    <w:tmpl w:val="FBAE0600"/>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1EC52FED"/>
    <w:multiLevelType w:val="hybridMultilevel"/>
    <w:tmpl w:val="6FDCD916"/>
    <w:lvl w:ilvl="0" w:tplc="ACDC0B04">
      <w:start w:val="1"/>
      <w:numFmt w:val="decimal"/>
      <w:pStyle w:val="Paragraph"/>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200D59CD"/>
    <w:multiLevelType w:val="hybridMultilevel"/>
    <w:tmpl w:val="06F42E00"/>
    <w:lvl w:ilvl="0" w:tplc="469888A8">
      <w:start w:val="1"/>
      <w:numFmt w:val="decimal"/>
      <w:lvlText w:val="%1."/>
      <w:lvlJc w:val="left"/>
      <w:pPr>
        <w:ind w:left="720" w:hanging="360"/>
      </w:pPr>
      <w:rPr>
        <w:rFonts w:asciiTheme="minorBidi" w:hAnsiTheme="minorBidi" w:cstheme="minorBidi"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5F07BFE"/>
    <w:multiLevelType w:val="hybridMultilevel"/>
    <w:tmpl w:val="ED7A03A0"/>
    <w:lvl w:ilvl="0" w:tplc="631826C4">
      <w:start w:val="1"/>
      <w:numFmt w:val="decimal"/>
      <w:pStyle w:val="COMPara"/>
      <w:lvlText w:val="%1."/>
      <w:lvlJc w:val="left"/>
      <w:pPr>
        <w:ind w:left="720" w:hanging="360"/>
      </w:pPr>
      <w:rPr>
        <w:b w:val="0"/>
      </w:r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8" w15:restartNumberingAfterBreak="0">
    <w:nsid w:val="3A2B464A"/>
    <w:multiLevelType w:val="hybridMultilevel"/>
    <w:tmpl w:val="84448370"/>
    <w:lvl w:ilvl="0" w:tplc="0409000F">
      <w:start w:val="1"/>
      <w:numFmt w:val="decimal"/>
      <w:lvlText w:val="%1."/>
      <w:lvlJc w:val="left"/>
      <w:pPr>
        <w:ind w:left="927" w:hanging="360"/>
      </w:pPr>
      <w:rPr>
        <w:rFonts w:hint="default"/>
      </w:r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71C67D2A"/>
    <w:multiLevelType w:val="hybridMultilevel"/>
    <w:tmpl w:val="35149DF8"/>
    <w:lvl w:ilvl="0" w:tplc="98DCD598">
      <w:start w:val="1"/>
      <w:numFmt w:val="decimal"/>
      <w:lvlText w:val="%1."/>
      <w:lvlJc w:val="left"/>
      <w:pPr>
        <w:ind w:left="502" w:hanging="360"/>
      </w:pPr>
      <w:rPr>
        <w:rFonts w:hint="default"/>
        <w:b w:val="0"/>
        <w:bCs/>
        <w:sz w:val="22"/>
        <w:szCs w:val="22"/>
      </w:rPr>
    </w:lvl>
    <w:lvl w:ilvl="1" w:tplc="FFFFFFFF" w:tentative="1">
      <w:start w:val="1"/>
      <w:numFmt w:val="lowerLetter"/>
      <w:lvlText w:val="%2."/>
      <w:lvlJc w:val="left"/>
      <w:pPr>
        <w:ind w:left="2133" w:hanging="360"/>
      </w:pPr>
    </w:lvl>
    <w:lvl w:ilvl="2" w:tplc="FFFFFFFF" w:tentative="1">
      <w:start w:val="1"/>
      <w:numFmt w:val="lowerRoman"/>
      <w:lvlText w:val="%3."/>
      <w:lvlJc w:val="right"/>
      <w:pPr>
        <w:ind w:left="2853" w:hanging="180"/>
      </w:pPr>
    </w:lvl>
    <w:lvl w:ilvl="3" w:tplc="FFFFFFFF" w:tentative="1">
      <w:start w:val="1"/>
      <w:numFmt w:val="decimal"/>
      <w:lvlText w:val="%4."/>
      <w:lvlJc w:val="left"/>
      <w:pPr>
        <w:ind w:left="3573" w:hanging="360"/>
      </w:pPr>
    </w:lvl>
    <w:lvl w:ilvl="4" w:tplc="FFFFFFFF" w:tentative="1">
      <w:start w:val="1"/>
      <w:numFmt w:val="lowerLetter"/>
      <w:lvlText w:val="%5."/>
      <w:lvlJc w:val="left"/>
      <w:pPr>
        <w:ind w:left="4293" w:hanging="360"/>
      </w:pPr>
    </w:lvl>
    <w:lvl w:ilvl="5" w:tplc="FFFFFFFF" w:tentative="1">
      <w:start w:val="1"/>
      <w:numFmt w:val="lowerRoman"/>
      <w:lvlText w:val="%6."/>
      <w:lvlJc w:val="right"/>
      <w:pPr>
        <w:ind w:left="5013" w:hanging="180"/>
      </w:pPr>
    </w:lvl>
    <w:lvl w:ilvl="6" w:tplc="FFFFFFFF" w:tentative="1">
      <w:start w:val="1"/>
      <w:numFmt w:val="decimal"/>
      <w:lvlText w:val="%7."/>
      <w:lvlJc w:val="left"/>
      <w:pPr>
        <w:ind w:left="5733" w:hanging="360"/>
      </w:pPr>
    </w:lvl>
    <w:lvl w:ilvl="7" w:tplc="FFFFFFFF" w:tentative="1">
      <w:start w:val="1"/>
      <w:numFmt w:val="lowerLetter"/>
      <w:lvlText w:val="%8."/>
      <w:lvlJc w:val="left"/>
      <w:pPr>
        <w:ind w:left="6453" w:hanging="360"/>
      </w:pPr>
    </w:lvl>
    <w:lvl w:ilvl="8" w:tplc="FFFFFFFF" w:tentative="1">
      <w:start w:val="1"/>
      <w:numFmt w:val="lowerRoman"/>
      <w:lvlText w:val="%9."/>
      <w:lvlJc w:val="right"/>
      <w:pPr>
        <w:ind w:left="7173" w:hanging="180"/>
      </w:pPr>
    </w:lvl>
  </w:abstractNum>
  <w:num w:numId="1" w16cid:durableId="2037151948">
    <w:abstractNumId w:val="2"/>
  </w:num>
  <w:num w:numId="2" w16cid:durableId="867373179">
    <w:abstractNumId w:val="4"/>
  </w:num>
  <w:num w:numId="3" w16cid:durableId="449276173">
    <w:abstractNumId w:val="0"/>
  </w:num>
  <w:num w:numId="4" w16cid:durableId="432091587">
    <w:abstractNumId w:val="6"/>
  </w:num>
  <w:num w:numId="5" w16cid:durableId="1126847645">
    <w:abstractNumId w:val="3"/>
  </w:num>
  <w:num w:numId="6" w16cid:durableId="1785032414">
    <w:abstractNumId w:val="7"/>
  </w:num>
  <w:num w:numId="7" w16cid:durableId="989362703">
    <w:abstractNumId w:val="4"/>
  </w:num>
  <w:num w:numId="8" w16cid:durableId="353192251">
    <w:abstractNumId w:val="4"/>
  </w:num>
  <w:num w:numId="9" w16cid:durableId="1502085268">
    <w:abstractNumId w:val="4"/>
  </w:num>
  <w:num w:numId="10" w16cid:durableId="1387412585">
    <w:abstractNumId w:val="8"/>
  </w:num>
  <w:num w:numId="11" w16cid:durableId="1736932430">
    <w:abstractNumId w:val="7"/>
  </w:num>
  <w:num w:numId="12" w16cid:durableId="1663317523">
    <w:abstractNumId w:val="4"/>
  </w:num>
  <w:num w:numId="13" w16cid:durableId="2065787626">
    <w:abstractNumId w:val="7"/>
  </w:num>
  <w:num w:numId="14" w16cid:durableId="1379427623">
    <w:abstractNumId w:val="7"/>
  </w:num>
  <w:num w:numId="15" w16cid:durableId="1630085232">
    <w:abstractNumId w:val="7"/>
  </w:num>
  <w:num w:numId="16" w16cid:durableId="1356225273">
    <w:abstractNumId w:val="7"/>
  </w:num>
  <w:num w:numId="17" w16cid:durableId="1481730210">
    <w:abstractNumId w:val="7"/>
  </w:num>
  <w:num w:numId="18" w16cid:durableId="518199927">
    <w:abstractNumId w:val="7"/>
  </w:num>
  <w:num w:numId="19" w16cid:durableId="281420985">
    <w:abstractNumId w:val="7"/>
  </w:num>
  <w:num w:numId="20" w16cid:durableId="936254023">
    <w:abstractNumId w:val="1"/>
  </w:num>
  <w:num w:numId="21" w16cid:durableId="286477388">
    <w:abstractNumId w:val="5"/>
  </w:num>
  <w:num w:numId="22" w16cid:durableId="604073589">
    <w:abstractNumId w:val="9"/>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NotTrackFormatting/>
  <w:defaultTabStop w:val="567"/>
  <w:hyphenationZone w:val="425"/>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24E5"/>
    <w:rsid w:val="00001416"/>
    <w:rsid w:val="000026D0"/>
    <w:rsid w:val="00005B51"/>
    <w:rsid w:val="000066A0"/>
    <w:rsid w:val="00007446"/>
    <w:rsid w:val="00010B47"/>
    <w:rsid w:val="0001346C"/>
    <w:rsid w:val="00015A9E"/>
    <w:rsid w:val="00016521"/>
    <w:rsid w:val="00024556"/>
    <w:rsid w:val="000335B9"/>
    <w:rsid w:val="0003715F"/>
    <w:rsid w:val="00037338"/>
    <w:rsid w:val="00043169"/>
    <w:rsid w:val="00043857"/>
    <w:rsid w:val="00046958"/>
    <w:rsid w:val="0005098F"/>
    <w:rsid w:val="00052948"/>
    <w:rsid w:val="0005458E"/>
    <w:rsid w:val="000602F6"/>
    <w:rsid w:val="000621E0"/>
    <w:rsid w:val="000624CF"/>
    <w:rsid w:val="00070F81"/>
    <w:rsid w:val="00072FA8"/>
    <w:rsid w:val="00073A8E"/>
    <w:rsid w:val="000764D9"/>
    <w:rsid w:val="00077333"/>
    <w:rsid w:val="00077690"/>
    <w:rsid w:val="00081162"/>
    <w:rsid w:val="00086641"/>
    <w:rsid w:val="00087FEF"/>
    <w:rsid w:val="0009370A"/>
    <w:rsid w:val="000A000D"/>
    <w:rsid w:val="000A215A"/>
    <w:rsid w:val="000A7E0E"/>
    <w:rsid w:val="000B07D9"/>
    <w:rsid w:val="000B1000"/>
    <w:rsid w:val="000B1875"/>
    <w:rsid w:val="000B262B"/>
    <w:rsid w:val="000B2A37"/>
    <w:rsid w:val="000B3098"/>
    <w:rsid w:val="000C01C2"/>
    <w:rsid w:val="000C06F1"/>
    <w:rsid w:val="000C423A"/>
    <w:rsid w:val="000C6284"/>
    <w:rsid w:val="000D0646"/>
    <w:rsid w:val="000D123D"/>
    <w:rsid w:val="000D15DE"/>
    <w:rsid w:val="000D1F27"/>
    <w:rsid w:val="000D35B3"/>
    <w:rsid w:val="000D47C5"/>
    <w:rsid w:val="000D4F94"/>
    <w:rsid w:val="000D5492"/>
    <w:rsid w:val="000D651C"/>
    <w:rsid w:val="000D73F3"/>
    <w:rsid w:val="000E320B"/>
    <w:rsid w:val="000E4881"/>
    <w:rsid w:val="000E7DAC"/>
    <w:rsid w:val="000F4874"/>
    <w:rsid w:val="00100A2B"/>
    <w:rsid w:val="00104AFF"/>
    <w:rsid w:val="00107574"/>
    <w:rsid w:val="00114A7A"/>
    <w:rsid w:val="00114FFB"/>
    <w:rsid w:val="0012220E"/>
    <w:rsid w:val="00125AE8"/>
    <w:rsid w:val="00126136"/>
    <w:rsid w:val="001263D8"/>
    <w:rsid w:val="00126820"/>
    <w:rsid w:val="0013263D"/>
    <w:rsid w:val="00133BC8"/>
    <w:rsid w:val="00137C10"/>
    <w:rsid w:val="0014015A"/>
    <w:rsid w:val="00142A08"/>
    <w:rsid w:val="00142AF1"/>
    <w:rsid w:val="0015110A"/>
    <w:rsid w:val="0015136E"/>
    <w:rsid w:val="00151D1A"/>
    <w:rsid w:val="00153F82"/>
    <w:rsid w:val="00162824"/>
    <w:rsid w:val="00166332"/>
    <w:rsid w:val="00167E89"/>
    <w:rsid w:val="001705FC"/>
    <w:rsid w:val="00171681"/>
    <w:rsid w:val="001723BC"/>
    <w:rsid w:val="00174114"/>
    <w:rsid w:val="00174C8B"/>
    <w:rsid w:val="001769C1"/>
    <w:rsid w:val="001831B8"/>
    <w:rsid w:val="001848CA"/>
    <w:rsid w:val="00184A99"/>
    <w:rsid w:val="00185A93"/>
    <w:rsid w:val="0018609E"/>
    <w:rsid w:val="00187D0D"/>
    <w:rsid w:val="001920D6"/>
    <w:rsid w:val="001942B3"/>
    <w:rsid w:val="00196835"/>
    <w:rsid w:val="001A0EF8"/>
    <w:rsid w:val="001A221C"/>
    <w:rsid w:val="001A2EC7"/>
    <w:rsid w:val="001A505B"/>
    <w:rsid w:val="001A6CDC"/>
    <w:rsid w:val="001B2627"/>
    <w:rsid w:val="001B2CB8"/>
    <w:rsid w:val="001B70A2"/>
    <w:rsid w:val="001C0641"/>
    <w:rsid w:val="001C39BF"/>
    <w:rsid w:val="001C3CAE"/>
    <w:rsid w:val="001C3E4D"/>
    <w:rsid w:val="001C4B22"/>
    <w:rsid w:val="001D097D"/>
    <w:rsid w:val="001D246F"/>
    <w:rsid w:val="001D3828"/>
    <w:rsid w:val="001D3E74"/>
    <w:rsid w:val="001D49B2"/>
    <w:rsid w:val="001D53A4"/>
    <w:rsid w:val="001D612E"/>
    <w:rsid w:val="001D6DD9"/>
    <w:rsid w:val="001D6E44"/>
    <w:rsid w:val="001E28E7"/>
    <w:rsid w:val="001E2ADD"/>
    <w:rsid w:val="001E3422"/>
    <w:rsid w:val="001E56BE"/>
    <w:rsid w:val="001E7318"/>
    <w:rsid w:val="001F02CE"/>
    <w:rsid w:val="001F5231"/>
    <w:rsid w:val="001F7499"/>
    <w:rsid w:val="00200798"/>
    <w:rsid w:val="0020451A"/>
    <w:rsid w:val="00206A69"/>
    <w:rsid w:val="0020738B"/>
    <w:rsid w:val="00213159"/>
    <w:rsid w:val="0021504A"/>
    <w:rsid w:val="00220D6C"/>
    <w:rsid w:val="0022117D"/>
    <w:rsid w:val="002214CE"/>
    <w:rsid w:val="00223014"/>
    <w:rsid w:val="00230449"/>
    <w:rsid w:val="00232A8D"/>
    <w:rsid w:val="00233892"/>
    <w:rsid w:val="002340CD"/>
    <w:rsid w:val="00235EA7"/>
    <w:rsid w:val="00240465"/>
    <w:rsid w:val="002454C6"/>
    <w:rsid w:val="002456CE"/>
    <w:rsid w:val="00247370"/>
    <w:rsid w:val="0024796B"/>
    <w:rsid w:val="0025106D"/>
    <w:rsid w:val="00253238"/>
    <w:rsid w:val="002544FF"/>
    <w:rsid w:val="00256744"/>
    <w:rsid w:val="002574AE"/>
    <w:rsid w:val="00257630"/>
    <w:rsid w:val="00260C57"/>
    <w:rsid w:val="00261405"/>
    <w:rsid w:val="00262DE7"/>
    <w:rsid w:val="00263932"/>
    <w:rsid w:val="00265A67"/>
    <w:rsid w:val="002667B4"/>
    <w:rsid w:val="00266DBB"/>
    <w:rsid w:val="00270583"/>
    <w:rsid w:val="00281B89"/>
    <w:rsid w:val="00283E63"/>
    <w:rsid w:val="00285017"/>
    <w:rsid w:val="002900FD"/>
    <w:rsid w:val="00290A0D"/>
    <w:rsid w:val="002912B5"/>
    <w:rsid w:val="00292EF5"/>
    <w:rsid w:val="00294EDA"/>
    <w:rsid w:val="00296744"/>
    <w:rsid w:val="002969B2"/>
    <w:rsid w:val="002A06E2"/>
    <w:rsid w:val="002A2029"/>
    <w:rsid w:val="002A53BB"/>
    <w:rsid w:val="002A65A4"/>
    <w:rsid w:val="002A6744"/>
    <w:rsid w:val="002A73E4"/>
    <w:rsid w:val="002B17D9"/>
    <w:rsid w:val="002B1B30"/>
    <w:rsid w:val="002B20D9"/>
    <w:rsid w:val="002B2151"/>
    <w:rsid w:val="002C06F5"/>
    <w:rsid w:val="002C0B1E"/>
    <w:rsid w:val="002C168D"/>
    <w:rsid w:val="002C45B0"/>
    <w:rsid w:val="002D3E22"/>
    <w:rsid w:val="002D4B61"/>
    <w:rsid w:val="002D753D"/>
    <w:rsid w:val="002D7BF4"/>
    <w:rsid w:val="002E12C9"/>
    <w:rsid w:val="002E1470"/>
    <w:rsid w:val="002E25A0"/>
    <w:rsid w:val="002E55C4"/>
    <w:rsid w:val="002E5DAA"/>
    <w:rsid w:val="002E799E"/>
    <w:rsid w:val="002F0356"/>
    <w:rsid w:val="002F03E6"/>
    <w:rsid w:val="002F11FC"/>
    <w:rsid w:val="002F2A22"/>
    <w:rsid w:val="002F72C5"/>
    <w:rsid w:val="0030607E"/>
    <w:rsid w:val="003068D8"/>
    <w:rsid w:val="003129E6"/>
    <w:rsid w:val="003141A1"/>
    <w:rsid w:val="0031502C"/>
    <w:rsid w:val="00322A84"/>
    <w:rsid w:val="0032426A"/>
    <w:rsid w:val="00324554"/>
    <w:rsid w:val="00325327"/>
    <w:rsid w:val="00327957"/>
    <w:rsid w:val="00332A8D"/>
    <w:rsid w:val="00335B24"/>
    <w:rsid w:val="003364A2"/>
    <w:rsid w:val="0034038A"/>
    <w:rsid w:val="003403D7"/>
    <w:rsid w:val="0034110C"/>
    <w:rsid w:val="00343F8D"/>
    <w:rsid w:val="003452DF"/>
    <w:rsid w:val="00347727"/>
    <w:rsid w:val="00347EC4"/>
    <w:rsid w:val="00350F67"/>
    <w:rsid w:val="00356C0F"/>
    <w:rsid w:val="00357BA6"/>
    <w:rsid w:val="00361BED"/>
    <w:rsid w:val="003633B1"/>
    <w:rsid w:val="00363CC7"/>
    <w:rsid w:val="00363F42"/>
    <w:rsid w:val="003646DB"/>
    <w:rsid w:val="00366D5B"/>
    <w:rsid w:val="00367CC2"/>
    <w:rsid w:val="00372468"/>
    <w:rsid w:val="0037782C"/>
    <w:rsid w:val="0038148C"/>
    <w:rsid w:val="003838CE"/>
    <w:rsid w:val="003952FB"/>
    <w:rsid w:val="003A03BA"/>
    <w:rsid w:val="003A28EC"/>
    <w:rsid w:val="003A5B67"/>
    <w:rsid w:val="003A5B69"/>
    <w:rsid w:val="003A7CBE"/>
    <w:rsid w:val="003B0E69"/>
    <w:rsid w:val="003B1336"/>
    <w:rsid w:val="003B5022"/>
    <w:rsid w:val="003C2004"/>
    <w:rsid w:val="003C2B7A"/>
    <w:rsid w:val="003C59F2"/>
    <w:rsid w:val="003C7191"/>
    <w:rsid w:val="003D05B5"/>
    <w:rsid w:val="003D1D8F"/>
    <w:rsid w:val="003D3E1C"/>
    <w:rsid w:val="003D4A40"/>
    <w:rsid w:val="003D4AB3"/>
    <w:rsid w:val="003D4B20"/>
    <w:rsid w:val="003D52D0"/>
    <w:rsid w:val="003E039A"/>
    <w:rsid w:val="003E06EB"/>
    <w:rsid w:val="003E1BC8"/>
    <w:rsid w:val="003E33DC"/>
    <w:rsid w:val="003E7F06"/>
    <w:rsid w:val="003F30C7"/>
    <w:rsid w:val="003F49EF"/>
    <w:rsid w:val="003F5AC1"/>
    <w:rsid w:val="004003EF"/>
    <w:rsid w:val="00401860"/>
    <w:rsid w:val="0040287C"/>
    <w:rsid w:val="0040477A"/>
    <w:rsid w:val="00404E6F"/>
    <w:rsid w:val="00405E55"/>
    <w:rsid w:val="00410B7C"/>
    <w:rsid w:val="004112A8"/>
    <w:rsid w:val="00415FA1"/>
    <w:rsid w:val="004173B3"/>
    <w:rsid w:val="00420547"/>
    <w:rsid w:val="004213BB"/>
    <w:rsid w:val="00425C4A"/>
    <w:rsid w:val="00425F6E"/>
    <w:rsid w:val="00427694"/>
    <w:rsid w:val="00427A31"/>
    <w:rsid w:val="00427B06"/>
    <w:rsid w:val="004364D7"/>
    <w:rsid w:val="00437B81"/>
    <w:rsid w:val="00442B3A"/>
    <w:rsid w:val="00443325"/>
    <w:rsid w:val="004433EA"/>
    <w:rsid w:val="00447546"/>
    <w:rsid w:val="0045143C"/>
    <w:rsid w:val="00454565"/>
    <w:rsid w:val="004621F2"/>
    <w:rsid w:val="004628C8"/>
    <w:rsid w:val="004632BA"/>
    <w:rsid w:val="00463976"/>
    <w:rsid w:val="004676E5"/>
    <w:rsid w:val="00470826"/>
    <w:rsid w:val="0047303A"/>
    <w:rsid w:val="00473A4C"/>
    <w:rsid w:val="00475560"/>
    <w:rsid w:val="004764D8"/>
    <w:rsid w:val="00476C58"/>
    <w:rsid w:val="00477629"/>
    <w:rsid w:val="00480B30"/>
    <w:rsid w:val="00480E55"/>
    <w:rsid w:val="00491F65"/>
    <w:rsid w:val="004926B4"/>
    <w:rsid w:val="004A31C5"/>
    <w:rsid w:val="004A3B71"/>
    <w:rsid w:val="004A4583"/>
    <w:rsid w:val="004A4785"/>
    <w:rsid w:val="004A4F1B"/>
    <w:rsid w:val="004A657A"/>
    <w:rsid w:val="004B2778"/>
    <w:rsid w:val="004B3609"/>
    <w:rsid w:val="004B5E91"/>
    <w:rsid w:val="004C109D"/>
    <w:rsid w:val="004C1887"/>
    <w:rsid w:val="004C2885"/>
    <w:rsid w:val="004C3241"/>
    <w:rsid w:val="004C415E"/>
    <w:rsid w:val="004C4AFE"/>
    <w:rsid w:val="004C6052"/>
    <w:rsid w:val="004C6BDE"/>
    <w:rsid w:val="004D0192"/>
    <w:rsid w:val="004D16F9"/>
    <w:rsid w:val="004D42AD"/>
    <w:rsid w:val="004D6129"/>
    <w:rsid w:val="004D6FC8"/>
    <w:rsid w:val="004E0576"/>
    <w:rsid w:val="004E208B"/>
    <w:rsid w:val="004E2511"/>
    <w:rsid w:val="004E25D7"/>
    <w:rsid w:val="004E43F1"/>
    <w:rsid w:val="004E448D"/>
    <w:rsid w:val="004E5858"/>
    <w:rsid w:val="004E71F9"/>
    <w:rsid w:val="004F0A17"/>
    <w:rsid w:val="004F1E24"/>
    <w:rsid w:val="004F473F"/>
    <w:rsid w:val="004F4E26"/>
    <w:rsid w:val="004F4FAA"/>
    <w:rsid w:val="004F555C"/>
    <w:rsid w:val="004F71D0"/>
    <w:rsid w:val="00501750"/>
    <w:rsid w:val="00501764"/>
    <w:rsid w:val="00501879"/>
    <w:rsid w:val="0050226D"/>
    <w:rsid w:val="00503CD5"/>
    <w:rsid w:val="005077E3"/>
    <w:rsid w:val="0051018E"/>
    <w:rsid w:val="00511CD8"/>
    <w:rsid w:val="00512CD2"/>
    <w:rsid w:val="00513317"/>
    <w:rsid w:val="00514B73"/>
    <w:rsid w:val="00515E68"/>
    <w:rsid w:val="00521BB2"/>
    <w:rsid w:val="00524A34"/>
    <w:rsid w:val="00524C55"/>
    <w:rsid w:val="00525910"/>
    <w:rsid w:val="005272AD"/>
    <w:rsid w:val="005275FB"/>
    <w:rsid w:val="005355C2"/>
    <w:rsid w:val="00541EF5"/>
    <w:rsid w:val="00542033"/>
    <w:rsid w:val="00545B48"/>
    <w:rsid w:val="00547B70"/>
    <w:rsid w:val="00547C90"/>
    <w:rsid w:val="005511BA"/>
    <w:rsid w:val="005522B4"/>
    <w:rsid w:val="005527FD"/>
    <w:rsid w:val="00552B41"/>
    <w:rsid w:val="005540E6"/>
    <w:rsid w:val="005557AE"/>
    <w:rsid w:val="0055595D"/>
    <w:rsid w:val="00557E2F"/>
    <w:rsid w:val="00560085"/>
    <w:rsid w:val="00564DDB"/>
    <w:rsid w:val="00565BA9"/>
    <w:rsid w:val="00572187"/>
    <w:rsid w:val="0057403F"/>
    <w:rsid w:val="0057404F"/>
    <w:rsid w:val="00574638"/>
    <w:rsid w:val="00576583"/>
    <w:rsid w:val="005825FA"/>
    <w:rsid w:val="005859B1"/>
    <w:rsid w:val="00586A6E"/>
    <w:rsid w:val="005937EA"/>
    <w:rsid w:val="00596F39"/>
    <w:rsid w:val="00596FA4"/>
    <w:rsid w:val="00597AF2"/>
    <w:rsid w:val="005A52B5"/>
    <w:rsid w:val="005A71AE"/>
    <w:rsid w:val="005A760A"/>
    <w:rsid w:val="005A7EEA"/>
    <w:rsid w:val="005B1DA6"/>
    <w:rsid w:val="005B3705"/>
    <w:rsid w:val="005B4ACF"/>
    <w:rsid w:val="005B5CF9"/>
    <w:rsid w:val="005B6E29"/>
    <w:rsid w:val="005B6EC3"/>
    <w:rsid w:val="005C1996"/>
    <w:rsid w:val="005C5E61"/>
    <w:rsid w:val="005D4397"/>
    <w:rsid w:val="005D4494"/>
    <w:rsid w:val="005E003A"/>
    <w:rsid w:val="005E11AD"/>
    <w:rsid w:val="005E227E"/>
    <w:rsid w:val="005E5A93"/>
    <w:rsid w:val="005E76E7"/>
    <w:rsid w:val="005F4D57"/>
    <w:rsid w:val="005F4E38"/>
    <w:rsid w:val="005F56ED"/>
    <w:rsid w:val="00601BED"/>
    <w:rsid w:val="00603D35"/>
    <w:rsid w:val="0060533E"/>
    <w:rsid w:val="006165EE"/>
    <w:rsid w:val="00616A12"/>
    <w:rsid w:val="0061704E"/>
    <w:rsid w:val="0062001C"/>
    <w:rsid w:val="006209A2"/>
    <w:rsid w:val="00627644"/>
    <w:rsid w:val="006316A7"/>
    <w:rsid w:val="00634EDB"/>
    <w:rsid w:val="00637CFF"/>
    <w:rsid w:val="00640DD1"/>
    <w:rsid w:val="00640DED"/>
    <w:rsid w:val="006424FE"/>
    <w:rsid w:val="00645B7A"/>
    <w:rsid w:val="006545A0"/>
    <w:rsid w:val="00665115"/>
    <w:rsid w:val="0067195B"/>
    <w:rsid w:val="006721B8"/>
    <w:rsid w:val="00672274"/>
    <w:rsid w:val="0067466A"/>
    <w:rsid w:val="00680610"/>
    <w:rsid w:val="00680738"/>
    <w:rsid w:val="006807B4"/>
    <w:rsid w:val="00680847"/>
    <w:rsid w:val="00680C4B"/>
    <w:rsid w:val="00683936"/>
    <w:rsid w:val="00684BF3"/>
    <w:rsid w:val="00685F9D"/>
    <w:rsid w:val="00686CEA"/>
    <w:rsid w:val="00694452"/>
    <w:rsid w:val="0069620B"/>
    <w:rsid w:val="006A18AA"/>
    <w:rsid w:val="006A1A12"/>
    <w:rsid w:val="006A5BFD"/>
    <w:rsid w:val="006B0361"/>
    <w:rsid w:val="006B3943"/>
    <w:rsid w:val="006B5E95"/>
    <w:rsid w:val="006B7469"/>
    <w:rsid w:val="006B7ED5"/>
    <w:rsid w:val="006C03E6"/>
    <w:rsid w:val="006C188A"/>
    <w:rsid w:val="006C330E"/>
    <w:rsid w:val="006C3FFC"/>
    <w:rsid w:val="006C51FB"/>
    <w:rsid w:val="006D198B"/>
    <w:rsid w:val="006D2C68"/>
    <w:rsid w:val="006D3858"/>
    <w:rsid w:val="006D5CDB"/>
    <w:rsid w:val="006D6BB1"/>
    <w:rsid w:val="006D6D68"/>
    <w:rsid w:val="006D6ECF"/>
    <w:rsid w:val="006E1BB8"/>
    <w:rsid w:val="006E1C6D"/>
    <w:rsid w:val="006E2265"/>
    <w:rsid w:val="006E6599"/>
    <w:rsid w:val="006E6C0B"/>
    <w:rsid w:val="006F1767"/>
    <w:rsid w:val="006F2EAC"/>
    <w:rsid w:val="006F6E40"/>
    <w:rsid w:val="00702A1D"/>
    <w:rsid w:val="00706EAC"/>
    <w:rsid w:val="0071157A"/>
    <w:rsid w:val="007126FB"/>
    <w:rsid w:val="0071652D"/>
    <w:rsid w:val="007228DD"/>
    <w:rsid w:val="0073001C"/>
    <w:rsid w:val="00730403"/>
    <w:rsid w:val="00736D3C"/>
    <w:rsid w:val="00737BD7"/>
    <w:rsid w:val="007400B3"/>
    <w:rsid w:val="007401FC"/>
    <w:rsid w:val="007421FD"/>
    <w:rsid w:val="00743B44"/>
    <w:rsid w:val="00745849"/>
    <w:rsid w:val="007561C2"/>
    <w:rsid w:val="00757953"/>
    <w:rsid w:val="00762F35"/>
    <w:rsid w:val="007713DD"/>
    <w:rsid w:val="00774B22"/>
    <w:rsid w:val="007815A5"/>
    <w:rsid w:val="007836C4"/>
    <w:rsid w:val="00787DA9"/>
    <w:rsid w:val="0079520D"/>
    <w:rsid w:val="00796029"/>
    <w:rsid w:val="00796427"/>
    <w:rsid w:val="007A1158"/>
    <w:rsid w:val="007A1674"/>
    <w:rsid w:val="007A3302"/>
    <w:rsid w:val="007A64C3"/>
    <w:rsid w:val="007A6590"/>
    <w:rsid w:val="007B0284"/>
    <w:rsid w:val="007B17FF"/>
    <w:rsid w:val="007B4931"/>
    <w:rsid w:val="007B4C84"/>
    <w:rsid w:val="007B5363"/>
    <w:rsid w:val="007C2FC5"/>
    <w:rsid w:val="007C458D"/>
    <w:rsid w:val="007C68C0"/>
    <w:rsid w:val="007C6983"/>
    <w:rsid w:val="007D03DF"/>
    <w:rsid w:val="007D05DC"/>
    <w:rsid w:val="007D25D2"/>
    <w:rsid w:val="007D2E47"/>
    <w:rsid w:val="007D4344"/>
    <w:rsid w:val="007D7316"/>
    <w:rsid w:val="007D7844"/>
    <w:rsid w:val="007E10CC"/>
    <w:rsid w:val="007E6B49"/>
    <w:rsid w:val="007E7646"/>
    <w:rsid w:val="007E7752"/>
    <w:rsid w:val="007F05F6"/>
    <w:rsid w:val="007F077B"/>
    <w:rsid w:val="007F1205"/>
    <w:rsid w:val="007F37B6"/>
    <w:rsid w:val="007F4665"/>
    <w:rsid w:val="007F46DF"/>
    <w:rsid w:val="007F6F34"/>
    <w:rsid w:val="007F75F8"/>
    <w:rsid w:val="00807261"/>
    <w:rsid w:val="00811E0D"/>
    <w:rsid w:val="00812247"/>
    <w:rsid w:val="00812937"/>
    <w:rsid w:val="008152B9"/>
    <w:rsid w:val="00816D70"/>
    <w:rsid w:val="0082096A"/>
    <w:rsid w:val="00822CFF"/>
    <w:rsid w:val="008344EF"/>
    <w:rsid w:val="00834EFE"/>
    <w:rsid w:val="00835FA8"/>
    <w:rsid w:val="00837024"/>
    <w:rsid w:val="00843239"/>
    <w:rsid w:val="00850104"/>
    <w:rsid w:val="0085266D"/>
    <w:rsid w:val="00861F77"/>
    <w:rsid w:val="00865767"/>
    <w:rsid w:val="00866040"/>
    <w:rsid w:val="0086667B"/>
    <w:rsid w:val="00866EC1"/>
    <w:rsid w:val="00871A6C"/>
    <w:rsid w:val="00871B66"/>
    <w:rsid w:val="008724E5"/>
    <w:rsid w:val="008762D0"/>
    <w:rsid w:val="0088067D"/>
    <w:rsid w:val="00880E1C"/>
    <w:rsid w:val="00882E58"/>
    <w:rsid w:val="008838F7"/>
    <w:rsid w:val="00891295"/>
    <w:rsid w:val="00893066"/>
    <w:rsid w:val="008975B2"/>
    <w:rsid w:val="008A012F"/>
    <w:rsid w:val="008A168D"/>
    <w:rsid w:val="008A24F4"/>
    <w:rsid w:val="008A27F5"/>
    <w:rsid w:val="008A4558"/>
    <w:rsid w:val="008A4C52"/>
    <w:rsid w:val="008A5AFE"/>
    <w:rsid w:val="008A6CEC"/>
    <w:rsid w:val="008B65E1"/>
    <w:rsid w:val="008B7C4E"/>
    <w:rsid w:val="008C01FC"/>
    <w:rsid w:val="008C333C"/>
    <w:rsid w:val="008C4809"/>
    <w:rsid w:val="008C5887"/>
    <w:rsid w:val="008C67ED"/>
    <w:rsid w:val="008C6F22"/>
    <w:rsid w:val="008D0BB3"/>
    <w:rsid w:val="008D1905"/>
    <w:rsid w:val="008D488D"/>
    <w:rsid w:val="008D5114"/>
    <w:rsid w:val="008D6493"/>
    <w:rsid w:val="008D798B"/>
    <w:rsid w:val="008E1DA4"/>
    <w:rsid w:val="008E37EF"/>
    <w:rsid w:val="008E466D"/>
    <w:rsid w:val="008F244A"/>
    <w:rsid w:val="008F3826"/>
    <w:rsid w:val="008F3C6F"/>
    <w:rsid w:val="008F42A5"/>
    <w:rsid w:val="008F482C"/>
    <w:rsid w:val="009005EC"/>
    <w:rsid w:val="009006E7"/>
    <w:rsid w:val="00911FD1"/>
    <w:rsid w:val="009155C9"/>
    <w:rsid w:val="00930246"/>
    <w:rsid w:val="00932660"/>
    <w:rsid w:val="00933C15"/>
    <w:rsid w:val="009351BD"/>
    <w:rsid w:val="00936487"/>
    <w:rsid w:val="00936EAE"/>
    <w:rsid w:val="00945F0A"/>
    <w:rsid w:val="00947711"/>
    <w:rsid w:val="009503DF"/>
    <w:rsid w:val="00951703"/>
    <w:rsid w:val="00951C31"/>
    <w:rsid w:val="00951C49"/>
    <w:rsid w:val="00952D1D"/>
    <w:rsid w:val="00953CE3"/>
    <w:rsid w:val="00956BA0"/>
    <w:rsid w:val="00957740"/>
    <w:rsid w:val="00962AF9"/>
    <w:rsid w:val="00962F7C"/>
    <w:rsid w:val="00965D4F"/>
    <w:rsid w:val="009669B3"/>
    <w:rsid w:val="00971798"/>
    <w:rsid w:val="00985AE1"/>
    <w:rsid w:val="00987083"/>
    <w:rsid w:val="00990228"/>
    <w:rsid w:val="0099096C"/>
    <w:rsid w:val="00991A14"/>
    <w:rsid w:val="00991BC3"/>
    <w:rsid w:val="0099704E"/>
    <w:rsid w:val="009A43C8"/>
    <w:rsid w:val="009A752A"/>
    <w:rsid w:val="009B00C7"/>
    <w:rsid w:val="009B56FC"/>
    <w:rsid w:val="009C3404"/>
    <w:rsid w:val="009D1107"/>
    <w:rsid w:val="009D270E"/>
    <w:rsid w:val="009D7A64"/>
    <w:rsid w:val="009D7F6C"/>
    <w:rsid w:val="009E012B"/>
    <w:rsid w:val="009E33C1"/>
    <w:rsid w:val="009F75F3"/>
    <w:rsid w:val="00A003EB"/>
    <w:rsid w:val="00A03186"/>
    <w:rsid w:val="00A03FA2"/>
    <w:rsid w:val="00A06B34"/>
    <w:rsid w:val="00A06B50"/>
    <w:rsid w:val="00A117AD"/>
    <w:rsid w:val="00A14311"/>
    <w:rsid w:val="00A156EC"/>
    <w:rsid w:val="00A159C5"/>
    <w:rsid w:val="00A16895"/>
    <w:rsid w:val="00A16EA7"/>
    <w:rsid w:val="00A2501E"/>
    <w:rsid w:val="00A3316B"/>
    <w:rsid w:val="00A35B8F"/>
    <w:rsid w:val="00A434D0"/>
    <w:rsid w:val="00A43E9F"/>
    <w:rsid w:val="00A44987"/>
    <w:rsid w:val="00A45BF7"/>
    <w:rsid w:val="00A45CC5"/>
    <w:rsid w:val="00A45E93"/>
    <w:rsid w:val="00A51F18"/>
    <w:rsid w:val="00A555DE"/>
    <w:rsid w:val="00A55B16"/>
    <w:rsid w:val="00A60F16"/>
    <w:rsid w:val="00A6457A"/>
    <w:rsid w:val="00A65225"/>
    <w:rsid w:val="00A66F5A"/>
    <w:rsid w:val="00A73530"/>
    <w:rsid w:val="00A73BC7"/>
    <w:rsid w:val="00A75C3B"/>
    <w:rsid w:val="00A77481"/>
    <w:rsid w:val="00A83385"/>
    <w:rsid w:val="00A852D5"/>
    <w:rsid w:val="00A87F87"/>
    <w:rsid w:val="00A9140F"/>
    <w:rsid w:val="00A93A87"/>
    <w:rsid w:val="00A978ED"/>
    <w:rsid w:val="00AA4DC6"/>
    <w:rsid w:val="00AA5BB9"/>
    <w:rsid w:val="00AA63A2"/>
    <w:rsid w:val="00AA72F5"/>
    <w:rsid w:val="00AB11EC"/>
    <w:rsid w:val="00AB142E"/>
    <w:rsid w:val="00AB4DC6"/>
    <w:rsid w:val="00AB524A"/>
    <w:rsid w:val="00AC10D2"/>
    <w:rsid w:val="00AC1680"/>
    <w:rsid w:val="00AC6F8A"/>
    <w:rsid w:val="00AC7030"/>
    <w:rsid w:val="00AD1D45"/>
    <w:rsid w:val="00AD54B3"/>
    <w:rsid w:val="00AD65D3"/>
    <w:rsid w:val="00AD6BF1"/>
    <w:rsid w:val="00AE2588"/>
    <w:rsid w:val="00AE4315"/>
    <w:rsid w:val="00AE64A8"/>
    <w:rsid w:val="00AE75B6"/>
    <w:rsid w:val="00AF24A6"/>
    <w:rsid w:val="00B02B95"/>
    <w:rsid w:val="00B04ADC"/>
    <w:rsid w:val="00B04CAF"/>
    <w:rsid w:val="00B06ED7"/>
    <w:rsid w:val="00B10399"/>
    <w:rsid w:val="00B15099"/>
    <w:rsid w:val="00B15190"/>
    <w:rsid w:val="00B15508"/>
    <w:rsid w:val="00B21719"/>
    <w:rsid w:val="00B22FD1"/>
    <w:rsid w:val="00B233D7"/>
    <w:rsid w:val="00B244A4"/>
    <w:rsid w:val="00B25A0B"/>
    <w:rsid w:val="00B307DE"/>
    <w:rsid w:val="00B36174"/>
    <w:rsid w:val="00B43E49"/>
    <w:rsid w:val="00B44180"/>
    <w:rsid w:val="00B44206"/>
    <w:rsid w:val="00B518A6"/>
    <w:rsid w:val="00B5331C"/>
    <w:rsid w:val="00B5414C"/>
    <w:rsid w:val="00B54F5E"/>
    <w:rsid w:val="00B56CC7"/>
    <w:rsid w:val="00B6777D"/>
    <w:rsid w:val="00B728E0"/>
    <w:rsid w:val="00B80F99"/>
    <w:rsid w:val="00B817AF"/>
    <w:rsid w:val="00B82192"/>
    <w:rsid w:val="00B86D15"/>
    <w:rsid w:val="00B91A3C"/>
    <w:rsid w:val="00BA0CCC"/>
    <w:rsid w:val="00BA1723"/>
    <w:rsid w:val="00BA3735"/>
    <w:rsid w:val="00BA5433"/>
    <w:rsid w:val="00BA60D4"/>
    <w:rsid w:val="00BB0756"/>
    <w:rsid w:val="00BB1495"/>
    <w:rsid w:val="00BB1BE4"/>
    <w:rsid w:val="00BB41D9"/>
    <w:rsid w:val="00BC1F09"/>
    <w:rsid w:val="00BC3872"/>
    <w:rsid w:val="00BC3D98"/>
    <w:rsid w:val="00BC4763"/>
    <w:rsid w:val="00BC5FA6"/>
    <w:rsid w:val="00BC6A22"/>
    <w:rsid w:val="00BD1C8D"/>
    <w:rsid w:val="00BD3579"/>
    <w:rsid w:val="00BD3901"/>
    <w:rsid w:val="00BD3CBF"/>
    <w:rsid w:val="00BD476D"/>
    <w:rsid w:val="00BD4FB5"/>
    <w:rsid w:val="00BE07F1"/>
    <w:rsid w:val="00BE5322"/>
    <w:rsid w:val="00BE598E"/>
    <w:rsid w:val="00BF0FC3"/>
    <w:rsid w:val="00BF4DC0"/>
    <w:rsid w:val="00BF73A0"/>
    <w:rsid w:val="00BF7ED2"/>
    <w:rsid w:val="00C00694"/>
    <w:rsid w:val="00C025DB"/>
    <w:rsid w:val="00C0276E"/>
    <w:rsid w:val="00C04564"/>
    <w:rsid w:val="00C06ED9"/>
    <w:rsid w:val="00C110CE"/>
    <w:rsid w:val="00C11938"/>
    <w:rsid w:val="00C11B9F"/>
    <w:rsid w:val="00C17EA5"/>
    <w:rsid w:val="00C202EA"/>
    <w:rsid w:val="00C22EA7"/>
    <w:rsid w:val="00C24E05"/>
    <w:rsid w:val="00C2777E"/>
    <w:rsid w:val="00C30375"/>
    <w:rsid w:val="00C3075F"/>
    <w:rsid w:val="00C30D2C"/>
    <w:rsid w:val="00C31BD8"/>
    <w:rsid w:val="00C33080"/>
    <w:rsid w:val="00C35759"/>
    <w:rsid w:val="00C371B3"/>
    <w:rsid w:val="00C4020A"/>
    <w:rsid w:val="00C41A13"/>
    <w:rsid w:val="00C42504"/>
    <w:rsid w:val="00C460D3"/>
    <w:rsid w:val="00C53251"/>
    <w:rsid w:val="00C54745"/>
    <w:rsid w:val="00C5589A"/>
    <w:rsid w:val="00C55B2E"/>
    <w:rsid w:val="00C5754A"/>
    <w:rsid w:val="00C57E37"/>
    <w:rsid w:val="00C60777"/>
    <w:rsid w:val="00C60A69"/>
    <w:rsid w:val="00C62C12"/>
    <w:rsid w:val="00C62E00"/>
    <w:rsid w:val="00C6340B"/>
    <w:rsid w:val="00C6488D"/>
    <w:rsid w:val="00C65DCD"/>
    <w:rsid w:val="00C66A3E"/>
    <w:rsid w:val="00C66BD4"/>
    <w:rsid w:val="00C66E87"/>
    <w:rsid w:val="00C72581"/>
    <w:rsid w:val="00C74FA3"/>
    <w:rsid w:val="00C8253B"/>
    <w:rsid w:val="00C850EF"/>
    <w:rsid w:val="00C85868"/>
    <w:rsid w:val="00C86589"/>
    <w:rsid w:val="00C93AA0"/>
    <w:rsid w:val="00CA2360"/>
    <w:rsid w:val="00CA23FD"/>
    <w:rsid w:val="00CA50B0"/>
    <w:rsid w:val="00CA55E1"/>
    <w:rsid w:val="00CB149B"/>
    <w:rsid w:val="00CB260A"/>
    <w:rsid w:val="00CB306E"/>
    <w:rsid w:val="00CB329F"/>
    <w:rsid w:val="00CB539F"/>
    <w:rsid w:val="00CC0E38"/>
    <w:rsid w:val="00CC2169"/>
    <w:rsid w:val="00CC5C77"/>
    <w:rsid w:val="00CC6967"/>
    <w:rsid w:val="00CD0BED"/>
    <w:rsid w:val="00CD455B"/>
    <w:rsid w:val="00CE045B"/>
    <w:rsid w:val="00CE1056"/>
    <w:rsid w:val="00CE3FF1"/>
    <w:rsid w:val="00CF0172"/>
    <w:rsid w:val="00CF1026"/>
    <w:rsid w:val="00D00939"/>
    <w:rsid w:val="00D01754"/>
    <w:rsid w:val="00D019E2"/>
    <w:rsid w:val="00D07631"/>
    <w:rsid w:val="00D102EB"/>
    <w:rsid w:val="00D22563"/>
    <w:rsid w:val="00D232A5"/>
    <w:rsid w:val="00D27370"/>
    <w:rsid w:val="00D3141E"/>
    <w:rsid w:val="00D31923"/>
    <w:rsid w:val="00D40A50"/>
    <w:rsid w:val="00D43303"/>
    <w:rsid w:val="00D44D34"/>
    <w:rsid w:val="00D44EDE"/>
    <w:rsid w:val="00D45336"/>
    <w:rsid w:val="00D454CE"/>
    <w:rsid w:val="00D45EDA"/>
    <w:rsid w:val="00D46D24"/>
    <w:rsid w:val="00D47B54"/>
    <w:rsid w:val="00D513DF"/>
    <w:rsid w:val="00D5392A"/>
    <w:rsid w:val="00D54FCD"/>
    <w:rsid w:val="00D55110"/>
    <w:rsid w:val="00D557FC"/>
    <w:rsid w:val="00D6272C"/>
    <w:rsid w:val="00D66A18"/>
    <w:rsid w:val="00D733B0"/>
    <w:rsid w:val="00D75ADC"/>
    <w:rsid w:val="00D76733"/>
    <w:rsid w:val="00D76A8C"/>
    <w:rsid w:val="00D813A6"/>
    <w:rsid w:val="00D839FA"/>
    <w:rsid w:val="00D87F60"/>
    <w:rsid w:val="00D956E1"/>
    <w:rsid w:val="00D96A8D"/>
    <w:rsid w:val="00DA6571"/>
    <w:rsid w:val="00DA68D7"/>
    <w:rsid w:val="00DB0201"/>
    <w:rsid w:val="00DB4044"/>
    <w:rsid w:val="00DB5131"/>
    <w:rsid w:val="00DB54B0"/>
    <w:rsid w:val="00DB7324"/>
    <w:rsid w:val="00DC0641"/>
    <w:rsid w:val="00DC0B9D"/>
    <w:rsid w:val="00DC2DAE"/>
    <w:rsid w:val="00DD1F9E"/>
    <w:rsid w:val="00DD3581"/>
    <w:rsid w:val="00DD36D8"/>
    <w:rsid w:val="00DD3F30"/>
    <w:rsid w:val="00DD4C35"/>
    <w:rsid w:val="00DD654D"/>
    <w:rsid w:val="00DD6722"/>
    <w:rsid w:val="00DE34FC"/>
    <w:rsid w:val="00DE4E0B"/>
    <w:rsid w:val="00DE5F3A"/>
    <w:rsid w:val="00DE614E"/>
    <w:rsid w:val="00DE7AA3"/>
    <w:rsid w:val="00DF28AF"/>
    <w:rsid w:val="00DF3CF0"/>
    <w:rsid w:val="00DF44CE"/>
    <w:rsid w:val="00DF564F"/>
    <w:rsid w:val="00DF5AC1"/>
    <w:rsid w:val="00E030BC"/>
    <w:rsid w:val="00E131EE"/>
    <w:rsid w:val="00E14437"/>
    <w:rsid w:val="00E20A40"/>
    <w:rsid w:val="00E21A8B"/>
    <w:rsid w:val="00E25A70"/>
    <w:rsid w:val="00E2681C"/>
    <w:rsid w:val="00E2690B"/>
    <w:rsid w:val="00E2698B"/>
    <w:rsid w:val="00E26C8E"/>
    <w:rsid w:val="00E33A55"/>
    <w:rsid w:val="00E3492F"/>
    <w:rsid w:val="00E35DC4"/>
    <w:rsid w:val="00E41AF5"/>
    <w:rsid w:val="00E4206C"/>
    <w:rsid w:val="00E42A68"/>
    <w:rsid w:val="00E4355D"/>
    <w:rsid w:val="00E44379"/>
    <w:rsid w:val="00E469F1"/>
    <w:rsid w:val="00E52FD6"/>
    <w:rsid w:val="00E53241"/>
    <w:rsid w:val="00E53522"/>
    <w:rsid w:val="00E543C8"/>
    <w:rsid w:val="00E63696"/>
    <w:rsid w:val="00E636E5"/>
    <w:rsid w:val="00E660E3"/>
    <w:rsid w:val="00E72336"/>
    <w:rsid w:val="00E766D3"/>
    <w:rsid w:val="00E7788B"/>
    <w:rsid w:val="00E81B2C"/>
    <w:rsid w:val="00E81BF4"/>
    <w:rsid w:val="00E85C4F"/>
    <w:rsid w:val="00E862B0"/>
    <w:rsid w:val="00E87EDE"/>
    <w:rsid w:val="00E9261C"/>
    <w:rsid w:val="00E93311"/>
    <w:rsid w:val="00E93856"/>
    <w:rsid w:val="00E97DEF"/>
    <w:rsid w:val="00EA0E10"/>
    <w:rsid w:val="00EA1DFF"/>
    <w:rsid w:val="00EA2DC3"/>
    <w:rsid w:val="00EA6A2F"/>
    <w:rsid w:val="00EB2613"/>
    <w:rsid w:val="00EB2DF2"/>
    <w:rsid w:val="00EB5ECE"/>
    <w:rsid w:val="00EC040E"/>
    <w:rsid w:val="00EC7039"/>
    <w:rsid w:val="00ED0165"/>
    <w:rsid w:val="00ED0746"/>
    <w:rsid w:val="00ED6F70"/>
    <w:rsid w:val="00EE07A6"/>
    <w:rsid w:val="00EE434B"/>
    <w:rsid w:val="00EE5E18"/>
    <w:rsid w:val="00EE6AEB"/>
    <w:rsid w:val="00EF50D7"/>
    <w:rsid w:val="00EF563B"/>
    <w:rsid w:val="00EF604D"/>
    <w:rsid w:val="00EF6064"/>
    <w:rsid w:val="00F005DF"/>
    <w:rsid w:val="00F0338A"/>
    <w:rsid w:val="00F048BA"/>
    <w:rsid w:val="00F05361"/>
    <w:rsid w:val="00F06EB3"/>
    <w:rsid w:val="00F11D75"/>
    <w:rsid w:val="00F12241"/>
    <w:rsid w:val="00F15802"/>
    <w:rsid w:val="00F25BEC"/>
    <w:rsid w:val="00F33C30"/>
    <w:rsid w:val="00F33E84"/>
    <w:rsid w:val="00F369E3"/>
    <w:rsid w:val="00F3749C"/>
    <w:rsid w:val="00F4039C"/>
    <w:rsid w:val="00F408F3"/>
    <w:rsid w:val="00F47FBD"/>
    <w:rsid w:val="00F50F14"/>
    <w:rsid w:val="00F512D2"/>
    <w:rsid w:val="00F51805"/>
    <w:rsid w:val="00F51C3D"/>
    <w:rsid w:val="00F52BA5"/>
    <w:rsid w:val="00F57C02"/>
    <w:rsid w:val="00F60391"/>
    <w:rsid w:val="00F6040B"/>
    <w:rsid w:val="00F61DDB"/>
    <w:rsid w:val="00F623EB"/>
    <w:rsid w:val="00F65224"/>
    <w:rsid w:val="00F65AF0"/>
    <w:rsid w:val="00F66657"/>
    <w:rsid w:val="00F718D3"/>
    <w:rsid w:val="00F72F2A"/>
    <w:rsid w:val="00F7577A"/>
    <w:rsid w:val="00F82334"/>
    <w:rsid w:val="00F8529C"/>
    <w:rsid w:val="00F85712"/>
    <w:rsid w:val="00F86F3C"/>
    <w:rsid w:val="00F90454"/>
    <w:rsid w:val="00F9476A"/>
    <w:rsid w:val="00F95A17"/>
    <w:rsid w:val="00F96D96"/>
    <w:rsid w:val="00F97EAA"/>
    <w:rsid w:val="00FA4548"/>
    <w:rsid w:val="00FA4EF7"/>
    <w:rsid w:val="00FA60D8"/>
    <w:rsid w:val="00FA7AF6"/>
    <w:rsid w:val="00FB034B"/>
    <w:rsid w:val="00FB0D2A"/>
    <w:rsid w:val="00FB15A2"/>
    <w:rsid w:val="00FB1B64"/>
    <w:rsid w:val="00FB3F4D"/>
    <w:rsid w:val="00FB6BAD"/>
    <w:rsid w:val="00FB74B1"/>
    <w:rsid w:val="00FC2178"/>
    <w:rsid w:val="00FC2627"/>
    <w:rsid w:val="00FC4DE7"/>
    <w:rsid w:val="00FC5F87"/>
    <w:rsid w:val="00FC7BE3"/>
    <w:rsid w:val="00FD5061"/>
    <w:rsid w:val="00FD5BA4"/>
    <w:rsid w:val="00FD624F"/>
    <w:rsid w:val="00FD6377"/>
    <w:rsid w:val="00FE451B"/>
    <w:rsid w:val="00FE4CD4"/>
    <w:rsid w:val="00FE4F63"/>
    <w:rsid w:val="00FF1755"/>
    <w:rsid w:val="00FF18BD"/>
    <w:rsid w:val="00FF3464"/>
    <w:rsid w:val="00FF6D2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3BC308"/>
  <w15:docId w15:val="{122DA792-72E4-4823-BD57-7916FF3F2C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24E5"/>
    <w:rPr>
      <w:rFonts w:ascii="Times New Roman" w:eastAsia="Times New Roman" w:hAnsi="Times New Roman"/>
      <w:sz w:val="24"/>
      <w:szCs w:val="24"/>
      <w:lang w:val="en-GB" w:eastAsia="fr-FR"/>
    </w:rPr>
  </w:style>
  <w:style w:type="paragraph" w:styleId="Heading2">
    <w:name w:val="heading 2"/>
    <w:basedOn w:val="Normal"/>
    <w:next w:val="Normal"/>
    <w:link w:val="Heading2Char"/>
    <w:uiPriority w:val="9"/>
    <w:semiHidden/>
    <w:unhideWhenUsed/>
    <w:qFormat/>
    <w:rsid w:val="00564DDB"/>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qFormat/>
    <w:rsid w:val="00F66657"/>
    <w:pPr>
      <w:keepNext/>
      <w:keepLines/>
      <w:tabs>
        <w:tab w:val="left" w:pos="567"/>
      </w:tabs>
      <w:snapToGrid w:val="0"/>
      <w:spacing w:after="240"/>
      <w:outlineLvl w:val="3"/>
    </w:pPr>
    <w:rPr>
      <w:rFonts w:ascii="Arial" w:hAnsi="Arial"/>
      <w:b/>
      <w:bCs/>
      <w:snapToGrid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styleId="NoSpacing">
    <w:name w:val="No Spacing"/>
    <w:uiPriority w:val="1"/>
    <w:qFormat/>
    <w:rsid w:val="006C3FFC"/>
    <w:rPr>
      <w:rFonts w:ascii="Times New Roman" w:eastAsia="Times New Roman" w:hAnsi="Times New Roman"/>
      <w:sz w:val="24"/>
      <w:szCs w:val="24"/>
      <w:lang w:val="fr-FR" w:eastAsia="fr-FR"/>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link w:val="Heading4"/>
    <w:rsid w:val="00F66657"/>
    <w:rPr>
      <w:rFonts w:ascii="Arial" w:eastAsia="Times New Roman" w:hAnsi="Arial" w:cs="Times New Roman"/>
      <w:b/>
      <w:bCs/>
      <w:snapToGrid w:val="0"/>
      <w:szCs w:val="24"/>
      <w:lang w:eastAsia="en-US"/>
    </w:rPr>
  </w:style>
  <w:style w:type="paragraph" w:styleId="ListParagraph">
    <w:name w:val="List Paragraph"/>
    <w:basedOn w:val="Normal"/>
    <w:uiPriority w:val="34"/>
    <w:qFormat/>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link w:val="ParChar"/>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link w:val="MargeCh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character" w:customStyle="1" w:styleId="longtext1">
    <w:name w:val="long_text1"/>
    <w:rsid w:val="00891295"/>
    <w:rPr>
      <w:sz w:val="20"/>
      <w:szCs w:val="20"/>
    </w:rPr>
  </w:style>
  <w:style w:type="paragraph" w:styleId="NormalWeb">
    <w:name w:val="Normal (Web)"/>
    <w:basedOn w:val="Normal"/>
    <w:uiPriority w:val="99"/>
    <w:rsid w:val="00811E0D"/>
    <w:pPr>
      <w:spacing w:before="100" w:beforeAutospacing="1" w:after="100" w:afterAutospacing="1"/>
    </w:pPr>
    <w:rPr>
      <w:lang w:val="en-US" w:eastAsia="en-US"/>
    </w:rPr>
  </w:style>
  <w:style w:type="character" w:styleId="CommentReference">
    <w:name w:val="annotation reference"/>
    <w:uiPriority w:val="99"/>
    <w:semiHidden/>
    <w:unhideWhenUsed/>
    <w:rsid w:val="00FC7BE3"/>
    <w:rPr>
      <w:sz w:val="16"/>
      <w:szCs w:val="16"/>
    </w:rPr>
  </w:style>
  <w:style w:type="paragraph" w:styleId="CommentText">
    <w:name w:val="annotation text"/>
    <w:basedOn w:val="Normal"/>
    <w:link w:val="CommentTextChar"/>
    <w:uiPriority w:val="99"/>
    <w:semiHidden/>
    <w:unhideWhenUsed/>
    <w:rsid w:val="00FC7BE3"/>
    <w:rPr>
      <w:sz w:val="20"/>
      <w:szCs w:val="20"/>
    </w:rPr>
  </w:style>
  <w:style w:type="character" w:customStyle="1" w:styleId="CommentTextChar">
    <w:name w:val="Comment Text Char"/>
    <w:link w:val="CommentText"/>
    <w:uiPriority w:val="99"/>
    <w:semiHidden/>
    <w:rsid w:val="00FC7BE3"/>
    <w:rPr>
      <w:rFonts w:ascii="Times New Roman" w:eastAsia="Times New Roman" w:hAnsi="Times New Roman"/>
      <w:lang w:val="en-GB" w:eastAsia="fr-FR"/>
    </w:rPr>
  </w:style>
  <w:style w:type="paragraph" w:styleId="CommentSubject">
    <w:name w:val="annotation subject"/>
    <w:basedOn w:val="CommentText"/>
    <w:next w:val="CommentText"/>
    <w:link w:val="CommentSubjectChar"/>
    <w:uiPriority w:val="99"/>
    <w:semiHidden/>
    <w:unhideWhenUsed/>
    <w:rsid w:val="00FC7BE3"/>
    <w:rPr>
      <w:b/>
      <w:bCs/>
    </w:rPr>
  </w:style>
  <w:style w:type="character" w:customStyle="1" w:styleId="CommentSubjectChar">
    <w:name w:val="Comment Subject Char"/>
    <w:link w:val="CommentSubject"/>
    <w:uiPriority w:val="99"/>
    <w:semiHidden/>
    <w:rsid w:val="00FC7BE3"/>
    <w:rPr>
      <w:rFonts w:ascii="Times New Roman" w:eastAsia="Times New Roman" w:hAnsi="Times New Roman"/>
      <w:b/>
      <w:bCs/>
      <w:lang w:val="en-GB" w:eastAsia="fr-FR"/>
    </w:rPr>
  </w:style>
  <w:style w:type="paragraph" w:customStyle="1" w:styleId="Default">
    <w:name w:val="Default"/>
    <w:rsid w:val="00070F81"/>
    <w:pPr>
      <w:widowControl w:val="0"/>
      <w:autoSpaceDE w:val="0"/>
      <w:autoSpaceDN w:val="0"/>
      <w:adjustRightInd w:val="0"/>
    </w:pPr>
    <w:rPr>
      <w:rFonts w:ascii="Imprint MT Shadow" w:eastAsia="MS Mincho" w:hAnsi="Imprint MT Shadow" w:cs="Imprint MT Shadow"/>
      <w:snapToGrid w:val="0"/>
      <w:color w:val="000000"/>
      <w:sz w:val="24"/>
      <w:szCs w:val="24"/>
      <w:lang w:eastAsia="en-US"/>
    </w:rPr>
  </w:style>
  <w:style w:type="paragraph" w:customStyle="1" w:styleId="Rubrique">
    <w:name w:val="Rubrique"/>
    <w:basedOn w:val="Normal"/>
    <w:rsid w:val="00070F81"/>
    <w:pPr>
      <w:keepNext/>
      <w:widowControl w:val="0"/>
      <w:spacing w:before="120" w:after="120"/>
    </w:pPr>
    <w:rPr>
      <w:rFonts w:ascii="Arial" w:eastAsia="SimSun" w:hAnsi="Arial" w:cs="Arial"/>
      <w:bCs/>
      <w:smallCaps/>
      <w:snapToGrid w:val="0"/>
      <w:sz w:val="22"/>
      <w:szCs w:val="22"/>
    </w:rPr>
  </w:style>
  <w:style w:type="paragraph" w:customStyle="1" w:styleId="Txtcdtureniv1">
    <w:name w:val="Txt cdture niv1"/>
    <w:qFormat/>
    <w:rsid w:val="00070F81"/>
    <w:pPr>
      <w:jc w:val="both"/>
    </w:pPr>
    <w:rPr>
      <w:rFonts w:ascii="Arial" w:eastAsia="MS Mincho" w:hAnsi="Arial" w:cs="Arial"/>
      <w:snapToGrid w:val="0"/>
      <w:sz w:val="22"/>
      <w:szCs w:val="22"/>
      <w:lang w:eastAsia="fr-FR"/>
    </w:rPr>
  </w:style>
  <w:style w:type="paragraph" w:styleId="BodyText3">
    <w:name w:val="Body Text 3"/>
    <w:basedOn w:val="Normal"/>
    <w:link w:val="BodyText3Char"/>
    <w:rsid w:val="002340CD"/>
    <w:pPr>
      <w:pBdr>
        <w:top w:val="single" w:sz="4" w:space="1" w:color="auto"/>
        <w:left w:val="single" w:sz="4" w:space="4" w:color="auto"/>
        <w:bottom w:val="single" w:sz="4" w:space="1" w:color="auto"/>
        <w:right w:val="single" w:sz="4" w:space="4" w:color="auto"/>
      </w:pBdr>
      <w:spacing w:line="360" w:lineRule="auto"/>
      <w:jc w:val="both"/>
    </w:pPr>
    <w:rPr>
      <w:sz w:val="22"/>
      <w:szCs w:val="22"/>
    </w:rPr>
  </w:style>
  <w:style w:type="character" w:customStyle="1" w:styleId="BodyText3Char">
    <w:name w:val="Body Text 3 Char"/>
    <w:link w:val="BodyText3"/>
    <w:rsid w:val="002340CD"/>
    <w:rPr>
      <w:rFonts w:ascii="Times New Roman" w:eastAsia="Times New Roman" w:hAnsi="Times New Roman"/>
      <w:sz w:val="22"/>
      <w:szCs w:val="22"/>
      <w:lang w:val="en-GB" w:eastAsia="fr-FR"/>
    </w:rPr>
  </w:style>
  <w:style w:type="character" w:styleId="Hyperlink">
    <w:name w:val="Hyperlink"/>
    <w:rsid w:val="002340CD"/>
    <w:rPr>
      <w:color w:val="0000FF"/>
      <w:u w:val="single"/>
    </w:rPr>
  </w:style>
  <w:style w:type="paragraph" w:customStyle="1" w:styleId="formtext">
    <w:name w:val="formtext"/>
    <w:basedOn w:val="Normal"/>
    <w:rsid w:val="00DE4E0B"/>
    <w:pPr>
      <w:spacing w:before="80" w:after="80" w:line="240" w:lineRule="exact"/>
    </w:pPr>
    <w:rPr>
      <w:rFonts w:ascii="Arial" w:eastAsia="SimSun" w:hAnsi="Arial"/>
      <w:sz w:val="22"/>
      <w:szCs w:val="22"/>
      <w:lang w:val="en-US"/>
    </w:rPr>
  </w:style>
  <w:style w:type="paragraph" w:customStyle="1" w:styleId="Grille01">
    <w:name w:val="Grille01"/>
    <w:basedOn w:val="Normal"/>
    <w:rsid w:val="00DE4E0B"/>
    <w:pPr>
      <w:keepNext/>
      <w:spacing w:before="120" w:after="120" w:line="240" w:lineRule="exact"/>
      <w:ind w:left="113" w:right="113"/>
    </w:pPr>
    <w:rPr>
      <w:rFonts w:ascii="Arial" w:hAnsi="Arial"/>
      <w:b/>
      <w:smallCaps/>
      <w:sz w:val="22"/>
      <w:lang w:val="en-US"/>
    </w:rPr>
  </w:style>
  <w:style w:type="paragraph" w:customStyle="1" w:styleId="txt">
    <w:name w:val="txt"/>
    <w:basedOn w:val="Normal"/>
    <w:rsid w:val="00DE4E0B"/>
    <w:pPr>
      <w:spacing w:after="120" w:line="260" w:lineRule="exact"/>
      <w:ind w:left="567"/>
      <w:jc w:val="both"/>
    </w:pPr>
    <w:rPr>
      <w:rFonts w:ascii="Arial" w:hAnsi="Arial" w:cs="Arial"/>
      <w:sz w:val="22"/>
      <w:szCs w:val="22"/>
      <w:lang w:val="fr-FR"/>
    </w:rPr>
  </w:style>
  <w:style w:type="paragraph" w:customStyle="1" w:styleId="Info03">
    <w:name w:val="Info03"/>
    <w:basedOn w:val="Normal"/>
    <w:rsid w:val="00DE4E0B"/>
    <w:pPr>
      <w:keepNext/>
      <w:tabs>
        <w:tab w:val="left" w:pos="567"/>
        <w:tab w:val="left" w:pos="1134"/>
        <w:tab w:val="left" w:pos="1701"/>
        <w:tab w:val="left" w:pos="2268"/>
      </w:tabs>
      <w:spacing w:after="120" w:line="220" w:lineRule="exact"/>
      <w:ind w:left="113" w:right="113"/>
      <w:jc w:val="both"/>
    </w:pPr>
    <w:rPr>
      <w:rFonts w:ascii="Arial" w:hAnsi="Arial" w:cs="Arial"/>
      <w:i/>
      <w:iCs/>
      <w:sz w:val="20"/>
      <w:szCs w:val="22"/>
      <w:lang w:val="en-US"/>
    </w:rPr>
  </w:style>
  <w:style w:type="paragraph" w:customStyle="1" w:styleId="Grille01N">
    <w:name w:val="Grille01N"/>
    <w:basedOn w:val="Grille01"/>
    <w:rsid w:val="00DE4E0B"/>
    <w:pPr>
      <w:ind w:right="0"/>
      <w:jc w:val="right"/>
    </w:pPr>
  </w:style>
  <w:style w:type="paragraph" w:customStyle="1" w:styleId="Grille02N">
    <w:name w:val="Grille02N"/>
    <w:rsid w:val="00DE4E0B"/>
    <w:pPr>
      <w:keepNext/>
      <w:spacing w:before="120" w:after="120"/>
      <w:ind w:left="113"/>
      <w:jc w:val="right"/>
    </w:pPr>
    <w:rPr>
      <w:rFonts w:ascii="Arial" w:hAnsi="Arial" w:cs="Arial"/>
      <w:b/>
      <w:bCs/>
      <w:sz w:val="22"/>
      <w:szCs w:val="22"/>
      <w:lang w:eastAsia="fr-FR"/>
    </w:rPr>
  </w:style>
  <w:style w:type="paragraph" w:customStyle="1" w:styleId="Word">
    <w:name w:val="Word"/>
    <w:basedOn w:val="Info03"/>
    <w:rsid w:val="00DE4E0B"/>
    <w:pPr>
      <w:jc w:val="right"/>
    </w:pPr>
  </w:style>
  <w:style w:type="paragraph" w:customStyle="1" w:styleId="Rponse">
    <w:name w:val="Réponse"/>
    <w:basedOn w:val="Normal"/>
    <w:rsid w:val="00DE4E0B"/>
    <w:pPr>
      <w:spacing w:before="80" w:after="80" w:line="240" w:lineRule="exact"/>
      <w:jc w:val="both"/>
    </w:pPr>
    <w:rPr>
      <w:rFonts w:ascii="Arial" w:hAnsi="Arial" w:cs="Arial"/>
      <w:sz w:val="22"/>
      <w:szCs w:val="22"/>
      <w:lang w:val="fr-FR"/>
    </w:rPr>
  </w:style>
  <w:style w:type="paragraph" w:customStyle="1" w:styleId="Paragraph">
    <w:name w:val="Paragraph"/>
    <w:basedOn w:val="Marge"/>
    <w:link w:val="ParagraphChar"/>
    <w:qFormat/>
    <w:rsid w:val="0057403F"/>
    <w:pPr>
      <w:numPr>
        <w:numId w:val="2"/>
      </w:numPr>
      <w:tabs>
        <w:tab w:val="clear" w:pos="567"/>
      </w:tabs>
    </w:pPr>
    <w:rPr>
      <w:rFonts w:cs="Arial"/>
      <w:szCs w:val="22"/>
    </w:rPr>
  </w:style>
  <w:style w:type="paragraph" w:customStyle="1" w:styleId="DECISION">
    <w:name w:val="DECISION"/>
    <w:basedOn w:val="Normal"/>
    <w:uiPriority w:val="99"/>
    <w:rsid w:val="0057403F"/>
    <w:pPr>
      <w:keepNext/>
      <w:pageBreakBefore/>
      <w:spacing w:after="240"/>
    </w:pPr>
    <w:rPr>
      <w:rFonts w:ascii="Arial" w:eastAsia="SimSun" w:hAnsi="Arial" w:cs="Arial"/>
      <w:b/>
      <w:sz w:val="22"/>
      <w:szCs w:val="22"/>
      <w:lang w:val="en-US"/>
    </w:rPr>
  </w:style>
  <w:style w:type="character" w:customStyle="1" w:styleId="ParChar">
    <w:name w:val="Par Char"/>
    <w:link w:val="Par"/>
    <w:rsid w:val="0057403F"/>
    <w:rPr>
      <w:rFonts w:ascii="Arial" w:eastAsia="Times New Roman" w:hAnsi="Arial"/>
      <w:snapToGrid w:val="0"/>
      <w:sz w:val="22"/>
      <w:szCs w:val="24"/>
      <w:lang w:val="en-GB" w:eastAsia="en-US"/>
    </w:rPr>
  </w:style>
  <w:style w:type="character" w:customStyle="1" w:styleId="MargeChar">
    <w:name w:val="Marge Char"/>
    <w:link w:val="Marge"/>
    <w:rsid w:val="0057403F"/>
    <w:rPr>
      <w:rFonts w:ascii="Arial" w:eastAsia="Times New Roman" w:hAnsi="Arial"/>
      <w:snapToGrid w:val="0"/>
      <w:sz w:val="22"/>
      <w:szCs w:val="24"/>
      <w:lang w:val="en-GB" w:eastAsia="en-US"/>
    </w:rPr>
  </w:style>
  <w:style w:type="character" w:customStyle="1" w:styleId="ParagraphChar">
    <w:name w:val="Paragraph Char"/>
    <w:link w:val="Paragraph"/>
    <w:rsid w:val="0057403F"/>
    <w:rPr>
      <w:rFonts w:ascii="Arial" w:eastAsia="Times New Roman" w:hAnsi="Arial" w:cs="Arial"/>
      <w:snapToGrid w:val="0"/>
      <w:sz w:val="22"/>
      <w:szCs w:val="22"/>
      <w:lang w:val="en-GB" w:eastAsia="en-US"/>
    </w:rPr>
  </w:style>
  <w:style w:type="paragraph" w:customStyle="1" w:styleId="NoSpacing1">
    <w:name w:val="No Spacing1"/>
    <w:uiPriority w:val="99"/>
    <w:qFormat/>
    <w:rsid w:val="00B307DE"/>
    <w:rPr>
      <w:sz w:val="22"/>
      <w:szCs w:val="22"/>
      <w:lang w:val="fr-FR" w:eastAsia="zh-CN"/>
    </w:rPr>
  </w:style>
  <w:style w:type="paragraph" w:customStyle="1" w:styleId="DocMain">
    <w:name w:val="Doc_Main"/>
    <w:basedOn w:val="NoSpacing"/>
    <w:uiPriority w:val="99"/>
    <w:qFormat/>
    <w:rsid w:val="00D07631"/>
    <w:pPr>
      <w:spacing w:before="240" w:after="240"/>
      <w:ind w:left="720" w:hanging="360"/>
      <w:jc w:val="both"/>
    </w:pPr>
    <w:rPr>
      <w:rFonts w:ascii="Arial" w:eastAsia="SimSun" w:hAnsi="Arial" w:cs="Arial"/>
      <w:sz w:val="22"/>
      <w:szCs w:val="22"/>
      <w:lang w:eastAsia="zh-CN"/>
    </w:rPr>
  </w:style>
  <w:style w:type="paragraph" w:styleId="Revision">
    <w:name w:val="Revision"/>
    <w:hidden/>
    <w:uiPriority w:val="99"/>
    <w:semiHidden/>
    <w:rsid w:val="004F1E24"/>
    <w:rPr>
      <w:rFonts w:ascii="Times New Roman" w:eastAsia="Times New Roman" w:hAnsi="Times New Roman"/>
      <w:sz w:val="24"/>
      <w:szCs w:val="24"/>
      <w:lang w:val="en-GB" w:eastAsia="fr-FR"/>
    </w:rPr>
  </w:style>
  <w:style w:type="character" w:styleId="FollowedHyperlink">
    <w:name w:val="FollowedHyperlink"/>
    <w:uiPriority w:val="99"/>
    <w:semiHidden/>
    <w:unhideWhenUsed/>
    <w:rsid w:val="001D6E44"/>
    <w:rPr>
      <w:color w:val="800080"/>
      <w:u w:val="single"/>
    </w:rPr>
  </w:style>
  <w:style w:type="character" w:customStyle="1" w:styleId="hps">
    <w:name w:val="hps"/>
    <w:rsid w:val="002D4B61"/>
  </w:style>
  <w:style w:type="paragraph" w:customStyle="1" w:styleId="COMPara">
    <w:name w:val="COM Para"/>
    <w:qFormat/>
    <w:rsid w:val="004112A8"/>
    <w:pPr>
      <w:numPr>
        <w:numId w:val="4"/>
      </w:numPr>
      <w:spacing w:after="120"/>
    </w:pPr>
    <w:rPr>
      <w:rFonts w:ascii="Arial" w:eastAsia="Times New Roman" w:hAnsi="Arial" w:cs="Arial"/>
      <w:snapToGrid w:val="0"/>
      <w:sz w:val="22"/>
      <w:szCs w:val="22"/>
      <w:lang w:val="en-GB" w:eastAsia="en-US"/>
    </w:rPr>
  </w:style>
  <w:style w:type="paragraph" w:customStyle="1" w:styleId="Sansinterligne2">
    <w:name w:val="Sans interligne2"/>
    <w:uiPriority w:val="1"/>
    <w:rsid w:val="007F6F34"/>
    <w:rPr>
      <w:rFonts w:ascii="Times New Roman" w:eastAsia="Times New Roman" w:hAnsi="Times New Roman"/>
      <w:sz w:val="24"/>
      <w:szCs w:val="24"/>
      <w:lang w:val="fr-FR" w:eastAsia="fr-FR"/>
    </w:rPr>
  </w:style>
  <w:style w:type="paragraph" w:customStyle="1" w:styleId="ListParagraph1">
    <w:name w:val="List Paragraph1"/>
    <w:basedOn w:val="Normal"/>
    <w:uiPriority w:val="34"/>
    <w:qFormat/>
    <w:rsid w:val="001E2ADD"/>
    <w:pPr>
      <w:ind w:left="708"/>
    </w:pPr>
    <w:rPr>
      <w:rFonts w:eastAsia="SimSun"/>
      <w:lang w:val="en-US" w:eastAsia="en-US"/>
    </w:rPr>
  </w:style>
  <w:style w:type="character" w:customStyle="1" w:styleId="sel">
    <w:name w:val="sel"/>
    <w:rsid w:val="00586A6E"/>
  </w:style>
  <w:style w:type="character" w:styleId="Emphasis">
    <w:name w:val="Emphasis"/>
    <w:uiPriority w:val="20"/>
    <w:qFormat/>
    <w:rsid w:val="00586A6E"/>
    <w:rPr>
      <w:i/>
      <w:iCs/>
    </w:rPr>
  </w:style>
  <w:style w:type="paragraph" w:customStyle="1" w:styleId="COMParaDecision">
    <w:name w:val="COM Para Decision"/>
    <w:basedOn w:val="Normal"/>
    <w:qFormat/>
    <w:rsid w:val="00DA6571"/>
    <w:pPr>
      <w:numPr>
        <w:numId w:val="6"/>
      </w:numPr>
      <w:autoSpaceDE w:val="0"/>
      <w:autoSpaceDN w:val="0"/>
      <w:adjustRightInd w:val="0"/>
      <w:spacing w:after="120"/>
      <w:jc w:val="both"/>
    </w:pPr>
    <w:rPr>
      <w:rFonts w:ascii="Arial" w:eastAsia="SimSun" w:hAnsi="Arial" w:cs="Arial"/>
      <w:sz w:val="22"/>
      <w:szCs w:val="22"/>
      <w:u w:val="single"/>
    </w:rPr>
  </w:style>
  <w:style w:type="character" w:styleId="UnresolvedMention">
    <w:name w:val="Unresolved Mention"/>
    <w:basedOn w:val="DefaultParagraphFont"/>
    <w:uiPriority w:val="99"/>
    <w:semiHidden/>
    <w:unhideWhenUsed/>
    <w:rsid w:val="008D0BB3"/>
    <w:rPr>
      <w:color w:val="605E5C"/>
      <w:shd w:val="clear" w:color="auto" w:fill="E1DFDD"/>
    </w:rPr>
  </w:style>
  <w:style w:type="paragraph" w:styleId="FootnoteText">
    <w:name w:val="footnote text"/>
    <w:basedOn w:val="Normal"/>
    <w:link w:val="FootnoteTextChar"/>
    <w:uiPriority w:val="99"/>
    <w:semiHidden/>
    <w:unhideWhenUsed/>
    <w:rsid w:val="005540E6"/>
    <w:rPr>
      <w:sz w:val="20"/>
      <w:szCs w:val="20"/>
    </w:rPr>
  </w:style>
  <w:style w:type="character" w:customStyle="1" w:styleId="FootnoteTextChar">
    <w:name w:val="Footnote Text Char"/>
    <w:basedOn w:val="DefaultParagraphFont"/>
    <w:link w:val="FootnoteText"/>
    <w:uiPriority w:val="99"/>
    <w:semiHidden/>
    <w:rsid w:val="005540E6"/>
    <w:rPr>
      <w:rFonts w:ascii="Times New Roman" w:eastAsia="Times New Roman" w:hAnsi="Times New Roman"/>
      <w:lang w:val="en-GB" w:eastAsia="fr-FR"/>
    </w:rPr>
  </w:style>
  <w:style w:type="character" w:styleId="FootnoteReference">
    <w:name w:val="footnote reference"/>
    <w:basedOn w:val="DefaultParagraphFont"/>
    <w:uiPriority w:val="99"/>
    <w:semiHidden/>
    <w:unhideWhenUsed/>
    <w:rsid w:val="005540E6"/>
    <w:rPr>
      <w:vertAlign w:val="superscript"/>
    </w:rPr>
  </w:style>
  <w:style w:type="paragraph" w:styleId="Caption">
    <w:name w:val="caption"/>
    <w:basedOn w:val="Normal"/>
    <w:next w:val="Normal"/>
    <w:uiPriority w:val="35"/>
    <w:unhideWhenUsed/>
    <w:qFormat/>
    <w:rsid w:val="00A66F5A"/>
    <w:pPr>
      <w:spacing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45072216">
      <w:bodyDiv w:val="1"/>
      <w:marLeft w:val="0"/>
      <w:marRight w:val="0"/>
      <w:marTop w:val="0"/>
      <w:marBottom w:val="0"/>
      <w:divBdr>
        <w:top w:val="none" w:sz="0" w:space="0" w:color="auto"/>
        <w:left w:val="none" w:sz="0" w:space="0" w:color="auto"/>
        <w:bottom w:val="none" w:sz="0" w:space="0" w:color="auto"/>
        <w:right w:val="none" w:sz="0" w:space="0" w:color="auto"/>
      </w:divBdr>
    </w:div>
    <w:div w:id="2140755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ICH-05-2024-EN.doc"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intro"/><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http://www.unesco.org/culture/ich/en/10COM-BUREAU" TargetMode="External"/><Relationship Id="rId4" Type="http://schemas.openxmlformats.org/officeDocument/2006/relationships/settings" Target="settings.xml"/><Relationship Id="rId9" Type="http://schemas.openxmlformats.org/officeDocument/2006/relationships/hyperlink" Target="https://ich.unesco.org/en/ia-request-18com-2bur-01313"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ich.unesco.org/en/decisions/4.COM/14.1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DAA8E-7E8E-47CF-BE55-6E2B9EF6EA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TotalTime>
  <Pages>4</Pages>
  <Words>1345</Words>
  <Characters>7401</Characters>
  <Application>Microsoft Office Word</Application>
  <DocSecurity>0</DocSecurity>
  <Lines>61</Lines>
  <Paragraphs>17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8729</CharactersWithSpaces>
  <SharedDoc>false</SharedDoc>
  <HLinks>
    <vt:vector size="12" baseType="variant">
      <vt:variant>
        <vt:i4>1769500</vt:i4>
      </vt:variant>
      <vt:variant>
        <vt:i4>3</vt:i4>
      </vt:variant>
      <vt:variant>
        <vt:i4>0</vt:i4>
      </vt:variant>
      <vt:variant>
        <vt:i4>5</vt:i4>
      </vt:variant>
      <vt:variant>
        <vt:lpwstr>http://www.unesco.org/culture/ich/en/10COM-BUREAU</vt:lpwstr>
      </vt:variant>
      <vt:variant>
        <vt:lpwstr/>
      </vt:variant>
      <vt:variant>
        <vt:i4>8126521</vt:i4>
      </vt:variant>
      <vt:variant>
        <vt:i4>0</vt:i4>
      </vt:variant>
      <vt:variant>
        <vt:i4>0</vt:i4>
      </vt:variant>
      <vt:variant>
        <vt:i4>5</vt:i4>
      </vt:variant>
      <vt:variant>
        <vt:lpwstr>http://ich.unesco.org/en/12.com-bureau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cp:lastModifiedBy>Nakata Glenat, Keiichi Julien</cp:lastModifiedBy>
  <cp:revision>16</cp:revision>
  <cp:lastPrinted>2015-10-28T08:35:00Z</cp:lastPrinted>
  <dcterms:created xsi:type="dcterms:W3CDTF">2023-05-17T08:12:00Z</dcterms:created>
  <dcterms:modified xsi:type="dcterms:W3CDTF">2023-05-22T16:23:00Z</dcterms:modified>
</cp:coreProperties>
</file>