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402F5B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bookmarkStart w:id="0" w:name="_Hlk149993641"/>
      <w:bookmarkEnd w:id="0"/>
      <w:r w:rsidRPr="00402F5B">
        <w:rPr>
          <w:rFonts w:ascii="Arial" w:hAnsi="Arial" w:cs="Arial"/>
          <w:b/>
          <w:sz w:val="22"/>
          <w:szCs w:val="22"/>
        </w:rPr>
        <w:t>CONVENTION POUR LA SAUVEGARDE DU</w:t>
      </w:r>
      <w:r w:rsidRPr="00402F5B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402F5B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402F5B">
        <w:rPr>
          <w:rFonts w:ascii="Arial" w:hAnsi="Arial" w:cs="Arial"/>
          <w:b/>
          <w:sz w:val="22"/>
          <w:szCs w:val="22"/>
        </w:rPr>
        <w:t>COMITÉ INTERGOUVERNEMENTAL DE SAUVEGARDE</w:t>
      </w:r>
      <w:r w:rsidRPr="00402F5B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32D15B6C" w14:textId="4945904F" w:rsidR="00BC3420" w:rsidRPr="00402F5B" w:rsidRDefault="007A000F" w:rsidP="00F4581D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402F5B">
        <w:rPr>
          <w:rFonts w:ascii="Arial" w:hAnsi="Arial" w:cs="Arial"/>
          <w:b/>
          <w:sz w:val="22"/>
          <w:szCs w:val="22"/>
        </w:rPr>
        <w:t>Dix-</w:t>
      </w:r>
      <w:r w:rsidR="008F5A4F" w:rsidRPr="00402F5B">
        <w:rPr>
          <w:rFonts w:ascii="Arial" w:hAnsi="Arial" w:cs="Arial"/>
          <w:b/>
          <w:sz w:val="22"/>
          <w:szCs w:val="22"/>
        </w:rPr>
        <w:t>hui</w:t>
      </w:r>
      <w:r w:rsidRPr="00402F5B">
        <w:rPr>
          <w:rFonts w:ascii="Arial" w:hAnsi="Arial" w:cs="Arial"/>
          <w:b/>
          <w:sz w:val="22"/>
          <w:szCs w:val="22"/>
        </w:rPr>
        <w:t>tième</w:t>
      </w:r>
      <w:r w:rsidR="00F4581D" w:rsidRPr="00402F5B">
        <w:rPr>
          <w:rFonts w:ascii="Arial" w:hAnsi="Arial" w:cs="Arial"/>
          <w:b/>
          <w:sz w:val="22"/>
          <w:szCs w:val="22"/>
        </w:rPr>
        <w:t xml:space="preserve"> </w:t>
      </w:r>
      <w:r w:rsidR="00BC3420" w:rsidRPr="00402F5B">
        <w:rPr>
          <w:rFonts w:ascii="Arial" w:hAnsi="Arial" w:cs="Arial"/>
          <w:b/>
          <w:sz w:val="22"/>
          <w:szCs w:val="22"/>
        </w:rPr>
        <w:t>session</w:t>
      </w:r>
    </w:p>
    <w:p w14:paraId="7309CEF6" w14:textId="1CC0FD6F" w:rsidR="00F4581D" w:rsidRPr="00402F5B" w:rsidRDefault="00F62542" w:rsidP="00F4581D">
      <w:pPr>
        <w:jc w:val="center"/>
        <w:rPr>
          <w:rFonts w:ascii="Arial" w:hAnsi="Arial"/>
          <w:b/>
          <w:sz w:val="22"/>
        </w:rPr>
      </w:pPr>
      <w:r w:rsidRPr="00402F5B">
        <w:rPr>
          <w:rFonts w:ascii="Arial" w:hAnsi="Arial"/>
          <w:b/>
          <w:sz w:val="22"/>
        </w:rPr>
        <w:t>Kasane</w:t>
      </w:r>
      <w:r w:rsidR="004417A7" w:rsidRPr="00402F5B">
        <w:rPr>
          <w:rFonts w:ascii="Arial" w:hAnsi="Arial"/>
          <w:b/>
          <w:sz w:val="22"/>
        </w:rPr>
        <w:t xml:space="preserve">, </w:t>
      </w:r>
      <w:r w:rsidR="008F5A4F" w:rsidRPr="00402F5B">
        <w:rPr>
          <w:rFonts w:ascii="Arial" w:hAnsi="Arial"/>
          <w:b/>
          <w:sz w:val="22"/>
        </w:rPr>
        <w:t>République du Botswana</w:t>
      </w:r>
    </w:p>
    <w:p w14:paraId="552550E8" w14:textId="05A6F2FF" w:rsidR="00EF74E3" w:rsidRPr="00402F5B" w:rsidRDefault="008F5A4F" w:rsidP="00F4581D">
      <w:pPr>
        <w:jc w:val="center"/>
        <w:rPr>
          <w:rFonts w:ascii="Arial" w:hAnsi="Arial"/>
          <w:b/>
          <w:sz w:val="22"/>
        </w:rPr>
      </w:pPr>
      <w:r w:rsidRPr="00402F5B">
        <w:rPr>
          <w:rFonts w:ascii="Arial" w:hAnsi="Arial"/>
          <w:b/>
          <w:sz w:val="22"/>
        </w:rPr>
        <w:t>4</w:t>
      </w:r>
      <w:r w:rsidR="00171986" w:rsidRPr="00402F5B">
        <w:rPr>
          <w:rFonts w:ascii="Arial" w:hAnsi="Arial"/>
          <w:b/>
          <w:sz w:val="22"/>
        </w:rPr>
        <w:t xml:space="preserve"> </w:t>
      </w:r>
      <w:r w:rsidR="007A000F" w:rsidRPr="00402F5B">
        <w:rPr>
          <w:rFonts w:ascii="Arial" w:hAnsi="Arial"/>
          <w:b/>
          <w:sz w:val="22"/>
        </w:rPr>
        <w:t>–</w:t>
      </w:r>
      <w:r w:rsidR="00F4581D" w:rsidRPr="00402F5B">
        <w:rPr>
          <w:rFonts w:ascii="Arial" w:hAnsi="Arial"/>
          <w:b/>
          <w:sz w:val="22"/>
        </w:rPr>
        <w:t xml:space="preserve"> </w:t>
      </w:r>
      <w:r w:rsidRPr="00402F5B">
        <w:rPr>
          <w:rFonts w:ascii="Arial" w:hAnsi="Arial"/>
          <w:b/>
          <w:sz w:val="22"/>
        </w:rPr>
        <w:t>9</w:t>
      </w:r>
      <w:r w:rsidR="007A000F" w:rsidRPr="00402F5B">
        <w:rPr>
          <w:rFonts w:ascii="Arial" w:hAnsi="Arial"/>
          <w:b/>
          <w:sz w:val="22"/>
        </w:rPr>
        <w:t xml:space="preserve"> </w:t>
      </w:r>
      <w:r w:rsidR="00F4581D" w:rsidRPr="00402F5B">
        <w:rPr>
          <w:rFonts w:ascii="Arial" w:hAnsi="Arial"/>
          <w:b/>
          <w:sz w:val="22"/>
        </w:rPr>
        <w:t>décembre 202</w:t>
      </w:r>
      <w:r w:rsidRPr="00402F5B">
        <w:rPr>
          <w:rFonts w:ascii="Arial" w:hAnsi="Arial"/>
          <w:b/>
          <w:sz w:val="22"/>
        </w:rPr>
        <w:t>3</w:t>
      </w:r>
    </w:p>
    <w:p w14:paraId="41CCF4C7" w14:textId="12D18847" w:rsidR="00E2668E" w:rsidRPr="00402F5B" w:rsidRDefault="00E2668E" w:rsidP="00E2668E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402F5B">
        <w:rPr>
          <w:rFonts w:ascii="Arial" w:hAnsi="Arial" w:cs="Arial"/>
          <w:b/>
          <w:sz w:val="22"/>
          <w:szCs w:val="22"/>
          <w:u w:val="single"/>
        </w:rPr>
        <w:t>Point 9 de l</w:t>
      </w:r>
      <w:r w:rsidR="00830117">
        <w:rPr>
          <w:rFonts w:ascii="Arial" w:hAnsi="Arial" w:cs="Arial"/>
          <w:b/>
          <w:sz w:val="22"/>
          <w:szCs w:val="22"/>
          <w:u w:val="single"/>
        </w:rPr>
        <w:t>’</w:t>
      </w:r>
      <w:r w:rsidRPr="00402F5B">
        <w:rPr>
          <w:rFonts w:ascii="Arial" w:hAnsi="Arial" w:cs="Arial"/>
          <w:b/>
          <w:sz w:val="22"/>
          <w:szCs w:val="22"/>
          <w:u w:val="single"/>
        </w:rPr>
        <w:t xml:space="preserve">ordre du jour provisoire </w:t>
      </w:r>
      <w:r w:rsidRPr="00402F5B">
        <w:rPr>
          <w:rFonts w:ascii="Arial" w:hAnsi="Arial" w:cs="Arial"/>
          <w:b/>
          <w:sz w:val="22"/>
          <w:szCs w:val="22"/>
        </w:rPr>
        <w:t>:</w:t>
      </w:r>
    </w:p>
    <w:p w14:paraId="630B69F1" w14:textId="1E81EB4B" w:rsidR="008F09EC" w:rsidRPr="00402F5B" w:rsidRDefault="00E2668E" w:rsidP="00E2668E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402F5B">
        <w:rPr>
          <w:rFonts w:ascii="Arial" w:hAnsi="Arial" w:cs="Arial"/>
          <w:b/>
          <w:sz w:val="22"/>
          <w:szCs w:val="22"/>
        </w:rPr>
        <w:t>Suivi des éléments inscrits sur les listes de la Convention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402F5B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47EC31AB" w14:textId="77777777" w:rsidR="008F09EC" w:rsidRPr="00402F5B" w:rsidRDefault="008F09EC" w:rsidP="00FF2F30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2F5B"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14:paraId="348D5E88" w14:textId="0251977F" w:rsidR="00E2668E" w:rsidRPr="00402F5B" w:rsidRDefault="00E2668E" w:rsidP="00E2668E">
            <w:pPr>
              <w:pStyle w:val="Sansinterligne2"/>
              <w:spacing w:before="200"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2F5B">
              <w:rPr>
                <w:rFonts w:ascii="Arial" w:hAnsi="Arial" w:cs="Arial"/>
                <w:sz w:val="22"/>
                <w:szCs w:val="22"/>
              </w:rPr>
              <w:t xml:space="preserve">Le présent document rend compte </w:t>
            </w:r>
            <w:r w:rsidR="00F9719E">
              <w:rPr>
                <w:rFonts w:ascii="Arial" w:hAnsi="Arial" w:cs="Arial"/>
                <w:sz w:val="22"/>
                <w:szCs w:val="22"/>
              </w:rPr>
              <w:t>de</w:t>
            </w:r>
            <w:r w:rsidR="00752DE7">
              <w:rPr>
                <w:rFonts w:ascii="Arial" w:hAnsi="Arial" w:cs="Arial"/>
                <w:sz w:val="22"/>
                <w:szCs w:val="22"/>
              </w:rPr>
              <w:t xml:space="preserve"> la</w:t>
            </w:r>
            <w:r w:rsidR="00F97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719E" w:rsidRPr="009A5EBF">
              <w:rPr>
                <w:rFonts w:ascii="Arial" w:hAnsi="Arial"/>
                <w:bCs/>
                <w:sz w:val="22"/>
                <w:szCs w:val="22"/>
              </w:rPr>
              <w:t xml:space="preserve">correspondance reçue de la part de tierces parties </w:t>
            </w:r>
            <w:r w:rsidR="00F9719E">
              <w:rPr>
                <w:rFonts w:ascii="Arial" w:hAnsi="Arial"/>
                <w:bCs/>
                <w:sz w:val="22"/>
                <w:szCs w:val="22"/>
              </w:rPr>
              <w:t xml:space="preserve">et traités </w:t>
            </w:r>
            <w:r w:rsidRPr="00402F5B">
              <w:rPr>
                <w:rFonts w:ascii="Arial" w:hAnsi="Arial" w:cs="Arial"/>
                <w:sz w:val="22"/>
                <w:szCs w:val="22"/>
              </w:rPr>
              <w:t>de décembre 2022 à octobre 2023 concernant six éléments inscrits en réponse à la demande de la dix-septième session du Comité (</w:t>
            </w:r>
            <w:r w:rsidR="00752DE7">
              <w:rPr>
                <w:rFonts w:ascii="Arial" w:hAnsi="Arial" w:cs="Arial"/>
                <w:sz w:val="22"/>
                <w:szCs w:val="22"/>
              </w:rPr>
              <w:t>D</w:t>
            </w:r>
            <w:r w:rsidR="00930B74" w:rsidRPr="00930B74">
              <w:rPr>
                <w:rFonts w:ascii="Arial" w:hAnsi="Arial" w:cs="Arial"/>
                <w:sz w:val="22"/>
                <w:szCs w:val="22"/>
              </w:rPr>
              <w:t xml:space="preserve">écision </w:t>
            </w:r>
            <w:hyperlink r:id="rId8" w:history="1">
              <w:r w:rsidR="00930B74" w:rsidRPr="00930B74">
                <w:rPr>
                  <w:rStyle w:val="Hyperlink"/>
                  <w:rFonts w:ascii="Arial" w:hAnsi="Arial" w:cs="Arial"/>
                  <w:sz w:val="22"/>
                  <w:szCs w:val="22"/>
                </w:rPr>
                <w:t>17.COM 8.b</w:t>
              </w:r>
            </w:hyperlink>
            <w:r w:rsidRPr="00402F5B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7E62457" w14:textId="1CA601FE" w:rsidR="008F09EC" w:rsidRPr="00402F5B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2F5B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="00E2668E" w:rsidRPr="00A821E8">
              <w:rPr>
                <w:rFonts w:ascii="Arial" w:hAnsi="Arial" w:cs="Arial"/>
                <w:bCs/>
                <w:sz w:val="22"/>
                <w:szCs w:val="22"/>
              </w:rPr>
              <w:t>paragraphe 5</w:t>
            </w:r>
          </w:p>
        </w:tc>
      </w:tr>
    </w:tbl>
    <w:p w14:paraId="5072A522" w14:textId="77777777" w:rsidR="009B5302" w:rsidRPr="00402F5B" w:rsidRDefault="00BC3420" w:rsidP="007E60C6">
      <w:pPr>
        <w:pStyle w:val="COMTitleDecision"/>
        <w:spacing w:before="360" w:after="240"/>
        <w:ind w:left="0"/>
      </w:pPr>
      <w:r w:rsidRPr="00402F5B">
        <w:br w:type="page"/>
      </w:r>
    </w:p>
    <w:p w14:paraId="7CFF96C5" w14:textId="77777777" w:rsidR="00E2668E" w:rsidRPr="00402F5B" w:rsidRDefault="00E2668E" w:rsidP="00E2668E">
      <w:pPr>
        <w:keepLines/>
        <w:spacing w:before="240" w:after="240"/>
        <w:ind w:firstLine="567"/>
        <w:jc w:val="both"/>
        <w:rPr>
          <w:rFonts w:asciiTheme="minorBidi" w:hAnsiTheme="minorBidi" w:cstheme="minorBidi"/>
          <w:b/>
          <w:bCs/>
        </w:rPr>
      </w:pPr>
      <w:r w:rsidRPr="00402F5B">
        <w:rPr>
          <w:rFonts w:asciiTheme="minorBidi" w:hAnsiTheme="minorBidi" w:cstheme="minorBidi"/>
          <w:b/>
          <w:bCs/>
        </w:rPr>
        <w:lastRenderedPageBreak/>
        <w:t>Introduction</w:t>
      </w:r>
    </w:p>
    <w:p w14:paraId="7447EC3D" w14:textId="4B9E5C8B" w:rsidR="00E2668E" w:rsidRPr="00402F5B" w:rsidRDefault="00E2668E" w:rsidP="00E2668E">
      <w:pPr>
        <w:numPr>
          <w:ilvl w:val="0"/>
          <w:numId w:val="2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Prenant note du nombre croissant de cas portés à l</w:t>
      </w:r>
      <w:r w:rsidR="00830117">
        <w:rPr>
          <w:rFonts w:ascii="Arial" w:hAnsi="Arial" w:cs="Arial"/>
          <w:snapToGrid w:val="0"/>
          <w:sz w:val="22"/>
          <w:szCs w:val="22"/>
          <w:lang w:eastAsia="en-US"/>
        </w:rPr>
        <w:t>’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attention du Secrétariat concernant des éléments inscrits sur les </w:t>
      </w:r>
      <w:r w:rsidR="00D505A1">
        <w:rPr>
          <w:rFonts w:ascii="Arial" w:hAnsi="Arial" w:cs="Arial"/>
          <w:snapToGrid w:val="0"/>
          <w:sz w:val="22"/>
          <w:szCs w:val="22"/>
          <w:lang w:eastAsia="en-US"/>
        </w:rPr>
        <w:t>l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istes de la Convention, le Comité, lors de sa treizième session en 2018, a reconnu la nécessité de réfléchir au suivi des éléments inscrits (</w:t>
      </w:r>
      <w:r w:rsidR="00752DE7">
        <w:rPr>
          <w:rFonts w:ascii="Arial" w:hAnsi="Arial" w:cs="Arial"/>
          <w:snapToGrid w:val="0"/>
          <w:sz w:val="22"/>
          <w:szCs w:val="22"/>
          <w:lang w:eastAsia="en-US"/>
        </w:rPr>
        <w:t>D</w:t>
      </w:r>
      <w:r w:rsidR="00327865"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écision </w:t>
      </w:r>
      <w:hyperlink r:id="rId9" w:history="1">
        <w:r w:rsidRPr="00402F5B">
          <w:rPr>
            <w:rFonts w:ascii="Arial" w:hAnsi="Arial" w:cs="Arial"/>
            <w:snapToGrid w:val="0"/>
            <w:color w:val="0000FF" w:themeColor="hyperlink"/>
            <w:sz w:val="22"/>
            <w:szCs w:val="22"/>
            <w:u w:val="single"/>
            <w:lang w:eastAsia="en-US"/>
          </w:rPr>
          <w:t>13.COM 9</w:t>
        </w:r>
      </w:hyperlink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). Depuis cette session, le Comité prend note des informations reçues de </w:t>
      </w:r>
      <w:r w:rsidR="00930B74" w:rsidRPr="009A5EBF">
        <w:rPr>
          <w:rFonts w:ascii="Arial" w:hAnsi="Arial"/>
          <w:bCs/>
          <w:sz w:val="22"/>
          <w:szCs w:val="22"/>
        </w:rPr>
        <w:t xml:space="preserve">tierces parties 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concernant </w:t>
      </w:r>
      <w:r w:rsidR="000F54D6" w:rsidRPr="00A821E8">
        <w:rPr>
          <w:rFonts w:ascii="Arial" w:hAnsi="Arial" w:cs="Arial"/>
          <w:snapToGrid w:val="0"/>
          <w:sz w:val="22"/>
          <w:szCs w:val="22"/>
          <w:lang w:eastAsia="en-US"/>
        </w:rPr>
        <w:t xml:space="preserve">des éléments déjà inscrits ainsi que des candidatures soumises en vue d’une éventuelle inscription sur les </w:t>
      </w:r>
      <w:r w:rsidR="00E12B67">
        <w:rPr>
          <w:rFonts w:ascii="Arial" w:hAnsi="Arial" w:cs="Arial"/>
          <w:snapToGrid w:val="0"/>
          <w:sz w:val="22"/>
          <w:szCs w:val="22"/>
          <w:lang w:eastAsia="en-US"/>
        </w:rPr>
        <w:t>l</w:t>
      </w:r>
      <w:r w:rsidR="000F54D6" w:rsidRPr="00A821E8">
        <w:rPr>
          <w:rFonts w:ascii="Arial" w:hAnsi="Arial" w:cs="Arial"/>
          <w:snapToGrid w:val="0"/>
          <w:sz w:val="22"/>
          <w:szCs w:val="22"/>
          <w:lang w:eastAsia="en-US"/>
        </w:rPr>
        <w:t xml:space="preserve">istes de 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la Convention.</w:t>
      </w:r>
    </w:p>
    <w:p w14:paraId="063ED6ED" w14:textId="12DBB24C" w:rsidR="00E2668E" w:rsidRPr="00402F5B" w:rsidRDefault="00E2668E" w:rsidP="00E2668E">
      <w:pPr>
        <w:keepNext/>
        <w:keepLines/>
        <w:numPr>
          <w:ilvl w:val="0"/>
          <w:numId w:val="2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Le présent document donne un aperçu des correspondances reçues et traitées entre décembre 2022 et octobre 2023 concernant </w:t>
      </w:r>
      <w:r w:rsidRPr="00402F5B">
        <w:rPr>
          <w:rFonts w:ascii="Arial" w:hAnsi="Arial" w:cs="Arial"/>
          <w:b/>
          <w:bCs/>
          <w:snapToGrid w:val="0"/>
          <w:sz w:val="22"/>
          <w:szCs w:val="22"/>
          <w:lang w:eastAsia="en-US"/>
        </w:rPr>
        <w:t xml:space="preserve">six cas 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d</w:t>
      </w:r>
      <w:r w:rsidR="00830117">
        <w:rPr>
          <w:rFonts w:ascii="Arial" w:hAnsi="Arial" w:cs="Arial"/>
          <w:snapToGrid w:val="0"/>
          <w:sz w:val="22"/>
          <w:szCs w:val="22"/>
          <w:lang w:eastAsia="en-US"/>
        </w:rPr>
        <w:t>’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éléments déjà inscrits.</w:t>
      </w:r>
    </w:p>
    <w:p w14:paraId="1895208B" w14:textId="28C348F4" w:rsidR="00E2668E" w:rsidRPr="00402F5B" w:rsidRDefault="00E2668E" w:rsidP="00E2668E">
      <w:pPr>
        <w:keepNext/>
        <w:keepLines/>
        <w:numPr>
          <w:ilvl w:val="0"/>
          <w:numId w:val="2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Ces communications ont été </w:t>
      </w:r>
      <w:r w:rsidR="00752DE7">
        <w:rPr>
          <w:rFonts w:ascii="Arial" w:hAnsi="Arial" w:cs="Arial"/>
          <w:snapToGrid w:val="0"/>
          <w:sz w:val="22"/>
          <w:szCs w:val="22"/>
          <w:lang w:eastAsia="en-US"/>
        </w:rPr>
        <w:t>administrées</w:t>
      </w:r>
      <w:r w:rsidR="00466678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B73750">
        <w:rPr>
          <w:rFonts w:ascii="Arial" w:hAnsi="Arial" w:cs="Arial"/>
          <w:snapToGrid w:val="0"/>
          <w:sz w:val="22"/>
          <w:szCs w:val="22"/>
          <w:lang w:eastAsia="en-US"/>
        </w:rPr>
        <w:t>suivant les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B73750">
        <w:rPr>
          <w:rFonts w:ascii="Arial" w:hAnsi="Arial" w:cs="Arial"/>
          <w:snapToGrid w:val="0"/>
          <w:sz w:val="22"/>
          <w:szCs w:val="22"/>
          <w:lang w:eastAsia="en-US"/>
        </w:rPr>
        <w:t>« </w:t>
      </w:r>
      <w:r w:rsidR="00B73750" w:rsidRPr="00B73750">
        <w:rPr>
          <w:rFonts w:ascii="Arial" w:hAnsi="Arial" w:cs="Arial"/>
          <w:snapToGrid w:val="0"/>
          <w:sz w:val="22"/>
          <w:szCs w:val="22"/>
          <w:lang w:eastAsia="en-US"/>
        </w:rPr>
        <w:t>Orientations concernant le traitement de la correspondance du public ou d'autres parties concernées au sujet des candidatures</w:t>
      </w:r>
      <w:r w:rsidR="00B73750">
        <w:rPr>
          <w:rFonts w:ascii="Arial" w:hAnsi="Arial" w:cs="Arial"/>
          <w:snapToGrid w:val="0"/>
          <w:sz w:val="22"/>
          <w:szCs w:val="22"/>
          <w:lang w:eastAsia="en-US"/>
        </w:rPr>
        <w:t> »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, adoptées par la septième session du Comité en 2012 (</w:t>
      </w:r>
      <w:r w:rsidR="00466678">
        <w:rPr>
          <w:rFonts w:ascii="Arial" w:hAnsi="Arial" w:cs="Arial"/>
          <w:snapToGrid w:val="0"/>
          <w:sz w:val="22"/>
          <w:szCs w:val="22"/>
          <w:lang w:eastAsia="en-US"/>
        </w:rPr>
        <w:t>D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écision </w:t>
      </w:r>
      <w:hyperlink r:id="rId10" w:history="1">
        <w:r w:rsidRPr="00402F5B">
          <w:rPr>
            <w:rFonts w:ascii="Arial" w:eastAsiaTheme="majorEastAsia" w:hAnsi="Arial" w:cs="Arial"/>
            <w:snapToGrid w:val="0"/>
            <w:color w:val="0000FF" w:themeColor="hyperlink"/>
            <w:sz w:val="22"/>
            <w:szCs w:val="22"/>
            <w:u w:val="single"/>
            <w:lang w:eastAsia="en-US"/>
          </w:rPr>
          <w:t>7.COM 15</w:t>
        </w:r>
      </w:hyperlink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). En termes de répartition régionale, les éléments concernés proviennent du groupe électoral I (deux cas), du groupe électoral III (trois cas) et du groupe électoral IV (un cas).</w:t>
      </w:r>
    </w:p>
    <w:tbl>
      <w:tblPr>
        <w:tblStyle w:val="TableGrid"/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1128"/>
        <w:gridCol w:w="1791"/>
        <w:gridCol w:w="1999"/>
        <w:gridCol w:w="1993"/>
      </w:tblGrid>
      <w:tr w:rsidR="00E2668E" w:rsidRPr="00402F5B" w14:paraId="20F65BFC" w14:textId="77777777" w:rsidTr="0078610B">
        <w:trPr>
          <w:cantSplit/>
          <w:trHeight w:val="835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2C0E35C3" w14:textId="77777777" w:rsidR="00E2668E" w:rsidRPr="00A821E8" w:rsidRDefault="00E2668E" w:rsidP="00E26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1E8">
              <w:rPr>
                <w:rFonts w:ascii="Arial" w:hAnsi="Arial" w:cs="Arial"/>
                <w:b/>
                <w:sz w:val="20"/>
                <w:szCs w:val="20"/>
              </w:rPr>
              <w:t>Élément</w:t>
            </w:r>
          </w:p>
          <w:p w14:paraId="38313555" w14:textId="232E7CBA" w:rsidR="00E2668E" w:rsidRPr="00A821E8" w:rsidRDefault="00E2668E" w:rsidP="00E26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1E8">
              <w:rPr>
                <w:rFonts w:ascii="Arial" w:hAnsi="Arial" w:cs="Arial"/>
                <w:b/>
                <w:sz w:val="20"/>
                <w:szCs w:val="20"/>
              </w:rPr>
              <w:t>(Liste, année d</w:t>
            </w:r>
            <w:r w:rsidR="00830117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A821E8">
              <w:rPr>
                <w:rFonts w:ascii="Arial" w:hAnsi="Arial" w:cs="Arial"/>
                <w:b/>
                <w:sz w:val="20"/>
                <w:szCs w:val="20"/>
              </w:rPr>
              <w:t>inscription)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2D7E042" w14:textId="4973ADCF" w:rsidR="00E2668E" w:rsidRPr="00A821E8" w:rsidRDefault="00E2668E" w:rsidP="00E26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1E8">
              <w:rPr>
                <w:rFonts w:ascii="Arial" w:hAnsi="Arial" w:cs="Arial"/>
                <w:b/>
                <w:sz w:val="20"/>
                <w:szCs w:val="20"/>
              </w:rPr>
              <w:t xml:space="preserve">État(s) </w:t>
            </w:r>
            <w:r w:rsidR="00752DE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52DE7" w:rsidRPr="00A821E8">
              <w:rPr>
                <w:rFonts w:ascii="Arial" w:hAnsi="Arial" w:cs="Arial"/>
                <w:b/>
                <w:sz w:val="20"/>
                <w:szCs w:val="20"/>
              </w:rPr>
              <w:t>arti</w:t>
            </w:r>
            <w:r w:rsidR="00752DE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821E8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3EC330C6" w14:textId="77777777" w:rsidR="00E2668E" w:rsidRPr="00A821E8" w:rsidRDefault="00E2668E" w:rsidP="00E26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1E8">
              <w:rPr>
                <w:rFonts w:ascii="Arial" w:hAnsi="Arial" w:cs="Arial"/>
                <w:b/>
                <w:sz w:val="20"/>
                <w:szCs w:val="20"/>
              </w:rPr>
              <w:t>Nature des questions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6132EBE0" w14:textId="75DFA78D" w:rsidR="00E2668E" w:rsidRPr="00402F5B" w:rsidRDefault="00E2668E" w:rsidP="00E26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F5B">
              <w:rPr>
                <w:rFonts w:ascii="Arial" w:hAnsi="Arial" w:cs="Arial"/>
                <w:b/>
                <w:sz w:val="20"/>
                <w:szCs w:val="20"/>
              </w:rPr>
              <w:t xml:space="preserve">Correspondance </w:t>
            </w:r>
            <w:r w:rsidR="00752DE7">
              <w:rPr>
                <w:rFonts w:ascii="Arial" w:hAnsi="Arial" w:cs="Arial"/>
                <w:b/>
                <w:sz w:val="20"/>
                <w:szCs w:val="20"/>
              </w:rPr>
              <w:t>initiale</w:t>
            </w:r>
            <w:r w:rsidR="00752DE7" w:rsidRPr="00402F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2F5B">
              <w:rPr>
                <w:rFonts w:ascii="Arial" w:hAnsi="Arial" w:cs="Arial"/>
                <w:b/>
                <w:sz w:val="20"/>
                <w:szCs w:val="20"/>
              </w:rPr>
              <w:t>et parties prenantes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798FE94E" w14:textId="77777777" w:rsidR="00E2668E" w:rsidRPr="00A821E8" w:rsidRDefault="00E2668E" w:rsidP="00E26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1E8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E2668E" w:rsidRPr="00402F5B" w14:paraId="137812A8" w14:textId="77777777" w:rsidTr="0078610B">
        <w:trPr>
          <w:cantSplit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263395C2" w14:textId="4A4E6EEE" w:rsidR="00E2668E" w:rsidRPr="00402F5B" w:rsidRDefault="00D00E43" w:rsidP="00E2668E">
            <w:pPr>
              <w:spacing w:after="12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La culture de la bière en Belgique</w:t>
            </w:r>
            <w:r w:rsidRPr="00D00E43" w:rsidDel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E2668E" w:rsidRPr="00402F5B">
              <w:rPr>
                <w:rFonts w:ascii="Arial" w:hAnsi="Arial" w:cs="Arial"/>
                <w:sz w:val="20"/>
                <w:szCs w:val="20"/>
              </w:rPr>
              <w:t>(</w:t>
            </w:r>
            <w:r w:rsidR="00611CDE" w:rsidRPr="00402F5B">
              <w:rPr>
                <w:rFonts w:ascii="Arial" w:hAnsi="Arial" w:cs="Arial"/>
                <w:sz w:val="20"/>
                <w:szCs w:val="20"/>
              </w:rPr>
              <w:t>L</w:t>
            </w:r>
            <w:r w:rsidR="00E2668E" w:rsidRPr="00402F5B">
              <w:rPr>
                <w:rFonts w:ascii="Arial" w:hAnsi="Arial" w:cs="Arial"/>
                <w:sz w:val="20"/>
                <w:szCs w:val="20"/>
              </w:rPr>
              <w:t>iste représentative, 2016)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</w:tcPr>
          <w:p w14:paraId="24050AB2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Belgique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  <w:shd w:val="clear" w:color="auto" w:fill="auto"/>
          </w:tcPr>
          <w:p w14:paraId="7078129F" w14:textId="3E0276EE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Préoccupations concernant la promotion de l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alcool par le biais du patrimoine culturel immatériel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  <w:shd w:val="clear" w:color="auto" w:fill="auto"/>
          </w:tcPr>
          <w:p w14:paraId="496F544C" w14:textId="7F995376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Lettre et courriel d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un particulier (septembre et octobre 2022)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14:paraId="4F01CF3C" w14:textId="77777777" w:rsidR="00E2668E" w:rsidRPr="00402F5B" w:rsidRDefault="00E2668E" w:rsidP="00E2668E">
            <w:pPr>
              <w:numPr>
                <w:ilvl w:val="1"/>
                <w:numId w:val="20"/>
              </w:numPr>
              <w:spacing w:after="120"/>
              <w:ind w:left="133" w:hanging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Correspondance transmise à la Délégation permanente du Royaume de Belgique en mars 2023</w:t>
            </w:r>
          </w:p>
        </w:tc>
      </w:tr>
      <w:tr w:rsidR="00E2668E" w:rsidRPr="00402F5B" w14:paraId="4953300D" w14:textId="77777777" w:rsidTr="0078610B">
        <w:trPr>
          <w:cantSplit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0070730E" w14:textId="0282959B" w:rsidR="00E2668E" w:rsidRPr="00A821E8" w:rsidRDefault="00D00E43" w:rsidP="00E2668E">
            <w:pPr>
              <w:spacing w:after="12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Le </w:t>
            </w:r>
            <w:proofErr w:type="spellStart"/>
            <w:r w:rsidR="00E2668E" w:rsidRPr="00A821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Meshrep</w:t>
            </w:r>
            <w:proofErr w:type="spellEnd"/>
          </w:p>
          <w:p w14:paraId="74FA8027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(Liste de sauvegarde urgente, 2010)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</w:tcPr>
          <w:p w14:paraId="49134E7B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Chine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  <w:shd w:val="clear" w:color="auto" w:fill="auto"/>
          </w:tcPr>
          <w:p w14:paraId="04B6A2DF" w14:textId="3823CF40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Préoccupations concernant la situation générale de l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élément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  <w:shd w:val="clear" w:color="auto" w:fill="auto"/>
          </w:tcPr>
          <w:p w14:paraId="6D9304D9" w14:textId="50D2ADFB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Lettre et rapport d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une organisation non gouvernementale (février 2023)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14:paraId="3C2DEFBE" w14:textId="3D6946F5" w:rsidR="00E2668E" w:rsidRPr="00402F5B" w:rsidRDefault="00E2668E" w:rsidP="00E2668E">
            <w:pPr>
              <w:numPr>
                <w:ilvl w:val="1"/>
                <w:numId w:val="20"/>
              </w:numPr>
              <w:spacing w:after="120"/>
              <w:ind w:left="133" w:hanging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Correspondance transmise à la </w:t>
            </w:r>
            <w:r w:rsidR="00B73750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élégation permanente de la République populaire de Chine en mars 2023</w:t>
            </w:r>
          </w:p>
        </w:tc>
      </w:tr>
      <w:tr w:rsidR="00E2668E" w:rsidRPr="00402F5B" w14:paraId="3A455914" w14:textId="77777777" w:rsidTr="0078610B">
        <w:trPr>
          <w:cantSplit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17674F5F" w14:textId="00CAC2D2" w:rsidR="00E2668E" w:rsidRPr="00402F5B" w:rsidRDefault="00D00E43" w:rsidP="00E2668E">
            <w:pPr>
              <w:spacing w:after="12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Le système ancestral de connaissances des quatre peuples autochtones </w:t>
            </w:r>
            <w:proofErr w:type="spellStart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arhuaco</w:t>
            </w:r>
            <w:proofErr w:type="spellEnd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kankuamo</w:t>
            </w:r>
            <w:proofErr w:type="spellEnd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kogi</w:t>
            </w:r>
            <w:proofErr w:type="spellEnd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et </w:t>
            </w:r>
            <w:proofErr w:type="spellStart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wiwa</w:t>
            </w:r>
            <w:proofErr w:type="spellEnd"/>
            <w:r w:rsidRPr="00D00E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de la Sierra Nevada de Santa Marta</w:t>
            </w:r>
          </w:p>
          <w:p w14:paraId="715CB185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(Liste représentative, 2022)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</w:tcPr>
          <w:p w14:paraId="0C133C7F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Colombie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  <w:shd w:val="clear" w:color="auto" w:fill="auto"/>
          </w:tcPr>
          <w:p w14:paraId="59048D4E" w14:textId="7DA0932E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Préoccupations concernant la participation de la communauté à la sauvegarde de l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élément et du territoire associé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  <w:shd w:val="clear" w:color="auto" w:fill="auto"/>
          </w:tcPr>
          <w:p w14:paraId="1EADD9E1" w14:textId="143B41F4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Lettre d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une organisation représentant la communauté (mai 2023)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14:paraId="0E8C5FD6" w14:textId="405DDE6B" w:rsidR="00E2668E" w:rsidRPr="00402F5B" w:rsidRDefault="00E2668E" w:rsidP="00E2668E">
            <w:pPr>
              <w:numPr>
                <w:ilvl w:val="1"/>
                <w:numId w:val="20"/>
              </w:numPr>
              <w:spacing w:after="120"/>
              <w:ind w:left="133" w:hanging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Correspondance transmise à la </w:t>
            </w:r>
            <w:r w:rsidR="00B73750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élégation permanente de la Colombie en septembre 2023</w:t>
            </w:r>
          </w:p>
        </w:tc>
      </w:tr>
      <w:tr w:rsidR="00E2668E" w:rsidRPr="00402F5B" w14:paraId="0FAF5DB3" w14:textId="77777777" w:rsidTr="0078610B">
        <w:trPr>
          <w:cantSplit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2236AA3E" w14:textId="38388F5E" w:rsidR="00E2668E" w:rsidRPr="00A821E8" w:rsidRDefault="003E6110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zh-CN"/>
              </w:rPr>
              <w:t>Le carnaval de Negros y Blancos</w:t>
            </w:r>
            <w:r w:rsidRPr="00A821E8" w:rsidDel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zh-CN"/>
              </w:rPr>
              <w:t xml:space="preserve"> </w:t>
            </w:r>
            <w:r w:rsidR="00E2668E"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(Liste représentative, 2009)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</w:tcPr>
          <w:p w14:paraId="262DE251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Colombie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  <w:shd w:val="clear" w:color="auto" w:fill="auto"/>
          </w:tcPr>
          <w:p w14:paraId="49501671" w14:textId="6F886D00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Impacts sur la santé et l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environnement </w:t>
            </w:r>
            <w:r w:rsidR="00B73750">
              <w:rPr>
                <w:rFonts w:asciiTheme="minorBidi" w:hAnsiTheme="minorBidi" w:cstheme="minorBidi"/>
                <w:sz w:val="20"/>
                <w:szCs w:val="20"/>
              </w:rPr>
              <w:t xml:space="preserve">résultant 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de l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utilisation </w:t>
            </w:r>
            <w:r w:rsidR="00872633" w:rsidRPr="00402F5B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="00872633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="00872633"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 talc</w:t>
            </w:r>
            <w:r w:rsidR="00872633">
              <w:rPr>
                <w:rFonts w:asciiTheme="minorBidi" w:hAnsiTheme="minorBidi" w:cstheme="minorBidi"/>
                <w:sz w:val="20"/>
                <w:szCs w:val="20"/>
              </w:rPr>
              <w:t xml:space="preserve"> en poudre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  <w:shd w:val="clear" w:color="auto" w:fill="auto"/>
          </w:tcPr>
          <w:p w14:paraId="2079BECD" w14:textId="77777777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Trois lettres de la société civile (février et mars 2023)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14:paraId="79997877" w14:textId="5FCA9A79" w:rsidR="00E2668E" w:rsidRPr="00402F5B" w:rsidRDefault="00E2668E" w:rsidP="00E2668E">
            <w:pPr>
              <w:numPr>
                <w:ilvl w:val="1"/>
                <w:numId w:val="20"/>
              </w:numPr>
              <w:spacing w:after="120"/>
              <w:ind w:left="133" w:hanging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Correspondance transmise à la </w:t>
            </w:r>
            <w:r w:rsidR="00B73750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élégation permanente de la Colombie en mars 2023</w:t>
            </w:r>
          </w:p>
        </w:tc>
      </w:tr>
      <w:tr w:rsidR="00E2668E" w:rsidRPr="00402F5B" w14:paraId="2BD4D5D7" w14:textId="77777777" w:rsidTr="0078610B">
        <w:trPr>
          <w:cantSplit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056D6EDD" w14:textId="437B42D8" w:rsidR="00E2668E" w:rsidRPr="00A821E8" w:rsidRDefault="003E6110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Les savoir-faire artisanaux et la culture de la baguette de pain</w:t>
            </w:r>
            <w:r w:rsidRPr="003E6110" w:rsidDel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E2668E"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(Liste représentative, 2022)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</w:tcPr>
          <w:p w14:paraId="5242B614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France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  <w:shd w:val="clear" w:color="auto" w:fill="auto"/>
          </w:tcPr>
          <w:p w14:paraId="644FF408" w14:textId="69935B2A" w:rsidR="00E2668E" w:rsidRPr="00402F5B" w:rsidRDefault="00872633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Préoccupations </w:t>
            </w:r>
            <w:r w:rsidR="00E2668E" w:rsidRPr="00402F5B">
              <w:rPr>
                <w:rFonts w:asciiTheme="minorBidi" w:hAnsiTheme="minorBidi" w:cstheme="minorBidi"/>
                <w:sz w:val="20"/>
                <w:szCs w:val="20"/>
              </w:rPr>
              <w:t>concernant la viabilité financière 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 la pratique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  <w:shd w:val="clear" w:color="auto" w:fill="auto"/>
          </w:tcPr>
          <w:p w14:paraId="6A51BDC8" w14:textId="77777777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Lettre des membres de la communauté (janvier 2023)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14:paraId="5CEA8A8E" w14:textId="551D3F56" w:rsidR="00E2668E" w:rsidRPr="00402F5B" w:rsidRDefault="00E2668E" w:rsidP="00E2668E">
            <w:pPr>
              <w:numPr>
                <w:ilvl w:val="1"/>
                <w:numId w:val="20"/>
              </w:numPr>
              <w:spacing w:after="120"/>
              <w:ind w:left="133" w:hanging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Correspondance transmise à la </w:t>
            </w:r>
            <w:r w:rsidR="00B73750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élégation permanente de la France en février 2023</w:t>
            </w:r>
          </w:p>
          <w:p w14:paraId="2CD24ED1" w14:textId="77777777" w:rsidR="00E2668E" w:rsidRPr="00402F5B" w:rsidRDefault="00E2668E" w:rsidP="00E2668E">
            <w:pPr>
              <w:spacing w:after="120"/>
              <w:ind w:left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B266A9D" w14:textId="3221F51A" w:rsidR="00E2668E" w:rsidRPr="00402F5B" w:rsidRDefault="00E2668E" w:rsidP="00E2668E">
            <w:pPr>
              <w:numPr>
                <w:ilvl w:val="1"/>
                <w:numId w:val="20"/>
              </w:numPr>
              <w:spacing w:after="120"/>
              <w:ind w:left="133" w:hanging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Réponse fournie par la France en février 2023 et transmise à l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expéditeur initial en mars 2023</w:t>
            </w:r>
          </w:p>
        </w:tc>
      </w:tr>
      <w:tr w:rsidR="00E2668E" w:rsidRPr="00402F5B" w14:paraId="6FC26129" w14:textId="77777777" w:rsidTr="0078610B">
        <w:trPr>
          <w:cantSplit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1CBE15C7" w14:textId="512705DB" w:rsidR="00E2668E" w:rsidRPr="00A821E8" w:rsidRDefault="003E6110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Les lieux de mémoire et traditions vivantes du peuple </w:t>
            </w:r>
            <w:proofErr w:type="spellStart"/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Otomí-Chichimecas</w:t>
            </w:r>
            <w:proofErr w:type="spellEnd"/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de </w:t>
            </w:r>
            <w:proofErr w:type="spellStart"/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Tolimán</w:t>
            </w:r>
            <w:proofErr w:type="spellEnd"/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: la </w:t>
            </w:r>
            <w:proofErr w:type="spellStart"/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Peña</w:t>
            </w:r>
            <w:proofErr w:type="spellEnd"/>
            <w:r w:rsidRPr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de Bernal, gardienne d’un territoire sacré</w:t>
            </w:r>
            <w:r w:rsidRPr="003E6110" w:rsidDel="003E61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E2668E"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(Liste représentative, 2009)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</w:tcPr>
          <w:p w14:paraId="435626B2" w14:textId="77777777" w:rsidR="00E2668E" w:rsidRPr="00A821E8" w:rsidRDefault="00E2668E" w:rsidP="00E2668E">
            <w:pPr>
              <w:spacing w:after="12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821E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Mexique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  <w:shd w:val="clear" w:color="auto" w:fill="auto"/>
          </w:tcPr>
          <w:p w14:paraId="5B17455E" w14:textId="61187CEC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Préoccupations concernant la participation de la communauté à la sauvegarde de l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élément et du territoire associé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  <w:shd w:val="clear" w:color="auto" w:fill="auto"/>
          </w:tcPr>
          <w:p w14:paraId="26CD04A9" w14:textId="037D45D3" w:rsidR="00E2668E" w:rsidRPr="00402F5B" w:rsidRDefault="00E2668E" w:rsidP="00E2668E">
            <w:pPr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>Lettre d</w:t>
            </w:r>
            <w:r w:rsidR="00830117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une organisation représentant la communauté (mai 2023)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14:paraId="2238953F" w14:textId="77EC6C31" w:rsidR="00E2668E" w:rsidRPr="00402F5B" w:rsidRDefault="00E2668E" w:rsidP="00E2668E">
            <w:pPr>
              <w:numPr>
                <w:ilvl w:val="1"/>
                <w:numId w:val="20"/>
              </w:numPr>
              <w:spacing w:after="120"/>
              <w:ind w:left="133" w:hanging="133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402F5B">
              <w:rPr>
                <w:rFonts w:asciiTheme="minorBidi" w:hAnsiTheme="minorBidi" w:cstheme="minorBidi"/>
                <w:sz w:val="20"/>
                <w:szCs w:val="20"/>
              </w:rPr>
              <w:t xml:space="preserve">Correspondance transmise à la </w:t>
            </w:r>
            <w:r w:rsidR="00B73750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402F5B">
              <w:rPr>
                <w:rFonts w:asciiTheme="minorBidi" w:hAnsiTheme="minorBidi" w:cstheme="minorBidi"/>
                <w:sz w:val="20"/>
                <w:szCs w:val="20"/>
              </w:rPr>
              <w:t>élégation permanente du Mexique en août 2023</w:t>
            </w:r>
          </w:p>
        </w:tc>
      </w:tr>
    </w:tbl>
    <w:p w14:paraId="0F16427B" w14:textId="790FE66F" w:rsidR="00E2668E" w:rsidRPr="00402F5B" w:rsidRDefault="00E2668E" w:rsidP="00E2668E">
      <w:pPr>
        <w:keepLines/>
        <w:numPr>
          <w:ilvl w:val="0"/>
          <w:numId w:val="21"/>
        </w:numPr>
        <w:spacing w:before="24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Le Comité souhaitera peut-être demander au Secrétariat de continuer à porter à son attention les informations reçues et traitées </w:t>
      </w:r>
      <w:r w:rsidR="00D42DE1" w:rsidRPr="009A5EBF">
        <w:rPr>
          <w:rFonts w:ascii="Arial" w:hAnsi="Arial"/>
          <w:bCs/>
          <w:sz w:val="22"/>
          <w:szCs w:val="22"/>
        </w:rPr>
        <w:t xml:space="preserve">de la part de tierces parties 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concernant le statut d</w:t>
      </w:r>
      <w:r w:rsidR="00752DE7">
        <w:rPr>
          <w:rFonts w:ascii="Arial" w:hAnsi="Arial" w:cs="Arial"/>
          <w:snapToGrid w:val="0"/>
          <w:sz w:val="22"/>
          <w:szCs w:val="22"/>
          <w:lang w:eastAsia="en-US"/>
        </w:rPr>
        <w:t>’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éléments inscrits. C</w:t>
      </w:r>
      <w:r w:rsidR="00D42DE1">
        <w:rPr>
          <w:rFonts w:ascii="Arial" w:hAnsi="Arial" w:cs="Arial"/>
          <w:snapToGrid w:val="0"/>
          <w:sz w:val="22"/>
          <w:szCs w:val="22"/>
          <w:lang w:eastAsia="en-US"/>
        </w:rPr>
        <w:t>ela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 pourrait à nouveau prendre la forme d</w:t>
      </w:r>
      <w:r w:rsidR="00830117">
        <w:rPr>
          <w:rFonts w:ascii="Arial" w:hAnsi="Arial" w:cs="Arial"/>
          <w:snapToGrid w:val="0"/>
          <w:sz w:val="22"/>
          <w:szCs w:val="22"/>
          <w:lang w:eastAsia="en-US"/>
        </w:rPr>
        <w:t>’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un résumé à inclure dans un document de travail concernant le suivi des éléments inscrits.</w:t>
      </w:r>
    </w:p>
    <w:p w14:paraId="64012167" w14:textId="1DA5721D" w:rsidR="00E2668E" w:rsidRPr="00402F5B" w:rsidRDefault="00E2668E" w:rsidP="00E2668E">
      <w:pPr>
        <w:keepNext/>
        <w:keepLines/>
        <w:numPr>
          <w:ilvl w:val="0"/>
          <w:numId w:val="2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Le Comité souhaiter</w:t>
      </w:r>
      <w:r w:rsidR="00E12B67">
        <w:rPr>
          <w:rFonts w:ascii="Arial" w:hAnsi="Arial" w:cs="Arial"/>
          <w:snapToGrid w:val="0"/>
          <w:sz w:val="22"/>
          <w:szCs w:val="22"/>
          <w:lang w:eastAsia="en-US"/>
        </w:rPr>
        <w:t>a peut-être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 xml:space="preserve"> adopter la décision suivante</w:t>
      </w:r>
      <w:r w:rsidR="00A6438E">
        <w:t> </w:t>
      </w:r>
      <w:r w:rsidRPr="00402F5B">
        <w:rPr>
          <w:rFonts w:ascii="Arial" w:hAnsi="Arial" w:cs="Arial"/>
          <w:snapToGrid w:val="0"/>
          <w:sz w:val="22"/>
          <w:szCs w:val="22"/>
          <w:lang w:eastAsia="en-US"/>
        </w:rPr>
        <w:t>:</w:t>
      </w:r>
    </w:p>
    <w:p w14:paraId="1A6B5984" w14:textId="77777777" w:rsidR="00E2668E" w:rsidRPr="00402F5B" w:rsidRDefault="00E2668E" w:rsidP="00E2668E">
      <w:pPr>
        <w:keepNext/>
        <w:spacing w:before="240" w:after="120"/>
        <w:ind w:left="567"/>
        <w:jc w:val="both"/>
        <w:rPr>
          <w:rFonts w:ascii="Arial" w:eastAsia="SimSun" w:hAnsi="Arial" w:cs="Arial"/>
          <w:b/>
          <w:sz w:val="22"/>
          <w:szCs w:val="22"/>
        </w:rPr>
      </w:pPr>
      <w:r w:rsidRPr="00402F5B">
        <w:rPr>
          <w:rFonts w:ascii="Arial" w:hAnsi="Arial" w:cs="Arial"/>
          <w:b/>
          <w:sz w:val="22"/>
          <w:szCs w:val="22"/>
        </w:rPr>
        <w:t>PROJET DE DÉCISION 18.COM 9</w:t>
      </w:r>
    </w:p>
    <w:p w14:paraId="2355E26A" w14:textId="72083086" w:rsidR="00E2668E" w:rsidRPr="00402F5B" w:rsidRDefault="00E2668E" w:rsidP="00E2668E">
      <w:pPr>
        <w:keepNext/>
        <w:spacing w:after="120"/>
        <w:ind w:left="567"/>
        <w:jc w:val="both"/>
        <w:rPr>
          <w:rFonts w:ascii="Arial" w:eastAsia="SimSun" w:hAnsi="Arial" w:cs="Arial"/>
          <w:sz w:val="22"/>
          <w:szCs w:val="22"/>
        </w:rPr>
      </w:pPr>
      <w:r w:rsidRPr="00402F5B">
        <w:rPr>
          <w:rFonts w:ascii="Arial" w:hAnsi="Arial" w:cs="Arial"/>
          <w:sz w:val="22"/>
          <w:szCs w:val="22"/>
        </w:rPr>
        <w:t>L</w:t>
      </w:r>
      <w:r w:rsidR="00D42DE1">
        <w:rPr>
          <w:rFonts w:ascii="Arial" w:hAnsi="Arial" w:cs="Arial"/>
          <w:sz w:val="22"/>
          <w:szCs w:val="22"/>
        </w:rPr>
        <w:t>e Comité</w:t>
      </w:r>
      <w:r w:rsidRPr="00402F5B">
        <w:rPr>
          <w:rFonts w:ascii="Arial" w:hAnsi="Arial" w:cs="Arial"/>
          <w:sz w:val="22"/>
          <w:szCs w:val="22"/>
        </w:rPr>
        <w:t>,</w:t>
      </w:r>
    </w:p>
    <w:p w14:paraId="30DBBE99" w14:textId="56044B0F" w:rsidR="00E2668E" w:rsidRPr="00402F5B" w:rsidRDefault="00E2668E" w:rsidP="00E2668E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u w:val="single"/>
        </w:rPr>
      </w:pPr>
      <w:r w:rsidRPr="00402F5B">
        <w:rPr>
          <w:rFonts w:ascii="Arial" w:eastAsia="SimSun" w:hAnsi="Arial" w:cs="Arial"/>
          <w:sz w:val="22"/>
          <w:szCs w:val="22"/>
          <w:u w:val="single"/>
        </w:rPr>
        <w:t>Ayant examiné</w:t>
      </w:r>
      <w:r w:rsidRPr="00A821E8">
        <w:rPr>
          <w:rFonts w:ascii="Arial" w:eastAsia="SimSun" w:hAnsi="Arial" w:cs="Arial"/>
          <w:sz w:val="22"/>
          <w:szCs w:val="22"/>
        </w:rPr>
        <w:t xml:space="preserve"> le </w:t>
      </w:r>
      <w:r w:rsidRPr="00402F5B">
        <w:rPr>
          <w:rFonts w:ascii="Arial" w:eastAsia="SimSun" w:hAnsi="Arial" w:cs="Arial"/>
          <w:sz w:val="22"/>
          <w:szCs w:val="22"/>
        </w:rPr>
        <w:t>document LHE/2</w:t>
      </w:r>
      <w:r w:rsidR="00E12B67">
        <w:rPr>
          <w:rFonts w:ascii="Arial" w:eastAsia="SimSun" w:hAnsi="Arial" w:cs="Arial"/>
          <w:sz w:val="22"/>
          <w:szCs w:val="22"/>
        </w:rPr>
        <w:t>3</w:t>
      </w:r>
      <w:r w:rsidRPr="00402F5B">
        <w:rPr>
          <w:rFonts w:ascii="Arial" w:eastAsia="SimSun" w:hAnsi="Arial" w:cs="Arial"/>
          <w:sz w:val="22"/>
          <w:szCs w:val="22"/>
        </w:rPr>
        <w:t>/18.COM/9,</w:t>
      </w:r>
    </w:p>
    <w:p w14:paraId="792BAEFF" w14:textId="1FE3718E" w:rsidR="00E2668E" w:rsidRPr="00402F5B" w:rsidRDefault="00E2668E" w:rsidP="00E2668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u w:val="single"/>
        </w:rPr>
      </w:pPr>
      <w:r w:rsidRPr="00402F5B">
        <w:rPr>
          <w:rFonts w:ascii="Arial" w:eastAsia="SimSun" w:hAnsi="Arial" w:cs="Arial"/>
          <w:sz w:val="22"/>
          <w:szCs w:val="22"/>
          <w:u w:val="single"/>
        </w:rPr>
        <w:t>Rappelant</w:t>
      </w:r>
      <w:r w:rsidRPr="00A821E8">
        <w:rPr>
          <w:rFonts w:ascii="Arial" w:eastAsia="SimSun" w:hAnsi="Arial" w:cs="Arial"/>
          <w:sz w:val="22"/>
          <w:szCs w:val="22"/>
        </w:rPr>
        <w:t xml:space="preserve"> les </w:t>
      </w:r>
      <w:r w:rsidRPr="00D42DE1">
        <w:rPr>
          <w:rFonts w:ascii="Arial" w:eastAsia="SimSun" w:hAnsi="Arial" w:cs="Arial"/>
          <w:sz w:val="22"/>
          <w:szCs w:val="22"/>
        </w:rPr>
        <w:t>décisions</w:t>
      </w:r>
      <w:r w:rsidRPr="00402F5B">
        <w:rPr>
          <w:rFonts w:ascii="Arial" w:eastAsia="SimSun" w:hAnsi="Arial" w:cs="Arial"/>
          <w:sz w:val="22"/>
          <w:szCs w:val="22"/>
        </w:rPr>
        <w:t xml:space="preserve"> </w:t>
      </w:r>
      <w:hyperlink r:id="rId11" w:history="1">
        <w:r w:rsidRPr="00402F5B">
          <w:rPr>
            <w:rFonts w:ascii="Arial" w:eastAsia="SimSun" w:hAnsi="Arial" w:cs="Arial"/>
            <w:color w:val="0000FF" w:themeColor="hyperlink"/>
            <w:sz w:val="22"/>
            <w:szCs w:val="22"/>
            <w:u w:val="single"/>
          </w:rPr>
          <w:t>7.COM 15</w:t>
        </w:r>
      </w:hyperlink>
      <w:r w:rsidRPr="00402F5B">
        <w:rPr>
          <w:rFonts w:ascii="Arial" w:eastAsia="SimSun" w:hAnsi="Arial" w:cs="Arial"/>
          <w:sz w:val="22"/>
          <w:szCs w:val="22"/>
        </w:rPr>
        <w:t xml:space="preserve"> et </w:t>
      </w:r>
      <w:hyperlink r:id="rId12" w:history="1">
        <w:r w:rsidRPr="00402F5B">
          <w:rPr>
            <w:rFonts w:ascii="Arial" w:eastAsia="SimSun" w:hAnsi="Arial" w:cs="Arial"/>
            <w:color w:val="0000FF" w:themeColor="hyperlink"/>
            <w:sz w:val="22"/>
            <w:szCs w:val="22"/>
            <w:u w:val="single"/>
          </w:rPr>
          <w:t>13.COM 9</w:t>
        </w:r>
      </w:hyperlink>
      <w:r w:rsidRPr="00402F5B">
        <w:rPr>
          <w:rFonts w:ascii="Arial" w:eastAsia="SimSun" w:hAnsi="Arial" w:cs="Arial"/>
          <w:sz w:val="22"/>
          <w:szCs w:val="22"/>
        </w:rPr>
        <w:t>,</w:t>
      </w:r>
      <w:hyperlink r:id="rId13" w:history="1"/>
    </w:p>
    <w:p w14:paraId="6DC298A1" w14:textId="5106AA02" w:rsidR="00B1798A" w:rsidRPr="00402F5B" w:rsidRDefault="00E2668E" w:rsidP="00E2668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u w:val="single"/>
        </w:rPr>
      </w:pPr>
      <w:r w:rsidRPr="00402F5B">
        <w:rPr>
          <w:rFonts w:ascii="Arial" w:eastAsia="SimSun" w:hAnsi="Arial" w:cs="Arial"/>
          <w:sz w:val="22"/>
          <w:szCs w:val="22"/>
          <w:u w:val="single"/>
        </w:rPr>
        <w:t>Prend note</w:t>
      </w:r>
      <w:r w:rsidRPr="00A821E8">
        <w:rPr>
          <w:rFonts w:ascii="Arial" w:eastAsia="SimSun" w:hAnsi="Arial" w:cs="Arial"/>
          <w:sz w:val="22"/>
          <w:szCs w:val="22"/>
        </w:rPr>
        <w:t xml:space="preserve"> de </w:t>
      </w:r>
      <w:r w:rsidRPr="00D42DE1">
        <w:rPr>
          <w:rFonts w:ascii="Arial" w:eastAsia="SimSun" w:hAnsi="Arial" w:cs="Arial"/>
          <w:sz w:val="22"/>
          <w:szCs w:val="22"/>
        </w:rPr>
        <w:t xml:space="preserve">la </w:t>
      </w:r>
      <w:r w:rsidRPr="00402F5B">
        <w:rPr>
          <w:rFonts w:ascii="Arial" w:eastAsia="SimSun" w:hAnsi="Arial" w:cs="Arial"/>
          <w:sz w:val="22"/>
          <w:szCs w:val="22"/>
        </w:rPr>
        <w:t>correspondance concernant six éléments inscrits portée à l</w:t>
      </w:r>
      <w:r w:rsidR="00830117">
        <w:rPr>
          <w:rFonts w:ascii="Arial" w:eastAsia="SimSun" w:hAnsi="Arial" w:cs="Arial"/>
          <w:sz w:val="22"/>
          <w:szCs w:val="22"/>
        </w:rPr>
        <w:t>’</w:t>
      </w:r>
      <w:r w:rsidRPr="00402F5B">
        <w:rPr>
          <w:rFonts w:ascii="Arial" w:eastAsia="SimSun" w:hAnsi="Arial" w:cs="Arial"/>
          <w:sz w:val="22"/>
          <w:szCs w:val="22"/>
        </w:rPr>
        <w:t>attention du Secrétariat au cours de la période de référence, comme indiqué dans le document susmentionné</w:t>
      </w:r>
      <w:r w:rsidR="00A6438E">
        <w:rPr>
          <w:rFonts w:ascii="Arial" w:eastAsia="SimSun" w:hAnsi="Arial" w:cs="Arial"/>
          <w:sz w:val="22"/>
          <w:szCs w:val="22"/>
        </w:rPr>
        <w:t> </w:t>
      </w:r>
      <w:r w:rsidRPr="00402F5B">
        <w:rPr>
          <w:rFonts w:ascii="Arial" w:eastAsia="SimSun" w:hAnsi="Arial" w:cs="Arial"/>
          <w:sz w:val="22"/>
          <w:szCs w:val="22"/>
        </w:rPr>
        <w:t>;</w:t>
      </w:r>
    </w:p>
    <w:p w14:paraId="65261340" w14:textId="432BF74F" w:rsidR="002E2F53" w:rsidRPr="00402F5B" w:rsidRDefault="00E2668E" w:rsidP="00A821E8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</w:pPr>
      <w:r w:rsidRPr="00A821E8">
        <w:rPr>
          <w:rFonts w:ascii="Arial" w:eastAsia="SimSun" w:hAnsi="Arial" w:cs="Arial"/>
          <w:sz w:val="22"/>
          <w:szCs w:val="22"/>
          <w:u w:val="single"/>
        </w:rPr>
        <w:t>Demande</w:t>
      </w:r>
      <w:r w:rsidRPr="00A821E8">
        <w:rPr>
          <w:rFonts w:ascii="Arial" w:eastAsia="SimSun" w:hAnsi="Arial" w:cs="Arial"/>
          <w:sz w:val="22"/>
          <w:szCs w:val="22"/>
        </w:rPr>
        <w:t xml:space="preserve"> </w:t>
      </w:r>
      <w:r w:rsidR="00273B7A">
        <w:rPr>
          <w:rFonts w:ascii="Arial" w:eastAsia="SimSun" w:hAnsi="Arial" w:cs="Arial"/>
          <w:sz w:val="22"/>
          <w:szCs w:val="22"/>
          <w:lang w:eastAsia="zh-CN"/>
        </w:rPr>
        <w:t>au</w:t>
      </w:r>
      <w:r w:rsidRPr="00A821E8">
        <w:rPr>
          <w:rFonts w:ascii="Arial" w:eastAsia="SimSun" w:hAnsi="Arial" w:cs="Arial"/>
          <w:sz w:val="22"/>
          <w:szCs w:val="22"/>
          <w:lang w:eastAsia="zh-CN"/>
        </w:rPr>
        <w:t xml:space="preserve"> Secrétariat </w:t>
      </w:r>
      <w:r w:rsidR="00273B7A">
        <w:rPr>
          <w:rFonts w:ascii="Arial" w:eastAsia="SimSun" w:hAnsi="Arial" w:cs="Arial"/>
          <w:sz w:val="22"/>
          <w:szCs w:val="22"/>
          <w:lang w:eastAsia="zh-CN"/>
        </w:rPr>
        <w:t xml:space="preserve">de </w:t>
      </w:r>
      <w:r w:rsidRPr="00A821E8">
        <w:rPr>
          <w:rFonts w:ascii="Arial" w:eastAsia="SimSun" w:hAnsi="Arial" w:cs="Arial"/>
          <w:sz w:val="22"/>
          <w:szCs w:val="22"/>
          <w:lang w:eastAsia="zh-CN"/>
        </w:rPr>
        <w:t>continue</w:t>
      </w:r>
      <w:r w:rsidR="00273B7A">
        <w:rPr>
          <w:rFonts w:ascii="Arial" w:eastAsia="SimSun" w:hAnsi="Arial" w:cs="Arial"/>
          <w:sz w:val="22"/>
          <w:szCs w:val="22"/>
          <w:lang w:eastAsia="zh-CN"/>
        </w:rPr>
        <w:t>r</w:t>
      </w:r>
      <w:r w:rsidRPr="00A821E8">
        <w:rPr>
          <w:rFonts w:ascii="Arial" w:eastAsia="SimSun" w:hAnsi="Arial" w:cs="Arial"/>
          <w:sz w:val="22"/>
          <w:szCs w:val="22"/>
          <w:lang w:eastAsia="zh-CN"/>
        </w:rPr>
        <w:t xml:space="preserve"> à </w:t>
      </w:r>
      <w:r w:rsidRPr="00A821E8">
        <w:rPr>
          <w:rFonts w:ascii="Arial" w:eastAsia="SimSun" w:hAnsi="Arial" w:cs="Arial"/>
          <w:sz w:val="22"/>
          <w:szCs w:val="22"/>
        </w:rPr>
        <w:t>porter à l</w:t>
      </w:r>
      <w:r w:rsidR="00830117" w:rsidRPr="00A821E8">
        <w:rPr>
          <w:rFonts w:ascii="Arial" w:eastAsia="SimSun" w:hAnsi="Arial" w:cs="Arial"/>
          <w:sz w:val="22"/>
          <w:szCs w:val="22"/>
        </w:rPr>
        <w:t>’</w:t>
      </w:r>
      <w:r w:rsidRPr="00A821E8">
        <w:rPr>
          <w:rFonts w:ascii="Arial" w:eastAsia="SimSun" w:hAnsi="Arial" w:cs="Arial"/>
          <w:sz w:val="22"/>
          <w:szCs w:val="22"/>
        </w:rPr>
        <w:t xml:space="preserve">attention du Comité les </w:t>
      </w:r>
      <w:r w:rsidRPr="00A821E8">
        <w:rPr>
          <w:rFonts w:ascii="Arial" w:eastAsia="SimSun" w:hAnsi="Arial" w:cs="Arial"/>
          <w:sz w:val="22"/>
          <w:szCs w:val="22"/>
          <w:lang w:eastAsia="zh-CN"/>
        </w:rPr>
        <w:t xml:space="preserve">informations </w:t>
      </w:r>
      <w:r w:rsidR="00AC73E7" w:rsidRPr="00A821E8">
        <w:rPr>
          <w:rFonts w:ascii="Arial" w:hAnsi="Arial"/>
          <w:bCs/>
          <w:sz w:val="22"/>
          <w:szCs w:val="22"/>
        </w:rPr>
        <w:t xml:space="preserve">reçues </w:t>
      </w:r>
      <w:r w:rsidR="001D7909" w:rsidRPr="00A821E8">
        <w:rPr>
          <w:rFonts w:ascii="Arial" w:hAnsi="Arial"/>
          <w:bCs/>
          <w:sz w:val="22"/>
          <w:szCs w:val="22"/>
        </w:rPr>
        <w:t xml:space="preserve">et traitées </w:t>
      </w:r>
      <w:r w:rsidR="00AC73E7" w:rsidRPr="00A821E8">
        <w:rPr>
          <w:rFonts w:ascii="Arial" w:hAnsi="Arial"/>
          <w:bCs/>
          <w:sz w:val="22"/>
          <w:szCs w:val="22"/>
        </w:rPr>
        <w:t xml:space="preserve">de la part de tierces parties et </w:t>
      </w:r>
      <w:r w:rsidRPr="00A821E8">
        <w:rPr>
          <w:rFonts w:ascii="Arial" w:eastAsia="SimSun" w:hAnsi="Arial" w:cs="Arial"/>
          <w:sz w:val="22"/>
          <w:szCs w:val="22"/>
          <w:lang w:eastAsia="zh-CN"/>
        </w:rPr>
        <w:t xml:space="preserve">concernant les éléments déjà inscrits et les </w:t>
      </w:r>
      <w:r w:rsidR="00AC73E7" w:rsidRPr="00A821E8">
        <w:rPr>
          <w:rFonts w:ascii="Arial" w:hAnsi="Arial" w:cs="Arial"/>
          <w:snapToGrid w:val="0"/>
          <w:sz w:val="22"/>
          <w:szCs w:val="22"/>
          <w:lang w:eastAsia="en-US"/>
        </w:rPr>
        <w:t>candidatures</w:t>
      </w:r>
      <w:r w:rsidR="001D7909" w:rsidRPr="00A821E8"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Pr="00A821E8">
        <w:rPr>
          <w:rFonts w:ascii="Arial" w:eastAsia="SimSun" w:hAnsi="Arial" w:cs="Arial"/>
          <w:sz w:val="22"/>
          <w:szCs w:val="22"/>
          <w:lang w:eastAsia="zh-CN"/>
        </w:rPr>
        <w:t>en cours, et ce sous la forme d</w:t>
      </w:r>
      <w:r w:rsidR="00830117" w:rsidRPr="00A821E8">
        <w:rPr>
          <w:rFonts w:ascii="Arial" w:eastAsia="SimSun" w:hAnsi="Arial" w:cs="Arial"/>
          <w:sz w:val="22"/>
          <w:szCs w:val="22"/>
          <w:lang w:eastAsia="zh-CN"/>
        </w:rPr>
        <w:t>’</w:t>
      </w:r>
      <w:r w:rsidRPr="00A821E8">
        <w:rPr>
          <w:rFonts w:ascii="Arial" w:eastAsia="SimSun" w:hAnsi="Arial" w:cs="Arial"/>
          <w:sz w:val="22"/>
          <w:szCs w:val="22"/>
          <w:lang w:eastAsia="zh-CN"/>
        </w:rPr>
        <w:t>un résumé à inclure dans un document de travail.</w:t>
      </w:r>
    </w:p>
    <w:sectPr w:rsidR="002E2F53" w:rsidRPr="00402F5B" w:rsidSect="00655736">
      <w:headerReference w:type="even" r:id="rId14"/>
      <w:headerReference w:type="default" r:id="rId15"/>
      <w:headerReference w:type="first" r:id="rId16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7227A249" w:rsidR="006B5001" w:rsidRPr="002E58D4" w:rsidRDefault="008F09EC" w:rsidP="00461168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520C1">
      <w:rPr>
        <w:rFonts w:ascii="Arial" w:hAnsi="Arial" w:cs="Arial"/>
        <w:sz w:val="20"/>
        <w:szCs w:val="20"/>
        <w:lang w:val="en-US"/>
      </w:rPr>
      <w:t>2</w:t>
    </w:r>
    <w:r w:rsidR="008F5A4F">
      <w:rPr>
        <w:rFonts w:ascii="Arial" w:hAnsi="Arial" w:cs="Arial"/>
        <w:sz w:val="20"/>
        <w:szCs w:val="20"/>
        <w:lang w:val="en-US"/>
      </w:rPr>
      <w:t>3</w:t>
    </w:r>
    <w:r>
      <w:rPr>
        <w:rFonts w:ascii="Arial" w:hAnsi="Arial" w:cs="Arial"/>
        <w:sz w:val="20"/>
        <w:szCs w:val="20"/>
        <w:lang w:val="en-US"/>
      </w:rPr>
      <w:t>/1</w:t>
    </w:r>
    <w:r w:rsidR="008F5A4F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.COM</w:t>
    </w:r>
    <w:r w:rsidR="00E9376C">
      <w:rPr>
        <w:rFonts w:ascii="Arial" w:hAnsi="Arial" w:cs="Arial"/>
        <w:sz w:val="20"/>
        <w:szCs w:val="20"/>
        <w:lang w:val="en-US"/>
      </w:rPr>
      <w:t>/</w:t>
    </w:r>
    <w:r w:rsidR="00E2668E">
      <w:rPr>
        <w:rFonts w:ascii="Arial" w:hAnsi="Arial" w:cs="Arial"/>
        <w:sz w:val="20"/>
        <w:szCs w:val="20"/>
        <w:lang w:val="en-US"/>
      </w:rPr>
      <w:t>9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186446F4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</w:t>
    </w:r>
    <w:r w:rsidR="008F5A4F">
      <w:rPr>
        <w:rFonts w:ascii="Arial" w:hAnsi="Arial" w:cs="Arial"/>
        <w:sz w:val="20"/>
        <w:szCs w:val="20"/>
        <w:lang w:val="en-US"/>
      </w:rPr>
      <w:t>3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8F5A4F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872633">
      <w:rPr>
        <w:rFonts w:ascii="Arial" w:hAnsi="Arial" w:cs="Arial"/>
        <w:sz w:val="20"/>
        <w:szCs w:val="20"/>
        <w:lang w:val="en-US"/>
      </w:rPr>
      <w:t>9</w:t>
    </w:r>
    <w:r w:rsidR="00872633" w:rsidRPr="00EF563B">
      <w:rPr>
        <w:rFonts w:ascii="Arial" w:hAnsi="Arial" w:cs="Arial"/>
        <w:sz w:val="20"/>
        <w:szCs w:val="20"/>
        <w:lang w:val="en-US"/>
      </w:rPr>
      <w:t xml:space="preserve"> 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42A0A2A2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1710000" cy="1436138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EAA2E" w14:textId="472EC1A3" w:rsidR="00E9376C" w:rsidRPr="00C318BF" w:rsidRDefault="00EA602C" w:rsidP="008F09EC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C318BF">
      <w:rPr>
        <w:rFonts w:ascii="Arial" w:hAnsi="Arial" w:cs="Arial"/>
        <w:b/>
        <w:sz w:val="44"/>
        <w:szCs w:val="44"/>
        <w:lang w:val="pt-PT"/>
      </w:rPr>
      <w:t>1</w:t>
    </w:r>
    <w:r w:rsidR="008F5A4F">
      <w:rPr>
        <w:rFonts w:ascii="Arial" w:hAnsi="Arial" w:cs="Arial"/>
        <w:b/>
        <w:sz w:val="44"/>
        <w:szCs w:val="44"/>
        <w:lang w:val="pt-PT"/>
      </w:rPr>
      <w:t>8</w:t>
    </w:r>
    <w:r w:rsidR="00E9376C" w:rsidRPr="00C318BF">
      <w:rPr>
        <w:rFonts w:ascii="Arial" w:hAnsi="Arial" w:cs="Arial"/>
        <w:b/>
        <w:sz w:val="44"/>
        <w:szCs w:val="44"/>
        <w:lang w:val="pt-PT"/>
      </w:rPr>
      <w:t xml:space="preserve"> </w:t>
    </w:r>
    <w:r w:rsidR="00BC3420" w:rsidRPr="00C318BF">
      <w:rPr>
        <w:rFonts w:ascii="Arial" w:hAnsi="Arial" w:cs="Arial"/>
        <w:b/>
        <w:sz w:val="44"/>
        <w:szCs w:val="44"/>
        <w:lang w:val="pt-PT"/>
      </w:rPr>
      <w:t>COM</w:t>
    </w:r>
  </w:p>
  <w:p w14:paraId="4AD38C3D" w14:textId="0765EDB8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8F5A4F">
      <w:rPr>
        <w:rFonts w:ascii="Arial" w:hAnsi="Arial" w:cs="Arial"/>
        <w:b/>
        <w:sz w:val="22"/>
        <w:szCs w:val="22"/>
        <w:lang w:val="pt-PT"/>
      </w:rPr>
      <w:t>3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A602C" w:rsidRPr="00C318BF">
      <w:rPr>
        <w:rFonts w:ascii="Arial" w:hAnsi="Arial" w:cs="Arial"/>
        <w:b/>
        <w:sz w:val="22"/>
        <w:szCs w:val="22"/>
        <w:lang w:val="pt-PT"/>
      </w:rPr>
      <w:t>1</w:t>
    </w:r>
    <w:r w:rsidR="008F5A4F">
      <w:rPr>
        <w:rFonts w:ascii="Arial" w:hAnsi="Arial" w:cs="Arial"/>
        <w:b/>
        <w:sz w:val="22"/>
        <w:szCs w:val="22"/>
        <w:lang w:val="pt-PT"/>
      </w:rPr>
      <w:t>8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BC3420" w:rsidRPr="00C318BF">
      <w:rPr>
        <w:rFonts w:ascii="Arial" w:hAnsi="Arial" w:cs="Arial"/>
        <w:b/>
        <w:sz w:val="22"/>
        <w:szCs w:val="22"/>
        <w:lang w:val="pt-PT"/>
      </w:rPr>
      <w:t>COM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2668E">
      <w:rPr>
        <w:rFonts w:ascii="Arial" w:hAnsi="Arial" w:cs="Arial"/>
        <w:b/>
        <w:sz w:val="22"/>
        <w:szCs w:val="22"/>
        <w:lang w:val="pt-PT"/>
      </w:rPr>
      <w:t>9</w:t>
    </w:r>
  </w:p>
  <w:p w14:paraId="30B7DEB9" w14:textId="1512D10B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318BF">
      <w:rPr>
        <w:rFonts w:ascii="Arial" w:hAnsi="Arial" w:cs="Arial"/>
        <w:b/>
        <w:sz w:val="22"/>
        <w:szCs w:val="22"/>
        <w:lang w:val="pt-PT"/>
      </w:rPr>
      <w:t xml:space="preserve">le </w:t>
    </w:r>
    <w:r w:rsidR="00E2668E">
      <w:rPr>
        <w:rFonts w:ascii="Arial" w:hAnsi="Arial" w:cs="Arial"/>
        <w:b/>
        <w:sz w:val="22"/>
        <w:szCs w:val="22"/>
        <w:lang w:val="pt-PT"/>
      </w:rPr>
      <w:t xml:space="preserve">6 novembre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8F5A4F">
      <w:rPr>
        <w:rFonts w:ascii="Arial" w:hAnsi="Arial" w:cs="Arial"/>
        <w:b/>
        <w:sz w:val="22"/>
        <w:szCs w:val="22"/>
        <w:lang w:val="pt-PT"/>
      </w:rPr>
      <w:t>3</w:t>
    </w:r>
  </w:p>
  <w:p w14:paraId="18E81B87" w14:textId="2D0FFBC7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E2668E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FFC"/>
    <w:multiLevelType w:val="hybridMultilevel"/>
    <w:tmpl w:val="8FA2D8B6"/>
    <w:lvl w:ilvl="0" w:tplc="7CD8DD8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1643F"/>
    <w:multiLevelType w:val="hybridMultilevel"/>
    <w:tmpl w:val="1BB8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713B1"/>
    <w:multiLevelType w:val="hybridMultilevel"/>
    <w:tmpl w:val="4AA4E3C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7CF4"/>
    <w:multiLevelType w:val="hybridMultilevel"/>
    <w:tmpl w:val="3C84E564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C97C515E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6332148">
    <w:abstractNumId w:val="13"/>
  </w:num>
  <w:num w:numId="2" w16cid:durableId="853350057">
    <w:abstractNumId w:val="7"/>
  </w:num>
  <w:num w:numId="3" w16cid:durableId="1589851626">
    <w:abstractNumId w:val="1"/>
  </w:num>
  <w:num w:numId="4" w16cid:durableId="1870560250">
    <w:abstractNumId w:val="18"/>
  </w:num>
  <w:num w:numId="5" w16cid:durableId="1596859225">
    <w:abstractNumId w:val="14"/>
  </w:num>
  <w:num w:numId="6" w16cid:durableId="2080975943">
    <w:abstractNumId w:val="0"/>
  </w:num>
  <w:num w:numId="7" w16cid:durableId="1851137970">
    <w:abstractNumId w:val="2"/>
  </w:num>
  <w:num w:numId="8" w16cid:durableId="1715739635">
    <w:abstractNumId w:val="10"/>
  </w:num>
  <w:num w:numId="9" w16cid:durableId="1954705027">
    <w:abstractNumId w:val="6"/>
  </w:num>
  <w:num w:numId="10" w16cid:durableId="1949507549">
    <w:abstractNumId w:val="8"/>
  </w:num>
  <w:num w:numId="11" w16cid:durableId="671029231">
    <w:abstractNumId w:val="5"/>
  </w:num>
  <w:num w:numId="12" w16cid:durableId="1165126896">
    <w:abstractNumId w:val="4"/>
  </w:num>
  <w:num w:numId="13" w16cid:durableId="90053317">
    <w:abstractNumId w:val="12"/>
  </w:num>
  <w:num w:numId="14" w16cid:durableId="1645357661">
    <w:abstractNumId w:val="3"/>
  </w:num>
  <w:num w:numId="15" w16cid:durableId="797996451">
    <w:abstractNumId w:val="17"/>
  </w:num>
  <w:num w:numId="16" w16cid:durableId="164127508">
    <w:abstractNumId w:val="11"/>
  </w:num>
  <w:num w:numId="17" w16cid:durableId="1405369454">
    <w:abstractNumId w:val="8"/>
    <w:lvlOverride w:ilvl="0">
      <w:startOverride w:val="1"/>
    </w:lvlOverride>
  </w:num>
  <w:num w:numId="18" w16cid:durableId="918949064">
    <w:abstractNumId w:val="15"/>
  </w:num>
  <w:num w:numId="19" w16cid:durableId="1916747193">
    <w:abstractNumId w:val="9"/>
  </w:num>
  <w:num w:numId="20" w16cid:durableId="2048220460">
    <w:abstractNumId w:val="19"/>
  </w:num>
  <w:num w:numId="21" w16cid:durableId="6031526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573DC"/>
    <w:rsid w:val="00077AB7"/>
    <w:rsid w:val="00081CD8"/>
    <w:rsid w:val="0008329C"/>
    <w:rsid w:val="00084F78"/>
    <w:rsid w:val="000A7F0E"/>
    <w:rsid w:val="000E6CD7"/>
    <w:rsid w:val="000F3A3F"/>
    <w:rsid w:val="000F54D6"/>
    <w:rsid w:val="00114C01"/>
    <w:rsid w:val="00164D56"/>
    <w:rsid w:val="00165170"/>
    <w:rsid w:val="00167B10"/>
    <w:rsid w:val="00171986"/>
    <w:rsid w:val="0019264E"/>
    <w:rsid w:val="00193E93"/>
    <w:rsid w:val="00196C1B"/>
    <w:rsid w:val="001A766C"/>
    <w:rsid w:val="001B0F73"/>
    <w:rsid w:val="001B28AF"/>
    <w:rsid w:val="001D7909"/>
    <w:rsid w:val="0020150F"/>
    <w:rsid w:val="00222A2D"/>
    <w:rsid w:val="002407AF"/>
    <w:rsid w:val="00273B7A"/>
    <w:rsid w:val="00280D62"/>
    <w:rsid w:val="002A6C11"/>
    <w:rsid w:val="002A6F73"/>
    <w:rsid w:val="002C0D14"/>
    <w:rsid w:val="002D4E0F"/>
    <w:rsid w:val="002E2F53"/>
    <w:rsid w:val="002E3D25"/>
    <w:rsid w:val="002E58D4"/>
    <w:rsid w:val="0032583C"/>
    <w:rsid w:val="00327865"/>
    <w:rsid w:val="003732E4"/>
    <w:rsid w:val="003845BE"/>
    <w:rsid w:val="003C1678"/>
    <w:rsid w:val="003D069C"/>
    <w:rsid w:val="003E07D8"/>
    <w:rsid w:val="003E2A08"/>
    <w:rsid w:val="003E6110"/>
    <w:rsid w:val="003F113A"/>
    <w:rsid w:val="00402F5B"/>
    <w:rsid w:val="004239C7"/>
    <w:rsid w:val="00440F9B"/>
    <w:rsid w:val="004417A7"/>
    <w:rsid w:val="004421E5"/>
    <w:rsid w:val="00443880"/>
    <w:rsid w:val="00452284"/>
    <w:rsid w:val="00461168"/>
    <w:rsid w:val="00466678"/>
    <w:rsid w:val="00467FBE"/>
    <w:rsid w:val="00486429"/>
    <w:rsid w:val="00486948"/>
    <w:rsid w:val="00495C25"/>
    <w:rsid w:val="0049705E"/>
    <w:rsid w:val="005158FF"/>
    <w:rsid w:val="00526B7B"/>
    <w:rsid w:val="005308CE"/>
    <w:rsid w:val="005678AF"/>
    <w:rsid w:val="0057439C"/>
    <w:rsid w:val="005B0127"/>
    <w:rsid w:val="005C094D"/>
    <w:rsid w:val="005C4B73"/>
    <w:rsid w:val="00600D93"/>
    <w:rsid w:val="006042C6"/>
    <w:rsid w:val="00611CDE"/>
    <w:rsid w:val="00616C7B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6F444F"/>
    <w:rsid w:val="00717AAB"/>
    <w:rsid w:val="00717DBD"/>
    <w:rsid w:val="00741016"/>
    <w:rsid w:val="00752DE7"/>
    <w:rsid w:val="00764CF9"/>
    <w:rsid w:val="00784B8C"/>
    <w:rsid w:val="007A000F"/>
    <w:rsid w:val="007C354B"/>
    <w:rsid w:val="007D5FEB"/>
    <w:rsid w:val="007E60C6"/>
    <w:rsid w:val="008064F0"/>
    <w:rsid w:val="00823A11"/>
    <w:rsid w:val="00824EF7"/>
    <w:rsid w:val="00830117"/>
    <w:rsid w:val="0083047F"/>
    <w:rsid w:val="00850505"/>
    <w:rsid w:val="0085414A"/>
    <w:rsid w:val="0086269D"/>
    <w:rsid w:val="00863302"/>
    <w:rsid w:val="008712A2"/>
    <w:rsid w:val="00871C8F"/>
    <w:rsid w:val="008724E5"/>
    <w:rsid w:val="00872633"/>
    <w:rsid w:val="00884A9D"/>
    <w:rsid w:val="008A0A62"/>
    <w:rsid w:val="008A4E1E"/>
    <w:rsid w:val="008B64DF"/>
    <w:rsid w:val="008C0E44"/>
    <w:rsid w:val="008C296C"/>
    <w:rsid w:val="008D4305"/>
    <w:rsid w:val="008D4D0D"/>
    <w:rsid w:val="008F09EC"/>
    <w:rsid w:val="008F5A4F"/>
    <w:rsid w:val="00913D86"/>
    <w:rsid w:val="009163A7"/>
    <w:rsid w:val="00922E3E"/>
    <w:rsid w:val="00930B74"/>
    <w:rsid w:val="00933C6B"/>
    <w:rsid w:val="00950F68"/>
    <w:rsid w:val="00962119"/>
    <w:rsid w:val="00964556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45DBF"/>
    <w:rsid w:val="00A61C6E"/>
    <w:rsid w:val="00A6438E"/>
    <w:rsid w:val="00A755A2"/>
    <w:rsid w:val="00A821E8"/>
    <w:rsid w:val="00A90761"/>
    <w:rsid w:val="00AB2C36"/>
    <w:rsid w:val="00AC35FB"/>
    <w:rsid w:val="00AC73E7"/>
    <w:rsid w:val="00AD1A86"/>
    <w:rsid w:val="00AE103E"/>
    <w:rsid w:val="00AE3322"/>
    <w:rsid w:val="00AF0A07"/>
    <w:rsid w:val="00AF5AE5"/>
    <w:rsid w:val="00AF625E"/>
    <w:rsid w:val="00AF721B"/>
    <w:rsid w:val="00B152B1"/>
    <w:rsid w:val="00B1798A"/>
    <w:rsid w:val="00B43974"/>
    <w:rsid w:val="00B45750"/>
    <w:rsid w:val="00B675B6"/>
    <w:rsid w:val="00B73750"/>
    <w:rsid w:val="00B90701"/>
    <w:rsid w:val="00B907C4"/>
    <w:rsid w:val="00BC3420"/>
    <w:rsid w:val="00BD52C9"/>
    <w:rsid w:val="00BE6354"/>
    <w:rsid w:val="00C06C42"/>
    <w:rsid w:val="00C318BF"/>
    <w:rsid w:val="00C358C4"/>
    <w:rsid w:val="00C377F5"/>
    <w:rsid w:val="00C70EA7"/>
    <w:rsid w:val="00C7516E"/>
    <w:rsid w:val="00CD0D5A"/>
    <w:rsid w:val="00D00E43"/>
    <w:rsid w:val="00D02494"/>
    <w:rsid w:val="00D24877"/>
    <w:rsid w:val="00D42DE1"/>
    <w:rsid w:val="00D505A1"/>
    <w:rsid w:val="00D520C1"/>
    <w:rsid w:val="00D5368D"/>
    <w:rsid w:val="00D75D42"/>
    <w:rsid w:val="00DA36ED"/>
    <w:rsid w:val="00DA7401"/>
    <w:rsid w:val="00DB4A84"/>
    <w:rsid w:val="00DC0F3C"/>
    <w:rsid w:val="00DE34F1"/>
    <w:rsid w:val="00DF4942"/>
    <w:rsid w:val="00E12B67"/>
    <w:rsid w:val="00E22288"/>
    <w:rsid w:val="00E2668E"/>
    <w:rsid w:val="00E47AD3"/>
    <w:rsid w:val="00E60B9D"/>
    <w:rsid w:val="00E627B1"/>
    <w:rsid w:val="00E62B4C"/>
    <w:rsid w:val="00E9376C"/>
    <w:rsid w:val="00EA602C"/>
    <w:rsid w:val="00ED3691"/>
    <w:rsid w:val="00EF74E3"/>
    <w:rsid w:val="00F134B7"/>
    <w:rsid w:val="00F32E2D"/>
    <w:rsid w:val="00F4581D"/>
    <w:rsid w:val="00F576CB"/>
    <w:rsid w:val="00F62542"/>
    <w:rsid w:val="00F84A0B"/>
    <w:rsid w:val="00F9719E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A4F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F5A4F"/>
    <w:rPr>
      <w:vertAlign w:val="superscript"/>
    </w:rPr>
  </w:style>
  <w:style w:type="paragraph" w:customStyle="1" w:styleId="COMPara">
    <w:name w:val="COM Para"/>
    <w:qFormat/>
    <w:rsid w:val="008F5A4F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F62542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2E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6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%C3%A9cisions/17.COM/8.b" TargetMode="External"/><Relationship Id="rId13" Type="http://schemas.openxmlformats.org/officeDocument/2006/relationships/hyperlink" Target="https://ich.unesco.org/en/Decisions/13.COM/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fr/decisions/13.COM/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fr/decisions/7.COM/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ch.unesco.org/fr/decisions/7.COM/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13.COM/9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68</TotalTime>
  <Pages>3</Pages>
  <Words>824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19</cp:revision>
  <cp:lastPrinted>2011-08-06T10:22:00Z</cp:lastPrinted>
  <dcterms:created xsi:type="dcterms:W3CDTF">2023-11-04T15:00:00Z</dcterms:created>
  <dcterms:modified xsi:type="dcterms:W3CDTF">2023-11-06T21:23:00Z</dcterms:modified>
</cp:coreProperties>
</file>