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E36E" w14:textId="2C143DE3" w:rsidR="00EC6F8D" w:rsidRPr="002166A6" w:rsidRDefault="00EC6F8D" w:rsidP="00EC6F8D">
      <w:pPr>
        <w:spacing w:before="1440"/>
        <w:jc w:val="center"/>
        <w:rPr>
          <w:rFonts w:ascii="Arial" w:hAnsi="Arial" w:cs="Arial"/>
          <w:b/>
          <w:sz w:val="22"/>
          <w:szCs w:val="22"/>
          <w:lang w:val="en-GB"/>
        </w:rPr>
      </w:pPr>
      <w:r w:rsidRPr="002166A6">
        <w:rPr>
          <w:rFonts w:ascii="Arial" w:hAnsi="Arial" w:cs="Arial"/>
          <w:b/>
          <w:sz w:val="22"/>
          <w:szCs w:val="22"/>
          <w:lang w:val="en-GB"/>
        </w:rPr>
        <w:t>CONVENTION FOR THE SAFEGUARDING OF THE</w:t>
      </w:r>
      <w:r w:rsidRPr="002166A6">
        <w:rPr>
          <w:rFonts w:ascii="Arial" w:hAnsi="Arial" w:cs="Arial"/>
          <w:b/>
          <w:sz w:val="22"/>
          <w:szCs w:val="22"/>
          <w:lang w:val="en-GB"/>
        </w:rPr>
        <w:br/>
        <w:t>INTANGIBLE CULTURAL HERITAGE</w:t>
      </w:r>
    </w:p>
    <w:p w14:paraId="3F72B1D3" w14:textId="77777777" w:rsidR="00EC6F8D" w:rsidRPr="002166A6" w:rsidRDefault="00EC6F8D" w:rsidP="00EC6F8D">
      <w:pPr>
        <w:spacing w:before="1200"/>
        <w:jc w:val="center"/>
        <w:rPr>
          <w:rFonts w:ascii="Arial" w:hAnsi="Arial" w:cs="Arial"/>
          <w:b/>
          <w:sz w:val="22"/>
          <w:szCs w:val="22"/>
          <w:lang w:val="en-GB"/>
        </w:rPr>
      </w:pPr>
      <w:r w:rsidRPr="002166A6">
        <w:rPr>
          <w:rFonts w:ascii="Arial" w:hAnsi="Arial" w:cs="Arial"/>
          <w:b/>
          <w:sz w:val="22"/>
          <w:szCs w:val="22"/>
          <w:lang w:val="en-GB"/>
        </w:rPr>
        <w:t>INTERGOVERNMENTAL COMMITTEE FOR THE</w:t>
      </w:r>
      <w:r w:rsidRPr="002166A6">
        <w:rPr>
          <w:rFonts w:ascii="Arial" w:hAnsi="Arial" w:cs="Arial"/>
          <w:b/>
          <w:sz w:val="22"/>
          <w:szCs w:val="22"/>
          <w:lang w:val="en-GB"/>
        </w:rPr>
        <w:br/>
        <w:t>SAFEGUARDING OF THE INTANGIBLE CULTURAL HERITAGE</w:t>
      </w:r>
    </w:p>
    <w:p w14:paraId="2E1CD4B4" w14:textId="293940F9" w:rsidR="00EC6F8D" w:rsidRPr="002166A6" w:rsidRDefault="00245501" w:rsidP="001D14FE">
      <w:pPr>
        <w:spacing w:before="840"/>
        <w:jc w:val="center"/>
        <w:rPr>
          <w:rFonts w:ascii="Arial" w:hAnsi="Arial" w:cs="Arial"/>
          <w:b/>
          <w:sz w:val="22"/>
          <w:szCs w:val="22"/>
          <w:lang w:val="en-GB"/>
        </w:rPr>
      </w:pPr>
      <w:r w:rsidRPr="002166A6">
        <w:rPr>
          <w:rFonts w:ascii="Arial" w:eastAsiaTheme="minorEastAsia" w:hAnsi="Arial" w:cs="Arial"/>
          <w:b/>
          <w:sz w:val="22"/>
          <w:szCs w:val="22"/>
          <w:lang w:val="en-GB" w:eastAsia="ko-KR"/>
        </w:rPr>
        <w:t>Eight</w:t>
      </w:r>
      <w:r w:rsidR="0026221A" w:rsidRPr="002166A6">
        <w:rPr>
          <w:rFonts w:ascii="Arial" w:eastAsiaTheme="minorEastAsia" w:hAnsi="Arial" w:cs="Arial"/>
          <w:b/>
          <w:sz w:val="22"/>
          <w:szCs w:val="22"/>
          <w:lang w:val="en-GB" w:eastAsia="ko-KR"/>
        </w:rPr>
        <w:t>eenth</w:t>
      </w:r>
      <w:r w:rsidR="00B2172B" w:rsidRPr="002166A6">
        <w:rPr>
          <w:rFonts w:ascii="Arial" w:eastAsiaTheme="minorEastAsia" w:hAnsi="Arial" w:cs="Arial"/>
          <w:b/>
          <w:sz w:val="22"/>
          <w:szCs w:val="22"/>
          <w:lang w:val="en-GB" w:eastAsia="ko-KR"/>
        </w:rPr>
        <w:t xml:space="preserve"> </w:t>
      </w:r>
      <w:r w:rsidR="00EC6F8D" w:rsidRPr="002166A6">
        <w:rPr>
          <w:rFonts w:ascii="Arial" w:hAnsi="Arial" w:cs="Arial"/>
          <w:b/>
          <w:sz w:val="22"/>
          <w:szCs w:val="22"/>
          <w:lang w:val="en-GB"/>
        </w:rPr>
        <w:t>session</w:t>
      </w:r>
    </w:p>
    <w:p w14:paraId="1FD89575" w14:textId="084A1F6C" w:rsidR="00B2172B" w:rsidRPr="002166A6" w:rsidRDefault="00147A38" w:rsidP="00B2172B">
      <w:pPr>
        <w:jc w:val="center"/>
        <w:rPr>
          <w:rFonts w:ascii="Arial" w:hAnsi="Arial" w:cs="Arial"/>
          <w:b/>
          <w:sz w:val="22"/>
          <w:szCs w:val="22"/>
          <w:lang w:val="en-GB"/>
        </w:rPr>
      </w:pPr>
      <w:r w:rsidRPr="002166A6">
        <w:rPr>
          <w:rFonts w:ascii="Arial" w:hAnsi="Arial" w:cs="Arial"/>
          <w:b/>
          <w:sz w:val="22"/>
          <w:szCs w:val="22"/>
          <w:lang w:val="en-GB"/>
        </w:rPr>
        <w:t>Kasane</w:t>
      </w:r>
      <w:r w:rsidR="00937D53" w:rsidRPr="002166A6">
        <w:rPr>
          <w:rFonts w:ascii="Arial" w:hAnsi="Arial" w:cs="Arial"/>
          <w:b/>
          <w:sz w:val="22"/>
          <w:szCs w:val="22"/>
          <w:lang w:val="en-GB"/>
        </w:rPr>
        <w:t xml:space="preserve">, </w:t>
      </w:r>
      <w:r w:rsidR="00245501" w:rsidRPr="002166A6">
        <w:rPr>
          <w:rFonts w:ascii="Arial" w:hAnsi="Arial" w:cs="Arial"/>
          <w:b/>
          <w:sz w:val="22"/>
          <w:szCs w:val="22"/>
          <w:lang w:val="en-GB"/>
        </w:rPr>
        <w:t>Republic of Botswana</w:t>
      </w:r>
    </w:p>
    <w:p w14:paraId="52EA6D50" w14:textId="40F01F39" w:rsidR="00B2172B" w:rsidRPr="002166A6" w:rsidRDefault="0038766C" w:rsidP="00B2172B">
      <w:pPr>
        <w:jc w:val="center"/>
        <w:rPr>
          <w:rFonts w:ascii="Arial" w:hAnsi="Arial" w:cs="Arial"/>
          <w:b/>
          <w:sz w:val="22"/>
          <w:szCs w:val="22"/>
          <w:lang w:val="en-GB"/>
        </w:rPr>
      </w:pPr>
      <w:r>
        <w:rPr>
          <w:rFonts w:ascii="Arial" w:hAnsi="Arial" w:cs="Arial"/>
          <w:b/>
          <w:sz w:val="22"/>
          <w:szCs w:val="22"/>
          <w:lang w:val="en-GB"/>
        </w:rPr>
        <w:t>5</w:t>
      </w:r>
      <w:r w:rsidR="0026221A" w:rsidRPr="002166A6">
        <w:rPr>
          <w:rFonts w:ascii="Arial" w:hAnsi="Arial" w:cs="Arial"/>
          <w:b/>
          <w:sz w:val="22"/>
          <w:szCs w:val="22"/>
          <w:lang w:val="en-GB"/>
        </w:rPr>
        <w:t xml:space="preserve"> to </w:t>
      </w:r>
      <w:r w:rsidR="00245501" w:rsidRPr="002166A6">
        <w:rPr>
          <w:rFonts w:ascii="Arial" w:hAnsi="Arial" w:cs="Arial"/>
          <w:b/>
          <w:sz w:val="22"/>
          <w:szCs w:val="22"/>
          <w:lang w:val="en-GB"/>
        </w:rPr>
        <w:t>9</w:t>
      </w:r>
      <w:r w:rsidR="00B2172B" w:rsidRPr="002166A6">
        <w:rPr>
          <w:rFonts w:ascii="Arial" w:hAnsi="Arial" w:cs="Arial"/>
          <w:b/>
          <w:sz w:val="22"/>
          <w:szCs w:val="22"/>
          <w:lang w:val="en-GB"/>
        </w:rPr>
        <w:t xml:space="preserve"> December 202</w:t>
      </w:r>
      <w:r w:rsidR="00245501" w:rsidRPr="002166A6">
        <w:rPr>
          <w:rFonts w:ascii="Arial" w:hAnsi="Arial" w:cs="Arial"/>
          <w:b/>
          <w:sz w:val="22"/>
          <w:szCs w:val="22"/>
          <w:lang w:val="en-GB"/>
        </w:rPr>
        <w:t>3</w:t>
      </w:r>
    </w:p>
    <w:p w14:paraId="0365203A" w14:textId="016E3B5A" w:rsidR="00EC6F8D" w:rsidRPr="002166A6" w:rsidRDefault="00EC6F8D" w:rsidP="00EC6F8D">
      <w:pPr>
        <w:pStyle w:val="Sansinterligne2"/>
        <w:spacing w:before="1200"/>
        <w:jc w:val="center"/>
        <w:rPr>
          <w:rFonts w:ascii="Arial" w:hAnsi="Arial" w:cs="Arial"/>
          <w:b/>
          <w:sz w:val="22"/>
          <w:szCs w:val="22"/>
          <w:lang w:val="en-GB"/>
        </w:rPr>
      </w:pPr>
      <w:r w:rsidRPr="002166A6">
        <w:rPr>
          <w:rFonts w:ascii="Arial" w:hAnsi="Arial" w:cs="Arial"/>
          <w:b/>
          <w:sz w:val="22"/>
          <w:szCs w:val="22"/>
          <w:u w:val="single"/>
          <w:lang w:val="en-GB"/>
        </w:rPr>
        <w:t xml:space="preserve">Item </w:t>
      </w:r>
      <w:r w:rsidR="00AD195D" w:rsidRPr="002166A6">
        <w:rPr>
          <w:rFonts w:ascii="Arial" w:hAnsi="Arial" w:cs="Arial"/>
          <w:b/>
          <w:sz w:val="22"/>
          <w:szCs w:val="22"/>
          <w:u w:val="single"/>
          <w:lang w:val="en-GB"/>
        </w:rPr>
        <w:t>6</w:t>
      </w:r>
      <w:r w:rsidR="00651A5B" w:rsidRPr="002166A6">
        <w:rPr>
          <w:rFonts w:ascii="Arial" w:hAnsi="Arial" w:cs="Arial"/>
          <w:b/>
          <w:sz w:val="22"/>
          <w:szCs w:val="22"/>
          <w:u w:val="single"/>
          <w:lang w:val="en-GB"/>
        </w:rPr>
        <w:t xml:space="preserve"> </w:t>
      </w:r>
      <w:r w:rsidRPr="002166A6">
        <w:rPr>
          <w:rFonts w:ascii="Arial" w:hAnsi="Arial" w:cs="Arial"/>
          <w:b/>
          <w:sz w:val="22"/>
          <w:szCs w:val="22"/>
          <w:u w:val="single"/>
          <w:lang w:val="en-GB"/>
        </w:rPr>
        <w:t xml:space="preserve">of the </w:t>
      </w:r>
      <w:r w:rsidR="00937D53" w:rsidRPr="002166A6">
        <w:rPr>
          <w:rFonts w:ascii="Arial" w:hAnsi="Arial" w:cs="Arial"/>
          <w:b/>
          <w:sz w:val="22"/>
          <w:szCs w:val="22"/>
          <w:u w:val="single"/>
          <w:lang w:val="en-GB"/>
        </w:rPr>
        <w:t>p</w:t>
      </w:r>
      <w:r w:rsidRPr="002166A6">
        <w:rPr>
          <w:rFonts w:ascii="Arial" w:hAnsi="Arial" w:cs="Arial"/>
          <w:b/>
          <w:sz w:val="22"/>
          <w:szCs w:val="22"/>
          <w:u w:val="single"/>
          <w:lang w:val="en-GB"/>
        </w:rPr>
        <w:t xml:space="preserve">rovisional </w:t>
      </w:r>
      <w:r w:rsidR="00937D53" w:rsidRPr="002166A6">
        <w:rPr>
          <w:rFonts w:ascii="Arial" w:hAnsi="Arial" w:cs="Arial"/>
          <w:b/>
          <w:sz w:val="22"/>
          <w:szCs w:val="22"/>
          <w:u w:val="single"/>
          <w:lang w:val="en-GB"/>
        </w:rPr>
        <w:t>a</w:t>
      </w:r>
      <w:r w:rsidRPr="002166A6">
        <w:rPr>
          <w:rFonts w:ascii="Arial" w:hAnsi="Arial" w:cs="Arial"/>
          <w:b/>
          <w:sz w:val="22"/>
          <w:szCs w:val="22"/>
          <w:u w:val="single"/>
          <w:lang w:val="en-GB"/>
        </w:rPr>
        <w:t>genda</w:t>
      </w:r>
      <w:r w:rsidRPr="002166A6">
        <w:rPr>
          <w:rFonts w:ascii="Arial" w:hAnsi="Arial" w:cs="Arial"/>
          <w:b/>
          <w:sz w:val="22"/>
          <w:szCs w:val="22"/>
          <w:lang w:val="en-GB"/>
        </w:rPr>
        <w:t>:</w:t>
      </w:r>
    </w:p>
    <w:p w14:paraId="59920478" w14:textId="666259C2" w:rsidR="004A2875" w:rsidRPr="002166A6" w:rsidRDefault="00AD195D" w:rsidP="004A2875">
      <w:pPr>
        <w:pStyle w:val="Sansinterligne2"/>
        <w:spacing w:after="960"/>
        <w:jc w:val="center"/>
        <w:rPr>
          <w:rFonts w:ascii="Arial" w:hAnsi="Arial" w:cs="Arial"/>
          <w:bCs/>
          <w:sz w:val="22"/>
          <w:szCs w:val="22"/>
          <w:lang w:val="en-GB"/>
        </w:rPr>
      </w:pPr>
      <w:r w:rsidRPr="002166A6">
        <w:rPr>
          <w:rFonts w:ascii="Arial" w:hAnsi="Arial" w:cs="Arial"/>
          <w:b/>
          <w:sz w:val="22"/>
          <w:szCs w:val="22"/>
          <w:lang w:val="en-GB"/>
        </w:rPr>
        <w:t>Twentieth anniversary of the 2003 Convention in 2023</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2166A6" w14:paraId="75AC6221" w14:textId="77777777" w:rsidTr="00EC6F8D">
        <w:trPr>
          <w:jc w:val="center"/>
        </w:trPr>
        <w:tc>
          <w:tcPr>
            <w:tcW w:w="5670" w:type="dxa"/>
            <w:vAlign w:val="center"/>
          </w:tcPr>
          <w:p w14:paraId="51C260A9" w14:textId="77777777" w:rsidR="00EC6F8D" w:rsidRPr="002166A6" w:rsidRDefault="00EC6F8D" w:rsidP="00CA56BB">
            <w:pPr>
              <w:pStyle w:val="Sansinterligne1"/>
              <w:spacing w:before="200" w:after="200"/>
              <w:jc w:val="center"/>
              <w:rPr>
                <w:rFonts w:ascii="Arial" w:hAnsi="Arial" w:cs="Arial"/>
                <w:b/>
                <w:sz w:val="22"/>
                <w:szCs w:val="22"/>
                <w:lang w:val="en-GB"/>
              </w:rPr>
            </w:pPr>
            <w:r w:rsidRPr="002166A6">
              <w:rPr>
                <w:rFonts w:ascii="Arial" w:hAnsi="Arial" w:cs="Arial"/>
                <w:b/>
                <w:sz w:val="22"/>
                <w:szCs w:val="22"/>
                <w:lang w:val="en-GB"/>
              </w:rPr>
              <w:t>Summary</w:t>
            </w:r>
          </w:p>
          <w:p w14:paraId="612E5DE6" w14:textId="6B562A53" w:rsidR="00BB6EEC" w:rsidRPr="002166A6" w:rsidRDefault="004665F1" w:rsidP="00BB6EEC">
            <w:pPr>
              <w:pStyle w:val="Sansinterligne1"/>
              <w:jc w:val="both"/>
              <w:rPr>
                <w:rFonts w:ascii="Arial" w:hAnsi="Arial" w:cs="Arial"/>
                <w:bCs/>
                <w:sz w:val="22"/>
                <w:szCs w:val="22"/>
                <w:lang w:val="en-GB"/>
              </w:rPr>
            </w:pPr>
            <w:r w:rsidRPr="002166A6">
              <w:rPr>
                <w:rFonts w:ascii="Arial" w:hAnsi="Arial" w:cs="Arial"/>
                <w:sz w:val="22"/>
                <w:szCs w:val="22"/>
                <w:lang w:val="en-GB"/>
              </w:rPr>
              <w:t xml:space="preserve">The year 2023 marks the twentieth anniversary of the </w:t>
            </w:r>
            <w:r w:rsidR="00FD319F">
              <w:rPr>
                <w:rFonts w:ascii="Arial" w:hAnsi="Arial" w:cs="Arial"/>
                <w:sz w:val="22"/>
                <w:szCs w:val="22"/>
                <w:lang w:val="en-GB"/>
              </w:rPr>
              <w:t xml:space="preserve">2003 </w:t>
            </w:r>
            <w:r w:rsidRPr="002166A6">
              <w:rPr>
                <w:rFonts w:ascii="Arial" w:hAnsi="Arial" w:cs="Arial"/>
                <w:sz w:val="22"/>
                <w:szCs w:val="22"/>
                <w:lang w:val="en-GB"/>
              </w:rPr>
              <w:t>Convention.</w:t>
            </w:r>
            <w:r w:rsidR="008125B6">
              <w:rPr>
                <w:rFonts w:ascii="Arial" w:hAnsi="Arial" w:cs="Arial"/>
                <w:sz w:val="22"/>
                <w:szCs w:val="22"/>
                <w:lang w:val="en-GB"/>
              </w:rPr>
              <w:t xml:space="preserve"> T</w:t>
            </w:r>
            <w:r w:rsidRPr="002166A6">
              <w:rPr>
                <w:rFonts w:ascii="Arial" w:hAnsi="Arial" w:cs="Arial"/>
                <w:sz w:val="22"/>
                <w:szCs w:val="22"/>
                <w:lang w:val="en-GB"/>
              </w:rPr>
              <w:t xml:space="preserve">he present document reports </w:t>
            </w:r>
            <w:r w:rsidR="008125B6" w:rsidRPr="008125B6">
              <w:rPr>
                <w:rFonts w:ascii="Arial" w:hAnsi="Arial" w:cs="Arial"/>
                <w:sz w:val="22"/>
                <w:szCs w:val="22"/>
                <w:lang w:val="en-GB"/>
              </w:rPr>
              <w:t xml:space="preserve">on the </w:t>
            </w:r>
            <w:r w:rsidR="008C5C1D">
              <w:rPr>
                <w:rFonts w:ascii="Arial" w:hAnsi="Arial" w:cs="Arial"/>
                <w:sz w:val="22"/>
                <w:szCs w:val="22"/>
                <w:lang w:val="en-GB"/>
              </w:rPr>
              <w:t>main</w:t>
            </w:r>
            <w:r w:rsidR="008125B6" w:rsidRPr="008125B6">
              <w:rPr>
                <w:rFonts w:ascii="Arial" w:hAnsi="Arial" w:cs="Arial"/>
                <w:sz w:val="22"/>
                <w:szCs w:val="22"/>
                <w:lang w:val="en-GB"/>
              </w:rPr>
              <w:t xml:space="preserve"> </w:t>
            </w:r>
            <w:r w:rsidR="00FD319F">
              <w:rPr>
                <w:rFonts w:ascii="Arial" w:hAnsi="Arial" w:cs="Arial"/>
                <w:sz w:val="22"/>
                <w:szCs w:val="22"/>
                <w:lang w:val="en-GB"/>
              </w:rPr>
              <w:t xml:space="preserve">activities and events </w:t>
            </w:r>
            <w:r w:rsidR="008C5C1D">
              <w:rPr>
                <w:rFonts w:ascii="Arial" w:hAnsi="Arial" w:cs="Arial"/>
                <w:sz w:val="22"/>
                <w:szCs w:val="22"/>
                <w:lang w:val="en-GB"/>
              </w:rPr>
              <w:t>undertaken</w:t>
            </w:r>
            <w:r w:rsidR="00FD319F">
              <w:rPr>
                <w:rFonts w:ascii="Arial" w:hAnsi="Arial" w:cs="Arial"/>
                <w:sz w:val="22"/>
                <w:szCs w:val="22"/>
                <w:lang w:val="en-GB"/>
              </w:rPr>
              <w:t xml:space="preserve"> to celebrate this anniversary</w:t>
            </w:r>
            <w:r w:rsidR="008125B6">
              <w:rPr>
                <w:rFonts w:ascii="Arial" w:hAnsi="Arial" w:cs="Arial"/>
                <w:sz w:val="22"/>
                <w:szCs w:val="22"/>
                <w:lang w:val="en-GB"/>
              </w:rPr>
              <w:t>.</w:t>
            </w:r>
          </w:p>
          <w:p w14:paraId="290310E8" w14:textId="5DDCCF2E" w:rsidR="00EC6F8D" w:rsidRPr="002166A6" w:rsidRDefault="00EC6F8D" w:rsidP="00CA56BB">
            <w:pPr>
              <w:pStyle w:val="Sansinterligne2"/>
              <w:spacing w:before="200" w:after="200"/>
              <w:jc w:val="both"/>
              <w:rPr>
                <w:rFonts w:ascii="Arial" w:hAnsi="Arial" w:cs="Arial"/>
                <w:b/>
                <w:sz w:val="22"/>
                <w:szCs w:val="22"/>
                <w:lang w:val="en-GB"/>
              </w:rPr>
            </w:pPr>
            <w:r w:rsidRPr="002166A6">
              <w:rPr>
                <w:rFonts w:ascii="Arial" w:hAnsi="Arial" w:cs="Arial"/>
                <w:b/>
                <w:sz w:val="22"/>
                <w:szCs w:val="22"/>
                <w:lang w:val="en-GB"/>
              </w:rPr>
              <w:t xml:space="preserve">Decision required: </w:t>
            </w:r>
            <w:r w:rsidRPr="002166A6">
              <w:rPr>
                <w:rFonts w:ascii="Arial" w:hAnsi="Arial" w:cs="Arial"/>
                <w:bCs/>
                <w:sz w:val="22"/>
                <w:szCs w:val="22"/>
                <w:lang w:val="en-GB"/>
              </w:rPr>
              <w:t xml:space="preserve">paragraph </w:t>
            </w:r>
            <w:r w:rsidR="00E904B1">
              <w:rPr>
                <w:rFonts w:ascii="Arial" w:hAnsi="Arial" w:cs="Arial"/>
                <w:bCs/>
                <w:sz w:val="22"/>
                <w:szCs w:val="22"/>
                <w:lang w:val="en-GB"/>
              </w:rPr>
              <w:t>1</w:t>
            </w:r>
            <w:r w:rsidR="00F22484">
              <w:rPr>
                <w:rFonts w:ascii="Arial" w:hAnsi="Arial" w:cs="Arial"/>
                <w:bCs/>
                <w:sz w:val="22"/>
                <w:szCs w:val="22"/>
                <w:lang w:val="en-GB"/>
              </w:rPr>
              <w:t>5</w:t>
            </w:r>
          </w:p>
        </w:tc>
      </w:tr>
    </w:tbl>
    <w:p w14:paraId="713D819F" w14:textId="77777777" w:rsidR="004A2875" w:rsidRPr="002166A6" w:rsidRDefault="00655736" w:rsidP="00FD319F">
      <w:pPr>
        <w:pStyle w:val="ListParagraph"/>
        <w:keepLines/>
        <w:numPr>
          <w:ilvl w:val="0"/>
          <w:numId w:val="5"/>
        </w:numPr>
        <w:spacing w:after="240"/>
        <w:ind w:left="567" w:hanging="567"/>
        <w:contextualSpacing w:val="0"/>
        <w:rPr>
          <w:rFonts w:ascii="Arial" w:hAnsi="Arial" w:cs="Arial"/>
          <w:b/>
          <w:snapToGrid w:val="0"/>
          <w:sz w:val="22"/>
          <w:szCs w:val="22"/>
          <w:lang w:val="en-GB" w:eastAsia="en-US"/>
        </w:rPr>
      </w:pPr>
      <w:r w:rsidRPr="002166A6">
        <w:rPr>
          <w:lang w:val="en-GB"/>
        </w:rPr>
        <w:br w:type="page"/>
      </w:r>
    </w:p>
    <w:p w14:paraId="6C62585F" w14:textId="63A2AF0E" w:rsidR="00F70CC5" w:rsidRPr="002166A6" w:rsidRDefault="00FD319F" w:rsidP="00F70CC5">
      <w:pPr>
        <w:pStyle w:val="COMPara"/>
        <w:numPr>
          <w:ilvl w:val="0"/>
          <w:numId w:val="0"/>
        </w:numPr>
        <w:spacing w:before="240"/>
        <w:jc w:val="both"/>
        <w:rPr>
          <w:b/>
          <w:bCs/>
        </w:rPr>
      </w:pPr>
      <w:bookmarkStart w:id="0" w:name="_Hlk124351255"/>
      <w:r>
        <w:rPr>
          <w:b/>
          <w:bCs/>
        </w:rPr>
        <w:lastRenderedPageBreak/>
        <w:t>Introduction</w:t>
      </w:r>
    </w:p>
    <w:bookmarkEnd w:id="0"/>
    <w:p w14:paraId="07595815" w14:textId="35A521B2" w:rsidR="00FC502D" w:rsidRPr="00FC502D" w:rsidRDefault="00FD319F" w:rsidP="00FC502D">
      <w:pPr>
        <w:pStyle w:val="COMPara"/>
        <w:ind w:left="567" w:hanging="567"/>
        <w:jc w:val="both"/>
      </w:pPr>
      <w:r w:rsidRPr="00D01DFC">
        <w:t>The year 20</w:t>
      </w:r>
      <w:r w:rsidR="00E1758E" w:rsidRPr="00D01DFC">
        <w:t>2</w:t>
      </w:r>
      <w:r w:rsidRPr="00D01DFC">
        <w:t xml:space="preserve">3 marks the twentieth anniversary of the Convention, adopted by the thirty-second session of the General Conference of UNESCO on 17 October 2003. </w:t>
      </w:r>
      <w:r w:rsidR="00FC502D" w:rsidRPr="00BD6C05">
        <w:t xml:space="preserve">In twenty years of implementation, the Convention has significantly broadened the concept of cultural heritage and has achieved one of its major objectives: to raise awareness of the importance of safeguarding intangible cultural heritage, increasing its visibility at </w:t>
      </w:r>
      <w:r w:rsidR="00FC502D">
        <w:t>all</w:t>
      </w:r>
      <w:r w:rsidR="00FC502D" w:rsidRPr="00BD6C05">
        <w:t xml:space="preserve"> level</w:t>
      </w:r>
      <w:r w:rsidR="00FC502D">
        <w:t>s</w:t>
      </w:r>
      <w:r w:rsidR="00FC502D" w:rsidRPr="00BD6C05">
        <w:t xml:space="preserve"> and placing communities at the heart of safeguarding. </w:t>
      </w:r>
      <w:r w:rsidR="001E0FE8">
        <w:t>Moreover</w:t>
      </w:r>
      <w:r w:rsidR="00FC502D" w:rsidRPr="00BD6C05">
        <w:t>, while twenty years ago only a handful of countries had integrated living heritage in</w:t>
      </w:r>
      <w:r w:rsidR="00C109A9">
        <w:t>to</w:t>
      </w:r>
      <w:r w:rsidR="00FC502D" w:rsidRPr="00BD6C05">
        <w:t xml:space="preserve"> their policies, today the Convention has become a key reference in setting up institutions and implementing public policies and laws, as evidenced through periodic reports. </w:t>
      </w:r>
      <w:r w:rsidR="00FC502D" w:rsidRPr="00BD6C05">
        <w:rPr>
          <w:color w:val="000000"/>
          <w:shd w:val="clear" w:color="auto" w:fill="FFFFFF"/>
        </w:rPr>
        <w:t>Despite being one of the youngest UNESCO Conventions in the field of culture, it has seen an exceptional</w:t>
      </w:r>
      <w:r w:rsidR="00C109A9">
        <w:rPr>
          <w:color w:val="000000"/>
          <w:shd w:val="clear" w:color="auto" w:fill="FFFFFF"/>
        </w:rPr>
        <w:t>ly</w:t>
      </w:r>
      <w:r w:rsidR="00FC502D" w:rsidRPr="00BD6C05">
        <w:rPr>
          <w:color w:val="000000"/>
          <w:shd w:val="clear" w:color="auto" w:fill="FFFFFF"/>
        </w:rPr>
        <w:t xml:space="preserve"> rapid rate of ratification, with 181 States Parties to date, </w:t>
      </w:r>
      <w:r w:rsidR="00FC502D">
        <w:rPr>
          <w:color w:val="000000"/>
          <w:shd w:val="clear" w:color="auto" w:fill="FFFFFF"/>
        </w:rPr>
        <w:t>and</w:t>
      </w:r>
      <w:r w:rsidR="00FC502D" w:rsidRPr="00BD6C05">
        <w:rPr>
          <w:color w:val="000000"/>
          <w:shd w:val="clear" w:color="auto" w:fill="FFFFFF"/>
        </w:rPr>
        <w:t xml:space="preserve"> is close to reaching universality.</w:t>
      </w:r>
    </w:p>
    <w:p w14:paraId="09B376AF" w14:textId="18470D13" w:rsidR="00FC502D" w:rsidRPr="00FC502D" w:rsidRDefault="00407826" w:rsidP="00FC502D">
      <w:pPr>
        <w:pStyle w:val="COMPara"/>
        <w:ind w:left="567" w:hanging="567"/>
        <w:jc w:val="both"/>
        <w:rPr>
          <w:color w:val="000000"/>
          <w:shd w:val="clear" w:color="auto" w:fill="FFFFFF"/>
        </w:rPr>
      </w:pPr>
      <w:r w:rsidRPr="00FC502D">
        <w:rPr>
          <w:color w:val="000000"/>
          <w:shd w:val="clear" w:color="auto" w:fill="FFFFFF"/>
        </w:rPr>
        <w:t>The celebration provide</w:t>
      </w:r>
      <w:r w:rsidR="00C109A9">
        <w:rPr>
          <w:color w:val="000000"/>
          <w:shd w:val="clear" w:color="auto" w:fill="FFFFFF"/>
        </w:rPr>
        <w:t>d</w:t>
      </w:r>
      <w:r w:rsidRPr="00FC502D">
        <w:rPr>
          <w:color w:val="000000"/>
          <w:shd w:val="clear" w:color="auto" w:fill="FFFFFF"/>
        </w:rPr>
        <w:t xml:space="preserve"> an important opportunity for stakeholders to: (a) take stock of </w:t>
      </w:r>
      <w:r w:rsidR="00C109A9">
        <w:rPr>
          <w:color w:val="000000"/>
          <w:shd w:val="clear" w:color="auto" w:fill="FFFFFF"/>
        </w:rPr>
        <w:t xml:space="preserve">the </w:t>
      </w:r>
      <w:r w:rsidRPr="00FC502D">
        <w:rPr>
          <w:color w:val="000000"/>
          <w:shd w:val="clear" w:color="auto" w:fill="FFFFFF"/>
        </w:rPr>
        <w:t xml:space="preserve">impacts </w:t>
      </w:r>
      <w:r w:rsidR="00C109A9">
        <w:rPr>
          <w:color w:val="000000"/>
          <w:shd w:val="clear" w:color="auto" w:fill="FFFFFF"/>
        </w:rPr>
        <w:t>of</w:t>
      </w:r>
      <w:r w:rsidRPr="00FC502D">
        <w:rPr>
          <w:color w:val="000000"/>
          <w:shd w:val="clear" w:color="auto" w:fill="FFFFFF"/>
        </w:rPr>
        <w:t xml:space="preserve"> the Convention over the past twenty years, (b) </w:t>
      </w:r>
      <w:r w:rsidR="00C109A9">
        <w:rPr>
          <w:color w:val="000000"/>
          <w:shd w:val="clear" w:color="auto" w:fill="FFFFFF"/>
        </w:rPr>
        <w:t>enhance public</w:t>
      </w:r>
      <w:r w:rsidRPr="00FC502D">
        <w:rPr>
          <w:color w:val="000000"/>
          <w:shd w:val="clear" w:color="auto" w:fill="FFFFFF"/>
        </w:rPr>
        <w:t xml:space="preserve"> awareness on the importance of </w:t>
      </w:r>
      <w:r w:rsidR="00C109A9" w:rsidRPr="00FC502D">
        <w:rPr>
          <w:color w:val="000000"/>
          <w:shd w:val="clear" w:color="auto" w:fill="FFFFFF"/>
        </w:rPr>
        <w:t xml:space="preserve">safeguarding </w:t>
      </w:r>
      <w:r w:rsidRPr="00FC502D">
        <w:rPr>
          <w:color w:val="000000"/>
          <w:shd w:val="clear" w:color="auto" w:fill="FFFFFF"/>
        </w:rPr>
        <w:t xml:space="preserve">living heritage, and (c) reflect on the </w:t>
      </w:r>
      <w:r w:rsidR="00C109A9">
        <w:rPr>
          <w:color w:val="000000"/>
          <w:shd w:val="clear" w:color="auto" w:fill="FFFFFF"/>
        </w:rPr>
        <w:t xml:space="preserve">future </w:t>
      </w:r>
      <w:r w:rsidRPr="00FC502D">
        <w:rPr>
          <w:color w:val="000000"/>
          <w:shd w:val="clear" w:color="auto" w:fill="FFFFFF"/>
        </w:rPr>
        <w:t xml:space="preserve">directions that the Convention should take in the upcoming decades. </w:t>
      </w:r>
      <w:r w:rsidR="00FC502D" w:rsidRPr="00FC502D">
        <w:rPr>
          <w:color w:val="000000"/>
          <w:shd w:val="clear" w:color="auto" w:fill="FFFFFF"/>
        </w:rPr>
        <w:t>The present document reports on the main activities and events undertaken to celebrate this anniversary.</w:t>
      </w:r>
    </w:p>
    <w:p w14:paraId="5665B208" w14:textId="65926832" w:rsidR="0059050D" w:rsidRDefault="0067386A" w:rsidP="00FD319F">
      <w:pPr>
        <w:pStyle w:val="COMPara"/>
        <w:numPr>
          <w:ilvl w:val="0"/>
          <w:numId w:val="6"/>
        </w:numPr>
        <w:spacing w:before="240"/>
        <w:ind w:left="567" w:hanging="567"/>
        <w:jc w:val="both"/>
        <w:rPr>
          <w:b/>
        </w:rPr>
      </w:pPr>
      <w:r w:rsidRPr="00C979E2">
        <w:rPr>
          <w:b/>
        </w:rPr>
        <w:t>G</w:t>
      </w:r>
      <w:r w:rsidR="00990FA1" w:rsidRPr="00C979E2">
        <w:rPr>
          <w:b/>
        </w:rPr>
        <w:t xml:space="preserve">lobal </w:t>
      </w:r>
      <w:r w:rsidR="003703DD" w:rsidRPr="00C979E2">
        <w:rPr>
          <w:b/>
        </w:rPr>
        <w:t>campaig</w:t>
      </w:r>
      <w:r w:rsidR="00783D9A" w:rsidRPr="00C979E2">
        <w:rPr>
          <w:b/>
        </w:rPr>
        <w:t>n</w:t>
      </w:r>
    </w:p>
    <w:p w14:paraId="5415644B" w14:textId="4F366A78" w:rsidR="00730F60" w:rsidRDefault="00730F60" w:rsidP="00730F60">
      <w:pPr>
        <w:pStyle w:val="COMPara"/>
        <w:ind w:left="567" w:hanging="567"/>
        <w:jc w:val="both"/>
      </w:pPr>
      <w:r>
        <w:t>T</w:t>
      </w:r>
      <w:r w:rsidR="00407826" w:rsidRPr="00407826">
        <w:t xml:space="preserve">he </w:t>
      </w:r>
      <w:r w:rsidR="001562CE" w:rsidRPr="00407826">
        <w:t>twentieth</w:t>
      </w:r>
      <w:r w:rsidR="001562CE">
        <w:t>-</w:t>
      </w:r>
      <w:r w:rsidR="00407826" w:rsidRPr="00407826">
        <w:t xml:space="preserve">anniversary campaign </w:t>
      </w:r>
      <w:r w:rsidR="006B426C">
        <w:t>was</w:t>
      </w:r>
      <w:r w:rsidR="00407826" w:rsidRPr="00407826">
        <w:t xml:space="preserve"> </w:t>
      </w:r>
      <w:r w:rsidR="008C3BD2">
        <w:t>organized</w:t>
      </w:r>
      <w:r w:rsidR="00407826" w:rsidRPr="00407826">
        <w:t xml:space="preserve"> under an umbrella </w:t>
      </w:r>
      <w:r w:rsidR="00407826" w:rsidRPr="003D041C">
        <w:t xml:space="preserve">slogan </w:t>
      </w:r>
      <w:r w:rsidR="00E67A82" w:rsidRPr="003D041C">
        <w:t>‘</w:t>
      </w:r>
      <w:r w:rsidR="00407826" w:rsidRPr="003D041C">
        <w:t>We are #LivingHeritage</w:t>
      </w:r>
      <w:r w:rsidR="00E67A82" w:rsidRPr="003D041C">
        <w:t>’</w:t>
      </w:r>
      <w:r w:rsidR="006B426C" w:rsidRPr="003D041C">
        <w:t xml:space="preserve">, </w:t>
      </w:r>
      <w:r w:rsidR="008C3BD2" w:rsidRPr="003D041C">
        <w:t xml:space="preserve">accompanied by </w:t>
      </w:r>
      <w:r w:rsidR="006B426C" w:rsidRPr="003D041C">
        <w:t xml:space="preserve">a theme video </w:t>
      </w:r>
      <w:r w:rsidR="008C3BD2" w:rsidRPr="003D041C">
        <w:t xml:space="preserve">bearing </w:t>
      </w:r>
      <w:r w:rsidR="006B426C" w:rsidRPr="003D041C">
        <w:t>th</w:t>
      </w:r>
      <w:r w:rsidR="006B426C">
        <w:t>e same title.</w:t>
      </w:r>
      <w:r w:rsidR="00E67A82">
        <w:t xml:space="preserve"> A </w:t>
      </w:r>
      <w:hyperlink r:id="rId8" w:history="1">
        <w:r w:rsidR="00E67A82" w:rsidRPr="00EE5C53">
          <w:rPr>
            <w:rStyle w:val="Hyperlink"/>
          </w:rPr>
          <w:t>dedicated webpage</w:t>
        </w:r>
      </w:hyperlink>
      <w:r w:rsidR="00E67A82">
        <w:t xml:space="preserve"> was established</w:t>
      </w:r>
      <w:r w:rsidR="006B426C">
        <w:t xml:space="preserve"> </w:t>
      </w:r>
      <w:r w:rsidR="00E67A82">
        <w:t xml:space="preserve">to provide information on </w:t>
      </w:r>
      <w:r w:rsidR="006B426C">
        <w:t>key</w:t>
      </w:r>
      <w:r w:rsidR="00E67A82">
        <w:t xml:space="preserve"> anniversary</w:t>
      </w:r>
      <w:r w:rsidR="006B426C">
        <w:t xml:space="preserve"> events</w:t>
      </w:r>
      <w:r w:rsidR="00355113">
        <w:t>.</w:t>
      </w:r>
      <w:r w:rsidR="006B426C">
        <w:t xml:space="preserve"> </w:t>
      </w:r>
      <w:r w:rsidR="008C3BD2">
        <w:t>The</w:t>
      </w:r>
      <w:r w:rsidR="006B426C">
        <w:t xml:space="preserve"> webpage</w:t>
      </w:r>
      <w:r w:rsidR="008C3BD2">
        <w:t xml:space="preserve"> featured</w:t>
      </w:r>
      <w:r w:rsidR="00104FD3" w:rsidRPr="00E368C6">
        <w:t xml:space="preserve"> a comprehensive timeline </w:t>
      </w:r>
      <w:r w:rsidR="006B426C">
        <w:t>of the Convention</w:t>
      </w:r>
      <w:r w:rsidR="00104FD3" w:rsidRPr="00E368C6">
        <w:t>, detailing the significant milestones in the Convention</w:t>
      </w:r>
      <w:r w:rsidR="00355113">
        <w:t>’</w:t>
      </w:r>
      <w:r w:rsidR="00104FD3" w:rsidRPr="00E368C6">
        <w:t>s history.</w:t>
      </w:r>
      <w:r w:rsidR="005C7F4A" w:rsidRPr="00E368C6">
        <w:t xml:space="preserve"> </w:t>
      </w:r>
      <w:r w:rsidR="00355113">
        <w:t xml:space="preserve">The webpage also hosted a </w:t>
      </w:r>
      <w:hyperlink r:id="rId9" w:history="1">
        <w:r w:rsidR="00355113" w:rsidRPr="001F041C">
          <w:rPr>
            <w:rStyle w:val="Hyperlink"/>
          </w:rPr>
          <w:t>social media template pack</w:t>
        </w:r>
      </w:hyperlink>
      <w:r w:rsidR="00355113">
        <w:t xml:space="preserve"> that could be downloaded </w:t>
      </w:r>
      <w:r w:rsidR="00055F06">
        <w:t xml:space="preserve">directly </w:t>
      </w:r>
      <w:r w:rsidR="00355113">
        <w:t>by stakeholders</w:t>
      </w:r>
      <w:r w:rsidR="00055F06">
        <w:t xml:space="preserve"> from the website</w:t>
      </w:r>
      <w:r w:rsidR="00355113">
        <w:t>.</w:t>
      </w:r>
    </w:p>
    <w:p w14:paraId="2B8700D4" w14:textId="2E93E965" w:rsidR="001016F6" w:rsidRDefault="001016F6" w:rsidP="001016F6">
      <w:pPr>
        <w:pStyle w:val="COMPara"/>
        <w:numPr>
          <w:ilvl w:val="0"/>
          <w:numId w:val="0"/>
        </w:numPr>
        <w:ind w:left="567"/>
        <w:jc w:val="center"/>
      </w:pPr>
      <w:r w:rsidRPr="001016F6">
        <w:rPr>
          <w:noProof/>
        </w:rPr>
        <w:drawing>
          <wp:inline distT="0" distB="0" distL="0" distR="0" wp14:anchorId="7B6D8C66" wp14:editId="7CD84237">
            <wp:extent cx="1472491" cy="900000"/>
            <wp:effectExtent l="0" t="0" r="0" b="0"/>
            <wp:docPr id="224778719" name="Image 1" descr="Une image contenant texte,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78719" name="Image 1" descr="Une image contenant texte, capture d’écran, personne&#10;&#10;Description générée automatiquement"/>
                    <pic:cNvPicPr/>
                  </pic:nvPicPr>
                  <pic:blipFill>
                    <a:blip r:embed="rId10"/>
                    <a:stretch>
                      <a:fillRect/>
                    </a:stretch>
                  </pic:blipFill>
                  <pic:spPr>
                    <a:xfrm>
                      <a:off x="0" y="0"/>
                      <a:ext cx="1472491" cy="900000"/>
                    </a:xfrm>
                    <a:prstGeom prst="rect">
                      <a:avLst/>
                    </a:prstGeom>
                  </pic:spPr>
                </pic:pic>
              </a:graphicData>
            </a:graphic>
          </wp:inline>
        </w:drawing>
      </w:r>
    </w:p>
    <w:p w14:paraId="1A348565" w14:textId="19FC8811" w:rsidR="001016F6" w:rsidRPr="00CA57D8" w:rsidRDefault="00000000" w:rsidP="00CA57D8">
      <w:pPr>
        <w:pStyle w:val="COMPara"/>
        <w:numPr>
          <w:ilvl w:val="0"/>
          <w:numId w:val="0"/>
        </w:numPr>
        <w:ind w:left="567"/>
        <w:jc w:val="center"/>
        <w:rPr>
          <w:i/>
          <w:iCs/>
        </w:rPr>
      </w:pPr>
      <w:hyperlink r:id="rId11" w:history="1">
        <w:r w:rsidR="001016F6" w:rsidRPr="00CA57D8">
          <w:rPr>
            <w:rStyle w:val="Hyperlink"/>
            <w:i/>
            <w:iCs/>
          </w:rPr>
          <w:t xml:space="preserve">Link to the </w:t>
        </w:r>
        <w:r w:rsidR="001016F6">
          <w:rPr>
            <w:rStyle w:val="Hyperlink"/>
            <w:i/>
            <w:iCs/>
          </w:rPr>
          <w:t xml:space="preserve">anniversary </w:t>
        </w:r>
        <w:r w:rsidR="001016F6" w:rsidRPr="00CA57D8">
          <w:rPr>
            <w:rStyle w:val="Hyperlink"/>
            <w:i/>
            <w:iCs/>
          </w:rPr>
          <w:t>video</w:t>
        </w:r>
      </w:hyperlink>
    </w:p>
    <w:p w14:paraId="27DA114F" w14:textId="5F8BB384" w:rsidR="00286C89" w:rsidRPr="001F72AE" w:rsidRDefault="00286C89" w:rsidP="003F7F80">
      <w:pPr>
        <w:pStyle w:val="COMPara"/>
        <w:numPr>
          <w:ilvl w:val="0"/>
          <w:numId w:val="0"/>
        </w:numPr>
        <w:ind w:firstLine="567"/>
        <w:jc w:val="both"/>
        <w:rPr>
          <w:u w:val="single"/>
        </w:rPr>
      </w:pPr>
      <w:r w:rsidRPr="001F72AE">
        <w:rPr>
          <w:u w:val="single"/>
        </w:rPr>
        <w:t xml:space="preserve">Social media </w:t>
      </w:r>
      <w:r w:rsidR="00E904B1">
        <w:rPr>
          <w:u w:val="single"/>
        </w:rPr>
        <w:t>initiatives</w:t>
      </w:r>
    </w:p>
    <w:p w14:paraId="7B5B37B9" w14:textId="7AA1B525" w:rsidR="00352C45" w:rsidRDefault="008C3BD2" w:rsidP="00B3028A">
      <w:pPr>
        <w:pStyle w:val="COMPara"/>
        <w:ind w:left="567" w:hanging="567"/>
        <w:jc w:val="both"/>
      </w:pPr>
      <w:r w:rsidRPr="00FC26EF">
        <w:t>UNESCO conducted a</w:t>
      </w:r>
      <w:r w:rsidR="001F72AE" w:rsidRPr="00FC26EF">
        <w:t xml:space="preserve"> social media </w:t>
      </w:r>
      <w:r w:rsidR="002F1574" w:rsidRPr="00FC26EF">
        <w:t xml:space="preserve">campaign throughout the year </w:t>
      </w:r>
      <w:r w:rsidR="001F72AE" w:rsidRPr="00FC26EF">
        <w:t xml:space="preserve">to </w:t>
      </w:r>
      <w:r w:rsidR="002F1574" w:rsidRPr="00FC26EF">
        <w:t>support the anniversary celebrations</w:t>
      </w:r>
      <w:r w:rsidR="001F72AE" w:rsidRPr="00FC26EF">
        <w:t>.</w:t>
      </w:r>
      <w:r w:rsidR="002F1574" w:rsidRPr="00FC26EF">
        <w:t xml:space="preserve"> In particular,</w:t>
      </w:r>
      <w:r w:rsidR="001F72AE" w:rsidRPr="00FC26EF">
        <w:t xml:space="preserve"> </w:t>
      </w:r>
      <w:r w:rsidR="002F1574" w:rsidRPr="00FC26EF">
        <w:t>the campaign</w:t>
      </w:r>
      <w:r w:rsidR="001F72AE" w:rsidRPr="00FC26EF">
        <w:t xml:space="preserve"> </w:t>
      </w:r>
      <w:r w:rsidR="002F1574" w:rsidRPr="00FC26EF">
        <w:t xml:space="preserve">showcased </w:t>
      </w:r>
      <w:r w:rsidR="00E25E18" w:rsidRPr="00FC26EF">
        <w:t xml:space="preserve">selected </w:t>
      </w:r>
      <w:r w:rsidR="002F1574" w:rsidRPr="00FC26EF">
        <w:t xml:space="preserve">safeguarding experiences and intangible cultural heritage </w:t>
      </w:r>
      <w:r w:rsidRPr="00FC26EF">
        <w:t xml:space="preserve">elements </w:t>
      </w:r>
      <w:r w:rsidR="002F1574" w:rsidRPr="00FC26EF">
        <w:t>inscribed on the Lists of the Convention</w:t>
      </w:r>
      <w:r w:rsidR="001F72AE" w:rsidRPr="00FC26EF">
        <w:t xml:space="preserve">. </w:t>
      </w:r>
      <w:bookmarkStart w:id="1" w:name="_Hlk145413233"/>
      <w:r w:rsidR="001F72AE" w:rsidRPr="00FC26EF">
        <w:t xml:space="preserve">The </w:t>
      </w:r>
      <w:r w:rsidR="002F1574" w:rsidRPr="00FC26EF">
        <w:t>‘</w:t>
      </w:r>
      <w:r w:rsidR="001F72AE" w:rsidRPr="00FC26EF">
        <w:t>Share your voice</w:t>
      </w:r>
      <w:r w:rsidR="007421A4" w:rsidRPr="00FC26EF">
        <w:t>!</w:t>
      </w:r>
      <w:r w:rsidR="002F1574" w:rsidRPr="00FC26EF">
        <w:t>’</w:t>
      </w:r>
      <w:r w:rsidR="001F72AE" w:rsidRPr="00FC26EF">
        <w:t xml:space="preserve"> </w:t>
      </w:r>
      <w:r w:rsidR="002F1574" w:rsidRPr="00FC26EF">
        <w:t>initiative, for example</w:t>
      </w:r>
      <w:r w:rsidR="00B3028A" w:rsidRPr="00FC26EF">
        <w:t>,</w:t>
      </w:r>
      <w:r w:rsidR="002F1574" w:rsidRPr="00FC26EF">
        <w:t xml:space="preserve"> </w:t>
      </w:r>
      <w:r w:rsidRPr="00FC26EF">
        <w:t xml:space="preserve">encouraged the </w:t>
      </w:r>
      <w:r w:rsidR="001F72AE" w:rsidRPr="00FC26EF">
        <w:t xml:space="preserve">active participation </w:t>
      </w:r>
      <w:r w:rsidR="00B3028A" w:rsidRPr="00FC26EF">
        <w:t xml:space="preserve">of bearers and practitioners </w:t>
      </w:r>
      <w:r w:rsidR="00FF16C4" w:rsidRPr="00FC26EF">
        <w:t xml:space="preserve">under </w:t>
      </w:r>
      <w:r w:rsidR="001F72AE" w:rsidRPr="00FC26EF">
        <w:t>the slogan #SharingHumanity</w:t>
      </w:r>
      <w:r w:rsidR="002F1574" w:rsidRPr="00FC26EF">
        <w:t xml:space="preserve">, while </w:t>
      </w:r>
      <w:bookmarkEnd w:id="1"/>
      <w:r w:rsidR="00B3028A" w:rsidRPr="00FC26EF">
        <w:t>many campaign messages carried the generic slogan</w:t>
      </w:r>
      <w:r w:rsidR="001F72AE" w:rsidRPr="00FC26EF">
        <w:t xml:space="preserve"> #LivingHeritage. </w:t>
      </w:r>
      <w:r w:rsidR="00B3028A" w:rsidRPr="00FC26EF">
        <w:t>At the time of publishing this report, t</w:t>
      </w:r>
      <w:r w:rsidR="00813079" w:rsidRPr="00FC26EF">
        <w:t xml:space="preserve">he key metrics </w:t>
      </w:r>
      <w:r w:rsidR="00B3028A" w:rsidRPr="00FC26EF">
        <w:t>include</w:t>
      </w:r>
      <w:r w:rsidR="00813079" w:rsidRPr="00FC26EF">
        <w:t xml:space="preserve">: </w:t>
      </w:r>
      <w:r w:rsidR="0031401B" w:rsidRPr="00FC26EF">
        <w:t xml:space="preserve">197 </w:t>
      </w:r>
      <w:r w:rsidR="00813079" w:rsidRPr="00FC26EF">
        <w:t xml:space="preserve">posts, </w:t>
      </w:r>
      <w:r w:rsidR="003C43DF" w:rsidRPr="00FC26EF">
        <w:t>6</w:t>
      </w:r>
      <w:r w:rsidR="00EA43DA">
        <w:t>,</w:t>
      </w:r>
      <w:r w:rsidR="003C43DF" w:rsidRPr="00FC26EF">
        <w:t>675</w:t>
      </w:r>
      <w:r w:rsidR="00EA43DA">
        <w:t>,</w:t>
      </w:r>
      <w:r w:rsidR="003C43DF" w:rsidRPr="00FC26EF">
        <w:t>818</w:t>
      </w:r>
      <w:r w:rsidR="00813079" w:rsidRPr="00FC26EF">
        <w:t xml:space="preserve"> people reached</w:t>
      </w:r>
      <w:r w:rsidR="00B3028A" w:rsidRPr="00FC26EF">
        <w:t xml:space="preserve"> (36% aged 18-24 years and 45% aged 25-34 years</w:t>
      </w:r>
      <w:r w:rsidR="0060344F" w:rsidRPr="00FC26EF">
        <w:t xml:space="preserve"> based on socio-demographic data collected between March and June 2023</w:t>
      </w:r>
      <w:r w:rsidR="00B3028A" w:rsidRPr="00FC26EF">
        <w:t>)</w:t>
      </w:r>
      <w:r w:rsidR="00813079" w:rsidRPr="00FC26EF">
        <w:t xml:space="preserve"> and </w:t>
      </w:r>
      <w:r w:rsidR="00C13F77" w:rsidRPr="00FC26EF">
        <w:t>6</w:t>
      </w:r>
      <w:r w:rsidR="00EA43DA">
        <w:t>,</w:t>
      </w:r>
      <w:r w:rsidR="00C13F77" w:rsidRPr="00FC26EF">
        <w:t>399</w:t>
      </w:r>
      <w:r w:rsidR="00EA43DA">
        <w:t>,</w:t>
      </w:r>
      <w:r w:rsidR="00C13F77" w:rsidRPr="00FC26EF">
        <w:t>625</w:t>
      </w:r>
      <w:r w:rsidR="00813079" w:rsidRPr="00FC26EF">
        <w:t xml:space="preserve"> </w:t>
      </w:r>
      <w:r w:rsidRPr="00FC26EF">
        <w:t xml:space="preserve">cumulative </w:t>
      </w:r>
      <w:r w:rsidR="00813079" w:rsidRPr="00FC26EF">
        <w:t>video views.</w:t>
      </w:r>
      <w:r w:rsidR="00B3028A" w:rsidRPr="00FC26EF">
        <w:t xml:space="preserve"> Instagram emerged as the best-performing</w:t>
      </w:r>
      <w:r w:rsidR="00B3028A" w:rsidRPr="00352C45">
        <w:t xml:space="preserve"> platform, delivering both the highest </w:t>
      </w:r>
      <w:r>
        <w:t xml:space="preserve">audience </w:t>
      </w:r>
      <w:r w:rsidR="00B3028A" w:rsidRPr="00352C45">
        <w:t>reach and engagement.</w:t>
      </w:r>
      <w:r w:rsidR="00B3028A" w:rsidRPr="00B3028A">
        <w:t xml:space="preserve"> </w:t>
      </w:r>
      <w:r w:rsidR="00B3028A" w:rsidRPr="00352C45">
        <w:t xml:space="preserve">By </w:t>
      </w:r>
      <w:r w:rsidR="00B3028A">
        <w:t>focusing on</w:t>
      </w:r>
      <w:r w:rsidR="00B3028A" w:rsidRPr="00352C45">
        <w:t xml:space="preserve"> visual storytelling and strategically using language hashtags, content was tailored and adapted </w:t>
      </w:r>
      <w:r>
        <w:t>to</w:t>
      </w:r>
      <w:r w:rsidR="00B3028A" w:rsidRPr="00352C45">
        <w:t xml:space="preserve"> the </w:t>
      </w:r>
      <w:r>
        <w:t xml:space="preserve">respective </w:t>
      </w:r>
      <w:r w:rsidR="00B3028A" w:rsidRPr="00352C45">
        <w:t>language account</w:t>
      </w:r>
      <w:r w:rsidR="00436E2D">
        <w:t>s</w:t>
      </w:r>
      <w:r w:rsidR="00B3028A" w:rsidRPr="00352C45">
        <w:t>.</w:t>
      </w:r>
    </w:p>
    <w:p w14:paraId="47701567" w14:textId="5FFA1D2F" w:rsidR="000F29E6" w:rsidRDefault="00F75462" w:rsidP="00CA57D8">
      <w:pPr>
        <w:pStyle w:val="COMPara"/>
        <w:numPr>
          <w:ilvl w:val="0"/>
          <w:numId w:val="0"/>
        </w:numPr>
        <w:jc w:val="center"/>
      </w:pPr>
      <w:r>
        <w:rPr>
          <w:noProof/>
        </w:rPr>
        <w:drawing>
          <wp:inline distT="0" distB="0" distL="0" distR="0" wp14:anchorId="031FEF17" wp14:editId="020FBEB7">
            <wp:extent cx="900000" cy="900000"/>
            <wp:effectExtent l="0" t="0" r="0" b="0"/>
            <wp:docPr id="265598255" name="Image 1" descr="Une image contenant habits, personne, plein air, Dan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98255" name="Image 1" descr="Une image contenant habits, personne, plein air, Dans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t xml:space="preserve"> </w:t>
      </w:r>
      <w:r w:rsidR="000F29E6">
        <w:rPr>
          <w:noProof/>
        </w:rPr>
        <w:drawing>
          <wp:inline distT="0" distB="0" distL="0" distR="0" wp14:anchorId="09663C38" wp14:editId="1EA6A8A7">
            <wp:extent cx="900000" cy="900000"/>
            <wp:effectExtent l="0" t="0" r="0" b="0"/>
            <wp:docPr id="140531370" name="Image 4" descr="Une image contenant Visage humain, habits, person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1370" name="Image 4" descr="Une image contenant Visage humain, habits, personne, text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FC614C">
        <w:t xml:space="preserve"> </w:t>
      </w:r>
      <w:r>
        <w:rPr>
          <w:noProof/>
        </w:rPr>
        <w:drawing>
          <wp:inline distT="0" distB="0" distL="0" distR="0" wp14:anchorId="7161AFBE" wp14:editId="0F17C9D5">
            <wp:extent cx="900000" cy="900000"/>
            <wp:effectExtent l="0" t="0" r="0" b="0"/>
            <wp:docPr id="815544665" name="Image 2" descr="Une image contenant habits, texte, personn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44665" name="Image 2" descr="Une image contenant habits, texte, personne, affich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0F29E6">
        <w:t xml:space="preserve"> </w:t>
      </w:r>
      <w:r w:rsidR="000F29E6">
        <w:rPr>
          <w:noProof/>
        </w:rPr>
        <w:drawing>
          <wp:inline distT="0" distB="0" distL="0" distR="0" wp14:anchorId="1ACC74E7" wp14:editId="710605C2">
            <wp:extent cx="900000" cy="900000"/>
            <wp:effectExtent l="0" t="0" r="0" b="0"/>
            <wp:docPr id="484686100" name="Image 3" descr="social coh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cohe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FC614C">
        <w:t xml:space="preserve"> </w:t>
      </w:r>
      <w:r w:rsidR="000F29E6">
        <w:rPr>
          <w:noProof/>
        </w:rPr>
        <w:drawing>
          <wp:inline distT="0" distB="0" distL="0" distR="0" wp14:anchorId="1D38344E" wp14:editId="1623A88E">
            <wp:extent cx="607585" cy="1080000"/>
            <wp:effectExtent l="0" t="0" r="2540" b="6350"/>
            <wp:docPr id="686821960" name="Image 5" descr="Une image contenant ciel, plein air, Danse, dans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21960" name="Image 5" descr="Une image contenant ciel, plein air, Danse, danseur&#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585" cy="1080000"/>
                    </a:xfrm>
                    <a:prstGeom prst="rect">
                      <a:avLst/>
                    </a:prstGeom>
                    <a:noFill/>
                    <a:ln>
                      <a:noFill/>
                    </a:ln>
                  </pic:spPr>
                </pic:pic>
              </a:graphicData>
            </a:graphic>
          </wp:inline>
        </w:drawing>
      </w:r>
      <w:r w:rsidR="007421A4">
        <w:t xml:space="preserve"> </w:t>
      </w:r>
      <w:r w:rsidR="007421A4">
        <w:rPr>
          <w:noProof/>
        </w:rPr>
        <w:drawing>
          <wp:inline distT="0" distB="0" distL="0" distR="0" wp14:anchorId="12C720FC" wp14:editId="17FE698B">
            <wp:extent cx="864251" cy="1080000"/>
            <wp:effectExtent l="0" t="0" r="0" b="6350"/>
            <wp:docPr id="1564014852" name="Image 6" descr="Arabic Coffee 1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abic Coffee 1 (Vertic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4251" cy="1080000"/>
                    </a:xfrm>
                    <a:prstGeom prst="rect">
                      <a:avLst/>
                    </a:prstGeom>
                    <a:noFill/>
                    <a:ln>
                      <a:noFill/>
                    </a:ln>
                  </pic:spPr>
                </pic:pic>
              </a:graphicData>
            </a:graphic>
          </wp:inline>
        </w:drawing>
      </w:r>
    </w:p>
    <w:p w14:paraId="7929BE78" w14:textId="5B7D53B5" w:rsidR="00D36ECB" w:rsidRPr="00B3028A" w:rsidRDefault="00D36ECB" w:rsidP="00FC26EF">
      <w:pPr>
        <w:pStyle w:val="COMPara"/>
        <w:keepNext/>
        <w:numPr>
          <w:ilvl w:val="0"/>
          <w:numId w:val="0"/>
        </w:numPr>
        <w:ind w:firstLine="567"/>
        <w:jc w:val="both"/>
        <w:rPr>
          <w:u w:val="single"/>
        </w:rPr>
      </w:pPr>
      <w:r w:rsidRPr="00B3028A">
        <w:rPr>
          <w:u w:val="single"/>
        </w:rPr>
        <w:lastRenderedPageBreak/>
        <w:t>Activities around the world</w:t>
      </w:r>
    </w:p>
    <w:p w14:paraId="5C6AA7CD" w14:textId="7BAC9D87" w:rsidR="0068490C" w:rsidRPr="0068490C" w:rsidRDefault="00407826" w:rsidP="00FC26EF">
      <w:pPr>
        <w:pStyle w:val="COMPara"/>
        <w:keepNext/>
        <w:ind w:left="567" w:hanging="567"/>
        <w:jc w:val="both"/>
      </w:pPr>
      <w:r w:rsidRPr="002166A6">
        <w:t xml:space="preserve">In line with the </w:t>
      </w:r>
      <w:r>
        <w:t xml:space="preserve">encouragements given by </w:t>
      </w:r>
      <w:r w:rsidRPr="002166A6">
        <w:t>the ninth session of the General Assembly</w:t>
      </w:r>
      <w:r>
        <w:t xml:space="preserve"> in July 2022</w:t>
      </w:r>
      <w:r w:rsidRPr="00407826">
        <w:t xml:space="preserve"> </w:t>
      </w:r>
      <w:r>
        <w:t>(</w:t>
      </w:r>
      <w:r w:rsidRPr="002166A6">
        <w:t xml:space="preserve">Resolution </w:t>
      </w:r>
      <w:hyperlink r:id="rId18" w:history="1">
        <w:r w:rsidRPr="00407826">
          <w:rPr>
            <w:rStyle w:val="Hyperlink"/>
          </w:rPr>
          <w:t>9.GA 13</w:t>
        </w:r>
      </w:hyperlink>
      <w:r>
        <w:t>)</w:t>
      </w:r>
      <w:r w:rsidRPr="002166A6">
        <w:t xml:space="preserve">, </w:t>
      </w:r>
      <w:r w:rsidR="00B3028A">
        <w:t>stakeholders of the Convention</w:t>
      </w:r>
      <w:r w:rsidR="00E82249">
        <w:t xml:space="preserve"> around the world</w:t>
      </w:r>
      <w:r w:rsidR="00B3028A">
        <w:t xml:space="preserve"> undertook </w:t>
      </w:r>
      <w:r w:rsidR="0013241C">
        <w:t xml:space="preserve">a series of </w:t>
      </w:r>
      <w:r>
        <w:t>events to celebrate the anniversary.</w:t>
      </w:r>
      <w:r w:rsidR="000D5A91">
        <w:t xml:space="preserve"> </w:t>
      </w:r>
      <w:r w:rsidR="0013241C">
        <w:t xml:space="preserve">These celebrations </w:t>
      </w:r>
      <w:r w:rsidR="00D05984">
        <w:t>were showcased through the above-mentioned dedicated webpage of the Convention.</w:t>
      </w:r>
      <w:r w:rsidR="00E82249">
        <w:t xml:space="preserve"> </w:t>
      </w:r>
      <w:r w:rsidR="000D5A91">
        <w:t xml:space="preserve">A </w:t>
      </w:r>
      <w:r w:rsidR="0013241C">
        <w:t xml:space="preserve">twentieth-anniversary </w:t>
      </w:r>
      <w:r w:rsidR="000D5A91">
        <w:t xml:space="preserve">logo, incorporating </w:t>
      </w:r>
      <w:r w:rsidR="005D02C3">
        <w:t>the text</w:t>
      </w:r>
      <w:r w:rsidR="000D5A91">
        <w:t xml:space="preserve"> ‘in support of the 20</w:t>
      </w:r>
      <w:r w:rsidR="000D5A91" w:rsidRPr="000D5A91">
        <w:rPr>
          <w:vertAlign w:val="superscript"/>
        </w:rPr>
        <w:t>th</w:t>
      </w:r>
      <w:r w:rsidR="000D5A91">
        <w:t xml:space="preserve"> anniversary of the 2003 Convention’</w:t>
      </w:r>
      <w:r w:rsidR="00D05984">
        <w:t>,</w:t>
      </w:r>
      <w:r w:rsidR="000D5A91">
        <w:t xml:space="preserve"> was made available and </w:t>
      </w:r>
      <w:r w:rsidR="005D02C3" w:rsidRPr="00055F06">
        <w:t>adapted</w:t>
      </w:r>
      <w:r w:rsidR="005D02C3">
        <w:t xml:space="preserve"> </w:t>
      </w:r>
      <w:r w:rsidR="000D5A91">
        <w:t>in requested languages to support these initiatives.</w:t>
      </w:r>
    </w:p>
    <w:p w14:paraId="2DB2EF96" w14:textId="38C4BA0E" w:rsidR="0084761A" w:rsidRDefault="00025CDE" w:rsidP="0025703B">
      <w:pPr>
        <w:pStyle w:val="COMPara"/>
        <w:numPr>
          <w:ilvl w:val="1"/>
          <w:numId w:val="7"/>
        </w:numPr>
        <w:ind w:left="1134" w:hanging="567"/>
        <w:jc w:val="both"/>
      </w:pPr>
      <w:r w:rsidRPr="00025CDE">
        <w:t xml:space="preserve">A total of </w:t>
      </w:r>
      <w:r w:rsidR="0084761A" w:rsidRPr="00FC26EF">
        <w:t>122</w:t>
      </w:r>
      <w:r w:rsidRPr="00FC26EF">
        <w:t xml:space="preserve"> events </w:t>
      </w:r>
      <w:r w:rsidR="0084761A" w:rsidRPr="00FC26EF">
        <w:t xml:space="preserve">were featured </w:t>
      </w:r>
      <w:r w:rsidRPr="00FC26EF">
        <w:t>on the webpage</w:t>
      </w:r>
      <w:r w:rsidR="0084761A" w:rsidRPr="00FC26EF">
        <w:t xml:space="preserve"> at the time of publishing this report, </w:t>
      </w:r>
      <w:r w:rsidR="00FF16C4" w:rsidRPr="00FC26EF">
        <w:t>distributed by region as follows</w:t>
      </w:r>
      <w:r w:rsidRPr="00FC26EF">
        <w:t xml:space="preserve">: </w:t>
      </w:r>
      <w:r w:rsidR="0084761A" w:rsidRPr="00FC26EF">
        <w:t>Electoral Group I</w:t>
      </w:r>
      <w:r w:rsidRPr="00FC26EF">
        <w:t xml:space="preserve">: </w:t>
      </w:r>
      <w:r w:rsidR="00CF22A5" w:rsidRPr="00FC26EF">
        <w:t xml:space="preserve">52 </w:t>
      </w:r>
      <w:r w:rsidRPr="00FC26EF">
        <w:t xml:space="preserve">items; </w:t>
      </w:r>
      <w:r w:rsidR="0084761A" w:rsidRPr="00FC26EF">
        <w:t xml:space="preserve">Electoral </w:t>
      </w:r>
      <w:r w:rsidRPr="00FC26EF">
        <w:t>Group II:</w:t>
      </w:r>
      <w:r w:rsidR="0084761A" w:rsidRPr="00FC26EF">
        <w:t> </w:t>
      </w:r>
      <w:r w:rsidR="00CF22A5" w:rsidRPr="00FC26EF">
        <w:t xml:space="preserve">40 </w:t>
      </w:r>
      <w:r w:rsidRPr="00FC26EF">
        <w:t xml:space="preserve">items; </w:t>
      </w:r>
      <w:r w:rsidR="0084761A" w:rsidRPr="00FC26EF">
        <w:t xml:space="preserve">Electoral </w:t>
      </w:r>
      <w:r w:rsidRPr="00FC26EF">
        <w:t xml:space="preserve">Group III: </w:t>
      </w:r>
      <w:r w:rsidR="00CF22A5" w:rsidRPr="00FC26EF">
        <w:t xml:space="preserve">4 </w:t>
      </w:r>
      <w:r w:rsidRPr="00FC26EF">
        <w:t xml:space="preserve">items; </w:t>
      </w:r>
      <w:r w:rsidR="004A3763">
        <w:t xml:space="preserve">Electoral </w:t>
      </w:r>
      <w:r w:rsidRPr="00FC26EF">
        <w:t xml:space="preserve">Group IV: </w:t>
      </w:r>
      <w:r w:rsidR="00CF22A5" w:rsidRPr="00FC26EF">
        <w:t xml:space="preserve">17 </w:t>
      </w:r>
      <w:r w:rsidRPr="00FC26EF">
        <w:t xml:space="preserve">items; </w:t>
      </w:r>
      <w:r w:rsidR="004A3763">
        <w:t xml:space="preserve">Electoral </w:t>
      </w:r>
      <w:r w:rsidRPr="00FC26EF">
        <w:t>Group V</w:t>
      </w:r>
      <w:r w:rsidR="004A3763">
        <w:t>(</w:t>
      </w:r>
      <w:r w:rsidRPr="00FC26EF">
        <w:t>a</w:t>
      </w:r>
      <w:r w:rsidR="004A3763">
        <w:t>)</w:t>
      </w:r>
      <w:r w:rsidRPr="00FC26EF">
        <w:t xml:space="preserve">: </w:t>
      </w:r>
      <w:r w:rsidR="00CF22A5" w:rsidRPr="00FC26EF">
        <w:t xml:space="preserve">2 </w:t>
      </w:r>
      <w:r w:rsidRPr="00FC26EF">
        <w:t>item</w:t>
      </w:r>
      <w:r w:rsidR="0084761A" w:rsidRPr="00FC26EF">
        <w:t>s</w:t>
      </w:r>
      <w:r w:rsidRPr="00FC26EF">
        <w:t xml:space="preserve">; </w:t>
      </w:r>
      <w:r w:rsidR="004A3763">
        <w:t xml:space="preserve">Electoral </w:t>
      </w:r>
      <w:r w:rsidRPr="00FC26EF">
        <w:t>Group V</w:t>
      </w:r>
      <w:r w:rsidR="004A3763">
        <w:t>(</w:t>
      </w:r>
      <w:r w:rsidRPr="00FC26EF">
        <w:t>b</w:t>
      </w:r>
      <w:r w:rsidR="004A3763">
        <w:t>)</w:t>
      </w:r>
      <w:r w:rsidRPr="00FC26EF">
        <w:t xml:space="preserve">: </w:t>
      </w:r>
      <w:r w:rsidR="00CF22A5" w:rsidRPr="00FC26EF">
        <w:t xml:space="preserve">4 </w:t>
      </w:r>
      <w:r w:rsidRPr="00FC26EF">
        <w:t xml:space="preserve">items; </w:t>
      </w:r>
      <w:r w:rsidR="001C29CB" w:rsidRPr="00FC26EF">
        <w:t>multi-regional</w:t>
      </w:r>
      <w:r w:rsidRPr="00FC26EF">
        <w:t xml:space="preserve">: </w:t>
      </w:r>
      <w:r w:rsidR="00F908F3" w:rsidRPr="00FC26EF">
        <w:t>3</w:t>
      </w:r>
      <w:r w:rsidR="00CF22A5" w:rsidRPr="00FC26EF">
        <w:t xml:space="preserve"> </w:t>
      </w:r>
      <w:r w:rsidRPr="00FC26EF">
        <w:t>items.</w:t>
      </w:r>
    </w:p>
    <w:p w14:paraId="4920F15F" w14:textId="29E3192F" w:rsidR="001C29CB" w:rsidRPr="00FC26EF" w:rsidRDefault="00025CDE" w:rsidP="0025703B">
      <w:pPr>
        <w:pStyle w:val="COMPara"/>
        <w:numPr>
          <w:ilvl w:val="1"/>
          <w:numId w:val="7"/>
        </w:numPr>
        <w:ind w:left="1134" w:hanging="567"/>
        <w:jc w:val="both"/>
      </w:pPr>
      <w:r w:rsidRPr="00FC26EF">
        <w:t xml:space="preserve">The majority of organized </w:t>
      </w:r>
      <w:r w:rsidR="0084761A" w:rsidRPr="00FC26EF">
        <w:t>events were</w:t>
      </w:r>
      <w:r w:rsidRPr="00FC26EF">
        <w:t xml:space="preserve"> </w:t>
      </w:r>
      <w:r w:rsidR="00BE0F24" w:rsidRPr="00FC26EF">
        <w:t xml:space="preserve">conferences </w:t>
      </w:r>
      <w:r w:rsidRPr="00FC26EF">
        <w:t>(</w:t>
      </w:r>
      <w:r w:rsidR="00873871" w:rsidRPr="00FC26EF">
        <w:t>27</w:t>
      </w:r>
      <w:r w:rsidR="0084761A" w:rsidRPr="00FC26EF">
        <w:t>%</w:t>
      </w:r>
      <w:r w:rsidRPr="00FC26EF">
        <w:t xml:space="preserve">) and </w:t>
      </w:r>
      <w:r w:rsidR="00BE0F24" w:rsidRPr="00FC26EF">
        <w:t xml:space="preserve">festivals </w:t>
      </w:r>
      <w:r w:rsidRPr="00FC26EF">
        <w:t>(</w:t>
      </w:r>
      <w:r w:rsidR="00873871" w:rsidRPr="00FC26EF">
        <w:t>21</w:t>
      </w:r>
      <w:r w:rsidR="0084761A" w:rsidRPr="00FC26EF">
        <w:t>%</w:t>
      </w:r>
      <w:r w:rsidRPr="00FC26EF">
        <w:t>), followed by exhibitions (</w:t>
      </w:r>
      <w:r w:rsidR="00873871" w:rsidRPr="00FC26EF">
        <w:t>8</w:t>
      </w:r>
      <w:r w:rsidR="0084761A" w:rsidRPr="00FC26EF">
        <w:t>%</w:t>
      </w:r>
      <w:r w:rsidRPr="00FC26EF">
        <w:t>) and workshops (</w:t>
      </w:r>
      <w:r w:rsidR="00873871" w:rsidRPr="00FC26EF">
        <w:t>6</w:t>
      </w:r>
      <w:r w:rsidR="0084761A" w:rsidRPr="00FC26EF">
        <w:t>%</w:t>
      </w:r>
      <w:r w:rsidRPr="00FC26EF">
        <w:t>)</w:t>
      </w:r>
      <w:r w:rsidR="005D02C3" w:rsidRPr="00FC26EF">
        <w:t>,</w:t>
      </w:r>
      <w:r w:rsidR="0084761A" w:rsidRPr="00FC26EF">
        <w:t xml:space="preserve"> and other types of activities</w:t>
      </w:r>
      <w:r w:rsidR="00FC26EF">
        <w:t xml:space="preserve"> (35%)</w:t>
      </w:r>
      <w:r w:rsidR="0084761A" w:rsidRPr="00FC26EF">
        <w:t>, such as the launch of publication</w:t>
      </w:r>
      <w:r w:rsidR="00FF16C4" w:rsidRPr="00FC26EF">
        <w:t>s</w:t>
      </w:r>
      <w:r w:rsidR="0084761A" w:rsidRPr="00FC26EF">
        <w:t xml:space="preserve"> (</w:t>
      </w:r>
      <w:r w:rsidR="00873871" w:rsidRPr="00FC26EF">
        <w:t>3</w:t>
      </w:r>
      <w:r w:rsidR="0084761A" w:rsidRPr="00FC26EF">
        <w:t>%)</w:t>
      </w:r>
      <w:r w:rsidRPr="00FC26EF">
        <w:t>.</w:t>
      </w:r>
    </w:p>
    <w:p w14:paraId="028963AB" w14:textId="77777777" w:rsidR="00035DF4" w:rsidRDefault="00025CDE" w:rsidP="0025703B">
      <w:pPr>
        <w:pStyle w:val="COMPara"/>
        <w:numPr>
          <w:ilvl w:val="1"/>
          <w:numId w:val="7"/>
        </w:numPr>
        <w:ind w:left="1134" w:hanging="567"/>
        <w:jc w:val="both"/>
      </w:pPr>
      <w:r w:rsidRPr="00FC26EF">
        <w:t xml:space="preserve">A significant </w:t>
      </w:r>
      <w:r w:rsidR="00873871" w:rsidRPr="00FC26EF">
        <w:t>44</w:t>
      </w:r>
      <w:r w:rsidRPr="00FC26EF">
        <w:t xml:space="preserve">% of events </w:t>
      </w:r>
      <w:r w:rsidR="00B65575" w:rsidRPr="00FC26EF">
        <w:t xml:space="preserve">were </w:t>
      </w:r>
      <w:r w:rsidRPr="00FC26EF">
        <w:t xml:space="preserve">organized by public </w:t>
      </w:r>
      <w:r w:rsidR="00B65575" w:rsidRPr="00FC26EF">
        <w:t>institutions</w:t>
      </w:r>
      <w:r w:rsidRPr="00FC26EF">
        <w:t xml:space="preserve">, such as </w:t>
      </w:r>
      <w:r w:rsidR="00B65575" w:rsidRPr="00FC26EF">
        <w:t>ministries of culture</w:t>
      </w:r>
      <w:r w:rsidRPr="00FC26EF">
        <w:t xml:space="preserve">, </w:t>
      </w:r>
      <w:r w:rsidR="00B65575" w:rsidRPr="00FC26EF">
        <w:t>n</w:t>
      </w:r>
      <w:r w:rsidRPr="00FC26EF">
        <w:t xml:space="preserve">ational cultural </w:t>
      </w:r>
      <w:r w:rsidR="001C29CB" w:rsidRPr="00FC26EF">
        <w:t>centres</w:t>
      </w:r>
      <w:r w:rsidR="005D02C3" w:rsidRPr="00FC26EF">
        <w:t>,</w:t>
      </w:r>
      <w:r w:rsidR="00B65575" w:rsidRPr="00FC26EF">
        <w:t xml:space="preserve"> or other types of national or regional institutions.</w:t>
      </w:r>
      <w:r w:rsidRPr="00FC26EF">
        <w:t xml:space="preserve"> </w:t>
      </w:r>
      <w:r w:rsidR="00B65575" w:rsidRPr="00FC26EF">
        <w:t>At the same time</w:t>
      </w:r>
      <w:r w:rsidR="005D02C3" w:rsidRPr="00FC26EF">
        <w:t>,</w:t>
      </w:r>
      <w:r w:rsidR="00B65575" w:rsidRPr="00FC26EF">
        <w:t xml:space="preserve"> t</w:t>
      </w:r>
      <w:r w:rsidRPr="00FC26EF">
        <w:t>he involvement of</w:t>
      </w:r>
      <w:r w:rsidR="00B65575" w:rsidRPr="00FC26EF">
        <w:t xml:space="preserve"> universities or other learning institutions (</w:t>
      </w:r>
      <w:r w:rsidR="00130B88" w:rsidRPr="00FC26EF">
        <w:t>5</w:t>
      </w:r>
      <w:r w:rsidR="00B65575" w:rsidRPr="00FC26EF">
        <w:t>%) and non-governmental organizations (</w:t>
      </w:r>
      <w:r w:rsidR="00130B88" w:rsidRPr="00FC26EF">
        <w:t>25</w:t>
      </w:r>
      <w:r w:rsidR="00B65575" w:rsidRPr="00FC26EF">
        <w:t xml:space="preserve">%) </w:t>
      </w:r>
      <w:r w:rsidR="00B369F7" w:rsidRPr="00FC26EF">
        <w:t>was</w:t>
      </w:r>
      <w:r w:rsidRPr="00FC26EF">
        <w:t xml:space="preserve"> </w:t>
      </w:r>
      <w:r w:rsidR="00B369F7" w:rsidRPr="00FC26EF">
        <w:t>also</w:t>
      </w:r>
      <w:r w:rsidRPr="00FC26EF">
        <w:t xml:space="preserve"> noteworthy</w:t>
      </w:r>
      <w:r w:rsidRPr="00025CDE">
        <w:t>.</w:t>
      </w:r>
      <w:r w:rsidR="0097273B">
        <w:t xml:space="preserve"> </w:t>
      </w:r>
    </w:p>
    <w:p w14:paraId="5FAA1F32" w14:textId="1ED87BE5" w:rsidR="007D009F" w:rsidRPr="00F759BD" w:rsidRDefault="006E1272" w:rsidP="00FD319F">
      <w:pPr>
        <w:pStyle w:val="COMPara"/>
        <w:numPr>
          <w:ilvl w:val="0"/>
          <w:numId w:val="6"/>
        </w:numPr>
        <w:spacing w:before="240"/>
        <w:ind w:left="567" w:hanging="567"/>
        <w:jc w:val="both"/>
        <w:rPr>
          <w:b/>
        </w:rPr>
      </w:pPr>
      <w:r>
        <w:rPr>
          <w:b/>
        </w:rPr>
        <w:t xml:space="preserve">Events </w:t>
      </w:r>
      <w:r w:rsidR="00C21568">
        <w:rPr>
          <w:b/>
        </w:rPr>
        <w:t xml:space="preserve">and activities </w:t>
      </w:r>
      <w:r>
        <w:rPr>
          <w:b/>
        </w:rPr>
        <w:t>at UNESCO</w:t>
      </w:r>
    </w:p>
    <w:p w14:paraId="5146E5CC" w14:textId="4BF98425" w:rsidR="00340AA0" w:rsidRPr="002166A6" w:rsidRDefault="00996940" w:rsidP="00A7485A">
      <w:pPr>
        <w:pStyle w:val="COMPara"/>
        <w:ind w:left="567" w:hanging="567"/>
        <w:jc w:val="both"/>
      </w:pPr>
      <w:r>
        <w:t>A series of events</w:t>
      </w:r>
      <w:r w:rsidR="00282A92">
        <w:t xml:space="preserve"> were organized</w:t>
      </w:r>
      <w:r w:rsidR="00690805" w:rsidRPr="00690805">
        <w:t xml:space="preserve"> </w:t>
      </w:r>
      <w:r w:rsidR="00282A92">
        <w:t xml:space="preserve">at UNESCO Headquarters </w:t>
      </w:r>
      <w:r w:rsidR="00690805" w:rsidRPr="00690805">
        <w:t>with intangible cultural heritage as the central theme</w:t>
      </w:r>
      <w:r w:rsidR="00CF2D82">
        <w:t xml:space="preserve"> and with reference to the </w:t>
      </w:r>
      <w:r w:rsidR="005D02C3">
        <w:t xml:space="preserve">twentieth </w:t>
      </w:r>
      <w:r w:rsidR="00CF2D82">
        <w:t>anniversary of the Convention:</w:t>
      </w:r>
    </w:p>
    <w:p w14:paraId="1A192151" w14:textId="06C18BF8" w:rsidR="006E1272" w:rsidRDefault="00B16430" w:rsidP="0025703B">
      <w:pPr>
        <w:pStyle w:val="COMPara"/>
        <w:numPr>
          <w:ilvl w:val="0"/>
          <w:numId w:val="8"/>
        </w:numPr>
        <w:ind w:left="1134" w:hanging="567"/>
        <w:jc w:val="both"/>
        <w:rPr>
          <w:bCs/>
        </w:rPr>
      </w:pPr>
      <w:r w:rsidRPr="006E1272">
        <w:rPr>
          <w:bCs/>
        </w:rPr>
        <w:t>On</w:t>
      </w:r>
      <w:r w:rsidR="00713F5F" w:rsidRPr="006E1272">
        <w:rPr>
          <w:bCs/>
        </w:rPr>
        <w:t xml:space="preserve"> the </w:t>
      </w:r>
      <w:r w:rsidR="00713F5F" w:rsidRPr="001D434C">
        <w:rPr>
          <w:bCs/>
          <w:u w:val="single"/>
        </w:rPr>
        <w:t>International Day of Yoga</w:t>
      </w:r>
      <w:r w:rsidR="00CF2D82">
        <w:rPr>
          <w:bCs/>
        </w:rPr>
        <w:t xml:space="preserve"> on 21 June 2023</w:t>
      </w:r>
      <w:r w:rsidR="00713F5F" w:rsidRPr="006E1272">
        <w:rPr>
          <w:bCs/>
        </w:rPr>
        <w:t xml:space="preserve">, UNESCO Headquarters hosted an event </w:t>
      </w:r>
      <w:r w:rsidRPr="006E1272">
        <w:rPr>
          <w:bCs/>
        </w:rPr>
        <w:t>with</w:t>
      </w:r>
      <w:r w:rsidR="00713F5F" w:rsidRPr="006E1272">
        <w:rPr>
          <w:bCs/>
        </w:rPr>
        <w:t xml:space="preserve"> </w:t>
      </w:r>
      <w:proofErr w:type="spellStart"/>
      <w:r w:rsidR="00713F5F" w:rsidRPr="006E1272">
        <w:rPr>
          <w:bCs/>
        </w:rPr>
        <w:t>Sadhguru</w:t>
      </w:r>
      <w:proofErr w:type="spellEnd"/>
      <w:r w:rsidR="00713F5F" w:rsidRPr="006E1272">
        <w:rPr>
          <w:bCs/>
        </w:rPr>
        <w:t xml:space="preserve">, a globally </w:t>
      </w:r>
      <w:r w:rsidR="00713F5F" w:rsidRPr="00CF2D82">
        <w:t>renowned</w:t>
      </w:r>
      <w:r w:rsidR="00713F5F" w:rsidRPr="006E1272">
        <w:rPr>
          <w:bCs/>
        </w:rPr>
        <w:t xml:space="preserve"> yoga practitioner and instructor</w:t>
      </w:r>
      <w:r w:rsidR="00CF2D82">
        <w:rPr>
          <w:bCs/>
        </w:rPr>
        <w:t xml:space="preserve"> to promote the element ‘</w:t>
      </w:r>
      <w:r w:rsidR="00713F5F" w:rsidRPr="006E1272">
        <w:rPr>
          <w:bCs/>
        </w:rPr>
        <w:t>Yoga</w:t>
      </w:r>
      <w:r w:rsidR="00CF2D82">
        <w:rPr>
          <w:bCs/>
        </w:rPr>
        <w:t>’,</w:t>
      </w:r>
      <w:r w:rsidR="00713F5F" w:rsidRPr="006E1272">
        <w:rPr>
          <w:bCs/>
        </w:rPr>
        <w:t xml:space="preserve"> inscribed </w:t>
      </w:r>
      <w:r w:rsidR="00CF2D82">
        <w:rPr>
          <w:bCs/>
        </w:rPr>
        <w:t xml:space="preserve">in 2016 </w:t>
      </w:r>
      <w:r w:rsidR="00713F5F" w:rsidRPr="006E1272">
        <w:rPr>
          <w:bCs/>
        </w:rPr>
        <w:t xml:space="preserve">on the </w:t>
      </w:r>
      <w:r w:rsidR="00CF2D82">
        <w:rPr>
          <w:bCs/>
        </w:rPr>
        <w:t>R</w:t>
      </w:r>
      <w:r w:rsidR="00713F5F" w:rsidRPr="006E1272">
        <w:rPr>
          <w:bCs/>
        </w:rPr>
        <w:t>epresentative List. The event was organized by the Permanent Delegation of India to UNESCO, the Ministry of Ayush and UNESCO.</w:t>
      </w:r>
    </w:p>
    <w:p w14:paraId="7B3B071D" w14:textId="0663FC16" w:rsidR="00A95F6E" w:rsidRPr="00231A9C" w:rsidRDefault="00CF2D82" w:rsidP="0025703B">
      <w:pPr>
        <w:pStyle w:val="COMPara"/>
        <w:numPr>
          <w:ilvl w:val="0"/>
          <w:numId w:val="8"/>
        </w:numPr>
        <w:ind w:left="1134" w:hanging="567"/>
        <w:jc w:val="both"/>
        <w:rPr>
          <w:bCs/>
        </w:rPr>
      </w:pPr>
      <w:bookmarkStart w:id="2" w:name="_Hlk144714530"/>
      <w:r>
        <w:rPr>
          <w:bCs/>
        </w:rPr>
        <w:t>The 2023 edition of</w:t>
      </w:r>
      <w:r w:rsidR="00231A9C" w:rsidRPr="00231A9C">
        <w:rPr>
          <w:bCs/>
        </w:rPr>
        <w:t xml:space="preserve"> the </w:t>
      </w:r>
      <w:r w:rsidR="00231A9C" w:rsidRPr="001D434C">
        <w:rPr>
          <w:bCs/>
          <w:u w:val="single"/>
        </w:rPr>
        <w:t>European Heritage Days</w:t>
      </w:r>
      <w:r>
        <w:rPr>
          <w:bCs/>
        </w:rPr>
        <w:t>, held</w:t>
      </w:r>
      <w:r w:rsidR="00231A9C" w:rsidRPr="00231A9C">
        <w:rPr>
          <w:bCs/>
        </w:rPr>
        <w:t xml:space="preserve"> on </w:t>
      </w:r>
      <w:r>
        <w:rPr>
          <w:bCs/>
        </w:rPr>
        <w:t xml:space="preserve">16 and 17 </w:t>
      </w:r>
      <w:r w:rsidR="00231A9C" w:rsidRPr="00231A9C">
        <w:rPr>
          <w:bCs/>
        </w:rPr>
        <w:t xml:space="preserve">September </w:t>
      </w:r>
      <w:r>
        <w:rPr>
          <w:bCs/>
        </w:rPr>
        <w:t>2023</w:t>
      </w:r>
      <w:r w:rsidR="004526E7">
        <w:rPr>
          <w:bCs/>
        </w:rPr>
        <w:t>,</w:t>
      </w:r>
      <w:r>
        <w:rPr>
          <w:bCs/>
        </w:rPr>
        <w:t xml:space="preserve"> </w:t>
      </w:r>
      <w:r w:rsidR="005D02C3">
        <w:rPr>
          <w:bCs/>
        </w:rPr>
        <w:t>w</w:t>
      </w:r>
      <w:r>
        <w:rPr>
          <w:bCs/>
        </w:rPr>
        <w:t xml:space="preserve">as </w:t>
      </w:r>
      <w:r w:rsidR="005D02C3">
        <w:rPr>
          <w:bCs/>
        </w:rPr>
        <w:t xml:space="preserve">organized </w:t>
      </w:r>
      <w:r w:rsidR="00231A9C" w:rsidRPr="00231A9C">
        <w:rPr>
          <w:bCs/>
        </w:rPr>
        <w:t xml:space="preserve">around the theme </w:t>
      </w:r>
      <w:r w:rsidR="004526E7">
        <w:rPr>
          <w:bCs/>
        </w:rPr>
        <w:t xml:space="preserve">of </w:t>
      </w:r>
      <w:r w:rsidR="000D5A91">
        <w:rPr>
          <w:bCs/>
        </w:rPr>
        <w:t>‘</w:t>
      </w:r>
      <w:r w:rsidR="00231A9C" w:rsidRPr="00231A9C">
        <w:rPr>
          <w:bCs/>
        </w:rPr>
        <w:t>Living Heritage and Sport Heritage</w:t>
      </w:r>
      <w:r w:rsidR="000D5A91">
        <w:rPr>
          <w:bCs/>
        </w:rPr>
        <w:t>’</w:t>
      </w:r>
      <w:r w:rsidR="00231A9C" w:rsidRPr="00231A9C">
        <w:rPr>
          <w:bCs/>
        </w:rPr>
        <w:t xml:space="preserve">. </w:t>
      </w:r>
      <w:r w:rsidR="004526E7">
        <w:rPr>
          <w:bCs/>
        </w:rPr>
        <w:t xml:space="preserve">The event </w:t>
      </w:r>
      <w:r>
        <w:rPr>
          <w:bCs/>
        </w:rPr>
        <w:t>provided</w:t>
      </w:r>
      <w:r w:rsidR="00231A9C" w:rsidRPr="00231A9C">
        <w:rPr>
          <w:bCs/>
        </w:rPr>
        <w:t xml:space="preserve"> an opportunity for </w:t>
      </w:r>
      <w:r w:rsidR="00231A9C" w:rsidRPr="004526E7">
        <w:rPr>
          <w:bCs/>
        </w:rPr>
        <w:t xml:space="preserve">UNESCO to </w:t>
      </w:r>
      <w:r w:rsidR="004526E7" w:rsidRPr="00CA57D8">
        <w:rPr>
          <w:bCs/>
        </w:rPr>
        <w:t>showcase</w:t>
      </w:r>
      <w:r w:rsidR="004526E7" w:rsidRPr="004526E7">
        <w:rPr>
          <w:bCs/>
        </w:rPr>
        <w:t xml:space="preserve"> </w:t>
      </w:r>
      <w:r w:rsidR="00231A9C" w:rsidRPr="004526E7">
        <w:rPr>
          <w:bCs/>
        </w:rPr>
        <w:t xml:space="preserve">the diversity of </w:t>
      </w:r>
      <w:r w:rsidR="004526E7">
        <w:rPr>
          <w:bCs/>
        </w:rPr>
        <w:t>living</w:t>
      </w:r>
      <w:r w:rsidR="00231A9C" w:rsidRPr="004526E7">
        <w:rPr>
          <w:bCs/>
        </w:rPr>
        <w:t xml:space="preserve"> heritage</w:t>
      </w:r>
      <w:r w:rsidR="004526E7">
        <w:rPr>
          <w:bCs/>
        </w:rPr>
        <w:t xml:space="preserve"> through a variety of activities, including </w:t>
      </w:r>
      <w:r w:rsidR="00231A9C" w:rsidRPr="00231A9C">
        <w:rPr>
          <w:bCs/>
        </w:rPr>
        <w:t>performances, workshops, encounters with bearers, documentary broadcasts, and an expert meeting where the public c</w:t>
      </w:r>
      <w:r w:rsidR="00325ACC">
        <w:rPr>
          <w:bCs/>
        </w:rPr>
        <w:t>ould</w:t>
      </w:r>
      <w:r w:rsidR="00231A9C" w:rsidRPr="00231A9C">
        <w:rPr>
          <w:bCs/>
        </w:rPr>
        <w:t xml:space="preserve"> </w:t>
      </w:r>
      <w:r w:rsidR="00F31015">
        <w:rPr>
          <w:bCs/>
        </w:rPr>
        <w:t xml:space="preserve">engage in </w:t>
      </w:r>
      <w:r w:rsidR="00231A9C" w:rsidRPr="00231A9C">
        <w:rPr>
          <w:bCs/>
        </w:rPr>
        <w:t>discuss</w:t>
      </w:r>
      <w:r w:rsidR="00F31015">
        <w:rPr>
          <w:bCs/>
        </w:rPr>
        <w:t>ions on</w:t>
      </w:r>
      <w:r w:rsidR="00231A9C" w:rsidRPr="00231A9C">
        <w:rPr>
          <w:bCs/>
        </w:rPr>
        <w:t xml:space="preserve"> </w:t>
      </w:r>
      <w:r w:rsidR="004526E7">
        <w:rPr>
          <w:bCs/>
        </w:rPr>
        <w:t>the theme</w:t>
      </w:r>
      <w:r w:rsidR="00231A9C" w:rsidRPr="00231A9C">
        <w:rPr>
          <w:bCs/>
        </w:rPr>
        <w:t>. Additionally, a dedicated UNESCO Campus gather</w:t>
      </w:r>
      <w:r w:rsidR="00325ACC">
        <w:rPr>
          <w:bCs/>
        </w:rPr>
        <w:t>ed</w:t>
      </w:r>
      <w:r w:rsidR="00231A9C" w:rsidRPr="00231A9C">
        <w:rPr>
          <w:bCs/>
        </w:rPr>
        <w:t xml:space="preserve"> experts and young students </w:t>
      </w:r>
      <w:r w:rsidR="00325ACC">
        <w:rPr>
          <w:bCs/>
        </w:rPr>
        <w:t xml:space="preserve">to </w:t>
      </w:r>
      <w:r w:rsidR="004526E7">
        <w:rPr>
          <w:bCs/>
        </w:rPr>
        <w:t xml:space="preserve">exchange on </w:t>
      </w:r>
      <w:r w:rsidR="00325ACC">
        <w:rPr>
          <w:bCs/>
        </w:rPr>
        <w:t xml:space="preserve">issues </w:t>
      </w:r>
      <w:r w:rsidR="00F31015">
        <w:rPr>
          <w:bCs/>
        </w:rPr>
        <w:t xml:space="preserve">related to </w:t>
      </w:r>
      <w:r w:rsidR="00325ACC">
        <w:rPr>
          <w:bCs/>
        </w:rPr>
        <w:t>the 2003 Convention</w:t>
      </w:r>
      <w:r w:rsidR="00231A9C" w:rsidRPr="00231A9C">
        <w:rPr>
          <w:bCs/>
        </w:rPr>
        <w:t>.</w:t>
      </w:r>
    </w:p>
    <w:p w14:paraId="7FBBD15E" w14:textId="28B9E1F5" w:rsidR="00D93D03" w:rsidRPr="00F11EE2" w:rsidRDefault="00B73E6A" w:rsidP="0025703B">
      <w:pPr>
        <w:pStyle w:val="COMPara"/>
        <w:numPr>
          <w:ilvl w:val="0"/>
          <w:numId w:val="8"/>
        </w:numPr>
        <w:ind w:left="1134" w:hanging="567"/>
        <w:jc w:val="both"/>
        <w:rPr>
          <w:bCs/>
        </w:rPr>
      </w:pPr>
      <w:r w:rsidRPr="00A02F1C">
        <w:rPr>
          <w:bCs/>
        </w:rPr>
        <w:t>The overall theme</w:t>
      </w:r>
      <w:r>
        <w:rPr>
          <w:bCs/>
        </w:rPr>
        <w:t xml:space="preserve"> of the </w:t>
      </w:r>
      <w:r w:rsidRPr="001D434C">
        <w:rPr>
          <w:bCs/>
          <w:u w:val="single"/>
        </w:rPr>
        <w:t>Latin America and the Caribbean week</w:t>
      </w:r>
      <w:r>
        <w:rPr>
          <w:bCs/>
        </w:rPr>
        <w:t xml:space="preserve"> </w:t>
      </w:r>
      <w:r w:rsidR="00A02F1C">
        <w:rPr>
          <w:bCs/>
        </w:rPr>
        <w:t>(19 to 23 June 2023</w:t>
      </w:r>
      <w:r w:rsidR="005F39C9">
        <w:rPr>
          <w:bCs/>
        </w:rPr>
        <w:t>)</w:t>
      </w:r>
      <w:r w:rsidR="00A02F1C">
        <w:rPr>
          <w:bCs/>
        </w:rPr>
        <w:t xml:space="preserve"> </w:t>
      </w:r>
      <w:r>
        <w:rPr>
          <w:bCs/>
        </w:rPr>
        <w:t xml:space="preserve">was </w:t>
      </w:r>
      <w:r w:rsidRPr="00B73E6A">
        <w:rPr>
          <w:bCs/>
        </w:rPr>
        <w:t>‘20 years of the 2003 Convention, Living Heritage, Youth and S</w:t>
      </w:r>
      <w:r w:rsidR="009653DD">
        <w:rPr>
          <w:bCs/>
        </w:rPr>
        <w:t xml:space="preserve">mall </w:t>
      </w:r>
      <w:r w:rsidRPr="00B73E6A">
        <w:rPr>
          <w:bCs/>
        </w:rPr>
        <w:t>I</w:t>
      </w:r>
      <w:r w:rsidR="009653DD">
        <w:rPr>
          <w:bCs/>
        </w:rPr>
        <w:t xml:space="preserve">sland </w:t>
      </w:r>
      <w:r w:rsidRPr="00B73E6A">
        <w:rPr>
          <w:bCs/>
        </w:rPr>
        <w:t>D</w:t>
      </w:r>
      <w:r w:rsidR="009653DD">
        <w:rPr>
          <w:bCs/>
        </w:rPr>
        <w:t>evelop</w:t>
      </w:r>
      <w:r w:rsidR="00EA22BB">
        <w:rPr>
          <w:bCs/>
        </w:rPr>
        <w:t>ing</w:t>
      </w:r>
      <w:r w:rsidR="009653DD">
        <w:rPr>
          <w:bCs/>
        </w:rPr>
        <w:t xml:space="preserve"> </w:t>
      </w:r>
      <w:r w:rsidRPr="00B73E6A">
        <w:rPr>
          <w:bCs/>
        </w:rPr>
        <w:t>S</w:t>
      </w:r>
      <w:r w:rsidR="009653DD">
        <w:rPr>
          <w:bCs/>
        </w:rPr>
        <w:t>tates</w:t>
      </w:r>
      <w:r w:rsidRPr="00B73E6A">
        <w:rPr>
          <w:bCs/>
        </w:rPr>
        <w:t>’</w:t>
      </w:r>
      <w:r>
        <w:rPr>
          <w:bCs/>
        </w:rPr>
        <w:t>.</w:t>
      </w:r>
      <w:r w:rsidR="009653DD">
        <w:rPr>
          <w:bCs/>
        </w:rPr>
        <w:t xml:space="preserve"> </w:t>
      </w:r>
      <w:r w:rsidR="00A3162B">
        <w:rPr>
          <w:bCs/>
        </w:rPr>
        <w:t>T</w:t>
      </w:r>
      <w:r w:rsidR="009653DD">
        <w:rPr>
          <w:bCs/>
        </w:rPr>
        <w:t xml:space="preserve">he </w:t>
      </w:r>
      <w:r w:rsidR="005D02C3">
        <w:rPr>
          <w:bCs/>
        </w:rPr>
        <w:t xml:space="preserve">event, known as </w:t>
      </w:r>
      <w:r w:rsidR="009653DD">
        <w:rPr>
          <w:bCs/>
        </w:rPr>
        <w:t>‘LAC week’</w:t>
      </w:r>
      <w:bookmarkStart w:id="3" w:name="_Hlk152497489"/>
      <w:r w:rsidR="00EA22BB">
        <w:rPr>
          <w:bCs/>
        </w:rPr>
        <w:t>,</w:t>
      </w:r>
      <w:r w:rsidR="00A3162B">
        <w:rPr>
          <w:bCs/>
        </w:rPr>
        <w:t xml:space="preserve"> </w:t>
      </w:r>
      <w:r w:rsidR="005D02C3">
        <w:rPr>
          <w:bCs/>
        </w:rPr>
        <w:t xml:space="preserve">included </w:t>
      </w:r>
      <w:r w:rsidR="009653DD">
        <w:rPr>
          <w:bCs/>
        </w:rPr>
        <w:t xml:space="preserve">a conference on </w:t>
      </w:r>
      <w:r w:rsidR="00A3162B">
        <w:rPr>
          <w:bCs/>
        </w:rPr>
        <w:t>the 2003 Convention and sustainable development in the region</w:t>
      </w:r>
      <w:bookmarkEnd w:id="3"/>
      <w:r w:rsidR="00A3162B">
        <w:rPr>
          <w:bCs/>
        </w:rPr>
        <w:t xml:space="preserve">, </w:t>
      </w:r>
      <w:r w:rsidR="00A3162B" w:rsidRPr="0093302E">
        <w:rPr>
          <w:bCs/>
        </w:rPr>
        <w:t>the third edition of the Latin America and Caribbean Film Festival (SAL</w:t>
      </w:r>
      <w:r w:rsidR="00A3162B" w:rsidRPr="00055F06">
        <w:rPr>
          <w:bCs/>
        </w:rPr>
        <w:t>C 2023)</w:t>
      </w:r>
      <w:r w:rsidR="00F11EE2" w:rsidRPr="00055F06">
        <w:rPr>
          <w:bCs/>
        </w:rPr>
        <w:t xml:space="preserve">, </w:t>
      </w:r>
      <w:r w:rsidR="005D02C3" w:rsidRPr="00055F06">
        <w:rPr>
          <w:bCs/>
        </w:rPr>
        <w:t>and</w:t>
      </w:r>
      <w:r w:rsidR="00F11EE2" w:rsidRPr="00055F06">
        <w:rPr>
          <w:bCs/>
        </w:rPr>
        <w:t xml:space="preserve"> </w:t>
      </w:r>
      <w:r w:rsidR="005D02C3" w:rsidRPr="00055F06">
        <w:rPr>
          <w:bCs/>
        </w:rPr>
        <w:t>the</w:t>
      </w:r>
      <w:r w:rsidR="00F11EE2" w:rsidRPr="00055F06">
        <w:rPr>
          <w:bCs/>
        </w:rPr>
        <w:t xml:space="preserve"> launch of </w:t>
      </w:r>
      <w:r w:rsidR="005D02C3" w:rsidRPr="00055F06">
        <w:rPr>
          <w:bCs/>
        </w:rPr>
        <w:t>a youth comic</w:t>
      </w:r>
      <w:r w:rsidR="00F11EE2" w:rsidRPr="00055F06">
        <w:rPr>
          <w:bCs/>
        </w:rPr>
        <w:t>.</w:t>
      </w:r>
    </w:p>
    <w:p w14:paraId="6F2DF764" w14:textId="48C5C2A7" w:rsidR="00282A92" w:rsidRDefault="00282A92" w:rsidP="00282A92">
      <w:pPr>
        <w:pStyle w:val="COMPara"/>
        <w:ind w:left="567" w:hanging="567"/>
        <w:jc w:val="both"/>
        <w:rPr>
          <w:bCs/>
        </w:rPr>
      </w:pPr>
      <w:r>
        <w:rPr>
          <w:bCs/>
        </w:rPr>
        <w:t>UNESCO</w:t>
      </w:r>
      <w:r w:rsidR="00413303">
        <w:rPr>
          <w:bCs/>
        </w:rPr>
        <w:t xml:space="preserve"> partnered with</w:t>
      </w:r>
      <w:r w:rsidRPr="002166A6">
        <w:rPr>
          <w:bCs/>
        </w:rPr>
        <w:t xml:space="preserve"> La Poste </w:t>
      </w:r>
      <w:r>
        <w:rPr>
          <w:bCs/>
        </w:rPr>
        <w:t>(</w:t>
      </w:r>
      <w:r w:rsidRPr="002166A6">
        <w:rPr>
          <w:bCs/>
        </w:rPr>
        <w:t xml:space="preserve">the French post </w:t>
      </w:r>
      <w:r w:rsidRPr="00C258C2">
        <w:t>office</w:t>
      </w:r>
      <w:r>
        <w:rPr>
          <w:bCs/>
        </w:rPr>
        <w:t xml:space="preserve">) </w:t>
      </w:r>
      <w:r w:rsidRPr="002166A6">
        <w:rPr>
          <w:bCs/>
        </w:rPr>
        <w:t xml:space="preserve">to design and launch the ‘20 years… Let’s </w:t>
      </w:r>
      <w:r w:rsidRPr="00FD60E6">
        <w:rPr>
          <w:bCs/>
        </w:rPr>
        <w:t>celebrate</w:t>
      </w:r>
      <w:r w:rsidRPr="002166A6">
        <w:rPr>
          <w:bCs/>
        </w:rPr>
        <w:t xml:space="preserve"> living heritage’</w:t>
      </w:r>
      <w:r w:rsidR="00413303">
        <w:rPr>
          <w:bCs/>
        </w:rPr>
        <w:t xml:space="preserve"> </w:t>
      </w:r>
      <w:r w:rsidR="00413303" w:rsidRPr="002166A6">
        <w:rPr>
          <w:bCs/>
        </w:rPr>
        <w:t>stamp</w:t>
      </w:r>
      <w:r w:rsidRPr="002166A6">
        <w:rPr>
          <w:bCs/>
        </w:rPr>
        <w:t xml:space="preserve">. This stamp </w:t>
      </w:r>
      <w:r>
        <w:rPr>
          <w:bCs/>
        </w:rPr>
        <w:t>featured</w:t>
      </w:r>
      <w:r w:rsidRPr="002166A6">
        <w:rPr>
          <w:bCs/>
        </w:rPr>
        <w:t xml:space="preserve"> the </w:t>
      </w:r>
      <w:r w:rsidR="00FC26EF" w:rsidRPr="00FC26EF">
        <w:rPr>
          <w:bCs/>
        </w:rPr>
        <w:t>element ‘</w:t>
      </w:r>
      <w:r w:rsidRPr="00FC26EF">
        <w:rPr>
          <w:bCs/>
        </w:rPr>
        <w:t>Zaouli</w:t>
      </w:r>
      <w:r w:rsidR="00FC26EF" w:rsidRPr="00FC26EF">
        <w:rPr>
          <w:bCs/>
        </w:rPr>
        <w:t>, popular music and dance of the Guro communities in Côte d’Ivoire’</w:t>
      </w:r>
      <w:r w:rsidRPr="00FC26EF">
        <w:rPr>
          <w:bCs/>
        </w:rPr>
        <w:t xml:space="preserve">, </w:t>
      </w:r>
      <w:r w:rsidR="00413303" w:rsidRPr="00FC26EF">
        <w:rPr>
          <w:bCs/>
        </w:rPr>
        <w:t xml:space="preserve">which was </w:t>
      </w:r>
      <w:r w:rsidRPr="00FC26EF">
        <w:rPr>
          <w:bCs/>
        </w:rPr>
        <w:t>insc</w:t>
      </w:r>
      <w:r w:rsidRPr="002166A6">
        <w:rPr>
          <w:bCs/>
        </w:rPr>
        <w:t xml:space="preserve">ribed </w:t>
      </w:r>
      <w:r>
        <w:rPr>
          <w:bCs/>
        </w:rPr>
        <w:t xml:space="preserve">in 2017 </w:t>
      </w:r>
      <w:r w:rsidRPr="002166A6">
        <w:rPr>
          <w:bCs/>
        </w:rPr>
        <w:t>on the Representative List</w:t>
      </w:r>
      <w:r>
        <w:rPr>
          <w:bCs/>
        </w:rPr>
        <w:t>.</w:t>
      </w:r>
      <w:r w:rsidRPr="002166A6">
        <w:rPr>
          <w:bCs/>
        </w:rPr>
        <w:t xml:space="preserve"> </w:t>
      </w:r>
      <w:r>
        <w:rPr>
          <w:bCs/>
        </w:rPr>
        <w:t xml:space="preserve">The stamp was </w:t>
      </w:r>
      <w:r w:rsidR="00413303">
        <w:rPr>
          <w:bCs/>
        </w:rPr>
        <w:t xml:space="preserve">officially released </w:t>
      </w:r>
      <w:r>
        <w:rPr>
          <w:bCs/>
        </w:rPr>
        <w:t>in September 2023</w:t>
      </w:r>
      <w:r w:rsidR="00413303">
        <w:rPr>
          <w:bCs/>
        </w:rPr>
        <w:t xml:space="preserve"> for use</w:t>
      </w:r>
      <w:r>
        <w:rPr>
          <w:bCs/>
        </w:rPr>
        <w:t xml:space="preserve"> in France.</w:t>
      </w:r>
    </w:p>
    <w:p w14:paraId="10B4880D" w14:textId="444D1A41" w:rsidR="001E453E" w:rsidRDefault="00282A92" w:rsidP="001E453E">
      <w:pPr>
        <w:pStyle w:val="COMPara"/>
        <w:ind w:left="567" w:hanging="567"/>
        <w:jc w:val="both"/>
        <w:rPr>
          <w:bCs/>
        </w:rPr>
      </w:pPr>
      <w:r>
        <w:rPr>
          <w:bCs/>
        </w:rPr>
        <w:t xml:space="preserve">Moreover, </w:t>
      </w:r>
      <w:bookmarkStart w:id="4" w:name="_Hlk145414149"/>
      <w:r>
        <w:rPr>
          <w:bCs/>
        </w:rPr>
        <w:t>a</w:t>
      </w:r>
      <w:r w:rsidR="00FD60E6">
        <w:rPr>
          <w:bCs/>
        </w:rPr>
        <w:t xml:space="preserve"> </w:t>
      </w:r>
      <w:r w:rsidR="00982B0A" w:rsidRPr="002166A6">
        <w:rPr>
          <w:bCs/>
        </w:rPr>
        <w:t>photography</w:t>
      </w:r>
      <w:bookmarkEnd w:id="2"/>
      <w:r w:rsidR="00FD60E6">
        <w:rPr>
          <w:bCs/>
        </w:rPr>
        <w:t xml:space="preserve"> </w:t>
      </w:r>
      <w:r w:rsidR="00982B0A" w:rsidRPr="002166A6">
        <w:rPr>
          <w:bCs/>
        </w:rPr>
        <w:t>exhibition</w:t>
      </w:r>
      <w:r w:rsidR="00FD60E6">
        <w:rPr>
          <w:bCs/>
        </w:rPr>
        <w:t xml:space="preserve"> </w:t>
      </w:r>
      <w:r w:rsidR="00DF2B25">
        <w:rPr>
          <w:bCs/>
        </w:rPr>
        <w:t xml:space="preserve">is scheduled to be showcased </w:t>
      </w:r>
      <w:r w:rsidR="006E7A77">
        <w:rPr>
          <w:bCs/>
        </w:rPr>
        <w:t xml:space="preserve">along the fences of </w:t>
      </w:r>
      <w:r w:rsidR="00982B0A" w:rsidRPr="002166A6">
        <w:rPr>
          <w:bCs/>
        </w:rPr>
        <w:t xml:space="preserve">UNESCO Headquarters </w:t>
      </w:r>
      <w:r w:rsidR="00DF2B25">
        <w:rPr>
          <w:bCs/>
        </w:rPr>
        <w:t>during the months of</w:t>
      </w:r>
      <w:r w:rsidR="006E7A77">
        <w:rPr>
          <w:bCs/>
        </w:rPr>
        <w:t xml:space="preserve"> November and December 2023</w:t>
      </w:r>
      <w:r w:rsidR="00DF2B25">
        <w:rPr>
          <w:bCs/>
        </w:rPr>
        <w:t xml:space="preserve">, aligning with </w:t>
      </w:r>
      <w:r w:rsidR="001E453E" w:rsidRPr="002166A6">
        <w:rPr>
          <w:bCs/>
        </w:rPr>
        <w:t>the</w:t>
      </w:r>
      <w:r w:rsidR="00982B0A" w:rsidRPr="002166A6">
        <w:rPr>
          <w:bCs/>
        </w:rPr>
        <w:t xml:space="preserve"> </w:t>
      </w:r>
      <w:r w:rsidR="006E7A77">
        <w:rPr>
          <w:bCs/>
        </w:rPr>
        <w:t>42</w:t>
      </w:r>
      <w:r w:rsidR="006E7A77" w:rsidRPr="00560C80">
        <w:rPr>
          <w:bCs/>
        </w:rPr>
        <w:t>nd</w:t>
      </w:r>
      <w:r w:rsidR="006E7A77">
        <w:rPr>
          <w:bCs/>
        </w:rPr>
        <w:t xml:space="preserve"> session of the </w:t>
      </w:r>
      <w:r w:rsidR="00982B0A" w:rsidRPr="002166A6">
        <w:rPr>
          <w:bCs/>
        </w:rPr>
        <w:t>General Conference</w:t>
      </w:r>
      <w:bookmarkEnd w:id="4"/>
      <w:r w:rsidR="00982B0A" w:rsidRPr="002166A6">
        <w:rPr>
          <w:bCs/>
        </w:rPr>
        <w:t>.</w:t>
      </w:r>
      <w:r w:rsidR="00FD60E6">
        <w:rPr>
          <w:bCs/>
        </w:rPr>
        <w:t xml:space="preserve"> </w:t>
      </w:r>
      <w:r w:rsidR="006375C7">
        <w:rPr>
          <w:bCs/>
        </w:rPr>
        <w:t xml:space="preserve">In response to a call </w:t>
      </w:r>
      <w:r w:rsidR="00DF2B25">
        <w:rPr>
          <w:bCs/>
        </w:rPr>
        <w:t>for submissions</w:t>
      </w:r>
      <w:r w:rsidR="006375C7">
        <w:rPr>
          <w:bCs/>
        </w:rPr>
        <w:t xml:space="preserve">, </w:t>
      </w:r>
      <w:r w:rsidR="00550836">
        <w:rPr>
          <w:bCs/>
        </w:rPr>
        <w:t xml:space="preserve">59 </w:t>
      </w:r>
      <w:r w:rsidR="006375C7">
        <w:rPr>
          <w:bCs/>
        </w:rPr>
        <w:t xml:space="preserve">States </w:t>
      </w:r>
      <w:r w:rsidR="00DF2B25">
        <w:rPr>
          <w:bCs/>
        </w:rPr>
        <w:t xml:space="preserve">contributed </w:t>
      </w:r>
      <w:r w:rsidR="006375C7">
        <w:rPr>
          <w:bCs/>
        </w:rPr>
        <w:t xml:space="preserve">photographs to </w:t>
      </w:r>
      <w:r w:rsidR="00DF2B25">
        <w:rPr>
          <w:bCs/>
        </w:rPr>
        <w:t xml:space="preserve">be featured </w:t>
      </w:r>
      <w:r w:rsidR="006375C7">
        <w:rPr>
          <w:bCs/>
        </w:rPr>
        <w:t>in the exhibition</w:t>
      </w:r>
      <w:r w:rsidR="00370C97">
        <w:rPr>
          <w:bCs/>
        </w:rPr>
        <w:t>.</w:t>
      </w:r>
    </w:p>
    <w:p w14:paraId="5B340371" w14:textId="4A3DD576" w:rsidR="00E63CA9" w:rsidRDefault="00E63CA9" w:rsidP="00E63CA9">
      <w:pPr>
        <w:pStyle w:val="COMPara"/>
        <w:ind w:left="567" w:hanging="567"/>
        <w:jc w:val="both"/>
      </w:pPr>
      <w:r>
        <w:t>UNESCO organized from</w:t>
      </w:r>
      <w:r w:rsidRPr="002166A6">
        <w:t xml:space="preserve"> 2</w:t>
      </w:r>
      <w:r>
        <w:t>7 to 29</w:t>
      </w:r>
      <w:r w:rsidRPr="001376C7">
        <w:t xml:space="preserve"> </w:t>
      </w:r>
      <w:r w:rsidRPr="002166A6">
        <w:t xml:space="preserve">November </w:t>
      </w:r>
      <w:r>
        <w:t>2023 the ‘</w:t>
      </w:r>
      <w:hyperlink r:id="rId19" w:history="1">
        <w:r w:rsidRPr="00A50820">
          <w:rPr>
            <w:rStyle w:val="Hyperlink"/>
          </w:rPr>
          <w:t>Naples Conference on Cultural Heritage in the 21st Century’</w:t>
        </w:r>
      </w:hyperlink>
      <w:r>
        <w:t xml:space="preserve">. Hosted by Italy, in Naples, the </w:t>
      </w:r>
      <w:r w:rsidRPr="00A50820">
        <w:t xml:space="preserve">Conference </w:t>
      </w:r>
      <w:r>
        <w:t>was</w:t>
      </w:r>
      <w:r w:rsidRPr="00A50820">
        <w:t xml:space="preserve"> organized</w:t>
      </w:r>
      <w:r>
        <w:t xml:space="preserve"> in cooperation with the Italian Ministry of Foreign Affairs and International Cooperation, as well as the Italian Ministry of Culture, with the support of the City of Naples. The main objective of </w:t>
      </w:r>
      <w:r>
        <w:lastRenderedPageBreak/>
        <w:t xml:space="preserve">this meeting was to a) celebrate </w:t>
      </w:r>
      <w:r w:rsidRPr="00AF401F">
        <w:t xml:space="preserve">heritage </w:t>
      </w:r>
      <w:r>
        <w:t xml:space="preserve">in </w:t>
      </w:r>
      <w:r w:rsidRPr="00AF401F">
        <w:t xml:space="preserve">its diverse forms, </w:t>
      </w:r>
      <w:r>
        <w:t xml:space="preserve">b) </w:t>
      </w:r>
      <w:r w:rsidRPr="00AF401F">
        <w:t>foster new forms of safeguarding</w:t>
      </w:r>
      <w:r>
        <w:t xml:space="preserve"> that enhance a community-based approach, including the broadest participation of communities in the decision making </w:t>
      </w:r>
      <w:r w:rsidRPr="009651DC">
        <w:t xml:space="preserve">and </w:t>
      </w:r>
      <w:r>
        <w:t xml:space="preserve">respecting </w:t>
      </w:r>
      <w:r w:rsidRPr="009651DC">
        <w:t>rights of communities</w:t>
      </w:r>
      <w:r>
        <w:t>,</w:t>
      </w:r>
      <w:r w:rsidRPr="009651DC">
        <w:t xml:space="preserve"> and </w:t>
      </w:r>
      <w:r>
        <w:t xml:space="preserve">to c) highlight the </w:t>
      </w:r>
      <w:r w:rsidRPr="00AF401F">
        <w:t>potential of heritage as a driver of sustainable development</w:t>
      </w:r>
      <w:r>
        <w:t xml:space="preserve">, </w:t>
      </w:r>
      <w:r w:rsidRPr="006D18B0">
        <w:t>peace and stability</w:t>
      </w:r>
      <w:r>
        <w:t xml:space="preserve">. The Conference </w:t>
      </w:r>
      <w:r w:rsidRPr="00242534">
        <w:t>gather</w:t>
      </w:r>
      <w:r>
        <w:t xml:space="preserve">ed </w:t>
      </w:r>
      <w:r w:rsidRPr="00242534">
        <w:t xml:space="preserve">a diverse array of cultural stakeholders </w:t>
      </w:r>
      <w:r>
        <w:t>including experts, practitioners, site managers</w:t>
      </w:r>
      <w:r w:rsidRPr="00242534">
        <w:t xml:space="preserve"> and community leaders</w:t>
      </w:r>
      <w:r>
        <w:t xml:space="preserve"> and States Parties</w:t>
      </w:r>
      <w:r w:rsidRPr="00242534">
        <w:t>. Their perspectives inspire</w:t>
      </w:r>
      <w:r>
        <w:t>d</w:t>
      </w:r>
      <w:r w:rsidRPr="00242534">
        <w:t xml:space="preserve"> a </w:t>
      </w:r>
      <w:r>
        <w:t>holistic</w:t>
      </w:r>
      <w:r w:rsidRPr="00242534">
        <w:t xml:space="preserve"> approach to heritage that considers the close relationships between nature and culture, tangible and intangible</w:t>
      </w:r>
      <w:r w:rsidRPr="009651DC">
        <w:t>.</w:t>
      </w:r>
      <w:r>
        <w:t xml:space="preserve"> The meeting was also an opportunity to discuss the lessons learnt from the reflections on the occasions of the 50</w:t>
      </w:r>
      <w:r w:rsidRPr="00156F53">
        <w:t>th</w:t>
      </w:r>
      <w:r>
        <w:t xml:space="preserve"> and 20th anniversaries of the </w:t>
      </w:r>
      <w:r w:rsidRPr="00EE3322">
        <w:rPr>
          <w:spacing w:val="-3"/>
        </w:rPr>
        <w:t xml:space="preserve">1972 and 2003 UNESCO Conventions </w:t>
      </w:r>
      <w:r>
        <w:t>respectively, and adopted the call for action: ‘</w:t>
      </w:r>
      <w:hyperlink r:id="rId20" w:history="1">
        <w:r w:rsidRPr="00AF401F">
          <w:rPr>
            <w:rStyle w:val="Hyperlink"/>
          </w:rPr>
          <w:t>The Spirit of Naples</w:t>
        </w:r>
      </w:hyperlink>
      <w:r>
        <w:t xml:space="preserve">’, </w:t>
      </w:r>
      <w:r w:rsidRPr="00BE10D8">
        <w:t>set</w:t>
      </w:r>
      <w:r>
        <w:t>ting</w:t>
      </w:r>
      <w:r w:rsidRPr="00BE10D8">
        <w:t xml:space="preserve"> out eleven principles </w:t>
      </w:r>
      <w:r>
        <w:t>for a</w:t>
      </w:r>
      <w:r w:rsidRPr="00BE10D8">
        <w:t xml:space="preserve"> prospective vision </w:t>
      </w:r>
      <w:r>
        <w:t>on</w:t>
      </w:r>
      <w:r w:rsidRPr="00BE10D8">
        <w:t xml:space="preserve"> safeguarding</w:t>
      </w:r>
      <w:r>
        <w:t xml:space="preserve"> policies and programmes.</w:t>
      </w:r>
    </w:p>
    <w:p w14:paraId="13DBC824" w14:textId="0E7C3564" w:rsidR="008E3FB8" w:rsidRPr="002166A6" w:rsidRDefault="0056528B" w:rsidP="00945CB4">
      <w:pPr>
        <w:pStyle w:val="COMPara"/>
        <w:ind w:left="567" w:hanging="567"/>
        <w:jc w:val="both"/>
      </w:pPr>
      <w:r>
        <w:t xml:space="preserve">The celebratory momentum in 2023 led to the exploration and initiation of several </w:t>
      </w:r>
      <w:r w:rsidR="008E3FB8">
        <w:t>other initiatives</w:t>
      </w:r>
      <w:r>
        <w:t>. These included</w:t>
      </w:r>
      <w:r w:rsidR="008E3FB8">
        <w:t xml:space="preserve">, for instance, </w:t>
      </w:r>
      <w:r w:rsidR="008E3FB8" w:rsidRPr="004B3227">
        <w:t>three</w:t>
      </w:r>
      <w:r w:rsidR="008E3FB8">
        <w:t xml:space="preserve"> initiatives related to</w:t>
      </w:r>
      <w:r>
        <w:t xml:space="preserve"> book</w:t>
      </w:r>
      <w:r w:rsidR="008E3FB8">
        <w:t xml:space="preserve"> publications and a map </w:t>
      </w:r>
      <w:r>
        <w:t xml:space="preserve">focused </w:t>
      </w:r>
      <w:r w:rsidR="008E3FB8">
        <w:t xml:space="preserve">on living heritage safeguarding. Even though these projects were not </w:t>
      </w:r>
      <w:r>
        <w:t xml:space="preserve">fully </w:t>
      </w:r>
      <w:r w:rsidR="008E3FB8">
        <w:t xml:space="preserve">completed </w:t>
      </w:r>
      <w:r w:rsidR="008A58D7">
        <w:t xml:space="preserve">within the anniversary year, </w:t>
      </w:r>
      <w:r>
        <w:t xml:space="preserve">they will be continued and carried forward into </w:t>
      </w:r>
      <w:r w:rsidR="008A58D7">
        <w:t>2024.</w:t>
      </w:r>
    </w:p>
    <w:p w14:paraId="6C4062F8" w14:textId="310C9DA7" w:rsidR="0098476A" w:rsidRPr="00F759BD" w:rsidRDefault="0098476A" w:rsidP="00FD319F">
      <w:pPr>
        <w:pStyle w:val="COMPara"/>
        <w:numPr>
          <w:ilvl w:val="0"/>
          <w:numId w:val="6"/>
        </w:numPr>
        <w:spacing w:before="240"/>
        <w:ind w:left="567" w:hanging="567"/>
        <w:jc w:val="both"/>
        <w:rPr>
          <w:b/>
        </w:rPr>
      </w:pPr>
      <w:r w:rsidRPr="00F759BD">
        <w:rPr>
          <w:b/>
        </w:rPr>
        <w:t>Global event</w:t>
      </w:r>
    </w:p>
    <w:p w14:paraId="78F00CC2" w14:textId="33DF1C19" w:rsidR="00711A60" w:rsidRPr="00711A60" w:rsidRDefault="00AE6467" w:rsidP="00711A60">
      <w:pPr>
        <w:pStyle w:val="COMPara"/>
        <w:ind w:left="567" w:hanging="567"/>
        <w:jc w:val="both"/>
      </w:pPr>
      <w:r>
        <w:rPr>
          <w:rFonts w:asciiTheme="minorBidi" w:hAnsiTheme="minorBidi" w:cstheme="minorBidi"/>
          <w:lang w:val="en-US"/>
        </w:rPr>
        <w:t xml:space="preserve">As a landmark event, a </w:t>
      </w:r>
      <w:r w:rsidRPr="00AB5AE5">
        <w:rPr>
          <w:rFonts w:asciiTheme="minorBidi" w:hAnsiTheme="minorBidi" w:cstheme="minorBidi"/>
          <w:lang w:val="en-US"/>
        </w:rPr>
        <w:t xml:space="preserve">Global </w:t>
      </w:r>
      <w:r>
        <w:rPr>
          <w:rFonts w:asciiTheme="minorBidi" w:hAnsiTheme="minorBidi" w:cstheme="minorBidi"/>
          <w:lang w:val="en-US"/>
        </w:rPr>
        <w:t>m</w:t>
      </w:r>
      <w:r w:rsidRPr="00AB5AE5">
        <w:rPr>
          <w:rFonts w:asciiTheme="minorBidi" w:hAnsiTheme="minorBidi" w:cstheme="minorBidi"/>
          <w:lang w:val="en-US"/>
        </w:rPr>
        <w:t xml:space="preserve">eeting </w:t>
      </w:r>
      <w:r>
        <w:rPr>
          <w:rFonts w:asciiTheme="minorBidi" w:hAnsiTheme="minorBidi" w:cstheme="minorBidi"/>
          <w:lang w:val="en-US"/>
        </w:rPr>
        <w:t xml:space="preserve">was </w:t>
      </w:r>
      <w:r w:rsidRPr="00AB5AE5">
        <w:rPr>
          <w:rFonts w:asciiTheme="minorBidi" w:hAnsiTheme="minorBidi" w:cstheme="minorBidi"/>
          <w:lang w:val="en-US"/>
        </w:rPr>
        <w:t>held in Seoul,</w:t>
      </w:r>
      <w:r>
        <w:rPr>
          <w:rFonts w:asciiTheme="minorBidi" w:hAnsiTheme="minorBidi" w:cstheme="minorBidi"/>
          <w:lang w:val="en-US"/>
        </w:rPr>
        <w:t xml:space="preserve"> Republic of Korea,</w:t>
      </w:r>
      <w:r w:rsidRPr="00AB5AE5">
        <w:rPr>
          <w:rFonts w:asciiTheme="minorBidi" w:hAnsiTheme="minorBidi" w:cstheme="minorBidi"/>
          <w:lang w:val="en-US"/>
        </w:rPr>
        <w:t xml:space="preserve"> on 25 and 26 July 2023, </w:t>
      </w:r>
      <w:r>
        <w:rPr>
          <w:rFonts w:asciiTheme="minorBidi" w:hAnsiTheme="minorBidi" w:cstheme="minorBidi"/>
          <w:lang w:val="en-US"/>
        </w:rPr>
        <w:t>to celebrate the</w:t>
      </w:r>
      <w:r w:rsidRPr="00AB5AE5">
        <w:rPr>
          <w:rFonts w:asciiTheme="minorBidi" w:hAnsiTheme="minorBidi" w:cstheme="minorBidi"/>
          <w:lang w:val="en-US"/>
        </w:rPr>
        <w:t xml:space="preserve"> anniversary of the Convention under the theme </w:t>
      </w:r>
      <w:r>
        <w:rPr>
          <w:rFonts w:asciiTheme="minorBidi" w:hAnsiTheme="minorBidi" w:cstheme="minorBidi"/>
          <w:lang w:val="en-US"/>
        </w:rPr>
        <w:t>‘</w:t>
      </w:r>
      <w:r w:rsidRPr="00AB5AE5">
        <w:rPr>
          <w:rFonts w:asciiTheme="minorBidi" w:hAnsiTheme="minorBidi" w:cstheme="minorBidi"/>
          <w:lang w:val="en-US"/>
        </w:rPr>
        <w:t>Unleashing the power of living heritage for sustainable development and peace</w:t>
      </w:r>
      <w:r>
        <w:rPr>
          <w:rFonts w:asciiTheme="minorBidi" w:hAnsiTheme="minorBidi" w:cstheme="minorBidi"/>
          <w:lang w:val="en-US"/>
        </w:rPr>
        <w:t xml:space="preserve">’. </w:t>
      </w:r>
      <w:r w:rsidR="00711A60" w:rsidRPr="00983A06">
        <w:t xml:space="preserve">The event </w:t>
      </w:r>
      <w:r w:rsidR="00711A60">
        <w:t>was</w:t>
      </w:r>
      <w:r w:rsidR="00711A60" w:rsidRPr="00983A06">
        <w:t xml:space="preserve"> hosted by the Ministry of Foreign Affairs of the Republic of Korea (MOFA)</w:t>
      </w:r>
      <w:r w:rsidR="00711A60">
        <w:t xml:space="preserve">, </w:t>
      </w:r>
      <w:r w:rsidR="00711A60" w:rsidRPr="00983A06">
        <w:t>the Cultural Heritage Administration of</w:t>
      </w:r>
      <w:r w:rsidR="00711A60">
        <w:t xml:space="preserve"> the Republic of</w:t>
      </w:r>
      <w:r w:rsidR="00711A60" w:rsidRPr="00983A06">
        <w:t xml:space="preserve"> Korea (CHA</w:t>
      </w:r>
      <w:r w:rsidR="00711A60">
        <w:t xml:space="preserve">), </w:t>
      </w:r>
      <w:r w:rsidR="00711A60" w:rsidRPr="00983A06">
        <w:t>in collaboration with UNESCO, the International Information and Networking Centre for Intangible Cultural Heritage in the Asia-Pacific Region under the auspices of UNESCO (ICHCAP)</w:t>
      </w:r>
      <w:r w:rsidR="00711A60">
        <w:t xml:space="preserve">, </w:t>
      </w:r>
      <w:r w:rsidR="00711A60" w:rsidRPr="00983A06">
        <w:t>and the Korea Cultural Heritage Foundation (CHF).</w:t>
      </w:r>
    </w:p>
    <w:p w14:paraId="00D16E83" w14:textId="3D7E74B4" w:rsidR="00AE6467" w:rsidRDefault="00AE6467" w:rsidP="00AE6467">
      <w:pPr>
        <w:pStyle w:val="COMPara"/>
        <w:ind w:left="567" w:hanging="567"/>
        <w:jc w:val="both"/>
      </w:pPr>
      <w:r>
        <w:rPr>
          <w:rFonts w:asciiTheme="minorBidi" w:hAnsiTheme="minorBidi" w:cstheme="minorBidi"/>
          <w:lang w:val="en-US"/>
        </w:rPr>
        <w:t xml:space="preserve">As an outcome document, the </w:t>
      </w:r>
      <w:hyperlink r:id="rId21" w:history="1">
        <w:r w:rsidRPr="00AB5AE5">
          <w:rPr>
            <w:rStyle w:val="Hyperlink"/>
            <w:rFonts w:asciiTheme="minorBidi" w:hAnsiTheme="minorBidi" w:cstheme="minorBidi"/>
            <w:lang w:val="en-US"/>
          </w:rPr>
          <w:t>Seoul Vision for the Future of Safeguarding Living Heritage for Sustainable Development and Peace</w:t>
        </w:r>
      </w:hyperlink>
      <w:r>
        <w:rPr>
          <w:rFonts w:asciiTheme="minorBidi" w:hAnsiTheme="minorBidi" w:cstheme="minorBidi"/>
          <w:lang w:val="en-US"/>
        </w:rPr>
        <w:t xml:space="preserve"> </w:t>
      </w:r>
      <w:r w:rsidRPr="00AB5AE5">
        <w:rPr>
          <w:rFonts w:asciiTheme="minorBidi" w:hAnsiTheme="minorBidi" w:cstheme="minorBidi"/>
          <w:lang w:val="en-US"/>
        </w:rPr>
        <w:t xml:space="preserve">takes stock of </w:t>
      </w:r>
      <w:r w:rsidR="000A3F88">
        <w:rPr>
          <w:rFonts w:asciiTheme="minorBidi" w:hAnsiTheme="minorBidi" w:cstheme="minorBidi"/>
          <w:lang w:val="en-US"/>
        </w:rPr>
        <w:t>twenty </w:t>
      </w:r>
      <w:r w:rsidRPr="00AB5AE5">
        <w:rPr>
          <w:rFonts w:asciiTheme="minorBidi" w:hAnsiTheme="minorBidi" w:cstheme="minorBidi"/>
          <w:lang w:val="en-US"/>
        </w:rPr>
        <w:t>years of implementation of the Convention and pr</w:t>
      </w:r>
      <w:r w:rsidR="0041115F">
        <w:rPr>
          <w:rFonts w:asciiTheme="minorBidi" w:hAnsiTheme="minorBidi" w:cstheme="minorBidi"/>
          <w:lang w:val="en-US"/>
        </w:rPr>
        <w:t xml:space="preserve">ovides directions for </w:t>
      </w:r>
      <w:r>
        <w:rPr>
          <w:rFonts w:asciiTheme="minorBidi" w:hAnsiTheme="minorBidi" w:cstheme="minorBidi"/>
          <w:lang w:val="en-US"/>
        </w:rPr>
        <w:t>its future implementation.</w:t>
      </w:r>
      <w:r w:rsidRPr="00AE6467">
        <w:t xml:space="preserve"> </w:t>
      </w:r>
      <w:r w:rsidR="000A3F88">
        <w:t>L</w:t>
      </w:r>
      <w:r w:rsidRPr="002166A6">
        <w:t xml:space="preserve">eading thinkers, policymakers, civil society actors, experts and community representatives from across the world discussed </w:t>
      </w:r>
      <w:r w:rsidR="00B22837">
        <w:t>urgent global</w:t>
      </w:r>
      <w:r w:rsidR="000A3F88" w:rsidRPr="002166A6">
        <w:t xml:space="preserve"> </w:t>
      </w:r>
      <w:r w:rsidRPr="002166A6">
        <w:t xml:space="preserve">challenges and the extraordinary power of living heritage </w:t>
      </w:r>
      <w:r w:rsidR="000A3F88">
        <w:t>to respond</w:t>
      </w:r>
      <w:r w:rsidR="000A3F88" w:rsidRPr="002166A6">
        <w:t xml:space="preserve"> </w:t>
      </w:r>
      <w:r w:rsidRPr="002166A6">
        <w:t xml:space="preserve">to them. Articulated around </w:t>
      </w:r>
      <w:r w:rsidR="000A3F88">
        <w:t>four</w:t>
      </w:r>
      <w:r w:rsidR="000A3F88" w:rsidRPr="002166A6">
        <w:t xml:space="preserve"> </w:t>
      </w:r>
      <w:r w:rsidRPr="002166A6">
        <w:t xml:space="preserve">thematic panels, the event explored how </w:t>
      </w:r>
      <w:r w:rsidR="00545290">
        <w:t>–</w:t>
      </w:r>
      <w:r w:rsidR="005F150D" w:rsidRPr="002166A6">
        <w:t xml:space="preserve"> every day and in every region </w:t>
      </w:r>
      <w:r w:rsidR="005F150D">
        <w:t>around</w:t>
      </w:r>
      <w:r w:rsidR="005F150D" w:rsidRPr="002166A6">
        <w:t xml:space="preserve"> the world </w:t>
      </w:r>
      <w:r w:rsidR="00545290">
        <w:t>–</w:t>
      </w:r>
      <w:r w:rsidR="005F150D">
        <w:t xml:space="preserve"> </w:t>
      </w:r>
      <w:r w:rsidRPr="002166A6">
        <w:t>living heritage improves livelihoods, creates a more harmonious relationship with nature and the planet, strengthens transformative, quality education</w:t>
      </w:r>
      <w:r w:rsidR="005F150D">
        <w:t>,</w:t>
      </w:r>
      <w:r w:rsidRPr="002166A6">
        <w:t xml:space="preserve"> and promotes diversity and dialogue in the digital environment.</w:t>
      </w:r>
    </w:p>
    <w:p w14:paraId="3D630577" w14:textId="086B8F1D" w:rsidR="00853F9E" w:rsidRPr="00853F9E" w:rsidRDefault="00E241FB" w:rsidP="00853F9E">
      <w:pPr>
        <w:pStyle w:val="COMPara"/>
        <w:numPr>
          <w:ilvl w:val="0"/>
          <w:numId w:val="0"/>
        </w:numPr>
        <w:spacing w:before="240"/>
        <w:jc w:val="both"/>
        <w:rPr>
          <w:b/>
          <w:bCs/>
        </w:rPr>
      </w:pPr>
      <w:r>
        <w:rPr>
          <w:b/>
          <w:bCs/>
        </w:rPr>
        <w:t>Going forward</w:t>
      </w:r>
    </w:p>
    <w:p w14:paraId="3D2E9E29" w14:textId="01E54882" w:rsidR="009B7712" w:rsidRDefault="0031070E" w:rsidP="009B7712">
      <w:pPr>
        <w:pStyle w:val="COMPara"/>
        <w:ind w:left="567" w:hanging="567"/>
        <w:jc w:val="both"/>
      </w:pPr>
      <w:r>
        <w:t xml:space="preserve">As highlighted in this report and through the </w:t>
      </w:r>
      <w:r w:rsidR="004B3227">
        <w:t xml:space="preserve">Convention’s </w:t>
      </w:r>
      <w:r w:rsidR="00545290">
        <w:t xml:space="preserve">dedicated </w:t>
      </w:r>
      <w:r>
        <w:t xml:space="preserve">webpage </w:t>
      </w:r>
      <w:r w:rsidR="00545290">
        <w:t xml:space="preserve">for </w:t>
      </w:r>
      <w:r>
        <w:t xml:space="preserve">the </w:t>
      </w:r>
      <w:r w:rsidR="00B207BA">
        <w:t xml:space="preserve">twentieth </w:t>
      </w:r>
      <w:r>
        <w:t>anniversary, t</w:t>
      </w:r>
      <w:r w:rsidR="00DB5B08">
        <w:t xml:space="preserve">he events and activities held </w:t>
      </w:r>
      <w:r w:rsidR="004B3227">
        <w:t>around</w:t>
      </w:r>
      <w:r w:rsidR="00DB5B08">
        <w:t xml:space="preserve"> the world</w:t>
      </w:r>
      <w:r w:rsidR="004B3227">
        <w:t xml:space="preserve"> during 2023</w:t>
      </w:r>
      <w:r w:rsidR="00DB5B08">
        <w:t xml:space="preserve"> reflected the engagement and enthusiasm of stakeholders in pursuing the</w:t>
      </w:r>
      <w:r w:rsidR="00B207BA">
        <w:t xml:space="preserve"> Convention’s</w:t>
      </w:r>
      <w:r w:rsidR="00DB5B08">
        <w:t xml:space="preserve"> overall goal </w:t>
      </w:r>
      <w:r w:rsidR="00545290">
        <w:t xml:space="preserve">– </w:t>
      </w:r>
      <w:r w:rsidR="00DB5B08">
        <w:t>to raise awareness of the importance of intangible cultural heritage.</w:t>
      </w:r>
      <w:r>
        <w:t xml:space="preserve"> </w:t>
      </w:r>
      <w:r w:rsidR="008E3FB8">
        <w:t>T</w:t>
      </w:r>
      <w:r>
        <w:t xml:space="preserve">he anniversary year allowed those involved to promote the objectives of the Convention, take stock of past </w:t>
      </w:r>
      <w:r w:rsidR="00E241FB">
        <w:t>achievements</w:t>
      </w:r>
      <w:r>
        <w:t xml:space="preserve"> and explore the Convention’s future development.</w:t>
      </w:r>
      <w:r w:rsidR="009B7712" w:rsidRPr="009B7712">
        <w:t xml:space="preserve"> </w:t>
      </w:r>
      <w:r w:rsidR="009B7712">
        <w:t>The social media campaign demonstrated the potential use of technology for safeguarding</w:t>
      </w:r>
      <w:r w:rsidR="004B3227">
        <w:t>,</w:t>
      </w:r>
      <w:r w:rsidR="009B7712">
        <w:t xml:space="preserve"> as well as for reaching out to </w:t>
      </w:r>
      <w:r w:rsidR="004B3227">
        <w:t xml:space="preserve">previously untapped audiences, such as </w:t>
      </w:r>
      <w:r w:rsidR="009B7712">
        <w:t>youth.</w:t>
      </w:r>
    </w:p>
    <w:p w14:paraId="6BAA6B9C" w14:textId="285ECC8F" w:rsidR="00C23C00" w:rsidRDefault="00DB5B08" w:rsidP="0089321C">
      <w:pPr>
        <w:pStyle w:val="COMPara"/>
        <w:ind w:left="567" w:hanging="567"/>
        <w:jc w:val="both"/>
      </w:pPr>
      <w:r>
        <w:t xml:space="preserve">The networks </w:t>
      </w:r>
      <w:r w:rsidR="000828AE">
        <w:t xml:space="preserve">formed </w:t>
      </w:r>
      <w:r>
        <w:t xml:space="preserve">around the Convention that make up the ‘living heritage family’ </w:t>
      </w:r>
      <w:r w:rsidR="000828AE">
        <w:t xml:space="preserve">stand out as </w:t>
      </w:r>
      <w:r>
        <w:t>a major achievement of the past twenty years</w:t>
      </w:r>
      <w:r w:rsidR="004B3227">
        <w:t xml:space="preserve">, as highlighted during </w:t>
      </w:r>
      <w:r w:rsidR="009B7712">
        <w:t>the anniversary year</w:t>
      </w:r>
      <w:r>
        <w:t>.</w:t>
      </w:r>
      <w:r w:rsidR="009B7712">
        <w:t xml:space="preserve"> </w:t>
      </w:r>
      <w:r>
        <w:t xml:space="preserve">Going forward, </w:t>
      </w:r>
      <w:r w:rsidR="00E241FB">
        <w:t xml:space="preserve">the </w:t>
      </w:r>
      <w:r w:rsidR="000828AE">
        <w:t xml:space="preserve">continued </w:t>
      </w:r>
      <w:r w:rsidR="00E241FB">
        <w:t xml:space="preserve">implementation of the Convention will </w:t>
      </w:r>
      <w:r w:rsidR="000828AE">
        <w:t>benefit from</w:t>
      </w:r>
      <w:r w:rsidR="009B7712">
        <w:t xml:space="preserve"> the</w:t>
      </w:r>
      <w:r w:rsidR="00971991">
        <w:t xml:space="preserve"> </w:t>
      </w:r>
      <w:r w:rsidR="00E241FB">
        <w:t>support and cooperation of the</w:t>
      </w:r>
      <w:r w:rsidR="000828AE">
        <w:t>se</w:t>
      </w:r>
      <w:r w:rsidR="00E241FB">
        <w:t xml:space="preserve"> stakeholders around the world</w:t>
      </w:r>
      <w:r w:rsidR="009B7712">
        <w:t xml:space="preserve">, </w:t>
      </w:r>
      <w:r w:rsidR="00971991">
        <w:t xml:space="preserve">as they work together towards </w:t>
      </w:r>
      <w:r w:rsidR="0088709F">
        <w:t xml:space="preserve">realizing </w:t>
      </w:r>
      <w:r w:rsidR="009B7712">
        <w:t xml:space="preserve">the </w:t>
      </w:r>
      <w:r w:rsidR="0088709F" w:rsidRPr="00F23A43">
        <w:t xml:space="preserve">future </w:t>
      </w:r>
      <w:r w:rsidR="009B7712" w:rsidRPr="00F23A43">
        <w:t>directions explored</w:t>
      </w:r>
      <w:r w:rsidR="009B7712">
        <w:t xml:space="preserve"> </w:t>
      </w:r>
      <w:r w:rsidR="000828AE">
        <w:t xml:space="preserve">during </w:t>
      </w:r>
      <w:r w:rsidR="009B7712">
        <w:t>the anniversary year</w:t>
      </w:r>
      <w:r w:rsidR="000828AE">
        <w:t>,</w:t>
      </w:r>
      <w:r w:rsidR="009B7712">
        <w:t xml:space="preserve"> as outlined in the Seoul </w:t>
      </w:r>
      <w:r w:rsidR="000828AE">
        <w:t xml:space="preserve">Vision </w:t>
      </w:r>
      <w:r w:rsidR="009B7712">
        <w:t>statement.</w:t>
      </w:r>
    </w:p>
    <w:p w14:paraId="46FD2920" w14:textId="128DF987" w:rsidR="00C979E2" w:rsidRPr="002166A6" w:rsidRDefault="00C979E2" w:rsidP="006666B7">
      <w:pPr>
        <w:pStyle w:val="COMPara"/>
        <w:ind w:left="567" w:hanging="567"/>
        <w:jc w:val="both"/>
      </w:pPr>
      <w:r w:rsidRPr="002166A6">
        <w:t>The Committee may wish to adopt the following decision:</w:t>
      </w:r>
    </w:p>
    <w:p w14:paraId="791F9D1E" w14:textId="1F88270E" w:rsidR="00C979E2" w:rsidRPr="002166A6" w:rsidRDefault="00C979E2" w:rsidP="00C979E2">
      <w:pPr>
        <w:pStyle w:val="COMTitleDecision"/>
        <w:rPr>
          <w:rFonts w:eastAsia="SimSun"/>
        </w:rPr>
      </w:pPr>
      <w:r w:rsidRPr="002166A6">
        <w:lastRenderedPageBreak/>
        <w:t xml:space="preserve">DRAFT DECISION 18.COM </w:t>
      </w:r>
      <w:r w:rsidR="0065794F">
        <w:t>6</w:t>
      </w:r>
    </w:p>
    <w:p w14:paraId="4CDB88B3" w14:textId="77777777" w:rsidR="00C979E2" w:rsidRPr="002166A6" w:rsidRDefault="00C979E2" w:rsidP="00C979E2">
      <w:pPr>
        <w:pStyle w:val="COMPreambulaDecisions"/>
        <w:rPr>
          <w:rFonts w:eastAsia="SimSun"/>
        </w:rPr>
      </w:pPr>
      <w:r w:rsidRPr="002166A6">
        <w:t>The Committee,</w:t>
      </w:r>
    </w:p>
    <w:p w14:paraId="1D181E29" w14:textId="5822CE33" w:rsidR="00C979E2" w:rsidRPr="002166A6" w:rsidRDefault="00C979E2" w:rsidP="00C979E2">
      <w:pPr>
        <w:pStyle w:val="COMParaDecision"/>
      </w:pPr>
      <w:r w:rsidRPr="002166A6">
        <w:t>Having examined</w:t>
      </w:r>
      <w:r w:rsidRPr="002166A6">
        <w:rPr>
          <w:u w:val="none"/>
        </w:rPr>
        <w:t xml:space="preserve"> document LHE/23/18.COM/</w:t>
      </w:r>
      <w:r w:rsidR="0065794F">
        <w:rPr>
          <w:u w:val="none"/>
        </w:rPr>
        <w:t>6</w:t>
      </w:r>
      <w:r w:rsidR="0038766C">
        <w:rPr>
          <w:u w:val="none"/>
        </w:rPr>
        <w:t xml:space="preserve"> Rev.</w:t>
      </w:r>
      <w:r w:rsidRPr="002166A6">
        <w:rPr>
          <w:u w:val="none"/>
        </w:rPr>
        <w:t>,</w:t>
      </w:r>
    </w:p>
    <w:p w14:paraId="4149CA49" w14:textId="7B4000DB" w:rsidR="00C979E2" w:rsidRPr="008540F9" w:rsidRDefault="00C979E2" w:rsidP="00C979E2">
      <w:pPr>
        <w:pStyle w:val="COMParaDecision"/>
      </w:pPr>
      <w:r w:rsidRPr="002166A6">
        <w:t>Recalling</w:t>
      </w:r>
      <w:r w:rsidRPr="002166A6">
        <w:rPr>
          <w:u w:val="none"/>
        </w:rPr>
        <w:t xml:space="preserve"> </w:t>
      </w:r>
      <w:r w:rsidR="00847151" w:rsidRPr="008540F9">
        <w:rPr>
          <w:u w:val="none"/>
        </w:rPr>
        <w:t xml:space="preserve">Resolution </w:t>
      </w:r>
      <w:hyperlink r:id="rId22" w:history="1">
        <w:r w:rsidR="00847151" w:rsidRPr="008540F9">
          <w:rPr>
            <w:rStyle w:val="Hyperlink"/>
          </w:rPr>
          <w:t>9.GA 13</w:t>
        </w:r>
      </w:hyperlink>
      <w:r w:rsidR="00847151" w:rsidRPr="008540F9">
        <w:rPr>
          <w:u w:val="none"/>
        </w:rPr>
        <w:t>,</w:t>
      </w:r>
    </w:p>
    <w:p w14:paraId="473DEF34" w14:textId="0E0E6E55" w:rsidR="00E34D5C" w:rsidRPr="008540F9" w:rsidRDefault="00E34D5C" w:rsidP="00E34D5C">
      <w:pPr>
        <w:pStyle w:val="COMParaDecision"/>
        <w:rPr>
          <w:u w:val="none"/>
        </w:rPr>
      </w:pPr>
      <w:r w:rsidRPr="008540F9">
        <w:t>Commends</w:t>
      </w:r>
      <w:r w:rsidRPr="008540F9">
        <w:rPr>
          <w:u w:val="none"/>
        </w:rPr>
        <w:t xml:space="preserve"> the activities undertaken in all Electoral Groups, at national, regional and international levels, in the context of the celebration of the twentieth anniversary of the Convention, including conferences, festivals; expert meetings, exhibitions, publications, awareness-raising campaigns, amongst others;</w:t>
      </w:r>
    </w:p>
    <w:p w14:paraId="17C9FB5B" w14:textId="54726E71" w:rsidR="00B300B3" w:rsidRPr="008540F9" w:rsidRDefault="00B300B3" w:rsidP="0005739A">
      <w:pPr>
        <w:pStyle w:val="COMParaDecision"/>
        <w:rPr>
          <w:u w:val="none"/>
        </w:rPr>
      </w:pPr>
      <w:r w:rsidRPr="008540F9">
        <w:t>Expresses</w:t>
      </w:r>
      <w:r w:rsidRPr="008540F9">
        <w:rPr>
          <w:u w:val="none"/>
        </w:rPr>
        <w:t xml:space="preserve"> its gratitude to the Republic of Korea for hosting the Global meeting for the twentieth anniversary of the 2003 Convention in Seoul and welcomes the areas for future action highlighted in the ‘Seoul Vision for the Future of Safeguarding Living Heritage for Sustainable Development and Peace’;</w:t>
      </w:r>
    </w:p>
    <w:p w14:paraId="79DAA689" w14:textId="3EE66F8A" w:rsidR="006D6D04" w:rsidRPr="008540F9" w:rsidRDefault="006D6D04" w:rsidP="006D6D04">
      <w:pPr>
        <w:pStyle w:val="COMParaDecision"/>
        <w:rPr>
          <w:u w:val="none"/>
        </w:rPr>
      </w:pPr>
      <w:r w:rsidRPr="008540F9">
        <w:t>Also expresses its gratitude</w:t>
      </w:r>
      <w:r w:rsidRPr="008540F9">
        <w:rPr>
          <w:u w:val="none"/>
        </w:rPr>
        <w:t xml:space="preserve"> to Italy for hosting the Naples Conference on Cultural Heritage in the 21st Century, and </w:t>
      </w:r>
      <w:r w:rsidRPr="008540F9">
        <w:t>further welcomes</w:t>
      </w:r>
      <w:r w:rsidRPr="008540F9">
        <w:rPr>
          <w:u w:val="none"/>
        </w:rPr>
        <w:t xml:space="preserve"> the resulting Call for Action, which sets out eleven major principles to ensure a prospective vision for the safeguarding of heritage;</w:t>
      </w:r>
    </w:p>
    <w:p w14:paraId="1DCA950F" w14:textId="2744FB4D" w:rsidR="002126B9" w:rsidRPr="008540F9" w:rsidRDefault="002126B9" w:rsidP="002126B9">
      <w:pPr>
        <w:pStyle w:val="COMParaDecision"/>
      </w:pPr>
      <w:r w:rsidRPr="0038766C">
        <w:t>Further expresses its gratitude</w:t>
      </w:r>
      <w:r w:rsidRPr="008540F9">
        <w:rPr>
          <w:u w:val="none"/>
        </w:rPr>
        <w:t xml:space="preserve"> to States Parties from Latin American and Caribbean for the regional initiatives reflecting on achievements and future developments of the Convention, including a conference held at UNESCO Headquarters, a meeting of experts organized </w:t>
      </w:r>
      <w:r w:rsidR="008540F9">
        <w:rPr>
          <w:u w:val="none"/>
        </w:rPr>
        <w:t xml:space="preserve">in Peru </w:t>
      </w:r>
      <w:r w:rsidRPr="008540F9">
        <w:rPr>
          <w:u w:val="none"/>
        </w:rPr>
        <w:t>in cooperation with the category 2 centre CRESPIAL, and the launch of a publication</w:t>
      </w:r>
      <w:r w:rsidR="008540F9">
        <w:rPr>
          <w:u w:val="none"/>
        </w:rPr>
        <w:t>, compiling the results of the regional reflection</w:t>
      </w:r>
      <w:r w:rsidRPr="008540F9">
        <w:rPr>
          <w:u w:val="none"/>
        </w:rPr>
        <w:t>;</w:t>
      </w:r>
    </w:p>
    <w:p w14:paraId="6BCDD9B2" w14:textId="1AC1550A" w:rsidR="00B300B3" w:rsidRPr="002166A6" w:rsidRDefault="00286E86" w:rsidP="00A02F1C">
      <w:pPr>
        <w:pStyle w:val="COMParaDecision"/>
      </w:pPr>
      <w:r>
        <w:t>Expresses its appreciation</w:t>
      </w:r>
      <w:r w:rsidR="00DB5B08">
        <w:rPr>
          <w:u w:val="none"/>
        </w:rPr>
        <w:t xml:space="preserve"> </w:t>
      </w:r>
      <w:r>
        <w:rPr>
          <w:u w:val="none"/>
        </w:rPr>
        <w:t xml:space="preserve">to </w:t>
      </w:r>
      <w:r w:rsidR="00DB5B08" w:rsidRPr="00DB5B08">
        <w:rPr>
          <w:u w:val="none"/>
        </w:rPr>
        <w:t>all</w:t>
      </w:r>
      <w:r w:rsidR="00DB5B08">
        <w:rPr>
          <w:u w:val="none"/>
        </w:rPr>
        <w:t xml:space="preserve"> </w:t>
      </w:r>
      <w:r w:rsidR="00005729" w:rsidRPr="00DB5B08">
        <w:rPr>
          <w:u w:val="none"/>
        </w:rPr>
        <w:t>States Parties</w:t>
      </w:r>
      <w:r w:rsidR="00DB5B08">
        <w:rPr>
          <w:u w:val="none"/>
        </w:rPr>
        <w:t>, communities</w:t>
      </w:r>
      <w:r w:rsidR="00005729" w:rsidRPr="00E71E7D">
        <w:rPr>
          <w:u w:val="none"/>
        </w:rPr>
        <w:t xml:space="preserve"> and other stakeholders</w:t>
      </w:r>
      <w:r w:rsidR="000F32A2">
        <w:rPr>
          <w:u w:val="none"/>
        </w:rPr>
        <w:t xml:space="preserve"> </w:t>
      </w:r>
      <w:r w:rsidR="000828AE" w:rsidRPr="00F23A43">
        <w:rPr>
          <w:u w:val="none"/>
        </w:rPr>
        <w:t>for their active participation</w:t>
      </w:r>
      <w:r w:rsidR="00F23A43" w:rsidRPr="00F23A43">
        <w:rPr>
          <w:u w:val="none"/>
        </w:rPr>
        <w:t xml:space="preserve"> in the celebration</w:t>
      </w:r>
      <w:r w:rsidR="000828AE" w:rsidRPr="00F23A43">
        <w:rPr>
          <w:u w:val="none"/>
        </w:rPr>
        <w:t xml:space="preserve"> throughout the year in</w:t>
      </w:r>
      <w:r w:rsidR="00971991" w:rsidRPr="00F23A43">
        <w:rPr>
          <w:u w:val="none"/>
        </w:rPr>
        <w:t xml:space="preserve"> promoting</w:t>
      </w:r>
      <w:r w:rsidR="000828AE" w:rsidRPr="00F23A43">
        <w:rPr>
          <w:u w:val="none"/>
        </w:rPr>
        <w:t xml:space="preserve"> </w:t>
      </w:r>
      <w:r w:rsidR="00367D04">
        <w:rPr>
          <w:u w:val="none"/>
        </w:rPr>
        <w:t xml:space="preserve">the objectives of the Convention, </w:t>
      </w:r>
      <w:r w:rsidR="00971991">
        <w:rPr>
          <w:u w:val="none"/>
        </w:rPr>
        <w:t>taking stock</w:t>
      </w:r>
      <w:r w:rsidR="000828AE">
        <w:rPr>
          <w:u w:val="none"/>
        </w:rPr>
        <w:t xml:space="preserve"> o</w:t>
      </w:r>
      <w:r w:rsidR="00971991">
        <w:rPr>
          <w:u w:val="none"/>
        </w:rPr>
        <w:t>f</w:t>
      </w:r>
      <w:r w:rsidR="00367D04">
        <w:rPr>
          <w:u w:val="none"/>
        </w:rPr>
        <w:t xml:space="preserve"> past achievements and </w:t>
      </w:r>
      <w:r w:rsidR="000828AE">
        <w:rPr>
          <w:u w:val="none"/>
        </w:rPr>
        <w:t xml:space="preserve">exploring </w:t>
      </w:r>
      <w:r w:rsidR="00367D04">
        <w:rPr>
          <w:u w:val="none"/>
        </w:rPr>
        <w:t>the Convention’s future development.</w:t>
      </w:r>
    </w:p>
    <w:sectPr w:rsidR="00B300B3" w:rsidRPr="002166A6" w:rsidSect="00655736">
      <w:headerReference w:type="even" r:id="rId23"/>
      <w:headerReference w:type="default" r:id="rId24"/>
      <w:headerReference w:type="first" r:id="rId25"/>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1C9ED" w14:textId="77777777" w:rsidR="005E0E95" w:rsidRDefault="005E0E95" w:rsidP="00655736">
      <w:r>
        <w:separator/>
      </w:r>
    </w:p>
  </w:endnote>
  <w:endnote w:type="continuationSeparator" w:id="0">
    <w:p w14:paraId="7F9DA3FB" w14:textId="77777777" w:rsidR="005E0E95" w:rsidRDefault="005E0E95" w:rsidP="0065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evia Light">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1455A" w14:textId="77777777" w:rsidR="005E0E95" w:rsidRDefault="005E0E95" w:rsidP="00655736">
      <w:r>
        <w:separator/>
      </w:r>
    </w:p>
  </w:footnote>
  <w:footnote w:type="continuationSeparator" w:id="0">
    <w:p w14:paraId="4FE67FE0" w14:textId="77777777" w:rsidR="005E0E95" w:rsidRDefault="005E0E95" w:rsidP="00655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A055" w14:textId="1A9E42DC" w:rsidR="00D95C4C" w:rsidRPr="00C23A97" w:rsidRDefault="00C5776D" w:rsidP="00C5776D">
    <w:pPr>
      <w:pStyle w:val="Header"/>
      <w:rPr>
        <w:rFonts w:ascii="Arial" w:hAnsi="Arial" w:cs="Arial"/>
        <w:lang w:val="en-GB"/>
      </w:rPr>
    </w:pPr>
    <w:r>
      <w:rPr>
        <w:rFonts w:ascii="Arial" w:hAnsi="Arial" w:cs="Arial"/>
        <w:sz w:val="20"/>
        <w:szCs w:val="20"/>
        <w:lang w:val="en-GB"/>
      </w:rPr>
      <w:t>L</w:t>
    </w:r>
    <w:r w:rsidR="00CB0542">
      <w:rPr>
        <w:rFonts w:ascii="Arial" w:hAnsi="Arial" w:cs="Arial"/>
        <w:sz w:val="20"/>
        <w:szCs w:val="20"/>
        <w:lang w:val="en-GB"/>
      </w:rPr>
      <w:t>H</w:t>
    </w:r>
    <w:r>
      <w:rPr>
        <w:rFonts w:ascii="Arial" w:hAnsi="Arial" w:cs="Arial"/>
        <w:sz w:val="20"/>
        <w:szCs w:val="20"/>
        <w:lang w:val="en-GB"/>
      </w:rPr>
      <w:t>E</w:t>
    </w:r>
    <w:r w:rsidR="00CB0542">
      <w:rPr>
        <w:rFonts w:ascii="Arial" w:hAnsi="Arial" w:cs="Arial"/>
        <w:sz w:val="20"/>
        <w:szCs w:val="20"/>
        <w:lang w:val="en-GB"/>
      </w:rPr>
      <w:t>/</w:t>
    </w:r>
    <w:r w:rsidR="00D7105A">
      <w:rPr>
        <w:rFonts w:ascii="Arial" w:hAnsi="Arial" w:cs="Arial"/>
        <w:sz w:val="20"/>
        <w:szCs w:val="20"/>
        <w:lang w:val="en-GB"/>
      </w:rPr>
      <w:t>2</w:t>
    </w:r>
    <w:r w:rsidR="00245501">
      <w:rPr>
        <w:rFonts w:ascii="Arial" w:hAnsi="Arial" w:cs="Arial"/>
        <w:sz w:val="20"/>
        <w:szCs w:val="20"/>
        <w:lang w:val="en-GB"/>
      </w:rPr>
      <w:t>3</w:t>
    </w:r>
    <w:r w:rsidR="00CB0542">
      <w:rPr>
        <w:rFonts w:ascii="Arial" w:hAnsi="Arial" w:cs="Arial"/>
        <w:sz w:val="20"/>
        <w:szCs w:val="20"/>
        <w:lang w:val="en-GB"/>
      </w:rPr>
      <w:t>/1</w:t>
    </w:r>
    <w:r w:rsidR="00245501">
      <w:rPr>
        <w:rFonts w:ascii="Arial" w:hAnsi="Arial" w:cs="Arial"/>
        <w:sz w:val="20"/>
        <w:szCs w:val="20"/>
        <w:lang w:val="en-GB"/>
      </w:rPr>
      <w:t>8</w:t>
    </w:r>
    <w:r w:rsidR="00EC6F8D">
      <w:rPr>
        <w:rFonts w:ascii="Arial" w:hAnsi="Arial" w:cs="Arial"/>
        <w:sz w:val="20"/>
        <w:szCs w:val="20"/>
        <w:lang w:val="en-GB"/>
      </w:rPr>
      <w:t>.COM</w:t>
    </w:r>
    <w:r w:rsidR="00D95C4C" w:rsidRPr="00C23A97">
      <w:rPr>
        <w:rFonts w:ascii="Arial" w:hAnsi="Arial" w:cs="Arial"/>
        <w:sz w:val="20"/>
        <w:szCs w:val="20"/>
        <w:lang w:val="en-GB"/>
      </w:rPr>
      <w:t>/</w:t>
    </w:r>
    <w:r w:rsidR="0065794F">
      <w:rPr>
        <w:rFonts w:ascii="Arial" w:hAnsi="Arial" w:cs="Arial"/>
        <w:sz w:val="20"/>
        <w:szCs w:val="20"/>
        <w:lang w:val="en-GB"/>
      </w:rPr>
      <w:t>6</w:t>
    </w:r>
    <w:r w:rsidR="007310E8">
      <w:rPr>
        <w:rFonts w:ascii="Arial" w:hAnsi="Arial" w:cs="Arial"/>
        <w:sz w:val="20"/>
        <w:szCs w:val="20"/>
        <w:lang w:val="en-GB"/>
      </w:rPr>
      <w:t xml:space="preserve"> Rev.</w:t>
    </w:r>
    <w:r w:rsidR="00D95C4C" w:rsidRPr="00C23A97">
      <w:rPr>
        <w:rFonts w:ascii="Arial" w:hAnsi="Arial" w:cs="Arial"/>
        <w:sz w:val="20"/>
        <w:szCs w:val="20"/>
        <w:lang w:val="en-GB"/>
      </w:rPr>
      <w:t xml:space="preserve"> – page </w:t>
    </w:r>
    <w:r w:rsidR="00D95C4C" w:rsidRPr="00C23A97">
      <w:rPr>
        <w:rStyle w:val="PageNumber"/>
        <w:rFonts w:ascii="Arial" w:hAnsi="Arial" w:cs="Arial"/>
        <w:sz w:val="20"/>
        <w:szCs w:val="20"/>
        <w:lang w:val="en-GB"/>
      </w:rPr>
      <w:fldChar w:fldCharType="begin"/>
    </w:r>
    <w:r w:rsidR="00D95C4C" w:rsidRPr="00C23A97">
      <w:rPr>
        <w:rStyle w:val="PageNumber"/>
        <w:rFonts w:ascii="Arial" w:hAnsi="Arial" w:cs="Arial"/>
        <w:sz w:val="20"/>
        <w:szCs w:val="20"/>
        <w:lang w:val="en-GB"/>
      </w:rPr>
      <w:instrText xml:space="preserve"> PAGE </w:instrText>
    </w:r>
    <w:r w:rsidR="00D95C4C" w:rsidRPr="00C23A97">
      <w:rPr>
        <w:rStyle w:val="PageNumber"/>
        <w:rFonts w:ascii="Arial" w:hAnsi="Arial" w:cs="Arial"/>
        <w:sz w:val="20"/>
        <w:szCs w:val="20"/>
        <w:lang w:val="en-GB"/>
      </w:rPr>
      <w:fldChar w:fldCharType="separate"/>
    </w:r>
    <w:r w:rsidR="006E75EB">
      <w:rPr>
        <w:rStyle w:val="PageNumber"/>
        <w:rFonts w:ascii="Arial" w:hAnsi="Arial" w:cs="Arial"/>
        <w:noProof/>
        <w:sz w:val="20"/>
        <w:szCs w:val="20"/>
        <w:lang w:val="en-GB"/>
      </w:rPr>
      <w:t>2</w:t>
    </w:r>
    <w:r w:rsidR="00D95C4C" w:rsidRPr="00C23A97">
      <w:rPr>
        <w:rStyle w:val="PageNumber"/>
        <w:rFonts w:ascii="Arial" w:hAnsi="Arial" w:cs="Arial"/>
        <w:sz w:val="20"/>
        <w:szCs w:val="20"/>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231B" w14:textId="4C33E1B0" w:rsidR="00D95C4C" w:rsidRPr="0063300C" w:rsidRDefault="00C5776D" w:rsidP="00C5776D">
    <w:pPr>
      <w:pStyle w:val="Header"/>
      <w:jc w:val="right"/>
      <w:rPr>
        <w:rFonts w:ascii="Arial" w:hAnsi="Arial" w:cs="Arial"/>
        <w:lang w:val="en-GB"/>
      </w:rPr>
    </w:pPr>
    <w:r>
      <w:rPr>
        <w:rFonts w:ascii="Arial" w:hAnsi="Arial" w:cs="Arial"/>
        <w:sz w:val="20"/>
        <w:szCs w:val="20"/>
        <w:lang w:val="en-GB"/>
      </w:rPr>
      <w:t>L</w:t>
    </w:r>
    <w:r w:rsidR="0053318C">
      <w:rPr>
        <w:rFonts w:ascii="Arial" w:hAnsi="Arial" w:cs="Arial"/>
        <w:sz w:val="20"/>
        <w:szCs w:val="20"/>
        <w:lang w:val="en-GB"/>
      </w:rPr>
      <w:t>H</w:t>
    </w:r>
    <w:r>
      <w:rPr>
        <w:rFonts w:ascii="Arial" w:hAnsi="Arial" w:cs="Arial"/>
        <w:sz w:val="20"/>
        <w:szCs w:val="20"/>
        <w:lang w:val="en-GB"/>
      </w:rPr>
      <w:t>E</w:t>
    </w:r>
    <w:r w:rsidR="00E2125F">
      <w:rPr>
        <w:rFonts w:ascii="Arial" w:hAnsi="Arial" w:cs="Arial"/>
        <w:sz w:val="20"/>
        <w:szCs w:val="20"/>
        <w:lang w:val="en-GB"/>
      </w:rPr>
      <w:t>/2</w:t>
    </w:r>
    <w:r w:rsidR="00245501">
      <w:rPr>
        <w:rFonts w:ascii="Arial" w:hAnsi="Arial" w:cs="Arial"/>
        <w:sz w:val="20"/>
        <w:szCs w:val="20"/>
        <w:lang w:val="en-GB"/>
      </w:rPr>
      <w:t>3</w:t>
    </w:r>
    <w:r w:rsidR="0053318C">
      <w:rPr>
        <w:rFonts w:ascii="Arial" w:hAnsi="Arial" w:cs="Arial"/>
        <w:sz w:val="20"/>
        <w:szCs w:val="20"/>
        <w:lang w:val="en-GB"/>
      </w:rPr>
      <w:t>/1</w:t>
    </w:r>
    <w:r w:rsidR="00245501">
      <w:rPr>
        <w:rFonts w:ascii="Arial" w:hAnsi="Arial" w:cs="Arial"/>
        <w:sz w:val="20"/>
        <w:szCs w:val="20"/>
        <w:lang w:val="en-GB"/>
      </w:rPr>
      <w:t>8</w:t>
    </w:r>
    <w:r w:rsidR="00EC6F8D">
      <w:rPr>
        <w:rFonts w:ascii="Arial" w:hAnsi="Arial" w:cs="Arial"/>
        <w:sz w:val="20"/>
        <w:szCs w:val="20"/>
        <w:lang w:val="en-GB"/>
      </w:rPr>
      <w:t>.COM</w:t>
    </w:r>
    <w:r w:rsidR="004A34A0" w:rsidRPr="0063300C">
      <w:rPr>
        <w:rFonts w:ascii="Arial" w:hAnsi="Arial" w:cs="Arial"/>
        <w:sz w:val="20"/>
        <w:szCs w:val="20"/>
        <w:lang w:val="en-GB"/>
      </w:rPr>
      <w:t>/</w:t>
    </w:r>
    <w:r w:rsidR="0065794F">
      <w:rPr>
        <w:rFonts w:ascii="Arial" w:hAnsi="Arial" w:cs="Arial"/>
        <w:sz w:val="20"/>
        <w:szCs w:val="20"/>
        <w:lang w:val="en-GB"/>
      </w:rPr>
      <w:t>6</w:t>
    </w:r>
    <w:r w:rsidR="00EC73AA">
      <w:rPr>
        <w:rFonts w:ascii="Arial" w:hAnsi="Arial" w:cs="Arial"/>
        <w:sz w:val="20"/>
        <w:szCs w:val="20"/>
        <w:lang w:val="en-GB"/>
      </w:rPr>
      <w:t xml:space="preserve"> Rev.</w:t>
    </w:r>
    <w:r w:rsidR="004A34A0" w:rsidRPr="00E2125F">
      <w:rPr>
        <w:rFonts w:ascii="Arial" w:hAnsi="Arial" w:cs="Arial"/>
        <w:sz w:val="20"/>
        <w:szCs w:val="20"/>
        <w:lang w:val="en-GB"/>
      </w:rPr>
      <w:t xml:space="preserve"> –</w:t>
    </w:r>
    <w:r w:rsidR="004A34A0" w:rsidRPr="0063300C">
      <w:rPr>
        <w:rFonts w:ascii="Arial" w:hAnsi="Arial" w:cs="Arial"/>
        <w:sz w:val="20"/>
        <w:szCs w:val="20"/>
        <w:lang w:val="en-GB"/>
      </w:rPr>
      <w:t xml:space="preserve"> page </w:t>
    </w:r>
    <w:r w:rsidR="004A34A0" w:rsidRPr="0063300C">
      <w:rPr>
        <w:rStyle w:val="PageNumber"/>
        <w:rFonts w:ascii="Arial" w:hAnsi="Arial" w:cs="Arial"/>
        <w:sz w:val="20"/>
        <w:szCs w:val="20"/>
        <w:lang w:val="en-GB"/>
      </w:rPr>
      <w:fldChar w:fldCharType="begin"/>
    </w:r>
    <w:r w:rsidR="004A34A0" w:rsidRPr="0063300C">
      <w:rPr>
        <w:rStyle w:val="PageNumber"/>
        <w:rFonts w:ascii="Arial" w:hAnsi="Arial" w:cs="Arial"/>
        <w:sz w:val="20"/>
        <w:szCs w:val="20"/>
        <w:lang w:val="en-GB"/>
      </w:rPr>
      <w:instrText xml:space="preserve"> PAGE </w:instrText>
    </w:r>
    <w:r w:rsidR="004A34A0" w:rsidRPr="0063300C">
      <w:rPr>
        <w:rStyle w:val="PageNumber"/>
        <w:rFonts w:ascii="Arial" w:hAnsi="Arial" w:cs="Arial"/>
        <w:sz w:val="20"/>
        <w:szCs w:val="20"/>
        <w:lang w:val="en-GB"/>
      </w:rPr>
      <w:fldChar w:fldCharType="separate"/>
    </w:r>
    <w:r w:rsidR="00190205">
      <w:rPr>
        <w:rStyle w:val="PageNumber"/>
        <w:rFonts w:ascii="Arial" w:hAnsi="Arial" w:cs="Arial"/>
        <w:noProof/>
        <w:sz w:val="20"/>
        <w:szCs w:val="20"/>
        <w:lang w:val="en-GB"/>
      </w:rPr>
      <w:t>3</w:t>
    </w:r>
    <w:r w:rsidR="004A34A0" w:rsidRPr="0063300C">
      <w:rPr>
        <w:rStyle w:val="PageNumber"/>
        <w:rFonts w:ascii="Arial" w:hAnsi="Arial" w:cs="Arial"/>
        <w:sz w:val="20"/>
        <w:szCs w:val="20"/>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B9E0" w14:textId="6024C938" w:rsidR="00D95C4C" w:rsidRPr="00230978" w:rsidRDefault="00962034">
    <w:pPr>
      <w:pStyle w:val="Header"/>
      <w:rPr>
        <w:sz w:val="22"/>
        <w:szCs w:val="22"/>
        <w:lang w:val="en-GB"/>
      </w:rPr>
    </w:pPr>
    <w:r w:rsidRPr="0097273B">
      <w:rPr>
        <w:noProof/>
        <w:lang w:val="en-GB"/>
      </w:rPr>
      <w:drawing>
        <wp:anchor distT="0" distB="0" distL="114300" distR="114300" simplePos="0" relativeHeight="251659264" behindDoc="0" locked="0" layoutInCell="1" allowOverlap="1" wp14:anchorId="7E484C05" wp14:editId="51C361AB">
          <wp:simplePos x="0" y="0"/>
          <wp:positionH relativeFrom="margin">
            <wp:align>left</wp:align>
          </wp:positionH>
          <wp:positionV relativeFrom="paragraph">
            <wp:posOffset>97155</wp:posOffset>
          </wp:positionV>
          <wp:extent cx="1711325" cy="1296035"/>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7B917" w14:textId="7F6D48DF" w:rsidR="00D95C4C" w:rsidRPr="0017739C" w:rsidRDefault="00337CEB" w:rsidP="00C5776D">
    <w:pPr>
      <w:pStyle w:val="Header"/>
      <w:spacing w:after="520"/>
      <w:jc w:val="right"/>
      <w:rPr>
        <w:rFonts w:ascii="Arial" w:hAnsi="Arial" w:cs="Arial"/>
        <w:b/>
        <w:sz w:val="44"/>
        <w:szCs w:val="44"/>
        <w:lang w:val="pt-PT"/>
      </w:rPr>
    </w:pPr>
    <w:r w:rsidRPr="0017739C">
      <w:rPr>
        <w:rFonts w:ascii="Arial" w:hAnsi="Arial" w:cs="Arial"/>
        <w:b/>
        <w:sz w:val="44"/>
        <w:szCs w:val="44"/>
        <w:lang w:val="pt-PT"/>
      </w:rPr>
      <w:t>1</w:t>
    </w:r>
    <w:r w:rsidR="00245501" w:rsidRPr="0017739C">
      <w:rPr>
        <w:rFonts w:ascii="Arial" w:hAnsi="Arial" w:cs="Arial"/>
        <w:b/>
        <w:sz w:val="44"/>
        <w:szCs w:val="44"/>
        <w:lang w:val="pt-PT"/>
      </w:rPr>
      <w:t>8</w:t>
    </w:r>
    <w:r w:rsidR="00EC6F8D" w:rsidRPr="0017739C">
      <w:rPr>
        <w:rFonts w:ascii="Arial" w:hAnsi="Arial" w:cs="Arial"/>
        <w:b/>
        <w:sz w:val="44"/>
        <w:szCs w:val="44"/>
        <w:lang w:val="pt-PT"/>
      </w:rPr>
      <w:t xml:space="preserve"> COM</w:t>
    </w:r>
  </w:p>
  <w:p w14:paraId="306484B8" w14:textId="59BE8FCA" w:rsidR="00D95C4C" w:rsidRPr="0017739C" w:rsidRDefault="00C5776D" w:rsidP="00C5776D">
    <w:pPr>
      <w:jc w:val="right"/>
      <w:rPr>
        <w:rFonts w:ascii="Arial" w:hAnsi="Arial" w:cs="Arial"/>
        <w:b/>
        <w:sz w:val="22"/>
        <w:szCs w:val="22"/>
        <w:lang w:val="pt-PT"/>
      </w:rPr>
    </w:pPr>
    <w:r w:rsidRPr="0017739C">
      <w:rPr>
        <w:rFonts w:ascii="Arial" w:hAnsi="Arial" w:cs="Arial"/>
        <w:b/>
        <w:sz w:val="22"/>
        <w:szCs w:val="22"/>
        <w:lang w:val="pt-PT"/>
      </w:rPr>
      <w:t>LHE</w:t>
    </w:r>
    <w:r w:rsidR="00337CEB" w:rsidRPr="0017739C">
      <w:rPr>
        <w:rFonts w:ascii="Arial" w:hAnsi="Arial" w:cs="Arial"/>
        <w:b/>
        <w:sz w:val="22"/>
        <w:szCs w:val="22"/>
        <w:lang w:val="pt-PT"/>
      </w:rPr>
      <w:t>/</w:t>
    </w:r>
    <w:r w:rsidR="00D7105A" w:rsidRPr="0017739C">
      <w:rPr>
        <w:rFonts w:ascii="Arial" w:hAnsi="Arial" w:cs="Arial"/>
        <w:b/>
        <w:sz w:val="22"/>
        <w:szCs w:val="22"/>
        <w:lang w:val="pt-PT"/>
      </w:rPr>
      <w:t>2</w:t>
    </w:r>
    <w:r w:rsidR="00245501" w:rsidRPr="0017739C">
      <w:rPr>
        <w:rFonts w:ascii="Arial" w:hAnsi="Arial" w:cs="Arial"/>
        <w:b/>
        <w:sz w:val="22"/>
        <w:szCs w:val="22"/>
        <w:lang w:val="pt-PT"/>
      </w:rPr>
      <w:t>3</w:t>
    </w:r>
    <w:r w:rsidR="00D95C4C" w:rsidRPr="0017739C">
      <w:rPr>
        <w:rFonts w:ascii="Arial" w:hAnsi="Arial" w:cs="Arial"/>
        <w:b/>
        <w:sz w:val="22"/>
        <w:szCs w:val="22"/>
        <w:lang w:val="pt-PT"/>
      </w:rPr>
      <w:t>/</w:t>
    </w:r>
    <w:r w:rsidR="00CB0542" w:rsidRPr="0017739C">
      <w:rPr>
        <w:rFonts w:ascii="Arial" w:hAnsi="Arial" w:cs="Arial"/>
        <w:b/>
        <w:sz w:val="22"/>
        <w:szCs w:val="22"/>
        <w:lang w:val="pt-PT"/>
      </w:rPr>
      <w:t>1</w:t>
    </w:r>
    <w:r w:rsidR="00245501" w:rsidRPr="0017739C">
      <w:rPr>
        <w:rFonts w:ascii="Arial" w:hAnsi="Arial" w:cs="Arial"/>
        <w:b/>
        <w:sz w:val="22"/>
        <w:szCs w:val="22"/>
        <w:lang w:val="pt-PT"/>
      </w:rPr>
      <w:t>8</w:t>
    </w:r>
    <w:r w:rsidR="00D95C4C" w:rsidRPr="0017739C">
      <w:rPr>
        <w:rFonts w:ascii="Arial" w:hAnsi="Arial" w:cs="Arial"/>
        <w:b/>
        <w:sz w:val="22"/>
        <w:szCs w:val="22"/>
        <w:lang w:val="pt-PT"/>
      </w:rPr>
      <w:t>.</w:t>
    </w:r>
    <w:r w:rsidR="00EC6F8D" w:rsidRPr="0017739C">
      <w:rPr>
        <w:rFonts w:ascii="Arial" w:hAnsi="Arial" w:cs="Arial"/>
        <w:b/>
        <w:sz w:val="22"/>
        <w:szCs w:val="22"/>
        <w:lang w:val="pt-PT"/>
      </w:rPr>
      <w:t>COM</w:t>
    </w:r>
    <w:r w:rsidR="00D95C4C" w:rsidRPr="0017739C">
      <w:rPr>
        <w:rFonts w:ascii="Arial" w:hAnsi="Arial" w:cs="Arial"/>
        <w:b/>
        <w:sz w:val="22"/>
        <w:szCs w:val="22"/>
        <w:lang w:val="pt-PT"/>
      </w:rPr>
      <w:t>/</w:t>
    </w:r>
    <w:r w:rsidR="002738D2" w:rsidRPr="0017739C">
      <w:rPr>
        <w:rFonts w:ascii="Arial" w:hAnsi="Arial" w:cs="Arial"/>
        <w:b/>
        <w:sz w:val="22"/>
        <w:szCs w:val="22"/>
        <w:lang w:val="pt-PT"/>
      </w:rPr>
      <w:t>6</w:t>
    </w:r>
    <w:r w:rsidR="00E9530F">
      <w:rPr>
        <w:rFonts w:ascii="Arial" w:hAnsi="Arial" w:cs="Arial"/>
        <w:b/>
        <w:sz w:val="22"/>
        <w:szCs w:val="22"/>
        <w:lang w:val="pt-PT"/>
      </w:rPr>
      <w:t xml:space="preserve"> Rev.</w:t>
    </w:r>
  </w:p>
  <w:p w14:paraId="1B4446C3" w14:textId="5689778E" w:rsidR="00D95C4C" w:rsidRPr="0017739C" w:rsidRDefault="0038766C" w:rsidP="00655736">
    <w:pPr>
      <w:jc w:val="right"/>
      <w:rPr>
        <w:rFonts w:ascii="Arial" w:eastAsiaTheme="minorEastAsia" w:hAnsi="Arial" w:cs="Arial"/>
        <w:b/>
        <w:sz w:val="22"/>
        <w:szCs w:val="22"/>
        <w:lang w:val="pt-PT" w:eastAsia="ko-KR"/>
      </w:rPr>
    </w:pPr>
    <w:r>
      <w:rPr>
        <w:rFonts w:ascii="Arial" w:hAnsi="Arial" w:cs="Arial"/>
        <w:b/>
        <w:sz w:val="22"/>
        <w:szCs w:val="22"/>
        <w:lang w:val="pt-PT"/>
      </w:rPr>
      <w:t>Kasane, 6 December</w:t>
    </w:r>
    <w:r w:rsidR="00D95C4C" w:rsidRPr="0017739C">
      <w:rPr>
        <w:rFonts w:ascii="Arial" w:hAnsi="Arial" w:cs="Arial"/>
        <w:b/>
        <w:sz w:val="22"/>
        <w:szCs w:val="22"/>
        <w:lang w:val="pt-PT"/>
      </w:rPr>
      <w:t xml:space="preserve"> </w:t>
    </w:r>
    <w:r w:rsidR="00337CEB" w:rsidRPr="0017739C">
      <w:rPr>
        <w:rFonts w:ascii="Arial" w:hAnsi="Arial" w:cs="Arial"/>
        <w:b/>
        <w:sz w:val="22"/>
        <w:szCs w:val="22"/>
        <w:lang w:val="pt-PT"/>
      </w:rPr>
      <w:t>20</w:t>
    </w:r>
    <w:r w:rsidR="00D7105A" w:rsidRPr="0017739C">
      <w:rPr>
        <w:rFonts w:ascii="Arial" w:hAnsi="Arial" w:cs="Arial"/>
        <w:b/>
        <w:sz w:val="22"/>
        <w:szCs w:val="22"/>
        <w:lang w:val="pt-PT"/>
      </w:rPr>
      <w:t>2</w:t>
    </w:r>
    <w:r w:rsidR="00245501" w:rsidRPr="0017739C">
      <w:rPr>
        <w:rFonts w:ascii="Arial" w:hAnsi="Arial" w:cs="Arial"/>
        <w:b/>
        <w:sz w:val="22"/>
        <w:szCs w:val="22"/>
        <w:lang w:val="pt-PT"/>
      </w:rPr>
      <w:t>3</w:t>
    </w:r>
  </w:p>
  <w:p w14:paraId="255B57FF" w14:textId="30308F94" w:rsidR="00D95C4C" w:rsidRPr="00230978" w:rsidRDefault="00D95C4C" w:rsidP="00962034">
    <w:pPr>
      <w:spacing w:after="120"/>
      <w:jc w:val="right"/>
      <w:rPr>
        <w:rFonts w:ascii="Arial" w:hAnsi="Arial" w:cs="Arial"/>
        <w:b/>
        <w:sz w:val="22"/>
        <w:szCs w:val="22"/>
        <w:lang w:val="en-GB"/>
      </w:rPr>
    </w:pPr>
    <w:r w:rsidRPr="00230978">
      <w:rPr>
        <w:rFonts w:ascii="Arial" w:hAnsi="Arial" w:cs="Arial"/>
        <w:b/>
        <w:sz w:val="22"/>
        <w:szCs w:val="22"/>
        <w:lang w:val="en-GB"/>
      </w:rPr>
      <w:t xml:space="preserve">Original: </w:t>
    </w:r>
    <w:r w:rsidR="002738D2" w:rsidRPr="00230978">
      <w:rPr>
        <w:rFonts w:ascii="Arial" w:hAnsi="Arial" w:cs="Arial"/>
        <w:b/>
        <w:sz w:val="22"/>
        <w:szCs w:val="22"/>
        <w:lang w:val="en-GB"/>
      </w:rPr>
      <w:t>English</w:t>
    </w:r>
  </w:p>
  <w:p w14:paraId="3C4B8B1B" w14:textId="77777777" w:rsidR="00D95C4C" w:rsidRPr="00230978" w:rsidRDefault="00D95C4C">
    <w:pPr>
      <w:pStyle w:val="Header"/>
      <w:rPr>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0439"/>
    <w:multiLevelType w:val="hybridMultilevel"/>
    <w:tmpl w:val="E6A4CB00"/>
    <w:lvl w:ilvl="0" w:tplc="040C0001">
      <w:start w:val="1"/>
      <w:numFmt w:val="bullet"/>
      <w:lvlText w:val=""/>
      <w:lvlJc w:val="left"/>
      <w:pPr>
        <w:ind w:left="295" w:hanging="360"/>
      </w:pPr>
      <w:rPr>
        <w:rFonts w:ascii="Symbol" w:hAnsi="Symbol" w:hint="default"/>
      </w:rPr>
    </w:lvl>
    <w:lvl w:ilvl="1" w:tplc="FFFFFFFF">
      <w:start w:val="1"/>
      <w:numFmt w:val="lowerLetter"/>
      <w:lvlText w:val="%2."/>
      <w:lvlJc w:val="left"/>
      <w:pPr>
        <w:ind w:left="1015" w:hanging="360"/>
      </w:pPr>
    </w:lvl>
    <w:lvl w:ilvl="2" w:tplc="FFFFFFFF">
      <w:start w:val="1"/>
      <w:numFmt w:val="lowerRoman"/>
      <w:lvlText w:val="%3."/>
      <w:lvlJc w:val="right"/>
      <w:pPr>
        <w:ind w:left="1735" w:hanging="180"/>
      </w:pPr>
    </w:lvl>
    <w:lvl w:ilvl="3" w:tplc="FFFFFFFF">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1"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2" w15:restartNumberingAfterBreak="0">
    <w:nsid w:val="1BA40D70"/>
    <w:multiLevelType w:val="hybridMultilevel"/>
    <w:tmpl w:val="FA48674E"/>
    <w:lvl w:ilvl="0" w:tplc="FFFFFFFF">
      <w:start w:val="1"/>
      <w:numFmt w:val="upperLetter"/>
      <w:lvlText w:val="%1."/>
      <w:lvlJc w:val="left"/>
      <w:pPr>
        <w:ind w:left="502"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 w15:restartNumberingAfterBreak="0">
    <w:nsid w:val="1BCA5C55"/>
    <w:multiLevelType w:val="hybridMultilevel"/>
    <w:tmpl w:val="F1C2669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35F07BFE"/>
    <w:multiLevelType w:val="hybridMultilevel"/>
    <w:tmpl w:val="853E1E3E"/>
    <w:lvl w:ilvl="0" w:tplc="76CAC304">
      <w:start w:val="1"/>
      <w:numFmt w:val="decimal"/>
      <w:pStyle w:val="COM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15:restartNumberingAfterBreak="0">
    <w:nsid w:val="3AC30BD2"/>
    <w:multiLevelType w:val="hybridMultilevel"/>
    <w:tmpl w:val="2F02E984"/>
    <w:lvl w:ilvl="0" w:tplc="DFC65752">
      <w:start w:val="1"/>
      <w:numFmt w:val="upperRoman"/>
      <w:pStyle w:val="Heading4"/>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C627CF4"/>
    <w:multiLevelType w:val="hybridMultilevel"/>
    <w:tmpl w:val="FA48674E"/>
    <w:lvl w:ilvl="0" w:tplc="040C0015">
      <w:start w:val="1"/>
      <w:numFmt w:val="upperLetter"/>
      <w:lvlText w:val="%1."/>
      <w:lvlJc w:val="left"/>
      <w:pPr>
        <w:ind w:left="502"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num w:numId="1" w16cid:durableId="2146270374">
    <w:abstractNumId w:val="1"/>
  </w:num>
  <w:num w:numId="2" w16cid:durableId="1533764642">
    <w:abstractNumId w:val="4"/>
  </w:num>
  <w:num w:numId="3" w16cid:durableId="1246129">
    <w:abstractNumId w:val="5"/>
  </w:num>
  <w:num w:numId="4" w16cid:durableId="1088770206">
    <w:abstractNumId w:val="6"/>
  </w:num>
  <w:num w:numId="5" w16cid:durableId="1263951029">
    <w:abstractNumId w:val="7"/>
  </w:num>
  <w:num w:numId="6" w16cid:durableId="540821319">
    <w:abstractNumId w:val="2"/>
  </w:num>
  <w:num w:numId="7" w16cid:durableId="845705957">
    <w:abstractNumId w:val="0"/>
  </w:num>
  <w:num w:numId="8" w16cid:durableId="481654889">
    <w:abstractNumId w:val="3"/>
  </w:num>
  <w:num w:numId="9" w16cid:durableId="15489078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1E56"/>
    <w:rsid w:val="000048ED"/>
    <w:rsid w:val="00005729"/>
    <w:rsid w:val="00014915"/>
    <w:rsid w:val="00023F34"/>
    <w:rsid w:val="00025CDE"/>
    <w:rsid w:val="0002694C"/>
    <w:rsid w:val="00033040"/>
    <w:rsid w:val="000359D9"/>
    <w:rsid w:val="00035DF4"/>
    <w:rsid w:val="00041A66"/>
    <w:rsid w:val="00042D88"/>
    <w:rsid w:val="0005176E"/>
    <w:rsid w:val="00053788"/>
    <w:rsid w:val="00055F06"/>
    <w:rsid w:val="0005739A"/>
    <w:rsid w:val="00062DA5"/>
    <w:rsid w:val="00063822"/>
    <w:rsid w:val="00066B1C"/>
    <w:rsid w:val="00070F48"/>
    <w:rsid w:val="000724A4"/>
    <w:rsid w:val="000765F7"/>
    <w:rsid w:val="0007725F"/>
    <w:rsid w:val="00077AB7"/>
    <w:rsid w:val="00081CD8"/>
    <w:rsid w:val="00082481"/>
    <w:rsid w:val="000828AE"/>
    <w:rsid w:val="000834BD"/>
    <w:rsid w:val="00087D8B"/>
    <w:rsid w:val="00091060"/>
    <w:rsid w:val="000A3F88"/>
    <w:rsid w:val="000A4CB5"/>
    <w:rsid w:val="000A7F0E"/>
    <w:rsid w:val="000B1C8F"/>
    <w:rsid w:val="000B5013"/>
    <w:rsid w:val="000B5E56"/>
    <w:rsid w:val="000C0D61"/>
    <w:rsid w:val="000D58BA"/>
    <w:rsid w:val="000D5A91"/>
    <w:rsid w:val="000D6EB0"/>
    <w:rsid w:val="000E6D9A"/>
    <w:rsid w:val="000F01FF"/>
    <w:rsid w:val="000F29E6"/>
    <w:rsid w:val="000F32A2"/>
    <w:rsid w:val="000F3A3F"/>
    <w:rsid w:val="000F7642"/>
    <w:rsid w:val="001016F6"/>
    <w:rsid w:val="00102557"/>
    <w:rsid w:val="00104FD3"/>
    <w:rsid w:val="001173E2"/>
    <w:rsid w:val="00130B88"/>
    <w:rsid w:val="0013241C"/>
    <w:rsid w:val="001376C7"/>
    <w:rsid w:val="00142CD7"/>
    <w:rsid w:val="00147A38"/>
    <w:rsid w:val="00150906"/>
    <w:rsid w:val="001562CE"/>
    <w:rsid w:val="00156F53"/>
    <w:rsid w:val="00162891"/>
    <w:rsid w:val="00164D56"/>
    <w:rsid w:val="00165417"/>
    <w:rsid w:val="00166728"/>
    <w:rsid w:val="00167B10"/>
    <w:rsid w:val="0017402F"/>
    <w:rsid w:val="0017739C"/>
    <w:rsid w:val="00180B15"/>
    <w:rsid w:val="00190205"/>
    <w:rsid w:val="00195847"/>
    <w:rsid w:val="001958A4"/>
    <w:rsid w:val="00196C1B"/>
    <w:rsid w:val="001A4FC3"/>
    <w:rsid w:val="001B0F73"/>
    <w:rsid w:val="001B7CE4"/>
    <w:rsid w:val="001C29CB"/>
    <w:rsid w:val="001C2DB7"/>
    <w:rsid w:val="001D14FE"/>
    <w:rsid w:val="001D434C"/>
    <w:rsid w:val="001D5C04"/>
    <w:rsid w:val="001E0FE8"/>
    <w:rsid w:val="001E37CA"/>
    <w:rsid w:val="001E453E"/>
    <w:rsid w:val="001F041C"/>
    <w:rsid w:val="001F26CF"/>
    <w:rsid w:val="001F72AE"/>
    <w:rsid w:val="00211DB1"/>
    <w:rsid w:val="002126B9"/>
    <w:rsid w:val="002166A6"/>
    <w:rsid w:val="00222A2D"/>
    <w:rsid w:val="00223029"/>
    <w:rsid w:val="00224633"/>
    <w:rsid w:val="00230978"/>
    <w:rsid w:val="00231A9C"/>
    <w:rsid w:val="00234745"/>
    <w:rsid w:val="002351A6"/>
    <w:rsid w:val="002407AF"/>
    <w:rsid w:val="00240E49"/>
    <w:rsid w:val="00242534"/>
    <w:rsid w:val="00245501"/>
    <w:rsid w:val="002470D0"/>
    <w:rsid w:val="00254B26"/>
    <w:rsid w:val="0025703B"/>
    <w:rsid w:val="00257FA9"/>
    <w:rsid w:val="0026129F"/>
    <w:rsid w:val="0026221A"/>
    <w:rsid w:val="002658C6"/>
    <w:rsid w:val="00267FA7"/>
    <w:rsid w:val="00271296"/>
    <w:rsid w:val="0027232A"/>
    <w:rsid w:val="002738D2"/>
    <w:rsid w:val="0027466B"/>
    <w:rsid w:val="002814F6"/>
    <w:rsid w:val="00282A92"/>
    <w:rsid w:val="002838A5"/>
    <w:rsid w:val="00285BB4"/>
    <w:rsid w:val="0028602D"/>
    <w:rsid w:val="00286C89"/>
    <w:rsid w:val="00286E86"/>
    <w:rsid w:val="002B39B6"/>
    <w:rsid w:val="002C09E3"/>
    <w:rsid w:val="002C39A1"/>
    <w:rsid w:val="002C6A2C"/>
    <w:rsid w:val="002D020D"/>
    <w:rsid w:val="002D1244"/>
    <w:rsid w:val="002E58BB"/>
    <w:rsid w:val="002F1574"/>
    <w:rsid w:val="002F3880"/>
    <w:rsid w:val="0031070E"/>
    <w:rsid w:val="0031401B"/>
    <w:rsid w:val="00325ACC"/>
    <w:rsid w:val="00337CEB"/>
    <w:rsid w:val="00340AA0"/>
    <w:rsid w:val="00344B58"/>
    <w:rsid w:val="0034539A"/>
    <w:rsid w:val="00345CB4"/>
    <w:rsid w:val="00352C45"/>
    <w:rsid w:val="00355113"/>
    <w:rsid w:val="00367D04"/>
    <w:rsid w:val="003703DD"/>
    <w:rsid w:val="00370C97"/>
    <w:rsid w:val="00374CA0"/>
    <w:rsid w:val="00374F77"/>
    <w:rsid w:val="003752EB"/>
    <w:rsid w:val="00375D42"/>
    <w:rsid w:val="00380232"/>
    <w:rsid w:val="00383E0B"/>
    <w:rsid w:val="0038766C"/>
    <w:rsid w:val="0039355C"/>
    <w:rsid w:val="003936E6"/>
    <w:rsid w:val="003B1AC0"/>
    <w:rsid w:val="003C055E"/>
    <w:rsid w:val="003C30FF"/>
    <w:rsid w:val="003C366E"/>
    <w:rsid w:val="003C43DF"/>
    <w:rsid w:val="003D041C"/>
    <w:rsid w:val="003D069C"/>
    <w:rsid w:val="003D37AC"/>
    <w:rsid w:val="003D7646"/>
    <w:rsid w:val="003E56C1"/>
    <w:rsid w:val="003F113A"/>
    <w:rsid w:val="003F3E63"/>
    <w:rsid w:val="003F7F80"/>
    <w:rsid w:val="004059C3"/>
    <w:rsid w:val="00407480"/>
    <w:rsid w:val="004076A4"/>
    <w:rsid w:val="00407826"/>
    <w:rsid w:val="0041115F"/>
    <w:rsid w:val="00413303"/>
    <w:rsid w:val="00414643"/>
    <w:rsid w:val="00421017"/>
    <w:rsid w:val="00424911"/>
    <w:rsid w:val="004313C4"/>
    <w:rsid w:val="00436E2D"/>
    <w:rsid w:val="004421E5"/>
    <w:rsid w:val="00452284"/>
    <w:rsid w:val="004526E7"/>
    <w:rsid w:val="00453986"/>
    <w:rsid w:val="00457C8E"/>
    <w:rsid w:val="004665F1"/>
    <w:rsid w:val="00480175"/>
    <w:rsid w:val="004856CA"/>
    <w:rsid w:val="00487E67"/>
    <w:rsid w:val="004906B7"/>
    <w:rsid w:val="0049705E"/>
    <w:rsid w:val="004976BD"/>
    <w:rsid w:val="004A1780"/>
    <w:rsid w:val="004A2875"/>
    <w:rsid w:val="004A34A0"/>
    <w:rsid w:val="004A3763"/>
    <w:rsid w:val="004A6D0D"/>
    <w:rsid w:val="004B3227"/>
    <w:rsid w:val="004C3718"/>
    <w:rsid w:val="004C3C33"/>
    <w:rsid w:val="004C642C"/>
    <w:rsid w:val="004C7C82"/>
    <w:rsid w:val="004D10E4"/>
    <w:rsid w:val="004D1441"/>
    <w:rsid w:val="004F3B81"/>
    <w:rsid w:val="005008A8"/>
    <w:rsid w:val="00505F79"/>
    <w:rsid w:val="00517FD8"/>
    <w:rsid w:val="00526B7B"/>
    <w:rsid w:val="005274D2"/>
    <w:rsid w:val="005308CE"/>
    <w:rsid w:val="0053318C"/>
    <w:rsid w:val="005355A3"/>
    <w:rsid w:val="00545290"/>
    <w:rsid w:val="0054623B"/>
    <w:rsid w:val="00550836"/>
    <w:rsid w:val="00550876"/>
    <w:rsid w:val="00551611"/>
    <w:rsid w:val="00560C80"/>
    <w:rsid w:val="00562B8C"/>
    <w:rsid w:val="0056528B"/>
    <w:rsid w:val="00571DFC"/>
    <w:rsid w:val="0057439C"/>
    <w:rsid w:val="00581C3C"/>
    <w:rsid w:val="00584F77"/>
    <w:rsid w:val="00586F2E"/>
    <w:rsid w:val="0059050D"/>
    <w:rsid w:val="005960FA"/>
    <w:rsid w:val="005A2175"/>
    <w:rsid w:val="005B0127"/>
    <w:rsid w:val="005B2BC2"/>
    <w:rsid w:val="005B7A35"/>
    <w:rsid w:val="005C4B73"/>
    <w:rsid w:val="005C7F4A"/>
    <w:rsid w:val="005D02C3"/>
    <w:rsid w:val="005D190B"/>
    <w:rsid w:val="005E0E95"/>
    <w:rsid w:val="005E1D2B"/>
    <w:rsid w:val="005E7074"/>
    <w:rsid w:val="005F150D"/>
    <w:rsid w:val="005F2BAF"/>
    <w:rsid w:val="005F39C9"/>
    <w:rsid w:val="00600D93"/>
    <w:rsid w:val="0060344F"/>
    <w:rsid w:val="00610E67"/>
    <w:rsid w:val="00613DC0"/>
    <w:rsid w:val="00613FA6"/>
    <w:rsid w:val="00620DD2"/>
    <w:rsid w:val="00626BEA"/>
    <w:rsid w:val="0063300C"/>
    <w:rsid w:val="00634F4C"/>
    <w:rsid w:val="006375C7"/>
    <w:rsid w:val="00647439"/>
    <w:rsid w:val="00651A5B"/>
    <w:rsid w:val="00655736"/>
    <w:rsid w:val="0065794F"/>
    <w:rsid w:val="00663B8D"/>
    <w:rsid w:val="00664639"/>
    <w:rsid w:val="006726EA"/>
    <w:rsid w:val="0067386A"/>
    <w:rsid w:val="0068490C"/>
    <w:rsid w:val="00684C0C"/>
    <w:rsid w:val="00690805"/>
    <w:rsid w:val="00696C8D"/>
    <w:rsid w:val="00696F60"/>
    <w:rsid w:val="006A2AC2"/>
    <w:rsid w:val="006A3617"/>
    <w:rsid w:val="006B232E"/>
    <w:rsid w:val="006B426C"/>
    <w:rsid w:val="006B4452"/>
    <w:rsid w:val="006D18B0"/>
    <w:rsid w:val="006D5C37"/>
    <w:rsid w:val="006D6D04"/>
    <w:rsid w:val="006E1272"/>
    <w:rsid w:val="006E3CAA"/>
    <w:rsid w:val="006E46E4"/>
    <w:rsid w:val="006E75EB"/>
    <w:rsid w:val="006E7602"/>
    <w:rsid w:val="006E7A77"/>
    <w:rsid w:val="006F000B"/>
    <w:rsid w:val="006F4A67"/>
    <w:rsid w:val="00701186"/>
    <w:rsid w:val="007053DD"/>
    <w:rsid w:val="00711A60"/>
    <w:rsid w:val="00713F5F"/>
    <w:rsid w:val="00717DA5"/>
    <w:rsid w:val="00721575"/>
    <w:rsid w:val="00721E60"/>
    <w:rsid w:val="00730F60"/>
    <w:rsid w:val="007310E8"/>
    <w:rsid w:val="00731B5B"/>
    <w:rsid w:val="007333D0"/>
    <w:rsid w:val="007421A4"/>
    <w:rsid w:val="00744484"/>
    <w:rsid w:val="00747566"/>
    <w:rsid w:val="00750374"/>
    <w:rsid w:val="0076535F"/>
    <w:rsid w:val="0076570A"/>
    <w:rsid w:val="00766627"/>
    <w:rsid w:val="00773188"/>
    <w:rsid w:val="00783782"/>
    <w:rsid w:val="00783D9A"/>
    <w:rsid w:val="00784B8C"/>
    <w:rsid w:val="007879E1"/>
    <w:rsid w:val="00792CF6"/>
    <w:rsid w:val="007B2B93"/>
    <w:rsid w:val="007D009F"/>
    <w:rsid w:val="007D278C"/>
    <w:rsid w:val="007D4DC4"/>
    <w:rsid w:val="007E57AA"/>
    <w:rsid w:val="008125B6"/>
    <w:rsid w:val="00813079"/>
    <w:rsid w:val="0081357F"/>
    <w:rsid w:val="00816FEC"/>
    <w:rsid w:val="00817C58"/>
    <w:rsid w:val="00823A11"/>
    <w:rsid w:val="0082646C"/>
    <w:rsid w:val="00847151"/>
    <w:rsid w:val="0084761A"/>
    <w:rsid w:val="00853F9E"/>
    <w:rsid w:val="0085405E"/>
    <w:rsid w:val="008540F9"/>
    <w:rsid w:val="0085414A"/>
    <w:rsid w:val="00856D39"/>
    <w:rsid w:val="00857EB9"/>
    <w:rsid w:val="0086269D"/>
    <w:rsid w:val="00863B55"/>
    <w:rsid w:val="0086543A"/>
    <w:rsid w:val="008724E5"/>
    <w:rsid w:val="00873871"/>
    <w:rsid w:val="008765C9"/>
    <w:rsid w:val="00884A9D"/>
    <w:rsid w:val="0088512B"/>
    <w:rsid w:val="0088709F"/>
    <w:rsid w:val="00890EA1"/>
    <w:rsid w:val="008A2B2D"/>
    <w:rsid w:val="008A2C4D"/>
    <w:rsid w:val="008A4E1E"/>
    <w:rsid w:val="008A58D7"/>
    <w:rsid w:val="008A6458"/>
    <w:rsid w:val="008A6DAC"/>
    <w:rsid w:val="008C26D3"/>
    <w:rsid w:val="008C296C"/>
    <w:rsid w:val="008C3BD2"/>
    <w:rsid w:val="008C5C1D"/>
    <w:rsid w:val="008C6EFE"/>
    <w:rsid w:val="008D4305"/>
    <w:rsid w:val="008D6D3D"/>
    <w:rsid w:val="008E1A85"/>
    <w:rsid w:val="008E344F"/>
    <w:rsid w:val="008E3FB8"/>
    <w:rsid w:val="008F404E"/>
    <w:rsid w:val="008F78C5"/>
    <w:rsid w:val="0090274B"/>
    <w:rsid w:val="00903458"/>
    <w:rsid w:val="00906BDB"/>
    <w:rsid w:val="00914EF3"/>
    <w:rsid w:val="009163A7"/>
    <w:rsid w:val="00917549"/>
    <w:rsid w:val="0092766C"/>
    <w:rsid w:val="00927CAE"/>
    <w:rsid w:val="0093302E"/>
    <w:rsid w:val="00937D53"/>
    <w:rsid w:val="00941228"/>
    <w:rsid w:val="00945CB4"/>
    <w:rsid w:val="00946D0B"/>
    <w:rsid w:val="00950070"/>
    <w:rsid w:val="009522AE"/>
    <w:rsid w:val="00955877"/>
    <w:rsid w:val="00962034"/>
    <w:rsid w:val="009651DC"/>
    <w:rsid w:val="009653DD"/>
    <w:rsid w:val="00971991"/>
    <w:rsid w:val="0097273B"/>
    <w:rsid w:val="00976569"/>
    <w:rsid w:val="00976AB5"/>
    <w:rsid w:val="00982B0A"/>
    <w:rsid w:val="00984490"/>
    <w:rsid w:val="0098476A"/>
    <w:rsid w:val="00990F6A"/>
    <w:rsid w:val="00990FA1"/>
    <w:rsid w:val="00996940"/>
    <w:rsid w:val="009A18CD"/>
    <w:rsid w:val="009B1A11"/>
    <w:rsid w:val="009B7712"/>
    <w:rsid w:val="009C196A"/>
    <w:rsid w:val="009C7CAE"/>
    <w:rsid w:val="009D5428"/>
    <w:rsid w:val="009E238A"/>
    <w:rsid w:val="009E3CEF"/>
    <w:rsid w:val="009E685E"/>
    <w:rsid w:val="00A00CBF"/>
    <w:rsid w:val="00A02F1C"/>
    <w:rsid w:val="00A1143F"/>
    <w:rsid w:val="00A12558"/>
    <w:rsid w:val="00A12AEE"/>
    <w:rsid w:val="00A1348F"/>
    <w:rsid w:val="00A13903"/>
    <w:rsid w:val="00A14F3F"/>
    <w:rsid w:val="00A22B92"/>
    <w:rsid w:val="00A274B3"/>
    <w:rsid w:val="00A30AE7"/>
    <w:rsid w:val="00A3162B"/>
    <w:rsid w:val="00A34ED5"/>
    <w:rsid w:val="00A42844"/>
    <w:rsid w:val="00A457CA"/>
    <w:rsid w:val="00A45DBF"/>
    <w:rsid w:val="00A50820"/>
    <w:rsid w:val="00A5640D"/>
    <w:rsid w:val="00A64860"/>
    <w:rsid w:val="00A725CF"/>
    <w:rsid w:val="00A72A01"/>
    <w:rsid w:val="00A7485A"/>
    <w:rsid w:val="00A755A2"/>
    <w:rsid w:val="00A817EB"/>
    <w:rsid w:val="00A84887"/>
    <w:rsid w:val="00A91430"/>
    <w:rsid w:val="00A95F6E"/>
    <w:rsid w:val="00AA228A"/>
    <w:rsid w:val="00AA590D"/>
    <w:rsid w:val="00AA6660"/>
    <w:rsid w:val="00AB0E5F"/>
    <w:rsid w:val="00AB2C36"/>
    <w:rsid w:val="00AB6DDE"/>
    <w:rsid w:val="00AB70B6"/>
    <w:rsid w:val="00AC18C1"/>
    <w:rsid w:val="00AC469D"/>
    <w:rsid w:val="00AC6B36"/>
    <w:rsid w:val="00AD195D"/>
    <w:rsid w:val="00AD1A86"/>
    <w:rsid w:val="00AD3C3B"/>
    <w:rsid w:val="00AD5C46"/>
    <w:rsid w:val="00AD6163"/>
    <w:rsid w:val="00AE103E"/>
    <w:rsid w:val="00AE33F7"/>
    <w:rsid w:val="00AE4DED"/>
    <w:rsid w:val="00AE4EA2"/>
    <w:rsid w:val="00AE6467"/>
    <w:rsid w:val="00AF0A07"/>
    <w:rsid w:val="00AF39EC"/>
    <w:rsid w:val="00AF401F"/>
    <w:rsid w:val="00AF4AEC"/>
    <w:rsid w:val="00AF625E"/>
    <w:rsid w:val="00B11C44"/>
    <w:rsid w:val="00B139BE"/>
    <w:rsid w:val="00B16430"/>
    <w:rsid w:val="00B207BA"/>
    <w:rsid w:val="00B2172B"/>
    <w:rsid w:val="00B22837"/>
    <w:rsid w:val="00B300B3"/>
    <w:rsid w:val="00B3028A"/>
    <w:rsid w:val="00B34428"/>
    <w:rsid w:val="00B369F7"/>
    <w:rsid w:val="00B614F6"/>
    <w:rsid w:val="00B65575"/>
    <w:rsid w:val="00B73E6A"/>
    <w:rsid w:val="00B813CC"/>
    <w:rsid w:val="00B917D2"/>
    <w:rsid w:val="00B97EB3"/>
    <w:rsid w:val="00BA241A"/>
    <w:rsid w:val="00BB04AF"/>
    <w:rsid w:val="00BB6EEC"/>
    <w:rsid w:val="00BC176F"/>
    <w:rsid w:val="00BD52C9"/>
    <w:rsid w:val="00BD745D"/>
    <w:rsid w:val="00BE0F24"/>
    <w:rsid w:val="00BE10D8"/>
    <w:rsid w:val="00BE6354"/>
    <w:rsid w:val="00BF1BB9"/>
    <w:rsid w:val="00C109A9"/>
    <w:rsid w:val="00C138D1"/>
    <w:rsid w:val="00C13F77"/>
    <w:rsid w:val="00C17D2D"/>
    <w:rsid w:val="00C21568"/>
    <w:rsid w:val="00C23A97"/>
    <w:rsid w:val="00C23C00"/>
    <w:rsid w:val="00C258C2"/>
    <w:rsid w:val="00C417BD"/>
    <w:rsid w:val="00C429BC"/>
    <w:rsid w:val="00C440B5"/>
    <w:rsid w:val="00C45646"/>
    <w:rsid w:val="00C469FA"/>
    <w:rsid w:val="00C51782"/>
    <w:rsid w:val="00C52EBE"/>
    <w:rsid w:val="00C5776D"/>
    <w:rsid w:val="00C57907"/>
    <w:rsid w:val="00C64855"/>
    <w:rsid w:val="00C67F85"/>
    <w:rsid w:val="00C70EA7"/>
    <w:rsid w:val="00C7433F"/>
    <w:rsid w:val="00C7516E"/>
    <w:rsid w:val="00C75770"/>
    <w:rsid w:val="00C8501B"/>
    <w:rsid w:val="00C92B15"/>
    <w:rsid w:val="00C93946"/>
    <w:rsid w:val="00C979E2"/>
    <w:rsid w:val="00CA56BB"/>
    <w:rsid w:val="00CA57D8"/>
    <w:rsid w:val="00CA7DA3"/>
    <w:rsid w:val="00CB0542"/>
    <w:rsid w:val="00CC6CC7"/>
    <w:rsid w:val="00CE07E7"/>
    <w:rsid w:val="00CF15B5"/>
    <w:rsid w:val="00CF22A5"/>
    <w:rsid w:val="00CF2D82"/>
    <w:rsid w:val="00D00B2B"/>
    <w:rsid w:val="00D01DFC"/>
    <w:rsid w:val="00D05984"/>
    <w:rsid w:val="00D10FDC"/>
    <w:rsid w:val="00D24877"/>
    <w:rsid w:val="00D3235D"/>
    <w:rsid w:val="00D36ECB"/>
    <w:rsid w:val="00D42AB3"/>
    <w:rsid w:val="00D51FD4"/>
    <w:rsid w:val="00D52B97"/>
    <w:rsid w:val="00D63318"/>
    <w:rsid w:val="00D63D30"/>
    <w:rsid w:val="00D7105A"/>
    <w:rsid w:val="00D8250F"/>
    <w:rsid w:val="00D86BB3"/>
    <w:rsid w:val="00D93D03"/>
    <w:rsid w:val="00D95C4C"/>
    <w:rsid w:val="00DA36ED"/>
    <w:rsid w:val="00DA629B"/>
    <w:rsid w:val="00DB03FA"/>
    <w:rsid w:val="00DB5B08"/>
    <w:rsid w:val="00DC389B"/>
    <w:rsid w:val="00DD143A"/>
    <w:rsid w:val="00DD5F7F"/>
    <w:rsid w:val="00DE34F1"/>
    <w:rsid w:val="00DE6160"/>
    <w:rsid w:val="00DF2B25"/>
    <w:rsid w:val="00DF4942"/>
    <w:rsid w:val="00E070C5"/>
    <w:rsid w:val="00E07EB3"/>
    <w:rsid w:val="00E1758E"/>
    <w:rsid w:val="00E2125F"/>
    <w:rsid w:val="00E21BBA"/>
    <w:rsid w:val="00E241FB"/>
    <w:rsid w:val="00E244E1"/>
    <w:rsid w:val="00E2451A"/>
    <w:rsid w:val="00E25E18"/>
    <w:rsid w:val="00E309FC"/>
    <w:rsid w:val="00E30C81"/>
    <w:rsid w:val="00E33D53"/>
    <w:rsid w:val="00E34115"/>
    <w:rsid w:val="00E34D5C"/>
    <w:rsid w:val="00E368C6"/>
    <w:rsid w:val="00E41486"/>
    <w:rsid w:val="00E4150C"/>
    <w:rsid w:val="00E60CB4"/>
    <w:rsid w:val="00E62722"/>
    <w:rsid w:val="00E627B1"/>
    <w:rsid w:val="00E63CA9"/>
    <w:rsid w:val="00E67A82"/>
    <w:rsid w:val="00E70169"/>
    <w:rsid w:val="00E73F6F"/>
    <w:rsid w:val="00E82249"/>
    <w:rsid w:val="00E904B1"/>
    <w:rsid w:val="00E9376C"/>
    <w:rsid w:val="00E9530F"/>
    <w:rsid w:val="00E95AE2"/>
    <w:rsid w:val="00EA22BB"/>
    <w:rsid w:val="00EA335E"/>
    <w:rsid w:val="00EA39FB"/>
    <w:rsid w:val="00EA43DA"/>
    <w:rsid w:val="00EA528C"/>
    <w:rsid w:val="00EA580C"/>
    <w:rsid w:val="00EA5F19"/>
    <w:rsid w:val="00EB558D"/>
    <w:rsid w:val="00EB7678"/>
    <w:rsid w:val="00EC4F84"/>
    <w:rsid w:val="00EC6F8D"/>
    <w:rsid w:val="00EC73AA"/>
    <w:rsid w:val="00ED08FB"/>
    <w:rsid w:val="00ED39B2"/>
    <w:rsid w:val="00EE49F4"/>
    <w:rsid w:val="00EE5C53"/>
    <w:rsid w:val="00EF34E2"/>
    <w:rsid w:val="00EF48A0"/>
    <w:rsid w:val="00EF5317"/>
    <w:rsid w:val="00F02CA0"/>
    <w:rsid w:val="00F046CE"/>
    <w:rsid w:val="00F11EE2"/>
    <w:rsid w:val="00F15C7D"/>
    <w:rsid w:val="00F22484"/>
    <w:rsid w:val="00F23A43"/>
    <w:rsid w:val="00F26AB4"/>
    <w:rsid w:val="00F30DC6"/>
    <w:rsid w:val="00F31015"/>
    <w:rsid w:val="00F31F96"/>
    <w:rsid w:val="00F32C23"/>
    <w:rsid w:val="00F35343"/>
    <w:rsid w:val="00F53B29"/>
    <w:rsid w:val="00F53DE9"/>
    <w:rsid w:val="00F576CB"/>
    <w:rsid w:val="00F620E9"/>
    <w:rsid w:val="00F62A6D"/>
    <w:rsid w:val="00F7035D"/>
    <w:rsid w:val="00F70CC5"/>
    <w:rsid w:val="00F71A02"/>
    <w:rsid w:val="00F75462"/>
    <w:rsid w:val="00F759BD"/>
    <w:rsid w:val="00F908F3"/>
    <w:rsid w:val="00F9713E"/>
    <w:rsid w:val="00FA0D63"/>
    <w:rsid w:val="00FA6EAB"/>
    <w:rsid w:val="00FB1721"/>
    <w:rsid w:val="00FB230D"/>
    <w:rsid w:val="00FB2C72"/>
    <w:rsid w:val="00FC26EF"/>
    <w:rsid w:val="00FC502D"/>
    <w:rsid w:val="00FC614C"/>
    <w:rsid w:val="00FD1226"/>
    <w:rsid w:val="00FD319F"/>
    <w:rsid w:val="00FD4BC8"/>
    <w:rsid w:val="00FD60E6"/>
    <w:rsid w:val="00FE2482"/>
    <w:rsid w:val="00FE24CD"/>
    <w:rsid w:val="00FE2E2B"/>
    <w:rsid w:val="00FE7AE8"/>
    <w:rsid w:val="00FF16C4"/>
    <w:rsid w:val="00FF4830"/>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6C37C"/>
  <w15:docId w15:val="{583DBE90-1737-41AF-BFD5-4234A95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5CB4"/>
    <w:rPr>
      <w:rFonts w:ascii="Times New Roman" w:eastAsia="Times New Roman" w:hAnsi="Times New Roman"/>
      <w:sz w:val="24"/>
      <w:szCs w:val="24"/>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rsid w:val="0019584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M Heading"/>
    <w:basedOn w:val="Normal"/>
    <w:next w:val="Normal"/>
    <w:link w:val="Heading4Char"/>
    <w:qFormat/>
    <w:rsid w:val="00F71A02"/>
    <w:pPr>
      <w:keepNext/>
      <w:keepLines/>
      <w:numPr>
        <w:numId w:val="4"/>
      </w:numPr>
      <w:tabs>
        <w:tab w:val="left" w:pos="567"/>
      </w:tabs>
      <w:snapToGrid w:val="0"/>
      <w:spacing w:after="240"/>
      <w:ind w:left="567" w:hanging="567"/>
      <w:outlineLvl w:val="3"/>
    </w:pPr>
    <w:rPr>
      <w:rFonts w:ascii="Arial" w:hAnsi="Arial"/>
      <w:b/>
      <w:bCs/>
      <w:snapToGrid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1"/>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2"/>
      </w:numPr>
      <w:spacing w:after="120"/>
    </w:pPr>
    <w:rPr>
      <w:rFonts w:ascii="Arial" w:eastAsia="Times New Roman" w:hAnsi="Arial" w:cs="Arial"/>
      <w:snapToGrid w:val="0"/>
      <w:sz w:val="22"/>
      <w:szCs w:val="22"/>
      <w:lang w:val="en-GB"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lang w:val="en-GB"/>
    </w:rPr>
  </w:style>
  <w:style w:type="paragraph" w:customStyle="1" w:styleId="COMParaDecision">
    <w:name w:val="COM Para Decision"/>
    <w:basedOn w:val="Normal"/>
    <w:uiPriority w:val="99"/>
    <w:qFormat/>
    <w:rsid w:val="00345CB4"/>
    <w:pPr>
      <w:numPr>
        <w:numId w:val="3"/>
      </w:numPr>
      <w:autoSpaceDE w:val="0"/>
      <w:autoSpaceDN w:val="0"/>
      <w:adjustRightInd w:val="0"/>
      <w:spacing w:after="120"/>
      <w:ind w:left="1134" w:hanging="567"/>
      <w:jc w:val="both"/>
    </w:pPr>
    <w:rPr>
      <w:rFonts w:ascii="Arial" w:eastAsia="SimSun" w:hAnsi="Arial" w:cs="Arial"/>
      <w:sz w:val="22"/>
      <w:szCs w:val="22"/>
      <w:u w:val="single"/>
      <w:lang w:val="en-GB"/>
    </w:rPr>
  </w:style>
  <w:style w:type="table" w:customStyle="1" w:styleId="TableGrid1">
    <w:name w:val="Table Grid1"/>
    <w:basedOn w:val="TableNormal"/>
    <w:next w:val="TableGrid"/>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A2875"/>
    <w:pPr>
      <w:ind w:left="720"/>
      <w:contextualSpacing/>
    </w:pPr>
  </w:style>
  <w:style w:type="paragraph" w:styleId="FootnoteText">
    <w:name w:val="footnote text"/>
    <w:basedOn w:val="Normal"/>
    <w:link w:val="FootnoteTextChar"/>
    <w:uiPriority w:val="99"/>
    <w:semiHidden/>
    <w:unhideWhenUsed/>
    <w:rsid w:val="004313C4"/>
    <w:rPr>
      <w:sz w:val="20"/>
      <w:szCs w:val="20"/>
    </w:rPr>
  </w:style>
  <w:style w:type="character" w:customStyle="1" w:styleId="FootnoteTextChar">
    <w:name w:val="Footnote Text Char"/>
    <w:basedOn w:val="DefaultParagraphFont"/>
    <w:link w:val="FootnoteText"/>
    <w:uiPriority w:val="99"/>
    <w:semiHidden/>
    <w:rsid w:val="004313C4"/>
    <w:rPr>
      <w:rFonts w:ascii="Times New Roman" w:eastAsia="Times New Roman" w:hAnsi="Times New Roman"/>
    </w:rPr>
  </w:style>
  <w:style w:type="character" w:styleId="FootnoteReference">
    <w:name w:val="footnote reference"/>
    <w:basedOn w:val="DefaultParagraphFont"/>
    <w:uiPriority w:val="99"/>
    <w:semiHidden/>
    <w:unhideWhenUsed/>
    <w:rsid w:val="004313C4"/>
    <w:rPr>
      <w:vertAlign w:val="superscript"/>
    </w:rPr>
  </w:style>
  <w:style w:type="character" w:styleId="Hyperlink">
    <w:name w:val="Hyperlink"/>
    <w:basedOn w:val="DefaultParagraphFont"/>
    <w:uiPriority w:val="99"/>
    <w:unhideWhenUsed/>
    <w:rsid w:val="003C366E"/>
    <w:rPr>
      <w:color w:val="0563C1"/>
      <w:u w:val="single"/>
    </w:rPr>
  </w:style>
  <w:style w:type="paragraph" w:customStyle="1" w:styleId="Default">
    <w:name w:val="Default"/>
    <w:rsid w:val="00982B0A"/>
    <w:pPr>
      <w:autoSpaceDE w:val="0"/>
      <w:autoSpaceDN w:val="0"/>
      <w:adjustRightInd w:val="0"/>
    </w:pPr>
    <w:rPr>
      <w:rFonts w:ascii="Brevia Light" w:hAnsi="Brevia Light" w:cs="Brevia Light"/>
      <w:color w:val="000000"/>
      <w:sz w:val="24"/>
      <w:szCs w:val="24"/>
      <w:lang w:val="en-GB"/>
    </w:rPr>
  </w:style>
  <w:style w:type="character" w:customStyle="1" w:styleId="A51">
    <w:name w:val="A5_1"/>
    <w:uiPriority w:val="99"/>
    <w:rsid w:val="00982B0A"/>
    <w:rPr>
      <w:rFonts w:cs="Brevia Light"/>
      <w:color w:val="211D1E"/>
      <w:sz w:val="28"/>
      <w:szCs w:val="28"/>
    </w:rPr>
  </w:style>
  <w:style w:type="paragraph" w:styleId="NormalWeb">
    <w:name w:val="Normal (Web)"/>
    <w:basedOn w:val="Normal"/>
    <w:uiPriority w:val="99"/>
    <w:semiHidden/>
    <w:unhideWhenUsed/>
    <w:rsid w:val="00982B0A"/>
    <w:pPr>
      <w:spacing w:before="100" w:beforeAutospacing="1" w:after="100" w:afterAutospacing="1"/>
    </w:pPr>
    <w:rPr>
      <w:rFonts w:eastAsiaTheme="minorEastAsia"/>
      <w:lang w:val="en-GB" w:eastAsia="zh-CN"/>
    </w:rPr>
  </w:style>
  <w:style w:type="character" w:customStyle="1" w:styleId="xxcontentpasted0">
    <w:name w:val="x_xcontentpasted0"/>
    <w:basedOn w:val="DefaultParagraphFont"/>
    <w:rsid w:val="00982B0A"/>
  </w:style>
  <w:style w:type="paragraph" w:customStyle="1" w:styleId="wiki-text">
    <w:name w:val="wiki-text"/>
    <w:basedOn w:val="Normal"/>
    <w:rsid w:val="000724A4"/>
    <w:pPr>
      <w:spacing w:before="100" w:beforeAutospacing="1" w:after="100" w:afterAutospacing="1"/>
    </w:pPr>
    <w:rPr>
      <w:lang w:val="en-GB" w:eastAsia="zh-CN"/>
    </w:rPr>
  </w:style>
  <w:style w:type="character" w:styleId="UnresolvedMention">
    <w:name w:val="Unresolved Mention"/>
    <w:basedOn w:val="DefaultParagraphFont"/>
    <w:uiPriority w:val="99"/>
    <w:semiHidden/>
    <w:unhideWhenUsed/>
    <w:rsid w:val="004059C3"/>
    <w:rPr>
      <w:color w:val="605E5C"/>
      <w:shd w:val="clear" w:color="auto" w:fill="E1DFDD"/>
    </w:rPr>
  </w:style>
  <w:style w:type="paragraph" w:styleId="Revision">
    <w:name w:val="Revision"/>
    <w:hidden/>
    <w:uiPriority w:val="99"/>
    <w:semiHidden/>
    <w:rsid w:val="00FD319F"/>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407826"/>
    <w:rPr>
      <w:color w:val="800080" w:themeColor="followedHyperlink"/>
      <w:u w:val="single"/>
    </w:rPr>
  </w:style>
  <w:style w:type="paragraph" w:customStyle="1" w:styleId="GAPara">
    <w:name w:val="GA Para"/>
    <w:qFormat/>
    <w:rsid w:val="006E3CAA"/>
    <w:pPr>
      <w:spacing w:after="120"/>
      <w:ind w:left="720" w:hanging="360"/>
    </w:pPr>
    <w:rPr>
      <w:rFonts w:ascii="Arial" w:eastAsia="Times New Roman" w:hAnsi="Arial" w:cs="Arial"/>
      <w:snapToGrid w:val="0"/>
      <w:sz w:val="22"/>
      <w:szCs w:val="22"/>
      <w:lang w:val="en-GB" w:eastAsia="en-US"/>
    </w:rPr>
  </w:style>
  <w:style w:type="paragraph" w:styleId="BodyText">
    <w:name w:val="Body Text"/>
    <w:basedOn w:val="Normal"/>
    <w:link w:val="BodyTextChar"/>
    <w:uiPriority w:val="1"/>
    <w:qFormat/>
    <w:rsid w:val="00560C80"/>
    <w:pPr>
      <w:widowControl w:val="0"/>
      <w:autoSpaceDE w:val="0"/>
      <w:autoSpaceDN w:val="0"/>
    </w:pPr>
    <w:rPr>
      <w:rFonts w:ascii="Arial MT" w:eastAsia="Arial MT" w:hAnsi="Arial MT" w:cs="Arial MT"/>
      <w:sz w:val="22"/>
      <w:szCs w:val="22"/>
      <w:lang w:val="en-US" w:eastAsia="en-US"/>
    </w:rPr>
  </w:style>
  <w:style w:type="character" w:customStyle="1" w:styleId="BodyTextChar">
    <w:name w:val="Body Text Char"/>
    <w:basedOn w:val="DefaultParagraphFont"/>
    <w:link w:val="BodyText"/>
    <w:uiPriority w:val="1"/>
    <w:rsid w:val="00560C80"/>
    <w:rPr>
      <w:rFonts w:ascii="Arial MT" w:eastAsia="Arial MT" w:hAnsi="Arial MT" w:cs="Arial MT"/>
      <w:sz w:val="22"/>
      <w:szCs w:val="22"/>
      <w:lang w:val="en-US" w:eastAsia="en-US"/>
    </w:rPr>
  </w:style>
  <w:style w:type="paragraph" w:customStyle="1" w:styleId="GAParaResolution">
    <w:name w:val="GA Para Resolution"/>
    <w:basedOn w:val="Normal"/>
    <w:qFormat/>
    <w:rsid w:val="00B300B3"/>
    <w:pPr>
      <w:autoSpaceDE w:val="0"/>
      <w:autoSpaceDN w:val="0"/>
      <w:adjustRightInd w:val="0"/>
      <w:spacing w:after="120"/>
      <w:ind w:left="1287" w:hanging="360"/>
      <w:jc w:val="both"/>
    </w:pPr>
    <w:rPr>
      <w:rFonts w:ascii="Arial" w:eastAsia="SimSun" w:hAnsi="Arial" w:cs="Arial"/>
      <w:sz w:val="22"/>
      <w:szCs w:val="22"/>
      <w:u w:val="single"/>
      <w:lang w:val="en-GB"/>
    </w:rPr>
  </w:style>
  <w:style w:type="character" w:styleId="CommentReference">
    <w:name w:val="annotation reference"/>
    <w:basedOn w:val="DefaultParagraphFont"/>
    <w:uiPriority w:val="99"/>
    <w:semiHidden/>
    <w:unhideWhenUsed/>
    <w:rsid w:val="00F62A6D"/>
    <w:rPr>
      <w:sz w:val="16"/>
      <w:szCs w:val="16"/>
    </w:rPr>
  </w:style>
  <w:style w:type="paragraph" w:styleId="CommentText">
    <w:name w:val="annotation text"/>
    <w:basedOn w:val="Normal"/>
    <w:link w:val="CommentTextChar"/>
    <w:uiPriority w:val="99"/>
    <w:unhideWhenUsed/>
    <w:rsid w:val="00F62A6D"/>
    <w:rPr>
      <w:sz w:val="20"/>
      <w:szCs w:val="20"/>
    </w:rPr>
  </w:style>
  <w:style w:type="character" w:customStyle="1" w:styleId="CommentTextChar">
    <w:name w:val="Comment Text Char"/>
    <w:basedOn w:val="DefaultParagraphFont"/>
    <w:link w:val="CommentText"/>
    <w:uiPriority w:val="99"/>
    <w:rsid w:val="00F62A6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62A6D"/>
    <w:rPr>
      <w:b/>
      <w:bCs/>
    </w:rPr>
  </w:style>
  <w:style w:type="character" w:customStyle="1" w:styleId="CommentSubjectChar">
    <w:name w:val="Comment Subject Char"/>
    <w:basedOn w:val="CommentTextChar"/>
    <w:link w:val="CommentSubject"/>
    <w:uiPriority w:val="99"/>
    <w:semiHidden/>
    <w:rsid w:val="00F62A6D"/>
    <w:rPr>
      <w:rFonts w:ascii="Times New Roman" w:eastAsia="Times New Roman" w:hAnsi="Times New Roman"/>
      <w:b/>
      <w:bCs/>
    </w:rPr>
  </w:style>
  <w:style w:type="character" w:customStyle="1" w:styleId="ui-provider">
    <w:name w:val="ui-provider"/>
    <w:basedOn w:val="DefaultParagraphFont"/>
    <w:rsid w:val="00BC176F"/>
  </w:style>
  <w:style w:type="character" w:customStyle="1" w:styleId="Heading3Char">
    <w:name w:val="Heading 3 Char"/>
    <w:basedOn w:val="DefaultParagraphFont"/>
    <w:link w:val="Heading3"/>
    <w:uiPriority w:val="9"/>
    <w:semiHidden/>
    <w:rsid w:val="0019584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8622">
      <w:bodyDiv w:val="1"/>
      <w:marLeft w:val="0"/>
      <w:marRight w:val="0"/>
      <w:marTop w:val="0"/>
      <w:marBottom w:val="0"/>
      <w:divBdr>
        <w:top w:val="none" w:sz="0" w:space="0" w:color="auto"/>
        <w:left w:val="none" w:sz="0" w:space="0" w:color="auto"/>
        <w:bottom w:val="none" w:sz="0" w:space="0" w:color="auto"/>
        <w:right w:val="none" w:sz="0" w:space="0" w:color="auto"/>
      </w:divBdr>
    </w:div>
    <w:div w:id="194853169">
      <w:bodyDiv w:val="1"/>
      <w:marLeft w:val="0"/>
      <w:marRight w:val="0"/>
      <w:marTop w:val="0"/>
      <w:marBottom w:val="0"/>
      <w:divBdr>
        <w:top w:val="none" w:sz="0" w:space="0" w:color="auto"/>
        <w:left w:val="none" w:sz="0" w:space="0" w:color="auto"/>
        <w:bottom w:val="none" w:sz="0" w:space="0" w:color="auto"/>
        <w:right w:val="none" w:sz="0" w:space="0" w:color="auto"/>
      </w:divBdr>
    </w:div>
    <w:div w:id="238373467">
      <w:bodyDiv w:val="1"/>
      <w:marLeft w:val="0"/>
      <w:marRight w:val="0"/>
      <w:marTop w:val="0"/>
      <w:marBottom w:val="0"/>
      <w:divBdr>
        <w:top w:val="none" w:sz="0" w:space="0" w:color="auto"/>
        <w:left w:val="none" w:sz="0" w:space="0" w:color="auto"/>
        <w:bottom w:val="none" w:sz="0" w:space="0" w:color="auto"/>
        <w:right w:val="none" w:sz="0" w:space="0" w:color="auto"/>
      </w:divBdr>
    </w:div>
    <w:div w:id="419257483">
      <w:bodyDiv w:val="1"/>
      <w:marLeft w:val="0"/>
      <w:marRight w:val="0"/>
      <w:marTop w:val="0"/>
      <w:marBottom w:val="0"/>
      <w:divBdr>
        <w:top w:val="none" w:sz="0" w:space="0" w:color="auto"/>
        <w:left w:val="none" w:sz="0" w:space="0" w:color="auto"/>
        <w:bottom w:val="none" w:sz="0" w:space="0" w:color="auto"/>
        <w:right w:val="none" w:sz="0" w:space="0" w:color="auto"/>
      </w:divBdr>
    </w:div>
    <w:div w:id="727728548">
      <w:bodyDiv w:val="1"/>
      <w:marLeft w:val="0"/>
      <w:marRight w:val="0"/>
      <w:marTop w:val="0"/>
      <w:marBottom w:val="0"/>
      <w:divBdr>
        <w:top w:val="none" w:sz="0" w:space="0" w:color="auto"/>
        <w:left w:val="none" w:sz="0" w:space="0" w:color="auto"/>
        <w:bottom w:val="none" w:sz="0" w:space="0" w:color="auto"/>
        <w:right w:val="none" w:sz="0" w:space="0" w:color="auto"/>
      </w:divBdr>
    </w:div>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974484323">
      <w:bodyDiv w:val="1"/>
      <w:marLeft w:val="0"/>
      <w:marRight w:val="0"/>
      <w:marTop w:val="0"/>
      <w:marBottom w:val="0"/>
      <w:divBdr>
        <w:top w:val="none" w:sz="0" w:space="0" w:color="auto"/>
        <w:left w:val="none" w:sz="0" w:space="0" w:color="auto"/>
        <w:bottom w:val="none" w:sz="0" w:space="0" w:color="auto"/>
        <w:right w:val="none" w:sz="0" w:space="0" w:color="auto"/>
      </w:divBdr>
    </w:div>
    <w:div w:id="1033076491">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135954944">
      <w:bodyDiv w:val="1"/>
      <w:marLeft w:val="0"/>
      <w:marRight w:val="0"/>
      <w:marTop w:val="0"/>
      <w:marBottom w:val="0"/>
      <w:divBdr>
        <w:top w:val="none" w:sz="0" w:space="0" w:color="auto"/>
        <w:left w:val="none" w:sz="0" w:space="0" w:color="auto"/>
        <w:bottom w:val="none" w:sz="0" w:space="0" w:color="auto"/>
        <w:right w:val="none" w:sz="0" w:space="0" w:color="auto"/>
      </w:divBdr>
    </w:div>
    <w:div w:id="1370569484">
      <w:bodyDiv w:val="1"/>
      <w:marLeft w:val="0"/>
      <w:marRight w:val="0"/>
      <w:marTop w:val="0"/>
      <w:marBottom w:val="0"/>
      <w:divBdr>
        <w:top w:val="none" w:sz="0" w:space="0" w:color="auto"/>
        <w:left w:val="none" w:sz="0" w:space="0" w:color="auto"/>
        <w:bottom w:val="none" w:sz="0" w:space="0" w:color="auto"/>
        <w:right w:val="none" w:sz="0" w:space="0" w:color="auto"/>
      </w:divBdr>
    </w:div>
    <w:div w:id="1437555047">
      <w:bodyDiv w:val="1"/>
      <w:marLeft w:val="0"/>
      <w:marRight w:val="0"/>
      <w:marTop w:val="0"/>
      <w:marBottom w:val="0"/>
      <w:divBdr>
        <w:top w:val="none" w:sz="0" w:space="0" w:color="auto"/>
        <w:left w:val="none" w:sz="0" w:space="0" w:color="auto"/>
        <w:bottom w:val="none" w:sz="0" w:space="0" w:color="auto"/>
        <w:right w:val="none" w:sz="0" w:space="0" w:color="auto"/>
      </w:divBdr>
    </w:div>
    <w:div w:id="1540822302">
      <w:bodyDiv w:val="1"/>
      <w:marLeft w:val="0"/>
      <w:marRight w:val="0"/>
      <w:marTop w:val="0"/>
      <w:marBottom w:val="0"/>
      <w:divBdr>
        <w:top w:val="none" w:sz="0" w:space="0" w:color="auto"/>
        <w:left w:val="none" w:sz="0" w:space="0" w:color="auto"/>
        <w:bottom w:val="none" w:sz="0" w:space="0" w:color="auto"/>
        <w:right w:val="none" w:sz="0" w:space="0" w:color="auto"/>
      </w:divBdr>
    </w:div>
    <w:div w:id="1542547329">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h.unesco.org/en/anniversary" TargetMode="External"/><Relationship Id="rId13" Type="http://schemas.openxmlformats.org/officeDocument/2006/relationships/image" Target="media/image3.png"/><Relationship Id="rId18" Type="http://schemas.openxmlformats.org/officeDocument/2006/relationships/hyperlink" Target="https://ich.unesco.org/en/Decisions/9.GA/1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ch.unesco.org/doc/src/61291-EN.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unesco.org/sites/default/files/medias/fichiers/2023/11/UNESCO_CALL_FOR_ACTION_NAPL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doc/download.php?versionID=69821"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unesco.org/en/culture/naples-conference" TargetMode="External"/><Relationship Id="rId4" Type="http://schemas.openxmlformats.org/officeDocument/2006/relationships/settings" Target="settings.xml"/><Relationship Id="rId9" Type="http://schemas.openxmlformats.org/officeDocument/2006/relationships/hyperlink" Target="https://trello.com/b/HVCYR3Rj/ich-20th-anniversary-2023" TargetMode="External"/><Relationship Id="rId14" Type="http://schemas.openxmlformats.org/officeDocument/2006/relationships/image" Target="media/image4.png"/><Relationship Id="rId22" Type="http://schemas.openxmlformats.org/officeDocument/2006/relationships/hyperlink" Target="https://ich.unesco.org/en/Decisions/9.GA/13"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Working%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E0471-18BB-4418-A13B-F2C5B3182210}">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10 COM_Working document_EN</Template>
  <TotalTime>5</TotalTime>
  <Pages>1</Pages>
  <Words>2122</Words>
  <Characters>11673</Characters>
  <Application>Microsoft Office Word</Application>
  <DocSecurity>0</DocSecurity>
  <Lines>97</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UNESCO</Company>
  <LinksUpToDate>false</LinksUpToDate>
  <CharactersWithSpaces>13768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Nakata Glenat, Keiichi Julien</cp:lastModifiedBy>
  <cp:revision>7</cp:revision>
  <cp:lastPrinted>2023-10-05T10:21:00Z</cp:lastPrinted>
  <dcterms:created xsi:type="dcterms:W3CDTF">2023-12-05T22:53:00Z</dcterms:created>
  <dcterms:modified xsi:type="dcterms:W3CDTF">2023-12-06T11:09:00Z</dcterms:modified>
</cp:coreProperties>
</file>