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6D3C" w14:textId="06A820A5" w:rsidR="00655736" w:rsidRPr="00414643" w:rsidRDefault="00655736" w:rsidP="001C74D5">
      <w:pPr>
        <w:spacing w:before="1440"/>
        <w:jc w:val="center"/>
        <w:rPr>
          <w:rFonts w:ascii="Arial" w:hAnsi="Arial" w:cs="Arial"/>
          <w:b/>
          <w:sz w:val="22"/>
          <w:szCs w:val="22"/>
        </w:rPr>
      </w:pPr>
      <w:r>
        <w:rPr>
          <w:rFonts w:ascii="Arial" w:hAnsi="Arial" w:hint="eastAsia"/>
          <w:b/>
          <w:sz w:val="22"/>
          <w:szCs w:val="22"/>
        </w:rPr>
        <w:t>保护非物质文化遗产公约</w:t>
      </w:r>
    </w:p>
    <w:p w14:paraId="2CDB5643" w14:textId="77777777" w:rsidR="00655736" w:rsidRPr="00414643" w:rsidRDefault="00D95C4C" w:rsidP="001C0FE0">
      <w:pPr>
        <w:spacing w:before="1200"/>
        <w:jc w:val="center"/>
        <w:rPr>
          <w:rFonts w:ascii="Arial" w:hAnsi="Arial" w:cs="Arial"/>
          <w:b/>
          <w:sz w:val="22"/>
          <w:szCs w:val="22"/>
        </w:rPr>
      </w:pPr>
      <w:r>
        <w:rPr>
          <w:rFonts w:ascii="Arial" w:hAnsi="Arial" w:hint="eastAsia"/>
          <w:b/>
          <w:sz w:val="22"/>
          <w:szCs w:val="22"/>
        </w:rPr>
        <w:t>《保护非物质文化遗产公约》缔约国大会</w:t>
      </w:r>
    </w:p>
    <w:p w14:paraId="75891C68" w14:textId="17A6551A" w:rsidR="00D95C4C" w:rsidRPr="00D453C3" w:rsidRDefault="003265D0" w:rsidP="001C0FE0">
      <w:pPr>
        <w:spacing w:before="840"/>
        <w:jc w:val="center"/>
        <w:rPr>
          <w:rFonts w:asciiTheme="minorEastAsia" w:eastAsiaTheme="minorEastAsia" w:hAnsiTheme="minorEastAsia" w:cs="Arial"/>
          <w:b/>
          <w:sz w:val="22"/>
          <w:szCs w:val="22"/>
        </w:rPr>
      </w:pPr>
      <w:r w:rsidRPr="00D453C3">
        <w:rPr>
          <w:rFonts w:asciiTheme="minorEastAsia" w:eastAsiaTheme="minorEastAsia" w:hAnsiTheme="minorEastAsia" w:hint="eastAsia"/>
          <w:b/>
          <w:sz w:val="22"/>
          <w:szCs w:val="22"/>
        </w:rPr>
        <w:t>第九届会议</w:t>
      </w:r>
    </w:p>
    <w:p w14:paraId="2813BA58" w14:textId="77777777" w:rsidR="00D95C4C" w:rsidRPr="00D453C3" w:rsidRDefault="00D95C4C" w:rsidP="001C0FE0">
      <w:pPr>
        <w:jc w:val="center"/>
        <w:rPr>
          <w:rFonts w:asciiTheme="minorEastAsia" w:eastAsiaTheme="minorEastAsia" w:hAnsiTheme="minorEastAsia" w:cs="Arial"/>
          <w:b/>
          <w:sz w:val="22"/>
          <w:szCs w:val="22"/>
        </w:rPr>
      </w:pPr>
      <w:r w:rsidRPr="00D453C3">
        <w:rPr>
          <w:rFonts w:asciiTheme="minorEastAsia" w:eastAsiaTheme="minorEastAsia" w:hAnsiTheme="minorEastAsia" w:hint="eastAsia"/>
          <w:b/>
          <w:sz w:val="22"/>
          <w:szCs w:val="22"/>
        </w:rPr>
        <w:t>教科文组织总部，一号会议厅</w:t>
      </w:r>
    </w:p>
    <w:p w14:paraId="17E07F7D" w14:textId="739CDF3A" w:rsidR="00655736" w:rsidRPr="00D453C3" w:rsidRDefault="003265D0" w:rsidP="001C0FE0">
      <w:pPr>
        <w:jc w:val="center"/>
        <w:rPr>
          <w:rFonts w:asciiTheme="minorEastAsia" w:eastAsiaTheme="minorEastAsia" w:hAnsiTheme="minorEastAsia" w:cs="Arial"/>
          <w:b/>
          <w:sz w:val="22"/>
          <w:szCs w:val="22"/>
        </w:rPr>
      </w:pPr>
      <w:r w:rsidRPr="00D453C3">
        <w:rPr>
          <w:rFonts w:asciiTheme="minorEastAsia" w:eastAsiaTheme="minorEastAsia" w:hAnsiTheme="minorEastAsia"/>
          <w:b/>
          <w:sz w:val="22"/>
          <w:szCs w:val="22"/>
        </w:rPr>
        <w:t>2022</w:t>
      </w:r>
      <w:r w:rsidRPr="00D453C3">
        <w:rPr>
          <w:rFonts w:asciiTheme="minorEastAsia" w:eastAsiaTheme="minorEastAsia" w:hAnsiTheme="minorEastAsia" w:hint="eastAsia"/>
          <w:b/>
          <w:sz w:val="22"/>
          <w:szCs w:val="22"/>
        </w:rPr>
        <w:t>年</w:t>
      </w:r>
      <w:r w:rsidRPr="00D453C3">
        <w:rPr>
          <w:rFonts w:asciiTheme="minorEastAsia" w:eastAsiaTheme="minorEastAsia" w:hAnsiTheme="minorEastAsia"/>
          <w:b/>
          <w:sz w:val="22"/>
          <w:szCs w:val="22"/>
        </w:rPr>
        <w:t>7</w:t>
      </w:r>
      <w:r w:rsidRPr="00D453C3">
        <w:rPr>
          <w:rFonts w:asciiTheme="minorEastAsia" w:eastAsiaTheme="minorEastAsia" w:hAnsiTheme="minorEastAsia" w:hint="eastAsia"/>
          <w:b/>
          <w:sz w:val="22"/>
          <w:szCs w:val="22"/>
        </w:rPr>
        <w:t>月</w:t>
      </w:r>
      <w:r w:rsidRPr="00D453C3">
        <w:rPr>
          <w:rFonts w:asciiTheme="minorEastAsia" w:eastAsiaTheme="minorEastAsia" w:hAnsiTheme="minorEastAsia"/>
          <w:b/>
          <w:sz w:val="22"/>
          <w:szCs w:val="22"/>
        </w:rPr>
        <w:t>5</w:t>
      </w:r>
      <w:r w:rsidRPr="00D453C3">
        <w:rPr>
          <w:rFonts w:asciiTheme="minorEastAsia" w:eastAsiaTheme="minorEastAsia" w:hAnsiTheme="minorEastAsia" w:hint="eastAsia"/>
          <w:b/>
          <w:sz w:val="22"/>
          <w:szCs w:val="22"/>
        </w:rPr>
        <w:t>日至</w:t>
      </w:r>
      <w:r w:rsidRPr="00D453C3">
        <w:rPr>
          <w:rFonts w:asciiTheme="minorEastAsia" w:eastAsiaTheme="minorEastAsia" w:hAnsiTheme="minorEastAsia"/>
          <w:b/>
          <w:sz w:val="22"/>
          <w:szCs w:val="22"/>
        </w:rPr>
        <w:t>7</w:t>
      </w:r>
      <w:r w:rsidRPr="00D453C3">
        <w:rPr>
          <w:rFonts w:asciiTheme="minorEastAsia" w:eastAsiaTheme="minorEastAsia" w:hAnsiTheme="minorEastAsia" w:hint="eastAsia"/>
          <w:b/>
          <w:sz w:val="22"/>
          <w:szCs w:val="22"/>
        </w:rPr>
        <w:t>日</w:t>
      </w:r>
    </w:p>
    <w:p w14:paraId="1A8796C2" w14:textId="5547A5AB" w:rsidR="00655736" w:rsidRPr="00D453C3" w:rsidRDefault="00655736" w:rsidP="001C0FE0">
      <w:pPr>
        <w:pStyle w:val="Sansinterligne2"/>
        <w:spacing w:before="1200"/>
        <w:jc w:val="center"/>
        <w:rPr>
          <w:rFonts w:asciiTheme="minorEastAsia" w:eastAsiaTheme="minorEastAsia" w:hAnsiTheme="minorEastAsia" w:cs="Arial"/>
          <w:b/>
          <w:sz w:val="22"/>
          <w:szCs w:val="22"/>
        </w:rPr>
      </w:pPr>
      <w:r w:rsidRPr="00D453C3">
        <w:rPr>
          <w:rFonts w:asciiTheme="minorEastAsia" w:eastAsiaTheme="minorEastAsia" w:hAnsiTheme="minorEastAsia" w:hint="eastAsia"/>
          <w:b/>
          <w:sz w:val="22"/>
          <w:szCs w:val="22"/>
          <w:u w:val="single"/>
        </w:rPr>
        <w:t>临时议程项目</w:t>
      </w:r>
      <w:r w:rsidRPr="00D453C3">
        <w:rPr>
          <w:rFonts w:asciiTheme="minorEastAsia" w:eastAsiaTheme="minorEastAsia" w:hAnsiTheme="minorEastAsia"/>
          <w:b/>
          <w:sz w:val="22"/>
          <w:szCs w:val="22"/>
          <w:u w:val="single"/>
        </w:rPr>
        <w:t xml:space="preserve"> 7</w:t>
      </w:r>
      <w:r w:rsidRPr="00D453C3">
        <w:rPr>
          <w:rFonts w:asciiTheme="minorEastAsia" w:eastAsiaTheme="minorEastAsia" w:hAnsiTheme="minorEastAsia" w:hint="eastAsia"/>
          <w:b/>
          <w:sz w:val="22"/>
          <w:szCs w:val="22"/>
        </w:rPr>
        <w:t>：</w:t>
      </w:r>
    </w:p>
    <w:p w14:paraId="5EAF5ABB" w14:textId="039FD74B" w:rsidR="002F312A" w:rsidRPr="00D453C3" w:rsidRDefault="00AD065C" w:rsidP="001C0FE0">
      <w:pPr>
        <w:pStyle w:val="Sansinterligne2"/>
        <w:spacing w:after="960"/>
        <w:jc w:val="center"/>
        <w:rPr>
          <w:rFonts w:asciiTheme="majorEastAsia" w:eastAsiaTheme="majorEastAsia" w:hAnsiTheme="majorEastAsia" w:cs="Arial"/>
          <w:b/>
          <w:sz w:val="22"/>
          <w:szCs w:val="22"/>
        </w:rPr>
      </w:pPr>
      <w:r w:rsidRPr="00D453C3">
        <w:rPr>
          <w:rFonts w:asciiTheme="majorEastAsia" w:eastAsiaTheme="majorEastAsia" w:hAnsiTheme="majorEastAsia" w:hint="eastAsia"/>
          <w:b/>
          <w:sz w:val="22"/>
          <w:szCs w:val="22"/>
        </w:rPr>
        <w:t>认证具有向委员会提供咨询意见地位的非政府组织</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55736" w:rsidRPr="00CC0BE1" w14:paraId="796B6D01" w14:textId="77777777" w:rsidTr="007A6B7A">
        <w:trPr>
          <w:jc w:val="center"/>
        </w:trPr>
        <w:tc>
          <w:tcPr>
            <w:tcW w:w="5669" w:type="dxa"/>
            <w:vAlign w:val="center"/>
          </w:tcPr>
          <w:p w14:paraId="5452505D" w14:textId="261301FC" w:rsidR="00972FCE" w:rsidRPr="00921EDB" w:rsidRDefault="00F76955" w:rsidP="007A6B7A">
            <w:pPr>
              <w:pStyle w:val="Sansinterligne1"/>
              <w:spacing w:before="200" w:after="200"/>
              <w:jc w:val="center"/>
              <w:rPr>
                <w:rFonts w:ascii="Arial" w:hAnsi="Arial" w:cs="Arial"/>
                <w:b/>
                <w:bCs/>
                <w:sz w:val="22"/>
                <w:szCs w:val="22"/>
              </w:rPr>
            </w:pPr>
            <w:r>
              <w:rPr>
                <w:rFonts w:ascii="Arial" w:hAnsi="Arial" w:hint="eastAsia"/>
                <w:b/>
                <w:sz w:val="22"/>
                <w:szCs w:val="22"/>
              </w:rPr>
              <w:t>摘</w:t>
            </w:r>
            <w:r w:rsidR="00972FCE">
              <w:rPr>
                <w:rFonts w:ascii="Arial" w:hAnsi="Arial" w:hint="eastAsia"/>
                <w:b/>
                <w:sz w:val="22"/>
                <w:szCs w:val="22"/>
              </w:rPr>
              <w:t>要</w:t>
            </w:r>
          </w:p>
          <w:p w14:paraId="16219C25" w14:textId="6D7CE4D7" w:rsidR="00CC0BE1" w:rsidRDefault="00972FCE" w:rsidP="004C7310">
            <w:pPr>
              <w:pStyle w:val="Sansinterligne2"/>
              <w:spacing w:before="200" w:after="200"/>
              <w:jc w:val="both"/>
              <w:rPr>
                <w:rFonts w:ascii="Arial" w:hAnsi="Arial" w:cs="Arial"/>
                <w:sz w:val="22"/>
                <w:szCs w:val="22"/>
              </w:rPr>
            </w:pPr>
            <w:r>
              <w:rPr>
                <w:rFonts w:ascii="Arial" w:hAnsi="Arial" w:hint="eastAsia"/>
                <w:sz w:val="22"/>
                <w:szCs w:val="22"/>
              </w:rPr>
              <w:t>根据</w:t>
            </w:r>
            <w:r w:rsidR="00AD065C">
              <w:rPr>
                <w:rFonts w:ascii="Arial" w:hAnsi="Arial" w:hint="eastAsia"/>
                <w:sz w:val="22"/>
                <w:szCs w:val="22"/>
              </w:rPr>
              <w:t>《</w:t>
            </w:r>
            <w:r>
              <w:rPr>
                <w:rFonts w:ascii="Arial" w:hAnsi="Arial" w:hint="eastAsia"/>
                <w:sz w:val="22"/>
                <w:szCs w:val="22"/>
              </w:rPr>
              <w:t>公约</w:t>
            </w:r>
            <w:r w:rsidR="00AD065C">
              <w:rPr>
                <w:rFonts w:ascii="Arial" w:hAnsi="Arial" w:hint="eastAsia"/>
                <w:sz w:val="22"/>
                <w:szCs w:val="22"/>
              </w:rPr>
              <w:t>》</w:t>
            </w:r>
            <w:r>
              <w:rPr>
                <w:rFonts w:ascii="Arial" w:hAnsi="Arial" w:hint="eastAsia"/>
                <w:sz w:val="22"/>
                <w:szCs w:val="22"/>
              </w:rPr>
              <w:t>第</w:t>
            </w:r>
            <w:r>
              <w:rPr>
                <w:rFonts w:ascii="Arial" w:hAnsi="Arial" w:hint="eastAsia"/>
                <w:sz w:val="22"/>
                <w:szCs w:val="22"/>
              </w:rPr>
              <w:t>9.1</w:t>
            </w:r>
            <w:r>
              <w:rPr>
                <w:rFonts w:ascii="Arial" w:hAnsi="Arial" w:hint="eastAsia"/>
                <w:sz w:val="22"/>
                <w:szCs w:val="22"/>
              </w:rPr>
              <w:t>条的规定以及委员会第十六届常会的提议，本届大会应认证</w:t>
            </w:r>
            <w:r w:rsidR="00ED6F70">
              <w:rPr>
                <w:rFonts w:ascii="Arial" w:hAnsi="Arial" w:hint="eastAsia"/>
                <w:sz w:val="22"/>
                <w:szCs w:val="22"/>
              </w:rPr>
              <w:t>具有</w:t>
            </w:r>
            <w:r>
              <w:rPr>
                <w:rFonts w:ascii="Arial" w:hAnsi="Arial" w:hint="eastAsia"/>
                <w:sz w:val="22"/>
                <w:szCs w:val="22"/>
              </w:rPr>
              <w:t>向委员会提供咨询意见</w:t>
            </w:r>
            <w:r w:rsidR="00ED6F70">
              <w:rPr>
                <w:rFonts w:ascii="Arial" w:hAnsi="Arial" w:hint="eastAsia"/>
                <w:sz w:val="22"/>
                <w:szCs w:val="22"/>
              </w:rPr>
              <w:t>地位的非政府组织</w:t>
            </w:r>
            <w:r>
              <w:rPr>
                <w:rFonts w:ascii="Arial" w:hAnsi="Arial" w:hint="eastAsia"/>
                <w:sz w:val="22"/>
                <w:szCs w:val="22"/>
              </w:rPr>
              <w:t>。</w:t>
            </w:r>
            <w:r w:rsidR="00ED6F70">
              <w:rPr>
                <w:rFonts w:ascii="Arial" w:hAnsi="Arial" w:hint="eastAsia"/>
                <w:sz w:val="22"/>
                <w:szCs w:val="22"/>
              </w:rPr>
              <w:t>大会还将通过</w:t>
            </w:r>
            <w:r w:rsidR="00ED6F70" w:rsidRPr="00D453C3">
              <w:rPr>
                <w:rFonts w:ascii="Arial" w:hAnsi="Arial" w:hint="eastAsia"/>
                <w:sz w:val="22"/>
                <w:szCs w:val="22"/>
              </w:rPr>
              <w:t>针对</w:t>
            </w:r>
            <w:proofErr w:type="gramStart"/>
            <w:r w:rsidR="00ED6F70" w:rsidRPr="00D453C3">
              <w:rPr>
                <w:rFonts w:ascii="Arial" w:hAnsi="Arial" w:hint="eastAsia"/>
                <w:sz w:val="22"/>
                <w:szCs w:val="22"/>
              </w:rPr>
              <w:t>审核非</w:t>
            </w:r>
            <w:proofErr w:type="gramEnd"/>
            <w:r w:rsidR="00ED6F70" w:rsidRPr="00D453C3">
              <w:rPr>
                <w:rFonts w:ascii="Arial" w:hAnsi="Arial" w:hint="eastAsia"/>
                <w:sz w:val="22"/>
                <w:szCs w:val="22"/>
              </w:rPr>
              <w:t>政府组织所提交的认证请求和更新认证请求的提议</w:t>
            </w:r>
            <w:r>
              <w:rPr>
                <w:rFonts w:ascii="Arial" w:hAnsi="Arial" w:hint="eastAsia"/>
                <w:sz w:val="22"/>
                <w:szCs w:val="22"/>
              </w:rPr>
              <w:t>。</w:t>
            </w:r>
          </w:p>
          <w:p w14:paraId="7D45CA36" w14:textId="2907BB04" w:rsidR="00655736" w:rsidRPr="00414643" w:rsidRDefault="00FB6630" w:rsidP="00CC0BE1">
            <w:pPr>
              <w:pStyle w:val="Sansinterligne2"/>
              <w:spacing w:after="120"/>
              <w:jc w:val="both"/>
              <w:rPr>
                <w:rFonts w:ascii="Arial" w:hAnsi="Arial" w:cs="Arial"/>
                <w:b/>
                <w:sz w:val="22"/>
                <w:szCs w:val="22"/>
              </w:rPr>
            </w:pPr>
            <w:r>
              <w:rPr>
                <w:rFonts w:ascii="Arial" w:hAnsi="Arial" w:hint="eastAsia"/>
                <w:b/>
                <w:sz w:val="22"/>
                <w:szCs w:val="22"/>
              </w:rPr>
              <w:t>需要做出的决定：</w:t>
            </w:r>
            <w:r>
              <w:rPr>
                <w:rFonts w:ascii="Arial" w:hAnsi="Arial" w:hint="eastAsia"/>
                <w:bCs/>
                <w:sz w:val="22"/>
                <w:szCs w:val="22"/>
              </w:rPr>
              <w:t>第</w:t>
            </w:r>
            <w:r>
              <w:rPr>
                <w:rFonts w:ascii="Arial" w:hAnsi="Arial" w:hint="eastAsia"/>
                <w:bCs/>
                <w:sz w:val="22"/>
                <w:szCs w:val="22"/>
              </w:rPr>
              <w:t xml:space="preserve"> 13 </w:t>
            </w:r>
            <w:r>
              <w:rPr>
                <w:rFonts w:ascii="Arial" w:hAnsi="Arial" w:hint="eastAsia"/>
                <w:bCs/>
                <w:sz w:val="22"/>
                <w:szCs w:val="22"/>
              </w:rPr>
              <w:t>段</w:t>
            </w:r>
          </w:p>
        </w:tc>
      </w:tr>
    </w:tbl>
    <w:p w14:paraId="3059674B" w14:textId="77777777" w:rsidR="00972FCE" w:rsidRDefault="00972FCE">
      <w:pPr>
        <w:rPr>
          <w:rFonts w:ascii="Arial" w:hAnsi="Arial" w:cs="Arial"/>
          <w:b/>
          <w:sz w:val="22"/>
          <w:szCs w:val="22"/>
        </w:rPr>
      </w:pPr>
      <w:r>
        <w:rPr>
          <w:rFonts w:hint="eastAsia"/>
        </w:rPr>
        <w:br w:type="page"/>
      </w:r>
    </w:p>
    <w:p w14:paraId="4DF53EDE" w14:textId="23E55778" w:rsidR="00391AC6" w:rsidRPr="001C74D5" w:rsidRDefault="00391AC6" w:rsidP="00391AC6">
      <w:pPr>
        <w:pStyle w:val="COMTitleDecision"/>
        <w:tabs>
          <w:tab w:val="left" w:pos="709"/>
          <w:tab w:val="left" w:pos="1418"/>
          <w:tab w:val="left" w:pos="2127"/>
          <w:tab w:val="left" w:pos="2836"/>
          <w:tab w:val="left" w:pos="3545"/>
          <w:tab w:val="left" w:pos="4254"/>
          <w:tab w:val="left" w:pos="4963"/>
          <w:tab w:val="left" w:pos="5672"/>
          <w:tab w:val="left" w:pos="8628"/>
        </w:tabs>
        <w:spacing w:before="360" w:after="240"/>
        <w:ind w:hanging="567"/>
        <w:rPr>
          <w:b w:val="0"/>
          <w:bCs/>
          <w:sz w:val="24"/>
          <w:szCs w:val="24"/>
        </w:rPr>
      </w:pPr>
      <w:r w:rsidRPr="001C74D5">
        <w:rPr>
          <w:rFonts w:hint="eastAsia"/>
          <w:sz w:val="24"/>
          <w:szCs w:val="24"/>
        </w:rPr>
        <w:lastRenderedPageBreak/>
        <w:t>简介</w:t>
      </w:r>
    </w:p>
    <w:p w14:paraId="6CE498AF" w14:textId="4F5E5CED" w:rsidR="00D51826" w:rsidRPr="00EC5E0E" w:rsidRDefault="00B8078F" w:rsidP="00D51826">
      <w:pPr>
        <w:pStyle w:val="COMTitleDecision"/>
        <w:keepNext w:val="0"/>
        <w:widowControl w:val="0"/>
        <w:numPr>
          <w:ilvl w:val="0"/>
          <w:numId w:val="20"/>
        </w:numPr>
        <w:spacing w:before="120"/>
        <w:ind w:left="567" w:hanging="567"/>
        <w:rPr>
          <w:b w:val="0"/>
        </w:rPr>
      </w:pPr>
      <w:r w:rsidRPr="00B82213">
        <w:rPr>
          <w:rFonts w:hint="eastAsia"/>
          <w:b w:val="0"/>
          <w:bCs/>
        </w:rPr>
        <w:t>根据</w:t>
      </w:r>
      <w:r w:rsidR="00F76955" w:rsidRPr="00D453C3">
        <w:rPr>
          <w:rFonts w:hint="eastAsia"/>
          <w:b w:val="0"/>
          <w:bCs/>
        </w:rPr>
        <w:t>《公约》</w:t>
      </w:r>
      <w:r w:rsidRPr="00F76955">
        <w:rPr>
          <w:rFonts w:hint="eastAsia"/>
          <w:b w:val="0"/>
          <w:bCs/>
        </w:rPr>
        <w:t>第</w:t>
      </w:r>
      <w:r w:rsidRPr="00F76955">
        <w:rPr>
          <w:b w:val="0"/>
          <w:bCs/>
        </w:rPr>
        <w:t xml:space="preserve"> 9.1 </w:t>
      </w:r>
      <w:r w:rsidRPr="00F76955">
        <w:rPr>
          <w:rFonts w:hint="eastAsia"/>
          <w:b w:val="0"/>
          <w:bCs/>
        </w:rPr>
        <w:t>条的规</w:t>
      </w:r>
      <w:r>
        <w:rPr>
          <w:rFonts w:hint="eastAsia"/>
          <w:b w:val="0"/>
          <w:bCs/>
        </w:rPr>
        <w:t>定，委员会应</w:t>
      </w:r>
      <w:r w:rsidR="000E3C92">
        <w:rPr>
          <w:rFonts w:hint="eastAsia"/>
          <w:b w:val="0"/>
          <w:bCs/>
        </w:rPr>
        <w:t>向</w:t>
      </w:r>
      <w:r>
        <w:rPr>
          <w:rFonts w:hint="eastAsia"/>
          <w:b w:val="0"/>
          <w:bCs/>
        </w:rPr>
        <w:t>大会</w:t>
      </w:r>
      <w:r w:rsidR="000E3C92">
        <w:rPr>
          <w:rFonts w:hint="eastAsia"/>
          <w:b w:val="0"/>
          <w:bCs/>
        </w:rPr>
        <w:t>建议</w:t>
      </w:r>
      <w:r>
        <w:rPr>
          <w:rFonts w:hint="eastAsia"/>
          <w:b w:val="0"/>
          <w:bCs/>
        </w:rPr>
        <w:t>认证在非物质文化遗产领域确有专长</w:t>
      </w:r>
      <w:r w:rsidR="00C657A1" w:rsidRPr="00D453C3">
        <w:rPr>
          <w:rFonts w:hint="eastAsia"/>
          <w:b w:val="0"/>
          <w:bCs/>
        </w:rPr>
        <w:t>、</w:t>
      </w:r>
      <w:r w:rsidR="000E3C92" w:rsidRPr="00D453C3">
        <w:rPr>
          <w:rFonts w:hint="eastAsia"/>
          <w:b w:val="0"/>
          <w:bCs/>
        </w:rPr>
        <w:t>并具有向委员会提供咨询意见能力的非政府组织（</w:t>
      </w:r>
      <w:r w:rsidR="000E3C92" w:rsidRPr="00D453C3">
        <w:rPr>
          <w:b w:val="0"/>
          <w:bCs/>
        </w:rPr>
        <w:t>NGO</w:t>
      </w:r>
      <w:r w:rsidR="000E3C92" w:rsidRPr="00D453C3">
        <w:rPr>
          <w:rFonts w:hint="eastAsia"/>
          <w:b w:val="0"/>
          <w:bCs/>
        </w:rPr>
        <w:t>）</w:t>
      </w:r>
      <w:r>
        <w:rPr>
          <w:rFonts w:hint="eastAsia"/>
          <w:b w:val="0"/>
          <w:bCs/>
        </w:rPr>
        <w:t>。关于此认证的标准和方式，在</w:t>
      </w:r>
      <w:r w:rsidR="000A0F34" w:rsidRPr="004940DA">
        <w:rPr>
          <w:rFonts w:hint="eastAsia"/>
          <w:b w:val="0"/>
          <w:bCs/>
        </w:rPr>
        <w:t>《</w:t>
      </w:r>
      <w:r w:rsidR="00F76955">
        <w:rPr>
          <w:rFonts w:hint="eastAsia"/>
          <w:b w:val="0"/>
          <w:bCs/>
        </w:rPr>
        <w:t>操作</w:t>
      </w:r>
      <w:r>
        <w:rPr>
          <w:rFonts w:hint="eastAsia"/>
          <w:b w:val="0"/>
          <w:bCs/>
        </w:rPr>
        <w:t>指南</w:t>
      </w:r>
      <w:r w:rsidR="000A0F34" w:rsidRPr="004940DA">
        <w:rPr>
          <w:rFonts w:hint="eastAsia"/>
          <w:b w:val="0"/>
          <w:bCs/>
        </w:rPr>
        <w:t>》</w:t>
      </w:r>
      <w:r>
        <w:rPr>
          <w:rFonts w:hint="eastAsia"/>
          <w:b w:val="0"/>
          <w:bCs/>
        </w:rPr>
        <w:t>第</w:t>
      </w:r>
      <w:r>
        <w:rPr>
          <w:rFonts w:hint="eastAsia"/>
          <w:b w:val="0"/>
          <w:bCs/>
        </w:rPr>
        <w:t xml:space="preserve"> III.2.2 </w:t>
      </w:r>
      <w:r>
        <w:rPr>
          <w:rFonts w:hint="eastAsia"/>
          <w:b w:val="0"/>
          <w:bCs/>
        </w:rPr>
        <w:t>部分（第</w:t>
      </w:r>
      <w:r>
        <w:rPr>
          <w:rFonts w:hint="eastAsia"/>
          <w:b w:val="0"/>
          <w:bCs/>
        </w:rPr>
        <w:t xml:space="preserve"> 91-99 </w:t>
      </w:r>
      <w:r>
        <w:rPr>
          <w:rFonts w:hint="eastAsia"/>
          <w:b w:val="0"/>
          <w:bCs/>
        </w:rPr>
        <w:t>段）有详细说明。截至目前，大会一共认证了</w:t>
      </w:r>
      <w:r>
        <w:rPr>
          <w:rFonts w:hint="eastAsia"/>
          <w:b w:val="0"/>
          <w:bCs/>
        </w:rPr>
        <w:t xml:space="preserve"> 267 </w:t>
      </w:r>
      <w:r>
        <w:rPr>
          <w:rFonts w:hint="eastAsia"/>
          <w:b w:val="0"/>
          <w:bCs/>
        </w:rPr>
        <w:t>个组织</w:t>
      </w:r>
      <w:r w:rsidR="004368A3" w:rsidRPr="00EC5E0E">
        <w:rPr>
          <w:rStyle w:val="FootnoteReference"/>
          <w:b w:val="0"/>
          <w:snapToGrid w:val="0"/>
          <w:lang w:val="en-GB" w:eastAsia="en-US"/>
        </w:rPr>
        <w:footnoteReference w:id="1"/>
      </w:r>
      <w:r w:rsidR="00481230">
        <w:rPr>
          <w:rFonts w:hint="eastAsia"/>
          <w:b w:val="0"/>
          <w:bCs/>
        </w:rPr>
        <w:t>。</w:t>
      </w:r>
    </w:p>
    <w:p w14:paraId="26E62FA8" w14:textId="5335AF39" w:rsidR="00361D79" w:rsidRPr="00EC5E0E" w:rsidRDefault="00361D79" w:rsidP="00921EDB">
      <w:pPr>
        <w:pStyle w:val="COMTitleDecision"/>
        <w:keepNext w:val="0"/>
        <w:widowControl w:val="0"/>
        <w:numPr>
          <w:ilvl w:val="0"/>
          <w:numId w:val="20"/>
        </w:numPr>
        <w:spacing w:before="120"/>
        <w:ind w:left="567" w:hanging="567"/>
        <w:rPr>
          <w:b w:val="0"/>
        </w:rPr>
      </w:pPr>
      <w:r>
        <w:rPr>
          <w:rFonts w:hint="eastAsia"/>
          <w:b w:val="0"/>
          <w:bCs/>
        </w:rPr>
        <w:t>根据</w:t>
      </w:r>
      <w:r w:rsidR="000A0F34" w:rsidRPr="004940DA">
        <w:rPr>
          <w:rFonts w:hint="eastAsia"/>
          <w:b w:val="0"/>
          <w:bCs/>
        </w:rPr>
        <w:t>《</w:t>
      </w:r>
      <w:r w:rsidR="000A0F34">
        <w:rPr>
          <w:rFonts w:hint="eastAsia"/>
          <w:b w:val="0"/>
          <w:bCs/>
        </w:rPr>
        <w:t>操作指南</w:t>
      </w:r>
      <w:r w:rsidR="000A0F34" w:rsidRPr="004940DA">
        <w:rPr>
          <w:rFonts w:hint="eastAsia"/>
          <w:b w:val="0"/>
          <w:bCs/>
        </w:rPr>
        <w:t>》</w:t>
      </w:r>
      <w:r>
        <w:rPr>
          <w:rFonts w:hint="eastAsia"/>
          <w:b w:val="0"/>
          <w:bCs/>
        </w:rPr>
        <w:t>第</w:t>
      </w:r>
      <w:r>
        <w:rPr>
          <w:rFonts w:hint="eastAsia"/>
          <w:b w:val="0"/>
          <w:bCs/>
        </w:rPr>
        <w:t xml:space="preserve"> III.2.2 </w:t>
      </w:r>
      <w:r>
        <w:rPr>
          <w:rFonts w:hint="eastAsia"/>
          <w:b w:val="0"/>
          <w:bCs/>
        </w:rPr>
        <w:t>部分（第</w:t>
      </w:r>
      <w:r>
        <w:rPr>
          <w:rFonts w:hint="eastAsia"/>
          <w:b w:val="0"/>
          <w:bCs/>
        </w:rPr>
        <w:t xml:space="preserve"> </w:t>
      </w:r>
      <w:r w:rsidRPr="00385CB7">
        <w:rPr>
          <w:b w:val="0"/>
          <w:bCs/>
        </w:rPr>
        <w:t>92</w:t>
      </w:r>
      <w:r w:rsidR="00F21C8A" w:rsidRPr="00385CB7">
        <w:rPr>
          <w:b w:val="0"/>
          <w:bCs/>
        </w:rPr>
        <w:t>-</w:t>
      </w:r>
      <w:r w:rsidRPr="00385CB7">
        <w:rPr>
          <w:b w:val="0"/>
          <w:bCs/>
        </w:rPr>
        <w:t>95</w:t>
      </w:r>
      <w:r>
        <w:rPr>
          <w:rFonts w:hint="eastAsia"/>
          <w:b w:val="0"/>
          <w:bCs/>
        </w:rPr>
        <w:t xml:space="preserve"> </w:t>
      </w:r>
      <w:r>
        <w:rPr>
          <w:rFonts w:hint="eastAsia"/>
          <w:b w:val="0"/>
          <w:bCs/>
        </w:rPr>
        <w:t>段）确定的方法和程序，从认证之日开始，委员会应每四年对经认证的非政府组织的贡献和承诺进行一次审查。根据审查结果，委员会将决定继续或终止与相关非政府组织的合作。根据委员会在之前几个周期内的决定</w:t>
      </w:r>
      <w:r w:rsidR="00F21C8A" w:rsidRPr="00EC5E0E">
        <w:rPr>
          <w:rStyle w:val="FootnoteReference"/>
          <w:b w:val="0"/>
          <w:snapToGrid w:val="0"/>
          <w:lang w:val="en-GB" w:eastAsia="en-US"/>
        </w:rPr>
        <w:footnoteReference w:id="2"/>
      </w:r>
      <w:r>
        <w:rPr>
          <w:rFonts w:hint="eastAsia"/>
          <w:b w:val="0"/>
          <w:bCs/>
        </w:rPr>
        <w:t>，目前，经认证的能够为委员会提供咨询意见的非政府组织一共有</w:t>
      </w:r>
      <w:r>
        <w:rPr>
          <w:rFonts w:hint="eastAsia"/>
          <w:b w:val="0"/>
          <w:bCs/>
        </w:rPr>
        <w:t xml:space="preserve">184 </w:t>
      </w:r>
      <w:r>
        <w:rPr>
          <w:rFonts w:hint="eastAsia"/>
          <w:b w:val="0"/>
          <w:bCs/>
        </w:rPr>
        <w:t>个</w:t>
      </w:r>
      <w:r>
        <w:rPr>
          <w:rFonts w:hint="eastAsia"/>
          <w:b w:val="0"/>
          <w:snapToGrid w:val="0"/>
        </w:rPr>
        <w:t>。其</w:t>
      </w:r>
      <w:r w:rsidR="00385CB7">
        <w:rPr>
          <w:rFonts w:hint="eastAsia"/>
          <w:b w:val="0"/>
        </w:rPr>
        <w:t>地</w:t>
      </w:r>
      <w:r>
        <w:rPr>
          <w:rFonts w:hint="eastAsia"/>
          <w:b w:val="0"/>
        </w:rPr>
        <w:t>域</w:t>
      </w:r>
      <w:r>
        <w:rPr>
          <w:rFonts w:hint="eastAsia"/>
          <w:b w:val="0"/>
          <w:snapToGrid w:val="0"/>
        </w:rPr>
        <w:t>分布情况如下（表</w:t>
      </w:r>
      <w:r>
        <w:rPr>
          <w:rFonts w:hint="eastAsia"/>
          <w:b w:val="0"/>
          <w:snapToGrid w:val="0"/>
        </w:rPr>
        <w:t xml:space="preserve"> 1</w:t>
      </w:r>
      <w:r>
        <w:rPr>
          <w:rFonts w:hint="eastAsia"/>
          <w:b w:val="0"/>
          <w:snapToGrid w:val="0"/>
        </w:rPr>
        <w:t>）：第</w:t>
      </w:r>
      <w:r>
        <w:rPr>
          <w:rFonts w:hint="eastAsia"/>
          <w:b w:val="0"/>
          <w:snapToGrid w:val="0"/>
        </w:rPr>
        <w:t xml:space="preserve"> I </w:t>
      </w:r>
      <w:r>
        <w:rPr>
          <w:rFonts w:hint="eastAsia"/>
          <w:b w:val="0"/>
          <w:snapToGrid w:val="0"/>
        </w:rPr>
        <w:t>选举组：</w:t>
      </w:r>
      <w:r>
        <w:rPr>
          <w:rFonts w:hint="eastAsia"/>
          <w:b w:val="0"/>
          <w:snapToGrid w:val="0"/>
        </w:rPr>
        <w:t xml:space="preserve">99 </w:t>
      </w:r>
      <w:r>
        <w:rPr>
          <w:rFonts w:hint="eastAsia"/>
          <w:b w:val="0"/>
          <w:snapToGrid w:val="0"/>
        </w:rPr>
        <w:t>个；第</w:t>
      </w:r>
      <w:r>
        <w:rPr>
          <w:rFonts w:hint="eastAsia"/>
          <w:b w:val="0"/>
          <w:snapToGrid w:val="0"/>
        </w:rPr>
        <w:t xml:space="preserve"> II </w:t>
      </w:r>
      <w:r>
        <w:rPr>
          <w:rFonts w:hint="eastAsia"/>
          <w:b w:val="0"/>
          <w:snapToGrid w:val="0"/>
        </w:rPr>
        <w:t>选举组：</w:t>
      </w:r>
      <w:r>
        <w:rPr>
          <w:rFonts w:hint="eastAsia"/>
          <w:b w:val="0"/>
          <w:snapToGrid w:val="0"/>
        </w:rPr>
        <w:t xml:space="preserve">20 </w:t>
      </w:r>
      <w:r>
        <w:rPr>
          <w:rFonts w:hint="eastAsia"/>
          <w:b w:val="0"/>
          <w:snapToGrid w:val="0"/>
        </w:rPr>
        <w:t>个；第</w:t>
      </w:r>
      <w:r>
        <w:rPr>
          <w:rFonts w:hint="eastAsia"/>
          <w:b w:val="0"/>
          <w:snapToGrid w:val="0"/>
        </w:rPr>
        <w:t xml:space="preserve"> III </w:t>
      </w:r>
      <w:r>
        <w:rPr>
          <w:rFonts w:hint="eastAsia"/>
          <w:b w:val="0"/>
          <w:snapToGrid w:val="0"/>
        </w:rPr>
        <w:t>选举组：</w:t>
      </w:r>
      <w:r>
        <w:rPr>
          <w:rFonts w:hint="eastAsia"/>
          <w:b w:val="0"/>
          <w:snapToGrid w:val="0"/>
        </w:rPr>
        <w:t xml:space="preserve">10 </w:t>
      </w:r>
      <w:r>
        <w:rPr>
          <w:rFonts w:hint="eastAsia"/>
          <w:b w:val="0"/>
          <w:snapToGrid w:val="0"/>
        </w:rPr>
        <w:t>个；第</w:t>
      </w:r>
      <w:r>
        <w:rPr>
          <w:rFonts w:hint="eastAsia"/>
          <w:b w:val="0"/>
          <w:snapToGrid w:val="0"/>
        </w:rPr>
        <w:t xml:space="preserve"> IV </w:t>
      </w:r>
      <w:r>
        <w:rPr>
          <w:rFonts w:hint="eastAsia"/>
          <w:b w:val="0"/>
          <w:snapToGrid w:val="0"/>
        </w:rPr>
        <w:t>选举组：</w:t>
      </w:r>
      <w:r>
        <w:rPr>
          <w:rFonts w:hint="eastAsia"/>
          <w:b w:val="0"/>
          <w:snapToGrid w:val="0"/>
        </w:rPr>
        <w:t xml:space="preserve">25 </w:t>
      </w:r>
      <w:r>
        <w:rPr>
          <w:rFonts w:hint="eastAsia"/>
          <w:b w:val="0"/>
          <w:snapToGrid w:val="0"/>
        </w:rPr>
        <w:t>个；第</w:t>
      </w:r>
      <w:r>
        <w:rPr>
          <w:rFonts w:hint="eastAsia"/>
          <w:b w:val="0"/>
          <w:snapToGrid w:val="0"/>
        </w:rPr>
        <w:t xml:space="preserve"> V(a) </w:t>
      </w:r>
      <w:r>
        <w:rPr>
          <w:rFonts w:hint="eastAsia"/>
          <w:b w:val="0"/>
          <w:snapToGrid w:val="0"/>
        </w:rPr>
        <w:t>选举组：</w:t>
      </w:r>
      <w:r>
        <w:rPr>
          <w:rFonts w:hint="eastAsia"/>
          <w:b w:val="0"/>
          <w:snapToGrid w:val="0"/>
        </w:rPr>
        <w:t xml:space="preserve">23 </w:t>
      </w:r>
      <w:r>
        <w:rPr>
          <w:rFonts w:hint="eastAsia"/>
          <w:b w:val="0"/>
          <w:snapToGrid w:val="0"/>
        </w:rPr>
        <w:t>个；第</w:t>
      </w:r>
      <w:r>
        <w:rPr>
          <w:rFonts w:hint="eastAsia"/>
          <w:b w:val="0"/>
          <w:snapToGrid w:val="0"/>
        </w:rPr>
        <w:t xml:space="preserve"> V(b) </w:t>
      </w:r>
      <w:r>
        <w:rPr>
          <w:rFonts w:hint="eastAsia"/>
          <w:b w:val="0"/>
          <w:snapToGrid w:val="0"/>
        </w:rPr>
        <w:t>选举组：</w:t>
      </w:r>
      <w:r>
        <w:rPr>
          <w:rFonts w:hint="eastAsia"/>
          <w:b w:val="0"/>
          <w:snapToGrid w:val="0"/>
        </w:rPr>
        <w:t xml:space="preserve">7 </w:t>
      </w:r>
      <w:r>
        <w:rPr>
          <w:rFonts w:hint="eastAsia"/>
          <w:b w:val="0"/>
          <w:snapToGrid w:val="0"/>
        </w:rPr>
        <w:t>个。</w:t>
      </w:r>
    </w:p>
    <w:p w14:paraId="4EDFF711" w14:textId="01C66AED" w:rsidR="00B715A7" w:rsidRDefault="00D453C3" w:rsidP="001C74D5">
      <w:pPr>
        <w:pStyle w:val="COMTitleDecision"/>
        <w:keepNext w:val="0"/>
        <w:widowControl w:val="0"/>
        <w:spacing w:after="240"/>
        <w:jc w:val="center"/>
        <w:rPr>
          <w:b w:val="0"/>
          <w:bCs/>
        </w:rPr>
      </w:pPr>
      <w:r>
        <w:rPr>
          <w:rFonts w:hint="eastAsia"/>
          <w:b w:val="0"/>
          <w:bCs/>
          <w:noProof/>
        </w:rPr>
        <mc:AlternateContent>
          <mc:Choice Requires="wps">
            <w:drawing>
              <wp:anchor distT="45720" distB="45720" distL="114300" distR="114300" simplePos="0" relativeHeight="251661312" behindDoc="0" locked="0" layoutInCell="1" allowOverlap="1" wp14:anchorId="3B4F4162" wp14:editId="6E2234E9">
                <wp:simplePos x="0" y="0"/>
                <wp:positionH relativeFrom="column">
                  <wp:posOffset>2984144</wp:posOffset>
                </wp:positionH>
                <wp:positionV relativeFrom="paragraph">
                  <wp:posOffset>594360</wp:posOffset>
                </wp:positionV>
                <wp:extent cx="548640" cy="24892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48920"/>
                        </a:xfrm>
                        <a:prstGeom prst="rect">
                          <a:avLst/>
                        </a:prstGeom>
                        <a:solidFill>
                          <a:schemeClr val="bg1"/>
                        </a:solidFill>
                        <a:ln w="9525">
                          <a:noFill/>
                          <a:miter lim="800000"/>
                          <a:headEnd/>
                          <a:tailEnd/>
                        </a:ln>
                      </wps:spPr>
                      <wps:txbx>
                        <w:txbxContent>
                          <w:p w14:paraId="547637BC" w14:textId="3EEC8B90" w:rsidR="00CF0045" w:rsidRPr="001C74D5" w:rsidRDefault="00CF0045" w:rsidP="00CF0045">
                            <w:pPr>
                              <w:jc w:val="center"/>
                              <w:rPr>
                                <w:rFonts w:ascii="Calibri" w:hAnsi="Calibri" w:cs="Calibri"/>
                                <w:color w:val="595959"/>
                                <w:sz w:val="16"/>
                                <w:szCs w:val="16"/>
                              </w:rPr>
                            </w:pPr>
                            <w:r w:rsidRPr="001C74D5">
                              <w:rPr>
                                <w:rFonts w:ascii="Calibri" w:hAnsi="Calibri" w:hint="eastAsia"/>
                                <w:color w:val="595959"/>
                                <w:sz w:val="16"/>
                                <w:szCs w:val="16"/>
                              </w:rPr>
                              <w:t>第</w:t>
                            </w:r>
                            <w:r w:rsidRPr="001C74D5">
                              <w:rPr>
                                <w:rFonts w:ascii="Calibri" w:hAnsi="Calibri"/>
                                <w:color w:val="595959"/>
                                <w:sz w:val="16"/>
                                <w:szCs w:val="16"/>
                              </w:rPr>
                              <w:t xml:space="preserve"> V</w:t>
                            </w:r>
                            <w:r w:rsidR="00D453C3">
                              <w:rPr>
                                <w:rFonts w:ascii="Calibri" w:hAnsi="Calibri"/>
                                <w:color w:val="595959"/>
                                <w:sz w:val="16"/>
                                <w:szCs w:val="16"/>
                              </w:rPr>
                              <w:t>(</w:t>
                            </w:r>
                            <w:r w:rsidRPr="001C74D5">
                              <w:rPr>
                                <w:rFonts w:ascii="Calibri" w:hAnsi="Calibri"/>
                                <w:color w:val="595959"/>
                                <w:sz w:val="16"/>
                                <w:szCs w:val="16"/>
                              </w:rPr>
                              <w:t>b</w:t>
                            </w:r>
                            <w:r w:rsidR="00D453C3">
                              <w:rPr>
                                <w:rFonts w:ascii="Calibri" w:hAnsi="Calibri"/>
                                <w:color w:val="595959"/>
                                <w:sz w:val="16"/>
                                <w:szCs w:val="16"/>
                              </w:rPr>
                              <w:t>)</w:t>
                            </w:r>
                            <w:r w:rsidRPr="001C74D5">
                              <w:rPr>
                                <w:rFonts w:ascii="Calibri" w:hAnsi="Calibri"/>
                                <w:color w:val="595959"/>
                                <w:sz w:val="16"/>
                                <w:szCs w:val="16"/>
                              </w:rPr>
                              <w:t xml:space="preserve"> </w:t>
                            </w:r>
                            <w:r w:rsidRPr="001C74D5">
                              <w:rPr>
                                <w:rFonts w:ascii="Calibri" w:hAnsi="Calibri" w:hint="eastAsia"/>
                                <w:color w:val="595959"/>
                                <w:sz w:val="16"/>
                                <w:szCs w:val="16"/>
                              </w:rPr>
                              <w:t>组</w:t>
                            </w:r>
                          </w:p>
                          <w:p w14:paraId="0DA37B23" w14:textId="54BE9D69" w:rsidR="00CF0045" w:rsidRPr="001C74D5" w:rsidRDefault="00CF0045" w:rsidP="00CF0045">
                            <w:pPr>
                              <w:jc w:val="center"/>
                              <w:rPr>
                                <w:rFonts w:ascii="Calibri" w:hAnsi="Calibri" w:cs="Calibri"/>
                                <w:color w:val="FFFFFF" w:themeColor="background1"/>
                                <w:sz w:val="16"/>
                                <w:szCs w:val="16"/>
                              </w:rPr>
                            </w:pPr>
                            <w:r w:rsidRPr="001C74D5">
                              <w:rPr>
                                <w:rFonts w:ascii="Calibri" w:hAnsi="Calibri"/>
                                <w:color w:val="595959"/>
                                <w:sz w:val="16"/>
                                <w:szCs w:val="16"/>
                              </w:rPr>
                              <w:t>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F4162" id="_x0000_t202" coordsize="21600,21600" o:spt="202" path="m,l,21600r21600,l21600,xe">
                <v:stroke joinstyle="miter"/>
                <v:path gradientshapeok="t" o:connecttype="rect"/>
              </v:shapetype>
              <v:shape id="Text Box 2" o:spid="_x0000_s1026" type="#_x0000_t202" style="position:absolute;left:0;text-align:left;margin-left:234.95pt;margin-top:46.8pt;width:43.2pt;height:1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" fillcolor="white [3212]" stroked="f">
                <v:textbox inset="0,0,0,0">
                  <w:txbxContent>
                    <w:p w14:paraId="547637BC" w14:textId="3EEC8B90" w:rsidR="00CF0045" w:rsidRPr="001C74D5" w:rsidRDefault="00CF0045" w:rsidP="00CF0045">
                      <w:pPr>
                        <w:jc w:val="center"/>
                        <w:rPr>
                          <w:rFonts w:ascii="Calibri" w:hAnsi="Calibri" w:cs="Calibri"/>
                          <w:color w:val="595959"/>
                          <w:sz w:val="16"/>
                          <w:szCs w:val="16"/>
                        </w:rPr>
                      </w:pPr>
                      <w:r w:rsidRPr="001C74D5">
                        <w:rPr>
                          <w:rFonts w:ascii="Calibri" w:hAnsi="Calibri" w:hint="eastAsia"/>
                          <w:color w:val="595959"/>
                          <w:sz w:val="16"/>
                          <w:szCs w:val="16"/>
                        </w:rPr>
                        <w:t>第</w:t>
                      </w:r>
                      <w:r w:rsidRPr="001C74D5">
                        <w:rPr>
                          <w:rFonts w:ascii="Calibri" w:hAnsi="Calibri"/>
                          <w:color w:val="595959"/>
                          <w:sz w:val="16"/>
                          <w:szCs w:val="16"/>
                        </w:rPr>
                        <w:t xml:space="preserve"> V</w:t>
                      </w:r>
                      <w:r w:rsidR="00D453C3">
                        <w:rPr>
                          <w:rFonts w:ascii="Calibri" w:hAnsi="Calibri"/>
                          <w:color w:val="595959"/>
                          <w:sz w:val="16"/>
                          <w:szCs w:val="16"/>
                        </w:rPr>
                        <w:t>(</w:t>
                      </w:r>
                      <w:r w:rsidRPr="001C74D5">
                        <w:rPr>
                          <w:rFonts w:ascii="Calibri" w:hAnsi="Calibri"/>
                          <w:color w:val="595959"/>
                          <w:sz w:val="16"/>
                          <w:szCs w:val="16"/>
                        </w:rPr>
                        <w:t>b</w:t>
                      </w:r>
                      <w:r w:rsidR="00D453C3">
                        <w:rPr>
                          <w:rFonts w:ascii="Calibri" w:hAnsi="Calibri"/>
                          <w:color w:val="595959"/>
                          <w:sz w:val="16"/>
                          <w:szCs w:val="16"/>
                        </w:rPr>
                        <w:t>)</w:t>
                      </w:r>
                      <w:r w:rsidRPr="001C74D5">
                        <w:rPr>
                          <w:rFonts w:ascii="Calibri" w:hAnsi="Calibri"/>
                          <w:color w:val="595959"/>
                          <w:sz w:val="16"/>
                          <w:szCs w:val="16"/>
                        </w:rPr>
                        <w:t xml:space="preserve"> </w:t>
                      </w:r>
                      <w:r w:rsidRPr="001C74D5">
                        <w:rPr>
                          <w:rFonts w:ascii="Calibri" w:hAnsi="Calibri" w:hint="eastAsia"/>
                          <w:color w:val="595959"/>
                          <w:sz w:val="16"/>
                          <w:szCs w:val="16"/>
                        </w:rPr>
                        <w:t>组</w:t>
                      </w:r>
                    </w:p>
                    <w:p w14:paraId="0DA37B23" w14:textId="54BE9D69" w:rsidR="00CF0045" w:rsidRPr="001C74D5" w:rsidRDefault="00CF0045" w:rsidP="00CF0045">
                      <w:pPr>
                        <w:jc w:val="center"/>
                        <w:rPr>
                          <w:rFonts w:ascii="Calibri" w:hAnsi="Calibri" w:cs="Calibri"/>
                          <w:color w:val="FFFFFF" w:themeColor="background1"/>
                          <w:sz w:val="16"/>
                          <w:szCs w:val="16"/>
                        </w:rPr>
                      </w:pPr>
                      <w:r w:rsidRPr="001C74D5">
                        <w:rPr>
                          <w:rFonts w:ascii="Calibri" w:hAnsi="Calibri"/>
                          <w:color w:val="595959"/>
                          <w:sz w:val="16"/>
                          <w:szCs w:val="16"/>
                        </w:rPr>
                        <w:t>4%</w:t>
                      </w:r>
                    </w:p>
                  </w:txbxContent>
                </v:textbox>
              </v:shape>
            </w:pict>
          </mc:Fallback>
        </mc:AlternateContent>
      </w:r>
      <w:r w:rsidR="005F63DD">
        <w:rPr>
          <w:rFonts w:hint="eastAsia"/>
          <w:b w:val="0"/>
          <w:noProof/>
        </w:rPr>
        <w:drawing>
          <wp:inline distT="0" distB="0" distL="0" distR="0" wp14:anchorId="485C6F5E" wp14:editId="2362CC08">
            <wp:extent cx="5427879" cy="2648103"/>
            <wp:effectExtent l="0" t="0" r="190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5CD94F" w14:textId="63A1B313" w:rsidR="00E20D7D" w:rsidRDefault="00E20D7D" w:rsidP="001C74D5">
      <w:pPr>
        <w:pStyle w:val="COMTitleDecision"/>
        <w:keepNext w:val="0"/>
        <w:numPr>
          <w:ilvl w:val="0"/>
          <w:numId w:val="20"/>
        </w:numPr>
        <w:spacing w:before="120"/>
        <w:ind w:left="567" w:hanging="567"/>
        <w:rPr>
          <w:b w:val="0"/>
          <w:bCs/>
        </w:rPr>
      </w:pPr>
      <w:r w:rsidRPr="00D453C3">
        <w:rPr>
          <w:rFonts w:hint="eastAsia"/>
          <w:b w:val="0"/>
          <w:bCs/>
        </w:rPr>
        <w:t>经认证的非政府组织的</w:t>
      </w:r>
      <w:r w:rsidR="00411BD9">
        <w:rPr>
          <w:rFonts w:hint="eastAsia"/>
          <w:b w:val="0"/>
          <w:bCs/>
        </w:rPr>
        <w:t>地域分布</w:t>
      </w:r>
      <w:r w:rsidRPr="00D453C3">
        <w:rPr>
          <w:rFonts w:hint="eastAsia"/>
          <w:b w:val="0"/>
          <w:bCs/>
        </w:rPr>
        <w:t>依旧不平衡。缔约国大会第八届会议鼓励来自代表人数不足的</w:t>
      </w:r>
      <w:proofErr w:type="gramStart"/>
      <w:r w:rsidRPr="00D453C3">
        <w:rPr>
          <w:rFonts w:hint="eastAsia"/>
          <w:b w:val="0"/>
          <w:bCs/>
        </w:rPr>
        <w:t>选举组且符合</w:t>
      </w:r>
      <w:proofErr w:type="gramEnd"/>
      <w:r w:rsidRPr="00D453C3">
        <w:rPr>
          <w:rFonts w:hint="eastAsia"/>
          <w:b w:val="0"/>
          <w:bCs/>
        </w:rPr>
        <w:t>认证标准的非政府组织尽早提交其认证请求，以改善经认证非政府组织的地域分布情况（</w:t>
      </w:r>
      <w:hyperlink r:id="rId9" w:history="1">
        <w:r w:rsidRPr="00D453C3">
          <w:rPr>
            <w:rStyle w:val="Hyperlink"/>
            <w:rFonts w:hint="eastAsia"/>
          </w:rPr>
          <w:t>第</w:t>
        </w:r>
        <w:r w:rsidRPr="00D453C3">
          <w:rPr>
            <w:rStyle w:val="Hyperlink"/>
            <w:b w:val="0"/>
            <w:bCs/>
          </w:rPr>
          <w:t>8.GA 13</w:t>
        </w:r>
        <w:r w:rsidRPr="00D453C3">
          <w:rPr>
            <w:rStyle w:val="Hyperlink"/>
          </w:rPr>
          <w:t xml:space="preserve"> </w:t>
        </w:r>
        <w:r w:rsidRPr="00D453C3">
          <w:rPr>
            <w:rStyle w:val="Hyperlink"/>
            <w:rFonts w:hint="eastAsia"/>
          </w:rPr>
          <w:t>号决议</w:t>
        </w:r>
      </w:hyperlink>
      <w:r w:rsidRPr="00D453C3">
        <w:rPr>
          <w:rFonts w:hint="eastAsia"/>
          <w:b w:val="0"/>
          <w:bCs/>
        </w:rPr>
        <w:t>）。委员会第十六届常会考虑到经认证的非政府组织在</w:t>
      </w:r>
      <w:r w:rsidR="00411BD9">
        <w:rPr>
          <w:rFonts w:hint="eastAsia"/>
          <w:b w:val="0"/>
          <w:bCs/>
        </w:rPr>
        <w:t>地</w:t>
      </w:r>
      <w:r w:rsidRPr="00D453C3">
        <w:rPr>
          <w:rFonts w:hint="eastAsia"/>
          <w:b w:val="0"/>
          <w:bCs/>
        </w:rPr>
        <w:t>域分布方面的不</w:t>
      </w:r>
      <w:r w:rsidR="00411BD9">
        <w:rPr>
          <w:rFonts w:hint="eastAsia"/>
          <w:b w:val="0"/>
          <w:bCs/>
        </w:rPr>
        <w:t>平衡</w:t>
      </w:r>
      <w:r w:rsidRPr="00D453C3">
        <w:rPr>
          <w:rFonts w:hint="eastAsia"/>
          <w:b w:val="0"/>
          <w:bCs/>
        </w:rPr>
        <w:t>性，邀请</w:t>
      </w:r>
      <w:r w:rsidR="00411BD9" w:rsidRPr="004940DA">
        <w:rPr>
          <w:rFonts w:hint="eastAsia"/>
          <w:b w:val="0"/>
          <w:bCs/>
        </w:rPr>
        <w:t>代表人数不足</w:t>
      </w:r>
      <w:r w:rsidRPr="00D453C3">
        <w:rPr>
          <w:rFonts w:hint="eastAsia"/>
          <w:b w:val="0"/>
          <w:bCs/>
        </w:rPr>
        <w:t>的选举组的缔约国鼓励其</w:t>
      </w:r>
      <w:r w:rsidR="00411BD9">
        <w:rPr>
          <w:rFonts w:hint="eastAsia"/>
          <w:b w:val="0"/>
          <w:bCs/>
        </w:rPr>
        <w:t>境</w:t>
      </w:r>
      <w:r w:rsidRPr="00D453C3">
        <w:rPr>
          <w:rFonts w:hint="eastAsia"/>
          <w:b w:val="0"/>
          <w:bCs/>
        </w:rPr>
        <w:t>内运营的非政府组织递交认证请求（</w:t>
      </w:r>
      <w:hyperlink r:id="rId10" w:history="1">
        <w:r w:rsidR="00411BD9" w:rsidRPr="00D453C3">
          <w:rPr>
            <w:rStyle w:val="Hyperlink"/>
            <w:rFonts w:hint="eastAsia"/>
          </w:rPr>
          <w:t>第</w:t>
        </w:r>
        <w:r w:rsidRPr="00D453C3">
          <w:rPr>
            <w:rStyle w:val="Hyperlink"/>
            <w:b w:val="0"/>
            <w:bCs/>
          </w:rPr>
          <w:t>16.COM 15</w:t>
        </w:r>
        <w:r w:rsidRPr="00D453C3">
          <w:rPr>
            <w:rStyle w:val="Hyperlink"/>
          </w:rPr>
          <w:t xml:space="preserve"> </w:t>
        </w:r>
        <w:proofErr w:type="gramStart"/>
        <w:r w:rsidRPr="00D453C3">
          <w:rPr>
            <w:rStyle w:val="Hyperlink"/>
            <w:rFonts w:hint="eastAsia"/>
          </w:rPr>
          <w:t>号决定</w:t>
        </w:r>
        <w:proofErr w:type="gramEnd"/>
      </w:hyperlink>
      <w:r w:rsidRPr="00D453C3">
        <w:rPr>
          <w:rFonts w:hint="eastAsia"/>
          <w:b w:val="0"/>
          <w:bCs/>
        </w:rPr>
        <w:t>）。</w:t>
      </w:r>
    </w:p>
    <w:p w14:paraId="4FEF4244" w14:textId="716BC1A7" w:rsidR="00411BD9" w:rsidRPr="00D453C3" w:rsidRDefault="00411BD9" w:rsidP="001C74D5">
      <w:pPr>
        <w:pStyle w:val="COMTitleDecision"/>
        <w:keepLines/>
        <w:numPr>
          <w:ilvl w:val="0"/>
          <w:numId w:val="28"/>
        </w:numPr>
        <w:ind w:left="567" w:hanging="567"/>
      </w:pPr>
      <w:r>
        <w:rPr>
          <w:rFonts w:hint="eastAsia"/>
        </w:rPr>
        <w:lastRenderedPageBreak/>
        <w:t>委员会第十六届常会推荐的非政府组织的认证情况</w:t>
      </w:r>
    </w:p>
    <w:p w14:paraId="4B3983FF" w14:textId="69175934" w:rsidR="001D70CC" w:rsidRPr="00E20D7D" w:rsidRDefault="00D51E08" w:rsidP="001C74D5">
      <w:pPr>
        <w:pStyle w:val="COMTitleDecision"/>
        <w:keepLines/>
        <w:numPr>
          <w:ilvl w:val="0"/>
          <w:numId w:val="20"/>
        </w:numPr>
        <w:spacing w:before="120"/>
        <w:ind w:left="567" w:hanging="567"/>
        <w:rPr>
          <w:bCs/>
          <w:snapToGrid w:val="0"/>
        </w:rPr>
      </w:pPr>
      <w:r w:rsidRPr="00E20D7D">
        <w:rPr>
          <w:rFonts w:hint="eastAsia"/>
          <w:b w:val="0"/>
        </w:rPr>
        <w:t>在</w:t>
      </w:r>
      <w:r w:rsidRPr="00E20D7D">
        <w:rPr>
          <w:b w:val="0"/>
        </w:rPr>
        <w:t xml:space="preserve"> 2021 </w:t>
      </w:r>
      <w:r w:rsidRPr="00E20D7D">
        <w:rPr>
          <w:rFonts w:hint="eastAsia"/>
          <w:b w:val="0"/>
        </w:rPr>
        <w:t>年委员会第十六届常会上，委员会审议了四十六个非政府组织提交的</w:t>
      </w:r>
      <w:r w:rsidRPr="00E20D7D">
        <w:rPr>
          <w:rFonts w:hint="eastAsia"/>
          <w:b w:val="0"/>
          <w:bCs/>
        </w:rPr>
        <w:t>新的认证请求，并建议缔约国大会对其中的三十二个非政府组织进行认证（</w:t>
      </w:r>
      <w:hyperlink r:id="rId11" w:history="1">
        <w:r w:rsidR="00BC3F6B" w:rsidRPr="00D453C3">
          <w:rPr>
            <w:rStyle w:val="Hyperlink"/>
            <w:rFonts w:asciiTheme="minorBidi" w:hAnsiTheme="minorBidi" w:hint="eastAsia"/>
            <w:snapToGrid w:val="0"/>
          </w:rPr>
          <w:t>第</w:t>
        </w:r>
        <w:r w:rsidRPr="00D453C3">
          <w:rPr>
            <w:rStyle w:val="Hyperlink"/>
            <w:b w:val="0"/>
            <w:bCs/>
            <w:snapToGrid w:val="0"/>
          </w:rPr>
          <w:t>16.COM 15</w:t>
        </w:r>
        <w:r w:rsidRPr="00D453C3">
          <w:rPr>
            <w:rStyle w:val="Hyperlink"/>
            <w:rFonts w:asciiTheme="minorBidi" w:hAnsiTheme="minorBidi" w:hint="eastAsia"/>
            <w:snapToGrid w:val="0"/>
          </w:rPr>
          <w:t>号决</w:t>
        </w:r>
        <w:r w:rsidR="00BC3F6B" w:rsidRPr="00D453C3">
          <w:rPr>
            <w:rStyle w:val="Hyperlink"/>
            <w:rFonts w:asciiTheme="minorBidi" w:hAnsiTheme="minorBidi" w:hint="eastAsia"/>
            <w:snapToGrid w:val="0"/>
          </w:rPr>
          <w:t>定</w:t>
        </w:r>
      </w:hyperlink>
      <w:r w:rsidRPr="00E20D7D">
        <w:rPr>
          <w:rFonts w:hint="eastAsia"/>
          <w:b w:val="0"/>
          <w:bCs/>
        </w:rPr>
        <w:t>）。附件</w:t>
      </w:r>
      <w:r w:rsidRPr="00E20D7D">
        <w:rPr>
          <w:b w:val="0"/>
          <w:bCs/>
        </w:rPr>
        <w:t xml:space="preserve"> 1 </w:t>
      </w:r>
      <w:r w:rsidRPr="00E20D7D">
        <w:rPr>
          <w:rFonts w:hint="eastAsia"/>
          <w:b w:val="0"/>
          <w:bCs/>
        </w:rPr>
        <w:t>详细列明了这些非政府组织的名单。本公约的相关网页</w:t>
      </w:r>
      <w:r w:rsidR="00BC3F6B" w:rsidRPr="00E20D7D">
        <w:rPr>
          <w:rFonts w:hint="eastAsia"/>
          <w:b w:val="0"/>
          <w:bCs/>
        </w:rPr>
        <w:t>上线了</w:t>
      </w:r>
      <w:r w:rsidRPr="00E20D7D">
        <w:rPr>
          <w:rFonts w:hint="eastAsia"/>
          <w:b w:val="0"/>
          <w:bCs/>
        </w:rPr>
        <w:t>所有及时提交</w:t>
      </w:r>
      <w:r w:rsidR="00BC3F6B" w:rsidRPr="00E20D7D">
        <w:rPr>
          <w:rFonts w:hint="eastAsia"/>
          <w:b w:val="0"/>
          <w:bCs/>
        </w:rPr>
        <w:t>委员会审议</w:t>
      </w:r>
      <w:r w:rsidRPr="00E20D7D">
        <w:rPr>
          <w:rFonts w:hint="eastAsia"/>
          <w:b w:val="0"/>
          <w:bCs/>
        </w:rPr>
        <w:t>的</w:t>
      </w:r>
      <w:r w:rsidR="005A623F" w:rsidRPr="00E20D7D">
        <w:rPr>
          <w:rFonts w:hint="eastAsia"/>
          <w:b w:val="0"/>
          <w:bCs/>
        </w:rPr>
        <w:t>认证</w:t>
      </w:r>
      <w:r w:rsidRPr="00E20D7D">
        <w:rPr>
          <w:rFonts w:hint="eastAsia"/>
          <w:b w:val="0"/>
          <w:bCs/>
        </w:rPr>
        <w:t>请求原件，此类文件包括各非政府组织填写的</w:t>
      </w:r>
      <w:r w:rsidRPr="00E20D7D">
        <w:rPr>
          <w:b w:val="0"/>
          <w:bCs/>
        </w:rPr>
        <w:t xml:space="preserve"> ICH-09 </w:t>
      </w:r>
      <w:r w:rsidRPr="00E20D7D">
        <w:rPr>
          <w:rFonts w:hint="eastAsia"/>
          <w:b w:val="0"/>
          <w:bCs/>
        </w:rPr>
        <w:t>表格，以及表格</w:t>
      </w:r>
      <w:r w:rsidRPr="00E20D7D">
        <w:rPr>
          <w:b w:val="0"/>
          <w:bCs/>
        </w:rPr>
        <w:t xml:space="preserve"> </w:t>
      </w:r>
      <w:r w:rsidRPr="00411BD9">
        <w:rPr>
          <w:b w:val="0"/>
          <w:bCs/>
        </w:rPr>
        <w:t>8.a</w:t>
      </w:r>
      <w:r w:rsidRPr="00411BD9">
        <w:rPr>
          <w:rFonts w:hint="eastAsia"/>
          <w:b w:val="0"/>
          <w:bCs/>
        </w:rPr>
        <w:t>、</w:t>
      </w:r>
      <w:r w:rsidRPr="00411BD9">
        <w:rPr>
          <w:b w:val="0"/>
          <w:bCs/>
        </w:rPr>
        <w:t xml:space="preserve">8.b </w:t>
      </w:r>
      <w:r w:rsidRPr="00411BD9">
        <w:rPr>
          <w:rFonts w:hint="eastAsia"/>
          <w:b w:val="0"/>
          <w:bCs/>
        </w:rPr>
        <w:t>和</w:t>
      </w:r>
      <w:r w:rsidRPr="00411BD9">
        <w:rPr>
          <w:b w:val="0"/>
          <w:bCs/>
        </w:rPr>
        <w:t xml:space="preserve"> 8.c</w:t>
      </w:r>
      <w:r w:rsidRPr="00E20D7D">
        <w:rPr>
          <w:b w:val="0"/>
          <w:bCs/>
        </w:rPr>
        <w:t xml:space="preserve"> </w:t>
      </w:r>
      <w:r w:rsidRPr="00E20D7D">
        <w:rPr>
          <w:rFonts w:hint="eastAsia"/>
          <w:b w:val="0"/>
          <w:bCs/>
        </w:rPr>
        <w:t>项要求的补充文件。</w:t>
      </w:r>
    </w:p>
    <w:p w14:paraId="729D2013" w14:textId="3C25DE27" w:rsidR="00DB0EC9" w:rsidRPr="000C2FE8" w:rsidRDefault="00DB0EC9" w:rsidP="00921EDB">
      <w:pPr>
        <w:pStyle w:val="COMTitleDecision"/>
        <w:numPr>
          <w:ilvl w:val="0"/>
          <w:numId w:val="28"/>
        </w:numPr>
        <w:ind w:left="567" w:hanging="567"/>
      </w:pPr>
      <w:r>
        <w:rPr>
          <w:rFonts w:hint="eastAsia"/>
        </w:rPr>
        <w:t>经委</w:t>
      </w:r>
      <w:r w:rsidRPr="001F6BC9">
        <w:rPr>
          <w:rFonts w:hint="eastAsia"/>
        </w:rPr>
        <w:t>员会第十</w:t>
      </w:r>
      <w:r>
        <w:rPr>
          <w:rFonts w:hint="eastAsia"/>
        </w:rPr>
        <w:t>六届常会决定，本届缔约国大会</w:t>
      </w:r>
      <w:r>
        <w:rPr>
          <w:rFonts w:hint="eastAsia"/>
          <w:bCs/>
          <w:snapToGrid w:val="0"/>
        </w:rPr>
        <w:t>延期审议的非政府组织</w:t>
      </w:r>
    </w:p>
    <w:p w14:paraId="57044B23" w14:textId="0ACB553D" w:rsidR="008712A4" w:rsidRPr="00921EDB" w:rsidRDefault="00B770B1" w:rsidP="00921EDB">
      <w:pPr>
        <w:pStyle w:val="COMTitleDecision"/>
        <w:numPr>
          <w:ilvl w:val="0"/>
          <w:numId w:val="20"/>
        </w:numPr>
        <w:spacing w:before="120"/>
        <w:ind w:left="567" w:hanging="567"/>
        <w:rPr>
          <w:b w:val="0"/>
          <w:bCs/>
        </w:rPr>
      </w:pPr>
      <w:r>
        <w:rPr>
          <w:rFonts w:hint="eastAsia"/>
          <w:b w:val="0"/>
        </w:rPr>
        <w:t>在</w:t>
      </w:r>
      <w:r w:rsidRPr="00411BD9">
        <w:rPr>
          <w:b w:val="0"/>
        </w:rPr>
        <w:t>2021</w:t>
      </w:r>
      <w:r w:rsidRPr="00411BD9">
        <w:rPr>
          <w:rFonts w:hint="eastAsia"/>
          <w:b w:val="0"/>
        </w:rPr>
        <w:t>年</w:t>
      </w:r>
      <w:r w:rsidRPr="00411BD9">
        <w:rPr>
          <w:b w:val="0"/>
        </w:rPr>
        <w:t>12</w:t>
      </w:r>
      <w:r w:rsidRPr="00411BD9">
        <w:rPr>
          <w:rFonts w:hint="eastAsia"/>
          <w:b w:val="0"/>
        </w:rPr>
        <w:t>月</w:t>
      </w:r>
      <w:r w:rsidRPr="00411BD9">
        <w:rPr>
          <w:b w:val="0"/>
        </w:rPr>
        <w:t>19</w:t>
      </w:r>
      <w:r w:rsidRPr="00411BD9">
        <w:rPr>
          <w:rFonts w:hint="eastAsia"/>
          <w:b w:val="0"/>
        </w:rPr>
        <w:t>日举办的第十六届常会上，委员会获悉了墨西哥方面提出的顾虑（通过</w:t>
      </w:r>
      <w:r w:rsidRPr="00411BD9">
        <w:rPr>
          <w:b w:val="0"/>
          <w:bCs/>
        </w:rPr>
        <w:t xml:space="preserve"> 2021 </w:t>
      </w:r>
      <w:r w:rsidRPr="00411BD9">
        <w:rPr>
          <w:rFonts w:hint="eastAsia"/>
          <w:b w:val="0"/>
          <w:bCs/>
        </w:rPr>
        <w:t>年</w:t>
      </w:r>
      <w:r w:rsidRPr="00411BD9">
        <w:rPr>
          <w:b w:val="0"/>
          <w:bCs/>
        </w:rPr>
        <w:t xml:space="preserve"> 12 </w:t>
      </w:r>
      <w:r w:rsidRPr="00411BD9">
        <w:rPr>
          <w:rFonts w:hint="eastAsia"/>
          <w:b w:val="0"/>
          <w:bCs/>
        </w:rPr>
        <w:t>月</w:t>
      </w:r>
      <w:r w:rsidRPr="00411BD9">
        <w:rPr>
          <w:b w:val="0"/>
          <w:bCs/>
        </w:rPr>
        <w:t>13</w:t>
      </w:r>
      <w:r>
        <w:rPr>
          <w:rFonts w:hint="eastAsia"/>
          <w:b w:val="0"/>
          <w:bCs/>
        </w:rPr>
        <w:t xml:space="preserve"> </w:t>
      </w:r>
      <w:r>
        <w:rPr>
          <w:rFonts w:hint="eastAsia"/>
          <w:b w:val="0"/>
          <w:bCs/>
        </w:rPr>
        <w:t>日的两</w:t>
      </w:r>
      <w:r w:rsidR="00CE15C0">
        <w:rPr>
          <w:rFonts w:hint="eastAsia"/>
          <w:b w:val="0"/>
          <w:bCs/>
        </w:rPr>
        <w:t>封</w:t>
      </w:r>
      <w:r>
        <w:rPr>
          <w:rFonts w:hint="eastAsia"/>
          <w:b w:val="0"/>
          <w:bCs/>
        </w:rPr>
        <w:t>普通照会</w:t>
      </w:r>
      <w:r>
        <w:rPr>
          <w:rFonts w:hint="eastAsia"/>
          <w:b w:val="0"/>
        </w:rPr>
        <w:t>），其中涉及到下述两个非政府组织（同样包含在附件</w:t>
      </w:r>
      <w:r>
        <w:rPr>
          <w:rFonts w:hint="eastAsia"/>
          <w:b w:val="0"/>
        </w:rPr>
        <w:t xml:space="preserve"> II </w:t>
      </w:r>
      <w:r>
        <w:rPr>
          <w:rFonts w:hint="eastAsia"/>
          <w:b w:val="0"/>
        </w:rPr>
        <w:t>中）的认证请求：</w:t>
      </w:r>
    </w:p>
    <w:p w14:paraId="30276851" w14:textId="77777777" w:rsidR="008F49CA" w:rsidRPr="00411BD9" w:rsidRDefault="008F49CA" w:rsidP="008F49CA">
      <w:pPr>
        <w:pStyle w:val="COMTitleDecision"/>
        <w:keepNext w:val="0"/>
        <w:widowControl w:val="0"/>
        <w:numPr>
          <w:ilvl w:val="0"/>
          <w:numId w:val="39"/>
        </w:numPr>
        <w:spacing w:before="120"/>
        <w:rPr>
          <w:b w:val="0"/>
        </w:rPr>
      </w:pPr>
      <w:r w:rsidRPr="00411BD9">
        <w:rPr>
          <w:rFonts w:hint="eastAsia"/>
          <w:b w:val="0"/>
        </w:rPr>
        <w:t>位于墨西哥的</w:t>
      </w:r>
      <w:r w:rsidRPr="00411BD9">
        <w:rPr>
          <w:b w:val="0"/>
        </w:rPr>
        <w:t xml:space="preserve"> Direct Gradual Development, Civil Association (NGO-90481)</w:t>
      </w:r>
    </w:p>
    <w:p w14:paraId="1292994E" w14:textId="423F9715" w:rsidR="008712A4" w:rsidRPr="00411BD9" w:rsidRDefault="0047616F" w:rsidP="0047616F">
      <w:pPr>
        <w:pStyle w:val="COMTitleDecision"/>
        <w:keepNext w:val="0"/>
        <w:widowControl w:val="0"/>
        <w:numPr>
          <w:ilvl w:val="0"/>
          <w:numId w:val="39"/>
        </w:numPr>
        <w:spacing w:before="120"/>
        <w:rPr>
          <w:b w:val="0"/>
          <w:lang w:val="en-GB"/>
        </w:rPr>
      </w:pPr>
      <w:r>
        <w:rPr>
          <w:rFonts w:hint="eastAsia"/>
          <w:b w:val="0"/>
        </w:rPr>
        <w:t>位于西班牙的</w:t>
      </w:r>
      <w:r w:rsidRPr="00FF28AB">
        <w:rPr>
          <w:rFonts w:hint="eastAsia"/>
          <w:b w:val="0"/>
          <w:lang w:val="en-GB"/>
        </w:rPr>
        <w:t xml:space="preserve"> </w:t>
      </w:r>
      <w:r w:rsidRPr="00411BD9">
        <w:rPr>
          <w:b w:val="0"/>
          <w:lang w:val="en-GB"/>
        </w:rPr>
        <w:t>Institute for Intangible Cultural Heritage IPACIM (NGO-90493)</w:t>
      </w:r>
    </w:p>
    <w:p w14:paraId="634ED811" w14:textId="02518AAF" w:rsidR="006968E3" w:rsidRPr="00D502D2" w:rsidRDefault="00D90ABA" w:rsidP="00921EDB">
      <w:pPr>
        <w:pStyle w:val="COMTitleDecision"/>
        <w:keepNext w:val="0"/>
        <w:widowControl w:val="0"/>
        <w:numPr>
          <w:ilvl w:val="0"/>
          <w:numId w:val="20"/>
        </w:numPr>
        <w:spacing w:before="120"/>
        <w:ind w:left="567" w:hanging="567"/>
        <w:rPr>
          <w:b w:val="0"/>
          <w:bCs/>
        </w:rPr>
      </w:pPr>
      <w:r>
        <w:rPr>
          <w:rFonts w:hint="eastAsia"/>
          <w:b w:val="0"/>
        </w:rPr>
        <w:t>由于时间太过仓促，委员会认为缺乏足够的信息来确定这两个组织是否满足</w:t>
      </w:r>
      <w:r w:rsidR="008C68B1">
        <w:rPr>
          <w:rFonts w:hint="eastAsia"/>
          <w:b w:val="0"/>
        </w:rPr>
        <w:t>《操作指南》</w:t>
      </w:r>
      <w:r>
        <w:rPr>
          <w:rFonts w:hint="eastAsia"/>
          <w:b w:val="0"/>
        </w:rPr>
        <w:t>第</w:t>
      </w:r>
      <w:r w:rsidR="00987B2C">
        <w:rPr>
          <w:rFonts w:hint="eastAsia"/>
          <w:b w:val="0"/>
        </w:rPr>
        <w:t>91</w:t>
      </w:r>
      <w:r>
        <w:rPr>
          <w:rFonts w:hint="eastAsia"/>
          <w:b w:val="0"/>
        </w:rPr>
        <w:t>段规定的认证标准。</w:t>
      </w:r>
      <w:r>
        <w:rPr>
          <w:rFonts w:hint="eastAsia"/>
          <w:b w:val="0"/>
          <w:bCs/>
        </w:rPr>
        <w:t>鉴于这两个组织在缔约国大会第九届会议举办之前需要提供额外的资料，委员会决定本届缔约国大会延期审议其递交的相关认证请求（</w:t>
      </w:r>
      <w:hyperlink r:id="rId12" w:history="1">
        <w:r w:rsidR="00E14911" w:rsidRPr="00F515B1">
          <w:rPr>
            <w:rStyle w:val="Hyperlink"/>
            <w:rFonts w:asciiTheme="minorBidi" w:hAnsiTheme="minorBidi" w:hint="eastAsia"/>
            <w:snapToGrid w:val="0"/>
          </w:rPr>
          <w:t>第</w:t>
        </w:r>
        <w:r w:rsidRPr="00F515B1">
          <w:rPr>
            <w:rStyle w:val="Hyperlink"/>
            <w:b w:val="0"/>
            <w:bCs/>
            <w:snapToGrid w:val="0"/>
          </w:rPr>
          <w:t>16.COM 15</w:t>
        </w:r>
        <w:r w:rsidRPr="00F515B1">
          <w:rPr>
            <w:rStyle w:val="Hyperlink"/>
            <w:snapToGrid w:val="0"/>
          </w:rPr>
          <w:t xml:space="preserve"> </w:t>
        </w:r>
        <w:proofErr w:type="gramStart"/>
        <w:r w:rsidRPr="00F515B1">
          <w:rPr>
            <w:rStyle w:val="Hyperlink"/>
            <w:rFonts w:asciiTheme="minorBidi" w:hAnsiTheme="minorBidi" w:hint="eastAsia"/>
            <w:snapToGrid w:val="0"/>
          </w:rPr>
          <w:t>号决定</w:t>
        </w:r>
        <w:proofErr w:type="gramEnd"/>
      </w:hyperlink>
      <w:r>
        <w:rPr>
          <w:rFonts w:hint="eastAsia"/>
          <w:b w:val="0"/>
          <w:bCs/>
        </w:rPr>
        <w:t>）。</w:t>
      </w:r>
    </w:p>
    <w:p w14:paraId="01BDEA50" w14:textId="7D7C1B5A" w:rsidR="00D7505E" w:rsidRPr="00921EDB" w:rsidRDefault="001862DB" w:rsidP="00921EDB">
      <w:pPr>
        <w:pStyle w:val="COMTitleDecision"/>
        <w:keepNext w:val="0"/>
        <w:widowControl w:val="0"/>
        <w:numPr>
          <w:ilvl w:val="0"/>
          <w:numId w:val="20"/>
        </w:numPr>
        <w:spacing w:before="120"/>
        <w:ind w:left="567" w:hanging="567"/>
        <w:rPr>
          <w:b w:val="0"/>
          <w:bCs/>
        </w:rPr>
      </w:pPr>
      <w:r>
        <w:rPr>
          <w:rFonts w:hint="eastAsia"/>
          <w:b w:val="0"/>
          <w:bCs/>
        </w:rPr>
        <w:t>秘书处于</w:t>
      </w:r>
      <w:r>
        <w:rPr>
          <w:rFonts w:hint="eastAsia"/>
          <w:b w:val="0"/>
          <w:bCs/>
        </w:rPr>
        <w:t xml:space="preserve"> 2022 </w:t>
      </w:r>
      <w:r>
        <w:rPr>
          <w:rFonts w:hint="eastAsia"/>
          <w:b w:val="0"/>
          <w:bCs/>
        </w:rPr>
        <w:t>年</w:t>
      </w:r>
      <w:r>
        <w:rPr>
          <w:rFonts w:hint="eastAsia"/>
          <w:b w:val="0"/>
          <w:bCs/>
        </w:rPr>
        <w:t xml:space="preserve"> 3 </w:t>
      </w:r>
      <w:r>
        <w:rPr>
          <w:rFonts w:hint="eastAsia"/>
          <w:b w:val="0"/>
          <w:bCs/>
        </w:rPr>
        <w:t>月</w:t>
      </w:r>
      <w:r>
        <w:rPr>
          <w:rFonts w:hint="eastAsia"/>
          <w:b w:val="0"/>
          <w:bCs/>
        </w:rPr>
        <w:t xml:space="preserve"> 7 </w:t>
      </w:r>
      <w:r>
        <w:rPr>
          <w:rFonts w:hint="eastAsia"/>
          <w:b w:val="0"/>
          <w:bCs/>
        </w:rPr>
        <w:t>日致函墨西哥国家当局：</w:t>
      </w:r>
      <w:r>
        <w:rPr>
          <w:rFonts w:hint="eastAsia"/>
          <w:b w:val="0"/>
          <w:bCs/>
        </w:rPr>
        <w:t>(</w:t>
      </w:r>
      <w:r w:rsidR="0016657B">
        <w:rPr>
          <w:rFonts w:hint="eastAsia"/>
          <w:b w:val="0"/>
          <w:bCs/>
        </w:rPr>
        <w:t>a</w:t>
      </w:r>
      <w:r>
        <w:rPr>
          <w:rFonts w:hint="eastAsia"/>
          <w:b w:val="0"/>
          <w:bCs/>
        </w:rPr>
        <w:t>)</w:t>
      </w:r>
      <w:r w:rsidR="0016657B">
        <w:rPr>
          <w:b w:val="0"/>
          <w:bCs/>
        </w:rPr>
        <w:t xml:space="preserve"> </w:t>
      </w:r>
      <w:r>
        <w:rPr>
          <w:rFonts w:hint="eastAsia"/>
          <w:b w:val="0"/>
          <w:bCs/>
        </w:rPr>
        <w:t>通知其将两</w:t>
      </w:r>
      <w:r w:rsidR="00CE15C0">
        <w:rPr>
          <w:rFonts w:hint="eastAsia"/>
          <w:b w:val="0"/>
          <w:bCs/>
        </w:rPr>
        <w:t>封</w:t>
      </w:r>
      <w:r>
        <w:rPr>
          <w:rFonts w:hint="eastAsia"/>
          <w:b w:val="0"/>
          <w:bCs/>
        </w:rPr>
        <w:t>普通照会的内容传达给相关的两个组织，并将</w:t>
      </w:r>
      <w:r>
        <w:rPr>
          <w:rFonts w:hint="eastAsia"/>
          <w:b w:val="0"/>
          <w:bCs/>
        </w:rPr>
        <w:t xml:space="preserve"> NGO-90493 </w:t>
      </w:r>
      <w:r>
        <w:rPr>
          <w:rFonts w:hint="eastAsia"/>
          <w:b w:val="0"/>
          <w:bCs/>
        </w:rPr>
        <w:t>组织的情况传达给西班牙国家当局；</w:t>
      </w:r>
      <w:r>
        <w:rPr>
          <w:rFonts w:hint="eastAsia"/>
          <w:b w:val="0"/>
          <w:bCs/>
        </w:rPr>
        <w:t>(b)</w:t>
      </w:r>
      <w:r w:rsidR="0016657B">
        <w:rPr>
          <w:b w:val="0"/>
          <w:bCs/>
        </w:rPr>
        <w:t xml:space="preserve"> </w:t>
      </w:r>
      <w:r>
        <w:rPr>
          <w:rFonts w:hint="eastAsia"/>
          <w:b w:val="0"/>
          <w:bCs/>
        </w:rPr>
        <w:t>询问墨西哥国家当局是否希望添加任何补充资料。</w:t>
      </w:r>
      <w:r>
        <w:rPr>
          <w:rFonts w:hint="eastAsia"/>
          <w:b w:val="0"/>
          <w:bCs/>
        </w:rPr>
        <w:t xml:space="preserve">2022 </w:t>
      </w:r>
      <w:r>
        <w:rPr>
          <w:rFonts w:hint="eastAsia"/>
          <w:b w:val="0"/>
          <w:bCs/>
        </w:rPr>
        <w:t>年</w:t>
      </w:r>
      <w:r>
        <w:rPr>
          <w:rFonts w:hint="eastAsia"/>
          <w:b w:val="0"/>
          <w:bCs/>
        </w:rPr>
        <w:t xml:space="preserve"> 5 </w:t>
      </w:r>
      <w:r>
        <w:rPr>
          <w:rFonts w:hint="eastAsia"/>
          <w:b w:val="0"/>
          <w:bCs/>
        </w:rPr>
        <w:t>月</w:t>
      </w:r>
      <w:r>
        <w:rPr>
          <w:rFonts w:hint="eastAsia"/>
          <w:b w:val="0"/>
          <w:bCs/>
        </w:rPr>
        <w:t xml:space="preserve"> 18 </w:t>
      </w:r>
      <w:r>
        <w:rPr>
          <w:rFonts w:hint="eastAsia"/>
          <w:b w:val="0"/>
          <w:bCs/>
        </w:rPr>
        <w:t>日</w:t>
      </w:r>
      <w:r w:rsidR="00CE15C0">
        <w:rPr>
          <w:rFonts w:hint="eastAsia"/>
          <w:b w:val="0"/>
          <w:bCs/>
        </w:rPr>
        <w:t>，</w:t>
      </w:r>
      <w:r>
        <w:rPr>
          <w:rFonts w:hint="eastAsia"/>
          <w:b w:val="0"/>
          <w:bCs/>
        </w:rPr>
        <w:t>秘书处</w:t>
      </w:r>
      <w:r w:rsidR="00CE15C0">
        <w:rPr>
          <w:rFonts w:hint="eastAsia"/>
          <w:b w:val="0"/>
          <w:bCs/>
        </w:rPr>
        <w:t>将于</w:t>
      </w:r>
      <w:r w:rsidR="00CE15C0">
        <w:rPr>
          <w:rFonts w:hint="eastAsia"/>
          <w:b w:val="0"/>
          <w:bCs/>
        </w:rPr>
        <w:t xml:space="preserve"> 2022 </w:t>
      </w:r>
      <w:r w:rsidR="00CE15C0">
        <w:rPr>
          <w:rFonts w:hint="eastAsia"/>
          <w:b w:val="0"/>
          <w:bCs/>
        </w:rPr>
        <w:t>年</w:t>
      </w:r>
      <w:r w:rsidR="00CE15C0">
        <w:rPr>
          <w:rFonts w:hint="eastAsia"/>
          <w:b w:val="0"/>
          <w:bCs/>
        </w:rPr>
        <w:t xml:space="preserve"> 3 </w:t>
      </w:r>
      <w:r w:rsidR="00CE15C0">
        <w:rPr>
          <w:rFonts w:hint="eastAsia"/>
          <w:b w:val="0"/>
          <w:bCs/>
        </w:rPr>
        <w:t>月</w:t>
      </w:r>
      <w:r w:rsidR="00CE15C0">
        <w:rPr>
          <w:rFonts w:hint="eastAsia"/>
          <w:b w:val="0"/>
          <w:bCs/>
        </w:rPr>
        <w:t xml:space="preserve"> 21 </w:t>
      </w:r>
      <w:r w:rsidR="00CE15C0">
        <w:rPr>
          <w:rFonts w:hint="eastAsia"/>
          <w:b w:val="0"/>
          <w:bCs/>
        </w:rPr>
        <w:t>日从墨西哥方面收到的回复</w:t>
      </w:r>
      <w:r>
        <w:rPr>
          <w:rFonts w:hint="eastAsia"/>
          <w:b w:val="0"/>
          <w:bCs/>
        </w:rPr>
        <w:t>通知原件（西班牙语）以及两</w:t>
      </w:r>
      <w:r w:rsidR="00CE15C0">
        <w:rPr>
          <w:rFonts w:hint="eastAsia"/>
          <w:b w:val="0"/>
          <w:bCs/>
        </w:rPr>
        <w:t>封</w:t>
      </w:r>
      <w:r>
        <w:rPr>
          <w:rFonts w:hint="eastAsia"/>
          <w:b w:val="0"/>
          <w:bCs/>
        </w:rPr>
        <w:t>普通照会的内容，传达给了这两个非政府组织以及西班牙国家当局。</w:t>
      </w:r>
      <w:r w:rsidR="003613F0">
        <w:rPr>
          <w:rFonts w:hint="eastAsia"/>
          <w:b w:val="0"/>
          <w:bCs/>
        </w:rPr>
        <w:t>秘书处于</w:t>
      </w:r>
      <w:r w:rsidR="003613F0">
        <w:rPr>
          <w:rFonts w:hint="eastAsia"/>
          <w:b w:val="0"/>
          <w:bCs/>
        </w:rPr>
        <w:t>2022</w:t>
      </w:r>
      <w:r w:rsidR="003613F0">
        <w:rPr>
          <w:rFonts w:hint="eastAsia"/>
          <w:b w:val="0"/>
          <w:bCs/>
        </w:rPr>
        <w:t>年</w:t>
      </w:r>
      <w:r w:rsidR="003613F0">
        <w:rPr>
          <w:rFonts w:hint="eastAsia"/>
          <w:b w:val="0"/>
          <w:bCs/>
        </w:rPr>
        <w:t>5</w:t>
      </w:r>
      <w:r w:rsidR="003613F0">
        <w:rPr>
          <w:rFonts w:hint="eastAsia"/>
          <w:b w:val="0"/>
          <w:bCs/>
        </w:rPr>
        <w:t>月</w:t>
      </w:r>
      <w:r w:rsidR="003613F0">
        <w:rPr>
          <w:rFonts w:hint="eastAsia"/>
          <w:b w:val="0"/>
          <w:bCs/>
        </w:rPr>
        <w:t>31</w:t>
      </w:r>
      <w:r w:rsidR="003613F0">
        <w:rPr>
          <w:rFonts w:hint="eastAsia"/>
          <w:b w:val="0"/>
          <w:bCs/>
        </w:rPr>
        <w:t>日收到了来自</w:t>
      </w:r>
      <w:r w:rsidR="003613F0">
        <w:rPr>
          <w:rFonts w:hint="eastAsia"/>
          <w:b w:val="0"/>
        </w:rPr>
        <w:t>NGO-90481</w:t>
      </w:r>
      <w:r w:rsidR="003613F0">
        <w:rPr>
          <w:rFonts w:hint="eastAsia"/>
          <w:b w:val="0"/>
          <w:bCs/>
        </w:rPr>
        <w:t>组织的回复，于</w:t>
      </w:r>
      <w:r w:rsidR="003613F0">
        <w:rPr>
          <w:rFonts w:hint="eastAsia"/>
          <w:b w:val="0"/>
          <w:bCs/>
        </w:rPr>
        <w:t>2022</w:t>
      </w:r>
      <w:r w:rsidR="003613F0">
        <w:rPr>
          <w:rFonts w:hint="eastAsia"/>
          <w:b w:val="0"/>
          <w:bCs/>
        </w:rPr>
        <w:t>年</w:t>
      </w:r>
      <w:r w:rsidR="003613F0">
        <w:rPr>
          <w:rFonts w:hint="eastAsia"/>
          <w:b w:val="0"/>
          <w:bCs/>
        </w:rPr>
        <w:t>6</w:t>
      </w:r>
      <w:r w:rsidR="003613F0">
        <w:rPr>
          <w:rFonts w:hint="eastAsia"/>
          <w:b w:val="0"/>
          <w:bCs/>
        </w:rPr>
        <w:t>月</w:t>
      </w:r>
      <w:r w:rsidR="003613F0">
        <w:rPr>
          <w:rFonts w:hint="eastAsia"/>
          <w:b w:val="0"/>
          <w:bCs/>
        </w:rPr>
        <w:t>2</w:t>
      </w:r>
      <w:r w:rsidR="003613F0">
        <w:rPr>
          <w:rFonts w:hint="eastAsia"/>
          <w:b w:val="0"/>
          <w:bCs/>
        </w:rPr>
        <w:t>日收到了来自</w:t>
      </w:r>
      <w:r w:rsidR="003613F0" w:rsidRPr="00FF28AB">
        <w:rPr>
          <w:rFonts w:hint="eastAsia"/>
          <w:b w:val="0"/>
          <w:lang w:val="en-GB"/>
        </w:rPr>
        <w:t>NGO-90493</w:t>
      </w:r>
      <w:r w:rsidR="003613F0">
        <w:rPr>
          <w:rFonts w:hint="eastAsia"/>
          <w:b w:val="0"/>
          <w:bCs/>
        </w:rPr>
        <w:t>组织的回复。截至本文撰写之日，尚未收到</w:t>
      </w:r>
      <w:r w:rsidR="00411BD9">
        <w:rPr>
          <w:rFonts w:hint="eastAsia"/>
          <w:b w:val="0"/>
          <w:bCs/>
        </w:rPr>
        <w:t>来自</w:t>
      </w:r>
      <w:r w:rsidR="003613F0">
        <w:rPr>
          <w:rFonts w:hint="eastAsia"/>
          <w:b w:val="0"/>
          <w:bCs/>
        </w:rPr>
        <w:t>西班牙国家当局的回复。</w:t>
      </w:r>
      <w:r>
        <w:rPr>
          <w:rFonts w:hint="eastAsia"/>
          <w:b w:val="0"/>
        </w:rPr>
        <w:t>上文提及的</w:t>
      </w:r>
      <w:r w:rsidRPr="00F515B1">
        <w:rPr>
          <w:rFonts w:hint="eastAsia"/>
          <w:b w:val="0"/>
        </w:rPr>
        <w:t>来往函件，无论是委员会工作语言版本（英文和法文）还是原语言版本，均已收入本届缔约国大会</w:t>
      </w:r>
      <w:r w:rsidRPr="00F515B1">
        <w:rPr>
          <w:rFonts w:hint="eastAsia"/>
          <w:b w:val="0"/>
          <w:bCs/>
        </w:rPr>
        <w:t>的</w:t>
      </w:r>
      <w:r w:rsidRPr="001C74D5">
        <w:rPr>
          <w:rFonts w:hint="eastAsia"/>
          <w:b w:val="0"/>
          <w:bCs/>
        </w:rPr>
        <w:t>专用网页</w:t>
      </w:r>
      <w:r w:rsidRPr="00F515B1">
        <w:rPr>
          <w:rFonts w:hint="eastAsia"/>
          <w:b w:val="0"/>
          <w:bCs/>
        </w:rPr>
        <w:t>。在本届缔约国大会召开之前收到的任何资料，</w:t>
      </w:r>
      <w:r w:rsidRPr="001C74D5">
        <w:rPr>
          <w:rFonts w:hint="eastAsia"/>
          <w:b w:val="0"/>
          <w:bCs/>
        </w:rPr>
        <w:t>都将收入本届大会的专用网页</w:t>
      </w:r>
      <w:r w:rsidRPr="00F515B1">
        <w:rPr>
          <w:rFonts w:hint="eastAsia"/>
          <w:b w:val="0"/>
          <w:bCs/>
        </w:rPr>
        <w:t>。秘书处计</w:t>
      </w:r>
      <w:r>
        <w:rPr>
          <w:rFonts w:hint="eastAsia"/>
          <w:b w:val="0"/>
          <w:bCs/>
        </w:rPr>
        <w:t>划在本届缔约国大会结束后，将所有来往函件从专用网页上删除（根据</w:t>
      </w:r>
      <w:hyperlink r:id="rId13" w:history="1">
        <w:r w:rsidR="003613F0" w:rsidRPr="00F515B1">
          <w:rPr>
            <w:rStyle w:val="Hyperlink"/>
            <w:rFonts w:hint="eastAsia"/>
          </w:rPr>
          <w:t>第</w:t>
        </w:r>
        <w:r w:rsidRPr="00F515B1">
          <w:rPr>
            <w:rStyle w:val="Hyperlink"/>
            <w:b w:val="0"/>
            <w:bCs/>
          </w:rPr>
          <w:t>7.COM 15</w:t>
        </w:r>
        <w:r w:rsidRPr="00F515B1">
          <w:rPr>
            <w:rStyle w:val="Hyperlink"/>
            <w:rFonts w:hint="eastAsia"/>
          </w:rPr>
          <w:t>号决定</w:t>
        </w:r>
      </w:hyperlink>
      <w:r>
        <w:rPr>
          <w:rFonts w:hint="eastAsia"/>
          <w:b w:val="0"/>
          <w:bCs/>
        </w:rPr>
        <w:t>，采用与处理提名相关的来往函件相同的程序）。</w:t>
      </w:r>
    </w:p>
    <w:p w14:paraId="5956FED8" w14:textId="7F65DA7B" w:rsidR="00352BB3" w:rsidRPr="00394197" w:rsidRDefault="00352BB3" w:rsidP="00394197">
      <w:pPr>
        <w:pStyle w:val="COMTitleDecision"/>
        <w:keepNext w:val="0"/>
        <w:widowControl w:val="0"/>
        <w:numPr>
          <w:ilvl w:val="0"/>
          <w:numId w:val="20"/>
        </w:numPr>
        <w:spacing w:before="120"/>
        <w:ind w:left="567" w:hanging="567"/>
        <w:rPr>
          <w:b w:val="0"/>
        </w:rPr>
      </w:pPr>
      <w:r>
        <w:rPr>
          <w:rFonts w:hint="eastAsia"/>
          <w:b w:val="0"/>
          <w:bCs/>
        </w:rPr>
        <w:t>根</w:t>
      </w:r>
      <w:r>
        <w:rPr>
          <w:rFonts w:hint="eastAsia"/>
          <w:b w:val="0"/>
        </w:rPr>
        <w:t>据相关的额外资料，委员会将邀请本届缔约国大会</w:t>
      </w:r>
      <w:r>
        <w:rPr>
          <w:rFonts w:hint="eastAsia"/>
          <w:b w:val="0"/>
          <w:bCs/>
        </w:rPr>
        <w:t>考虑</w:t>
      </w:r>
      <w:r>
        <w:rPr>
          <w:rFonts w:hint="eastAsia"/>
          <w:b w:val="0"/>
        </w:rPr>
        <w:t>附录</w:t>
      </w:r>
      <w:r>
        <w:rPr>
          <w:rFonts w:hint="eastAsia"/>
          <w:b w:val="0"/>
        </w:rPr>
        <w:t xml:space="preserve"> II </w:t>
      </w:r>
      <w:r>
        <w:rPr>
          <w:rFonts w:hint="eastAsia"/>
          <w:b w:val="0"/>
        </w:rPr>
        <w:t>中提及的这两个非政府组织是否符合</w:t>
      </w:r>
      <w:r w:rsidR="003613F0">
        <w:rPr>
          <w:rFonts w:hint="eastAsia"/>
          <w:b w:val="0"/>
        </w:rPr>
        <w:t>《操作</w:t>
      </w:r>
      <w:r>
        <w:rPr>
          <w:rFonts w:hint="eastAsia"/>
          <w:b w:val="0"/>
        </w:rPr>
        <w:t>指南</w:t>
      </w:r>
      <w:r w:rsidR="003613F0">
        <w:rPr>
          <w:rFonts w:hint="eastAsia"/>
          <w:b w:val="0"/>
        </w:rPr>
        <w:t>》</w:t>
      </w:r>
      <w:r>
        <w:rPr>
          <w:rFonts w:hint="eastAsia"/>
          <w:b w:val="0"/>
        </w:rPr>
        <w:t>第</w:t>
      </w:r>
      <w:r w:rsidR="00873A82">
        <w:rPr>
          <w:rFonts w:hint="eastAsia"/>
          <w:b w:val="0"/>
        </w:rPr>
        <w:t>91</w:t>
      </w:r>
      <w:r>
        <w:rPr>
          <w:rFonts w:hint="eastAsia"/>
          <w:b w:val="0"/>
        </w:rPr>
        <w:t>段规定的所有认证标准，从而根据具体</w:t>
      </w:r>
      <w:r w:rsidR="0016657B">
        <w:rPr>
          <w:rFonts w:hint="eastAsia"/>
          <w:b w:val="0"/>
        </w:rPr>
        <w:t>情</w:t>
      </w:r>
      <w:r>
        <w:rPr>
          <w:rFonts w:hint="eastAsia"/>
          <w:b w:val="0"/>
        </w:rPr>
        <w:t>况确定是否认证这两个组织</w:t>
      </w:r>
      <w:r w:rsidR="00903FEF" w:rsidRPr="00D453C3">
        <w:rPr>
          <w:rFonts w:hint="eastAsia"/>
          <w:b w:val="0"/>
        </w:rPr>
        <w:t>具有向委员会提供咨询意见地位</w:t>
      </w:r>
      <w:r>
        <w:rPr>
          <w:rFonts w:hint="eastAsia"/>
          <w:b w:val="0"/>
          <w:bCs/>
        </w:rPr>
        <w:t>。</w:t>
      </w:r>
    </w:p>
    <w:p w14:paraId="3D11109D" w14:textId="017B9593" w:rsidR="003B6D70" w:rsidRPr="00921EDB" w:rsidRDefault="00ED625C" w:rsidP="00921EDB">
      <w:pPr>
        <w:pStyle w:val="COMTitleDecision"/>
        <w:numPr>
          <w:ilvl w:val="0"/>
          <w:numId w:val="28"/>
        </w:numPr>
        <w:ind w:left="567" w:hanging="567"/>
      </w:pPr>
      <w:r>
        <w:rPr>
          <w:rFonts w:hint="eastAsia"/>
        </w:rPr>
        <w:t>处理认证和更新请求</w:t>
      </w:r>
    </w:p>
    <w:p w14:paraId="752A3865" w14:textId="4D5FCC2C" w:rsidR="00547B09" w:rsidRDefault="00547B09" w:rsidP="00FB34CE">
      <w:pPr>
        <w:pStyle w:val="COMTitleDecision"/>
        <w:keepNext w:val="0"/>
        <w:widowControl w:val="0"/>
        <w:numPr>
          <w:ilvl w:val="0"/>
          <w:numId w:val="20"/>
        </w:numPr>
        <w:spacing w:before="120"/>
        <w:ind w:left="567" w:hanging="567"/>
        <w:rPr>
          <w:b w:val="0"/>
          <w:bCs/>
          <w:snapToGrid w:val="0"/>
        </w:rPr>
      </w:pPr>
      <w:r>
        <w:rPr>
          <w:rFonts w:hint="eastAsia"/>
          <w:b w:val="0"/>
          <w:bCs/>
          <w:snapToGrid w:val="0"/>
        </w:rPr>
        <w:t>在讨论以上两个案例时，委员会第十六届常会认为，有必要改进目前在</w:t>
      </w:r>
      <w:r w:rsidR="00ED625C">
        <w:rPr>
          <w:rFonts w:hint="eastAsia"/>
          <w:b w:val="0"/>
          <w:bCs/>
          <w:snapToGrid w:val="0"/>
        </w:rPr>
        <w:t>处理</w:t>
      </w:r>
      <w:r>
        <w:rPr>
          <w:rFonts w:hint="eastAsia"/>
          <w:b w:val="0"/>
          <w:bCs/>
          <w:snapToGrid w:val="0"/>
        </w:rPr>
        <w:t>新认证请求以及</w:t>
      </w:r>
      <w:r w:rsidR="00ED625C">
        <w:rPr>
          <w:rFonts w:hint="eastAsia"/>
          <w:b w:val="0"/>
          <w:bCs/>
          <w:snapToGrid w:val="0"/>
        </w:rPr>
        <w:t>更新认证</w:t>
      </w:r>
      <w:r>
        <w:rPr>
          <w:rFonts w:hint="eastAsia"/>
          <w:b w:val="0"/>
          <w:bCs/>
          <w:snapToGrid w:val="0"/>
        </w:rPr>
        <w:t>方面所使用的审核程序。委员会尤其要求秘书处“在和缔约国沟通时实施一种清晰的交流机制，从而针对非政府组织的认证请求获得尽可能详细的资料，以便彻底贯彻</w:t>
      </w:r>
      <w:r>
        <w:rPr>
          <w:rFonts w:hint="eastAsia"/>
          <w:b w:val="0"/>
          <w:bCs/>
          <w:snapToGrid w:val="0"/>
        </w:rPr>
        <w:t xml:space="preserve"> 2003 </w:t>
      </w:r>
      <w:r>
        <w:rPr>
          <w:rFonts w:hint="eastAsia"/>
          <w:b w:val="0"/>
          <w:bCs/>
          <w:snapToGrid w:val="0"/>
        </w:rPr>
        <w:t>年</w:t>
      </w:r>
      <w:r w:rsidR="00ED625C">
        <w:rPr>
          <w:rFonts w:hint="eastAsia"/>
          <w:b w:val="0"/>
          <w:bCs/>
          <w:snapToGrid w:val="0"/>
        </w:rPr>
        <w:t>《</w:t>
      </w:r>
      <w:r>
        <w:rPr>
          <w:rFonts w:hint="eastAsia"/>
          <w:b w:val="0"/>
          <w:bCs/>
          <w:snapToGrid w:val="0"/>
        </w:rPr>
        <w:t>公约</w:t>
      </w:r>
      <w:r w:rsidR="00ED625C">
        <w:rPr>
          <w:rFonts w:hint="eastAsia"/>
          <w:b w:val="0"/>
          <w:bCs/>
          <w:snapToGrid w:val="0"/>
        </w:rPr>
        <w:t>》</w:t>
      </w:r>
      <w:r>
        <w:rPr>
          <w:rFonts w:hint="eastAsia"/>
          <w:b w:val="0"/>
          <w:bCs/>
          <w:snapToGrid w:val="0"/>
        </w:rPr>
        <w:t>的目标、</w:t>
      </w:r>
      <w:r w:rsidR="00705B03">
        <w:rPr>
          <w:rFonts w:hint="eastAsia"/>
          <w:b w:val="0"/>
          <w:bCs/>
          <w:snapToGrid w:val="0"/>
        </w:rPr>
        <w:t>伦理</w:t>
      </w:r>
      <w:r>
        <w:rPr>
          <w:rFonts w:hint="eastAsia"/>
          <w:b w:val="0"/>
          <w:bCs/>
          <w:snapToGrid w:val="0"/>
        </w:rPr>
        <w:t>原则和合作精神”（</w:t>
      </w:r>
      <w:hyperlink r:id="rId14" w:history="1">
        <w:r w:rsidR="00ED625C" w:rsidRPr="00F515B1">
          <w:rPr>
            <w:rStyle w:val="Hyperlink"/>
            <w:rFonts w:hint="eastAsia"/>
          </w:rPr>
          <w:t>第</w:t>
        </w:r>
        <w:r w:rsidRPr="00F515B1">
          <w:rPr>
            <w:rStyle w:val="Hyperlink"/>
            <w:b w:val="0"/>
            <w:bCs/>
            <w:snapToGrid w:val="0"/>
          </w:rPr>
          <w:t>16.COM 15</w:t>
        </w:r>
        <w:r w:rsidRPr="00F515B1">
          <w:rPr>
            <w:rStyle w:val="Hyperlink"/>
            <w:rFonts w:asciiTheme="minorBidi" w:hAnsiTheme="minorBidi" w:hint="eastAsia"/>
          </w:rPr>
          <w:t>号决定</w:t>
        </w:r>
      </w:hyperlink>
      <w:r>
        <w:rPr>
          <w:rFonts w:hint="eastAsia"/>
          <w:b w:val="0"/>
          <w:bCs/>
          <w:snapToGrid w:val="0"/>
        </w:rPr>
        <w:t>）。</w:t>
      </w:r>
    </w:p>
    <w:p w14:paraId="24D55890" w14:textId="0EC01AE4" w:rsidR="00C46C0F" w:rsidRPr="001A0D53" w:rsidRDefault="00656FCC" w:rsidP="00D453C3">
      <w:pPr>
        <w:pStyle w:val="COMTitleDecision"/>
        <w:keepNext w:val="0"/>
        <w:widowControl w:val="0"/>
        <w:numPr>
          <w:ilvl w:val="0"/>
          <w:numId w:val="20"/>
        </w:numPr>
        <w:spacing w:before="120"/>
        <w:ind w:left="567" w:hanging="567"/>
        <w:rPr>
          <w:b w:val="0"/>
          <w:bCs/>
          <w:snapToGrid w:val="0"/>
        </w:rPr>
      </w:pPr>
      <w:r>
        <w:rPr>
          <w:rFonts w:hint="eastAsia"/>
          <w:b w:val="0"/>
          <w:bCs/>
          <w:snapToGrid w:val="0"/>
        </w:rPr>
        <w:t xml:space="preserve">2003 </w:t>
      </w:r>
      <w:r>
        <w:rPr>
          <w:rFonts w:hint="eastAsia"/>
          <w:b w:val="0"/>
          <w:bCs/>
          <w:snapToGrid w:val="0"/>
        </w:rPr>
        <w:t>年</w:t>
      </w:r>
      <w:r w:rsidR="001A0D53">
        <w:rPr>
          <w:rFonts w:hint="eastAsia"/>
          <w:b w:val="0"/>
          <w:bCs/>
          <w:snapToGrid w:val="0"/>
        </w:rPr>
        <w:t>《</w:t>
      </w:r>
      <w:r>
        <w:rPr>
          <w:rFonts w:hint="eastAsia"/>
          <w:b w:val="0"/>
          <w:bCs/>
          <w:snapToGrid w:val="0"/>
        </w:rPr>
        <w:t>公约</w:t>
      </w:r>
      <w:r w:rsidR="001A0D53">
        <w:rPr>
          <w:rFonts w:hint="eastAsia"/>
          <w:b w:val="0"/>
          <w:bCs/>
          <w:snapToGrid w:val="0"/>
        </w:rPr>
        <w:t>》</w:t>
      </w:r>
      <w:r>
        <w:rPr>
          <w:rFonts w:hint="eastAsia"/>
          <w:b w:val="0"/>
          <w:bCs/>
          <w:snapToGrid w:val="0"/>
        </w:rPr>
        <w:t>秘书处会根据</w:t>
      </w:r>
      <w:r w:rsidR="001A0D53">
        <w:rPr>
          <w:rFonts w:hint="eastAsia"/>
          <w:b w:val="0"/>
          <w:bCs/>
          <w:snapToGrid w:val="0"/>
        </w:rPr>
        <w:t>《操作</w:t>
      </w:r>
      <w:r>
        <w:rPr>
          <w:rFonts w:hint="eastAsia"/>
          <w:b w:val="0"/>
          <w:bCs/>
          <w:snapToGrid w:val="0"/>
        </w:rPr>
        <w:t>指南</w:t>
      </w:r>
      <w:r w:rsidR="001A0D53">
        <w:rPr>
          <w:rFonts w:hint="eastAsia"/>
          <w:b w:val="0"/>
          <w:bCs/>
          <w:snapToGrid w:val="0"/>
        </w:rPr>
        <w:t>》</w:t>
      </w:r>
      <w:r>
        <w:rPr>
          <w:rFonts w:hint="eastAsia"/>
          <w:b w:val="0"/>
          <w:bCs/>
          <w:snapToGrid w:val="0"/>
        </w:rPr>
        <w:t>中的相关规定，对新认证请求和</w:t>
      </w:r>
      <w:r w:rsidR="001A0D53">
        <w:rPr>
          <w:rFonts w:hint="eastAsia"/>
          <w:b w:val="0"/>
          <w:bCs/>
          <w:snapToGrid w:val="0"/>
        </w:rPr>
        <w:t>更新认证</w:t>
      </w:r>
      <w:r w:rsidRPr="001A0D53">
        <w:rPr>
          <w:rFonts w:hint="eastAsia"/>
          <w:b w:val="0"/>
          <w:bCs/>
          <w:snapToGrid w:val="0"/>
        </w:rPr>
        <w:t>请求进行审核。秘书处须根据</w:t>
      </w:r>
      <w:r w:rsidR="001A0D53">
        <w:rPr>
          <w:rFonts w:hint="eastAsia"/>
          <w:b w:val="0"/>
          <w:bCs/>
          <w:snapToGrid w:val="0"/>
        </w:rPr>
        <w:t>《操作指南》</w:t>
      </w:r>
      <w:r w:rsidRPr="001A0D53">
        <w:rPr>
          <w:rFonts w:hint="eastAsia"/>
          <w:b w:val="0"/>
          <w:bCs/>
          <w:snapToGrid w:val="0"/>
        </w:rPr>
        <w:t>第</w:t>
      </w:r>
      <w:r w:rsidR="00411BD9">
        <w:rPr>
          <w:rFonts w:hint="eastAsia"/>
          <w:b w:val="0"/>
          <w:bCs/>
          <w:snapToGrid w:val="0"/>
        </w:rPr>
        <w:t>99</w:t>
      </w:r>
      <w:r w:rsidRPr="001A0D53">
        <w:rPr>
          <w:rFonts w:hint="eastAsia"/>
          <w:b w:val="0"/>
          <w:bCs/>
          <w:snapToGrid w:val="0"/>
        </w:rPr>
        <w:t>段的规定记录相关</w:t>
      </w:r>
      <w:r w:rsidR="001F2981">
        <w:rPr>
          <w:rFonts w:hint="eastAsia"/>
          <w:b w:val="0"/>
          <w:bCs/>
          <w:snapToGrid w:val="0"/>
        </w:rPr>
        <w:t>请求</w:t>
      </w:r>
      <w:r w:rsidRPr="001A0D53">
        <w:rPr>
          <w:rFonts w:hint="eastAsia"/>
          <w:b w:val="0"/>
          <w:bCs/>
          <w:snapToGrid w:val="0"/>
        </w:rPr>
        <w:t>、协助非政府组织提供任何缺失的资料、须在必要时按照</w:t>
      </w:r>
      <w:r w:rsidR="006B2699">
        <w:rPr>
          <w:rFonts w:hint="eastAsia"/>
          <w:b w:val="0"/>
          <w:bCs/>
          <w:snapToGrid w:val="0"/>
        </w:rPr>
        <w:t>《操作指南》</w:t>
      </w:r>
      <w:r w:rsidRPr="001A0D53">
        <w:rPr>
          <w:rFonts w:hint="eastAsia"/>
          <w:b w:val="0"/>
          <w:bCs/>
          <w:snapToGrid w:val="0"/>
        </w:rPr>
        <w:t>南第</w:t>
      </w:r>
      <w:r w:rsidR="00411BD9">
        <w:rPr>
          <w:rFonts w:hint="eastAsia"/>
          <w:b w:val="0"/>
          <w:bCs/>
          <w:snapToGrid w:val="0"/>
        </w:rPr>
        <w:t>92</w:t>
      </w:r>
      <w:r w:rsidRPr="001A0D53">
        <w:rPr>
          <w:rFonts w:hint="eastAsia"/>
          <w:b w:val="0"/>
          <w:bCs/>
          <w:snapToGrid w:val="0"/>
        </w:rPr>
        <w:t>段的规定向委员会提供建议。在每届委员会常会以及缔约国大会举办前，应至少提前四周将相关表格以及对应的工作文件发布在本公约的网站上。</w:t>
      </w:r>
    </w:p>
    <w:p w14:paraId="582B8FB7" w14:textId="02F0DA09" w:rsidR="00547B09" w:rsidRDefault="008F38C8" w:rsidP="001C74D5">
      <w:pPr>
        <w:pStyle w:val="COMTitleDecision"/>
        <w:keepLines/>
        <w:widowControl w:val="0"/>
        <w:numPr>
          <w:ilvl w:val="0"/>
          <w:numId w:val="20"/>
        </w:numPr>
        <w:spacing w:before="120"/>
        <w:ind w:left="567" w:hanging="567"/>
        <w:rPr>
          <w:b w:val="0"/>
          <w:bCs/>
          <w:snapToGrid w:val="0"/>
        </w:rPr>
      </w:pPr>
      <w:r>
        <w:rPr>
          <w:rFonts w:hint="eastAsia"/>
          <w:b w:val="0"/>
          <w:bCs/>
          <w:snapToGrid w:val="0"/>
        </w:rPr>
        <w:t>针对委员会第十六届常会提出的要求，秘书处提议进行以下两处调整：</w:t>
      </w:r>
    </w:p>
    <w:p w14:paraId="688CAD3D" w14:textId="048A6A29" w:rsidR="008F38C8" w:rsidRDefault="008F38C8" w:rsidP="001C74D5">
      <w:pPr>
        <w:pStyle w:val="COMTitleDecision"/>
        <w:keepLines/>
        <w:widowControl w:val="0"/>
        <w:spacing w:before="120"/>
        <w:rPr>
          <w:b w:val="0"/>
          <w:bCs/>
          <w:snapToGrid w:val="0"/>
        </w:rPr>
      </w:pPr>
      <w:r>
        <w:rPr>
          <w:rFonts w:hint="eastAsia"/>
          <w:b w:val="0"/>
          <w:bCs/>
          <w:snapToGrid w:val="0"/>
        </w:rPr>
        <w:t>a.</w:t>
      </w:r>
      <w:r>
        <w:rPr>
          <w:rFonts w:hint="eastAsia"/>
          <w:b w:val="0"/>
          <w:bCs/>
          <w:snapToGrid w:val="0"/>
        </w:rPr>
        <w:t>秘书处将在提交截止日之后，尽快将认证请求（表格</w:t>
      </w:r>
      <w:r>
        <w:rPr>
          <w:rFonts w:hint="eastAsia"/>
          <w:b w:val="0"/>
          <w:bCs/>
          <w:snapToGrid w:val="0"/>
        </w:rPr>
        <w:t xml:space="preserve"> ICH-09</w:t>
      </w:r>
      <w:r>
        <w:rPr>
          <w:rFonts w:hint="eastAsia"/>
          <w:b w:val="0"/>
          <w:bCs/>
          <w:snapToGrid w:val="0"/>
        </w:rPr>
        <w:t>，截止日期为奇数年的</w:t>
      </w:r>
      <w:r>
        <w:rPr>
          <w:rFonts w:hint="eastAsia"/>
          <w:b w:val="0"/>
          <w:bCs/>
          <w:snapToGrid w:val="0"/>
        </w:rPr>
        <w:t xml:space="preserve"> 4 </w:t>
      </w:r>
      <w:r>
        <w:rPr>
          <w:rFonts w:hint="eastAsia"/>
          <w:b w:val="0"/>
          <w:bCs/>
          <w:snapToGrid w:val="0"/>
        </w:rPr>
        <w:t>月</w:t>
      </w:r>
      <w:r>
        <w:rPr>
          <w:rFonts w:hint="eastAsia"/>
          <w:b w:val="0"/>
          <w:bCs/>
          <w:snapToGrid w:val="0"/>
        </w:rPr>
        <w:t xml:space="preserve"> </w:t>
      </w:r>
      <w:r w:rsidR="002741C7">
        <w:rPr>
          <w:rFonts w:hint="eastAsia"/>
          <w:b w:val="0"/>
          <w:bCs/>
          <w:snapToGrid w:val="0"/>
        </w:rPr>
        <w:t>30</w:t>
      </w:r>
      <w:r w:rsidR="002741C7">
        <w:rPr>
          <w:b w:val="0"/>
          <w:bCs/>
          <w:snapToGrid w:val="0"/>
        </w:rPr>
        <w:t> </w:t>
      </w:r>
      <w:r>
        <w:rPr>
          <w:rFonts w:hint="eastAsia"/>
          <w:b w:val="0"/>
          <w:bCs/>
          <w:snapToGrid w:val="0"/>
        </w:rPr>
        <w:t>日）以及由经认证的非政府组织提交的四年一度的报告（表格</w:t>
      </w:r>
      <w:r>
        <w:rPr>
          <w:rFonts w:hint="eastAsia"/>
          <w:b w:val="0"/>
          <w:bCs/>
          <w:snapToGrid w:val="0"/>
        </w:rPr>
        <w:t xml:space="preserve"> ICH-08</w:t>
      </w:r>
      <w:r>
        <w:rPr>
          <w:rFonts w:hint="eastAsia"/>
          <w:b w:val="0"/>
          <w:bCs/>
          <w:snapToGrid w:val="0"/>
        </w:rPr>
        <w:t>，截止日期为奇数年的</w:t>
      </w:r>
      <w:r>
        <w:rPr>
          <w:rFonts w:hint="eastAsia"/>
          <w:b w:val="0"/>
          <w:bCs/>
          <w:snapToGrid w:val="0"/>
        </w:rPr>
        <w:t xml:space="preserve"> </w:t>
      </w:r>
      <w:r w:rsidR="002741C7">
        <w:rPr>
          <w:rFonts w:hint="eastAsia"/>
          <w:b w:val="0"/>
          <w:bCs/>
          <w:snapToGrid w:val="0"/>
        </w:rPr>
        <w:t>2</w:t>
      </w:r>
      <w:r w:rsidR="002741C7">
        <w:rPr>
          <w:b w:val="0"/>
          <w:bCs/>
          <w:snapToGrid w:val="0"/>
        </w:rPr>
        <w:t> </w:t>
      </w:r>
      <w:r>
        <w:rPr>
          <w:rFonts w:hint="eastAsia"/>
          <w:b w:val="0"/>
          <w:bCs/>
          <w:snapToGrid w:val="0"/>
        </w:rPr>
        <w:t>月</w:t>
      </w:r>
      <w:r>
        <w:rPr>
          <w:rFonts w:hint="eastAsia"/>
          <w:b w:val="0"/>
          <w:bCs/>
          <w:snapToGrid w:val="0"/>
        </w:rPr>
        <w:t xml:space="preserve"> 15 </w:t>
      </w:r>
      <w:r>
        <w:rPr>
          <w:rFonts w:hint="eastAsia"/>
          <w:b w:val="0"/>
          <w:bCs/>
          <w:snapToGrid w:val="0"/>
        </w:rPr>
        <w:t>日）公布在本公约相关网页上。</w:t>
      </w:r>
    </w:p>
    <w:p w14:paraId="305A65BE" w14:textId="349349A8" w:rsidR="00C46C0F" w:rsidRDefault="004472C8" w:rsidP="001C74D5">
      <w:pPr>
        <w:pStyle w:val="COMTitleDecision"/>
        <w:keepLines/>
        <w:widowControl w:val="0"/>
        <w:spacing w:before="120"/>
        <w:rPr>
          <w:b w:val="0"/>
          <w:bCs/>
          <w:snapToGrid w:val="0"/>
        </w:rPr>
      </w:pPr>
      <w:r>
        <w:rPr>
          <w:rFonts w:hint="eastAsia"/>
          <w:b w:val="0"/>
          <w:bCs/>
          <w:snapToGrid w:val="0"/>
        </w:rPr>
        <w:t>b.</w:t>
      </w:r>
      <w:r>
        <w:rPr>
          <w:rFonts w:hint="eastAsia"/>
          <w:b w:val="0"/>
          <w:bCs/>
          <w:snapToGrid w:val="0"/>
        </w:rPr>
        <w:t>秘书处将针对新认证请求以及</w:t>
      </w:r>
      <w:r w:rsidR="006B2699">
        <w:rPr>
          <w:rFonts w:hint="eastAsia"/>
          <w:b w:val="0"/>
          <w:bCs/>
          <w:snapToGrid w:val="0"/>
        </w:rPr>
        <w:t>更新认证</w:t>
      </w:r>
      <w:r>
        <w:rPr>
          <w:rFonts w:hint="eastAsia"/>
          <w:b w:val="0"/>
          <w:bCs/>
          <w:snapToGrid w:val="0"/>
        </w:rPr>
        <w:t>请求向教科文组织</w:t>
      </w:r>
      <w:r w:rsidR="006B2699" w:rsidRPr="00411BD9">
        <w:rPr>
          <w:rFonts w:hint="eastAsia"/>
          <w:b w:val="0"/>
          <w:bCs/>
          <w:snapToGrid w:val="0"/>
        </w:rPr>
        <w:t>地方</w:t>
      </w:r>
      <w:r w:rsidRPr="00411BD9">
        <w:rPr>
          <w:rFonts w:hint="eastAsia"/>
          <w:b w:val="0"/>
          <w:bCs/>
          <w:snapToGrid w:val="0"/>
        </w:rPr>
        <w:t>办事处</w:t>
      </w:r>
      <w:r>
        <w:rPr>
          <w:rFonts w:hint="eastAsia"/>
          <w:b w:val="0"/>
          <w:bCs/>
          <w:snapToGrid w:val="0"/>
        </w:rPr>
        <w:t>咨询，以便按照</w:t>
      </w:r>
      <w:r w:rsidR="006B2699">
        <w:rPr>
          <w:rFonts w:hint="eastAsia"/>
          <w:b w:val="0"/>
          <w:bCs/>
          <w:snapToGrid w:val="0"/>
        </w:rPr>
        <w:t>《操作指南》</w:t>
      </w:r>
      <w:r>
        <w:rPr>
          <w:rFonts w:hint="eastAsia"/>
          <w:b w:val="0"/>
          <w:bCs/>
          <w:snapToGrid w:val="0"/>
        </w:rPr>
        <w:t>第</w:t>
      </w:r>
      <w:r w:rsidR="00411BD9">
        <w:rPr>
          <w:rFonts w:hint="eastAsia"/>
          <w:b w:val="0"/>
          <w:bCs/>
          <w:snapToGrid w:val="0"/>
        </w:rPr>
        <w:t>92</w:t>
      </w:r>
      <w:r>
        <w:rPr>
          <w:rFonts w:hint="eastAsia"/>
          <w:b w:val="0"/>
          <w:bCs/>
          <w:snapToGrid w:val="0"/>
        </w:rPr>
        <w:t>段的规定对相关请求进行评估。</w:t>
      </w:r>
    </w:p>
    <w:p w14:paraId="49DFA528" w14:textId="0BF44D33" w:rsidR="00826461" w:rsidRPr="004472C8" w:rsidRDefault="00826461" w:rsidP="00826461">
      <w:pPr>
        <w:pStyle w:val="COMTitleDecision"/>
        <w:keepNext w:val="0"/>
        <w:widowControl w:val="0"/>
        <w:numPr>
          <w:ilvl w:val="0"/>
          <w:numId w:val="20"/>
        </w:numPr>
        <w:spacing w:before="120"/>
        <w:ind w:left="567" w:hanging="567"/>
        <w:rPr>
          <w:b w:val="0"/>
          <w:bCs/>
          <w:snapToGrid w:val="0"/>
        </w:rPr>
      </w:pPr>
      <w:r>
        <w:rPr>
          <w:rFonts w:hint="eastAsia"/>
          <w:b w:val="0"/>
          <w:bCs/>
          <w:snapToGrid w:val="0"/>
        </w:rPr>
        <w:t>以上调整可能</w:t>
      </w:r>
      <w:r w:rsidR="006B2699">
        <w:rPr>
          <w:rFonts w:hint="eastAsia"/>
          <w:b w:val="0"/>
          <w:bCs/>
          <w:snapToGrid w:val="0"/>
        </w:rPr>
        <w:t>适</w:t>
      </w:r>
      <w:r>
        <w:rPr>
          <w:rFonts w:hint="eastAsia"/>
          <w:b w:val="0"/>
          <w:bCs/>
          <w:snapToGrid w:val="0"/>
        </w:rPr>
        <w:t>用于</w:t>
      </w:r>
      <w:r>
        <w:rPr>
          <w:rFonts w:hint="eastAsia"/>
          <w:b w:val="0"/>
          <w:bCs/>
          <w:snapToGrid w:val="0"/>
        </w:rPr>
        <w:t>202</w:t>
      </w:r>
      <w:r w:rsidR="006D19C5">
        <w:rPr>
          <w:rFonts w:hint="eastAsia"/>
          <w:b w:val="0"/>
          <w:bCs/>
          <w:snapToGrid w:val="0"/>
        </w:rPr>
        <w:t>3</w:t>
      </w:r>
      <w:r>
        <w:rPr>
          <w:rFonts w:hint="eastAsia"/>
          <w:b w:val="0"/>
          <w:bCs/>
          <w:snapToGrid w:val="0"/>
        </w:rPr>
        <w:t>年委员会第十八届常会以及</w:t>
      </w:r>
      <w:r>
        <w:rPr>
          <w:rFonts w:hint="eastAsia"/>
          <w:b w:val="0"/>
          <w:bCs/>
          <w:snapToGrid w:val="0"/>
        </w:rPr>
        <w:t xml:space="preserve"> 2024 </w:t>
      </w:r>
      <w:r>
        <w:rPr>
          <w:rFonts w:hint="eastAsia"/>
          <w:b w:val="0"/>
          <w:bCs/>
          <w:snapToGrid w:val="0"/>
        </w:rPr>
        <w:t>年缔约国大会第十届会议对认证请求和</w:t>
      </w:r>
      <w:r w:rsidR="00B868FE">
        <w:rPr>
          <w:rFonts w:hint="eastAsia"/>
          <w:b w:val="0"/>
          <w:bCs/>
          <w:snapToGrid w:val="0"/>
        </w:rPr>
        <w:t>更新认证</w:t>
      </w:r>
      <w:r>
        <w:rPr>
          <w:rFonts w:hint="eastAsia"/>
          <w:b w:val="0"/>
          <w:bCs/>
          <w:snapToGrid w:val="0"/>
        </w:rPr>
        <w:t>请求的审议。秘书处计划向委员会第十八届常会报告</w:t>
      </w:r>
      <w:r w:rsidR="007F7096">
        <w:rPr>
          <w:rFonts w:hint="eastAsia"/>
          <w:b w:val="0"/>
          <w:bCs/>
          <w:snapToGrid w:val="0"/>
        </w:rPr>
        <w:t>程序</w:t>
      </w:r>
      <w:r>
        <w:rPr>
          <w:rFonts w:hint="eastAsia"/>
          <w:b w:val="0"/>
          <w:bCs/>
          <w:snapToGrid w:val="0"/>
        </w:rPr>
        <w:t>调整后的应用体验。</w:t>
      </w:r>
    </w:p>
    <w:p w14:paraId="1DBA486E" w14:textId="2A482172" w:rsidR="00391AC6" w:rsidRPr="0080131A" w:rsidRDefault="00391AC6" w:rsidP="008F49CA">
      <w:pPr>
        <w:pStyle w:val="COMTitleDecision"/>
        <w:keepNext w:val="0"/>
        <w:widowControl w:val="0"/>
        <w:numPr>
          <w:ilvl w:val="0"/>
          <w:numId w:val="20"/>
        </w:numPr>
        <w:spacing w:before="120" w:after="240"/>
        <w:ind w:left="567" w:hanging="567"/>
        <w:rPr>
          <w:b w:val="0"/>
        </w:rPr>
      </w:pPr>
      <w:proofErr w:type="gramStart"/>
      <w:r>
        <w:rPr>
          <w:rFonts w:hint="eastAsia"/>
          <w:b w:val="0"/>
        </w:rPr>
        <w:t>谨建议</w:t>
      </w:r>
      <w:proofErr w:type="gramEnd"/>
      <w:r>
        <w:rPr>
          <w:rFonts w:hint="eastAsia"/>
          <w:b w:val="0"/>
        </w:rPr>
        <w:t>大会通过如下决议：</w:t>
      </w:r>
    </w:p>
    <w:p w14:paraId="2A46BAC4" w14:textId="338C8B69" w:rsidR="008A1ED4" w:rsidRDefault="00F010E0" w:rsidP="008A1ED4">
      <w:pPr>
        <w:pStyle w:val="GATitleResolution"/>
      </w:pPr>
      <w:r>
        <w:rPr>
          <w:rFonts w:hint="eastAsia"/>
        </w:rPr>
        <w:t>第</w:t>
      </w:r>
      <w:r>
        <w:rPr>
          <w:rFonts w:hint="eastAsia"/>
        </w:rPr>
        <w:t xml:space="preserve"> 9.GA 7 </w:t>
      </w:r>
      <w:r>
        <w:rPr>
          <w:rFonts w:hint="eastAsia"/>
        </w:rPr>
        <w:t>号决议草案</w:t>
      </w:r>
    </w:p>
    <w:p w14:paraId="7677B217" w14:textId="3F5A8CFA" w:rsidR="008A1ED4" w:rsidRDefault="008A1ED4" w:rsidP="008A1ED4">
      <w:pPr>
        <w:pStyle w:val="GAPreambulaResolution"/>
      </w:pPr>
      <w:r>
        <w:rPr>
          <w:rFonts w:hint="eastAsia"/>
        </w:rPr>
        <w:t>大会，</w:t>
      </w:r>
    </w:p>
    <w:p w14:paraId="07630149" w14:textId="291925D0" w:rsidR="005823AB" w:rsidRPr="003A228F" w:rsidRDefault="005823AB" w:rsidP="005823AB">
      <w:pPr>
        <w:pStyle w:val="COMParaDecision"/>
        <w:numPr>
          <w:ilvl w:val="0"/>
          <w:numId w:val="10"/>
        </w:numPr>
        <w:ind w:left="1134" w:hanging="567"/>
        <w:jc w:val="left"/>
      </w:pPr>
      <w:r>
        <w:rPr>
          <w:rFonts w:hint="eastAsia"/>
        </w:rPr>
        <w:t>审议了</w:t>
      </w:r>
      <w:r w:rsidR="00BE6334" w:rsidRPr="00D453C3">
        <w:rPr>
          <w:rFonts w:hint="eastAsia"/>
          <w:u w:val="none"/>
        </w:rPr>
        <w:t>第</w:t>
      </w:r>
      <w:r>
        <w:rPr>
          <w:rFonts w:hint="eastAsia"/>
          <w:u w:val="none"/>
        </w:rPr>
        <w:t>LHE/22/9.GA/7</w:t>
      </w:r>
      <w:r>
        <w:rPr>
          <w:rFonts w:hint="eastAsia"/>
          <w:u w:val="none"/>
        </w:rPr>
        <w:t>号文件以及相关附件，</w:t>
      </w:r>
    </w:p>
    <w:p w14:paraId="7C34FFCB" w14:textId="69861D91" w:rsidR="005823AB" w:rsidRPr="003A228F" w:rsidRDefault="005823AB" w:rsidP="005823AB">
      <w:pPr>
        <w:pStyle w:val="COMParaDecision"/>
        <w:numPr>
          <w:ilvl w:val="0"/>
          <w:numId w:val="10"/>
        </w:numPr>
        <w:ind w:left="1134" w:hanging="567"/>
      </w:pPr>
      <w:r>
        <w:rPr>
          <w:rFonts w:hint="eastAsia"/>
        </w:rPr>
        <w:t>忆及</w:t>
      </w:r>
      <w:r w:rsidR="00BE6334" w:rsidRPr="00D453C3">
        <w:rPr>
          <w:rFonts w:hint="eastAsia"/>
          <w:u w:val="none"/>
        </w:rPr>
        <w:t>《</w:t>
      </w:r>
      <w:r>
        <w:rPr>
          <w:rFonts w:hint="eastAsia"/>
          <w:u w:val="none"/>
        </w:rPr>
        <w:t>公约</w:t>
      </w:r>
      <w:r w:rsidR="00BE6334">
        <w:rPr>
          <w:rFonts w:hint="eastAsia"/>
          <w:u w:val="none"/>
        </w:rPr>
        <w:t>》</w:t>
      </w:r>
      <w:r>
        <w:rPr>
          <w:rFonts w:hint="eastAsia"/>
          <w:u w:val="none"/>
        </w:rPr>
        <w:t>第</w:t>
      </w:r>
      <w:r w:rsidR="007F7096">
        <w:rPr>
          <w:rFonts w:hint="eastAsia"/>
          <w:u w:val="none"/>
        </w:rPr>
        <w:t>九</w:t>
      </w:r>
      <w:r>
        <w:rPr>
          <w:rFonts w:hint="eastAsia"/>
          <w:u w:val="none"/>
        </w:rPr>
        <w:t>条以及</w:t>
      </w:r>
      <w:r w:rsidR="00BE6334" w:rsidRPr="00D453C3">
        <w:rPr>
          <w:rFonts w:hint="eastAsia"/>
          <w:u w:val="none"/>
        </w:rPr>
        <w:t>《操作指南》</w:t>
      </w:r>
      <w:r>
        <w:rPr>
          <w:rFonts w:hint="eastAsia"/>
          <w:u w:val="none"/>
        </w:rPr>
        <w:t>第</w:t>
      </w:r>
      <w:r w:rsidR="00411BD9">
        <w:rPr>
          <w:rFonts w:hint="eastAsia"/>
          <w:u w:val="none"/>
        </w:rPr>
        <w:t>91</w:t>
      </w:r>
      <w:r w:rsidR="002100FC">
        <w:rPr>
          <w:rFonts w:hint="eastAsia"/>
          <w:u w:val="none"/>
        </w:rPr>
        <w:t>至</w:t>
      </w:r>
      <w:r w:rsidR="00411BD9">
        <w:rPr>
          <w:rFonts w:hint="eastAsia"/>
          <w:u w:val="none"/>
        </w:rPr>
        <w:t>99</w:t>
      </w:r>
      <w:r>
        <w:rPr>
          <w:rFonts w:hint="eastAsia"/>
          <w:u w:val="none"/>
        </w:rPr>
        <w:t>段，</w:t>
      </w:r>
    </w:p>
    <w:p w14:paraId="18460A61" w14:textId="1028F13E" w:rsidR="005823AB" w:rsidRPr="003A228F" w:rsidRDefault="005823AB" w:rsidP="005823AB">
      <w:pPr>
        <w:pStyle w:val="COMParaDecision"/>
        <w:numPr>
          <w:ilvl w:val="0"/>
          <w:numId w:val="10"/>
        </w:numPr>
        <w:ind w:left="1134" w:hanging="567"/>
      </w:pPr>
      <w:r>
        <w:rPr>
          <w:rFonts w:hint="eastAsia"/>
        </w:rPr>
        <w:t>还忆及</w:t>
      </w:r>
      <w:r w:rsidR="00F515B1">
        <w:rPr>
          <w:rStyle w:val="Hyperlink"/>
        </w:rPr>
        <w:fldChar w:fldCharType="begin"/>
      </w:r>
      <w:r w:rsidR="00F515B1">
        <w:rPr>
          <w:rStyle w:val="Hyperlink"/>
        </w:rPr>
        <w:instrText xml:space="preserve"> </w:instrText>
      </w:r>
      <w:r w:rsidR="00F515B1">
        <w:rPr>
          <w:rStyle w:val="Hyperlink"/>
          <w:rFonts w:hint="eastAsia"/>
        </w:rPr>
        <w:instrText>HYPERLINK "https://ich.unesco.org/en/Decisions/16.COM/15"</w:instrText>
      </w:r>
      <w:r w:rsidR="00F515B1">
        <w:rPr>
          <w:rStyle w:val="Hyperlink"/>
        </w:rPr>
        <w:instrText xml:space="preserve"> </w:instrText>
      </w:r>
      <w:r w:rsidR="00F515B1">
        <w:rPr>
          <w:rStyle w:val="Hyperlink"/>
        </w:rPr>
        <w:fldChar w:fldCharType="separate"/>
      </w:r>
      <w:r w:rsidRPr="00F515B1">
        <w:rPr>
          <w:rStyle w:val="Hyperlink"/>
          <w:rFonts w:hint="eastAsia"/>
        </w:rPr>
        <w:t>第</w:t>
      </w:r>
      <w:r w:rsidRPr="00F515B1">
        <w:rPr>
          <w:rStyle w:val="Hyperlink"/>
        </w:rPr>
        <w:t xml:space="preserve">16.COM 15 </w:t>
      </w:r>
      <w:r w:rsidRPr="00F515B1">
        <w:rPr>
          <w:rStyle w:val="Hyperlink"/>
          <w:rFonts w:hint="eastAsia"/>
        </w:rPr>
        <w:t>号决</w:t>
      </w:r>
      <w:r w:rsidR="007F7096" w:rsidRPr="00F515B1">
        <w:rPr>
          <w:rStyle w:val="Hyperlink"/>
          <w:rFonts w:hint="eastAsia"/>
        </w:rPr>
        <w:t>定</w:t>
      </w:r>
      <w:r w:rsidR="00F515B1">
        <w:rPr>
          <w:rStyle w:val="Hyperlink"/>
        </w:rPr>
        <w:fldChar w:fldCharType="end"/>
      </w:r>
      <w:r w:rsidRPr="00D453C3">
        <w:rPr>
          <w:rStyle w:val="Hyperlink"/>
          <w:rFonts w:hint="eastAsia"/>
          <w:color w:val="000000" w:themeColor="text1"/>
          <w:u w:val="none"/>
        </w:rPr>
        <w:t>，</w:t>
      </w:r>
    </w:p>
    <w:p w14:paraId="5208F9FD" w14:textId="3B907B78" w:rsidR="005823AB" w:rsidRPr="003A228F" w:rsidRDefault="005823AB" w:rsidP="005823AB">
      <w:pPr>
        <w:pStyle w:val="COMParaDecision"/>
        <w:numPr>
          <w:ilvl w:val="0"/>
          <w:numId w:val="10"/>
        </w:numPr>
        <w:ind w:left="1134" w:hanging="567"/>
      </w:pPr>
      <w:r>
        <w:rPr>
          <w:rFonts w:hint="eastAsia"/>
        </w:rPr>
        <w:t>认证</w:t>
      </w:r>
      <w:r>
        <w:rPr>
          <w:rFonts w:hint="eastAsia"/>
          <w:u w:val="none"/>
        </w:rPr>
        <w:t>本决议附件</w:t>
      </w:r>
      <w:r>
        <w:rPr>
          <w:rFonts w:hint="eastAsia"/>
          <w:u w:val="none"/>
        </w:rPr>
        <w:t xml:space="preserve"> I </w:t>
      </w:r>
      <w:r>
        <w:rPr>
          <w:rFonts w:hint="eastAsia"/>
          <w:u w:val="none"/>
        </w:rPr>
        <w:t>所列的三十二个非政府组织</w:t>
      </w:r>
      <w:r w:rsidR="000D6C2B">
        <w:rPr>
          <w:rFonts w:hint="eastAsia"/>
          <w:u w:val="none"/>
        </w:rPr>
        <w:t>具有向委员会提供咨询意见的地位</w:t>
      </w:r>
      <w:r>
        <w:rPr>
          <w:rFonts w:hint="eastAsia"/>
          <w:u w:val="none"/>
        </w:rPr>
        <w:t>；</w:t>
      </w:r>
    </w:p>
    <w:p w14:paraId="5D111478" w14:textId="3B2578DD" w:rsidR="00733307" w:rsidRPr="00C00655" w:rsidRDefault="003A228F" w:rsidP="003A228F">
      <w:pPr>
        <w:pStyle w:val="COMParaDecision"/>
        <w:numPr>
          <w:ilvl w:val="0"/>
          <w:numId w:val="10"/>
        </w:numPr>
        <w:ind w:left="1134" w:hanging="567"/>
      </w:pPr>
      <w:r>
        <w:rPr>
          <w:rFonts w:hint="eastAsia"/>
        </w:rPr>
        <w:t>注意到</w:t>
      </w:r>
      <w:r>
        <w:rPr>
          <w:rFonts w:hint="eastAsia"/>
          <w:u w:val="none"/>
        </w:rPr>
        <w:t>由本决议附件</w:t>
      </w:r>
      <w:r>
        <w:rPr>
          <w:rFonts w:hint="eastAsia"/>
          <w:u w:val="none"/>
        </w:rPr>
        <w:t xml:space="preserve"> II </w:t>
      </w:r>
      <w:r>
        <w:rPr>
          <w:rFonts w:hint="eastAsia"/>
          <w:u w:val="none"/>
        </w:rPr>
        <w:t>中的非政府组织以及相关缔约国提供的额外资料，并</w:t>
      </w:r>
    </w:p>
    <w:p w14:paraId="269B5880" w14:textId="30DD86AF" w:rsidR="00733307" w:rsidRPr="00733307" w:rsidRDefault="00733307" w:rsidP="00733307">
      <w:pPr>
        <w:pStyle w:val="COMParaDecision"/>
        <w:ind w:firstLine="0"/>
        <w:rPr>
          <w:u w:val="none"/>
        </w:rPr>
      </w:pPr>
      <w:r>
        <w:rPr>
          <w:rFonts w:hint="eastAsia"/>
          <w:u w:val="none"/>
        </w:rPr>
        <w:t>[</w:t>
      </w:r>
      <w:r>
        <w:rPr>
          <w:rFonts w:hint="eastAsia"/>
          <w:u w:val="none"/>
        </w:rPr>
        <w:t>选项</w:t>
      </w:r>
      <w:r>
        <w:rPr>
          <w:rFonts w:hint="eastAsia"/>
          <w:u w:val="none"/>
        </w:rPr>
        <w:t xml:space="preserve"> A] </w:t>
      </w:r>
      <w:r>
        <w:rPr>
          <w:rFonts w:hint="eastAsia"/>
        </w:rPr>
        <w:t>继续认证</w:t>
      </w:r>
      <w:r>
        <w:rPr>
          <w:rFonts w:hint="eastAsia"/>
          <w:u w:val="none"/>
        </w:rPr>
        <w:t xml:space="preserve"> [Institute for Intangible Cultural Heritage IPACIM] [</w:t>
      </w:r>
      <w:r>
        <w:rPr>
          <w:rFonts w:hint="eastAsia"/>
          <w:u w:val="none"/>
        </w:rPr>
        <w:t>以及</w:t>
      </w:r>
      <w:r>
        <w:rPr>
          <w:rFonts w:hint="eastAsia"/>
          <w:u w:val="none"/>
        </w:rPr>
        <w:t>] [Direct Gradual Development, Civil Association]</w:t>
      </w:r>
      <w:r w:rsidR="00B27AE8" w:rsidRPr="00D453C3">
        <w:rPr>
          <w:u w:val="none"/>
        </w:rPr>
        <w:t xml:space="preserve"> </w:t>
      </w:r>
      <w:r w:rsidR="00B27AE8" w:rsidRPr="00D453C3">
        <w:rPr>
          <w:rFonts w:hint="eastAsia"/>
          <w:u w:val="none"/>
        </w:rPr>
        <w:t>具有向委员会提供咨询意见</w:t>
      </w:r>
      <w:r w:rsidR="00C17F83">
        <w:rPr>
          <w:rFonts w:hint="eastAsia"/>
          <w:u w:val="none"/>
        </w:rPr>
        <w:t>的</w:t>
      </w:r>
      <w:r w:rsidR="00B27AE8" w:rsidRPr="00D453C3">
        <w:rPr>
          <w:rFonts w:hint="eastAsia"/>
          <w:u w:val="none"/>
        </w:rPr>
        <w:t>地位</w:t>
      </w:r>
      <w:r>
        <w:rPr>
          <w:rFonts w:hint="eastAsia"/>
          <w:u w:val="none"/>
        </w:rPr>
        <w:t>；</w:t>
      </w:r>
    </w:p>
    <w:p w14:paraId="3471972A" w14:textId="1865EFDB" w:rsidR="003A228F" w:rsidRDefault="00733307" w:rsidP="00C00655">
      <w:pPr>
        <w:pStyle w:val="COMParaDecision"/>
        <w:ind w:firstLine="0"/>
        <w:rPr>
          <w:u w:val="none"/>
        </w:rPr>
      </w:pPr>
      <w:r>
        <w:rPr>
          <w:rFonts w:hint="eastAsia"/>
          <w:u w:val="none"/>
        </w:rPr>
        <w:t>[</w:t>
      </w:r>
      <w:r>
        <w:rPr>
          <w:rFonts w:hint="eastAsia"/>
          <w:u w:val="none"/>
        </w:rPr>
        <w:t>选项</w:t>
      </w:r>
      <w:r>
        <w:rPr>
          <w:rFonts w:hint="eastAsia"/>
          <w:u w:val="none"/>
        </w:rPr>
        <w:t xml:space="preserve"> B] </w:t>
      </w:r>
      <w:r>
        <w:rPr>
          <w:rFonts w:hint="eastAsia"/>
        </w:rPr>
        <w:t>认为</w:t>
      </w:r>
      <w:r>
        <w:rPr>
          <w:rFonts w:hint="eastAsia"/>
          <w:u w:val="none"/>
        </w:rPr>
        <w:t>[Institute for Intangible Cultural Heritage IPACIM] [</w:t>
      </w:r>
      <w:r>
        <w:rPr>
          <w:rFonts w:hint="eastAsia"/>
          <w:u w:val="none"/>
        </w:rPr>
        <w:t>以及</w:t>
      </w:r>
      <w:r>
        <w:rPr>
          <w:rFonts w:hint="eastAsia"/>
          <w:u w:val="none"/>
        </w:rPr>
        <w:t>] [Direct Gradual Development, Civil Association]</w:t>
      </w:r>
      <w:r w:rsidR="00291162">
        <w:rPr>
          <w:u w:val="none"/>
        </w:rPr>
        <w:t xml:space="preserve"> </w:t>
      </w:r>
      <w:r>
        <w:rPr>
          <w:rFonts w:hint="eastAsia"/>
          <w:u w:val="none"/>
        </w:rPr>
        <w:t>不满足</w:t>
      </w:r>
      <w:r w:rsidR="000D6C2B">
        <w:rPr>
          <w:rFonts w:hint="eastAsia"/>
          <w:u w:val="none"/>
        </w:rPr>
        <w:t>《操作指南》</w:t>
      </w:r>
      <w:r>
        <w:rPr>
          <w:rFonts w:hint="eastAsia"/>
          <w:u w:val="none"/>
        </w:rPr>
        <w:t>第</w:t>
      </w:r>
      <w:r w:rsidR="00873A82">
        <w:rPr>
          <w:rFonts w:hint="eastAsia"/>
          <w:u w:val="none"/>
        </w:rPr>
        <w:t>91</w:t>
      </w:r>
      <w:r>
        <w:rPr>
          <w:rFonts w:hint="eastAsia"/>
          <w:u w:val="none"/>
        </w:rPr>
        <w:t>段规定的标准；</w:t>
      </w:r>
    </w:p>
    <w:p w14:paraId="3D6B3514" w14:textId="761EEAF5" w:rsidR="005823AB" w:rsidRPr="00AB15B0" w:rsidRDefault="005823AB" w:rsidP="00C003BB">
      <w:pPr>
        <w:pStyle w:val="COMParaDecision"/>
        <w:numPr>
          <w:ilvl w:val="0"/>
          <w:numId w:val="10"/>
        </w:numPr>
        <w:ind w:left="1134" w:hanging="567"/>
      </w:pPr>
      <w:r>
        <w:rPr>
          <w:rFonts w:hint="eastAsia"/>
        </w:rPr>
        <w:t>鼓励</w:t>
      </w:r>
      <w:r w:rsidR="006F6B2E">
        <w:rPr>
          <w:rFonts w:hint="eastAsia"/>
          <w:u w:val="none"/>
        </w:rPr>
        <w:t>来自代表人数不足的</w:t>
      </w:r>
      <w:proofErr w:type="gramStart"/>
      <w:r w:rsidR="006F6B2E">
        <w:rPr>
          <w:rFonts w:hint="eastAsia"/>
          <w:u w:val="none"/>
        </w:rPr>
        <w:t>选举组且符合</w:t>
      </w:r>
      <w:proofErr w:type="gramEnd"/>
      <w:r w:rsidR="006F6B2E">
        <w:rPr>
          <w:rFonts w:hint="eastAsia"/>
          <w:u w:val="none"/>
        </w:rPr>
        <w:t>认证标准的非政府组织尽早提交其认证请求，以改善经认证非政府组织的地域分布</w:t>
      </w:r>
      <w:r w:rsidR="00455C5D">
        <w:rPr>
          <w:rFonts w:hint="eastAsia"/>
          <w:u w:val="none"/>
        </w:rPr>
        <w:t>情况</w:t>
      </w:r>
      <w:r>
        <w:rPr>
          <w:rFonts w:hint="eastAsia"/>
          <w:u w:val="none"/>
        </w:rPr>
        <w:t>，</w:t>
      </w:r>
      <w:bookmarkStart w:id="0" w:name="_Hlk47615881"/>
      <w:r>
        <w:rPr>
          <w:rFonts w:hint="eastAsia"/>
          <w:u w:val="none"/>
        </w:rPr>
        <w:t>并</w:t>
      </w:r>
      <w:r>
        <w:rPr>
          <w:rFonts w:hint="eastAsia"/>
        </w:rPr>
        <w:t>请</w:t>
      </w:r>
      <w:r>
        <w:rPr>
          <w:rFonts w:hint="eastAsia"/>
          <w:u w:val="none"/>
        </w:rPr>
        <w:t>这些选举组的缔约国向其</w:t>
      </w:r>
      <w:r w:rsidR="006F6B2E">
        <w:rPr>
          <w:rFonts w:hint="eastAsia"/>
          <w:u w:val="none"/>
        </w:rPr>
        <w:t>境</w:t>
      </w:r>
      <w:r>
        <w:rPr>
          <w:rFonts w:hint="eastAsia"/>
          <w:u w:val="none"/>
        </w:rPr>
        <w:t>内的非政府组织广泛传达该呼吁；</w:t>
      </w:r>
    </w:p>
    <w:bookmarkEnd w:id="0"/>
    <w:p w14:paraId="54E015C2" w14:textId="10C6286F" w:rsidR="005823AB" w:rsidRPr="00C00655" w:rsidRDefault="00965081" w:rsidP="005823AB">
      <w:pPr>
        <w:pStyle w:val="COMParaDecision"/>
        <w:numPr>
          <w:ilvl w:val="0"/>
          <w:numId w:val="10"/>
        </w:numPr>
        <w:ind w:left="1134" w:hanging="567"/>
      </w:pPr>
      <w:r>
        <w:rPr>
          <w:rFonts w:hint="eastAsia"/>
        </w:rPr>
        <w:t>提醒</w:t>
      </w:r>
      <w:r>
        <w:rPr>
          <w:rFonts w:hint="eastAsia"/>
          <w:u w:val="none"/>
        </w:rPr>
        <w:t>在</w:t>
      </w:r>
      <w:r>
        <w:rPr>
          <w:rFonts w:hint="eastAsia"/>
          <w:u w:val="none"/>
        </w:rPr>
        <w:t>2010</w:t>
      </w:r>
      <w:r>
        <w:rPr>
          <w:rFonts w:hint="eastAsia"/>
          <w:u w:val="none"/>
        </w:rPr>
        <w:t>年、</w:t>
      </w:r>
      <w:r>
        <w:rPr>
          <w:rFonts w:hint="eastAsia"/>
          <w:u w:val="none"/>
        </w:rPr>
        <w:t>2014</w:t>
      </w:r>
      <w:r>
        <w:rPr>
          <w:rFonts w:hint="eastAsia"/>
          <w:u w:val="none"/>
        </w:rPr>
        <w:t>年和</w:t>
      </w:r>
      <w:r>
        <w:rPr>
          <w:rFonts w:hint="eastAsia"/>
          <w:u w:val="none"/>
        </w:rPr>
        <w:t>2018</w:t>
      </w:r>
      <w:r>
        <w:rPr>
          <w:rFonts w:hint="eastAsia"/>
          <w:u w:val="none"/>
        </w:rPr>
        <w:t>年通过认证的非政府组织于</w:t>
      </w:r>
      <w:r>
        <w:rPr>
          <w:rFonts w:hint="eastAsia"/>
          <w:u w:val="none"/>
        </w:rPr>
        <w:t>2023</w:t>
      </w:r>
      <w:r>
        <w:rPr>
          <w:rFonts w:hint="eastAsia"/>
          <w:u w:val="none"/>
        </w:rPr>
        <w:t>年</w:t>
      </w:r>
      <w:r>
        <w:rPr>
          <w:rFonts w:hint="eastAsia"/>
          <w:u w:val="none"/>
        </w:rPr>
        <w:t>2</w:t>
      </w:r>
      <w:r>
        <w:rPr>
          <w:rFonts w:hint="eastAsia"/>
          <w:u w:val="none"/>
        </w:rPr>
        <w:t>月</w:t>
      </w:r>
      <w:r>
        <w:rPr>
          <w:rFonts w:hint="eastAsia"/>
          <w:u w:val="none"/>
        </w:rPr>
        <w:t>15</w:t>
      </w:r>
      <w:r>
        <w:rPr>
          <w:rFonts w:hint="eastAsia"/>
          <w:u w:val="none"/>
        </w:rPr>
        <w:t>日截止日之前向秘书处提交四年一度的报告，</w:t>
      </w:r>
      <w:r w:rsidR="006F6B2E">
        <w:rPr>
          <w:rFonts w:hint="eastAsia"/>
          <w:u w:val="none"/>
        </w:rPr>
        <w:t>以</w:t>
      </w:r>
      <w:r>
        <w:rPr>
          <w:rFonts w:hint="eastAsia"/>
          <w:u w:val="none"/>
        </w:rPr>
        <w:t>便委员会第十八届常会</w:t>
      </w:r>
      <w:r w:rsidR="006F6B2E">
        <w:rPr>
          <w:rFonts w:hint="eastAsia"/>
          <w:u w:val="none"/>
        </w:rPr>
        <w:t>对各个咨询机构的贡献和承诺予以审议</w:t>
      </w:r>
      <w:r>
        <w:rPr>
          <w:rFonts w:hint="eastAsia"/>
          <w:u w:val="none"/>
        </w:rPr>
        <w:t>；</w:t>
      </w:r>
    </w:p>
    <w:p w14:paraId="53F312B6" w14:textId="792F3ADB" w:rsidR="00733307" w:rsidRPr="000617A8" w:rsidRDefault="00733307" w:rsidP="005823AB">
      <w:pPr>
        <w:pStyle w:val="COMParaDecision"/>
        <w:numPr>
          <w:ilvl w:val="0"/>
          <w:numId w:val="10"/>
        </w:numPr>
        <w:ind w:left="1134" w:hanging="567"/>
      </w:pPr>
      <w:r>
        <w:rPr>
          <w:rFonts w:hint="eastAsia"/>
        </w:rPr>
        <w:t>注意到</w:t>
      </w:r>
      <w:r w:rsidR="00ED6F70">
        <w:rPr>
          <w:rFonts w:hint="eastAsia"/>
          <w:u w:val="none"/>
        </w:rPr>
        <w:t>针对</w:t>
      </w:r>
      <w:proofErr w:type="gramStart"/>
      <w:r>
        <w:rPr>
          <w:rFonts w:hint="eastAsia"/>
          <w:u w:val="none"/>
        </w:rPr>
        <w:t>审核非</w:t>
      </w:r>
      <w:proofErr w:type="gramEnd"/>
      <w:r>
        <w:rPr>
          <w:rFonts w:hint="eastAsia"/>
          <w:u w:val="none"/>
        </w:rPr>
        <w:t>政府组织所提交的认证请求和</w:t>
      </w:r>
      <w:r w:rsidR="00740125">
        <w:rPr>
          <w:rFonts w:hint="eastAsia"/>
          <w:u w:val="none"/>
        </w:rPr>
        <w:t>更新</w:t>
      </w:r>
      <w:r>
        <w:rPr>
          <w:rFonts w:hint="eastAsia"/>
          <w:u w:val="none"/>
        </w:rPr>
        <w:t>认证请求</w:t>
      </w:r>
      <w:r w:rsidR="00896236">
        <w:rPr>
          <w:rFonts w:hint="eastAsia"/>
          <w:u w:val="none"/>
        </w:rPr>
        <w:t>的提议，其中包括</w:t>
      </w:r>
      <w:r>
        <w:rPr>
          <w:rFonts w:hint="eastAsia"/>
          <w:u w:val="none"/>
        </w:rPr>
        <w:t>此类请求的公布时间</w:t>
      </w:r>
      <w:r w:rsidR="00896236">
        <w:rPr>
          <w:rFonts w:hint="eastAsia"/>
          <w:u w:val="none"/>
        </w:rPr>
        <w:t>以及</w:t>
      </w:r>
      <w:r>
        <w:rPr>
          <w:rFonts w:hint="eastAsia"/>
          <w:u w:val="none"/>
        </w:rPr>
        <w:t>教科文组织</w:t>
      </w:r>
      <w:r w:rsidR="00740125">
        <w:rPr>
          <w:rFonts w:hint="eastAsia"/>
          <w:u w:val="none"/>
        </w:rPr>
        <w:t>地方</w:t>
      </w:r>
      <w:r>
        <w:rPr>
          <w:rFonts w:hint="eastAsia"/>
          <w:u w:val="none"/>
        </w:rPr>
        <w:t>办事处的参与。</w:t>
      </w:r>
    </w:p>
    <w:p w14:paraId="787B609F" w14:textId="4F6D87F7" w:rsidR="005823AB" w:rsidRPr="0080131A" w:rsidRDefault="00FC4620" w:rsidP="00B5568A">
      <w:pPr>
        <w:pStyle w:val="COMParaDecision"/>
        <w:spacing w:before="240" w:after="240"/>
        <w:ind w:left="1123" w:hanging="1123"/>
        <w:rPr>
          <w:b/>
          <w:bCs/>
          <w:snapToGrid w:val="0"/>
          <w:u w:val="none"/>
        </w:rPr>
      </w:pPr>
      <w:r>
        <w:rPr>
          <w:rFonts w:hint="eastAsia"/>
        </w:rPr>
        <w:br w:type="page"/>
      </w:r>
      <w:r>
        <w:rPr>
          <w:rFonts w:hint="eastAsia"/>
          <w:b/>
          <w:bCs/>
          <w:snapToGrid w:val="0"/>
          <w:u w:val="none"/>
        </w:rPr>
        <w:t>附件</w:t>
      </w:r>
      <w:r>
        <w:rPr>
          <w:rFonts w:hint="eastAsia"/>
          <w:b/>
          <w:bCs/>
          <w:snapToGrid w:val="0"/>
          <w:u w:val="none"/>
        </w:rPr>
        <w:t xml:space="preserve"> I</w:t>
      </w:r>
      <w:r>
        <w:rPr>
          <w:rFonts w:hint="eastAsia"/>
          <w:b/>
          <w:bCs/>
          <w:snapToGrid w:val="0"/>
          <w:u w:val="none"/>
        </w:rPr>
        <w:t>：委员会第十六届常会推荐认证的非政府组织</w:t>
      </w:r>
    </w:p>
    <w:tbl>
      <w:tblPr>
        <w:tblStyle w:val="GridTable4-Accent1"/>
        <w:tblW w:w="5000" w:type="pct"/>
        <w:tblLook w:val="04A0" w:firstRow="1" w:lastRow="0" w:firstColumn="1" w:lastColumn="0" w:noHBand="0" w:noVBand="1"/>
      </w:tblPr>
      <w:tblGrid>
        <w:gridCol w:w="6062"/>
        <w:gridCol w:w="1945"/>
        <w:gridCol w:w="1621"/>
      </w:tblGrid>
      <w:tr w:rsidR="005823AB" w:rsidRPr="0080131A" w14:paraId="6BFC22E6"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3036A8BA" w14:textId="77777777" w:rsidR="005823AB" w:rsidRPr="0080131A" w:rsidRDefault="005823AB" w:rsidP="0079216A">
            <w:pPr>
              <w:contextualSpacing/>
              <w:jc w:val="center"/>
              <w:rPr>
                <w:rFonts w:asciiTheme="minorBidi" w:hAnsiTheme="minorBidi"/>
                <w:b w:val="0"/>
                <w:bCs w:val="0"/>
                <w:color w:val="000000"/>
                <w:sz w:val="20"/>
                <w:szCs w:val="20"/>
              </w:rPr>
            </w:pPr>
            <w:r>
              <w:rPr>
                <w:rFonts w:asciiTheme="minorBidi" w:hAnsiTheme="minorBidi" w:hint="eastAsia"/>
                <w:color w:val="000000"/>
                <w:sz w:val="20"/>
                <w:szCs w:val="20"/>
              </w:rPr>
              <w:t>组织名称</w:t>
            </w:r>
          </w:p>
        </w:tc>
        <w:tc>
          <w:tcPr>
            <w:tcW w:w="1010" w:type="pct"/>
            <w:vAlign w:val="center"/>
            <w:hideMark/>
          </w:tcPr>
          <w:p w14:paraId="3B0FE9FF" w14:textId="77777777" w:rsidR="00B05978"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注册办事处</w:t>
            </w:r>
          </w:p>
          <w:p w14:paraId="3BF3AFE0" w14:textId="3AB7DFC2" w:rsidR="005823AB" w:rsidRPr="0080131A"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所在国家</w:t>
            </w:r>
          </w:p>
        </w:tc>
        <w:tc>
          <w:tcPr>
            <w:tcW w:w="842" w:type="pct"/>
            <w:vAlign w:val="center"/>
            <w:hideMark/>
          </w:tcPr>
          <w:p w14:paraId="0EAF0915" w14:textId="77777777" w:rsidR="005823AB" w:rsidRPr="0080131A"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申请号</w:t>
            </w:r>
          </w:p>
        </w:tc>
      </w:tr>
      <w:tr w:rsidR="005823AB" w:rsidRPr="0080131A" w14:paraId="16E86B24"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2D3BB34" w14:textId="77777777" w:rsidR="005823AB" w:rsidRPr="00D453C3" w:rsidRDefault="005823AB" w:rsidP="0079216A">
            <w:pPr>
              <w:contextualSpacing/>
              <w:rPr>
                <w:rFonts w:ascii="Arial" w:hAnsi="Arial" w:cs="Arial"/>
                <w:color w:val="000000"/>
                <w:sz w:val="20"/>
                <w:szCs w:val="20"/>
              </w:rPr>
            </w:pPr>
            <w:r w:rsidRPr="00D453C3">
              <w:rPr>
                <w:rFonts w:ascii="Arial" w:hAnsi="Arial" w:cs="Arial"/>
                <w:sz w:val="20"/>
                <w:szCs w:val="20"/>
              </w:rPr>
              <w:t>Association pour le Devenir des Autochtones et de leur Connaissance Originelle (A.D.A.C.O)</w:t>
            </w:r>
          </w:p>
        </w:tc>
        <w:tc>
          <w:tcPr>
            <w:tcW w:w="1010" w:type="pct"/>
            <w:shd w:val="clear" w:color="auto" w:fill="auto"/>
            <w:vAlign w:val="center"/>
          </w:tcPr>
          <w:p w14:paraId="4FC1983A" w14:textId="646F49FC" w:rsidR="005823AB" w:rsidRPr="00D453C3" w:rsidRDefault="00D37FCE"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加蓬</w:t>
            </w:r>
          </w:p>
        </w:tc>
        <w:tc>
          <w:tcPr>
            <w:tcW w:w="842" w:type="pct"/>
            <w:shd w:val="clear" w:color="auto" w:fill="auto"/>
            <w:vAlign w:val="center"/>
          </w:tcPr>
          <w:p w14:paraId="50F9B6D8"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NGO-90479</w:t>
            </w:r>
          </w:p>
        </w:tc>
      </w:tr>
      <w:tr w:rsidR="005823AB" w:rsidRPr="0080131A" w14:paraId="5AC94EA5"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D63026B" w14:textId="77777777" w:rsidR="005823AB" w:rsidRPr="00D453C3" w:rsidRDefault="005823AB" w:rsidP="0079216A">
            <w:pPr>
              <w:rPr>
                <w:rFonts w:ascii="Arial" w:hAnsi="Arial" w:cs="Arial"/>
                <w:color w:val="000000"/>
                <w:sz w:val="20"/>
                <w:szCs w:val="20"/>
                <w:lang w:val="en-GB"/>
              </w:rPr>
            </w:pPr>
            <w:r w:rsidRPr="00D453C3">
              <w:rPr>
                <w:rFonts w:ascii="Arial" w:hAnsi="Arial" w:cs="Arial"/>
                <w:sz w:val="20"/>
                <w:szCs w:val="20"/>
                <w:lang w:val="en-GB"/>
              </w:rPr>
              <w:t xml:space="preserve">Al </w:t>
            </w:r>
            <w:proofErr w:type="spellStart"/>
            <w:r w:rsidRPr="00D453C3">
              <w:rPr>
                <w:rFonts w:ascii="Arial" w:hAnsi="Arial" w:cs="Arial"/>
                <w:sz w:val="20"/>
                <w:szCs w:val="20"/>
                <w:lang w:val="en-GB"/>
              </w:rPr>
              <w:t>Sadu</w:t>
            </w:r>
            <w:proofErr w:type="spellEnd"/>
            <w:r w:rsidRPr="00D453C3">
              <w:rPr>
                <w:rFonts w:ascii="Arial" w:hAnsi="Arial" w:cs="Arial"/>
                <w:sz w:val="20"/>
                <w:szCs w:val="20"/>
                <w:lang w:val="en-GB"/>
              </w:rPr>
              <w:t xml:space="preserve"> Handcraft Cooperative Society</w:t>
            </w:r>
          </w:p>
        </w:tc>
        <w:tc>
          <w:tcPr>
            <w:tcW w:w="1010" w:type="pct"/>
            <w:shd w:val="clear" w:color="auto" w:fill="auto"/>
            <w:vAlign w:val="center"/>
          </w:tcPr>
          <w:p w14:paraId="0A60A182"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科威特</w:t>
            </w:r>
          </w:p>
        </w:tc>
        <w:tc>
          <w:tcPr>
            <w:tcW w:w="842" w:type="pct"/>
            <w:shd w:val="clear" w:color="auto" w:fill="auto"/>
            <w:vAlign w:val="center"/>
          </w:tcPr>
          <w:p w14:paraId="3820BB97"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NGO-90480</w:t>
            </w:r>
          </w:p>
        </w:tc>
      </w:tr>
      <w:tr w:rsidR="005823AB" w:rsidRPr="0080131A" w14:paraId="69C660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4392D92" w14:textId="77777777" w:rsidR="005823AB" w:rsidRPr="00D453C3" w:rsidRDefault="005823AB" w:rsidP="0079216A">
            <w:pPr>
              <w:contextualSpacing/>
              <w:rPr>
                <w:rFonts w:ascii="Arial" w:hAnsi="Arial" w:cs="Arial"/>
                <w:color w:val="000000"/>
                <w:sz w:val="20"/>
                <w:szCs w:val="20"/>
              </w:rPr>
            </w:pPr>
            <w:r w:rsidRPr="00D453C3">
              <w:rPr>
                <w:rFonts w:ascii="Arial" w:hAnsi="Arial" w:cs="Arial"/>
                <w:color w:val="000000"/>
                <w:sz w:val="20"/>
                <w:szCs w:val="20"/>
              </w:rPr>
              <w:t xml:space="preserve">Fondation Princesse </w:t>
            </w:r>
            <w:proofErr w:type="spellStart"/>
            <w:r w:rsidRPr="00D453C3">
              <w:rPr>
                <w:rFonts w:ascii="Arial" w:hAnsi="Arial" w:cs="Arial"/>
                <w:color w:val="000000"/>
                <w:sz w:val="20"/>
                <w:szCs w:val="20"/>
              </w:rPr>
              <w:t>Momafon</w:t>
            </w:r>
            <w:proofErr w:type="spellEnd"/>
            <w:r w:rsidRPr="00D453C3">
              <w:rPr>
                <w:rFonts w:ascii="Arial" w:hAnsi="Arial" w:cs="Arial"/>
                <w:color w:val="000000"/>
                <w:sz w:val="20"/>
                <w:szCs w:val="20"/>
              </w:rPr>
              <w:t xml:space="preserve"> </w:t>
            </w:r>
            <w:proofErr w:type="spellStart"/>
            <w:r w:rsidRPr="00D453C3">
              <w:rPr>
                <w:rFonts w:ascii="Arial" w:hAnsi="Arial" w:cs="Arial"/>
                <w:color w:val="000000"/>
                <w:sz w:val="20"/>
                <w:szCs w:val="20"/>
              </w:rPr>
              <w:t>Rabiatou</w:t>
            </w:r>
            <w:proofErr w:type="spellEnd"/>
            <w:r w:rsidRPr="00D453C3">
              <w:rPr>
                <w:rFonts w:ascii="Arial" w:hAnsi="Arial" w:cs="Arial"/>
                <w:color w:val="000000"/>
                <w:sz w:val="20"/>
                <w:szCs w:val="20"/>
              </w:rPr>
              <w:t xml:space="preserve"> NJOYA</w:t>
            </w:r>
          </w:p>
        </w:tc>
        <w:tc>
          <w:tcPr>
            <w:tcW w:w="1010" w:type="pct"/>
            <w:shd w:val="clear" w:color="auto" w:fill="auto"/>
            <w:vAlign w:val="center"/>
          </w:tcPr>
          <w:p w14:paraId="609602DE"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喀麦隆</w:t>
            </w:r>
          </w:p>
        </w:tc>
        <w:tc>
          <w:tcPr>
            <w:tcW w:w="842" w:type="pct"/>
            <w:shd w:val="clear" w:color="auto" w:fill="auto"/>
            <w:vAlign w:val="center"/>
          </w:tcPr>
          <w:p w14:paraId="75F8EDC4"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NGO-90482</w:t>
            </w:r>
          </w:p>
        </w:tc>
      </w:tr>
      <w:tr w:rsidR="005823AB" w:rsidRPr="0080131A" w14:paraId="0DBEC64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A6B491D" w14:textId="77777777" w:rsidR="005823AB" w:rsidRPr="00D453C3" w:rsidRDefault="005823AB" w:rsidP="0079216A">
            <w:pPr>
              <w:rPr>
                <w:rFonts w:ascii="Arial" w:eastAsia="Batang" w:hAnsi="Arial" w:cs="Arial"/>
                <w:sz w:val="20"/>
                <w:szCs w:val="20"/>
                <w:lang w:val="en-GB"/>
              </w:rPr>
            </w:pPr>
            <w:r w:rsidRPr="00D453C3">
              <w:rPr>
                <w:rFonts w:ascii="Arial" w:hAnsi="Arial" w:cs="Arial"/>
                <w:sz w:val="20"/>
                <w:szCs w:val="20"/>
                <w:lang w:val="en-GB"/>
              </w:rPr>
              <w:t>Art for Refugees in Transition</w:t>
            </w:r>
          </w:p>
        </w:tc>
        <w:tc>
          <w:tcPr>
            <w:tcW w:w="1010" w:type="pct"/>
            <w:shd w:val="clear" w:color="auto" w:fill="auto"/>
            <w:vAlign w:val="center"/>
          </w:tcPr>
          <w:p w14:paraId="00E0D75F"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美国</w:t>
            </w:r>
          </w:p>
        </w:tc>
        <w:tc>
          <w:tcPr>
            <w:tcW w:w="842" w:type="pct"/>
            <w:shd w:val="clear" w:color="auto" w:fill="auto"/>
            <w:vAlign w:val="center"/>
          </w:tcPr>
          <w:p w14:paraId="4CB31879"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NGO-90484</w:t>
            </w:r>
          </w:p>
        </w:tc>
      </w:tr>
      <w:tr w:rsidR="005823AB" w:rsidRPr="0080131A" w14:paraId="70AAC75A"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A764D" w14:textId="77777777" w:rsidR="005823AB" w:rsidRPr="00D453C3" w:rsidRDefault="005823AB" w:rsidP="0079216A">
            <w:pPr>
              <w:contextualSpacing/>
              <w:rPr>
                <w:rFonts w:ascii="Arial" w:hAnsi="Arial" w:cs="Arial"/>
                <w:color w:val="000000"/>
                <w:sz w:val="20"/>
                <w:szCs w:val="20"/>
              </w:rPr>
            </w:pPr>
            <w:r w:rsidRPr="00D453C3">
              <w:rPr>
                <w:rFonts w:ascii="Arial" w:hAnsi="Arial" w:cs="Arial"/>
                <w:sz w:val="20"/>
                <w:szCs w:val="20"/>
              </w:rPr>
              <w:t xml:space="preserve">Mundo </w:t>
            </w:r>
            <w:proofErr w:type="spellStart"/>
            <w:r w:rsidRPr="00D453C3">
              <w:rPr>
                <w:rFonts w:ascii="Arial" w:hAnsi="Arial" w:cs="Arial"/>
                <w:sz w:val="20"/>
                <w:szCs w:val="20"/>
              </w:rPr>
              <w:t>Espiral</w:t>
            </w:r>
            <w:proofErr w:type="spellEnd"/>
            <w:r w:rsidRPr="00D453C3">
              <w:rPr>
                <w:rFonts w:ascii="Arial" w:hAnsi="Arial" w:cs="Arial"/>
                <w:sz w:val="20"/>
                <w:szCs w:val="20"/>
              </w:rPr>
              <w:t xml:space="preserve"> </w:t>
            </w:r>
            <w:proofErr w:type="spellStart"/>
            <w:r w:rsidRPr="00D453C3">
              <w:rPr>
                <w:rFonts w:ascii="Arial" w:hAnsi="Arial" w:cs="Arial"/>
                <w:sz w:val="20"/>
                <w:szCs w:val="20"/>
              </w:rPr>
              <w:t>Foundation</w:t>
            </w:r>
            <w:proofErr w:type="spellEnd"/>
          </w:p>
        </w:tc>
        <w:tc>
          <w:tcPr>
            <w:tcW w:w="1010" w:type="pct"/>
            <w:shd w:val="clear" w:color="auto" w:fill="auto"/>
            <w:vAlign w:val="center"/>
          </w:tcPr>
          <w:p w14:paraId="74294B40"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哥伦比亚</w:t>
            </w:r>
          </w:p>
        </w:tc>
        <w:tc>
          <w:tcPr>
            <w:tcW w:w="842" w:type="pct"/>
            <w:shd w:val="clear" w:color="auto" w:fill="auto"/>
            <w:vAlign w:val="center"/>
          </w:tcPr>
          <w:p w14:paraId="6F38CA03"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NGO-90485</w:t>
            </w:r>
          </w:p>
        </w:tc>
      </w:tr>
      <w:tr w:rsidR="005823AB" w:rsidRPr="0080131A" w14:paraId="4F33DD6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2AEC80C" w14:textId="77777777" w:rsidR="005823AB" w:rsidRPr="00D453C3" w:rsidRDefault="005823AB" w:rsidP="0079216A">
            <w:pPr>
              <w:tabs>
                <w:tab w:val="left" w:pos="1140"/>
              </w:tabs>
              <w:contextualSpacing/>
              <w:rPr>
                <w:rFonts w:ascii="Arial" w:hAnsi="Arial" w:cs="Arial"/>
                <w:color w:val="000000"/>
                <w:sz w:val="20"/>
                <w:szCs w:val="20"/>
              </w:rPr>
            </w:pPr>
            <w:proofErr w:type="spellStart"/>
            <w:r w:rsidRPr="00D453C3">
              <w:rPr>
                <w:rFonts w:ascii="Arial" w:hAnsi="Arial" w:cs="Arial"/>
                <w:color w:val="000000"/>
                <w:sz w:val="20"/>
                <w:szCs w:val="20"/>
              </w:rPr>
              <w:t>Stuppa</w:t>
            </w:r>
            <w:proofErr w:type="spellEnd"/>
            <w:r w:rsidRPr="00D453C3">
              <w:rPr>
                <w:rFonts w:ascii="Arial" w:hAnsi="Arial" w:cs="Arial"/>
                <w:color w:val="000000"/>
                <w:sz w:val="20"/>
                <w:szCs w:val="20"/>
              </w:rPr>
              <w:t xml:space="preserve"> Indonesia </w:t>
            </w:r>
            <w:proofErr w:type="spellStart"/>
            <w:r w:rsidRPr="00D453C3">
              <w:rPr>
                <w:rFonts w:ascii="Arial" w:hAnsi="Arial" w:cs="Arial"/>
                <w:color w:val="000000"/>
                <w:sz w:val="20"/>
                <w:szCs w:val="20"/>
              </w:rPr>
              <w:t>Foundation</w:t>
            </w:r>
            <w:proofErr w:type="spellEnd"/>
          </w:p>
        </w:tc>
        <w:tc>
          <w:tcPr>
            <w:tcW w:w="1010" w:type="pct"/>
            <w:shd w:val="clear" w:color="auto" w:fill="auto"/>
            <w:vAlign w:val="center"/>
          </w:tcPr>
          <w:p w14:paraId="663D540A"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印度尼西亚</w:t>
            </w:r>
          </w:p>
        </w:tc>
        <w:tc>
          <w:tcPr>
            <w:tcW w:w="842" w:type="pct"/>
            <w:shd w:val="clear" w:color="auto" w:fill="auto"/>
            <w:vAlign w:val="center"/>
          </w:tcPr>
          <w:p w14:paraId="59CE021C"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NGO-90486</w:t>
            </w:r>
          </w:p>
        </w:tc>
      </w:tr>
      <w:tr w:rsidR="005823AB" w:rsidRPr="0080131A" w14:paraId="3C2AA74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13C10A6A" w14:textId="77777777" w:rsidR="005823AB" w:rsidRPr="00D453C3" w:rsidRDefault="005823AB" w:rsidP="0079216A">
            <w:pPr>
              <w:contextualSpacing/>
              <w:rPr>
                <w:rFonts w:ascii="Arial" w:hAnsi="Arial" w:cs="Arial"/>
                <w:color w:val="000000"/>
                <w:sz w:val="20"/>
                <w:szCs w:val="20"/>
              </w:rPr>
            </w:pPr>
            <w:proofErr w:type="spellStart"/>
            <w:r w:rsidRPr="00D453C3">
              <w:rPr>
                <w:rFonts w:ascii="Arial" w:hAnsi="Arial" w:cs="Arial"/>
                <w:sz w:val="20"/>
                <w:szCs w:val="20"/>
              </w:rPr>
              <w:t>Indonesian</w:t>
            </w:r>
            <w:proofErr w:type="spellEnd"/>
            <w:r w:rsidRPr="00D453C3">
              <w:rPr>
                <w:rFonts w:ascii="Arial" w:hAnsi="Arial" w:cs="Arial"/>
                <w:sz w:val="20"/>
                <w:szCs w:val="20"/>
              </w:rPr>
              <w:t xml:space="preserve"> Batik </w:t>
            </w:r>
            <w:proofErr w:type="spellStart"/>
            <w:r w:rsidRPr="00D453C3">
              <w:rPr>
                <w:rFonts w:ascii="Arial" w:hAnsi="Arial" w:cs="Arial"/>
                <w:sz w:val="20"/>
                <w:szCs w:val="20"/>
              </w:rPr>
              <w:t>Foundation</w:t>
            </w:r>
            <w:proofErr w:type="spellEnd"/>
          </w:p>
        </w:tc>
        <w:tc>
          <w:tcPr>
            <w:tcW w:w="1010" w:type="pct"/>
            <w:shd w:val="clear" w:color="auto" w:fill="auto"/>
            <w:vAlign w:val="center"/>
          </w:tcPr>
          <w:p w14:paraId="6FB94A1D"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印度尼西亚</w:t>
            </w:r>
          </w:p>
        </w:tc>
        <w:tc>
          <w:tcPr>
            <w:tcW w:w="842" w:type="pct"/>
            <w:shd w:val="clear" w:color="auto" w:fill="auto"/>
            <w:vAlign w:val="center"/>
          </w:tcPr>
          <w:p w14:paraId="325D30EC"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NGO-90487</w:t>
            </w:r>
          </w:p>
        </w:tc>
      </w:tr>
      <w:tr w:rsidR="005823AB" w:rsidRPr="0080131A" w14:paraId="51EFE53C"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B600497" w14:textId="77777777" w:rsidR="005823AB" w:rsidRPr="00D453C3" w:rsidRDefault="005823AB" w:rsidP="0079216A">
            <w:pPr>
              <w:contextualSpacing/>
              <w:rPr>
                <w:rFonts w:ascii="Arial" w:hAnsi="Arial" w:cs="Arial"/>
                <w:color w:val="000000"/>
                <w:sz w:val="20"/>
                <w:szCs w:val="20"/>
              </w:rPr>
            </w:pPr>
            <w:proofErr w:type="spellStart"/>
            <w:r w:rsidRPr="00D453C3">
              <w:rPr>
                <w:rFonts w:ascii="Arial" w:hAnsi="Arial" w:cs="Arial"/>
                <w:color w:val="000000"/>
                <w:sz w:val="20"/>
                <w:szCs w:val="20"/>
              </w:rPr>
              <w:t>Embodying</w:t>
            </w:r>
            <w:proofErr w:type="spellEnd"/>
            <w:r w:rsidRPr="00D453C3">
              <w:rPr>
                <w:rFonts w:ascii="Arial" w:hAnsi="Arial" w:cs="Arial"/>
                <w:color w:val="000000"/>
                <w:sz w:val="20"/>
                <w:szCs w:val="20"/>
              </w:rPr>
              <w:t xml:space="preserve"> </w:t>
            </w:r>
            <w:proofErr w:type="spellStart"/>
            <w:r w:rsidRPr="00D453C3">
              <w:rPr>
                <w:rFonts w:ascii="Arial" w:hAnsi="Arial" w:cs="Arial"/>
                <w:color w:val="000000"/>
                <w:sz w:val="20"/>
                <w:szCs w:val="20"/>
              </w:rPr>
              <w:t>Reconciliation</w:t>
            </w:r>
            <w:proofErr w:type="spellEnd"/>
          </w:p>
        </w:tc>
        <w:tc>
          <w:tcPr>
            <w:tcW w:w="1010" w:type="pct"/>
            <w:shd w:val="clear" w:color="auto" w:fill="auto"/>
            <w:vAlign w:val="center"/>
          </w:tcPr>
          <w:p w14:paraId="3D9CFEBB"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哥伦比亚</w:t>
            </w:r>
          </w:p>
        </w:tc>
        <w:tc>
          <w:tcPr>
            <w:tcW w:w="842" w:type="pct"/>
            <w:shd w:val="clear" w:color="auto" w:fill="auto"/>
            <w:vAlign w:val="center"/>
          </w:tcPr>
          <w:p w14:paraId="4AE518A9"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NGO-90488</w:t>
            </w:r>
          </w:p>
        </w:tc>
      </w:tr>
      <w:tr w:rsidR="005823AB" w:rsidRPr="0080131A" w14:paraId="6FEC78A0"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B3A0077" w14:textId="2F69CC85" w:rsidR="005823AB" w:rsidRPr="00D453C3" w:rsidRDefault="000836CD" w:rsidP="0079216A">
            <w:pPr>
              <w:contextualSpacing/>
              <w:rPr>
                <w:rFonts w:ascii="Arial" w:hAnsi="Arial" w:cs="Arial"/>
                <w:color w:val="000000"/>
                <w:sz w:val="20"/>
                <w:szCs w:val="20"/>
              </w:rPr>
            </w:pPr>
            <w:r w:rsidRPr="00D453C3">
              <w:rPr>
                <w:rFonts w:ascii="Arial" w:hAnsi="Arial" w:cs="Arial"/>
                <w:color w:val="000000"/>
                <w:sz w:val="20"/>
                <w:szCs w:val="20"/>
              </w:rPr>
              <w:t>Société québécoise d’ethnologie</w:t>
            </w:r>
          </w:p>
        </w:tc>
        <w:tc>
          <w:tcPr>
            <w:tcW w:w="1010" w:type="pct"/>
            <w:shd w:val="clear" w:color="auto" w:fill="auto"/>
            <w:vAlign w:val="center"/>
          </w:tcPr>
          <w:p w14:paraId="7B30D4FB"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加拿大</w:t>
            </w:r>
          </w:p>
        </w:tc>
        <w:tc>
          <w:tcPr>
            <w:tcW w:w="842" w:type="pct"/>
            <w:shd w:val="clear" w:color="auto" w:fill="auto"/>
            <w:vAlign w:val="center"/>
          </w:tcPr>
          <w:p w14:paraId="1B6795D9"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NGO-90490</w:t>
            </w:r>
          </w:p>
        </w:tc>
      </w:tr>
      <w:tr w:rsidR="005823AB" w:rsidRPr="0080131A" w14:paraId="2437A9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DDC8750" w14:textId="77777777" w:rsidR="005823AB" w:rsidRPr="00D453C3" w:rsidRDefault="005823AB" w:rsidP="0079216A">
            <w:pPr>
              <w:contextualSpacing/>
              <w:rPr>
                <w:rFonts w:ascii="Arial" w:hAnsi="Arial" w:cs="Arial"/>
                <w:color w:val="000000"/>
                <w:sz w:val="20"/>
                <w:szCs w:val="20"/>
              </w:rPr>
            </w:pPr>
            <w:proofErr w:type="spellStart"/>
            <w:r w:rsidRPr="00D453C3">
              <w:rPr>
                <w:rFonts w:ascii="Arial" w:hAnsi="Arial" w:cs="Arial"/>
                <w:sz w:val="20"/>
                <w:szCs w:val="20"/>
              </w:rPr>
              <w:t>Norwegian</w:t>
            </w:r>
            <w:proofErr w:type="spellEnd"/>
            <w:r w:rsidRPr="00D453C3">
              <w:rPr>
                <w:rFonts w:ascii="Arial" w:hAnsi="Arial" w:cs="Arial"/>
                <w:sz w:val="20"/>
                <w:szCs w:val="20"/>
              </w:rPr>
              <w:t xml:space="preserve"> Youth Association</w:t>
            </w:r>
          </w:p>
        </w:tc>
        <w:tc>
          <w:tcPr>
            <w:tcW w:w="1010" w:type="pct"/>
            <w:shd w:val="clear" w:color="auto" w:fill="auto"/>
            <w:vAlign w:val="center"/>
          </w:tcPr>
          <w:p w14:paraId="703FE532"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挪威</w:t>
            </w:r>
          </w:p>
        </w:tc>
        <w:tc>
          <w:tcPr>
            <w:tcW w:w="842" w:type="pct"/>
            <w:shd w:val="clear" w:color="auto" w:fill="auto"/>
            <w:vAlign w:val="center"/>
          </w:tcPr>
          <w:p w14:paraId="5E48A6E6"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NGO-90491</w:t>
            </w:r>
          </w:p>
        </w:tc>
      </w:tr>
      <w:tr w:rsidR="005823AB" w:rsidRPr="0080131A" w14:paraId="2F717D5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71A5C7" w14:textId="77777777" w:rsidR="005823AB" w:rsidRPr="00D453C3" w:rsidRDefault="005823AB" w:rsidP="0079216A">
            <w:pPr>
              <w:contextualSpacing/>
              <w:rPr>
                <w:rFonts w:ascii="Arial" w:hAnsi="Arial" w:cs="Arial"/>
                <w:color w:val="000000"/>
                <w:sz w:val="20"/>
                <w:szCs w:val="20"/>
              </w:rPr>
            </w:pPr>
            <w:proofErr w:type="spellStart"/>
            <w:r w:rsidRPr="00D453C3">
              <w:rPr>
                <w:rFonts w:ascii="Arial" w:hAnsi="Arial" w:cs="Arial"/>
                <w:sz w:val="20"/>
                <w:szCs w:val="20"/>
              </w:rPr>
              <w:t>Konstelacio</w:t>
            </w:r>
            <w:proofErr w:type="spellEnd"/>
          </w:p>
        </w:tc>
        <w:tc>
          <w:tcPr>
            <w:tcW w:w="1010" w:type="pct"/>
            <w:shd w:val="clear" w:color="auto" w:fill="auto"/>
            <w:vAlign w:val="center"/>
          </w:tcPr>
          <w:p w14:paraId="50F1854E"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法国</w:t>
            </w:r>
          </w:p>
        </w:tc>
        <w:tc>
          <w:tcPr>
            <w:tcW w:w="842" w:type="pct"/>
            <w:shd w:val="clear" w:color="auto" w:fill="auto"/>
            <w:vAlign w:val="center"/>
          </w:tcPr>
          <w:p w14:paraId="5C93DC26"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NGO-90492</w:t>
            </w:r>
          </w:p>
        </w:tc>
      </w:tr>
      <w:tr w:rsidR="005823AB" w:rsidRPr="0080131A" w14:paraId="504B73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2C6C1A6"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color w:val="000000"/>
                <w:sz w:val="20"/>
                <w:szCs w:val="20"/>
                <w:lang w:val="en-GB"/>
              </w:rPr>
              <w:t>Academy of the Fair Courtesy</w:t>
            </w:r>
          </w:p>
        </w:tc>
        <w:tc>
          <w:tcPr>
            <w:tcW w:w="1010" w:type="pct"/>
            <w:shd w:val="clear" w:color="auto" w:fill="auto"/>
            <w:vAlign w:val="center"/>
          </w:tcPr>
          <w:p w14:paraId="2DFFD319"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意大利</w:t>
            </w:r>
          </w:p>
        </w:tc>
        <w:tc>
          <w:tcPr>
            <w:tcW w:w="842" w:type="pct"/>
            <w:shd w:val="clear" w:color="auto" w:fill="auto"/>
            <w:vAlign w:val="center"/>
          </w:tcPr>
          <w:p w14:paraId="4A523F19"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NGO-90494</w:t>
            </w:r>
          </w:p>
        </w:tc>
      </w:tr>
      <w:tr w:rsidR="005823AB" w:rsidRPr="0080131A" w14:paraId="5478726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9A76C5F"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Research Centre for Greek Singing (</w:t>
            </w:r>
            <w:proofErr w:type="spellStart"/>
            <w:r w:rsidRPr="00D453C3">
              <w:rPr>
                <w:rFonts w:ascii="Arial" w:hAnsi="Arial" w:cs="Arial"/>
                <w:sz w:val="20"/>
                <w:szCs w:val="20"/>
                <w:lang w:val="en-GB"/>
              </w:rPr>
              <w:t>R.C.Gr.S</w:t>
            </w:r>
            <w:proofErr w:type="spellEnd"/>
            <w:r w:rsidRPr="00D453C3">
              <w:rPr>
                <w:rFonts w:ascii="Arial" w:hAnsi="Arial" w:cs="Arial"/>
                <w:sz w:val="20"/>
                <w:szCs w:val="20"/>
                <w:lang w:val="en-GB"/>
              </w:rPr>
              <w:t>.]</w:t>
            </w:r>
          </w:p>
        </w:tc>
        <w:tc>
          <w:tcPr>
            <w:tcW w:w="1010" w:type="pct"/>
            <w:shd w:val="clear" w:color="auto" w:fill="auto"/>
            <w:vAlign w:val="center"/>
          </w:tcPr>
          <w:p w14:paraId="26F568FB"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希腊</w:t>
            </w:r>
          </w:p>
        </w:tc>
        <w:tc>
          <w:tcPr>
            <w:tcW w:w="842" w:type="pct"/>
            <w:shd w:val="clear" w:color="auto" w:fill="auto"/>
            <w:vAlign w:val="center"/>
          </w:tcPr>
          <w:p w14:paraId="2FC93163"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sz w:val="20"/>
                <w:szCs w:val="20"/>
              </w:rPr>
              <w:t>NGO-90495</w:t>
            </w:r>
          </w:p>
        </w:tc>
      </w:tr>
      <w:tr w:rsidR="005823AB" w:rsidRPr="0080131A" w14:paraId="48542496"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BC92E7C" w14:textId="3DF5FC20" w:rsidR="005823AB" w:rsidRPr="00D453C3" w:rsidRDefault="003F0FA4" w:rsidP="0079216A">
            <w:pPr>
              <w:contextualSpacing/>
              <w:rPr>
                <w:rFonts w:ascii="Arial" w:hAnsi="Arial" w:cs="Arial"/>
                <w:color w:val="000000"/>
                <w:sz w:val="20"/>
                <w:szCs w:val="20"/>
              </w:rPr>
            </w:pPr>
            <w:r w:rsidRPr="00D453C3">
              <w:rPr>
                <w:rFonts w:ascii="Arial" w:eastAsia="Batang" w:hAnsi="Arial" w:cs="Arial"/>
                <w:sz w:val="20"/>
                <w:szCs w:val="20"/>
              </w:rPr>
              <w:t>Institut National des Métiers d’Art (INMA)</w:t>
            </w:r>
          </w:p>
        </w:tc>
        <w:tc>
          <w:tcPr>
            <w:tcW w:w="1010" w:type="pct"/>
            <w:shd w:val="clear" w:color="auto" w:fill="auto"/>
            <w:vAlign w:val="center"/>
          </w:tcPr>
          <w:p w14:paraId="600921D0"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法国</w:t>
            </w:r>
          </w:p>
        </w:tc>
        <w:tc>
          <w:tcPr>
            <w:tcW w:w="842" w:type="pct"/>
            <w:shd w:val="clear" w:color="auto" w:fill="auto"/>
            <w:vAlign w:val="center"/>
          </w:tcPr>
          <w:p w14:paraId="59630F70"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NGO-90499</w:t>
            </w:r>
          </w:p>
        </w:tc>
      </w:tr>
      <w:tr w:rsidR="005823AB" w:rsidRPr="0080131A" w14:paraId="524C4C2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F0C73B8"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Karama Foundation for Social and Cultural Development</w:t>
            </w:r>
          </w:p>
        </w:tc>
        <w:tc>
          <w:tcPr>
            <w:tcW w:w="1010" w:type="pct"/>
            <w:shd w:val="clear" w:color="auto" w:fill="auto"/>
            <w:vAlign w:val="center"/>
          </w:tcPr>
          <w:p w14:paraId="7BC042E4"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埃及</w:t>
            </w:r>
          </w:p>
        </w:tc>
        <w:tc>
          <w:tcPr>
            <w:tcW w:w="842" w:type="pct"/>
            <w:shd w:val="clear" w:color="auto" w:fill="auto"/>
            <w:vAlign w:val="center"/>
          </w:tcPr>
          <w:p w14:paraId="19D317FF"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NGO-90500</w:t>
            </w:r>
          </w:p>
        </w:tc>
      </w:tr>
      <w:tr w:rsidR="005823AB" w:rsidRPr="0080131A" w14:paraId="59967B0F"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4126F0D" w14:textId="77777777" w:rsidR="005823AB" w:rsidRPr="00D453C3" w:rsidRDefault="005823AB" w:rsidP="0079216A">
            <w:pPr>
              <w:contextualSpacing/>
              <w:rPr>
                <w:rFonts w:ascii="Arial" w:hAnsi="Arial" w:cs="Arial"/>
                <w:color w:val="000000"/>
                <w:sz w:val="20"/>
                <w:szCs w:val="20"/>
              </w:rPr>
            </w:pPr>
            <w:r w:rsidRPr="00D453C3">
              <w:rPr>
                <w:rFonts w:ascii="Arial" w:hAnsi="Arial" w:cs="Arial"/>
                <w:color w:val="000000"/>
                <w:sz w:val="20"/>
                <w:szCs w:val="20"/>
              </w:rPr>
              <w:t>Cultural Survival</w:t>
            </w:r>
          </w:p>
        </w:tc>
        <w:tc>
          <w:tcPr>
            <w:tcW w:w="1010" w:type="pct"/>
            <w:shd w:val="clear" w:color="auto" w:fill="auto"/>
            <w:vAlign w:val="center"/>
          </w:tcPr>
          <w:p w14:paraId="623B1B5D"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美国</w:t>
            </w:r>
          </w:p>
        </w:tc>
        <w:tc>
          <w:tcPr>
            <w:tcW w:w="842" w:type="pct"/>
            <w:shd w:val="clear" w:color="auto" w:fill="auto"/>
            <w:vAlign w:val="center"/>
          </w:tcPr>
          <w:p w14:paraId="1095B03B"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NGO-90501</w:t>
            </w:r>
          </w:p>
        </w:tc>
      </w:tr>
      <w:tr w:rsidR="005823AB" w:rsidRPr="0080131A" w14:paraId="0686F488"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7CFBCE0E" w14:textId="77777777" w:rsidR="005823AB" w:rsidRPr="00D453C3" w:rsidRDefault="005823AB" w:rsidP="0079216A">
            <w:pPr>
              <w:contextualSpacing/>
              <w:rPr>
                <w:rFonts w:ascii="Arial" w:hAnsi="Arial" w:cs="Arial"/>
                <w:color w:val="000000"/>
                <w:sz w:val="20"/>
                <w:szCs w:val="20"/>
              </w:rPr>
            </w:pPr>
            <w:proofErr w:type="spellStart"/>
            <w:r w:rsidRPr="00D453C3">
              <w:rPr>
                <w:rFonts w:ascii="Arial" w:hAnsi="Arial" w:cs="Arial"/>
                <w:sz w:val="20"/>
                <w:szCs w:val="20"/>
              </w:rPr>
              <w:t>Portobelo</w:t>
            </w:r>
            <w:proofErr w:type="spellEnd"/>
            <w:r w:rsidRPr="00D453C3">
              <w:rPr>
                <w:rFonts w:ascii="Arial" w:hAnsi="Arial" w:cs="Arial"/>
                <w:sz w:val="20"/>
                <w:szCs w:val="20"/>
              </w:rPr>
              <w:t xml:space="preserve"> Bay </w:t>
            </w:r>
            <w:proofErr w:type="spellStart"/>
            <w:r w:rsidRPr="00D453C3">
              <w:rPr>
                <w:rFonts w:ascii="Arial" w:hAnsi="Arial" w:cs="Arial"/>
                <w:sz w:val="20"/>
                <w:szCs w:val="20"/>
              </w:rPr>
              <w:t>Foundation</w:t>
            </w:r>
            <w:proofErr w:type="spellEnd"/>
          </w:p>
        </w:tc>
        <w:tc>
          <w:tcPr>
            <w:tcW w:w="1010" w:type="pct"/>
            <w:shd w:val="clear" w:color="auto" w:fill="auto"/>
            <w:vAlign w:val="center"/>
          </w:tcPr>
          <w:p w14:paraId="631CE698"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巴拿马</w:t>
            </w:r>
          </w:p>
        </w:tc>
        <w:tc>
          <w:tcPr>
            <w:tcW w:w="842" w:type="pct"/>
            <w:shd w:val="clear" w:color="auto" w:fill="auto"/>
            <w:vAlign w:val="center"/>
          </w:tcPr>
          <w:p w14:paraId="66C74AA1"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NGO-90502</w:t>
            </w:r>
          </w:p>
        </w:tc>
      </w:tr>
      <w:tr w:rsidR="005823AB" w:rsidRPr="0080131A" w14:paraId="2883CE77"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25FCA6B" w14:textId="77777777" w:rsidR="005823AB" w:rsidRPr="00D453C3" w:rsidRDefault="005823AB" w:rsidP="0079216A">
            <w:pPr>
              <w:contextualSpacing/>
              <w:rPr>
                <w:rFonts w:ascii="Arial" w:hAnsi="Arial" w:cs="Arial"/>
                <w:color w:val="000000"/>
                <w:sz w:val="20"/>
                <w:szCs w:val="20"/>
              </w:rPr>
            </w:pPr>
            <w:r w:rsidRPr="00D453C3">
              <w:rPr>
                <w:rFonts w:ascii="Arial" w:hAnsi="Arial" w:cs="Arial"/>
                <w:sz w:val="20"/>
                <w:szCs w:val="20"/>
              </w:rPr>
              <w:t>PARCUM VZW</w:t>
            </w:r>
          </w:p>
        </w:tc>
        <w:tc>
          <w:tcPr>
            <w:tcW w:w="1010" w:type="pct"/>
            <w:shd w:val="clear" w:color="auto" w:fill="auto"/>
            <w:vAlign w:val="center"/>
          </w:tcPr>
          <w:p w14:paraId="2FE52983"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比利时</w:t>
            </w:r>
          </w:p>
        </w:tc>
        <w:tc>
          <w:tcPr>
            <w:tcW w:w="842" w:type="pct"/>
            <w:shd w:val="clear" w:color="auto" w:fill="auto"/>
            <w:vAlign w:val="center"/>
          </w:tcPr>
          <w:p w14:paraId="05765ABE"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NGO-90503</w:t>
            </w:r>
          </w:p>
        </w:tc>
      </w:tr>
      <w:tr w:rsidR="005823AB" w:rsidRPr="0080131A" w14:paraId="480E6C3C"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39481D9"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National Union of Folk-Art Masters of Ukraine (NSMNMU)</w:t>
            </w:r>
          </w:p>
        </w:tc>
        <w:tc>
          <w:tcPr>
            <w:tcW w:w="1010" w:type="pct"/>
            <w:shd w:val="clear" w:color="auto" w:fill="auto"/>
            <w:vAlign w:val="center"/>
          </w:tcPr>
          <w:p w14:paraId="53463AC5"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乌克兰</w:t>
            </w:r>
          </w:p>
        </w:tc>
        <w:tc>
          <w:tcPr>
            <w:tcW w:w="842" w:type="pct"/>
            <w:shd w:val="clear" w:color="auto" w:fill="auto"/>
            <w:vAlign w:val="center"/>
          </w:tcPr>
          <w:p w14:paraId="484988B5"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NGO-90504</w:t>
            </w:r>
          </w:p>
        </w:tc>
      </w:tr>
      <w:tr w:rsidR="005823AB" w:rsidRPr="0080131A" w14:paraId="29907A23"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C5B0386" w14:textId="688EEF87" w:rsidR="005823AB" w:rsidRPr="00D453C3" w:rsidRDefault="003F0FA4" w:rsidP="0079216A">
            <w:pPr>
              <w:contextualSpacing/>
              <w:rPr>
                <w:rFonts w:ascii="Arial" w:hAnsi="Arial" w:cs="Arial"/>
                <w:color w:val="000000"/>
                <w:sz w:val="20"/>
                <w:szCs w:val="20"/>
              </w:rPr>
            </w:pPr>
            <w:r w:rsidRPr="00D453C3">
              <w:rPr>
                <w:rFonts w:ascii="Arial" w:hAnsi="Arial" w:cs="Arial"/>
                <w:sz w:val="20"/>
                <w:szCs w:val="20"/>
              </w:rPr>
              <w:t xml:space="preserve">Fédération des coopératives des Pays de </w:t>
            </w:r>
            <w:proofErr w:type="spellStart"/>
            <w:r w:rsidRPr="00D453C3">
              <w:rPr>
                <w:rFonts w:ascii="Arial" w:hAnsi="Arial" w:cs="Arial"/>
                <w:sz w:val="20"/>
                <w:szCs w:val="20"/>
              </w:rPr>
              <w:t>Mayoko</w:t>
            </w:r>
            <w:proofErr w:type="spellEnd"/>
            <w:r w:rsidRPr="00D453C3">
              <w:rPr>
                <w:rFonts w:ascii="Arial" w:hAnsi="Arial" w:cs="Arial"/>
                <w:sz w:val="20"/>
                <w:szCs w:val="20"/>
              </w:rPr>
              <w:t xml:space="preserve"> ‘</w:t>
            </w:r>
            <w:proofErr w:type="spellStart"/>
            <w:r w:rsidRPr="00D453C3">
              <w:rPr>
                <w:rFonts w:ascii="Arial" w:hAnsi="Arial" w:cs="Arial"/>
                <w:sz w:val="20"/>
                <w:szCs w:val="20"/>
              </w:rPr>
              <w:t>Fecopam</w:t>
            </w:r>
            <w:proofErr w:type="spellEnd"/>
            <w:r w:rsidRPr="00D453C3">
              <w:rPr>
                <w:rFonts w:ascii="Arial" w:hAnsi="Arial" w:cs="Arial"/>
                <w:sz w:val="20"/>
                <w:szCs w:val="20"/>
              </w:rPr>
              <w:t>’</w:t>
            </w:r>
          </w:p>
        </w:tc>
        <w:tc>
          <w:tcPr>
            <w:tcW w:w="1010" w:type="pct"/>
            <w:shd w:val="clear" w:color="auto" w:fill="auto"/>
            <w:vAlign w:val="center"/>
          </w:tcPr>
          <w:p w14:paraId="7AA321B0" w14:textId="61F409AD"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刚果</w:t>
            </w:r>
            <w:r w:rsidR="000836CD">
              <w:rPr>
                <w:rFonts w:ascii="Arial" w:hAnsi="Arial" w:cs="Arial" w:hint="eastAsia"/>
                <w:sz w:val="20"/>
                <w:szCs w:val="20"/>
              </w:rPr>
              <w:t>民主</w:t>
            </w:r>
            <w:r w:rsidRPr="00D453C3">
              <w:rPr>
                <w:rFonts w:ascii="Arial" w:hAnsi="Arial" w:cs="Arial" w:hint="eastAsia"/>
                <w:sz w:val="20"/>
                <w:szCs w:val="20"/>
              </w:rPr>
              <w:t>共和国</w:t>
            </w:r>
          </w:p>
        </w:tc>
        <w:tc>
          <w:tcPr>
            <w:tcW w:w="842" w:type="pct"/>
            <w:shd w:val="clear" w:color="auto" w:fill="auto"/>
            <w:vAlign w:val="center"/>
          </w:tcPr>
          <w:p w14:paraId="5F50606F"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NGO-90505</w:t>
            </w:r>
          </w:p>
        </w:tc>
      </w:tr>
      <w:tr w:rsidR="005823AB" w:rsidRPr="0080131A" w14:paraId="09D4F697"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6AA5534" w14:textId="77777777" w:rsidR="005823AB" w:rsidRPr="00D453C3" w:rsidRDefault="005823AB" w:rsidP="0079216A">
            <w:pPr>
              <w:tabs>
                <w:tab w:val="left" w:pos="1050"/>
              </w:tabs>
              <w:contextualSpacing/>
              <w:rPr>
                <w:rFonts w:ascii="Arial" w:hAnsi="Arial" w:cs="Arial"/>
                <w:color w:val="000000"/>
                <w:sz w:val="20"/>
                <w:szCs w:val="20"/>
              </w:rPr>
            </w:pPr>
            <w:r w:rsidRPr="00D453C3">
              <w:rPr>
                <w:rFonts w:ascii="Arial" w:hAnsi="Arial" w:cs="Arial"/>
                <w:sz w:val="20"/>
                <w:szCs w:val="20"/>
              </w:rPr>
              <w:t xml:space="preserve">The Archers </w:t>
            </w:r>
            <w:proofErr w:type="spellStart"/>
            <w:r w:rsidRPr="00D453C3">
              <w:rPr>
                <w:rFonts w:ascii="Arial" w:hAnsi="Arial" w:cs="Arial"/>
                <w:sz w:val="20"/>
                <w:szCs w:val="20"/>
              </w:rPr>
              <w:t>Foundation</w:t>
            </w:r>
            <w:proofErr w:type="spellEnd"/>
          </w:p>
        </w:tc>
        <w:tc>
          <w:tcPr>
            <w:tcW w:w="1010" w:type="pct"/>
            <w:shd w:val="clear" w:color="auto" w:fill="auto"/>
            <w:vAlign w:val="center"/>
          </w:tcPr>
          <w:p w14:paraId="6F93601D"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土耳其</w:t>
            </w:r>
          </w:p>
        </w:tc>
        <w:tc>
          <w:tcPr>
            <w:tcW w:w="842" w:type="pct"/>
            <w:shd w:val="clear" w:color="auto" w:fill="auto"/>
            <w:vAlign w:val="center"/>
          </w:tcPr>
          <w:p w14:paraId="03DB2988"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NGO-90508</w:t>
            </w:r>
          </w:p>
        </w:tc>
      </w:tr>
      <w:tr w:rsidR="005823AB" w:rsidRPr="0080131A" w14:paraId="115939F9"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4A04AA77" w14:textId="1555BC2B" w:rsidR="005823AB" w:rsidRPr="00D453C3" w:rsidRDefault="003F0FA4" w:rsidP="0079216A">
            <w:pPr>
              <w:contextualSpacing/>
              <w:rPr>
                <w:rFonts w:ascii="Arial" w:hAnsi="Arial" w:cs="Arial"/>
                <w:color w:val="000000"/>
                <w:sz w:val="20"/>
                <w:szCs w:val="20"/>
              </w:rPr>
            </w:pPr>
            <w:r w:rsidRPr="00D453C3">
              <w:rPr>
                <w:rFonts w:ascii="Arial" w:eastAsia="Batang" w:hAnsi="Arial" w:cs="Arial"/>
                <w:sz w:val="20"/>
                <w:szCs w:val="20"/>
              </w:rPr>
              <w:t>France PCI – Association française des éléments inscrits sur les listes du patrimoine culturel immatériel de l’Unesco</w:t>
            </w:r>
          </w:p>
        </w:tc>
        <w:tc>
          <w:tcPr>
            <w:tcW w:w="1010" w:type="pct"/>
            <w:shd w:val="clear" w:color="auto" w:fill="auto"/>
            <w:vAlign w:val="center"/>
          </w:tcPr>
          <w:p w14:paraId="300C6622"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法国</w:t>
            </w:r>
          </w:p>
        </w:tc>
        <w:tc>
          <w:tcPr>
            <w:tcW w:w="842" w:type="pct"/>
            <w:shd w:val="clear" w:color="auto" w:fill="auto"/>
            <w:vAlign w:val="center"/>
          </w:tcPr>
          <w:p w14:paraId="66B6E417"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NGO-90509</w:t>
            </w:r>
          </w:p>
        </w:tc>
      </w:tr>
      <w:tr w:rsidR="005823AB" w:rsidRPr="0080131A" w14:paraId="5D6D1C73"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711C35A"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Uganda Community Museums Association (UCOMA)</w:t>
            </w:r>
          </w:p>
        </w:tc>
        <w:tc>
          <w:tcPr>
            <w:tcW w:w="1010" w:type="pct"/>
            <w:shd w:val="clear" w:color="auto" w:fill="auto"/>
            <w:vAlign w:val="center"/>
          </w:tcPr>
          <w:p w14:paraId="6F800884"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乌干达</w:t>
            </w:r>
          </w:p>
        </w:tc>
        <w:tc>
          <w:tcPr>
            <w:tcW w:w="842" w:type="pct"/>
            <w:shd w:val="clear" w:color="auto" w:fill="auto"/>
            <w:vAlign w:val="center"/>
          </w:tcPr>
          <w:p w14:paraId="1DD3B255"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NGO-90510</w:t>
            </w:r>
          </w:p>
        </w:tc>
      </w:tr>
      <w:tr w:rsidR="005823AB" w:rsidRPr="0080131A" w14:paraId="0678FE5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DE9631C" w14:textId="77777777" w:rsidR="005823AB" w:rsidRPr="00D453C3" w:rsidRDefault="005823AB" w:rsidP="0079216A">
            <w:pPr>
              <w:contextualSpacing/>
              <w:rPr>
                <w:rFonts w:ascii="Arial" w:hAnsi="Arial" w:cs="Arial"/>
                <w:color w:val="000000"/>
                <w:sz w:val="20"/>
                <w:szCs w:val="20"/>
              </w:rPr>
            </w:pPr>
            <w:r w:rsidRPr="00D453C3">
              <w:rPr>
                <w:rFonts w:ascii="Arial" w:hAnsi="Arial" w:cs="Arial"/>
                <w:sz w:val="20"/>
                <w:szCs w:val="20"/>
              </w:rPr>
              <w:t>Cross Arts Cultural Association</w:t>
            </w:r>
          </w:p>
        </w:tc>
        <w:tc>
          <w:tcPr>
            <w:tcW w:w="1010" w:type="pct"/>
            <w:shd w:val="clear" w:color="auto" w:fill="auto"/>
            <w:vAlign w:val="center"/>
          </w:tcPr>
          <w:p w14:paraId="3D8C0243"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黎巴嫩</w:t>
            </w:r>
          </w:p>
        </w:tc>
        <w:tc>
          <w:tcPr>
            <w:tcW w:w="842" w:type="pct"/>
            <w:shd w:val="clear" w:color="auto" w:fill="auto"/>
            <w:vAlign w:val="center"/>
          </w:tcPr>
          <w:p w14:paraId="3F3F9D0E"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NGO-90512</w:t>
            </w:r>
          </w:p>
        </w:tc>
      </w:tr>
      <w:tr w:rsidR="005823AB" w:rsidRPr="0080131A" w14:paraId="16B141FF"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AC180A1" w14:textId="6BA7A941" w:rsidR="005823AB" w:rsidRPr="00D453C3" w:rsidRDefault="003F0FA4" w:rsidP="0079216A">
            <w:pPr>
              <w:contextualSpacing/>
              <w:rPr>
                <w:rFonts w:ascii="Arial" w:hAnsi="Arial" w:cs="Arial"/>
                <w:color w:val="000000"/>
                <w:sz w:val="20"/>
                <w:szCs w:val="20"/>
                <w:lang w:val="en-GB"/>
              </w:rPr>
            </w:pPr>
            <w:proofErr w:type="spellStart"/>
            <w:r w:rsidRPr="00D453C3">
              <w:rPr>
                <w:rFonts w:ascii="Arial" w:hAnsi="Arial" w:cs="Arial"/>
                <w:color w:val="000000"/>
                <w:sz w:val="20"/>
                <w:szCs w:val="20"/>
                <w:lang w:val="en-US" w:eastAsia="en-GB"/>
              </w:rPr>
              <w:t>Arrayán</w:t>
            </w:r>
            <w:proofErr w:type="spellEnd"/>
            <w:r w:rsidRPr="00D453C3">
              <w:rPr>
                <w:rFonts w:ascii="Arial" w:hAnsi="Arial" w:cs="Arial"/>
                <w:color w:val="000000"/>
                <w:sz w:val="20"/>
                <w:szCs w:val="20"/>
                <w:lang w:val="en-US" w:eastAsia="en-GB"/>
              </w:rPr>
              <w:t xml:space="preserve"> Network of Culture, Heritage and Environment</w:t>
            </w:r>
          </w:p>
        </w:tc>
        <w:tc>
          <w:tcPr>
            <w:tcW w:w="1010" w:type="pct"/>
            <w:shd w:val="clear" w:color="auto" w:fill="auto"/>
            <w:vAlign w:val="center"/>
          </w:tcPr>
          <w:p w14:paraId="1C708F76"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西班牙</w:t>
            </w:r>
          </w:p>
        </w:tc>
        <w:tc>
          <w:tcPr>
            <w:tcW w:w="842" w:type="pct"/>
            <w:shd w:val="clear" w:color="auto" w:fill="auto"/>
            <w:vAlign w:val="center"/>
          </w:tcPr>
          <w:p w14:paraId="253C55B8"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NGO-90513</w:t>
            </w:r>
          </w:p>
        </w:tc>
      </w:tr>
      <w:tr w:rsidR="005823AB" w:rsidRPr="0080131A" w14:paraId="68B2E601"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93D986C" w14:textId="77777777" w:rsidR="005823AB" w:rsidRPr="00D453C3" w:rsidRDefault="005823AB" w:rsidP="0079216A">
            <w:pPr>
              <w:contextualSpacing/>
              <w:rPr>
                <w:rFonts w:ascii="Arial" w:eastAsia="Arial" w:hAnsi="Arial" w:cs="Arial"/>
                <w:sz w:val="20"/>
                <w:szCs w:val="20"/>
                <w:lang w:val="en-US"/>
              </w:rPr>
            </w:pPr>
            <w:r w:rsidRPr="00D453C3">
              <w:rPr>
                <w:rFonts w:ascii="Arial" w:hAnsi="Arial" w:cs="Arial"/>
                <w:sz w:val="20"/>
                <w:szCs w:val="20"/>
                <w:lang w:val="en-US"/>
              </w:rPr>
              <w:t>Anatolian Handicrafts Conservation and Development Association</w:t>
            </w:r>
          </w:p>
        </w:tc>
        <w:tc>
          <w:tcPr>
            <w:tcW w:w="1010" w:type="pct"/>
            <w:shd w:val="clear" w:color="auto" w:fill="auto"/>
            <w:vAlign w:val="center"/>
          </w:tcPr>
          <w:p w14:paraId="3B0D3755"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土耳其</w:t>
            </w:r>
          </w:p>
        </w:tc>
        <w:tc>
          <w:tcPr>
            <w:tcW w:w="842" w:type="pct"/>
            <w:shd w:val="clear" w:color="auto" w:fill="auto"/>
            <w:vAlign w:val="center"/>
          </w:tcPr>
          <w:p w14:paraId="05109864"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NGO-90514</w:t>
            </w:r>
          </w:p>
        </w:tc>
      </w:tr>
      <w:tr w:rsidR="005823AB" w:rsidRPr="0080131A" w14:paraId="27533F06"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22E9E9D" w14:textId="77777777" w:rsidR="005823AB" w:rsidRPr="00D453C3" w:rsidRDefault="005823AB" w:rsidP="0079216A">
            <w:pPr>
              <w:contextualSpacing/>
              <w:rPr>
                <w:rFonts w:ascii="Arial" w:hAnsi="Arial" w:cs="Arial"/>
                <w:color w:val="000000"/>
                <w:sz w:val="20"/>
                <w:szCs w:val="20"/>
                <w:lang w:val="en-US"/>
              </w:rPr>
            </w:pPr>
            <w:proofErr w:type="spellStart"/>
            <w:r w:rsidRPr="00D453C3">
              <w:rPr>
                <w:rFonts w:ascii="Arial" w:hAnsi="Arial" w:cs="Arial"/>
                <w:sz w:val="20"/>
                <w:szCs w:val="20"/>
                <w:lang w:val="en-US"/>
              </w:rPr>
              <w:t>Doostdaran</w:t>
            </w:r>
            <w:proofErr w:type="spellEnd"/>
            <w:r w:rsidRPr="00D453C3">
              <w:rPr>
                <w:rFonts w:ascii="Arial" w:hAnsi="Arial" w:cs="Arial"/>
                <w:sz w:val="20"/>
                <w:szCs w:val="20"/>
                <w:lang w:val="en-US"/>
              </w:rPr>
              <w:t xml:space="preserve"> and </w:t>
            </w:r>
            <w:proofErr w:type="spellStart"/>
            <w:r w:rsidRPr="00D453C3">
              <w:rPr>
                <w:rFonts w:ascii="Arial" w:hAnsi="Arial" w:cs="Arial"/>
                <w:sz w:val="20"/>
                <w:szCs w:val="20"/>
                <w:lang w:val="en-US"/>
              </w:rPr>
              <w:t>Hafezane</w:t>
            </w:r>
            <w:proofErr w:type="spellEnd"/>
            <w:r w:rsidRPr="00D453C3">
              <w:rPr>
                <w:rFonts w:ascii="Arial" w:hAnsi="Arial" w:cs="Arial"/>
                <w:sz w:val="20"/>
                <w:szCs w:val="20"/>
                <w:lang w:val="en-US"/>
              </w:rPr>
              <w:t xml:space="preserve"> </w:t>
            </w:r>
            <w:proofErr w:type="spellStart"/>
            <w:r w:rsidRPr="00D453C3">
              <w:rPr>
                <w:rFonts w:ascii="Arial" w:hAnsi="Arial" w:cs="Arial"/>
                <w:sz w:val="20"/>
                <w:szCs w:val="20"/>
                <w:lang w:val="en-US"/>
              </w:rPr>
              <w:t>Kheshte</w:t>
            </w:r>
            <w:proofErr w:type="spellEnd"/>
            <w:r w:rsidRPr="00D453C3">
              <w:rPr>
                <w:rFonts w:ascii="Arial" w:hAnsi="Arial" w:cs="Arial"/>
                <w:sz w:val="20"/>
                <w:szCs w:val="20"/>
                <w:lang w:val="en-US"/>
              </w:rPr>
              <w:t xml:space="preserve"> Kham Association (DHKKA)</w:t>
            </w:r>
          </w:p>
        </w:tc>
        <w:tc>
          <w:tcPr>
            <w:tcW w:w="1010" w:type="pct"/>
            <w:shd w:val="clear" w:color="auto" w:fill="auto"/>
            <w:vAlign w:val="center"/>
          </w:tcPr>
          <w:p w14:paraId="4187B63E"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伊朗</w:t>
            </w:r>
          </w:p>
        </w:tc>
        <w:tc>
          <w:tcPr>
            <w:tcW w:w="842" w:type="pct"/>
            <w:shd w:val="clear" w:color="auto" w:fill="auto"/>
            <w:vAlign w:val="center"/>
          </w:tcPr>
          <w:p w14:paraId="0E672DC3"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NGO-90516</w:t>
            </w:r>
          </w:p>
        </w:tc>
      </w:tr>
      <w:tr w:rsidR="005823AB" w:rsidRPr="0080131A" w14:paraId="7A0CD1D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3FA590F6"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ELLINIKI ETAIRIA - Society for the Environment and Cultural Heritage</w:t>
            </w:r>
          </w:p>
        </w:tc>
        <w:tc>
          <w:tcPr>
            <w:tcW w:w="1010" w:type="pct"/>
            <w:shd w:val="clear" w:color="auto" w:fill="auto"/>
            <w:vAlign w:val="center"/>
          </w:tcPr>
          <w:p w14:paraId="4DB707A8"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希腊</w:t>
            </w:r>
          </w:p>
        </w:tc>
        <w:tc>
          <w:tcPr>
            <w:tcW w:w="842" w:type="pct"/>
            <w:shd w:val="clear" w:color="auto" w:fill="auto"/>
            <w:vAlign w:val="center"/>
          </w:tcPr>
          <w:p w14:paraId="01AD8D27"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NGO-90517</w:t>
            </w:r>
          </w:p>
        </w:tc>
      </w:tr>
      <w:tr w:rsidR="005823AB" w:rsidRPr="0080131A" w14:paraId="024AB3A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8DAA8DA" w14:textId="331A14D2" w:rsidR="005823AB" w:rsidRPr="00D453C3" w:rsidRDefault="003F0FA4" w:rsidP="0079216A">
            <w:pPr>
              <w:contextualSpacing/>
              <w:rPr>
                <w:rFonts w:ascii="Arial" w:hAnsi="Arial" w:cs="Arial"/>
                <w:color w:val="000000"/>
                <w:sz w:val="20"/>
                <w:szCs w:val="20"/>
              </w:rPr>
            </w:pPr>
            <w:r w:rsidRPr="00D453C3">
              <w:rPr>
                <w:rFonts w:ascii="Arial" w:eastAsia="Batang" w:hAnsi="Arial" w:cs="Arial"/>
                <w:sz w:val="20"/>
                <w:szCs w:val="20"/>
                <w:lang w:val="en-GB"/>
              </w:rPr>
              <w:t xml:space="preserve">Association </w:t>
            </w:r>
            <w:proofErr w:type="spellStart"/>
            <w:r w:rsidRPr="00D453C3">
              <w:rPr>
                <w:rFonts w:ascii="Arial" w:eastAsia="Batang" w:hAnsi="Arial" w:cs="Arial"/>
                <w:sz w:val="20"/>
                <w:szCs w:val="20"/>
                <w:lang w:val="en-GB"/>
              </w:rPr>
              <w:t>Ankraké</w:t>
            </w:r>
            <w:proofErr w:type="spellEnd"/>
          </w:p>
        </w:tc>
        <w:tc>
          <w:tcPr>
            <w:tcW w:w="1010" w:type="pct"/>
            <w:shd w:val="clear" w:color="auto" w:fill="auto"/>
            <w:vAlign w:val="center"/>
          </w:tcPr>
          <w:p w14:paraId="578CA742"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法国</w:t>
            </w:r>
          </w:p>
        </w:tc>
        <w:tc>
          <w:tcPr>
            <w:tcW w:w="842" w:type="pct"/>
            <w:shd w:val="clear" w:color="auto" w:fill="auto"/>
            <w:vAlign w:val="center"/>
          </w:tcPr>
          <w:p w14:paraId="49F976AD"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NGO-90520</w:t>
            </w:r>
          </w:p>
        </w:tc>
      </w:tr>
      <w:tr w:rsidR="005823AB" w:rsidRPr="0080131A" w14:paraId="26A1F08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6DBABBF" w14:textId="77777777" w:rsidR="005823AB" w:rsidRPr="00D453C3" w:rsidRDefault="005823AB" w:rsidP="0079216A">
            <w:pPr>
              <w:contextualSpacing/>
              <w:rPr>
                <w:rFonts w:ascii="Arial" w:hAnsi="Arial" w:cs="Arial"/>
                <w:color w:val="000000"/>
                <w:sz w:val="20"/>
                <w:szCs w:val="20"/>
                <w:lang w:val="en-GB"/>
              </w:rPr>
            </w:pPr>
            <w:r w:rsidRPr="00D453C3">
              <w:rPr>
                <w:rFonts w:ascii="Arial" w:hAnsi="Arial" w:cs="Arial"/>
                <w:sz w:val="20"/>
                <w:szCs w:val="20"/>
                <w:lang w:val="en-GB"/>
              </w:rPr>
              <w:t>Society for Digitization of Traditional Cultural Heritage (Society for DTCH)</w:t>
            </w:r>
          </w:p>
        </w:tc>
        <w:tc>
          <w:tcPr>
            <w:tcW w:w="1010" w:type="pct"/>
            <w:shd w:val="clear" w:color="auto" w:fill="auto"/>
            <w:vAlign w:val="center"/>
          </w:tcPr>
          <w:p w14:paraId="34588533"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波斯尼亚和黑塞哥维那</w:t>
            </w:r>
          </w:p>
        </w:tc>
        <w:tc>
          <w:tcPr>
            <w:tcW w:w="842" w:type="pct"/>
            <w:shd w:val="clear" w:color="auto" w:fill="auto"/>
            <w:vAlign w:val="center"/>
          </w:tcPr>
          <w:p w14:paraId="42FAB296"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NGO-90521</w:t>
            </w:r>
          </w:p>
        </w:tc>
      </w:tr>
      <w:tr w:rsidR="005823AB" w:rsidRPr="0080131A" w14:paraId="3FC4159D"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2D947C73" w14:textId="38F097C4" w:rsidR="005823AB" w:rsidRPr="00D453C3" w:rsidRDefault="003F0FA4" w:rsidP="0079216A">
            <w:pPr>
              <w:contextualSpacing/>
              <w:rPr>
                <w:rFonts w:ascii="Arial" w:hAnsi="Arial" w:cs="Arial"/>
                <w:color w:val="000000"/>
                <w:sz w:val="20"/>
                <w:szCs w:val="20"/>
              </w:rPr>
            </w:pPr>
            <w:r w:rsidRPr="00D453C3">
              <w:rPr>
                <w:rFonts w:ascii="Arial" w:hAnsi="Arial" w:cs="Arial"/>
                <w:sz w:val="20"/>
                <w:szCs w:val="20"/>
                <w:lang w:val="en-GB"/>
              </w:rPr>
              <w:t>Fundación INDICRI</w:t>
            </w:r>
          </w:p>
        </w:tc>
        <w:tc>
          <w:tcPr>
            <w:tcW w:w="1010" w:type="pct"/>
            <w:shd w:val="clear" w:color="auto" w:fill="auto"/>
            <w:vAlign w:val="center"/>
          </w:tcPr>
          <w:p w14:paraId="34771DB9"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巴拿马</w:t>
            </w:r>
          </w:p>
        </w:tc>
        <w:tc>
          <w:tcPr>
            <w:tcW w:w="842" w:type="pct"/>
            <w:shd w:val="clear" w:color="auto" w:fill="auto"/>
            <w:vAlign w:val="center"/>
          </w:tcPr>
          <w:p w14:paraId="58BC02CB" w14:textId="77777777" w:rsidR="005823AB" w:rsidRPr="00D453C3" w:rsidRDefault="005823AB" w:rsidP="0079216A">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sz w:val="20"/>
                <w:szCs w:val="20"/>
              </w:rPr>
              <w:t>NGO-90522</w:t>
            </w:r>
          </w:p>
        </w:tc>
      </w:tr>
      <w:tr w:rsidR="005823AB" w:rsidRPr="0080131A" w14:paraId="75A4A8A4"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607E0924" w14:textId="77777777" w:rsidR="005823AB" w:rsidRPr="00D453C3" w:rsidRDefault="005823AB" w:rsidP="0079216A">
            <w:pPr>
              <w:contextualSpacing/>
              <w:rPr>
                <w:rFonts w:ascii="Arial" w:hAnsi="Arial" w:cs="Arial"/>
                <w:color w:val="000000"/>
                <w:sz w:val="20"/>
                <w:szCs w:val="20"/>
              </w:rPr>
            </w:pPr>
            <w:r w:rsidRPr="00D453C3">
              <w:rPr>
                <w:rFonts w:ascii="Arial" w:hAnsi="Arial" w:cs="Arial"/>
                <w:color w:val="000000"/>
                <w:sz w:val="20"/>
                <w:szCs w:val="20"/>
              </w:rPr>
              <w:t>Femmes et traditions</w:t>
            </w:r>
          </w:p>
        </w:tc>
        <w:tc>
          <w:tcPr>
            <w:tcW w:w="1010" w:type="pct"/>
            <w:shd w:val="clear" w:color="auto" w:fill="auto"/>
            <w:vAlign w:val="center"/>
          </w:tcPr>
          <w:p w14:paraId="5E319380"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加拿大</w:t>
            </w:r>
          </w:p>
        </w:tc>
        <w:tc>
          <w:tcPr>
            <w:tcW w:w="842" w:type="pct"/>
            <w:shd w:val="clear" w:color="auto" w:fill="auto"/>
            <w:vAlign w:val="center"/>
          </w:tcPr>
          <w:p w14:paraId="2EF48525" w14:textId="77777777" w:rsidR="005823AB" w:rsidRPr="00D453C3" w:rsidRDefault="005823AB" w:rsidP="0079216A">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sz w:val="20"/>
                <w:szCs w:val="20"/>
              </w:rPr>
              <w:t>NGO-90523</w:t>
            </w:r>
          </w:p>
        </w:tc>
      </w:tr>
    </w:tbl>
    <w:p w14:paraId="48E6915D" w14:textId="77777777" w:rsidR="005823AB" w:rsidRPr="0080131A" w:rsidRDefault="005823AB" w:rsidP="005823AB">
      <w:pPr>
        <w:pStyle w:val="COMParaDecision"/>
        <w:rPr>
          <w:snapToGrid w:val="0"/>
          <w:lang w:eastAsia="en-US"/>
        </w:rPr>
      </w:pPr>
    </w:p>
    <w:p w14:paraId="62530A75" w14:textId="544E0204" w:rsidR="00921BC4" w:rsidRPr="0080131A" w:rsidRDefault="005823AB" w:rsidP="00C003BB">
      <w:pPr>
        <w:pStyle w:val="COMParaDecision"/>
        <w:spacing w:before="240" w:after="240"/>
        <w:ind w:left="993" w:hanging="993"/>
        <w:rPr>
          <w:b/>
          <w:bCs/>
          <w:snapToGrid w:val="0"/>
          <w:u w:val="none"/>
        </w:rPr>
      </w:pPr>
      <w:r>
        <w:rPr>
          <w:rFonts w:hint="eastAsia"/>
          <w:b/>
          <w:bCs/>
          <w:snapToGrid w:val="0"/>
          <w:u w:val="none"/>
        </w:rPr>
        <w:t>附件</w:t>
      </w:r>
      <w:r>
        <w:rPr>
          <w:rFonts w:hint="eastAsia"/>
          <w:b/>
          <w:bCs/>
          <w:snapToGrid w:val="0"/>
          <w:u w:val="none"/>
        </w:rPr>
        <w:t xml:space="preserve"> II</w:t>
      </w:r>
      <w:r>
        <w:rPr>
          <w:rFonts w:hint="eastAsia"/>
          <w:b/>
          <w:bCs/>
          <w:snapToGrid w:val="0"/>
          <w:u w:val="none"/>
        </w:rPr>
        <w:t>：经委员会第十六届常会决定，本届缔约国大会延期审议</w:t>
      </w:r>
      <w:r w:rsidR="00412D82">
        <w:rPr>
          <w:rFonts w:hint="eastAsia"/>
          <w:b/>
          <w:bCs/>
          <w:snapToGrid w:val="0"/>
          <w:u w:val="none"/>
        </w:rPr>
        <w:t>认证</w:t>
      </w:r>
      <w:r>
        <w:rPr>
          <w:rFonts w:hint="eastAsia"/>
          <w:b/>
          <w:bCs/>
          <w:snapToGrid w:val="0"/>
          <w:u w:val="none"/>
        </w:rPr>
        <w:t>的非政府组织</w:t>
      </w:r>
    </w:p>
    <w:tbl>
      <w:tblPr>
        <w:tblStyle w:val="GridTable4-Accent1"/>
        <w:tblW w:w="5000" w:type="pct"/>
        <w:tblLook w:val="04A0" w:firstRow="1" w:lastRow="0" w:firstColumn="1" w:lastColumn="0" w:noHBand="0" w:noVBand="1"/>
      </w:tblPr>
      <w:tblGrid>
        <w:gridCol w:w="6062"/>
        <w:gridCol w:w="1945"/>
        <w:gridCol w:w="1621"/>
      </w:tblGrid>
      <w:tr w:rsidR="005823AB" w:rsidRPr="0080131A" w14:paraId="71BBED9D" w14:textId="77777777" w:rsidTr="0079216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vAlign w:val="center"/>
            <w:hideMark/>
          </w:tcPr>
          <w:p w14:paraId="520BDE93" w14:textId="77777777" w:rsidR="005823AB" w:rsidRPr="0080131A" w:rsidRDefault="005823AB" w:rsidP="0079216A">
            <w:pPr>
              <w:contextualSpacing/>
              <w:jc w:val="center"/>
              <w:rPr>
                <w:rFonts w:asciiTheme="minorBidi" w:hAnsiTheme="minorBidi"/>
                <w:b w:val="0"/>
                <w:bCs w:val="0"/>
                <w:color w:val="000000"/>
                <w:sz w:val="20"/>
                <w:szCs w:val="20"/>
              </w:rPr>
            </w:pPr>
            <w:r>
              <w:rPr>
                <w:rFonts w:asciiTheme="minorBidi" w:hAnsiTheme="minorBidi" w:hint="eastAsia"/>
                <w:color w:val="000000"/>
                <w:sz w:val="20"/>
                <w:szCs w:val="20"/>
              </w:rPr>
              <w:t>组织名称</w:t>
            </w:r>
          </w:p>
        </w:tc>
        <w:tc>
          <w:tcPr>
            <w:tcW w:w="1010" w:type="pct"/>
            <w:vAlign w:val="center"/>
            <w:hideMark/>
          </w:tcPr>
          <w:p w14:paraId="05EDE23D" w14:textId="77777777" w:rsidR="00B05978"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注册办事处</w:t>
            </w:r>
          </w:p>
          <w:p w14:paraId="2C668525" w14:textId="6C90B147" w:rsidR="005823AB" w:rsidRPr="0080131A" w:rsidRDefault="005823AB" w:rsidP="0079216A">
            <w:pPr>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所在国家</w:t>
            </w:r>
          </w:p>
        </w:tc>
        <w:tc>
          <w:tcPr>
            <w:tcW w:w="842" w:type="pct"/>
            <w:vAlign w:val="center"/>
            <w:hideMark/>
          </w:tcPr>
          <w:p w14:paraId="740EAAD0" w14:textId="77777777" w:rsidR="005823AB" w:rsidRPr="0080131A" w:rsidRDefault="005823AB" w:rsidP="0079216A">
            <w:pPr>
              <w:spacing w:before="120"/>
              <w:contextualSpacing/>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000000"/>
                <w:sz w:val="20"/>
                <w:szCs w:val="20"/>
              </w:rPr>
            </w:pPr>
            <w:r>
              <w:rPr>
                <w:rFonts w:asciiTheme="minorBidi" w:hAnsiTheme="minorBidi" w:hint="eastAsia"/>
                <w:color w:val="000000"/>
                <w:sz w:val="20"/>
                <w:szCs w:val="20"/>
              </w:rPr>
              <w:t>申请号</w:t>
            </w:r>
          </w:p>
        </w:tc>
      </w:tr>
      <w:tr w:rsidR="005823AB" w:rsidRPr="0080131A" w14:paraId="763C5311" w14:textId="77777777" w:rsidTr="0079216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51978A35" w14:textId="398CCA6F" w:rsidR="005823AB" w:rsidRPr="00D453C3" w:rsidRDefault="005823AB" w:rsidP="005823AB">
            <w:pPr>
              <w:contextualSpacing/>
              <w:rPr>
                <w:rFonts w:ascii="Arial" w:hAnsi="Arial" w:cs="Arial"/>
                <w:color w:val="000000"/>
                <w:sz w:val="20"/>
                <w:szCs w:val="20"/>
                <w:lang w:val="en-GB"/>
              </w:rPr>
            </w:pPr>
            <w:r w:rsidRPr="00D453C3">
              <w:rPr>
                <w:rFonts w:ascii="Arial" w:hAnsi="Arial" w:cs="Arial"/>
                <w:color w:val="000000"/>
                <w:sz w:val="20"/>
                <w:szCs w:val="20"/>
                <w:lang w:val="en-GB"/>
              </w:rPr>
              <w:t>Direct Gradual Development, Civil Association</w:t>
            </w:r>
          </w:p>
        </w:tc>
        <w:tc>
          <w:tcPr>
            <w:tcW w:w="1010" w:type="pct"/>
            <w:shd w:val="clear" w:color="auto" w:fill="auto"/>
            <w:vAlign w:val="center"/>
          </w:tcPr>
          <w:p w14:paraId="3D9DFBEE" w14:textId="693ED060" w:rsidR="005823AB" w:rsidRPr="00D453C3"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墨西哥</w:t>
            </w:r>
          </w:p>
        </w:tc>
        <w:tc>
          <w:tcPr>
            <w:tcW w:w="842" w:type="pct"/>
            <w:shd w:val="clear" w:color="auto" w:fill="auto"/>
            <w:vAlign w:val="center"/>
          </w:tcPr>
          <w:p w14:paraId="70D6A9C8" w14:textId="29CCDABA" w:rsidR="005823AB" w:rsidRPr="00D453C3" w:rsidRDefault="005823AB" w:rsidP="005823AB">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NGO-90481</w:t>
            </w:r>
          </w:p>
        </w:tc>
      </w:tr>
      <w:tr w:rsidR="005823AB" w:rsidRPr="0080131A" w14:paraId="71FA1F42" w14:textId="77777777" w:rsidTr="0079216A">
        <w:trPr>
          <w:trHeight w:val="576"/>
        </w:trPr>
        <w:tc>
          <w:tcPr>
            <w:cnfStyle w:val="001000000000" w:firstRow="0" w:lastRow="0" w:firstColumn="1" w:lastColumn="0" w:oddVBand="0" w:evenVBand="0" w:oddHBand="0" w:evenHBand="0" w:firstRowFirstColumn="0" w:firstRowLastColumn="0" w:lastRowFirstColumn="0" w:lastRowLastColumn="0"/>
            <w:tcW w:w="3148" w:type="pct"/>
            <w:shd w:val="clear" w:color="auto" w:fill="auto"/>
            <w:vAlign w:val="center"/>
          </w:tcPr>
          <w:p w14:paraId="034BA54C" w14:textId="32EFE1F8" w:rsidR="005823AB" w:rsidRPr="00D453C3" w:rsidRDefault="005823AB" w:rsidP="005823AB">
            <w:pPr>
              <w:rPr>
                <w:rFonts w:ascii="Arial" w:hAnsi="Arial" w:cs="Arial"/>
                <w:color w:val="000000"/>
                <w:sz w:val="20"/>
                <w:szCs w:val="20"/>
                <w:lang w:val="en-GB"/>
              </w:rPr>
            </w:pPr>
            <w:r w:rsidRPr="00D453C3">
              <w:rPr>
                <w:rFonts w:ascii="Arial" w:hAnsi="Arial" w:cs="Arial"/>
                <w:sz w:val="20"/>
                <w:szCs w:val="20"/>
                <w:lang w:val="en-GB"/>
              </w:rPr>
              <w:t>Institute for Intangible Cultural Heritage (IPACIM)</w:t>
            </w:r>
          </w:p>
        </w:tc>
        <w:tc>
          <w:tcPr>
            <w:tcW w:w="1010" w:type="pct"/>
            <w:shd w:val="clear" w:color="auto" w:fill="auto"/>
            <w:vAlign w:val="center"/>
          </w:tcPr>
          <w:p w14:paraId="0810FA4D" w14:textId="37BCBD1D" w:rsidR="005823AB" w:rsidRPr="00D453C3"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3C3">
              <w:rPr>
                <w:rFonts w:ascii="Arial" w:hAnsi="Arial" w:cs="Arial" w:hint="eastAsia"/>
                <w:sz w:val="20"/>
                <w:szCs w:val="20"/>
              </w:rPr>
              <w:t>西班牙</w:t>
            </w:r>
          </w:p>
        </w:tc>
        <w:tc>
          <w:tcPr>
            <w:tcW w:w="842" w:type="pct"/>
            <w:shd w:val="clear" w:color="auto" w:fill="auto"/>
            <w:vAlign w:val="center"/>
          </w:tcPr>
          <w:p w14:paraId="0E5F1D77" w14:textId="5EAFC917" w:rsidR="005823AB" w:rsidRPr="00D453C3" w:rsidRDefault="005823AB" w:rsidP="005823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53C3">
              <w:rPr>
                <w:rFonts w:ascii="Arial" w:hAnsi="Arial" w:cs="Arial"/>
                <w:sz w:val="20"/>
                <w:szCs w:val="20"/>
              </w:rPr>
              <w:t>NGO-90493</w:t>
            </w:r>
          </w:p>
        </w:tc>
      </w:tr>
    </w:tbl>
    <w:p w14:paraId="36D359DC" w14:textId="77777777" w:rsidR="000B24C4" w:rsidRPr="000B24C4" w:rsidRDefault="000B24C4">
      <w:pPr>
        <w:rPr>
          <w:rFonts w:ascii="Arial" w:hAnsi="Arial" w:cs="Arial"/>
          <w:snapToGrid w:val="0"/>
          <w:u w:val="single"/>
          <w:lang w:val="en-US" w:eastAsia="en-US"/>
        </w:rPr>
      </w:pPr>
    </w:p>
    <w:sectPr w:rsidR="000B24C4" w:rsidRPr="000B24C4" w:rsidSect="00176720">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4DE2" w14:textId="77777777" w:rsidR="00AB2F57" w:rsidRDefault="00AB2F57" w:rsidP="00655736">
      <w:r>
        <w:separator/>
      </w:r>
    </w:p>
  </w:endnote>
  <w:endnote w:type="continuationSeparator" w:id="0">
    <w:p w14:paraId="6B96B6C2" w14:textId="77777777" w:rsidR="00AB2F57" w:rsidRDefault="00AB2F5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3BF8" w14:textId="77777777" w:rsidR="00AB2F57" w:rsidRDefault="00AB2F57" w:rsidP="00655736">
      <w:r>
        <w:separator/>
      </w:r>
    </w:p>
  </w:footnote>
  <w:footnote w:type="continuationSeparator" w:id="0">
    <w:p w14:paraId="1539267A" w14:textId="77777777" w:rsidR="00AB2F57" w:rsidRDefault="00AB2F57" w:rsidP="00655736">
      <w:r>
        <w:continuationSeparator/>
      </w:r>
    </w:p>
  </w:footnote>
  <w:footnote w:id="1">
    <w:p w14:paraId="677B2FB5" w14:textId="32098200" w:rsidR="004368A3" w:rsidRPr="001C74D5" w:rsidRDefault="004368A3" w:rsidP="004368A3">
      <w:pPr>
        <w:pStyle w:val="FootnoteText"/>
        <w:spacing w:after="60"/>
        <w:ind w:left="567" w:hanging="567"/>
        <w:jc w:val="both"/>
        <w:rPr>
          <w:rFonts w:ascii="Arial" w:hAnsi="Arial" w:cs="Arial"/>
          <w:bCs/>
          <w:sz w:val="18"/>
          <w:szCs w:val="18"/>
        </w:rPr>
      </w:pPr>
      <w:r w:rsidRPr="001C74D5">
        <w:rPr>
          <w:rStyle w:val="FootnoteReference"/>
          <w:rFonts w:ascii="Arial" w:hAnsi="Arial" w:cs="Arial"/>
          <w:sz w:val="18"/>
          <w:szCs w:val="18"/>
        </w:rPr>
        <w:footnoteRef/>
      </w:r>
      <w:r w:rsidRPr="001C74D5">
        <w:rPr>
          <w:rFonts w:ascii="Arial" w:hAnsi="Arial"/>
          <w:sz w:val="18"/>
          <w:szCs w:val="18"/>
        </w:rPr>
        <w:t xml:space="preserve"> </w:t>
      </w:r>
      <w:r w:rsidRPr="001C74D5">
        <w:rPr>
          <w:rFonts w:ascii="Arial" w:hAnsi="Arial"/>
          <w:sz w:val="18"/>
          <w:szCs w:val="18"/>
        </w:rPr>
        <w:tab/>
      </w:r>
      <w:r w:rsidRPr="00D453C3">
        <w:rPr>
          <w:rFonts w:ascii="Arial" w:hAnsi="Arial" w:hint="eastAsia"/>
          <w:bCs/>
          <w:snapToGrid w:val="0"/>
          <w:sz w:val="18"/>
          <w:szCs w:val="18"/>
        </w:rPr>
        <w:t>大会通过</w:t>
      </w:r>
      <w:r w:rsidRPr="00D453C3">
        <w:rPr>
          <w:rFonts w:ascii="Arial" w:hAnsi="Arial"/>
          <w:bCs/>
          <w:snapToGrid w:val="0"/>
          <w:sz w:val="18"/>
          <w:szCs w:val="18"/>
        </w:rPr>
        <w:t xml:space="preserve"> </w:t>
      </w:r>
      <w:hyperlink r:id="rId1" w:history="1">
        <w:r w:rsidR="001F6BC9" w:rsidRPr="00D453C3">
          <w:rPr>
            <w:rStyle w:val="Hyperlink"/>
            <w:rFonts w:ascii="Arial" w:hAnsi="Arial" w:hint="eastAsia"/>
            <w:bCs/>
            <w:snapToGrid w:val="0"/>
            <w:sz w:val="18"/>
            <w:szCs w:val="18"/>
          </w:rPr>
          <w:t>第</w:t>
        </w:r>
        <w:r w:rsidRPr="00D453C3">
          <w:rPr>
            <w:rStyle w:val="Hyperlink"/>
            <w:rFonts w:ascii="Arial" w:hAnsi="Arial"/>
            <w:bCs/>
            <w:sz w:val="18"/>
            <w:szCs w:val="18"/>
          </w:rPr>
          <w:t>3.GA</w:t>
        </w:r>
        <w:r w:rsidRPr="00D453C3">
          <w:rPr>
            <w:rStyle w:val="Hyperlink"/>
            <w:rFonts w:ascii="Arial" w:hAnsi="Arial" w:hint="eastAsia"/>
            <w:bCs/>
            <w:sz w:val="18"/>
            <w:szCs w:val="18"/>
          </w:rPr>
          <w:t> </w:t>
        </w:r>
        <w:r w:rsidRPr="00D453C3">
          <w:rPr>
            <w:rStyle w:val="Hyperlink"/>
            <w:rFonts w:ascii="Arial" w:hAnsi="Arial"/>
            <w:bCs/>
            <w:sz w:val="18"/>
            <w:szCs w:val="18"/>
          </w:rPr>
          <w:t>7</w:t>
        </w:r>
        <w:r w:rsidRPr="00D453C3">
          <w:rPr>
            <w:rStyle w:val="Hyperlink"/>
            <w:rFonts w:ascii="Arial" w:hAnsi="Arial"/>
            <w:bCs/>
            <w:snapToGrid w:val="0"/>
            <w:sz w:val="18"/>
            <w:szCs w:val="18"/>
          </w:rPr>
          <w:t xml:space="preserve">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 97 </w:t>
      </w:r>
      <w:r w:rsidRPr="00D453C3">
        <w:rPr>
          <w:rFonts w:ascii="Arial" w:hAnsi="Arial" w:hint="eastAsia"/>
          <w:bCs/>
          <w:snapToGrid w:val="0"/>
          <w:sz w:val="18"/>
          <w:szCs w:val="18"/>
        </w:rPr>
        <w:t>个组织，通过</w:t>
      </w:r>
      <w:hyperlink r:id="rId2" w:history="1">
        <w:r w:rsidR="001F6BC9" w:rsidRPr="00D453C3">
          <w:rPr>
            <w:rStyle w:val="Hyperlink"/>
            <w:rFonts w:ascii="Arial" w:hAnsi="Arial" w:hint="eastAsia"/>
            <w:bCs/>
            <w:snapToGrid w:val="0"/>
            <w:sz w:val="18"/>
            <w:szCs w:val="18"/>
          </w:rPr>
          <w:t>第</w:t>
        </w:r>
        <w:r w:rsidRPr="00D453C3">
          <w:rPr>
            <w:rStyle w:val="Hyperlink"/>
            <w:rFonts w:ascii="Arial" w:hAnsi="Arial"/>
            <w:bCs/>
            <w:sz w:val="18"/>
            <w:szCs w:val="18"/>
          </w:rPr>
          <w:t>4.GA 6</w:t>
        </w:r>
        <w:r w:rsidRPr="00D453C3">
          <w:rPr>
            <w:rStyle w:val="Hyperlink"/>
            <w:rFonts w:ascii="Arial" w:hAnsi="Arial"/>
            <w:bCs/>
            <w:snapToGrid w:val="0"/>
            <w:sz w:val="18"/>
            <w:szCs w:val="18"/>
          </w:rPr>
          <w:t xml:space="preserve">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 59 </w:t>
      </w:r>
      <w:r w:rsidRPr="00D453C3">
        <w:rPr>
          <w:rFonts w:ascii="Arial" w:hAnsi="Arial" w:hint="eastAsia"/>
          <w:bCs/>
          <w:snapToGrid w:val="0"/>
          <w:sz w:val="18"/>
          <w:szCs w:val="18"/>
        </w:rPr>
        <w:t>个组织，通过</w:t>
      </w:r>
      <w:hyperlink r:id="rId3" w:history="1">
        <w:r w:rsidR="001F6BC9" w:rsidRPr="00D453C3">
          <w:rPr>
            <w:rStyle w:val="Hyperlink"/>
            <w:rFonts w:ascii="Arial" w:hAnsi="Arial" w:hint="eastAsia"/>
            <w:bCs/>
            <w:sz w:val="18"/>
            <w:szCs w:val="18"/>
          </w:rPr>
          <w:t>第</w:t>
        </w:r>
        <w:r w:rsidRPr="00D453C3">
          <w:rPr>
            <w:rStyle w:val="Hyperlink"/>
            <w:rFonts w:ascii="Arial" w:hAnsi="Arial"/>
            <w:bCs/>
            <w:sz w:val="18"/>
            <w:szCs w:val="18"/>
          </w:rPr>
          <w:t>5.GA 6</w:t>
        </w:r>
        <w:r w:rsidRPr="00D453C3">
          <w:rPr>
            <w:rStyle w:val="Hyperlink"/>
            <w:rFonts w:ascii="Arial" w:hAnsi="Arial"/>
            <w:bCs/>
            <w:snapToGrid w:val="0"/>
            <w:sz w:val="18"/>
            <w:szCs w:val="18"/>
          </w:rPr>
          <w:t xml:space="preserve">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 22 </w:t>
      </w:r>
      <w:r w:rsidRPr="00D453C3">
        <w:rPr>
          <w:rFonts w:ascii="Arial" w:hAnsi="Arial" w:hint="eastAsia"/>
          <w:bCs/>
          <w:snapToGrid w:val="0"/>
          <w:sz w:val="18"/>
          <w:szCs w:val="18"/>
        </w:rPr>
        <w:t>个组织，通过</w:t>
      </w:r>
      <w:hyperlink r:id="rId4" w:history="1">
        <w:r w:rsidR="001F6BC9" w:rsidRPr="00D453C3">
          <w:rPr>
            <w:rStyle w:val="Hyperlink"/>
            <w:rFonts w:ascii="Arial" w:hAnsi="Arial" w:hint="eastAsia"/>
            <w:bCs/>
            <w:snapToGrid w:val="0"/>
            <w:sz w:val="18"/>
            <w:szCs w:val="18"/>
          </w:rPr>
          <w:t>第</w:t>
        </w:r>
        <w:r w:rsidRPr="00D453C3">
          <w:rPr>
            <w:rStyle w:val="Hyperlink"/>
            <w:rFonts w:ascii="Arial" w:hAnsi="Arial"/>
            <w:bCs/>
            <w:sz w:val="18"/>
            <w:szCs w:val="18"/>
          </w:rPr>
          <w:t>6.GA</w:t>
        </w:r>
        <w:r w:rsidRPr="00D453C3">
          <w:rPr>
            <w:rStyle w:val="Hyperlink"/>
            <w:rFonts w:ascii="Arial" w:hAnsi="Arial" w:hint="eastAsia"/>
            <w:bCs/>
            <w:sz w:val="18"/>
            <w:szCs w:val="18"/>
          </w:rPr>
          <w:t> </w:t>
        </w:r>
        <w:r w:rsidRPr="00D453C3">
          <w:rPr>
            <w:rStyle w:val="Hyperlink"/>
            <w:rFonts w:ascii="Arial" w:hAnsi="Arial"/>
            <w:bCs/>
            <w:sz w:val="18"/>
            <w:szCs w:val="18"/>
          </w:rPr>
          <w:t>8</w:t>
        </w:r>
        <w:r w:rsidRPr="00D453C3">
          <w:rPr>
            <w:rStyle w:val="Hyperlink"/>
            <w:rFonts w:ascii="Arial" w:hAnsi="Arial"/>
            <w:bCs/>
            <w:snapToGrid w:val="0"/>
            <w:sz w:val="18"/>
            <w:szCs w:val="18"/>
          </w:rPr>
          <w:t xml:space="preserve">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24 </w:t>
      </w:r>
      <w:r w:rsidRPr="00D453C3">
        <w:rPr>
          <w:rFonts w:ascii="Arial" w:hAnsi="Arial" w:hint="eastAsia"/>
          <w:bCs/>
          <w:snapToGrid w:val="0"/>
          <w:sz w:val="18"/>
          <w:szCs w:val="18"/>
        </w:rPr>
        <w:t>个组织，通过</w:t>
      </w:r>
      <w:hyperlink r:id="rId5" w:history="1">
        <w:r w:rsidR="001F6BC9" w:rsidRPr="00D453C3">
          <w:rPr>
            <w:rStyle w:val="Hyperlink"/>
            <w:rFonts w:ascii="Arial" w:hAnsi="Arial" w:hint="eastAsia"/>
            <w:bCs/>
            <w:snapToGrid w:val="0"/>
            <w:sz w:val="18"/>
            <w:szCs w:val="18"/>
          </w:rPr>
          <w:t>第</w:t>
        </w:r>
        <w:r w:rsidRPr="00D453C3">
          <w:rPr>
            <w:rStyle w:val="Hyperlink"/>
            <w:rFonts w:ascii="Arial" w:hAnsi="Arial"/>
            <w:bCs/>
            <w:sz w:val="18"/>
            <w:szCs w:val="18"/>
          </w:rPr>
          <w:t>7.GA 11</w:t>
        </w:r>
        <w:r w:rsidRPr="00D453C3">
          <w:rPr>
            <w:rStyle w:val="Hyperlink"/>
            <w:rFonts w:ascii="Arial" w:hAnsi="Arial"/>
            <w:bCs/>
            <w:snapToGrid w:val="0"/>
            <w:sz w:val="18"/>
            <w:szCs w:val="18"/>
          </w:rPr>
          <w:t xml:space="preserve">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 29 </w:t>
      </w:r>
      <w:r w:rsidRPr="00D453C3">
        <w:rPr>
          <w:rFonts w:ascii="Arial" w:hAnsi="Arial" w:hint="eastAsia"/>
          <w:bCs/>
          <w:snapToGrid w:val="0"/>
          <w:sz w:val="18"/>
          <w:szCs w:val="18"/>
        </w:rPr>
        <w:t>个组织，通过</w:t>
      </w:r>
      <w:hyperlink r:id="rId6" w:history="1">
        <w:r w:rsidR="001F6BC9" w:rsidRPr="00D453C3">
          <w:rPr>
            <w:rStyle w:val="Hyperlink"/>
            <w:rFonts w:ascii="Arial" w:hAnsi="Arial" w:hint="eastAsia"/>
            <w:bCs/>
            <w:snapToGrid w:val="0"/>
            <w:sz w:val="18"/>
            <w:szCs w:val="18"/>
          </w:rPr>
          <w:t>第</w:t>
        </w:r>
        <w:r w:rsidRPr="00D453C3">
          <w:rPr>
            <w:rStyle w:val="Hyperlink"/>
            <w:rFonts w:ascii="Arial" w:hAnsi="Arial"/>
            <w:bCs/>
            <w:snapToGrid w:val="0"/>
            <w:sz w:val="18"/>
            <w:szCs w:val="18"/>
          </w:rPr>
          <w:t xml:space="preserve">8.GA 13 </w:t>
        </w:r>
        <w:r w:rsidRPr="00D453C3">
          <w:rPr>
            <w:rStyle w:val="Hyperlink"/>
            <w:rFonts w:ascii="Arial" w:hAnsi="Arial" w:hint="eastAsia"/>
            <w:bCs/>
            <w:snapToGrid w:val="0"/>
            <w:sz w:val="18"/>
            <w:szCs w:val="18"/>
          </w:rPr>
          <w:t>号决议</w:t>
        </w:r>
      </w:hyperlink>
      <w:r w:rsidRPr="00D453C3">
        <w:rPr>
          <w:rFonts w:ascii="Arial" w:hAnsi="Arial" w:hint="eastAsia"/>
          <w:bCs/>
          <w:snapToGrid w:val="0"/>
          <w:sz w:val="18"/>
          <w:szCs w:val="18"/>
        </w:rPr>
        <w:t>认证了</w:t>
      </w:r>
      <w:r w:rsidRPr="00D453C3">
        <w:rPr>
          <w:rFonts w:ascii="Arial" w:hAnsi="Arial"/>
          <w:bCs/>
          <w:snapToGrid w:val="0"/>
          <w:sz w:val="18"/>
          <w:szCs w:val="18"/>
        </w:rPr>
        <w:t xml:space="preserve"> 36 </w:t>
      </w:r>
      <w:r w:rsidRPr="00D453C3">
        <w:rPr>
          <w:rFonts w:ascii="Arial" w:hAnsi="Arial" w:hint="eastAsia"/>
          <w:bCs/>
          <w:snapToGrid w:val="0"/>
          <w:sz w:val="18"/>
          <w:szCs w:val="18"/>
        </w:rPr>
        <w:t>个组织。</w:t>
      </w:r>
    </w:p>
  </w:footnote>
  <w:footnote w:id="2">
    <w:p w14:paraId="67CF917E" w14:textId="541A138E" w:rsidR="00F21C8A" w:rsidRPr="001C74D5" w:rsidRDefault="00F21C8A" w:rsidP="00F21C8A">
      <w:pPr>
        <w:pStyle w:val="FootnoteText"/>
        <w:spacing w:after="60"/>
        <w:ind w:left="567" w:hanging="567"/>
        <w:jc w:val="both"/>
        <w:rPr>
          <w:rFonts w:asciiTheme="minorBidi" w:hAnsiTheme="minorBidi" w:cstheme="minorBidi"/>
          <w:sz w:val="18"/>
          <w:szCs w:val="18"/>
        </w:rPr>
      </w:pPr>
      <w:r w:rsidRPr="001C74D5">
        <w:rPr>
          <w:rStyle w:val="FootnoteReference"/>
          <w:rFonts w:ascii="Arial" w:hAnsi="Arial" w:cs="Arial"/>
          <w:sz w:val="18"/>
          <w:szCs w:val="18"/>
        </w:rPr>
        <w:footnoteRef/>
      </w:r>
      <w:r w:rsidRPr="00D453C3">
        <w:rPr>
          <w:rFonts w:ascii="Arial" w:hAnsi="Arial" w:hint="eastAsia"/>
          <w:bCs/>
          <w:snapToGrid w:val="0"/>
          <w:sz w:val="18"/>
          <w:szCs w:val="18"/>
        </w:rPr>
        <w:tab/>
      </w:r>
      <w:r w:rsidRPr="00D453C3">
        <w:rPr>
          <w:rFonts w:asciiTheme="minorBidi" w:hAnsiTheme="minorBidi" w:hint="eastAsia"/>
          <w:bCs/>
          <w:snapToGrid w:val="0"/>
          <w:sz w:val="18"/>
          <w:szCs w:val="18"/>
        </w:rPr>
        <w:t>在</w:t>
      </w:r>
      <w:r w:rsidRPr="00D453C3">
        <w:rPr>
          <w:rFonts w:asciiTheme="minorBidi" w:hAnsiTheme="minorBidi"/>
          <w:bCs/>
          <w:snapToGrid w:val="0"/>
          <w:sz w:val="18"/>
          <w:szCs w:val="18"/>
        </w:rPr>
        <w:t xml:space="preserve"> </w:t>
      </w:r>
      <w:r w:rsidRPr="00D453C3">
        <w:rPr>
          <w:rFonts w:ascii="Arial" w:hAnsi="Arial" w:cs="Arial"/>
          <w:bCs/>
          <w:snapToGrid w:val="0"/>
          <w:sz w:val="18"/>
          <w:szCs w:val="18"/>
        </w:rPr>
        <w:t>2015</w:t>
      </w:r>
      <w:r w:rsidRPr="00D453C3">
        <w:rPr>
          <w:rFonts w:asciiTheme="minorBidi" w:hAnsiTheme="minorBidi"/>
          <w:bCs/>
          <w:snapToGrid w:val="0"/>
          <w:sz w:val="18"/>
          <w:szCs w:val="18"/>
        </w:rPr>
        <w:t xml:space="preserve"> </w:t>
      </w:r>
      <w:r w:rsidRPr="00D453C3">
        <w:rPr>
          <w:rFonts w:asciiTheme="minorBidi" w:hAnsiTheme="minorBidi" w:hint="eastAsia"/>
          <w:bCs/>
          <w:snapToGrid w:val="0"/>
          <w:sz w:val="18"/>
          <w:szCs w:val="18"/>
        </w:rPr>
        <w:t>年委员会</w:t>
      </w:r>
      <w:r w:rsidRPr="00D453C3">
        <w:rPr>
          <w:rFonts w:asciiTheme="minorBidi" w:hAnsiTheme="minorBidi" w:hint="eastAsia"/>
          <w:b/>
          <w:snapToGrid w:val="0"/>
          <w:sz w:val="18"/>
          <w:szCs w:val="18"/>
        </w:rPr>
        <w:t>第十届</w:t>
      </w:r>
      <w:r w:rsidRPr="00D453C3">
        <w:rPr>
          <w:rFonts w:asciiTheme="minorBidi" w:hAnsiTheme="minorBidi" w:hint="eastAsia"/>
          <w:bCs/>
          <w:snapToGrid w:val="0"/>
          <w:sz w:val="18"/>
          <w:szCs w:val="18"/>
        </w:rPr>
        <w:t>常会上，委员会决定与</w:t>
      </w:r>
      <w:r w:rsidRPr="00D453C3">
        <w:rPr>
          <w:rFonts w:ascii="Arial" w:hAnsi="Arial" w:cs="Arial"/>
          <w:bCs/>
          <w:snapToGrid w:val="0"/>
          <w:sz w:val="18"/>
          <w:szCs w:val="18"/>
        </w:rPr>
        <w:t>59</w:t>
      </w:r>
      <w:r w:rsidRPr="00D453C3">
        <w:rPr>
          <w:rFonts w:asciiTheme="minorBidi" w:hAnsiTheme="minorBidi" w:hint="eastAsia"/>
          <w:bCs/>
          <w:snapToGrid w:val="0"/>
          <w:sz w:val="18"/>
          <w:szCs w:val="18"/>
        </w:rPr>
        <w:t>个非政府组织继续合作、与</w:t>
      </w:r>
      <w:r w:rsidRPr="00D453C3">
        <w:rPr>
          <w:rFonts w:ascii="Arial" w:hAnsi="Arial" w:cs="Arial"/>
          <w:bCs/>
          <w:snapToGrid w:val="0"/>
          <w:sz w:val="18"/>
          <w:szCs w:val="18"/>
        </w:rPr>
        <w:t>38</w:t>
      </w:r>
      <w:r w:rsidRPr="00D453C3">
        <w:rPr>
          <w:rFonts w:ascii="Arial" w:hAnsi="Arial" w:cs="Arial" w:hint="eastAsia"/>
          <w:bCs/>
          <w:snapToGrid w:val="0"/>
          <w:sz w:val="18"/>
          <w:szCs w:val="18"/>
        </w:rPr>
        <w:t>个非政府组织终止合作（</w:t>
      </w:r>
      <w:hyperlink r:id="rId7" w:history="1">
        <w:r w:rsidR="00E20D7D" w:rsidRPr="001C74D5">
          <w:rPr>
            <w:rStyle w:val="Hyperlink"/>
            <w:rFonts w:ascii="Arial" w:hAnsi="Arial" w:cs="Arial" w:hint="eastAsia"/>
            <w:sz w:val="18"/>
            <w:szCs w:val="18"/>
          </w:rPr>
          <w:t>第</w:t>
        </w:r>
        <w:r w:rsidRPr="00D453C3">
          <w:rPr>
            <w:rStyle w:val="Hyperlink"/>
            <w:rFonts w:ascii="Arial" w:hAnsi="Arial" w:cs="Arial"/>
            <w:bCs/>
            <w:snapToGrid w:val="0"/>
            <w:sz w:val="18"/>
            <w:szCs w:val="18"/>
          </w:rPr>
          <w:t>10.COM 16</w:t>
        </w:r>
        <w:r w:rsidRPr="001C74D5">
          <w:rPr>
            <w:rStyle w:val="Hyperlink"/>
            <w:rFonts w:ascii="Arial" w:hAnsi="Arial" w:cs="Arial"/>
            <w:sz w:val="18"/>
            <w:szCs w:val="18"/>
          </w:rPr>
          <w:t xml:space="preserve"> </w:t>
        </w:r>
        <w:proofErr w:type="gramStart"/>
        <w:r w:rsidRPr="001C74D5">
          <w:rPr>
            <w:rStyle w:val="Hyperlink"/>
            <w:rFonts w:ascii="Arial" w:hAnsi="Arial" w:cs="Arial" w:hint="eastAsia"/>
            <w:sz w:val="18"/>
            <w:szCs w:val="18"/>
          </w:rPr>
          <w:t>号决定</w:t>
        </w:r>
        <w:proofErr w:type="gramEnd"/>
      </w:hyperlink>
      <w:r w:rsidRPr="00D453C3">
        <w:rPr>
          <w:rFonts w:ascii="Arial" w:hAnsi="Arial" w:cs="Arial" w:hint="eastAsia"/>
          <w:bCs/>
          <w:snapToGrid w:val="0"/>
          <w:sz w:val="18"/>
          <w:szCs w:val="18"/>
        </w:rPr>
        <w:t>），相关非政府组织皆经过</w:t>
      </w:r>
      <w:r w:rsidRPr="00D453C3">
        <w:rPr>
          <w:rFonts w:ascii="Arial" w:hAnsi="Arial" w:cs="Arial"/>
          <w:bCs/>
          <w:snapToGrid w:val="0"/>
          <w:sz w:val="18"/>
          <w:szCs w:val="18"/>
        </w:rPr>
        <w:t xml:space="preserve"> 2010 </w:t>
      </w:r>
      <w:r w:rsidRPr="00D453C3">
        <w:rPr>
          <w:rFonts w:ascii="Arial" w:hAnsi="Arial" w:cs="Arial" w:hint="eastAsia"/>
          <w:bCs/>
          <w:snapToGrid w:val="0"/>
          <w:sz w:val="18"/>
          <w:szCs w:val="18"/>
        </w:rPr>
        <w:t>年缔约国大会第三届会议的认证；在</w:t>
      </w:r>
      <w:r w:rsidRPr="00D453C3">
        <w:rPr>
          <w:rFonts w:ascii="Arial" w:hAnsi="Arial" w:cs="Arial"/>
          <w:bCs/>
          <w:snapToGrid w:val="0"/>
          <w:sz w:val="18"/>
          <w:szCs w:val="18"/>
        </w:rPr>
        <w:t xml:space="preserve"> 2017 </w:t>
      </w:r>
      <w:r w:rsidRPr="00D453C3">
        <w:rPr>
          <w:rFonts w:ascii="Arial" w:hAnsi="Arial" w:cs="Arial" w:hint="eastAsia"/>
          <w:bCs/>
          <w:snapToGrid w:val="0"/>
          <w:sz w:val="18"/>
          <w:szCs w:val="18"/>
        </w:rPr>
        <w:t>年委员会第十二届常会上，委员会决定与</w:t>
      </w:r>
      <w:r w:rsidRPr="00D453C3">
        <w:rPr>
          <w:rFonts w:ascii="Arial" w:hAnsi="Arial" w:cs="Arial"/>
          <w:bCs/>
          <w:snapToGrid w:val="0"/>
          <w:sz w:val="18"/>
          <w:szCs w:val="18"/>
        </w:rPr>
        <w:t xml:space="preserve"> 42 </w:t>
      </w:r>
      <w:proofErr w:type="gramStart"/>
      <w:r w:rsidRPr="00D453C3">
        <w:rPr>
          <w:rFonts w:ascii="Arial" w:hAnsi="Arial" w:cs="Arial" w:hint="eastAsia"/>
          <w:bCs/>
          <w:snapToGrid w:val="0"/>
          <w:sz w:val="18"/>
          <w:szCs w:val="18"/>
        </w:rPr>
        <w:t>个</w:t>
      </w:r>
      <w:proofErr w:type="gramEnd"/>
      <w:r w:rsidRPr="00D453C3">
        <w:rPr>
          <w:rFonts w:ascii="Arial" w:hAnsi="Arial" w:cs="Arial" w:hint="eastAsia"/>
          <w:bCs/>
          <w:snapToGrid w:val="0"/>
          <w:sz w:val="18"/>
          <w:szCs w:val="18"/>
        </w:rPr>
        <w:t>非政府组织继续合作、与</w:t>
      </w:r>
      <w:r w:rsidRPr="00D453C3">
        <w:rPr>
          <w:rFonts w:ascii="Arial" w:hAnsi="Arial" w:cs="Arial"/>
          <w:bCs/>
          <w:snapToGrid w:val="0"/>
          <w:sz w:val="18"/>
          <w:szCs w:val="18"/>
        </w:rPr>
        <w:t xml:space="preserve"> 17 </w:t>
      </w:r>
      <w:proofErr w:type="gramStart"/>
      <w:r w:rsidRPr="00D453C3">
        <w:rPr>
          <w:rFonts w:ascii="Arial" w:hAnsi="Arial" w:cs="Arial" w:hint="eastAsia"/>
          <w:bCs/>
          <w:snapToGrid w:val="0"/>
          <w:sz w:val="18"/>
          <w:szCs w:val="18"/>
        </w:rPr>
        <w:t>个</w:t>
      </w:r>
      <w:proofErr w:type="gramEnd"/>
      <w:r w:rsidRPr="00D453C3">
        <w:rPr>
          <w:rFonts w:ascii="Arial" w:hAnsi="Arial" w:cs="Arial" w:hint="eastAsia"/>
          <w:bCs/>
          <w:snapToGrid w:val="0"/>
          <w:sz w:val="18"/>
          <w:szCs w:val="18"/>
        </w:rPr>
        <w:t>非</w:t>
      </w:r>
      <w:r w:rsidRPr="00D453C3">
        <w:rPr>
          <w:rFonts w:asciiTheme="minorBidi" w:hAnsiTheme="minorBidi" w:hint="eastAsia"/>
          <w:bCs/>
          <w:snapToGrid w:val="0"/>
          <w:sz w:val="18"/>
          <w:szCs w:val="18"/>
        </w:rPr>
        <w:t>政府组织终止合作（</w:t>
      </w:r>
      <w:hyperlink r:id="rId8" w:history="1">
        <w:r w:rsidR="00E20D7D" w:rsidRPr="001C74D5">
          <w:rPr>
            <w:rStyle w:val="Hyperlink"/>
            <w:rFonts w:ascii="Arial" w:hAnsi="Arial" w:hint="eastAsia"/>
            <w:sz w:val="18"/>
            <w:szCs w:val="18"/>
          </w:rPr>
          <w:t>第</w:t>
        </w:r>
        <w:r w:rsidRPr="00D453C3">
          <w:rPr>
            <w:rStyle w:val="Hyperlink"/>
            <w:rFonts w:ascii="Arial" w:hAnsi="Arial"/>
            <w:bCs/>
            <w:sz w:val="18"/>
            <w:szCs w:val="18"/>
          </w:rPr>
          <w:t>12.COM 17</w:t>
        </w:r>
        <w:r w:rsidRPr="001C74D5">
          <w:rPr>
            <w:rStyle w:val="Hyperlink"/>
            <w:rFonts w:ascii="Arial" w:hAnsi="Arial"/>
            <w:sz w:val="18"/>
            <w:szCs w:val="18"/>
          </w:rPr>
          <w:t xml:space="preserve"> </w:t>
        </w:r>
        <w:proofErr w:type="gramStart"/>
        <w:r w:rsidRPr="001C74D5">
          <w:rPr>
            <w:rStyle w:val="Hyperlink"/>
            <w:rFonts w:ascii="Arial" w:hAnsi="Arial" w:hint="eastAsia"/>
            <w:sz w:val="18"/>
            <w:szCs w:val="18"/>
          </w:rPr>
          <w:t>号决定</w:t>
        </w:r>
        <w:proofErr w:type="gramEnd"/>
      </w:hyperlink>
      <w:r w:rsidRPr="00D453C3">
        <w:rPr>
          <w:rFonts w:asciiTheme="minorBidi" w:hAnsiTheme="minorBidi" w:hint="eastAsia"/>
          <w:bCs/>
          <w:snapToGrid w:val="0"/>
          <w:sz w:val="18"/>
          <w:szCs w:val="18"/>
        </w:rPr>
        <w:t>），相关非政府组织皆经过</w:t>
      </w:r>
      <w:r w:rsidRPr="00D453C3">
        <w:rPr>
          <w:rFonts w:asciiTheme="minorBidi" w:hAnsiTheme="minorBidi"/>
          <w:bCs/>
          <w:snapToGrid w:val="0"/>
          <w:sz w:val="18"/>
          <w:szCs w:val="18"/>
        </w:rPr>
        <w:t xml:space="preserve"> </w:t>
      </w:r>
      <w:r w:rsidRPr="00D453C3">
        <w:rPr>
          <w:rFonts w:ascii="Arial" w:hAnsi="Arial" w:cs="Arial"/>
          <w:bCs/>
          <w:snapToGrid w:val="0"/>
          <w:sz w:val="18"/>
          <w:szCs w:val="18"/>
        </w:rPr>
        <w:t xml:space="preserve">2012 </w:t>
      </w:r>
      <w:r w:rsidRPr="00D453C3">
        <w:rPr>
          <w:rFonts w:asciiTheme="minorBidi" w:hAnsiTheme="minorBidi" w:hint="eastAsia"/>
          <w:bCs/>
          <w:snapToGrid w:val="0"/>
          <w:sz w:val="18"/>
          <w:szCs w:val="18"/>
        </w:rPr>
        <w:t>年缔约国大会第四届会议的认证；在</w:t>
      </w:r>
      <w:r w:rsidRPr="00D453C3">
        <w:rPr>
          <w:rFonts w:asciiTheme="minorBidi" w:hAnsiTheme="minorBidi"/>
          <w:bCs/>
          <w:snapToGrid w:val="0"/>
          <w:sz w:val="18"/>
          <w:szCs w:val="18"/>
        </w:rPr>
        <w:t xml:space="preserve"> </w:t>
      </w:r>
      <w:r w:rsidRPr="00D453C3">
        <w:rPr>
          <w:rFonts w:ascii="Arial" w:hAnsi="Arial" w:cs="Arial"/>
          <w:bCs/>
          <w:snapToGrid w:val="0"/>
          <w:sz w:val="18"/>
          <w:szCs w:val="18"/>
        </w:rPr>
        <w:t xml:space="preserve">2019 </w:t>
      </w:r>
      <w:r w:rsidRPr="00D453C3">
        <w:rPr>
          <w:rFonts w:asciiTheme="minorBidi" w:hAnsiTheme="minorBidi" w:hint="eastAsia"/>
          <w:bCs/>
          <w:snapToGrid w:val="0"/>
          <w:sz w:val="18"/>
          <w:szCs w:val="18"/>
        </w:rPr>
        <w:t>年委员会</w:t>
      </w:r>
      <w:r w:rsidRPr="00D453C3">
        <w:rPr>
          <w:rFonts w:asciiTheme="minorBidi" w:hAnsiTheme="minorBidi" w:hint="eastAsia"/>
          <w:b/>
          <w:snapToGrid w:val="0"/>
          <w:sz w:val="18"/>
          <w:szCs w:val="18"/>
        </w:rPr>
        <w:t>第十四届</w:t>
      </w:r>
      <w:r w:rsidRPr="00D453C3">
        <w:rPr>
          <w:rFonts w:asciiTheme="minorBidi" w:hAnsiTheme="minorBidi" w:hint="eastAsia"/>
          <w:bCs/>
          <w:snapToGrid w:val="0"/>
          <w:sz w:val="18"/>
          <w:szCs w:val="18"/>
        </w:rPr>
        <w:t>常会上，委员会决定与</w:t>
      </w:r>
      <w:r w:rsidRPr="00D453C3">
        <w:rPr>
          <w:rFonts w:asciiTheme="minorBidi" w:hAnsiTheme="minorBidi"/>
          <w:bCs/>
          <w:snapToGrid w:val="0"/>
          <w:sz w:val="18"/>
          <w:szCs w:val="18"/>
        </w:rPr>
        <w:t xml:space="preserve"> 62 </w:t>
      </w:r>
      <w:proofErr w:type="gramStart"/>
      <w:r w:rsidRPr="00D453C3">
        <w:rPr>
          <w:rFonts w:asciiTheme="minorBidi" w:hAnsiTheme="minorBidi" w:hint="eastAsia"/>
          <w:bCs/>
          <w:snapToGrid w:val="0"/>
          <w:sz w:val="18"/>
          <w:szCs w:val="18"/>
        </w:rPr>
        <w:t>个</w:t>
      </w:r>
      <w:proofErr w:type="gramEnd"/>
      <w:r w:rsidRPr="00D453C3">
        <w:rPr>
          <w:rFonts w:asciiTheme="minorBidi" w:hAnsiTheme="minorBidi" w:hint="eastAsia"/>
          <w:bCs/>
          <w:snapToGrid w:val="0"/>
          <w:sz w:val="18"/>
          <w:szCs w:val="18"/>
        </w:rPr>
        <w:t>非政府组织继续合作、与</w:t>
      </w:r>
      <w:r w:rsidRPr="00D453C3">
        <w:rPr>
          <w:rFonts w:ascii="Arial" w:hAnsi="Arial" w:cs="Arial"/>
          <w:bCs/>
          <w:snapToGrid w:val="0"/>
          <w:sz w:val="18"/>
          <w:szCs w:val="18"/>
        </w:rPr>
        <w:t xml:space="preserve"> 19 </w:t>
      </w:r>
      <w:proofErr w:type="gramStart"/>
      <w:r w:rsidRPr="00D453C3">
        <w:rPr>
          <w:rFonts w:ascii="Arial" w:hAnsi="Arial" w:cs="Arial" w:hint="eastAsia"/>
          <w:bCs/>
          <w:snapToGrid w:val="0"/>
          <w:sz w:val="18"/>
          <w:szCs w:val="18"/>
        </w:rPr>
        <w:t>个</w:t>
      </w:r>
      <w:proofErr w:type="gramEnd"/>
      <w:r w:rsidRPr="00D453C3">
        <w:rPr>
          <w:rFonts w:ascii="Arial" w:hAnsi="Arial" w:cs="Arial" w:hint="eastAsia"/>
          <w:bCs/>
          <w:snapToGrid w:val="0"/>
          <w:sz w:val="18"/>
          <w:szCs w:val="18"/>
        </w:rPr>
        <w:t>非政府组织终止合作（</w:t>
      </w:r>
      <w:hyperlink r:id="rId9" w:history="1">
        <w:r w:rsidR="00E20D7D" w:rsidRPr="001C74D5">
          <w:rPr>
            <w:rStyle w:val="Hyperlink"/>
            <w:rFonts w:ascii="Arial" w:hAnsi="Arial" w:cs="Arial" w:hint="eastAsia"/>
            <w:sz w:val="18"/>
            <w:szCs w:val="18"/>
          </w:rPr>
          <w:t>第</w:t>
        </w:r>
        <w:r w:rsidRPr="00D453C3">
          <w:rPr>
            <w:rStyle w:val="Hyperlink"/>
            <w:rFonts w:ascii="Arial" w:hAnsi="Arial" w:cs="Arial"/>
            <w:sz w:val="18"/>
            <w:szCs w:val="18"/>
          </w:rPr>
          <w:t>14.</w:t>
        </w:r>
        <w:r w:rsidR="00D453C3" w:rsidRPr="00D453C3">
          <w:rPr>
            <w:rStyle w:val="Hyperlink"/>
            <w:rFonts w:ascii="Arial" w:hAnsi="Arial" w:cs="Arial"/>
            <w:sz w:val="18"/>
            <w:szCs w:val="18"/>
          </w:rPr>
          <w:t>COM </w:t>
        </w:r>
        <w:r w:rsidRPr="00D453C3">
          <w:rPr>
            <w:rStyle w:val="Hyperlink"/>
            <w:rFonts w:ascii="Arial" w:hAnsi="Arial" w:cs="Arial"/>
            <w:sz w:val="18"/>
            <w:szCs w:val="18"/>
          </w:rPr>
          <w:t>17</w:t>
        </w:r>
        <w:r w:rsidRPr="001C74D5">
          <w:rPr>
            <w:rStyle w:val="Hyperlink"/>
            <w:rFonts w:ascii="Arial" w:hAnsi="Arial" w:cs="Arial"/>
            <w:sz w:val="18"/>
            <w:szCs w:val="18"/>
          </w:rPr>
          <w:t xml:space="preserve"> </w:t>
        </w:r>
        <w:proofErr w:type="gramStart"/>
        <w:r w:rsidRPr="001C74D5">
          <w:rPr>
            <w:rStyle w:val="Hyperlink"/>
            <w:rFonts w:ascii="Arial" w:hAnsi="Arial" w:cs="Arial" w:hint="eastAsia"/>
            <w:sz w:val="18"/>
            <w:szCs w:val="18"/>
          </w:rPr>
          <w:t>号决定</w:t>
        </w:r>
        <w:proofErr w:type="gramEnd"/>
      </w:hyperlink>
      <w:r w:rsidRPr="00D453C3">
        <w:rPr>
          <w:rFonts w:ascii="Arial" w:hAnsi="Arial" w:cs="Arial" w:hint="eastAsia"/>
          <w:bCs/>
          <w:snapToGrid w:val="0"/>
          <w:sz w:val="18"/>
          <w:szCs w:val="18"/>
        </w:rPr>
        <w:t>），相关非政府组织皆经过缔约国大会第五届会议的认证；在</w:t>
      </w:r>
      <w:r w:rsidRPr="00D453C3">
        <w:rPr>
          <w:rFonts w:ascii="Arial" w:hAnsi="Arial" w:cs="Arial"/>
          <w:bCs/>
          <w:snapToGrid w:val="0"/>
          <w:sz w:val="18"/>
          <w:szCs w:val="18"/>
        </w:rPr>
        <w:t xml:space="preserve"> 2021</w:t>
      </w:r>
      <w:r w:rsidRPr="00D453C3">
        <w:rPr>
          <w:rFonts w:asciiTheme="minorBidi" w:hAnsiTheme="minorBidi"/>
          <w:bCs/>
          <w:snapToGrid w:val="0"/>
          <w:sz w:val="18"/>
          <w:szCs w:val="18"/>
        </w:rPr>
        <w:t xml:space="preserve"> </w:t>
      </w:r>
      <w:r w:rsidRPr="00D453C3">
        <w:rPr>
          <w:rFonts w:asciiTheme="minorBidi" w:hAnsiTheme="minorBidi" w:hint="eastAsia"/>
          <w:bCs/>
          <w:snapToGrid w:val="0"/>
          <w:sz w:val="18"/>
          <w:szCs w:val="18"/>
        </w:rPr>
        <w:t>年委员会</w:t>
      </w:r>
      <w:r w:rsidRPr="00D453C3">
        <w:rPr>
          <w:rFonts w:asciiTheme="minorBidi" w:hAnsiTheme="minorBidi" w:hint="eastAsia"/>
          <w:b/>
          <w:snapToGrid w:val="0"/>
          <w:sz w:val="18"/>
          <w:szCs w:val="18"/>
        </w:rPr>
        <w:t>第十六届</w:t>
      </w:r>
      <w:r w:rsidRPr="00D453C3">
        <w:rPr>
          <w:rFonts w:asciiTheme="minorBidi" w:hAnsiTheme="minorBidi" w:hint="eastAsia"/>
          <w:bCs/>
          <w:snapToGrid w:val="0"/>
          <w:sz w:val="18"/>
          <w:szCs w:val="18"/>
        </w:rPr>
        <w:t>常会上，委员会决定与</w:t>
      </w:r>
      <w:r w:rsidRPr="00D453C3">
        <w:rPr>
          <w:rFonts w:asciiTheme="minorBidi" w:hAnsiTheme="minorBidi"/>
          <w:bCs/>
          <w:snapToGrid w:val="0"/>
          <w:sz w:val="18"/>
          <w:szCs w:val="18"/>
        </w:rPr>
        <w:t xml:space="preserve"> </w:t>
      </w:r>
      <w:r w:rsidRPr="00D453C3">
        <w:rPr>
          <w:rFonts w:ascii="Arial" w:hAnsi="Arial" w:cs="Arial"/>
          <w:bCs/>
          <w:snapToGrid w:val="0"/>
          <w:sz w:val="18"/>
          <w:szCs w:val="18"/>
        </w:rPr>
        <w:t xml:space="preserve">57 </w:t>
      </w:r>
      <w:proofErr w:type="gramStart"/>
      <w:r w:rsidRPr="00D453C3">
        <w:rPr>
          <w:rFonts w:ascii="Arial" w:hAnsi="Arial" w:cs="Arial" w:hint="eastAsia"/>
          <w:bCs/>
          <w:snapToGrid w:val="0"/>
          <w:sz w:val="18"/>
          <w:szCs w:val="18"/>
        </w:rPr>
        <w:t>个</w:t>
      </w:r>
      <w:proofErr w:type="gramEnd"/>
      <w:r w:rsidRPr="00D453C3">
        <w:rPr>
          <w:rFonts w:ascii="Arial" w:hAnsi="Arial" w:cs="Arial" w:hint="eastAsia"/>
          <w:bCs/>
          <w:snapToGrid w:val="0"/>
          <w:sz w:val="18"/>
          <w:szCs w:val="18"/>
        </w:rPr>
        <w:t>非政府组织继续合作、与</w:t>
      </w:r>
      <w:r w:rsidRPr="00D453C3">
        <w:rPr>
          <w:rFonts w:ascii="Arial" w:hAnsi="Arial" w:cs="Arial"/>
          <w:bCs/>
          <w:snapToGrid w:val="0"/>
          <w:sz w:val="18"/>
          <w:szCs w:val="18"/>
        </w:rPr>
        <w:t xml:space="preserve"> 9 </w:t>
      </w:r>
      <w:proofErr w:type="gramStart"/>
      <w:r w:rsidRPr="00D453C3">
        <w:rPr>
          <w:rFonts w:ascii="Arial" w:hAnsi="Arial" w:cs="Arial" w:hint="eastAsia"/>
          <w:bCs/>
          <w:snapToGrid w:val="0"/>
          <w:sz w:val="18"/>
          <w:szCs w:val="18"/>
        </w:rPr>
        <w:t>个</w:t>
      </w:r>
      <w:proofErr w:type="gramEnd"/>
      <w:r w:rsidRPr="00D453C3">
        <w:rPr>
          <w:rFonts w:ascii="Arial" w:hAnsi="Arial" w:cs="Arial" w:hint="eastAsia"/>
          <w:bCs/>
          <w:snapToGrid w:val="0"/>
          <w:sz w:val="18"/>
          <w:szCs w:val="18"/>
        </w:rPr>
        <w:t>非政府</w:t>
      </w:r>
      <w:r w:rsidRPr="00D453C3">
        <w:rPr>
          <w:rFonts w:asciiTheme="minorBidi" w:hAnsiTheme="minorBidi" w:hint="eastAsia"/>
          <w:bCs/>
          <w:snapToGrid w:val="0"/>
          <w:sz w:val="18"/>
          <w:szCs w:val="18"/>
        </w:rPr>
        <w:t>组织终止合作（</w:t>
      </w:r>
      <w:hyperlink r:id="rId10" w:history="1">
        <w:r w:rsidR="00E20D7D" w:rsidRPr="001C74D5">
          <w:rPr>
            <w:rStyle w:val="Hyperlink"/>
            <w:rFonts w:ascii="Arial" w:hAnsi="Arial" w:cs="Arial" w:hint="eastAsia"/>
            <w:sz w:val="18"/>
            <w:szCs w:val="18"/>
          </w:rPr>
          <w:t>第</w:t>
        </w:r>
        <w:r w:rsidRPr="00D453C3">
          <w:rPr>
            <w:rStyle w:val="Hyperlink"/>
            <w:rFonts w:ascii="Arial" w:hAnsi="Arial" w:cs="Arial"/>
            <w:sz w:val="18"/>
            <w:szCs w:val="18"/>
          </w:rPr>
          <w:t>16.</w:t>
        </w:r>
        <w:r w:rsidR="00D453C3" w:rsidRPr="00D453C3">
          <w:rPr>
            <w:rStyle w:val="Hyperlink"/>
            <w:rFonts w:ascii="Arial" w:hAnsi="Arial" w:cs="Arial"/>
            <w:sz w:val="18"/>
            <w:szCs w:val="18"/>
          </w:rPr>
          <w:t>COM </w:t>
        </w:r>
        <w:r w:rsidRPr="00D453C3">
          <w:rPr>
            <w:rStyle w:val="Hyperlink"/>
            <w:rFonts w:ascii="Arial" w:hAnsi="Arial" w:cs="Arial"/>
            <w:sz w:val="18"/>
            <w:szCs w:val="18"/>
          </w:rPr>
          <w:t>15</w:t>
        </w:r>
        <w:r w:rsidRPr="001C74D5">
          <w:rPr>
            <w:rStyle w:val="Hyperlink"/>
            <w:rFonts w:ascii="Arial" w:hAnsi="Arial" w:cs="Arial"/>
            <w:sz w:val="18"/>
            <w:szCs w:val="18"/>
          </w:rPr>
          <w:t xml:space="preserve"> </w:t>
        </w:r>
        <w:proofErr w:type="gramStart"/>
        <w:r w:rsidRPr="001C74D5">
          <w:rPr>
            <w:rStyle w:val="Hyperlink"/>
            <w:rFonts w:ascii="Arial" w:hAnsi="Arial" w:cs="Arial" w:hint="eastAsia"/>
            <w:sz w:val="18"/>
            <w:szCs w:val="18"/>
          </w:rPr>
          <w:t>号决定</w:t>
        </w:r>
        <w:proofErr w:type="gramEnd"/>
      </w:hyperlink>
      <w:r w:rsidRPr="00D453C3">
        <w:rPr>
          <w:rFonts w:asciiTheme="minorBidi" w:hAnsiTheme="minorBidi" w:hint="eastAsia"/>
          <w:bCs/>
          <w:snapToGrid w:val="0"/>
          <w:sz w:val="18"/>
          <w:szCs w:val="18"/>
        </w:rPr>
        <w:t>），相关非政府组织皆经过缔约国大会第六届会议的认证。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3D09CE3D" w:rsidR="00D95C4C" w:rsidRPr="00D453C3" w:rsidRDefault="006F41B4">
    <w:pPr>
      <w:pStyle w:val="Header"/>
      <w:rPr>
        <w:rFonts w:ascii="Arial" w:hAnsi="Arial"/>
        <w:sz w:val="20"/>
        <w:szCs w:val="20"/>
      </w:rPr>
    </w:pPr>
    <w:r>
      <w:rPr>
        <w:rFonts w:ascii="Arial" w:hAnsi="Arial" w:hint="eastAsia"/>
        <w:sz w:val="20"/>
        <w:szCs w:val="20"/>
      </w:rPr>
      <w:t xml:space="preserve">LHE/22/9.GA/7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D95C4C" w:rsidRPr="00C23A97">
      <w:rPr>
        <w:rStyle w:val="PageNumber"/>
        <w:rFonts w:ascii="Arial" w:hAnsi="Arial" w:cs="Arial" w:hint="eastAsia"/>
        <w:sz w:val="20"/>
        <w:szCs w:val="20"/>
      </w:rPr>
      <w:fldChar w:fldCharType="begin"/>
    </w:r>
    <w:r w:rsidR="00D95C4C" w:rsidRPr="00C23A97">
      <w:rPr>
        <w:rStyle w:val="PageNumber"/>
        <w:rFonts w:ascii="Arial" w:hAnsi="Arial" w:cs="Arial" w:hint="eastAsia"/>
        <w:sz w:val="20"/>
        <w:szCs w:val="20"/>
      </w:rPr>
      <w:instrText xml:space="preserve"> PAGE </w:instrText>
    </w:r>
    <w:r w:rsidR="00D95C4C" w:rsidRPr="00C23A97">
      <w:rPr>
        <w:rStyle w:val="PageNumber"/>
        <w:rFonts w:ascii="Arial" w:hAnsi="Arial" w:cs="Arial" w:hint="eastAsia"/>
        <w:sz w:val="20"/>
        <w:szCs w:val="20"/>
      </w:rPr>
      <w:fldChar w:fldCharType="separate"/>
    </w:r>
    <w:r w:rsidR="00F010E0">
      <w:rPr>
        <w:rStyle w:val="PageNumber"/>
        <w:rFonts w:ascii="Arial" w:hAnsi="Arial" w:cs="Arial" w:hint="eastAsia"/>
        <w:sz w:val="20"/>
        <w:szCs w:val="20"/>
      </w:rPr>
      <w:t>2</w:t>
    </w:r>
    <w:r w:rsidR="00D95C4C" w:rsidRPr="00C23A97">
      <w:rPr>
        <w:rStyle w:val="PageNumber"/>
        <w:rFonts w:ascii="Arial" w:hAnsi="Arial" w:cs="Arial" w:hint="eastAsia"/>
        <w:sz w:val="20"/>
        <w:szCs w:val="20"/>
      </w:rPr>
      <w:fldChar w:fldCharType="end"/>
    </w:r>
    <w:r>
      <w:rPr>
        <w:rFonts w:hint="eastAsia"/>
      </w:rPr>
      <w:t xml:space="preserve"> </w:t>
    </w:r>
    <w:r w:rsidRPr="00D453C3">
      <w:rPr>
        <w:rFonts w:ascii="Arial" w:hAnsi="Arial"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3C39BFFE" w:rsidR="00D95C4C" w:rsidRPr="0063300C" w:rsidRDefault="00502D44" w:rsidP="0063300C">
    <w:pPr>
      <w:pStyle w:val="Header"/>
      <w:jc w:val="right"/>
      <w:rPr>
        <w:rFonts w:ascii="Arial" w:hAnsi="Arial" w:cs="Arial"/>
      </w:rPr>
    </w:pPr>
    <w:r>
      <w:rPr>
        <w:rFonts w:ascii="Arial" w:hAnsi="Arial" w:hint="eastAsia"/>
        <w:sz w:val="20"/>
        <w:szCs w:val="20"/>
      </w:rPr>
      <w:t xml:space="preserve">LHE/22/9.GA/7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4A34A0" w:rsidRPr="0063300C">
      <w:rPr>
        <w:rStyle w:val="PageNumber"/>
        <w:rFonts w:ascii="Arial" w:hAnsi="Arial" w:cs="Arial" w:hint="eastAsia"/>
        <w:sz w:val="20"/>
        <w:szCs w:val="20"/>
      </w:rPr>
      <w:fldChar w:fldCharType="begin"/>
    </w:r>
    <w:r w:rsidR="004A34A0" w:rsidRPr="0063300C">
      <w:rPr>
        <w:rStyle w:val="PageNumber"/>
        <w:rFonts w:ascii="Arial" w:hAnsi="Arial" w:cs="Arial" w:hint="eastAsia"/>
        <w:sz w:val="20"/>
        <w:szCs w:val="20"/>
      </w:rPr>
      <w:instrText xml:space="preserve"> PAGE </w:instrText>
    </w:r>
    <w:r w:rsidR="004A34A0" w:rsidRPr="0063300C">
      <w:rPr>
        <w:rStyle w:val="PageNumber"/>
        <w:rFonts w:ascii="Arial" w:hAnsi="Arial" w:cs="Arial" w:hint="eastAsia"/>
        <w:sz w:val="20"/>
        <w:szCs w:val="20"/>
      </w:rPr>
      <w:fldChar w:fldCharType="separate"/>
    </w:r>
    <w:r w:rsidR="008A1ED4">
      <w:rPr>
        <w:rStyle w:val="PageNumber"/>
        <w:rFonts w:ascii="Arial" w:hAnsi="Arial" w:cs="Arial" w:hint="eastAsia"/>
        <w:sz w:val="20"/>
        <w:szCs w:val="20"/>
      </w:rPr>
      <w:t>3</w:t>
    </w:r>
    <w:r w:rsidR="004A34A0" w:rsidRPr="0063300C">
      <w:rPr>
        <w:rStyle w:val="PageNumber"/>
        <w:rFonts w:ascii="Arial" w:hAnsi="Arial" w:cs="Arial" w:hint="eastAsia"/>
        <w:sz w:val="20"/>
        <w:szCs w:val="20"/>
      </w:rPr>
      <w:fldChar w:fldCharType="end"/>
    </w:r>
    <w:r>
      <w:rPr>
        <w:rFonts w:hint="eastAsia"/>
      </w:rPr>
      <w:t xml:space="preserve"> </w:t>
    </w:r>
    <w:r w:rsidRPr="00D453C3">
      <w:rPr>
        <w:rFonts w:ascii="Arial" w:hAnsi="Arial" w:hint="eastAsia"/>
        <w:sz w:val="20"/>
        <w:szCs w:val="20"/>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61DF63AE" w:rsidR="00D95C4C" w:rsidRPr="008724E5" w:rsidRDefault="00FF28AB">
    <w:pPr>
      <w:pStyle w:val="Header"/>
    </w:pPr>
    <w:r>
      <w:rPr>
        <w:noProof/>
      </w:rPr>
      <w:drawing>
        <wp:anchor distT="0" distB="0" distL="114300" distR="114300" simplePos="0" relativeHeight="251659264" behindDoc="0" locked="0" layoutInCell="1" allowOverlap="1" wp14:anchorId="51FFF92E" wp14:editId="74267A56">
          <wp:simplePos x="0" y="0"/>
          <wp:positionH relativeFrom="column">
            <wp:posOffset>254</wp:posOffset>
          </wp:positionH>
          <wp:positionV relativeFrom="paragraph">
            <wp:posOffset>8601</wp:posOffset>
          </wp:positionV>
          <wp:extent cx="1704240" cy="1296000"/>
          <wp:effectExtent l="0" t="0" r="0" b="0"/>
          <wp:wrapSquare wrapText="bothSides"/>
          <wp:docPr id="15" name="Imag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24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33C0" w14:textId="0080C653" w:rsidR="00D95C4C" w:rsidRPr="00AD065C" w:rsidRDefault="003265D0" w:rsidP="00655736">
    <w:pPr>
      <w:pStyle w:val="Header"/>
      <w:spacing w:after="520"/>
      <w:jc w:val="right"/>
      <w:rPr>
        <w:rFonts w:ascii="Arial" w:hAnsi="Arial" w:cs="Arial"/>
        <w:b/>
        <w:sz w:val="44"/>
        <w:szCs w:val="44"/>
        <w:lang w:val="pt-PT"/>
      </w:rPr>
    </w:pPr>
    <w:r w:rsidRPr="00AD065C">
      <w:rPr>
        <w:rFonts w:ascii="Arial" w:hAnsi="Arial" w:hint="eastAsia"/>
        <w:b/>
        <w:sz w:val="44"/>
        <w:szCs w:val="44"/>
        <w:lang w:val="pt-PT"/>
      </w:rPr>
      <w:t>9 GA</w:t>
    </w:r>
  </w:p>
  <w:p w14:paraId="2037F6C9" w14:textId="0E875835" w:rsidR="00D95C4C" w:rsidRPr="00AD065C" w:rsidRDefault="006F41B4" w:rsidP="00655736">
    <w:pPr>
      <w:jc w:val="right"/>
      <w:rPr>
        <w:rFonts w:ascii="Arial" w:hAnsi="Arial" w:cs="Arial"/>
        <w:b/>
        <w:sz w:val="22"/>
        <w:szCs w:val="22"/>
        <w:lang w:val="pt-PT"/>
      </w:rPr>
    </w:pPr>
    <w:r w:rsidRPr="00AD065C">
      <w:rPr>
        <w:rFonts w:ascii="Arial" w:hAnsi="Arial" w:hint="eastAsia"/>
        <w:b/>
        <w:sz w:val="22"/>
        <w:szCs w:val="22"/>
        <w:lang w:val="pt-PT"/>
      </w:rPr>
      <w:t>LHE/22/9.GA/7</w:t>
    </w:r>
  </w:p>
  <w:p w14:paraId="1E03530A" w14:textId="664FD2E8" w:rsidR="00D95C4C" w:rsidRPr="00AD065C" w:rsidRDefault="00D95C4C" w:rsidP="00655736">
    <w:pPr>
      <w:jc w:val="right"/>
      <w:rPr>
        <w:rFonts w:ascii="Arial" w:hAnsi="Arial" w:cs="Arial"/>
        <w:b/>
        <w:sz w:val="22"/>
        <w:szCs w:val="22"/>
        <w:lang w:val="pt-PT"/>
      </w:rPr>
    </w:pPr>
    <w:r>
      <w:rPr>
        <w:rFonts w:ascii="Arial" w:hAnsi="Arial" w:hint="eastAsia"/>
        <w:b/>
        <w:sz w:val="22"/>
        <w:szCs w:val="22"/>
      </w:rPr>
      <w:t>巴黎</w:t>
    </w:r>
    <w:r w:rsidRPr="00AD065C">
      <w:rPr>
        <w:rFonts w:ascii="Arial" w:hAnsi="Arial" w:hint="eastAsia"/>
        <w:b/>
        <w:sz w:val="22"/>
        <w:szCs w:val="22"/>
        <w:lang w:val="pt-PT"/>
      </w:rPr>
      <w:t>，</w:t>
    </w:r>
    <w:r w:rsidRPr="00AD065C">
      <w:rPr>
        <w:rFonts w:ascii="Arial" w:hAnsi="Arial" w:hint="eastAsia"/>
        <w:b/>
        <w:sz w:val="22"/>
        <w:szCs w:val="22"/>
        <w:lang w:val="pt-PT"/>
      </w:rPr>
      <w:t xml:space="preserve">2022 </w:t>
    </w:r>
    <w:r>
      <w:rPr>
        <w:rFonts w:ascii="Arial" w:hAnsi="Arial" w:hint="eastAsia"/>
        <w:b/>
        <w:sz w:val="22"/>
        <w:szCs w:val="22"/>
      </w:rPr>
      <w:t>年</w:t>
    </w:r>
    <w:r w:rsidRPr="001C74D5">
      <w:rPr>
        <w:rFonts w:ascii="Arial" w:hAnsi="Arial"/>
        <w:b/>
        <w:sz w:val="22"/>
        <w:szCs w:val="22"/>
        <w:lang w:val="pt-PT"/>
      </w:rPr>
      <w:t xml:space="preserve"> 6 </w:t>
    </w:r>
    <w:r w:rsidRPr="001C74D5">
      <w:rPr>
        <w:rFonts w:ascii="Arial" w:hAnsi="Arial" w:hint="eastAsia"/>
        <w:b/>
        <w:sz w:val="22"/>
        <w:szCs w:val="22"/>
      </w:rPr>
      <w:t>月</w:t>
    </w:r>
    <w:r w:rsidRPr="001C74D5">
      <w:rPr>
        <w:rFonts w:ascii="Arial" w:hAnsi="Arial"/>
        <w:b/>
        <w:sz w:val="22"/>
        <w:szCs w:val="22"/>
        <w:lang w:val="pt-PT"/>
      </w:rPr>
      <w:t xml:space="preserve"> 3 </w:t>
    </w:r>
    <w:r w:rsidRPr="001C74D5">
      <w:rPr>
        <w:rFonts w:ascii="Arial" w:hAnsi="Arial" w:hint="eastAsia"/>
        <w:b/>
        <w:sz w:val="22"/>
        <w:szCs w:val="22"/>
      </w:rPr>
      <w:t>日</w:t>
    </w:r>
  </w:p>
  <w:p w14:paraId="00956E32" w14:textId="4DF129F0" w:rsidR="00D95C4C" w:rsidRDefault="00D95C4C" w:rsidP="00703FBF">
    <w:pPr>
      <w:jc w:val="right"/>
      <w:rPr>
        <w:rFonts w:ascii="Arial" w:hAnsi="Arial" w:cs="Arial"/>
        <w:b/>
        <w:sz w:val="22"/>
        <w:szCs w:val="22"/>
      </w:rPr>
    </w:pPr>
    <w:r>
      <w:rPr>
        <w:rFonts w:ascii="Arial" w:hAnsi="Arial" w:hint="eastAsia"/>
        <w:b/>
        <w:sz w:val="22"/>
        <w:szCs w:val="22"/>
      </w:rPr>
      <w:t>原</w:t>
    </w:r>
    <w:r w:rsidR="00AD065C">
      <w:rPr>
        <w:rFonts w:ascii="Arial" w:hAnsi="Arial" w:hint="eastAsia"/>
        <w:b/>
        <w:sz w:val="22"/>
        <w:szCs w:val="22"/>
      </w:rPr>
      <w:t>文</w:t>
    </w:r>
    <w:r>
      <w:rPr>
        <w:rFonts w:ascii="Arial" w:hAnsi="Arial" w:hint="eastAsia"/>
        <w:b/>
        <w:sz w:val="22"/>
        <w:szCs w:val="22"/>
      </w:rPr>
      <w:t>：英文</w:t>
    </w:r>
  </w:p>
  <w:p w14:paraId="7FB1132E"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6352"/>
    <w:multiLevelType w:val="hybridMultilevel"/>
    <w:tmpl w:val="0DC0C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5376F"/>
    <w:multiLevelType w:val="hybridMultilevel"/>
    <w:tmpl w:val="2634EA06"/>
    <w:lvl w:ilvl="0" w:tplc="85E65BB8">
      <w:start w:val="1"/>
      <w:numFmt w:val="decimal"/>
      <w:lvlText w:val="%1."/>
      <w:lvlJc w:val="left"/>
      <w:pPr>
        <w:ind w:left="930" w:hanging="57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A62126"/>
    <w:multiLevelType w:val="hybridMultilevel"/>
    <w:tmpl w:val="7B7CBF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DC6A51"/>
    <w:multiLevelType w:val="multilevel"/>
    <w:tmpl w:val="FD1C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D6D09"/>
    <w:multiLevelType w:val="hybridMultilevel"/>
    <w:tmpl w:val="A2507EC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BA53EB"/>
    <w:multiLevelType w:val="hybridMultilevel"/>
    <w:tmpl w:val="C0368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15:restartNumberingAfterBreak="0">
    <w:nsid w:val="448F771C"/>
    <w:multiLevelType w:val="multilevel"/>
    <w:tmpl w:val="A0CA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C6B5B59"/>
    <w:multiLevelType w:val="multilevel"/>
    <w:tmpl w:val="3E3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B3E4C"/>
    <w:multiLevelType w:val="hybridMultilevel"/>
    <w:tmpl w:val="C28269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2" w15:restartNumberingAfterBreak="0">
    <w:nsid w:val="5F5E6B0A"/>
    <w:multiLevelType w:val="hybridMultilevel"/>
    <w:tmpl w:val="76563B0C"/>
    <w:lvl w:ilvl="0" w:tplc="55EA7882">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2F3D3D"/>
    <w:multiLevelType w:val="hybridMultilevel"/>
    <w:tmpl w:val="A9280B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D39AC"/>
    <w:multiLevelType w:val="hybridMultilevel"/>
    <w:tmpl w:val="98F2FA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27090C"/>
    <w:multiLevelType w:val="hybridMultilevel"/>
    <w:tmpl w:val="6B0875CC"/>
    <w:lvl w:ilvl="0" w:tplc="65FCFEBE">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7D10C57"/>
    <w:multiLevelType w:val="multilevel"/>
    <w:tmpl w:val="357A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58222C"/>
    <w:multiLevelType w:val="hybridMultilevel"/>
    <w:tmpl w:val="B1E66D4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25C12BE"/>
    <w:multiLevelType w:val="hybridMultilevel"/>
    <w:tmpl w:val="560CA548"/>
    <w:lvl w:ilvl="0" w:tplc="5C7A2752">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76FC0292"/>
    <w:multiLevelType w:val="hybridMultilevel"/>
    <w:tmpl w:val="C1F0D092"/>
    <w:lvl w:ilvl="0" w:tplc="EBA0D8D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34"/>
  </w:num>
  <w:num w:numId="5">
    <w:abstractNumId w:val="26"/>
  </w:num>
  <w:num w:numId="6">
    <w:abstractNumId w:val="3"/>
  </w:num>
  <w:num w:numId="7">
    <w:abstractNumId w:val="5"/>
  </w:num>
  <w:num w:numId="8">
    <w:abstractNumId w:val="16"/>
  </w:num>
  <w:num w:numId="9">
    <w:abstractNumId w:val="8"/>
  </w:num>
  <w:num w:numId="10">
    <w:abstractNumId w:val="11"/>
  </w:num>
  <w:num w:numId="11">
    <w:abstractNumId w:val="14"/>
  </w:num>
  <w:num w:numId="12">
    <w:abstractNumId w:val="12"/>
  </w:num>
  <w:num w:numId="13">
    <w:abstractNumId w:val="30"/>
  </w:num>
  <w:num w:numId="14">
    <w:abstractNumId w:val="18"/>
  </w:num>
  <w:num w:numId="15">
    <w:abstractNumId w:val="20"/>
  </w:num>
  <w:num w:numId="16">
    <w:abstractNumId w:val="11"/>
  </w:num>
  <w:num w:numId="17">
    <w:abstractNumId w:val="11"/>
  </w:num>
  <w:num w:numId="18">
    <w:abstractNumId w:val="11"/>
  </w:num>
  <w:num w:numId="19">
    <w:abstractNumId w:val="0"/>
  </w:num>
  <w:num w:numId="20">
    <w:abstractNumId w:val="2"/>
  </w:num>
  <w:num w:numId="21">
    <w:abstractNumId w:val="32"/>
  </w:num>
  <w:num w:numId="22">
    <w:abstractNumId w:val="22"/>
  </w:num>
  <w:num w:numId="23">
    <w:abstractNumId w:val="28"/>
  </w:num>
  <w:num w:numId="24">
    <w:abstractNumId w:val="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27"/>
  </w:num>
  <w:num w:numId="29">
    <w:abstractNumId w:val="15"/>
  </w:num>
  <w:num w:numId="30">
    <w:abstractNumId w:val="13"/>
  </w:num>
  <w:num w:numId="31">
    <w:abstractNumId w:val="8"/>
  </w:num>
  <w:num w:numId="32">
    <w:abstractNumId w:val="17"/>
  </w:num>
  <w:num w:numId="33">
    <w:abstractNumId w:val="31"/>
  </w:num>
  <w:num w:numId="34">
    <w:abstractNumId w:val="9"/>
  </w:num>
  <w:num w:numId="35">
    <w:abstractNumId w:val="25"/>
  </w:num>
  <w:num w:numId="36">
    <w:abstractNumId w:val="1"/>
  </w:num>
  <w:num w:numId="37">
    <w:abstractNumId w:val="33"/>
  </w:num>
  <w:num w:numId="38">
    <w:abstractNumId w:val="6"/>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081D"/>
    <w:rsid w:val="00002B19"/>
    <w:rsid w:val="000048ED"/>
    <w:rsid w:val="00034824"/>
    <w:rsid w:val="00041A66"/>
    <w:rsid w:val="0005176E"/>
    <w:rsid w:val="00053C58"/>
    <w:rsid w:val="000617A8"/>
    <w:rsid w:val="00065B6F"/>
    <w:rsid w:val="000761B7"/>
    <w:rsid w:val="000765F7"/>
    <w:rsid w:val="00077AB7"/>
    <w:rsid w:val="0008046B"/>
    <w:rsid w:val="00081CD8"/>
    <w:rsid w:val="000836CD"/>
    <w:rsid w:val="000857CC"/>
    <w:rsid w:val="000A0F34"/>
    <w:rsid w:val="000A3C88"/>
    <w:rsid w:val="000A7F0E"/>
    <w:rsid w:val="000B24C4"/>
    <w:rsid w:val="000B3D34"/>
    <w:rsid w:val="000B7111"/>
    <w:rsid w:val="000C0D61"/>
    <w:rsid w:val="000C2FE8"/>
    <w:rsid w:val="000D39DF"/>
    <w:rsid w:val="000D6C2B"/>
    <w:rsid w:val="000E3C92"/>
    <w:rsid w:val="000E6941"/>
    <w:rsid w:val="000F1204"/>
    <w:rsid w:val="000F3A3F"/>
    <w:rsid w:val="00102557"/>
    <w:rsid w:val="00106920"/>
    <w:rsid w:val="00110062"/>
    <w:rsid w:val="00120A4C"/>
    <w:rsid w:val="001267A1"/>
    <w:rsid w:val="00132955"/>
    <w:rsid w:val="00133066"/>
    <w:rsid w:val="0014571A"/>
    <w:rsid w:val="001612B7"/>
    <w:rsid w:val="00162EE7"/>
    <w:rsid w:val="00164D56"/>
    <w:rsid w:val="00164D8F"/>
    <w:rsid w:val="0016657B"/>
    <w:rsid w:val="00167B10"/>
    <w:rsid w:val="0017402F"/>
    <w:rsid w:val="00176720"/>
    <w:rsid w:val="001862DB"/>
    <w:rsid w:val="00191ADC"/>
    <w:rsid w:val="00196C1B"/>
    <w:rsid w:val="001A0D53"/>
    <w:rsid w:val="001B0F73"/>
    <w:rsid w:val="001B52CF"/>
    <w:rsid w:val="001B5CAE"/>
    <w:rsid w:val="001C0FE0"/>
    <w:rsid w:val="001C74D5"/>
    <w:rsid w:val="001D5C04"/>
    <w:rsid w:val="001D70CC"/>
    <w:rsid w:val="001E05F4"/>
    <w:rsid w:val="001F1F33"/>
    <w:rsid w:val="001F2981"/>
    <w:rsid w:val="001F6BC9"/>
    <w:rsid w:val="00206861"/>
    <w:rsid w:val="002100FC"/>
    <w:rsid w:val="00222A2D"/>
    <w:rsid w:val="00223029"/>
    <w:rsid w:val="002313B6"/>
    <w:rsid w:val="00231809"/>
    <w:rsid w:val="00234745"/>
    <w:rsid w:val="00236FF3"/>
    <w:rsid w:val="002407AF"/>
    <w:rsid w:val="002641E7"/>
    <w:rsid w:val="00270504"/>
    <w:rsid w:val="002741C7"/>
    <w:rsid w:val="00275EC7"/>
    <w:rsid w:val="00291162"/>
    <w:rsid w:val="00296281"/>
    <w:rsid w:val="00296AC6"/>
    <w:rsid w:val="002C09E3"/>
    <w:rsid w:val="002C5D7A"/>
    <w:rsid w:val="002E2EBD"/>
    <w:rsid w:val="002F312A"/>
    <w:rsid w:val="002F6A77"/>
    <w:rsid w:val="00323B42"/>
    <w:rsid w:val="003265D0"/>
    <w:rsid w:val="0032756E"/>
    <w:rsid w:val="003301A1"/>
    <w:rsid w:val="00345CB4"/>
    <w:rsid w:val="00352BB3"/>
    <w:rsid w:val="003549B8"/>
    <w:rsid w:val="003613F0"/>
    <w:rsid w:val="00361D79"/>
    <w:rsid w:val="003624DE"/>
    <w:rsid w:val="00365C36"/>
    <w:rsid w:val="00384A1C"/>
    <w:rsid w:val="00385CB7"/>
    <w:rsid w:val="003916AF"/>
    <w:rsid w:val="00391AC6"/>
    <w:rsid w:val="00394197"/>
    <w:rsid w:val="003A228F"/>
    <w:rsid w:val="003A708C"/>
    <w:rsid w:val="003B1DF8"/>
    <w:rsid w:val="003B25BD"/>
    <w:rsid w:val="003B4C9D"/>
    <w:rsid w:val="003B6D70"/>
    <w:rsid w:val="003B747C"/>
    <w:rsid w:val="003D069C"/>
    <w:rsid w:val="003D7565"/>
    <w:rsid w:val="003D7646"/>
    <w:rsid w:val="003F0FA4"/>
    <w:rsid w:val="003F113A"/>
    <w:rsid w:val="0040137C"/>
    <w:rsid w:val="00411BD9"/>
    <w:rsid w:val="00412D82"/>
    <w:rsid w:val="00414643"/>
    <w:rsid w:val="004146F7"/>
    <w:rsid w:val="0041493A"/>
    <w:rsid w:val="004368A3"/>
    <w:rsid w:val="0043757A"/>
    <w:rsid w:val="004421E5"/>
    <w:rsid w:val="004472C8"/>
    <w:rsid w:val="00452284"/>
    <w:rsid w:val="00455C5D"/>
    <w:rsid w:val="00460717"/>
    <w:rsid w:val="00472308"/>
    <w:rsid w:val="00472BCA"/>
    <w:rsid w:val="0047616F"/>
    <w:rsid w:val="00481230"/>
    <w:rsid w:val="004856CA"/>
    <w:rsid w:val="0049705E"/>
    <w:rsid w:val="004A34A0"/>
    <w:rsid w:val="004C7310"/>
    <w:rsid w:val="004D32F1"/>
    <w:rsid w:val="004D73A6"/>
    <w:rsid w:val="004F7592"/>
    <w:rsid w:val="00502D44"/>
    <w:rsid w:val="00516341"/>
    <w:rsid w:val="005163C2"/>
    <w:rsid w:val="00526B7B"/>
    <w:rsid w:val="005308CE"/>
    <w:rsid w:val="00540FE0"/>
    <w:rsid w:val="00547B09"/>
    <w:rsid w:val="00552A08"/>
    <w:rsid w:val="0057439C"/>
    <w:rsid w:val="005823AB"/>
    <w:rsid w:val="00593D58"/>
    <w:rsid w:val="00595AF2"/>
    <w:rsid w:val="005A623F"/>
    <w:rsid w:val="005B0127"/>
    <w:rsid w:val="005B7A35"/>
    <w:rsid w:val="005C4B73"/>
    <w:rsid w:val="005E1D2B"/>
    <w:rsid w:val="005F63DD"/>
    <w:rsid w:val="005F6D6C"/>
    <w:rsid w:val="00600D93"/>
    <w:rsid w:val="00600E03"/>
    <w:rsid w:val="006212A7"/>
    <w:rsid w:val="0063300C"/>
    <w:rsid w:val="00647FD6"/>
    <w:rsid w:val="00655736"/>
    <w:rsid w:val="00656FCC"/>
    <w:rsid w:val="00663B8D"/>
    <w:rsid w:val="00677640"/>
    <w:rsid w:val="0067775C"/>
    <w:rsid w:val="006836FB"/>
    <w:rsid w:val="0069182E"/>
    <w:rsid w:val="006951AE"/>
    <w:rsid w:val="006968E3"/>
    <w:rsid w:val="00696C8D"/>
    <w:rsid w:val="006A2AC2"/>
    <w:rsid w:val="006A3617"/>
    <w:rsid w:val="006A5FFC"/>
    <w:rsid w:val="006A64E9"/>
    <w:rsid w:val="006B2699"/>
    <w:rsid w:val="006D0F5D"/>
    <w:rsid w:val="006D19C5"/>
    <w:rsid w:val="006E46E4"/>
    <w:rsid w:val="006F41B4"/>
    <w:rsid w:val="006F6B2E"/>
    <w:rsid w:val="0070187D"/>
    <w:rsid w:val="00703FBF"/>
    <w:rsid w:val="007058DF"/>
    <w:rsid w:val="00705B03"/>
    <w:rsid w:val="0071435D"/>
    <w:rsid w:val="00717DA5"/>
    <w:rsid w:val="00720B1D"/>
    <w:rsid w:val="00733307"/>
    <w:rsid w:val="00733376"/>
    <w:rsid w:val="00740125"/>
    <w:rsid w:val="00744484"/>
    <w:rsid w:val="00763A0D"/>
    <w:rsid w:val="00773188"/>
    <w:rsid w:val="00776515"/>
    <w:rsid w:val="00783782"/>
    <w:rsid w:val="00784B8C"/>
    <w:rsid w:val="007A21DF"/>
    <w:rsid w:val="007A6B7A"/>
    <w:rsid w:val="007D7DD8"/>
    <w:rsid w:val="007E41FA"/>
    <w:rsid w:val="007F16A7"/>
    <w:rsid w:val="007F492B"/>
    <w:rsid w:val="007F5754"/>
    <w:rsid w:val="007F7096"/>
    <w:rsid w:val="00823A11"/>
    <w:rsid w:val="00826461"/>
    <w:rsid w:val="00831A0F"/>
    <w:rsid w:val="00846310"/>
    <w:rsid w:val="00852866"/>
    <w:rsid w:val="0085414A"/>
    <w:rsid w:val="0086269D"/>
    <w:rsid w:val="0086543A"/>
    <w:rsid w:val="00870246"/>
    <w:rsid w:val="008712A4"/>
    <w:rsid w:val="008724E5"/>
    <w:rsid w:val="00873A82"/>
    <w:rsid w:val="00884A9D"/>
    <w:rsid w:val="0088512B"/>
    <w:rsid w:val="008948AA"/>
    <w:rsid w:val="00896236"/>
    <w:rsid w:val="008A1ED4"/>
    <w:rsid w:val="008A2B2D"/>
    <w:rsid w:val="008A4E1E"/>
    <w:rsid w:val="008B5729"/>
    <w:rsid w:val="008C05DD"/>
    <w:rsid w:val="008C296C"/>
    <w:rsid w:val="008C5598"/>
    <w:rsid w:val="008C68B1"/>
    <w:rsid w:val="008D4305"/>
    <w:rsid w:val="008E014B"/>
    <w:rsid w:val="008E6EB5"/>
    <w:rsid w:val="008F38C8"/>
    <w:rsid w:val="008F49CA"/>
    <w:rsid w:val="00902940"/>
    <w:rsid w:val="00903FEF"/>
    <w:rsid w:val="00904C7C"/>
    <w:rsid w:val="009163A7"/>
    <w:rsid w:val="00921BC4"/>
    <w:rsid w:val="00921EDB"/>
    <w:rsid w:val="00925E52"/>
    <w:rsid w:val="009306DB"/>
    <w:rsid w:val="009320D9"/>
    <w:rsid w:val="009337D2"/>
    <w:rsid w:val="009405A0"/>
    <w:rsid w:val="00946D0B"/>
    <w:rsid w:val="00951CAD"/>
    <w:rsid w:val="009632EB"/>
    <w:rsid w:val="00965081"/>
    <w:rsid w:val="00972FCE"/>
    <w:rsid w:val="00987765"/>
    <w:rsid w:val="00987B2C"/>
    <w:rsid w:val="00993CCC"/>
    <w:rsid w:val="009A18CD"/>
    <w:rsid w:val="009A20FA"/>
    <w:rsid w:val="009E7053"/>
    <w:rsid w:val="00A1140F"/>
    <w:rsid w:val="00A12558"/>
    <w:rsid w:val="00A13903"/>
    <w:rsid w:val="00A34ED5"/>
    <w:rsid w:val="00A352E3"/>
    <w:rsid w:val="00A43A4F"/>
    <w:rsid w:val="00A45DBF"/>
    <w:rsid w:val="00A4780F"/>
    <w:rsid w:val="00A5128D"/>
    <w:rsid w:val="00A645DF"/>
    <w:rsid w:val="00A65C29"/>
    <w:rsid w:val="00A72380"/>
    <w:rsid w:val="00A755A2"/>
    <w:rsid w:val="00A8358C"/>
    <w:rsid w:val="00A96464"/>
    <w:rsid w:val="00AA6660"/>
    <w:rsid w:val="00AB15B0"/>
    <w:rsid w:val="00AB2C36"/>
    <w:rsid w:val="00AB2F57"/>
    <w:rsid w:val="00AB5411"/>
    <w:rsid w:val="00AB70B6"/>
    <w:rsid w:val="00AC09CB"/>
    <w:rsid w:val="00AD065C"/>
    <w:rsid w:val="00AD1753"/>
    <w:rsid w:val="00AD1A86"/>
    <w:rsid w:val="00AE103E"/>
    <w:rsid w:val="00AF0A07"/>
    <w:rsid w:val="00AF4974"/>
    <w:rsid w:val="00AF4AEC"/>
    <w:rsid w:val="00AF625E"/>
    <w:rsid w:val="00AF6D6A"/>
    <w:rsid w:val="00B02E09"/>
    <w:rsid w:val="00B03FDE"/>
    <w:rsid w:val="00B05978"/>
    <w:rsid w:val="00B1775B"/>
    <w:rsid w:val="00B27AE8"/>
    <w:rsid w:val="00B3294C"/>
    <w:rsid w:val="00B5568A"/>
    <w:rsid w:val="00B715A7"/>
    <w:rsid w:val="00B770B1"/>
    <w:rsid w:val="00B8078F"/>
    <w:rsid w:val="00B82213"/>
    <w:rsid w:val="00B868FE"/>
    <w:rsid w:val="00B90FF0"/>
    <w:rsid w:val="00B96B09"/>
    <w:rsid w:val="00BA27EB"/>
    <w:rsid w:val="00BA6346"/>
    <w:rsid w:val="00BB04AF"/>
    <w:rsid w:val="00BB3ECA"/>
    <w:rsid w:val="00BC3F6B"/>
    <w:rsid w:val="00BD367B"/>
    <w:rsid w:val="00BD52C9"/>
    <w:rsid w:val="00BE2354"/>
    <w:rsid w:val="00BE6334"/>
    <w:rsid w:val="00BE6354"/>
    <w:rsid w:val="00C003BB"/>
    <w:rsid w:val="00C00655"/>
    <w:rsid w:val="00C01618"/>
    <w:rsid w:val="00C12869"/>
    <w:rsid w:val="00C17F83"/>
    <w:rsid w:val="00C204E1"/>
    <w:rsid w:val="00C23A97"/>
    <w:rsid w:val="00C4183D"/>
    <w:rsid w:val="00C42C66"/>
    <w:rsid w:val="00C46C0F"/>
    <w:rsid w:val="00C514F4"/>
    <w:rsid w:val="00C64FCA"/>
    <w:rsid w:val="00C657A1"/>
    <w:rsid w:val="00C70EA7"/>
    <w:rsid w:val="00C72006"/>
    <w:rsid w:val="00C7516E"/>
    <w:rsid w:val="00C75770"/>
    <w:rsid w:val="00C929AF"/>
    <w:rsid w:val="00C970C0"/>
    <w:rsid w:val="00CA0224"/>
    <w:rsid w:val="00CC0BE1"/>
    <w:rsid w:val="00CD3FDF"/>
    <w:rsid w:val="00CD73F8"/>
    <w:rsid w:val="00CD7430"/>
    <w:rsid w:val="00CE15C0"/>
    <w:rsid w:val="00CF0045"/>
    <w:rsid w:val="00CF47B0"/>
    <w:rsid w:val="00D00B2B"/>
    <w:rsid w:val="00D0496A"/>
    <w:rsid w:val="00D12629"/>
    <w:rsid w:val="00D20879"/>
    <w:rsid w:val="00D24877"/>
    <w:rsid w:val="00D25762"/>
    <w:rsid w:val="00D365B7"/>
    <w:rsid w:val="00D37FCE"/>
    <w:rsid w:val="00D453C3"/>
    <w:rsid w:val="00D502D2"/>
    <w:rsid w:val="00D51826"/>
    <w:rsid w:val="00D51E08"/>
    <w:rsid w:val="00D525FC"/>
    <w:rsid w:val="00D727BD"/>
    <w:rsid w:val="00D730AD"/>
    <w:rsid w:val="00D7505E"/>
    <w:rsid w:val="00D8267F"/>
    <w:rsid w:val="00D90ABA"/>
    <w:rsid w:val="00D9312B"/>
    <w:rsid w:val="00D95C4C"/>
    <w:rsid w:val="00DA082C"/>
    <w:rsid w:val="00DA36ED"/>
    <w:rsid w:val="00DB0EC9"/>
    <w:rsid w:val="00DB5E63"/>
    <w:rsid w:val="00DE34F1"/>
    <w:rsid w:val="00DF1A11"/>
    <w:rsid w:val="00DF4942"/>
    <w:rsid w:val="00DF6E4B"/>
    <w:rsid w:val="00DF7A44"/>
    <w:rsid w:val="00E03278"/>
    <w:rsid w:val="00E14911"/>
    <w:rsid w:val="00E20D7D"/>
    <w:rsid w:val="00E35769"/>
    <w:rsid w:val="00E477D8"/>
    <w:rsid w:val="00E626C8"/>
    <w:rsid w:val="00E627B1"/>
    <w:rsid w:val="00E66DB5"/>
    <w:rsid w:val="00E729A3"/>
    <w:rsid w:val="00E86910"/>
    <w:rsid w:val="00E9376C"/>
    <w:rsid w:val="00EA335E"/>
    <w:rsid w:val="00EA528C"/>
    <w:rsid w:val="00EC5E0E"/>
    <w:rsid w:val="00ED625C"/>
    <w:rsid w:val="00ED6F70"/>
    <w:rsid w:val="00EE1EDF"/>
    <w:rsid w:val="00EE6AF6"/>
    <w:rsid w:val="00EF19A6"/>
    <w:rsid w:val="00EF34E2"/>
    <w:rsid w:val="00EF4F1F"/>
    <w:rsid w:val="00EF69E3"/>
    <w:rsid w:val="00F010E0"/>
    <w:rsid w:val="00F12AB3"/>
    <w:rsid w:val="00F21C8A"/>
    <w:rsid w:val="00F225E0"/>
    <w:rsid w:val="00F22F00"/>
    <w:rsid w:val="00F440C9"/>
    <w:rsid w:val="00F46262"/>
    <w:rsid w:val="00F515B1"/>
    <w:rsid w:val="00F517FC"/>
    <w:rsid w:val="00F53DE9"/>
    <w:rsid w:val="00F576CB"/>
    <w:rsid w:val="00F67C2E"/>
    <w:rsid w:val="00F71A02"/>
    <w:rsid w:val="00F75AFE"/>
    <w:rsid w:val="00F76955"/>
    <w:rsid w:val="00F80938"/>
    <w:rsid w:val="00F80BBD"/>
    <w:rsid w:val="00FB6051"/>
    <w:rsid w:val="00FB6630"/>
    <w:rsid w:val="00FC4620"/>
    <w:rsid w:val="00FD1226"/>
    <w:rsid w:val="00FE27F6"/>
    <w:rsid w:val="00FF03AE"/>
    <w:rsid w:val="00FF28AB"/>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hAnsi="Times New Roman"/>
      <w:sz w:val="24"/>
      <w:szCs w:val="24"/>
      <w:lang w:val="fr-FR"/>
    </w:rPr>
  </w:style>
  <w:style w:type="paragraph" w:customStyle="1" w:styleId="GAPara">
    <w:name w:val="GA Para"/>
    <w:qFormat/>
    <w:rsid w:val="00345CB4"/>
    <w:pPr>
      <w:numPr>
        <w:numId w:val="9"/>
      </w:numPr>
      <w:spacing w:after="120"/>
    </w:pPr>
    <w:rPr>
      <w:rFonts w:ascii="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hAnsi="Arial" w:cs="Arial"/>
      <w:sz w:val="22"/>
      <w:szCs w:val="22"/>
      <w:u w:val="single"/>
      <w:lang w:val="en-GB"/>
    </w:rPr>
  </w:style>
  <w:style w:type="table" w:customStyle="1" w:styleId="TableGrid1">
    <w:name w:val="Table Grid1"/>
    <w:basedOn w:val="TableNormal"/>
    <w:uiPriority w:val="59"/>
    <w:rsid w:val="00191ADC"/>
    <w:rPr>
      <w:lang w:val="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391AC6"/>
    <w:pPr>
      <w:keepNext/>
      <w:spacing w:before="240" w:after="120"/>
      <w:ind w:left="567"/>
      <w:jc w:val="both"/>
    </w:pPr>
    <w:rPr>
      <w:rFonts w:ascii="Arial" w:hAnsi="Arial" w:cs="Arial"/>
      <w:b/>
      <w:sz w:val="22"/>
      <w:szCs w:val="22"/>
    </w:rPr>
  </w:style>
  <w:style w:type="character" w:styleId="Hyperlink">
    <w:name w:val="Hyperlink"/>
    <w:basedOn w:val="DefaultParagraphFont"/>
    <w:uiPriority w:val="99"/>
    <w:unhideWhenUsed/>
    <w:rsid w:val="00391AC6"/>
    <w:rPr>
      <w:color w:val="0563C1" w:themeColor="hyperlink"/>
      <w:u w:val="single"/>
    </w:rPr>
  </w:style>
  <w:style w:type="paragraph" w:styleId="FootnoteText">
    <w:name w:val="footnote text"/>
    <w:basedOn w:val="Normal"/>
    <w:link w:val="FootnoteTextChar"/>
    <w:uiPriority w:val="99"/>
    <w:unhideWhenUsed/>
    <w:rsid w:val="00391AC6"/>
    <w:rPr>
      <w:sz w:val="20"/>
      <w:szCs w:val="20"/>
    </w:rPr>
  </w:style>
  <w:style w:type="character" w:customStyle="1" w:styleId="FootnoteTextChar">
    <w:name w:val="Footnote Text Char"/>
    <w:basedOn w:val="DefaultParagraphFont"/>
    <w:link w:val="FootnoteText"/>
    <w:uiPriority w:val="99"/>
    <w:rsid w:val="00391AC6"/>
    <w:rPr>
      <w:rFonts w:ascii="Times New Roman" w:eastAsia="SimSun" w:hAnsi="Times New Roman"/>
      <w:lang w:val="fr-FR" w:eastAsia="zh-CN"/>
    </w:rPr>
  </w:style>
  <w:style w:type="character" w:styleId="FootnoteReference">
    <w:name w:val="footnote reference"/>
    <w:basedOn w:val="DefaultParagraphFont"/>
    <w:uiPriority w:val="99"/>
    <w:semiHidden/>
    <w:unhideWhenUsed/>
    <w:rsid w:val="00391AC6"/>
    <w:rPr>
      <w:vertAlign w:val="superscript"/>
    </w:rPr>
  </w:style>
  <w:style w:type="paragraph" w:styleId="CommentText">
    <w:name w:val="annotation text"/>
    <w:basedOn w:val="Normal"/>
    <w:link w:val="CommentTextChar"/>
    <w:uiPriority w:val="99"/>
    <w:unhideWhenUsed/>
    <w:rsid w:val="005823AB"/>
    <w:pPr>
      <w:spacing w:after="160" w:line="259"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823AB"/>
    <w:rPr>
      <w:rFonts w:asciiTheme="minorHAnsi" w:eastAsiaTheme="minorEastAsia" w:hAnsiTheme="minorHAnsi" w:cstheme="minorBidi"/>
      <w:lang w:val="fr-FR" w:eastAsia="zh-CN"/>
    </w:rPr>
  </w:style>
  <w:style w:type="table" w:styleId="GridTable4-Accent1">
    <w:name w:val="Grid Table 4 Accent 1"/>
    <w:basedOn w:val="TableNormal"/>
    <w:uiPriority w:val="49"/>
    <w:rsid w:val="005823AB"/>
    <w:rPr>
      <w:lang w:val="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GAPara">
    <w:name w:val="1. GA Para"/>
    <w:qFormat/>
    <w:rsid w:val="00595AF2"/>
    <w:pPr>
      <w:snapToGrid w:val="0"/>
      <w:spacing w:after="120"/>
      <w:ind w:left="720" w:hanging="360"/>
    </w:pPr>
    <w:rPr>
      <w:rFonts w:ascii="Arial" w:hAnsi="Arial" w:cs="Arial"/>
      <w:sz w:val="22"/>
      <w:szCs w:val="22"/>
    </w:rPr>
  </w:style>
  <w:style w:type="table" w:styleId="TableGridLight">
    <w:name w:val="Grid Table Light"/>
    <w:basedOn w:val="TableNormal"/>
    <w:uiPriority w:val="40"/>
    <w:rsid w:val="00595A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F5754"/>
    <w:rPr>
      <w:color w:val="605E5C"/>
      <w:shd w:val="clear" w:color="auto" w:fill="E1DFDD"/>
    </w:rPr>
  </w:style>
  <w:style w:type="character" w:styleId="FollowedHyperlink">
    <w:name w:val="FollowedHyperlink"/>
    <w:basedOn w:val="DefaultParagraphFont"/>
    <w:uiPriority w:val="99"/>
    <w:semiHidden/>
    <w:unhideWhenUsed/>
    <w:rsid w:val="00D9312B"/>
    <w:rPr>
      <w:color w:val="954F72" w:themeColor="followedHyperlink"/>
      <w:u w:val="single"/>
    </w:rPr>
  </w:style>
  <w:style w:type="character" w:styleId="CommentReference">
    <w:name w:val="annotation reference"/>
    <w:basedOn w:val="DefaultParagraphFont"/>
    <w:uiPriority w:val="99"/>
    <w:semiHidden/>
    <w:unhideWhenUsed/>
    <w:rsid w:val="00BD367B"/>
    <w:rPr>
      <w:sz w:val="16"/>
      <w:szCs w:val="16"/>
    </w:rPr>
  </w:style>
  <w:style w:type="paragraph" w:styleId="CommentSubject">
    <w:name w:val="annotation subject"/>
    <w:basedOn w:val="CommentText"/>
    <w:next w:val="CommentText"/>
    <w:link w:val="CommentSubjectChar"/>
    <w:uiPriority w:val="99"/>
    <w:semiHidden/>
    <w:unhideWhenUsed/>
    <w:rsid w:val="00BD367B"/>
    <w:pPr>
      <w:spacing w:after="0" w:line="240" w:lineRule="auto"/>
    </w:pPr>
    <w:rPr>
      <w:rFonts w:ascii="Times New Roman" w:eastAsia="SimSun" w:hAnsi="Times New Roman" w:cs="Times New Roman"/>
      <w:b/>
      <w:bCs/>
    </w:rPr>
  </w:style>
  <w:style w:type="character" w:customStyle="1" w:styleId="CommentSubjectChar">
    <w:name w:val="Comment Subject Char"/>
    <w:basedOn w:val="CommentTextChar"/>
    <w:link w:val="CommentSubject"/>
    <w:uiPriority w:val="99"/>
    <w:semiHidden/>
    <w:rsid w:val="00BD367B"/>
    <w:rPr>
      <w:rFonts w:ascii="Times New Roman" w:eastAsia="SimSun" w:hAnsi="Times New Roman" w:cstheme="minorBidi"/>
      <w:b/>
      <w:bCs/>
      <w:lang w:val="fr-FR" w:eastAsia="zh-CN"/>
    </w:rPr>
  </w:style>
  <w:style w:type="paragraph" w:customStyle="1" w:styleId="COMPara">
    <w:name w:val="COM Para"/>
    <w:qFormat/>
    <w:rsid w:val="00A352E3"/>
    <w:pPr>
      <w:spacing w:after="120"/>
    </w:pPr>
    <w:rPr>
      <w:rFonts w:ascii="Arial" w:hAnsi="Arial" w:cs="Arial"/>
      <w:snapToGrid w:val="0"/>
      <w:sz w:val="22"/>
      <w:szCs w:val="22"/>
    </w:rPr>
  </w:style>
  <w:style w:type="paragraph" w:styleId="NormalWeb">
    <w:name w:val="Normal (Web)"/>
    <w:basedOn w:val="Normal"/>
    <w:uiPriority w:val="99"/>
    <w:semiHidden/>
    <w:unhideWhenUsed/>
    <w:rsid w:val="000857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760">
      <w:bodyDiv w:val="1"/>
      <w:marLeft w:val="0"/>
      <w:marRight w:val="0"/>
      <w:marTop w:val="0"/>
      <w:marBottom w:val="0"/>
      <w:divBdr>
        <w:top w:val="none" w:sz="0" w:space="0" w:color="auto"/>
        <w:left w:val="none" w:sz="0" w:space="0" w:color="auto"/>
        <w:bottom w:val="none" w:sz="0" w:space="0" w:color="auto"/>
        <w:right w:val="none" w:sz="0" w:space="0" w:color="auto"/>
      </w:divBdr>
    </w:div>
    <w:div w:id="175652273">
      <w:bodyDiv w:val="1"/>
      <w:marLeft w:val="0"/>
      <w:marRight w:val="0"/>
      <w:marTop w:val="0"/>
      <w:marBottom w:val="0"/>
      <w:divBdr>
        <w:top w:val="none" w:sz="0" w:space="0" w:color="auto"/>
        <w:left w:val="none" w:sz="0" w:space="0" w:color="auto"/>
        <w:bottom w:val="none" w:sz="0" w:space="0" w:color="auto"/>
        <w:right w:val="none" w:sz="0" w:space="0" w:color="auto"/>
      </w:divBdr>
    </w:div>
    <w:div w:id="622074602">
      <w:bodyDiv w:val="1"/>
      <w:marLeft w:val="0"/>
      <w:marRight w:val="0"/>
      <w:marTop w:val="0"/>
      <w:marBottom w:val="0"/>
      <w:divBdr>
        <w:top w:val="none" w:sz="0" w:space="0" w:color="auto"/>
        <w:left w:val="none" w:sz="0" w:space="0" w:color="auto"/>
        <w:bottom w:val="none" w:sz="0" w:space="0" w:color="auto"/>
        <w:right w:val="none" w:sz="0" w:space="0" w:color="auto"/>
      </w:divBdr>
    </w:div>
    <w:div w:id="664087980">
      <w:bodyDiv w:val="1"/>
      <w:marLeft w:val="0"/>
      <w:marRight w:val="0"/>
      <w:marTop w:val="0"/>
      <w:marBottom w:val="0"/>
      <w:divBdr>
        <w:top w:val="none" w:sz="0" w:space="0" w:color="auto"/>
        <w:left w:val="none" w:sz="0" w:space="0" w:color="auto"/>
        <w:bottom w:val="none" w:sz="0" w:space="0" w:color="auto"/>
        <w:right w:val="none" w:sz="0" w:space="0" w:color="auto"/>
      </w:divBdr>
    </w:div>
    <w:div w:id="77216986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90788372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55414594">
      <w:bodyDiv w:val="1"/>
      <w:marLeft w:val="0"/>
      <w:marRight w:val="0"/>
      <w:marTop w:val="0"/>
      <w:marBottom w:val="0"/>
      <w:divBdr>
        <w:top w:val="none" w:sz="0" w:space="0" w:color="auto"/>
        <w:left w:val="none" w:sz="0" w:space="0" w:color="auto"/>
        <w:bottom w:val="none" w:sz="0" w:space="0" w:color="auto"/>
        <w:right w:val="none" w:sz="0" w:space="0" w:color="auto"/>
      </w:divBdr>
    </w:div>
    <w:div w:id="1322739187">
      <w:bodyDiv w:val="1"/>
      <w:marLeft w:val="0"/>
      <w:marRight w:val="0"/>
      <w:marTop w:val="0"/>
      <w:marBottom w:val="0"/>
      <w:divBdr>
        <w:top w:val="none" w:sz="0" w:space="0" w:color="auto"/>
        <w:left w:val="none" w:sz="0" w:space="0" w:color="auto"/>
        <w:bottom w:val="none" w:sz="0" w:space="0" w:color="auto"/>
        <w:right w:val="none" w:sz="0" w:space="0" w:color="auto"/>
      </w:divBdr>
    </w:div>
    <w:div w:id="1340306554">
      <w:bodyDiv w:val="1"/>
      <w:marLeft w:val="0"/>
      <w:marRight w:val="0"/>
      <w:marTop w:val="0"/>
      <w:marBottom w:val="0"/>
      <w:divBdr>
        <w:top w:val="none" w:sz="0" w:space="0" w:color="auto"/>
        <w:left w:val="none" w:sz="0" w:space="0" w:color="auto"/>
        <w:bottom w:val="none" w:sz="0" w:space="0" w:color="auto"/>
        <w:right w:val="none" w:sz="0" w:space="0" w:color="auto"/>
      </w:divBdr>
    </w:div>
    <w:div w:id="158514126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311152">
      <w:bodyDiv w:val="1"/>
      <w:marLeft w:val="0"/>
      <w:marRight w:val="0"/>
      <w:marTop w:val="0"/>
      <w:marBottom w:val="0"/>
      <w:divBdr>
        <w:top w:val="none" w:sz="0" w:space="0" w:color="auto"/>
        <w:left w:val="none" w:sz="0" w:space="0" w:color="auto"/>
        <w:bottom w:val="none" w:sz="0" w:space="0" w:color="auto"/>
        <w:right w:val="none" w:sz="0" w:space="0" w:color="auto"/>
      </w:divBdr>
    </w:div>
    <w:div w:id="164311951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4125924">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17658790">
      <w:bodyDiv w:val="1"/>
      <w:marLeft w:val="0"/>
      <w:marRight w:val="0"/>
      <w:marTop w:val="0"/>
      <w:marBottom w:val="0"/>
      <w:divBdr>
        <w:top w:val="none" w:sz="0" w:space="0" w:color="auto"/>
        <w:left w:val="none" w:sz="0" w:space="0" w:color="auto"/>
        <w:bottom w:val="none" w:sz="0" w:space="0" w:color="auto"/>
        <w:right w:val="none" w:sz="0" w:space="0" w:color="auto"/>
      </w:divBdr>
    </w:div>
    <w:div w:id="211015304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7.COM/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Decisions/16.COM/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6.COM/1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en/Decisions/16.COM/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0-8.GA-Resolutions-ZH.docx" TargetMode="External"/><Relationship Id="rId14" Type="http://schemas.openxmlformats.org/officeDocument/2006/relationships/hyperlink" Target="https://ich.unesco.org/en/Decisions/16.COM/1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3" Type="http://schemas.openxmlformats.org/officeDocument/2006/relationships/hyperlink" Target="https://ich.unesco.org/doc/src/ITH-14-5.GA-Resolutions-ZH__.doc" TargetMode="External"/><Relationship Id="rId7" Type="http://schemas.openxmlformats.org/officeDocument/2006/relationships/hyperlink" Target="https://ich.unesco.org/en/Decisions/10.COM/16" TargetMode="External"/><Relationship Id="rId2" Type="http://schemas.openxmlformats.org/officeDocument/2006/relationships/hyperlink" Target="https://ich.unesco.org/doc/src/ITH-12-4.GA-Resolutions-ZH.doc" TargetMode="External"/><Relationship Id="rId1" Type="http://schemas.openxmlformats.org/officeDocument/2006/relationships/hyperlink" Target="https://ich.unesco.org/doc/src/07003-ZH.doc" TargetMode="External"/><Relationship Id="rId6" Type="http://schemas.openxmlformats.org/officeDocument/2006/relationships/hyperlink" Target="https://ich.unesco.org/doc/src/LHE-20-8.GA-Resolutions-ZH.docx" TargetMode="External"/><Relationship Id="rId5" Type="http://schemas.openxmlformats.org/officeDocument/2006/relationships/hyperlink" Target="https://ich.unesco.org/doc/src/ITH-18-7.GA-Resolutions-ZH.docx" TargetMode="External"/><Relationship Id="rId10" Type="http://schemas.openxmlformats.org/officeDocument/2006/relationships/hyperlink" Target="https://ich.unesco.org/en/Decisions/16.COM/15" TargetMode="External"/><Relationship Id="rId4" Type="http://schemas.openxmlformats.org/officeDocument/2006/relationships/hyperlink" Target="https://ich.unesco.org/doc/src/ITH-16_6.GA-Resolutions_ZH.docx" TargetMode="External"/><Relationship Id="rId9" Type="http://schemas.openxmlformats.org/officeDocument/2006/relationships/hyperlink" Target="https://ich.unesco.org/en/Decisions/14.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zh-CN"/>
              <a:t>表 1</a:t>
            </a:r>
            <a:r>
              <a:rPr lang="zh-CN" altLang="en-US"/>
              <a:t>：</a:t>
            </a:r>
            <a:r>
              <a:rPr lang="zh-CN"/>
              <a:t>经认证的非政府组织的</a:t>
            </a:r>
            <a:r>
              <a:rPr lang="zh-CN" altLang="en-US"/>
              <a:t>地</a:t>
            </a:r>
            <a:r>
              <a:rPr lang="zh-CN"/>
              <a:t>域分布情况</a:t>
            </a:r>
          </a:p>
          <a:p>
            <a:pPr algn="ctr">
              <a:defRPr sz="1400" b="0" i="0" u="none" strike="noStrike" kern="1200" spc="0" baseline="0">
                <a:solidFill>
                  <a:schemeClr val="tx1">
                    <a:lumMod val="65000"/>
                    <a:lumOff val="35000"/>
                  </a:schemeClr>
                </a:solidFill>
                <a:latin typeface="+mn-lt"/>
                <a:ea typeface="+mn-ea"/>
                <a:cs typeface="+mn-cs"/>
              </a:defRPr>
            </a:pPr>
            <a:r>
              <a:rPr lang="zh-CN"/>
              <a:t>（2022 年共 184 个）</a:t>
            </a:r>
          </a:p>
        </c:rich>
      </c:tx>
      <c:layout>
        <c:manualLayout>
          <c:xMode val="edge"/>
          <c:yMode val="edge"/>
          <c:x val="0.18192062601511422"/>
          <c:y val="2.79537000321003E-3"/>
        </c:manualLayout>
      </c:layout>
      <c:overlay val="0"/>
      <c:spPr>
        <a:noFill/>
        <a:ln>
          <a:noFill/>
        </a:ln>
        <a:effectLst/>
      </c:spPr>
    </c:title>
    <c:autoTitleDeleted val="0"/>
    <c:plotArea>
      <c:layout/>
      <c:pieChart>
        <c:varyColors val="1"/>
        <c:ser>
          <c:idx val="0"/>
          <c:order val="0"/>
          <c:tx>
            <c:strRef>
              <c:f>Sheet1!$B$1</c:f>
              <c:strCache>
                <c:ptCount val="1"/>
                <c:pt idx="0">
                  <c:v>经认证的非政府组织的区域分布情况</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4526-4F34-B287-2B5260B22392}"/>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4526-4F34-B287-2B5260B22392}"/>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4526-4F34-B287-2B5260B22392}"/>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4526-4F34-B287-2B5260B22392}"/>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4526-4F34-B287-2B5260B22392}"/>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4526-4F34-B287-2B5260B22392}"/>
              </c:ext>
            </c:extLst>
          </c:dPt>
          <c:dLbls>
            <c:dLbl>
              <c:idx val="0"/>
              <c:layout>
                <c:manualLayout>
                  <c:x val="5.1480051480051477E-2"/>
                  <c:y val="-1.4388489208633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26-4F34-B287-2B5260B22392}"/>
                </c:ext>
              </c:extLst>
            </c:dLbl>
            <c:dLbl>
              <c:idx val="1"/>
              <c:layout>
                <c:manualLayout>
                  <c:x val="-2.5740025740025783E-2"/>
                  <c:y val="8.7928640515821532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26-4F34-B287-2B5260B22392}"/>
                </c:ext>
              </c:extLst>
            </c:dLbl>
            <c:dLbl>
              <c:idx val="2"/>
              <c:layout>
                <c:manualLayout>
                  <c:x val="-4.9140049140049137E-2"/>
                  <c:y val="-1.9184652278177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26-4F34-B287-2B5260B22392}"/>
                </c:ext>
              </c:extLst>
            </c:dLbl>
            <c:dLbl>
              <c:idx val="3"/>
              <c:layout>
                <c:manualLayout>
                  <c:x val="-4.6800046800046798E-2"/>
                  <c:y val="-4.79616306954437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26-4F34-B287-2B5260B22392}"/>
                </c:ext>
              </c:extLst>
            </c:dLbl>
            <c:dLbl>
              <c:idx val="4"/>
              <c:layout>
                <c:manualLayout>
                  <c:x val="-2.8080028080028081E-2"/>
                  <c:y val="-9.592326139088728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526-4F34-B287-2B5260B22392}"/>
                </c:ext>
              </c:extLst>
            </c:dLbl>
            <c:dLbl>
              <c:idx val="5"/>
              <c:layout>
                <c:manualLayout>
                  <c:x val="4.1409624496627204E-2"/>
                  <c:y val="0"/>
                </c:manualLayout>
              </c:layout>
              <c:tx>
                <c:rich>
                  <a:bodyPr/>
                  <a:lstStyle/>
                  <a:p>
                    <a:r>
                      <a:rPr lang="en-US"/>
                      <a:t>Group Vb</a:t>
                    </a:r>
                    <a:r>
                      <a:rPr lang="en-US" baseline="0"/>
                      <a:t>
</a:t>
                    </a:r>
                    <a:fld id="{A5B1BEE3-87DB-4944-B6BD-46F069BFA9A5}"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11768885154711926"/>
                      <c:h val="0.12092977586434789"/>
                    </c:manualLayout>
                  </c15:layout>
                  <c15:dlblFieldTable/>
                  <c15:showDataLabelsRange val="0"/>
                </c:ext>
                <c:ext xmlns:c16="http://schemas.microsoft.com/office/drawing/2014/chart" uri="{C3380CC4-5D6E-409C-BE32-E72D297353CC}">
                  <c16:uniqueId val="{0000000B-4526-4F34-B287-2B5260B2239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Sheet1!$B$2:$B$7</c:f>
              <c:numCache>
                <c:formatCode>General</c:formatCode>
                <c:ptCount val="6"/>
                <c:pt idx="0">
                  <c:v>99</c:v>
                </c:pt>
                <c:pt idx="1">
                  <c:v>20</c:v>
                </c:pt>
                <c:pt idx="2">
                  <c:v>10</c:v>
                </c:pt>
                <c:pt idx="3">
                  <c:v>25</c:v>
                </c:pt>
                <c:pt idx="4">
                  <c:v>23</c:v>
                </c:pt>
                <c:pt idx="5" formatCode="0">
                  <c:v>7</c:v>
                </c:pt>
              </c:numCache>
            </c:numRef>
          </c:val>
          <c:extLst>
            <c:ext xmlns:c16="http://schemas.microsoft.com/office/drawing/2014/chart" uri="{C3380CC4-5D6E-409C-BE32-E72D297353CC}">
              <c16:uniqueId val="{0000000C-4526-4F34-B287-2B5260B22392}"/>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0.13088185844091357"/>
          <c:y val="0.89028720330821953"/>
          <c:w val="0.74291610354602489"/>
          <c:h val="8.09358182745142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4FDC-A5C7-477D-91CA-C35679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289</TotalTime>
  <Pages>6</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70</cp:revision>
  <cp:lastPrinted>2011-08-06T09:22:00Z</cp:lastPrinted>
  <dcterms:created xsi:type="dcterms:W3CDTF">2022-06-01T11:43:00Z</dcterms:created>
  <dcterms:modified xsi:type="dcterms:W3CDTF">2022-06-03T21:57:00Z</dcterms:modified>
</cp:coreProperties>
</file>