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06D3C" w14:textId="6783DDF5" w:rsidR="00655736" w:rsidRPr="00414643" w:rsidRDefault="00655736" w:rsidP="00655736">
      <w:pPr>
        <w:spacing w:before="1440"/>
        <w:jc w:val="center"/>
        <w:rPr>
          <w:rFonts w:ascii="Arial" w:hAnsi="Arial" w:cs="Arial"/>
          <w:b/>
          <w:sz w:val="22"/>
          <w:szCs w:val="22"/>
          <w:lang w:val="en-GB"/>
        </w:rPr>
      </w:pPr>
      <w:r w:rsidRPr="00414643">
        <w:rPr>
          <w:rFonts w:ascii="Arial" w:hAnsi="Arial" w:cs="Arial"/>
          <w:b/>
          <w:sz w:val="22"/>
          <w:szCs w:val="22"/>
          <w:lang w:val="en-GB"/>
        </w:rPr>
        <w:t>CONVENTION FOR THE SAFEGUARDING OF THE</w:t>
      </w:r>
      <w:bookmarkStart w:id="0" w:name="_Hlk105184981"/>
      <w:r w:rsidRPr="00414643">
        <w:rPr>
          <w:rFonts w:ascii="Arial" w:hAnsi="Arial" w:cs="Arial"/>
          <w:b/>
          <w:sz w:val="22"/>
          <w:szCs w:val="22"/>
          <w:lang w:val="en-GB"/>
        </w:rPr>
        <w:br/>
      </w:r>
      <w:bookmarkEnd w:id="0"/>
      <w:r w:rsidRPr="00414643">
        <w:rPr>
          <w:rFonts w:ascii="Arial" w:hAnsi="Arial" w:cs="Arial"/>
          <w:b/>
          <w:sz w:val="22"/>
          <w:szCs w:val="22"/>
          <w:lang w:val="en-GB"/>
        </w:rPr>
        <w:t>INTANGIBLE CULTURAL HERITAGE</w:t>
      </w:r>
    </w:p>
    <w:p w14:paraId="2CDB5643" w14:textId="77777777" w:rsidR="00655736" w:rsidRPr="00414643" w:rsidRDefault="00D95C4C" w:rsidP="00655736">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sidR="00C23A97">
        <w:rPr>
          <w:rFonts w:ascii="Arial" w:hAnsi="Arial" w:cs="Arial"/>
          <w:b/>
          <w:sz w:val="22"/>
          <w:szCs w:val="22"/>
          <w:lang w:val="en-GB"/>
        </w:rPr>
        <w:t>TATES PARTIES TO THE CONVENTION</w:t>
      </w:r>
    </w:p>
    <w:p w14:paraId="75891C68" w14:textId="17A6551A" w:rsidR="00D95C4C" w:rsidRPr="00FD624F" w:rsidRDefault="003265D0" w:rsidP="00D95C4C">
      <w:pPr>
        <w:spacing w:before="840"/>
        <w:jc w:val="center"/>
        <w:rPr>
          <w:rFonts w:ascii="Arial" w:hAnsi="Arial" w:cs="Arial"/>
          <w:b/>
          <w:sz w:val="22"/>
          <w:szCs w:val="22"/>
          <w:lang w:val="en-GB"/>
        </w:rPr>
      </w:pPr>
      <w:r>
        <w:rPr>
          <w:rFonts w:ascii="Arial" w:hAnsi="Arial" w:cs="Arial"/>
          <w:b/>
          <w:sz w:val="22"/>
          <w:szCs w:val="22"/>
          <w:lang w:val="en-GB"/>
        </w:rPr>
        <w:t>Ninth</w:t>
      </w:r>
      <w:r w:rsidR="00D95C4C" w:rsidRPr="00FD624F">
        <w:rPr>
          <w:rFonts w:ascii="Arial" w:hAnsi="Arial" w:cs="Arial"/>
          <w:b/>
          <w:sz w:val="22"/>
          <w:szCs w:val="22"/>
          <w:lang w:val="en-GB"/>
        </w:rPr>
        <w:t xml:space="preserve"> session</w:t>
      </w:r>
    </w:p>
    <w:p w14:paraId="2813BA58" w14:textId="77777777" w:rsidR="00D95C4C" w:rsidRPr="00FD624F" w:rsidRDefault="00D95C4C" w:rsidP="00D95C4C">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 xml:space="preserve">oom </w:t>
      </w:r>
      <w:r w:rsidR="006F41B4" w:rsidRPr="006F41B4">
        <w:rPr>
          <w:rFonts w:ascii="Arial" w:hAnsi="Arial" w:cs="Arial"/>
          <w:b/>
          <w:sz w:val="22"/>
          <w:szCs w:val="22"/>
          <w:lang w:val="en-GB"/>
        </w:rPr>
        <w:t>I</w:t>
      </w:r>
    </w:p>
    <w:p w14:paraId="17E07F7D" w14:textId="5799B785" w:rsidR="00655736" w:rsidRPr="00414643" w:rsidRDefault="003265D0" w:rsidP="00D95C4C">
      <w:pPr>
        <w:jc w:val="center"/>
        <w:rPr>
          <w:rFonts w:ascii="Arial" w:hAnsi="Arial" w:cs="Arial"/>
          <w:b/>
          <w:sz w:val="22"/>
          <w:szCs w:val="22"/>
          <w:lang w:val="en-GB"/>
        </w:rPr>
      </w:pPr>
      <w:r>
        <w:rPr>
          <w:rFonts w:ascii="Arial" w:hAnsi="Arial" w:cs="Arial"/>
          <w:b/>
          <w:sz w:val="22"/>
          <w:szCs w:val="22"/>
          <w:lang w:val="en-GB"/>
        </w:rPr>
        <w:t>5</w:t>
      </w:r>
      <w:r w:rsidR="00763A0D">
        <w:rPr>
          <w:rFonts w:ascii="Arial" w:hAnsi="Arial" w:cs="Arial"/>
          <w:b/>
          <w:sz w:val="22"/>
          <w:szCs w:val="22"/>
          <w:lang w:val="en-GB"/>
        </w:rPr>
        <w:t xml:space="preserve"> to </w:t>
      </w:r>
      <w:r>
        <w:rPr>
          <w:rFonts w:ascii="Arial" w:hAnsi="Arial" w:cs="Arial"/>
          <w:b/>
          <w:sz w:val="22"/>
          <w:szCs w:val="22"/>
          <w:lang w:val="en-GB"/>
        </w:rPr>
        <w:t>7</w:t>
      </w:r>
      <w:r w:rsidR="00D95C4C">
        <w:rPr>
          <w:rFonts w:ascii="Arial" w:hAnsi="Arial" w:cs="Arial"/>
          <w:b/>
          <w:sz w:val="22"/>
          <w:szCs w:val="22"/>
          <w:lang w:val="en-GB"/>
        </w:rPr>
        <w:t xml:space="preserve"> </w:t>
      </w:r>
      <w:r>
        <w:rPr>
          <w:rFonts w:ascii="Arial" w:hAnsi="Arial" w:cs="Arial"/>
          <w:b/>
          <w:sz w:val="22"/>
          <w:szCs w:val="22"/>
          <w:lang w:val="en-GB"/>
        </w:rPr>
        <w:t>July</w:t>
      </w:r>
      <w:r w:rsidR="006F41B4">
        <w:rPr>
          <w:rFonts w:ascii="Arial" w:hAnsi="Arial" w:cs="Arial"/>
          <w:b/>
          <w:sz w:val="22"/>
          <w:szCs w:val="22"/>
          <w:lang w:val="en-GB"/>
        </w:rPr>
        <w:t xml:space="preserve"> 202</w:t>
      </w:r>
      <w:r>
        <w:rPr>
          <w:rFonts w:ascii="Arial" w:hAnsi="Arial" w:cs="Arial"/>
          <w:b/>
          <w:sz w:val="22"/>
          <w:szCs w:val="22"/>
          <w:lang w:val="en-GB"/>
        </w:rPr>
        <w:t>2</w:t>
      </w:r>
    </w:p>
    <w:p w14:paraId="1A8796C2" w14:textId="5547A5AB" w:rsidR="00655736" w:rsidRPr="00414643" w:rsidRDefault="00655736" w:rsidP="00655736">
      <w:pPr>
        <w:pStyle w:val="Sansinterligne2"/>
        <w:spacing w:before="1200"/>
        <w:jc w:val="center"/>
        <w:rPr>
          <w:rFonts w:ascii="Arial" w:hAnsi="Arial" w:cs="Arial"/>
          <w:b/>
          <w:sz w:val="22"/>
          <w:szCs w:val="22"/>
          <w:lang w:val="en-GB"/>
        </w:rPr>
      </w:pPr>
      <w:r w:rsidRPr="00414643">
        <w:rPr>
          <w:rFonts w:ascii="Arial" w:hAnsi="Arial" w:cs="Arial"/>
          <w:b/>
          <w:sz w:val="22"/>
          <w:szCs w:val="22"/>
          <w:u w:val="single"/>
          <w:lang w:val="en-GB"/>
        </w:rPr>
        <w:t xml:space="preserve">Item </w:t>
      </w:r>
      <w:r w:rsidR="007A6B7A">
        <w:rPr>
          <w:rFonts w:ascii="Arial" w:hAnsi="Arial" w:cs="Arial"/>
          <w:b/>
          <w:sz w:val="22"/>
          <w:szCs w:val="22"/>
          <w:u w:val="single"/>
          <w:lang w:val="en-GB"/>
        </w:rPr>
        <w:t>7</w:t>
      </w:r>
      <w:r w:rsidR="007A6B7A" w:rsidRPr="00414643">
        <w:rPr>
          <w:rFonts w:ascii="Arial" w:hAnsi="Arial" w:cs="Arial"/>
          <w:b/>
          <w:sz w:val="22"/>
          <w:szCs w:val="22"/>
          <w:u w:val="single"/>
          <w:lang w:val="en-GB"/>
        </w:rPr>
        <w:t xml:space="preserve"> </w:t>
      </w:r>
      <w:r w:rsidRPr="00414643">
        <w:rPr>
          <w:rFonts w:ascii="Arial" w:hAnsi="Arial" w:cs="Arial"/>
          <w:b/>
          <w:sz w:val="22"/>
          <w:szCs w:val="22"/>
          <w:u w:val="single"/>
          <w:lang w:val="en-GB"/>
        </w:rPr>
        <w:t xml:space="preserve">of the </w:t>
      </w:r>
      <w:r w:rsidR="007A6B7A">
        <w:rPr>
          <w:rFonts w:ascii="Arial" w:hAnsi="Arial" w:cs="Arial"/>
          <w:b/>
          <w:sz w:val="22"/>
          <w:szCs w:val="22"/>
          <w:u w:val="single"/>
          <w:lang w:val="en-GB"/>
        </w:rPr>
        <w:t>p</w:t>
      </w:r>
      <w:r w:rsidR="007A6B7A" w:rsidRPr="00414643">
        <w:rPr>
          <w:rFonts w:ascii="Arial" w:hAnsi="Arial" w:cs="Arial"/>
          <w:b/>
          <w:sz w:val="22"/>
          <w:szCs w:val="22"/>
          <w:u w:val="single"/>
          <w:lang w:val="en-GB"/>
        </w:rPr>
        <w:t xml:space="preserve">rovisional </w:t>
      </w:r>
      <w:r w:rsidR="007A6B7A">
        <w:rPr>
          <w:rFonts w:ascii="Arial" w:hAnsi="Arial" w:cs="Arial"/>
          <w:b/>
          <w:sz w:val="22"/>
          <w:szCs w:val="22"/>
          <w:u w:val="single"/>
          <w:lang w:val="en-GB"/>
        </w:rPr>
        <w:t>a</w:t>
      </w:r>
      <w:r w:rsidR="007A6B7A" w:rsidRPr="00414643">
        <w:rPr>
          <w:rFonts w:ascii="Arial" w:hAnsi="Arial" w:cs="Arial"/>
          <w:b/>
          <w:sz w:val="22"/>
          <w:szCs w:val="22"/>
          <w:u w:val="single"/>
          <w:lang w:val="en-GB"/>
        </w:rPr>
        <w:t>genda</w:t>
      </w:r>
      <w:r w:rsidRPr="00502D44">
        <w:rPr>
          <w:rFonts w:ascii="Arial" w:hAnsi="Arial" w:cs="Arial"/>
          <w:b/>
          <w:sz w:val="22"/>
          <w:szCs w:val="22"/>
          <w:lang w:val="en-GB"/>
        </w:rPr>
        <w:t>:</w:t>
      </w:r>
    </w:p>
    <w:p w14:paraId="5EAF5ABB" w14:textId="49F297B8" w:rsidR="002F312A" w:rsidRPr="00414643" w:rsidRDefault="00FB6051" w:rsidP="00141104">
      <w:pPr>
        <w:pStyle w:val="Sansinterligne2"/>
        <w:spacing w:after="1200"/>
        <w:jc w:val="center"/>
        <w:rPr>
          <w:rFonts w:ascii="Arial" w:hAnsi="Arial" w:cs="Arial"/>
          <w:b/>
          <w:sz w:val="22"/>
          <w:szCs w:val="22"/>
          <w:lang w:val="en-GB"/>
        </w:rPr>
      </w:pPr>
      <w:r w:rsidRPr="00FB6051">
        <w:rPr>
          <w:rFonts w:ascii="Arial" w:hAnsi="Arial" w:cs="Arial"/>
          <w:b/>
          <w:sz w:val="22"/>
          <w:szCs w:val="22"/>
          <w:lang w:val="en-GB"/>
        </w:rPr>
        <w:t>Accreditation of non-governmental organizations to act</w:t>
      </w:r>
      <w:r w:rsidR="00482AC9" w:rsidRPr="00414643">
        <w:rPr>
          <w:rFonts w:ascii="Arial" w:hAnsi="Arial" w:cs="Arial"/>
          <w:b/>
          <w:sz w:val="22"/>
          <w:szCs w:val="22"/>
          <w:lang w:val="en-GB"/>
        </w:rPr>
        <w:br/>
      </w:r>
      <w:r w:rsidRPr="00FB6051">
        <w:rPr>
          <w:rFonts w:ascii="Arial" w:hAnsi="Arial" w:cs="Arial"/>
          <w:b/>
          <w:sz w:val="22"/>
          <w:szCs w:val="22"/>
          <w:lang w:val="en-GB"/>
        </w:rPr>
        <w:t>in an advisory capacity to the Committee</w:t>
      </w: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655736" w:rsidRPr="00CC0BE1" w14:paraId="796B6D01" w14:textId="77777777" w:rsidTr="007A6B7A">
        <w:trPr>
          <w:jc w:val="center"/>
        </w:trPr>
        <w:tc>
          <w:tcPr>
            <w:tcW w:w="5669" w:type="dxa"/>
            <w:vAlign w:val="center"/>
          </w:tcPr>
          <w:p w14:paraId="5452505D" w14:textId="35281FC5" w:rsidR="00972FCE" w:rsidRPr="00921EDB" w:rsidRDefault="00972FCE" w:rsidP="007A6B7A">
            <w:pPr>
              <w:pStyle w:val="Sansinterligne1"/>
              <w:spacing w:before="200" w:after="200"/>
              <w:jc w:val="center"/>
              <w:rPr>
                <w:rFonts w:ascii="Arial" w:hAnsi="Arial" w:cs="Arial"/>
                <w:b/>
                <w:bCs/>
                <w:sz w:val="22"/>
                <w:szCs w:val="22"/>
                <w:lang w:val="en-GB"/>
              </w:rPr>
            </w:pPr>
            <w:r w:rsidRPr="007A6B7A">
              <w:rPr>
                <w:rFonts w:ascii="Arial" w:hAnsi="Arial" w:cs="Arial"/>
                <w:b/>
                <w:sz w:val="22"/>
                <w:szCs w:val="22"/>
                <w:lang w:val="en-GB"/>
              </w:rPr>
              <w:t>Summary</w:t>
            </w:r>
          </w:p>
          <w:p w14:paraId="16219C25" w14:textId="3DF3D24A" w:rsidR="00CC0BE1" w:rsidRDefault="00972FCE">
            <w:pPr>
              <w:pStyle w:val="Sansinterligne2"/>
              <w:spacing w:after="120"/>
              <w:jc w:val="both"/>
              <w:rPr>
                <w:rFonts w:ascii="Arial" w:hAnsi="Arial" w:cs="Arial"/>
                <w:sz w:val="22"/>
                <w:szCs w:val="22"/>
                <w:lang w:val="en-GB"/>
              </w:rPr>
            </w:pPr>
            <w:r>
              <w:rPr>
                <w:rFonts w:ascii="Arial" w:hAnsi="Arial" w:cs="Arial"/>
                <w:sz w:val="22"/>
                <w:szCs w:val="22"/>
                <w:lang w:val="en-GB"/>
              </w:rPr>
              <w:t xml:space="preserve">The present session of the Assembly is requested, in accordance </w:t>
            </w:r>
            <w:r w:rsidR="00CD7430">
              <w:rPr>
                <w:rFonts w:ascii="Arial" w:hAnsi="Arial" w:cs="Arial"/>
                <w:sz w:val="22"/>
                <w:szCs w:val="22"/>
                <w:lang w:val="en-GB"/>
              </w:rPr>
              <w:t>with</w:t>
            </w:r>
            <w:r>
              <w:rPr>
                <w:rFonts w:ascii="Arial" w:hAnsi="Arial" w:cs="Arial"/>
                <w:sz w:val="22"/>
                <w:szCs w:val="22"/>
                <w:lang w:val="en-GB"/>
              </w:rPr>
              <w:t xml:space="preserve"> </w:t>
            </w:r>
            <w:r w:rsidR="00240F2F">
              <w:rPr>
                <w:rFonts w:ascii="Arial" w:hAnsi="Arial" w:cs="Arial"/>
                <w:sz w:val="22"/>
                <w:szCs w:val="22"/>
                <w:lang w:val="en-GB"/>
              </w:rPr>
              <w:t>Article </w:t>
            </w:r>
            <w:r>
              <w:rPr>
                <w:rFonts w:ascii="Arial" w:hAnsi="Arial" w:cs="Arial"/>
                <w:sz w:val="22"/>
                <w:szCs w:val="22"/>
                <w:lang w:val="en-GB"/>
              </w:rPr>
              <w:t>9</w:t>
            </w:r>
            <w:r w:rsidR="00CD7430">
              <w:rPr>
                <w:rFonts w:ascii="Arial" w:hAnsi="Arial" w:cs="Arial"/>
                <w:sz w:val="22"/>
                <w:szCs w:val="22"/>
                <w:lang w:val="en-GB"/>
              </w:rPr>
              <w:t>.1</w:t>
            </w:r>
            <w:r>
              <w:rPr>
                <w:rFonts w:ascii="Arial" w:hAnsi="Arial" w:cs="Arial"/>
                <w:sz w:val="22"/>
                <w:szCs w:val="22"/>
                <w:lang w:val="en-GB"/>
              </w:rPr>
              <w:t xml:space="preserve"> of the Convention, to decide on the accreditation of non-governmental organizations to act in an advisory </w:t>
            </w:r>
            <w:r w:rsidRPr="00482AC9">
              <w:rPr>
                <w:rFonts w:ascii="Arial" w:hAnsi="Arial" w:cs="Arial"/>
                <w:sz w:val="22"/>
                <w:szCs w:val="22"/>
                <w:lang w:val="en-GB"/>
              </w:rPr>
              <w:t xml:space="preserve">capacity to the Committee, based on the proposal </w:t>
            </w:r>
            <w:r w:rsidR="00D365B7" w:rsidRPr="00482AC9">
              <w:rPr>
                <w:rFonts w:ascii="Arial" w:hAnsi="Arial" w:cs="Arial"/>
                <w:sz w:val="22"/>
                <w:szCs w:val="22"/>
                <w:lang w:val="en-GB"/>
              </w:rPr>
              <w:t xml:space="preserve">of </w:t>
            </w:r>
            <w:r w:rsidRPr="00482AC9">
              <w:rPr>
                <w:rFonts w:ascii="Arial" w:hAnsi="Arial" w:cs="Arial"/>
                <w:sz w:val="22"/>
                <w:szCs w:val="22"/>
                <w:lang w:val="en-GB"/>
              </w:rPr>
              <w:t xml:space="preserve">the sixteenth session of the Committee. </w:t>
            </w:r>
            <w:r w:rsidR="005D0965" w:rsidRPr="00482AC9">
              <w:rPr>
                <w:rFonts w:ascii="Arial" w:hAnsi="Arial" w:cs="Arial"/>
                <w:sz w:val="22"/>
                <w:szCs w:val="22"/>
                <w:lang w:val="en-GB"/>
              </w:rPr>
              <w:t xml:space="preserve">Proposals on </w:t>
            </w:r>
            <w:r w:rsidR="00D365B7" w:rsidRPr="00482AC9">
              <w:rPr>
                <w:rFonts w:ascii="Arial" w:hAnsi="Arial" w:cs="Arial"/>
                <w:sz w:val="22"/>
                <w:szCs w:val="22"/>
                <w:lang w:val="en-GB"/>
              </w:rPr>
              <w:t xml:space="preserve">the </w:t>
            </w:r>
            <w:r w:rsidR="00484A4B" w:rsidRPr="00482AC9">
              <w:rPr>
                <w:rFonts w:ascii="Arial" w:hAnsi="Arial" w:cs="Arial"/>
                <w:sz w:val="22"/>
                <w:szCs w:val="22"/>
                <w:lang w:val="en-GB"/>
              </w:rPr>
              <w:t>treatment of</w:t>
            </w:r>
            <w:r w:rsidR="00D365B7" w:rsidRPr="00482AC9">
              <w:rPr>
                <w:rFonts w:ascii="Arial" w:hAnsi="Arial" w:cs="Arial"/>
                <w:sz w:val="22"/>
                <w:szCs w:val="22"/>
                <w:lang w:val="en-GB"/>
              </w:rPr>
              <w:t xml:space="preserve"> accreditation and renewal requests are</w:t>
            </w:r>
            <w:r w:rsidR="00B8078F" w:rsidRPr="00482AC9">
              <w:rPr>
                <w:rFonts w:ascii="Arial" w:hAnsi="Arial" w:cs="Arial"/>
                <w:sz w:val="22"/>
                <w:szCs w:val="22"/>
                <w:lang w:val="en-GB"/>
              </w:rPr>
              <w:t xml:space="preserve"> also presented</w:t>
            </w:r>
            <w:r w:rsidR="00CC0BE1" w:rsidRPr="00482AC9">
              <w:rPr>
                <w:rFonts w:ascii="Arial" w:hAnsi="Arial" w:cs="Arial"/>
                <w:sz w:val="22"/>
                <w:szCs w:val="22"/>
                <w:lang w:val="en-GB"/>
              </w:rPr>
              <w:t>.</w:t>
            </w:r>
          </w:p>
          <w:p w14:paraId="7D45CA36" w14:textId="4DD73D45" w:rsidR="00655736" w:rsidRPr="00414643" w:rsidRDefault="00FB6630" w:rsidP="00CC0BE1">
            <w:pPr>
              <w:pStyle w:val="Sansinterligne2"/>
              <w:spacing w:after="120"/>
              <w:jc w:val="both"/>
              <w:rPr>
                <w:rFonts w:ascii="Arial" w:hAnsi="Arial" w:cs="Arial"/>
                <w:b/>
                <w:sz w:val="22"/>
                <w:szCs w:val="22"/>
                <w:lang w:val="en-GB"/>
              </w:rPr>
            </w:pPr>
            <w:r>
              <w:rPr>
                <w:rFonts w:ascii="Arial" w:hAnsi="Arial" w:cs="Arial"/>
                <w:b/>
                <w:sz w:val="22"/>
                <w:szCs w:val="22"/>
                <w:lang w:val="en-GB"/>
              </w:rPr>
              <w:t>Decision</w:t>
            </w:r>
            <w:r w:rsidR="0057439C" w:rsidRPr="00414643">
              <w:rPr>
                <w:rFonts w:ascii="Arial" w:hAnsi="Arial" w:cs="Arial"/>
                <w:b/>
                <w:sz w:val="22"/>
                <w:szCs w:val="22"/>
                <w:lang w:val="en-GB"/>
              </w:rPr>
              <w:t xml:space="preserve"> required: </w:t>
            </w:r>
            <w:r w:rsidR="00240F2F" w:rsidRPr="00414643">
              <w:rPr>
                <w:rFonts w:ascii="Arial" w:hAnsi="Arial" w:cs="Arial"/>
                <w:bCs/>
                <w:sz w:val="22"/>
                <w:szCs w:val="22"/>
                <w:lang w:val="en-GB"/>
              </w:rPr>
              <w:t>paragraph</w:t>
            </w:r>
            <w:r w:rsidR="00240F2F">
              <w:rPr>
                <w:rFonts w:ascii="Arial" w:hAnsi="Arial" w:cs="Arial"/>
                <w:bCs/>
                <w:sz w:val="22"/>
                <w:szCs w:val="22"/>
                <w:lang w:val="en-GB"/>
              </w:rPr>
              <w:t> </w:t>
            </w:r>
            <w:r w:rsidR="000B3D34">
              <w:rPr>
                <w:rFonts w:ascii="Arial" w:hAnsi="Arial" w:cs="Arial"/>
                <w:bCs/>
                <w:sz w:val="22"/>
                <w:szCs w:val="22"/>
                <w:lang w:val="en-GB"/>
              </w:rPr>
              <w:t>13</w:t>
            </w:r>
          </w:p>
        </w:tc>
      </w:tr>
    </w:tbl>
    <w:p w14:paraId="4DF53EDE" w14:textId="4146CC9E" w:rsidR="00391AC6" w:rsidRPr="00E35D26" w:rsidRDefault="00972FCE" w:rsidP="00E35D26">
      <w:pPr>
        <w:rPr>
          <w:rFonts w:ascii="Arial" w:hAnsi="Arial" w:cs="Arial"/>
          <w:b/>
          <w:bCs/>
          <w:lang w:val="en-GB"/>
        </w:rPr>
      </w:pPr>
      <w:r>
        <w:rPr>
          <w:lang w:val="en-GB"/>
        </w:rPr>
        <w:br w:type="page"/>
      </w:r>
      <w:r w:rsidR="00391AC6" w:rsidRPr="00E35D26">
        <w:rPr>
          <w:rFonts w:ascii="Arial" w:hAnsi="Arial" w:cs="Arial"/>
          <w:b/>
          <w:bCs/>
          <w:lang w:val="en-GB"/>
        </w:rPr>
        <w:lastRenderedPageBreak/>
        <w:t>Introduction</w:t>
      </w:r>
    </w:p>
    <w:p w14:paraId="6CE498AF" w14:textId="5556587B" w:rsidR="00D51826" w:rsidRPr="00EC5E0E" w:rsidRDefault="00B8078F" w:rsidP="00D51826">
      <w:pPr>
        <w:pStyle w:val="COMTitleDecision"/>
        <w:keepNext w:val="0"/>
        <w:widowControl w:val="0"/>
        <w:numPr>
          <w:ilvl w:val="0"/>
          <w:numId w:val="20"/>
        </w:numPr>
        <w:spacing w:before="120"/>
        <w:ind w:left="567" w:hanging="567"/>
        <w:rPr>
          <w:b w:val="0"/>
          <w:lang w:val="en-GB"/>
        </w:rPr>
      </w:pPr>
      <w:r w:rsidRPr="00EC5E0E">
        <w:rPr>
          <w:b w:val="0"/>
          <w:bCs/>
          <w:lang w:val="en-GB"/>
        </w:rPr>
        <w:t>Article 9</w:t>
      </w:r>
      <w:r w:rsidR="00472BCA" w:rsidRPr="00EC5E0E">
        <w:rPr>
          <w:b w:val="0"/>
          <w:bCs/>
          <w:lang w:val="en-GB"/>
        </w:rPr>
        <w:t>.1</w:t>
      </w:r>
      <w:r w:rsidRPr="00EC5E0E">
        <w:rPr>
          <w:b w:val="0"/>
          <w:bCs/>
          <w:lang w:val="en-GB"/>
        </w:rPr>
        <w:t xml:space="preserve"> of the Convention requires that the </w:t>
      </w:r>
      <w:r w:rsidRPr="00091229">
        <w:rPr>
          <w:b w:val="0"/>
          <w:bCs/>
          <w:lang w:val="en-GB"/>
        </w:rPr>
        <w:t xml:space="preserve">Committee </w:t>
      </w:r>
      <w:r w:rsidR="00904C7C" w:rsidRPr="006150C2">
        <w:rPr>
          <w:b w:val="0"/>
          <w:bCs/>
          <w:lang w:val="en-GB"/>
        </w:rPr>
        <w:t xml:space="preserve">propose </w:t>
      </w:r>
      <w:r w:rsidRPr="006150C2">
        <w:rPr>
          <w:b w:val="0"/>
          <w:bCs/>
          <w:lang w:val="en-GB"/>
        </w:rPr>
        <w:t>to the General Assembly the accreditation of non-governmental organizations (NGOs)</w:t>
      </w:r>
      <w:r w:rsidRPr="00091229">
        <w:rPr>
          <w:b w:val="0"/>
          <w:bCs/>
          <w:lang w:val="en-GB"/>
        </w:rPr>
        <w:t xml:space="preserve"> with recognized</w:t>
      </w:r>
      <w:r w:rsidRPr="00EC5E0E">
        <w:rPr>
          <w:b w:val="0"/>
          <w:bCs/>
          <w:lang w:val="en-GB"/>
        </w:rPr>
        <w:t xml:space="preserve"> competence in the field of </w:t>
      </w:r>
      <w:r w:rsidR="00472BCA" w:rsidRPr="00EC5E0E">
        <w:rPr>
          <w:b w:val="0"/>
          <w:bCs/>
          <w:lang w:val="en-GB"/>
        </w:rPr>
        <w:t>intangible cultural heritage</w:t>
      </w:r>
      <w:r w:rsidRPr="00EC5E0E">
        <w:rPr>
          <w:b w:val="0"/>
          <w:bCs/>
          <w:lang w:val="en-GB"/>
        </w:rPr>
        <w:t xml:space="preserve"> to act in an advisory capacity to the Committee. </w:t>
      </w:r>
      <w:r w:rsidR="00D51826" w:rsidRPr="00EC5E0E">
        <w:rPr>
          <w:b w:val="0"/>
          <w:bCs/>
          <w:lang w:val="en-GB"/>
        </w:rPr>
        <w:t>The criteria for, and modalities of, such accreditation are included in Chapter III.2.2 of the Operational Directives (paragraphs 91-99).</w:t>
      </w:r>
      <w:r w:rsidR="00361D79" w:rsidRPr="00EC5E0E">
        <w:rPr>
          <w:b w:val="0"/>
          <w:bCs/>
          <w:lang w:val="en-GB"/>
        </w:rPr>
        <w:t xml:space="preserve"> </w:t>
      </w:r>
      <w:r w:rsidR="00D51826" w:rsidRPr="00EC5E0E">
        <w:rPr>
          <w:b w:val="0"/>
          <w:bCs/>
          <w:lang w:val="en-GB"/>
        </w:rPr>
        <w:t>To date</w:t>
      </w:r>
      <w:r w:rsidR="004368A3" w:rsidRPr="00EC5E0E">
        <w:rPr>
          <w:b w:val="0"/>
          <w:bCs/>
          <w:lang w:val="en-GB"/>
        </w:rPr>
        <w:t xml:space="preserve">, the General Assembly has accredited </w:t>
      </w:r>
      <w:r w:rsidR="00240F2F" w:rsidRPr="00EC5E0E">
        <w:rPr>
          <w:b w:val="0"/>
          <w:bCs/>
          <w:lang w:val="en-GB"/>
        </w:rPr>
        <w:t>267</w:t>
      </w:r>
      <w:r w:rsidR="00240F2F">
        <w:rPr>
          <w:b w:val="0"/>
          <w:bCs/>
          <w:lang w:val="en-GB"/>
        </w:rPr>
        <w:t> </w:t>
      </w:r>
      <w:r w:rsidR="004368A3" w:rsidRPr="00EC5E0E">
        <w:rPr>
          <w:b w:val="0"/>
          <w:bCs/>
          <w:lang w:val="en-GB"/>
        </w:rPr>
        <w:t>organizations</w:t>
      </w:r>
      <w:r w:rsidR="00AF6D6A">
        <w:rPr>
          <w:b w:val="0"/>
          <w:bCs/>
          <w:lang w:val="en-GB"/>
        </w:rPr>
        <w:t>.</w:t>
      </w:r>
      <w:r w:rsidR="004368A3" w:rsidRPr="00EC5E0E">
        <w:rPr>
          <w:rStyle w:val="FootnoteReference"/>
          <w:b w:val="0"/>
          <w:snapToGrid w:val="0"/>
          <w:lang w:val="en-GB" w:eastAsia="en-US"/>
        </w:rPr>
        <w:footnoteReference w:id="1"/>
      </w:r>
    </w:p>
    <w:p w14:paraId="26E62FA8" w14:textId="52D7542D" w:rsidR="00361D79" w:rsidRPr="00EC5E0E" w:rsidRDefault="00361D79" w:rsidP="0063701C">
      <w:pPr>
        <w:pStyle w:val="COMTitleDecision"/>
        <w:keepNext w:val="0"/>
        <w:widowControl w:val="0"/>
        <w:numPr>
          <w:ilvl w:val="0"/>
          <w:numId w:val="20"/>
        </w:numPr>
        <w:spacing w:before="120" w:after="360"/>
        <w:ind w:left="567" w:hanging="567"/>
        <w:rPr>
          <w:b w:val="0"/>
          <w:lang w:val="en-GB"/>
        </w:rPr>
      </w:pPr>
      <w:r w:rsidRPr="00EC5E0E">
        <w:rPr>
          <w:b w:val="0"/>
          <w:bCs/>
          <w:lang w:val="en-GB"/>
        </w:rPr>
        <w:t xml:space="preserve">The </w:t>
      </w:r>
      <w:r w:rsidR="00A43A4F" w:rsidRPr="00EC5E0E">
        <w:rPr>
          <w:b w:val="0"/>
          <w:bCs/>
          <w:lang w:val="en-GB"/>
        </w:rPr>
        <w:t>contribution and commitment of accredited</w:t>
      </w:r>
      <w:r w:rsidRPr="00EC5E0E">
        <w:rPr>
          <w:b w:val="0"/>
          <w:bCs/>
          <w:lang w:val="en-GB"/>
        </w:rPr>
        <w:t xml:space="preserve"> NGOs </w:t>
      </w:r>
      <w:r w:rsidR="00A43A4F" w:rsidRPr="00EC5E0E">
        <w:rPr>
          <w:b w:val="0"/>
          <w:bCs/>
          <w:lang w:val="en-GB"/>
        </w:rPr>
        <w:t>are</w:t>
      </w:r>
      <w:r w:rsidRPr="00EC5E0E">
        <w:rPr>
          <w:b w:val="0"/>
          <w:bCs/>
          <w:lang w:val="en-GB"/>
        </w:rPr>
        <w:t xml:space="preserve"> subject to </w:t>
      </w:r>
      <w:r w:rsidR="00A43A4F" w:rsidRPr="00EC5E0E">
        <w:rPr>
          <w:b w:val="0"/>
          <w:bCs/>
          <w:lang w:val="en-GB"/>
        </w:rPr>
        <w:t>a review</w:t>
      </w:r>
      <w:r w:rsidRPr="00EC5E0E">
        <w:rPr>
          <w:b w:val="0"/>
          <w:bCs/>
          <w:lang w:val="en-GB"/>
        </w:rPr>
        <w:t xml:space="preserve"> </w:t>
      </w:r>
      <w:r w:rsidR="009337D2" w:rsidRPr="00EC5E0E">
        <w:rPr>
          <w:b w:val="0"/>
          <w:bCs/>
          <w:lang w:val="en-GB"/>
        </w:rPr>
        <w:t>by the Committee</w:t>
      </w:r>
      <w:r w:rsidR="00A43A4F" w:rsidRPr="00EC5E0E">
        <w:rPr>
          <w:b w:val="0"/>
          <w:bCs/>
          <w:lang w:val="en-GB"/>
        </w:rPr>
        <w:t xml:space="preserve"> every four years following accreditation,</w:t>
      </w:r>
      <w:r w:rsidR="009337D2" w:rsidRPr="00EC5E0E">
        <w:rPr>
          <w:b w:val="0"/>
          <w:bCs/>
          <w:lang w:val="en-GB"/>
        </w:rPr>
        <w:t xml:space="preserve"> based on the modalities and procedures of the process determ</w:t>
      </w:r>
      <w:r w:rsidR="00A43A4F" w:rsidRPr="00EC5E0E">
        <w:rPr>
          <w:b w:val="0"/>
          <w:bCs/>
          <w:lang w:val="en-GB"/>
        </w:rPr>
        <w:t xml:space="preserve">ined </w:t>
      </w:r>
      <w:r w:rsidR="009337D2" w:rsidRPr="00EC5E0E">
        <w:rPr>
          <w:b w:val="0"/>
          <w:bCs/>
          <w:lang w:val="en-GB"/>
        </w:rPr>
        <w:t>in Chapter III.2.2 of the Operational Directives (paragraphs 92</w:t>
      </w:r>
      <w:r w:rsidR="00AF6D6A">
        <w:rPr>
          <w:b w:val="0"/>
          <w:bCs/>
          <w:lang w:val="en-GB"/>
        </w:rPr>
        <w:t>–</w:t>
      </w:r>
      <w:r w:rsidR="00C929AF" w:rsidRPr="00EC5E0E">
        <w:rPr>
          <w:b w:val="0"/>
          <w:bCs/>
          <w:lang w:val="en-GB"/>
        </w:rPr>
        <w:t>95</w:t>
      </w:r>
      <w:r w:rsidR="009337D2" w:rsidRPr="00EC5E0E">
        <w:rPr>
          <w:b w:val="0"/>
          <w:bCs/>
          <w:lang w:val="en-GB"/>
        </w:rPr>
        <w:t>)</w:t>
      </w:r>
      <w:r w:rsidR="00A43A4F" w:rsidRPr="00EC5E0E">
        <w:rPr>
          <w:b w:val="0"/>
          <w:bCs/>
          <w:lang w:val="en-GB"/>
        </w:rPr>
        <w:t>.</w:t>
      </w:r>
      <w:r w:rsidR="00C01618" w:rsidRPr="00EC5E0E">
        <w:rPr>
          <w:b w:val="0"/>
          <w:bCs/>
          <w:lang w:val="en-GB"/>
        </w:rPr>
        <w:t xml:space="preserve"> As a result of such review, the Committee may decide to maintain or terminate relations </w:t>
      </w:r>
      <w:r w:rsidR="000B7111" w:rsidRPr="00EC5E0E">
        <w:rPr>
          <w:b w:val="0"/>
          <w:bCs/>
          <w:lang w:val="en-GB"/>
        </w:rPr>
        <w:t xml:space="preserve">with </w:t>
      </w:r>
      <w:r w:rsidR="00C01618" w:rsidRPr="00EC5E0E">
        <w:rPr>
          <w:b w:val="0"/>
          <w:bCs/>
          <w:lang w:val="en-GB"/>
        </w:rPr>
        <w:t xml:space="preserve">the NGOs concerned. Following the decisions of the Committee </w:t>
      </w:r>
      <w:r w:rsidR="00C929AF" w:rsidRPr="00EC5E0E">
        <w:rPr>
          <w:b w:val="0"/>
          <w:bCs/>
          <w:lang w:val="en-GB"/>
        </w:rPr>
        <w:t xml:space="preserve">in this regard </w:t>
      </w:r>
      <w:r w:rsidR="00C01618" w:rsidRPr="00EC5E0E">
        <w:rPr>
          <w:b w:val="0"/>
          <w:bCs/>
          <w:lang w:val="en-GB"/>
        </w:rPr>
        <w:t>over the past cycles</w:t>
      </w:r>
      <w:r w:rsidR="00AF6D6A">
        <w:rPr>
          <w:b w:val="0"/>
          <w:bCs/>
          <w:lang w:val="en-GB"/>
        </w:rPr>
        <w:t>,</w:t>
      </w:r>
      <w:r w:rsidR="00C01618" w:rsidRPr="00EC5E0E">
        <w:rPr>
          <w:rStyle w:val="FootnoteReference"/>
          <w:b w:val="0"/>
          <w:snapToGrid w:val="0"/>
          <w:lang w:val="en-GB" w:eastAsia="en-US"/>
        </w:rPr>
        <w:footnoteReference w:id="2"/>
      </w:r>
      <w:r w:rsidR="00B715A7" w:rsidRPr="00EC5E0E">
        <w:rPr>
          <w:b w:val="0"/>
          <w:bCs/>
          <w:lang w:val="en-US"/>
        </w:rPr>
        <w:t xml:space="preserve"> 184 </w:t>
      </w:r>
      <w:r w:rsidR="00B715A7" w:rsidRPr="00EC5E0E">
        <w:rPr>
          <w:b w:val="0"/>
          <w:snapToGrid w:val="0"/>
          <w:lang w:val="en-GB" w:eastAsia="en-US"/>
        </w:rPr>
        <w:t xml:space="preserve">NGOs are </w:t>
      </w:r>
      <w:r w:rsidR="000B7111" w:rsidRPr="00EC5E0E">
        <w:rPr>
          <w:b w:val="0"/>
          <w:snapToGrid w:val="0"/>
          <w:lang w:val="en-GB" w:eastAsia="en-US"/>
        </w:rPr>
        <w:t xml:space="preserve">currently </w:t>
      </w:r>
      <w:r w:rsidR="00B715A7" w:rsidRPr="00EC5E0E">
        <w:rPr>
          <w:b w:val="0"/>
          <w:snapToGrid w:val="0"/>
          <w:lang w:val="en-GB" w:eastAsia="en-US"/>
        </w:rPr>
        <w:t>accredited to perform advisory functions for the Committee</w:t>
      </w:r>
      <w:r w:rsidR="0000081D" w:rsidRPr="00EC5E0E">
        <w:rPr>
          <w:b w:val="0"/>
          <w:snapToGrid w:val="0"/>
          <w:lang w:val="en-GB" w:eastAsia="en-US"/>
        </w:rPr>
        <w:t>.</w:t>
      </w:r>
      <w:r w:rsidR="000C2FE8" w:rsidRPr="00EC5E0E">
        <w:rPr>
          <w:b w:val="0"/>
          <w:snapToGrid w:val="0"/>
          <w:lang w:val="en-GB" w:eastAsia="en-US"/>
        </w:rPr>
        <w:t xml:space="preserve"> </w:t>
      </w:r>
      <w:r w:rsidR="0000081D" w:rsidRPr="00EC5E0E">
        <w:rPr>
          <w:b w:val="0"/>
          <w:snapToGrid w:val="0"/>
          <w:lang w:val="en-GB" w:eastAsia="en-US"/>
        </w:rPr>
        <w:t>The</w:t>
      </w:r>
      <w:r w:rsidR="000C2FE8" w:rsidRPr="00EC5E0E">
        <w:rPr>
          <w:b w:val="0"/>
          <w:snapToGrid w:val="0"/>
          <w:lang w:val="en-GB" w:eastAsia="en-US"/>
        </w:rPr>
        <w:t xml:space="preserve">ir </w:t>
      </w:r>
      <w:r w:rsidR="00B715A7" w:rsidRPr="00EC5E0E">
        <w:rPr>
          <w:b w:val="0"/>
          <w:lang w:val="en-GB"/>
        </w:rPr>
        <w:t>geographical</w:t>
      </w:r>
      <w:r w:rsidR="0000081D" w:rsidRPr="00EC5E0E">
        <w:rPr>
          <w:b w:val="0"/>
          <w:snapToGrid w:val="0"/>
          <w:lang w:val="en-GB" w:eastAsia="en-US"/>
        </w:rPr>
        <w:t xml:space="preserve"> distribution</w:t>
      </w:r>
      <w:r w:rsidR="002641E7" w:rsidRPr="00EC5E0E">
        <w:rPr>
          <w:b w:val="0"/>
          <w:snapToGrid w:val="0"/>
          <w:lang w:val="en-GB" w:eastAsia="en-US"/>
        </w:rPr>
        <w:t xml:space="preserve"> </w:t>
      </w:r>
      <w:r w:rsidR="0000081D" w:rsidRPr="00EC5E0E">
        <w:rPr>
          <w:b w:val="0"/>
          <w:snapToGrid w:val="0"/>
          <w:lang w:val="en-GB" w:eastAsia="en-US"/>
        </w:rPr>
        <w:t>is</w:t>
      </w:r>
      <w:r w:rsidR="00B715A7" w:rsidRPr="00EC5E0E">
        <w:rPr>
          <w:b w:val="0"/>
          <w:snapToGrid w:val="0"/>
          <w:lang w:val="en-GB" w:eastAsia="en-US"/>
        </w:rPr>
        <w:t xml:space="preserve"> as follows</w:t>
      </w:r>
      <w:r w:rsidR="000B7111" w:rsidRPr="00EC5E0E">
        <w:rPr>
          <w:b w:val="0"/>
          <w:snapToGrid w:val="0"/>
          <w:lang w:val="en-GB" w:eastAsia="en-US"/>
        </w:rPr>
        <w:t xml:space="preserve"> (Figure 1)</w:t>
      </w:r>
      <w:r w:rsidR="00B715A7" w:rsidRPr="00EC5E0E">
        <w:rPr>
          <w:b w:val="0"/>
          <w:snapToGrid w:val="0"/>
          <w:lang w:val="en-GB" w:eastAsia="en-US"/>
        </w:rPr>
        <w:t>: Electoral Group I: 99; Electoral Group II: 20; Electoral Group III: 10; Electoral Group IV: 25; Electoral Group V(a): 23 and Electoral Group V(b): 7</w:t>
      </w:r>
      <w:r w:rsidR="00C01618" w:rsidRPr="00EC5E0E">
        <w:rPr>
          <w:b w:val="0"/>
          <w:snapToGrid w:val="0"/>
          <w:lang w:val="en-GB" w:eastAsia="en-US"/>
        </w:rPr>
        <w:t>.</w:t>
      </w:r>
    </w:p>
    <w:p w14:paraId="4EDFF711" w14:textId="0ADD69D5" w:rsidR="00B715A7" w:rsidRPr="003A708C" w:rsidRDefault="00B715A7" w:rsidP="008F187F">
      <w:pPr>
        <w:pStyle w:val="COMTitleDecision"/>
        <w:keepNext w:val="0"/>
        <w:widowControl w:val="0"/>
        <w:spacing w:after="240"/>
        <w:jc w:val="center"/>
        <w:rPr>
          <w:b w:val="0"/>
          <w:bCs/>
          <w:lang w:val="en-US"/>
        </w:rPr>
      </w:pPr>
      <w:r w:rsidRPr="0080131A">
        <w:rPr>
          <w:b w:val="0"/>
          <w:noProof/>
          <w:lang w:val="en-GB" w:eastAsia="ja-JP"/>
        </w:rPr>
        <w:drawing>
          <wp:inline distT="0" distB="0" distL="0" distR="0" wp14:anchorId="485C6F5E" wp14:editId="2D94673A">
            <wp:extent cx="5427879" cy="2648103"/>
            <wp:effectExtent l="0" t="0" r="190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327857" w14:textId="061796E3" w:rsidR="00FA62DA" w:rsidRPr="00B3294C" w:rsidRDefault="00902C87" w:rsidP="0063701C">
      <w:pPr>
        <w:pStyle w:val="COMTitleDecision"/>
        <w:keepNext w:val="0"/>
        <w:widowControl w:val="0"/>
        <w:numPr>
          <w:ilvl w:val="0"/>
          <w:numId w:val="20"/>
        </w:numPr>
        <w:spacing w:before="360"/>
        <w:ind w:left="567" w:hanging="567"/>
        <w:rPr>
          <w:rFonts w:eastAsia="SimSun"/>
          <w:b w:val="0"/>
          <w:bCs/>
          <w:lang w:val="en-US"/>
        </w:rPr>
      </w:pPr>
      <w:r>
        <w:rPr>
          <w:rFonts w:eastAsia="SimSun"/>
          <w:b w:val="0"/>
          <w:bCs/>
          <w:lang w:val="en-US"/>
        </w:rPr>
        <w:t>T</w:t>
      </w:r>
      <w:r w:rsidR="00FA62DA">
        <w:rPr>
          <w:rFonts w:eastAsia="SimSun"/>
          <w:b w:val="0"/>
          <w:bCs/>
          <w:lang w:val="en-US"/>
        </w:rPr>
        <w:t xml:space="preserve">he geographical </w:t>
      </w:r>
      <w:r w:rsidR="00500BC7">
        <w:rPr>
          <w:rFonts w:eastAsia="SimSun"/>
          <w:b w:val="0"/>
          <w:bCs/>
          <w:lang w:val="en-US"/>
        </w:rPr>
        <w:t>representation</w:t>
      </w:r>
      <w:r w:rsidR="00FA62DA">
        <w:rPr>
          <w:rFonts w:eastAsia="SimSun"/>
          <w:b w:val="0"/>
          <w:bCs/>
          <w:lang w:val="en-US"/>
        </w:rPr>
        <w:t xml:space="preserve"> of accredited NGOs continue</w:t>
      </w:r>
      <w:r w:rsidR="00500BC7">
        <w:rPr>
          <w:rFonts w:eastAsia="SimSun"/>
          <w:b w:val="0"/>
          <w:bCs/>
          <w:lang w:val="en-US"/>
        </w:rPr>
        <w:t>s</w:t>
      </w:r>
      <w:r w:rsidR="00FA62DA">
        <w:rPr>
          <w:rFonts w:eastAsia="SimSun"/>
          <w:b w:val="0"/>
          <w:bCs/>
          <w:lang w:val="en-US"/>
        </w:rPr>
        <w:t xml:space="preserve"> to be </w:t>
      </w:r>
      <w:r w:rsidR="00500BC7">
        <w:rPr>
          <w:rFonts w:eastAsia="SimSun"/>
          <w:b w:val="0"/>
          <w:bCs/>
          <w:lang w:val="en-US"/>
        </w:rPr>
        <w:t>unbalanced</w:t>
      </w:r>
      <w:r w:rsidR="00FA62DA">
        <w:rPr>
          <w:rFonts w:eastAsia="SimSun"/>
          <w:b w:val="0"/>
          <w:bCs/>
          <w:lang w:val="en-US"/>
        </w:rPr>
        <w:t xml:space="preserve">. </w:t>
      </w:r>
      <w:r w:rsidR="00FA62DA" w:rsidRPr="00B3294C">
        <w:rPr>
          <w:rFonts w:eastAsia="SimSun"/>
          <w:b w:val="0"/>
          <w:bCs/>
          <w:lang w:val="en-US"/>
        </w:rPr>
        <w:t xml:space="preserve">At its eighth </w:t>
      </w:r>
      <w:r w:rsidR="00FA62DA" w:rsidRPr="00B3294C">
        <w:rPr>
          <w:b w:val="0"/>
          <w:bCs/>
          <w:lang w:val="en-US"/>
        </w:rPr>
        <w:t>session</w:t>
      </w:r>
      <w:r w:rsidR="00FA62DA" w:rsidRPr="00B3294C">
        <w:rPr>
          <w:rFonts w:eastAsia="SimSun"/>
          <w:b w:val="0"/>
          <w:bCs/>
          <w:lang w:val="en-US"/>
        </w:rPr>
        <w:t xml:space="preserve">, the General Assembly encouraged NGOs from under-represented Electoral Groups that meet the criteria for accreditation to submit their requests for accreditation at the earliest opportunity, so as to improve </w:t>
      </w:r>
      <w:r w:rsidR="00EC1195">
        <w:rPr>
          <w:rFonts w:eastAsia="SimSun"/>
          <w:b w:val="0"/>
          <w:bCs/>
          <w:lang w:val="en-US"/>
        </w:rPr>
        <w:t xml:space="preserve">the </w:t>
      </w:r>
      <w:r w:rsidR="00500BC7">
        <w:rPr>
          <w:rFonts w:eastAsia="SimSun"/>
          <w:b w:val="0"/>
          <w:bCs/>
          <w:lang w:val="en-US"/>
        </w:rPr>
        <w:t>situation</w:t>
      </w:r>
      <w:r w:rsidR="00FA62DA">
        <w:rPr>
          <w:rFonts w:eastAsia="SimSun"/>
          <w:b w:val="0"/>
          <w:bCs/>
          <w:lang w:val="en-US"/>
        </w:rPr>
        <w:t xml:space="preserve"> (Resolution </w:t>
      </w:r>
      <w:hyperlink r:id="rId9" w:history="1">
        <w:r w:rsidR="00FA62DA" w:rsidRPr="000D39DF">
          <w:rPr>
            <w:rStyle w:val="Hyperlink"/>
            <w:rFonts w:eastAsia="SimSun"/>
            <w:b w:val="0"/>
            <w:bCs/>
            <w:lang w:val="en-US"/>
          </w:rPr>
          <w:t>8.GA 13</w:t>
        </w:r>
      </w:hyperlink>
      <w:r w:rsidR="00FA62DA">
        <w:rPr>
          <w:rFonts w:eastAsia="SimSun"/>
          <w:b w:val="0"/>
          <w:bCs/>
          <w:lang w:val="en-US"/>
        </w:rPr>
        <w:t>)</w:t>
      </w:r>
      <w:r w:rsidR="00FA62DA" w:rsidRPr="00B3294C">
        <w:rPr>
          <w:rFonts w:eastAsia="SimSun"/>
          <w:b w:val="0"/>
          <w:bCs/>
          <w:lang w:val="en-US"/>
        </w:rPr>
        <w:t xml:space="preserve">. The </w:t>
      </w:r>
      <w:r w:rsidR="00FA62DA" w:rsidRPr="00921EDB">
        <w:rPr>
          <w:rFonts w:eastAsia="SimSun"/>
          <w:b w:val="0"/>
          <w:bCs/>
          <w:lang w:val="en-US"/>
        </w:rPr>
        <w:t xml:space="preserve">sixteenth session of the </w:t>
      </w:r>
      <w:r w:rsidR="00FA62DA" w:rsidRPr="00B3294C">
        <w:rPr>
          <w:b w:val="0"/>
          <w:bCs/>
          <w:lang w:val="en-US"/>
        </w:rPr>
        <w:t>Committee</w:t>
      </w:r>
      <w:r w:rsidR="00FA62DA" w:rsidRPr="00B3294C">
        <w:rPr>
          <w:rFonts w:eastAsia="SimSun"/>
          <w:b w:val="0"/>
          <w:bCs/>
          <w:lang w:val="en-US"/>
        </w:rPr>
        <w:t xml:space="preserve"> considered that the geographical distribution of the accredited NGOs remains </w:t>
      </w:r>
      <w:r w:rsidR="00FA62DA">
        <w:rPr>
          <w:rFonts w:eastAsia="SimSun"/>
          <w:b w:val="0"/>
          <w:bCs/>
          <w:lang w:val="en-US"/>
        </w:rPr>
        <w:t>unequitable</w:t>
      </w:r>
      <w:r w:rsidR="00FA62DA" w:rsidRPr="00B3294C">
        <w:rPr>
          <w:rFonts w:eastAsia="SimSun"/>
          <w:b w:val="0"/>
          <w:bCs/>
          <w:lang w:val="en-US"/>
        </w:rPr>
        <w:t xml:space="preserve"> and invited States Parties from under-represented Electoral Groups to encourage NGOs operating within their territories to submit requests for accreditation</w:t>
      </w:r>
      <w:r w:rsidR="00FA62DA">
        <w:rPr>
          <w:rFonts w:eastAsia="SimSun"/>
          <w:b w:val="0"/>
          <w:bCs/>
          <w:lang w:val="en-US"/>
        </w:rPr>
        <w:t xml:space="preserve"> (</w:t>
      </w:r>
      <w:r w:rsidR="0094171D">
        <w:rPr>
          <w:rFonts w:eastAsia="SimSun"/>
          <w:b w:val="0"/>
          <w:bCs/>
          <w:lang w:val="en-US"/>
        </w:rPr>
        <w:t>Decision </w:t>
      </w:r>
      <w:hyperlink r:id="rId10" w:history="1">
        <w:r w:rsidR="00FA62DA" w:rsidRPr="000A3C88">
          <w:rPr>
            <w:rStyle w:val="Hyperlink"/>
            <w:rFonts w:asciiTheme="minorBidi" w:hAnsiTheme="minorBidi" w:cstheme="minorBidi"/>
            <w:b w:val="0"/>
            <w:bCs/>
            <w:snapToGrid w:val="0"/>
            <w:lang w:val="en-US" w:eastAsia="en-US"/>
          </w:rPr>
          <w:t>16.COM</w:t>
        </w:r>
        <w:r w:rsidR="00FA62DA">
          <w:rPr>
            <w:rStyle w:val="Hyperlink"/>
            <w:rFonts w:asciiTheme="minorBidi" w:hAnsiTheme="minorBidi" w:cstheme="minorBidi"/>
            <w:b w:val="0"/>
            <w:bCs/>
            <w:snapToGrid w:val="0"/>
            <w:lang w:val="en-US" w:eastAsia="en-US"/>
          </w:rPr>
          <w:t> </w:t>
        </w:r>
        <w:r w:rsidR="00FA62DA" w:rsidRPr="000A3C88">
          <w:rPr>
            <w:rStyle w:val="Hyperlink"/>
            <w:rFonts w:asciiTheme="minorBidi" w:hAnsiTheme="minorBidi" w:cstheme="minorBidi"/>
            <w:b w:val="0"/>
            <w:bCs/>
            <w:snapToGrid w:val="0"/>
            <w:lang w:val="en-US" w:eastAsia="en-US"/>
          </w:rPr>
          <w:t>15</w:t>
        </w:r>
      </w:hyperlink>
      <w:r w:rsidR="00FA62DA">
        <w:rPr>
          <w:rFonts w:eastAsia="SimSun"/>
          <w:b w:val="0"/>
          <w:bCs/>
          <w:lang w:val="en-US"/>
        </w:rPr>
        <w:t>)</w:t>
      </w:r>
      <w:r w:rsidR="00FA62DA" w:rsidRPr="00B3294C">
        <w:rPr>
          <w:rFonts w:eastAsia="SimSun"/>
          <w:b w:val="0"/>
          <w:bCs/>
          <w:lang w:val="en-US"/>
        </w:rPr>
        <w:t>.</w:t>
      </w:r>
    </w:p>
    <w:p w14:paraId="20E3D5C7" w14:textId="2E7CCC33" w:rsidR="009320D9" w:rsidRDefault="00CD3FDF" w:rsidP="00500BC7">
      <w:pPr>
        <w:pStyle w:val="COMTitleDecision"/>
        <w:numPr>
          <w:ilvl w:val="0"/>
          <w:numId w:val="28"/>
        </w:numPr>
        <w:ind w:left="567" w:hanging="567"/>
        <w:rPr>
          <w:lang w:val="en-GB"/>
        </w:rPr>
      </w:pPr>
      <w:r>
        <w:rPr>
          <w:lang w:val="en-GB"/>
        </w:rPr>
        <w:lastRenderedPageBreak/>
        <w:t>A</w:t>
      </w:r>
      <w:r w:rsidR="009320D9" w:rsidRPr="0080131A">
        <w:rPr>
          <w:lang w:val="en-GB"/>
        </w:rPr>
        <w:t xml:space="preserve">ccreditation of </w:t>
      </w:r>
      <w:r w:rsidR="00A96464">
        <w:rPr>
          <w:lang w:val="en-GB"/>
        </w:rPr>
        <w:t xml:space="preserve">NGOs recommended </w:t>
      </w:r>
      <w:r>
        <w:rPr>
          <w:lang w:val="en-GB"/>
        </w:rPr>
        <w:t xml:space="preserve">by the </w:t>
      </w:r>
      <w:r w:rsidR="001267A1">
        <w:rPr>
          <w:lang w:val="en-GB"/>
        </w:rPr>
        <w:t>sixteenth session of the Committee</w:t>
      </w:r>
    </w:p>
    <w:p w14:paraId="4B3983FF" w14:textId="2675577F" w:rsidR="001D70CC" w:rsidRPr="00921EDB" w:rsidRDefault="00D51E08" w:rsidP="00500BC7">
      <w:pPr>
        <w:pStyle w:val="COMTitleDecision"/>
        <w:numPr>
          <w:ilvl w:val="0"/>
          <w:numId w:val="20"/>
        </w:numPr>
        <w:spacing w:before="120"/>
        <w:ind w:left="567" w:hanging="567"/>
        <w:rPr>
          <w:bCs/>
          <w:snapToGrid w:val="0"/>
          <w:lang w:val="en-US" w:eastAsia="en-US"/>
        </w:rPr>
      </w:pPr>
      <w:r>
        <w:rPr>
          <w:b w:val="0"/>
          <w:lang w:val="en-GB"/>
        </w:rPr>
        <w:t>At its sixteenth session in 2021, the Committee examined</w:t>
      </w:r>
      <w:r w:rsidR="001D70CC">
        <w:rPr>
          <w:b w:val="0"/>
          <w:lang w:val="en-GB"/>
        </w:rPr>
        <w:t xml:space="preserve"> </w:t>
      </w:r>
      <w:r w:rsidR="001D70CC" w:rsidRPr="000A3C88">
        <w:rPr>
          <w:rFonts w:eastAsia="SimSun"/>
          <w:b w:val="0"/>
          <w:bCs/>
          <w:lang w:val="en-US"/>
        </w:rPr>
        <w:t xml:space="preserve">new </w:t>
      </w:r>
      <w:r w:rsidR="001D70CC" w:rsidRPr="000A3C88">
        <w:rPr>
          <w:b w:val="0"/>
          <w:bCs/>
          <w:lang w:val="en-GB"/>
        </w:rPr>
        <w:t>accreditation</w:t>
      </w:r>
      <w:r w:rsidR="001D70CC" w:rsidRPr="000A3C88">
        <w:rPr>
          <w:rFonts w:eastAsia="SimSun"/>
          <w:b w:val="0"/>
          <w:bCs/>
          <w:lang w:val="en-US"/>
        </w:rPr>
        <w:t xml:space="preserve"> requests</w:t>
      </w:r>
      <w:r>
        <w:rPr>
          <w:rFonts w:eastAsia="SimSun"/>
          <w:b w:val="0"/>
          <w:bCs/>
          <w:lang w:val="en-US"/>
        </w:rPr>
        <w:t xml:space="preserve"> from </w:t>
      </w:r>
      <w:r w:rsidR="00472BCA" w:rsidRPr="00472BCA">
        <w:rPr>
          <w:rFonts w:eastAsia="SimSun"/>
          <w:b w:val="0"/>
          <w:bCs/>
          <w:lang w:val="en-US"/>
        </w:rPr>
        <w:t>forty-six</w:t>
      </w:r>
      <w:r w:rsidR="00472BCA" w:rsidRPr="000A3C88">
        <w:rPr>
          <w:rFonts w:eastAsia="SimSun"/>
          <w:b w:val="0"/>
          <w:bCs/>
          <w:lang w:val="en-US"/>
        </w:rPr>
        <w:t xml:space="preserve"> </w:t>
      </w:r>
      <w:r>
        <w:rPr>
          <w:rFonts w:eastAsia="SimSun"/>
          <w:b w:val="0"/>
          <w:bCs/>
          <w:lang w:val="en-US"/>
        </w:rPr>
        <w:t>NGOs</w:t>
      </w:r>
      <w:r w:rsidR="001D70CC" w:rsidRPr="000A3C88">
        <w:rPr>
          <w:rFonts w:eastAsia="SimSun"/>
          <w:b w:val="0"/>
          <w:bCs/>
          <w:lang w:val="en-US"/>
        </w:rPr>
        <w:t>,</w:t>
      </w:r>
      <w:r w:rsidR="001D70CC">
        <w:rPr>
          <w:rFonts w:eastAsia="SimSun"/>
          <w:b w:val="0"/>
          <w:bCs/>
          <w:lang w:val="en-US"/>
        </w:rPr>
        <w:t xml:space="preserve"> </w:t>
      </w:r>
      <w:r>
        <w:rPr>
          <w:rFonts w:eastAsia="SimSun"/>
          <w:b w:val="0"/>
          <w:bCs/>
          <w:lang w:val="en-US"/>
        </w:rPr>
        <w:t>and recommended that the General Assembly accredit thirty-two of them</w:t>
      </w:r>
      <w:r w:rsidR="001D70CC" w:rsidRPr="000A3C88">
        <w:rPr>
          <w:rFonts w:eastAsia="SimSun"/>
          <w:b w:val="0"/>
          <w:bCs/>
          <w:lang w:val="en-US"/>
        </w:rPr>
        <w:t xml:space="preserve"> (</w:t>
      </w:r>
      <w:r>
        <w:rPr>
          <w:rFonts w:eastAsia="SimSun"/>
          <w:b w:val="0"/>
          <w:bCs/>
          <w:lang w:val="en-US"/>
        </w:rPr>
        <w:t>D</w:t>
      </w:r>
      <w:r w:rsidR="001D70CC">
        <w:rPr>
          <w:rFonts w:eastAsia="SimSun"/>
          <w:b w:val="0"/>
          <w:bCs/>
          <w:lang w:val="en-US"/>
        </w:rPr>
        <w:t xml:space="preserve">ecision </w:t>
      </w:r>
      <w:hyperlink r:id="rId11" w:history="1">
        <w:r w:rsidR="001D70CC" w:rsidRPr="000A3C88">
          <w:rPr>
            <w:rStyle w:val="Hyperlink"/>
            <w:rFonts w:asciiTheme="minorBidi" w:hAnsiTheme="minorBidi" w:cstheme="minorBidi"/>
            <w:b w:val="0"/>
            <w:bCs/>
            <w:snapToGrid w:val="0"/>
            <w:lang w:val="en-US" w:eastAsia="en-US"/>
          </w:rPr>
          <w:t>16.</w:t>
        </w:r>
        <w:r w:rsidR="007A6B7A" w:rsidRPr="000A3C88">
          <w:rPr>
            <w:rStyle w:val="Hyperlink"/>
            <w:rFonts w:asciiTheme="minorBidi" w:hAnsiTheme="minorBidi" w:cstheme="minorBidi"/>
            <w:b w:val="0"/>
            <w:bCs/>
            <w:snapToGrid w:val="0"/>
            <w:lang w:val="en-US" w:eastAsia="en-US"/>
          </w:rPr>
          <w:t>COM</w:t>
        </w:r>
        <w:r w:rsidR="007A6B7A">
          <w:rPr>
            <w:rStyle w:val="Hyperlink"/>
            <w:rFonts w:asciiTheme="minorBidi" w:hAnsiTheme="minorBidi" w:cstheme="minorBidi"/>
            <w:b w:val="0"/>
            <w:bCs/>
            <w:snapToGrid w:val="0"/>
            <w:lang w:val="en-US" w:eastAsia="en-US"/>
          </w:rPr>
          <w:t> </w:t>
        </w:r>
        <w:r w:rsidR="001D70CC" w:rsidRPr="000A3C88">
          <w:rPr>
            <w:rStyle w:val="Hyperlink"/>
            <w:rFonts w:asciiTheme="minorBidi" w:hAnsiTheme="minorBidi" w:cstheme="minorBidi"/>
            <w:b w:val="0"/>
            <w:bCs/>
            <w:snapToGrid w:val="0"/>
            <w:lang w:val="en-US" w:eastAsia="en-US"/>
          </w:rPr>
          <w:t>15</w:t>
        </w:r>
      </w:hyperlink>
      <w:r w:rsidR="001D70CC" w:rsidRPr="000A3C88">
        <w:rPr>
          <w:rFonts w:eastAsia="SimSun"/>
          <w:b w:val="0"/>
          <w:bCs/>
          <w:lang w:val="en-US"/>
        </w:rPr>
        <w:t>)</w:t>
      </w:r>
      <w:r w:rsidR="001D70CC">
        <w:rPr>
          <w:rFonts w:eastAsia="SimSun"/>
          <w:b w:val="0"/>
          <w:bCs/>
          <w:lang w:val="en-US"/>
        </w:rPr>
        <w:t>.</w:t>
      </w:r>
      <w:r>
        <w:rPr>
          <w:rFonts w:eastAsia="SimSun"/>
          <w:b w:val="0"/>
          <w:bCs/>
          <w:lang w:val="en-US"/>
        </w:rPr>
        <w:t xml:space="preserve"> These organizations are listed in Annex I. The webpage of the Convention makes available all of the requests that were completed in time </w:t>
      </w:r>
      <w:r w:rsidR="00AF6D6A">
        <w:rPr>
          <w:rFonts w:eastAsia="SimSun"/>
          <w:b w:val="0"/>
          <w:bCs/>
          <w:lang w:val="en-US"/>
        </w:rPr>
        <w:t xml:space="preserve">for the examination </w:t>
      </w:r>
      <w:r>
        <w:rPr>
          <w:rFonts w:eastAsia="SimSun"/>
          <w:b w:val="0"/>
          <w:bCs/>
          <w:lang w:val="en-US"/>
        </w:rPr>
        <w:t>by the Committee in the language in which they were submitted, namely Form ICH-09 filled by each organization, together with supplementary documents regarding items 8.a, 8.b and 8.c of that form.</w:t>
      </w:r>
    </w:p>
    <w:p w14:paraId="729D2013" w14:textId="19DD3097" w:rsidR="00DB0EC9" w:rsidRPr="000C2FE8" w:rsidRDefault="00246400" w:rsidP="00921EDB">
      <w:pPr>
        <w:pStyle w:val="COMTitleDecision"/>
        <w:numPr>
          <w:ilvl w:val="0"/>
          <w:numId w:val="28"/>
        </w:numPr>
        <w:ind w:left="567" w:hanging="567"/>
        <w:rPr>
          <w:lang w:val="en-GB"/>
        </w:rPr>
      </w:pPr>
      <w:r w:rsidRPr="00C45C6E">
        <w:rPr>
          <w:lang w:val="en-GB"/>
        </w:rPr>
        <w:t xml:space="preserve">Accreditation of </w:t>
      </w:r>
      <w:r w:rsidR="0020400C">
        <w:rPr>
          <w:lang w:val="en-GB"/>
        </w:rPr>
        <w:t>n</w:t>
      </w:r>
      <w:r w:rsidR="00DB0EC9" w:rsidRPr="0045369C">
        <w:rPr>
          <w:lang w:val="en-GB"/>
        </w:rPr>
        <w:t>on-governmental organizations whose examination was deferred to the General</w:t>
      </w:r>
      <w:r w:rsidR="00DB0EC9" w:rsidRPr="0045369C">
        <w:rPr>
          <w:bCs/>
          <w:snapToGrid w:val="0"/>
          <w:lang w:val="en-US" w:eastAsia="en-US"/>
        </w:rPr>
        <w:t xml:space="preserve"> Assembly by the sixteenth session of the Committee</w:t>
      </w:r>
    </w:p>
    <w:p w14:paraId="57044B23" w14:textId="0D3EEE10" w:rsidR="008712A4" w:rsidRPr="00921EDB" w:rsidRDefault="00B770B1" w:rsidP="00921EDB">
      <w:pPr>
        <w:pStyle w:val="COMTitleDecision"/>
        <w:numPr>
          <w:ilvl w:val="0"/>
          <w:numId w:val="20"/>
        </w:numPr>
        <w:spacing w:before="120"/>
        <w:ind w:left="567" w:hanging="567"/>
        <w:rPr>
          <w:rFonts w:eastAsia="SimSun"/>
          <w:b w:val="0"/>
          <w:bCs/>
          <w:lang w:val="en-GB"/>
        </w:rPr>
      </w:pPr>
      <w:r>
        <w:rPr>
          <w:b w:val="0"/>
          <w:lang w:val="en-US"/>
        </w:rPr>
        <w:t xml:space="preserve">During its sixteenth session, </w:t>
      </w:r>
      <w:r>
        <w:rPr>
          <w:b w:val="0"/>
          <w:lang w:val="en-GB"/>
        </w:rPr>
        <w:t xml:space="preserve">on 19 December 2021, </w:t>
      </w:r>
      <w:r>
        <w:rPr>
          <w:b w:val="0"/>
          <w:lang w:val="en-US"/>
        </w:rPr>
        <w:t>t</w:t>
      </w:r>
      <w:r w:rsidR="000A3C88" w:rsidRPr="00A352E3">
        <w:rPr>
          <w:b w:val="0"/>
          <w:lang w:val="en-GB"/>
        </w:rPr>
        <w:t>he Committee</w:t>
      </w:r>
      <w:r w:rsidR="00D90ABA">
        <w:rPr>
          <w:b w:val="0"/>
          <w:lang w:val="en-GB"/>
        </w:rPr>
        <w:t xml:space="preserve"> was </w:t>
      </w:r>
      <w:r w:rsidR="000D39DF">
        <w:rPr>
          <w:b w:val="0"/>
          <w:lang w:val="en-GB"/>
        </w:rPr>
        <w:t xml:space="preserve">informed </w:t>
      </w:r>
      <w:r w:rsidR="00D90ABA">
        <w:rPr>
          <w:b w:val="0"/>
          <w:lang w:val="en-GB"/>
        </w:rPr>
        <w:t xml:space="preserve">of concerns raised by </w:t>
      </w:r>
      <w:r w:rsidR="008712A4">
        <w:rPr>
          <w:b w:val="0"/>
          <w:lang w:val="en-GB"/>
        </w:rPr>
        <w:t>Mexico</w:t>
      </w:r>
      <w:r w:rsidR="00D90ABA">
        <w:rPr>
          <w:b w:val="0"/>
          <w:lang w:val="en-GB"/>
        </w:rPr>
        <w:t xml:space="preserve"> (in the form of </w:t>
      </w:r>
      <w:r w:rsidR="00D90ABA" w:rsidRPr="00A352E3">
        <w:rPr>
          <w:b w:val="0"/>
          <w:bCs/>
          <w:lang w:val="en-GB"/>
        </w:rPr>
        <w:t>two note</w:t>
      </w:r>
      <w:r>
        <w:rPr>
          <w:b w:val="0"/>
          <w:bCs/>
          <w:lang w:val="en-GB"/>
        </w:rPr>
        <w:t>s</w:t>
      </w:r>
      <w:r w:rsidR="00D90ABA" w:rsidRPr="00A352E3">
        <w:rPr>
          <w:b w:val="0"/>
          <w:bCs/>
          <w:lang w:val="en-GB"/>
        </w:rPr>
        <w:t xml:space="preserve"> </w:t>
      </w:r>
      <w:proofErr w:type="spellStart"/>
      <w:r w:rsidR="00D90ABA" w:rsidRPr="00921EDB">
        <w:rPr>
          <w:rFonts w:eastAsia="SimSun"/>
          <w:b w:val="0"/>
          <w:bCs/>
          <w:lang w:val="en-US"/>
        </w:rPr>
        <w:t>verbales</w:t>
      </w:r>
      <w:proofErr w:type="spellEnd"/>
      <w:r w:rsidR="00D90ABA" w:rsidRPr="00A352E3">
        <w:rPr>
          <w:b w:val="0"/>
          <w:bCs/>
          <w:lang w:val="en-GB"/>
        </w:rPr>
        <w:t xml:space="preserve"> </w:t>
      </w:r>
      <w:r w:rsidR="008C05DD">
        <w:rPr>
          <w:b w:val="0"/>
          <w:bCs/>
          <w:lang w:val="en-GB"/>
        </w:rPr>
        <w:t xml:space="preserve">dated </w:t>
      </w:r>
      <w:r w:rsidR="00A5128D">
        <w:rPr>
          <w:b w:val="0"/>
          <w:bCs/>
          <w:lang w:val="en-GB"/>
        </w:rPr>
        <w:t>13 December 2021</w:t>
      </w:r>
      <w:r w:rsidR="00D90ABA">
        <w:rPr>
          <w:b w:val="0"/>
          <w:lang w:val="en-GB"/>
        </w:rPr>
        <w:t xml:space="preserve">) </w:t>
      </w:r>
      <w:r w:rsidR="008C05DD">
        <w:rPr>
          <w:b w:val="0"/>
          <w:lang w:val="en-GB"/>
        </w:rPr>
        <w:t>regarding</w:t>
      </w:r>
      <w:r w:rsidR="00D90ABA">
        <w:rPr>
          <w:b w:val="0"/>
          <w:lang w:val="en-GB"/>
        </w:rPr>
        <w:t xml:space="preserve"> the accreditation requests made by the </w:t>
      </w:r>
      <w:r w:rsidR="008712A4">
        <w:rPr>
          <w:b w:val="0"/>
          <w:lang w:val="en-GB"/>
        </w:rPr>
        <w:t xml:space="preserve">following </w:t>
      </w:r>
      <w:r w:rsidR="00D90ABA">
        <w:rPr>
          <w:b w:val="0"/>
          <w:lang w:val="en-GB"/>
        </w:rPr>
        <w:t>two NGOs</w:t>
      </w:r>
      <w:r w:rsidR="008C05DD">
        <w:rPr>
          <w:b w:val="0"/>
          <w:lang w:val="en-GB"/>
        </w:rPr>
        <w:t xml:space="preserve"> (</w:t>
      </w:r>
      <w:r w:rsidR="008712A4">
        <w:rPr>
          <w:b w:val="0"/>
          <w:lang w:val="en-GB"/>
        </w:rPr>
        <w:t>also</w:t>
      </w:r>
      <w:r w:rsidR="00D90ABA">
        <w:rPr>
          <w:b w:val="0"/>
          <w:lang w:val="en-GB"/>
        </w:rPr>
        <w:t xml:space="preserve"> listed in Annex II</w:t>
      </w:r>
      <w:r w:rsidR="008C05DD">
        <w:rPr>
          <w:b w:val="0"/>
          <w:lang w:val="en-GB"/>
        </w:rPr>
        <w:t>)</w:t>
      </w:r>
      <w:r w:rsidR="008712A4">
        <w:rPr>
          <w:b w:val="0"/>
          <w:lang w:val="en-GB"/>
        </w:rPr>
        <w:t>:</w:t>
      </w:r>
    </w:p>
    <w:p w14:paraId="196FF490" w14:textId="77777777" w:rsidR="005D1AEB" w:rsidRDefault="005D1AEB" w:rsidP="005D1AEB">
      <w:pPr>
        <w:pStyle w:val="COMTitleDecision"/>
        <w:keepNext w:val="0"/>
        <w:widowControl w:val="0"/>
        <w:numPr>
          <w:ilvl w:val="0"/>
          <w:numId w:val="39"/>
        </w:numPr>
        <w:spacing w:before="120"/>
        <w:rPr>
          <w:b w:val="0"/>
          <w:lang w:val="en-GB"/>
        </w:rPr>
      </w:pPr>
      <w:r>
        <w:rPr>
          <w:b w:val="0"/>
          <w:lang w:val="en-GB"/>
        </w:rPr>
        <w:t>Direct Gradual Development, Civil Association (NGO-90481), based in Mexico</w:t>
      </w:r>
    </w:p>
    <w:p w14:paraId="1292994E" w14:textId="423F9715" w:rsidR="008712A4" w:rsidRDefault="0047616F" w:rsidP="0047616F">
      <w:pPr>
        <w:pStyle w:val="COMTitleDecision"/>
        <w:keepNext w:val="0"/>
        <w:widowControl w:val="0"/>
        <w:numPr>
          <w:ilvl w:val="0"/>
          <w:numId w:val="39"/>
        </w:numPr>
        <w:spacing w:before="120"/>
        <w:rPr>
          <w:b w:val="0"/>
          <w:lang w:val="en-GB"/>
        </w:rPr>
      </w:pPr>
      <w:r>
        <w:rPr>
          <w:b w:val="0"/>
          <w:lang w:val="en-GB"/>
        </w:rPr>
        <w:t>Institute for Intangible Cultural Heritage IPACIM (NGO-</w:t>
      </w:r>
      <w:r w:rsidR="00B770B1">
        <w:rPr>
          <w:b w:val="0"/>
          <w:lang w:val="en-GB"/>
        </w:rPr>
        <w:t>90493</w:t>
      </w:r>
      <w:r>
        <w:rPr>
          <w:b w:val="0"/>
          <w:lang w:val="en-GB"/>
        </w:rPr>
        <w:t>), based in Spain</w:t>
      </w:r>
    </w:p>
    <w:p w14:paraId="634ED811" w14:textId="5204241B" w:rsidR="006968E3" w:rsidRPr="00D502D2" w:rsidRDefault="00D90ABA" w:rsidP="00921EDB">
      <w:pPr>
        <w:pStyle w:val="COMTitleDecision"/>
        <w:keepNext w:val="0"/>
        <w:widowControl w:val="0"/>
        <w:numPr>
          <w:ilvl w:val="0"/>
          <w:numId w:val="20"/>
        </w:numPr>
        <w:spacing w:before="120"/>
        <w:ind w:left="567" w:hanging="567"/>
        <w:rPr>
          <w:rFonts w:eastAsia="SimSun"/>
          <w:b w:val="0"/>
          <w:bCs/>
          <w:lang w:val="en-GB"/>
        </w:rPr>
      </w:pPr>
      <w:r w:rsidRPr="00D502D2">
        <w:rPr>
          <w:b w:val="0"/>
          <w:lang w:val="en-GB"/>
        </w:rPr>
        <w:t>Given the short notice, the Committee</w:t>
      </w:r>
      <w:r w:rsidR="000A3C88" w:rsidRPr="00D502D2">
        <w:rPr>
          <w:b w:val="0"/>
          <w:lang w:val="en-GB"/>
        </w:rPr>
        <w:t xml:space="preserve"> considered that information was lacking to determine whether or not </w:t>
      </w:r>
      <w:r w:rsidR="0032756E" w:rsidRPr="00D502D2">
        <w:rPr>
          <w:b w:val="0"/>
          <w:lang w:val="en-GB"/>
        </w:rPr>
        <w:t>the</w:t>
      </w:r>
      <w:r w:rsidR="00D502D2">
        <w:rPr>
          <w:b w:val="0"/>
          <w:lang w:val="en-GB"/>
        </w:rPr>
        <w:t>se</w:t>
      </w:r>
      <w:r w:rsidR="000A3C88" w:rsidRPr="00D502D2">
        <w:rPr>
          <w:b w:val="0"/>
          <w:lang w:val="en-GB"/>
        </w:rPr>
        <w:t xml:space="preserve"> </w:t>
      </w:r>
      <w:r w:rsidR="00AB5411" w:rsidRPr="00D502D2">
        <w:rPr>
          <w:b w:val="0"/>
          <w:lang w:val="en-GB"/>
        </w:rPr>
        <w:t xml:space="preserve">two </w:t>
      </w:r>
      <w:r w:rsidR="000A3C88" w:rsidRPr="00D502D2">
        <w:rPr>
          <w:b w:val="0"/>
          <w:lang w:val="en-GB"/>
        </w:rPr>
        <w:t>organizations satisf</w:t>
      </w:r>
      <w:r w:rsidR="0032756E" w:rsidRPr="00D502D2">
        <w:rPr>
          <w:b w:val="0"/>
          <w:lang w:val="en-GB"/>
        </w:rPr>
        <w:t>ied</w:t>
      </w:r>
      <w:r w:rsidR="000A3C88" w:rsidRPr="00D502D2">
        <w:rPr>
          <w:b w:val="0"/>
          <w:lang w:val="en-GB"/>
        </w:rPr>
        <w:t xml:space="preserve"> the criteria set out in paragraph 91 of the Operational Directives</w:t>
      </w:r>
      <w:r w:rsidR="002E2EBD" w:rsidRPr="00D502D2">
        <w:rPr>
          <w:b w:val="0"/>
          <w:lang w:val="en-GB"/>
        </w:rPr>
        <w:t xml:space="preserve">. </w:t>
      </w:r>
      <w:r w:rsidRPr="00D502D2">
        <w:rPr>
          <w:rFonts w:eastAsia="SimSun"/>
          <w:b w:val="0"/>
          <w:bCs/>
          <w:lang w:val="en-US"/>
        </w:rPr>
        <w:t>T</w:t>
      </w:r>
      <w:r w:rsidR="002E2EBD" w:rsidRPr="00D502D2">
        <w:rPr>
          <w:rFonts w:eastAsia="SimSun"/>
          <w:b w:val="0"/>
          <w:bCs/>
          <w:lang w:val="en-US"/>
        </w:rPr>
        <w:t xml:space="preserve">he </w:t>
      </w:r>
      <w:r w:rsidRPr="00D502D2">
        <w:rPr>
          <w:rFonts w:eastAsia="SimSun"/>
          <w:b w:val="0"/>
          <w:bCs/>
          <w:lang w:val="en-US"/>
        </w:rPr>
        <w:t xml:space="preserve">decision of the </w:t>
      </w:r>
      <w:r w:rsidR="002E2EBD" w:rsidRPr="00D502D2">
        <w:rPr>
          <w:rFonts w:eastAsia="SimSun"/>
          <w:b w:val="0"/>
          <w:bCs/>
          <w:lang w:val="en-US"/>
        </w:rPr>
        <w:t>Committee</w:t>
      </w:r>
      <w:r w:rsidR="000A3C88" w:rsidRPr="00D502D2">
        <w:rPr>
          <w:b w:val="0"/>
          <w:bCs/>
          <w:lang w:val="en-GB"/>
        </w:rPr>
        <w:t xml:space="preserve"> </w:t>
      </w:r>
      <w:r w:rsidRPr="00D502D2">
        <w:rPr>
          <w:b w:val="0"/>
          <w:bCs/>
          <w:lang w:val="en-GB"/>
        </w:rPr>
        <w:t xml:space="preserve">was to defer the examination of the accreditation requests concerned to the General Assembly </w:t>
      </w:r>
      <w:r w:rsidR="000A3C88" w:rsidRPr="00D502D2">
        <w:rPr>
          <w:b w:val="0"/>
          <w:bCs/>
          <w:lang w:val="en-GB"/>
        </w:rPr>
        <w:t xml:space="preserve">based on additional information </w:t>
      </w:r>
      <w:r w:rsidR="00A352E3" w:rsidRPr="00D502D2">
        <w:rPr>
          <w:b w:val="0"/>
          <w:bCs/>
          <w:lang w:val="en-GB"/>
        </w:rPr>
        <w:t xml:space="preserve">to be </w:t>
      </w:r>
      <w:r w:rsidR="0041493A" w:rsidRPr="00D502D2">
        <w:rPr>
          <w:b w:val="0"/>
          <w:bCs/>
          <w:lang w:val="en-GB"/>
        </w:rPr>
        <w:t>provided prior to its ninth session</w:t>
      </w:r>
      <w:r w:rsidR="00CD3FDF" w:rsidRPr="00D502D2">
        <w:rPr>
          <w:b w:val="0"/>
          <w:bCs/>
          <w:lang w:val="en-GB"/>
        </w:rPr>
        <w:t xml:space="preserve"> </w:t>
      </w:r>
      <w:r w:rsidR="00A352E3" w:rsidRPr="00D502D2">
        <w:rPr>
          <w:rFonts w:eastAsia="SimSun"/>
          <w:b w:val="0"/>
          <w:bCs/>
          <w:lang w:val="en-US"/>
        </w:rPr>
        <w:t>(</w:t>
      </w:r>
      <w:r w:rsidR="006951AE">
        <w:rPr>
          <w:rFonts w:eastAsia="SimSun"/>
          <w:b w:val="0"/>
          <w:bCs/>
          <w:lang w:val="en-US"/>
        </w:rPr>
        <w:t>D</w:t>
      </w:r>
      <w:r w:rsidR="00A352E3" w:rsidRPr="00D502D2">
        <w:rPr>
          <w:rFonts w:eastAsia="SimSun"/>
          <w:b w:val="0"/>
          <w:bCs/>
          <w:lang w:val="en-US"/>
        </w:rPr>
        <w:t xml:space="preserve">ecision </w:t>
      </w:r>
      <w:hyperlink r:id="rId12" w:history="1">
        <w:r w:rsidR="00A352E3" w:rsidRPr="00D502D2">
          <w:rPr>
            <w:rStyle w:val="Hyperlink"/>
            <w:rFonts w:asciiTheme="minorBidi" w:hAnsiTheme="minorBidi" w:cstheme="minorBidi"/>
            <w:b w:val="0"/>
            <w:bCs/>
            <w:snapToGrid w:val="0"/>
            <w:lang w:val="en-US" w:eastAsia="en-US"/>
          </w:rPr>
          <w:t>16.</w:t>
        </w:r>
        <w:r w:rsidR="00384D3E" w:rsidRPr="00D502D2">
          <w:rPr>
            <w:rStyle w:val="Hyperlink"/>
            <w:rFonts w:asciiTheme="minorBidi" w:hAnsiTheme="minorBidi" w:cstheme="minorBidi"/>
            <w:b w:val="0"/>
            <w:bCs/>
            <w:snapToGrid w:val="0"/>
            <w:lang w:val="en-US" w:eastAsia="en-US"/>
          </w:rPr>
          <w:t>COM</w:t>
        </w:r>
        <w:r w:rsidR="00384D3E">
          <w:rPr>
            <w:rStyle w:val="Hyperlink"/>
            <w:rFonts w:asciiTheme="minorBidi" w:hAnsiTheme="minorBidi" w:cstheme="minorBidi"/>
            <w:b w:val="0"/>
            <w:bCs/>
            <w:snapToGrid w:val="0"/>
            <w:lang w:val="en-US" w:eastAsia="en-US"/>
          </w:rPr>
          <w:t> </w:t>
        </w:r>
        <w:r w:rsidR="00A352E3" w:rsidRPr="00D502D2">
          <w:rPr>
            <w:rStyle w:val="Hyperlink"/>
            <w:rFonts w:asciiTheme="minorBidi" w:hAnsiTheme="minorBidi" w:cstheme="minorBidi"/>
            <w:b w:val="0"/>
            <w:bCs/>
            <w:snapToGrid w:val="0"/>
            <w:lang w:val="en-US" w:eastAsia="en-US"/>
          </w:rPr>
          <w:t>15</w:t>
        </w:r>
      </w:hyperlink>
      <w:r w:rsidR="00A352E3" w:rsidRPr="00D502D2">
        <w:rPr>
          <w:rFonts w:eastAsia="SimSun"/>
          <w:b w:val="0"/>
          <w:bCs/>
          <w:lang w:val="en-US"/>
        </w:rPr>
        <w:t>).</w:t>
      </w:r>
    </w:p>
    <w:p w14:paraId="01BDEA50" w14:textId="3D2E8691" w:rsidR="00D7505E" w:rsidRPr="00921EDB" w:rsidRDefault="001862DB" w:rsidP="00921EDB">
      <w:pPr>
        <w:pStyle w:val="COMTitleDecision"/>
        <w:keepNext w:val="0"/>
        <w:widowControl w:val="0"/>
        <w:numPr>
          <w:ilvl w:val="0"/>
          <w:numId w:val="20"/>
        </w:numPr>
        <w:spacing w:before="120"/>
        <w:ind w:left="567" w:hanging="567"/>
        <w:rPr>
          <w:rFonts w:eastAsia="SimSun"/>
          <w:b w:val="0"/>
          <w:bCs/>
          <w:lang w:val="en-GB"/>
        </w:rPr>
      </w:pPr>
      <w:r>
        <w:rPr>
          <w:b w:val="0"/>
          <w:bCs/>
          <w:lang w:val="en-GB"/>
        </w:rPr>
        <w:t>T</w:t>
      </w:r>
      <w:r w:rsidR="008712A4">
        <w:rPr>
          <w:b w:val="0"/>
          <w:bCs/>
          <w:lang w:val="en-GB"/>
        </w:rPr>
        <w:t xml:space="preserve">he Secretariat </w:t>
      </w:r>
      <w:r w:rsidR="000D39DF">
        <w:rPr>
          <w:b w:val="0"/>
          <w:bCs/>
          <w:lang w:val="en-GB"/>
        </w:rPr>
        <w:t>wrote to</w:t>
      </w:r>
      <w:r w:rsidR="00846310">
        <w:rPr>
          <w:b w:val="0"/>
          <w:bCs/>
          <w:lang w:val="en-GB"/>
        </w:rPr>
        <w:t xml:space="preserve"> the national authorities of Mexico </w:t>
      </w:r>
      <w:r w:rsidR="003916AF">
        <w:rPr>
          <w:b w:val="0"/>
          <w:bCs/>
          <w:lang w:val="en-GB"/>
        </w:rPr>
        <w:t xml:space="preserve">on 7 March 2022 </w:t>
      </w:r>
      <w:r w:rsidR="000D39DF">
        <w:rPr>
          <w:b w:val="0"/>
          <w:bCs/>
          <w:lang w:val="en-GB"/>
        </w:rPr>
        <w:t>to</w:t>
      </w:r>
      <w:r w:rsidR="00B03FDE">
        <w:rPr>
          <w:b w:val="0"/>
          <w:bCs/>
          <w:lang w:val="en-GB"/>
        </w:rPr>
        <w:t>:</w:t>
      </w:r>
      <w:r w:rsidR="000D39DF">
        <w:rPr>
          <w:b w:val="0"/>
          <w:bCs/>
          <w:lang w:val="en-GB"/>
        </w:rPr>
        <w:t xml:space="preserve"> </w:t>
      </w:r>
      <w:r w:rsidR="00B03FDE">
        <w:rPr>
          <w:b w:val="0"/>
          <w:bCs/>
          <w:lang w:val="en-GB"/>
        </w:rPr>
        <w:t>(</w:t>
      </w:r>
      <w:r w:rsidR="000D39DF">
        <w:rPr>
          <w:b w:val="0"/>
          <w:bCs/>
          <w:lang w:val="en-GB"/>
        </w:rPr>
        <w:t xml:space="preserve">a) notify </w:t>
      </w:r>
      <w:r w:rsidR="00846310">
        <w:rPr>
          <w:b w:val="0"/>
          <w:bCs/>
          <w:lang w:val="en-GB"/>
        </w:rPr>
        <w:t>that the note</w:t>
      </w:r>
      <w:r w:rsidR="00B03FDE">
        <w:rPr>
          <w:b w:val="0"/>
          <w:bCs/>
          <w:lang w:val="en-GB"/>
        </w:rPr>
        <w:t>s</w:t>
      </w:r>
      <w:r w:rsidR="00846310">
        <w:rPr>
          <w:b w:val="0"/>
          <w:bCs/>
          <w:lang w:val="en-GB"/>
        </w:rPr>
        <w:t xml:space="preserve"> </w:t>
      </w:r>
      <w:proofErr w:type="spellStart"/>
      <w:r w:rsidR="00846310">
        <w:rPr>
          <w:b w:val="0"/>
          <w:bCs/>
          <w:lang w:val="en-GB"/>
        </w:rPr>
        <w:t>verbales</w:t>
      </w:r>
      <w:proofErr w:type="spellEnd"/>
      <w:r w:rsidR="00846310">
        <w:rPr>
          <w:b w:val="0"/>
          <w:bCs/>
          <w:lang w:val="en-GB"/>
        </w:rPr>
        <w:t xml:space="preserve"> would be </w:t>
      </w:r>
      <w:r w:rsidR="003916AF">
        <w:rPr>
          <w:b w:val="0"/>
          <w:bCs/>
          <w:lang w:val="en-GB"/>
        </w:rPr>
        <w:t xml:space="preserve">transmitted to the organizations concerned as well as to the national authorities of Spain </w:t>
      </w:r>
      <w:r w:rsidR="006951AE">
        <w:rPr>
          <w:b w:val="0"/>
          <w:bCs/>
          <w:lang w:val="en-GB"/>
        </w:rPr>
        <w:t>concerning the case of</w:t>
      </w:r>
      <w:r w:rsidR="003916AF">
        <w:rPr>
          <w:b w:val="0"/>
          <w:bCs/>
          <w:lang w:val="en-GB"/>
        </w:rPr>
        <w:t xml:space="preserve"> NGO-90493, and </w:t>
      </w:r>
      <w:r w:rsidR="00B03FDE">
        <w:rPr>
          <w:b w:val="0"/>
          <w:bCs/>
          <w:lang w:val="en-GB"/>
        </w:rPr>
        <w:t>(</w:t>
      </w:r>
      <w:r w:rsidR="006951AE">
        <w:rPr>
          <w:b w:val="0"/>
          <w:bCs/>
          <w:lang w:val="en-GB"/>
        </w:rPr>
        <w:t>b)</w:t>
      </w:r>
      <w:r w:rsidR="000D39DF">
        <w:rPr>
          <w:b w:val="0"/>
          <w:bCs/>
          <w:lang w:val="en-GB"/>
        </w:rPr>
        <w:t xml:space="preserve"> ask </w:t>
      </w:r>
      <w:r w:rsidR="006951AE">
        <w:rPr>
          <w:b w:val="0"/>
          <w:bCs/>
          <w:lang w:val="en-GB"/>
        </w:rPr>
        <w:t>whether</w:t>
      </w:r>
      <w:r w:rsidR="003916AF">
        <w:rPr>
          <w:b w:val="0"/>
          <w:bCs/>
          <w:lang w:val="en-GB"/>
        </w:rPr>
        <w:t xml:space="preserve"> </w:t>
      </w:r>
      <w:r w:rsidR="006951AE">
        <w:rPr>
          <w:b w:val="0"/>
          <w:bCs/>
          <w:lang w:val="en-GB"/>
        </w:rPr>
        <w:t xml:space="preserve">the national authorities of </w:t>
      </w:r>
      <w:r w:rsidR="003916AF">
        <w:rPr>
          <w:b w:val="0"/>
          <w:bCs/>
          <w:lang w:val="en-GB"/>
        </w:rPr>
        <w:t xml:space="preserve">Mexico </w:t>
      </w:r>
      <w:r w:rsidR="00987765">
        <w:rPr>
          <w:b w:val="0"/>
          <w:bCs/>
          <w:lang w:val="en-GB"/>
        </w:rPr>
        <w:t xml:space="preserve">would </w:t>
      </w:r>
      <w:r w:rsidR="003916AF">
        <w:rPr>
          <w:b w:val="0"/>
          <w:bCs/>
          <w:lang w:val="en-GB"/>
        </w:rPr>
        <w:t>wish to add any complementary informatio</w:t>
      </w:r>
      <w:r w:rsidR="00987765">
        <w:rPr>
          <w:b w:val="0"/>
          <w:bCs/>
          <w:lang w:val="en-GB"/>
        </w:rPr>
        <w:t>n</w:t>
      </w:r>
      <w:r w:rsidR="003916AF">
        <w:rPr>
          <w:b w:val="0"/>
          <w:bCs/>
          <w:lang w:val="en-GB"/>
        </w:rPr>
        <w:t>.</w:t>
      </w:r>
      <w:r w:rsidR="00EC21C6">
        <w:rPr>
          <w:b w:val="0"/>
          <w:bCs/>
          <w:lang w:val="en-GB"/>
        </w:rPr>
        <w:t xml:space="preserve"> </w:t>
      </w:r>
      <w:r w:rsidR="003916AF">
        <w:rPr>
          <w:b w:val="0"/>
          <w:bCs/>
          <w:lang w:val="en-GB"/>
        </w:rPr>
        <w:t>The response</w:t>
      </w:r>
      <w:r w:rsidR="006951AE">
        <w:rPr>
          <w:b w:val="0"/>
          <w:bCs/>
          <w:lang w:val="en-GB"/>
        </w:rPr>
        <w:t xml:space="preserve"> from Mexico</w:t>
      </w:r>
      <w:r w:rsidR="003916AF">
        <w:rPr>
          <w:b w:val="0"/>
          <w:bCs/>
          <w:lang w:val="en-GB"/>
        </w:rPr>
        <w:t xml:space="preserve"> received</w:t>
      </w:r>
      <w:r w:rsidR="006951AE">
        <w:rPr>
          <w:b w:val="0"/>
          <w:bCs/>
          <w:lang w:val="en-GB"/>
        </w:rPr>
        <w:t xml:space="preserve"> on </w:t>
      </w:r>
      <w:r w:rsidR="00A5128D">
        <w:rPr>
          <w:b w:val="0"/>
          <w:bCs/>
          <w:lang w:val="en-GB"/>
        </w:rPr>
        <w:t xml:space="preserve">21 March 2022 </w:t>
      </w:r>
      <w:r w:rsidR="006951AE">
        <w:rPr>
          <w:b w:val="0"/>
          <w:bCs/>
          <w:lang w:val="en-GB"/>
        </w:rPr>
        <w:t xml:space="preserve">was duly transmitted on </w:t>
      </w:r>
      <w:r w:rsidR="00A5128D">
        <w:rPr>
          <w:b w:val="0"/>
          <w:bCs/>
          <w:lang w:val="en-GB"/>
        </w:rPr>
        <w:t xml:space="preserve">18 </w:t>
      </w:r>
      <w:r w:rsidR="006951AE">
        <w:rPr>
          <w:b w:val="0"/>
          <w:bCs/>
          <w:lang w:val="en-GB"/>
        </w:rPr>
        <w:t>May 2022</w:t>
      </w:r>
      <w:r>
        <w:rPr>
          <w:b w:val="0"/>
          <w:bCs/>
          <w:lang w:val="en-GB"/>
        </w:rPr>
        <w:t xml:space="preserve"> in the original language (Spanish)</w:t>
      </w:r>
      <w:r w:rsidR="006951AE">
        <w:rPr>
          <w:b w:val="0"/>
          <w:bCs/>
          <w:lang w:val="en-GB"/>
        </w:rPr>
        <w:t>, together with the two initial note</w:t>
      </w:r>
      <w:r w:rsidR="00B03FDE">
        <w:rPr>
          <w:b w:val="0"/>
          <w:bCs/>
          <w:lang w:val="en-GB"/>
        </w:rPr>
        <w:t>s</w:t>
      </w:r>
      <w:r w:rsidR="006951AE">
        <w:rPr>
          <w:b w:val="0"/>
          <w:bCs/>
          <w:lang w:val="en-GB"/>
        </w:rPr>
        <w:t xml:space="preserve"> </w:t>
      </w:r>
      <w:proofErr w:type="spellStart"/>
      <w:r w:rsidR="006951AE">
        <w:rPr>
          <w:b w:val="0"/>
          <w:bCs/>
          <w:lang w:val="en-GB"/>
        </w:rPr>
        <w:t>verbales</w:t>
      </w:r>
      <w:proofErr w:type="spellEnd"/>
      <w:r w:rsidR="006951AE">
        <w:rPr>
          <w:b w:val="0"/>
          <w:bCs/>
          <w:lang w:val="en-GB"/>
        </w:rPr>
        <w:t>, to the two NGOs concerned and to Spain</w:t>
      </w:r>
      <w:r w:rsidR="00D7505E">
        <w:rPr>
          <w:b w:val="0"/>
          <w:bCs/>
          <w:lang w:val="en-GB"/>
        </w:rPr>
        <w:t>.</w:t>
      </w:r>
      <w:r w:rsidR="003916AF">
        <w:rPr>
          <w:b w:val="0"/>
          <w:bCs/>
          <w:lang w:val="en-GB"/>
        </w:rPr>
        <w:t xml:space="preserve"> </w:t>
      </w:r>
      <w:r w:rsidR="0063701C">
        <w:rPr>
          <w:b w:val="0"/>
          <w:bCs/>
          <w:lang w:val="en-GB"/>
        </w:rPr>
        <w:t>The responses from the two NGOs were received on 31 May 2022 from NGO-90481 and on 2 June 2022 from</w:t>
      </w:r>
      <w:r w:rsidR="00A35394">
        <w:rPr>
          <w:b w:val="0"/>
          <w:bCs/>
          <w:lang w:val="en-GB"/>
        </w:rPr>
        <w:t xml:space="preserve"> NGO</w:t>
      </w:r>
      <w:r w:rsidR="008A2026">
        <w:rPr>
          <w:b w:val="0"/>
          <w:bCs/>
          <w:lang w:val="en-GB"/>
        </w:rPr>
        <w:t>-</w:t>
      </w:r>
      <w:r w:rsidR="00A35394">
        <w:rPr>
          <w:b w:val="0"/>
          <w:bCs/>
          <w:lang w:val="en-GB"/>
        </w:rPr>
        <w:t>90493, while no</w:t>
      </w:r>
      <w:r w:rsidR="0063701C">
        <w:rPr>
          <w:b w:val="0"/>
          <w:bCs/>
          <w:lang w:val="en-GB"/>
        </w:rPr>
        <w:t xml:space="preserve"> comments</w:t>
      </w:r>
      <w:r w:rsidR="00A35394">
        <w:rPr>
          <w:b w:val="0"/>
          <w:bCs/>
          <w:lang w:val="en-GB"/>
        </w:rPr>
        <w:t xml:space="preserve"> from Spain </w:t>
      </w:r>
      <w:r w:rsidR="00651758">
        <w:rPr>
          <w:b w:val="0"/>
          <w:bCs/>
          <w:lang w:val="en-GB"/>
        </w:rPr>
        <w:t>ha</w:t>
      </w:r>
      <w:r w:rsidR="0063701C">
        <w:rPr>
          <w:b w:val="0"/>
          <w:bCs/>
          <w:lang w:val="en-GB"/>
        </w:rPr>
        <w:t>ve</w:t>
      </w:r>
      <w:r w:rsidR="00651758">
        <w:rPr>
          <w:b w:val="0"/>
          <w:bCs/>
          <w:lang w:val="en-GB"/>
        </w:rPr>
        <w:t xml:space="preserve"> been</w:t>
      </w:r>
      <w:r w:rsidR="00A35394">
        <w:rPr>
          <w:b w:val="0"/>
          <w:bCs/>
          <w:lang w:val="en-GB"/>
        </w:rPr>
        <w:t xml:space="preserve"> received</w:t>
      </w:r>
      <w:r w:rsidR="00CF11C4">
        <w:rPr>
          <w:b w:val="0"/>
          <w:bCs/>
          <w:lang w:val="en-GB"/>
        </w:rPr>
        <w:t xml:space="preserve"> </w:t>
      </w:r>
      <w:r w:rsidR="0063701C">
        <w:rPr>
          <w:b w:val="0"/>
          <w:bCs/>
          <w:lang w:val="en-GB"/>
        </w:rPr>
        <w:t>at the time of writing this document</w:t>
      </w:r>
      <w:r w:rsidR="00CF11C4">
        <w:rPr>
          <w:b w:val="0"/>
          <w:bCs/>
          <w:lang w:val="en-GB"/>
        </w:rPr>
        <w:t>.</w:t>
      </w:r>
      <w:r w:rsidR="0063701C">
        <w:rPr>
          <w:b w:val="0"/>
          <w:bCs/>
          <w:lang w:val="en-GB"/>
        </w:rPr>
        <w:t xml:space="preserve"> </w:t>
      </w:r>
      <w:r w:rsidR="00D7505E">
        <w:rPr>
          <w:b w:val="0"/>
          <w:lang w:val="en-US"/>
        </w:rPr>
        <w:t>T</w:t>
      </w:r>
      <w:r w:rsidR="00D7505E" w:rsidRPr="00E6375A">
        <w:rPr>
          <w:b w:val="0"/>
          <w:lang w:val="en-US"/>
        </w:rPr>
        <w:t>he</w:t>
      </w:r>
      <w:r w:rsidR="00D7505E">
        <w:rPr>
          <w:b w:val="0"/>
          <w:lang w:val="en-US"/>
        </w:rPr>
        <w:t xml:space="preserve"> above-mentione</w:t>
      </w:r>
      <w:r w:rsidR="00D7505E" w:rsidRPr="00D7505E">
        <w:rPr>
          <w:b w:val="0"/>
          <w:lang w:val="en-US"/>
        </w:rPr>
        <w:t>d correspondence</w:t>
      </w:r>
      <w:r w:rsidR="00110062">
        <w:rPr>
          <w:b w:val="0"/>
          <w:lang w:val="en-US"/>
        </w:rPr>
        <w:t>s</w:t>
      </w:r>
      <w:r w:rsidR="0046080C">
        <w:rPr>
          <w:b w:val="0"/>
          <w:lang w:val="en-US"/>
        </w:rPr>
        <w:t xml:space="preserve"> </w:t>
      </w:r>
      <w:r w:rsidR="00A35394">
        <w:rPr>
          <w:b w:val="0"/>
          <w:lang w:val="en-US"/>
        </w:rPr>
        <w:t>are being</w:t>
      </w:r>
      <w:r w:rsidR="00D7505E" w:rsidRPr="00D7505E">
        <w:rPr>
          <w:b w:val="0"/>
          <w:lang w:val="en-US"/>
        </w:rPr>
        <w:t xml:space="preserve"> </w:t>
      </w:r>
      <w:r w:rsidR="00D7505E" w:rsidRPr="00D7505E">
        <w:rPr>
          <w:rFonts w:eastAsia="SimSun"/>
          <w:b w:val="0"/>
          <w:bCs/>
          <w:lang w:val="en-US"/>
        </w:rPr>
        <w:t xml:space="preserve">made </w:t>
      </w:r>
      <w:r w:rsidR="00D7505E" w:rsidRPr="00D7505E">
        <w:rPr>
          <w:b w:val="0"/>
          <w:bCs/>
          <w:lang w:val="en-GB"/>
        </w:rPr>
        <w:t xml:space="preserve">available on the </w:t>
      </w:r>
      <w:r w:rsidR="00D7505E" w:rsidRPr="00DD49B0">
        <w:rPr>
          <w:b w:val="0"/>
          <w:bCs/>
          <w:lang w:val="en-GB"/>
        </w:rPr>
        <w:t>dedicated webpage</w:t>
      </w:r>
      <w:r w:rsidR="00D7505E" w:rsidRPr="00D7505E">
        <w:rPr>
          <w:b w:val="0"/>
          <w:bCs/>
          <w:lang w:val="en-GB"/>
        </w:rPr>
        <w:t xml:space="preserve"> of the present session of the Assembly. </w:t>
      </w:r>
      <w:r w:rsidR="00B03FDE">
        <w:rPr>
          <w:b w:val="0"/>
          <w:bCs/>
          <w:lang w:val="en-GB"/>
        </w:rPr>
        <w:t>A</w:t>
      </w:r>
      <w:r w:rsidR="00110062">
        <w:rPr>
          <w:b w:val="0"/>
          <w:bCs/>
          <w:lang w:val="en-GB"/>
        </w:rPr>
        <w:t xml:space="preserve">ny information received before the present session of the Assembly </w:t>
      </w:r>
      <w:r w:rsidR="00110062" w:rsidRPr="00DD49B0">
        <w:rPr>
          <w:b w:val="0"/>
          <w:bCs/>
          <w:lang w:val="en-GB"/>
        </w:rPr>
        <w:t>will</w:t>
      </w:r>
      <w:r w:rsidR="0046080C" w:rsidRPr="00DD49B0">
        <w:rPr>
          <w:b w:val="0"/>
          <w:bCs/>
          <w:lang w:val="en-GB"/>
        </w:rPr>
        <w:t xml:space="preserve"> also</w:t>
      </w:r>
      <w:r w:rsidR="00110062" w:rsidRPr="00DD49B0">
        <w:rPr>
          <w:b w:val="0"/>
          <w:bCs/>
          <w:lang w:val="en-GB"/>
        </w:rPr>
        <w:t xml:space="preserve"> be made available</w:t>
      </w:r>
      <w:r w:rsidR="00110062" w:rsidRPr="0046080C">
        <w:rPr>
          <w:b w:val="0"/>
          <w:bCs/>
          <w:lang w:val="en-GB"/>
        </w:rPr>
        <w:t>.</w:t>
      </w:r>
      <w:r w:rsidRPr="0046080C">
        <w:rPr>
          <w:b w:val="0"/>
          <w:bCs/>
          <w:lang w:val="en-GB"/>
        </w:rPr>
        <w:t xml:space="preserve"> It is the intention of the Secretariat to remove all correspondence fr</w:t>
      </w:r>
      <w:r>
        <w:rPr>
          <w:b w:val="0"/>
          <w:bCs/>
          <w:lang w:val="en-GB"/>
        </w:rPr>
        <w:t>om the dedicated webpage after the present session of the General Assembly (</w:t>
      </w:r>
      <w:r w:rsidR="003B747C">
        <w:rPr>
          <w:b w:val="0"/>
          <w:bCs/>
          <w:lang w:val="en-GB"/>
        </w:rPr>
        <w:t>in</w:t>
      </w:r>
      <w:r w:rsidR="00253C5E">
        <w:rPr>
          <w:b w:val="0"/>
          <w:bCs/>
          <w:lang w:val="en-GB"/>
        </w:rPr>
        <w:t xml:space="preserve"> </w:t>
      </w:r>
      <w:r w:rsidR="003B747C">
        <w:rPr>
          <w:b w:val="0"/>
          <w:bCs/>
          <w:lang w:val="en-GB"/>
        </w:rPr>
        <w:t>line with</w:t>
      </w:r>
      <w:r w:rsidR="000D39DF">
        <w:rPr>
          <w:b w:val="0"/>
          <w:bCs/>
          <w:lang w:val="en-GB"/>
        </w:rPr>
        <w:t xml:space="preserve"> a </w:t>
      </w:r>
      <w:r>
        <w:rPr>
          <w:b w:val="0"/>
          <w:bCs/>
          <w:lang w:val="en-GB"/>
        </w:rPr>
        <w:t xml:space="preserve">similar procedure used to treat correspondence </w:t>
      </w:r>
      <w:r w:rsidR="009405A0">
        <w:rPr>
          <w:b w:val="0"/>
          <w:bCs/>
          <w:lang w:val="en-GB"/>
        </w:rPr>
        <w:t xml:space="preserve">regarding </w:t>
      </w:r>
      <w:r>
        <w:rPr>
          <w:b w:val="0"/>
          <w:bCs/>
          <w:lang w:val="en-GB"/>
        </w:rPr>
        <w:t xml:space="preserve">nominations in the sense of Decision </w:t>
      </w:r>
      <w:hyperlink r:id="rId13" w:history="1">
        <w:r w:rsidRPr="009405A0">
          <w:rPr>
            <w:rStyle w:val="Hyperlink"/>
            <w:b w:val="0"/>
            <w:bCs/>
            <w:lang w:val="en-GB"/>
          </w:rPr>
          <w:t>7.COM</w:t>
        </w:r>
        <w:r w:rsidR="009405A0" w:rsidRPr="009405A0">
          <w:rPr>
            <w:rStyle w:val="Hyperlink"/>
            <w:b w:val="0"/>
            <w:bCs/>
            <w:lang w:val="en-GB"/>
          </w:rPr>
          <w:t> </w:t>
        </w:r>
        <w:r w:rsidRPr="009405A0">
          <w:rPr>
            <w:rStyle w:val="Hyperlink"/>
            <w:b w:val="0"/>
            <w:bCs/>
            <w:lang w:val="en-GB"/>
          </w:rPr>
          <w:t>15</w:t>
        </w:r>
      </w:hyperlink>
      <w:r>
        <w:rPr>
          <w:b w:val="0"/>
          <w:bCs/>
          <w:lang w:val="en-GB"/>
        </w:rPr>
        <w:t>).</w:t>
      </w:r>
    </w:p>
    <w:p w14:paraId="5956FED8" w14:textId="3C55070F" w:rsidR="00352BB3" w:rsidRPr="00394197" w:rsidRDefault="00352BB3" w:rsidP="00394197">
      <w:pPr>
        <w:pStyle w:val="COMTitleDecision"/>
        <w:keepNext w:val="0"/>
        <w:widowControl w:val="0"/>
        <w:numPr>
          <w:ilvl w:val="0"/>
          <w:numId w:val="20"/>
        </w:numPr>
        <w:spacing w:before="120"/>
        <w:ind w:left="567" w:hanging="567"/>
        <w:rPr>
          <w:b w:val="0"/>
          <w:lang w:val="en-GB"/>
        </w:rPr>
      </w:pPr>
      <w:r w:rsidRPr="00394197">
        <w:rPr>
          <w:b w:val="0"/>
          <w:bCs/>
          <w:lang w:val="en-GB"/>
        </w:rPr>
        <w:t>B</w:t>
      </w:r>
      <w:r w:rsidRPr="00394197">
        <w:rPr>
          <w:b w:val="0"/>
          <w:lang w:val="en-GB"/>
        </w:rPr>
        <w:t xml:space="preserve">ased on the additional information, </w:t>
      </w:r>
      <w:r w:rsidR="006968E3" w:rsidRPr="00394197">
        <w:rPr>
          <w:b w:val="0"/>
          <w:lang w:val="en-GB"/>
        </w:rPr>
        <w:t>t</w:t>
      </w:r>
      <w:r w:rsidRPr="00394197">
        <w:rPr>
          <w:b w:val="0"/>
          <w:lang w:val="en-GB"/>
        </w:rPr>
        <w:t xml:space="preserve">he General Assembly is invited to </w:t>
      </w:r>
      <w:r w:rsidRPr="00394197">
        <w:rPr>
          <w:b w:val="0"/>
          <w:bCs/>
          <w:lang w:val="en-GB"/>
        </w:rPr>
        <w:t>consider</w:t>
      </w:r>
      <w:r w:rsidRPr="00394197">
        <w:rPr>
          <w:b w:val="0"/>
          <w:lang w:val="en-GB"/>
        </w:rPr>
        <w:t xml:space="preserve"> </w:t>
      </w:r>
      <w:r w:rsidR="00394197" w:rsidRPr="00394197">
        <w:rPr>
          <w:b w:val="0"/>
          <w:lang w:val="en-GB"/>
        </w:rPr>
        <w:t xml:space="preserve">whether </w:t>
      </w:r>
      <w:r w:rsidR="00656FCC">
        <w:rPr>
          <w:b w:val="0"/>
          <w:lang w:val="en-GB"/>
        </w:rPr>
        <w:t>one or both of t</w:t>
      </w:r>
      <w:r w:rsidR="00394197" w:rsidRPr="00394197">
        <w:rPr>
          <w:b w:val="0"/>
          <w:lang w:val="en-GB"/>
        </w:rPr>
        <w:t xml:space="preserve">he </w:t>
      </w:r>
      <w:r w:rsidR="006968E3" w:rsidRPr="00394197">
        <w:rPr>
          <w:b w:val="0"/>
          <w:lang w:val="en-GB"/>
        </w:rPr>
        <w:t xml:space="preserve">two NGOs </w:t>
      </w:r>
      <w:r w:rsidR="00656FCC">
        <w:rPr>
          <w:b w:val="0"/>
          <w:lang w:val="en-GB"/>
        </w:rPr>
        <w:t>mentioned</w:t>
      </w:r>
      <w:r w:rsidR="006968E3" w:rsidRPr="00394197">
        <w:rPr>
          <w:b w:val="0"/>
          <w:lang w:val="en-GB"/>
        </w:rPr>
        <w:t xml:space="preserve"> in Annex II </w:t>
      </w:r>
      <w:r w:rsidRPr="00394197">
        <w:rPr>
          <w:b w:val="0"/>
          <w:lang w:val="en-GB"/>
        </w:rPr>
        <w:t>satisfy</w:t>
      </w:r>
      <w:r w:rsidRPr="00394197">
        <w:rPr>
          <w:bCs/>
          <w:lang w:val="en-GB"/>
        </w:rPr>
        <w:t xml:space="preserve"> </w:t>
      </w:r>
      <w:r w:rsidRPr="00394197">
        <w:rPr>
          <w:b w:val="0"/>
          <w:lang w:val="en-GB"/>
        </w:rPr>
        <w:t>all</w:t>
      </w:r>
      <w:r w:rsidRPr="00394197">
        <w:rPr>
          <w:bCs/>
          <w:lang w:val="en-GB"/>
        </w:rPr>
        <w:t xml:space="preserve"> </w:t>
      </w:r>
      <w:r w:rsidRPr="00394197">
        <w:rPr>
          <w:b w:val="0"/>
          <w:lang w:val="en-GB"/>
        </w:rPr>
        <w:t>the criteria for accreditation</w:t>
      </w:r>
      <w:r w:rsidR="00394197">
        <w:rPr>
          <w:b w:val="0"/>
          <w:lang w:val="en-GB"/>
        </w:rPr>
        <w:t>,</w:t>
      </w:r>
      <w:r w:rsidRPr="00394197">
        <w:rPr>
          <w:b w:val="0"/>
          <w:lang w:val="en-GB"/>
        </w:rPr>
        <w:t xml:space="preserve"> as set out in paragraph 91 of the Operational Directive</w:t>
      </w:r>
      <w:r w:rsidR="0014571A">
        <w:rPr>
          <w:b w:val="0"/>
          <w:lang w:val="en-GB"/>
        </w:rPr>
        <w:t>s</w:t>
      </w:r>
      <w:r w:rsidR="006968E3" w:rsidRPr="00394197">
        <w:rPr>
          <w:b w:val="0"/>
          <w:lang w:val="en-GB"/>
        </w:rPr>
        <w:t xml:space="preserve">, </w:t>
      </w:r>
      <w:r w:rsidR="00394197" w:rsidRPr="00394197">
        <w:rPr>
          <w:b w:val="0"/>
          <w:lang w:val="en-GB"/>
        </w:rPr>
        <w:t xml:space="preserve">in order </w:t>
      </w:r>
      <w:r w:rsidRPr="00394197">
        <w:rPr>
          <w:b w:val="0"/>
          <w:lang w:val="en-GB"/>
        </w:rPr>
        <w:t xml:space="preserve">to accredit </w:t>
      </w:r>
      <w:r w:rsidR="00656FCC">
        <w:rPr>
          <w:b w:val="0"/>
          <w:lang w:val="en-GB"/>
        </w:rPr>
        <w:t xml:space="preserve">accordingly, none, one or both of them </w:t>
      </w:r>
      <w:r w:rsidRPr="00394197">
        <w:rPr>
          <w:b w:val="0"/>
          <w:bCs/>
          <w:lang w:val="en-GB"/>
        </w:rPr>
        <w:t>to act in an advisory capacity to the Committee.</w:t>
      </w:r>
    </w:p>
    <w:p w14:paraId="71A9E2D3" w14:textId="7BA25322" w:rsidR="00102F32" w:rsidRPr="00921EDB" w:rsidRDefault="0063701C" w:rsidP="00921EDB">
      <w:pPr>
        <w:pStyle w:val="COMTitleDecision"/>
        <w:numPr>
          <w:ilvl w:val="0"/>
          <w:numId w:val="28"/>
        </w:numPr>
        <w:ind w:left="567" w:hanging="567"/>
        <w:rPr>
          <w:lang w:val="en-GB"/>
        </w:rPr>
      </w:pPr>
      <w:r>
        <w:rPr>
          <w:lang w:val="en-GB"/>
        </w:rPr>
        <w:t>Treatment of accreditation and renewal requests</w:t>
      </w:r>
    </w:p>
    <w:p w14:paraId="752A3865" w14:textId="03EA0F02" w:rsidR="00547B09" w:rsidRDefault="00547B09" w:rsidP="0063701C">
      <w:pPr>
        <w:pStyle w:val="COMTitleDecision"/>
        <w:keepNext w:val="0"/>
        <w:widowControl w:val="0"/>
        <w:numPr>
          <w:ilvl w:val="0"/>
          <w:numId w:val="20"/>
        </w:numPr>
        <w:spacing w:before="120"/>
        <w:ind w:left="567" w:hanging="567"/>
        <w:rPr>
          <w:rFonts w:eastAsia="SimSun"/>
          <w:b w:val="0"/>
          <w:bCs/>
          <w:snapToGrid w:val="0"/>
          <w:lang w:val="en-US" w:eastAsia="en-US"/>
        </w:rPr>
      </w:pPr>
      <w:r>
        <w:rPr>
          <w:rFonts w:eastAsia="SimSun"/>
          <w:b w:val="0"/>
          <w:bCs/>
          <w:snapToGrid w:val="0"/>
          <w:lang w:val="en-US" w:eastAsia="en-US"/>
        </w:rPr>
        <w:t xml:space="preserve">While discussing the </w:t>
      </w:r>
      <w:r w:rsidR="00B03FDE">
        <w:rPr>
          <w:rFonts w:eastAsia="SimSun"/>
          <w:b w:val="0"/>
          <w:bCs/>
          <w:snapToGrid w:val="0"/>
          <w:lang w:val="en-US" w:eastAsia="en-US"/>
        </w:rPr>
        <w:t xml:space="preserve">two </w:t>
      </w:r>
      <w:r>
        <w:rPr>
          <w:rFonts w:eastAsia="SimSun"/>
          <w:b w:val="0"/>
          <w:bCs/>
          <w:snapToGrid w:val="0"/>
          <w:lang w:val="en-US" w:eastAsia="en-US"/>
        </w:rPr>
        <w:t xml:space="preserve">above-mentioned cases, the sixteenth session of the Committee </w:t>
      </w:r>
      <w:r w:rsidR="00870246" w:rsidRPr="00870246">
        <w:rPr>
          <w:rFonts w:eastAsia="SimSun"/>
          <w:b w:val="0"/>
          <w:bCs/>
          <w:snapToGrid w:val="0"/>
          <w:lang w:val="en-US" w:eastAsia="en-US"/>
        </w:rPr>
        <w:t xml:space="preserve">considered that there was </w:t>
      </w:r>
      <w:r>
        <w:rPr>
          <w:rFonts w:eastAsia="SimSun"/>
          <w:b w:val="0"/>
          <w:bCs/>
          <w:snapToGrid w:val="0"/>
          <w:lang w:val="en-US" w:eastAsia="en-US"/>
        </w:rPr>
        <w:t xml:space="preserve">a </w:t>
      </w:r>
      <w:r w:rsidR="00870246" w:rsidRPr="00870246">
        <w:rPr>
          <w:rFonts w:eastAsia="SimSun"/>
          <w:b w:val="0"/>
          <w:bCs/>
          <w:snapToGrid w:val="0"/>
          <w:lang w:val="en-US" w:eastAsia="en-US"/>
        </w:rPr>
        <w:t xml:space="preserve">need to </w:t>
      </w:r>
      <w:r>
        <w:rPr>
          <w:rFonts w:eastAsia="SimSun"/>
          <w:b w:val="0"/>
          <w:bCs/>
          <w:snapToGrid w:val="0"/>
          <w:lang w:val="en-US" w:eastAsia="en-US"/>
        </w:rPr>
        <w:t xml:space="preserve">improve the procedure </w:t>
      </w:r>
      <w:r w:rsidR="00E626C8">
        <w:rPr>
          <w:rFonts w:eastAsia="SimSun"/>
          <w:b w:val="0"/>
          <w:bCs/>
          <w:snapToGrid w:val="0"/>
          <w:lang w:val="en-US" w:eastAsia="en-US"/>
        </w:rPr>
        <w:t>currently</w:t>
      </w:r>
      <w:r>
        <w:rPr>
          <w:rFonts w:eastAsia="SimSun"/>
          <w:b w:val="0"/>
          <w:bCs/>
          <w:snapToGrid w:val="0"/>
          <w:lang w:val="en-US" w:eastAsia="en-US"/>
        </w:rPr>
        <w:t xml:space="preserve"> used to review requests for new accreditations and renewal of accreditation status.</w:t>
      </w:r>
      <w:r w:rsidR="00D8267F">
        <w:rPr>
          <w:rFonts w:eastAsia="SimSun"/>
          <w:b w:val="0"/>
          <w:bCs/>
          <w:snapToGrid w:val="0"/>
          <w:lang w:val="en-US" w:eastAsia="en-US"/>
        </w:rPr>
        <w:t xml:space="preserve"> In particular, the Secretariat was requested to ‘put in place a clear communication mechanism with the States Parties that allows it to obtain as much information as possible on requests for accreditation of NGOs to achieve the fulfilment of the objectives, ethical principles and cooperation spirit of the 2003 Convention’ (</w:t>
      </w:r>
      <w:r w:rsidR="00106920" w:rsidRPr="00870246">
        <w:rPr>
          <w:rFonts w:asciiTheme="minorBidi" w:hAnsiTheme="minorBidi" w:cstheme="minorBidi"/>
          <w:b w:val="0"/>
          <w:bCs/>
          <w:snapToGrid w:val="0"/>
          <w:lang w:val="en-US" w:eastAsia="en-US"/>
        </w:rPr>
        <w:t xml:space="preserve">Decision </w:t>
      </w:r>
      <w:hyperlink r:id="rId14" w:history="1">
        <w:r w:rsidR="00106920" w:rsidRPr="00870246">
          <w:rPr>
            <w:rStyle w:val="Hyperlink"/>
            <w:rFonts w:asciiTheme="minorBidi" w:hAnsiTheme="minorBidi" w:cstheme="minorBidi"/>
            <w:b w:val="0"/>
            <w:bCs/>
            <w:snapToGrid w:val="0"/>
            <w:lang w:val="en-US" w:eastAsia="en-US"/>
          </w:rPr>
          <w:t>16.</w:t>
        </w:r>
        <w:r w:rsidR="00384D3E" w:rsidRPr="00870246">
          <w:rPr>
            <w:rStyle w:val="Hyperlink"/>
            <w:rFonts w:asciiTheme="minorBidi" w:hAnsiTheme="minorBidi" w:cstheme="minorBidi"/>
            <w:b w:val="0"/>
            <w:bCs/>
            <w:snapToGrid w:val="0"/>
            <w:lang w:val="en-US" w:eastAsia="en-US"/>
          </w:rPr>
          <w:t>COM</w:t>
        </w:r>
        <w:r w:rsidR="00384D3E">
          <w:rPr>
            <w:rStyle w:val="Hyperlink"/>
            <w:rFonts w:asciiTheme="minorBidi" w:hAnsiTheme="minorBidi" w:cstheme="minorBidi"/>
            <w:b w:val="0"/>
            <w:bCs/>
            <w:snapToGrid w:val="0"/>
            <w:lang w:val="en-US" w:eastAsia="en-US"/>
          </w:rPr>
          <w:t> </w:t>
        </w:r>
        <w:r w:rsidR="00106920" w:rsidRPr="00870246">
          <w:rPr>
            <w:rStyle w:val="Hyperlink"/>
            <w:rFonts w:asciiTheme="minorBidi" w:hAnsiTheme="minorBidi" w:cstheme="minorBidi"/>
            <w:b w:val="0"/>
            <w:bCs/>
            <w:snapToGrid w:val="0"/>
            <w:lang w:val="en-US" w:eastAsia="en-US"/>
          </w:rPr>
          <w:t>15</w:t>
        </w:r>
      </w:hyperlink>
      <w:r w:rsidR="00D8267F">
        <w:rPr>
          <w:rFonts w:eastAsia="SimSun"/>
          <w:b w:val="0"/>
          <w:bCs/>
          <w:snapToGrid w:val="0"/>
          <w:lang w:val="en-US" w:eastAsia="en-US"/>
        </w:rPr>
        <w:t>).</w:t>
      </w:r>
    </w:p>
    <w:p w14:paraId="24D55890" w14:textId="403CCD39" w:rsidR="00C46C0F" w:rsidRDefault="00656FCC" w:rsidP="004C7156">
      <w:pPr>
        <w:pStyle w:val="COMTitleDecision"/>
        <w:keepNext w:val="0"/>
        <w:keepLines/>
        <w:widowControl w:val="0"/>
        <w:numPr>
          <w:ilvl w:val="0"/>
          <w:numId w:val="20"/>
        </w:numPr>
        <w:spacing w:before="120"/>
        <w:ind w:left="567" w:hanging="567"/>
        <w:rPr>
          <w:rFonts w:eastAsia="SimSun"/>
          <w:b w:val="0"/>
          <w:bCs/>
          <w:snapToGrid w:val="0"/>
          <w:lang w:val="en-US" w:eastAsia="en-US"/>
        </w:rPr>
      </w:pPr>
      <w:r>
        <w:rPr>
          <w:rFonts w:eastAsia="SimSun"/>
          <w:b w:val="0"/>
          <w:bCs/>
          <w:snapToGrid w:val="0"/>
          <w:lang w:val="en-US" w:eastAsia="en-US"/>
        </w:rPr>
        <w:lastRenderedPageBreak/>
        <w:t xml:space="preserve">Requests for </w:t>
      </w:r>
      <w:r w:rsidR="008F38C8">
        <w:rPr>
          <w:rFonts w:eastAsia="SimSun"/>
          <w:b w:val="0"/>
          <w:bCs/>
          <w:snapToGrid w:val="0"/>
          <w:lang w:val="en-US" w:eastAsia="en-US"/>
        </w:rPr>
        <w:t>new accreditations and renewal</w:t>
      </w:r>
      <w:r>
        <w:rPr>
          <w:rFonts w:eastAsia="SimSun"/>
          <w:b w:val="0"/>
          <w:bCs/>
          <w:snapToGrid w:val="0"/>
          <w:lang w:val="en-US" w:eastAsia="en-US"/>
        </w:rPr>
        <w:t>s</w:t>
      </w:r>
      <w:r w:rsidR="003B4C9D">
        <w:rPr>
          <w:rFonts w:eastAsia="SimSun"/>
          <w:b w:val="0"/>
          <w:bCs/>
          <w:snapToGrid w:val="0"/>
          <w:lang w:val="en-US" w:eastAsia="en-US"/>
        </w:rPr>
        <w:t xml:space="preserve"> </w:t>
      </w:r>
      <w:r>
        <w:rPr>
          <w:rFonts w:eastAsia="SimSun"/>
          <w:b w:val="0"/>
          <w:bCs/>
          <w:snapToGrid w:val="0"/>
          <w:lang w:val="en-US" w:eastAsia="en-US"/>
        </w:rPr>
        <w:t xml:space="preserve">are reviewed by </w:t>
      </w:r>
      <w:r w:rsidR="00547B09">
        <w:rPr>
          <w:rFonts w:eastAsia="SimSun"/>
          <w:b w:val="0"/>
          <w:bCs/>
          <w:snapToGrid w:val="0"/>
          <w:lang w:val="en-US" w:eastAsia="en-US"/>
        </w:rPr>
        <w:t>the Secretariat</w:t>
      </w:r>
      <w:r w:rsidR="006A5FFC">
        <w:rPr>
          <w:rFonts w:eastAsia="SimSun"/>
          <w:b w:val="0"/>
          <w:bCs/>
          <w:snapToGrid w:val="0"/>
          <w:lang w:val="en-US" w:eastAsia="en-US"/>
        </w:rPr>
        <w:t xml:space="preserve"> </w:t>
      </w:r>
      <w:r>
        <w:rPr>
          <w:rFonts w:eastAsia="SimSun"/>
          <w:b w:val="0"/>
          <w:bCs/>
          <w:snapToGrid w:val="0"/>
          <w:lang w:val="en-US" w:eastAsia="en-US"/>
        </w:rPr>
        <w:t>of</w:t>
      </w:r>
      <w:r w:rsidR="006A5FFC">
        <w:rPr>
          <w:rFonts w:eastAsia="SimSun"/>
          <w:b w:val="0"/>
          <w:bCs/>
          <w:snapToGrid w:val="0"/>
          <w:lang w:val="en-US" w:eastAsia="en-US"/>
        </w:rPr>
        <w:t xml:space="preserve"> the 2003 Convention </w:t>
      </w:r>
      <w:r w:rsidR="00547B09">
        <w:rPr>
          <w:rFonts w:eastAsia="SimSun"/>
          <w:b w:val="0"/>
          <w:bCs/>
          <w:snapToGrid w:val="0"/>
          <w:lang w:val="en-US" w:eastAsia="en-US"/>
        </w:rPr>
        <w:t>against the criteria set out in the Operational Directives</w:t>
      </w:r>
      <w:r>
        <w:rPr>
          <w:rFonts w:eastAsia="SimSun"/>
          <w:b w:val="0"/>
          <w:bCs/>
          <w:snapToGrid w:val="0"/>
          <w:lang w:val="en-US" w:eastAsia="en-US"/>
        </w:rPr>
        <w:t>. The Secretariat registers the proposals in accordance with paragraph 99 of the Operational Directives,</w:t>
      </w:r>
      <w:r w:rsidR="00547B09">
        <w:rPr>
          <w:rFonts w:eastAsia="SimSun"/>
          <w:b w:val="0"/>
          <w:bCs/>
          <w:snapToGrid w:val="0"/>
          <w:lang w:val="en-US" w:eastAsia="en-US"/>
        </w:rPr>
        <w:t xml:space="preserve"> helps the organizations to provide any m</w:t>
      </w:r>
      <w:r w:rsidR="00164D8F">
        <w:rPr>
          <w:rFonts w:eastAsia="SimSun"/>
          <w:b w:val="0"/>
          <w:bCs/>
          <w:snapToGrid w:val="0"/>
          <w:lang w:val="en-US" w:eastAsia="en-US"/>
        </w:rPr>
        <w:t>i</w:t>
      </w:r>
      <w:r w:rsidR="00547B09">
        <w:rPr>
          <w:rFonts w:eastAsia="SimSun"/>
          <w:b w:val="0"/>
          <w:bCs/>
          <w:snapToGrid w:val="0"/>
          <w:lang w:val="en-US" w:eastAsia="en-US"/>
        </w:rPr>
        <w:t xml:space="preserve">ssing information, if necessary, </w:t>
      </w:r>
      <w:r>
        <w:rPr>
          <w:rFonts w:eastAsia="SimSun"/>
          <w:b w:val="0"/>
          <w:bCs/>
          <w:snapToGrid w:val="0"/>
          <w:lang w:val="en-US" w:eastAsia="en-US"/>
        </w:rPr>
        <w:t xml:space="preserve">and </w:t>
      </w:r>
      <w:r w:rsidR="00D8267F">
        <w:rPr>
          <w:rFonts w:eastAsia="SimSun"/>
          <w:b w:val="0"/>
          <w:bCs/>
          <w:snapToGrid w:val="0"/>
          <w:lang w:val="en-US" w:eastAsia="en-US"/>
        </w:rPr>
        <w:t>prepare</w:t>
      </w:r>
      <w:r>
        <w:rPr>
          <w:rFonts w:eastAsia="SimSun"/>
          <w:b w:val="0"/>
          <w:bCs/>
          <w:snapToGrid w:val="0"/>
          <w:lang w:val="en-US" w:eastAsia="en-US"/>
        </w:rPr>
        <w:t>s</w:t>
      </w:r>
      <w:r w:rsidR="00547B09">
        <w:rPr>
          <w:rFonts w:eastAsia="SimSun"/>
          <w:b w:val="0"/>
          <w:bCs/>
          <w:snapToGrid w:val="0"/>
          <w:lang w:val="en-US" w:eastAsia="en-US"/>
        </w:rPr>
        <w:t xml:space="preserve"> recommendations to the Committee</w:t>
      </w:r>
      <w:r>
        <w:rPr>
          <w:rFonts w:eastAsia="SimSun"/>
          <w:b w:val="0"/>
          <w:bCs/>
          <w:snapToGrid w:val="0"/>
          <w:lang w:val="en-US" w:eastAsia="en-US"/>
        </w:rPr>
        <w:t xml:space="preserve"> as requested in paragraph </w:t>
      </w:r>
      <w:r w:rsidR="00B03FDE">
        <w:rPr>
          <w:rFonts w:eastAsia="SimSun"/>
          <w:b w:val="0"/>
          <w:bCs/>
          <w:snapToGrid w:val="0"/>
          <w:lang w:val="en-US" w:eastAsia="en-US"/>
        </w:rPr>
        <w:t xml:space="preserve">92 </w:t>
      </w:r>
      <w:r>
        <w:rPr>
          <w:rFonts w:eastAsia="SimSun"/>
          <w:b w:val="0"/>
          <w:bCs/>
          <w:snapToGrid w:val="0"/>
          <w:lang w:val="en-US" w:eastAsia="en-US"/>
        </w:rPr>
        <w:t xml:space="preserve">of the Operational </w:t>
      </w:r>
      <w:r w:rsidR="004D32F1">
        <w:rPr>
          <w:rFonts w:eastAsia="SimSun"/>
          <w:b w:val="0"/>
          <w:bCs/>
          <w:snapToGrid w:val="0"/>
          <w:lang w:val="en-US" w:eastAsia="en-US"/>
        </w:rPr>
        <w:t>Directives</w:t>
      </w:r>
      <w:r w:rsidR="00547B09">
        <w:rPr>
          <w:rFonts w:eastAsia="SimSun"/>
          <w:b w:val="0"/>
          <w:bCs/>
          <w:snapToGrid w:val="0"/>
          <w:lang w:val="en-US" w:eastAsia="en-US"/>
        </w:rPr>
        <w:t>.</w:t>
      </w:r>
      <w:r w:rsidR="008F38C8">
        <w:rPr>
          <w:rFonts w:eastAsia="SimSun"/>
          <w:b w:val="0"/>
          <w:bCs/>
          <w:snapToGrid w:val="0"/>
          <w:lang w:val="en-US" w:eastAsia="en-US"/>
        </w:rPr>
        <w:t xml:space="preserve"> </w:t>
      </w:r>
      <w:r w:rsidR="00C46C0F">
        <w:rPr>
          <w:rFonts w:eastAsia="SimSun"/>
          <w:b w:val="0"/>
          <w:bCs/>
          <w:snapToGrid w:val="0"/>
          <w:lang w:val="en-US" w:eastAsia="en-US"/>
        </w:rPr>
        <w:t xml:space="preserve">The relevant forms </w:t>
      </w:r>
      <w:r w:rsidR="00B03FDE">
        <w:rPr>
          <w:rFonts w:eastAsia="SimSun"/>
          <w:b w:val="0"/>
          <w:bCs/>
          <w:snapToGrid w:val="0"/>
          <w:lang w:val="en-US" w:eastAsia="en-US"/>
        </w:rPr>
        <w:t xml:space="preserve">and corresponding working documents </w:t>
      </w:r>
      <w:r w:rsidR="006A5FFC">
        <w:rPr>
          <w:rFonts w:eastAsia="SimSun"/>
          <w:b w:val="0"/>
          <w:bCs/>
          <w:snapToGrid w:val="0"/>
          <w:lang w:val="en-US" w:eastAsia="en-US"/>
        </w:rPr>
        <w:t>are</w:t>
      </w:r>
      <w:r w:rsidR="00C46C0F">
        <w:rPr>
          <w:rFonts w:eastAsia="SimSun"/>
          <w:b w:val="0"/>
          <w:bCs/>
          <w:snapToGrid w:val="0"/>
          <w:lang w:val="en-US" w:eastAsia="en-US"/>
        </w:rPr>
        <w:t xml:space="preserve"> made available through the webpage of the Convention </w:t>
      </w:r>
      <w:r>
        <w:rPr>
          <w:rFonts w:eastAsia="SimSun"/>
          <w:b w:val="0"/>
          <w:bCs/>
          <w:snapToGrid w:val="0"/>
          <w:lang w:val="en-US" w:eastAsia="en-US"/>
        </w:rPr>
        <w:t xml:space="preserve">at the </w:t>
      </w:r>
      <w:r w:rsidR="006A5FFC">
        <w:rPr>
          <w:rFonts w:eastAsia="SimSun"/>
          <w:b w:val="0"/>
          <w:bCs/>
          <w:snapToGrid w:val="0"/>
          <w:lang w:val="en-US" w:eastAsia="en-US"/>
        </w:rPr>
        <w:t xml:space="preserve">latest </w:t>
      </w:r>
      <w:r w:rsidR="00C46C0F">
        <w:rPr>
          <w:rFonts w:eastAsia="SimSun"/>
          <w:b w:val="0"/>
          <w:bCs/>
          <w:snapToGrid w:val="0"/>
          <w:lang w:val="en-US" w:eastAsia="en-US"/>
        </w:rPr>
        <w:t xml:space="preserve">four weeks before the opening of </w:t>
      </w:r>
      <w:r>
        <w:rPr>
          <w:rFonts w:eastAsia="SimSun"/>
          <w:b w:val="0"/>
          <w:bCs/>
          <w:snapToGrid w:val="0"/>
          <w:lang w:val="en-US" w:eastAsia="en-US"/>
        </w:rPr>
        <w:t xml:space="preserve">the relevant </w:t>
      </w:r>
      <w:r w:rsidR="00C46C0F">
        <w:rPr>
          <w:rFonts w:eastAsia="SimSun"/>
          <w:b w:val="0"/>
          <w:bCs/>
          <w:snapToGrid w:val="0"/>
          <w:lang w:val="en-US" w:eastAsia="en-US"/>
        </w:rPr>
        <w:t>session</w:t>
      </w:r>
      <w:r>
        <w:rPr>
          <w:rFonts w:eastAsia="SimSun"/>
          <w:b w:val="0"/>
          <w:bCs/>
          <w:snapToGrid w:val="0"/>
          <w:lang w:val="en-US" w:eastAsia="en-US"/>
        </w:rPr>
        <w:t>s</w:t>
      </w:r>
      <w:r w:rsidR="00C46C0F">
        <w:rPr>
          <w:rFonts w:eastAsia="SimSun"/>
          <w:b w:val="0"/>
          <w:bCs/>
          <w:snapToGrid w:val="0"/>
          <w:lang w:val="en-US" w:eastAsia="en-US"/>
        </w:rPr>
        <w:t xml:space="preserve"> of the Committee </w:t>
      </w:r>
      <w:r>
        <w:rPr>
          <w:rFonts w:eastAsia="SimSun"/>
          <w:b w:val="0"/>
          <w:bCs/>
          <w:snapToGrid w:val="0"/>
          <w:lang w:val="en-US" w:eastAsia="en-US"/>
        </w:rPr>
        <w:t>and</w:t>
      </w:r>
      <w:r w:rsidR="00C46C0F">
        <w:rPr>
          <w:rFonts w:eastAsia="SimSun"/>
          <w:b w:val="0"/>
          <w:bCs/>
          <w:snapToGrid w:val="0"/>
          <w:lang w:val="en-US" w:eastAsia="en-US"/>
        </w:rPr>
        <w:t xml:space="preserve"> the General Assembly.</w:t>
      </w:r>
    </w:p>
    <w:p w14:paraId="582B8FB7" w14:textId="02F0DA09" w:rsidR="00547B09" w:rsidRDefault="008F38C8" w:rsidP="00FB34CE">
      <w:pPr>
        <w:pStyle w:val="COMTitleDecision"/>
        <w:keepNext w:val="0"/>
        <w:widowControl w:val="0"/>
        <w:numPr>
          <w:ilvl w:val="0"/>
          <w:numId w:val="20"/>
        </w:numPr>
        <w:spacing w:before="120"/>
        <w:ind w:left="567" w:hanging="567"/>
        <w:rPr>
          <w:rFonts w:eastAsia="SimSun"/>
          <w:b w:val="0"/>
          <w:bCs/>
          <w:snapToGrid w:val="0"/>
          <w:lang w:val="en-US" w:eastAsia="en-US"/>
        </w:rPr>
      </w:pPr>
      <w:r>
        <w:rPr>
          <w:rFonts w:eastAsia="SimSun"/>
          <w:b w:val="0"/>
          <w:bCs/>
          <w:snapToGrid w:val="0"/>
          <w:lang w:val="en-US" w:eastAsia="en-US"/>
        </w:rPr>
        <w:t xml:space="preserve">In response to the request by the </w:t>
      </w:r>
      <w:r w:rsidR="00E66DB5">
        <w:rPr>
          <w:rFonts w:eastAsia="SimSun"/>
          <w:b w:val="0"/>
          <w:bCs/>
          <w:snapToGrid w:val="0"/>
          <w:lang w:val="en-US" w:eastAsia="en-US"/>
        </w:rPr>
        <w:t xml:space="preserve">sixteenth session of the </w:t>
      </w:r>
      <w:r>
        <w:rPr>
          <w:rFonts w:eastAsia="SimSun"/>
          <w:b w:val="0"/>
          <w:bCs/>
          <w:snapToGrid w:val="0"/>
          <w:lang w:val="en-US" w:eastAsia="en-US"/>
        </w:rPr>
        <w:t>Committee, the</w:t>
      </w:r>
      <w:r w:rsidR="00826461">
        <w:rPr>
          <w:rFonts w:eastAsia="SimSun"/>
          <w:b w:val="0"/>
          <w:bCs/>
          <w:snapToGrid w:val="0"/>
          <w:lang w:val="en-US" w:eastAsia="en-US"/>
        </w:rPr>
        <w:t xml:space="preserve"> Secretariat proposes</w:t>
      </w:r>
      <w:r>
        <w:rPr>
          <w:rFonts w:eastAsia="SimSun"/>
          <w:b w:val="0"/>
          <w:bCs/>
          <w:snapToGrid w:val="0"/>
          <w:lang w:val="en-US" w:eastAsia="en-US"/>
        </w:rPr>
        <w:t xml:space="preserve"> </w:t>
      </w:r>
      <w:r w:rsidR="00826461">
        <w:rPr>
          <w:rFonts w:eastAsia="SimSun"/>
          <w:b w:val="0"/>
          <w:bCs/>
          <w:snapToGrid w:val="0"/>
          <w:lang w:val="en-US" w:eastAsia="en-US"/>
        </w:rPr>
        <w:t xml:space="preserve">the </w:t>
      </w:r>
      <w:r>
        <w:rPr>
          <w:rFonts w:eastAsia="SimSun"/>
          <w:b w:val="0"/>
          <w:bCs/>
          <w:snapToGrid w:val="0"/>
          <w:lang w:val="en-US" w:eastAsia="en-US"/>
        </w:rPr>
        <w:t>following two adjustments:</w:t>
      </w:r>
    </w:p>
    <w:p w14:paraId="688CAD3D" w14:textId="1CC10B4C" w:rsidR="008F38C8" w:rsidRDefault="008F38C8" w:rsidP="008F38C8">
      <w:pPr>
        <w:pStyle w:val="COMTitleDecision"/>
        <w:keepNext w:val="0"/>
        <w:widowControl w:val="0"/>
        <w:spacing w:before="120"/>
        <w:rPr>
          <w:rFonts w:eastAsia="SimSun"/>
          <w:b w:val="0"/>
          <w:bCs/>
          <w:snapToGrid w:val="0"/>
          <w:lang w:val="en-US" w:eastAsia="en-US"/>
        </w:rPr>
      </w:pPr>
      <w:r>
        <w:rPr>
          <w:rFonts w:eastAsia="SimSun"/>
          <w:b w:val="0"/>
          <w:bCs/>
          <w:snapToGrid w:val="0"/>
          <w:lang w:val="en-US" w:eastAsia="en-US"/>
        </w:rPr>
        <w:t xml:space="preserve">a. </w:t>
      </w:r>
      <w:r w:rsidR="00F225E0">
        <w:rPr>
          <w:rFonts w:eastAsia="SimSun"/>
          <w:b w:val="0"/>
          <w:bCs/>
          <w:snapToGrid w:val="0"/>
          <w:lang w:val="en-US" w:eastAsia="en-US"/>
        </w:rPr>
        <w:t>The Secretariat will make</w:t>
      </w:r>
      <w:r w:rsidR="00164D8F">
        <w:rPr>
          <w:rFonts w:eastAsia="SimSun"/>
          <w:b w:val="0"/>
          <w:bCs/>
          <w:snapToGrid w:val="0"/>
          <w:lang w:val="en-US" w:eastAsia="en-US"/>
        </w:rPr>
        <w:t xml:space="preserve"> available</w:t>
      </w:r>
      <w:r w:rsidR="00C514F4">
        <w:rPr>
          <w:rFonts w:eastAsia="SimSun"/>
          <w:b w:val="0"/>
          <w:bCs/>
          <w:snapToGrid w:val="0"/>
          <w:lang w:val="en-US" w:eastAsia="en-US"/>
        </w:rPr>
        <w:t xml:space="preserve"> </w:t>
      </w:r>
      <w:r w:rsidR="00164D8F">
        <w:rPr>
          <w:rFonts w:eastAsia="SimSun"/>
          <w:b w:val="0"/>
          <w:bCs/>
          <w:snapToGrid w:val="0"/>
          <w:lang w:val="en-US" w:eastAsia="en-US"/>
        </w:rPr>
        <w:t>accreditation requests (Form ICH-09) and quadrennial reports by accredited NGOs (For</w:t>
      </w:r>
      <w:r w:rsidR="00C514F4">
        <w:rPr>
          <w:rFonts w:eastAsia="SimSun"/>
          <w:b w:val="0"/>
          <w:bCs/>
          <w:snapToGrid w:val="0"/>
          <w:lang w:val="en-US" w:eastAsia="en-US"/>
        </w:rPr>
        <w:t>m</w:t>
      </w:r>
      <w:r w:rsidR="00164D8F">
        <w:rPr>
          <w:rFonts w:eastAsia="SimSun"/>
          <w:b w:val="0"/>
          <w:bCs/>
          <w:snapToGrid w:val="0"/>
          <w:lang w:val="en-US" w:eastAsia="en-US"/>
        </w:rPr>
        <w:t xml:space="preserve"> ICH-08) </w:t>
      </w:r>
      <w:r w:rsidR="004472C8">
        <w:rPr>
          <w:rFonts w:eastAsia="SimSun"/>
          <w:b w:val="0"/>
          <w:bCs/>
          <w:snapToGrid w:val="0"/>
          <w:lang w:val="en-US" w:eastAsia="en-US"/>
        </w:rPr>
        <w:t>through</w:t>
      </w:r>
      <w:r w:rsidR="00C514F4">
        <w:rPr>
          <w:rFonts w:eastAsia="SimSun"/>
          <w:b w:val="0"/>
          <w:bCs/>
          <w:snapToGrid w:val="0"/>
          <w:lang w:val="en-US" w:eastAsia="en-US"/>
        </w:rPr>
        <w:t xml:space="preserve"> the webpage of the Convention, </w:t>
      </w:r>
      <w:r w:rsidR="00164D8F">
        <w:rPr>
          <w:rFonts w:eastAsia="SimSun"/>
          <w:b w:val="0"/>
          <w:bCs/>
          <w:snapToGrid w:val="0"/>
          <w:lang w:val="en-US" w:eastAsia="en-US"/>
        </w:rPr>
        <w:t xml:space="preserve">as soon as possible after their submission deadlines </w:t>
      </w:r>
      <w:r w:rsidR="00C514F4">
        <w:rPr>
          <w:rFonts w:eastAsia="SimSun"/>
          <w:b w:val="0"/>
          <w:bCs/>
          <w:snapToGrid w:val="0"/>
          <w:lang w:val="en-US" w:eastAsia="en-US"/>
        </w:rPr>
        <w:t>(</w:t>
      </w:r>
      <w:r w:rsidR="00164D8F">
        <w:rPr>
          <w:rFonts w:eastAsia="SimSun"/>
          <w:b w:val="0"/>
          <w:bCs/>
          <w:snapToGrid w:val="0"/>
          <w:lang w:val="en-US" w:eastAsia="en-US"/>
        </w:rPr>
        <w:t xml:space="preserve">30 April of odd-numbered years and 15 February </w:t>
      </w:r>
      <w:r w:rsidR="0014571A">
        <w:rPr>
          <w:rFonts w:eastAsia="SimSun"/>
          <w:b w:val="0"/>
          <w:bCs/>
          <w:snapToGrid w:val="0"/>
          <w:lang w:val="en-US" w:eastAsia="en-US"/>
        </w:rPr>
        <w:t>of odd-numbered years</w:t>
      </w:r>
      <w:r w:rsidR="00164D8F">
        <w:rPr>
          <w:rFonts w:eastAsia="SimSun"/>
          <w:b w:val="0"/>
          <w:bCs/>
          <w:snapToGrid w:val="0"/>
          <w:lang w:val="en-US" w:eastAsia="en-US"/>
        </w:rPr>
        <w:t>, respectively</w:t>
      </w:r>
      <w:r w:rsidR="00C514F4">
        <w:rPr>
          <w:rFonts w:eastAsia="SimSun"/>
          <w:b w:val="0"/>
          <w:bCs/>
          <w:snapToGrid w:val="0"/>
          <w:lang w:val="en-US" w:eastAsia="en-US"/>
        </w:rPr>
        <w:t>)</w:t>
      </w:r>
      <w:r w:rsidR="00164D8F">
        <w:rPr>
          <w:rFonts w:eastAsia="SimSun"/>
          <w:b w:val="0"/>
          <w:bCs/>
          <w:snapToGrid w:val="0"/>
          <w:lang w:val="en-US" w:eastAsia="en-US"/>
        </w:rPr>
        <w:t>.</w:t>
      </w:r>
    </w:p>
    <w:p w14:paraId="305A65BE" w14:textId="707CDD02" w:rsidR="00C46C0F" w:rsidRDefault="004472C8" w:rsidP="00C00655">
      <w:pPr>
        <w:pStyle w:val="COMTitleDecision"/>
        <w:keepNext w:val="0"/>
        <w:widowControl w:val="0"/>
        <w:spacing w:before="120"/>
        <w:rPr>
          <w:rFonts w:eastAsia="SimSun"/>
          <w:b w:val="0"/>
          <w:bCs/>
          <w:snapToGrid w:val="0"/>
          <w:lang w:val="en-US" w:eastAsia="en-US"/>
        </w:rPr>
      </w:pPr>
      <w:r w:rsidRPr="004472C8">
        <w:rPr>
          <w:rFonts w:eastAsia="SimSun"/>
          <w:b w:val="0"/>
          <w:bCs/>
          <w:snapToGrid w:val="0"/>
          <w:lang w:val="en-US" w:eastAsia="en-US"/>
        </w:rPr>
        <w:t xml:space="preserve">b. </w:t>
      </w:r>
      <w:r w:rsidR="00F225E0">
        <w:rPr>
          <w:rFonts w:eastAsia="SimSun"/>
          <w:b w:val="0"/>
          <w:bCs/>
          <w:snapToGrid w:val="0"/>
          <w:lang w:val="en-US" w:eastAsia="en-US"/>
        </w:rPr>
        <w:t>The Secretariat will consult</w:t>
      </w:r>
      <w:r w:rsidRPr="004472C8">
        <w:rPr>
          <w:rFonts w:eastAsia="SimSun"/>
          <w:b w:val="0"/>
          <w:bCs/>
          <w:snapToGrid w:val="0"/>
          <w:lang w:val="en-US" w:eastAsia="en-US"/>
        </w:rPr>
        <w:t xml:space="preserve"> UNESCO </w:t>
      </w:r>
      <w:r>
        <w:rPr>
          <w:rFonts w:eastAsia="SimSun"/>
          <w:b w:val="0"/>
          <w:bCs/>
          <w:snapToGrid w:val="0"/>
          <w:lang w:val="en-US" w:eastAsia="en-US"/>
        </w:rPr>
        <w:t>Field Offices on the requests for new accreditation</w:t>
      </w:r>
      <w:r w:rsidR="00647FD6">
        <w:rPr>
          <w:rFonts w:eastAsia="SimSun"/>
          <w:b w:val="0"/>
          <w:bCs/>
          <w:snapToGrid w:val="0"/>
          <w:lang w:val="en-US" w:eastAsia="en-US"/>
        </w:rPr>
        <w:t>s</w:t>
      </w:r>
      <w:r>
        <w:rPr>
          <w:rFonts w:eastAsia="SimSun"/>
          <w:b w:val="0"/>
          <w:bCs/>
          <w:snapToGrid w:val="0"/>
          <w:lang w:val="en-US" w:eastAsia="en-US"/>
        </w:rPr>
        <w:t xml:space="preserve"> and renewals with a view to collect information that would allow </w:t>
      </w:r>
      <w:r w:rsidR="00B03FDE">
        <w:rPr>
          <w:rFonts w:eastAsia="SimSun"/>
          <w:b w:val="0"/>
          <w:bCs/>
          <w:snapToGrid w:val="0"/>
          <w:lang w:val="en-US" w:eastAsia="en-US"/>
        </w:rPr>
        <w:t>it</w:t>
      </w:r>
      <w:r>
        <w:rPr>
          <w:rFonts w:eastAsia="SimSun"/>
          <w:b w:val="0"/>
          <w:bCs/>
          <w:snapToGrid w:val="0"/>
          <w:lang w:val="en-US" w:eastAsia="en-US"/>
        </w:rPr>
        <w:t xml:space="preserve"> to assess</w:t>
      </w:r>
      <w:r w:rsidR="00647FD6">
        <w:rPr>
          <w:rFonts w:eastAsia="SimSun"/>
          <w:b w:val="0"/>
          <w:bCs/>
          <w:snapToGrid w:val="0"/>
          <w:lang w:val="en-US" w:eastAsia="en-US"/>
        </w:rPr>
        <w:t xml:space="preserve"> </w:t>
      </w:r>
      <w:r w:rsidR="00B03FDE">
        <w:rPr>
          <w:rFonts w:eastAsia="SimSun"/>
          <w:b w:val="0"/>
          <w:bCs/>
          <w:snapToGrid w:val="0"/>
          <w:lang w:val="en-US" w:eastAsia="en-US"/>
        </w:rPr>
        <w:t>the requests</w:t>
      </w:r>
      <w:r>
        <w:rPr>
          <w:rFonts w:eastAsia="SimSun"/>
          <w:b w:val="0"/>
          <w:bCs/>
          <w:snapToGrid w:val="0"/>
          <w:lang w:val="en-US" w:eastAsia="en-US"/>
        </w:rPr>
        <w:t xml:space="preserve"> in the sense of paragraph 92 of the Operational Directives.</w:t>
      </w:r>
    </w:p>
    <w:p w14:paraId="49DFA528" w14:textId="01379722" w:rsidR="00826461" w:rsidRPr="004472C8" w:rsidRDefault="00826461" w:rsidP="00826461">
      <w:pPr>
        <w:pStyle w:val="COMTitleDecision"/>
        <w:keepNext w:val="0"/>
        <w:widowControl w:val="0"/>
        <w:numPr>
          <w:ilvl w:val="0"/>
          <w:numId w:val="20"/>
        </w:numPr>
        <w:spacing w:before="120"/>
        <w:ind w:left="567" w:hanging="567"/>
        <w:rPr>
          <w:rFonts w:eastAsia="SimSun"/>
          <w:b w:val="0"/>
          <w:bCs/>
          <w:snapToGrid w:val="0"/>
          <w:lang w:val="en-US" w:eastAsia="en-US"/>
        </w:rPr>
      </w:pPr>
      <w:r>
        <w:rPr>
          <w:rFonts w:eastAsia="SimSun"/>
          <w:b w:val="0"/>
          <w:bCs/>
          <w:snapToGrid w:val="0"/>
          <w:lang w:val="en-US" w:eastAsia="en-US"/>
        </w:rPr>
        <w:t>The</w:t>
      </w:r>
      <w:r w:rsidR="00F225E0">
        <w:rPr>
          <w:rFonts w:eastAsia="SimSun"/>
          <w:b w:val="0"/>
          <w:bCs/>
          <w:snapToGrid w:val="0"/>
          <w:lang w:val="en-US" w:eastAsia="en-US"/>
        </w:rPr>
        <w:t xml:space="preserve">se adjustments </w:t>
      </w:r>
      <w:r w:rsidRPr="003B4C9D">
        <w:rPr>
          <w:rFonts w:eastAsia="SimSun"/>
          <w:b w:val="0"/>
          <w:bCs/>
          <w:snapToGrid w:val="0"/>
          <w:lang w:val="en-US" w:eastAsia="en-US"/>
        </w:rPr>
        <w:t>may be applied to accreditation and renewal requests for examination by the eighteenth session of the Committee in 2023 and the tenth session of the General Assembly in 2024</w:t>
      </w:r>
      <w:r>
        <w:rPr>
          <w:rFonts w:eastAsia="SimSun"/>
          <w:b w:val="0"/>
          <w:bCs/>
          <w:snapToGrid w:val="0"/>
          <w:lang w:val="en-US" w:eastAsia="en-US"/>
        </w:rPr>
        <w:t>. The Secretariat intends to report the experience of the adjusted procedure to the eighteenth session of the Committee.</w:t>
      </w:r>
    </w:p>
    <w:p w14:paraId="1DBA486E" w14:textId="2A482172" w:rsidR="00391AC6" w:rsidRPr="0080131A" w:rsidRDefault="00391AC6" w:rsidP="004C7156">
      <w:pPr>
        <w:pStyle w:val="COMTitleDecision"/>
        <w:keepNext w:val="0"/>
        <w:widowControl w:val="0"/>
        <w:numPr>
          <w:ilvl w:val="0"/>
          <w:numId w:val="20"/>
        </w:numPr>
        <w:spacing w:before="120"/>
        <w:ind w:left="567" w:hanging="567"/>
        <w:rPr>
          <w:b w:val="0"/>
          <w:lang w:val="en-GB"/>
        </w:rPr>
      </w:pPr>
      <w:r w:rsidRPr="0080131A">
        <w:rPr>
          <w:b w:val="0"/>
          <w:lang w:val="en-GB"/>
        </w:rPr>
        <w:t xml:space="preserve">The </w:t>
      </w:r>
      <w:r w:rsidR="005823AB" w:rsidRPr="004C7156">
        <w:rPr>
          <w:rFonts w:eastAsia="SimSun"/>
          <w:b w:val="0"/>
          <w:bCs/>
          <w:snapToGrid w:val="0"/>
          <w:lang w:val="en-US" w:eastAsia="en-US"/>
        </w:rPr>
        <w:t>General</w:t>
      </w:r>
      <w:r w:rsidR="005823AB">
        <w:rPr>
          <w:b w:val="0"/>
          <w:lang w:val="en-GB"/>
        </w:rPr>
        <w:t xml:space="preserve"> Assembly</w:t>
      </w:r>
      <w:r w:rsidR="005823AB" w:rsidRPr="0080131A">
        <w:rPr>
          <w:b w:val="0"/>
          <w:lang w:val="en-GB"/>
        </w:rPr>
        <w:t xml:space="preserve"> </w:t>
      </w:r>
      <w:r w:rsidRPr="0080131A">
        <w:rPr>
          <w:b w:val="0"/>
          <w:lang w:val="en-GB"/>
        </w:rPr>
        <w:t xml:space="preserve">may wish to adopt the following </w:t>
      </w:r>
      <w:r w:rsidR="005823AB">
        <w:rPr>
          <w:b w:val="0"/>
          <w:lang w:val="en-GB"/>
        </w:rPr>
        <w:t>resolution</w:t>
      </w:r>
      <w:r w:rsidRPr="0080131A">
        <w:rPr>
          <w:b w:val="0"/>
          <w:lang w:val="en-GB"/>
        </w:rPr>
        <w:t>:</w:t>
      </w:r>
    </w:p>
    <w:p w14:paraId="2A46BAC4" w14:textId="338C8B69" w:rsidR="008A1ED4" w:rsidRDefault="00F010E0" w:rsidP="004C7156">
      <w:pPr>
        <w:pStyle w:val="GATitleResolution"/>
        <w:spacing w:before="360"/>
      </w:pPr>
      <w:r>
        <w:t xml:space="preserve">DRAFT RESOLUTION </w:t>
      </w:r>
      <w:r w:rsidR="003265D0">
        <w:t>9</w:t>
      </w:r>
      <w:r w:rsidR="008A1ED4">
        <w:t xml:space="preserve">.GA </w:t>
      </w:r>
      <w:r w:rsidR="007A6B7A">
        <w:t>7</w:t>
      </w:r>
    </w:p>
    <w:p w14:paraId="7677B217" w14:textId="3F5A8CFA" w:rsidR="008A1ED4" w:rsidRDefault="008A1ED4" w:rsidP="008A1ED4">
      <w:pPr>
        <w:pStyle w:val="GAPreambulaResolution"/>
      </w:pPr>
      <w:r w:rsidRPr="005A4A42">
        <w:t>The General Assembly,</w:t>
      </w:r>
    </w:p>
    <w:p w14:paraId="07630149" w14:textId="2351BD3B" w:rsidR="005823AB" w:rsidRPr="003A228F" w:rsidRDefault="005823AB" w:rsidP="005823AB">
      <w:pPr>
        <w:pStyle w:val="COMParaDecision"/>
        <w:numPr>
          <w:ilvl w:val="0"/>
          <w:numId w:val="10"/>
        </w:numPr>
        <w:ind w:left="1134" w:hanging="567"/>
        <w:jc w:val="left"/>
      </w:pPr>
      <w:r w:rsidRPr="003A228F">
        <w:t>Having examined</w:t>
      </w:r>
      <w:r w:rsidRPr="003A228F">
        <w:rPr>
          <w:u w:val="none"/>
        </w:rPr>
        <w:t xml:space="preserve"> document LHE/22/9.GA/</w:t>
      </w:r>
      <w:r w:rsidR="007A6B7A">
        <w:rPr>
          <w:u w:val="none"/>
        </w:rPr>
        <w:t xml:space="preserve">7 </w:t>
      </w:r>
      <w:r w:rsidR="00F225E0">
        <w:rPr>
          <w:u w:val="none"/>
        </w:rPr>
        <w:t>and</w:t>
      </w:r>
      <w:r w:rsidR="00733307">
        <w:rPr>
          <w:u w:val="none"/>
        </w:rPr>
        <w:t xml:space="preserve"> its annexes</w:t>
      </w:r>
      <w:r w:rsidRPr="003A228F">
        <w:rPr>
          <w:u w:val="none"/>
        </w:rPr>
        <w:t>,</w:t>
      </w:r>
    </w:p>
    <w:p w14:paraId="7C34FFCB" w14:textId="4CD26436" w:rsidR="005823AB" w:rsidRPr="003A228F" w:rsidRDefault="005823AB" w:rsidP="005823AB">
      <w:pPr>
        <w:pStyle w:val="COMParaDecision"/>
        <w:numPr>
          <w:ilvl w:val="0"/>
          <w:numId w:val="10"/>
        </w:numPr>
        <w:ind w:left="1134" w:hanging="567"/>
      </w:pPr>
      <w:r w:rsidRPr="003A228F">
        <w:t>Recalling</w:t>
      </w:r>
      <w:r w:rsidRPr="003A228F">
        <w:rPr>
          <w:u w:val="none"/>
        </w:rPr>
        <w:t xml:space="preserve"> Article 9 of the Convention and paragraphs 91</w:t>
      </w:r>
      <w:r w:rsidR="00AB15B0">
        <w:rPr>
          <w:u w:val="none"/>
        </w:rPr>
        <w:t>-</w:t>
      </w:r>
      <w:r w:rsidRPr="003A228F">
        <w:rPr>
          <w:u w:val="none"/>
        </w:rPr>
        <w:t>99 of the Operational Directives,</w:t>
      </w:r>
    </w:p>
    <w:p w14:paraId="18460A61" w14:textId="218CD4A4" w:rsidR="005823AB" w:rsidRPr="002C2507" w:rsidRDefault="005823AB" w:rsidP="005823AB">
      <w:pPr>
        <w:pStyle w:val="COMParaDecision"/>
        <w:numPr>
          <w:ilvl w:val="0"/>
          <w:numId w:val="10"/>
        </w:numPr>
        <w:ind w:left="1134" w:hanging="567"/>
      </w:pPr>
      <w:r w:rsidRPr="003A228F">
        <w:t>Further recalling</w:t>
      </w:r>
      <w:r w:rsidRPr="003A228F">
        <w:rPr>
          <w:u w:val="none"/>
        </w:rPr>
        <w:t xml:space="preserve"> </w:t>
      </w:r>
      <w:r w:rsidR="0014571A">
        <w:rPr>
          <w:u w:val="none"/>
        </w:rPr>
        <w:t xml:space="preserve">Decision </w:t>
      </w:r>
      <w:hyperlink r:id="rId15" w:history="1">
        <w:r w:rsidR="003A228F" w:rsidRPr="003A228F">
          <w:rPr>
            <w:rStyle w:val="Hyperlink"/>
          </w:rPr>
          <w:t>16.COM 15</w:t>
        </w:r>
      </w:hyperlink>
      <w:r w:rsidR="00F225E0" w:rsidRPr="008F187F">
        <w:rPr>
          <w:rStyle w:val="Hyperlink"/>
          <w:color w:val="auto"/>
          <w:u w:val="none"/>
        </w:rPr>
        <w:t>,</w:t>
      </w:r>
    </w:p>
    <w:p w14:paraId="5208F9FD" w14:textId="53B3E33D" w:rsidR="005823AB" w:rsidRPr="003A228F" w:rsidRDefault="005823AB" w:rsidP="005823AB">
      <w:pPr>
        <w:pStyle w:val="COMParaDecision"/>
        <w:numPr>
          <w:ilvl w:val="0"/>
          <w:numId w:val="10"/>
        </w:numPr>
        <w:ind w:left="1134" w:hanging="567"/>
      </w:pPr>
      <w:r w:rsidRPr="003A228F">
        <w:t>Accredits</w:t>
      </w:r>
      <w:r w:rsidRPr="003A228F">
        <w:rPr>
          <w:u w:val="none"/>
        </w:rPr>
        <w:t xml:space="preserve"> the thirty-</w:t>
      </w:r>
      <w:r w:rsidR="003A228F" w:rsidRPr="003A228F">
        <w:rPr>
          <w:u w:val="none"/>
        </w:rPr>
        <w:t>two</w:t>
      </w:r>
      <w:r w:rsidRPr="003A228F">
        <w:rPr>
          <w:u w:val="none"/>
        </w:rPr>
        <w:t xml:space="preserve"> NGOs listed in Annex </w:t>
      </w:r>
      <w:r w:rsidR="003A228F" w:rsidRPr="003A228F">
        <w:rPr>
          <w:u w:val="none"/>
        </w:rPr>
        <w:t xml:space="preserve">I </w:t>
      </w:r>
      <w:r w:rsidRPr="003A228F">
        <w:rPr>
          <w:u w:val="none"/>
        </w:rPr>
        <w:t>to this resolution to act in an advisory capacity to the Committee;</w:t>
      </w:r>
    </w:p>
    <w:p w14:paraId="5D111478" w14:textId="54D064C2" w:rsidR="00733307" w:rsidRPr="00C00655" w:rsidRDefault="003A228F" w:rsidP="003A228F">
      <w:pPr>
        <w:pStyle w:val="COMParaDecision"/>
        <w:numPr>
          <w:ilvl w:val="0"/>
          <w:numId w:val="10"/>
        </w:numPr>
        <w:ind w:left="1134" w:hanging="567"/>
      </w:pPr>
      <w:r w:rsidRPr="003A228F">
        <w:t>Takes note</w:t>
      </w:r>
      <w:r w:rsidRPr="003A228F">
        <w:rPr>
          <w:u w:val="none"/>
        </w:rPr>
        <w:t xml:space="preserve"> of the additional information provided </w:t>
      </w:r>
      <w:r w:rsidR="00AB15B0">
        <w:rPr>
          <w:u w:val="none"/>
        </w:rPr>
        <w:t>by the</w:t>
      </w:r>
      <w:r w:rsidRPr="003A228F">
        <w:rPr>
          <w:u w:val="none"/>
        </w:rPr>
        <w:t xml:space="preserve"> organisations listed in the Annex</w:t>
      </w:r>
      <w:r w:rsidR="00AB15B0">
        <w:rPr>
          <w:u w:val="none"/>
        </w:rPr>
        <w:t> </w:t>
      </w:r>
      <w:r w:rsidRPr="003A228F">
        <w:rPr>
          <w:u w:val="none"/>
        </w:rPr>
        <w:t xml:space="preserve">II to this resolution </w:t>
      </w:r>
      <w:r w:rsidR="00AB15B0">
        <w:rPr>
          <w:u w:val="none"/>
        </w:rPr>
        <w:t xml:space="preserve">as well as by </w:t>
      </w:r>
      <w:r w:rsidR="00DE7E2C">
        <w:rPr>
          <w:u w:val="none"/>
        </w:rPr>
        <w:t>[one of the State</w:t>
      </w:r>
      <w:r w:rsidR="001C629C">
        <w:rPr>
          <w:u w:val="none"/>
        </w:rPr>
        <w:t>s</w:t>
      </w:r>
      <w:r w:rsidR="00DE7E2C">
        <w:rPr>
          <w:u w:val="none"/>
        </w:rPr>
        <w:t xml:space="preserve"> Part</w:t>
      </w:r>
      <w:r w:rsidR="001C629C">
        <w:rPr>
          <w:u w:val="none"/>
        </w:rPr>
        <w:t>ies</w:t>
      </w:r>
      <w:r w:rsidR="00DE7E2C">
        <w:rPr>
          <w:u w:val="none"/>
        </w:rPr>
        <w:t>] [</w:t>
      </w:r>
      <w:r w:rsidR="00AB15B0">
        <w:rPr>
          <w:u w:val="none"/>
        </w:rPr>
        <w:t>the States Parties</w:t>
      </w:r>
      <w:r w:rsidR="008560F9">
        <w:rPr>
          <w:u w:val="none"/>
        </w:rPr>
        <w:t>]</w:t>
      </w:r>
      <w:r w:rsidR="00AB15B0">
        <w:rPr>
          <w:u w:val="none"/>
        </w:rPr>
        <w:t xml:space="preserve"> concerned </w:t>
      </w:r>
      <w:r w:rsidRPr="003A228F">
        <w:rPr>
          <w:u w:val="none"/>
        </w:rPr>
        <w:t>and</w:t>
      </w:r>
    </w:p>
    <w:p w14:paraId="269B5880" w14:textId="596C8B62" w:rsidR="00733307" w:rsidRPr="00733307" w:rsidRDefault="00733307" w:rsidP="00733307">
      <w:pPr>
        <w:pStyle w:val="COMParaDecision"/>
        <w:ind w:firstLine="0"/>
        <w:rPr>
          <w:u w:val="none"/>
        </w:rPr>
      </w:pPr>
      <w:r w:rsidRPr="00C00655">
        <w:rPr>
          <w:u w:val="none"/>
        </w:rPr>
        <w:t>[Option A]</w:t>
      </w:r>
      <w:r w:rsidRPr="00F225E0">
        <w:rPr>
          <w:u w:val="none"/>
        </w:rPr>
        <w:t xml:space="preserve"> </w:t>
      </w:r>
      <w:r w:rsidR="00F225E0">
        <w:t>f</w:t>
      </w:r>
      <w:r w:rsidR="003A228F" w:rsidRPr="00C00655">
        <w:t>urther accredits</w:t>
      </w:r>
      <w:r w:rsidR="003A228F" w:rsidRPr="00733307">
        <w:rPr>
          <w:u w:val="none"/>
        </w:rPr>
        <w:t xml:space="preserve"> </w:t>
      </w:r>
      <w:r w:rsidR="00F80938">
        <w:rPr>
          <w:u w:val="none"/>
        </w:rPr>
        <w:t xml:space="preserve">[Institute for Intangible Cultural Heritage IPACIM] [and] [Direct Gradual Development, Civil Association] </w:t>
      </w:r>
      <w:r w:rsidR="003A228F" w:rsidRPr="00733307">
        <w:rPr>
          <w:u w:val="none"/>
        </w:rPr>
        <w:t>to act in an advisory capacity to the Committee</w:t>
      </w:r>
      <w:r w:rsidRPr="00733307">
        <w:rPr>
          <w:u w:val="none"/>
        </w:rPr>
        <w:t>;</w:t>
      </w:r>
    </w:p>
    <w:p w14:paraId="3471972A" w14:textId="545DC65C" w:rsidR="003A228F" w:rsidRDefault="00733307" w:rsidP="00C00655">
      <w:pPr>
        <w:pStyle w:val="COMParaDecision"/>
        <w:ind w:firstLine="0"/>
        <w:rPr>
          <w:u w:val="none"/>
        </w:rPr>
      </w:pPr>
      <w:r w:rsidRPr="00F225E0">
        <w:rPr>
          <w:u w:val="none"/>
        </w:rPr>
        <w:t>[Option B]</w:t>
      </w:r>
      <w:r w:rsidR="00DA082C" w:rsidRPr="00733307">
        <w:rPr>
          <w:u w:val="none"/>
        </w:rPr>
        <w:t xml:space="preserve"> </w:t>
      </w:r>
      <w:r w:rsidR="00F225E0" w:rsidRPr="00F225E0">
        <w:t>c</w:t>
      </w:r>
      <w:r w:rsidR="00DA082C" w:rsidRPr="00C00655">
        <w:t>onsiders</w:t>
      </w:r>
      <w:r w:rsidR="00DA082C" w:rsidRPr="00733307">
        <w:rPr>
          <w:u w:val="none"/>
        </w:rPr>
        <w:t xml:space="preserve"> that</w:t>
      </w:r>
      <w:r w:rsidR="00DA082C" w:rsidRPr="00DA082C">
        <w:rPr>
          <w:u w:val="none"/>
        </w:rPr>
        <w:t xml:space="preserve"> </w:t>
      </w:r>
      <w:r w:rsidR="00776515">
        <w:rPr>
          <w:u w:val="none"/>
        </w:rPr>
        <w:t xml:space="preserve">[Institute for Intangible Cultural Heritage IPACIM] [and] [Direct Gradual Development, Civil Association] </w:t>
      </w:r>
      <w:r w:rsidR="00DA082C" w:rsidRPr="00DA082C">
        <w:rPr>
          <w:u w:val="none"/>
        </w:rPr>
        <w:t>do not satisfy the criteria set out in paragraph 91 of the Operational Directives</w:t>
      </w:r>
      <w:r w:rsidR="003A228F" w:rsidRPr="003A228F">
        <w:rPr>
          <w:u w:val="none"/>
        </w:rPr>
        <w:t>;</w:t>
      </w:r>
    </w:p>
    <w:p w14:paraId="3D6B3514" w14:textId="4FE71B51" w:rsidR="005823AB" w:rsidRPr="00AB15B0" w:rsidRDefault="005823AB" w:rsidP="00C003BB">
      <w:pPr>
        <w:pStyle w:val="COMParaDecision"/>
        <w:numPr>
          <w:ilvl w:val="0"/>
          <w:numId w:val="10"/>
        </w:numPr>
        <w:ind w:left="1134" w:hanging="567"/>
      </w:pPr>
      <w:r w:rsidRPr="00AB15B0">
        <w:t>Encourages</w:t>
      </w:r>
      <w:r w:rsidRPr="00AB15B0">
        <w:rPr>
          <w:u w:val="none"/>
        </w:rPr>
        <w:t xml:space="preserve"> NGOs from under-represented Electoral Groups that meet the criteria for accreditation to submit their requests for accreditation at the earliest opportunity so as to improve the geographical distribution of accredited NGOs </w:t>
      </w:r>
      <w:bookmarkStart w:id="1" w:name="_Hlk47615881"/>
      <w:r w:rsidRPr="00AB15B0">
        <w:rPr>
          <w:u w:val="none"/>
        </w:rPr>
        <w:t xml:space="preserve">and </w:t>
      </w:r>
      <w:r w:rsidRPr="00AB15B0">
        <w:t>invites</w:t>
      </w:r>
      <w:r w:rsidRPr="00AB15B0">
        <w:rPr>
          <w:u w:val="none"/>
        </w:rPr>
        <w:t xml:space="preserve"> States Parties from those Electoral Groups to make this call widely known among NGOs </w:t>
      </w:r>
      <w:r w:rsidR="00965081">
        <w:rPr>
          <w:u w:val="none"/>
        </w:rPr>
        <w:t>based</w:t>
      </w:r>
      <w:r w:rsidRPr="00AB15B0">
        <w:rPr>
          <w:u w:val="none"/>
        </w:rPr>
        <w:t xml:space="preserve"> within their territories;</w:t>
      </w:r>
    </w:p>
    <w:bookmarkEnd w:id="1"/>
    <w:p w14:paraId="54E015C2" w14:textId="730640E3" w:rsidR="005823AB" w:rsidRPr="00C00655" w:rsidRDefault="00965081" w:rsidP="005823AB">
      <w:pPr>
        <w:pStyle w:val="COMParaDecision"/>
        <w:numPr>
          <w:ilvl w:val="0"/>
          <w:numId w:val="10"/>
        </w:numPr>
        <w:ind w:left="1134" w:hanging="567"/>
      </w:pPr>
      <w:r>
        <w:t>Reminds</w:t>
      </w:r>
      <w:r w:rsidR="005823AB" w:rsidRPr="000617A8">
        <w:rPr>
          <w:u w:val="none"/>
        </w:rPr>
        <w:t xml:space="preserve"> the NGOs </w:t>
      </w:r>
      <w:r w:rsidR="005823AB" w:rsidRPr="00EC5E0E">
        <w:rPr>
          <w:u w:val="none"/>
        </w:rPr>
        <w:t>accredited in</w:t>
      </w:r>
      <w:r w:rsidR="00D37FCE">
        <w:rPr>
          <w:u w:val="none"/>
        </w:rPr>
        <w:t xml:space="preserve"> 2010,</w:t>
      </w:r>
      <w:r w:rsidR="005823AB" w:rsidRPr="00EC5E0E">
        <w:rPr>
          <w:u w:val="none"/>
        </w:rPr>
        <w:t xml:space="preserve"> 201</w:t>
      </w:r>
      <w:r w:rsidR="003A228F" w:rsidRPr="00EC5E0E">
        <w:rPr>
          <w:u w:val="none"/>
        </w:rPr>
        <w:t>4</w:t>
      </w:r>
      <w:r w:rsidR="005823AB" w:rsidRPr="00EC5E0E">
        <w:rPr>
          <w:u w:val="none"/>
        </w:rPr>
        <w:t xml:space="preserve"> and 201</w:t>
      </w:r>
      <w:r w:rsidR="003A228F" w:rsidRPr="00EC5E0E">
        <w:rPr>
          <w:u w:val="none"/>
        </w:rPr>
        <w:t>8</w:t>
      </w:r>
      <w:r w:rsidR="005823AB" w:rsidRPr="00EC5E0E">
        <w:rPr>
          <w:u w:val="none"/>
        </w:rPr>
        <w:t xml:space="preserve"> </w:t>
      </w:r>
      <w:r w:rsidRPr="00EC5E0E">
        <w:rPr>
          <w:u w:val="none"/>
        </w:rPr>
        <w:t xml:space="preserve">that they are </w:t>
      </w:r>
      <w:r w:rsidR="005823AB" w:rsidRPr="00EC5E0E">
        <w:rPr>
          <w:u w:val="none"/>
        </w:rPr>
        <w:t xml:space="preserve">to submit their quadrennial report </w:t>
      </w:r>
      <w:r w:rsidR="00D0496A" w:rsidRPr="00EC5E0E">
        <w:rPr>
          <w:u w:val="none"/>
        </w:rPr>
        <w:t xml:space="preserve">to the Secretariat </w:t>
      </w:r>
      <w:r w:rsidRPr="00EC5E0E">
        <w:rPr>
          <w:u w:val="none"/>
        </w:rPr>
        <w:t xml:space="preserve">before </w:t>
      </w:r>
      <w:r w:rsidR="005823AB" w:rsidRPr="00EC5E0E">
        <w:rPr>
          <w:u w:val="none"/>
        </w:rPr>
        <w:t>the deadline of 15 February 202</w:t>
      </w:r>
      <w:r w:rsidR="003A228F" w:rsidRPr="00EC5E0E">
        <w:rPr>
          <w:u w:val="none"/>
        </w:rPr>
        <w:t>3</w:t>
      </w:r>
      <w:r w:rsidR="005823AB" w:rsidRPr="00EC5E0E">
        <w:rPr>
          <w:u w:val="none"/>
        </w:rPr>
        <w:t xml:space="preserve"> so that the </w:t>
      </w:r>
      <w:r w:rsidR="00D0496A" w:rsidRPr="00EC5E0E">
        <w:rPr>
          <w:u w:val="none"/>
        </w:rPr>
        <w:t xml:space="preserve">eighteenth session </w:t>
      </w:r>
      <w:r w:rsidR="00D0496A">
        <w:rPr>
          <w:u w:val="none"/>
        </w:rPr>
        <w:t xml:space="preserve">of the </w:t>
      </w:r>
      <w:r w:rsidR="005823AB" w:rsidRPr="00EC5E0E">
        <w:rPr>
          <w:u w:val="none"/>
        </w:rPr>
        <w:t>Committee can review the contribution</w:t>
      </w:r>
      <w:r w:rsidRPr="00EC5E0E">
        <w:rPr>
          <w:u w:val="none"/>
        </w:rPr>
        <w:t>s</w:t>
      </w:r>
      <w:r w:rsidR="005823AB" w:rsidRPr="00EC5E0E">
        <w:rPr>
          <w:u w:val="none"/>
        </w:rPr>
        <w:t xml:space="preserve"> and commitment</w:t>
      </w:r>
      <w:r w:rsidR="005823AB" w:rsidRPr="000617A8">
        <w:rPr>
          <w:u w:val="none"/>
        </w:rPr>
        <w:t xml:space="preserve"> of each advisory organization</w:t>
      </w:r>
      <w:r w:rsidR="00D37FCE">
        <w:rPr>
          <w:u w:val="none"/>
        </w:rPr>
        <w:t>;</w:t>
      </w:r>
    </w:p>
    <w:p w14:paraId="53F312B6" w14:textId="428DA5F7" w:rsidR="00733307" w:rsidRPr="000617A8" w:rsidRDefault="00733307" w:rsidP="005823AB">
      <w:pPr>
        <w:pStyle w:val="COMParaDecision"/>
        <w:numPr>
          <w:ilvl w:val="0"/>
          <w:numId w:val="10"/>
        </w:numPr>
        <w:ind w:left="1134" w:hanging="567"/>
      </w:pPr>
      <w:r w:rsidRPr="00D37FCE">
        <w:lastRenderedPageBreak/>
        <w:t>Takes</w:t>
      </w:r>
      <w:r w:rsidRPr="00C003BB">
        <w:t xml:space="preserve"> note</w:t>
      </w:r>
      <w:r>
        <w:rPr>
          <w:u w:val="none"/>
        </w:rPr>
        <w:t xml:space="preserve"> of the </w:t>
      </w:r>
      <w:r w:rsidR="00DE7E2C">
        <w:rPr>
          <w:u w:val="none"/>
        </w:rPr>
        <w:t>proposal</w:t>
      </w:r>
      <w:r w:rsidR="001C629C">
        <w:rPr>
          <w:u w:val="none"/>
        </w:rPr>
        <w:t>s</w:t>
      </w:r>
      <w:r w:rsidR="00FA0BC4">
        <w:rPr>
          <w:u w:val="none"/>
        </w:rPr>
        <w:t xml:space="preserve"> on the treatment of</w:t>
      </w:r>
      <w:r w:rsidR="008F6122">
        <w:rPr>
          <w:u w:val="none"/>
        </w:rPr>
        <w:t xml:space="preserve"> </w:t>
      </w:r>
      <w:r>
        <w:rPr>
          <w:u w:val="none"/>
        </w:rPr>
        <w:t>accreditation and renewal requests from NGOs</w:t>
      </w:r>
      <w:r w:rsidR="008F6122">
        <w:rPr>
          <w:u w:val="none"/>
        </w:rPr>
        <w:t xml:space="preserve">, namely </w:t>
      </w:r>
      <w:r>
        <w:rPr>
          <w:u w:val="none"/>
        </w:rPr>
        <w:t xml:space="preserve">the timing of the publication of </w:t>
      </w:r>
      <w:r w:rsidR="00965081">
        <w:rPr>
          <w:u w:val="none"/>
        </w:rPr>
        <w:t>such</w:t>
      </w:r>
      <w:r>
        <w:rPr>
          <w:u w:val="none"/>
        </w:rPr>
        <w:t xml:space="preserve"> requests and the involvement of UNESCO </w:t>
      </w:r>
      <w:r w:rsidR="00D37FCE">
        <w:rPr>
          <w:u w:val="none"/>
        </w:rPr>
        <w:t>F</w:t>
      </w:r>
      <w:r>
        <w:rPr>
          <w:u w:val="none"/>
        </w:rPr>
        <w:t xml:space="preserve">ield </w:t>
      </w:r>
      <w:r w:rsidR="00D37FCE">
        <w:rPr>
          <w:u w:val="none"/>
        </w:rPr>
        <w:t>O</w:t>
      </w:r>
      <w:r>
        <w:rPr>
          <w:u w:val="none"/>
        </w:rPr>
        <w:t>ffices.</w:t>
      </w:r>
    </w:p>
    <w:p w14:paraId="787B609F" w14:textId="4F6D87F7" w:rsidR="005823AB" w:rsidRPr="0080131A" w:rsidRDefault="00FC4620" w:rsidP="004C7156">
      <w:pPr>
        <w:pStyle w:val="COMParaDecision"/>
        <w:spacing w:before="240" w:after="240"/>
        <w:ind w:left="993" w:hanging="993"/>
        <w:rPr>
          <w:b/>
          <w:bCs/>
          <w:snapToGrid w:val="0"/>
          <w:u w:val="none"/>
          <w:lang w:eastAsia="en-US"/>
        </w:rPr>
      </w:pPr>
      <w:r>
        <w:rPr>
          <w:b/>
          <w:bCs/>
          <w:snapToGrid w:val="0"/>
          <w:u w:val="none"/>
          <w:lang w:eastAsia="en-US"/>
        </w:rPr>
        <w:br w:type="page"/>
      </w:r>
      <w:r w:rsidR="005823AB" w:rsidRPr="0080131A">
        <w:rPr>
          <w:b/>
          <w:bCs/>
          <w:snapToGrid w:val="0"/>
          <w:u w:val="none"/>
          <w:lang w:eastAsia="en-US"/>
        </w:rPr>
        <w:lastRenderedPageBreak/>
        <w:t>Annex I: Non-governmental organizations recommended for accreditation</w:t>
      </w:r>
      <w:r w:rsidR="00921BC4">
        <w:rPr>
          <w:b/>
          <w:bCs/>
          <w:snapToGrid w:val="0"/>
          <w:u w:val="none"/>
          <w:lang w:eastAsia="en-US"/>
        </w:rPr>
        <w:t xml:space="preserve"> by the sixteenth session of the Committee</w:t>
      </w:r>
    </w:p>
    <w:tbl>
      <w:tblPr>
        <w:tblStyle w:val="GridTable4-Accent1"/>
        <w:tblW w:w="5000" w:type="pct"/>
        <w:tblLook w:val="04A0" w:firstRow="1" w:lastRow="0" w:firstColumn="1" w:lastColumn="0" w:noHBand="0" w:noVBand="1"/>
      </w:tblPr>
      <w:tblGrid>
        <w:gridCol w:w="6062"/>
        <w:gridCol w:w="1945"/>
        <w:gridCol w:w="1621"/>
      </w:tblGrid>
      <w:tr w:rsidR="005823AB" w:rsidRPr="0080131A" w14:paraId="6BFC22E6" w14:textId="77777777" w:rsidTr="0079216A">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vAlign w:val="center"/>
            <w:hideMark/>
          </w:tcPr>
          <w:p w14:paraId="3036A8BA" w14:textId="77777777" w:rsidR="005823AB" w:rsidRPr="0080131A" w:rsidRDefault="005823AB" w:rsidP="0079216A">
            <w:pPr>
              <w:contextualSpacing/>
              <w:jc w:val="center"/>
              <w:rPr>
                <w:rFonts w:asciiTheme="minorBidi" w:hAnsiTheme="minorBidi"/>
                <w:b w:val="0"/>
                <w:bCs w:val="0"/>
                <w:color w:val="000000"/>
                <w:sz w:val="20"/>
                <w:szCs w:val="20"/>
                <w:lang w:val="en-GB"/>
              </w:rPr>
            </w:pPr>
            <w:r w:rsidRPr="0080131A">
              <w:rPr>
                <w:rFonts w:asciiTheme="minorBidi" w:hAnsiTheme="minorBidi"/>
                <w:color w:val="000000"/>
                <w:sz w:val="20"/>
                <w:szCs w:val="20"/>
                <w:lang w:val="en-GB"/>
              </w:rPr>
              <w:t>Organization name</w:t>
            </w:r>
          </w:p>
        </w:tc>
        <w:tc>
          <w:tcPr>
            <w:tcW w:w="1010" w:type="pct"/>
            <w:vAlign w:val="center"/>
            <w:hideMark/>
          </w:tcPr>
          <w:p w14:paraId="3BF3AFE0" w14:textId="77777777" w:rsidR="005823AB" w:rsidRPr="0080131A" w:rsidRDefault="005823AB" w:rsidP="0079216A">
            <w:pPr>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0000"/>
                <w:sz w:val="20"/>
                <w:szCs w:val="20"/>
                <w:lang w:val="en-GB"/>
              </w:rPr>
            </w:pPr>
            <w:r w:rsidRPr="0080131A">
              <w:rPr>
                <w:rFonts w:asciiTheme="minorBidi" w:hAnsiTheme="minorBidi"/>
                <w:color w:val="000000"/>
                <w:sz w:val="20"/>
                <w:szCs w:val="20"/>
                <w:lang w:val="en-GB"/>
              </w:rPr>
              <w:t>Country of registered office</w:t>
            </w:r>
          </w:p>
        </w:tc>
        <w:tc>
          <w:tcPr>
            <w:tcW w:w="842" w:type="pct"/>
            <w:vAlign w:val="center"/>
            <w:hideMark/>
          </w:tcPr>
          <w:p w14:paraId="0EAF0915" w14:textId="77777777" w:rsidR="005823AB" w:rsidRPr="0080131A" w:rsidRDefault="005823AB" w:rsidP="0079216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0000"/>
                <w:sz w:val="20"/>
                <w:szCs w:val="20"/>
                <w:lang w:val="en-GB"/>
              </w:rPr>
            </w:pPr>
            <w:r w:rsidRPr="0080131A">
              <w:rPr>
                <w:rFonts w:asciiTheme="minorBidi" w:hAnsiTheme="minorBidi"/>
                <w:color w:val="000000"/>
                <w:sz w:val="20"/>
                <w:szCs w:val="20"/>
                <w:lang w:val="en-GB"/>
              </w:rPr>
              <w:t>Application number</w:t>
            </w:r>
          </w:p>
        </w:tc>
      </w:tr>
      <w:tr w:rsidR="005823AB" w:rsidRPr="0080131A" w14:paraId="16E86B24"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42D3BB34" w14:textId="77777777" w:rsidR="005823AB" w:rsidRPr="0080131A" w:rsidRDefault="005823AB" w:rsidP="0079216A">
            <w:pPr>
              <w:contextualSpacing/>
              <w:rPr>
                <w:rFonts w:asciiTheme="minorBidi" w:hAnsiTheme="minorBidi"/>
                <w:color w:val="000000"/>
                <w:sz w:val="20"/>
                <w:szCs w:val="20"/>
              </w:rPr>
            </w:pPr>
            <w:r w:rsidRPr="0080131A">
              <w:rPr>
                <w:rFonts w:asciiTheme="minorBidi" w:hAnsiTheme="minorBidi"/>
                <w:sz w:val="20"/>
                <w:szCs w:val="20"/>
              </w:rPr>
              <w:t>Association pour le Devenir des Autochtones et de leur Connaissance Originelle (A.D.A.C.O)</w:t>
            </w:r>
          </w:p>
        </w:tc>
        <w:tc>
          <w:tcPr>
            <w:tcW w:w="1010" w:type="pct"/>
            <w:shd w:val="clear" w:color="auto" w:fill="auto"/>
            <w:vAlign w:val="center"/>
          </w:tcPr>
          <w:p w14:paraId="4FC1983A" w14:textId="646F49FC" w:rsidR="005823AB" w:rsidRPr="0080131A" w:rsidRDefault="00D37FCE"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Pr>
                <w:rFonts w:asciiTheme="minorBidi" w:hAnsiTheme="minorBidi"/>
                <w:sz w:val="20"/>
                <w:szCs w:val="20"/>
                <w:lang w:val="en-GB"/>
              </w:rPr>
              <w:t>Gabon</w:t>
            </w:r>
          </w:p>
        </w:tc>
        <w:tc>
          <w:tcPr>
            <w:tcW w:w="842" w:type="pct"/>
            <w:shd w:val="clear" w:color="auto" w:fill="auto"/>
            <w:vAlign w:val="center"/>
          </w:tcPr>
          <w:p w14:paraId="50F9B6D8"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NGO-90479</w:t>
            </w:r>
          </w:p>
        </w:tc>
      </w:tr>
      <w:tr w:rsidR="005823AB" w:rsidRPr="0080131A" w14:paraId="5AC94EA5"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D63026B" w14:textId="77777777" w:rsidR="005823AB" w:rsidRPr="0080131A" w:rsidRDefault="005823AB" w:rsidP="0079216A">
            <w:pPr>
              <w:rPr>
                <w:rFonts w:asciiTheme="minorBidi" w:hAnsiTheme="minorBidi"/>
                <w:color w:val="000000"/>
                <w:sz w:val="20"/>
                <w:szCs w:val="20"/>
                <w:lang w:val="en-GB"/>
              </w:rPr>
            </w:pPr>
            <w:r w:rsidRPr="0080131A">
              <w:rPr>
                <w:rFonts w:asciiTheme="minorBidi" w:hAnsiTheme="minorBidi"/>
                <w:sz w:val="20"/>
                <w:szCs w:val="20"/>
                <w:lang w:val="en-GB"/>
              </w:rPr>
              <w:t xml:space="preserve">Al </w:t>
            </w:r>
            <w:proofErr w:type="spellStart"/>
            <w:r w:rsidRPr="0080131A">
              <w:rPr>
                <w:rFonts w:asciiTheme="minorBidi" w:hAnsiTheme="minorBidi"/>
                <w:sz w:val="20"/>
                <w:szCs w:val="20"/>
                <w:lang w:val="en-GB"/>
              </w:rPr>
              <w:t>Sadu</w:t>
            </w:r>
            <w:proofErr w:type="spellEnd"/>
            <w:r w:rsidRPr="0080131A">
              <w:rPr>
                <w:rFonts w:asciiTheme="minorBidi" w:hAnsiTheme="minorBidi"/>
                <w:sz w:val="20"/>
                <w:szCs w:val="20"/>
                <w:lang w:val="en-GB"/>
              </w:rPr>
              <w:t xml:space="preserve"> Handcraft Cooperative Society</w:t>
            </w:r>
          </w:p>
        </w:tc>
        <w:tc>
          <w:tcPr>
            <w:tcW w:w="1010" w:type="pct"/>
            <w:shd w:val="clear" w:color="auto" w:fill="auto"/>
            <w:vAlign w:val="center"/>
          </w:tcPr>
          <w:p w14:paraId="0A60A182"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Kuwait</w:t>
            </w:r>
          </w:p>
        </w:tc>
        <w:tc>
          <w:tcPr>
            <w:tcW w:w="842" w:type="pct"/>
            <w:shd w:val="clear" w:color="auto" w:fill="auto"/>
            <w:vAlign w:val="center"/>
          </w:tcPr>
          <w:p w14:paraId="3820BB97"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NGO-90480</w:t>
            </w:r>
          </w:p>
        </w:tc>
      </w:tr>
      <w:tr w:rsidR="005823AB" w:rsidRPr="0080131A" w14:paraId="69C6605A"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44392D92" w14:textId="77777777" w:rsidR="005823AB" w:rsidRPr="0080131A" w:rsidRDefault="005823AB" w:rsidP="0079216A">
            <w:pPr>
              <w:contextualSpacing/>
              <w:rPr>
                <w:rFonts w:asciiTheme="minorBidi" w:hAnsiTheme="minorBidi"/>
                <w:color w:val="000000"/>
                <w:sz w:val="20"/>
                <w:szCs w:val="20"/>
              </w:rPr>
            </w:pPr>
            <w:r w:rsidRPr="0080131A">
              <w:rPr>
                <w:rFonts w:asciiTheme="minorBidi" w:hAnsiTheme="minorBidi"/>
                <w:color w:val="000000"/>
                <w:sz w:val="20"/>
                <w:szCs w:val="20"/>
              </w:rPr>
              <w:t xml:space="preserve">Fondation Princesse </w:t>
            </w:r>
            <w:proofErr w:type="spellStart"/>
            <w:r w:rsidRPr="0080131A">
              <w:rPr>
                <w:rFonts w:asciiTheme="minorBidi" w:hAnsiTheme="minorBidi"/>
                <w:color w:val="000000"/>
                <w:sz w:val="20"/>
                <w:szCs w:val="20"/>
              </w:rPr>
              <w:t>Momafon</w:t>
            </w:r>
            <w:proofErr w:type="spellEnd"/>
            <w:r w:rsidRPr="0080131A">
              <w:rPr>
                <w:rFonts w:asciiTheme="minorBidi" w:hAnsiTheme="minorBidi"/>
                <w:color w:val="000000"/>
                <w:sz w:val="20"/>
                <w:szCs w:val="20"/>
              </w:rPr>
              <w:t xml:space="preserve"> </w:t>
            </w:r>
            <w:proofErr w:type="spellStart"/>
            <w:r w:rsidRPr="0080131A">
              <w:rPr>
                <w:rFonts w:asciiTheme="minorBidi" w:hAnsiTheme="minorBidi"/>
                <w:color w:val="000000"/>
                <w:sz w:val="20"/>
                <w:szCs w:val="20"/>
              </w:rPr>
              <w:t>Rabiatou</w:t>
            </w:r>
            <w:proofErr w:type="spellEnd"/>
            <w:r w:rsidRPr="0080131A">
              <w:rPr>
                <w:rFonts w:asciiTheme="minorBidi" w:hAnsiTheme="minorBidi"/>
                <w:color w:val="000000"/>
                <w:sz w:val="20"/>
                <w:szCs w:val="20"/>
              </w:rPr>
              <w:t xml:space="preserve"> NJOYA</w:t>
            </w:r>
          </w:p>
        </w:tc>
        <w:tc>
          <w:tcPr>
            <w:tcW w:w="1010" w:type="pct"/>
            <w:shd w:val="clear" w:color="auto" w:fill="auto"/>
            <w:vAlign w:val="center"/>
          </w:tcPr>
          <w:p w14:paraId="609602DE"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Cameroon</w:t>
            </w:r>
          </w:p>
        </w:tc>
        <w:tc>
          <w:tcPr>
            <w:tcW w:w="842" w:type="pct"/>
            <w:shd w:val="clear" w:color="auto" w:fill="auto"/>
            <w:vAlign w:val="center"/>
          </w:tcPr>
          <w:p w14:paraId="75F8EDC4"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NGO-90482</w:t>
            </w:r>
          </w:p>
        </w:tc>
      </w:tr>
      <w:tr w:rsidR="005823AB" w:rsidRPr="0080131A" w14:paraId="0DBEC64F"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7A6B491D" w14:textId="77777777" w:rsidR="005823AB" w:rsidRPr="0080131A" w:rsidRDefault="005823AB" w:rsidP="0079216A">
            <w:pPr>
              <w:rPr>
                <w:rFonts w:asciiTheme="minorBidi" w:eastAsia="Batang" w:hAnsiTheme="minorBidi"/>
                <w:sz w:val="20"/>
                <w:szCs w:val="20"/>
                <w:lang w:val="en-GB"/>
              </w:rPr>
            </w:pPr>
            <w:r w:rsidRPr="0080131A">
              <w:rPr>
                <w:rFonts w:asciiTheme="minorBidi" w:eastAsia="Batang" w:hAnsiTheme="minorBidi"/>
                <w:sz w:val="20"/>
                <w:szCs w:val="20"/>
                <w:lang w:val="en-GB"/>
              </w:rPr>
              <w:t>Art for Refugees in Transition</w:t>
            </w:r>
          </w:p>
        </w:tc>
        <w:tc>
          <w:tcPr>
            <w:tcW w:w="1010" w:type="pct"/>
            <w:shd w:val="clear" w:color="auto" w:fill="auto"/>
            <w:vAlign w:val="center"/>
          </w:tcPr>
          <w:p w14:paraId="00E0D75F"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United States of America</w:t>
            </w:r>
          </w:p>
        </w:tc>
        <w:tc>
          <w:tcPr>
            <w:tcW w:w="842" w:type="pct"/>
            <w:shd w:val="clear" w:color="auto" w:fill="auto"/>
            <w:vAlign w:val="center"/>
          </w:tcPr>
          <w:p w14:paraId="4CB31879"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NGO-90484</w:t>
            </w:r>
          </w:p>
        </w:tc>
      </w:tr>
      <w:tr w:rsidR="005823AB" w:rsidRPr="0080131A" w14:paraId="70AAC75A"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ACA764D" w14:textId="77777777" w:rsidR="005823AB" w:rsidRPr="0080131A" w:rsidRDefault="005823AB" w:rsidP="0079216A">
            <w:pPr>
              <w:contextualSpacing/>
              <w:rPr>
                <w:rFonts w:asciiTheme="minorBidi" w:hAnsiTheme="minorBidi"/>
                <w:color w:val="000000"/>
                <w:sz w:val="20"/>
                <w:szCs w:val="20"/>
                <w:lang w:val="es-ES"/>
              </w:rPr>
            </w:pPr>
            <w:r w:rsidRPr="0080131A">
              <w:rPr>
                <w:rFonts w:asciiTheme="minorBidi" w:eastAsia="SimSun" w:hAnsiTheme="minorBidi"/>
                <w:sz w:val="20"/>
                <w:szCs w:val="20"/>
                <w:lang w:val="es-ES"/>
              </w:rPr>
              <w:t xml:space="preserve">Mundo Espiral </w:t>
            </w:r>
            <w:proofErr w:type="spellStart"/>
            <w:r w:rsidRPr="0080131A">
              <w:rPr>
                <w:rFonts w:asciiTheme="minorBidi" w:eastAsia="SimSun" w:hAnsiTheme="minorBidi"/>
                <w:sz w:val="20"/>
                <w:szCs w:val="20"/>
                <w:lang w:val="es-ES"/>
              </w:rPr>
              <w:t>Foundation</w:t>
            </w:r>
            <w:proofErr w:type="spellEnd"/>
          </w:p>
        </w:tc>
        <w:tc>
          <w:tcPr>
            <w:tcW w:w="1010" w:type="pct"/>
            <w:shd w:val="clear" w:color="auto" w:fill="auto"/>
            <w:vAlign w:val="center"/>
          </w:tcPr>
          <w:p w14:paraId="74294B40"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Colombia</w:t>
            </w:r>
          </w:p>
        </w:tc>
        <w:tc>
          <w:tcPr>
            <w:tcW w:w="842" w:type="pct"/>
            <w:shd w:val="clear" w:color="auto" w:fill="auto"/>
            <w:vAlign w:val="center"/>
          </w:tcPr>
          <w:p w14:paraId="6F38CA03"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NGO-90485</w:t>
            </w:r>
          </w:p>
        </w:tc>
      </w:tr>
      <w:tr w:rsidR="005823AB" w:rsidRPr="0080131A" w14:paraId="4F33DD63"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2AEC80C" w14:textId="77777777" w:rsidR="005823AB" w:rsidRPr="0080131A" w:rsidRDefault="005823AB" w:rsidP="0079216A">
            <w:pPr>
              <w:tabs>
                <w:tab w:val="left" w:pos="1140"/>
              </w:tabs>
              <w:contextualSpacing/>
              <w:rPr>
                <w:rFonts w:asciiTheme="minorBidi" w:hAnsiTheme="minorBidi"/>
                <w:color w:val="000000"/>
                <w:sz w:val="20"/>
                <w:szCs w:val="20"/>
                <w:lang w:val="en-GB"/>
              </w:rPr>
            </w:pPr>
            <w:proofErr w:type="spellStart"/>
            <w:r w:rsidRPr="0080131A">
              <w:rPr>
                <w:rFonts w:asciiTheme="minorBidi" w:hAnsiTheme="minorBidi"/>
                <w:color w:val="000000"/>
                <w:sz w:val="20"/>
                <w:szCs w:val="20"/>
                <w:lang w:val="en-GB"/>
              </w:rPr>
              <w:t>Stuppa</w:t>
            </w:r>
            <w:proofErr w:type="spellEnd"/>
            <w:r w:rsidRPr="0080131A">
              <w:rPr>
                <w:rFonts w:asciiTheme="minorBidi" w:hAnsiTheme="minorBidi"/>
                <w:color w:val="000000"/>
                <w:sz w:val="20"/>
                <w:szCs w:val="20"/>
                <w:lang w:val="en-GB"/>
              </w:rPr>
              <w:t xml:space="preserve"> Indonesia Foundation</w:t>
            </w:r>
          </w:p>
        </w:tc>
        <w:tc>
          <w:tcPr>
            <w:tcW w:w="1010" w:type="pct"/>
            <w:shd w:val="clear" w:color="auto" w:fill="auto"/>
            <w:vAlign w:val="center"/>
          </w:tcPr>
          <w:p w14:paraId="663D540A"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Indonesia</w:t>
            </w:r>
          </w:p>
        </w:tc>
        <w:tc>
          <w:tcPr>
            <w:tcW w:w="842" w:type="pct"/>
            <w:shd w:val="clear" w:color="auto" w:fill="auto"/>
            <w:vAlign w:val="center"/>
          </w:tcPr>
          <w:p w14:paraId="59CE021C"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NGO-90486</w:t>
            </w:r>
          </w:p>
        </w:tc>
      </w:tr>
      <w:tr w:rsidR="005823AB" w:rsidRPr="0080131A" w14:paraId="3C2AA746"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13C10A6A" w14:textId="77777777" w:rsidR="005823AB" w:rsidRPr="0080131A" w:rsidRDefault="005823AB" w:rsidP="0079216A">
            <w:pPr>
              <w:contextualSpacing/>
              <w:rPr>
                <w:rFonts w:asciiTheme="minorBidi" w:hAnsiTheme="minorBidi"/>
                <w:color w:val="000000"/>
                <w:sz w:val="20"/>
                <w:szCs w:val="20"/>
                <w:lang w:val="en-GB"/>
              </w:rPr>
            </w:pPr>
            <w:r w:rsidRPr="0080131A">
              <w:rPr>
                <w:rFonts w:asciiTheme="minorBidi" w:eastAsia="SimSun" w:hAnsiTheme="minorBidi"/>
                <w:sz w:val="20"/>
                <w:szCs w:val="20"/>
                <w:lang w:val="en-GB"/>
              </w:rPr>
              <w:t>Indonesian Batik Foundation</w:t>
            </w:r>
          </w:p>
        </w:tc>
        <w:tc>
          <w:tcPr>
            <w:tcW w:w="1010" w:type="pct"/>
            <w:shd w:val="clear" w:color="auto" w:fill="auto"/>
            <w:vAlign w:val="center"/>
          </w:tcPr>
          <w:p w14:paraId="6FB94A1D"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Indonesia</w:t>
            </w:r>
          </w:p>
        </w:tc>
        <w:tc>
          <w:tcPr>
            <w:tcW w:w="842" w:type="pct"/>
            <w:shd w:val="clear" w:color="auto" w:fill="auto"/>
            <w:vAlign w:val="center"/>
          </w:tcPr>
          <w:p w14:paraId="325D30EC"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NGO-90487</w:t>
            </w:r>
          </w:p>
        </w:tc>
      </w:tr>
      <w:tr w:rsidR="005823AB" w:rsidRPr="0080131A" w14:paraId="51EFE53C"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4B600497" w14:textId="77777777" w:rsidR="005823AB" w:rsidRPr="0080131A" w:rsidRDefault="005823AB" w:rsidP="0079216A">
            <w:pPr>
              <w:contextualSpacing/>
              <w:rPr>
                <w:rFonts w:asciiTheme="minorBidi" w:hAnsiTheme="minorBidi"/>
                <w:color w:val="000000"/>
                <w:sz w:val="20"/>
                <w:szCs w:val="20"/>
                <w:lang w:val="es-419"/>
              </w:rPr>
            </w:pPr>
            <w:proofErr w:type="spellStart"/>
            <w:r w:rsidRPr="0080131A">
              <w:rPr>
                <w:rFonts w:asciiTheme="minorBidi" w:hAnsiTheme="minorBidi"/>
                <w:color w:val="000000"/>
                <w:sz w:val="20"/>
                <w:szCs w:val="20"/>
                <w:lang w:val="es-419"/>
              </w:rPr>
              <w:t>Embodying</w:t>
            </w:r>
            <w:proofErr w:type="spellEnd"/>
            <w:r w:rsidRPr="0080131A">
              <w:rPr>
                <w:rFonts w:asciiTheme="minorBidi" w:hAnsiTheme="minorBidi"/>
                <w:color w:val="000000"/>
                <w:sz w:val="20"/>
                <w:szCs w:val="20"/>
                <w:lang w:val="es-419"/>
              </w:rPr>
              <w:t xml:space="preserve"> </w:t>
            </w:r>
            <w:proofErr w:type="spellStart"/>
            <w:r w:rsidRPr="0080131A">
              <w:rPr>
                <w:rFonts w:asciiTheme="minorBidi" w:hAnsiTheme="minorBidi"/>
                <w:color w:val="000000"/>
                <w:sz w:val="20"/>
                <w:szCs w:val="20"/>
                <w:lang w:val="es-419"/>
              </w:rPr>
              <w:t>Reconciliation</w:t>
            </w:r>
            <w:proofErr w:type="spellEnd"/>
          </w:p>
        </w:tc>
        <w:tc>
          <w:tcPr>
            <w:tcW w:w="1010" w:type="pct"/>
            <w:shd w:val="clear" w:color="auto" w:fill="auto"/>
            <w:vAlign w:val="center"/>
          </w:tcPr>
          <w:p w14:paraId="3D9CFEBB"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Colombia</w:t>
            </w:r>
          </w:p>
        </w:tc>
        <w:tc>
          <w:tcPr>
            <w:tcW w:w="842" w:type="pct"/>
            <w:shd w:val="clear" w:color="auto" w:fill="auto"/>
            <w:vAlign w:val="center"/>
          </w:tcPr>
          <w:p w14:paraId="4AE518A9"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NGO-90488</w:t>
            </w:r>
          </w:p>
        </w:tc>
      </w:tr>
      <w:tr w:rsidR="005823AB" w:rsidRPr="0080131A" w14:paraId="6FEC78A0"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7B3A0077" w14:textId="77777777" w:rsidR="005823AB" w:rsidRPr="0080131A" w:rsidRDefault="005823AB" w:rsidP="0079216A">
            <w:pPr>
              <w:contextualSpacing/>
              <w:rPr>
                <w:rFonts w:asciiTheme="minorBidi" w:hAnsiTheme="minorBidi"/>
                <w:color w:val="000000"/>
                <w:sz w:val="20"/>
                <w:szCs w:val="20"/>
                <w:lang w:val="en-GB"/>
              </w:rPr>
            </w:pPr>
            <w:r w:rsidRPr="0080131A">
              <w:rPr>
                <w:rFonts w:asciiTheme="minorBidi" w:hAnsiTheme="minorBidi"/>
                <w:color w:val="000000"/>
                <w:sz w:val="20"/>
                <w:szCs w:val="20"/>
                <w:lang w:val="en-GB"/>
              </w:rPr>
              <w:t xml:space="preserve">Société </w:t>
            </w:r>
            <w:proofErr w:type="spellStart"/>
            <w:r w:rsidRPr="0080131A">
              <w:rPr>
                <w:rFonts w:asciiTheme="minorBidi" w:hAnsiTheme="minorBidi"/>
                <w:color w:val="000000"/>
                <w:sz w:val="20"/>
                <w:szCs w:val="20"/>
                <w:lang w:val="en-GB"/>
              </w:rPr>
              <w:t>québécoise</w:t>
            </w:r>
            <w:proofErr w:type="spellEnd"/>
            <w:r w:rsidRPr="0080131A">
              <w:rPr>
                <w:rFonts w:asciiTheme="minorBidi" w:hAnsiTheme="minorBidi"/>
                <w:color w:val="000000"/>
                <w:sz w:val="20"/>
                <w:szCs w:val="20"/>
                <w:lang w:val="en-GB"/>
              </w:rPr>
              <w:t xml:space="preserve"> </w:t>
            </w:r>
            <w:proofErr w:type="spellStart"/>
            <w:r w:rsidRPr="0080131A">
              <w:rPr>
                <w:rFonts w:asciiTheme="minorBidi" w:hAnsiTheme="minorBidi"/>
                <w:color w:val="000000"/>
                <w:sz w:val="20"/>
                <w:szCs w:val="20"/>
                <w:lang w:val="en-GB"/>
              </w:rPr>
              <w:t>d’ethnologie</w:t>
            </w:r>
            <w:proofErr w:type="spellEnd"/>
          </w:p>
        </w:tc>
        <w:tc>
          <w:tcPr>
            <w:tcW w:w="1010" w:type="pct"/>
            <w:shd w:val="clear" w:color="auto" w:fill="auto"/>
            <w:vAlign w:val="center"/>
          </w:tcPr>
          <w:p w14:paraId="7B30D4FB"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Canada</w:t>
            </w:r>
          </w:p>
        </w:tc>
        <w:tc>
          <w:tcPr>
            <w:tcW w:w="842" w:type="pct"/>
            <w:shd w:val="clear" w:color="auto" w:fill="auto"/>
            <w:vAlign w:val="center"/>
          </w:tcPr>
          <w:p w14:paraId="1B6795D9" w14:textId="1D5C3B5D"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NGO-90490</w:t>
            </w:r>
          </w:p>
        </w:tc>
      </w:tr>
      <w:tr w:rsidR="005823AB" w:rsidRPr="0080131A" w14:paraId="2437A996"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DDC8750" w14:textId="77777777" w:rsidR="005823AB" w:rsidRPr="0080131A" w:rsidRDefault="005823AB" w:rsidP="0079216A">
            <w:pPr>
              <w:contextualSpacing/>
              <w:rPr>
                <w:rFonts w:asciiTheme="minorBidi" w:hAnsiTheme="minorBidi"/>
                <w:color w:val="000000"/>
                <w:sz w:val="20"/>
                <w:szCs w:val="20"/>
                <w:lang w:val="en-GB"/>
              </w:rPr>
            </w:pPr>
            <w:r w:rsidRPr="0080131A">
              <w:rPr>
                <w:rFonts w:asciiTheme="minorBidi" w:eastAsia="SimSun" w:hAnsiTheme="minorBidi"/>
                <w:sz w:val="20"/>
                <w:szCs w:val="20"/>
                <w:lang w:val="en-GB"/>
              </w:rPr>
              <w:t>Norwegian Youth Association</w:t>
            </w:r>
          </w:p>
        </w:tc>
        <w:tc>
          <w:tcPr>
            <w:tcW w:w="1010" w:type="pct"/>
            <w:shd w:val="clear" w:color="auto" w:fill="auto"/>
            <w:vAlign w:val="center"/>
          </w:tcPr>
          <w:p w14:paraId="703FE532"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Norway</w:t>
            </w:r>
          </w:p>
        </w:tc>
        <w:tc>
          <w:tcPr>
            <w:tcW w:w="842" w:type="pct"/>
            <w:shd w:val="clear" w:color="auto" w:fill="auto"/>
            <w:vAlign w:val="center"/>
          </w:tcPr>
          <w:p w14:paraId="5E48A6E6"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NGO-90491</w:t>
            </w:r>
          </w:p>
        </w:tc>
      </w:tr>
      <w:tr w:rsidR="005823AB" w:rsidRPr="0080131A" w14:paraId="2F717D57"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0671A5C7" w14:textId="77777777" w:rsidR="005823AB" w:rsidRPr="0080131A" w:rsidRDefault="005823AB" w:rsidP="0079216A">
            <w:pPr>
              <w:contextualSpacing/>
              <w:rPr>
                <w:rFonts w:asciiTheme="minorBidi" w:hAnsiTheme="minorBidi"/>
                <w:color w:val="000000"/>
                <w:sz w:val="20"/>
                <w:szCs w:val="20"/>
                <w:lang w:val="en-GB"/>
              </w:rPr>
            </w:pPr>
            <w:proofErr w:type="spellStart"/>
            <w:r w:rsidRPr="0080131A">
              <w:rPr>
                <w:rFonts w:asciiTheme="minorBidi" w:hAnsiTheme="minorBidi"/>
                <w:sz w:val="20"/>
                <w:szCs w:val="20"/>
                <w:lang w:val="en-GB"/>
              </w:rPr>
              <w:t>Konstelacio</w:t>
            </w:r>
            <w:proofErr w:type="spellEnd"/>
          </w:p>
        </w:tc>
        <w:tc>
          <w:tcPr>
            <w:tcW w:w="1010" w:type="pct"/>
            <w:shd w:val="clear" w:color="auto" w:fill="auto"/>
            <w:vAlign w:val="center"/>
          </w:tcPr>
          <w:p w14:paraId="50F1854E"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France</w:t>
            </w:r>
          </w:p>
        </w:tc>
        <w:tc>
          <w:tcPr>
            <w:tcW w:w="842" w:type="pct"/>
            <w:shd w:val="clear" w:color="auto" w:fill="auto"/>
            <w:vAlign w:val="center"/>
          </w:tcPr>
          <w:p w14:paraId="5C93DC26"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NGO-90492</w:t>
            </w:r>
          </w:p>
        </w:tc>
      </w:tr>
      <w:tr w:rsidR="005823AB" w:rsidRPr="0080131A" w14:paraId="504B73D4"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2C6C1A6" w14:textId="77777777" w:rsidR="005823AB" w:rsidRPr="0080131A" w:rsidRDefault="005823AB" w:rsidP="0079216A">
            <w:pPr>
              <w:contextualSpacing/>
              <w:rPr>
                <w:rFonts w:asciiTheme="minorBidi" w:hAnsiTheme="minorBidi"/>
                <w:color w:val="000000"/>
                <w:sz w:val="20"/>
                <w:szCs w:val="20"/>
                <w:lang w:val="en-GB"/>
              </w:rPr>
            </w:pPr>
            <w:r w:rsidRPr="0080131A">
              <w:rPr>
                <w:rFonts w:asciiTheme="minorBidi" w:hAnsiTheme="minorBidi"/>
                <w:color w:val="000000"/>
                <w:sz w:val="20"/>
                <w:szCs w:val="20"/>
                <w:lang w:val="en-GB"/>
              </w:rPr>
              <w:t>Academy of the Fair Courtesy</w:t>
            </w:r>
          </w:p>
        </w:tc>
        <w:tc>
          <w:tcPr>
            <w:tcW w:w="1010" w:type="pct"/>
            <w:shd w:val="clear" w:color="auto" w:fill="auto"/>
            <w:vAlign w:val="center"/>
          </w:tcPr>
          <w:p w14:paraId="2DFFD319"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Italy</w:t>
            </w:r>
          </w:p>
        </w:tc>
        <w:tc>
          <w:tcPr>
            <w:tcW w:w="842" w:type="pct"/>
            <w:shd w:val="clear" w:color="auto" w:fill="auto"/>
            <w:vAlign w:val="center"/>
          </w:tcPr>
          <w:p w14:paraId="4A523F19"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NGO-90494</w:t>
            </w:r>
          </w:p>
        </w:tc>
      </w:tr>
      <w:tr w:rsidR="005823AB" w:rsidRPr="0080131A" w14:paraId="54787263"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79A76C5F" w14:textId="77777777" w:rsidR="005823AB" w:rsidRPr="0080131A" w:rsidRDefault="005823AB" w:rsidP="0079216A">
            <w:pPr>
              <w:contextualSpacing/>
              <w:rPr>
                <w:rFonts w:asciiTheme="minorBidi" w:hAnsiTheme="minorBidi"/>
                <w:color w:val="000000"/>
                <w:sz w:val="20"/>
                <w:szCs w:val="20"/>
                <w:lang w:val="en-GB"/>
              </w:rPr>
            </w:pPr>
            <w:r w:rsidRPr="0080131A">
              <w:rPr>
                <w:rFonts w:asciiTheme="minorBidi" w:eastAsia="SimSun" w:hAnsiTheme="minorBidi"/>
                <w:noProof/>
                <w:sz w:val="20"/>
                <w:szCs w:val="20"/>
                <w:lang w:val="en-GB"/>
              </w:rPr>
              <w:t>Research Centre for Greek Singing (R.C.Gr.S.</w:t>
            </w:r>
            <w:r w:rsidRPr="0080131A">
              <w:rPr>
                <w:rFonts w:asciiTheme="minorBidi" w:eastAsia="SimSun" w:hAnsiTheme="minorBidi"/>
                <w:sz w:val="20"/>
                <w:szCs w:val="20"/>
                <w:lang w:val="en-GB"/>
              </w:rPr>
              <w:t>]</w:t>
            </w:r>
          </w:p>
        </w:tc>
        <w:tc>
          <w:tcPr>
            <w:tcW w:w="1010" w:type="pct"/>
            <w:shd w:val="clear" w:color="auto" w:fill="auto"/>
            <w:vAlign w:val="center"/>
          </w:tcPr>
          <w:p w14:paraId="26F568FB"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Greece</w:t>
            </w:r>
          </w:p>
        </w:tc>
        <w:tc>
          <w:tcPr>
            <w:tcW w:w="842" w:type="pct"/>
            <w:shd w:val="clear" w:color="auto" w:fill="auto"/>
            <w:vAlign w:val="center"/>
          </w:tcPr>
          <w:p w14:paraId="2FC93163"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NGO-90495</w:t>
            </w:r>
          </w:p>
        </w:tc>
      </w:tr>
      <w:tr w:rsidR="005823AB" w:rsidRPr="0080131A" w14:paraId="48542496"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BC92E7C" w14:textId="77777777" w:rsidR="005823AB" w:rsidRPr="0080131A" w:rsidRDefault="005823AB" w:rsidP="0079216A">
            <w:pPr>
              <w:contextualSpacing/>
              <w:rPr>
                <w:rFonts w:asciiTheme="minorBidi" w:hAnsiTheme="minorBidi"/>
                <w:color w:val="000000"/>
                <w:sz w:val="20"/>
                <w:szCs w:val="20"/>
              </w:rPr>
            </w:pPr>
            <w:r w:rsidRPr="0080131A">
              <w:rPr>
                <w:rFonts w:asciiTheme="minorBidi" w:eastAsia="Batang" w:hAnsiTheme="minorBidi"/>
                <w:sz w:val="20"/>
                <w:szCs w:val="20"/>
              </w:rPr>
              <w:t>Institut National des Métiers d’Art (INMA)</w:t>
            </w:r>
          </w:p>
        </w:tc>
        <w:tc>
          <w:tcPr>
            <w:tcW w:w="1010" w:type="pct"/>
            <w:shd w:val="clear" w:color="auto" w:fill="auto"/>
            <w:vAlign w:val="center"/>
          </w:tcPr>
          <w:p w14:paraId="600921D0"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France</w:t>
            </w:r>
          </w:p>
        </w:tc>
        <w:tc>
          <w:tcPr>
            <w:tcW w:w="842" w:type="pct"/>
            <w:shd w:val="clear" w:color="auto" w:fill="auto"/>
            <w:vAlign w:val="center"/>
          </w:tcPr>
          <w:p w14:paraId="59630F70"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NGO-90499</w:t>
            </w:r>
          </w:p>
        </w:tc>
      </w:tr>
      <w:tr w:rsidR="005823AB" w:rsidRPr="0080131A" w14:paraId="524C4C28"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F0C73B8" w14:textId="77777777" w:rsidR="005823AB" w:rsidRPr="0080131A" w:rsidRDefault="005823AB" w:rsidP="0079216A">
            <w:pPr>
              <w:contextualSpacing/>
              <w:rPr>
                <w:rFonts w:asciiTheme="minorBidi" w:hAnsiTheme="minorBidi"/>
                <w:color w:val="000000"/>
                <w:sz w:val="20"/>
                <w:szCs w:val="20"/>
                <w:lang w:val="en-GB"/>
              </w:rPr>
            </w:pPr>
            <w:r w:rsidRPr="0080131A">
              <w:rPr>
                <w:rFonts w:asciiTheme="minorBidi" w:eastAsia="SimSun" w:hAnsiTheme="minorBidi"/>
                <w:sz w:val="20"/>
                <w:szCs w:val="20"/>
                <w:lang w:val="en-GB"/>
              </w:rPr>
              <w:t>Karama Foundation for Social and Cultural Development</w:t>
            </w:r>
          </w:p>
        </w:tc>
        <w:tc>
          <w:tcPr>
            <w:tcW w:w="1010" w:type="pct"/>
            <w:shd w:val="clear" w:color="auto" w:fill="auto"/>
            <w:vAlign w:val="center"/>
          </w:tcPr>
          <w:p w14:paraId="7BC042E4"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Egypt</w:t>
            </w:r>
          </w:p>
        </w:tc>
        <w:tc>
          <w:tcPr>
            <w:tcW w:w="842" w:type="pct"/>
            <w:shd w:val="clear" w:color="auto" w:fill="auto"/>
            <w:vAlign w:val="center"/>
          </w:tcPr>
          <w:p w14:paraId="19D317FF"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NGO-90500</w:t>
            </w:r>
          </w:p>
        </w:tc>
      </w:tr>
      <w:tr w:rsidR="005823AB" w:rsidRPr="0080131A" w14:paraId="59967B0F"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4126F0D" w14:textId="77777777" w:rsidR="005823AB" w:rsidRPr="0080131A" w:rsidRDefault="005823AB" w:rsidP="0079216A">
            <w:pPr>
              <w:contextualSpacing/>
              <w:rPr>
                <w:rFonts w:asciiTheme="minorBidi" w:hAnsiTheme="minorBidi"/>
                <w:color w:val="000000"/>
                <w:sz w:val="20"/>
                <w:szCs w:val="20"/>
                <w:lang w:val="en-GB"/>
              </w:rPr>
            </w:pPr>
            <w:r w:rsidRPr="0080131A">
              <w:rPr>
                <w:rFonts w:asciiTheme="minorBidi" w:hAnsiTheme="minorBidi"/>
                <w:color w:val="000000"/>
                <w:sz w:val="20"/>
                <w:szCs w:val="20"/>
                <w:lang w:val="en-GB"/>
              </w:rPr>
              <w:t>Cultural Survival</w:t>
            </w:r>
          </w:p>
        </w:tc>
        <w:tc>
          <w:tcPr>
            <w:tcW w:w="1010" w:type="pct"/>
            <w:shd w:val="clear" w:color="auto" w:fill="auto"/>
            <w:vAlign w:val="center"/>
          </w:tcPr>
          <w:p w14:paraId="623B1B5D"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United States of America</w:t>
            </w:r>
          </w:p>
        </w:tc>
        <w:tc>
          <w:tcPr>
            <w:tcW w:w="842" w:type="pct"/>
            <w:shd w:val="clear" w:color="auto" w:fill="auto"/>
            <w:vAlign w:val="center"/>
          </w:tcPr>
          <w:p w14:paraId="1095B03B"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NGO-90501</w:t>
            </w:r>
          </w:p>
        </w:tc>
      </w:tr>
      <w:tr w:rsidR="005823AB" w:rsidRPr="0080131A" w14:paraId="0686F488"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7CFBCE0E" w14:textId="77777777" w:rsidR="005823AB" w:rsidRPr="0080131A" w:rsidRDefault="005823AB" w:rsidP="0079216A">
            <w:pPr>
              <w:contextualSpacing/>
              <w:rPr>
                <w:rFonts w:asciiTheme="minorBidi" w:hAnsiTheme="minorBidi"/>
                <w:color w:val="000000"/>
                <w:sz w:val="20"/>
                <w:szCs w:val="20"/>
                <w:lang w:val="en-GB"/>
              </w:rPr>
            </w:pPr>
            <w:r w:rsidRPr="0080131A">
              <w:rPr>
                <w:rFonts w:asciiTheme="minorBidi" w:hAnsiTheme="minorBidi"/>
                <w:sz w:val="20"/>
                <w:szCs w:val="20"/>
                <w:lang w:val="en-GB"/>
              </w:rPr>
              <w:t>Portobelo Bay Foundation</w:t>
            </w:r>
          </w:p>
        </w:tc>
        <w:tc>
          <w:tcPr>
            <w:tcW w:w="1010" w:type="pct"/>
            <w:shd w:val="clear" w:color="auto" w:fill="auto"/>
            <w:vAlign w:val="center"/>
          </w:tcPr>
          <w:p w14:paraId="631CE698"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Panama</w:t>
            </w:r>
          </w:p>
        </w:tc>
        <w:tc>
          <w:tcPr>
            <w:tcW w:w="842" w:type="pct"/>
            <w:shd w:val="clear" w:color="auto" w:fill="auto"/>
            <w:vAlign w:val="center"/>
          </w:tcPr>
          <w:p w14:paraId="66C74AA1"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NGO-90502</w:t>
            </w:r>
          </w:p>
        </w:tc>
      </w:tr>
      <w:tr w:rsidR="005823AB" w:rsidRPr="0080131A" w14:paraId="2883CE77"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025FCA6B" w14:textId="77777777" w:rsidR="005823AB" w:rsidRPr="0080131A" w:rsidRDefault="005823AB" w:rsidP="0079216A">
            <w:pPr>
              <w:contextualSpacing/>
              <w:rPr>
                <w:rFonts w:asciiTheme="minorBidi" w:hAnsiTheme="minorBidi"/>
                <w:color w:val="000000"/>
                <w:sz w:val="20"/>
                <w:szCs w:val="20"/>
                <w:lang w:val="en-GB"/>
              </w:rPr>
            </w:pPr>
            <w:r w:rsidRPr="0080131A">
              <w:rPr>
                <w:rFonts w:asciiTheme="minorBidi" w:eastAsia="SimSun" w:hAnsiTheme="minorBidi"/>
                <w:sz w:val="20"/>
                <w:szCs w:val="20"/>
                <w:lang w:val="en-GB"/>
              </w:rPr>
              <w:t>PARCUM VZW</w:t>
            </w:r>
          </w:p>
        </w:tc>
        <w:tc>
          <w:tcPr>
            <w:tcW w:w="1010" w:type="pct"/>
            <w:shd w:val="clear" w:color="auto" w:fill="auto"/>
            <w:vAlign w:val="center"/>
          </w:tcPr>
          <w:p w14:paraId="2FE52983"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Belgium</w:t>
            </w:r>
          </w:p>
        </w:tc>
        <w:tc>
          <w:tcPr>
            <w:tcW w:w="842" w:type="pct"/>
            <w:shd w:val="clear" w:color="auto" w:fill="auto"/>
            <w:vAlign w:val="center"/>
          </w:tcPr>
          <w:p w14:paraId="05765ABE"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NGO-90503</w:t>
            </w:r>
          </w:p>
        </w:tc>
      </w:tr>
      <w:tr w:rsidR="005823AB" w:rsidRPr="0080131A" w14:paraId="480E6C3C"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39481D9" w14:textId="77777777" w:rsidR="005823AB" w:rsidRPr="0080131A" w:rsidRDefault="005823AB" w:rsidP="0079216A">
            <w:pPr>
              <w:contextualSpacing/>
              <w:rPr>
                <w:rFonts w:asciiTheme="minorBidi" w:hAnsiTheme="minorBidi"/>
                <w:color w:val="000000"/>
                <w:sz w:val="20"/>
                <w:szCs w:val="20"/>
                <w:lang w:val="en-GB"/>
              </w:rPr>
            </w:pPr>
            <w:r w:rsidRPr="0080131A">
              <w:rPr>
                <w:rFonts w:asciiTheme="minorBidi" w:hAnsiTheme="minorBidi"/>
                <w:sz w:val="20"/>
                <w:szCs w:val="20"/>
                <w:lang w:val="en-GB"/>
              </w:rPr>
              <w:t xml:space="preserve">National Union of Folk-Art Masters of Ukraine </w:t>
            </w:r>
            <w:r w:rsidRPr="0080131A">
              <w:rPr>
                <w:rFonts w:asciiTheme="minorBidi" w:eastAsia="SimSun" w:hAnsiTheme="minorBidi"/>
                <w:sz w:val="20"/>
                <w:szCs w:val="20"/>
                <w:lang w:val="en-GB"/>
              </w:rPr>
              <w:t>(NSMNMU)</w:t>
            </w:r>
          </w:p>
        </w:tc>
        <w:tc>
          <w:tcPr>
            <w:tcW w:w="1010" w:type="pct"/>
            <w:shd w:val="clear" w:color="auto" w:fill="auto"/>
            <w:vAlign w:val="center"/>
          </w:tcPr>
          <w:p w14:paraId="53463AC5"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Ukraine</w:t>
            </w:r>
          </w:p>
        </w:tc>
        <w:tc>
          <w:tcPr>
            <w:tcW w:w="842" w:type="pct"/>
            <w:shd w:val="clear" w:color="auto" w:fill="auto"/>
            <w:vAlign w:val="center"/>
          </w:tcPr>
          <w:p w14:paraId="484988B5"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NGO-90504</w:t>
            </w:r>
          </w:p>
        </w:tc>
      </w:tr>
      <w:tr w:rsidR="005823AB" w:rsidRPr="0080131A" w14:paraId="29907A23"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C5B0386" w14:textId="77777777" w:rsidR="005823AB" w:rsidRPr="0080131A" w:rsidRDefault="005823AB" w:rsidP="0079216A">
            <w:pPr>
              <w:contextualSpacing/>
              <w:rPr>
                <w:rFonts w:asciiTheme="minorBidi" w:hAnsiTheme="minorBidi"/>
                <w:color w:val="000000"/>
                <w:sz w:val="20"/>
                <w:szCs w:val="20"/>
              </w:rPr>
            </w:pPr>
            <w:r w:rsidRPr="0080131A">
              <w:rPr>
                <w:rFonts w:asciiTheme="minorBidi" w:hAnsiTheme="minorBidi"/>
                <w:sz w:val="20"/>
                <w:szCs w:val="20"/>
              </w:rPr>
              <w:t xml:space="preserve">Fédération des coopératives des Pays de </w:t>
            </w:r>
            <w:proofErr w:type="spellStart"/>
            <w:r w:rsidRPr="0080131A">
              <w:rPr>
                <w:rFonts w:asciiTheme="minorBidi" w:hAnsiTheme="minorBidi"/>
                <w:sz w:val="20"/>
                <w:szCs w:val="20"/>
              </w:rPr>
              <w:t>Mayoko</w:t>
            </w:r>
            <w:proofErr w:type="spellEnd"/>
            <w:r w:rsidRPr="0080131A">
              <w:rPr>
                <w:rFonts w:asciiTheme="minorBidi" w:hAnsiTheme="minorBidi"/>
                <w:sz w:val="20"/>
                <w:szCs w:val="20"/>
              </w:rPr>
              <w:t xml:space="preserve"> ‘</w:t>
            </w:r>
            <w:proofErr w:type="spellStart"/>
            <w:r w:rsidRPr="0080131A">
              <w:rPr>
                <w:rFonts w:asciiTheme="minorBidi" w:hAnsiTheme="minorBidi"/>
                <w:sz w:val="20"/>
                <w:szCs w:val="20"/>
              </w:rPr>
              <w:t>Fecopam</w:t>
            </w:r>
            <w:proofErr w:type="spellEnd"/>
            <w:r w:rsidRPr="0080131A">
              <w:rPr>
                <w:rFonts w:asciiTheme="minorBidi" w:hAnsiTheme="minorBidi"/>
                <w:sz w:val="20"/>
                <w:szCs w:val="20"/>
              </w:rPr>
              <w:t>’</w:t>
            </w:r>
          </w:p>
        </w:tc>
        <w:tc>
          <w:tcPr>
            <w:tcW w:w="1010" w:type="pct"/>
            <w:shd w:val="clear" w:color="auto" w:fill="auto"/>
            <w:vAlign w:val="center"/>
          </w:tcPr>
          <w:p w14:paraId="7AA321B0"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Republic of Congo</w:t>
            </w:r>
          </w:p>
        </w:tc>
        <w:tc>
          <w:tcPr>
            <w:tcW w:w="842" w:type="pct"/>
            <w:shd w:val="clear" w:color="auto" w:fill="auto"/>
            <w:vAlign w:val="center"/>
          </w:tcPr>
          <w:p w14:paraId="5F50606F"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NGO-90505</w:t>
            </w:r>
          </w:p>
        </w:tc>
      </w:tr>
      <w:tr w:rsidR="005823AB" w:rsidRPr="0080131A" w14:paraId="09D4F697"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6AA5534" w14:textId="77777777" w:rsidR="005823AB" w:rsidRPr="0080131A" w:rsidRDefault="005823AB" w:rsidP="0079216A">
            <w:pPr>
              <w:tabs>
                <w:tab w:val="left" w:pos="1050"/>
              </w:tabs>
              <w:contextualSpacing/>
              <w:rPr>
                <w:rFonts w:asciiTheme="minorBidi" w:hAnsiTheme="minorBidi"/>
                <w:color w:val="000000"/>
                <w:sz w:val="20"/>
                <w:szCs w:val="20"/>
                <w:lang w:val="en-GB"/>
              </w:rPr>
            </w:pPr>
            <w:r w:rsidRPr="0080131A">
              <w:rPr>
                <w:rFonts w:asciiTheme="minorBidi" w:eastAsia="SimSun" w:hAnsiTheme="minorBidi"/>
                <w:sz w:val="20"/>
                <w:szCs w:val="20"/>
                <w:lang w:val="en-GB"/>
              </w:rPr>
              <w:t>The Archers Foundation</w:t>
            </w:r>
          </w:p>
        </w:tc>
        <w:tc>
          <w:tcPr>
            <w:tcW w:w="1010" w:type="pct"/>
            <w:shd w:val="clear" w:color="auto" w:fill="auto"/>
            <w:vAlign w:val="center"/>
          </w:tcPr>
          <w:p w14:paraId="6F93601D" w14:textId="0BB11D53" w:rsidR="005823AB" w:rsidRPr="0080131A" w:rsidRDefault="008B4707"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Pr>
                <w:rFonts w:asciiTheme="minorBidi" w:hAnsiTheme="minorBidi"/>
                <w:sz w:val="20"/>
                <w:szCs w:val="20"/>
                <w:lang w:val="en-GB"/>
              </w:rPr>
              <w:t>Turkey</w:t>
            </w:r>
          </w:p>
        </w:tc>
        <w:tc>
          <w:tcPr>
            <w:tcW w:w="842" w:type="pct"/>
            <w:shd w:val="clear" w:color="auto" w:fill="auto"/>
            <w:vAlign w:val="center"/>
          </w:tcPr>
          <w:p w14:paraId="03DB2988"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NGO-90508</w:t>
            </w:r>
          </w:p>
        </w:tc>
      </w:tr>
      <w:tr w:rsidR="005823AB" w:rsidRPr="0080131A" w14:paraId="115939F9"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4A04AA77" w14:textId="51F4324F" w:rsidR="005823AB" w:rsidRPr="0080131A" w:rsidRDefault="005823AB" w:rsidP="0079216A">
            <w:pPr>
              <w:contextualSpacing/>
              <w:rPr>
                <w:rFonts w:asciiTheme="minorBidi" w:hAnsiTheme="minorBidi"/>
                <w:color w:val="000000"/>
                <w:sz w:val="20"/>
                <w:szCs w:val="20"/>
              </w:rPr>
            </w:pPr>
            <w:r w:rsidRPr="0080131A">
              <w:rPr>
                <w:rFonts w:asciiTheme="minorBidi" w:eastAsia="Batang" w:hAnsiTheme="minorBidi"/>
                <w:sz w:val="20"/>
                <w:szCs w:val="20"/>
              </w:rPr>
              <w:t xml:space="preserve">France PCI </w:t>
            </w:r>
            <w:r w:rsidR="00D0496A" w:rsidRPr="00C545A8">
              <w:rPr>
                <w:rFonts w:asciiTheme="minorBidi" w:eastAsia="Batang" w:hAnsiTheme="minorBidi"/>
                <w:sz w:val="20"/>
                <w:szCs w:val="20"/>
              </w:rPr>
              <w:t>–</w:t>
            </w:r>
            <w:r w:rsidRPr="0080131A">
              <w:rPr>
                <w:rFonts w:asciiTheme="minorBidi" w:eastAsia="Batang" w:hAnsiTheme="minorBidi"/>
                <w:sz w:val="20"/>
                <w:szCs w:val="20"/>
              </w:rPr>
              <w:t xml:space="preserve"> Association française des éléments inscrits sur les listes du patrimoine culturel immatériel de l’Unesco</w:t>
            </w:r>
          </w:p>
        </w:tc>
        <w:tc>
          <w:tcPr>
            <w:tcW w:w="1010" w:type="pct"/>
            <w:shd w:val="clear" w:color="auto" w:fill="auto"/>
            <w:vAlign w:val="center"/>
          </w:tcPr>
          <w:p w14:paraId="300C6622"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France</w:t>
            </w:r>
          </w:p>
        </w:tc>
        <w:tc>
          <w:tcPr>
            <w:tcW w:w="842" w:type="pct"/>
            <w:shd w:val="clear" w:color="auto" w:fill="auto"/>
            <w:vAlign w:val="center"/>
          </w:tcPr>
          <w:p w14:paraId="66B6E417"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NGO-90509</w:t>
            </w:r>
          </w:p>
        </w:tc>
      </w:tr>
      <w:tr w:rsidR="005823AB" w:rsidRPr="0080131A" w14:paraId="5D6D1C73"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711C35A" w14:textId="77777777" w:rsidR="005823AB" w:rsidRPr="0080131A" w:rsidRDefault="005823AB" w:rsidP="0079216A">
            <w:pPr>
              <w:contextualSpacing/>
              <w:rPr>
                <w:rFonts w:asciiTheme="minorBidi" w:hAnsiTheme="minorBidi"/>
                <w:color w:val="000000"/>
                <w:sz w:val="20"/>
                <w:szCs w:val="20"/>
                <w:lang w:val="en-GB"/>
              </w:rPr>
            </w:pPr>
            <w:r w:rsidRPr="0080131A">
              <w:rPr>
                <w:rFonts w:asciiTheme="minorBidi" w:hAnsiTheme="minorBidi"/>
                <w:sz w:val="20"/>
                <w:szCs w:val="20"/>
                <w:lang w:val="en-GB"/>
              </w:rPr>
              <w:lastRenderedPageBreak/>
              <w:t>Uganda Community Museums Association (UCOMA)</w:t>
            </w:r>
          </w:p>
        </w:tc>
        <w:tc>
          <w:tcPr>
            <w:tcW w:w="1010" w:type="pct"/>
            <w:shd w:val="clear" w:color="auto" w:fill="auto"/>
            <w:vAlign w:val="center"/>
          </w:tcPr>
          <w:p w14:paraId="6F800884"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Uganda</w:t>
            </w:r>
          </w:p>
        </w:tc>
        <w:tc>
          <w:tcPr>
            <w:tcW w:w="842" w:type="pct"/>
            <w:shd w:val="clear" w:color="auto" w:fill="auto"/>
            <w:vAlign w:val="center"/>
          </w:tcPr>
          <w:p w14:paraId="1DD3B255"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NGO-90510</w:t>
            </w:r>
          </w:p>
        </w:tc>
      </w:tr>
      <w:tr w:rsidR="005823AB" w:rsidRPr="0080131A" w14:paraId="0678FE54"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3DE9631C" w14:textId="77777777" w:rsidR="005823AB" w:rsidRPr="0080131A" w:rsidRDefault="005823AB" w:rsidP="0079216A">
            <w:pPr>
              <w:contextualSpacing/>
              <w:rPr>
                <w:rFonts w:asciiTheme="minorBidi" w:hAnsiTheme="minorBidi"/>
                <w:color w:val="000000"/>
                <w:sz w:val="20"/>
                <w:szCs w:val="20"/>
                <w:lang w:val="en-GB"/>
              </w:rPr>
            </w:pPr>
            <w:r w:rsidRPr="0080131A">
              <w:rPr>
                <w:rFonts w:asciiTheme="minorBidi" w:hAnsiTheme="minorBidi"/>
                <w:sz w:val="20"/>
                <w:szCs w:val="20"/>
                <w:lang w:val="en-GB"/>
              </w:rPr>
              <w:t>Cross Arts Cultural Association</w:t>
            </w:r>
          </w:p>
        </w:tc>
        <w:tc>
          <w:tcPr>
            <w:tcW w:w="1010" w:type="pct"/>
            <w:shd w:val="clear" w:color="auto" w:fill="auto"/>
            <w:vAlign w:val="center"/>
          </w:tcPr>
          <w:p w14:paraId="3D8C0243"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Lebanon</w:t>
            </w:r>
          </w:p>
        </w:tc>
        <w:tc>
          <w:tcPr>
            <w:tcW w:w="842" w:type="pct"/>
            <w:shd w:val="clear" w:color="auto" w:fill="auto"/>
            <w:vAlign w:val="center"/>
          </w:tcPr>
          <w:p w14:paraId="3F3F9D0E"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NGO-90512</w:t>
            </w:r>
          </w:p>
        </w:tc>
      </w:tr>
      <w:tr w:rsidR="005823AB" w:rsidRPr="0080131A" w14:paraId="16B141FF"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AC180A1" w14:textId="77777777" w:rsidR="005823AB" w:rsidRPr="0080131A" w:rsidRDefault="005823AB" w:rsidP="0079216A">
            <w:pPr>
              <w:contextualSpacing/>
              <w:rPr>
                <w:rFonts w:asciiTheme="minorBidi" w:hAnsiTheme="minorBidi"/>
                <w:color w:val="000000"/>
                <w:sz w:val="20"/>
                <w:szCs w:val="20"/>
                <w:lang w:val="en-US"/>
              </w:rPr>
            </w:pPr>
            <w:proofErr w:type="spellStart"/>
            <w:r w:rsidRPr="0080131A">
              <w:rPr>
                <w:rFonts w:asciiTheme="minorBidi" w:hAnsiTheme="minorBidi"/>
                <w:color w:val="000000"/>
                <w:sz w:val="20"/>
                <w:szCs w:val="20"/>
                <w:lang w:val="en-US" w:eastAsia="en-GB"/>
              </w:rPr>
              <w:t>Arrayán</w:t>
            </w:r>
            <w:proofErr w:type="spellEnd"/>
            <w:r w:rsidRPr="0080131A">
              <w:rPr>
                <w:rFonts w:asciiTheme="minorBidi" w:hAnsiTheme="minorBidi"/>
                <w:color w:val="000000"/>
                <w:sz w:val="20"/>
                <w:szCs w:val="20"/>
                <w:lang w:val="en-US" w:eastAsia="en-GB"/>
              </w:rPr>
              <w:t xml:space="preserve"> Network of Culture, Heritage and Environment</w:t>
            </w:r>
          </w:p>
        </w:tc>
        <w:tc>
          <w:tcPr>
            <w:tcW w:w="1010" w:type="pct"/>
            <w:shd w:val="clear" w:color="auto" w:fill="auto"/>
            <w:vAlign w:val="center"/>
          </w:tcPr>
          <w:p w14:paraId="1C708F76"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Spain</w:t>
            </w:r>
          </w:p>
        </w:tc>
        <w:tc>
          <w:tcPr>
            <w:tcW w:w="842" w:type="pct"/>
            <w:shd w:val="clear" w:color="auto" w:fill="auto"/>
            <w:vAlign w:val="center"/>
          </w:tcPr>
          <w:p w14:paraId="253C55B8"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NGO-90513</w:t>
            </w:r>
          </w:p>
        </w:tc>
      </w:tr>
      <w:tr w:rsidR="005823AB" w:rsidRPr="0080131A" w14:paraId="68B2E601"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93D986C" w14:textId="77777777" w:rsidR="005823AB" w:rsidRPr="0080131A" w:rsidRDefault="005823AB" w:rsidP="0079216A">
            <w:pPr>
              <w:contextualSpacing/>
              <w:rPr>
                <w:rFonts w:asciiTheme="minorBidi" w:eastAsia="Arial" w:hAnsiTheme="minorBidi"/>
                <w:sz w:val="20"/>
                <w:szCs w:val="20"/>
                <w:lang w:val="en-GB"/>
              </w:rPr>
            </w:pPr>
            <w:r w:rsidRPr="0080131A">
              <w:rPr>
                <w:rFonts w:asciiTheme="minorBidi" w:eastAsia="Arial" w:hAnsiTheme="minorBidi"/>
                <w:sz w:val="20"/>
                <w:szCs w:val="20"/>
                <w:lang w:val="en-GB"/>
              </w:rPr>
              <w:t>Anatolian Handicrafts Conservation and Development Association</w:t>
            </w:r>
          </w:p>
        </w:tc>
        <w:tc>
          <w:tcPr>
            <w:tcW w:w="1010" w:type="pct"/>
            <w:shd w:val="clear" w:color="auto" w:fill="auto"/>
            <w:vAlign w:val="center"/>
          </w:tcPr>
          <w:p w14:paraId="3B0D3755" w14:textId="737D598E" w:rsidR="005823AB" w:rsidRPr="0080131A" w:rsidRDefault="008B4707"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Pr>
                <w:rFonts w:asciiTheme="minorBidi" w:hAnsiTheme="minorBidi"/>
                <w:sz w:val="20"/>
                <w:szCs w:val="20"/>
                <w:lang w:val="en-GB"/>
              </w:rPr>
              <w:t>Turkey</w:t>
            </w:r>
          </w:p>
        </w:tc>
        <w:tc>
          <w:tcPr>
            <w:tcW w:w="842" w:type="pct"/>
            <w:shd w:val="clear" w:color="auto" w:fill="auto"/>
            <w:vAlign w:val="center"/>
          </w:tcPr>
          <w:p w14:paraId="05109864"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NGO-90514</w:t>
            </w:r>
          </w:p>
        </w:tc>
      </w:tr>
      <w:tr w:rsidR="005823AB" w:rsidRPr="0080131A" w14:paraId="27533F06"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322E9E9D" w14:textId="77777777" w:rsidR="005823AB" w:rsidRPr="0080131A" w:rsidRDefault="005823AB" w:rsidP="0079216A">
            <w:pPr>
              <w:contextualSpacing/>
              <w:rPr>
                <w:rFonts w:asciiTheme="minorBidi" w:hAnsiTheme="minorBidi"/>
                <w:color w:val="000000"/>
                <w:sz w:val="20"/>
                <w:szCs w:val="20"/>
                <w:lang w:val="en-GB"/>
              </w:rPr>
            </w:pPr>
            <w:proofErr w:type="spellStart"/>
            <w:r w:rsidRPr="0080131A">
              <w:rPr>
                <w:rFonts w:asciiTheme="minorBidi" w:eastAsia="SimSun" w:hAnsiTheme="minorBidi"/>
                <w:sz w:val="20"/>
                <w:szCs w:val="20"/>
                <w:lang w:val="en-GB"/>
              </w:rPr>
              <w:t>Doostdaran</w:t>
            </w:r>
            <w:proofErr w:type="spellEnd"/>
            <w:r w:rsidRPr="0080131A">
              <w:rPr>
                <w:rFonts w:asciiTheme="minorBidi" w:eastAsia="SimSun" w:hAnsiTheme="minorBidi"/>
                <w:sz w:val="20"/>
                <w:szCs w:val="20"/>
                <w:lang w:val="en-GB"/>
              </w:rPr>
              <w:t xml:space="preserve"> and </w:t>
            </w:r>
            <w:proofErr w:type="spellStart"/>
            <w:r w:rsidRPr="0080131A">
              <w:rPr>
                <w:rFonts w:asciiTheme="minorBidi" w:eastAsia="SimSun" w:hAnsiTheme="minorBidi"/>
                <w:sz w:val="20"/>
                <w:szCs w:val="20"/>
                <w:lang w:val="en-GB"/>
              </w:rPr>
              <w:t>Hafezane</w:t>
            </w:r>
            <w:proofErr w:type="spellEnd"/>
            <w:r w:rsidRPr="0080131A">
              <w:rPr>
                <w:rFonts w:asciiTheme="minorBidi" w:eastAsia="SimSun" w:hAnsiTheme="minorBidi"/>
                <w:sz w:val="20"/>
                <w:szCs w:val="20"/>
                <w:lang w:val="en-GB"/>
              </w:rPr>
              <w:t xml:space="preserve"> </w:t>
            </w:r>
            <w:proofErr w:type="spellStart"/>
            <w:r w:rsidRPr="0080131A">
              <w:rPr>
                <w:rFonts w:asciiTheme="minorBidi" w:eastAsia="SimSun" w:hAnsiTheme="minorBidi"/>
                <w:sz w:val="20"/>
                <w:szCs w:val="20"/>
                <w:lang w:val="en-GB"/>
              </w:rPr>
              <w:t>Kheshte</w:t>
            </w:r>
            <w:proofErr w:type="spellEnd"/>
            <w:r w:rsidRPr="0080131A">
              <w:rPr>
                <w:rFonts w:asciiTheme="minorBidi" w:eastAsia="SimSun" w:hAnsiTheme="minorBidi"/>
                <w:sz w:val="20"/>
                <w:szCs w:val="20"/>
                <w:lang w:val="en-GB"/>
              </w:rPr>
              <w:t xml:space="preserve"> Kham Association (DHKKA)</w:t>
            </w:r>
          </w:p>
        </w:tc>
        <w:tc>
          <w:tcPr>
            <w:tcW w:w="1010" w:type="pct"/>
            <w:shd w:val="clear" w:color="auto" w:fill="auto"/>
            <w:vAlign w:val="center"/>
          </w:tcPr>
          <w:p w14:paraId="4187B63E"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Iran</w:t>
            </w:r>
          </w:p>
        </w:tc>
        <w:tc>
          <w:tcPr>
            <w:tcW w:w="842" w:type="pct"/>
            <w:shd w:val="clear" w:color="auto" w:fill="auto"/>
            <w:vAlign w:val="center"/>
          </w:tcPr>
          <w:p w14:paraId="0E672DC3"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NGO-90516</w:t>
            </w:r>
          </w:p>
        </w:tc>
      </w:tr>
      <w:tr w:rsidR="005823AB" w:rsidRPr="0080131A" w14:paraId="7A0CD1D4"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3FA590F6" w14:textId="77777777" w:rsidR="005823AB" w:rsidRPr="0080131A" w:rsidRDefault="005823AB" w:rsidP="0079216A">
            <w:pPr>
              <w:contextualSpacing/>
              <w:rPr>
                <w:rFonts w:asciiTheme="minorBidi" w:hAnsiTheme="minorBidi"/>
                <w:color w:val="000000"/>
                <w:sz w:val="20"/>
                <w:szCs w:val="20"/>
                <w:lang w:val="en-GB"/>
              </w:rPr>
            </w:pPr>
            <w:r w:rsidRPr="0080131A">
              <w:rPr>
                <w:rFonts w:asciiTheme="minorBidi" w:hAnsiTheme="minorBidi"/>
                <w:sz w:val="20"/>
                <w:szCs w:val="20"/>
                <w:lang w:val="en-GB" w:eastAsia="en-GB"/>
              </w:rPr>
              <w:t>ELLINIKI ETAIRIA - Society for the Environment and Cultural Heritage</w:t>
            </w:r>
          </w:p>
        </w:tc>
        <w:tc>
          <w:tcPr>
            <w:tcW w:w="1010" w:type="pct"/>
            <w:shd w:val="clear" w:color="auto" w:fill="auto"/>
            <w:vAlign w:val="center"/>
          </w:tcPr>
          <w:p w14:paraId="4DB707A8"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Greece</w:t>
            </w:r>
          </w:p>
        </w:tc>
        <w:tc>
          <w:tcPr>
            <w:tcW w:w="842" w:type="pct"/>
            <w:shd w:val="clear" w:color="auto" w:fill="auto"/>
            <w:vAlign w:val="center"/>
          </w:tcPr>
          <w:p w14:paraId="01AD8D27"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NGO-90517</w:t>
            </w:r>
          </w:p>
        </w:tc>
      </w:tr>
      <w:tr w:rsidR="005823AB" w:rsidRPr="0080131A" w14:paraId="024AB3AD"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8DAA8DA" w14:textId="77777777" w:rsidR="005823AB" w:rsidRPr="0080131A" w:rsidRDefault="005823AB" w:rsidP="0079216A">
            <w:pPr>
              <w:contextualSpacing/>
              <w:rPr>
                <w:rFonts w:asciiTheme="minorBidi" w:hAnsiTheme="minorBidi"/>
                <w:color w:val="000000"/>
                <w:sz w:val="20"/>
                <w:szCs w:val="20"/>
                <w:lang w:val="en-GB"/>
              </w:rPr>
            </w:pPr>
            <w:r w:rsidRPr="0080131A">
              <w:rPr>
                <w:rFonts w:asciiTheme="minorBidi" w:eastAsia="Batang" w:hAnsiTheme="minorBidi"/>
                <w:sz w:val="20"/>
                <w:szCs w:val="20"/>
                <w:lang w:val="en-GB"/>
              </w:rPr>
              <w:t xml:space="preserve">Association </w:t>
            </w:r>
            <w:proofErr w:type="spellStart"/>
            <w:r w:rsidRPr="0080131A">
              <w:rPr>
                <w:rFonts w:asciiTheme="minorBidi" w:eastAsia="Batang" w:hAnsiTheme="minorBidi"/>
                <w:sz w:val="20"/>
                <w:szCs w:val="20"/>
                <w:lang w:val="en-GB"/>
              </w:rPr>
              <w:t>Ankraké</w:t>
            </w:r>
            <w:proofErr w:type="spellEnd"/>
          </w:p>
        </w:tc>
        <w:tc>
          <w:tcPr>
            <w:tcW w:w="1010" w:type="pct"/>
            <w:shd w:val="clear" w:color="auto" w:fill="auto"/>
            <w:vAlign w:val="center"/>
          </w:tcPr>
          <w:p w14:paraId="578CA742"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France</w:t>
            </w:r>
          </w:p>
        </w:tc>
        <w:tc>
          <w:tcPr>
            <w:tcW w:w="842" w:type="pct"/>
            <w:shd w:val="clear" w:color="auto" w:fill="auto"/>
            <w:vAlign w:val="center"/>
          </w:tcPr>
          <w:p w14:paraId="49F976AD"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NGO-90520</w:t>
            </w:r>
          </w:p>
        </w:tc>
      </w:tr>
      <w:tr w:rsidR="005823AB" w:rsidRPr="0080131A" w14:paraId="26A1F082"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06DBABBF" w14:textId="77777777" w:rsidR="005823AB" w:rsidRPr="0080131A" w:rsidRDefault="005823AB" w:rsidP="0079216A">
            <w:pPr>
              <w:contextualSpacing/>
              <w:rPr>
                <w:rFonts w:asciiTheme="minorBidi" w:hAnsiTheme="minorBidi"/>
                <w:color w:val="000000"/>
                <w:sz w:val="20"/>
                <w:szCs w:val="20"/>
                <w:lang w:val="en-GB"/>
              </w:rPr>
            </w:pPr>
            <w:r w:rsidRPr="0080131A">
              <w:rPr>
                <w:rFonts w:asciiTheme="minorBidi" w:hAnsiTheme="minorBidi"/>
                <w:sz w:val="20"/>
                <w:szCs w:val="20"/>
                <w:lang w:val="en-GB" w:eastAsia="en-GB"/>
              </w:rPr>
              <w:t>Society for Digitization of Traditional Cultural Heritage (Society for DTCH)</w:t>
            </w:r>
          </w:p>
        </w:tc>
        <w:tc>
          <w:tcPr>
            <w:tcW w:w="1010" w:type="pct"/>
            <w:shd w:val="clear" w:color="auto" w:fill="auto"/>
            <w:vAlign w:val="center"/>
          </w:tcPr>
          <w:p w14:paraId="34588533"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Bosnia and Herzegovina</w:t>
            </w:r>
          </w:p>
        </w:tc>
        <w:tc>
          <w:tcPr>
            <w:tcW w:w="842" w:type="pct"/>
            <w:shd w:val="clear" w:color="auto" w:fill="auto"/>
            <w:vAlign w:val="center"/>
          </w:tcPr>
          <w:p w14:paraId="42FAB296"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NGO-90521</w:t>
            </w:r>
          </w:p>
        </w:tc>
      </w:tr>
      <w:tr w:rsidR="005823AB" w:rsidRPr="0080131A" w14:paraId="3FC4159D"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D947C73" w14:textId="77777777" w:rsidR="005823AB" w:rsidRPr="0080131A" w:rsidRDefault="005823AB" w:rsidP="0079216A">
            <w:pPr>
              <w:contextualSpacing/>
              <w:rPr>
                <w:rFonts w:asciiTheme="minorBidi" w:hAnsiTheme="minorBidi"/>
                <w:color w:val="000000"/>
                <w:sz w:val="20"/>
                <w:szCs w:val="20"/>
                <w:lang w:val="en-GB"/>
              </w:rPr>
            </w:pPr>
            <w:r w:rsidRPr="0080131A">
              <w:rPr>
                <w:rFonts w:asciiTheme="minorBidi" w:hAnsiTheme="minorBidi"/>
                <w:sz w:val="20"/>
                <w:szCs w:val="20"/>
                <w:lang w:val="en-GB"/>
              </w:rPr>
              <w:t>Fundación INDICRI</w:t>
            </w:r>
          </w:p>
        </w:tc>
        <w:tc>
          <w:tcPr>
            <w:tcW w:w="1010" w:type="pct"/>
            <w:shd w:val="clear" w:color="auto" w:fill="auto"/>
            <w:vAlign w:val="center"/>
          </w:tcPr>
          <w:p w14:paraId="34771DB9"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Panama</w:t>
            </w:r>
          </w:p>
        </w:tc>
        <w:tc>
          <w:tcPr>
            <w:tcW w:w="842" w:type="pct"/>
            <w:shd w:val="clear" w:color="auto" w:fill="auto"/>
            <w:vAlign w:val="center"/>
          </w:tcPr>
          <w:p w14:paraId="58BC02CB" w14:textId="77777777" w:rsidR="005823AB" w:rsidRPr="0080131A"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NGO-90522</w:t>
            </w:r>
          </w:p>
        </w:tc>
      </w:tr>
      <w:tr w:rsidR="005823AB" w:rsidRPr="0080131A" w14:paraId="75A4A8A4"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07E0924" w14:textId="77777777" w:rsidR="005823AB" w:rsidRPr="0080131A" w:rsidRDefault="005823AB" w:rsidP="0079216A">
            <w:pPr>
              <w:contextualSpacing/>
              <w:rPr>
                <w:rFonts w:asciiTheme="minorBidi" w:hAnsiTheme="minorBidi"/>
                <w:color w:val="000000"/>
                <w:sz w:val="20"/>
                <w:szCs w:val="20"/>
                <w:lang w:val="en-GB"/>
              </w:rPr>
            </w:pPr>
            <w:r w:rsidRPr="0080131A">
              <w:rPr>
                <w:rFonts w:asciiTheme="minorBidi" w:hAnsiTheme="minorBidi"/>
                <w:color w:val="000000"/>
                <w:sz w:val="20"/>
                <w:szCs w:val="20"/>
                <w:lang w:val="en-GB"/>
              </w:rPr>
              <w:t>Femmes et traditions</w:t>
            </w:r>
          </w:p>
        </w:tc>
        <w:tc>
          <w:tcPr>
            <w:tcW w:w="1010" w:type="pct"/>
            <w:shd w:val="clear" w:color="auto" w:fill="auto"/>
            <w:vAlign w:val="center"/>
          </w:tcPr>
          <w:p w14:paraId="5E319380"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Canada</w:t>
            </w:r>
          </w:p>
        </w:tc>
        <w:tc>
          <w:tcPr>
            <w:tcW w:w="842" w:type="pct"/>
            <w:shd w:val="clear" w:color="auto" w:fill="auto"/>
            <w:vAlign w:val="center"/>
          </w:tcPr>
          <w:p w14:paraId="2EF48525" w14:textId="77777777" w:rsidR="005823AB" w:rsidRPr="0080131A"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NGO-90523</w:t>
            </w:r>
          </w:p>
        </w:tc>
      </w:tr>
    </w:tbl>
    <w:p w14:paraId="48E6915D" w14:textId="77777777" w:rsidR="005823AB" w:rsidRPr="0080131A" w:rsidRDefault="005823AB" w:rsidP="005823AB">
      <w:pPr>
        <w:pStyle w:val="COMParaDecision"/>
        <w:rPr>
          <w:snapToGrid w:val="0"/>
          <w:lang w:eastAsia="en-US"/>
        </w:rPr>
      </w:pPr>
    </w:p>
    <w:p w14:paraId="62530A75" w14:textId="47F85A57" w:rsidR="00921BC4" w:rsidRPr="0080131A" w:rsidRDefault="005823AB" w:rsidP="00C003BB">
      <w:pPr>
        <w:pStyle w:val="COMParaDecision"/>
        <w:spacing w:before="240" w:after="240"/>
        <w:ind w:left="993" w:hanging="993"/>
        <w:rPr>
          <w:b/>
          <w:bCs/>
          <w:snapToGrid w:val="0"/>
          <w:u w:val="none"/>
          <w:lang w:eastAsia="en-US"/>
        </w:rPr>
      </w:pPr>
      <w:r w:rsidRPr="0080131A">
        <w:rPr>
          <w:b/>
          <w:bCs/>
          <w:snapToGrid w:val="0"/>
          <w:u w:val="none"/>
          <w:lang w:eastAsia="en-US"/>
        </w:rPr>
        <w:t>Annex I</w:t>
      </w:r>
      <w:r w:rsidR="000B24C4">
        <w:rPr>
          <w:b/>
          <w:bCs/>
          <w:snapToGrid w:val="0"/>
          <w:u w:val="none"/>
          <w:lang w:eastAsia="en-US"/>
        </w:rPr>
        <w:t>I</w:t>
      </w:r>
      <w:r w:rsidRPr="0080131A">
        <w:rPr>
          <w:b/>
          <w:bCs/>
          <w:snapToGrid w:val="0"/>
          <w:u w:val="none"/>
          <w:lang w:eastAsia="en-US"/>
        </w:rPr>
        <w:t xml:space="preserve">: Non-governmental organizations </w:t>
      </w:r>
      <w:r w:rsidR="00921BC4">
        <w:rPr>
          <w:b/>
          <w:bCs/>
          <w:snapToGrid w:val="0"/>
          <w:u w:val="none"/>
          <w:lang w:eastAsia="en-US"/>
        </w:rPr>
        <w:t>whose examination</w:t>
      </w:r>
      <w:r w:rsidR="00E77694">
        <w:rPr>
          <w:b/>
          <w:bCs/>
          <w:snapToGrid w:val="0"/>
          <w:u w:val="none"/>
          <w:lang w:eastAsia="en-US"/>
        </w:rPr>
        <w:t xml:space="preserve"> of accreditation</w:t>
      </w:r>
      <w:r w:rsidR="00921BC4">
        <w:rPr>
          <w:b/>
          <w:bCs/>
          <w:snapToGrid w:val="0"/>
          <w:u w:val="none"/>
          <w:lang w:eastAsia="en-US"/>
        </w:rPr>
        <w:t xml:space="preserve"> was deferred to the General Assembly by the sixteenth session of the Committee</w:t>
      </w:r>
    </w:p>
    <w:tbl>
      <w:tblPr>
        <w:tblStyle w:val="GridTable4-Accent1"/>
        <w:tblW w:w="5000" w:type="pct"/>
        <w:tblLook w:val="04A0" w:firstRow="1" w:lastRow="0" w:firstColumn="1" w:lastColumn="0" w:noHBand="0" w:noVBand="1"/>
      </w:tblPr>
      <w:tblGrid>
        <w:gridCol w:w="6062"/>
        <w:gridCol w:w="1945"/>
        <w:gridCol w:w="1621"/>
      </w:tblGrid>
      <w:tr w:rsidR="005823AB" w:rsidRPr="0080131A" w14:paraId="71BBED9D" w14:textId="77777777" w:rsidTr="0079216A">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vAlign w:val="center"/>
            <w:hideMark/>
          </w:tcPr>
          <w:p w14:paraId="520BDE93" w14:textId="77777777" w:rsidR="005823AB" w:rsidRPr="0080131A" w:rsidRDefault="005823AB" w:rsidP="0079216A">
            <w:pPr>
              <w:contextualSpacing/>
              <w:jc w:val="center"/>
              <w:rPr>
                <w:rFonts w:asciiTheme="minorBidi" w:hAnsiTheme="minorBidi"/>
                <w:b w:val="0"/>
                <w:bCs w:val="0"/>
                <w:color w:val="000000"/>
                <w:sz w:val="20"/>
                <w:szCs w:val="20"/>
                <w:lang w:val="en-GB"/>
              </w:rPr>
            </w:pPr>
            <w:r w:rsidRPr="0080131A">
              <w:rPr>
                <w:rFonts w:asciiTheme="minorBidi" w:hAnsiTheme="minorBidi"/>
                <w:color w:val="000000"/>
                <w:sz w:val="20"/>
                <w:szCs w:val="20"/>
                <w:lang w:val="en-GB"/>
              </w:rPr>
              <w:t>Organization name</w:t>
            </w:r>
          </w:p>
        </w:tc>
        <w:tc>
          <w:tcPr>
            <w:tcW w:w="1010" w:type="pct"/>
            <w:vAlign w:val="center"/>
            <w:hideMark/>
          </w:tcPr>
          <w:p w14:paraId="2C668525" w14:textId="77777777" w:rsidR="005823AB" w:rsidRPr="0080131A" w:rsidRDefault="005823AB" w:rsidP="0079216A">
            <w:pPr>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0000"/>
                <w:sz w:val="20"/>
                <w:szCs w:val="20"/>
                <w:lang w:val="en-GB"/>
              </w:rPr>
            </w:pPr>
            <w:r w:rsidRPr="0080131A">
              <w:rPr>
                <w:rFonts w:asciiTheme="minorBidi" w:hAnsiTheme="minorBidi"/>
                <w:color w:val="000000"/>
                <w:sz w:val="20"/>
                <w:szCs w:val="20"/>
                <w:lang w:val="en-GB"/>
              </w:rPr>
              <w:t>Country of registered office</w:t>
            </w:r>
          </w:p>
        </w:tc>
        <w:tc>
          <w:tcPr>
            <w:tcW w:w="842" w:type="pct"/>
            <w:vAlign w:val="center"/>
            <w:hideMark/>
          </w:tcPr>
          <w:p w14:paraId="740EAAD0" w14:textId="77777777" w:rsidR="005823AB" w:rsidRPr="0080131A" w:rsidRDefault="005823AB" w:rsidP="0079216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0000"/>
                <w:sz w:val="20"/>
                <w:szCs w:val="20"/>
                <w:lang w:val="en-GB"/>
              </w:rPr>
            </w:pPr>
            <w:r w:rsidRPr="0080131A">
              <w:rPr>
                <w:rFonts w:asciiTheme="minorBidi" w:hAnsiTheme="minorBidi"/>
                <w:color w:val="000000"/>
                <w:sz w:val="20"/>
                <w:szCs w:val="20"/>
                <w:lang w:val="en-GB"/>
              </w:rPr>
              <w:t>Application number</w:t>
            </w:r>
          </w:p>
        </w:tc>
      </w:tr>
      <w:tr w:rsidR="005823AB" w:rsidRPr="0080131A" w14:paraId="763C5311"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1978A35" w14:textId="398CCA6F" w:rsidR="005823AB" w:rsidRPr="005823AB" w:rsidRDefault="005823AB" w:rsidP="005823AB">
            <w:pPr>
              <w:contextualSpacing/>
              <w:rPr>
                <w:rFonts w:asciiTheme="minorBidi" w:hAnsiTheme="minorBidi"/>
                <w:color w:val="000000"/>
                <w:sz w:val="20"/>
                <w:szCs w:val="20"/>
                <w:lang w:val="en-US"/>
              </w:rPr>
            </w:pPr>
            <w:r w:rsidRPr="0080131A">
              <w:rPr>
                <w:rFonts w:asciiTheme="minorBidi" w:hAnsiTheme="minorBidi"/>
                <w:color w:val="000000"/>
                <w:sz w:val="20"/>
                <w:szCs w:val="20"/>
                <w:lang w:val="en-US"/>
              </w:rPr>
              <w:t>Direct Gradual Development, Civil Association</w:t>
            </w:r>
          </w:p>
        </w:tc>
        <w:tc>
          <w:tcPr>
            <w:tcW w:w="1010" w:type="pct"/>
            <w:shd w:val="clear" w:color="auto" w:fill="auto"/>
            <w:vAlign w:val="center"/>
          </w:tcPr>
          <w:p w14:paraId="3D9DFBEE" w14:textId="693ED060" w:rsidR="005823AB" w:rsidRPr="0080131A" w:rsidRDefault="005823AB" w:rsidP="005823AB">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Mexico</w:t>
            </w:r>
          </w:p>
        </w:tc>
        <w:tc>
          <w:tcPr>
            <w:tcW w:w="842" w:type="pct"/>
            <w:shd w:val="clear" w:color="auto" w:fill="auto"/>
            <w:vAlign w:val="center"/>
          </w:tcPr>
          <w:p w14:paraId="70D6A9C8" w14:textId="29CCDABA" w:rsidR="005823AB" w:rsidRPr="0080131A" w:rsidRDefault="005823AB" w:rsidP="005823AB">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NGO-90481</w:t>
            </w:r>
          </w:p>
        </w:tc>
      </w:tr>
      <w:tr w:rsidR="005823AB" w:rsidRPr="0080131A" w14:paraId="71FA1F42"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034BA54C" w14:textId="32EFE1F8" w:rsidR="005823AB" w:rsidRPr="0080131A" w:rsidRDefault="005823AB" w:rsidP="005823AB">
            <w:pPr>
              <w:rPr>
                <w:rFonts w:asciiTheme="minorBidi" w:hAnsiTheme="minorBidi"/>
                <w:color w:val="000000"/>
                <w:sz w:val="20"/>
                <w:szCs w:val="20"/>
                <w:lang w:val="en-GB"/>
              </w:rPr>
            </w:pPr>
            <w:r w:rsidRPr="0080131A">
              <w:rPr>
                <w:rFonts w:asciiTheme="minorBidi" w:eastAsia="SimSun" w:hAnsiTheme="minorBidi"/>
                <w:sz w:val="20"/>
                <w:szCs w:val="20"/>
                <w:lang w:val="en-GB"/>
              </w:rPr>
              <w:t>Institute for Intangible Cultural Heritage (IPACIM)</w:t>
            </w:r>
          </w:p>
        </w:tc>
        <w:tc>
          <w:tcPr>
            <w:tcW w:w="1010" w:type="pct"/>
            <w:shd w:val="clear" w:color="auto" w:fill="auto"/>
            <w:vAlign w:val="center"/>
          </w:tcPr>
          <w:p w14:paraId="0810FA4D" w14:textId="37BCBD1D" w:rsidR="005823AB" w:rsidRPr="0080131A" w:rsidRDefault="005823AB" w:rsidP="005823AB">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en-GB"/>
              </w:rPr>
            </w:pPr>
            <w:r w:rsidRPr="0080131A">
              <w:rPr>
                <w:rFonts w:asciiTheme="minorBidi" w:hAnsiTheme="minorBidi"/>
                <w:sz w:val="20"/>
                <w:szCs w:val="20"/>
                <w:lang w:val="en-GB"/>
              </w:rPr>
              <w:t>Spain</w:t>
            </w:r>
          </w:p>
        </w:tc>
        <w:tc>
          <w:tcPr>
            <w:tcW w:w="842" w:type="pct"/>
            <w:shd w:val="clear" w:color="auto" w:fill="auto"/>
            <w:vAlign w:val="center"/>
          </w:tcPr>
          <w:p w14:paraId="0E5F1D77" w14:textId="5EAFC917" w:rsidR="005823AB" w:rsidRPr="0080131A" w:rsidRDefault="005823AB" w:rsidP="005823AB">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lang w:val="en-GB"/>
              </w:rPr>
            </w:pPr>
            <w:r w:rsidRPr="0080131A">
              <w:rPr>
                <w:rFonts w:asciiTheme="minorBidi" w:hAnsiTheme="minorBidi"/>
                <w:sz w:val="20"/>
                <w:szCs w:val="20"/>
                <w:lang w:val="en-GB"/>
              </w:rPr>
              <w:t>NGO-90493</w:t>
            </w:r>
          </w:p>
        </w:tc>
      </w:tr>
    </w:tbl>
    <w:p w14:paraId="36D359DC" w14:textId="77777777" w:rsidR="000B24C4" w:rsidRPr="000B24C4" w:rsidRDefault="000B24C4">
      <w:pPr>
        <w:rPr>
          <w:rFonts w:ascii="Arial" w:hAnsi="Arial" w:cs="Arial"/>
          <w:snapToGrid w:val="0"/>
          <w:u w:val="single"/>
          <w:lang w:val="en-US" w:eastAsia="en-US"/>
        </w:rPr>
      </w:pPr>
    </w:p>
    <w:sectPr w:rsidR="000B24C4" w:rsidRPr="000B24C4" w:rsidSect="00176720">
      <w:headerReference w:type="even" r:id="rId16"/>
      <w:headerReference w:type="default" r:id="rId17"/>
      <w:headerReference w:type="first" r:id="rId1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49803" w14:textId="77777777" w:rsidR="008C3C39" w:rsidRDefault="008C3C39" w:rsidP="00655736">
      <w:r>
        <w:separator/>
      </w:r>
    </w:p>
  </w:endnote>
  <w:endnote w:type="continuationSeparator" w:id="0">
    <w:p w14:paraId="37E63C2D" w14:textId="77777777" w:rsidR="008C3C39" w:rsidRDefault="008C3C39"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33897" w14:textId="77777777" w:rsidR="008C3C39" w:rsidRDefault="008C3C39" w:rsidP="00655736">
      <w:r>
        <w:separator/>
      </w:r>
    </w:p>
  </w:footnote>
  <w:footnote w:type="continuationSeparator" w:id="0">
    <w:p w14:paraId="38BE27A2" w14:textId="77777777" w:rsidR="008C3C39" w:rsidRDefault="008C3C39" w:rsidP="00655736">
      <w:r>
        <w:continuationSeparator/>
      </w:r>
    </w:p>
  </w:footnote>
  <w:footnote w:id="1">
    <w:p w14:paraId="677B2FB5" w14:textId="06548D4D" w:rsidR="004368A3" w:rsidRPr="008F187F" w:rsidRDefault="004368A3" w:rsidP="004368A3">
      <w:pPr>
        <w:pStyle w:val="FootnoteText"/>
        <w:spacing w:after="60"/>
        <w:ind w:left="567" w:hanging="567"/>
        <w:jc w:val="both"/>
        <w:rPr>
          <w:rFonts w:asciiTheme="minorBidi" w:hAnsiTheme="minorBidi" w:cstheme="minorBidi"/>
          <w:bCs/>
          <w:sz w:val="18"/>
          <w:szCs w:val="18"/>
          <w:lang w:val="en-US"/>
        </w:rPr>
      </w:pPr>
      <w:r w:rsidRPr="008F187F">
        <w:rPr>
          <w:rStyle w:val="FootnoteReference"/>
          <w:rFonts w:asciiTheme="minorBidi" w:hAnsiTheme="minorBidi" w:cstheme="minorBidi"/>
          <w:sz w:val="18"/>
          <w:szCs w:val="18"/>
        </w:rPr>
        <w:footnoteRef/>
      </w:r>
      <w:r w:rsidRPr="008F187F">
        <w:rPr>
          <w:rFonts w:asciiTheme="minorBidi" w:hAnsiTheme="minorBidi" w:cstheme="minorBidi"/>
          <w:sz w:val="18"/>
          <w:szCs w:val="18"/>
          <w:lang w:val="en-US"/>
        </w:rPr>
        <w:t xml:space="preserve"> </w:t>
      </w:r>
      <w:r w:rsidRPr="008F187F">
        <w:rPr>
          <w:rFonts w:asciiTheme="minorBidi" w:hAnsiTheme="minorBidi" w:cstheme="minorBidi"/>
          <w:sz w:val="18"/>
          <w:szCs w:val="18"/>
          <w:lang w:val="en-US"/>
        </w:rPr>
        <w:tab/>
      </w:r>
      <w:r w:rsidRPr="008F187F">
        <w:rPr>
          <w:rFonts w:asciiTheme="minorBidi" w:hAnsiTheme="minorBidi" w:cstheme="minorBidi"/>
          <w:bCs/>
          <w:snapToGrid w:val="0"/>
          <w:sz w:val="18"/>
          <w:szCs w:val="18"/>
          <w:lang w:val="en-US" w:eastAsia="en-US"/>
        </w:rPr>
        <w:t xml:space="preserve">The General Assembly accredited 97 organizations by Resolution </w:t>
      </w:r>
      <w:hyperlink r:id="rId1" w:history="1">
        <w:r w:rsidRPr="008F187F">
          <w:rPr>
            <w:rStyle w:val="Hyperlink"/>
            <w:rFonts w:asciiTheme="minorBidi" w:hAnsiTheme="minorBidi" w:cstheme="minorBidi"/>
            <w:bCs/>
            <w:sz w:val="18"/>
            <w:szCs w:val="18"/>
            <w:lang w:val="en-US"/>
          </w:rPr>
          <w:t>3.GA 7</w:t>
        </w:r>
      </w:hyperlink>
      <w:r w:rsidRPr="008F187F">
        <w:rPr>
          <w:rFonts w:asciiTheme="minorBidi" w:hAnsiTheme="minorBidi" w:cstheme="minorBidi"/>
          <w:bCs/>
          <w:snapToGrid w:val="0"/>
          <w:sz w:val="18"/>
          <w:szCs w:val="18"/>
          <w:lang w:val="en-US" w:eastAsia="en-US"/>
        </w:rPr>
        <w:t xml:space="preserve">, 59 by </w:t>
      </w:r>
      <w:hyperlink r:id="rId2" w:history="1">
        <w:r w:rsidRPr="008F187F">
          <w:rPr>
            <w:rFonts w:asciiTheme="minorBidi" w:hAnsiTheme="minorBidi" w:cstheme="minorBidi"/>
            <w:bCs/>
            <w:snapToGrid w:val="0"/>
            <w:sz w:val="18"/>
            <w:szCs w:val="18"/>
            <w:lang w:val="en-US" w:eastAsia="en-US"/>
          </w:rPr>
          <w:t xml:space="preserve">Resolution </w:t>
        </w:r>
        <w:r w:rsidRPr="008F187F">
          <w:rPr>
            <w:rStyle w:val="Hyperlink"/>
            <w:rFonts w:asciiTheme="minorBidi" w:hAnsiTheme="minorBidi" w:cstheme="minorBidi"/>
            <w:bCs/>
            <w:sz w:val="18"/>
            <w:szCs w:val="18"/>
            <w:lang w:val="en-US"/>
          </w:rPr>
          <w:t>4.GA 6</w:t>
        </w:r>
      </w:hyperlink>
      <w:r w:rsidRPr="008F187F">
        <w:rPr>
          <w:rFonts w:asciiTheme="minorBidi" w:hAnsiTheme="minorBidi" w:cstheme="minorBidi"/>
          <w:bCs/>
          <w:snapToGrid w:val="0"/>
          <w:sz w:val="18"/>
          <w:szCs w:val="18"/>
          <w:lang w:val="en-US" w:eastAsia="en-US"/>
        </w:rPr>
        <w:t>, 22 by Resolution</w:t>
      </w:r>
      <w:hyperlink r:id="rId3" w:history="1">
        <w:r w:rsidRPr="008F187F">
          <w:rPr>
            <w:rStyle w:val="Hyperlink"/>
            <w:rFonts w:asciiTheme="minorBidi" w:hAnsiTheme="minorBidi" w:cstheme="minorBidi"/>
            <w:bCs/>
            <w:sz w:val="18"/>
            <w:szCs w:val="18"/>
            <w:lang w:val="en-US"/>
          </w:rPr>
          <w:t xml:space="preserve"> 5.GA 6</w:t>
        </w:r>
      </w:hyperlink>
      <w:r w:rsidRPr="008F187F">
        <w:rPr>
          <w:rFonts w:asciiTheme="minorBidi" w:hAnsiTheme="minorBidi" w:cstheme="minorBidi"/>
          <w:bCs/>
          <w:snapToGrid w:val="0"/>
          <w:sz w:val="18"/>
          <w:szCs w:val="18"/>
          <w:lang w:val="en-US" w:eastAsia="en-US"/>
        </w:rPr>
        <w:t xml:space="preserve">, 24 by </w:t>
      </w:r>
      <w:hyperlink r:id="rId4" w:history="1">
        <w:r w:rsidRPr="008F187F">
          <w:rPr>
            <w:rFonts w:asciiTheme="minorBidi" w:hAnsiTheme="minorBidi" w:cstheme="minorBidi"/>
            <w:bCs/>
            <w:snapToGrid w:val="0"/>
            <w:sz w:val="18"/>
            <w:szCs w:val="18"/>
            <w:lang w:val="en-US" w:eastAsia="en-US"/>
          </w:rPr>
          <w:t>Resolution</w:t>
        </w:r>
        <w:r w:rsidRPr="008F187F">
          <w:rPr>
            <w:rFonts w:asciiTheme="minorBidi" w:hAnsiTheme="minorBidi" w:cstheme="minorBidi"/>
            <w:sz w:val="18"/>
            <w:szCs w:val="18"/>
            <w:lang w:val="en-US"/>
          </w:rPr>
          <w:t xml:space="preserve"> </w:t>
        </w:r>
        <w:r w:rsidRPr="008F187F">
          <w:rPr>
            <w:rStyle w:val="Hyperlink"/>
            <w:rFonts w:asciiTheme="minorBidi" w:hAnsiTheme="minorBidi" w:cstheme="minorBidi"/>
            <w:bCs/>
            <w:sz w:val="18"/>
            <w:szCs w:val="18"/>
            <w:lang w:val="en-US"/>
          </w:rPr>
          <w:t>6.GA 8</w:t>
        </w:r>
      </w:hyperlink>
      <w:r w:rsidRPr="008F187F">
        <w:rPr>
          <w:rFonts w:asciiTheme="minorBidi" w:hAnsiTheme="minorBidi" w:cstheme="minorBidi"/>
          <w:bCs/>
          <w:snapToGrid w:val="0"/>
          <w:sz w:val="18"/>
          <w:szCs w:val="18"/>
          <w:lang w:val="en-US" w:eastAsia="en-US"/>
        </w:rPr>
        <w:t>, 29 by</w:t>
      </w:r>
      <w:r w:rsidRPr="008F187F">
        <w:rPr>
          <w:rFonts w:asciiTheme="minorBidi" w:hAnsiTheme="minorBidi" w:cstheme="minorBidi"/>
          <w:sz w:val="18"/>
          <w:szCs w:val="18"/>
          <w:lang w:val="en-US"/>
        </w:rPr>
        <w:t xml:space="preserve"> </w:t>
      </w:r>
      <w:r w:rsidRPr="008F187F">
        <w:rPr>
          <w:rFonts w:asciiTheme="minorBidi" w:hAnsiTheme="minorBidi" w:cstheme="minorBidi"/>
          <w:bCs/>
          <w:snapToGrid w:val="0"/>
          <w:sz w:val="18"/>
          <w:szCs w:val="18"/>
          <w:lang w:val="en-US" w:eastAsia="en-US"/>
        </w:rPr>
        <w:t xml:space="preserve">Resolution </w:t>
      </w:r>
      <w:hyperlink r:id="rId5" w:history="1">
        <w:r w:rsidRPr="008F187F">
          <w:rPr>
            <w:rStyle w:val="Hyperlink"/>
            <w:rFonts w:asciiTheme="minorBidi" w:hAnsiTheme="minorBidi" w:cstheme="minorBidi"/>
            <w:bCs/>
            <w:sz w:val="18"/>
            <w:szCs w:val="18"/>
            <w:lang w:val="en-US"/>
          </w:rPr>
          <w:t>7.GA 11</w:t>
        </w:r>
      </w:hyperlink>
      <w:r w:rsidRPr="008F187F">
        <w:rPr>
          <w:rFonts w:asciiTheme="minorBidi" w:hAnsiTheme="minorBidi" w:cstheme="minorBidi"/>
          <w:bCs/>
          <w:snapToGrid w:val="0"/>
          <w:sz w:val="18"/>
          <w:szCs w:val="18"/>
          <w:lang w:val="en-US" w:eastAsia="en-US"/>
        </w:rPr>
        <w:t>, and 36 by</w:t>
      </w:r>
      <w:r w:rsidRPr="008F187F">
        <w:rPr>
          <w:rFonts w:asciiTheme="minorBidi" w:hAnsiTheme="minorBidi" w:cstheme="minorBidi"/>
          <w:sz w:val="18"/>
          <w:szCs w:val="18"/>
          <w:lang w:val="en-US"/>
        </w:rPr>
        <w:t xml:space="preserve"> </w:t>
      </w:r>
      <w:r w:rsidRPr="008F187F">
        <w:rPr>
          <w:rFonts w:asciiTheme="minorBidi" w:hAnsiTheme="minorBidi" w:cstheme="minorBidi"/>
          <w:bCs/>
          <w:snapToGrid w:val="0"/>
          <w:sz w:val="18"/>
          <w:szCs w:val="18"/>
          <w:lang w:val="en-US" w:eastAsia="en-US"/>
        </w:rPr>
        <w:t xml:space="preserve">Resolution </w:t>
      </w:r>
      <w:hyperlink r:id="rId6" w:history="1">
        <w:r w:rsidRPr="008F187F">
          <w:rPr>
            <w:rStyle w:val="Hyperlink"/>
            <w:rFonts w:asciiTheme="minorBidi" w:hAnsiTheme="minorBidi" w:cstheme="minorBidi"/>
            <w:bCs/>
            <w:snapToGrid w:val="0"/>
            <w:sz w:val="18"/>
            <w:szCs w:val="18"/>
            <w:lang w:val="en-US" w:eastAsia="en-US"/>
          </w:rPr>
          <w:t>8.GA 13</w:t>
        </w:r>
      </w:hyperlink>
      <w:r w:rsidRPr="008F187F">
        <w:rPr>
          <w:rFonts w:asciiTheme="minorBidi" w:hAnsiTheme="minorBidi" w:cstheme="minorBidi"/>
          <w:bCs/>
          <w:snapToGrid w:val="0"/>
          <w:sz w:val="18"/>
          <w:szCs w:val="18"/>
          <w:lang w:val="en-US" w:eastAsia="en-US"/>
        </w:rPr>
        <w:t>.</w:t>
      </w:r>
    </w:p>
  </w:footnote>
  <w:footnote w:id="2">
    <w:p w14:paraId="3F2452DD" w14:textId="6E9AAD75" w:rsidR="00C01618" w:rsidRPr="008F187F" w:rsidRDefault="00C01618" w:rsidP="00C01618">
      <w:pPr>
        <w:pStyle w:val="FootnoteText"/>
        <w:spacing w:after="60"/>
        <w:ind w:left="567" w:hanging="567"/>
        <w:jc w:val="both"/>
        <w:rPr>
          <w:rFonts w:asciiTheme="minorBidi" w:hAnsiTheme="minorBidi" w:cstheme="minorBidi"/>
          <w:sz w:val="18"/>
          <w:szCs w:val="18"/>
          <w:lang w:val="en-US"/>
        </w:rPr>
      </w:pPr>
      <w:r w:rsidRPr="008F187F">
        <w:rPr>
          <w:rStyle w:val="FootnoteReference"/>
          <w:rFonts w:asciiTheme="minorBidi" w:hAnsiTheme="minorBidi" w:cstheme="minorBidi"/>
          <w:sz w:val="18"/>
          <w:szCs w:val="18"/>
        </w:rPr>
        <w:footnoteRef/>
      </w:r>
      <w:r w:rsidRPr="008F187F">
        <w:rPr>
          <w:rFonts w:asciiTheme="minorBidi" w:hAnsiTheme="minorBidi" w:cstheme="minorBidi"/>
          <w:bCs/>
          <w:snapToGrid w:val="0"/>
          <w:sz w:val="18"/>
          <w:szCs w:val="18"/>
          <w:lang w:val="en-US" w:eastAsia="en-US"/>
        </w:rPr>
        <w:tab/>
      </w:r>
      <w:r w:rsidRPr="002C2507">
        <w:rPr>
          <w:rFonts w:asciiTheme="minorBidi" w:hAnsiTheme="minorBidi" w:cstheme="minorBidi"/>
          <w:bCs/>
          <w:snapToGrid w:val="0"/>
          <w:sz w:val="18"/>
          <w:szCs w:val="18"/>
          <w:lang w:val="en-US" w:eastAsia="en-US"/>
        </w:rPr>
        <w:t xml:space="preserve">At its </w:t>
      </w:r>
      <w:r w:rsidRPr="002C2507">
        <w:rPr>
          <w:rFonts w:asciiTheme="minorBidi" w:hAnsiTheme="minorBidi" w:cstheme="minorBidi"/>
          <w:b/>
          <w:snapToGrid w:val="0"/>
          <w:sz w:val="18"/>
          <w:szCs w:val="18"/>
          <w:lang w:val="en-US" w:eastAsia="en-US"/>
        </w:rPr>
        <w:t>tenth</w:t>
      </w:r>
      <w:r w:rsidRPr="002C2507">
        <w:rPr>
          <w:rFonts w:asciiTheme="minorBidi" w:hAnsiTheme="minorBidi" w:cstheme="minorBidi"/>
          <w:bCs/>
          <w:snapToGrid w:val="0"/>
          <w:sz w:val="18"/>
          <w:szCs w:val="18"/>
          <w:lang w:val="en-US" w:eastAsia="en-US"/>
        </w:rPr>
        <w:t xml:space="preserve"> session in 2015, the Committee decided to continue relations with 59 NGOs and to terminate relations with 38 NGOs (Decision </w:t>
      </w:r>
      <w:hyperlink r:id="rId7" w:history="1">
        <w:r w:rsidRPr="002C2507">
          <w:rPr>
            <w:rStyle w:val="Hyperlink"/>
            <w:rFonts w:asciiTheme="minorBidi" w:hAnsiTheme="minorBidi" w:cstheme="minorBidi"/>
            <w:bCs/>
            <w:snapToGrid w:val="0"/>
            <w:sz w:val="18"/>
            <w:szCs w:val="18"/>
            <w:lang w:val="en-US" w:eastAsia="en-US"/>
          </w:rPr>
          <w:t>10.COM 16</w:t>
        </w:r>
      </w:hyperlink>
      <w:r w:rsidRPr="002C2507">
        <w:rPr>
          <w:rFonts w:asciiTheme="minorBidi" w:hAnsiTheme="minorBidi" w:cstheme="minorBidi"/>
          <w:bCs/>
          <w:snapToGrid w:val="0"/>
          <w:sz w:val="18"/>
          <w:szCs w:val="18"/>
          <w:lang w:val="en-US" w:eastAsia="en-US"/>
        </w:rPr>
        <w:t xml:space="preserve">), all accredited by the third session of the General Assembly in 2010 ; at its </w:t>
      </w:r>
      <w:r w:rsidRPr="002C2507">
        <w:rPr>
          <w:rFonts w:asciiTheme="minorBidi" w:hAnsiTheme="minorBidi" w:cstheme="minorBidi"/>
          <w:b/>
          <w:snapToGrid w:val="0"/>
          <w:sz w:val="18"/>
          <w:szCs w:val="18"/>
          <w:lang w:val="en-US" w:eastAsia="en-US"/>
        </w:rPr>
        <w:t>twelfth</w:t>
      </w:r>
      <w:r w:rsidRPr="002C2507">
        <w:rPr>
          <w:rFonts w:asciiTheme="minorBidi" w:hAnsiTheme="minorBidi" w:cstheme="minorBidi"/>
          <w:bCs/>
          <w:snapToGrid w:val="0"/>
          <w:sz w:val="18"/>
          <w:szCs w:val="18"/>
          <w:lang w:val="en-US" w:eastAsia="en-US"/>
        </w:rPr>
        <w:t xml:space="preserve"> session in 2017, the Committee decided to continue relations with 42 NGOs and to terminate relations with 17 NGOs (Decision </w:t>
      </w:r>
      <w:hyperlink r:id="rId8" w:history="1">
        <w:r w:rsidRPr="002C2507">
          <w:rPr>
            <w:rStyle w:val="Hyperlink"/>
            <w:rFonts w:asciiTheme="minorBidi" w:hAnsiTheme="minorBidi" w:cstheme="minorBidi"/>
            <w:bCs/>
            <w:snapToGrid w:val="0"/>
            <w:sz w:val="18"/>
            <w:szCs w:val="18"/>
            <w:lang w:val="en-US" w:eastAsia="en-US"/>
          </w:rPr>
          <w:t>12.COM 17</w:t>
        </w:r>
      </w:hyperlink>
      <w:r w:rsidRPr="002C2507">
        <w:rPr>
          <w:rFonts w:asciiTheme="minorBidi" w:hAnsiTheme="minorBidi" w:cstheme="minorBidi"/>
          <w:bCs/>
          <w:snapToGrid w:val="0"/>
          <w:sz w:val="18"/>
          <w:szCs w:val="18"/>
          <w:lang w:val="en-US" w:eastAsia="en-US"/>
        </w:rPr>
        <w:t xml:space="preserve">), all accredited by the fourth session of the General Assembly in 2012; at its </w:t>
      </w:r>
      <w:r w:rsidRPr="002C2507">
        <w:rPr>
          <w:rFonts w:asciiTheme="minorBidi" w:hAnsiTheme="minorBidi" w:cstheme="minorBidi"/>
          <w:b/>
          <w:snapToGrid w:val="0"/>
          <w:sz w:val="18"/>
          <w:szCs w:val="18"/>
          <w:lang w:val="en-US" w:eastAsia="en-US"/>
        </w:rPr>
        <w:t>fourteenth</w:t>
      </w:r>
      <w:r w:rsidRPr="002C2507">
        <w:rPr>
          <w:rFonts w:asciiTheme="minorBidi" w:hAnsiTheme="minorBidi" w:cstheme="minorBidi"/>
          <w:bCs/>
          <w:snapToGrid w:val="0"/>
          <w:sz w:val="18"/>
          <w:szCs w:val="18"/>
          <w:lang w:val="en-US" w:eastAsia="en-US"/>
        </w:rPr>
        <w:t xml:space="preserve"> session in 2019, the Committee decided to continue relations with 62 accredited NGOs and to terminate relations with 19 NGOs (Decision </w:t>
      </w:r>
      <w:hyperlink r:id="rId9" w:history="1">
        <w:r w:rsidRPr="002C2507">
          <w:rPr>
            <w:rStyle w:val="Hyperlink"/>
            <w:rFonts w:asciiTheme="minorBidi" w:hAnsiTheme="minorBidi" w:cstheme="minorBidi"/>
            <w:bCs/>
            <w:snapToGrid w:val="0"/>
            <w:sz w:val="18"/>
            <w:szCs w:val="18"/>
            <w:lang w:val="en-US" w:eastAsia="en-US"/>
          </w:rPr>
          <w:t>14.</w:t>
        </w:r>
        <w:r w:rsidR="00384D3E" w:rsidRPr="002C2507">
          <w:rPr>
            <w:rStyle w:val="Hyperlink"/>
            <w:rFonts w:asciiTheme="minorBidi" w:hAnsiTheme="minorBidi" w:cstheme="minorBidi"/>
            <w:bCs/>
            <w:snapToGrid w:val="0"/>
            <w:sz w:val="18"/>
            <w:szCs w:val="18"/>
            <w:lang w:val="en-US" w:eastAsia="en-US"/>
          </w:rPr>
          <w:t>COM </w:t>
        </w:r>
        <w:r w:rsidRPr="002C2507">
          <w:rPr>
            <w:rStyle w:val="Hyperlink"/>
            <w:rFonts w:asciiTheme="minorBidi" w:hAnsiTheme="minorBidi" w:cstheme="minorBidi"/>
            <w:bCs/>
            <w:snapToGrid w:val="0"/>
            <w:sz w:val="18"/>
            <w:szCs w:val="18"/>
            <w:lang w:val="en-US" w:eastAsia="en-US"/>
          </w:rPr>
          <w:t>17</w:t>
        </w:r>
      </w:hyperlink>
      <w:r w:rsidRPr="002C2507">
        <w:rPr>
          <w:rFonts w:asciiTheme="minorBidi" w:hAnsiTheme="minorBidi" w:cstheme="minorBidi"/>
          <w:bCs/>
          <w:snapToGrid w:val="0"/>
          <w:sz w:val="18"/>
          <w:szCs w:val="18"/>
          <w:lang w:val="en-US" w:eastAsia="en-US"/>
        </w:rPr>
        <w:t xml:space="preserve">), all accredited by the fifth session of the General Assembly ; at its </w:t>
      </w:r>
      <w:r w:rsidRPr="002C2507">
        <w:rPr>
          <w:rFonts w:asciiTheme="minorBidi" w:hAnsiTheme="minorBidi" w:cstheme="minorBidi"/>
          <w:b/>
          <w:snapToGrid w:val="0"/>
          <w:sz w:val="18"/>
          <w:szCs w:val="18"/>
          <w:lang w:val="en-US" w:eastAsia="en-US"/>
        </w:rPr>
        <w:t>sixteenth</w:t>
      </w:r>
      <w:r w:rsidRPr="002C2507">
        <w:rPr>
          <w:rFonts w:asciiTheme="minorBidi" w:hAnsiTheme="minorBidi" w:cstheme="minorBidi"/>
          <w:bCs/>
          <w:snapToGrid w:val="0"/>
          <w:sz w:val="18"/>
          <w:szCs w:val="18"/>
          <w:lang w:val="en-US" w:eastAsia="en-US"/>
        </w:rPr>
        <w:t xml:space="preserve"> session in 2021, the Committee decided to continue relations with 57 accredited NGOs and to terminate relations with 9 NGOs (Decision </w:t>
      </w:r>
      <w:hyperlink r:id="rId10" w:history="1">
        <w:r w:rsidRPr="002C2507">
          <w:rPr>
            <w:rStyle w:val="Hyperlink"/>
            <w:rFonts w:asciiTheme="minorBidi" w:hAnsiTheme="minorBidi" w:cstheme="minorBidi"/>
            <w:bCs/>
            <w:snapToGrid w:val="0"/>
            <w:sz w:val="18"/>
            <w:szCs w:val="18"/>
            <w:lang w:val="en-US" w:eastAsia="en-US"/>
          </w:rPr>
          <w:t>16.</w:t>
        </w:r>
        <w:r w:rsidR="00384D3E" w:rsidRPr="002C2507">
          <w:rPr>
            <w:rStyle w:val="Hyperlink"/>
            <w:rFonts w:asciiTheme="minorBidi" w:hAnsiTheme="minorBidi" w:cstheme="minorBidi"/>
            <w:bCs/>
            <w:snapToGrid w:val="0"/>
            <w:sz w:val="18"/>
            <w:szCs w:val="18"/>
            <w:lang w:val="en-US" w:eastAsia="en-US"/>
          </w:rPr>
          <w:t>COM </w:t>
        </w:r>
        <w:r w:rsidRPr="002C2507">
          <w:rPr>
            <w:rStyle w:val="Hyperlink"/>
            <w:rFonts w:asciiTheme="minorBidi" w:hAnsiTheme="minorBidi" w:cstheme="minorBidi"/>
            <w:bCs/>
            <w:snapToGrid w:val="0"/>
            <w:sz w:val="18"/>
            <w:szCs w:val="18"/>
            <w:lang w:val="en-US" w:eastAsia="en-US"/>
          </w:rPr>
          <w:t>15</w:t>
        </w:r>
      </w:hyperlink>
      <w:r w:rsidRPr="002C2507">
        <w:rPr>
          <w:rFonts w:asciiTheme="minorBidi" w:hAnsiTheme="minorBidi" w:cstheme="minorBidi"/>
          <w:bCs/>
          <w:snapToGrid w:val="0"/>
          <w:sz w:val="18"/>
          <w:szCs w:val="18"/>
          <w:lang w:val="en-US" w:eastAsia="en-US"/>
        </w:rPr>
        <w:t>), all accredited by the sixth session of the General Assembly.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D5F8" w14:textId="3D09CE3D" w:rsidR="00D95C4C" w:rsidRPr="00C23A97" w:rsidRDefault="006F41B4">
    <w:pPr>
      <w:pStyle w:val="Header"/>
      <w:rPr>
        <w:rFonts w:ascii="Arial" w:hAnsi="Arial" w:cs="Arial"/>
        <w:lang w:val="en-GB"/>
      </w:rPr>
    </w:pPr>
    <w:r>
      <w:rPr>
        <w:rFonts w:ascii="Arial" w:hAnsi="Arial" w:cs="Arial"/>
        <w:sz w:val="20"/>
        <w:szCs w:val="20"/>
        <w:lang w:val="en-GB"/>
      </w:rPr>
      <w:t>LHE</w:t>
    </w:r>
    <w:r w:rsidR="00763A0D">
      <w:rPr>
        <w:rFonts w:ascii="Arial" w:hAnsi="Arial" w:cs="Arial"/>
        <w:sz w:val="20"/>
        <w:szCs w:val="20"/>
        <w:lang w:val="en-GB"/>
      </w:rPr>
      <w:t>/</w:t>
    </w:r>
    <w:r>
      <w:rPr>
        <w:rFonts w:ascii="Arial" w:hAnsi="Arial" w:cs="Arial"/>
        <w:sz w:val="20"/>
        <w:szCs w:val="20"/>
        <w:lang w:val="en-GB"/>
      </w:rPr>
      <w:t>2</w:t>
    </w:r>
    <w:r w:rsidR="003265D0">
      <w:rPr>
        <w:rFonts w:ascii="Arial" w:hAnsi="Arial" w:cs="Arial"/>
        <w:sz w:val="20"/>
        <w:szCs w:val="20"/>
        <w:lang w:val="en-GB"/>
      </w:rPr>
      <w:t>2</w:t>
    </w:r>
    <w:r w:rsidR="00763A0D">
      <w:rPr>
        <w:rFonts w:ascii="Arial" w:hAnsi="Arial" w:cs="Arial"/>
        <w:sz w:val="20"/>
        <w:szCs w:val="20"/>
        <w:lang w:val="en-GB"/>
      </w:rPr>
      <w:t>/</w:t>
    </w:r>
    <w:r w:rsidR="003265D0">
      <w:rPr>
        <w:rFonts w:ascii="Arial" w:hAnsi="Arial" w:cs="Arial"/>
        <w:sz w:val="20"/>
        <w:szCs w:val="20"/>
        <w:lang w:val="en-GB"/>
      </w:rPr>
      <w:t>9</w:t>
    </w:r>
    <w:r w:rsidR="00BB04AF" w:rsidRPr="00C23A97">
      <w:rPr>
        <w:rFonts w:ascii="Arial" w:hAnsi="Arial" w:cs="Arial"/>
        <w:sz w:val="20"/>
        <w:szCs w:val="20"/>
        <w:lang w:val="en-GB"/>
      </w:rPr>
      <w:t>.GA</w:t>
    </w:r>
    <w:r w:rsidR="00D95C4C" w:rsidRPr="00C23A97">
      <w:rPr>
        <w:rFonts w:ascii="Arial" w:hAnsi="Arial" w:cs="Arial"/>
        <w:sz w:val="20"/>
        <w:szCs w:val="20"/>
        <w:lang w:val="en-GB"/>
      </w:rPr>
      <w:t>/</w:t>
    </w:r>
    <w:r w:rsidR="007A6B7A">
      <w:rPr>
        <w:rFonts w:ascii="Arial" w:hAnsi="Arial" w:cs="Arial"/>
        <w:sz w:val="20"/>
        <w:szCs w:val="20"/>
        <w:lang w:val="en-GB"/>
      </w:rPr>
      <w:t>7</w:t>
    </w:r>
    <w:r w:rsidR="007A6B7A" w:rsidRPr="00C23A97">
      <w:rPr>
        <w:rFonts w:ascii="Arial" w:hAnsi="Arial" w:cs="Arial"/>
        <w:sz w:val="20"/>
        <w:szCs w:val="20"/>
        <w:lang w:val="en-GB"/>
      </w:rPr>
      <w:t xml:space="preserve"> </w:t>
    </w:r>
    <w:r w:rsidR="00D95C4C" w:rsidRPr="00C23A97">
      <w:rPr>
        <w:rFonts w:ascii="Arial" w:hAnsi="Arial" w:cs="Arial"/>
        <w:sz w:val="20"/>
        <w:szCs w:val="20"/>
        <w:lang w:val="en-GB"/>
      </w:rPr>
      <w:t xml:space="preserve">–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F010E0">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E3C2" w14:textId="3C39BFFE" w:rsidR="00D95C4C" w:rsidRPr="0063300C" w:rsidRDefault="00502D44" w:rsidP="0063300C">
    <w:pPr>
      <w:pStyle w:val="Header"/>
      <w:jc w:val="right"/>
      <w:rPr>
        <w:rFonts w:ascii="Arial" w:hAnsi="Arial" w:cs="Arial"/>
        <w:lang w:val="en-GB"/>
      </w:rPr>
    </w:pPr>
    <w:r>
      <w:rPr>
        <w:rFonts w:ascii="Arial" w:hAnsi="Arial" w:cs="Arial"/>
        <w:sz w:val="20"/>
        <w:szCs w:val="20"/>
      </w:rPr>
      <w:t>LHE/22/9.GA/</w:t>
    </w:r>
    <w:r w:rsidR="007A6B7A">
      <w:rPr>
        <w:rFonts w:ascii="Arial" w:hAnsi="Arial" w:cs="Arial"/>
        <w:sz w:val="20"/>
        <w:szCs w:val="20"/>
      </w:rPr>
      <w:t>7</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8A1ED4">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532A" w14:textId="6D5A29C1" w:rsidR="00D95C4C" w:rsidRPr="008724E5" w:rsidRDefault="00F46262">
    <w:pPr>
      <w:pStyle w:val="Header"/>
    </w:pPr>
    <w:r w:rsidRPr="00352C08">
      <w:rPr>
        <w:noProof/>
        <w:lang w:val="en-GB"/>
      </w:rPr>
      <w:drawing>
        <wp:anchor distT="0" distB="0" distL="114300" distR="114300" simplePos="0" relativeHeight="251659264" behindDoc="0" locked="0" layoutInCell="1" allowOverlap="1" wp14:anchorId="3700CBD9" wp14:editId="71A69432">
          <wp:simplePos x="0" y="0"/>
          <wp:positionH relativeFrom="column">
            <wp:posOffset>29210</wp:posOffset>
          </wp:positionH>
          <wp:positionV relativeFrom="paragraph">
            <wp:posOffset>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233C0" w14:textId="0080C653" w:rsidR="00D95C4C" w:rsidRPr="00D25762" w:rsidRDefault="003265D0" w:rsidP="00655736">
    <w:pPr>
      <w:pStyle w:val="Header"/>
      <w:spacing w:after="520"/>
      <w:jc w:val="right"/>
      <w:rPr>
        <w:rFonts w:ascii="Arial" w:hAnsi="Arial" w:cs="Arial"/>
        <w:b/>
        <w:sz w:val="44"/>
        <w:szCs w:val="44"/>
        <w:lang w:val="pt-PT"/>
      </w:rPr>
    </w:pPr>
    <w:r>
      <w:rPr>
        <w:rFonts w:ascii="Arial" w:hAnsi="Arial" w:cs="Arial"/>
        <w:b/>
        <w:sz w:val="44"/>
        <w:szCs w:val="44"/>
        <w:lang w:val="pt-PT"/>
      </w:rPr>
      <w:t>9</w:t>
    </w:r>
    <w:r w:rsidR="00D95C4C" w:rsidRPr="00D25762">
      <w:rPr>
        <w:rFonts w:ascii="Arial" w:hAnsi="Arial" w:cs="Arial"/>
        <w:b/>
        <w:sz w:val="44"/>
        <w:szCs w:val="44"/>
        <w:lang w:val="pt-PT"/>
      </w:rPr>
      <w:t xml:space="preserve"> GA</w:t>
    </w:r>
  </w:p>
  <w:p w14:paraId="2037F6C9" w14:textId="0E875835" w:rsidR="00D95C4C" w:rsidRPr="00D25762" w:rsidRDefault="006F41B4" w:rsidP="00655736">
    <w:pPr>
      <w:jc w:val="right"/>
      <w:rPr>
        <w:rFonts w:ascii="Arial" w:hAnsi="Arial" w:cs="Arial"/>
        <w:b/>
        <w:sz w:val="22"/>
        <w:szCs w:val="22"/>
        <w:lang w:val="pt-PT"/>
      </w:rPr>
    </w:pPr>
    <w:r w:rsidRPr="00D25762">
      <w:rPr>
        <w:rFonts w:ascii="Arial" w:hAnsi="Arial" w:cs="Arial"/>
        <w:b/>
        <w:sz w:val="22"/>
        <w:szCs w:val="22"/>
        <w:lang w:val="pt-PT"/>
      </w:rPr>
      <w:t>LHE</w:t>
    </w:r>
    <w:r w:rsidR="00C42C66" w:rsidRPr="00D25762">
      <w:rPr>
        <w:rFonts w:ascii="Arial" w:hAnsi="Arial" w:cs="Arial"/>
        <w:b/>
        <w:sz w:val="22"/>
        <w:szCs w:val="22"/>
        <w:lang w:val="pt-PT"/>
      </w:rPr>
      <w:t>/</w:t>
    </w:r>
    <w:r w:rsidRPr="00D25762">
      <w:rPr>
        <w:rFonts w:ascii="Arial" w:hAnsi="Arial" w:cs="Arial"/>
        <w:b/>
        <w:sz w:val="22"/>
        <w:szCs w:val="22"/>
        <w:lang w:val="pt-PT"/>
      </w:rPr>
      <w:t>2</w:t>
    </w:r>
    <w:r w:rsidR="003265D0">
      <w:rPr>
        <w:rFonts w:ascii="Arial" w:hAnsi="Arial" w:cs="Arial"/>
        <w:b/>
        <w:sz w:val="22"/>
        <w:szCs w:val="22"/>
        <w:lang w:val="pt-PT"/>
      </w:rPr>
      <w:t>2</w:t>
    </w:r>
    <w:r w:rsidR="00D95C4C" w:rsidRPr="00D25762">
      <w:rPr>
        <w:rFonts w:ascii="Arial" w:hAnsi="Arial" w:cs="Arial"/>
        <w:b/>
        <w:sz w:val="22"/>
        <w:szCs w:val="22"/>
        <w:lang w:val="pt-PT"/>
      </w:rPr>
      <w:t>/</w:t>
    </w:r>
    <w:r w:rsidR="003265D0">
      <w:rPr>
        <w:rFonts w:ascii="Arial" w:hAnsi="Arial" w:cs="Arial"/>
        <w:b/>
        <w:sz w:val="22"/>
        <w:szCs w:val="22"/>
        <w:lang w:val="pt-PT"/>
      </w:rPr>
      <w:t>9.</w:t>
    </w:r>
    <w:r w:rsidR="00BB04AF" w:rsidRPr="00D25762">
      <w:rPr>
        <w:rFonts w:ascii="Arial" w:hAnsi="Arial" w:cs="Arial"/>
        <w:b/>
        <w:sz w:val="22"/>
        <w:szCs w:val="22"/>
        <w:lang w:val="pt-PT"/>
      </w:rPr>
      <w:t>GA</w:t>
    </w:r>
    <w:r w:rsidR="00D95C4C" w:rsidRPr="00D25762">
      <w:rPr>
        <w:rFonts w:ascii="Arial" w:hAnsi="Arial" w:cs="Arial"/>
        <w:b/>
        <w:sz w:val="22"/>
        <w:szCs w:val="22"/>
        <w:lang w:val="pt-PT"/>
      </w:rPr>
      <w:t>/</w:t>
    </w:r>
    <w:r w:rsidR="007A6B7A">
      <w:rPr>
        <w:rFonts w:ascii="Arial" w:hAnsi="Arial" w:cs="Arial"/>
        <w:b/>
        <w:sz w:val="22"/>
        <w:szCs w:val="22"/>
        <w:lang w:val="pt-PT"/>
      </w:rPr>
      <w:t>7</w:t>
    </w:r>
  </w:p>
  <w:p w14:paraId="1E03530A" w14:textId="664FD2E8" w:rsidR="00D95C4C" w:rsidRPr="00D25762" w:rsidRDefault="00D95C4C" w:rsidP="00655736">
    <w:pPr>
      <w:jc w:val="right"/>
      <w:rPr>
        <w:rFonts w:ascii="Arial" w:hAnsi="Arial" w:cs="Arial"/>
        <w:b/>
        <w:sz w:val="22"/>
        <w:szCs w:val="22"/>
        <w:lang w:val="pt-PT"/>
      </w:rPr>
    </w:pPr>
    <w:r w:rsidRPr="00D25762">
      <w:rPr>
        <w:rFonts w:ascii="Arial" w:hAnsi="Arial" w:cs="Arial"/>
        <w:b/>
        <w:sz w:val="22"/>
        <w:szCs w:val="22"/>
        <w:lang w:val="pt-PT"/>
      </w:rPr>
      <w:t xml:space="preserve">Paris, </w:t>
    </w:r>
    <w:r w:rsidR="00993CCC" w:rsidRPr="00DD49B0">
      <w:rPr>
        <w:rFonts w:ascii="Arial" w:hAnsi="Arial" w:cs="Arial"/>
        <w:b/>
        <w:sz w:val="22"/>
        <w:szCs w:val="22"/>
        <w:lang w:val="pt-PT"/>
      </w:rPr>
      <w:t>3 June</w:t>
    </w:r>
    <w:r w:rsidR="00993CCC">
      <w:rPr>
        <w:rFonts w:ascii="Arial" w:hAnsi="Arial" w:cs="Arial"/>
        <w:b/>
        <w:sz w:val="22"/>
        <w:szCs w:val="22"/>
        <w:lang w:val="pt-PT"/>
      </w:rPr>
      <w:t xml:space="preserve"> </w:t>
    </w:r>
    <w:r w:rsidR="006F41B4" w:rsidRPr="00D25762">
      <w:rPr>
        <w:rFonts w:ascii="Arial" w:hAnsi="Arial" w:cs="Arial"/>
        <w:b/>
        <w:sz w:val="22"/>
        <w:szCs w:val="22"/>
        <w:lang w:val="pt-PT"/>
      </w:rPr>
      <w:t>202</w:t>
    </w:r>
    <w:r w:rsidR="003265D0">
      <w:rPr>
        <w:rFonts w:ascii="Arial" w:hAnsi="Arial" w:cs="Arial"/>
        <w:b/>
        <w:sz w:val="22"/>
        <w:szCs w:val="22"/>
        <w:lang w:val="pt-PT"/>
      </w:rPr>
      <w:t>2</w:t>
    </w:r>
  </w:p>
  <w:p w14:paraId="00956E32" w14:textId="0E7557E4" w:rsidR="00D95C4C" w:rsidRDefault="00D95C4C" w:rsidP="00703FBF">
    <w:pPr>
      <w:jc w:val="right"/>
      <w:rPr>
        <w:rFonts w:ascii="Arial" w:hAnsi="Arial" w:cs="Arial"/>
        <w:b/>
        <w:sz w:val="22"/>
        <w:szCs w:val="22"/>
        <w:lang w:val="en-GB"/>
      </w:rPr>
    </w:pPr>
    <w:r w:rsidRPr="00C23A97">
      <w:rPr>
        <w:rFonts w:ascii="Arial" w:hAnsi="Arial" w:cs="Arial"/>
        <w:b/>
        <w:sz w:val="22"/>
        <w:szCs w:val="22"/>
        <w:lang w:val="en-GB"/>
      </w:rPr>
      <w:t xml:space="preserve">Original: </w:t>
    </w:r>
    <w:r w:rsidR="00993CCC">
      <w:rPr>
        <w:rFonts w:ascii="Arial" w:hAnsi="Arial" w:cs="Arial"/>
        <w:b/>
        <w:sz w:val="22"/>
        <w:szCs w:val="22"/>
        <w:lang w:val="en-GB"/>
      </w:rPr>
      <w:t>English</w:t>
    </w:r>
  </w:p>
  <w:p w14:paraId="7FB1132E" w14:textId="77777777" w:rsidR="00540FE0" w:rsidRPr="00C23A97" w:rsidRDefault="00540FE0" w:rsidP="00540FE0">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56352"/>
    <w:multiLevelType w:val="hybridMultilevel"/>
    <w:tmpl w:val="0DC0C3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55376F"/>
    <w:multiLevelType w:val="hybridMultilevel"/>
    <w:tmpl w:val="2634EA06"/>
    <w:lvl w:ilvl="0" w:tplc="85E65BB8">
      <w:start w:val="1"/>
      <w:numFmt w:val="decimal"/>
      <w:lvlText w:val="%1."/>
      <w:lvlJc w:val="left"/>
      <w:pPr>
        <w:ind w:left="930" w:hanging="57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8A62126"/>
    <w:multiLevelType w:val="hybridMultilevel"/>
    <w:tmpl w:val="7B7CBF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DC6A51"/>
    <w:multiLevelType w:val="multilevel"/>
    <w:tmpl w:val="FD1C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4D6D09"/>
    <w:multiLevelType w:val="hybridMultilevel"/>
    <w:tmpl w:val="A2507EC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DBA53EB"/>
    <w:multiLevelType w:val="hybridMultilevel"/>
    <w:tmpl w:val="C0368B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5" w15:restartNumberingAfterBreak="0">
    <w:nsid w:val="448F771C"/>
    <w:multiLevelType w:val="multilevel"/>
    <w:tmpl w:val="A0CAE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15:restartNumberingAfterBreak="0">
    <w:nsid w:val="4C6B5B59"/>
    <w:multiLevelType w:val="multilevel"/>
    <w:tmpl w:val="3E32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EB3E4C"/>
    <w:multiLevelType w:val="hybridMultilevel"/>
    <w:tmpl w:val="C28269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2" w15:restartNumberingAfterBreak="0">
    <w:nsid w:val="5F5E6B0A"/>
    <w:multiLevelType w:val="hybridMultilevel"/>
    <w:tmpl w:val="76563B0C"/>
    <w:lvl w:ilvl="0" w:tplc="55EA7882">
      <w:start w:val="1"/>
      <w:numFmt w:val="upp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42F3D3D"/>
    <w:multiLevelType w:val="hybridMultilevel"/>
    <w:tmpl w:val="A9280BE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4" w15:restartNumberingAfterBreak="0">
    <w:nsid w:val="64A84E40"/>
    <w:multiLevelType w:val="hybridMultilevel"/>
    <w:tmpl w:val="70B8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D39AC"/>
    <w:multiLevelType w:val="hybridMultilevel"/>
    <w:tmpl w:val="98F2FAC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727090C"/>
    <w:multiLevelType w:val="hybridMultilevel"/>
    <w:tmpl w:val="6B0875CC"/>
    <w:lvl w:ilvl="0" w:tplc="65FCFEBE">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15:restartNumberingAfterBreak="0">
    <w:nsid w:val="67D10C57"/>
    <w:multiLevelType w:val="multilevel"/>
    <w:tmpl w:val="357AE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58222C"/>
    <w:multiLevelType w:val="hybridMultilevel"/>
    <w:tmpl w:val="B1E66D4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25C12BE"/>
    <w:multiLevelType w:val="hybridMultilevel"/>
    <w:tmpl w:val="560CA548"/>
    <w:lvl w:ilvl="0" w:tplc="5C7A2752">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2A455CE"/>
    <w:multiLevelType w:val="hybridMultilevel"/>
    <w:tmpl w:val="F8D0D33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15:restartNumberingAfterBreak="0">
    <w:nsid w:val="76FC0292"/>
    <w:multiLevelType w:val="hybridMultilevel"/>
    <w:tmpl w:val="C1F0D092"/>
    <w:lvl w:ilvl="0" w:tplc="EBA0D8D4">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10"/>
  </w:num>
  <w:num w:numId="3">
    <w:abstractNumId w:val="4"/>
  </w:num>
  <w:num w:numId="4">
    <w:abstractNumId w:val="34"/>
  </w:num>
  <w:num w:numId="5">
    <w:abstractNumId w:val="26"/>
  </w:num>
  <w:num w:numId="6">
    <w:abstractNumId w:val="3"/>
  </w:num>
  <w:num w:numId="7">
    <w:abstractNumId w:val="5"/>
  </w:num>
  <w:num w:numId="8">
    <w:abstractNumId w:val="16"/>
  </w:num>
  <w:num w:numId="9">
    <w:abstractNumId w:val="8"/>
  </w:num>
  <w:num w:numId="10">
    <w:abstractNumId w:val="11"/>
  </w:num>
  <w:num w:numId="11">
    <w:abstractNumId w:val="14"/>
  </w:num>
  <w:num w:numId="12">
    <w:abstractNumId w:val="12"/>
  </w:num>
  <w:num w:numId="13">
    <w:abstractNumId w:val="30"/>
  </w:num>
  <w:num w:numId="14">
    <w:abstractNumId w:val="18"/>
  </w:num>
  <w:num w:numId="15">
    <w:abstractNumId w:val="20"/>
  </w:num>
  <w:num w:numId="16">
    <w:abstractNumId w:val="11"/>
  </w:num>
  <w:num w:numId="17">
    <w:abstractNumId w:val="11"/>
  </w:num>
  <w:num w:numId="18">
    <w:abstractNumId w:val="11"/>
  </w:num>
  <w:num w:numId="19">
    <w:abstractNumId w:val="0"/>
  </w:num>
  <w:num w:numId="20">
    <w:abstractNumId w:val="2"/>
  </w:num>
  <w:num w:numId="21">
    <w:abstractNumId w:val="32"/>
  </w:num>
  <w:num w:numId="22">
    <w:abstractNumId w:val="22"/>
  </w:num>
  <w:num w:numId="23">
    <w:abstractNumId w:val="28"/>
  </w:num>
  <w:num w:numId="24">
    <w:abstractNumId w:val="7"/>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3"/>
  </w:num>
  <w:num w:numId="28">
    <w:abstractNumId w:val="27"/>
  </w:num>
  <w:num w:numId="29">
    <w:abstractNumId w:val="15"/>
  </w:num>
  <w:num w:numId="30">
    <w:abstractNumId w:val="13"/>
  </w:num>
  <w:num w:numId="31">
    <w:abstractNumId w:val="8"/>
  </w:num>
  <w:num w:numId="32">
    <w:abstractNumId w:val="17"/>
  </w:num>
  <w:num w:numId="33">
    <w:abstractNumId w:val="31"/>
  </w:num>
  <w:num w:numId="34">
    <w:abstractNumId w:val="9"/>
  </w:num>
  <w:num w:numId="35">
    <w:abstractNumId w:val="25"/>
  </w:num>
  <w:num w:numId="36">
    <w:abstractNumId w:val="1"/>
  </w:num>
  <w:num w:numId="37">
    <w:abstractNumId w:val="33"/>
  </w:num>
  <w:num w:numId="38">
    <w:abstractNumId w:val="6"/>
  </w:num>
  <w:num w:numId="39">
    <w:abstractNumId w:val="29"/>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66"/>
    <w:rsid w:val="0000081D"/>
    <w:rsid w:val="00002B19"/>
    <w:rsid w:val="000048ED"/>
    <w:rsid w:val="00041A66"/>
    <w:rsid w:val="0005176E"/>
    <w:rsid w:val="00053C58"/>
    <w:rsid w:val="000617A8"/>
    <w:rsid w:val="00065B6F"/>
    <w:rsid w:val="000761B7"/>
    <w:rsid w:val="000765F7"/>
    <w:rsid w:val="00077AB7"/>
    <w:rsid w:val="0008046B"/>
    <w:rsid w:val="00081CD8"/>
    <w:rsid w:val="000857CC"/>
    <w:rsid w:val="00091229"/>
    <w:rsid w:val="00092C9D"/>
    <w:rsid w:val="000A3C88"/>
    <w:rsid w:val="000A7F0E"/>
    <w:rsid w:val="000B24C4"/>
    <w:rsid w:val="000B3D34"/>
    <w:rsid w:val="000B7111"/>
    <w:rsid w:val="000C0D61"/>
    <w:rsid w:val="000C2FE8"/>
    <w:rsid w:val="000D39DF"/>
    <w:rsid w:val="000E6941"/>
    <w:rsid w:val="000F04DF"/>
    <w:rsid w:val="000F1204"/>
    <w:rsid w:val="000F3A3F"/>
    <w:rsid w:val="000F701E"/>
    <w:rsid w:val="00102557"/>
    <w:rsid w:val="00102F32"/>
    <w:rsid w:val="00106920"/>
    <w:rsid w:val="00110062"/>
    <w:rsid w:val="001267A1"/>
    <w:rsid w:val="00132955"/>
    <w:rsid w:val="00133066"/>
    <w:rsid w:val="00136FA1"/>
    <w:rsid w:val="00141104"/>
    <w:rsid w:val="0014571A"/>
    <w:rsid w:val="00151D1F"/>
    <w:rsid w:val="00162EE7"/>
    <w:rsid w:val="00164D56"/>
    <w:rsid w:val="00164D8F"/>
    <w:rsid w:val="00167B10"/>
    <w:rsid w:val="0017402F"/>
    <w:rsid w:val="00176720"/>
    <w:rsid w:val="001862DB"/>
    <w:rsid w:val="00191ADC"/>
    <w:rsid w:val="00196C1B"/>
    <w:rsid w:val="001B0F73"/>
    <w:rsid w:val="001B52CF"/>
    <w:rsid w:val="001C629C"/>
    <w:rsid w:val="001D5C04"/>
    <w:rsid w:val="001D70CC"/>
    <w:rsid w:val="001E05F4"/>
    <w:rsid w:val="001F1F33"/>
    <w:rsid w:val="0020400C"/>
    <w:rsid w:val="00206861"/>
    <w:rsid w:val="00222A2D"/>
    <w:rsid w:val="00223029"/>
    <w:rsid w:val="002313B6"/>
    <w:rsid w:val="00231809"/>
    <w:rsid w:val="00234745"/>
    <w:rsid w:val="00236FF3"/>
    <w:rsid w:val="002407AF"/>
    <w:rsid w:val="00240F2F"/>
    <w:rsid w:val="00246400"/>
    <w:rsid w:val="0025271D"/>
    <w:rsid w:val="00253C5E"/>
    <w:rsid w:val="002641E7"/>
    <w:rsid w:val="00270504"/>
    <w:rsid w:val="00275EC7"/>
    <w:rsid w:val="00296281"/>
    <w:rsid w:val="00296AC6"/>
    <w:rsid w:val="002C09E3"/>
    <w:rsid w:val="002C2507"/>
    <w:rsid w:val="002C5D7A"/>
    <w:rsid w:val="002E2EBD"/>
    <w:rsid w:val="002F312A"/>
    <w:rsid w:val="003265D0"/>
    <w:rsid w:val="0032756E"/>
    <w:rsid w:val="00345CB4"/>
    <w:rsid w:val="003522C7"/>
    <w:rsid w:val="00352BB3"/>
    <w:rsid w:val="00354757"/>
    <w:rsid w:val="003549B8"/>
    <w:rsid w:val="00361D79"/>
    <w:rsid w:val="003624DE"/>
    <w:rsid w:val="00365C36"/>
    <w:rsid w:val="00384A1C"/>
    <w:rsid w:val="00384D3E"/>
    <w:rsid w:val="003916AF"/>
    <w:rsid w:val="00391AC6"/>
    <w:rsid w:val="00394197"/>
    <w:rsid w:val="003A228F"/>
    <w:rsid w:val="003A708C"/>
    <w:rsid w:val="003B1DF8"/>
    <w:rsid w:val="003B25BD"/>
    <w:rsid w:val="003B4C9D"/>
    <w:rsid w:val="003B6D70"/>
    <w:rsid w:val="003B747C"/>
    <w:rsid w:val="003D069C"/>
    <w:rsid w:val="003D7565"/>
    <w:rsid w:val="003D7646"/>
    <w:rsid w:val="003F113A"/>
    <w:rsid w:val="00414643"/>
    <w:rsid w:val="0041493A"/>
    <w:rsid w:val="004368A3"/>
    <w:rsid w:val="0043757A"/>
    <w:rsid w:val="004421E5"/>
    <w:rsid w:val="004472C8"/>
    <w:rsid w:val="00452284"/>
    <w:rsid w:val="0046080C"/>
    <w:rsid w:val="00472BCA"/>
    <w:rsid w:val="0047616F"/>
    <w:rsid w:val="00482AC9"/>
    <w:rsid w:val="004833E8"/>
    <w:rsid w:val="00484A4B"/>
    <w:rsid w:val="004856CA"/>
    <w:rsid w:val="0049705E"/>
    <w:rsid w:val="004A34A0"/>
    <w:rsid w:val="004C7156"/>
    <w:rsid w:val="004D1452"/>
    <w:rsid w:val="004D32F1"/>
    <w:rsid w:val="004D73A6"/>
    <w:rsid w:val="004D77F9"/>
    <w:rsid w:val="004F7592"/>
    <w:rsid w:val="00500BC7"/>
    <w:rsid w:val="00502D44"/>
    <w:rsid w:val="005163C2"/>
    <w:rsid w:val="00526B7B"/>
    <w:rsid w:val="005308CE"/>
    <w:rsid w:val="00540FE0"/>
    <w:rsid w:val="00547B09"/>
    <w:rsid w:val="00552A08"/>
    <w:rsid w:val="0057439C"/>
    <w:rsid w:val="005823AB"/>
    <w:rsid w:val="00593D58"/>
    <w:rsid w:val="00595AF2"/>
    <w:rsid w:val="005A1A48"/>
    <w:rsid w:val="005B0127"/>
    <w:rsid w:val="005B1237"/>
    <w:rsid w:val="005B7A35"/>
    <w:rsid w:val="005C4B73"/>
    <w:rsid w:val="005D0965"/>
    <w:rsid w:val="005D1AEB"/>
    <w:rsid w:val="005E1D2B"/>
    <w:rsid w:val="005F2280"/>
    <w:rsid w:val="00600D93"/>
    <w:rsid w:val="00600E03"/>
    <w:rsid w:val="006150C2"/>
    <w:rsid w:val="006212A7"/>
    <w:rsid w:val="00626710"/>
    <w:rsid w:val="0063300C"/>
    <w:rsid w:val="006342B6"/>
    <w:rsid w:val="00636D5B"/>
    <w:rsid w:val="0063701C"/>
    <w:rsid w:val="00647FD6"/>
    <w:rsid w:val="00651758"/>
    <w:rsid w:val="00655736"/>
    <w:rsid w:val="00656FCC"/>
    <w:rsid w:val="00663B8D"/>
    <w:rsid w:val="00677640"/>
    <w:rsid w:val="0067775C"/>
    <w:rsid w:val="006836FB"/>
    <w:rsid w:val="0069182E"/>
    <w:rsid w:val="006951AE"/>
    <w:rsid w:val="006968E3"/>
    <w:rsid w:val="00696C8D"/>
    <w:rsid w:val="006A2AC2"/>
    <w:rsid w:val="006A3617"/>
    <w:rsid w:val="006A5FFC"/>
    <w:rsid w:val="006A64E9"/>
    <w:rsid w:val="006E46E4"/>
    <w:rsid w:val="006F084A"/>
    <w:rsid w:val="006F41B4"/>
    <w:rsid w:val="0070187D"/>
    <w:rsid w:val="00703FBF"/>
    <w:rsid w:val="007058DF"/>
    <w:rsid w:val="0071435D"/>
    <w:rsid w:val="00717DA5"/>
    <w:rsid w:val="0073078B"/>
    <w:rsid w:val="00733307"/>
    <w:rsid w:val="00733376"/>
    <w:rsid w:val="00744484"/>
    <w:rsid w:val="00763A0D"/>
    <w:rsid w:val="00773188"/>
    <w:rsid w:val="00776515"/>
    <w:rsid w:val="00783782"/>
    <w:rsid w:val="00784B8C"/>
    <w:rsid w:val="007A21DF"/>
    <w:rsid w:val="007A6B7A"/>
    <w:rsid w:val="007E41FA"/>
    <w:rsid w:val="007F10C3"/>
    <w:rsid w:val="007F16A7"/>
    <w:rsid w:val="007F492B"/>
    <w:rsid w:val="007F5754"/>
    <w:rsid w:val="00823A11"/>
    <w:rsid w:val="00826461"/>
    <w:rsid w:val="00831A0F"/>
    <w:rsid w:val="00846310"/>
    <w:rsid w:val="008473EE"/>
    <w:rsid w:val="00852866"/>
    <w:rsid w:val="0085414A"/>
    <w:rsid w:val="008560F9"/>
    <w:rsid w:val="008566C5"/>
    <w:rsid w:val="0086269D"/>
    <w:rsid w:val="0086543A"/>
    <w:rsid w:val="00870246"/>
    <w:rsid w:val="008712A4"/>
    <w:rsid w:val="008724E5"/>
    <w:rsid w:val="00884A9D"/>
    <w:rsid w:val="0088512B"/>
    <w:rsid w:val="008948AA"/>
    <w:rsid w:val="008A1ED4"/>
    <w:rsid w:val="008A2026"/>
    <w:rsid w:val="008A2B2D"/>
    <w:rsid w:val="008A4E1E"/>
    <w:rsid w:val="008B4707"/>
    <w:rsid w:val="008B5729"/>
    <w:rsid w:val="008C05DD"/>
    <w:rsid w:val="008C296C"/>
    <w:rsid w:val="008C3C39"/>
    <w:rsid w:val="008D4305"/>
    <w:rsid w:val="008E014B"/>
    <w:rsid w:val="008E6EB5"/>
    <w:rsid w:val="008F187F"/>
    <w:rsid w:val="008F38C8"/>
    <w:rsid w:val="008F6122"/>
    <w:rsid w:val="00902940"/>
    <w:rsid w:val="00902C87"/>
    <w:rsid w:val="00904C7C"/>
    <w:rsid w:val="00911342"/>
    <w:rsid w:val="009163A7"/>
    <w:rsid w:val="00921BC4"/>
    <w:rsid w:val="00921EDB"/>
    <w:rsid w:val="00925E52"/>
    <w:rsid w:val="009306DB"/>
    <w:rsid w:val="009320D9"/>
    <w:rsid w:val="009337D2"/>
    <w:rsid w:val="009405A0"/>
    <w:rsid w:val="0094171D"/>
    <w:rsid w:val="00942FC2"/>
    <w:rsid w:val="00946D0B"/>
    <w:rsid w:val="00965081"/>
    <w:rsid w:val="00972FCE"/>
    <w:rsid w:val="00987765"/>
    <w:rsid w:val="00993CCC"/>
    <w:rsid w:val="009947F9"/>
    <w:rsid w:val="009A18CD"/>
    <w:rsid w:val="009A20FA"/>
    <w:rsid w:val="009E7053"/>
    <w:rsid w:val="00A1140F"/>
    <w:rsid w:val="00A12558"/>
    <w:rsid w:val="00A13903"/>
    <w:rsid w:val="00A34ED5"/>
    <w:rsid w:val="00A352E3"/>
    <w:rsid w:val="00A35394"/>
    <w:rsid w:val="00A43A4F"/>
    <w:rsid w:val="00A45DBF"/>
    <w:rsid w:val="00A4780F"/>
    <w:rsid w:val="00A5128D"/>
    <w:rsid w:val="00A645DF"/>
    <w:rsid w:val="00A65C29"/>
    <w:rsid w:val="00A72380"/>
    <w:rsid w:val="00A755A2"/>
    <w:rsid w:val="00A96464"/>
    <w:rsid w:val="00AA6660"/>
    <w:rsid w:val="00AB15B0"/>
    <w:rsid w:val="00AB2C36"/>
    <w:rsid w:val="00AB5411"/>
    <w:rsid w:val="00AB70B6"/>
    <w:rsid w:val="00AD1753"/>
    <w:rsid w:val="00AD1A86"/>
    <w:rsid w:val="00AD5485"/>
    <w:rsid w:val="00AE103E"/>
    <w:rsid w:val="00AF0A07"/>
    <w:rsid w:val="00AF4974"/>
    <w:rsid w:val="00AF4AEC"/>
    <w:rsid w:val="00AF625E"/>
    <w:rsid w:val="00AF6D6A"/>
    <w:rsid w:val="00B02E09"/>
    <w:rsid w:val="00B03FDE"/>
    <w:rsid w:val="00B1775B"/>
    <w:rsid w:val="00B24B9F"/>
    <w:rsid w:val="00B3294C"/>
    <w:rsid w:val="00B5568A"/>
    <w:rsid w:val="00B715A7"/>
    <w:rsid w:val="00B770B1"/>
    <w:rsid w:val="00B8078F"/>
    <w:rsid w:val="00B83C31"/>
    <w:rsid w:val="00B942BF"/>
    <w:rsid w:val="00B96B09"/>
    <w:rsid w:val="00BA27EB"/>
    <w:rsid w:val="00BA6346"/>
    <w:rsid w:val="00BB04AF"/>
    <w:rsid w:val="00BD367B"/>
    <w:rsid w:val="00BD52C9"/>
    <w:rsid w:val="00BE2354"/>
    <w:rsid w:val="00BE6354"/>
    <w:rsid w:val="00C003BB"/>
    <w:rsid w:val="00C00655"/>
    <w:rsid w:val="00C00AB1"/>
    <w:rsid w:val="00C01618"/>
    <w:rsid w:val="00C12869"/>
    <w:rsid w:val="00C23A97"/>
    <w:rsid w:val="00C25CBE"/>
    <w:rsid w:val="00C404B5"/>
    <w:rsid w:val="00C4183D"/>
    <w:rsid w:val="00C42C66"/>
    <w:rsid w:val="00C45C6E"/>
    <w:rsid w:val="00C46C0F"/>
    <w:rsid w:val="00C514F4"/>
    <w:rsid w:val="00C64FCA"/>
    <w:rsid w:val="00C70EA7"/>
    <w:rsid w:val="00C72006"/>
    <w:rsid w:val="00C7516E"/>
    <w:rsid w:val="00C75770"/>
    <w:rsid w:val="00C929AF"/>
    <w:rsid w:val="00C970C0"/>
    <w:rsid w:val="00CA0224"/>
    <w:rsid w:val="00CA5752"/>
    <w:rsid w:val="00CC0BE1"/>
    <w:rsid w:val="00CC71DA"/>
    <w:rsid w:val="00CD3FDF"/>
    <w:rsid w:val="00CD73F8"/>
    <w:rsid w:val="00CD7430"/>
    <w:rsid w:val="00CF11C4"/>
    <w:rsid w:val="00CF47B0"/>
    <w:rsid w:val="00D00B2B"/>
    <w:rsid w:val="00D0496A"/>
    <w:rsid w:val="00D12513"/>
    <w:rsid w:val="00D12629"/>
    <w:rsid w:val="00D12B33"/>
    <w:rsid w:val="00D20879"/>
    <w:rsid w:val="00D23E17"/>
    <w:rsid w:val="00D24877"/>
    <w:rsid w:val="00D25762"/>
    <w:rsid w:val="00D365B7"/>
    <w:rsid w:val="00D37FCE"/>
    <w:rsid w:val="00D502D2"/>
    <w:rsid w:val="00D51826"/>
    <w:rsid w:val="00D51E08"/>
    <w:rsid w:val="00D51EA8"/>
    <w:rsid w:val="00D525FC"/>
    <w:rsid w:val="00D727BD"/>
    <w:rsid w:val="00D730AD"/>
    <w:rsid w:val="00D7505E"/>
    <w:rsid w:val="00D8267F"/>
    <w:rsid w:val="00D90ABA"/>
    <w:rsid w:val="00D9312B"/>
    <w:rsid w:val="00D95C4C"/>
    <w:rsid w:val="00DA082C"/>
    <w:rsid w:val="00DA36ED"/>
    <w:rsid w:val="00DB0EC9"/>
    <w:rsid w:val="00DB5E63"/>
    <w:rsid w:val="00DC774F"/>
    <w:rsid w:val="00DD2639"/>
    <w:rsid w:val="00DD49B0"/>
    <w:rsid w:val="00DE34F1"/>
    <w:rsid w:val="00DE7E2C"/>
    <w:rsid w:val="00DF1A11"/>
    <w:rsid w:val="00DF4942"/>
    <w:rsid w:val="00DF6E4B"/>
    <w:rsid w:val="00DF7A44"/>
    <w:rsid w:val="00E35769"/>
    <w:rsid w:val="00E35D26"/>
    <w:rsid w:val="00E477D8"/>
    <w:rsid w:val="00E626C8"/>
    <w:rsid w:val="00E627B1"/>
    <w:rsid w:val="00E66DB5"/>
    <w:rsid w:val="00E729A3"/>
    <w:rsid w:val="00E77694"/>
    <w:rsid w:val="00E86910"/>
    <w:rsid w:val="00E9376C"/>
    <w:rsid w:val="00EA335E"/>
    <w:rsid w:val="00EA528C"/>
    <w:rsid w:val="00EB50C7"/>
    <w:rsid w:val="00EC1195"/>
    <w:rsid w:val="00EC21C6"/>
    <w:rsid w:val="00EC5E0E"/>
    <w:rsid w:val="00EE1308"/>
    <w:rsid w:val="00EE1409"/>
    <w:rsid w:val="00EE1EDF"/>
    <w:rsid w:val="00EE6AF6"/>
    <w:rsid w:val="00EF19A6"/>
    <w:rsid w:val="00EF34E2"/>
    <w:rsid w:val="00EF4F1F"/>
    <w:rsid w:val="00EF69E3"/>
    <w:rsid w:val="00F010E0"/>
    <w:rsid w:val="00F225E0"/>
    <w:rsid w:val="00F22F00"/>
    <w:rsid w:val="00F30396"/>
    <w:rsid w:val="00F440C9"/>
    <w:rsid w:val="00F46262"/>
    <w:rsid w:val="00F46D96"/>
    <w:rsid w:val="00F517FC"/>
    <w:rsid w:val="00F53DE9"/>
    <w:rsid w:val="00F576CB"/>
    <w:rsid w:val="00F622C7"/>
    <w:rsid w:val="00F67C2E"/>
    <w:rsid w:val="00F71A02"/>
    <w:rsid w:val="00F80938"/>
    <w:rsid w:val="00F8210A"/>
    <w:rsid w:val="00FA0BC4"/>
    <w:rsid w:val="00FA62DA"/>
    <w:rsid w:val="00FB6051"/>
    <w:rsid w:val="00FB6630"/>
    <w:rsid w:val="00FC4620"/>
    <w:rsid w:val="00FD1226"/>
    <w:rsid w:val="00FD67C3"/>
    <w:rsid w:val="00FE27F6"/>
    <w:rsid w:val="00FF03AE"/>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ECAA34B"/>
  <w15:docId w15:val="{71296E5D-8BDD-4C42-81E0-A5DB0EDF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1">
    <w:name w:val="heading 1"/>
    <w:basedOn w:val="Normal"/>
    <w:next w:val="Normal"/>
    <w:link w:val="Heading1Char"/>
    <w:uiPriority w:val="9"/>
    <w:rsid w:val="00B83C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uiPriority w:val="59"/>
    <w:rsid w:val="00191ADC"/>
    <w:rPr>
      <w:lang w:val="fr-FR" w:eastAsia="fr-F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391AC6"/>
    <w:pPr>
      <w:keepNext/>
      <w:spacing w:before="240" w:after="120"/>
      <w:ind w:left="567"/>
      <w:jc w:val="both"/>
    </w:pPr>
    <w:rPr>
      <w:rFonts w:ascii="Arial" w:hAnsi="Arial" w:cs="Arial"/>
      <w:b/>
      <w:sz w:val="22"/>
      <w:szCs w:val="22"/>
    </w:rPr>
  </w:style>
  <w:style w:type="character" w:styleId="Hyperlink">
    <w:name w:val="Hyperlink"/>
    <w:basedOn w:val="DefaultParagraphFont"/>
    <w:uiPriority w:val="99"/>
    <w:unhideWhenUsed/>
    <w:rsid w:val="00391AC6"/>
    <w:rPr>
      <w:color w:val="0563C1" w:themeColor="hyperlink"/>
      <w:u w:val="single"/>
    </w:rPr>
  </w:style>
  <w:style w:type="paragraph" w:styleId="FootnoteText">
    <w:name w:val="footnote text"/>
    <w:basedOn w:val="Normal"/>
    <w:link w:val="FootnoteTextChar"/>
    <w:uiPriority w:val="99"/>
    <w:unhideWhenUsed/>
    <w:rsid w:val="00391AC6"/>
    <w:rPr>
      <w:sz w:val="20"/>
      <w:szCs w:val="20"/>
    </w:rPr>
  </w:style>
  <w:style w:type="character" w:customStyle="1" w:styleId="FootnoteTextChar">
    <w:name w:val="Footnote Text Char"/>
    <w:basedOn w:val="DefaultParagraphFont"/>
    <w:link w:val="FootnoteText"/>
    <w:uiPriority w:val="99"/>
    <w:rsid w:val="00391AC6"/>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391AC6"/>
    <w:rPr>
      <w:vertAlign w:val="superscript"/>
    </w:rPr>
  </w:style>
  <w:style w:type="paragraph" w:styleId="CommentText">
    <w:name w:val="annotation text"/>
    <w:basedOn w:val="Normal"/>
    <w:link w:val="CommentTextChar"/>
    <w:uiPriority w:val="99"/>
    <w:unhideWhenUsed/>
    <w:rsid w:val="005823AB"/>
    <w:pPr>
      <w:spacing w:after="160" w:line="259" w:lineRule="auto"/>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5823AB"/>
    <w:rPr>
      <w:rFonts w:asciiTheme="minorHAnsi" w:eastAsiaTheme="minorEastAsia" w:hAnsiTheme="minorHAnsi" w:cstheme="minorBidi"/>
      <w:lang w:val="fr-FR" w:eastAsia="ja-JP"/>
    </w:rPr>
  </w:style>
  <w:style w:type="table" w:styleId="GridTable4-Accent1">
    <w:name w:val="Grid Table 4 Accent 1"/>
    <w:basedOn w:val="TableNormal"/>
    <w:uiPriority w:val="49"/>
    <w:rsid w:val="005823AB"/>
    <w:rPr>
      <w:lang w:val="fr-FR" w:eastAsia="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GAPara">
    <w:name w:val="1. GA Para"/>
    <w:qFormat/>
    <w:rsid w:val="00595AF2"/>
    <w:pPr>
      <w:snapToGrid w:val="0"/>
      <w:spacing w:after="120"/>
      <w:ind w:left="720" w:hanging="360"/>
    </w:pPr>
    <w:rPr>
      <w:rFonts w:ascii="Arial" w:eastAsia="Times New Roman" w:hAnsi="Arial" w:cs="Arial"/>
      <w:sz w:val="22"/>
      <w:szCs w:val="22"/>
      <w:lang w:eastAsia="en-US"/>
    </w:rPr>
  </w:style>
  <w:style w:type="table" w:styleId="TableGridLight">
    <w:name w:val="Grid Table Light"/>
    <w:basedOn w:val="TableNormal"/>
    <w:uiPriority w:val="40"/>
    <w:rsid w:val="00595AF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F5754"/>
    <w:rPr>
      <w:color w:val="605E5C"/>
      <w:shd w:val="clear" w:color="auto" w:fill="E1DFDD"/>
    </w:rPr>
  </w:style>
  <w:style w:type="character" w:styleId="FollowedHyperlink">
    <w:name w:val="FollowedHyperlink"/>
    <w:basedOn w:val="DefaultParagraphFont"/>
    <w:uiPriority w:val="99"/>
    <w:semiHidden/>
    <w:unhideWhenUsed/>
    <w:rsid w:val="00D9312B"/>
    <w:rPr>
      <w:color w:val="954F72" w:themeColor="followedHyperlink"/>
      <w:u w:val="single"/>
    </w:rPr>
  </w:style>
  <w:style w:type="character" w:styleId="CommentReference">
    <w:name w:val="annotation reference"/>
    <w:basedOn w:val="DefaultParagraphFont"/>
    <w:uiPriority w:val="99"/>
    <w:semiHidden/>
    <w:unhideWhenUsed/>
    <w:rsid w:val="00BD367B"/>
    <w:rPr>
      <w:sz w:val="16"/>
      <w:szCs w:val="16"/>
    </w:rPr>
  </w:style>
  <w:style w:type="paragraph" w:styleId="CommentSubject">
    <w:name w:val="annotation subject"/>
    <w:basedOn w:val="CommentText"/>
    <w:next w:val="CommentText"/>
    <w:link w:val="CommentSubjectChar"/>
    <w:uiPriority w:val="99"/>
    <w:semiHidden/>
    <w:unhideWhenUsed/>
    <w:rsid w:val="00BD367B"/>
    <w:pPr>
      <w:spacing w:after="0" w:line="240" w:lineRule="auto"/>
    </w:pPr>
    <w:rPr>
      <w:rFonts w:ascii="Times New Roman" w:eastAsia="Times New Roman" w:hAnsi="Times New Roman" w:cs="Times New Roman"/>
      <w:b/>
      <w:bCs/>
      <w:lang w:eastAsia="fr-FR"/>
    </w:rPr>
  </w:style>
  <w:style w:type="character" w:customStyle="1" w:styleId="CommentSubjectChar">
    <w:name w:val="Comment Subject Char"/>
    <w:basedOn w:val="CommentTextChar"/>
    <w:link w:val="CommentSubject"/>
    <w:uiPriority w:val="99"/>
    <w:semiHidden/>
    <w:rsid w:val="00BD367B"/>
    <w:rPr>
      <w:rFonts w:ascii="Times New Roman" w:eastAsia="Times New Roman" w:hAnsi="Times New Roman" w:cstheme="minorBidi"/>
      <w:b/>
      <w:bCs/>
      <w:lang w:val="fr-FR" w:eastAsia="fr-FR"/>
    </w:rPr>
  </w:style>
  <w:style w:type="paragraph" w:customStyle="1" w:styleId="COMPara">
    <w:name w:val="COM Para"/>
    <w:qFormat/>
    <w:rsid w:val="00A352E3"/>
    <w:pPr>
      <w:spacing w:after="120"/>
    </w:pPr>
    <w:rPr>
      <w:rFonts w:ascii="Arial" w:eastAsia="Times New Roman" w:hAnsi="Arial" w:cs="Arial"/>
      <w:snapToGrid w:val="0"/>
      <w:sz w:val="22"/>
      <w:szCs w:val="22"/>
      <w:lang w:eastAsia="en-US"/>
    </w:rPr>
  </w:style>
  <w:style w:type="paragraph" w:styleId="NormalWeb">
    <w:name w:val="Normal (Web)"/>
    <w:basedOn w:val="Normal"/>
    <w:uiPriority w:val="99"/>
    <w:semiHidden/>
    <w:unhideWhenUsed/>
    <w:rsid w:val="000857CC"/>
    <w:pPr>
      <w:spacing w:before="100" w:beforeAutospacing="1" w:after="100" w:afterAutospacing="1"/>
    </w:pPr>
    <w:rPr>
      <w:lang w:eastAsia="zh-CN"/>
    </w:rPr>
  </w:style>
  <w:style w:type="character" w:customStyle="1" w:styleId="Heading1Char">
    <w:name w:val="Heading 1 Char"/>
    <w:basedOn w:val="DefaultParagraphFont"/>
    <w:link w:val="Heading1"/>
    <w:uiPriority w:val="9"/>
    <w:rsid w:val="00B83C31"/>
    <w:rPr>
      <w:rFonts w:asciiTheme="majorHAnsi" w:eastAsiaTheme="majorEastAsia" w:hAnsiTheme="majorHAnsi" w:cstheme="majorBidi"/>
      <w:color w:val="2E74B5" w:themeColor="accent1" w:themeShade="BF"/>
      <w:sz w:val="32"/>
      <w:szCs w:val="32"/>
      <w:lang w:val="fr-FR" w:eastAsia="fr-FR"/>
    </w:rPr>
  </w:style>
  <w:style w:type="paragraph" w:styleId="Revision">
    <w:name w:val="Revision"/>
    <w:hidden/>
    <w:uiPriority w:val="99"/>
    <w:semiHidden/>
    <w:rsid w:val="0063701C"/>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5760">
      <w:bodyDiv w:val="1"/>
      <w:marLeft w:val="0"/>
      <w:marRight w:val="0"/>
      <w:marTop w:val="0"/>
      <w:marBottom w:val="0"/>
      <w:divBdr>
        <w:top w:val="none" w:sz="0" w:space="0" w:color="auto"/>
        <w:left w:val="none" w:sz="0" w:space="0" w:color="auto"/>
        <w:bottom w:val="none" w:sz="0" w:space="0" w:color="auto"/>
        <w:right w:val="none" w:sz="0" w:space="0" w:color="auto"/>
      </w:divBdr>
    </w:div>
    <w:div w:id="148526330">
      <w:bodyDiv w:val="1"/>
      <w:marLeft w:val="0"/>
      <w:marRight w:val="0"/>
      <w:marTop w:val="0"/>
      <w:marBottom w:val="0"/>
      <w:divBdr>
        <w:top w:val="none" w:sz="0" w:space="0" w:color="auto"/>
        <w:left w:val="none" w:sz="0" w:space="0" w:color="auto"/>
        <w:bottom w:val="none" w:sz="0" w:space="0" w:color="auto"/>
        <w:right w:val="none" w:sz="0" w:space="0" w:color="auto"/>
      </w:divBdr>
    </w:div>
    <w:div w:id="175652273">
      <w:bodyDiv w:val="1"/>
      <w:marLeft w:val="0"/>
      <w:marRight w:val="0"/>
      <w:marTop w:val="0"/>
      <w:marBottom w:val="0"/>
      <w:divBdr>
        <w:top w:val="none" w:sz="0" w:space="0" w:color="auto"/>
        <w:left w:val="none" w:sz="0" w:space="0" w:color="auto"/>
        <w:bottom w:val="none" w:sz="0" w:space="0" w:color="auto"/>
        <w:right w:val="none" w:sz="0" w:space="0" w:color="auto"/>
      </w:divBdr>
    </w:div>
    <w:div w:id="622074602">
      <w:bodyDiv w:val="1"/>
      <w:marLeft w:val="0"/>
      <w:marRight w:val="0"/>
      <w:marTop w:val="0"/>
      <w:marBottom w:val="0"/>
      <w:divBdr>
        <w:top w:val="none" w:sz="0" w:space="0" w:color="auto"/>
        <w:left w:val="none" w:sz="0" w:space="0" w:color="auto"/>
        <w:bottom w:val="none" w:sz="0" w:space="0" w:color="auto"/>
        <w:right w:val="none" w:sz="0" w:space="0" w:color="auto"/>
      </w:divBdr>
    </w:div>
    <w:div w:id="664087980">
      <w:bodyDiv w:val="1"/>
      <w:marLeft w:val="0"/>
      <w:marRight w:val="0"/>
      <w:marTop w:val="0"/>
      <w:marBottom w:val="0"/>
      <w:divBdr>
        <w:top w:val="none" w:sz="0" w:space="0" w:color="auto"/>
        <w:left w:val="none" w:sz="0" w:space="0" w:color="auto"/>
        <w:bottom w:val="none" w:sz="0" w:space="0" w:color="auto"/>
        <w:right w:val="none" w:sz="0" w:space="0" w:color="auto"/>
      </w:divBdr>
    </w:div>
    <w:div w:id="772169866">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55850250">
      <w:bodyDiv w:val="1"/>
      <w:marLeft w:val="0"/>
      <w:marRight w:val="0"/>
      <w:marTop w:val="0"/>
      <w:marBottom w:val="0"/>
      <w:divBdr>
        <w:top w:val="none" w:sz="0" w:space="0" w:color="auto"/>
        <w:left w:val="none" w:sz="0" w:space="0" w:color="auto"/>
        <w:bottom w:val="none" w:sz="0" w:space="0" w:color="auto"/>
        <w:right w:val="none" w:sz="0" w:space="0" w:color="auto"/>
      </w:divBdr>
    </w:div>
    <w:div w:id="907883725">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55414594">
      <w:bodyDiv w:val="1"/>
      <w:marLeft w:val="0"/>
      <w:marRight w:val="0"/>
      <w:marTop w:val="0"/>
      <w:marBottom w:val="0"/>
      <w:divBdr>
        <w:top w:val="none" w:sz="0" w:space="0" w:color="auto"/>
        <w:left w:val="none" w:sz="0" w:space="0" w:color="auto"/>
        <w:bottom w:val="none" w:sz="0" w:space="0" w:color="auto"/>
        <w:right w:val="none" w:sz="0" w:space="0" w:color="auto"/>
      </w:divBdr>
    </w:div>
    <w:div w:id="1322739187">
      <w:bodyDiv w:val="1"/>
      <w:marLeft w:val="0"/>
      <w:marRight w:val="0"/>
      <w:marTop w:val="0"/>
      <w:marBottom w:val="0"/>
      <w:divBdr>
        <w:top w:val="none" w:sz="0" w:space="0" w:color="auto"/>
        <w:left w:val="none" w:sz="0" w:space="0" w:color="auto"/>
        <w:bottom w:val="none" w:sz="0" w:space="0" w:color="auto"/>
        <w:right w:val="none" w:sz="0" w:space="0" w:color="auto"/>
      </w:divBdr>
    </w:div>
    <w:div w:id="1340306554">
      <w:bodyDiv w:val="1"/>
      <w:marLeft w:val="0"/>
      <w:marRight w:val="0"/>
      <w:marTop w:val="0"/>
      <w:marBottom w:val="0"/>
      <w:divBdr>
        <w:top w:val="none" w:sz="0" w:space="0" w:color="auto"/>
        <w:left w:val="none" w:sz="0" w:space="0" w:color="auto"/>
        <w:bottom w:val="none" w:sz="0" w:space="0" w:color="auto"/>
        <w:right w:val="none" w:sz="0" w:space="0" w:color="auto"/>
      </w:divBdr>
    </w:div>
    <w:div w:id="1585141266">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24311152">
      <w:bodyDiv w:val="1"/>
      <w:marLeft w:val="0"/>
      <w:marRight w:val="0"/>
      <w:marTop w:val="0"/>
      <w:marBottom w:val="0"/>
      <w:divBdr>
        <w:top w:val="none" w:sz="0" w:space="0" w:color="auto"/>
        <w:left w:val="none" w:sz="0" w:space="0" w:color="auto"/>
        <w:bottom w:val="none" w:sz="0" w:space="0" w:color="auto"/>
        <w:right w:val="none" w:sz="0" w:space="0" w:color="auto"/>
      </w:divBdr>
    </w:div>
    <w:div w:id="1643119519">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84125924">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017658790">
      <w:bodyDiv w:val="1"/>
      <w:marLeft w:val="0"/>
      <w:marRight w:val="0"/>
      <w:marTop w:val="0"/>
      <w:marBottom w:val="0"/>
      <w:divBdr>
        <w:top w:val="none" w:sz="0" w:space="0" w:color="auto"/>
        <w:left w:val="none" w:sz="0" w:space="0" w:color="auto"/>
        <w:bottom w:val="none" w:sz="0" w:space="0" w:color="auto"/>
        <w:right w:val="none" w:sz="0" w:space="0" w:color="auto"/>
      </w:divBdr>
    </w:div>
    <w:div w:id="2110153048">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ich.unesco.org/en/Decisions/7.COM/15"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en/Decisions/16.COM/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6.COM/15" TargetMode="External"/><Relationship Id="rId5" Type="http://schemas.openxmlformats.org/officeDocument/2006/relationships/webSettings" Target="webSettings.xml"/><Relationship Id="rId15" Type="http://schemas.openxmlformats.org/officeDocument/2006/relationships/hyperlink" Target="https://ich.unesco.org/en/Decisions/16.COM/15" TargetMode="External"/><Relationship Id="rId10" Type="http://schemas.openxmlformats.org/officeDocument/2006/relationships/hyperlink" Target="https://ich.unesco.org/en/Decisions/16.COM/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en/Decisions/8.GA/13" TargetMode="External"/><Relationship Id="rId14" Type="http://schemas.openxmlformats.org/officeDocument/2006/relationships/hyperlink" Target="https://ich.unesco.org/en/Decisions/16.COM/1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en/Decisions/12.COM/17" TargetMode="External"/><Relationship Id="rId3" Type="http://schemas.openxmlformats.org/officeDocument/2006/relationships/hyperlink" Target="https://ich.unesco.org/en/Resolutions/5.GA/6" TargetMode="External"/><Relationship Id="rId7" Type="http://schemas.openxmlformats.org/officeDocument/2006/relationships/hyperlink" Target="https://ich.unesco.org/en/Decisions/10.COM/16" TargetMode="External"/><Relationship Id="rId2" Type="http://schemas.openxmlformats.org/officeDocument/2006/relationships/hyperlink" Target="https://ich.unesco.org/en/Resolutions/4.GA/6" TargetMode="External"/><Relationship Id="rId1" Type="http://schemas.openxmlformats.org/officeDocument/2006/relationships/hyperlink" Target="https://ich.unesco.org/en/Resolutions/3.GA/7" TargetMode="External"/><Relationship Id="rId6" Type="http://schemas.openxmlformats.org/officeDocument/2006/relationships/hyperlink" Target="https://ich.unesco.org/en/Decisions/8.GA/13" TargetMode="External"/><Relationship Id="rId5" Type="http://schemas.openxmlformats.org/officeDocument/2006/relationships/hyperlink" Target="https://ich.unesco.org/en/Resolutions/7.GA/11" TargetMode="External"/><Relationship Id="rId10" Type="http://schemas.openxmlformats.org/officeDocument/2006/relationships/hyperlink" Target="https://ich.unesco.org/en/Decisions/16.COM/15" TargetMode="External"/><Relationship Id="rId4" Type="http://schemas.openxmlformats.org/officeDocument/2006/relationships/hyperlink" Target="https://ich.unesco.org/en/Decisions/6.GA/8" TargetMode="External"/><Relationship Id="rId9" Type="http://schemas.openxmlformats.org/officeDocument/2006/relationships/hyperlink" Target="https://ich.unesco.org/en/Decisions/14.COM/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1. Geographical distribution of accredited NGOs</a:t>
            </a:r>
          </a:p>
          <a:p>
            <a:pPr>
              <a:defRPr sz="1400" b="0" i="0" u="none" strike="noStrike" kern="1200" spc="0" baseline="0">
                <a:solidFill>
                  <a:schemeClr val="tx1">
                    <a:lumMod val="65000"/>
                    <a:lumOff val="35000"/>
                  </a:schemeClr>
                </a:solidFill>
                <a:latin typeface="+mn-lt"/>
                <a:ea typeface="+mn-ea"/>
                <a:cs typeface="+mn-cs"/>
              </a:defRPr>
            </a:pPr>
            <a:r>
              <a:rPr lang="en-US"/>
              <a:t>(184 in total</a:t>
            </a:r>
            <a:r>
              <a:rPr lang="en-US" baseline="0"/>
              <a:t> in</a:t>
            </a:r>
            <a:r>
              <a:rPr lang="en-US"/>
              <a:t> 2022)</a:t>
            </a:r>
          </a:p>
        </c:rich>
      </c:tx>
      <c:layout>
        <c:manualLayout>
          <c:xMode val="edge"/>
          <c:yMode val="edge"/>
          <c:x val="0.142140565762613"/>
          <c:y val="7.5915733535775326E-3"/>
        </c:manualLayout>
      </c:layout>
      <c:overlay val="0"/>
      <c:spPr>
        <a:noFill/>
        <a:ln>
          <a:noFill/>
        </a:ln>
        <a:effectLst/>
      </c:spPr>
    </c:title>
    <c:autoTitleDeleted val="0"/>
    <c:plotArea>
      <c:layout/>
      <c:pieChart>
        <c:varyColors val="1"/>
        <c:ser>
          <c:idx val="0"/>
          <c:order val="0"/>
          <c:tx>
            <c:strRef>
              <c:f>Sheet1!$B$1</c:f>
              <c:strCache>
                <c:ptCount val="1"/>
                <c:pt idx="0">
                  <c:v>Geographical distribution of accredited NGOs</c:v>
                </c:pt>
              </c:strCache>
            </c:strRef>
          </c:tx>
          <c:dPt>
            <c:idx val="0"/>
            <c:bubble3D val="0"/>
            <c:spPr>
              <a:pattFill prst="trellis">
                <a:fgClr>
                  <a:srgbClr val="FF0000"/>
                </a:fgClr>
                <a:bgClr>
                  <a:schemeClr val="bg1"/>
                </a:bgClr>
              </a:pattFill>
              <a:ln w="19050">
                <a:solidFill>
                  <a:schemeClr val="lt1"/>
                </a:solidFill>
              </a:ln>
              <a:effectLst/>
            </c:spPr>
            <c:extLst>
              <c:ext xmlns:c16="http://schemas.microsoft.com/office/drawing/2014/chart" uri="{C3380CC4-5D6E-409C-BE32-E72D297353CC}">
                <c16:uniqueId val="{00000001-4526-4F34-B287-2B5260B22392}"/>
              </c:ext>
            </c:extLst>
          </c:dPt>
          <c:dPt>
            <c:idx val="1"/>
            <c:bubble3D val="0"/>
            <c:spPr>
              <a:pattFill prst="pct90">
                <a:fgClr>
                  <a:srgbClr val="00B050"/>
                </a:fgClr>
                <a:bgClr>
                  <a:schemeClr val="bg1"/>
                </a:bgClr>
              </a:pattFill>
              <a:ln w="19050">
                <a:solidFill>
                  <a:schemeClr val="lt1"/>
                </a:solidFill>
              </a:ln>
              <a:effectLst/>
            </c:spPr>
            <c:extLst>
              <c:ext xmlns:c16="http://schemas.microsoft.com/office/drawing/2014/chart" uri="{C3380CC4-5D6E-409C-BE32-E72D297353CC}">
                <c16:uniqueId val="{00000003-4526-4F34-B287-2B5260B22392}"/>
              </c:ext>
            </c:extLst>
          </c:dPt>
          <c:dPt>
            <c:idx val="2"/>
            <c:bubble3D val="0"/>
            <c:spPr>
              <a:pattFill prst="pct60">
                <a:fgClr>
                  <a:srgbClr val="00B0F0"/>
                </a:fgClr>
                <a:bgClr>
                  <a:schemeClr val="bg1"/>
                </a:bgClr>
              </a:pattFill>
              <a:ln w="19050">
                <a:solidFill>
                  <a:schemeClr val="lt1"/>
                </a:solidFill>
              </a:ln>
              <a:effectLst/>
            </c:spPr>
            <c:extLst>
              <c:ext xmlns:c16="http://schemas.microsoft.com/office/drawing/2014/chart" uri="{C3380CC4-5D6E-409C-BE32-E72D297353CC}">
                <c16:uniqueId val="{00000005-4526-4F34-B287-2B5260B22392}"/>
              </c:ext>
            </c:extLst>
          </c:dPt>
          <c:dPt>
            <c:idx val="3"/>
            <c:bubble3D val="0"/>
            <c:spPr>
              <a:pattFill prst="narHorz">
                <a:fgClr>
                  <a:srgbClr val="7030A0"/>
                </a:fgClr>
                <a:bgClr>
                  <a:schemeClr val="bg1"/>
                </a:bgClr>
              </a:pattFill>
              <a:ln w="19050">
                <a:solidFill>
                  <a:schemeClr val="lt1"/>
                </a:solidFill>
              </a:ln>
              <a:effectLst/>
            </c:spPr>
            <c:extLst>
              <c:ext xmlns:c16="http://schemas.microsoft.com/office/drawing/2014/chart" uri="{C3380CC4-5D6E-409C-BE32-E72D297353CC}">
                <c16:uniqueId val="{00000007-4526-4F34-B287-2B5260B22392}"/>
              </c:ext>
            </c:extLst>
          </c:dPt>
          <c:dPt>
            <c:idx val="4"/>
            <c:bubble3D val="0"/>
            <c:spPr>
              <a:pattFill prst="pct90">
                <a:fgClr>
                  <a:srgbClr val="FFFF00"/>
                </a:fgClr>
                <a:bgClr>
                  <a:schemeClr val="bg1"/>
                </a:bgClr>
              </a:pattFill>
              <a:ln w="19050">
                <a:solidFill>
                  <a:schemeClr val="lt1"/>
                </a:solidFill>
              </a:ln>
              <a:effectLst/>
            </c:spPr>
            <c:extLst>
              <c:ext xmlns:c16="http://schemas.microsoft.com/office/drawing/2014/chart" uri="{C3380CC4-5D6E-409C-BE32-E72D297353CC}">
                <c16:uniqueId val="{00000009-4526-4F34-B287-2B5260B22392}"/>
              </c:ext>
            </c:extLst>
          </c:dPt>
          <c:dPt>
            <c:idx val="5"/>
            <c:bubble3D val="0"/>
            <c:spPr>
              <a:pattFill prst="pct80">
                <a:fgClr>
                  <a:schemeClr val="accent6">
                    <a:lumMod val="75000"/>
                  </a:schemeClr>
                </a:fgClr>
                <a:bgClr>
                  <a:schemeClr val="bg1"/>
                </a:bgClr>
              </a:pattFill>
              <a:ln w="19050">
                <a:solidFill>
                  <a:schemeClr val="lt1"/>
                </a:solidFill>
              </a:ln>
              <a:effectLst/>
            </c:spPr>
            <c:extLst>
              <c:ext xmlns:c16="http://schemas.microsoft.com/office/drawing/2014/chart" uri="{C3380CC4-5D6E-409C-BE32-E72D297353CC}">
                <c16:uniqueId val="{0000000B-4526-4F34-B287-2B5260B22392}"/>
              </c:ext>
            </c:extLst>
          </c:dPt>
          <c:dLbls>
            <c:dLbl>
              <c:idx val="2"/>
              <c:layout>
                <c:manualLayout>
                  <c:x val="-1.1700011700011743E-2"/>
                  <c:y val="-1.438848920863309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526-4F34-B287-2B5260B22392}"/>
                </c:ext>
              </c:extLst>
            </c:dLbl>
            <c:dLbl>
              <c:idx val="5"/>
              <c:layout>
                <c:manualLayout>
                  <c:x val="3.0879613966616679E-2"/>
                  <c:y val="0"/>
                </c:manualLayout>
              </c:layout>
              <c:tx>
                <c:rich>
                  <a:bodyPr/>
                  <a:lstStyle/>
                  <a:p>
                    <a:r>
                      <a:rPr lang="en-US"/>
                      <a:t>Group V(b)</a:t>
                    </a:r>
                    <a:r>
                      <a:rPr lang="en-US" baseline="0"/>
                      <a:t>
</a:t>
                    </a:r>
                    <a:fld id="{A5B1BEE3-87DB-4944-B6BD-46F069BFA9A5}"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526-4F34-B287-2B5260B2239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Sheet1!$A$2:$A$7</c:f>
              <c:strCache>
                <c:ptCount val="6"/>
                <c:pt idx="0">
                  <c:v>Group I</c:v>
                </c:pt>
                <c:pt idx="1">
                  <c:v>Group II</c:v>
                </c:pt>
                <c:pt idx="2">
                  <c:v>Group III</c:v>
                </c:pt>
                <c:pt idx="3">
                  <c:v>Group IV</c:v>
                </c:pt>
                <c:pt idx="4">
                  <c:v>Group V(a)</c:v>
                </c:pt>
                <c:pt idx="5">
                  <c:v>Group V(b)</c:v>
                </c:pt>
              </c:strCache>
            </c:strRef>
          </c:cat>
          <c:val>
            <c:numRef>
              <c:f>Sheet1!$B$2:$B$7</c:f>
              <c:numCache>
                <c:formatCode>General</c:formatCode>
                <c:ptCount val="6"/>
                <c:pt idx="0">
                  <c:v>99</c:v>
                </c:pt>
                <c:pt idx="1">
                  <c:v>20</c:v>
                </c:pt>
                <c:pt idx="2">
                  <c:v>10</c:v>
                </c:pt>
                <c:pt idx="3">
                  <c:v>25</c:v>
                </c:pt>
                <c:pt idx="4">
                  <c:v>23</c:v>
                </c:pt>
                <c:pt idx="5" formatCode="0">
                  <c:v>7</c:v>
                </c:pt>
              </c:numCache>
            </c:numRef>
          </c:val>
          <c:extLst>
            <c:ext xmlns:c16="http://schemas.microsoft.com/office/drawing/2014/chart" uri="{C3380CC4-5D6E-409C-BE32-E72D297353CC}">
              <c16:uniqueId val="{0000000C-4526-4F34-B287-2B5260B22392}"/>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14FDC-A5C7-477D-91CA-C3567963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1922</Words>
  <Characters>10960</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Nakata, Julien</cp:lastModifiedBy>
  <cp:revision>30</cp:revision>
  <cp:lastPrinted>2022-05-30T10:47:00Z</cp:lastPrinted>
  <dcterms:created xsi:type="dcterms:W3CDTF">2022-06-03T09:18:00Z</dcterms:created>
  <dcterms:modified xsi:type="dcterms:W3CDTF">2022-06-03T22:12:00Z</dcterms:modified>
</cp:coreProperties>
</file>