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610A2966" w14:textId="431491CD" w:rsidR="00295533" w:rsidRPr="00C16DFA" w:rsidRDefault="00295533" w:rsidP="00295533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295533">
        <w:rPr>
          <w:rFonts w:ascii="Arial" w:hAnsi="Arial"/>
          <w:b/>
          <w:sz w:val="22"/>
          <w:szCs w:val="22"/>
        </w:rPr>
        <w:t>Consultation électronique du Bureau</w:t>
      </w:r>
      <w:r>
        <w:rPr>
          <w:rFonts w:ascii="Arial" w:hAnsi="Arial"/>
          <w:b/>
          <w:sz w:val="22"/>
          <w:szCs w:val="22"/>
        </w:rPr>
        <w:br/>
        <w:t xml:space="preserve"> 9</w:t>
      </w:r>
      <w:r w:rsidR="00FF78C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  <w:szCs w:val="22"/>
        </w:rPr>
        <w:t>10 mars 2022</w:t>
      </w:r>
    </w:p>
    <w:p w14:paraId="543DCEE4" w14:textId="77777777" w:rsidR="00295533" w:rsidRPr="000655A2" w:rsidRDefault="00295533" w:rsidP="00295533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655A2">
        <w:rPr>
          <w:rFonts w:ascii="Arial" w:hAnsi="Arial" w:cs="Arial"/>
          <w:b/>
          <w:sz w:val="22"/>
          <w:szCs w:val="22"/>
          <w:u w:val="single"/>
        </w:rPr>
        <w:t>DÉCISION</w:t>
      </w:r>
    </w:p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82ADC81" w14:textId="36313076" w:rsidR="007E60C6" w:rsidRPr="00B43974" w:rsidRDefault="007E60C6" w:rsidP="00FF78C2">
      <w:pPr>
        <w:pStyle w:val="GATitleResolution"/>
        <w:ind w:left="0"/>
      </w:pPr>
      <w:r w:rsidRPr="0020150F">
        <w:lastRenderedPageBreak/>
        <w:t>DÉCIS</w:t>
      </w:r>
      <w:r>
        <w:t>ION 1</w:t>
      </w:r>
      <w:r w:rsidR="00AE3322">
        <w:t>7</w:t>
      </w:r>
      <w:r w:rsidRPr="0020150F">
        <w:t>.</w:t>
      </w:r>
      <w:r w:rsidR="00AC4027" w:rsidRPr="0020150F">
        <w:t>COM</w:t>
      </w:r>
      <w:r w:rsidR="00AC4027">
        <w:t> </w:t>
      </w:r>
      <w:r w:rsidR="00295533">
        <w:t>2</w:t>
      </w:r>
      <w:r w:rsidR="00AC4027">
        <w:t>.BUR </w:t>
      </w:r>
      <w:r w:rsidR="00295533">
        <w:t>1</w:t>
      </w:r>
    </w:p>
    <w:p w14:paraId="50050D96" w14:textId="77777777" w:rsidR="001C6132" w:rsidRDefault="001C6132" w:rsidP="00FF78C2">
      <w:pPr>
        <w:pStyle w:val="COMPreambulaDecision"/>
        <w:ind w:left="0"/>
      </w:pPr>
      <w:r>
        <w:t>Le Bureau,</w:t>
      </w:r>
    </w:p>
    <w:p w14:paraId="6CE711E6" w14:textId="4ACB9230" w:rsidR="001C6132" w:rsidRDefault="001C6132" w:rsidP="00FF78C2">
      <w:pPr>
        <w:pStyle w:val="COMParaDecision"/>
        <w:numPr>
          <w:ilvl w:val="0"/>
          <w:numId w:val="18"/>
        </w:numPr>
        <w:ind w:left="567" w:hanging="567"/>
        <w:jc w:val="left"/>
      </w:pPr>
      <w:r>
        <w:t>Ayant examiné</w:t>
      </w:r>
      <w:r>
        <w:rPr>
          <w:u w:val="none"/>
        </w:rPr>
        <w:t xml:space="preserve"> le document </w:t>
      </w:r>
      <w:hyperlink r:id="rId8" w:history="1">
        <w:r w:rsidRPr="00757C8B">
          <w:rPr>
            <w:rStyle w:val="Lienhypertexte"/>
            <w:color w:val="0563C1"/>
          </w:rPr>
          <w:t>LHE/22/17.COM 2.BUR/1</w:t>
        </w:r>
      </w:hyperlink>
      <w:r>
        <w:rPr>
          <w:u w:val="none"/>
        </w:rPr>
        <w:t>,</w:t>
      </w:r>
    </w:p>
    <w:p w14:paraId="77A69FA9" w14:textId="3EBDBD6F" w:rsidR="001C6132" w:rsidRDefault="001C6132" w:rsidP="00FF78C2">
      <w:pPr>
        <w:pStyle w:val="COMParaDecision"/>
        <w:numPr>
          <w:ilvl w:val="0"/>
          <w:numId w:val="18"/>
        </w:numPr>
        <w:ind w:left="567" w:hanging="567"/>
        <w:jc w:val="left"/>
      </w:pPr>
      <w:r>
        <w:t>Rappelant</w:t>
      </w:r>
      <w:r>
        <w:rPr>
          <w:u w:val="none"/>
        </w:rPr>
        <w:t xml:space="preserve"> la </w:t>
      </w:r>
      <w:hyperlink r:id="rId9" w:history="1">
        <w:r>
          <w:rPr>
            <w:rStyle w:val="Lienhypertexte"/>
            <w:color w:val="0563C1"/>
          </w:rPr>
          <w:t>décision</w:t>
        </w:r>
        <w:r w:rsidR="0015020C">
          <w:rPr>
            <w:rStyle w:val="Lienhypertexte"/>
            <w:color w:val="0563C1"/>
          </w:rPr>
          <w:t> </w:t>
        </w:r>
        <w:r>
          <w:rPr>
            <w:rStyle w:val="Lienhypertexte"/>
            <w:color w:val="0563C1"/>
          </w:rPr>
          <w:t>16.</w:t>
        </w:r>
        <w:r w:rsidRPr="00757C8B">
          <w:rPr>
            <w:rStyle w:val="Lienhypertexte"/>
            <w:color w:val="0563C1"/>
          </w:rPr>
          <w:t>C</w:t>
        </w:r>
        <w:r>
          <w:rPr>
            <w:rStyle w:val="Lienhypertexte"/>
            <w:color w:val="0563C1"/>
          </w:rPr>
          <w:t>OM</w:t>
        </w:r>
        <w:r w:rsidR="0015020C">
          <w:rPr>
            <w:rStyle w:val="Lienhypertexte"/>
            <w:color w:val="0563C1"/>
          </w:rPr>
          <w:t> </w:t>
        </w:r>
        <w:r>
          <w:rPr>
            <w:rStyle w:val="Lienhypertexte"/>
            <w:color w:val="0563C1"/>
          </w:rPr>
          <w:t>18</w:t>
        </w:r>
      </w:hyperlink>
      <w:r>
        <w:rPr>
          <w:u w:val="none"/>
        </w:rPr>
        <w:t>,</w:t>
      </w:r>
    </w:p>
    <w:p w14:paraId="4E480104" w14:textId="77777777" w:rsidR="001C6132" w:rsidRDefault="001C6132" w:rsidP="00FF78C2">
      <w:pPr>
        <w:pStyle w:val="COMParaDecision"/>
        <w:numPr>
          <w:ilvl w:val="0"/>
          <w:numId w:val="18"/>
        </w:numPr>
        <w:ind w:left="567" w:hanging="567"/>
      </w:pPr>
      <w:r>
        <w:t>Décide</w:t>
      </w:r>
      <w:r>
        <w:rPr>
          <w:u w:val="none"/>
        </w:rPr>
        <w:t xml:space="preserve"> de proposer au Comité d’élire S. Exc. M. Samir </w:t>
      </w:r>
      <w:proofErr w:type="spellStart"/>
      <w:r>
        <w:rPr>
          <w:u w:val="none"/>
        </w:rPr>
        <w:t>Addahre</w:t>
      </w:r>
      <w:proofErr w:type="spellEnd"/>
      <w:r>
        <w:rPr>
          <w:u w:val="none"/>
        </w:rPr>
        <w:t xml:space="preserve"> (Maroc) comme Président de la dix-septième session du Comité, à la suite de la proposition du Maroc ;</w:t>
      </w:r>
    </w:p>
    <w:p w14:paraId="3B5BE293" w14:textId="77777777" w:rsidR="001C6132" w:rsidRDefault="001C6132" w:rsidP="00FF78C2">
      <w:pPr>
        <w:pStyle w:val="COMParaDecision"/>
        <w:numPr>
          <w:ilvl w:val="0"/>
          <w:numId w:val="18"/>
        </w:numPr>
        <w:ind w:left="567" w:hanging="567"/>
        <w:rPr>
          <w:u w:val="none"/>
        </w:rPr>
      </w:pPr>
      <w:r>
        <w:t>Demande</w:t>
      </w:r>
      <w:r>
        <w:rPr>
          <w:u w:val="none"/>
        </w:rPr>
        <w:t xml:space="preserve"> au Secrétariat d’organiser un échange électronique auprès des membres du Comité, du 10 au 15 mars 2022, pour élire le Président de la dix-septième session du Comité, en tenant compte de la proposition du Bureau.</w:t>
      </w:r>
    </w:p>
    <w:p w14:paraId="46D1F60B" w14:textId="37EE677E" w:rsidR="002E2F53" w:rsidRPr="00D02494" w:rsidRDefault="002E2F53" w:rsidP="001C6132">
      <w:pPr>
        <w:pStyle w:val="COMPreambulaDecision"/>
      </w:pPr>
    </w:p>
    <w:sectPr w:rsidR="002E2F53" w:rsidRPr="00D02494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0AF2E4EB" w:rsidR="006B5001" w:rsidRPr="00AC4027" w:rsidRDefault="008F09EC" w:rsidP="00461168">
    <w:pPr>
      <w:pStyle w:val="En-tte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/1</w:t>
    </w:r>
    <w:r w:rsidR="00AE3322" w:rsidRPr="00AC4027">
      <w:rPr>
        <w:rFonts w:ascii="Arial" w:hAnsi="Arial" w:cs="Arial"/>
        <w:sz w:val="20"/>
        <w:szCs w:val="20"/>
      </w:rPr>
      <w:t>7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295533">
      <w:rPr>
        <w:rFonts w:ascii="Arial" w:hAnsi="Arial" w:cs="Arial"/>
        <w:sz w:val="20"/>
        <w:szCs w:val="20"/>
      </w:rPr>
      <w:t>2</w:t>
    </w:r>
    <w:r w:rsidR="00AC4027" w:rsidRPr="0036787A">
      <w:rPr>
        <w:rFonts w:ascii="Arial" w:hAnsi="Arial" w:cs="Arial"/>
        <w:sz w:val="20"/>
        <w:szCs w:val="20"/>
      </w:rPr>
      <w:t>.BUR/</w:t>
    </w:r>
    <w:r w:rsidR="00295533">
      <w:rPr>
        <w:rFonts w:ascii="Arial" w:hAnsi="Arial" w:cs="Arial"/>
        <w:sz w:val="20"/>
        <w:szCs w:val="20"/>
      </w:rPr>
      <w:t>Décisions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A936248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2E2F53">
      <w:rPr>
        <w:rFonts w:ascii="Arial" w:hAnsi="Arial" w:cs="Arial"/>
        <w:sz w:val="20"/>
        <w:szCs w:val="20"/>
        <w:lang w:val="en-US"/>
      </w:rPr>
      <w:t>2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E2F53">
      <w:rPr>
        <w:rFonts w:ascii="Arial" w:hAnsi="Arial" w:cs="Arial"/>
        <w:sz w:val="20"/>
        <w:szCs w:val="20"/>
        <w:lang w:val="en-US"/>
      </w:rPr>
      <w:t>7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6E87FB99" w:rsidR="00AC4027" w:rsidRPr="00D7105A" w:rsidRDefault="00AC4027" w:rsidP="00AC4027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295533">
      <w:rPr>
        <w:rFonts w:ascii="Arial" w:hAnsi="Arial" w:cs="Arial"/>
        <w:b/>
        <w:sz w:val="44"/>
        <w:szCs w:val="44"/>
        <w:lang w:val="pt-PT"/>
      </w:rPr>
      <w:t>2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AD38C3D" w14:textId="78067A34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AE3322">
      <w:rPr>
        <w:rFonts w:ascii="Arial" w:hAnsi="Arial" w:cs="Arial"/>
        <w:b/>
        <w:sz w:val="22"/>
        <w:szCs w:val="22"/>
        <w:lang w:val="pt-PT"/>
      </w:rPr>
      <w:t>7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295533">
      <w:rPr>
        <w:rFonts w:ascii="Arial" w:hAnsi="Arial" w:cs="Arial"/>
        <w:b/>
        <w:sz w:val="22"/>
        <w:szCs w:val="22"/>
        <w:lang w:val="pt-PT"/>
      </w:rPr>
      <w:t>2</w:t>
    </w:r>
    <w:r w:rsidR="00AC4027" w:rsidRPr="00F72876">
      <w:rPr>
        <w:rFonts w:ascii="Arial" w:hAnsi="Arial" w:cs="Arial"/>
        <w:b/>
        <w:sz w:val="22"/>
        <w:szCs w:val="22"/>
        <w:lang w:val="pt-PT"/>
      </w:rPr>
      <w:t>.</w:t>
    </w:r>
    <w:r w:rsidR="00AC4027" w:rsidRPr="00295533">
      <w:rPr>
        <w:rFonts w:ascii="Arial" w:hAnsi="Arial" w:cs="Arial"/>
        <w:b/>
        <w:sz w:val="22"/>
        <w:szCs w:val="22"/>
        <w:lang w:val="pt-PT"/>
      </w:rPr>
      <w:t>BUR/</w:t>
    </w:r>
    <w:r w:rsidR="00295533">
      <w:rPr>
        <w:rFonts w:ascii="Arial" w:hAnsi="Arial" w:cs="Arial"/>
        <w:b/>
        <w:sz w:val="22"/>
        <w:szCs w:val="22"/>
        <w:lang w:val="pt-PT"/>
      </w:rPr>
      <w:t>Décisions</w:t>
    </w:r>
  </w:p>
  <w:p w14:paraId="30B7DEB9" w14:textId="31F669A7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295533" w:rsidRPr="001C6132">
      <w:rPr>
        <w:rFonts w:ascii="Arial" w:hAnsi="Arial" w:cs="Arial"/>
        <w:b/>
        <w:sz w:val="22"/>
        <w:szCs w:val="22"/>
        <w:lang w:val="pt-PT"/>
      </w:rPr>
      <w:t>10</w:t>
    </w:r>
    <w:r w:rsidR="00295533">
      <w:rPr>
        <w:rFonts w:ascii="Arial" w:hAnsi="Arial" w:cs="Arial"/>
        <w:b/>
        <w:sz w:val="22"/>
        <w:szCs w:val="22"/>
        <w:lang w:val="pt-PT"/>
      </w:rPr>
      <w:t xml:space="preserve"> mars</w:t>
    </w:r>
    <w:r w:rsidR="00CC70DC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</w:p>
  <w:p w14:paraId="18E81B87" w14:textId="66A1B161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>:</w:t>
    </w:r>
    <w:r w:rsidR="00295533">
      <w:rPr>
        <w:rFonts w:ascii="Arial" w:hAnsi="Arial" w:cs="Arial"/>
        <w:b/>
        <w:sz w:val="22"/>
        <w:szCs w:val="22"/>
      </w:rPr>
      <w:t xml:space="preserve"> 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E6CD7"/>
    <w:rsid w:val="000F3A3F"/>
    <w:rsid w:val="0015020C"/>
    <w:rsid w:val="00164D56"/>
    <w:rsid w:val="00165170"/>
    <w:rsid w:val="00167B10"/>
    <w:rsid w:val="0019264E"/>
    <w:rsid w:val="00196C1B"/>
    <w:rsid w:val="001A766C"/>
    <w:rsid w:val="001B0F73"/>
    <w:rsid w:val="001C6132"/>
    <w:rsid w:val="0020150F"/>
    <w:rsid w:val="00222A2D"/>
    <w:rsid w:val="002407AF"/>
    <w:rsid w:val="00280D62"/>
    <w:rsid w:val="00295533"/>
    <w:rsid w:val="002A6C11"/>
    <w:rsid w:val="002A6F73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8CE"/>
    <w:rsid w:val="005678AF"/>
    <w:rsid w:val="0057439C"/>
    <w:rsid w:val="005B0127"/>
    <w:rsid w:val="005C094D"/>
    <w:rsid w:val="005C4B73"/>
    <w:rsid w:val="00600D93"/>
    <w:rsid w:val="00616C7B"/>
    <w:rsid w:val="00627C5C"/>
    <w:rsid w:val="00655736"/>
    <w:rsid w:val="00663B8D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E46E4"/>
    <w:rsid w:val="00717AAB"/>
    <w:rsid w:val="00717DBD"/>
    <w:rsid w:val="00741016"/>
    <w:rsid w:val="00757C8B"/>
    <w:rsid w:val="00764CF9"/>
    <w:rsid w:val="00784B8C"/>
    <w:rsid w:val="007A000F"/>
    <w:rsid w:val="007C354B"/>
    <w:rsid w:val="007E60C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E67D8"/>
    <w:rsid w:val="008F09EC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90701"/>
    <w:rsid w:val="00BB6D08"/>
    <w:rsid w:val="00BC3420"/>
    <w:rsid w:val="00BD52C9"/>
    <w:rsid w:val="00BE6354"/>
    <w:rsid w:val="00C06C42"/>
    <w:rsid w:val="00C318BF"/>
    <w:rsid w:val="00C358C4"/>
    <w:rsid w:val="00C377F5"/>
    <w:rsid w:val="00C70EA7"/>
    <w:rsid w:val="00C7516E"/>
    <w:rsid w:val="00CC70DC"/>
    <w:rsid w:val="00D02494"/>
    <w:rsid w:val="00D03EC0"/>
    <w:rsid w:val="00D24877"/>
    <w:rsid w:val="00D520C1"/>
    <w:rsid w:val="00D74F02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86828"/>
    <w:rsid w:val="00E9376C"/>
    <w:rsid w:val="00EA602C"/>
    <w:rsid w:val="00ED3691"/>
    <w:rsid w:val="00EF0DCC"/>
    <w:rsid w:val="00EF74E3"/>
    <w:rsid w:val="00F134B7"/>
    <w:rsid w:val="00F4581D"/>
    <w:rsid w:val="00F576CB"/>
    <w:rsid w:val="00F62B05"/>
    <w:rsid w:val="00F84A0B"/>
    <w:rsid w:val="00FC2940"/>
    <w:rsid w:val="00FC4715"/>
    <w:rsid w:val="00FD1226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3E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03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54745-F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6.COM/18?dec=decisions&amp;ref_decision=16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115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Kim, Dain</cp:lastModifiedBy>
  <cp:revision>26</cp:revision>
  <cp:lastPrinted>2011-08-06T10:22:00Z</cp:lastPrinted>
  <dcterms:created xsi:type="dcterms:W3CDTF">2021-07-19T09:20:00Z</dcterms:created>
  <dcterms:modified xsi:type="dcterms:W3CDTF">2022-03-10T10:58:00Z</dcterms:modified>
</cp:coreProperties>
</file>