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7BFD" w14:textId="0E1F0335" w:rsidR="00655736" w:rsidRPr="00067F99" w:rsidRDefault="00655736" w:rsidP="001740D7">
      <w:pPr>
        <w:spacing w:before="1440"/>
        <w:jc w:val="center"/>
        <w:rPr>
          <w:rFonts w:ascii="Arial" w:eastAsiaTheme="minorEastAsia" w:hAnsi="Arial" w:cs="Arial"/>
          <w:b/>
          <w:sz w:val="22"/>
          <w:szCs w:val="22"/>
        </w:rPr>
      </w:pPr>
      <w:bookmarkStart w:id="0" w:name="_GoBack"/>
      <w:bookmarkEnd w:id="0"/>
      <w:r w:rsidRPr="00067F99">
        <w:rPr>
          <w:rFonts w:ascii="Arial" w:eastAsiaTheme="minorEastAsia" w:hAnsi="Arial" w:cs="Arial" w:hint="eastAsia"/>
          <w:b/>
          <w:sz w:val="22"/>
        </w:rPr>
        <w:t>保护非物质文化遗产公约</w:t>
      </w:r>
    </w:p>
    <w:p w14:paraId="78B23C0C" w14:textId="61B4BE66" w:rsidR="00655736" w:rsidRPr="00067F99" w:rsidRDefault="00731A3A" w:rsidP="001740D7">
      <w:pPr>
        <w:spacing w:before="1200"/>
        <w:jc w:val="center"/>
        <w:rPr>
          <w:rFonts w:ascii="Arial" w:eastAsiaTheme="minorEastAsia" w:hAnsi="Arial" w:cs="Arial"/>
          <w:b/>
          <w:sz w:val="22"/>
          <w:szCs w:val="22"/>
        </w:rPr>
      </w:pPr>
      <w:r w:rsidRPr="00067F99">
        <w:rPr>
          <w:rFonts w:ascii="Arial" w:eastAsiaTheme="minorEastAsia" w:hAnsi="Arial" w:cs="Arial" w:hint="eastAsia"/>
          <w:b/>
          <w:sz w:val="22"/>
        </w:rPr>
        <w:t>《保护非物质文化遗产公约》</w:t>
      </w:r>
      <w:r w:rsidR="00D95C4C" w:rsidRPr="00067F99">
        <w:rPr>
          <w:rFonts w:ascii="Arial" w:eastAsiaTheme="minorEastAsia" w:hAnsi="Arial" w:cs="Arial" w:hint="eastAsia"/>
          <w:b/>
          <w:sz w:val="22"/>
        </w:rPr>
        <w:t>缔约国大会</w:t>
      </w:r>
    </w:p>
    <w:p w14:paraId="68B69FD4" w14:textId="56CAD2CE" w:rsidR="00D95C4C" w:rsidRPr="00067F99" w:rsidRDefault="00065199" w:rsidP="00A53465">
      <w:pPr>
        <w:spacing w:before="840"/>
        <w:jc w:val="center"/>
        <w:rPr>
          <w:rFonts w:ascii="Arial" w:eastAsiaTheme="minorEastAsia" w:hAnsi="Arial" w:cs="Arial"/>
          <w:b/>
          <w:sz w:val="22"/>
          <w:szCs w:val="22"/>
        </w:rPr>
      </w:pPr>
      <w:r w:rsidRPr="00067F99">
        <w:rPr>
          <w:rFonts w:ascii="Arial" w:eastAsiaTheme="minorEastAsia" w:hAnsi="Arial" w:cs="Arial" w:hint="eastAsia"/>
          <w:b/>
          <w:sz w:val="22"/>
        </w:rPr>
        <w:t>第八</w:t>
      </w:r>
      <w:r w:rsidR="00A53465" w:rsidRPr="00067F99">
        <w:rPr>
          <w:rFonts w:ascii="Arial" w:eastAsiaTheme="minorEastAsia" w:hAnsi="Arial" w:cs="Arial" w:hint="eastAsia"/>
          <w:b/>
          <w:sz w:val="22"/>
        </w:rPr>
        <w:t>届会议</w:t>
      </w:r>
    </w:p>
    <w:p w14:paraId="411E7171" w14:textId="3E061EC6" w:rsidR="00D95C4C" w:rsidRPr="00067F99" w:rsidRDefault="00D95C4C" w:rsidP="001740D7">
      <w:pPr>
        <w:jc w:val="center"/>
        <w:rPr>
          <w:rFonts w:ascii="Arial" w:eastAsiaTheme="minorEastAsia" w:hAnsi="Arial" w:cs="Arial"/>
          <w:b/>
          <w:sz w:val="22"/>
          <w:szCs w:val="22"/>
        </w:rPr>
      </w:pPr>
      <w:r w:rsidRPr="00067F99">
        <w:rPr>
          <w:rFonts w:ascii="Arial" w:eastAsiaTheme="minorEastAsia" w:hAnsi="Arial" w:cs="Arial" w:hint="eastAsia"/>
          <w:b/>
          <w:sz w:val="22"/>
        </w:rPr>
        <w:t>教科文组织</w:t>
      </w:r>
      <w:r w:rsidR="00A53465" w:rsidRPr="00067F99">
        <w:rPr>
          <w:rFonts w:ascii="Arial" w:eastAsiaTheme="minorEastAsia" w:hAnsi="Arial" w:cs="Arial" w:hint="eastAsia"/>
          <w:b/>
          <w:sz w:val="22"/>
        </w:rPr>
        <w:t>总部</w:t>
      </w:r>
      <w:r w:rsidR="00731A3A" w:rsidRPr="00067F99">
        <w:rPr>
          <w:rFonts w:ascii="Arial" w:eastAsiaTheme="minorEastAsia" w:hAnsi="Arial" w:cs="Arial" w:hint="eastAsia"/>
          <w:b/>
          <w:sz w:val="22"/>
        </w:rPr>
        <w:t>，一号会议厅</w:t>
      </w:r>
    </w:p>
    <w:p w14:paraId="47F2C555" w14:textId="781E031B" w:rsidR="00655736" w:rsidRPr="00067F99" w:rsidRDefault="000F365A" w:rsidP="001740D7">
      <w:pPr>
        <w:jc w:val="center"/>
        <w:rPr>
          <w:rFonts w:ascii="Arial" w:eastAsiaTheme="minorEastAsia" w:hAnsi="Arial" w:cs="Arial"/>
          <w:b/>
          <w:sz w:val="22"/>
          <w:szCs w:val="22"/>
        </w:rPr>
      </w:pPr>
      <w:r w:rsidRPr="00067F99">
        <w:rPr>
          <w:rFonts w:ascii="Arial" w:eastAsiaTheme="minorEastAsia" w:hAnsi="Arial" w:cs="Arial"/>
          <w:b/>
          <w:sz w:val="22"/>
        </w:rPr>
        <w:t>2020</w:t>
      </w:r>
      <w:r w:rsidRPr="00067F99">
        <w:rPr>
          <w:rFonts w:ascii="Arial" w:eastAsiaTheme="minorEastAsia" w:hAnsi="Arial" w:cs="Arial" w:hint="eastAsia"/>
          <w:b/>
          <w:sz w:val="22"/>
        </w:rPr>
        <w:t>年</w:t>
      </w:r>
      <w:r w:rsidRPr="00067F99">
        <w:rPr>
          <w:rFonts w:ascii="Arial" w:eastAsiaTheme="minorEastAsia" w:hAnsi="Arial" w:cs="Arial"/>
          <w:b/>
          <w:sz w:val="22"/>
        </w:rPr>
        <w:t>9</w:t>
      </w:r>
      <w:r w:rsidRPr="00067F99">
        <w:rPr>
          <w:rFonts w:ascii="Arial" w:eastAsiaTheme="minorEastAsia" w:hAnsi="Arial" w:cs="Arial" w:hint="eastAsia"/>
          <w:b/>
          <w:sz w:val="22"/>
        </w:rPr>
        <w:t>月</w:t>
      </w:r>
      <w:r w:rsidRPr="00067F99">
        <w:rPr>
          <w:rFonts w:ascii="Arial" w:eastAsiaTheme="minorEastAsia" w:hAnsi="Arial" w:cs="Arial"/>
          <w:b/>
          <w:sz w:val="22"/>
        </w:rPr>
        <w:t>8</w:t>
      </w:r>
      <w:r w:rsidRPr="00067F99">
        <w:rPr>
          <w:rFonts w:ascii="Arial" w:eastAsiaTheme="minorEastAsia" w:hAnsi="Arial" w:cs="Arial" w:hint="eastAsia"/>
          <w:b/>
          <w:sz w:val="22"/>
        </w:rPr>
        <w:t>日至</w:t>
      </w:r>
      <w:r w:rsidRPr="00067F99">
        <w:rPr>
          <w:rFonts w:ascii="Arial" w:eastAsiaTheme="minorEastAsia" w:hAnsi="Arial" w:cs="Arial"/>
          <w:b/>
          <w:sz w:val="22"/>
        </w:rPr>
        <w:t>10</w:t>
      </w:r>
      <w:r w:rsidRPr="00067F99">
        <w:rPr>
          <w:rFonts w:ascii="Arial" w:eastAsiaTheme="minorEastAsia" w:hAnsi="Arial" w:cs="Arial" w:hint="eastAsia"/>
          <w:b/>
          <w:sz w:val="22"/>
        </w:rPr>
        <w:t>日</w:t>
      </w:r>
    </w:p>
    <w:p w14:paraId="47891A15" w14:textId="7FB75E34" w:rsidR="00655736" w:rsidRPr="00067F99" w:rsidRDefault="00655736" w:rsidP="001740D7">
      <w:pPr>
        <w:pStyle w:val="Sansinterligne2"/>
        <w:spacing w:before="1200"/>
        <w:jc w:val="center"/>
        <w:rPr>
          <w:rFonts w:ascii="Arial" w:eastAsiaTheme="minorEastAsia" w:hAnsi="Arial" w:cs="Arial"/>
          <w:b/>
          <w:sz w:val="22"/>
          <w:szCs w:val="22"/>
        </w:rPr>
      </w:pPr>
      <w:r w:rsidRPr="00067F99">
        <w:rPr>
          <w:rFonts w:ascii="Arial" w:eastAsiaTheme="minorEastAsia" w:hAnsi="Arial" w:cs="Arial" w:hint="eastAsia"/>
          <w:b/>
          <w:sz w:val="22"/>
          <w:u w:val="single"/>
        </w:rPr>
        <w:t>临时议程项目</w:t>
      </w:r>
      <w:r w:rsidRPr="00067F99">
        <w:rPr>
          <w:rFonts w:ascii="Arial" w:eastAsiaTheme="minorEastAsia" w:hAnsi="Arial" w:cs="Arial"/>
          <w:b/>
          <w:sz w:val="22"/>
          <w:u w:val="single"/>
        </w:rPr>
        <w:t>7</w:t>
      </w:r>
      <w:r w:rsidRPr="00067F99">
        <w:rPr>
          <w:rFonts w:ascii="Arial" w:eastAsiaTheme="minorEastAsia" w:hAnsi="Arial" w:cs="Arial" w:hint="eastAsia"/>
          <w:b/>
          <w:sz w:val="22"/>
        </w:rPr>
        <w:t>：</w:t>
      </w:r>
    </w:p>
    <w:p w14:paraId="71BA670D" w14:textId="1E3EC8B3" w:rsidR="002F312A" w:rsidRPr="00067F99" w:rsidRDefault="00731A3A" w:rsidP="001740D7">
      <w:pPr>
        <w:pStyle w:val="Sansinterligne2"/>
        <w:spacing w:after="1200"/>
        <w:jc w:val="center"/>
        <w:rPr>
          <w:rFonts w:ascii="Arial" w:eastAsiaTheme="minorEastAsia" w:hAnsi="Arial" w:cs="Arial"/>
          <w:b/>
          <w:sz w:val="22"/>
          <w:szCs w:val="22"/>
        </w:rPr>
      </w:pPr>
      <w:r w:rsidRPr="00067F99">
        <w:rPr>
          <w:rFonts w:ascii="Arial" w:eastAsiaTheme="minorEastAsia" w:hAnsi="Arial" w:cs="Arial" w:hint="eastAsia"/>
          <w:b/>
          <w:sz w:val="22"/>
        </w:rPr>
        <w:t>使</w:t>
      </w:r>
      <w:r w:rsidR="00576E1D" w:rsidRPr="00067F99">
        <w:rPr>
          <w:rFonts w:ascii="Arial" w:eastAsiaTheme="minorEastAsia" w:hAnsi="Arial" w:cs="Arial" w:hint="eastAsia"/>
          <w:b/>
          <w:sz w:val="22"/>
        </w:rPr>
        <w:t>用非物质文化遗产基金的资源</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501F67" w14:paraId="7D23B343" w14:textId="77777777" w:rsidTr="002F312A">
        <w:trPr>
          <w:jc w:val="center"/>
        </w:trPr>
        <w:tc>
          <w:tcPr>
            <w:tcW w:w="5670" w:type="dxa"/>
            <w:vAlign w:val="center"/>
          </w:tcPr>
          <w:p w14:paraId="17104C3F" w14:textId="0BD76807" w:rsidR="0057439C" w:rsidRPr="00067F99" w:rsidRDefault="00A53465" w:rsidP="001740D7">
            <w:pPr>
              <w:pStyle w:val="Sansinterligne1"/>
              <w:spacing w:before="200" w:after="200"/>
              <w:jc w:val="center"/>
              <w:rPr>
                <w:rFonts w:ascii="Arial" w:eastAsiaTheme="minorEastAsia" w:hAnsi="Arial" w:cs="Arial"/>
                <w:b/>
                <w:sz w:val="22"/>
                <w:szCs w:val="22"/>
              </w:rPr>
            </w:pPr>
            <w:r w:rsidRPr="00067F99">
              <w:rPr>
                <w:rFonts w:ascii="Arial" w:eastAsiaTheme="minorEastAsia" w:hAnsi="Arial" w:cs="Arial" w:hint="eastAsia"/>
                <w:b/>
                <w:sz w:val="22"/>
              </w:rPr>
              <w:t>概述</w:t>
            </w:r>
          </w:p>
          <w:p w14:paraId="78668A32" w14:textId="72C46244" w:rsidR="00576E1D" w:rsidRPr="00067F99" w:rsidRDefault="00576E1D" w:rsidP="001740D7">
            <w:pPr>
              <w:pStyle w:val="Sansinterligne1"/>
              <w:jc w:val="both"/>
              <w:rPr>
                <w:rFonts w:ascii="Arial" w:eastAsiaTheme="minorEastAsia" w:hAnsi="Arial" w:cs="Arial"/>
                <w:sz w:val="22"/>
                <w:szCs w:val="22"/>
              </w:rPr>
            </w:pPr>
            <w:r w:rsidRPr="00067F99">
              <w:rPr>
                <w:rFonts w:ascii="Arial" w:eastAsiaTheme="minorEastAsia" w:hAnsi="Arial" w:cs="Arial" w:hint="eastAsia"/>
                <w:sz w:val="22"/>
              </w:rPr>
              <w:t>《公约》第</w:t>
            </w:r>
            <w:r w:rsidRPr="00067F99">
              <w:rPr>
                <w:rFonts w:ascii="Arial" w:eastAsiaTheme="minorEastAsia" w:hAnsi="Arial" w:cs="Arial"/>
                <w:sz w:val="22"/>
              </w:rPr>
              <w:t>7(c)</w:t>
            </w:r>
            <w:r w:rsidRPr="00067F99">
              <w:rPr>
                <w:rFonts w:ascii="Arial" w:eastAsiaTheme="minorEastAsia" w:hAnsi="Arial" w:cs="Arial" w:hint="eastAsia"/>
                <w:sz w:val="22"/>
              </w:rPr>
              <w:t>条规定，委员会应编制一份使用基金资源的计划草案，并提交大会批准。本文件根据委员会对</w:t>
            </w:r>
            <w:r w:rsidRPr="00067F99">
              <w:rPr>
                <w:rFonts w:ascii="Arial" w:eastAsiaTheme="minorEastAsia" w:hAnsi="Arial" w:cs="Arial"/>
                <w:sz w:val="22"/>
              </w:rPr>
              <w:t>2020-2021</w:t>
            </w:r>
            <w:r w:rsidRPr="00067F99">
              <w:rPr>
                <w:rFonts w:ascii="Arial" w:eastAsiaTheme="minorEastAsia" w:hAnsi="Arial" w:cs="Arial" w:hint="eastAsia"/>
                <w:sz w:val="22"/>
              </w:rPr>
              <w:t>年期间和</w:t>
            </w:r>
            <w:r w:rsidRPr="00067F99">
              <w:rPr>
                <w:rFonts w:ascii="Arial" w:eastAsiaTheme="minorEastAsia" w:hAnsi="Arial" w:cs="Arial"/>
                <w:sz w:val="22"/>
              </w:rPr>
              <w:t>2022</w:t>
            </w:r>
            <w:r w:rsidRPr="00067F99">
              <w:rPr>
                <w:rFonts w:ascii="Arial" w:eastAsiaTheme="minorEastAsia" w:hAnsi="Arial" w:cs="Arial" w:hint="eastAsia"/>
                <w:sz w:val="22"/>
              </w:rPr>
              <w:t>年</w:t>
            </w:r>
            <w:r w:rsidR="00731A3A" w:rsidRPr="00067F99">
              <w:rPr>
                <w:rFonts w:ascii="Arial" w:eastAsiaTheme="minorEastAsia" w:hAnsi="Arial" w:cs="Arial" w:hint="eastAsia"/>
                <w:sz w:val="22"/>
              </w:rPr>
              <w:t>上半年</w:t>
            </w:r>
            <w:r w:rsidRPr="00067F99">
              <w:rPr>
                <w:rFonts w:ascii="Arial" w:eastAsiaTheme="minorEastAsia" w:hAnsi="Arial" w:cs="Arial" w:hint="eastAsia"/>
                <w:sz w:val="22"/>
              </w:rPr>
              <w:t>的建议，提出了此项计划草案（附件</w:t>
            </w:r>
            <w:r w:rsidR="00384EFD">
              <w:rPr>
                <w:rFonts w:ascii="Arial" w:eastAsiaTheme="minorEastAsia" w:hAnsi="Arial" w:cs="Arial"/>
                <w:sz w:val="22"/>
              </w:rPr>
              <w:t>I</w:t>
            </w:r>
            <w:r w:rsidRPr="00067F99">
              <w:rPr>
                <w:rFonts w:ascii="Arial" w:eastAsiaTheme="minorEastAsia" w:hAnsi="Arial" w:cs="Arial" w:hint="eastAsia"/>
                <w:sz w:val="22"/>
              </w:rPr>
              <w:t>）。</w:t>
            </w:r>
          </w:p>
          <w:p w14:paraId="12F286A2" w14:textId="480B944F" w:rsidR="00655736" w:rsidRPr="00067F99" w:rsidRDefault="00FB6630" w:rsidP="001740D7">
            <w:pPr>
              <w:pStyle w:val="Sansinterligne2"/>
              <w:spacing w:before="120" w:after="120"/>
              <w:jc w:val="both"/>
              <w:rPr>
                <w:rFonts w:ascii="Arial" w:eastAsiaTheme="minorEastAsia" w:hAnsi="Arial" w:cs="Arial"/>
                <w:b/>
                <w:sz w:val="22"/>
                <w:szCs w:val="22"/>
              </w:rPr>
            </w:pPr>
            <w:r w:rsidRPr="00067F99">
              <w:rPr>
                <w:rFonts w:ascii="Arial" w:eastAsiaTheme="minorEastAsia" w:hAnsi="Arial" w:cs="Arial" w:hint="eastAsia"/>
                <w:b/>
                <w:sz w:val="22"/>
              </w:rPr>
              <w:t>需要做出的决定：</w:t>
            </w:r>
            <w:r w:rsidRPr="00067F99">
              <w:rPr>
                <w:rFonts w:ascii="Arial" w:eastAsiaTheme="minorEastAsia" w:hAnsi="Arial" w:cs="Arial" w:hint="eastAsia"/>
                <w:sz w:val="22"/>
              </w:rPr>
              <w:t>第</w:t>
            </w:r>
            <w:r w:rsidR="00731A3A" w:rsidRPr="00067F99">
              <w:rPr>
                <w:rFonts w:ascii="Arial" w:eastAsiaTheme="minorEastAsia" w:hAnsi="Arial" w:cs="Arial"/>
                <w:sz w:val="22"/>
              </w:rPr>
              <w:t>49</w:t>
            </w:r>
            <w:r w:rsidRPr="00067F99">
              <w:rPr>
                <w:rFonts w:ascii="Arial" w:eastAsiaTheme="minorEastAsia" w:hAnsi="Arial" w:cs="Arial" w:hint="eastAsia"/>
                <w:sz w:val="22"/>
              </w:rPr>
              <w:t>段</w:t>
            </w:r>
          </w:p>
        </w:tc>
      </w:tr>
    </w:tbl>
    <w:p w14:paraId="5DA11D4E" w14:textId="77777777" w:rsidR="00176720" w:rsidRPr="001C639B" w:rsidRDefault="00655736" w:rsidP="001740D7">
      <w:pPr>
        <w:pStyle w:val="GAPara"/>
        <w:numPr>
          <w:ilvl w:val="0"/>
          <w:numId w:val="0"/>
        </w:numPr>
        <w:jc w:val="both"/>
        <w:rPr>
          <w:rFonts w:eastAsiaTheme="minorEastAsia"/>
          <w:lang w:val="fr-FR"/>
        </w:rPr>
      </w:pPr>
      <w:r w:rsidRPr="001C639B">
        <w:rPr>
          <w:rFonts w:eastAsiaTheme="minorEastAsia"/>
          <w:lang w:val="fr-FR"/>
        </w:rPr>
        <w:br w:type="page"/>
      </w:r>
    </w:p>
    <w:p w14:paraId="5323E653" w14:textId="77777777" w:rsidR="00AD0571" w:rsidRPr="00067F99" w:rsidRDefault="00AD0571" w:rsidP="00C21695">
      <w:pPr>
        <w:pStyle w:val="COMPara"/>
        <w:numPr>
          <w:ilvl w:val="0"/>
          <w:numId w:val="7"/>
        </w:numPr>
        <w:spacing w:before="360"/>
        <w:ind w:left="567" w:hanging="567"/>
        <w:rPr>
          <w:rFonts w:eastAsiaTheme="minorEastAsia"/>
          <w:b/>
          <w:bCs/>
        </w:rPr>
      </w:pPr>
      <w:r w:rsidRPr="00067F99">
        <w:rPr>
          <w:rFonts w:eastAsiaTheme="minorEastAsia" w:hint="eastAsia"/>
          <w:b/>
        </w:rPr>
        <w:lastRenderedPageBreak/>
        <w:t>背景</w:t>
      </w:r>
    </w:p>
    <w:p w14:paraId="6550973A" w14:textId="27DC5510" w:rsidR="00800AC7" w:rsidRPr="00067F99" w:rsidRDefault="00576E1D"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《公约》第</w:t>
      </w:r>
      <w:r w:rsidRPr="00067F99">
        <w:rPr>
          <w:rFonts w:eastAsiaTheme="minorEastAsia"/>
        </w:rPr>
        <w:t>7(c)</w:t>
      </w:r>
      <w:r w:rsidRPr="00067F99">
        <w:rPr>
          <w:rFonts w:eastAsiaTheme="minorEastAsia" w:hint="eastAsia"/>
        </w:rPr>
        <w:t>条要求委员会</w:t>
      </w:r>
      <w:proofErr w:type="gramStart"/>
      <w:r w:rsidRPr="00067F99">
        <w:rPr>
          <w:rFonts w:eastAsiaTheme="minorEastAsia" w:hint="eastAsia"/>
        </w:rPr>
        <w:t>“</w:t>
      </w:r>
      <w:proofErr w:type="gramEnd"/>
      <w:r w:rsidRPr="00067F99">
        <w:rPr>
          <w:rFonts w:eastAsiaTheme="minorEastAsia" w:hint="eastAsia"/>
        </w:rPr>
        <w:t>根据《公约》第</w:t>
      </w:r>
      <w:r w:rsidRPr="00067F99">
        <w:rPr>
          <w:rFonts w:eastAsiaTheme="minorEastAsia"/>
        </w:rPr>
        <w:t>25</w:t>
      </w:r>
      <w:r w:rsidRPr="00067F99">
        <w:rPr>
          <w:rFonts w:eastAsiaTheme="minorEastAsia" w:hint="eastAsia"/>
        </w:rPr>
        <w:t>条，编制非物质文化遗产特别账户</w:t>
      </w:r>
      <w:r w:rsidRPr="00067F99">
        <w:rPr>
          <w:rFonts w:eastAsiaTheme="minorEastAsia"/>
        </w:rPr>
        <w:t>(</w:t>
      </w:r>
      <w:r w:rsidRPr="00067F99">
        <w:rPr>
          <w:rFonts w:eastAsiaTheme="minorEastAsia" w:hint="eastAsia"/>
        </w:rPr>
        <w:t>以下简称“基金”</w:t>
      </w:r>
      <w:r w:rsidRPr="00067F99">
        <w:rPr>
          <w:rFonts w:eastAsiaTheme="minorEastAsia"/>
        </w:rPr>
        <w:t>)</w:t>
      </w:r>
      <w:r w:rsidRPr="00067F99">
        <w:rPr>
          <w:rFonts w:eastAsiaTheme="minorEastAsia" w:hint="eastAsia"/>
        </w:rPr>
        <w:t>资源使用计划草案，并提交大会批准</w:t>
      </w:r>
      <w:proofErr w:type="gramStart"/>
      <w:r w:rsidRPr="00067F99">
        <w:rPr>
          <w:rFonts w:eastAsiaTheme="minorEastAsia" w:hint="eastAsia"/>
        </w:rPr>
        <w:t>”</w:t>
      </w:r>
      <w:proofErr w:type="gramEnd"/>
      <w:r w:rsidRPr="00067F99">
        <w:rPr>
          <w:rFonts w:eastAsiaTheme="minorEastAsia" w:hint="eastAsia"/>
        </w:rPr>
        <w:t>。计划草案（以下简称计划）是委员会根据其</w:t>
      </w:r>
      <w:hyperlink r:id="rId8" w:history="1">
        <w:r w:rsidRPr="00067F99">
          <w:rPr>
            <w:rStyle w:val="Hyperlink"/>
            <w:rFonts w:eastAsiaTheme="minorEastAsia" w:hint="eastAsia"/>
          </w:rPr>
          <w:t>第</w:t>
        </w:r>
        <w:r w:rsidRPr="00067F99">
          <w:rPr>
            <w:rStyle w:val="Hyperlink"/>
            <w:rFonts w:eastAsiaTheme="minorEastAsia"/>
          </w:rPr>
          <w:t>14.COM 7</w:t>
        </w:r>
        <w:r w:rsidRPr="00067F99">
          <w:rPr>
            <w:rStyle w:val="Hyperlink"/>
            <w:rFonts w:eastAsiaTheme="minorEastAsia" w:hint="eastAsia"/>
          </w:rPr>
          <w:t>号决定</w:t>
        </w:r>
      </w:hyperlink>
      <w:r w:rsidRPr="00067F99">
        <w:rPr>
          <w:rFonts w:eastAsiaTheme="minorEastAsia" w:hint="eastAsia"/>
        </w:rPr>
        <w:t>提交的，并随附在本文件后面，而且是按照《业务指南》第</w:t>
      </w:r>
      <w:r w:rsidRPr="00067F99">
        <w:rPr>
          <w:rFonts w:eastAsiaTheme="minorEastAsia"/>
        </w:rPr>
        <w:t>II.1</w:t>
      </w:r>
      <w:r w:rsidRPr="00067F99">
        <w:rPr>
          <w:rFonts w:eastAsiaTheme="minorEastAsia" w:hint="eastAsia"/>
        </w:rPr>
        <w:t>章的准则并根据上一</w:t>
      </w:r>
      <w:r w:rsidR="00B12410">
        <w:rPr>
          <w:rFonts w:eastAsiaTheme="minorEastAsia"/>
        </w:rPr>
        <w:t>双年度</w:t>
      </w:r>
      <w:r w:rsidRPr="00067F99">
        <w:rPr>
          <w:rFonts w:eastAsiaTheme="minorEastAsia" w:hint="eastAsia"/>
        </w:rPr>
        <w:t>实施计划的经验编写的。</w:t>
      </w:r>
      <w:r w:rsidRPr="00067F99">
        <w:rPr>
          <w:rFonts w:eastAsiaTheme="minorEastAsia"/>
        </w:rPr>
        <w:t>2018</w:t>
      </w:r>
      <w:r w:rsidRPr="00067F99">
        <w:rPr>
          <w:rFonts w:eastAsiaTheme="minorEastAsia" w:hint="eastAsia"/>
        </w:rPr>
        <w:t>年</w:t>
      </w:r>
      <w:r w:rsidRPr="00067F99">
        <w:rPr>
          <w:rFonts w:eastAsiaTheme="minorEastAsia"/>
        </w:rPr>
        <w:t>1</w:t>
      </w:r>
      <w:r w:rsidRPr="00067F99">
        <w:rPr>
          <w:rFonts w:eastAsiaTheme="minorEastAsia" w:hint="eastAsia"/>
        </w:rPr>
        <w:t>月</w:t>
      </w:r>
      <w:r w:rsidRPr="00067F99">
        <w:rPr>
          <w:rFonts w:eastAsiaTheme="minorEastAsia"/>
        </w:rPr>
        <w:t>1</w:t>
      </w:r>
      <w:r w:rsidRPr="00067F99">
        <w:rPr>
          <w:rFonts w:eastAsiaTheme="minorEastAsia" w:hint="eastAsia"/>
        </w:rPr>
        <w:t>日至</w:t>
      </w:r>
      <w:r w:rsidRPr="00067F99">
        <w:rPr>
          <w:rFonts w:eastAsiaTheme="minorEastAsia"/>
        </w:rPr>
        <w:t>2019</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日期间的财务报告见</w:t>
      </w:r>
      <w:hyperlink r:id="rId9" w:history="1">
        <w:r w:rsidR="008C413A" w:rsidRPr="00067F99">
          <w:rPr>
            <w:rStyle w:val="Hyperlink"/>
            <w:rFonts w:hint="eastAsia"/>
          </w:rPr>
          <w:t>第</w:t>
        </w:r>
        <w:r w:rsidRPr="00067F99">
          <w:rPr>
            <w:rStyle w:val="Hyperlink"/>
            <w:rFonts w:eastAsiaTheme="minorEastAsia"/>
          </w:rPr>
          <w:t>ITH/20/8.GA/INF.7</w:t>
        </w:r>
        <w:r w:rsidR="008C413A" w:rsidRPr="00067F99">
          <w:rPr>
            <w:rStyle w:val="Hyperlink"/>
            <w:rFonts w:hint="eastAsia"/>
          </w:rPr>
          <w:t>号文件</w:t>
        </w:r>
      </w:hyperlink>
      <w:r w:rsidRPr="00067F99">
        <w:rPr>
          <w:rFonts w:eastAsiaTheme="minorEastAsia" w:hint="eastAsia"/>
        </w:rPr>
        <w:t>，并附有说明。</w:t>
      </w:r>
    </w:p>
    <w:p w14:paraId="7192B118" w14:textId="2F93FC19" w:rsidR="00800AC7" w:rsidRPr="00067F99" w:rsidRDefault="00800AC7" w:rsidP="00C21695">
      <w:pPr>
        <w:pStyle w:val="COMPara"/>
        <w:numPr>
          <w:ilvl w:val="0"/>
          <w:numId w:val="5"/>
        </w:numPr>
        <w:tabs>
          <w:tab w:val="left" w:pos="567"/>
        </w:tabs>
        <w:ind w:left="567" w:hanging="567"/>
        <w:jc w:val="both"/>
        <w:rPr>
          <w:rFonts w:eastAsiaTheme="minorEastAsia"/>
        </w:rPr>
      </w:pPr>
      <w:bookmarkStart w:id="1" w:name="_Ref47718681"/>
      <w:r w:rsidRPr="00067F99">
        <w:rPr>
          <w:rFonts w:eastAsiaTheme="minorEastAsia" w:hint="eastAsia"/>
        </w:rPr>
        <w:t>根据《基金财务条例》第</w:t>
      </w:r>
      <w:r w:rsidRPr="00067F99">
        <w:rPr>
          <w:rFonts w:eastAsiaTheme="minorEastAsia"/>
        </w:rPr>
        <w:t>2</w:t>
      </w:r>
      <w:r w:rsidRPr="00067F99">
        <w:rPr>
          <w:rFonts w:eastAsiaTheme="minorEastAsia" w:hint="eastAsia"/>
        </w:rPr>
        <w:t>条，</w:t>
      </w:r>
      <w:r w:rsidR="00501F67">
        <w:rPr>
          <w:rFonts w:eastAsiaTheme="minorEastAsia" w:hint="eastAsia"/>
        </w:rPr>
        <w:t>“</w:t>
      </w:r>
      <w:r w:rsidRPr="00067F99">
        <w:rPr>
          <w:rFonts w:eastAsiaTheme="minorEastAsia"/>
        </w:rPr>
        <w:t>[</w:t>
      </w:r>
      <w:r w:rsidRPr="00067F99">
        <w:rPr>
          <w:rFonts w:eastAsiaTheme="minorEastAsia" w:hint="eastAsia"/>
        </w:rPr>
        <w:t>基金的</w:t>
      </w:r>
      <w:r w:rsidRPr="00067F99">
        <w:rPr>
          <w:rFonts w:eastAsiaTheme="minorEastAsia"/>
        </w:rPr>
        <w:t>]</w:t>
      </w:r>
      <w:r w:rsidRPr="00067F99">
        <w:rPr>
          <w:rFonts w:eastAsiaTheme="minorEastAsia" w:hint="eastAsia"/>
        </w:rPr>
        <w:t>财务期应与教科文组织的财务期同步</w:t>
      </w:r>
      <w:r w:rsidR="00501F67">
        <w:rPr>
          <w:rFonts w:eastAsiaTheme="minorEastAsia" w:hint="eastAsia"/>
        </w:rPr>
        <w:t>”</w:t>
      </w:r>
      <w:r w:rsidRPr="00067F99">
        <w:rPr>
          <w:rFonts w:eastAsiaTheme="minorEastAsia" w:hint="eastAsia"/>
        </w:rPr>
        <w:t>。但是，《公约》缔约国大会常会在偶数年举行，在教科文组织财务期开始后约六个月举行。因此，</w:t>
      </w:r>
      <w:r w:rsidR="00BA52DA" w:rsidRPr="00067F99">
        <w:rPr>
          <w:rFonts w:eastAsiaTheme="minorEastAsia" w:hint="eastAsia"/>
        </w:rPr>
        <w:t>上届大会被</w:t>
      </w:r>
      <w:r w:rsidRPr="00067F99">
        <w:rPr>
          <w:rFonts w:eastAsiaTheme="minorEastAsia" w:hint="eastAsia"/>
        </w:rPr>
        <w:t>请核可</w:t>
      </w:r>
      <w:r w:rsidRPr="00067F99">
        <w:rPr>
          <w:rFonts w:eastAsiaTheme="minorEastAsia"/>
        </w:rPr>
        <w:t>2020</w:t>
      </w:r>
      <w:r w:rsidRPr="00067F99">
        <w:rPr>
          <w:rFonts w:eastAsiaTheme="minorEastAsia" w:hint="eastAsia"/>
        </w:rPr>
        <w:t>年</w:t>
      </w:r>
      <w:r w:rsidRPr="00067F99">
        <w:rPr>
          <w:rFonts w:eastAsiaTheme="minorEastAsia"/>
        </w:rPr>
        <w:t>1</w:t>
      </w:r>
      <w:r w:rsidRPr="00067F99">
        <w:rPr>
          <w:rFonts w:eastAsiaTheme="minorEastAsia" w:hint="eastAsia"/>
        </w:rPr>
        <w:t>月</w:t>
      </w:r>
      <w:r w:rsidRPr="00067F99">
        <w:rPr>
          <w:rFonts w:eastAsiaTheme="minorEastAsia"/>
        </w:rPr>
        <w:t>1</w:t>
      </w:r>
      <w:r w:rsidRPr="00067F99">
        <w:rPr>
          <w:rFonts w:eastAsiaTheme="minorEastAsia" w:hint="eastAsia"/>
        </w:rPr>
        <w:t>日至</w:t>
      </w:r>
      <w:r w:rsidRPr="00067F99">
        <w:rPr>
          <w:rFonts w:eastAsiaTheme="minorEastAsia"/>
        </w:rPr>
        <w:t>2021</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日期间的计划，以及下一财务期</w:t>
      </w:r>
      <w:r w:rsidR="00731A3A" w:rsidRPr="00067F99">
        <w:rPr>
          <w:rFonts w:eastAsiaTheme="minorEastAsia" w:hint="eastAsia"/>
        </w:rPr>
        <w:t>前</w:t>
      </w:r>
      <w:r w:rsidRPr="00067F99">
        <w:rPr>
          <w:rFonts w:eastAsiaTheme="minorEastAsia" w:hint="eastAsia"/>
        </w:rPr>
        <w:t>六个月（即</w:t>
      </w:r>
      <w:r w:rsidRPr="00067F99">
        <w:rPr>
          <w:rFonts w:eastAsiaTheme="minorEastAsia"/>
        </w:rPr>
        <w:t>2022</w:t>
      </w:r>
      <w:r w:rsidRPr="00067F99">
        <w:rPr>
          <w:rFonts w:eastAsiaTheme="minorEastAsia" w:hint="eastAsia"/>
        </w:rPr>
        <w:t>年</w:t>
      </w:r>
      <w:r w:rsidRPr="00067F99">
        <w:rPr>
          <w:rFonts w:eastAsiaTheme="minorEastAsia"/>
        </w:rPr>
        <w:t>1</w:t>
      </w:r>
      <w:r w:rsidRPr="00067F99">
        <w:rPr>
          <w:rFonts w:eastAsiaTheme="minorEastAsia" w:hint="eastAsia"/>
        </w:rPr>
        <w:t>月</w:t>
      </w:r>
      <w:r w:rsidRPr="00067F99">
        <w:rPr>
          <w:rFonts w:eastAsiaTheme="minorEastAsia"/>
        </w:rPr>
        <w:t>1</w:t>
      </w:r>
      <w:r w:rsidRPr="00067F99">
        <w:rPr>
          <w:rFonts w:eastAsiaTheme="minorEastAsia" w:hint="eastAsia"/>
        </w:rPr>
        <w:t>日至</w:t>
      </w:r>
      <w:r w:rsidRPr="00067F99">
        <w:rPr>
          <w:rFonts w:eastAsiaTheme="minorEastAsia"/>
        </w:rPr>
        <w:t>2022</w:t>
      </w:r>
      <w:r w:rsidRPr="00067F99">
        <w:rPr>
          <w:rFonts w:eastAsiaTheme="minorEastAsia" w:hint="eastAsia"/>
        </w:rPr>
        <w:t>年</w:t>
      </w:r>
      <w:r w:rsidRPr="00067F99">
        <w:rPr>
          <w:rFonts w:eastAsiaTheme="minorEastAsia"/>
        </w:rPr>
        <w:t>6</w:t>
      </w:r>
      <w:r w:rsidRPr="00067F99">
        <w:rPr>
          <w:rFonts w:eastAsiaTheme="minorEastAsia" w:hint="eastAsia"/>
        </w:rPr>
        <w:t>月</w:t>
      </w:r>
      <w:r w:rsidRPr="00067F99">
        <w:rPr>
          <w:rFonts w:eastAsiaTheme="minorEastAsia"/>
        </w:rPr>
        <w:t>30</w:t>
      </w:r>
      <w:r w:rsidRPr="00067F99">
        <w:rPr>
          <w:rFonts w:eastAsiaTheme="minorEastAsia" w:hint="eastAsia"/>
        </w:rPr>
        <w:t>日）的临时计划。大会第七届会议通过的</w:t>
      </w:r>
      <w:r w:rsidRPr="00067F99">
        <w:rPr>
          <w:rFonts w:eastAsiaTheme="minorEastAsia"/>
        </w:rPr>
        <w:t>2020</w:t>
      </w:r>
      <w:r w:rsidRPr="00067F99">
        <w:rPr>
          <w:rFonts w:eastAsiaTheme="minorEastAsia" w:hint="eastAsia"/>
        </w:rPr>
        <w:t>年第一期临时预算（</w:t>
      </w:r>
      <w:hyperlink r:id="rId10" w:history="1">
        <w:r w:rsidR="008C413A" w:rsidRPr="00067F99">
          <w:rPr>
            <w:rStyle w:val="Hyperlink"/>
            <w:rFonts w:eastAsiaTheme="minorEastAsia" w:hint="eastAsia"/>
          </w:rPr>
          <w:t>第</w:t>
        </w:r>
        <w:r w:rsidRPr="00067F99">
          <w:rPr>
            <w:rStyle w:val="Hyperlink"/>
            <w:rFonts w:eastAsiaTheme="minorEastAsia"/>
          </w:rPr>
          <w:t>7.GA 8</w:t>
        </w:r>
      </w:hyperlink>
      <w:r w:rsidR="008C413A" w:rsidRPr="00067F99">
        <w:rPr>
          <w:rStyle w:val="Hyperlink"/>
          <w:rFonts w:eastAsiaTheme="minorEastAsia" w:hint="eastAsia"/>
        </w:rPr>
        <w:t>号决议</w:t>
      </w:r>
      <w:r w:rsidRPr="00067F99">
        <w:rPr>
          <w:rFonts w:eastAsiaTheme="minorEastAsia" w:hint="eastAsia"/>
        </w:rPr>
        <w:t>）将在本届大会通过后被本计划取代。</w:t>
      </w:r>
      <w:bookmarkEnd w:id="1"/>
    </w:p>
    <w:p w14:paraId="2931389B" w14:textId="6B2C8F49" w:rsidR="00BA52DA" w:rsidRPr="00067F99" w:rsidRDefault="00800AC7" w:rsidP="00BA52DA">
      <w:pPr>
        <w:pStyle w:val="COMPara"/>
        <w:numPr>
          <w:ilvl w:val="0"/>
          <w:numId w:val="5"/>
        </w:numPr>
        <w:tabs>
          <w:tab w:val="left" w:pos="567"/>
        </w:tabs>
        <w:ind w:left="567" w:hanging="567"/>
        <w:jc w:val="both"/>
        <w:rPr>
          <w:rFonts w:eastAsiaTheme="minorEastAsia"/>
          <w:bCs/>
        </w:rPr>
      </w:pPr>
      <w:r w:rsidRPr="00067F99">
        <w:rPr>
          <w:rFonts w:eastAsiaTheme="minorEastAsia" w:hint="eastAsia"/>
        </w:rPr>
        <w:t>截至</w:t>
      </w:r>
      <w:r w:rsidRPr="00067F99">
        <w:rPr>
          <w:rFonts w:eastAsiaTheme="minorEastAsia"/>
        </w:rPr>
        <w:t>2019</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w:t>
      </w:r>
      <w:r w:rsidR="00BA52DA" w:rsidRPr="00067F99">
        <w:rPr>
          <w:rFonts w:eastAsiaTheme="minorEastAsia" w:hint="eastAsia"/>
        </w:rPr>
        <w:t>，基金可用</w:t>
      </w:r>
      <w:r w:rsidRPr="00067F99">
        <w:rPr>
          <w:rFonts w:eastAsiaTheme="minorEastAsia" w:hint="eastAsia"/>
        </w:rPr>
        <w:t>余额</w:t>
      </w:r>
      <w:r w:rsidR="00BA52DA" w:rsidRPr="00067F99">
        <w:rPr>
          <w:rFonts w:eastAsiaTheme="minorEastAsia" w:hint="eastAsia"/>
        </w:rPr>
        <w:t>为</w:t>
      </w:r>
      <w:r w:rsidRPr="00067F99">
        <w:rPr>
          <w:rFonts w:eastAsiaTheme="minorEastAsia"/>
        </w:rPr>
        <w:t>7,840,379</w:t>
      </w:r>
      <w:r w:rsidRPr="00067F99">
        <w:rPr>
          <w:rFonts w:eastAsiaTheme="minorEastAsia" w:hint="eastAsia"/>
        </w:rPr>
        <w:t>美元制定的</w:t>
      </w:r>
      <w:r w:rsidR="00BA52DA" w:rsidRPr="00067F99">
        <w:rPr>
          <w:rFonts w:eastAsiaTheme="minorEastAsia" w:hint="eastAsia"/>
        </w:rPr>
        <w:t>，不包括储备基金</w:t>
      </w:r>
      <w:r w:rsidRPr="00067F99">
        <w:rPr>
          <w:rFonts w:eastAsiaTheme="minorEastAsia" w:hint="eastAsia"/>
        </w:rPr>
        <w:t>。</w:t>
      </w:r>
      <w:r w:rsidR="00BA52DA" w:rsidRPr="00067F99">
        <w:rPr>
          <w:rFonts w:eastAsiaTheme="minorEastAsia" w:hint="eastAsia"/>
        </w:rPr>
        <w:t>建议大会根据现有可用资源总额的百分比来分配资金，而不是按绝对数字。这样，在需要的情况下，就可以将</w:t>
      </w:r>
      <w:r w:rsidR="00B12410">
        <w:rPr>
          <w:rFonts w:eastAsiaTheme="minorEastAsia"/>
        </w:rPr>
        <w:t>双年度</w:t>
      </w:r>
      <w:r w:rsidR="00BA52DA" w:rsidRPr="00067F99">
        <w:rPr>
          <w:rFonts w:eastAsiaTheme="minorEastAsia" w:hint="eastAsia"/>
        </w:rPr>
        <w:t>内收到的分摊会费按照核准的百分比分配给每个预算项目。这将使委员会能够</w:t>
      </w:r>
      <w:proofErr w:type="gramStart"/>
      <w:r w:rsidR="00BA52DA" w:rsidRPr="00067F99">
        <w:rPr>
          <w:rFonts w:eastAsiaTheme="minorEastAsia" w:hint="eastAsia"/>
        </w:rPr>
        <w:t>利用本双年度</w:t>
      </w:r>
      <w:proofErr w:type="gramEnd"/>
      <w:r w:rsidR="00BA52DA" w:rsidRPr="00067F99">
        <w:rPr>
          <w:rFonts w:eastAsiaTheme="minorEastAsia" w:hint="eastAsia"/>
        </w:rPr>
        <w:t>期间内可能记入基金帐下的任何大笔不受限制的自愿补充捐款（如第</w:t>
      </w:r>
      <w:r w:rsidR="00BA52DA" w:rsidRPr="00067F99">
        <w:rPr>
          <w:rFonts w:eastAsiaTheme="minorEastAsia"/>
        </w:rPr>
        <w:t>27</w:t>
      </w:r>
      <w:r w:rsidR="00BA52DA" w:rsidRPr="00067F99">
        <w:rPr>
          <w:rFonts w:eastAsiaTheme="minorEastAsia" w:hint="eastAsia"/>
        </w:rPr>
        <w:t>条所述）。同时，还建议大会像前几届会议一样，授权委员会在收到任何这类捐款时，按照计划中规定的百分比立即使用。</w:t>
      </w:r>
    </w:p>
    <w:p w14:paraId="7910BA60" w14:textId="455C3CFA" w:rsidR="00B65D85" w:rsidRPr="00067F99" w:rsidRDefault="00876545"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此外，还再次请求大会授权委员会立即使用与特定项目有关的捐款，前提是这些捐款应在委员会</w:t>
      </w:r>
      <w:r w:rsidRPr="00067F99">
        <w:rPr>
          <w:rFonts w:eastAsiaTheme="minorEastAsia"/>
        </w:rPr>
        <w:t>2018-2021</w:t>
      </w:r>
      <w:r w:rsidRPr="00067F99">
        <w:rPr>
          <w:rFonts w:eastAsiaTheme="minorEastAsia" w:hint="eastAsia"/>
        </w:rPr>
        <w:t>年批准的两个资金优先项目的范围之内（</w:t>
      </w:r>
      <w:r w:rsidR="008C413A" w:rsidRPr="00067F99">
        <w:rPr>
          <w:rStyle w:val="Hyperlink"/>
          <w:rFonts w:hint="eastAsia"/>
        </w:rPr>
        <w:t>第</w:t>
      </w:r>
      <w:r w:rsidR="00501F67">
        <w:rPr>
          <w:rStyle w:val="Hyperlink"/>
          <w:rFonts w:hint="eastAsia"/>
        </w:rPr>
        <w:t>1</w:t>
      </w:r>
      <w:hyperlink r:id="rId11" w:history="1">
        <w:r w:rsidRPr="00067F99">
          <w:rPr>
            <w:rStyle w:val="Hyperlink"/>
            <w:rFonts w:eastAsiaTheme="minorEastAsia"/>
          </w:rPr>
          <w:t>2.COM 6</w:t>
        </w:r>
      </w:hyperlink>
      <w:r w:rsidR="00E91252" w:rsidRPr="00067F99">
        <w:rPr>
          <w:rStyle w:val="Hyperlink"/>
          <w:rFonts w:eastAsiaTheme="minorEastAsia" w:hint="eastAsia"/>
        </w:rPr>
        <w:t>号决定</w:t>
      </w:r>
      <w:r w:rsidRPr="00067F99">
        <w:rPr>
          <w:rFonts w:eastAsiaTheme="minorEastAsia" w:hint="eastAsia"/>
        </w:rPr>
        <w:t>）：“加强保护非物质文化遗产并促进可持续发展的能力”以及“在正规和非正规教育中保护非物质文化遗产”。可在</w:t>
      </w:r>
      <w:r w:rsidR="008C413A" w:rsidRPr="009E5099">
        <w:rPr>
          <w:rFonts w:eastAsiaTheme="minorEastAsia" w:hint="eastAsia"/>
        </w:rPr>
        <w:t>第</w:t>
      </w:r>
      <w:hyperlink r:id="rId12" w:history="1">
        <w:r w:rsidRPr="00067F99">
          <w:rPr>
            <w:rStyle w:val="Hyperlink"/>
            <w:rFonts w:eastAsiaTheme="minorEastAsia"/>
          </w:rPr>
          <w:t>LHE/20/8.GA/INF.7</w:t>
        </w:r>
        <w:r w:rsidR="008C413A" w:rsidRPr="00067F99">
          <w:rPr>
            <w:rStyle w:val="Hyperlink"/>
            <w:rFonts w:eastAsiaTheme="minorEastAsia" w:hint="eastAsia"/>
          </w:rPr>
          <w:t>号文件</w:t>
        </w:r>
      </w:hyperlink>
      <w:r w:rsidRPr="00067F99">
        <w:rPr>
          <w:rFonts w:eastAsiaTheme="minorEastAsia" w:hint="eastAsia"/>
        </w:rPr>
        <w:t>中查看此类捐款以及其他自愿补充捐款和捐助者的清单。</w:t>
      </w:r>
    </w:p>
    <w:p w14:paraId="2926C305" w14:textId="2F82C160" w:rsidR="00576E1D" w:rsidRPr="00067F99" w:rsidRDefault="00576E1D" w:rsidP="000278F0">
      <w:pPr>
        <w:pStyle w:val="COMPara"/>
        <w:numPr>
          <w:ilvl w:val="0"/>
          <w:numId w:val="5"/>
        </w:numPr>
        <w:tabs>
          <w:tab w:val="left" w:pos="567"/>
        </w:tabs>
        <w:ind w:left="567" w:hanging="567"/>
        <w:jc w:val="both"/>
        <w:rPr>
          <w:rFonts w:eastAsiaTheme="minorEastAsia"/>
        </w:rPr>
      </w:pPr>
      <w:r w:rsidRPr="00067F99">
        <w:rPr>
          <w:rFonts w:eastAsiaTheme="minorEastAsia" w:hint="eastAsia"/>
        </w:rPr>
        <w:t>为了更好地理解</w:t>
      </w:r>
      <w:r w:rsidRPr="00067F99">
        <w:rPr>
          <w:rFonts w:eastAsiaTheme="minorEastAsia"/>
        </w:rPr>
        <w:t>2020-2021</w:t>
      </w:r>
      <w:r w:rsidRPr="00067F99">
        <w:rPr>
          <w:rFonts w:eastAsiaTheme="minorEastAsia" w:hint="eastAsia"/>
        </w:rPr>
        <w:t>年非物质文化遗产基金资源的拟议使用计划（</w:t>
      </w:r>
      <w:hyperlink w:anchor="III_Plan" w:history="1">
        <w:r w:rsidRPr="00067F99">
          <w:rPr>
            <w:rStyle w:val="Hyperlink"/>
            <w:rFonts w:eastAsiaTheme="minorEastAsia" w:hint="eastAsia"/>
          </w:rPr>
          <w:t>第</w:t>
        </w:r>
        <w:r w:rsidRPr="00067F99">
          <w:rPr>
            <w:rStyle w:val="Hyperlink"/>
            <w:rFonts w:eastAsiaTheme="minorEastAsia"/>
          </w:rPr>
          <w:t>III</w:t>
        </w:r>
        <w:r w:rsidRPr="00067F99">
          <w:rPr>
            <w:rStyle w:val="Hyperlink"/>
            <w:rFonts w:eastAsiaTheme="minorEastAsia" w:hint="eastAsia"/>
          </w:rPr>
          <w:t>部分</w:t>
        </w:r>
      </w:hyperlink>
      <w:r w:rsidRPr="00067F99">
        <w:rPr>
          <w:rFonts w:eastAsiaTheme="minorEastAsia" w:hint="eastAsia"/>
        </w:rPr>
        <w:t>）的背景，本文件首先概述了该基金的现状和当前趋势（</w:t>
      </w:r>
      <w:hyperlink w:anchor="II_Status" w:history="1">
        <w:r w:rsidRPr="00067F99">
          <w:rPr>
            <w:rStyle w:val="Hyperlink"/>
            <w:rFonts w:eastAsiaTheme="minorEastAsia" w:hint="eastAsia"/>
          </w:rPr>
          <w:t>第</w:t>
        </w:r>
        <w:r w:rsidRPr="00067F99">
          <w:rPr>
            <w:rStyle w:val="Hyperlink"/>
            <w:rFonts w:eastAsiaTheme="minorEastAsia"/>
          </w:rPr>
          <w:t>II</w:t>
        </w:r>
        <w:r w:rsidRPr="00067F99">
          <w:rPr>
            <w:rStyle w:val="Hyperlink"/>
            <w:rFonts w:eastAsiaTheme="minorEastAsia" w:hint="eastAsia"/>
          </w:rPr>
          <w:t>部分</w:t>
        </w:r>
      </w:hyperlink>
      <w:r w:rsidRPr="00067F99">
        <w:rPr>
          <w:rFonts w:eastAsiaTheme="minorEastAsia" w:hint="eastAsia"/>
        </w:rPr>
        <w:t>）。其中还说明了在大会第八届会议从</w:t>
      </w:r>
      <w:r w:rsidRPr="00067F99">
        <w:rPr>
          <w:rFonts w:eastAsiaTheme="minorEastAsia"/>
        </w:rPr>
        <w:t>2020</w:t>
      </w:r>
      <w:r w:rsidRPr="00067F99">
        <w:rPr>
          <w:rFonts w:eastAsiaTheme="minorEastAsia" w:hint="eastAsia"/>
        </w:rPr>
        <w:t>年</w:t>
      </w:r>
      <w:r w:rsidRPr="00067F99">
        <w:rPr>
          <w:rFonts w:eastAsiaTheme="minorEastAsia"/>
        </w:rPr>
        <w:t>6</w:t>
      </w:r>
      <w:r w:rsidRPr="00067F99">
        <w:rPr>
          <w:rFonts w:eastAsiaTheme="minorEastAsia" w:hint="eastAsia"/>
        </w:rPr>
        <w:t>月推迟到</w:t>
      </w:r>
      <w:r w:rsidRPr="00067F99">
        <w:rPr>
          <w:rFonts w:eastAsiaTheme="minorEastAsia"/>
        </w:rPr>
        <w:t>9</w:t>
      </w:r>
      <w:r w:rsidRPr="00067F99">
        <w:rPr>
          <w:rFonts w:eastAsiaTheme="minorEastAsia" w:hint="eastAsia"/>
        </w:rPr>
        <w:t>月之后为保持秘书处工作的连续性而采取的措施（</w:t>
      </w:r>
      <w:hyperlink w:anchor="IV_Continuity_Measures" w:history="1">
        <w:r w:rsidRPr="00067F99">
          <w:rPr>
            <w:rStyle w:val="Hyperlink"/>
            <w:rFonts w:eastAsiaTheme="minorEastAsia" w:hint="eastAsia"/>
          </w:rPr>
          <w:t>第</w:t>
        </w:r>
        <w:r w:rsidRPr="00067F99">
          <w:rPr>
            <w:rStyle w:val="Hyperlink"/>
            <w:rFonts w:eastAsiaTheme="minorEastAsia"/>
          </w:rPr>
          <w:t>IV</w:t>
        </w:r>
        <w:r w:rsidRPr="00067F99">
          <w:rPr>
            <w:rStyle w:val="Hyperlink"/>
            <w:rFonts w:eastAsiaTheme="minorEastAsia" w:hint="eastAsia"/>
          </w:rPr>
          <w:t>部分</w:t>
        </w:r>
      </w:hyperlink>
      <w:r w:rsidRPr="00067F99">
        <w:rPr>
          <w:rFonts w:eastAsiaTheme="minorEastAsia" w:hint="eastAsia"/>
        </w:rPr>
        <w:t>），而第五部分则为</w:t>
      </w:r>
      <w:proofErr w:type="gramStart"/>
      <w:r w:rsidRPr="00067F99">
        <w:rPr>
          <w:rFonts w:eastAsiaTheme="minorEastAsia" w:hint="eastAsia"/>
        </w:rPr>
        <w:t>子基金</w:t>
      </w:r>
      <w:proofErr w:type="gramEnd"/>
      <w:r w:rsidRPr="00067F99">
        <w:rPr>
          <w:rFonts w:eastAsiaTheme="minorEastAsia" w:hint="eastAsia"/>
        </w:rPr>
        <w:t>提出一个新的年度目标（</w:t>
      </w:r>
      <w:hyperlink w:anchor="V_Subfund" w:history="1">
        <w:r w:rsidRPr="00067F99">
          <w:rPr>
            <w:rStyle w:val="Hyperlink"/>
            <w:rFonts w:eastAsiaTheme="minorEastAsia" w:hint="eastAsia"/>
          </w:rPr>
          <w:t>第</w:t>
        </w:r>
        <w:r w:rsidRPr="00067F99">
          <w:rPr>
            <w:rStyle w:val="Hyperlink"/>
            <w:rFonts w:eastAsiaTheme="minorEastAsia"/>
          </w:rPr>
          <w:t>V</w:t>
        </w:r>
        <w:r w:rsidRPr="00067F99">
          <w:rPr>
            <w:rStyle w:val="Hyperlink"/>
            <w:rFonts w:eastAsiaTheme="minorEastAsia" w:hint="eastAsia"/>
          </w:rPr>
          <w:t>部分</w:t>
        </w:r>
      </w:hyperlink>
      <w:r w:rsidRPr="00067F99">
        <w:rPr>
          <w:rFonts w:eastAsiaTheme="minorEastAsia" w:hint="eastAsia"/>
        </w:rPr>
        <w:t>）。第六部</w:t>
      </w:r>
      <w:proofErr w:type="gramStart"/>
      <w:r w:rsidRPr="00067F99">
        <w:rPr>
          <w:rFonts w:eastAsiaTheme="minorEastAsia" w:hint="eastAsia"/>
        </w:rPr>
        <w:t>分讨论</w:t>
      </w:r>
      <w:proofErr w:type="gramEnd"/>
      <w:r w:rsidRPr="00067F99">
        <w:rPr>
          <w:rFonts w:eastAsiaTheme="minorEastAsia" w:hint="eastAsia"/>
        </w:rPr>
        <w:t>继续对所有分摊纳款适用</w:t>
      </w:r>
      <w:r w:rsidRPr="00067F99">
        <w:rPr>
          <w:rFonts w:eastAsiaTheme="minorEastAsia"/>
        </w:rPr>
        <w:t>0%</w:t>
      </w:r>
      <w:r w:rsidRPr="00067F99">
        <w:rPr>
          <w:rFonts w:eastAsiaTheme="minorEastAsia" w:hint="eastAsia"/>
        </w:rPr>
        <w:t>的管理费率（</w:t>
      </w:r>
      <w:hyperlink w:anchor="VI_Management_Cost" w:history="1">
        <w:r w:rsidRPr="00067F99">
          <w:rPr>
            <w:rStyle w:val="Hyperlink"/>
            <w:rFonts w:eastAsiaTheme="minorEastAsia" w:hint="eastAsia"/>
          </w:rPr>
          <w:t>第</w:t>
        </w:r>
        <w:r w:rsidRPr="00067F99">
          <w:rPr>
            <w:rStyle w:val="Hyperlink"/>
            <w:rFonts w:eastAsiaTheme="minorEastAsia"/>
          </w:rPr>
          <w:t>VI</w:t>
        </w:r>
        <w:r w:rsidRPr="00067F99">
          <w:rPr>
            <w:rStyle w:val="Hyperlink"/>
            <w:rFonts w:eastAsiaTheme="minorEastAsia" w:hint="eastAsia"/>
          </w:rPr>
          <w:t>部分</w:t>
        </w:r>
      </w:hyperlink>
      <w:r w:rsidRPr="00067F99">
        <w:rPr>
          <w:rFonts w:eastAsiaTheme="minorEastAsia" w:hint="eastAsia"/>
        </w:rPr>
        <w:t>）。最后，本文件根据教科文组织执行局关于特别账户财务条例的决定，提出对《基金财务条例》的修订（</w:t>
      </w:r>
      <w:hyperlink w:anchor="VII_Financial_Regulations" w:history="1">
        <w:r w:rsidRPr="00067F99">
          <w:rPr>
            <w:rStyle w:val="Hyperlink"/>
            <w:rFonts w:eastAsiaTheme="minorEastAsia" w:hint="eastAsia"/>
          </w:rPr>
          <w:t>第</w:t>
        </w:r>
        <w:r w:rsidRPr="00067F99">
          <w:rPr>
            <w:rStyle w:val="Hyperlink"/>
            <w:rFonts w:eastAsiaTheme="minorEastAsia"/>
          </w:rPr>
          <w:t>VII</w:t>
        </w:r>
        <w:r w:rsidRPr="00067F99">
          <w:rPr>
            <w:rStyle w:val="Hyperlink"/>
            <w:rFonts w:eastAsiaTheme="minorEastAsia" w:hint="eastAsia"/>
          </w:rPr>
          <w:t>部分</w:t>
        </w:r>
      </w:hyperlink>
      <w:r w:rsidRPr="00067F99">
        <w:rPr>
          <w:rFonts w:eastAsiaTheme="minorEastAsia" w:hint="eastAsia"/>
        </w:rPr>
        <w:t>）。</w:t>
      </w:r>
    </w:p>
    <w:p w14:paraId="4F146C62" w14:textId="77777777" w:rsidR="00576E1D" w:rsidRPr="00067F99" w:rsidRDefault="00576E1D" w:rsidP="00B702ED">
      <w:pPr>
        <w:pStyle w:val="COMPara"/>
        <w:keepNext/>
        <w:numPr>
          <w:ilvl w:val="0"/>
          <w:numId w:val="7"/>
        </w:numPr>
        <w:spacing w:before="360"/>
        <w:ind w:left="567" w:hanging="567"/>
        <w:rPr>
          <w:rFonts w:eastAsiaTheme="minorEastAsia"/>
        </w:rPr>
      </w:pPr>
      <w:bookmarkStart w:id="2" w:name="II_Status"/>
      <w:bookmarkEnd w:id="2"/>
      <w:r w:rsidRPr="00067F99">
        <w:rPr>
          <w:rFonts w:eastAsiaTheme="minorEastAsia" w:hint="eastAsia"/>
          <w:b/>
        </w:rPr>
        <w:t>现状和趋势</w:t>
      </w:r>
    </w:p>
    <w:p w14:paraId="5D8ED613" w14:textId="47CA7CA2" w:rsidR="00576E1D" w:rsidRPr="00067F99" w:rsidRDefault="00576E1D"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基于</w:t>
      </w:r>
      <w:r w:rsidRPr="00067F99">
        <w:rPr>
          <w:rFonts w:eastAsiaTheme="minorEastAsia"/>
        </w:rPr>
        <w:t>2018</w:t>
      </w:r>
      <w:r w:rsidRPr="00067F99">
        <w:rPr>
          <w:rFonts w:eastAsiaTheme="minorEastAsia" w:hint="eastAsia"/>
        </w:rPr>
        <w:t>年</w:t>
      </w:r>
      <w:r w:rsidRPr="00067F99">
        <w:rPr>
          <w:rFonts w:eastAsiaTheme="minorEastAsia"/>
        </w:rPr>
        <w:t>1</w:t>
      </w:r>
      <w:r w:rsidRPr="00067F99">
        <w:rPr>
          <w:rFonts w:eastAsiaTheme="minorEastAsia" w:hint="eastAsia"/>
        </w:rPr>
        <w:t>月</w:t>
      </w:r>
      <w:r w:rsidRPr="00067F99">
        <w:rPr>
          <w:rFonts w:eastAsiaTheme="minorEastAsia"/>
        </w:rPr>
        <w:t>1</w:t>
      </w:r>
      <w:r w:rsidRPr="00067F99">
        <w:rPr>
          <w:rFonts w:eastAsiaTheme="minorEastAsia" w:hint="eastAsia"/>
        </w:rPr>
        <w:t>日至</w:t>
      </w:r>
      <w:r w:rsidRPr="00067F99">
        <w:rPr>
          <w:rFonts w:eastAsiaTheme="minorEastAsia"/>
        </w:rPr>
        <w:t>2019</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日期间的财务报告（</w:t>
      </w:r>
      <w:r w:rsidR="008C413A" w:rsidRPr="009E5099">
        <w:rPr>
          <w:rFonts w:eastAsiaTheme="minorEastAsia" w:hint="eastAsia"/>
        </w:rPr>
        <w:t>第</w:t>
      </w:r>
      <w:hyperlink r:id="rId13" w:history="1">
        <w:r w:rsidRPr="00067F99">
          <w:rPr>
            <w:rStyle w:val="Hyperlink"/>
            <w:rFonts w:eastAsiaTheme="minorEastAsia"/>
          </w:rPr>
          <w:t>LHE/20/8.GA/INF.7</w:t>
        </w:r>
        <w:r w:rsidR="008C413A" w:rsidRPr="00067F99">
          <w:rPr>
            <w:rStyle w:val="Hyperlink"/>
            <w:rFonts w:eastAsiaTheme="minorEastAsia" w:hint="eastAsia"/>
          </w:rPr>
          <w:t>号文件</w:t>
        </w:r>
      </w:hyperlink>
      <w:r w:rsidRPr="00067F99">
        <w:rPr>
          <w:rFonts w:eastAsiaTheme="minorEastAsia" w:hint="eastAsia"/>
        </w:rPr>
        <w:t>），并根据</w:t>
      </w:r>
      <w:r w:rsidR="008C413A" w:rsidRPr="00067F99">
        <w:rPr>
          <w:rStyle w:val="Hyperlink"/>
          <w:rFonts w:hint="eastAsia"/>
        </w:rPr>
        <w:t>第</w:t>
      </w:r>
      <w:hyperlink r:id="rId14" w:history="1">
        <w:r w:rsidRPr="00067F99">
          <w:rPr>
            <w:rStyle w:val="Hyperlink"/>
            <w:rFonts w:eastAsiaTheme="minorEastAsia"/>
          </w:rPr>
          <w:t>ITH/18/7.GA/8</w:t>
        </w:r>
      </w:hyperlink>
      <w:r w:rsidR="008C413A" w:rsidRPr="009E5099">
        <w:rPr>
          <w:rStyle w:val="Hyperlink"/>
          <w:rFonts w:eastAsiaTheme="minorEastAsia" w:hint="eastAsia"/>
        </w:rPr>
        <w:t>号文件</w:t>
      </w:r>
      <w:r w:rsidRPr="00067F99">
        <w:rPr>
          <w:rFonts w:eastAsiaTheme="minorEastAsia" w:hint="eastAsia"/>
        </w:rPr>
        <w:t>所概述的趋势分析，这一部分将描述截至</w:t>
      </w:r>
      <w:r w:rsidRPr="00067F99">
        <w:rPr>
          <w:rFonts w:eastAsiaTheme="minorEastAsia"/>
        </w:rPr>
        <w:t>2019</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日的基金收入和支出的演变情况。</w:t>
      </w:r>
    </w:p>
    <w:p w14:paraId="12A4AFBE" w14:textId="4E17A636" w:rsidR="00092FA8" w:rsidRPr="00067F99" w:rsidRDefault="00E05364" w:rsidP="0028775E">
      <w:pPr>
        <w:pStyle w:val="COMPara"/>
        <w:numPr>
          <w:ilvl w:val="0"/>
          <w:numId w:val="5"/>
        </w:numPr>
        <w:tabs>
          <w:tab w:val="left" w:pos="567"/>
        </w:tabs>
        <w:ind w:left="567" w:hanging="567"/>
        <w:jc w:val="both"/>
        <w:rPr>
          <w:rFonts w:eastAsiaTheme="minorEastAsia"/>
        </w:rPr>
      </w:pPr>
      <w:r w:rsidRPr="00067F99">
        <w:rPr>
          <w:rFonts w:eastAsiaTheme="minorEastAsia"/>
        </w:rPr>
        <w:t>2018-2019</w:t>
      </w:r>
      <w:r w:rsidRPr="00067F99">
        <w:rPr>
          <w:rFonts w:eastAsiaTheme="minorEastAsia" w:hint="eastAsia"/>
        </w:rPr>
        <w:t>年的</w:t>
      </w:r>
      <w:r w:rsidR="00B12410">
        <w:rPr>
          <w:rFonts w:eastAsiaTheme="minorEastAsia"/>
        </w:rPr>
        <w:t>双年度</w:t>
      </w:r>
      <w:r w:rsidRPr="00067F99">
        <w:rPr>
          <w:rFonts w:eastAsiaTheme="minorEastAsia" w:hint="eastAsia"/>
        </w:rPr>
        <w:t>间，</w:t>
      </w:r>
      <w:r w:rsidR="001F77E4" w:rsidRPr="00067F99">
        <w:rPr>
          <w:rFonts w:eastAsiaTheme="minorEastAsia" w:hint="eastAsia"/>
        </w:rPr>
        <w:t>计划活动</w:t>
      </w:r>
      <w:r w:rsidRPr="00067F99">
        <w:rPr>
          <w:rFonts w:eastAsiaTheme="minorEastAsia" w:hint="eastAsia"/>
        </w:rPr>
        <w:t>支出首次大幅超过</w:t>
      </w:r>
      <w:r w:rsidRPr="00067F99">
        <w:rPr>
          <w:rFonts w:eastAsiaTheme="minorEastAsia"/>
        </w:rPr>
        <w:t>500</w:t>
      </w:r>
      <w:r w:rsidRPr="00067F99">
        <w:rPr>
          <w:rFonts w:eastAsiaTheme="minorEastAsia" w:hint="eastAsia"/>
        </w:rPr>
        <w:t>万美元，占</w:t>
      </w:r>
      <w:r w:rsidRPr="00067F99">
        <w:rPr>
          <w:rFonts w:eastAsiaTheme="minorEastAsia"/>
        </w:rPr>
        <w:t>2018-2019</w:t>
      </w:r>
      <w:r w:rsidRPr="00067F99">
        <w:rPr>
          <w:rFonts w:eastAsiaTheme="minorEastAsia" w:hint="eastAsia"/>
        </w:rPr>
        <w:t>年应缴义务分摊纳款的</w:t>
      </w:r>
      <w:r w:rsidRPr="00067F99">
        <w:rPr>
          <w:rFonts w:eastAsiaTheme="minorEastAsia"/>
        </w:rPr>
        <w:t>149%</w:t>
      </w:r>
      <w:r w:rsidRPr="00067F99">
        <w:rPr>
          <w:rFonts w:eastAsiaTheme="minorEastAsia" w:hint="eastAsia"/>
        </w:rPr>
        <w:t>（见下图</w:t>
      </w:r>
      <w:r w:rsidRPr="00067F99">
        <w:rPr>
          <w:rFonts w:eastAsiaTheme="minorEastAsia"/>
        </w:rPr>
        <w:t>1</w:t>
      </w:r>
      <w:r w:rsidRPr="00067F99">
        <w:rPr>
          <w:rFonts w:eastAsiaTheme="minorEastAsia" w:hint="eastAsia"/>
        </w:rPr>
        <w:t>）。支出的增加与交付能力的提升有关。需要指出的是，这导致了</w:t>
      </w:r>
      <w:r w:rsidR="001F77E4" w:rsidRPr="00067F99">
        <w:rPr>
          <w:rFonts w:eastAsiaTheme="minorEastAsia"/>
        </w:rPr>
        <w:t>2019</w:t>
      </w:r>
      <w:r w:rsidR="001F77E4" w:rsidRPr="00067F99">
        <w:rPr>
          <w:rFonts w:eastAsiaTheme="minorEastAsia" w:hint="eastAsia"/>
        </w:rPr>
        <w:t>年年末资金余额较上期有所减少。</w:t>
      </w:r>
    </w:p>
    <w:p w14:paraId="0003BFDA" w14:textId="418FF7B7" w:rsidR="00576E1D" w:rsidRPr="00067F99" w:rsidRDefault="00B97327" w:rsidP="00067F99">
      <w:pPr>
        <w:pStyle w:val="COMPara"/>
        <w:tabs>
          <w:tab w:val="left" w:pos="567"/>
        </w:tabs>
        <w:ind w:left="567" w:firstLine="0"/>
        <w:jc w:val="both"/>
        <w:rPr>
          <w:rFonts w:eastAsiaTheme="minorEastAsia"/>
          <w:noProof/>
        </w:rPr>
      </w:pPr>
      <w:r>
        <w:rPr>
          <w:rFonts w:eastAsiaTheme="minorEastAsia"/>
          <w:noProof/>
          <w:lang w:val="fr-FR" w:eastAsia="fr-FR"/>
        </w:rPr>
        <w:lastRenderedPageBreak/>
        <w:drawing>
          <wp:anchor distT="0" distB="0" distL="114300" distR="114300" simplePos="0" relativeHeight="251659264" behindDoc="0" locked="0" layoutInCell="1" allowOverlap="1" wp14:anchorId="25B26272" wp14:editId="4011D11F">
            <wp:simplePos x="0" y="0"/>
            <wp:positionH relativeFrom="margin">
              <wp:posOffset>377190</wp:posOffset>
            </wp:positionH>
            <wp:positionV relativeFrom="paragraph">
              <wp:posOffset>0</wp:posOffset>
            </wp:positionV>
            <wp:extent cx="5700395" cy="27406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0395" cy="2740660"/>
                    </a:xfrm>
                    <a:prstGeom prst="rect">
                      <a:avLst/>
                    </a:prstGeom>
                    <a:noFill/>
                  </pic:spPr>
                </pic:pic>
              </a:graphicData>
            </a:graphic>
            <wp14:sizeRelH relativeFrom="margin">
              <wp14:pctWidth>0</wp14:pctWidth>
            </wp14:sizeRelH>
          </wp:anchor>
        </w:drawing>
      </w:r>
      <w:r w:rsidR="00D82964" w:rsidRPr="00067F99" w:rsidDel="001F77E4">
        <w:rPr>
          <w:rFonts w:eastAsiaTheme="minorEastAsia"/>
          <w:noProof/>
        </w:rPr>
        <w:t xml:space="preserve"> </w:t>
      </w:r>
      <w:r w:rsidR="00576E1D" w:rsidRPr="00067F99">
        <w:rPr>
          <w:rFonts w:eastAsiaTheme="minorEastAsia"/>
          <w:noProof/>
          <w:lang w:val="fr-FR" w:eastAsia="fr-FR"/>
        </w:rPr>
        <mc:AlternateContent>
          <mc:Choice Requires="wps">
            <w:drawing>
              <wp:inline distT="0" distB="0" distL="0" distR="0" wp14:anchorId="0E8473BB" wp14:editId="25DB4F50">
                <wp:extent cx="5708508" cy="300251"/>
                <wp:effectExtent l="0" t="0" r="6985" b="508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08" cy="300251"/>
                        </a:xfrm>
                        <a:prstGeom prst="rect">
                          <a:avLst/>
                        </a:prstGeom>
                        <a:solidFill>
                          <a:srgbClr val="FFFFFF"/>
                        </a:solidFill>
                        <a:ln w="9525">
                          <a:noFill/>
                          <a:miter lim="800000"/>
                          <a:headEnd/>
                          <a:tailEnd/>
                        </a:ln>
                      </wps:spPr>
                      <wps:txbx>
                        <w:txbxContent>
                          <w:p w14:paraId="5BCB6CA4" w14:textId="17A0AFF9" w:rsidR="000E2989" w:rsidRPr="000B21E2" w:rsidRDefault="000E2989" w:rsidP="00AF436C">
                            <w:pPr>
                              <w:tabs>
                                <w:tab w:val="left" w:pos="0"/>
                              </w:tabs>
                              <w:spacing w:after="120"/>
                              <w:ind w:right="201"/>
                              <w:rPr>
                                <w:rFonts w:ascii="Arial" w:hAnsi="Arial" w:cs="Arial"/>
                                <w:sz w:val="16"/>
                                <w:szCs w:val="16"/>
                              </w:rPr>
                            </w:pPr>
                            <w:r>
                              <w:rPr>
                                <w:rFonts w:ascii="Arial" w:hAnsi="Arial" w:hint="eastAsia"/>
                                <w:b/>
                                <w:sz w:val="16"/>
                              </w:rPr>
                              <w:t>图</w:t>
                            </w:r>
                            <w:r>
                              <w:rPr>
                                <w:rFonts w:ascii="Arial" w:hAnsi="Arial" w:hint="eastAsia"/>
                                <w:b/>
                                <w:sz w:val="16"/>
                              </w:rPr>
                              <w:t xml:space="preserve">1: </w:t>
                            </w:r>
                            <w:r>
                              <w:rPr>
                                <w:rFonts w:ascii="Arial" w:hAnsi="Arial" w:hint="eastAsia"/>
                                <w:sz w:val="16"/>
                              </w:rPr>
                              <w:t>基金支出的演变情况（</w:t>
                            </w:r>
                            <w:r>
                              <w:rPr>
                                <w:rFonts w:ascii="Arial" w:hAnsi="Arial" w:hint="eastAsia"/>
                                <w:sz w:val="16"/>
                              </w:rPr>
                              <w:t>2010-2019</w:t>
                            </w:r>
                            <w:r>
                              <w:rPr>
                                <w:rFonts w:ascii="Arial" w:hAnsi="Arial" w:hint="eastAsia"/>
                                <w:sz w:val="16"/>
                              </w:rPr>
                              <w:t>年）</w:t>
                            </w:r>
                          </w:p>
                        </w:txbxContent>
                      </wps:txbx>
                      <wps:bodyPr rot="0" vert="horz" wrap="square" lIns="91440" tIns="45720" rIns="91440" bIns="45720" anchor="t"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8473BB" id="_x0000_t202" coordsize="21600,21600" o:spt="202" path="m,l,21600r21600,l21600,xe">
                <v:stroke joinstyle="miter"/>
                <v:path gradientshapeok="t" o:connecttype="rect"/>
              </v:shapetype>
              <v:shape id="Zone de texte 2" o:spid="_x0000_s1026" type="#_x0000_t202" style="width:449.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" stroked="f">
                <v:textbox>
                  <w:txbxContent>
                    <w:p w14:paraId="5BCB6CA4" w14:textId="17A0AFF9" w:rsidR="000E2989" w:rsidRPr="000B21E2" w:rsidRDefault="000E2989" w:rsidP="00AF436C">
                      <w:pPr>
                        <w:tabs>
                          <w:tab w:val="left" w:pos="0"/>
                        </w:tabs>
                        <w:spacing w:after="120"/>
                        <w:ind w:right="201"/>
                        <w:rPr>
                          <w:rFonts w:ascii="Arial" w:hAnsi="Arial" w:cs="Arial"/>
                          <w:sz w:val="16"/>
                          <w:szCs w:val="16"/>
                        </w:rPr>
                      </w:pPr>
                      <w:r>
                        <w:rPr>
                          <w:rFonts w:ascii="Arial" w:hAnsi="Arial" w:hint="eastAsia"/>
                          <w:b/>
                          <w:sz w:val="16"/>
                        </w:rPr>
                        <w:t>图</w:t>
                      </w:r>
                      <w:r>
                        <w:rPr>
                          <w:rFonts w:ascii="Arial" w:hAnsi="Arial" w:hint="eastAsia"/>
                          <w:b/>
                          <w:sz w:val="16"/>
                        </w:rPr>
                        <w:t xml:space="preserve">1: </w:t>
                      </w:r>
                      <w:r>
                        <w:rPr>
                          <w:rFonts w:ascii="Arial" w:hAnsi="Arial" w:hint="eastAsia"/>
                          <w:sz w:val="16"/>
                        </w:rPr>
                        <w:t>基金支出的演变情况（</w:t>
                      </w:r>
                      <w:r>
                        <w:rPr>
                          <w:rFonts w:ascii="Arial" w:hAnsi="Arial" w:hint="eastAsia"/>
                          <w:sz w:val="16"/>
                        </w:rPr>
                        <w:t>2010-2019</w:t>
                      </w:r>
                      <w:r>
                        <w:rPr>
                          <w:rFonts w:ascii="Arial" w:hAnsi="Arial" w:hint="eastAsia"/>
                          <w:sz w:val="16"/>
                        </w:rPr>
                        <w:t>年）</w:t>
                      </w:r>
                    </w:p>
                  </w:txbxContent>
                </v:textbox>
                <w10:anchorlock/>
              </v:shape>
            </w:pict>
          </mc:Fallback>
        </mc:AlternateContent>
      </w:r>
    </w:p>
    <w:p w14:paraId="345D8266" w14:textId="664B7416" w:rsidR="00CE1E82" w:rsidRPr="00067F99" w:rsidRDefault="005F0F59" w:rsidP="00C21695">
      <w:pPr>
        <w:pStyle w:val="COMPara"/>
        <w:numPr>
          <w:ilvl w:val="0"/>
          <w:numId w:val="5"/>
        </w:numPr>
        <w:tabs>
          <w:tab w:val="left" w:pos="567"/>
        </w:tabs>
        <w:ind w:left="567" w:hanging="567"/>
        <w:jc w:val="both"/>
        <w:rPr>
          <w:rFonts w:eastAsiaTheme="minorEastAsia"/>
        </w:rPr>
      </w:pPr>
      <w:r w:rsidRPr="00067F99">
        <w:rPr>
          <w:rFonts w:eastAsiaTheme="minorEastAsia"/>
        </w:rPr>
        <w:t>2018-2019</w:t>
      </w:r>
      <w:r w:rsidR="00B12410">
        <w:rPr>
          <w:rFonts w:eastAsiaTheme="minorEastAsia"/>
        </w:rPr>
        <w:t>双年度</w:t>
      </w:r>
      <w:r w:rsidRPr="00067F99">
        <w:rPr>
          <w:rFonts w:eastAsiaTheme="minorEastAsia" w:hint="eastAsia"/>
        </w:rPr>
        <w:t>基金使用的一个明显特点是，对应预算项目</w:t>
      </w:r>
      <w:r w:rsidRPr="00067F99">
        <w:rPr>
          <w:rFonts w:eastAsiaTheme="minorEastAsia"/>
        </w:rPr>
        <w:t>1</w:t>
      </w:r>
      <w:r w:rsidRPr="00067F99">
        <w:rPr>
          <w:rFonts w:eastAsiaTheme="minorEastAsia" w:hint="eastAsia"/>
        </w:rPr>
        <w:t>、</w:t>
      </w:r>
      <w:r w:rsidRPr="00067F99">
        <w:rPr>
          <w:rFonts w:eastAsiaTheme="minorEastAsia"/>
        </w:rPr>
        <w:t>1.1</w:t>
      </w:r>
      <w:r w:rsidRPr="00067F99">
        <w:rPr>
          <w:rFonts w:eastAsiaTheme="minorEastAsia" w:hint="eastAsia"/>
        </w:rPr>
        <w:t>和</w:t>
      </w:r>
      <w:r w:rsidRPr="00067F99">
        <w:rPr>
          <w:rFonts w:eastAsiaTheme="minorEastAsia"/>
        </w:rPr>
        <w:t>2</w:t>
      </w:r>
      <w:r w:rsidRPr="00067F99">
        <w:rPr>
          <w:rFonts w:eastAsiaTheme="minorEastAsia" w:hint="eastAsia"/>
        </w:rPr>
        <w:t>的</w:t>
      </w:r>
      <w:r w:rsidRPr="00067F99">
        <w:rPr>
          <w:rFonts w:eastAsiaTheme="minorEastAsia" w:hint="eastAsia"/>
          <w:b/>
        </w:rPr>
        <w:t>国际援助机制</w:t>
      </w:r>
      <w:r w:rsidRPr="00067F99">
        <w:rPr>
          <w:rFonts w:eastAsiaTheme="minorEastAsia" w:hint="eastAsia"/>
        </w:rPr>
        <w:t>（见下图</w:t>
      </w:r>
      <w:r w:rsidRPr="00067F99">
        <w:rPr>
          <w:rFonts w:eastAsiaTheme="minorEastAsia"/>
        </w:rPr>
        <w:t>2</w:t>
      </w:r>
      <w:r w:rsidRPr="00067F99">
        <w:rPr>
          <w:rFonts w:eastAsiaTheme="minorEastAsia" w:hint="eastAsia"/>
        </w:rPr>
        <w:t>）的使用比上一个</w:t>
      </w:r>
      <w:r w:rsidR="00B12410">
        <w:rPr>
          <w:rFonts w:eastAsiaTheme="minorEastAsia"/>
        </w:rPr>
        <w:t>双年度</w:t>
      </w:r>
      <w:r w:rsidRPr="00067F99">
        <w:rPr>
          <w:rFonts w:eastAsiaTheme="minorEastAsia" w:hint="eastAsia"/>
        </w:rPr>
        <w:t>大幅增加（</w:t>
      </w:r>
      <w:r w:rsidRPr="00067F99">
        <w:rPr>
          <w:rFonts w:eastAsiaTheme="minorEastAsia"/>
        </w:rPr>
        <w:t>116%</w:t>
      </w:r>
      <w:r w:rsidRPr="00067F99">
        <w:rPr>
          <w:rFonts w:eastAsiaTheme="minorEastAsia" w:hint="eastAsia"/>
        </w:rPr>
        <w:t>）。截至</w:t>
      </w:r>
      <w:r w:rsidRPr="00067F99">
        <w:rPr>
          <w:rFonts w:eastAsiaTheme="minorEastAsia"/>
        </w:rPr>
        <w:t>2019</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日的支出率达到</w:t>
      </w:r>
      <w:r w:rsidRPr="00067F99">
        <w:rPr>
          <w:rFonts w:eastAsiaTheme="minorEastAsia"/>
        </w:rPr>
        <w:t>52%</w:t>
      </w:r>
      <w:r w:rsidRPr="00067F99">
        <w:rPr>
          <w:rFonts w:eastAsiaTheme="minorEastAsia" w:hint="eastAsia"/>
        </w:rPr>
        <w:t>，是</w:t>
      </w:r>
      <w:r w:rsidRPr="00067F99">
        <w:rPr>
          <w:rFonts w:eastAsiaTheme="minorEastAsia"/>
        </w:rPr>
        <w:t>2010</w:t>
      </w:r>
      <w:r w:rsidRPr="00067F99">
        <w:rPr>
          <w:rFonts w:eastAsiaTheme="minorEastAsia" w:hint="eastAsia"/>
        </w:rPr>
        <w:t>年以来名义金额和百分比的最高值。这一积极的结果主要归功于：</w:t>
      </w:r>
      <w:r w:rsidRPr="00067F99">
        <w:rPr>
          <w:rFonts w:eastAsiaTheme="minorEastAsia"/>
        </w:rPr>
        <w:t>1</w:t>
      </w:r>
      <w:r w:rsidRPr="00067F99">
        <w:rPr>
          <w:rFonts w:eastAsiaTheme="minorEastAsia" w:hint="eastAsia"/>
        </w:rPr>
        <w:t>）将可向主席团提出的国际援助申请的最高限额从</w:t>
      </w:r>
      <w:r w:rsidRPr="00067F99">
        <w:rPr>
          <w:rFonts w:eastAsiaTheme="minorEastAsia"/>
        </w:rPr>
        <w:t>25,000</w:t>
      </w:r>
      <w:r w:rsidRPr="00067F99">
        <w:rPr>
          <w:rFonts w:eastAsiaTheme="minorEastAsia" w:hint="eastAsia"/>
        </w:rPr>
        <w:t>美元提高到</w:t>
      </w:r>
      <w:r w:rsidRPr="00067F99">
        <w:rPr>
          <w:rFonts w:eastAsiaTheme="minorEastAsia"/>
        </w:rPr>
        <w:t>100,000</w:t>
      </w:r>
      <w:r w:rsidRPr="00067F99">
        <w:rPr>
          <w:rFonts w:eastAsiaTheme="minorEastAsia" w:hint="eastAsia"/>
        </w:rPr>
        <w:t>美元（</w:t>
      </w:r>
      <w:hyperlink r:id="rId16" w:history="1">
        <w:r w:rsidR="00603B56" w:rsidRPr="00501F67">
          <w:rPr>
            <w:rStyle w:val="Hyperlink"/>
            <w:rFonts w:eastAsiaTheme="minorEastAsia" w:hint="eastAsia"/>
          </w:rPr>
          <w:t>第</w:t>
        </w:r>
        <w:r w:rsidRPr="00067F99">
          <w:rPr>
            <w:rStyle w:val="Hyperlink"/>
            <w:rFonts w:eastAsiaTheme="minorEastAsia"/>
          </w:rPr>
          <w:t>6.GA 7</w:t>
        </w:r>
      </w:hyperlink>
      <w:r w:rsidR="00603B56" w:rsidRPr="00501F67">
        <w:rPr>
          <w:rStyle w:val="Hyperlink"/>
          <w:rFonts w:eastAsiaTheme="minorEastAsia" w:hint="eastAsia"/>
        </w:rPr>
        <w:t>号决议</w:t>
      </w:r>
      <w:r w:rsidRPr="00067F99">
        <w:rPr>
          <w:rFonts w:eastAsiaTheme="minorEastAsia" w:hint="eastAsia"/>
        </w:rPr>
        <w:t>）；</w:t>
      </w:r>
      <w:r w:rsidRPr="00067F99">
        <w:rPr>
          <w:rFonts w:eastAsiaTheme="minorEastAsia"/>
        </w:rPr>
        <w:t>2</w:t>
      </w:r>
      <w:r w:rsidRPr="00067F99">
        <w:rPr>
          <w:rFonts w:eastAsiaTheme="minorEastAsia" w:hint="eastAsia"/>
        </w:rPr>
        <w:t>）主席团审查的申请数量以及秘书处</w:t>
      </w:r>
      <w:r w:rsidR="00D82964" w:rsidRPr="00067F99">
        <w:rPr>
          <w:rFonts w:eastAsiaTheme="minorEastAsia" w:hint="eastAsia"/>
        </w:rPr>
        <w:t>准备</w:t>
      </w:r>
      <w:r w:rsidRPr="00067F99">
        <w:rPr>
          <w:rFonts w:eastAsiaTheme="minorEastAsia" w:hint="eastAsia"/>
        </w:rPr>
        <w:t>的相关建议增加了</w:t>
      </w:r>
      <w:r w:rsidRPr="00067F99">
        <w:rPr>
          <w:rFonts w:eastAsiaTheme="minorEastAsia"/>
        </w:rPr>
        <w:t>90%</w:t>
      </w:r>
      <w:r w:rsidRPr="00067F99">
        <w:rPr>
          <w:rFonts w:eastAsiaTheme="minorEastAsia" w:hint="eastAsia"/>
        </w:rPr>
        <w:t>（与上一个</w:t>
      </w:r>
      <w:r w:rsidRPr="00067F99">
        <w:rPr>
          <w:rFonts w:eastAsiaTheme="minorEastAsia"/>
        </w:rPr>
        <w:t>2016-2017</w:t>
      </w:r>
      <w:r w:rsidR="00B12410">
        <w:rPr>
          <w:rFonts w:eastAsiaTheme="minorEastAsia"/>
        </w:rPr>
        <w:t>双年度</w:t>
      </w:r>
      <w:r w:rsidRPr="00067F99">
        <w:rPr>
          <w:rFonts w:eastAsiaTheme="minorEastAsia" w:hint="eastAsia"/>
        </w:rPr>
        <w:t>相比</w:t>
      </w:r>
      <w:r w:rsidR="00CE1E82" w:rsidRPr="00067F99">
        <w:rPr>
          <w:rStyle w:val="FootnoteReference"/>
          <w:rFonts w:eastAsiaTheme="minorEastAsia"/>
        </w:rPr>
        <w:footnoteReference w:id="1"/>
      </w:r>
      <w:r w:rsidRPr="00067F99">
        <w:rPr>
          <w:rFonts w:eastAsiaTheme="minorEastAsia" w:hint="eastAsia"/>
        </w:rPr>
        <w:t>）；以及</w:t>
      </w:r>
      <w:r w:rsidRPr="00067F99">
        <w:rPr>
          <w:rFonts w:eastAsiaTheme="minorEastAsia"/>
        </w:rPr>
        <w:t>3</w:t>
      </w:r>
      <w:r w:rsidRPr="00067F99">
        <w:rPr>
          <w:rFonts w:eastAsiaTheme="minorEastAsia" w:hint="eastAsia"/>
        </w:rPr>
        <w:t>）延续了主席团针对申请的相对高批准率（</w:t>
      </w:r>
      <w:r w:rsidRPr="00067F99">
        <w:rPr>
          <w:rFonts w:eastAsiaTheme="minorEastAsia"/>
        </w:rPr>
        <w:t>2018</w:t>
      </w:r>
      <w:r w:rsidRPr="00067F99">
        <w:rPr>
          <w:rFonts w:eastAsiaTheme="minorEastAsia" w:hint="eastAsia"/>
        </w:rPr>
        <w:t>年和</w:t>
      </w:r>
      <w:r w:rsidRPr="00067F99">
        <w:rPr>
          <w:rFonts w:eastAsiaTheme="minorEastAsia"/>
        </w:rPr>
        <w:t>2019</w:t>
      </w:r>
      <w:r w:rsidRPr="00067F99">
        <w:rPr>
          <w:rFonts w:eastAsiaTheme="minorEastAsia" w:hint="eastAsia"/>
        </w:rPr>
        <w:t>年，经过主席团审查的</w:t>
      </w:r>
      <w:r w:rsidRPr="00067F99">
        <w:rPr>
          <w:rFonts w:eastAsiaTheme="minorEastAsia"/>
        </w:rPr>
        <w:t>70%</w:t>
      </w:r>
      <w:r w:rsidRPr="00067F99">
        <w:rPr>
          <w:rFonts w:eastAsiaTheme="minorEastAsia" w:hint="eastAsia"/>
        </w:rPr>
        <w:t>申请获得批准），展示了秘书处对所收到申请质量的整体满意度。</w:t>
      </w:r>
    </w:p>
    <w:p w14:paraId="004134C7" w14:textId="3F2A7A97" w:rsidR="00884576" w:rsidRPr="00067F99" w:rsidRDefault="00CA33E6" w:rsidP="001740D7">
      <w:pPr>
        <w:pStyle w:val="COMPara"/>
        <w:tabs>
          <w:tab w:val="left" w:pos="567"/>
        </w:tabs>
        <w:ind w:left="567" w:firstLine="0"/>
        <w:jc w:val="both"/>
        <w:rPr>
          <w:rFonts w:eastAsiaTheme="minorEastAsia"/>
        </w:rPr>
      </w:pPr>
      <w:r>
        <w:rPr>
          <w:rFonts w:eastAsiaTheme="minorEastAsia"/>
          <w:noProof/>
          <w:lang w:val="fr-FR" w:eastAsia="fr-FR"/>
        </w:rPr>
        <w:drawing>
          <wp:inline distT="0" distB="0" distL="0" distR="0" wp14:anchorId="5B660D7D" wp14:editId="4076C49A">
            <wp:extent cx="5803071" cy="2308752"/>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75369" cy="2337516"/>
                    </a:xfrm>
                    <a:prstGeom prst="rect">
                      <a:avLst/>
                    </a:prstGeom>
                    <a:noFill/>
                  </pic:spPr>
                </pic:pic>
              </a:graphicData>
            </a:graphic>
          </wp:inline>
        </w:drawing>
      </w:r>
    </w:p>
    <w:p w14:paraId="44CD3AE4" w14:textId="77777777" w:rsidR="00CE1E82" w:rsidRPr="00067F99" w:rsidRDefault="00CE1E82" w:rsidP="001740D7">
      <w:pPr>
        <w:pStyle w:val="COMPara"/>
        <w:tabs>
          <w:tab w:val="left" w:pos="567"/>
        </w:tabs>
        <w:ind w:left="567" w:firstLine="0"/>
        <w:jc w:val="both"/>
        <w:rPr>
          <w:rFonts w:eastAsiaTheme="minorEastAsia"/>
        </w:rPr>
      </w:pPr>
      <w:r w:rsidRPr="00067F99">
        <w:rPr>
          <w:rFonts w:eastAsiaTheme="minorEastAsia"/>
          <w:noProof/>
          <w:lang w:val="fr-FR" w:eastAsia="fr-FR"/>
        </w:rPr>
        <mc:AlternateContent>
          <mc:Choice Requires="wps">
            <w:drawing>
              <wp:inline distT="0" distB="0" distL="0" distR="0" wp14:anchorId="0EBACF25" wp14:editId="2FA98A7F">
                <wp:extent cx="5238750" cy="1404620"/>
                <wp:effectExtent l="0" t="0" r="0"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1102D2CB" w14:textId="367D76C9" w:rsidR="000E2989" w:rsidRPr="000B21E2" w:rsidRDefault="000E2989" w:rsidP="00CE1E82">
                            <w:pPr>
                              <w:ind w:right="201"/>
                              <w:rPr>
                                <w:rFonts w:ascii="Arial" w:hAnsi="Arial" w:cs="Arial"/>
                                <w:sz w:val="16"/>
                                <w:szCs w:val="16"/>
                              </w:rPr>
                            </w:pPr>
                            <w:r>
                              <w:rPr>
                                <w:rFonts w:ascii="Arial" w:hAnsi="Arial" w:hint="eastAsia"/>
                                <w:b/>
                                <w:sz w:val="16"/>
                              </w:rPr>
                              <w:t>图</w:t>
                            </w:r>
                            <w:r>
                              <w:rPr>
                                <w:rFonts w:ascii="Arial" w:hAnsi="Arial" w:hint="eastAsia"/>
                                <w:b/>
                                <w:sz w:val="16"/>
                              </w:rPr>
                              <w:t xml:space="preserve">2: </w:t>
                            </w:r>
                            <w:r>
                              <w:rPr>
                                <w:rFonts w:ascii="Arial" w:hAnsi="Arial" w:hint="eastAsia"/>
                                <w:sz w:val="16"/>
                              </w:rPr>
                              <w:t>国际和筹备援助的支出率</w:t>
                            </w:r>
                          </w:p>
                        </w:txbxContent>
                      </wps:txbx>
                      <wps:bodyPr rot="0" vert="horz" wrap="square" lIns="91440" tIns="45720" rIns="91440" bIns="45720" anchor="t" anchorCtr="0">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BACF25" id="_x0000_s1027" type="#_x0000_t202" style="width: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" stroked="f">
                <v:textbox style="mso-fit-shape-to-text:t">
                  <w:txbxContent>
                    <w:p w14:paraId="1102D2CB" w14:textId="367D76C9" w:rsidR="000E2989" w:rsidRPr="000B21E2" w:rsidRDefault="000E2989" w:rsidP="00CE1E82">
                      <w:pPr>
                        <w:ind w:right="201"/>
                        <w:rPr>
                          <w:rFonts w:ascii="Arial" w:hAnsi="Arial" w:cs="Arial"/>
                          <w:sz w:val="16"/>
                          <w:szCs w:val="16"/>
                        </w:rPr>
                      </w:pPr>
                      <w:r>
                        <w:rPr>
                          <w:rFonts w:ascii="Arial" w:hAnsi="Arial" w:hint="eastAsia"/>
                          <w:b/>
                          <w:sz w:val="16"/>
                        </w:rPr>
                        <w:t>图</w:t>
                      </w:r>
                      <w:r>
                        <w:rPr>
                          <w:rFonts w:ascii="Arial" w:hAnsi="Arial" w:hint="eastAsia"/>
                          <w:b/>
                          <w:sz w:val="16"/>
                        </w:rPr>
                        <w:t xml:space="preserve">2: </w:t>
                      </w:r>
                      <w:r>
                        <w:rPr>
                          <w:rFonts w:ascii="Arial" w:hAnsi="Arial" w:hint="eastAsia"/>
                          <w:sz w:val="16"/>
                        </w:rPr>
                        <w:t>国际和筹备援助的支出率</w:t>
                      </w:r>
                    </w:p>
                  </w:txbxContent>
                </v:textbox>
                <w10:anchorlock/>
              </v:shape>
            </w:pict>
          </mc:Fallback>
        </mc:AlternateContent>
      </w:r>
    </w:p>
    <w:p w14:paraId="150B2A7F" w14:textId="0E1F8A1D" w:rsidR="00BE5818" w:rsidRPr="00067F99" w:rsidRDefault="00BE5818" w:rsidP="001740D7">
      <w:pPr>
        <w:pStyle w:val="GAPara"/>
        <w:keepNext/>
        <w:numPr>
          <w:ilvl w:val="0"/>
          <w:numId w:val="0"/>
        </w:numPr>
        <w:spacing w:before="240"/>
        <w:jc w:val="both"/>
        <w:rPr>
          <w:rFonts w:eastAsiaTheme="minorEastAsia"/>
        </w:rPr>
      </w:pPr>
      <w:r w:rsidRPr="00067F99">
        <w:rPr>
          <w:rFonts w:eastAsiaTheme="minorEastAsia" w:hint="eastAsia"/>
          <w:b/>
        </w:rPr>
        <w:t>分摊纳款</w:t>
      </w:r>
    </w:p>
    <w:p w14:paraId="600140E8" w14:textId="7D585138" w:rsidR="00F763AD" w:rsidRPr="00EE4DA0" w:rsidRDefault="00F763AD">
      <w:pPr>
        <w:pStyle w:val="COMPara"/>
        <w:numPr>
          <w:ilvl w:val="0"/>
          <w:numId w:val="5"/>
        </w:numPr>
        <w:tabs>
          <w:tab w:val="left" w:pos="567"/>
        </w:tabs>
        <w:ind w:left="567" w:hanging="567"/>
        <w:jc w:val="both"/>
        <w:rPr>
          <w:rFonts w:eastAsiaTheme="minorEastAsia"/>
          <w:vertAlign w:val="superscript"/>
        </w:rPr>
      </w:pPr>
      <w:r w:rsidRPr="00F763AD">
        <w:rPr>
          <w:rFonts w:eastAsiaTheme="minorEastAsia" w:hint="eastAsia"/>
        </w:rPr>
        <w:t>应当指出，按照公约第</w:t>
      </w:r>
      <w:r w:rsidRPr="00F763AD">
        <w:rPr>
          <w:rFonts w:eastAsiaTheme="minorEastAsia" w:hint="eastAsia"/>
        </w:rPr>
        <w:t>26</w:t>
      </w:r>
      <w:r w:rsidRPr="00F763AD">
        <w:rPr>
          <w:rFonts w:eastAsiaTheme="minorEastAsia" w:hint="eastAsia"/>
        </w:rPr>
        <w:t>条的规定，缴付纳款是所有已批准《公约》缔约国的义务。截至</w:t>
      </w:r>
      <w:r w:rsidRPr="00F763AD">
        <w:rPr>
          <w:rFonts w:eastAsiaTheme="minorEastAsia" w:hint="eastAsia"/>
        </w:rPr>
        <w:t>2019</w:t>
      </w:r>
      <w:r w:rsidRPr="00F763AD">
        <w:rPr>
          <w:rFonts w:eastAsiaTheme="minorEastAsia" w:hint="eastAsia"/>
        </w:rPr>
        <w:t>年</w:t>
      </w:r>
      <w:r w:rsidRPr="00F763AD">
        <w:rPr>
          <w:rFonts w:eastAsiaTheme="minorEastAsia" w:hint="eastAsia"/>
        </w:rPr>
        <w:t>12</w:t>
      </w:r>
      <w:r w:rsidRPr="00F763AD">
        <w:rPr>
          <w:rFonts w:eastAsiaTheme="minorEastAsia" w:hint="eastAsia"/>
        </w:rPr>
        <w:t>月</w:t>
      </w:r>
      <w:r w:rsidRPr="00F763AD">
        <w:rPr>
          <w:rFonts w:eastAsiaTheme="minorEastAsia" w:hint="eastAsia"/>
        </w:rPr>
        <w:t>31</w:t>
      </w:r>
      <w:r w:rsidRPr="00F763AD">
        <w:rPr>
          <w:rFonts w:eastAsiaTheme="minorEastAsia" w:hint="eastAsia"/>
        </w:rPr>
        <w:t>日，义务分摊纳款欠缴额为</w:t>
      </w:r>
      <w:r w:rsidRPr="00F763AD">
        <w:rPr>
          <w:rFonts w:eastAsiaTheme="minorEastAsia" w:hint="eastAsia"/>
        </w:rPr>
        <w:t>435,318</w:t>
      </w:r>
      <w:r w:rsidRPr="00F763AD">
        <w:rPr>
          <w:rFonts w:eastAsiaTheme="minorEastAsia" w:hint="eastAsia"/>
        </w:rPr>
        <w:t>美元（</w:t>
      </w:r>
      <w:r w:rsidRPr="00F763AD">
        <w:rPr>
          <w:rFonts w:eastAsiaTheme="minorEastAsia" w:hint="eastAsia"/>
        </w:rPr>
        <w:t>2017</w:t>
      </w:r>
      <w:r w:rsidRPr="00F763AD">
        <w:rPr>
          <w:rFonts w:eastAsiaTheme="minorEastAsia" w:hint="eastAsia"/>
        </w:rPr>
        <w:t>年</w:t>
      </w:r>
      <w:r w:rsidRPr="00F763AD">
        <w:rPr>
          <w:rFonts w:eastAsiaTheme="minorEastAsia" w:hint="eastAsia"/>
        </w:rPr>
        <w:t>12</w:t>
      </w:r>
      <w:r w:rsidRPr="00F763AD">
        <w:rPr>
          <w:rFonts w:eastAsiaTheme="minorEastAsia" w:hint="eastAsia"/>
        </w:rPr>
        <w:t>月</w:t>
      </w:r>
      <w:r w:rsidRPr="00F763AD">
        <w:rPr>
          <w:rFonts w:eastAsiaTheme="minorEastAsia" w:hint="eastAsia"/>
        </w:rPr>
        <w:t>31</w:t>
      </w:r>
      <w:r w:rsidRPr="00F763AD">
        <w:rPr>
          <w:rFonts w:eastAsiaTheme="minorEastAsia" w:hint="eastAsia"/>
        </w:rPr>
        <w:t>日为</w:t>
      </w:r>
      <w:r w:rsidRPr="00F763AD">
        <w:rPr>
          <w:rFonts w:eastAsiaTheme="minorEastAsia" w:hint="eastAsia"/>
        </w:rPr>
        <w:t>445,033</w:t>
      </w:r>
      <w:r w:rsidRPr="00F763AD">
        <w:rPr>
          <w:rFonts w:eastAsiaTheme="minorEastAsia" w:hint="eastAsia"/>
        </w:rPr>
        <w:t>美元），其中</w:t>
      </w:r>
      <w:r w:rsidRPr="00F763AD">
        <w:rPr>
          <w:rFonts w:eastAsiaTheme="minorEastAsia" w:hint="eastAsia"/>
        </w:rPr>
        <w:t>202,682</w:t>
      </w:r>
      <w:r w:rsidRPr="00F763AD">
        <w:rPr>
          <w:rFonts w:eastAsiaTheme="minorEastAsia" w:hint="eastAsia"/>
        </w:rPr>
        <w:t>美元为</w:t>
      </w:r>
      <w:r w:rsidRPr="00F763AD">
        <w:rPr>
          <w:rFonts w:eastAsiaTheme="minorEastAsia" w:hint="eastAsia"/>
        </w:rPr>
        <w:t>2019</w:t>
      </w:r>
      <w:r w:rsidRPr="00F763AD">
        <w:rPr>
          <w:rFonts w:eastAsiaTheme="minorEastAsia" w:hint="eastAsia"/>
        </w:rPr>
        <w:t>年以前欠缴额。自</w:t>
      </w:r>
      <w:r w:rsidRPr="00F763AD">
        <w:rPr>
          <w:rFonts w:eastAsiaTheme="minorEastAsia" w:hint="eastAsia"/>
        </w:rPr>
        <w:t>2016</w:t>
      </w:r>
      <w:r w:rsidRPr="00F763AD">
        <w:rPr>
          <w:rFonts w:eastAsiaTheme="minorEastAsia" w:hint="eastAsia"/>
        </w:rPr>
        <w:t>年以来，欠</w:t>
      </w:r>
      <w:proofErr w:type="gramStart"/>
      <w:r w:rsidRPr="00F763AD">
        <w:rPr>
          <w:rFonts w:eastAsiaTheme="minorEastAsia" w:hint="eastAsia"/>
        </w:rPr>
        <w:t>缴纳款</w:t>
      </w:r>
      <w:proofErr w:type="gramEnd"/>
      <w:r w:rsidRPr="00F763AD">
        <w:rPr>
          <w:rFonts w:eastAsiaTheme="minorEastAsia" w:hint="eastAsia"/>
        </w:rPr>
        <w:t>一直</w:t>
      </w:r>
      <w:r w:rsidR="00D26B57">
        <w:rPr>
          <w:rFonts w:eastAsiaTheme="minorEastAsia" w:hint="eastAsia"/>
        </w:rPr>
        <w:t>保持</w:t>
      </w:r>
      <w:r w:rsidRPr="00F763AD">
        <w:rPr>
          <w:rFonts w:eastAsiaTheme="minorEastAsia" w:hint="eastAsia"/>
        </w:rPr>
        <w:t>在</w:t>
      </w:r>
      <w:r w:rsidRPr="00F763AD">
        <w:rPr>
          <w:rFonts w:eastAsiaTheme="minorEastAsia" w:hint="eastAsia"/>
        </w:rPr>
        <w:t>400,000</w:t>
      </w:r>
      <w:r w:rsidRPr="00F763AD">
        <w:rPr>
          <w:rFonts w:eastAsiaTheme="minorEastAsia" w:hint="eastAsia"/>
        </w:rPr>
        <w:t>美元左右。截至</w:t>
      </w:r>
      <w:r w:rsidRPr="00F763AD">
        <w:rPr>
          <w:rFonts w:eastAsiaTheme="minorEastAsia" w:hint="eastAsia"/>
        </w:rPr>
        <w:t>2019</w:t>
      </w:r>
      <w:r w:rsidRPr="00F763AD">
        <w:rPr>
          <w:rFonts w:eastAsiaTheme="minorEastAsia" w:hint="eastAsia"/>
        </w:rPr>
        <w:t>年</w:t>
      </w:r>
      <w:r w:rsidRPr="00F763AD">
        <w:rPr>
          <w:rFonts w:eastAsiaTheme="minorEastAsia" w:hint="eastAsia"/>
        </w:rPr>
        <w:t>12</w:t>
      </w:r>
      <w:r w:rsidRPr="00F763AD">
        <w:rPr>
          <w:rFonts w:eastAsiaTheme="minorEastAsia" w:hint="eastAsia"/>
        </w:rPr>
        <w:t>月</w:t>
      </w:r>
      <w:r w:rsidRPr="00F763AD">
        <w:rPr>
          <w:rFonts w:eastAsiaTheme="minorEastAsia" w:hint="eastAsia"/>
        </w:rPr>
        <w:t>31</w:t>
      </w:r>
      <w:r w:rsidRPr="00F763AD">
        <w:rPr>
          <w:rFonts w:eastAsiaTheme="minorEastAsia" w:hint="eastAsia"/>
        </w:rPr>
        <w:t>日，</w:t>
      </w:r>
      <w:r w:rsidRPr="00F763AD">
        <w:rPr>
          <w:rFonts w:eastAsiaTheme="minorEastAsia" w:hint="eastAsia"/>
        </w:rPr>
        <w:t>82</w:t>
      </w:r>
      <w:r w:rsidRPr="00F763AD">
        <w:rPr>
          <w:rFonts w:eastAsiaTheme="minorEastAsia" w:hint="eastAsia"/>
        </w:rPr>
        <w:t>个缔约国（</w:t>
      </w:r>
      <w:r w:rsidRPr="00F763AD">
        <w:rPr>
          <w:rFonts w:eastAsiaTheme="minorEastAsia" w:hint="eastAsia"/>
        </w:rPr>
        <w:t>47%</w:t>
      </w:r>
      <w:r w:rsidRPr="00F763AD">
        <w:rPr>
          <w:rFonts w:eastAsiaTheme="minorEastAsia" w:hint="eastAsia"/>
        </w:rPr>
        <w:t>）尚未缴纳</w:t>
      </w:r>
      <w:r w:rsidRPr="00F763AD">
        <w:rPr>
          <w:rFonts w:eastAsiaTheme="minorEastAsia" w:hint="eastAsia"/>
        </w:rPr>
        <w:t>2019</w:t>
      </w:r>
      <w:r w:rsidRPr="00F763AD">
        <w:rPr>
          <w:rFonts w:eastAsiaTheme="minorEastAsia" w:hint="eastAsia"/>
        </w:rPr>
        <w:t>年纳款。其中，</w:t>
      </w:r>
      <w:r w:rsidRPr="00F763AD">
        <w:rPr>
          <w:rFonts w:eastAsiaTheme="minorEastAsia" w:hint="eastAsia"/>
        </w:rPr>
        <w:t>46</w:t>
      </w:r>
      <w:r w:rsidRPr="00F763AD">
        <w:rPr>
          <w:rFonts w:eastAsiaTheme="minorEastAsia" w:hint="eastAsia"/>
        </w:rPr>
        <w:t>个缔约国（</w:t>
      </w:r>
      <w:r w:rsidRPr="00F763AD">
        <w:rPr>
          <w:rFonts w:eastAsiaTheme="minorEastAsia" w:hint="eastAsia"/>
        </w:rPr>
        <w:t>27%</w:t>
      </w:r>
      <w:r w:rsidRPr="00F763AD">
        <w:rPr>
          <w:rFonts w:eastAsiaTheme="minorEastAsia" w:hint="eastAsia"/>
        </w:rPr>
        <w:t>）也没有缴纳</w:t>
      </w:r>
      <w:r w:rsidRPr="00F763AD">
        <w:rPr>
          <w:rFonts w:eastAsiaTheme="minorEastAsia" w:hint="eastAsia"/>
        </w:rPr>
        <w:t>2019</w:t>
      </w:r>
      <w:r w:rsidRPr="00F763AD">
        <w:rPr>
          <w:rFonts w:eastAsiaTheme="minorEastAsia" w:hint="eastAsia"/>
        </w:rPr>
        <w:t>年之前的纳款（</w:t>
      </w:r>
      <w:hyperlink r:id="rId18" w:history="1">
        <w:r w:rsidRPr="00502B1F">
          <w:rPr>
            <w:rStyle w:val="Hyperlink"/>
            <w:rFonts w:eastAsiaTheme="minorEastAsia" w:hint="eastAsia"/>
          </w:rPr>
          <w:t>见截至</w:t>
        </w:r>
        <w:r w:rsidRPr="00502B1F">
          <w:rPr>
            <w:rStyle w:val="Hyperlink"/>
            <w:rFonts w:eastAsiaTheme="minorEastAsia" w:hint="eastAsia"/>
          </w:rPr>
          <w:t>2019</w:t>
        </w:r>
        <w:r w:rsidRPr="00502B1F">
          <w:rPr>
            <w:rStyle w:val="Hyperlink"/>
            <w:rFonts w:eastAsiaTheme="minorEastAsia" w:hint="eastAsia"/>
          </w:rPr>
          <w:t>年</w:t>
        </w:r>
        <w:r w:rsidRPr="00502B1F">
          <w:rPr>
            <w:rStyle w:val="Hyperlink"/>
            <w:rFonts w:eastAsiaTheme="minorEastAsia" w:hint="eastAsia"/>
          </w:rPr>
          <w:t>12</w:t>
        </w:r>
        <w:r w:rsidRPr="00502B1F">
          <w:rPr>
            <w:rStyle w:val="Hyperlink"/>
            <w:rFonts w:eastAsiaTheme="minorEastAsia" w:hint="eastAsia"/>
          </w:rPr>
          <w:t>月</w:t>
        </w:r>
        <w:r w:rsidRPr="00502B1F">
          <w:rPr>
            <w:rStyle w:val="Hyperlink"/>
            <w:rFonts w:eastAsiaTheme="minorEastAsia" w:hint="eastAsia"/>
          </w:rPr>
          <w:t>31</w:t>
        </w:r>
        <w:r w:rsidRPr="00502B1F">
          <w:rPr>
            <w:rStyle w:val="Hyperlink"/>
            <w:rFonts w:eastAsiaTheme="minorEastAsia" w:hint="eastAsia"/>
          </w:rPr>
          <w:t>日的义务缴款情况说明</w:t>
        </w:r>
      </w:hyperlink>
      <w:r w:rsidRPr="00F763AD">
        <w:rPr>
          <w:rFonts w:eastAsiaTheme="minorEastAsia" w:hint="eastAsia"/>
        </w:rPr>
        <w:t>）。</w:t>
      </w:r>
      <w:bookmarkStart w:id="3" w:name="_Ref47719313"/>
      <w:r>
        <w:rPr>
          <w:rStyle w:val="FootnoteReference"/>
          <w:rFonts w:eastAsiaTheme="minorEastAsia"/>
        </w:rPr>
        <w:footnoteReference w:customMarkFollows="1" w:id="2"/>
        <w:t>2</w:t>
      </w:r>
      <w:bookmarkEnd w:id="3"/>
      <w:r w:rsidRPr="00F763AD">
        <w:rPr>
          <w:rFonts w:eastAsiaTheme="minorEastAsia" w:hint="eastAsia"/>
        </w:rPr>
        <w:t xml:space="preserve"> </w:t>
      </w:r>
      <w:r w:rsidRPr="00F763AD">
        <w:rPr>
          <w:rFonts w:eastAsiaTheme="minorEastAsia" w:hint="eastAsia"/>
        </w:rPr>
        <w:t>关于缔约国按照《公约》第</w:t>
      </w:r>
      <w:r w:rsidRPr="00F763AD">
        <w:rPr>
          <w:rFonts w:eastAsiaTheme="minorEastAsia" w:hint="eastAsia"/>
        </w:rPr>
        <w:t>26.</w:t>
      </w:r>
      <w:r w:rsidRPr="00F763AD">
        <w:rPr>
          <w:rFonts w:eastAsiaTheme="minorEastAsia"/>
        </w:rPr>
        <w:t>2</w:t>
      </w:r>
      <w:r w:rsidRPr="00F763AD">
        <w:rPr>
          <w:rFonts w:eastAsiaTheme="minorEastAsia" w:hint="eastAsia"/>
        </w:rPr>
        <w:t>条的自愿分摊纳款，过去六年的比较表明，缴付</w:t>
      </w:r>
      <w:r w:rsidR="00D26B57">
        <w:rPr>
          <w:rFonts w:eastAsiaTheme="minorEastAsia" w:hint="eastAsia"/>
        </w:rPr>
        <w:t>总额</w:t>
      </w:r>
      <w:r w:rsidRPr="00F763AD">
        <w:rPr>
          <w:rFonts w:eastAsiaTheme="minorEastAsia" w:hint="eastAsia"/>
        </w:rPr>
        <w:t>平均保持在</w:t>
      </w:r>
      <w:r w:rsidR="00D26B57">
        <w:rPr>
          <w:rFonts w:eastAsiaTheme="minorEastAsia" w:hint="eastAsia"/>
        </w:rPr>
        <w:t>应缴</w:t>
      </w:r>
      <w:r w:rsidRPr="00F763AD">
        <w:rPr>
          <w:rFonts w:eastAsiaTheme="minorEastAsia" w:hint="eastAsia"/>
        </w:rPr>
        <w:t>金额的</w:t>
      </w:r>
      <w:r w:rsidRPr="00F763AD">
        <w:rPr>
          <w:rFonts w:eastAsiaTheme="minorEastAsia"/>
        </w:rPr>
        <w:t>63%</w:t>
      </w:r>
      <w:r w:rsidRPr="00F763AD">
        <w:rPr>
          <w:rFonts w:eastAsiaTheme="minorEastAsia" w:hint="eastAsia"/>
        </w:rPr>
        <w:t>。</w:t>
      </w:r>
      <w:r w:rsidRPr="00EE4DA0">
        <w:rPr>
          <w:rFonts w:eastAsiaTheme="minorEastAsia"/>
          <w:vertAlign w:val="superscript"/>
          <w:cs/>
        </w:rPr>
        <w:t>‎</w:t>
      </w:r>
      <w:r w:rsidR="004008E0" w:rsidRPr="00EE4DA0">
        <w:rPr>
          <w:rFonts w:eastAsiaTheme="minorEastAsia"/>
          <w:vertAlign w:val="superscript"/>
          <w:cs/>
        </w:rPr>
        <w:fldChar w:fldCharType="begin"/>
      </w:r>
      <w:r w:rsidR="004008E0" w:rsidRPr="00EE4DA0">
        <w:rPr>
          <w:rFonts w:eastAsiaTheme="minorEastAsia"/>
          <w:vertAlign w:val="superscript"/>
        </w:rPr>
        <w:instrText xml:space="preserve"> NOTEREF _Ref47719313 \h  \* MERGEFORMAT </w:instrText>
      </w:r>
      <w:r w:rsidR="004008E0" w:rsidRPr="00EE4DA0">
        <w:rPr>
          <w:rFonts w:eastAsiaTheme="minorEastAsia"/>
          <w:vertAlign w:val="superscript"/>
          <w:cs/>
        </w:rPr>
      </w:r>
      <w:r w:rsidR="004008E0" w:rsidRPr="00EE4DA0">
        <w:rPr>
          <w:rFonts w:eastAsiaTheme="minorEastAsia"/>
          <w:vertAlign w:val="superscript"/>
          <w:cs/>
        </w:rPr>
        <w:fldChar w:fldCharType="separate"/>
      </w:r>
      <w:r w:rsidR="00EE6AFB" w:rsidRPr="00EE4DA0">
        <w:rPr>
          <w:vertAlign w:val="superscript"/>
        </w:rPr>
        <w:t>2</w:t>
      </w:r>
      <w:r w:rsidR="004008E0" w:rsidRPr="00EE4DA0">
        <w:rPr>
          <w:rFonts w:eastAsiaTheme="minorEastAsia"/>
          <w:vertAlign w:val="superscript"/>
          <w:cs/>
        </w:rPr>
        <w:fldChar w:fldCharType="end"/>
      </w:r>
    </w:p>
    <w:p w14:paraId="651BFCF4" w14:textId="46FABA1B" w:rsidR="00F763AD" w:rsidRPr="00067F99" w:rsidRDefault="00F763AD" w:rsidP="00067F99">
      <w:pPr>
        <w:pStyle w:val="GAPara"/>
        <w:numPr>
          <w:ilvl w:val="0"/>
          <w:numId w:val="0"/>
        </w:numPr>
        <w:rPr>
          <w:rFonts w:eastAsiaTheme="minorEastAsia"/>
          <w:b/>
        </w:rPr>
      </w:pPr>
      <w:r w:rsidRPr="00067F99">
        <w:rPr>
          <w:rFonts w:eastAsiaTheme="minorEastAsia" w:hint="eastAsia"/>
          <w:b/>
        </w:rPr>
        <w:t>未来预算周期的展望</w:t>
      </w:r>
    </w:p>
    <w:p w14:paraId="21CD483B" w14:textId="51B56C67" w:rsidR="008E71C1" w:rsidRPr="00067F99" w:rsidRDefault="00130731" w:rsidP="00B702ED">
      <w:pPr>
        <w:pStyle w:val="COMPara"/>
        <w:numPr>
          <w:ilvl w:val="0"/>
          <w:numId w:val="5"/>
        </w:numPr>
        <w:tabs>
          <w:tab w:val="left" w:pos="567"/>
        </w:tabs>
        <w:ind w:left="567" w:hanging="567"/>
        <w:jc w:val="both"/>
        <w:rPr>
          <w:rFonts w:eastAsiaTheme="minorEastAsia"/>
        </w:rPr>
      </w:pPr>
      <w:r w:rsidRPr="00067F99">
        <w:rPr>
          <w:rFonts w:eastAsiaTheme="minorEastAsia" w:hint="eastAsia"/>
        </w:rPr>
        <w:t>经过十年恒定增加后，</w:t>
      </w:r>
      <w:r w:rsidR="00407CD0" w:rsidRPr="00067F99">
        <w:rPr>
          <w:rFonts w:eastAsiaTheme="minorEastAsia" w:hint="eastAsia"/>
        </w:rPr>
        <w:t>基金的年末余额</w:t>
      </w:r>
      <w:r w:rsidRPr="00067F99">
        <w:rPr>
          <w:rFonts w:eastAsiaTheme="minorEastAsia" w:hint="eastAsia"/>
        </w:rPr>
        <w:t>首次减少，预计随后</w:t>
      </w:r>
      <w:r w:rsidR="00407CD0" w:rsidRPr="00067F99">
        <w:rPr>
          <w:rFonts w:eastAsiaTheme="minorEastAsia" w:hint="eastAsia"/>
        </w:rPr>
        <w:t>在</w:t>
      </w:r>
      <w:r w:rsidR="00407CD0" w:rsidRPr="00067F99">
        <w:rPr>
          <w:rFonts w:eastAsiaTheme="minorEastAsia"/>
        </w:rPr>
        <w:t>2020-2021</w:t>
      </w:r>
      <w:r w:rsidR="00B12410">
        <w:rPr>
          <w:rFonts w:eastAsiaTheme="minorEastAsia"/>
        </w:rPr>
        <w:t>双年度</w:t>
      </w:r>
      <w:r w:rsidR="00407CD0" w:rsidRPr="00067F99">
        <w:rPr>
          <w:rFonts w:eastAsiaTheme="minorEastAsia" w:hint="eastAsia"/>
        </w:rPr>
        <w:t>年末</w:t>
      </w:r>
      <w:r w:rsidRPr="00067F99">
        <w:rPr>
          <w:rFonts w:eastAsiaTheme="minorEastAsia" w:hint="eastAsia"/>
        </w:rPr>
        <w:t>也将减少。从操作的角度来看，这一预测趋势是一个积极的信号。它反映了各国获得资金支持来帮助保护活态遗产方案和项目的能力有所提高，也反映了《公约》理事机构和秘书处响应他们请求的能力有所提高。然而，这一趋势也意味着，可用于支持国家保护非物质文化遗产工作的财务资源在未来可能会减少，尽管这并非当务之急。另一方面，由于基金的运营状况比较健康，《公约》在争取自愿补充捐款方面也比较有利。</w:t>
      </w:r>
    </w:p>
    <w:p w14:paraId="1BAFB74D" w14:textId="2888176E" w:rsidR="00576E1D" w:rsidRPr="00067F99" w:rsidRDefault="003E4E50" w:rsidP="000D16BE">
      <w:pPr>
        <w:pStyle w:val="Heading4"/>
        <w:numPr>
          <w:ilvl w:val="0"/>
          <w:numId w:val="17"/>
        </w:numPr>
        <w:spacing w:before="240" w:after="120"/>
        <w:ind w:left="567" w:hanging="567"/>
        <w:jc w:val="both"/>
        <w:rPr>
          <w:rFonts w:eastAsiaTheme="minorEastAsia" w:cs="Arial"/>
        </w:rPr>
      </w:pPr>
      <w:bookmarkStart w:id="4" w:name="III_Plan"/>
      <w:bookmarkEnd w:id="4"/>
      <w:r w:rsidRPr="00067F99">
        <w:rPr>
          <w:rFonts w:eastAsiaTheme="minorEastAsia" w:cs="Arial"/>
        </w:rPr>
        <w:t>40 C/5</w:t>
      </w:r>
      <w:r w:rsidRPr="00067F99">
        <w:rPr>
          <w:rFonts w:eastAsiaTheme="minorEastAsia" w:cs="Arial" w:hint="eastAsia"/>
        </w:rPr>
        <w:t>（</w:t>
      </w:r>
      <w:r w:rsidRPr="00067F99">
        <w:rPr>
          <w:rFonts w:eastAsiaTheme="minorEastAsia" w:cs="Arial"/>
        </w:rPr>
        <w:t>2020</w:t>
      </w:r>
      <w:r w:rsidRPr="00067F99">
        <w:rPr>
          <w:rFonts w:eastAsiaTheme="minorEastAsia" w:cs="Arial" w:hint="eastAsia"/>
        </w:rPr>
        <w:t>–</w:t>
      </w:r>
      <w:r w:rsidRPr="00067F99">
        <w:rPr>
          <w:rFonts w:eastAsiaTheme="minorEastAsia" w:cs="Arial"/>
        </w:rPr>
        <w:t>2021</w:t>
      </w:r>
      <w:r w:rsidRPr="00067F99">
        <w:rPr>
          <w:rFonts w:eastAsiaTheme="minorEastAsia" w:cs="Arial" w:hint="eastAsia"/>
        </w:rPr>
        <w:t>年）的预算项目和拨款</w:t>
      </w:r>
    </w:p>
    <w:p w14:paraId="1D0D3852" w14:textId="64BD0ED0" w:rsidR="006F12CD" w:rsidRPr="00067F99" w:rsidRDefault="003E4E50" w:rsidP="00C21695">
      <w:pPr>
        <w:pStyle w:val="COMPara"/>
        <w:keepLines/>
        <w:numPr>
          <w:ilvl w:val="0"/>
          <w:numId w:val="5"/>
        </w:numPr>
        <w:tabs>
          <w:tab w:val="left" w:pos="567"/>
        </w:tabs>
        <w:ind w:left="567" w:hanging="567"/>
        <w:jc w:val="both"/>
        <w:rPr>
          <w:rFonts w:eastAsiaTheme="minorEastAsia"/>
        </w:rPr>
      </w:pPr>
      <w:r w:rsidRPr="00067F99">
        <w:rPr>
          <w:rFonts w:eastAsiaTheme="minorEastAsia"/>
        </w:rPr>
        <w:t>40 C/5</w:t>
      </w:r>
      <w:r w:rsidRPr="00067F99">
        <w:rPr>
          <w:rFonts w:eastAsiaTheme="minorEastAsia" w:hint="eastAsia"/>
        </w:rPr>
        <w:t>（</w:t>
      </w:r>
      <w:r w:rsidRPr="00067F99">
        <w:rPr>
          <w:rFonts w:eastAsiaTheme="minorEastAsia"/>
        </w:rPr>
        <w:t>2020</w:t>
      </w:r>
      <w:r w:rsidRPr="00067F99">
        <w:rPr>
          <w:rFonts w:eastAsiaTheme="minorEastAsia" w:hint="eastAsia"/>
        </w:rPr>
        <w:t>–</w:t>
      </w:r>
      <w:r w:rsidRPr="00067F99">
        <w:rPr>
          <w:rFonts w:eastAsiaTheme="minorEastAsia"/>
        </w:rPr>
        <w:t>2021</w:t>
      </w:r>
      <w:r w:rsidRPr="00067F99">
        <w:rPr>
          <w:rFonts w:eastAsiaTheme="minorEastAsia" w:hint="eastAsia"/>
        </w:rPr>
        <w:t>年）的资金分配建议遵循以预算项目为基础的结构，这种结构已被用于过去的同类练习。这些预算项目可分为</w:t>
      </w:r>
      <w:r w:rsidR="00F82E9E" w:rsidRPr="00067F99">
        <w:rPr>
          <w:rFonts w:eastAsiaTheme="minorEastAsia" w:hint="eastAsia"/>
        </w:rPr>
        <w:t>三</w:t>
      </w:r>
      <w:r w:rsidRPr="00067F99">
        <w:rPr>
          <w:rFonts w:eastAsiaTheme="minorEastAsia" w:hint="eastAsia"/>
        </w:rPr>
        <w:t>类，即与下列各方面有关的支出：</w:t>
      </w:r>
      <w:r w:rsidRPr="00067F99">
        <w:rPr>
          <w:rFonts w:eastAsiaTheme="minorEastAsia"/>
        </w:rPr>
        <w:t>a</w:t>
      </w:r>
      <w:r w:rsidRPr="00067F99">
        <w:rPr>
          <w:rFonts w:eastAsiaTheme="minorEastAsia" w:hint="eastAsia"/>
        </w:rPr>
        <w:t>）国际援助；</w:t>
      </w:r>
      <w:r w:rsidRPr="00067F99">
        <w:rPr>
          <w:rFonts w:eastAsiaTheme="minorEastAsia"/>
        </w:rPr>
        <w:t>b</w:t>
      </w:r>
      <w:r w:rsidRPr="00067F99">
        <w:rPr>
          <w:rFonts w:eastAsiaTheme="minorEastAsia" w:hint="eastAsia"/>
        </w:rPr>
        <w:t>）《公约》第</w:t>
      </w:r>
      <w:r w:rsidRPr="00067F99">
        <w:rPr>
          <w:rFonts w:eastAsiaTheme="minorEastAsia"/>
        </w:rPr>
        <w:t>7</w:t>
      </w:r>
      <w:r w:rsidRPr="00067F99">
        <w:rPr>
          <w:rFonts w:eastAsiaTheme="minorEastAsia" w:hint="eastAsia"/>
        </w:rPr>
        <w:t>条所指的委员会“其他职能”；</w:t>
      </w:r>
      <w:r w:rsidR="00407CD0" w:rsidRPr="00067F99">
        <w:rPr>
          <w:rFonts w:eastAsiaTheme="minorEastAsia" w:hint="eastAsia"/>
        </w:rPr>
        <w:t>及</w:t>
      </w:r>
      <w:r w:rsidRPr="00067F99">
        <w:rPr>
          <w:rFonts w:eastAsiaTheme="minorEastAsia"/>
        </w:rPr>
        <w:t>c</w:t>
      </w:r>
      <w:r w:rsidRPr="00067F99">
        <w:rPr>
          <w:rFonts w:eastAsiaTheme="minorEastAsia" w:hint="eastAsia"/>
        </w:rPr>
        <w:t>）参加理事机构的会议并为委员会提供协助。</w:t>
      </w:r>
      <w:r w:rsidR="00407CD0" w:rsidRPr="00067F99">
        <w:rPr>
          <w:rFonts w:eastAsiaTheme="minorEastAsia" w:hint="eastAsia"/>
        </w:rPr>
        <w:t>此次提出的各预算项目拨款比例也基本沿用了上一个</w:t>
      </w:r>
      <w:r w:rsidR="00B12410">
        <w:rPr>
          <w:rFonts w:eastAsiaTheme="minorEastAsia"/>
        </w:rPr>
        <w:t>双年度</w:t>
      </w:r>
      <w:r w:rsidR="00407CD0" w:rsidRPr="00067F99">
        <w:rPr>
          <w:rFonts w:eastAsiaTheme="minorEastAsia" w:hint="eastAsia"/>
        </w:rPr>
        <w:t>的比例，考虑到</w:t>
      </w:r>
      <w:r w:rsidR="00407CD0" w:rsidRPr="00067F99">
        <w:rPr>
          <w:rFonts w:eastAsiaTheme="minorEastAsia"/>
        </w:rPr>
        <w:t>2018-2019</w:t>
      </w:r>
      <w:r w:rsidR="00B12410">
        <w:rPr>
          <w:rFonts w:eastAsiaTheme="minorEastAsia"/>
        </w:rPr>
        <w:t>双年度</w:t>
      </w:r>
      <w:r w:rsidR="00407CD0" w:rsidRPr="00067F99">
        <w:rPr>
          <w:rFonts w:eastAsiaTheme="minorEastAsia" w:hint="eastAsia"/>
        </w:rPr>
        <w:t>期末可用资金</w:t>
      </w:r>
      <w:r w:rsidR="00603B56" w:rsidRPr="00501F67">
        <w:rPr>
          <w:rFonts w:eastAsiaTheme="minorEastAsia" w:hint="eastAsia"/>
        </w:rPr>
        <w:t>（</w:t>
      </w:r>
      <w:r w:rsidR="00407CD0" w:rsidRPr="00067F99">
        <w:rPr>
          <w:rFonts w:eastAsiaTheme="minorEastAsia"/>
        </w:rPr>
        <w:t>784</w:t>
      </w:r>
      <w:r w:rsidR="00407CD0" w:rsidRPr="00067F99">
        <w:rPr>
          <w:rFonts w:eastAsiaTheme="minorEastAsia" w:hint="eastAsia"/>
        </w:rPr>
        <w:t>万美元</w:t>
      </w:r>
      <w:r w:rsidR="00603B56" w:rsidRPr="00501F67">
        <w:rPr>
          <w:rFonts w:eastAsiaTheme="minorEastAsia" w:hint="eastAsia"/>
        </w:rPr>
        <w:t>）</w:t>
      </w:r>
      <w:r w:rsidR="00407CD0" w:rsidRPr="00067F99">
        <w:rPr>
          <w:rFonts w:eastAsiaTheme="minorEastAsia" w:hint="eastAsia"/>
        </w:rPr>
        <w:t>比</w:t>
      </w:r>
      <w:r w:rsidR="00407CD0" w:rsidRPr="00067F99">
        <w:rPr>
          <w:rFonts w:eastAsiaTheme="minorEastAsia"/>
        </w:rPr>
        <w:t>2016-2017</w:t>
      </w:r>
      <w:r w:rsidR="00B12410">
        <w:rPr>
          <w:rFonts w:eastAsiaTheme="minorEastAsia"/>
        </w:rPr>
        <w:t>双年度</w:t>
      </w:r>
      <w:r w:rsidR="00407CD0" w:rsidRPr="00067F99">
        <w:rPr>
          <w:rFonts w:eastAsiaTheme="minorEastAsia" w:hint="eastAsia"/>
        </w:rPr>
        <w:t>期末</w:t>
      </w:r>
      <w:r w:rsidR="00603B56" w:rsidRPr="00501F67">
        <w:rPr>
          <w:rFonts w:eastAsiaTheme="minorEastAsia" w:hint="eastAsia"/>
        </w:rPr>
        <w:t>（</w:t>
      </w:r>
      <w:r w:rsidR="00407CD0" w:rsidRPr="00067F99">
        <w:rPr>
          <w:rFonts w:eastAsiaTheme="minorEastAsia"/>
        </w:rPr>
        <w:t>859</w:t>
      </w:r>
      <w:r w:rsidR="00407CD0" w:rsidRPr="00067F99">
        <w:rPr>
          <w:rFonts w:eastAsiaTheme="minorEastAsia" w:hint="eastAsia"/>
        </w:rPr>
        <w:t>万美元</w:t>
      </w:r>
      <w:r w:rsidR="00603B56" w:rsidRPr="00501F67">
        <w:rPr>
          <w:rFonts w:eastAsiaTheme="minorEastAsia" w:hint="eastAsia"/>
        </w:rPr>
        <w:t>）</w:t>
      </w:r>
      <w:r w:rsidR="00407CD0" w:rsidRPr="00067F99">
        <w:rPr>
          <w:rFonts w:eastAsiaTheme="minorEastAsia" w:hint="eastAsia"/>
        </w:rPr>
        <w:t>减少了</w:t>
      </w:r>
      <w:r w:rsidR="00407CD0" w:rsidRPr="00067F99">
        <w:rPr>
          <w:rFonts w:eastAsiaTheme="minorEastAsia"/>
        </w:rPr>
        <w:t>9%</w:t>
      </w:r>
      <w:r w:rsidR="00407CD0" w:rsidRPr="00067F99">
        <w:rPr>
          <w:rFonts w:eastAsiaTheme="minorEastAsia" w:hint="eastAsia"/>
        </w:rPr>
        <w:t>，所以略有变化。</w:t>
      </w:r>
    </w:p>
    <w:p w14:paraId="13ED1381" w14:textId="77777777" w:rsidR="00233695" w:rsidRPr="00067F99" w:rsidRDefault="00233695" w:rsidP="001740D7">
      <w:pPr>
        <w:pStyle w:val="GAPara"/>
        <w:keepNext/>
        <w:numPr>
          <w:ilvl w:val="0"/>
          <w:numId w:val="0"/>
        </w:numPr>
        <w:spacing w:before="240"/>
        <w:jc w:val="both"/>
        <w:rPr>
          <w:rFonts w:eastAsiaTheme="minorEastAsia"/>
        </w:rPr>
      </w:pPr>
      <w:r w:rsidRPr="00067F99">
        <w:rPr>
          <w:rFonts w:eastAsiaTheme="minorEastAsia" w:hint="eastAsia"/>
          <w:b/>
        </w:rPr>
        <w:t>国际援助</w:t>
      </w:r>
    </w:p>
    <w:p w14:paraId="0B9BCA7F" w14:textId="43EE249E" w:rsidR="00576E1D" w:rsidRPr="00067F99" w:rsidRDefault="008E7D2C"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建议拨出大部分资源用于向缔约国提供国际援助，来为保护非物质文化遗产的国家工作提供补充（</w:t>
      </w:r>
      <w:r w:rsidRPr="00067F99">
        <w:rPr>
          <w:rFonts w:eastAsiaTheme="minorEastAsia" w:hint="eastAsia"/>
          <w:b/>
        </w:rPr>
        <w:t>预算项目</w:t>
      </w:r>
      <w:r w:rsidRPr="00067F99">
        <w:rPr>
          <w:rFonts w:eastAsiaTheme="minorEastAsia"/>
          <w:b/>
        </w:rPr>
        <w:t>1</w:t>
      </w:r>
      <w:r w:rsidRPr="00067F99">
        <w:rPr>
          <w:rFonts w:eastAsiaTheme="minorEastAsia" w:hint="eastAsia"/>
          <w:b/>
        </w:rPr>
        <w:t>、</w:t>
      </w:r>
      <w:r w:rsidRPr="00067F99">
        <w:rPr>
          <w:rFonts w:eastAsiaTheme="minorEastAsia"/>
          <w:b/>
        </w:rPr>
        <w:t>1.1</w:t>
      </w:r>
      <w:r w:rsidRPr="00067F99">
        <w:rPr>
          <w:rFonts w:eastAsiaTheme="minorEastAsia" w:hint="eastAsia"/>
          <w:b/>
        </w:rPr>
        <w:t>和</w:t>
      </w:r>
      <w:r w:rsidRPr="00067F99">
        <w:rPr>
          <w:rFonts w:eastAsiaTheme="minorEastAsia"/>
          <w:b/>
        </w:rPr>
        <w:t>2</w:t>
      </w:r>
      <w:r w:rsidRPr="00067F99">
        <w:rPr>
          <w:rFonts w:eastAsiaTheme="minorEastAsia" w:hint="eastAsia"/>
        </w:rPr>
        <w:t>）。这三项的合并百分比（</w:t>
      </w:r>
      <w:r w:rsidRPr="00067F99">
        <w:rPr>
          <w:rFonts w:eastAsiaTheme="minorEastAsia"/>
        </w:rPr>
        <w:t>64.75%</w:t>
      </w:r>
      <w:r w:rsidRPr="00067F99">
        <w:rPr>
          <w:rFonts w:eastAsiaTheme="minorEastAsia" w:hint="eastAsia"/>
        </w:rPr>
        <w:t>）与上一</w:t>
      </w:r>
      <w:r w:rsidR="00B12410">
        <w:rPr>
          <w:rFonts w:eastAsiaTheme="minorEastAsia"/>
        </w:rPr>
        <w:t>双年度</w:t>
      </w:r>
      <w:r w:rsidRPr="00067F99">
        <w:rPr>
          <w:rFonts w:eastAsiaTheme="minorEastAsia" w:hint="eastAsia"/>
        </w:rPr>
        <w:t>相同。</w:t>
      </w:r>
    </w:p>
    <w:p w14:paraId="72B4246E" w14:textId="66B0FC4B" w:rsidR="00576E1D" w:rsidRPr="00067F99" w:rsidRDefault="00252447"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在</w:t>
      </w:r>
      <w:r w:rsidR="00407CD0" w:rsidRPr="00067F99">
        <w:rPr>
          <w:rFonts w:eastAsiaTheme="minorEastAsia" w:hint="eastAsia"/>
        </w:rPr>
        <w:t>这一综合百分比</w:t>
      </w:r>
      <w:r w:rsidRPr="00067F99">
        <w:rPr>
          <w:rFonts w:eastAsiaTheme="minorEastAsia" w:hint="eastAsia"/>
        </w:rPr>
        <w:t>中，预计</w:t>
      </w:r>
      <w:r w:rsidR="00407CD0" w:rsidRPr="00067F99">
        <w:rPr>
          <w:rFonts w:eastAsiaTheme="minorEastAsia" w:hint="eastAsia"/>
        </w:rPr>
        <w:t>全球拨款总额的</w:t>
      </w:r>
      <w:r w:rsidRPr="00067F99">
        <w:rPr>
          <w:rFonts w:eastAsiaTheme="minorEastAsia"/>
        </w:rPr>
        <w:t>51.96%</w:t>
      </w:r>
      <w:r w:rsidR="00407CD0" w:rsidRPr="00067F99">
        <w:rPr>
          <w:rFonts w:eastAsiaTheme="minorEastAsia" w:hint="eastAsia"/>
        </w:rPr>
        <w:t>将</w:t>
      </w:r>
      <w:r w:rsidRPr="00067F99">
        <w:rPr>
          <w:rFonts w:eastAsiaTheme="minorEastAsia" w:hint="eastAsia"/>
        </w:rPr>
        <w:t>用于支持各国的保护方案和项目（</w:t>
      </w:r>
      <w:r w:rsidRPr="00067F99">
        <w:rPr>
          <w:rFonts w:eastAsiaTheme="minorEastAsia" w:hint="eastAsia"/>
          <w:b/>
        </w:rPr>
        <w:t>预算项目</w:t>
      </w:r>
      <w:r w:rsidRPr="00067F99">
        <w:rPr>
          <w:rFonts w:eastAsiaTheme="minorEastAsia"/>
          <w:b/>
        </w:rPr>
        <w:t>1</w:t>
      </w:r>
      <w:r w:rsidRPr="00067F99">
        <w:rPr>
          <w:rFonts w:eastAsiaTheme="minorEastAsia" w:hint="eastAsia"/>
        </w:rPr>
        <w:t>）。如果在</w:t>
      </w:r>
      <w:r w:rsidRPr="00067F99">
        <w:rPr>
          <w:rFonts w:eastAsiaTheme="minorEastAsia"/>
        </w:rPr>
        <w:t>2020-2021</w:t>
      </w:r>
      <w:r w:rsidRPr="00067F99">
        <w:rPr>
          <w:rFonts w:eastAsiaTheme="minorEastAsia" w:hint="eastAsia"/>
        </w:rPr>
        <w:t>年期间收到的申请数量保持稳定，此拨款应该仍然可以让基金能够通过国际援助维持目前对各国的支持水平。</w:t>
      </w:r>
    </w:p>
    <w:p w14:paraId="03E675F1" w14:textId="2D0F1CDB" w:rsidR="00576E1D" w:rsidRPr="00067F99" w:rsidRDefault="00576E1D" w:rsidP="00C21695">
      <w:pPr>
        <w:pStyle w:val="COMPara"/>
        <w:numPr>
          <w:ilvl w:val="0"/>
          <w:numId w:val="5"/>
        </w:numPr>
        <w:tabs>
          <w:tab w:val="left" w:pos="567"/>
        </w:tabs>
        <w:ind w:left="567" w:hanging="567"/>
        <w:jc w:val="both"/>
        <w:rPr>
          <w:rFonts w:eastAsiaTheme="minorEastAsia"/>
        </w:rPr>
      </w:pPr>
      <w:r w:rsidRPr="00067F99">
        <w:rPr>
          <w:rFonts w:eastAsiaTheme="minorEastAsia"/>
        </w:rPr>
        <w:t>2018</w:t>
      </w:r>
      <w:r w:rsidRPr="00067F99">
        <w:rPr>
          <w:rFonts w:eastAsiaTheme="minorEastAsia" w:hint="eastAsia"/>
        </w:rPr>
        <w:t>年</w:t>
      </w:r>
      <w:r w:rsidRPr="00067F99">
        <w:rPr>
          <w:rFonts w:eastAsiaTheme="minorEastAsia"/>
        </w:rPr>
        <w:t>6</w:t>
      </w:r>
      <w:r w:rsidRPr="00067F99">
        <w:rPr>
          <w:rFonts w:eastAsiaTheme="minorEastAsia" w:hint="eastAsia"/>
        </w:rPr>
        <w:t>月，大会第七届会议批准设立</w:t>
      </w:r>
      <w:r w:rsidR="00593570">
        <w:rPr>
          <w:rFonts w:eastAsiaTheme="minorEastAsia" w:hint="eastAsia"/>
        </w:rPr>
        <w:t>三</w:t>
      </w:r>
      <w:r w:rsidRPr="00067F99">
        <w:rPr>
          <w:rFonts w:eastAsiaTheme="minorEastAsia" w:hint="eastAsia"/>
        </w:rPr>
        <w:t>个预算外定期职位（</w:t>
      </w:r>
      <w:hyperlink r:id="rId19" w:history="1">
        <w:r w:rsidR="00603B56" w:rsidRPr="00501F67">
          <w:rPr>
            <w:rStyle w:val="Hyperlink"/>
            <w:rFonts w:eastAsiaTheme="minorEastAsia" w:hint="eastAsia"/>
          </w:rPr>
          <w:t>第</w:t>
        </w:r>
        <w:r w:rsidRPr="00067F99">
          <w:rPr>
            <w:rStyle w:val="Hyperlink"/>
            <w:rFonts w:eastAsiaTheme="minorEastAsia"/>
          </w:rPr>
          <w:t>7.GA</w:t>
        </w:r>
        <w:r w:rsidR="009C2742" w:rsidRPr="00067F99">
          <w:rPr>
            <w:rStyle w:val="Hyperlink"/>
            <w:rFonts w:eastAsiaTheme="minorEastAsia"/>
          </w:rPr>
          <w:t xml:space="preserve"> </w:t>
        </w:r>
        <w:r w:rsidRPr="00067F99">
          <w:rPr>
            <w:rStyle w:val="Hyperlink"/>
            <w:rFonts w:eastAsiaTheme="minorEastAsia"/>
          </w:rPr>
          <w:t>8</w:t>
        </w:r>
      </w:hyperlink>
      <w:r w:rsidR="00603B56" w:rsidRPr="00501F67">
        <w:rPr>
          <w:rStyle w:val="Hyperlink"/>
          <w:rFonts w:eastAsiaTheme="minorEastAsia" w:hint="eastAsia"/>
        </w:rPr>
        <w:t>号决议</w:t>
      </w:r>
      <w:r w:rsidRPr="00067F99">
        <w:rPr>
          <w:rFonts w:eastAsiaTheme="minorEastAsia" w:hint="eastAsia"/>
        </w:rPr>
        <w:t>），用于成立一个实施国际援助机制的专门团队。建议拨出基金资源的约</w:t>
      </w:r>
      <w:r w:rsidRPr="00067F99">
        <w:rPr>
          <w:rFonts w:eastAsiaTheme="minorEastAsia"/>
        </w:rPr>
        <w:t>10.79%</w:t>
      </w:r>
      <w:r w:rsidRPr="00067F99">
        <w:rPr>
          <w:rFonts w:eastAsiaTheme="minorEastAsia" w:hint="eastAsia"/>
        </w:rPr>
        <w:t>用于支付这三个员额的费用（</w:t>
      </w:r>
      <w:r w:rsidRPr="00067F99">
        <w:rPr>
          <w:rFonts w:eastAsiaTheme="minorEastAsia" w:hint="eastAsia"/>
          <w:b/>
        </w:rPr>
        <w:t>预算项目</w:t>
      </w:r>
      <w:r w:rsidRPr="00067F99">
        <w:rPr>
          <w:rFonts w:eastAsiaTheme="minorEastAsia"/>
          <w:b/>
        </w:rPr>
        <w:t>1.1</w:t>
      </w:r>
      <w:r w:rsidRPr="00067F99">
        <w:rPr>
          <w:rFonts w:eastAsiaTheme="minorEastAsia" w:hint="eastAsia"/>
        </w:rPr>
        <w:t>）。</w:t>
      </w:r>
    </w:p>
    <w:p w14:paraId="3B475A45" w14:textId="425A5156" w:rsidR="00576E1D" w:rsidRPr="00067F99" w:rsidRDefault="00576E1D"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此外，建议将</w:t>
      </w:r>
      <w:r w:rsidRPr="00067F99">
        <w:rPr>
          <w:rFonts w:eastAsiaTheme="minorEastAsia"/>
        </w:rPr>
        <w:t>2%</w:t>
      </w:r>
      <w:r w:rsidRPr="00067F99">
        <w:rPr>
          <w:rFonts w:eastAsiaTheme="minorEastAsia" w:hint="eastAsia"/>
        </w:rPr>
        <w:t>的资金编入预算，用于提供筹备援助（</w:t>
      </w:r>
      <w:r w:rsidRPr="00067F99">
        <w:rPr>
          <w:rFonts w:eastAsiaTheme="minorEastAsia" w:hint="eastAsia"/>
          <w:b/>
        </w:rPr>
        <w:t>预算项目</w:t>
      </w:r>
      <w:r w:rsidRPr="00067F99">
        <w:rPr>
          <w:rFonts w:eastAsiaTheme="minorEastAsia"/>
          <w:b/>
        </w:rPr>
        <w:t>2</w:t>
      </w:r>
      <w:r w:rsidRPr="00067F99">
        <w:rPr>
          <w:rFonts w:eastAsiaTheme="minorEastAsia" w:hint="eastAsia"/>
        </w:rPr>
        <w:t>）。除了为提名档案提供筹备援助外，委员会还决定利用此预算项目向缔约国提供技术援助，来拟订国际援助申请。</w:t>
      </w:r>
      <w:r w:rsidR="00B623CC" w:rsidRPr="00067F99">
        <w:rPr>
          <w:rStyle w:val="FootnoteReference"/>
          <w:rFonts w:eastAsiaTheme="minorEastAsia"/>
        </w:rPr>
        <w:footnoteReference w:customMarkFollows="1" w:id="3"/>
        <w:t>3</w:t>
      </w:r>
      <w:r w:rsidRPr="00067F99">
        <w:rPr>
          <w:rFonts w:eastAsiaTheme="minorEastAsia" w:hint="eastAsia"/>
        </w:rPr>
        <w:t>考虑到筹备援助利用率较低（</w:t>
      </w:r>
      <w:r w:rsidRPr="00067F99">
        <w:rPr>
          <w:rFonts w:eastAsiaTheme="minorEastAsia"/>
        </w:rPr>
        <w:t>2018-2019</w:t>
      </w:r>
      <w:r w:rsidRPr="00067F99">
        <w:rPr>
          <w:rFonts w:eastAsiaTheme="minorEastAsia" w:hint="eastAsia"/>
        </w:rPr>
        <w:t>年支出率为</w:t>
      </w:r>
      <w:r w:rsidRPr="00067F99">
        <w:rPr>
          <w:rFonts w:eastAsiaTheme="minorEastAsia"/>
        </w:rPr>
        <w:t>15.</w:t>
      </w:r>
      <w:r w:rsidR="00407CD0" w:rsidRPr="00067F99">
        <w:rPr>
          <w:rFonts w:eastAsiaTheme="minorEastAsia"/>
        </w:rPr>
        <w:t>5</w:t>
      </w:r>
      <w:r w:rsidRPr="00067F99">
        <w:rPr>
          <w:rFonts w:eastAsiaTheme="minorEastAsia"/>
        </w:rPr>
        <w:t>%</w:t>
      </w:r>
      <w:r w:rsidRPr="00067F99">
        <w:rPr>
          <w:rFonts w:eastAsiaTheme="minorEastAsia" w:hint="eastAsia"/>
        </w:rPr>
        <w:t>），且各国需要技术援助的频率远高于传统形式的筹备援助，建议继续</w:t>
      </w:r>
      <w:r w:rsidR="00407CD0" w:rsidRPr="00067F99">
        <w:rPr>
          <w:rFonts w:eastAsiaTheme="minorEastAsia" w:hint="eastAsia"/>
        </w:rPr>
        <w:t>向</w:t>
      </w:r>
      <w:r w:rsidRPr="00067F99">
        <w:rPr>
          <w:rFonts w:eastAsiaTheme="minorEastAsia" w:hint="eastAsia"/>
        </w:rPr>
        <w:t>这方面</w:t>
      </w:r>
      <w:r w:rsidR="00407CD0" w:rsidRPr="00067F99">
        <w:rPr>
          <w:rFonts w:eastAsiaTheme="minorEastAsia" w:hint="eastAsia"/>
        </w:rPr>
        <w:t>分配预算</w:t>
      </w:r>
      <w:r w:rsidRPr="00067F99">
        <w:rPr>
          <w:rFonts w:eastAsiaTheme="minorEastAsia" w:hint="eastAsia"/>
        </w:rPr>
        <w:t>用于技术援助。</w:t>
      </w:r>
    </w:p>
    <w:p w14:paraId="197CBC5C" w14:textId="77777777" w:rsidR="00233695" w:rsidRPr="00067F99" w:rsidRDefault="00233695" w:rsidP="001740D7">
      <w:pPr>
        <w:pStyle w:val="GAPara"/>
        <w:keepNext/>
        <w:numPr>
          <w:ilvl w:val="0"/>
          <w:numId w:val="0"/>
        </w:numPr>
        <w:spacing w:before="240"/>
        <w:rPr>
          <w:rFonts w:eastAsiaTheme="minorEastAsia"/>
          <w:b/>
          <w:bCs/>
        </w:rPr>
      </w:pPr>
      <w:r w:rsidRPr="00067F99">
        <w:rPr>
          <w:rFonts w:eastAsiaTheme="minorEastAsia" w:hint="eastAsia"/>
          <w:b/>
        </w:rPr>
        <w:t>“委员会的其他职能”</w:t>
      </w:r>
    </w:p>
    <w:p w14:paraId="5E209C19" w14:textId="5149D043" w:rsidR="00AF11E4" w:rsidRPr="00067F99" w:rsidRDefault="001022B2"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b/>
        </w:rPr>
        <w:t>预算项目</w:t>
      </w:r>
      <w:r w:rsidRPr="00067F99">
        <w:rPr>
          <w:rFonts w:eastAsiaTheme="minorEastAsia"/>
          <w:b/>
        </w:rPr>
        <w:t>3</w:t>
      </w:r>
      <w:r w:rsidRPr="00067F99">
        <w:rPr>
          <w:rFonts w:eastAsiaTheme="minorEastAsia" w:hint="eastAsia"/>
        </w:rPr>
        <w:t>，即</w:t>
      </w:r>
      <w:r w:rsidR="00593570">
        <w:rPr>
          <w:rFonts w:eastAsiaTheme="minorEastAsia" w:hint="eastAsia"/>
        </w:rPr>
        <w:t>“</w:t>
      </w:r>
      <w:r w:rsidRPr="00067F99">
        <w:rPr>
          <w:rFonts w:eastAsiaTheme="minorEastAsia" w:hint="eastAsia"/>
        </w:rPr>
        <w:t>委员会的其他职能</w:t>
      </w:r>
      <w:r w:rsidR="00593570">
        <w:rPr>
          <w:rFonts w:eastAsiaTheme="minorEastAsia" w:hint="eastAsia"/>
        </w:rPr>
        <w:t>”</w:t>
      </w:r>
      <w:r w:rsidRPr="00067F99">
        <w:rPr>
          <w:rFonts w:eastAsiaTheme="minorEastAsia" w:hint="eastAsia"/>
        </w:rPr>
        <w:t>，将维持在</w:t>
      </w:r>
      <w:r w:rsidRPr="00067F99">
        <w:rPr>
          <w:rFonts w:eastAsiaTheme="minorEastAsia"/>
        </w:rPr>
        <w:t>20%</w:t>
      </w:r>
      <w:r w:rsidRPr="00067F99">
        <w:rPr>
          <w:rFonts w:eastAsiaTheme="minorEastAsia" w:hint="eastAsia"/>
        </w:rPr>
        <w:t>，用于</w:t>
      </w:r>
      <w:proofErr w:type="gramStart"/>
      <w:r w:rsidRPr="00067F99">
        <w:rPr>
          <w:rFonts w:eastAsiaTheme="minorEastAsia" w:hint="eastAsia"/>
        </w:rPr>
        <w:t>加强本</w:t>
      </w:r>
      <w:r w:rsidR="00B12410">
        <w:rPr>
          <w:rFonts w:eastAsiaTheme="minorEastAsia"/>
        </w:rPr>
        <w:t>双年度</w:t>
      </w:r>
      <w:proofErr w:type="gramEnd"/>
      <w:r w:rsidRPr="00067F99">
        <w:rPr>
          <w:rFonts w:eastAsiaTheme="minorEastAsia" w:hint="eastAsia"/>
        </w:rPr>
        <w:t>内启动的工作。这些职能列在《公约》第</w:t>
      </w:r>
      <w:r w:rsidRPr="00067F99">
        <w:rPr>
          <w:rFonts w:eastAsiaTheme="minorEastAsia"/>
        </w:rPr>
        <w:t>7</w:t>
      </w:r>
      <w:r w:rsidRPr="00067F99">
        <w:rPr>
          <w:rFonts w:eastAsiaTheme="minorEastAsia" w:hint="eastAsia"/>
        </w:rPr>
        <w:t>条下，秘书处可以利用这些资金，按照《公约》第</w:t>
      </w:r>
      <w:r w:rsidRPr="00067F99">
        <w:rPr>
          <w:rFonts w:eastAsiaTheme="minorEastAsia"/>
        </w:rPr>
        <w:t>10</w:t>
      </w:r>
      <w:r w:rsidRPr="00067F99">
        <w:rPr>
          <w:rFonts w:eastAsiaTheme="minorEastAsia" w:hint="eastAsia"/>
        </w:rPr>
        <w:t>条的要求，协助委员会履行这些职能。换句话说，这些资金将主要用于促进《公约》的目标以及鼓励和监测其实施情况（第</w:t>
      </w:r>
      <w:r w:rsidRPr="00067F99">
        <w:rPr>
          <w:rFonts w:eastAsiaTheme="minorEastAsia"/>
        </w:rPr>
        <w:t>7[a]</w:t>
      </w:r>
      <w:r w:rsidRPr="00067F99">
        <w:rPr>
          <w:rFonts w:eastAsiaTheme="minorEastAsia" w:hint="eastAsia"/>
        </w:rPr>
        <w:t>条）。</w:t>
      </w:r>
    </w:p>
    <w:p w14:paraId="47ADD16B" w14:textId="53FBBD71" w:rsidR="00D52471" w:rsidRPr="00067F99" w:rsidRDefault="00080F75"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在</w:t>
      </w:r>
      <w:r w:rsidRPr="00067F99">
        <w:rPr>
          <w:rFonts w:eastAsiaTheme="minorEastAsia"/>
        </w:rPr>
        <w:t>2019</w:t>
      </w:r>
      <w:r w:rsidRPr="00067F99">
        <w:rPr>
          <w:rFonts w:eastAsiaTheme="minorEastAsia" w:hint="eastAsia"/>
        </w:rPr>
        <w:t>年第十四届会议上，委员会对第</w:t>
      </w:r>
      <w:r w:rsidRPr="00067F99">
        <w:rPr>
          <w:rFonts w:eastAsiaTheme="minorEastAsia"/>
        </w:rPr>
        <w:t>3</w:t>
      </w:r>
      <w:r w:rsidRPr="00067F99">
        <w:rPr>
          <w:rFonts w:eastAsiaTheme="minorEastAsia" w:hint="eastAsia"/>
        </w:rPr>
        <w:t>项预算下的支出计划提出了新的审批程序（</w:t>
      </w:r>
      <w:hyperlink r:id="rId20" w:history="1">
        <w:r w:rsidR="00603B56" w:rsidRPr="00501F67">
          <w:rPr>
            <w:rStyle w:val="Hyperlink"/>
            <w:rFonts w:eastAsiaTheme="minorEastAsia" w:hint="eastAsia"/>
          </w:rPr>
          <w:t>第</w:t>
        </w:r>
        <w:r w:rsidRPr="00067F99">
          <w:rPr>
            <w:rStyle w:val="Hyperlink"/>
            <w:rFonts w:eastAsiaTheme="minorEastAsia"/>
          </w:rPr>
          <w:t>14.COM</w:t>
        </w:r>
        <w:r w:rsidR="009C2742" w:rsidRPr="00067F99">
          <w:rPr>
            <w:rStyle w:val="Hyperlink"/>
            <w:rFonts w:eastAsiaTheme="minorEastAsia"/>
          </w:rPr>
          <w:t xml:space="preserve"> </w:t>
        </w:r>
        <w:r w:rsidRPr="00067F99">
          <w:rPr>
            <w:rStyle w:val="Hyperlink"/>
            <w:rFonts w:eastAsiaTheme="minorEastAsia"/>
          </w:rPr>
          <w:t>7</w:t>
        </w:r>
      </w:hyperlink>
      <w:r w:rsidR="00603B56" w:rsidRPr="00501F67">
        <w:rPr>
          <w:rStyle w:val="Hyperlink"/>
          <w:rFonts w:eastAsiaTheme="minorEastAsia" w:hint="eastAsia"/>
        </w:rPr>
        <w:t>号决定</w:t>
      </w:r>
      <w:r w:rsidRPr="00067F99">
        <w:rPr>
          <w:rFonts w:eastAsiaTheme="minorEastAsia" w:hint="eastAsia"/>
        </w:rPr>
        <w:t>）。直到</w:t>
      </w:r>
      <w:r w:rsidRPr="00067F99">
        <w:rPr>
          <w:rFonts w:eastAsiaTheme="minorEastAsia"/>
        </w:rPr>
        <w:t>2018-2019</w:t>
      </w:r>
      <w:r w:rsidR="00B12410">
        <w:rPr>
          <w:rFonts w:eastAsiaTheme="minorEastAsia"/>
        </w:rPr>
        <w:t>双年度</w:t>
      </w:r>
      <w:r w:rsidRPr="00067F99">
        <w:rPr>
          <w:rFonts w:eastAsiaTheme="minorEastAsia" w:hint="eastAsia"/>
        </w:rPr>
        <w:t>，委员会才授权主席团根据秘书处拟定的具体建议（最近的位于</w:t>
      </w:r>
      <w:hyperlink r:id="rId21" w:history="1">
        <w:r w:rsidR="00603B56" w:rsidRPr="00501F67">
          <w:rPr>
            <w:rStyle w:val="Hyperlink"/>
            <w:rFonts w:eastAsiaTheme="minorEastAsia" w:hint="eastAsia"/>
          </w:rPr>
          <w:t>第</w:t>
        </w:r>
        <w:r w:rsidRPr="00067F99">
          <w:rPr>
            <w:rStyle w:val="Hyperlink"/>
            <w:rFonts w:eastAsiaTheme="minorEastAsia"/>
          </w:rPr>
          <w:t>12.COM 7</w:t>
        </w:r>
      </w:hyperlink>
      <w:proofErr w:type="gramStart"/>
      <w:r w:rsidR="00603B56" w:rsidRPr="00501F67">
        <w:rPr>
          <w:rStyle w:val="Hyperlink"/>
          <w:rFonts w:eastAsiaTheme="minorEastAsia" w:hint="eastAsia"/>
        </w:rPr>
        <w:t>号决定</w:t>
      </w:r>
      <w:proofErr w:type="gramEnd"/>
      <w:r w:rsidRPr="00067F99">
        <w:rPr>
          <w:rFonts w:eastAsiaTheme="minorEastAsia" w:hint="eastAsia"/>
        </w:rPr>
        <w:t>中）决定预算项目</w:t>
      </w:r>
      <w:r w:rsidRPr="00067F99">
        <w:rPr>
          <w:rFonts w:eastAsiaTheme="minorEastAsia"/>
        </w:rPr>
        <w:t>3</w:t>
      </w:r>
      <w:r w:rsidRPr="00067F99">
        <w:rPr>
          <w:rFonts w:eastAsiaTheme="minorEastAsia" w:hint="eastAsia"/>
        </w:rPr>
        <w:t>下分配资金的使用情况。从</w:t>
      </w:r>
      <w:r w:rsidRPr="00067F99">
        <w:rPr>
          <w:rFonts w:eastAsiaTheme="minorEastAsia"/>
        </w:rPr>
        <w:t>2020-2021</w:t>
      </w:r>
      <w:r w:rsidR="00B12410">
        <w:rPr>
          <w:rFonts w:eastAsiaTheme="minorEastAsia"/>
        </w:rPr>
        <w:t>双年度</w:t>
      </w:r>
      <w:r w:rsidRPr="00067F99">
        <w:rPr>
          <w:rFonts w:eastAsiaTheme="minorEastAsia" w:hint="eastAsia"/>
        </w:rPr>
        <w:t>开始，委员会要求秘书处根据已批准的</w:t>
      </w:r>
      <w:r w:rsidRPr="00067F99">
        <w:rPr>
          <w:rFonts w:eastAsiaTheme="minorEastAsia"/>
        </w:rPr>
        <w:t>C/5</w:t>
      </w:r>
      <w:r w:rsidRPr="00067F99">
        <w:rPr>
          <w:rFonts w:eastAsiaTheme="minorEastAsia" w:hint="eastAsia"/>
        </w:rPr>
        <w:t>按照预期结果来介绍计划的预算项目</w:t>
      </w:r>
      <w:r w:rsidRPr="00067F99">
        <w:rPr>
          <w:rFonts w:eastAsiaTheme="minorEastAsia"/>
        </w:rPr>
        <w:t>3</w:t>
      </w:r>
      <w:r w:rsidRPr="00067F99">
        <w:rPr>
          <w:rFonts w:eastAsiaTheme="minorEastAsia" w:hint="eastAsia"/>
        </w:rPr>
        <w:t>“委员会的其他职能”的百分比细分情况，来接受委员会第</w:t>
      </w:r>
      <w:r w:rsidRPr="00067F99">
        <w:rPr>
          <w:rFonts w:eastAsiaTheme="minorEastAsia"/>
        </w:rPr>
        <w:t>16</w:t>
      </w:r>
      <w:r w:rsidRPr="00067F99">
        <w:rPr>
          <w:rFonts w:eastAsiaTheme="minorEastAsia" w:hint="eastAsia"/>
        </w:rPr>
        <w:t>届以及之后奇数</w:t>
      </w:r>
      <w:proofErr w:type="gramStart"/>
      <w:r w:rsidRPr="00067F99">
        <w:rPr>
          <w:rFonts w:eastAsiaTheme="minorEastAsia" w:hint="eastAsia"/>
        </w:rPr>
        <w:t>年会议</w:t>
      </w:r>
      <w:proofErr w:type="gramEnd"/>
      <w:r w:rsidRPr="00067F99">
        <w:rPr>
          <w:rFonts w:eastAsiaTheme="minorEastAsia" w:hint="eastAsia"/>
        </w:rPr>
        <w:t>的审议，以便可以提交并获得随后大会会议的批准（</w:t>
      </w:r>
      <w:hyperlink r:id="rId22" w:history="1">
        <w:r w:rsidR="00603B56" w:rsidRPr="00501F67">
          <w:rPr>
            <w:rStyle w:val="Hyperlink"/>
            <w:rFonts w:eastAsiaTheme="minorEastAsia" w:hint="eastAsia"/>
          </w:rPr>
          <w:t>第</w:t>
        </w:r>
        <w:r w:rsidRPr="00067F99">
          <w:rPr>
            <w:rStyle w:val="Hyperlink"/>
            <w:rFonts w:eastAsiaTheme="minorEastAsia"/>
          </w:rPr>
          <w:t>14.COM</w:t>
        </w:r>
        <w:r w:rsidR="009C2742" w:rsidRPr="00067F99">
          <w:rPr>
            <w:rStyle w:val="Hyperlink"/>
            <w:rFonts w:eastAsiaTheme="minorEastAsia"/>
          </w:rPr>
          <w:t xml:space="preserve"> </w:t>
        </w:r>
        <w:r w:rsidRPr="00067F99">
          <w:rPr>
            <w:rStyle w:val="Hyperlink"/>
            <w:rFonts w:eastAsiaTheme="minorEastAsia"/>
          </w:rPr>
          <w:t>7</w:t>
        </w:r>
      </w:hyperlink>
      <w:r w:rsidR="00603B56" w:rsidRPr="00501F67">
        <w:rPr>
          <w:rStyle w:val="Hyperlink"/>
          <w:rFonts w:eastAsiaTheme="minorEastAsia" w:hint="eastAsia"/>
        </w:rPr>
        <w:t>号决定</w:t>
      </w:r>
      <w:r w:rsidRPr="00067F99">
        <w:rPr>
          <w:rFonts w:eastAsiaTheme="minorEastAsia" w:hint="eastAsia"/>
        </w:rPr>
        <w:t>）。在同一决定中，作为一项过渡性措施，委员会要求在计划第</w:t>
      </w:r>
      <w:r w:rsidRPr="00067F99">
        <w:rPr>
          <w:rFonts w:eastAsiaTheme="minorEastAsia"/>
        </w:rPr>
        <w:t>3</w:t>
      </w:r>
      <w:r w:rsidRPr="00067F99">
        <w:rPr>
          <w:rFonts w:eastAsiaTheme="minorEastAsia" w:hint="eastAsia"/>
        </w:rPr>
        <w:t>项预算</w:t>
      </w:r>
      <w:r w:rsidR="00593570">
        <w:rPr>
          <w:rFonts w:eastAsiaTheme="minorEastAsia" w:hint="eastAsia"/>
        </w:rPr>
        <w:t>“</w:t>
      </w:r>
      <w:r w:rsidRPr="00067F99">
        <w:rPr>
          <w:rFonts w:eastAsiaTheme="minorEastAsia" w:hint="eastAsia"/>
        </w:rPr>
        <w:t>委员会的其他职能</w:t>
      </w:r>
      <w:r w:rsidR="00593570">
        <w:rPr>
          <w:rFonts w:eastAsiaTheme="minorEastAsia" w:hint="eastAsia"/>
        </w:rPr>
        <w:t>”</w:t>
      </w:r>
      <w:r w:rsidRPr="00067F99">
        <w:rPr>
          <w:rFonts w:eastAsiaTheme="minorEastAsia" w:hint="eastAsia"/>
        </w:rPr>
        <w:t>下按核定</w:t>
      </w:r>
      <w:r w:rsidRPr="00067F99">
        <w:rPr>
          <w:rFonts w:eastAsiaTheme="minorEastAsia"/>
        </w:rPr>
        <w:t>C/5</w:t>
      </w:r>
      <w:r w:rsidRPr="00067F99">
        <w:rPr>
          <w:rFonts w:eastAsiaTheme="minorEastAsia" w:hint="eastAsia"/>
        </w:rPr>
        <w:t>的预期结果向大会本届会议提出一个百分比细目。</w:t>
      </w:r>
    </w:p>
    <w:p w14:paraId="480ECBCB" w14:textId="6E05E0E5" w:rsidR="00D46EC3" w:rsidRPr="00067F99" w:rsidRDefault="0010309F" w:rsidP="00D46EC3">
      <w:pPr>
        <w:pStyle w:val="COMPara"/>
        <w:numPr>
          <w:ilvl w:val="0"/>
          <w:numId w:val="5"/>
        </w:numPr>
        <w:tabs>
          <w:tab w:val="left" w:pos="567"/>
        </w:tabs>
        <w:ind w:left="567" w:hanging="567"/>
        <w:jc w:val="both"/>
        <w:rPr>
          <w:rFonts w:eastAsiaTheme="minorEastAsia"/>
        </w:rPr>
      </w:pPr>
      <w:r w:rsidRPr="00067F99">
        <w:rPr>
          <w:rFonts w:eastAsiaTheme="minorEastAsia" w:hint="eastAsia"/>
          <w:b/>
        </w:rPr>
        <w:t>战略性原因</w:t>
      </w:r>
      <w:r w:rsidRPr="00067F99">
        <w:rPr>
          <w:rFonts w:eastAsiaTheme="minorEastAsia" w:hint="eastAsia"/>
        </w:rPr>
        <w:t>。</w:t>
      </w:r>
      <w:r w:rsidRPr="00067F99">
        <w:rPr>
          <w:rStyle w:val="hps"/>
          <w:rFonts w:eastAsiaTheme="minorEastAsia" w:hint="eastAsia"/>
        </w:rPr>
        <w:t>这一预算项目的拟议计划基于的是从上一</w:t>
      </w:r>
      <w:r w:rsidR="00B12410">
        <w:rPr>
          <w:rStyle w:val="hps"/>
          <w:rFonts w:eastAsiaTheme="minorEastAsia"/>
        </w:rPr>
        <w:t>双年度</w:t>
      </w:r>
      <w:r w:rsidRPr="00067F99">
        <w:rPr>
          <w:rStyle w:val="hps"/>
          <w:rFonts w:eastAsiaTheme="minorEastAsia" w:hint="eastAsia"/>
        </w:rPr>
        <w:t>期间所实施活动中吸取的教训。为了保证与已批准的</w:t>
      </w:r>
      <w:r w:rsidRPr="00067F99">
        <w:rPr>
          <w:rStyle w:val="hps"/>
          <w:rFonts w:eastAsiaTheme="minorEastAsia"/>
        </w:rPr>
        <w:t>40C/5</w:t>
      </w:r>
      <w:r w:rsidRPr="00067F99">
        <w:rPr>
          <w:rStyle w:val="hps"/>
          <w:rFonts w:eastAsiaTheme="minorEastAsia" w:hint="eastAsia"/>
        </w:rPr>
        <w:t>一致，同时也为了与提交至《公约》和教科文组织理事机构的相关报告相整合，拟议的预期结果（</w:t>
      </w:r>
      <w:r w:rsidRPr="00067F99">
        <w:rPr>
          <w:rStyle w:val="hps"/>
          <w:rFonts w:eastAsiaTheme="minorEastAsia"/>
        </w:rPr>
        <w:t>ER</w:t>
      </w:r>
      <w:r w:rsidRPr="00067F99">
        <w:rPr>
          <w:rStyle w:val="hps"/>
          <w:rFonts w:eastAsiaTheme="minorEastAsia" w:hint="eastAsia"/>
        </w:rPr>
        <w:t>）与</w:t>
      </w:r>
      <w:r w:rsidRPr="00067F99">
        <w:rPr>
          <w:rStyle w:val="hps"/>
          <w:rFonts w:eastAsiaTheme="minorEastAsia"/>
        </w:rPr>
        <w:t>40C/5</w:t>
      </w:r>
      <w:r w:rsidRPr="00067F99">
        <w:rPr>
          <w:rStyle w:val="hps"/>
          <w:rFonts w:eastAsiaTheme="minorEastAsia" w:hint="eastAsia"/>
        </w:rPr>
        <w:t>针对</w:t>
      </w:r>
      <w:r w:rsidR="00593570">
        <w:rPr>
          <w:rStyle w:val="hps"/>
          <w:rFonts w:eastAsiaTheme="minorEastAsia" w:hint="eastAsia"/>
        </w:rPr>
        <w:t>“</w:t>
      </w:r>
      <w:r w:rsidRPr="00067F99">
        <w:rPr>
          <w:rStyle w:val="hps"/>
          <w:rFonts w:eastAsiaTheme="minorEastAsia" w:hint="eastAsia"/>
        </w:rPr>
        <w:t>大型项目</w:t>
      </w:r>
      <w:r w:rsidR="009C2742" w:rsidRPr="00067F99">
        <w:rPr>
          <w:rStyle w:val="hps"/>
          <w:rFonts w:eastAsiaTheme="minorEastAsia"/>
        </w:rPr>
        <w:t>IV</w:t>
      </w:r>
      <w:r w:rsidRPr="00067F99">
        <w:rPr>
          <w:rStyle w:val="hps"/>
          <w:rFonts w:eastAsiaTheme="minorEastAsia" w:hint="eastAsia"/>
        </w:rPr>
        <w:t>文化</w:t>
      </w:r>
      <w:r w:rsidR="00593570">
        <w:rPr>
          <w:rStyle w:val="hps"/>
          <w:rFonts w:eastAsiaTheme="minorEastAsia" w:hint="eastAsia"/>
        </w:rPr>
        <w:t>”</w:t>
      </w:r>
      <w:r w:rsidRPr="00067F99">
        <w:rPr>
          <w:rStyle w:val="hps"/>
          <w:rFonts w:eastAsiaTheme="minorEastAsia" w:hint="eastAsia"/>
        </w:rPr>
        <w:t>、</w:t>
      </w:r>
      <w:r w:rsidR="00593570">
        <w:rPr>
          <w:rStyle w:val="hps"/>
          <w:rFonts w:eastAsiaTheme="minorEastAsia" w:hint="eastAsia"/>
        </w:rPr>
        <w:t>“</w:t>
      </w:r>
      <w:r w:rsidRPr="00067F99">
        <w:rPr>
          <w:rStyle w:val="hps"/>
          <w:rFonts w:eastAsiaTheme="minorEastAsia" w:hint="eastAsia"/>
        </w:rPr>
        <w:t>行动主线</w:t>
      </w:r>
      <w:r w:rsidRPr="00067F99">
        <w:rPr>
          <w:rStyle w:val="hps"/>
          <w:rFonts w:eastAsiaTheme="minorEastAsia"/>
        </w:rPr>
        <w:t>2</w:t>
      </w:r>
      <w:r w:rsidR="00593570">
        <w:rPr>
          <w:rStyle w:val="hps"/>
          <w:rFonts w:eastAsiaTheme="minorEastAsia" w:hint="eastAsia"/>
        </w:rPr>
        <w:t>”</w:t>
      </w:r>
      <w:r w:rsidRPr="00067F99">
        <w:rPr>
          <w:rStyle w:val="hps"/>
          <w:rFonts w:eastAsiaTheme="minorEastAsia" w:hint="eastAsia"/>
        </w:rPr>
        <w:t>，以及预期</w:t>
      </w:r>
      <w:r w:rsidR="002034F1" w:rsidRPr="00067F99">
        <w:rPr>
          <w:rStyle w:val="hps"/>
          <w:rFonts w:eastAsiaTheme="minorEastAsia" w:hint="eastAsia"/>
        </w:rPr>
        <w:t>成</w:t>
      </w:r>
      <w:r w:rsidRPr="00067F99">
        <w:rPr>
          <w:rStyle w:val="hps"/>
          <w:rFonts w:eastAsiaTheme="minorEastAsia" w:hint="eastAsia"/>
        </w:rPr>
        <w:t>果</w:t>
      </w:r>
      <w:r w:rsidRPr="00067F99">
        <w:rPr>
          <w:rStyle w:val="hps"/>
          <w:rFonts w:eastAsiaTheme="minorEastAsia"/>
        </w:rPr>
        <w:t>6</w:t>
      </w:r>
      <w:r w:rsidR="00593570">
        <w:rPr>
          <w:rStyle w:val="hps"/>
          <w:rFonts w:eastAsiaTheme="minorEastAsia" w:hint="eastAsia"/>
        </w:rPr>
        <w:t>“</w:t>
      </w:r>
      <w:r w:rsidR="009C2742" w:rsidRPr="00067F99">
        <w:rPr>
          <w:rStyle w:val="hps"/>
          <w:rFonts w:eastAsiaTheme="minorEastAsia" w:hint="eastAsia"/>
        </w:rPr>
        <w:t>会员国和社群主要通过有效实施</w:t>
      </w:r>
      <w:r w:rsidR="009C2742" w:rsidRPr="00067F99">
        <w:rPr>
          <w:rStyle w:val="hps"/>
          <w:rFonts w:eastAsiaTheme="minorEastAsia"/>
        </w:rPr>
        <w:t>2003</w:t>
      </w:r>
      <w:r w:rsidR="009C2742" w:rsidRPr="00067F99">
        <w:rPr>
          <w:rStyle w:val="hps"/>
          <w:rFonts w:eastAsiaTheme="minorEastAsia" w:hint="eastAsia"/>
        </w:rPr>
        <w:t>年《公约》，对非物质文化遗产加以鉴定和保护</w:t>
      </w:r>
      <w:r w:rsidR="00593570">
        <w:rPr>
          <w:rStyle w:val="hps"/>
          <w:rFonts w:eastAsiaTheme="minorEastAsia" w:hint="eastAsia"/>
        </w:rPr>
        <w:t>”</w:t>
      </w:r>
      <w:r w:rsidRPr="00067F99">
        <w:rPr>
          <w:rStyle w:val="hps"/>
          <w:rFonts w:eastAsiaTheme="minorEastAsia" w:hint="eastAsia"/>
        </w:rPr>
        <w:t>所界定的</w:t>
      </w:r>
      <w:hyperlink r:id="rId23" w:history="1">
        <w:r w:rsidRPr="00067F99">
          <w:rPr>
            <w:rStyle w:val="Hyperlink"/>
            <w:rFonts w:eastAsiaTheme="minorEastAsia" w:hint="eastAsia"/>
          </w:rPr>
          <w:t>业绩指标</w:t>
        </w:r>
      </w:hyperlink>
      <w:r w:rsidRPr="00067F99">
        <w:rPr>
          <w:rStyle w:val="hps"/>
          <w:rFonts w:eastAsiaTheme="minorEastAsia" w:hint="eastAsia"/>
        </w:rPr>
        <w:t>保持一致。此外，由于所附提案涵盖</w:t>
      </w:r>
      <w:r w:rsidRPr="00067F99">
        <w:rPr>
          <w:rStyle w:val="hps"/>
          <w:rFonts w:eastAsiaTheme="minorEastAsia"/>
        </w:rPr>
        <w:t>2020-2021</w:t>
      </w:r>
      <w:r w:rsidRPr="00067F99">
        <w:rPr>
          <w:rStyle w:val="hps"/>
          <w:rFonts w:eastAsiaTheme="minorEastAsia" w:hint="eastAsia"/>
        </w:rPr>
        <w:t>年整个</w:t>
      </w:r>
      <w:r w:rsidR="00B12410">
        <w:rPr>
          <w:rStyle w:val="hps"/>
          <w:rFonts w:eastAsiaTheme="minorEastAsia"/>
        </w:rPr>
        <w:t>双年度</w:t>
      </w:r>
      <w:r w:rsidRPr="00067F99">
        <w:rPr>
          <w:rStyle w:val="hps"/>
          <w:rFonts w:eastAsiaTheme="minorEastAsia" w:hint="eastAsia"/>
        </w:rPr>
        <w:t>，并取代委员会主席团先前核准的</w:t>
      </w:r>
      <w:r w:rsidRPr="00067F99">
        <w:rPr>
          <w:rStyle w:val="hps"/>
          <w:rFonts w:eastAsiaTheme="minorEastAsia"/>
        </w:rPr>
        <w:t>2020</w:t>
      </w:r>
      <w:r w:rsidRPr="00067F99">
        <w:rPr>
          <w:rStyle w:val="hps"/>
          <w:rFonts w:eastAsiaTheme="minorEastAsia" w:hint="eastAsia"/>
        </w:rPr>
        <w:t>年前</w:t>
      </w:r>
      <w:r w:rsidRPr="00067F99">
        <w:rPr>
          <w:rStyle w:val="hps"/>
          <w:rFonts w:eastAsiaTheme="minorEastAsia"/>
        </w:rPr>
        <w:t>6</w:t>
      </w:r>
      <w:r w:rsidRPr="00067F99">
        <w:rPr>
          <w:rStyle w:val="hps"/>
          <w:rFonts w:eastAsiaTheme="minorEastAsia" w:hint="eastAsia"/>
        </w:rPr>
        <w:t>个月的临时开支计划（</w:t>
      </w:r>
      <w:hyperlink r:id="rId24" w:history="1">
        <w:r w:rsidR="00603B56" w:rsidRPr="00501F67">
          <w:rPr>
            <w:rStyle w:val="Hyperlink"/>
            <w:rFonts w:eastAsiaTheme="minorEastAsia" w:hint="eastAsia"/>
          </w:rPr>
          <w:t>第</w:t>
        </w:r>
        <w:r w:rsidRPr="00067F99">
          <w:rPr>
            <w:rStyle w:val="Hyperlink"/>
            <w:rFonts w:eastAsiaTheme="minorEastAsia"/>
          </w:rPr>
          <w:t>14.COM</w:t>
        </w:r>
        <w:r w:rsidR="002034F1" w:rsidRPr="00067F99">
          <w:rPr>
            <w:rStyle w:val="Hyperlink"/>
            <w:rFonts w:eastAsiaTheme="minorEastAsia"/>
          </w:rPr>
          <w:t xml:space="preserve"> </w:t>
        </w:r>
        <w:r w:rsidRPr="00067F99">
          <w:rPr>
            <w:rStyle w:val="Hyperlink"/>
            <w:rFonts w:eastAsiaTheme="minorEastAsia"/>
          </w:rPr>
          <w:t>2.BUR 3</w:t>
        </w:r>
      </w:hyperlink>
      <w:r w:rsidR="00603B56" w:rsidRPr="00501F67">
        <w:rPr>
          <w:rStyle w:val="Hyperlink"/>
          <w:rFonts w:eastAsiaTheme="minorEastAsia" w:hint="eastAsia"/>
        </w:rPr>
        <w:t>号决定</w:t>
      </w:r>
      <w:r w:rsidRPr="00067F99">
        <w:rPr>
          <w:rFonts w:eastAsiaTheme="minorEastAsia" w:hint="eastAsia"/>
        </w:rPr>
        <w:t>）</w:t>
      </w:r>
      <w:r w:rsidRPr="00067F99">
        <w:rPr>
          <w:rStyle w:val="hps"/>
          <w:rFonts w:eastAsiaTheme="minorEastAsia" w:hint="eastAsia"/>
        </w:rPr>
        <w:t>，因此预期结果还包括了在</w:t>
      </w:r>
      <w:r w:rsidRPr="00067F99">
        <w:rPr>
          <w:rStyle w:val="hps"/>
          <w:rFonts w:eastAsiaTheme="minorEastAsia"/>
        </w:rPr>
        <w:t>2020</w:t>
      </w:r>
      <w:r w:rsidRPr="00067F99">
        <w:rPr>
          <w:rStyle w:val="hps"/>
          <w:rFonts w:eastAsiaTheme="minorEastAsia" w:hint="eastAsia"/>
        </w:rPr>
        <w:t>年</w:t>
      </w:r>
      <w:r w:rsidR="002034F1" w:rsidRPr="00067F99">
        <w:rPr>
          <w:rStyle w:val="hps"/>
          <w:rFonts w:eastAsiaTheme="minorEastAsia" w:hint="eastAsia"/>
        </w:rPr>
        <w:t>上半年</w:t>
      </w:r>
      <w:r w:rsidRPr="00067F99">
        <w:rPr>
          <w:rStyle w:val="hps"/>
          <w:rFonts w:eastAsiaTheme="minorEastAsia" w:hint="eastAsia"/>
        </w:rPr>
        <w:t>所完成的工作。</w:t>
      </w:r>
    </w:p>
    <w:p w14:paraId="242BCBFB" w14:textId="3622BF3B" w:rsidR="00D52471" w:rsidRPr="00067F99" w:rsidRDefault="005820DD"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拨给这一预算项目的资金将继续为对实施《公约》产生全面和长期影响的很多上游和跨部门行动提供必要的支持。具体地说，基金将支持下列跨部门方向的行动：</w:t>
      </w:r>
    </w:p>
    <w:p w14:paraId="2923E867" w14:textId="2F06D887" w:rsidR="00D52471" w:rsidRPr="00067F99" w:rsidRDefault="00D52471" w:rsidP="00D52471">
      <w:pPr>
        <w:pStyle w:val="GAPara"/>
        <w:numPr>
          <w:ilvl w:val="0"/>
          <w:numId w:val="16"/>
        </w:numPr>
        <w:ind w:left="1134" w:hanging="567"/>
        <w:jc w:val="both"/>
        <w:rPr>
          <w:rFonts w:eastAsiaTheme="minorEastAsia"/>
        </w:rPr>
      </w:pPr>
      <w:r w:rsidRPr="00067F99">
        <w:rPr>
          <w:rFonts w:eastAsiaTheme="minorEastAsia" w:hint="eastAsia"/>
        </w:rPr>
        <w:t>强调保护活态遗产可以为保持世界文化的多样性以及根据《</w:t>
      </w:r>
      <w:r w:rsidRPr="00067F99">
        <w:rPr>
          <w:rFonts w:eastAsiaTheme="minorEastAsia"/>
        </w:rPr>
        <w:t>2030</w:t>
      </w:r>
      <w:r w:rsidRPr="00067F99">
        <w:rPr>
          <w:rFonts w:eastAsiaTheme="minorEastAsia" w:hint="eastAsia"/>
        </w:rPr>
        <w:t>年议程》解决广泛的可持续发展问题做出贡献：包括进一步将活态遗产融入更广泛的教科文组织项目，加强其对可持续发展目标（</w:t>
      </w:r>
      <w:r w:rsidRPr="00067F99">
        <w:rPr>
          <w:rFonts w:eastAsiaTheme="minorEastAsia"/>
        </w:rPr>
        <w:t>SDG</w:t>
      </w:r>
      <w:r w:rsidRPr="00067F99">
        <w:rPr>
          <w:rFonts w:eastAsiaTheme="minorEastAsia" w:hint="eastAsia"/>
        </w:rPr>
        <w:t>）的贡献，尤其是有关教育、性别、气候变化、土著居民和青少年的可持续发展目标；</w:t>
      </w:r>
    </w:p>
    <w:p w14:paraId="66FC3D22" w14:textId="2E4CF087" w:rsidR="007C2112" w:rsidRPr="00067F99" w:rsidRDefault="007C2112" w:rsidP="007C2112">
      <w:pPr>
        <w:pStyle w:val="GAPara"/>
        <w:numPr>
          <w:ilvl w:val="0"/>
          <w:numId w:val="16"/>
        </w:numPr>
        <w:ind w:left="1134" w:hanging="567"/>
        <w:jc w:val="both"/>
        <w:rPr>
          <w:rFonts w:eastAsiaTheme="minorEastAsia"/>
        </w:rPr>
      </w:pPr>
      <w:r w:rsidRPr="00067F99">
        <w:rPr>
          <w:rFonts w:eastAsiaTheme="minorEastAsia" w:hint="eastAsia"/>
        </w:rPr>
        <w:t>设法为《公约》调动财政资源，以满足其理事机构和国际社会日益增长的需求；</w:t>
      </w:r>
    </w:p>
    <w:p w14:paraId="65417FF7" w14:textId="1E2D15A3" w:rsidR="00D52471" w:rsidRPr="00067F99" w:rsidRDefault="00314146" w:rsidP="00D52471">
      <w:pPr>
        <w:pStyle w:val="GAPara"/>
        <w:numPr>
          <w:ilvl w:val="0"/>
          <w:numId w:val="16"/>
        </w:numPr>
        <w:ind w:left="1134" w:hanging="567"/>
        <w:jc w:val="both"/>
        <w:rPr>
          <w:rFonts w:eastAsiaTheme="minorEastAsia"/>
        </w:rPr>
      </w:pPr>
      <w:r w:rsidRPr="00067F99">
        <w:rPr>
          <w:rFonts w:eastAsiaTheme="minorEastAsia" w:hint="eastAsia"/>
        </w:rPr>
        <w:t>通过改善网站以及外联和传播倡议，来提升《公约》的可见度和信息的可获得性；</w:t>
      </w:r>
    </w:p>
    <w:p w14:paraId="5CAB5380" w14:textId="7D950CB5" w:rsidR="007C2112" w:rsidRPr="00067F99" w:rsidRDefault="007C2112" w:rsidP="007C2112">
      <w:pPr>
        <w:pStyle w:val="GAPara"/>
        <w:numPr>
          <w:ilvl w:val="0"/>
          <w:numId w:val="16"/>
        </w:numPr>
        <w:ind w:left="1134" w:hanging="567"/>
        <w:jc w:val="both"/>
        <w:rPr>
          <w:rFonts w:eastAsiaTheme="minorEastAsia"/>
        </w:rPr>
      </w:pPr>
      <w:r w:rsidRPr="00067F99">
        <w:rPr>
          <w:rFonts w:eastAsiaTheme="minorEastAsia" w:hint="eastAsia"/>
        </w:rPr>
        <w:t>支持对委员会确定的对《公约》进一步发展至关重要的核心问题的思考，包括对以下方面的思考：清单机制的未来、与活态遗产有关活动的经济影响，以及加强民间团体和非政府组织（</w:t>
      </w:r>
      <w:r w:rsidRPr="00067F99">
        <w:rPr>
          <w:rFonts w:eastAsiaTheme="minorEastAsia"/>
        </w:rPr>
        <w:t>NGO</w:t>
      </w:r>
      <w:r w:rsidRPr="00067F99">
        <w:rPr>
          <w:rFonts w:eastAsiaTheme="minorEastAsia" w:hint="eastAsia"/>
        </w:rPr>
        <w:t>）的参与；</w:t>
      </w:r>
    </w:p>
    <w:p w14:paraId="3EEC03B8" w14:textId="21D4C049" w:rsidR="007C2112" w:rsidRPr="00067F99" w:rsidRDefault="007C2112" w:rsidP="007C2112">
      <w:pPr>
        <w:pStyle w:val="GAPara"/>
        <w:numPr>
          <w:ilvl w:val="0"/>
          <w:numId w:val="16"/>
        </w:numPr>
        <w:ind w:left="1134" w:hanging="567"/>
        <w:jc w:val="both"/>
        <w:rPr>
          <w:rFonts w:eastAsiaTheme="minorEastAsia"/>
        </w:rPr>
      </w:pPr>
      <w:r w:rsidRPr="00067F99">
        <w:rPr>
          <w:rFonts w:eastAsiaTheme="minorEastAsia" w:hint="eastAsia"/>
        </w:rPr>
        <w:t>继续目前正在开展的全球能力建设方案的变革，以便通过更广泛的机构合作伙伴关系以及更多样化的培训形式和内容，来支持各国和社区在国家一级实施《公约》。</w:t>
      </w:r>
    </w:p>
    <w:p w14:paraId="71EB922F" w14:textId="5174C63D" w:rsidR="00CE26EE" w:rsidRPr="00067F99" w:rsidRDefault="00582D3E" w:rsidP="00C21695">
      <w:pPr>
        <w:pStyle w:val="COMPara"/>
        <w:numPr>
          <w:ilvl w:val="0"/>
          <w:numId w:val="5"/>
        </w:numPr>
        <w:tabs>
          <w:tab w:val="left" w:pos="567"/>
        </w:tabs>
        <w:ind w:left="567" w:hanging="567"/>
        <w:jc w:val="both"/>
        <w:rPr>
          <w:rFonts w:eastAsiaTheme="minorEastAsia"/>
        </w:rPr>
      </w:pPr>
      <w:r w:rsidRPr="00067F99">
        <w:rPr>
          <w:rStyle w:val="hps"/>
          <w:rFonts w:eastAsiaTheme="minorEastAsia" w:hint="eastAsia"/>
          <w:b/>
        </w:rPr>
        <w:t>按预期</w:t>
      </w:r>
      <w:r w:rsidR="00C96C57" w:rsidRPr="00067F99">
        <w:rPr>
          <w:rStyle w:val="hps"/>
          <w:rFonts w:eastAsiaTheme="minorEastAsia" w:hint="eastAsia"/>
          <w:b/>
        </w:rPr>
        <w:t>成</w:t>
      </w:r>
      <w:r w:rsidRPr="00067F99">
        <w:rPr>
          <w:rStyle w:val="hps"/>
          <w:rFonts w:eastAsiaTheme="minorEastAsia" w:hint="eastAsia"/>
          <w:b/>
        </w:rPr>
        <w:t>果细分。</w:t>
      </w:r>
      <w:r w:rsidRPr="00067F99">
        <w:rPr>
          <w:rStyle w:val="hps"/>
          <w:rFonts w:eastAsiaTheme="minorEastAsia" w:hint="eastAsia"/>
        </w:rPr>
        <w:t>所有四个预期</w:t>
      </w:r>
      <w:r w:rsidR="00C96C57" w:rsidRPr="00067F99">
        <w:rPr>
          <w:rStyle w:val="hps"/>
          <w:rFonts w:eastAsiaTheme="minorEastAsia" w:hint="eastAsia"/>
        </w:rPr>
        <w:t>成</w:t>
      </w:r>
      <w:r w:rsidRPr="00067F99">
        <w:rPr>
          <w:rStyle w:val="hps"/>
          <w:rFonts w:eastAsiaTheme="minorEastAsia" w:hint="eastAsia"/>
        </w:rPr>
        <w:t>果与上一</w:t>
      </w:r>
      <w:r w:rsidR="00B12410">
        <w:rPr>
          <w:rStyle w:val="hps"/>
          <w:rFonts w:eastAsiaTheme="minorEastAsia"/>
        </w:rPr>
        <w:t>双年度</w:t>
      </w:r>
      <w:r w:rsidRPr="00067F99">
        <w:rPr>
          <w:rStyle w:val="hps"/>
          <w:rFonts w:eastAsiaTheme="minorEastAsia" w:hint="eastAsia"/>
        </w:rPr>
        <w:t>相同，与</w:t>
      </w:r>
      <w:r w:rsidRPr="00067F99">
        <w:rPr>
          <w:rStyle w:val="hps"/>
          <w:rFonts w:eastAsiaTheme="minorEastAsia"/>
        </w:rPr>
        <w:t>40</w:t>
      </w:r>
      <w:r w:rsidR="00C96C57" w:rsidRPr="00067F99">
        <w:rPr>
          <w:rStyle w:val="hps"/>
          <w:rFonts w:eastAsiaTheme="minorEastAsia"/>
        </w:rPr>
        <w:t xml:space="preserve"> </w:t>
      </w:r>
      <w:r w:rsidRPr="00067F99">
        <w:rPr>
          <w:rStyle w:val="hps"/>
          <w:rFonts w:eastAsiaTheme="minorEastAsia"/>
        </w:rPr>
        <w:t>C/5</w:t>
      </w:r>
      <w:r w:rsidRPr="00067F99">
        <w:rPr>
          <w:rStyle w:val="hps"/>
          <w:rFonts w:eastAsiaTheme="minorEastAsia" w:hint="eastAsia"/>
        </w:rPr>
        <w:t>一致。</w:t>
      </w:r>
      <w:proofErr w:type="gramStart"/>
      <w:r w:rsidRPr="00067F99">
        <w:rPr>
          <w:rStyle w:val="hps"/>
          <w:rFonts w:eastAsiaTheme="minorEastAsia" w:hint="eastAsia"/>
        </w:rPr>
        <w:t>本</w:t>
      </w:r>
      <w:r w:rsidR="00B12410">
        <w:rPr>
          <w:rStyle w:val="hps"/>
          <w:rFonts w:eastAsiaTheme="minorEastAsia"/>
        </w:rPr>
        <w:t>双年度</w:t>
      </w:r>
      <w:proofErr w:type="gramEnd"/>
      <w:r w:rsidRPr="00067F99">
        <w:rPr>
          <w:rStyle w:val="hps"/>
          <w:rFonts w:eastAsiaTheme="minorEastAsia" w:hint="eastAsia"/>
        </w:rPr>
        <w:t>拟议的预算旨在平衡不同预期</w:t>
      </w:r>
      <w:r w:rsidR="00C96C57" w:rsidRPr="00067F99">
        <w:rPr>
          <w:rStyle w:val="hps"/>
          <w:rFonts w:eastAsiaTheme="minorEastAsia" w:hint="eastAsia"/>
        </w:rPr>
        <w:t>成</w:t>
      </w:r>
      <w:r w:rsidRPr="00067F99">
        <w:rPr>
          <w:rStyle w:val="hps"/>
          <w:rFonts w:eastAsiaTheme="minorEastAsia" w:hint="eastAsia"/>
        </w:rPr>
        <w:t>果之间的分配：</w:t>
      </w:r>
    </w:p>
    <w:tbl>
      <w:tblPr>
        <w:tblW w:w="7938" w:type="dxa"/>
        <w:tblInd w:w="1276" w:type="dxa"/>
        <w:tblLook w:val="04A0" w:firstRow="1" w:lastRow="0" w:firstColumn="1" w:lastColumn="0" w:noHBand="0" w:noVBand="1"/>
      </w:tblPr>
      <w:tblGrid>
        <w:gridCol w:w="4249"/>
        <w:gridCol w:w="1229"/>
        <w:gridCol w:w="1230"/>
        <w:gridCol w:w="1230"/>
      </w:tblGrid>
      <w:tr w:rsidR="009D1A8D" w:rsidRPr="00501F67" w14:paraId="55F0F31A" w14:textId="2E404748" w:rsidTr="00E07554">
        <w:tc>
          <w:tcPr>
            <w:tcW w:w="4249" w:type="dxa"/>
            <w:shd w:val="clear" w:color="auto" w:fill="BFBFBF"/>
          </w:tcPr>
          <w:p w14:paraId="75541978" w14:textId="07E60255" w:rsidR="009D1A8D" w:rsidRPr="00067F99" w:rsidRDefault="009D1A8D" w:rsidP="00FB0B14">
            <w:pPr>
              <w:keepNext/>
              <w:spacing w:before="60" w:after="60"/>
              <w:rPr>
                <w:rFonts w:ascii="Arial" w:eastAsiaTheme="minorEastAsia" w:hAnsi="Arial" w:cs="Arial"/>
                <w:b/>
                <w:sz w:val="20"/>
                <w:szCs w:val="20"/>
              </w:rPr>
            </w:pPr>
            <w:r w:rsidRPr="00067F99">
              <w:rPr>
                <w:rFonts w:ascii="Arial" w:eastAsiaTheme="minorEastAsia" w:hAnsi="Arial" w:cs="Arial" w:hint="eastAsia"/>
                <w:b/>
                <w:sz w:val="20"/>
              </w:rPr>
              <w:t>预期</w:t>
            </w:r>
            <w:r w:rsidR="00C96C57" w:rsidRPr="00067F99">
              <w:rPr>
                <w:rFonts w:ascii="Arial" w:eastAsiaTheme="minorEastAsia" w:hAnsi="Arial" w:cs="Arial" w:hint="eastAsia"/>
                <w:b/>
                <w:sz w:val="20"/>
              </w:rPr>
              <w:t>成</w:t>
            </w:r>
            <w:r w:rsidRPr="00067F99">
              <w:rPr>
                <w:rFonts w:ascii="Arial" w:eastAsiaTheme="minorEastAsia" w:hAnsi="Arial" w:cs="Arial" w:hint="eastAsia"/>
                <w:b/>
                <w:sz w:val="20"/>
              </w:rPr>
              <w:t>果</w:t>
            </w:r>
          </w:p>
        </w:tc>
        <w:tc>
          <w:tcPr>
            <w:tcW w:w="1229" w:type="dxa"/>
            <w:shd w:val="clear" w:color="auto" w:fill="BFBFBF"/>
          </w:tcPr>
          <w:p w14:paraId="36620F4C" w14:textId="6C09499D" w:rsidR="009D1A8D" w:rsidRPr="00067F99" w:rsidRDefault="009D1A8D" w:rsidP="00FB0B14">
            <w:pPr>
              <w:keepNext/>
              <w:spacing w:before="60" w:after="60"/>
              <w:jc w:val="center"/>
              <w:rPr>
                <w:rFonts w:ascii="Arial" w:eastAsiaTheme="minorEastAsia" w:hAnsi="Arial" w:cs="Arial"/>
                <w:b/>
                <w:sz w:val="20"/>
                <w:szCs w:val="20"/>
              </w:rPr>
            </w:pPr>
            <w:r w:rsidRPr="00067F99">
              <w:rPr>
                <w:rFonts w:ascii="Arial" w:eastAsiaTheme="minorEastAsia" w:hAnsi="Arial" w:cs="Arial"/>
                <w:b/>
                <w:sz w:val="20"/>
              </w:rPr>
              <w:t>2018-2019</w:t>
            </w:r>
            <w:r w:rsidRPr="00067F99">
              <w:rPr>
                <w:rFonts w:ascii="Arial" w:eastAsiaTheme="minorEastAsia" w:hAnsi="Arial" w:cs="Arial" w:hint="eastAsia"/>
                <w:b/>
                <w:sz w:val="20"/>
              </w:rPr>
              <w:t>年</w:t>
            </w:r>
            <w:r w:rsidR="00B623CC" w:rsidRPr="00067F99">
              <w:rPr>
                <w:rStyle w:val="FootnoteReference"/>
                <w:rFonts w:ascii="Arial" w:eastAsiaTheme="minorEastAsia" w:hAnsi="Arial" w:cs="Arial"/>
                <w:b/>
                <w:sz w:val="20"/>
                <w:szCs w:val="20"/>
              </w:rPr>
              <w:footnoteReference w:customMarkFollows="1" w:id="4"/>
              <w:t>4</w:t>
            </w:r>
          </w:p>
        </w:tc>
        <w:tc>
          <w:tcPr>
            <w:tcW w:w="1230" w:type="dxa"/>
            <w:shd w:val="clear" w:color="auto" w:fill="BFBFBF"/>
          </w:tcPr>
          <w:p w14:paraId="6BC67746" w14:textId="69395A10" w:rsidR="009D1A8D" w:rsidRPr="00067F99" w:rsidRDefault="009D1A8D" w:rsidP="00FB0B14">
            <w:pPr>
              <w:keepNext/>
              <w:spacing w:before="60" w:after="60"/>
              <w:jc w:val="center"/>
              <w:rPr>
                <w:rFonts w:ascii="Arial" w:eastAsiaTheme="minorEastAsia" w:hAnsi="Arial" w:cs="Arial"/>
                <w:b/>
                <w:sz w:val="20"/>
                <w:szCs w:val="20"/>
              </w:rPr>
            </w:pPr>
            <w:r w:rsidRPr="00067F99">
              <w:rPr>
                <w:rFonts w:ascii="Arial" w:eastAsiaTheme="minorEastAsia" w:hAnsi="Arial" w:cs="Arial"/>
                <w:b/>
                <w:sz w:val="20"/>
              </w:rPr>
              <w:t>2020</w:t>
            </w:r>
            <w:r w:rsidRPr="00067F99">
              <w:rPr>
                <w:rFonts w:ascii="Arial" w:eastAsiaTheme="minorEastAsia" w:hAnsi="Arial" w:cs="Arial" w:hint="eastAsia"/>
                <w:b/>
                <w:sz w:val="20"/>
              </w:rPr>
              <w:t>年</w:t>
            </w:r>
            <w:r w:rsidRPr="00067F99">
              <w:rPr>
                <w:rFonts w:ascii="Arial" w:eastAsiaTheme="minorEastAsia" w:hAnsi="Arial" w:cs="Arial"/>
                <w:b/>
                <w:sz w:val="20"/>
              </w:rPr>
              <w:t>1</w:t>
            </w:r>
            <w:r w:rsidRPr="00067F99">
              <w:rPr>
                <w:rFonts w:ascii="Arial" w:eastAsiaTheme="minorEastAsia" w:hAnsi="Arial" w:cs="Arial" w:hint="eastAsia"/>
                <w:b/>
                <w:sz w:val="20"/>
              </w:rPr>
              <w:t>月</w:t>
            </w:r>
            <w:r w:rsidRPr="00067F99">
              <w:rPr>
                <w:rFonts w:ascii="Arial" w:eastAsiaTheme="minorEastAsia" w:hAnsi="Arial" w:cs="Arial"/>
                <w:b/>
                <w:sz w:val="20"/>
              </w:rPr>
              <w:t>1</w:t>
            </w:r>
            <w:r w:rsidRPr="00067F99">
              <w:rPr>
                <w:rFonts w:ascii="Arial" w:eastAsiaTheme="minorEastAsia" w:hAnsi="Arial" w:cs="Arial" w:hint="eastAsia"/>
                <w:b/>
                <w:sz w:val="20"/>
              </w:rPr>
              <w:t>日至</w:t>
            </w:r>
            <w:r w:rsidRPr="00067F99">
              <w:rPr>
                <w:rFonts w:ascii="Arial" w:eastAsiaTheme="minorEastAsia" w:hAnsi="Arial" w:cs="Arial"/>
                <w:b/>
                <w:sz w:val="20"/>
              </w:rPr>
              <w:t>6</w:t>
            </w:r>
            <w:r w:rsidRPr="00067F99">
              <w:rPr>
                <w:rFonts w:ascii="Arial" w:eastAsiaTheme="minorEastAsia" w:hAnsi="Arial" w:cs="Arial" w:hint="eastAsia"/>
                <w:b/>
                <w:sz w:val="20"/>
              </w:rPr>
              <w:t>月</w:t>
            </w:r>
            <w:r w:rsidRPr="00067F99">
              <w:rPr>
                <w:rFonts w:ascii="Arial" w:eastAsiaTheme="minorEastAsia" w:hAnsi="Arial" w:cs="Arial"/>
                <w:b/>
                <w:sz w:val="20"/>
              </w:rPr>
              <w:t>30</w:t>
            </w:r>
            <w:r w:rsidRPr="00067F99">
              <w:rPr>
                <w:rFonts w:ascii="Arial" w:eastAsiaTheme="minorEastAsia" w:hAnsi="Arial" w:cs="Arial" w:hint="eastAsia"/>
                <w:b/>
                <w:sz w:val="20"/>
              </w:rPr>
              <w:t>日</w:t>
            </w:r>
            <w:r w:rsidR="000E2989">
              <w:rPr>
                <w:rStyle w:val="FootnoteReference"/>
                <w:rFonts w:ascii="Arial" w:eastAsiaTheme="minorEastAsia" w:hAnsi="Arial" w:cs="Arial"/>
                <w:b/>
                <w:sz w:val="20"/>
                <w:szCs w:val="20"/>
              </w:rPr>
              <w:footnoteReference w:customMarkFollows="1" w:id="5"/>
              <w:t>5</w:t>
            </w:r>
          </w:p>
        </w:tc>
        <w:tc>
          <w:tcPr>
            <w:tcW w:w="1230" w:type="dxa"/>
            <w:shd w:val="clear" w:color="auto" w:fill="BFBFBF"/>
          </w:tcPr>
          <w:p w14:paraId="6AF1B671" w14:textId="18521C2D" w:rsidR="009D1A8D" w:rsidRPr="00067F99" w:rsidRDefault="009D1A8D" w:rsidP="00FB0B14">
            <w:pPr>
              <w:keepNext/>
              <w:spacing w:before="60" w:after="60"/>
              <w:jc w:val="center"/>
              <w:rPr>
                <w:rFonts w:ascii="Arial" w:eastAsiaTheme="minorEastAsia" w:hAnsi="Arial" w:cs="Arial"/>
                <w:b/>
                <w:sz w:val="20"/>
                <w:szCs w:val="20"/>
              </w:rPr>
            </w:pPr>
            <w:r w:rsidRPr="00067F99">
              <w:rPr>
                <w:rFonts w:ascii="Arial" w:eastAsiaTheme="minorEastAsia" w:hAnsi="Arial" w:cs="Arial"/>
                <w:b/>
                <w:sz w:val="20"/>
              </w:rPr>
              <w:t>2020-2021</w:t>
            </w:r>
            <w:r w:rsidRPr="00067F99">
              <w:rPr>
                <w:rFonts w:ascii="Arial" w:eastAsiaTheme="minorEastAsia" w:hAnsi="Arial" w:cs="Arial" w:hint="eastAsia"/>
                <w:b/>
                <w:sz w:val="20"/>
              </w:rPr>
              <w:t>年</w:t>
            </w:r>
          </w:p>
        </w:tc>
      </w:tr>
      <w:tr w:rsidR="009D1A8D" w:rsidRPr="00501F67" w14:paraId="24684C64" w14:textId="305FDB05" w:rsidTr="00E07554">
        <w:tc>
          <w:tcPr>
            <w:tcW w:w="4249" w:type="dxa"/>
            <w:shd w:val="clear" w:color="auto" w:fill="auto"/>
          </w:tcPr>
          <w:p w14:paraId="17AB1593" w14:textId="3A8E1C4B" w:rsidR="009D1A8D" w:rsidRPr="00067F99" w:rsidRDefault="009D1A8D" w:rsidP="00FB0B14">
            <w:pPr>
              <w:keepNext/>
              <w:spacing w:before="60" w:after="60"/>
              <w:rPr>
                <w:rFonts w:ascii="Arial" w:eastAsiaTheme="minorEastAsia" w:hAnsi="Arial" w:cs="Arial"/>
                <w:sz w:val="20"/>
                <w:szCs w:val="20"/>
              </w:rPr>
            </w:pPr>
            <w:r w:rsidRPr="00067F99">
              <w:rPr>
                <w:rFonts w:ascii="Arial" w:eastAsiaTheme="minorEastAsia" w:hAnsi="Arial" w:cs="Arial" w:hint="eastAsia"/>
                <w:sz w:val="20"/>
              </w:rPr>
              <w:t>预期</w:t>
            </w:r>
            <w:r w:rsidR="00C96C57" w:rsidRPr="00067F99">
              <w:rPr>
                <w:rFonts w:ascii="Arial" w:eastAsiaTheme="minorEastAsia" w:hAnsi="Arial" w:cs="Arial" w:hint="eastAsia"/>
                <w:sz w:val="20"/>
              </w:rPr>
              <w:t>成</w:t>
            </w:r>
            <w:r w:rsidRPr="00067F99">
              <w:rPr>
                <w:rFonts w:ascii="Arial" w:eastAsiaTheme="minorEastAsia" w:hAnsi="Arial" w:cs="Arial" w:hint="eastAsia"/>
                <w:sz w:val="20"/>
              </w:rPr>
              <w:t>果</w:t>
            </w:r>
            <w:r w:rsidRPr="00067F99">
              <w:rPr>
                <w:rFonts w:ascii="Arial" w:eastAsiaTheme="minorEastAsia" w:hAnsi="Arial" w:cs="Arial"/>
                <w:sz w:val="20"/>
              </w:rPr>
              <w:t>1</w:t>
            </w:r>
            <w:r w:rsidRPr="00067F99">
              <w:rPr>
                <w:rFonts w:ascii="Arial" w:eastAsiaTheme="minorEastAsia" w:hAnsi="Arial" w:cs="Arial" w:hint="eastAsia"/>
                <w:sz w:val="20"/>
              </w:rPr>
              <w:t>：通过加强监测和知识管理服务，促进对</w:t>
            </w:r>
            <w:r w:rsidRPr="00067F99">
              <w:rPr>
                <w:rFonts w:ascii="Arial" w:eastAsiaTheme="minorEastAsia" w:hAnsi="Arial" w:cs="Arial"/>
                <w:sz w:val="20"/>
              </w:rPr>
              <w:t>2003</w:t>
            </w:r>
            <w:r w:rsidRPr="00067F99">
              <w:rPr>
                <w:rFonts w:ascii="Arial" w:eastAsiaTheme="minorEastAsia" w:hAnsi="Arial" w:cs="Arial" w:hint="eastAsia"/>
                <w:sz w:val="20"/>
              </w:rPr>
              <w:t>年</w:t>
            </w:r>
            <w:r w:rsidR="00B623CC" w:rsidRPr="00067F99">
              <w:rPr>
                <w:rFonts w:ascii="Arial" w:eastAsiaTheme="minorEastAsia" w:hAnsi="Arial" w:cs="Arial" w:hint="eastAsia"/>
                <w:sz w:val="20"/>
              </w:rPr>
              <w:t>《</w:t>
            </w:r>
            <w:r w:rsidRPr="00067F99">
              <w:rPr>
                <w:rFonts w:ascii="Arial" w:eastAsiaTheme="minorEastAsia" w:hAnsi="Arial" w:cs="Arial" w:hint="eastAsia"/>
                <w:sz w:val="20"/>
              </w:rPr>
              <w:t>公约》的健全治理</w:t>
            </w:r>
          </w:p>
        </w:tc>
        <w:tc>
          <w:tcPr>
            <w:tcW w:w="1229" w:type="dxa"/>
          </w:tcPr>
          <w:p w14:paraId="196755D0" w14:textId="4F62A774" w:rsidR="009D1A8D" w:rsidRPr="00067F99" w:rsidRDefault="003C5FE9"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20%</w:t>
            </w:r>
          </w:p>
        </w:tc>
        <w:tc>
          <w:tcPr>
            <w:tcW w:w="1230" w:type="dxa"/>
          </w:tcPr>
          <w:p w14:paraId="5BA51F49" w14:textId="5B44240E" w:rsidR="009D1A8D" w:rsidRPr="00067F99" w:rsidRDefault="009D1A8D"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23%</w:t>
            </w:r>
          </w:p>
        </w:tc>
        <w:tc>
          <w:tcPr>
            <w:tcW w:w="1230" w:type="dxa"/>
            <w:shd w:val="clear" w:color="auto" w:fill="auto"/>
          </w:tcPr>
          <w:p w14:paraId="2C53C2E3" w14:textId="16BEF55E" w:rsidR="009D1A8D" w:rsidRPr="00067F99" w:rsidRDefault="008C7D30"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27%</w:t>
            </w:r>
          </w:p>
        </w:tc>
      </w:tr>
      <w:tr w:rsidR="009D1A8D" w:rsidRPr="00501F67" w14:paraId="37E604B5" w14:textId="17CD1192" w:rsidTr="00E07554">
        <w:tc>
          <w:tcPr>
            <w:tcW w:w="4249" w:type="dxa"/>
            <w:shd w:val="clear" w:color="auto" w:fill="auto"/>
          </w:tcPr>
          <w:p w14:paraId="50476E92" w14:textId="4C38AEA8" w:rsidR="009D1A8D" w:rsidRPr="00067F99" w:rsidRDefault="009D1A8D" w:rsidP="00FB0B14">
            <w:pPr>
              <w:keepNext/>
              <w:spacing w:before="60" w:after="60"/>
              <w:rPr>
                <w:rFonts w:ascii="Arial" w:eastAsiaTheme="minorEastAsia" w:hAnsi="Arial" w:cs="Arial"/>
                <w:sz w:val="20"/>
                <w:szCs w:val="20"/>
              </w:rPr>
            </w:pPr>
            <w:r w:rsidRPr="00067F99">
              <w:rPr>
                <w:rFonts w:ascii="Arial" w:eastAsiaTheme="minorEastAsia" w:hAnsi="Arial" w:cs="Arial" w:hint="eastAsia"/>
                <w:sz w:val="20"/>
              </w:rPr>
              <w:t>预期</w:t>
            </w:r>
            <w:r w:rsidR="00C96C57" w:rsidRPr="00067F99">
              <w:rPr>
                <w:rFonts w:ascii="Arial" w:eastAsiaTheme="minorEastAsia" w:hAnsi="Arial" w:cs="Arial" w:hint="eastAsia"/>
                <w:sz w:val="20"/>
              </w:rPr>
              <w:t>成</w:t>
            </w:r>
            <w:r w:rsidRPr="00067F99">
              <w:rPr>
                <w:rFonts w:ascii="Arial" w:eastAsiaTheme="minorEastAsia" w:hAnsi="Arial" w:cs="Arial" w:hint="eastAsia"/>
                <w:sz w:val="20"/>
              </w:rPr>
              <w:t>果</w:t>
            </w:r>
            <w:r w:rsidRPr="00067F99">
              <w:rPr>
                <w:rFonts w:ascii="Arial" w:eastAsiaTheme="minorEastAsia" w:hAnsi="Arial" w:cs="Arial"/>
                <w:sz w:val="20"/>
              </w:rPr>
              <w:t>2</w:t>
            </w:r>
            <w:r w:rsidRPr="00067F99">
              <w:rPr>
                <w:rFonts w:ascii="Arial" w:eastAsiaTheme="minorEastAsia" w:hAnsi="Arial" w:cs="Arial" w:hint="eastAsia"/>
                <w:sz w:val="20"/>
              </w:rPr>
              <w:t>：通过加强能力建设方案</w:t>
            </w:r>
            <w:r w:rsidR="008D3D97" w:rsidRPr="00501F67">
              <w:rPr>
                <w:rFonts w:ascii="Arial" w:eastAsiaTheme="minorEastAsia" w:hAnsi="Arial" w:cs="Arial" w:hint="eastAsia"/>
                <w:sz w:val="20"/>
              </w:rPr>
              <w:t>，来</w:t>
            </w:r>
            <w:r w:rsidRPr="00067F99">
              <w:rPr>
                <w:rFonts w:ascii="Arial" w:eastAsiaTheme="minorEastAsia" w:hAnsi="Arial" w:cs="Arial" w:hint="eastAsia"/>
                <w:sz w:val="20"/>
              </w:rPr>
              <w:t>鼓励会员国执行《公约》</w:t>
            </w:r>
          </w:p>
        </w:tc>
        <w:tc>
          <w:tcPr>
            <w:tcW w:w="1229" w:type="dxa"/>
          </w:tcPr>
          <w:p w14:paraId="5F69B380" w14:textId="36D7E407" w:rsidR="009D1A8D" w:rsidRPr="00067F99" w:rsidRDefault="003C5FE9"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36%</w:t>
            </w:r>
          </w:p>
        </w:tc>
        <w:tc>
          <w:tcPr>
            <w:tcW w:w="1230" w:type="dxa"/>
          </w:tcPr>
          <w:p w14:paraId="7B14D3A1" w14:textId="60281F93" w:rsidR="009D1A8D" w:rsidRPr="00067F99" w:rsidRDefault="009D1A8D"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43%</w:t>
            </w:r>
          </w:p>
        </w:tc>
        <w:tc>
          <w:tcPr>
            <w:tcW w:w="1230" w:type="dxa"/>
            <w:shd w:val="clear" w:color="auto" w:fill="auto"/>
          </w:tcPr>
          <w:p w14:paraId="751814E1" w14:textId="1353A1F5" w:rsidR="009D1A8D" w:rsidRPr="00067F99" w:rsidRDefault="008C7D30"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33%</w:t>
            </w:r>
          </w:p>
        </w:tc>
      </w:tr>
      <w:tr w:rsidR="009D1A8D" w:rsidRPr="00501F67" w14:paraId="6197639F" w14:textId="5D48F5D9" w:rsidTr="00E07554">
        <w:tc>
          <w:tcPr>
            <w:tcW w:w="4249" w:type="dxa"/>
            <w:shd w:val="clear" w:color="auto" w:fill="auto"/>
          </w:tcPr>
          <w:p w14:paraId="0E4F6F18" w14:textId="2331A226" w:rsidR="009D1A8D" w:rsidRPr="00067F99" w:rsidRDefault="009D1A8D" w:rsidP="00FB0B14">
            <w:pPr>
              <w:keepNext/>
              <w:spacing w:before="60" w:after="60"/>
              <w:rPr>
                <w:rFonts w:ascii="Arial" w:eastAsiaTheme="minorEastAsia" w:hAnsi="Arial" w:cs="Arial"/>
                <w:sz w:val="20"/>
                <w:szCs w:val="20"/>
              </w:rPr>
            </w:pPr>
            <w:r w:rsidRPr="00067F99">
              <w:rPr>
                <w:rFonts w:ascii="Arial" w:eastAsiaTheme="minorEastAsia" w:hAnsi="Arial" w:cs="Arial" w:hint="eastAsia"/>
                <w:sz w:val="20"/>
              </w:rPr>
              <w:t>预期</w:t>
            </w:r>
            <w:r w:rsidR="00C96C57" w:rsidRPr="00067F99">
              <w:rPr>
                <w:rFonts w:ascii="Arial" w:eastAsiaTheme="minorEastAsia" w:hAnsi="Arial" w:cs="Arial" w:hint="eastAsia"/>
                <w:sz w:val="20"/>
              </w:rPr>
              <w:t>成</w:t>
            </w:r>
            <w:r w:rsidRPr="00067F99">
              <w:rPr>
                <w:rFonts w:ascii="Arial" w:eastAsiaTheme="minorEastAsia" w:hAnsi="Arial" w:cs="Arial" w:hint="eastAsia"/>
                <w:sz w:val="20"/>
              </w:rPr>
              <w:t>果</w:t>
            </w:r>
            <w:r w:rsidRPr="00067F99">
              <w:rPr>
                <w:rFonts w:ascii="Arial" w:eastAsiaTheme="minorEastAsia" w:hAnsi="Arial" w:cs="Arial"/>
                <w:sz w:val="20"/>
              </w:rPr>
              <w:t>3</w:t>
            </w:r>
            <w:r w:rsidRPr="00067F99">
              <w:rPr>
                <w:rFonts w:ascii="Arial" w:eastAsiaTheme="minorEastAsia" w:hAnsi="Arial" w:cs="Arial" w:hint="eastAsia"/>
                <w:sz w:val="20"/>
              </w:rPr>
              <w:t>：将非物质文化遗产纳入</w:t>
            </w:r>
            <w:r w:rsidR="00116470">
              <w:rPr>
                <w:rFonts w:ascii="Arial" w:eastAsiaTheme="minorEastAsia" w:hAnsi="Arial" w:cs="Arial" w:hint="eastAsia"/>
                <w:sz w:val="20"/>
              </w:rPr>
              <w:t>所支持的</w:t>
            </w:r>
            <w:r w:rsidRPr="00067F99">
              <w:rPr>
                <w:rFonts w:ascii="Arial" w:eastAsiaTheme="minorEastAsia" w:hAnsi="Arial" w:cs="Arial" w:hint="eastAsia"/>
                <w:sz w:val="20"/>
              </w:rPr>
              <w:t>发展规划、政策和项目</w:t>
            </w:r>
          </w:p>
        </w:tc>
        <w:tc>
          <w:tcPr>
            <w:tcW w:w="1229" w:type="dxa"/>
          </w:tcPr>
          <w:p w14:paraId="1865AF4F" w14:textId="0A78FD70" w:rsidR="009D1A8D" w:rsidRPr="00067F99" w:rsidRDefault="003C5FE9"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17%</w:t>
            </w:r>
          </w:p>
        </w:tc>
        <w:tc>
          <w:tcPr>
            <w:tcW w:w="1230" w:type="dxa"/>
          </w:tcPr>
          <w:p w14:paraId="6AAA014A" w14:textId="7E503938" w:rsidR="009D1A8D" w:rsidRPr="00067F99" w:rsidRDefault="009D1A8D"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14%</w:t>
            </w:r>
          </w:p>
        </w:tc>
        <w:tc>
          <w:tcPr>
            <w:tcW w:w="1230" w:type="dxa"/>
            <w:shd w:val="clear" w:color="auto" w:fill="auto"/>
          </w:tcPr>
          <w:p w14:paraId="10031709" w14:textId="5E9F6576" w:rsidR="009D1A8D" w:rsidRPr="00067F99" w:rsidRDefault="008C7D30"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13%</w:t>
            </w:r>
          </w:p>
        </w:tc>
      </w:tr>
      <w:tr w:rsidR="009D1A8D" w:rsidRPr="00501F67" w14:paraId="0A7F9557" w14:textId="1EB90466" w:rsidTr="00E07554">
        <w:tc>
          <w:tcPr>
            <w:tcW w:w="4249" w:type="dxa"/>
            <w:shd w:val="clear" w:color="auto" w:fill="auto"/>
          </w:tcPr>
          <w:p w14:paraId="07D5C32D" w14:textId="42263E62" w:rsidR="009D1A8D" w:rsidRPr="00067F99" w:rsidRDefault="009D1A8D" w:rsidP="00FB0B14">
            <w:pPr>
              <w:keepNext/>
              <w:spacing w:before="60" w:after="60"/>
              <w:rPr>
                <w:rFonts w:ascii="Arial" w:eastAsiaTheme="minorEastAsia" w:hAnsi="Arial" w:cs="Arial"/>
                <w:sz w:val="20"/>
                <w:szCs w:val="20"/>
              </w:rPr>
            </w:pPr>
            <w:r w:rsidRPr="00067F99">
              <w:rPr>
                <w:rFonts w:ascii="Arial" w:eastAsiaTheme="minorEastAsia" w:hAnsi="Arial" w:cs="Arial" w:hint="eastAsia"/>
                <w:sz w:val="20"/>
              </w:rPr>
              <w:t>预期</w:t>
            </w:r>
            <w:r w:rsidR="00C96C57" w:rsidRPr="00067F99">
              <w:rPr>
                <w:rFonts w:ascii="Arial" w:eastAsiaTheme="minorEastAsia" w:hAnsi="Arial" w:cs="Arial" w:hint="eastAsia"/>
                <w:sz w:val="20"/>
              </w:rPr>
              <w:t>成</w:t>
            </w:r>
            <w:r w:rsidRPr="00067F99">
              <w:rPr>
                <w:rFonts w:ascii="Arial" w:eastAsiaTheme="minorEastAsia" w:hAnsi="Arial" w:cs="Arial" w:hint="eastAsia"/>
                <w:sz w:val="20"/>
              </w:rPr>
              <w:t>果</w:t>
            </w:r>
            <w:r w:rsidRPr="00067F99">
              <w:rPr>
                <w:rFonts w:ascii="Arial" w:eastAsiaTheme="minorEastAsia" w:hAnsi="Arial" w:cs="Arial"/>
                <w:sz w:val="20"/>
              </w:rPr>
              <w:t>4</w:t>
            </w:r>
            <w:r w:rsidRPr="00067F99">
              <w:rPr>
                <w:rFonts w:ascii="Arial" w:eastAsiaTheme="minorEastAsia" w:hAnsi="Arial" w:cs="Arial" w:hint="eastAsia"/>
                <w:sz w:val="20"/>
              </w:rPr>
              <w:t>：通过提高认识和外联活动来推广《公约》的目标</w:t>
            </w:r>
          </w:p>
        </w:tc>
        <w:tc>
          <w:tcPr>
            <w:tcW w:w="1229" w:type="dxa"/>
          </w:tcPr>
          <w:p w14:paraId="2EAD44DB" w14:textId="24044D6A" w:rsidR="009D1A8D" w:rsidRPr="00067F99" w:rsidRDefault="003C5FE9"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27%</w:t>
            </w:r>
          </w:p>
        </w:tc>
        <w:tc>
          <w:tcPr>
            <w:tcW w:w="1230" w:type="dxa"/>
          </w:tcPr>
          <w:p w14:paraId="05197CB2" w14:textId="66B00BFB" w:rsidR="009D1A8D" w:rsidRPr="00067F99" w:rsidRDefault="009D1A8D"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20%</w:t>
            </w:r>
          </w:p>
        </w:tc>
        <w:tc>
          <w:tcPr>
            <w:tcW w:w="1230" w:type="dxa"/>
            <w:shd w:val="clear" w:color="auto" w:fill="auto"/>
          </w:tcPr>
          <w:p w14:paraId="48373F2E" w14:textId="541AA46A" w:rsidR="009D1A8D" w:rsidRPr="00067F99" w:rsidRDefault="008C7D30"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27%</w:t>
            </w:r>
          </w:p>
        </w:tc>
      </w:tr>
      <w:tr w:rsidR="009D1A8D" w:rsidRPr="00501F67" w14:paraId="043DCCAB" w14:textId="4F649DA5" w:rsidTr="00E07554">
        <w:tc>
          <w:tcPr>
            <w:tcW w:w="4249" w:type="dxa"/>
            <w:shd w:val="clear" w:color="auto" w:fill="auto"/>
          </w:tcPr>
          <w:p w14:paraId="5B90E4F9" w14:textId="77777777" w:rsidR="009D1A8D" w:rsidRPr="00067F99" w:rsidRDefault="009D1A8D" w:rsidP="00FB0B14">
            <w:pPr>
              <w:keepNext/>
              <w:spacing w:before="60" w:after="60"/>
              <w:jc w:val="both"/>
              <w:rPr>
                <w:rFonts w:ascii="Arial" w:eastAsiaTheme="minorEastAsia" w:hAnsi="Arial" w:cs="Arial"/>
                <w:sz w:val="20"/>
                <w:szCs w:val="20"/>
              </w:rPr>
            </w:pPr>
            <w:r w:rsidRPr="00067F99">
              <w:rPr>
                <w:rFonts w:ascii="Arial" w:eastAsiaTheme="minorEastAsia" w:hAnsi="Arial" w:cs="Arial" w:hint="eastAsia"/>
                <w:sz w:val="20"/>
              </w:rPr>
              <w:t>总预算</w:t>
            </w:r>
          </w:p>
        </w:tc>
        <w:tc>
          <w:tcPr>
            <w:tcW w:w="1229" w:type="dxa"/>
          </w:tcPr>
          <w:p w14:paraId="60AD1167" w14:textId="77777777" w:rsidR="009D1A8D" w:rsidRPr="00067F99" w:rsidRDefault="009D1A8D"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100%</w:t>
            </w:r>
          </w:p>
        </w:tc>
        <w:tc>
          <w:tcPr>
            <w:tcW w:w="1230" w:type="dxa"/>
          </w:tcPr>
          <w:p w14:paraId="28B535A7" w14:textId="0AC89918" w:rsidR="009D1A8D" w:rsidRPr="00067F99" w:rsidRDefault="009D1A8D" w:rsidP="00FB0B14">
            <w:pPr>
              <w:keepNext/>
              <w:spacing w:before="60" w:after="60"/>
              <w:jc w:val="center"/>
              <w:rPr>
                <w:rFonts w:ascii="Arial" w:eastAsiaTheme="minorEastAsia" w:hAnsi="Arial" w:cs="Arial"/>
                <w:sz w:val="20"/>
                <w:szCs w:val="20"/>
              </w:rPr>
            </w:pPr>
            <w:r w:rsidRPr="00067F99">
              <w:rPr>
                <w:rFonts w:ascii="Arial" w:eastAsiaTheme="minorEastAsia" w:hAnsi="Arial" w:cs="Arial"/>
                <w:sz w:val="20"/>
              </w:rPr>
              <w:t>100%</w:t>
            </w:r>
          </w:p>
        </w:tc>
        <w:tc>
          <w:tcPr>
            <w:tcW w:w="1230" w:type="dxa"/>
            <w:shd w:val="clear" w:color="auto" w:fill="auto"/>
          </w:tcPr>
          <w:p w14:paraId="6A817A4D" w14:textId="3DD17D00" w:rsidR="009D1A8D" w:rsidRPr="00067F99" w:rsidRDefault="009D1A8D" w:rsidP="00FB0B14">
            <w:pPr>
              <w:keepNext/>
              <w:spacing w:before="60" w:after="60"/>
              <w:jc w:val="center"/>
              <w:rPr>
                <w:rFonts w:ascii="Arial" w:eastAsiaTheme="minorEastAsia" w:hAnsi="Arial" w:cs="Arial"/>
                <w:sz w:val="20"/>
                <w:szCs w:val="20"/>
                <w:highlight w:val="magenta"/>
              </w:rPr>
            </w:pPr>
            <w:r w:rsidRPr="00067F99">
              <w:rPr>
                <w:rFonts w:ascii="Arial" w:eastAsiaTheme="minorEastAsia" w:hAnsi="Arial" w:cs="Arial"/>
                <w:sz w:val="20"/>
              </w:rPr>
              <w:t>100%</w:t>
            </w:r>
          </w:p>
        </w:tc>
      </w:tr>
    </w:tbl>
    <w:p w14:paraId="4B102C46" w14:textId="50340061" w:rsidR="00E07554" w:rsidRPr="00067F99" w:rsidRDefault="00E07554" w:rsidP="00C21695">
      <w:pPr>
        <w:pStyle w:val="COMPara"/>
        <w:numPr>
          <w:ilvl w:val="0"/>
          <w:numId w:val="5"/>
        </w:numPr>
        <w:tabs>
          <w:tab w:val="left" w:pos="567"/>
        </w:tabs>
        <w:spacing w:before="240"/>
        <w:ind w:left="567" w:hanging="567"/>
        <w:jc w:val="both"/>
        <w:rPr>
          <w:rFonts w:eastAsiaTheme="minorEastAsia"/>
        </w:rPr>
      </w:pPr>
      <w:r w:rsidRPr="00067F99">
        <w:rPr>
          <w:rFonts w:eastAsiaTheme="minorEastAsia" w:hint="eastAsia"/>
        </w:rPr>
        <w:t>为了避免中断或延迟执行</w:t>
      </w:r>
      <w:r w:rsidRPr="00067F99">
        <w:rPr>
          <w:rFonts w:eastAsiaTheme="minorEastAsia" w:hint="eastAsia"/>
          <w:lang w:val="fr-FR"/>
        </w:rPr>
        <w:t>，</w:t>
      </w:r>
      <w:r w:rsidRPr="00067F99">
        <w:rPr>
          <w:rFonts w:eastAsiaTheme="minorEastAsia" w:hint="eastAsia"/>
        </w:rPr>
        <w:t>同时也为了遵循大会</w:t>
      </w:r>
      <w:r w:rsidRPr="00067F99">
        <w:rPr>
          <w:rFonts w:eastAsiaTheme="minorEastAsia"/>
          <w:lang w:val="fr-FR"/>
        </w:rPr>
        <w:t>2019</w:t>
      </w:r>
      <w:r w:rsidRPr="00067F99">
        <w:rPr>
          <w:rFonts w:eastAsiaTheme="minorEastAsia" w:hint="eastAsia"/>
        </w:rPr>
        <w:t>年</w:t>
      </w:r>
      <w:r w:rsidRPr="00067F99">
        <w:rPr>
          <w:rFonts w:eastAsiaTheme="minorEastAsia"/>
          <w:lang w:val="fr-FR"/>
        </w:rPr>
        <w:t>11</w:t>
      </w:r>
      <w:r w:rsidRPr="00067F99">
        <w:rPr>
          <w:rFonts w:eastAsiaTheme="minorEastAsia" w:hint="eastAsia"/>
        </w:rPr>
        <w:t>月举办的第四十届会议的决议</w:t>
      </w:r>
      <w:r w:rsidRPr="00067F99">
        <w:rPr>
          <w:rFonts w:eastAsiaTheme="minorEastAsia" w:hint="eastAsia"/>
          <w:lang w:val="fr-FR"/>
        </w:rPr>
        <w:t>，</w:t>
      </w:r>
      <w:r w:rsidRPr="00067F99">
        <w:rPr>
          <w:rFonts w:eastAsiaTheme="minorEastAsia" w:hint="eastAsia"/>
        </w:rPr>
        <w:t>即授权总干事在教科文组织常规计划的适当项目之间进行一定的预算转移</w:t>
      </w:r>
      <w:r w:rsidRPr="00067F99">
        <w:rPr>
          <w:rFonts w:eastAsiaTheme="minorEastAsia" w:hint="eastAsia"/>
          <w:lang w:val="fr-FR"/>
        </w:rPr>
        <w:t>，</w:t>
      </w:r>
      <w:r w:rsidRPr="00067F99">
        <w:rPr>
          <w:rFonts w:eastAsiaTheme="minorEastAsia" w:hint="eastAsia"/>
        </w:rPr>
        <w:t>最高为根据</w:t>
      </w:r>
      <w:r w:rsidRPr="00067F99">
        <w:rPr>
          <w:rFonts w:eastAsiaTheme="minorEastAsia"/>
          <w:lang w:val="fr-FR"/>
        </w:rPr>
        <w:t>40 C/5</w:t>
      </w:r>
      <w:r w:rsidRPr="00067F99">
        <w:rPr>
          <w:rFonts w:eastAsiaTheme="minorEastAsia" w:hint="eastAsia"/>
        </w:rPr>
        <w:t>的初始拨款的</w:t>
      </w:r>
      <w:r w:rsidRPr="00067F99">
        <w:rPr>
          <w:rFonts w:eastAsiaTheme="minorEastAsia"/>
          <w:lang w:val="fr-FR"/>
        </w:rPr>
        <w:t>5%</w:t>
      </w:r>
      <w:r w:rsidRPr="00067F99">
        <w:rPr>
          <w:rFonts w:eastAsiaTheme="minorEastAsia" w:hint="eastAsia"/>
          <w:lang w:val="fr-FR"/>
        </w:rPr>
        <w:t>，</w:t>
      </w:r>
      <w:r w:rsidR="000E2989" w:rsidRPr="00067F99">
        <w:rPr>
          <w:rStyle w:val="FootnoteReference"/>
          <w:rFonts w:eastAsiaTheme="minorEastAsia"/>
          <w:lang w:val="fr-FR"/>
        </w:rPr>
        <w:footnoteReference w:customMarkFollows="1" w:id="6"/>
        <w:t>6</w:t>
      </w:r>
      <w:r w:rsidRPr="00067F99">
        <w:rPr>
          <w:rFonts w:eastAsiaTheme="minorEastAsia" w:hint="eastAsia"/>
        </w:rPr>
        <w:t>因此委员会授权秘书处在预算项目</w:t>
      </w:r>
      <w:r w:rsidRPr="00067F99">
        <w:rPr>
          <w:rFonts w:eastAsiaTheme="minorEastAsia"/>
          <w:lang w:val="fr-FR"/>
        </w:rPr>
        <w:t>3</w:t>
      </w:r>
      <w:r w:rsidRPr="00067F99">
        <w:rPr>
          <w:rFonts w:eastAsiaTheme="minorEastAsia" w:hint="eastAsia"/>
        </w:rPr>
        <w:t>范围内在各活动之间进行预算转移</w:t>
      </w:r>
      <w:r w:rsidRPr="00067F99">
        <w:rPr>
          <w:rFonts w:eastAsiaTheme="minorEastAsia" w:hint="eastAsia"/>
          <w:lang w:val="fr-FR"/>
        </w:rPr>
        <w:t>，</w:t>
      </w:r>
      <w:r w:rsidRPr="00067F99">
        <w:rPr>
          <w:rFonts w:eastAsiaTheme="minorEastAsia" w:hint="eastAsia"/>
        </w:rPr>
        <w:t>累计金额不超过初始拨款总额的</w:t>
      </w:r>
      <w:r w:rsidRPr="00067F99">
        <w:rPr>
          <w:rFonts w:eastAsiaTheme="minorEastAsia"/>
          <w:lang w:val="fr-FR"/>
        </w:rPr>
        <w:t>5%</w:t>
      </w:r>
      <w:r w:rsidRPr="00067F99">
        <w:rPr>
          <w:rFonts w:eastAsiaTheme="minorEastAsia" w:hint="eastAsia"/>
          <w:lang w:val="fr-FR"/>
        </w:rPr>
        <w:t>（</w:t>
      </w:r>
      <w:r w:rsidR="005E10CE">
        <w:fldChar w:fldCharType="begin"/>
      </w:r>
      <w:r w:rsidR="005E10CE" w:rsidRPr="005E10CE">
        <w:rPr>
          <w:lang w:val="fr-FR"/>
        </w:rPr>
        <w:instrText xml:space="preserve"> HYPERLINK "https://ich.unesco.org/en/Decisions/14.COM/7" </w:instrText>
      </w:r>
      <w:r w:rsidR="005E10CE">
        <w:fldChar w:fldCharType="separate"/>
      </w:r>
      <w:r w:rsidR="00603B56" w:rsidRPr="00501F67">
        <w:rPr>
          <w:rStyle w:val="Hyperlink"/>
          <w:rFonts w:eastAsiaTheme="minorEastAsia" w:hint="eastAsia"/>
        </w:rPr>
        <w:t>第</w:t>
      </w:r>
      <w:r w:rsidRPr="00067F99">
        <w:rPr>
          <w:rStyle w:val="Hyperlink"/>
          <w:rFonts w:eastAsiaTheme="minorEastAsia"/>
          <w:lang w:val="fr-FR"/>
        </w:rPr>
        <w:t>14.COM 7</w:t>
      </w:r>
      <w:r w:rsidR="005E10CE">
        <w:rPr>
          <w:rStyle w:val="Hyperlink"/>
          <w:rFonts w:eastAsiaTheme="minorEastAsia"/>
          <w:lang w:val="fr-FR"/>
        </w:rPr>
        <w:fldChar w:fldCharType="end"/>
      </w:r>
      <w:r w:rsidR="00603B56" w:rsidRPr="00501F67">
        <w:rPr>
          <w:rStyle w:val="Hyperlink"/>
          <w:rFonts w:eastAsiaTheme="minorEastAsia" w:hint="eastAsia"/>
        </w:rPr>
        <w:t>号决定</w:t>
      </w:r>
      <w:r w:rsidRPr="00067F99">
        <w:rPr>
          <w:rFonts w:eastAsiaTheme="minorEastAsia" w:hint="eastAsia"/>
          <w:lang w:val="fr-FR"/>
        </w:rPr>
        <w:t>）</w:t>
      </w:r>
      <w:r w:rsidRPr="00067F99">
        <w:rPr>
          <w:rFonts w:eastAsiaTheme="minorEastAsia" w:hint="eastAsia"/>
        </w:rPr>
        <w:t>。</w:t>
      </w:r>
      <w:r w:rsidR="00B623CC" w:rsidRPr="00067F99">
        <w:rPr>
          <w:rFonts w:eastAsiaTheme="minorEastAsia" w:hint="eastAsia"/>
        </w:rPr>
        <w:t>根据附件一所</w:t>
      </w:r>
      <w:proofErr w:type="gramStart"/>
      <w:r w:rsidR="00B623CC" w:rsidRPr="00067F99">
        <w:rPr>
          <w:rFonts w:eastAsiaTheme="minorEastAsia" w:hint="eastAsia"/>
        </w:rPr>
        <w:t>示预算</w:t>
      </w:r>
      <w:proofErr w:type="gramEnd"/>
      <w:r w:rsidR="00B623CC" w:rsidRPr="00067F99">
        <w:rPr>
          <w:rFonts w:eastAsiaTheme="minorEastAsia" w:hint="eastAsia"/>
        </w:rPr>
        <w:t>的指示性数额，</w:t>
      </w:r>
      <w:r w:rsidRPr="00067F99">
        <w:rPr>
          <w:rFonts w:eastAsiaTheme="minorEastAsia" w:hint="eastAsia"/>
        </w:rPr>
        <w:t>此金额合</w:t>
      </w:r>
      <w:r w:rsidRPr="00067F99">
        <w:rPr>
          <w:rFonts w:eastAsiaTheme="minorEastAsia"/>
        </w:rPr>
        <w:t>78,403</w:t>
      </w:r>
      <w:r w:rsidRPr="00067F99">
        <w:rPr>
          <w:rFonts w:eastAsiaTheme="minorEastAsia" w:hint="eastAsia"/>
        </w:rPr>
        <w:t>美元。如果发生这种情况，秘书处将在进行此操作之后的会议上以书面方式通知委员会此类转移的详情及理由。</w:t>
      </w:r>
    </w:p>
    <w:p w14:paraId="258450E1" w14:textId="6320F592" w:rsidR="00CE26EE" w:rsidRPr="00067F99" w:rsidRDefault="00CE26EE" w:rsidP="001740D7">
      <w:pPr>
        <w:pStyle w:val="Heading2"/>
        <w:tabs>
          <w:tab w:val="left" w:pos="567"/>
        </w:tabs>
        <w:snapToGrid w:val="0"/>
        <w:spacing w:before="360" w:after="240"/>
        <w:ind w:left="567"/>
        <w:jc w:val="both"/>
        <w:rPr>
          <w:rStyle w:val="hps"/>
          <w:rFonts w:ascii="Arial" w:eastAsiaTheme="minorEastAsia" w:hAnsi="Arial" w:cs="Arial"/>
          <w:bCs w:val="0"/>
          <w:iCs w:val="0"/>
          <w:sz w:val="24"/>
          <w:szCs w:val="24"/>
          <w:lang w:val="en-GB"/>
        </w:rPr>
      </w:pPr>
      <w:r w:rsidRPr="00067F99">
        <w:rPr>
          <w:rFonts w:ascii="Arial" w:eastAsiaTheme="minorEastAsia" w:hAnsi="Arial" w:cs="Arial" w:hint="eastAsia"/>
          <w:i w:val="0"/>
          <w:snapToGrid w:val="0"/>
          <w:sz w:val="22"/>
        </w:rPr>
        <w:t>预期</w:t>
      </w:r>
      <w:r w:rsidR="00B623CC" w:rsidRPr="00067F99">
        <w:rPr>
          <w:rFonts w:ascii="Arial" w:eastAsiaTheme="minorEastAsia" w:hAnsi="Arial" w:cs="Arial" w:hint="eastAsia"/>
          <w:i w:val="0"/>
          <w:snapToGrid w:val="0"/>
          <w:sz w:val="22"/>
        </w:rPr>
        <w:t>成</w:t>
      </w:r>
      <w:r w:rsidRPr="00067F99">
        <w:rPr>
          <w:rFonts w:ascii="Arial" w:eastAsiaTheme="minorEastAsia" w:hAnsi="Arial" w:cs="Arial" w:hint="eastAsia"/>
          <w:i w:val="0"/>
          <w:snapToGrid w:val="0"/>
          <w:sz w:val="22"/>
        </w:rPr>
        <w:t>果</w:t>
      </w:r>
      <w:r w:rsidRPr="00067F99">
        <w:rPr>
          <w:rFonts w:ascii="Arial" w:eastAsiaTheme="minorEastAsia" w:hAnsi="Arial" w:cs="Arial"/>
          <w:i w:val="0"/>
          <w:snapToGrid w:val="0"/>
          <w:sz w:val="22"/>
          <w:lang w:val="en-GB"/>
        </w:rPr>
        <w:t>1</w:t>
      </w:r>
      <w:r w:rsidRPr="00067F99">
        <w:rPr>
          <w:rFonts w:ascii="Arial" w:eastAsiaTheme="minorEastAsia" w:hAnsi="Arial" w:cs="Arial" w:hint="eastAsia"/>
          <w:i w:val="0"/>
          <w:snapToGrid w:val="0"/>
          <w:sz w:val="22"/>
          <w:lang w:val="en-GB"/>
        </w:rPr>
        <w:t>：</w:t>
      </w:r>
      <w:r w:rsidRPr="00067F99">
        <w:rPr>
          <w:rFonts w:ascii="Arial" w:eastAsiaTheme="minorEastAsia" w:hAnsi="Arial" w:cs="Arial" w:hint="eastAsia"/>
          <w:i w:val="0"/>
          <w:snapToGrid w:val="0"/>
          <w:sz w:val="22"/>
        </w:rPr>
        <w:t>通过加强监测和知识管理服务</w:t>
      </w:r>
      <w:r w:rsidRPr="00067F99">
        <w:rPr>
          <w:rFonts w:ascii="Arial" w:eastAsiaTheme="minorEastAsia" w:hAnsi="Arial" w:cs="Arial" w:hint="eastAsia"/>
          <w:i w:val="0"/>
          <w:snapToGrid w:val="0"/>
          <w:sz w:val="22"/>
          <w:lang w:val="en-GB"/>
        </w:rPr>
        <w:t>，</w:t>
      </w:r>
      <w:r w:rsidRPr="00067F99">
        <w:rPr>
          <w:rFonts w:ascii="Arial" w:eastAsiaTheme="minorEastAsia" w:hAnsi="Arial" w:cs="Arial" w:hint="eastAsia"/>
          <w:i w:val="0"/>
          <w:snapToGrid w:val="0"/>
          <w:sz w:val="22"/>
        </w:rPr>
        <w:t>促进对</w:t>
      </w:r>
      <w:r w:rsidRPr="00067F99">
        <w:rPr>
          <w:rFonts w:ascii="Arial" w:eastAsiaTheme="minorEastAsia" w:hAnsi="Arial" w:cs="Arial"/>
          <w:i w:val="0"/>
          <w:snapToGrid w:val="0"/>
          <w:sz w:val="22"/>
          <w:lang w:val="en-GB"/>
        </w:rPr>
        <w:t>2003</w:t>
      </w:r>
      <w:r w:rsidRPr="00067F99">
        <w:rPr>
          <w:rFonts w:ascii="Arial" w:eastAsiaTheme="minorEastAsia" w:hAnsi="Arial" w:cs="Arial" w:hint="eastAsia"/>
          <w:i w:val="0"/>
          <w:snapToGrid w:val="0"/>
          <w:sz w:val="22"/>
        </w:rPr>
        <w:t>年</w:t>
      </w:r>
      <w:r w:rsidR="00116470" w:rsidRPr="004A0110">
        <w:rPr>
          <w:rFonts w:ascii="Arial" w:eastAsiaTheme="minorEastAsia" w:hAnsi="Arial" w:cs="Arial"/>
          <w:i w:val="0"/>
          <w:snapToGrid w:val="0"/>
          <w:sz w:val="22"/>
        </w:rPr>
        <w:t>《</w:t>
      </w:r>
      <w:r w:rsidRPr="00067F99">
        <w:rPr>
          <w:rFonts w:ascii="Arial" w:eastAsiaTheme="minorEastAsia" w:hAnsi="Arial" w:cs="Arial" w:hint="eastAsia"/>
          <w:i w:val="0"/>
          <w:snapToGrid w:val="0"/>
          <w:sz w:val="22"/>
        </w:rPr>
        <w:t>公约》的健全治理</w:t>
      </w:r>
    </w:p>
    <w:p w14:paraId="5523931F" w14:textId="7699618F" w:rsidR="00E07554" w:rsidRPr="00067F99" w:rsidRDefault="00E07554">
      <w:pPr>
        <w:pStyle w:val="COMPara"/>
        <w:numPr>
          <w:ilvl w:val="0"/>
          <w:numId w:val="5"/>
        </w:numPr>
        <w:tabs>
          <w:tab w:val="left" w:pos="567"/>
        </w:tabs>
        <w:ind w:left="567" w:hanging="567"/>
        <w:jc w:val="both"/>
        <w:rPr>
          <w:rStyle w:val="hps"/>
          <w:rFonts w:eastAsiaTheme="minorEastAsia"/>
          <w:b/>
          <w:bCs/>
          <w:i/>
          <w:iCs/>
          <w:snapToGrid/>
          <w:sz w:val="28"/>
          <w:szCs w:val="28"/>
        </w:rPr>
      </w:pPr>
      <w:r w:rsidRPr="00067F99">
        <w:rPr>
          <w:rStyle w:val="hps"/>
          <w:rFonts w:eastAsiaTheme="minorEastAsia" w:hint="eastAsia"/>
        </w:rPr>
        <w:t>对</w:t>
      </w:r>
      <w:r w:rsidRPr="00067F99">
        <w:rPr>
          <w:rStyle w:val="hps"/>
          <w:rFonts w:eastAsiaTheme="minorEastAsia"/>
        </w:rPr>
        <w:t>2003</w:t>
      </w:r>
      <w:r w:rsidRPr="00067F99">
        <w:rPr>
          <w:rStyle w:val="hps"/>
          <w:rFonts w:eastAsiaTheme="minorEastAsia" w:hint="eastAsia"/>
        </w:rPr>
        <w:t>年</w:t>
      </w:r>
      <w:r w:rsidR="00B623CC" w:rsidRPr="00067F99">
        <w:rPr>
          <w:rStyle w:val="hps"/>
          <w:rFonts w:eastAsiaTheme="minorEastAsia" w:hint="eastAsia"/>
        </w:rPr>
        <w:t>《</w:t>
      </w:r>
      <w:r w:rsidRPr="00067F99">
        <w:rPr>
          <w:rStyle w:val="hps"/>
          <w:rFonts w:eastAsiaTheme="minorEastAsia" w:hint="eastAsia"/>
        </w:rPr>
        <w:t>公约》进行良好的治理至关重要，可以帮助确保</w:t>
      </w:r>
      <w:proofErr w:type="gramStart"/>
      <w:r w:rsidRPr="00067F99">
        <w:rPr>
          <w:rStyle w:val="hps"/>
          <w:rFonts w:eastAsiaTheme="minorEastAsia" w:hint="eastAsia"/>
        </w:rPr>
        <w:t>所有利益</w:t>
      </w:r>
      <w:proofErr w:type="gramEnd"/>
      <w:r w:rsidRPr="00067F99">
        <w:rPr>
          <w:rStyle w:val="hps"/>
          <w:rFonts w:eastAsiaTheme="minorEastAsia" w:hint="eastAsia"/>
        </w:rPr>
        <w:t>相关方在国家和国际层面高效和创新地实施《公约》，同时更广泛地证明保护整个活态遗产对可持续发展的重要性。因此，秘书处协助持续改善监测和知识管理，并确保根据委员会的决定采取后续行动。对名录机制的全球反思将作为未来多年关注的焦点（</w:t>
      </w:r>
      <w:r w:rsidR="00603B56" w:rsidRPr="00501F67">
        <w:rPr>
          <w:rStyle w:val="hps"/>
          <w:rFonts w:eastAsiaTheme="minorEastAsia" w:hint="eastAsia"/>
        </w:rPr>
        <w:t>第</w:t>
      </w:r>
      <w:hyperlink r:id="rId25" w:history="1">
        <w:r w:rsidRPr="00067F99">
          <w:rPr>
            <w:rStyle w:val="Hyperlink"/>
            <w:rFonts w:eastAsiaTheme="minorEastAsia"/>
          </w:rPr>
          <w:t>13.COM 6</w:t>
        </w:r>
      </w:hyperlink>
      <w:r w:rsidRPr="00067F99">
        <w:rPr>
          <w:rStyle w:val="hps"/>
          <w:rFonts w:eastAsiaTheme="minorEastAsia" w:hint="eastAsia"/>
        </w:rPr>
        <w:t>、</w:t>
      </w:r>
      <w:hyperlink r:id="rId26" w:history="1">
        <w:r w:rsidRPr="00067F99">
          <w:rPr>
            <w:rStyle w:val="Hyperlink"/>
            <w:rFonts w:eastAsiaTheme="minorEastAsia"/>
          </w:rPr>
          <w:t>13.COM 10</w:t>
        </w:r>
      </w:hyperlink>
      <w:r w:rsidRPr="00067F99">
        <w:rPr>
          <w:rStyle w:val="hps"/>
          <w:rFonts w:eastAsiaTheme="minorEastAsia" w:hint="eastAsia"/>
        </w:rPr>
        <w:t>和</w:t>
      </w:r>
      <w:hyperlink r:id="rId27" w:history="1">
        <w:r w:rsidRPr="00067F99">
          <w:rPr>
            <w:rStyle w:val="Hyperlink"/>
            <w:rFonts w:eastAsiaTheme="minorEastAsia"/>
          </w:rPr>
          <w:t>14.COM 14</w:t>
        </w:r>
      </w:hyperlink>
      <w:r w:rsidR="00603B56" w:rsidRPr="00501F67">
        <w:rPr>
          <w:rStyle w:val="Hyperlink"/>
          <w:rFonts w:eastAsiaTheme="minorEastAsia" w:hint="eastAsia"/>
        </w:rPr>
        <w:t>号决定</w:t>
      </w:r>
      <w:r w:rsidRPr="00067F99">
        <w:rPr>
          <w:rStyle w:val="hps"/>
          <w:rFonts w:eastAsiaTheme="minorEastAsia" w:hint="eastAsia"/>
        </w:rPr>
        <w:t>），因此秘书处将为此流程提供支持，主要由日本提供资金，通过组织专家会议和政府间不限成员名额的工作组的形式开展。同样，为了响应评估机构的周期性建议以及委员会要求</w:t>
      </w:r>
      <w:r w:rsidR="00512163">
        <w:rPr>
          <w:rStyle w:val="hps"/>
          <w:rFonts w:eastAsiaTheme="minorEastAsia" w:hint="eastAsia"/>
        </w:rPr>
        <w:t>“</w:t>
      </w:r>
      <w:r w:rsidRPr="00067F99">
        <w:rPr>
          <w:rStyle w:val="hps"/>
          <w:rFonts w:eastAsiaTheme="minorEastAsia" w:hint="eastAsia"/>
        </w:rPr>
        <w:t>秘书处公布评估机构有关以应对</w:t>
      </w:r>
      <w:r w:rsidR="00B623CC" w:rsidRPr="00067F99">
        <w:rPr>
          <w:rStyle w:val="hps"/>
          <w:rFonts w:eastAsiaTheme="minorEastAsia" w:hint="eastAsia"/>
        </w:rPr>
        <w:t>非遗元素</w:t>
      </w:r>
      <w:r w:rsidRPr="00067F99">
        <w:rPr>
          <w:rStyle w:val="hps"/>
          <w:rFonts w:eastAsiaTheme="minorEastAsia" w:hint="eastAsia"/>
        </w:rPr>
        <w:t>去情景化和过度商业化风险的保护措施和良好实践方法的建议</w:t>
      </w:r>
      <w:r w:rsidR="00512163">
        <w:rPr>
          <w:rStyle w:val="hps"/>
          <w:rFonts w:eastAsiaTheme="minorEastAsia" w:hint="eastAsia"/>
        </w:rPr>
        <w:t>”</w:t>
      </w:r>
      <w:r w:rsidRPr="00067F99">
        <w:rPr>
          <w:rStyle w:val="hps"/>
          <w:rFonts w:eastAsiaTheme="minorEastAsia" w:hint="eastAsia"/>
        </w:rPr>
        <w:t>的决定（</w:t>
      </w:r>
      <w:hyperlink r:id="rId28" w:history="1">
        <w:r w:rsidR="00603B56" w:rsidRPr="00501F67">
          <w:rPr>
            <w:rStyle w:val="Hyperlink"/>
            <w:rFonts w:eastAsiaTheme="minorEastAsia" w:hint="eastAsia"/>
          </w:rPr>
          <w:t>第</w:t>
        </w:r>
        <w:r w:rsidRPr="00067F99">
          <w:rPr>
            <w:rStyle w:val="Hyperlink"/>
            <w:rFonts w:eastAsiaTheme="minorEastAsia"/>
          </w:rPr>
          <w:t>14.COM 10</w:t>
        </w:r>
      </w:hyperlink>
      <w:r w:rsidR="00603B56" w:rsidRPr="00501F67">
        <w:rPr>
          <w:rStyle w:val="Hyperlink"/>
          <w:rFonts w:eastAsiaTheme="minorEastAsia" w:hint="eastAsia"/>
        </w:rPr>
        <w:t>号决定</w:t>
      </w:r>
      <w:r w:rsidRPr="00067F99">
        <w:rPr>
          <w:rStyle w:val="hps"/>
          <w:rFonts w:eastAsiaTheme="minorEastAsia" w:hint="eastAsia"/>
        </w:rPr>
        <w:t>），秘书处还建议为缔约国和社区提供指导，以便在应对去情景化和过度商业化风险的同时，利用活态遗产的经济潜力。</w:t>
      </w:r>
    </w:p>
    <w:p w14:paraId="53E077ED" w14:textId="7540998A" w:rsidR="00E07554" w:rsidRPr="00067F99" w:rsidRDefault="00D66131" w:rsidP="00D66131">
      <w:pPr>
        <w:pStyle w:val="COMPara"/>
        <w:numPr>
          <w:ilvl w:val="0"/>
          <w:numId w:val="5"/>
        </w:numPr>
        <w:tabs>
          <w:tab w:val="left" w:pos="567"/>
        </w:tabs>
        <w:ind w:left="567" w:hanging="567"/>
        <w:jc w:val="both"/>
        <w:rPr>
          <w:rStyle w:val="hps"/>
          <w:rFonts w:eastAsiaTheme="minorEastAsia"/>
        </w:rPr>
      </w:pPr>
      <w:r w:rsidRPr="00067F99">
        <w:rPr>
          <w:rStyle w:val="hps"/>
          <w:rFonts w:eastAsiaTheme="minorEastAsia" w:hint="eastAsia"/>
        </w:rPr>
        <w:t>总而言之，秘书处依靠知识管理作为一项关键的支持手段，来鼓励采用新的工作方式，以应对不断变化的情况和新的优先事项。这种情况已经加强了人们对不断升级和改进数据管理并提供基于网络的创新型解决方案的需求，例如，可以通过开发用于申请和提交的在线表单来简化日常流程。此外，在线界面还可以用来收集、传播和浏览有关各种主题的信息，例如有关经认证的非政府组织能力领域的信息（</w:t>
      </w:r>
      <w:hyperlink r:id="rId29" w:history="1">
        <w:r w:rsidR="00603B56" w:rsidRPr="00501F67">
          <w:rPr>
            <w:rStyle w:val="Hyperlink"/>
            <w:rFonts w:eastAsiaTheme="minorEastAsia" w:hint="eastAsia"/>
          </w:rPr>
          <w:t>第</w:t>
        </w:r>
        <w:r w:rsidRPr="00067F99">
          <w:rPr>
            <w:rStyle w:val="Hyperlink"/>
            <w:rFonts w:eastAsiaTheme="minorEastAsia"/>
          </w:rPr>
          <w:t>14.COM 15</w:t>
        </w:r>
      </w:hyperlink>
      <w:r w:rsidR="00603B56" w:rsidRPr="00501F67">
        <w:rPr>
          <w:rStyle w:val="Hyperlink"/>
          <w:rFonts w:eastAsiaTheme="minorEastAsia" w:hint="eastAsia"/>
        </w:rPr>
        <w:t>号决定</w:t>
      </w:r>
      <w:r w:rsidRPr="00067F99">
        <w:rPr>
          <w:rStyle w:val="hps"/>
          <w:rFonts w:eastAsiaTheme="minorEastAsia" w:hint="eastAsia"/>
        </w:rPr>
        <w:t>）。此类开发不仅可以简化和合并信息，还可以让众多利益相关方得以获取这些信息。在</w:t>
      </w:r>
      <w:r w:rsidRPr="00067F99">
        <w:rPr>
          <w:rStyle w:val="hps"/>
          <w:rFonts w:eastAsiaTheme="minorEastAsia"/>
        </w:rPr>
        <w:t>COVID-19</w:t>
      </w:r>
      <w:r w:rsidRPr="00067F99">
        <w:rPr>
          <w:rStyle w:val="hps"/>
          <w:rFonts w:eastAsiaTheme="minorEastAsia" w:hint="eastAsia"/>
        </w:rPr>
        <w:t>危机期间，秘书处和《公约》的许多利益相关方（包括评估机构）都在家工作，这更清楚地表明，在线获取信息和提供在线工具对法定流程的连续性至关重要。</w:t>
      </w:r>
    </w:p>
    <w:p w14:paraId="02602830" w14:textId="19C63CE6" w:rsidR="00D66131" w:rsidRPr="00067F99" w:rsidRDefault="00D66131" w:rsidP="00D66131">
      <w:pPr>
        <w:pStyle w:val="COMPara"/>
        <w:numPr>
          <w:ilvl w:val="0"/>
          <w:numId w:val="5"/>
        </w:numPr>
        <w:tabs>
          <w:tab w:val="left" w:pos="567"/>
        </w:tabs>
        <w:ind w:left="567" w:hanging="567"/>
        <w:jc w:val="both"/>
        <w:rPr>
          <w:rStyle w:val="hps"/>
          <w:rFonts w:eastAsiaTheme="minorEastAsia"/>
        </w:rPr>
      </w:pPr>
      <w:r w:rsidRPr="00067F99">
        <w:rPr>
          <w:rStyle w:val="hps"/>
          <w:rFonts w:eastAsiaTheme="minorEastAsia" w:hint="eastAsia"/>
        </w:rPr>
        <w:t>此外，在过去几年国际援助机制可操作性增加的基础上，新组建的保护实施和监测团队将开始加强对基金资助的现行项目的监测，并从正在进行的和已经完成的项目中吸取教训。将通过推出缔约国指导工具以及通过改进定性和定量数据的收集来实现。</w:t>
      </w:r>
    </w:p>
    <w:p w14:paraId="59C26A7D" w14:textId="5E6C8543" w:rsidR="00CE26EE" w:rsidRPr="00067F99" w:rsidRDefault="00CE26EE" w:rsidP="001740D7">
      <w:pPr>
        <w:pStyle w:val="Heading2"/>
        <w:tabs>
          <w:tab w:val="left" w:pos="567"/>
        </w:tabs>
        <w:snapToGrid w:val="0"/>
        <w:spacing w:before="360" w:after="240"/>
        <w:ind w:left="567"/>
        <w:jc w:val="both"/>
        <w:rPr>
          <w:rFonts w:ascii="Arial" w:eastAsiaTheme="minorEastAsia" w:hAnsi="Arial" w:cs="Arial"/>
          <w:bCs w:val="0"/>
          <w:i w:val="0"/>
          <w:iCs w:val="0"/>
          <w:snapToGrid w:val="0"/>
          <w:sz w:val="22"/>
          <w:szCs w:val="22"/>
          <w:lang w:val="en-GB"/>
        </w:rPr>
      </w:pPr>
      <w:r w:rsidRPr="00067F99">
        <w:rPr>
          <w:rFonts w:ascii="Arial" w:eastAsiaTheme="minorEastAsia" w:hAnsi="Arial" w:cs="Arial" w:hint="eastAsia"/>
          <w:i w:val="0"/>
          <w:snapToGrid w:val="0"/>
          <w:sz w:val="22"/>
        </w:rPr>
        <w:t>预期</w:t>
      </w:r>
      <w:r w:rsidR="00E94D3B" w:rsidRPr="00067F99">
        <w:rPr>
          <w:rFonts w:ascii="Arial" w:eastAsiaTheme="minorEastAsia" w:hAnsi="Arial" w:cs="Arial" w:hint="eastAsia"/>
          <w:i w:val="0"/>
          <w:snapToGrid w:val="0"/>
          <w:sz w:val="22"/>
        </w:rPr>
        <w:t>成</w:t>
      </w:r>
      <w:r w:rsidRPr="00067F99">
        <w:rPr>
          <w:rFonts w:ascii="Arial" w:eastAsiaTheme="minorEastAsia" w:hAnsi="Arial" w:cs="Arial" w:hint="eastAsia"/>
          <w:i w:val="0"/>
          <w:snapToGrid w:val="0"/>
          <w:sz w:val="22"/>
        </w:rPr>
        <w:t>果</w:t>
      </w:r>
      <w:r w:rsidRPr="00067F99">
        <w:rPr>
          <w:rFonts w:ascii="Arial" w:eastAsiaTheme="minorEastAsia" w:hAnsi="Arial" w:cs="Arial"/>
          <w:i w:val="0"/>
          <w:snapToGrid w:val="0"/>
          <w:sz w:val="22"/>
          <w:lang w:val="en-GB"/>
        </w:rPr>
        <w:t>2</w:t>
      </w:r>
      <w:r w:rsidRPr="00067F99">
        <w:rPr>
          <w:rFonts w:ascii="Arial" w:eastAsiaTheme="minorEastAsia" w:hAnsi="Arial" w:cs="Arial" w:hint="eastAsia"/>
          <w:i w:val="0"/>
          <w:snapToGrid w:val="0"/>
          <w:sz w:val="22"/>
          <w:lang w:val="en-GB"/>
        </w:rPr>
        <w:t>：</w:t>
      </w:r>
      <w:r w:rsidRPr="00067F99">
        <w:rPr>
          <w:rFonts w:ascii="Arial" w:eastAsiaTheme="minorEastAsia" w:hAnsi="Arial" w:cs="Arial" w:hint="eastAsia"/>
          <w:i w:val="0"/>
          <w:snapToGrid w:val="0"/>
          <w:sz w:val="22"/>
        </w:rPr>
        <w:t>通过加强能力建设方案</w:t>
      </w:r>
      <w:r w:rsidRPr="00067F99">
        <w:rPr>
          <w:rFonts w:ascii="Arial" w:eastAsiaTheme="minorEastAsia" w:hAnsi="Arial" w:cs="Arial" w:hint="eastAsia"/>
          <w:i w:val="0"/>
          <w:snapToGrid w:val="0"/>
          <w:sz w:val="22"/>
          <w:lang w:val="en-GB"/>
        </w:rPr>
        <w:t>，</w:t>
      </w:r>
      <w:r w:rsidRPr="00067F99">
        <w:rPr>
          <w:rFonts w:ascii="Arial" w:eastAsiaTheme="minorEastAsia" w:hAnsi="Arial" w:cs="Arial" w:hint="eastAsia"/>
          <w:i w:val="0"/>
          <w:snapToGrid w:val="0"/>
          <w:sz w:val="22"/>
        </w:rPr>
        <w:t>来鼓励会员国执行《公约》</w:t>
      </w:r>
    </w:p>
    <w:p w14:paraId="61BE84E5" w14:textId="19879BBE" w:rsidR="00E07554" w:rsidRPr="00067F99" w:rsidRDefault="00E07554" w:rsidP="00C21695">
      <w:pPr>
        <w:pStyle w:val="COMPara"/>
        <w:numPr>
          <w:ilvl w:val="0"/>
          <w:numId w:val="5"/>
        </w:numPr>
        <w:tabs>
          <w:tab w:val="left" w:pos="567"/>
        </w:tabs>
        <w:ind w:left="567" w:hanging="567"/>
        <w:jc w:val="both"/>
        <w:rPr>
          <w:rStyle w:val="hps"/>
          <w:rFonts w:eastAsiaTheme="minorEastAsia"/>
        </w:rPr>
      </w:pPr>
      <w:r w:rsidRPr="00067F99">
        <w:rPr>
          <w:rStyle w:val="hps"/>
          <w:rFonts w:eastAsiaTheme="minorEastAsia" w:hint="eastAsia"/>
        </w:rPr>
        <w:t>随着《公约》的不断扩展，对能力建设的需求依然很高，因为缔约国面临着新的挑战。与此同时，实施能力建设方案的背景和条件也正在演变，需要新的方法和战略。</w:t>
      </w:r>
      <w:r w:rsidRPr="00067F99">
        <w:rPr>
          <w:rStyle w:val="hps"/>
          <w:rFonts w:eastAsiaTheme="minorEastAsia"/>
        </w:rPr>
        <w:t>COVID-19</w:t>
      </w:r>
      <w:r w:rsidRPr="00067F99">
        <w:rPr>
          <w:rStyle w:val="hps"/>
          <w:rFonts w:eastAsiaTheme="minorEastAsia" w:hint="eastAsia"/>
        </w:rPr>
        <w:t>危机的出现（以及随后对组织公开会议和国际旅行的限制）特别清楚地表明，能力建设方案需要进行调整。</w:t>
      </w:r>
    </w:p>
    <w:p w14:paraId="347E709F" w14:textId="30D9F14D" w:rsidR="005B6123" w:rsidRPr="00067F99" w:rsidRDefault="00E646ED" w:rsidP="005B6123">
      <w:pPr>
        <w:pStyle w:val="COMPara"/>
        <w:numPr>
          <w:ilvl w:val="0"/>
          <w:numId w:val="5"/>
        </w:numPr>
        <w:tabs>
          <w:tab w:val="left" w:pos="567"/>
        </w:tabs>
        <w:ind w:left="567" w:hanging="567"/>
        <w:jc w:val="both"/>
        <w:rPr>
          <w:rStyle w:val="hps"/>
          <w:rFonts w:eastAsiaTheme="minorEastAsia"/>
        </w:rPr>
      </w:pPr>
      <w:proofErr w:type="gramStart"/>
      <w:r w:rsidRPr="00067F99">
        <w:rPr>
          <w:rStyle w:val="hps"/>
          <w:rFonts w:eastAsiaTheme="minorEastAsia" w:hint="eastAsia"/>
        </w:rPr>
        <w:t>在本</w:t>
      </w:r>
      <w:r w:rsidR="00B12410">
        <w:rPr>
          <w:rStyle w:val="hps"/>
          <w:rFonts w:eastAsiaTheme="minorEastAsia"/>
        </w:rPr>
        <w:t>双年度</w:t>
      </w:r>
      <w:proofErr w:type="gramEnd"/>
      <w:r w:rsidRPr="00067F99">
        <w:rPr>
          <w:rStyle w:val="hps"/>
          <w:rFonts w:eastAsiaTheme="minorEastAsia" w:hint="eastAsia"/>
        </w:rPr>
        <w:t>内，秘书处将重点开展方案的战略重新定位，从而依靠自我指导和以</w:t>
      </w:r>
      <w:r w:rsidR="00E94D3B" w:rsidRPr="00067F99">
        <w:rPr>
          <w:rStyle w:val="hps"/>
          <w:rFonts w:eastAsiaTheme="minorEastAsia" w:hint="eastAsia"/>
        </w:rPr>
        <w:t>讲</w:t>
      </w:r>
      <w:r w:rsidRPr="00067F99">
        <w:rPr>
          <w:rStyle w:val="hps"/>
          <w:rFonts w:eastAsiaTheme="minorEastAsia" w:hint="eastAsia"/>
        </w:rPr>
        <w:t>师为基础的方式，在方案所涵盖的内容领域纳入更大比例的在线培训。考虑到此方案自启动以来所涉及的范围很大，这是一项</w:t>
      </w:r>
      <w:proofErr w:type="gramStart"/>
      <w:r w:rsidRPr="00067F99">
        <w:rPr>
          <w:rStyle w:val="hps"/>
          <w:rFonts w:eastAsiaTheme="minorEastAsia" w:hint="eastAsia"/>
        </w:rPr>
        <w:t>在本</w:t>
      </w:r>
      <w:r w:rsidR="00B12410">
        <w:rPr>
          <w:rStyle w:val="hps"/>
          <w:rFonts w:eastAsiaTheme="minorEastAsia"/>
        </w:rPr>
        <w:t>双年度</w:t>
      </w:r>
      <w:proofErr w:type="gramEnd"/>
      <w:r w:rsidRPr="00067F99">
        <w:rPr>
          <w:rStyle w:val="hps"/>
          <w:rFonts w:eastAsiaTheme="minorEastAsia" w:hint="eastAsia"/>
        </w:rPr>
        <w:t>将予以加强的重大工作。我们从拉美和加勒比地区针对定期报告周期的能力建设中获取了成功的经验，使秘书处能够收集有用的知识和技能，来设计、制作和实施在线培训项目。在线形式意味着，此项目可以触及和培训更多人，而不需要参与者的旅行和住宿，已经被证明具有成本效益，而且更有利于环境。</w:t>
      </w:r>
    </w:p>
    <w:p w14:paraId="64FD41F2" w14:textId="2091C696" w:rsidR="00E07554" w:rsidRPr="00067F99" w:rsidRDefault="005B6123" w:rsidP="005B6123">
      <w:pPr>
        <w:pStyle w:val="COMPara"/>
        <w:numPr>
          <w:ilvl w:val="0"/>
          <w:numId w:val="5"/>
        </w:numPr>
        <w:tabs>
          <w:tab w:val="left" w:pos="567"/>
        </w:tabs>
        <w:ind w:left="567" w:hanging="567"/>
        <w:jc w:val="both"/>
        <w:rPr>
          <w:rStyle w:val="hps"/>
          <w:rFonts w:eastAsiaTheme="minorEastAsia"/>
        </w:rPr>
      </w:pPr>
      <w:r w:rsidRPr="00067F99">
        <w:rPr>
          <w:rStyle w:val="hps"/>
          <w:rFonts w:eastAsiaTheme="minorEastAsia" w:hint="eastAsia"/>
        </w:rPr>
        <w:t>为确保能力建设项目的可持续性，秘书处将继续监测其成果，特别是有关将非物质文化遗产保护纳入相关政策的成果。与其他活跃于文化及遗产领域的组织（包括第二类中心和大学）确立并建立战略合作伙伴关系仍是一个优先事项。在此方面，秘书处预计会开发</w:t>
      </w:r>
      <w:r w:rsidR="00B12410">
        <w:rPr>
          <w:rStyle w:val="hps"/>
          <w:rFonts w:eastAsiaTheme="minorEastAsia" w:hint="eastAsia"/>
        </w:rPr>
        <w:t>“</w:t>
      </w:r>
      <w:r w:rsidRPr="00067F99">
        <w:rPr>
          <w:rStyle w:val="hps"/>
          <w:rFonts w:eastAsiaTheme="minorEastAsia" w:hint="eastAsia"/>
        </w:rPr>
        <w:t>大规模在线开放课程</w:t>
      </w:r>
      <w:r w:rsidR="00B12410">
        <w:rPr>
          <w:rStyle w:val="hps"/>
          <w:rFonts w:eastAsiaTheme="minorEastAsia" w:hint="eastAsia"/>
        </w:rPr>
        <w:t>”</w:t>
      </w:r>
      <w:r w:rsidRPr="00067F99">
        <w:rPr>
          <w:rStyle w:val="hps"/>
          <w:rFonts w:eastAsiaTheme="minorEastAsia" w:hint="eastAsia"/>
        </w:rPr>
        <w:t>（</w:t>
      </w:r>
      <w:r w:rsidRPr="00067F99">
        <w:rPr>
          <w:rStyle w:val="hps"/>
          <w:rFonts w:eastAsiaTheme="minorEastAsia"/>
        </w:rPr>
        <w:t>MOOC</w:t>
      </w:r>
      <w:r w:rsidRPr="00067F99">
        <w:rPr>
          <w:rStyle w:val="hps"/>
          <w:rFonts w:eastAsiaTheme="minorEastAsia" w:hint="eastAsia"/>
        </w:rPr>
        <w:t>），作为一种创新方式，来将能力建设项目的触及面拓展至对活态遗产感兴趣的学生和年轻人等更年轻的受众，以及政府官员和非政府组织。</w:t>
      </w:r>
    </w:p>
    <w:p w14:paraId="5FF61816" w14:textId="137C1D9F" w:rsidR="00CE26EE" w:rsidRPr="001C639B" w:rsidRDefault="00CE26EE" w:rsidP="001740D7">
      <w:pPr>
        <w:pStyle w:val="Heading2"/>
        <w:tabs>
          <w:tab w:val="left" w:pos="567"/>
        </w:tabs>
        <w:snapToGrid w:val="0"/>
        <w:spacing w:before="360" w:after="240"/>
        <w:ind w:left="567"/>
        <w:jc w:val="both"/>
        <w:rPr>
          <w:rFonts w:ascii="Arial" w:eastAsiaTheme="minorEastAsia" w:hAnsi="Arial" w:cs="Arial"/>
          <w:i w:val="0"/>
          <w:sz w:val="22"/>
          <w:szCs w:val="22"/>
          <w:lang w:val="en-GB"/>
        </w:rPr>
      </w:pPr>
      <w:r w:rsidRPr="00067F99">
        <w:rPr>
          <w:rFonts w:ascii="Arial" w:eastAsiaTheme="minorEastAsia" w:hAnsi="Arial" w:cs="Arial" w:hint="eastAsia"/>
          <w:i w:val="0"/>
          <w:snapToGrid w:val="0"/>
          <w:sz w:val="22"/>
        </w:rPr>
        <w:t>预期</w:t>
      </w:r>
      <w:r w:rsidR="00E94D3B" w:rsidRPr="00067F99">
        <w:rPr>
          <w:rFonts w:ascii="Arial" w:eastAsiaTheme="minorEastAsia" w:hAnsi="Arial" w:cs="Arial" w:hint="eastAsia"/>
          <w:i w:val="0"/>
          <w:snapToGrid w:val="0"/>
          <w:sz w:val="22"/>
        </w:rPr>
        <w:t>成</w:t>
      </w:r>
      <w:r w:rsidRPr="00067F99">
        <w:rPr>
          <w:rFonts w:ascii="Arial" w:eastAsiaTheme="minorEastAsia" w:hAnsi="Arial" w:cs="Arial" w:hint="eastAsia"/>
          <w:i w:val="0"/>
          <w:snapToGrid w:val="0"/>
          <w:sz w:val="22"/>
        </w:rPr>
        <w:t>果</w:t>
      </w:r>
      <w:r w:rsidRPr="001C639B">
        <w:rPr>
          <w:rFonts w:ascii="Arial" w:eastAsiaTheme="minorEastAsia" w:hAnsi="Arial" w:cs="Arial"/>
          <w:i w:val="0"/>
          <w:snapToGrid w:val="0"/>
          <w:sz w:val="22"/>
          <w:lang w:val="en-GB"/>
        </w:rPr>
        <w:t>3</w:t>
      </w:r>
      <w:r w:rsidRPr="001C639B">
        <w:rPr>
          <w:rFonts w:ascii="Arial" w:eastAsiaTheme="minorEastAsia" w:hAnsi="Arial" w:cs="Arial" w:hint="eastAsia"/>
          <w:i w:val="0"/>
          <w:snapToGrid w:val="0"/>
          <w:sz w:val="22"/>
          <w:lang w:val="en-GB"/>
        </w:rPr>
        <w:t>：</w:t>
      </w:r>
      <w:r w:rsidRPr="00067F99">
        <w:rPr>
          <w:rFonts w:ascii="Arial" w:eastAsiaTheme="minorEastAsia" w:hAnsi="Arial" w:cs="Arial" w:hint="eastAsia"/>
          <w:i w:val="0"/>
          <w:sz w:val="22"/>
        </w:rPr>
        <w:t>将非物质文化遗产纳入所支持的发展规划、政策和项目</w:t>
      </w:r>
    </w:p>
    <w:p w14:paraId="2748026F" w14:textId="645CCA4B" w:rsidR="00E07554" w:rsidRPr="00067F99" w:rsidRDefault="00CC042B" w:rsidP="00CC042B">
      <w:pPr>
        <w:pStyle w:val="COMPara"/>
        <w:numPr>
          <w:ilvl w:val="0"/>
          <w:numId w:val="5"/>
        </w:numPr>
        <w:tabs>
          <w:tab w:val="left" w:pos="567"/>
        </w:tabs>
        <w:ind w:left="567" w:hanging="567"/>
        <w:jc w:val="both"/>
        <w:rPr>
          <w:rStyle w:val="hps"/>
          <w:rFonts w:eastAsiaTheme="minorEastAsia"/>
          <w:bCs/>
        </w:rPr>
      </w:pPr>
      <w:r w:rsidRPr="00067F99">
        <w:rPr>
          <w:rStyle w:val="hps"/>
          <w:rFonts w:eastAsiaTheme="minorEastAsia" w:hint="eastAsia"/>
        </w:rPr>
        <w:t>为了响应委员会通过的两项</w:t>
      </w:r>
      <w:r w:rsidRPr="001C639B">
        <w:rPr>
          <w:rStyle w:val="hps"/>
          <w:rFonts w:eastAsiaTheme="minorEastAsia"/>
        </w:rPr>
        <w:t>2018-2021</w:t>
      </w:r>
      <w:r w:rsidRPr="00067F99">
        <w:rPr>
          <w:rStyle w:val="hps"/>
          <w:rFonts w:eastAsiaTheme="minorEastAsia" w:hint="eastAsia"/>
        </w:rPr>
        <w:t>年资金优先项目</w:t>
      </w:r>
      <w:r w:rsidRPr="001C639B">
        <w:rPr>
          <w:rStyle w:val="hps"/>
          <w:rFonts w:eastAsiaTheme="minorEastAsia" w:hint="eastAsia"/>
        </w:rPr>
        <w:t>（</w:t>
      </w:r>
      <w:hyperlink r:id="rId30" w:history="1">
        <w:r w:rsidR="00603B56" w:rsidRPr="00501F67">
          <w:rPr>
            <w:rStyle w:val="Hyperlink"/>
            <w:rFonts w:eastAsiaTheme="minorEastAsia" w:hint="eastAsia"/>
          </w:rPr>
          <w:t>第</w:t>
        </w:r>
        <w:r w:rsidRPr="001C639B">
          <w:rPr>
            <w:rStyle w:val="Hyperlink"/>
            <w:rFonts w:eastAsiaTheme="minorEastAsia"/>
          </w:rPr>
          <w:t>12.COM 6</w:t>
        </w:r>
      </w:hyperlink>
      <w:r w:rsidR="00603B56" w:rsidRPr="00501F67">
        <w:rPr>
          <w:rStyle w:val="Hyperlink"/>
          <w:rFonts w:eastAsiaTheme="minorEastAsia" w:hint="eastAsia"/>
        </w:rPr>
        <w:t>号决定</w:t>
      </w:r>
      <w:r w:rsidRPr="001C639B">
        <w:rPr>
          <w:rStyle w:val="hps"/>
          <w:rFonts w:eastAsiaTheme="minorEastAsia" w:hint="eastAsia"/>
        </w:rPr>
        <w:t>），</w:t>
      </w:r>
      <w:r w:rsidRPr="00067F99">
        <w:rPr>
          <w:rStyle w:val="hps"/>
          <w:rFonts w:eastAsiaTheme="minorEastAsia" w:hint="eastAsia"/>
        </w:rPr>
        <w:t>秘书处在过去两年间制定了跨部门倡议</w:t>
      </w:r>
      <w:r w:rsidR="00B12410" w:rsidRPr="001C639B">
        <w:rPr>
          <w:rStyle w:val="hps"/>
          <w:rFonts w:eastAsiaTheme="minorEastAsia" w:hint="eastAsia"/>
        </w:rPr>
        <w:t>“</w:t>
      </w:r>
      <w:r w:rsidRPr="00067F99">
        <w:rPr>
          <w:rStyle w:val="hps"/>
          <w:rFonts w:eastAsiaTheme="minorEastAsia" w:hint="eastAsia"/>
        </w:rPr>
        <w:t>通过正式和非正式的教育</w:t>
      </w:r>
      <w:r w:rsidRPr="001C639B">
        <w:rPr>
          <w:rStyle w:val="hps"/>
          <w:rFonts w:eastAsiaTheme="minorEastAsia" w:hint="eastAsia"/>
        </w:rPr>
        <w:t>，</w:t>
      </w:r>
      <w:r w:rsidRPr="00067F99">
        <w:rPr>
          <w:rStyle w:val="hps"/>
          <w:rFonts w:eastAsiaTheme="minorEastAsia" w:hint="eastAsia"/>
        </w:rPr>
        <w:t>保护非物质文化遗产</w:t>
      </w:r>
      <w:r w:rsidR="00B12410" w:rsidRPr="001C639B">
        <w:rPr>
          <w:rStyle w:val="hps"/>
          <w:rFonts w:eastAsiaTheme="minorEastAsia" w:hint="eastAsia"/>
        </w:rPr>
        <w:t>”</w:t>
      </w:r>
      <w:r w:rsidRPr="001C639B">
        <w:rPr>
          <w:rStyle w:val="hps"/>
          <w:rFonts w:eastAsiaTheme="minorEastAsia" w:hint="eastAsia"/>
        </w:rPr>
        <w:t>，</w:t>
      </w:r>
      <w:r w:rsidRPr="00067F99">
        <w:rPr>
          <w:rStyle w:val="hps"/>
          <w:rFonts w:eastAsiaTheme="minorEastAsia" w:hint="eastAsia"/>
        </w:rPr>
        <w:t>此举可以为教科文组织</w:t>
      </w:r>
      <w:r w:rsidR="00B12410">
        <w:rPr>
          <w:rStyle w:val="hps"/>
          <w:rFonts w:eastAsiaTheme="minorEastAsia" w:hint="eastAsia"/>
        </w:rPr>
        <w:t>有关</w:t>
      </w:r>
      <w:r w:rsidR="00B12410" w:rsidRPr="001C639B">
        <w:rPr>
          <w:rStyle w:val="hps"/>
          <w:rFonts w:eastAsiaTheme="minorEastAsia" w:hint="eastAsia"/>
        </w:rPr>
        <w:t>“</w:t>
      </w:r>
      <w:r w:rsidRPr="00067F99">
        <w:rPr>
          <w:rStyle w:val="hps"/>
          <w:rFonts w:eastAsiaTheme="minorEastAsia" w:hint="eastAsia"/>
        </w:rPr>
        <w:t>教育和文化共同行动推动实现可持续发展目标</w:t>
      </w:r>
      <w:r w:rsidRPr="001C639B">
        <w:rPr>
          <w:rStyle w:val="hps"/>
          <w:rFonts w:eastAsiaTheme="minorEastAsia" w:hint="eastAsia"/>
        </w:rPr>
        <w:t>（</w:t>
      </w:r>
      <w:r w:rsidRPr="001C639B">
        <w:rPr>
          <w:rStyle w:val="hps"/>
          <w:rFonts w:eastAsiaTheme="minorEastAsia"/>
        </w:rPr>
        <w:t>SDG</w:t>
      </w:r>
      <w:r w:rsidRPr="001C639B">
        <w:rPr>
          <w:rStyle w:val="hps"/>
          <w:rFonts w:eastAsiaTheme="minorEastAsia" w:hint="eastAsia"/>
        </w:rPr>
        <w:t>）</w:t>
      </w:r>
      <w:r w:rsidR="00B12410" w:rsidRPr="001C639B">
        <w:rPr>
          <w:rStyle w:val="hps"/>
          <w:rFonts w:eastAsiaTheme="minorEastAsia" w:hint="eastAsia"/>
        </w:rPr>
        <w:t>”</w:t>
      </w:r>
      <w:r w:rsidRPr="00067F99">
        <w:rPr>
          <w:rStyle w:val="hps"/>
          <w:rFonts w:eastAsiaTheme="minorEastAsia" w:hint="eastAsia"/>
        </w:rPr>
        <w:t>的</w:t>
      </w:r>
      <w:proofErr w:type="gramStart"/>
      <w:r w:rsidRPr="00067F99">
        <w:rPr>
          <w:rStyle w:val="hps"/>
          <w:rFonts w:eastAsiaTheme="minorEastAsia" w:hint="eastAsia"/>
        </w:rPr>
        <w:t>全组织</w:t>
      </w:r>
      <w:proofErr w:type="gramEnd"/>
      <w:r w:rsidRPr="00067F99">
        <w:rPr>
          <w:rStyle w:val="hps"/>
          <w:rFonts w:eastAsiaTheme="minorEastAsia" w:hint="eastAsia"/>
        </w:rPr>
        <w:t>范围跨部门倡议贡献一份力量。作为一项上游行动，秘书处将启动并进一步发展致力于非物质文化遗产和教育部门之间知识共享、合作与创新的交流中心，在全球层面推动在这一领域的工作。将加紧努力建立和维持与相关捐助者、全球教育项目和机构的合作伙伴关系，以寻求对这一日益增长需求的支持，并将相应地开发各种活动。</w:t>
      </w:r>
    </w:p>
    <w:p w14:paraId="10921D11" w14:textId="549F20A0" w:rsidR="00E07554" w:rsidRPr="00067F99" w:rsidRDefault="00495844" w:rsidP="00127A03">
      <w:pPr>
        <w:pStyle w:val="COMPara"/>
        <w:numPr>
          <w:ilvl w:val="0"/>
          <w:numId w:val="5"/>
        </w:numPr>
        <w:tabs>
          <w:tab w:val="left" w:pos="567"/>
        </w:tabs>
        <w:ind w:left="567" w:hanging="567"/>
        <w:jc w:val="both"/>
        <w:rPr>
          <w:rStyle w:val="hps"/>
          <w:rFonts w:eastAsiaTheme="minorEastAsia"/>
          <w:bCs/>
        </w:rPr>
      </w:pPr>
      <w:r w:rsidRPr="00067F99">
        <w:rPr>
          <w:rStyle w:val="hps"/>
          <w:rFonts w:eastAsiaTheme="minorEastAsia" w:hint="eastAsia"/>
        </w:rPr>
        <w:t>委员会在</w:t>
      </w:r>
      <w:r w:rsidRPr="00067F99">
        <w:rPr>
          <w:rStyle w:val="hps"/>
          <w:rFonts w:eastAsiaTheme="minorEastAsia"/>
        </w:rPr>
        <w:t>2018</w:t>
      </w:r>
      <w:r w:rsidRPr="00067F99">
        <w:rPr>
          <w:rStyle w:val="hps"/>
          <w:rFonts w:eastAsiaTheme="minorEastAsia" w:hint="eastAsia"/>
        </w:rPr>
        <w:t>年第十三届会议中就认识到，作为非物质文化遗产的基本载体，世界各地的土著人民确保其语言的可持续性、学习、使用和传播具有重要意义（</w:t>
      </w:r>
      <w:hyperlink r:id="rId31" w:history="1">
        <w:r w:rsidR="00603B56" w:rsidRPr="00501F67">
          <w:rPr>
            <w:rStyle w:val="Hyperlink"/>
            <w:rFonts w:eastAsiaTheme="minorEastAsia" w:hint="eastAsia"/>
          </w:rPr>
          <w:t>第</w:t>
        </w:r>
        <w:r w:rsidRPr="00067F99">
          <w:rPr>
            <w:rStyle w:val="Hyperlink"/>
            <w:rFonts w:eastAsiaTheme="minorEastAsia"/>
          </w:rPr>
          <w:t>13.COM 20</w:t>
        </w:r>
      </w:hyperlink>
      <w:r w:rsidR="00603B56" w:rsidRPr="00501F67">
        <w:rPr>
          <w:rStyle w:val="Hyperlink"/>
          <w:rFonts w:eastAsiaTheme="minorEastAsia" w:hint="eastAsia"/>
        </w:rPr>
        <w:t>号决定</w:t>
      </w:r>
      <w:r w:rsidRPr="00067F99">
        <w:rPr>
          <w:rStyle w:val="hps"/>
          <w:rFonts w:eastAsiaTheme="minorEastAsia" w:hint="eastAsia"/>
        </w:rPr>
        <w:t>）。根据这一决定，秘书处将联络那些积极将他们的活态遗产融入正式和非正式教育项目的土著人民和协会，从而在交流中心以及在教科文组织正在为</w:t>
      </w:r>
      <w:r w:rsidR="00B12410">
        <w:rPr>
          <w:rStyle w:val="hps"/>
          <w:rFonts w:eastAsiaTheme="minorEastAsia" w:hint="eastAsia"/>
        </w:rPr>
        <w:t>“</w:t>
      </w:r>
      <w:r w:rsidRPr="00067F99">
        <w:rPr>
          <w:rStyle w:val="hps"/>
          <w:rFonts w:eastAsiaTheme="minorEastAsia" w:hint="eastAsia"/>
        </w:rPr>
        <w:t>土著语言国际十年</w:t>
      </w:r>
      <w:r w:rsidR="00B12410">
        <w:rPr>
          <w:rStyle w:val="hps"/>
          <w:rFonts w:eastAsiaTheme="minorEastAsia" w:hint="eastAsia"/>
        </w:rPr>
        <w:t>”</w:t>
      </w:r>
      <w:r w:rsidRPr="00067F99">
        <w:rPr>
          <w:rStyle w:val="hps"/>
          <w:rFonts w:eastAsiaTheme="minorEastAsia" w:hint="eastAsia"/>
        </w:rPr>
        <w:t>开发的行动计划中体现出他们的经验。此外，</w:t>
      </w:r>
      <w:r w:rsidR="00E94D3B" w:rsidRPr="00067F99" w:rsidDel="00E94D3B">
        <w:rPr>
          <w:rStyle w:val="hps"/>
          <w:rFonts w:eastAsiaTheme="minorEastAsia"/>
        </w:rPr>
        <w:t xml:space="preserve"> </w:t>
      </w:r>
      <w:r w:rsidRPr="00067F99">
        <w:rPr>
          <w:rStyle w:val="hps"/>
          <w:rFonts w:eastAsiaTheme="minorEastAsia"/>
        </w:rPr>
        <w:t>2003</w:t>
      </w:r>
      <w:r w:rsidRPr="00067F99">
        <w:rPr>
          <w:rStyle w:val="hps"/>
          <w:rFonts w:eastAsiaTheme="minorEastAsia" w:hint="eastAsia"/>
        </w:rPr>
        <w:t>年</w:t>
      </w:r>
      <w:r w:rsidR="00E94D3B" w:rsidRPr="00067F99">
        <w:rPr>
          <w:rStyle w:val="hps"/>
          <w:rFonts w:eastAsiaTheme="minorEastAsia" w:hint="eastAsia"/>
        </w:rPr>
        <w:t>《</w:t>
      </w:r>
      <w:r w:rsidRPr="00067F99">
        <w:rPr>
          <w:rStyle w:val="hps"/>
          <w:rFonts w:eastAsiaTheme="minorEastAsia" w:hint="eastAsia"/>
        </w:rPr>
        <w:t>公约》与联合国系统在《</w:t>
      </w:r>
      <w:r w:rsidRPr="00067F99">
        <w:rPr>
          <w:rStyle w:val="hps"/>
          <w:rFonts w:eastAsiaTheme="minorEastAsia"/>
        </w:rPr>
        <w:t>2030</w:t>
      </w:r>
      <w:r w:rsidRPr="00067F99">
        <w:rPr>
          <w:rStyle w:val="hps"/>
          <w:rFonts w:eastAsiaTheme="minorEastAsia" w:hint="eastAsia"/>
        </w:rPr>
        <w:t>年议程》框架下的工作在气候变化和生物多样性领域将进一步发挥协同作用，为《生物多样性公约》的</w:t>
      </w:r>
      <w:r w:rsidRPr="00067F99">
        <w:rPr>
          <w:rStyle w:val="hps"/>
          <w:rFonts w:eastAsiaTheme="minorEastAsia"/>
        </w:rPr>
        <w:t>2020</w:t>
      </w:r>
      <w:r w:rsidRPr="00067F99">
        <w:rPr>
          <w:rStyle w:val="hps"/>
          <w:rFonts w:eastAsiaTheme="minorEastAsia" w:hint="eastAsia"/>
        </w:rPr>
        <w:t>年后全球生物多样性框架的筹备工作带来新的机遇。</w:t>
      </w:r>
    </w:p>
    <w:p w14:paraId="4C6DB542" w14:textId="77B37310" w:rsidR="00CE26EE" w:rsidRPr="00067F99" w:rsidRDefault="00CE26EE" w:rsidP="001740D7">
      <w:pPr>
        <w:pStyle w:val="Heading2"/>
        <w:tabs>
          <w:tab w:val="left" w:pos="567"/>
        </w:tabs>
        <w:snapToGrid w:val="0"/>
        <w:spacing w:before="360" w:after="240"/>
        <w:ind w:left="567"/>
        <w:jc w:val="both"/>
        <w:rPr>
          <w:rStyle w:val="hps"/>
          <w:rFonts w:ascii="Arial" w:eastAsiaTheme="minorEastAsia" w:hAnsi="Arial" w:cs="Arial"/>
          <w:bCs w:val="0"/>
          <w:iCs w:val="0"/>
          <w:sz w:val="22"/>
          <w:szCs w:val="22"/>
          <w:lang w:val="en-GB"/>
        </w:rPr>
      </w:pPr>
      <w:r w:rsidRPr="00067F99">
        <w:rPr>
          <w:rFonts w:ascii="Arial" w:eastAsiaTheme="minorEastAsia" w:hAnsi="Arial" w:cs="Arial" w:hint="eastAsia"/>
          <w:i w:val="0"/>
          <w:snapToGrid w:val="0"/>
          <w:sz w:val="22"/>
        </w:rPr>
        <w:t>预期</w:t>
      </w:r>
      <w:r w:rsidR="00E94D3B" w:rsidRPr="00067F99">
        <w:rPr>
          <w:rFonts w:ascii="Arial" w:eastAsiaTheme="minorEastAsia" w:hAnsi="Arial" w:cs="Arial" w:hint="eastAsia"/>
          <w:i w:val="0"/>
          <w:snapToGrid w:val="0"/>
          <w:sz w:val="22"/>
        </w:rPr>
        <w:t>成</w:t>
      </w:r>
      <w:r w:rsidRPr="00067F99">
        <w:rPr>
          <w:rFonts w:ascii="Arial" w:eastAsiaTheme="minorEastAsia" w:hAnsi="Arial" w:cs="Arial" w:hint="eastAsia"/>
          <w:i w:val="0"/>
          <w:snapToGrid w:val="0"/>
          <w:sz w:val="22"/>
        </w:rPr>
        <w:t>果</w:t>
      </w:r>
      <w:r w:rsidRPr="00067F99">
        <w:rPr>
          <w:rFonts w:ascii="Arial" w:eastAsiaTheme="minorEastAsia" w:hAnsi="Arial" w:cs="Arial"/>
          <w:i w:val="0"/>
          <w:snapToGrid w:val="0"/>
          <w:sz w:val="22"/>
          <w:lang w:val="en-GB"/>
        </w:rPr>
        <w:t>4</w:t>
      </w:r>
      <w:r w:rsidRPr="00067F99">
        <w:rPr>
          <w:rFonts w:ascii="Arial" w:eastAsiaTheme="minorEastAsia" w:hAnsi="Arial" w:cs="Arial" w:hint="eastAsia"/>
          <w:i w:val="0"/>
          <w:snapToGrid w:val="0"/>
          <w:sz w:val="22"/>
          <w:lang w:val="en-GB"/>
        </w:rPr>
        <w:t>：</w:t>
      </w:r>
      <w:r w:rsidRPr="00067F99">
        <w:rPr>
          <w:rFonts w:ascii="Arial" w:eastAsiaTheme="minorEastAsia" w:hAnsi="Arial" w:cs="Arial" w:hint="eastAsia"/>
          <w:i w:val="0"/>
          <w:snapToGrid w:val="0"/>
          <w:sz w:val="22"/>
        </w:rPr>
        <w:t>通过提高认识和外联活动来推广《公约》的目标</w:t>
      </w:r>
    </w:p>
    <w:p w14:paraId="77998382" w14:textId="3A521DF4" w:rsidR="00E07554" w:rsidRPr="00067F99" w:rsidRDefault="00E07554" w:rsidP="00E63170">
      <w:pPr>
        <w:pStyle w:val="COMPara"/>
        <w:numPr>
          <w:ilvl w:val="0"/>
          <w:numId w:val="5"/>
        </w:numPr>
        <w:tabs>
          <w:tab w:val="left" w:pos="567"/>
        </w:tabs>
        <w:ind w:left="567" w:hanging="567"/>
        <w:jc w:val="both"/>
        <w:rPr>
          <w:rFonts w:eastAsiaTheme="minorEastAsia"/>
          <w:bCs/>
        </w:rPr>
      </w:pPr>
      <w:r w:rsidRPr="00067F99">
        <w:rPr>
          <w:rFonts w:eastAsiaTheme="minorEastAsia" w:hint="eastAsia"/>
        </w:rPr>
        <w:t>根据第</w:t>
      </w:r>
      <w:r w:rsidRPr="00067F99">
        <w:rPr>
          <w:rFonts w:eastAsiaTheme="minorEastAsia"/>
        </w:rPr>
        <w:t>1</w:t>
      </w:r>
      <w:r w:rsidRPr="00067F99">
        <w:rPr>
          <w:rFonts w:eastAsiaTheme="minorEastAsia" w:hint="eastAsia"/>
        </w:rPr>
        <w:t>条的定义，《公约》的主要目的之一是在地方、国家和国际各级提高对非物质文化遗产重要性的认识。根据上一个</w:t>
      </w:r>
      <w:r w:rsidR="00B12410">
        <w:rPr>
          <w:rFonts w:eastAsiaTheme="minorEastAsia"/>
        </w:rPr>
        <w:t>双年度</w:t>
      </w:r>
      <w:r w:rsidRPr="00067F99">
        <w:rPr>
          <w:rFonts w:eastAsiaTheme="minorEastAsia" w:hint="eastAsia"/>
        </w:rPr>
        <w:t>所采取的行动，秘书处将继续开展宣传活动，以提高所有各级（特别是国际一级）的认识和外联范围。此外，建立具有战略性和有效性的机构合作伙伴关系仍然是推广《公约》目标的关键。在此方面，秘书处计划加强努力，设法为实施《公约》获取更多的财务资源。</w:t>
      </w:r>
    </w:p>
    <w:p w14:paraId="575710A1" w14:textId="2DA8C447" w:rsidR="00E07554" w:rsidRPr="00067F99" w:rsidRDefault="005E10CE" w:rsidP="00C21695">
      <w:pPr>
        <w:pStyle w:val="COMPara"/>
        <w:numPr>
          <w:ilvl w:val="0"/>
          <w:numId w:val="5"/>
        </w:numPr>
        <w:tabs>
          <w:tab w:val="left" w:pos="567"/>
        </w:tabs>
        <w:ind w:left="567" w:hanging="567"/>
        <w:jc w:val="both"/>
        <w:rPr>
          <w:rFonts w:eastAsiaTheme="minorEastAsia"/>
          <w:bCs/>
        </w:rPr>
      </w:pPr>
      <w:hyperlink r:id="rId32" w:history="1">
        <w:r w:rsidR="00E07554" w:rsidRPr="00067F99">
          <w:rPr>
            <w:rStyle w:val="Hyperlink"/>
            <w:rFonts w:eastAsiaTheme="minorEastAsia" w:hint="eastAsia"/>
          </w:rPr>
          <w:t>《公约》网站</w:t>
        </w:r>
      </w:hyperlink>
      <w:r w:rsidR="00E07554" w:rsidRPr="00067F99">
        <w:rPr>
          <w:rFonts w:eastAsiaTheme="minorEastAsia" w:hint="eastAsia"/>
        </w:rPr>
        <w:t>是传播关于《公约》及其实施情况（从理事机构的工作到在国家一级执行的项目和活动）信息的支柱。《公约》的增长（包括地域范围和主题拓展）已经产生了丰富的信息，这些信息将进行重新编排。网站的重新设计将提高其所包含的所有信息的可访问性，并将重点关注活态遗产与可持续发展之间的联系。秘书处还将基于在</w:t>
      </w:r>
      <w:r w:rsidR="00E07554" w:rsidRPr="00067F99">
        <w:rPr>
          <w:rFonts w:eastAsiaTheme="minorEastAsia"/>
        </w:rPr>
        <w:t>2020</w:t>
      </w:r>
      <w:r w:rsidR="00E07554" w:rsidRPr="00067F99">
        <w:rPr>
          <w:rFonts w:eastAsiaTheme="minorEastAsia" w:hint="eastAsia"/>
        </w:rPr>
        <w:t>年</w:t>
      </w:r>
      <w:r w:rsidR="00E07554" w:rsidRPr="00067F99">
        <w:rPr>
          <w:rFonts w:eastAsiaTheme="minorEastAsia"/>
        </w:rPr>
        <w:t>5</w:t>
      </w:r>
      <w:r w:rsidR="00E07554" w:rsidRPr="00067F99">
        <w:rPr>
          <w:rFonts w:eastAsiaTheme="minorEastAsia" w:hint="eastAsia"/>
        </w:rPr>
        <w:t>月启动的</w:t>
      </w:r>
      <w:hyperlink r:id="rId33" w:history="1">
        <w:r w:rsidR="00E07554" w:rsidRPr="00067F99">
          <w:rPr>
            <w:rStyle w:val="Hyperlink"/>
            <w:rFonts w:eastAsiaTheme="minorEastAsia" w:hint="eastAsia"/>
          </w:rPr>
          <w:t>有关活态遗产经验与</w:t>
        </w:r>
        <w:r w:rsidR="00E07554" w:rsidRPr="00067F99">
          <w:rPr>
            <w:rStyle w:val="Hyperlink"/>
            <w:rFonts w:eastAsiaTheme="minorEastAsia"/>
          </w:rPr>
          <w:t>COVID-19</w:t>
        </w:r>
        <w:r w:rsidR="00E07554" w:rsidRPr="00067F99">
          <w:rPr>
            <w:rStyle w:val="Hyperlink"/>
            <w:rFonts w:eastAsiaTheme="minorEastAsia" w:hint="eastAsia"/>
          </w:rPr>
          <w:t>大流行的平台</w:t>
        </w:r>
      </w:hyperlink>
      <w:r w:rsidR="00E07554" w:rsidRPr="00067F99">
        <w:rPr>
          <w:rFonts w:eastAsiaTheme="minorEastAsia" w:hint="eastAsia"/>
        </w:rPr>
        <w:t>所取得的成功经验，进一步加强其网站作为交流和沟通平台的能力。</w:t>
      </w:r>
    </w:p>
    <w:p w14:paraId="4225DAD0" w14:textId="672A59B2" w:rsidR="00E07554" w:rsidRPr="00067F99" w:rsidRDefault="004A3206" w:rsidP="00C21695">
      <w:pPr>
        <w:pStyle w:val="COMPara"/>
        <w:numPr>
          <w:ilvl w:val="0"/>
          <w:numId w:val="5"/>
        </w:numPr>
        <w:tabs>
          <w:tab w:val="left" w:pos="567"/>
        </w:tabs>
        <w:ind w:left="567" w:hanging="567"/>
        <w:jc w:val="both"/>
        <w:rPr>
          <w:rFonts w:eastAsiaTheme="minorEastAsia"/>
          <w:bCs/>
        </w:rPr>
      </w:pPr>
      <w:r w:rsidRPr="00067F99">
        <w:rPr>
          <w:rFonts w:eastAsiaTheme="minorEastAsia" w:hint="eastAsia"/>
        </w:rPr>
        <w:t>将启动和制定一系列广泛的工具和传播倡议，以接触广泛的利益相关方，包括政府当局、经认可的非政府组织和第</w:t>
      </w:r>
      <w:r w:rsidRPr="00067F99">
        <w:rPr>
          <w:rFonts w:eastAsiaTheme="minorEastAsia"/>
        </w:rPr>
        <w:t>2</w:t>
      </w:r>
      <w:r w:rsidRPr="00067F99">
        <w:rPr>
          <w:rFonts w:eastAsiaTheme="minorEastAsia" w:hint="eastAsia"/>
        </w:rPr>
        <w:t>类中心等合作伙伴组织，以及社区。将为缔约国制作传播工具和指南。将围绕战略主题（特别是围绕可持续发展和紧急情况）来制作和组织交互式可视化工具（如在线界面“</w:t>
      </w:r>
      <w:r w:rsidR="00EE4B4E" w:rsidRPr="00067F99">
        <w:rPr>
          <w:rFonts w:eastAsiaTheme="minorEastAsia" w:hint="eastAsia"/>
        </w:rPr>
        <w:t>潜入</w:t>
      </w:r>
      <w:r w:rsidRPr="00067F99">
        <w:rPr>
          <w:rFonts w:eastAsiaTheme="minorEastAsia" w:hint="eastAsia"/>
        </w:rPr>
        <w:t>非物质文化遗产</w:t>
      </w:r>
      <w:r w:rsidRPr="00067F99">
        <w:rPr>
          <w:rFonts w:eastAsiaTheme="minorEastAsia"/>
        </w:rPr>
        <w:t>!</w:t>
      </w:r>
      <w:r w:rsidRPr="00067F99">
        <w:rPr>
          <w:rFonts w:eastAsiaTheme="minorEastAsia" w:hint="eastAsia"/>
        </w:rPr>
        <w:t>”）、展览（包括实体的和虚拟的），以及电子宣传册。将开展具体的工作，接触教科文组织通常受众之外的群体，确保活态遗产被纳入至少一个有关可持续发展的重大国际活动中。</w:t>
      </w:r>
    </w:p>
    <w:p w14:paraId="01227BCB" w14:textId="77777777" w:rsidR="00233695" w:rsidRPr="00067F99" w:rsidRDefault="00233695" w:rsidP="001740D7">
      <w:pPr>
        <w:pStyle w:val="GAPara"/>
        <w:keepNext/>
        <w:numPr>
          <w:ilvl w:val="0"/>
          <w:numId w:val="0"/>
        </w:numPr>
        <w:spacing w:before="240"/>
        <w:rPr>
          <w:rFonts w:eastAsiaTheme="minorEastAsia"/>
          <w:b/>
          <w:bCs/>
        </w:rPr>
      </w:pPr>
      <w:r w:rsidRPr="00067F99">
        <w:rPr>
          <w:rFonts w:eastAsiaTheme="minorEastAsia" w:hint="eastAsia"/>
          <w:b/>
        </w:rPr>
        <w:t>参加理事机构的会议，并为委员会提供协助</w:t>
      </w:r>
    </w:p>
    <w:p w14:paraId="1136C40B" w14:textId="51268063" w:rsidR="00576E1D" w:rsidRPr="00067F99" w:rsidRDefault="00576E1D" w:rsidP="00C21695">
      <w:pPr>
        <w:pStyle w:val="COMPara"/>
        <w:keepLines/>
        <w:numPr>
          <w:ilvl w:val="0"/>
          <w:numId w:val="5"/>
        </w:numPr>
        <w:tabs>
          <w:tab w:val="left" w:pos="567"/>
        </w:tabs>
        <w:ind w:left="567" w:hanging="567"/>
        <w:jc w:val="both"/>
        <w:rPr>
          <w:rFonts w:eastAsiaTheme="minorEastAsia"/>
        </w:rPr>
      </w:pPr>
      <w:r w:rsidRPr="00067F99">
        <w:rPr>
          <w:rFonts w:eastAsiaTheme="minorEastAsia" w:hint="eastAsia"/>
          <w:b/>
        </w:rPr>
        <w:t>预算项目</w:t>
      </w:r>
      <w:r w:rsidRPr="00067F99">
        <w:rPr>
          <w:rFonts w:eastAsiaTheme="minorEastAsia"/>
          <w:b/>
        </w:rPr>
        <w:t>4</w:t>
      </w:r>
      <w:r w:rsidRPr="00067F99">
        <w:rPr>
          <w:rFonts w:eastAsiaTheme="minorEastAsia" w:hint="eastAsia"/>
        </w:rPr>
        <w:t>（如果相关专家是委员会成员）或</w:t>
      </w:r>
      <w:r w:rsidRPr="00067F99">
        <w:rPr>
          <w:rFonts w:eastAsiaTheme="minorEastAsia" w:hint="eastAsia"/>
          <w:b/>
        </w:rPr>
        <w:t>预算项目</w:t>
      </w:r>
      <w:r w:rsidRPr="00067F99">
        <w:rPr>
          <w:rFonts w:eastAsiaTheme="minorEastAsia"/>
          <w:b/>
        </w:rPr>
        <w:t>5</w:t>
      </w:r>
      <w:r w:rsidRPr="00067F99">
        <w:rPr>
          <w:rFonts w:eastAsiaTheme="minorEastAsia" w:hint="eastAsia"/>
        </w:rPr>
        <w:t>（如果他们不是委员会成员）负责涵盖代表发展中国家的非物质文化遗产专家参加</w:t>
      </w:r>
      <w:proofErr w:type="gramStart"/>
      <w:r w:rsidRPr="00067F99">
        <w:rPr>
          <w:rFonts w:eastAsiaTheme="minorEastAsia" w:hint="eastAsia"/>
        </w:rPr>
        <w:t>法定会议</w:t>
      </w:r>
      <w:proofErr w:type="gramEnd"/>
      <w:r w:rsidRPr="00067F99">
        <w:rPr>
          <w:rFonts w:eastAsiaTheme="minorEastAsia" w:hint="eastAsia"/>
        </w:rPr>
        <w:t>的费用。代表发展中国家经认证的非政府组织的非物质文化遗产专家参加委员会会议的费用由</w:t>
      </w:r>
      <w:r w:rsidRPr="00067F99">
        <w:rPr>
          <w:rFonts w:eastAsiaTheme="minorEastAsia" w:hint="eastAsia"/>
          <w:b/>
        </w:rPr>
        <w:t>预算项目</w:t>
      </w:r>
      <w:r w:rsidRPr="00067F99">
        <w:rPr>
          <w:rFonts w:eastAsiaTheme="minorEastAsia"/>
          <w:b/>
        </w:rPr>
        <w:t>6</w:t>
      </w:r>
      <w:r w:rsidRPr="00067F99">
        <w:rPr>
          <w:rFonts w:eastAsiaTheme="minorEastAsia" w:hint="eastAsia"/>
        </w:rPr>
        <w:t>支付。建议将</w:t>
      </w:r>
      <w:r w:rsidRPr="00067F99">
        <w:rPr>
          <w:rFonts w:eastAsiaTheme="minorEastAsia"/>
        </w:rPr>
        <w:t>2.63%</w:t>
      </w:r>
      <w:r w:rsidRPr="00067F99">
        <w:rPr>
          <w:rFonts w:eastAsiaTheme="minorEastAsia" w:hint="eastAsia"/>
        </w:rPr>
        <w:t>、</w:t>
      </w:r>
      <w:r w:rsidRPr="00067F99">
        <w:rPr>
          <w:rFonts w:eastAsiaTheme="minorEastAsia"/>
        </w:rPr>
        <w:t>3.31%</w:t>
      </w:r>
      <w:r w:rsidRPr="00067F99">
        <w:rPr>
          <w:rFonts w:eastAsiaTheme="minorEastAsia" w:hint="eastAsia"/>
        </w:rPr>
        <w:t>和</w:t>
      </w:r>
      <w:r w:rsidRPr="00067F99">
        <w:rPr>
          <w:rFonts w:eastAsiaTheme="minorEastAsia"/>
        </w:rPr>
        <w:t>3.31%</w:t>
      </w:r>
      <w:r w:rsidRPr="00067F99">
        <w:rPr>
          <w:rFonts w:eastAsiaTheme="minorEastAsia" w:hint="eastAsia"/>
        </w:rPr>
        <w:t>分别用于上述项目。对百分比做轻微调整的目的是确保对委员会所有合格成员的支持，同时平衡向缔约国和经认证的非政府组织提供的支持，而且还考虑了近年来不断增加的批准数量。</w:t>
      </w:r>
    </w:p>
    <w:p w14:paraId="441A1359" w14:textId="3CE117DB" w:rsidR="00C6563D" w:rsidRPr="00067F99" w:rsidRDefault="0009445E"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在其第七届会议中（</w:t>
      </w:r>
      <w:hyperlink r:id="rId34" w:history="1">
        <w:r w:rsidR="00603B56" w:rsidRPr="00501F67">
          <w:rPr>
            <w:rStyle w:val="Hyperlink"/>
            <w:rFonts w:eastAsiaTheme="minorEastAsia" w:hint="eastAsia"/>
          </w:rPr>
          <w:t>第</w:t>
        </w:r>
        <w:r w:rsidRPr="00067F99">
          <w:rPr>
            <w:rStyle w:val="Hyperlink"/>
            <w:rFonts w:eastAsiaTheme="minorEastAsia"/>
          </w:rPr>
          <w:t>7.GA 8</w:t>
        </w:r>
      </w:hyperlink>
      <w:r w:rsidR="00603B56" w:rsidRPr="00501F67">
        <w:rPr>
          <w:rStyle w:val="Hyperlink"/>
          <w:rFonts w:eastAsiaTheme="minorEastAsia" w:hint="eastAsia"/>
        </w:rPr>
        <w:t>号决议</w:t>
      </w:r>
      <w:r w:rsidRPr="00067F99">
        <w:rPr>
          <w:rFonts w:eastAsiaTheme="minorEastAsia" w:hint="eastAsia"/>
        </w:rPr>
        <w:t>），大会建议授权秘书处在预算项目</w:t>
      </w:r>
      <w:r w:rsidRPr="00067F99">
        <w:rPr>
          <w:rFonts w:eastAsiaTheme="minorEastAsia"/>
        </w:rPr>
        <w:t>4</w:t>
      </w:r>
      <w:r w:rsidRPr="00067F99">
        <w:rPr>
          <w:rFonts w:eastAsiaTheme="minorEastAsia" w:hint="eastAsia"/>
        </w:rPr>
        <w:t>、</w:t>
      </w:r>
      <w:r w:rsidRPr="00067F99">
        <w:rPr>
          <w:rFonts w:eastAsiaTheme="minorEastAsia"/>
        </w:rPr>
        <w:t>5</w:t>
      </w:r>
      <w:r w:rsidRPr="00067F99">
        <w:rPr>
          <w:rFonts w:eastAsiaTheme="minorEastAsia" w:hint="eastAsia"/>
        </w:rPr>
        <w:t>和</w:t>
      </w:r>
      <w:r w:rsidRPr="00067F99">
        <w:rPr>
          <w:rFonts w:eastAsiaTheme="minorEastAsia"/>
        </w:rPr>
        <w:t>6</w:t>
      </w:r>
      <w:r w:rsidRPr="00067F99">
        <w:rPr>
          <w:rFonts w:eastAsiaTheme="minorEastAsia" w:hint="eastAsia"/>
        </w:rPr>
        <w:t>之间进行转移，最高可达其</w:t>
      </w:r>
      <w:proofErr w:type="gramStart"/>
      <w:r w:rsidRPr="00067F99">
        <w:rPr>
          <w:rFonts w:eastAsiaTheme="minorEastAsia" w:hint="eastAsia"/>
        </w:rPr>
        <w:t>初始总</w:t>
      </w:r>
      <w:proofErr w:type="gramEnd"/>
      <w:r w:rsidRPr="00067F99">
        <w:rPr>
          <w:rFonts w:eastAsiaTheme="minorEastAsia" w:hint="eastAsia"/>
        </w:rPr>
        <w:t>拨款的</w:t>
      </w:r>
      <w:r w:rsidRPr="00067F99">
        <w:rPr>
          <w:rFonts w:eastAsiaTheme="minorEastAsia"/>
        </w:rPr>
        <w:t>30%</w:t>
      </w:r>
      <w:r w:rsidRPr="00067F99">
        <w:rPr>
          <w:rFonts w:eastAsiaTheme="minorEastAsia" w:hint="eastAsia"/>
        </w:rPr>
        <w:t>。</w:t>
      </w:r>
      <w:r w:rsidRPr="00067F99">
        <w:rPr>
          <w:rFonts w:eastAsiaTheme="minorEastAsia"/>
        </w:rPr>
        <w:t>2018-2019</w:t>
      </w:r>
      <w:r w:rsidRPr="00067F99">
        <w:rPr>
          <w:rFonts w:eastAsiaTheme="minorEastAsia" w:hint="eastAsia"/>
        </w:rPr>
        <w:t>年报告期内，这三个预算项目分别在</w:t>
      </w:r>
      <w:r w:rsidRPr="00067F99">
        <w:rPr>
          <w:rFonts w:eastAsiaTheme="minorEastAsia"/>
        </w:rPr>
        <w:t>2019</w:t>
      </w:r>
      <w:r w:rsidRPr="00067F99">
        <w:rPr>
          <w:rFonts w:eastAsiaTheme="minorEastAsia" w:hint="eastAsia"/>
        </w:rPr>
        <w:t>年</w:t>
      </w:r>
      <w:r w:rsidRPr="00067F99">
        <w:rPr>
          <w:rFonts w:eastAsiaTheme="minorEastAsia"/>
        </w:rPr>
        <w:t>9</w:t>
      </w:r>
      <w:r w:rsidRPr="00067F99">
        <w:rPr>
          <w:rFonts w:eastAsiaTheme="minorEastAsia" w:hint="eastAsia"/>
        </w:rPr>
        <w:t>月和</w:t>
      </w:r>
      <w:r w:rsidRPr="00067F99">
        <w:rPr>
          <w:rFonts w:eastAsiaTheme="minorEastAsia"/>
        </w:rPr>
        <w:t>11</w:t>
      </w:r>
      <w:r w:rsidRPr="00067F99">
        <w:rPr>
          <w:rFonts w:eastAsiaTheme="minorEastAsia" w:hint="eastAsia"/>
        </w:rPr>
        <w:t>月进行了以下两次转移：</w:t>
      </w:r>
    </w:p>
    <w:p w14:paraId="5AF9AFAA" w14:textId="1EFFC04A" w:rsidR="00500CFC" w:rsidRPr="00067F99" w:rsidRDefault="00500CFC" w:rsidP="00E63170">
      <w:pPr>
        <w:pStyle w:val="COMPara"/>
        <w:numPr>
          <w:ilvl w:val="1"/>
          <w:numId w:val="5"/>
        </w:numPr>
        <w:tabs>
          <w:tab w:val="left" w:pos="567"/>
        </w:tabs>
        <w:ind w:left="1134" w:hanging="567"/>
        <w:jc w:val="both"/>
        <w:rPr>
          <w:rFonts w:eastAsiaTheme="minorEastAsia"/>
        </w:rPr>
      </w:pPr>
      <w:r w:rsidRPr="00067F99">
        <w:rPr>
          <w:rFonts w:eastAsiaTheme="minorEastAsia" w:hint="eastAsia"/>
        </w:rPr>
        <w:t>预算项目</w:t>
      </w:r>
      <w:r w:rsidRPr="00067F99">
        <w:rPr>
          <w:rFonts w:eastAsiaTheme="minorEastAsia"/>
        </w:rPr>
        <w:t>4</w:t>
      </w:r>
      <w:r w:rsidRPr="00067F99">
        <w:rPr>
          <w:rFonts w:eastAsiaTheme="minorEastAsia" w:hint="eastAsia"/>
        </w:rPr>
        <w:t>向预算项目</w:t>
      </w:r>
      <w:r w:rsidRPr="00067F99">
        <w:rPr>
          <w:rFonts w:eastAsiaTheme="minorEastAsia"/>
        </w:rPr>
        <w:t>5</w:t>
      </w:r>
      <w:r w:rsidRPr="00067F99">
        <w:rPr>
          <w:rFonts w:eastAsiaTheme="minorEastAsia" w:hint="eastAsia"/>
        </w:rPr>
        <w:t>转移</w:t>
      </w:r>
      <w:r w:rsidRPr="00067F99">
        <w:rPr>
          <w:rFonts w:eastAsiaTheme="minorEastAsia"/>
        </w:rPr>
        <w:t>24,866</w:t>
      </w:r>
      <w:r w:rsidRPr="00067F99">
        <w:rPr>
          <w:rFonts w:eastAsiaTheme="minorEastAsia" w:hint="eastAsia"/>
        </w:rPr>
        <w:t>美元（此金额占预算项目</w:t>
      </w:r>
      <w:r w:rsidRPr="00067F99">
        <w:rPr>
          <w:rFonts w:eastAsiaTheme="minorEastAsia"/>
        </w:rPr>
        <w:t>4</w:t>
      </w:r>
      <w:r w:rsidRPr="00067F99">
        <w:rPr>
          <w:rFonts w:eastAsiaTheme="minorEastAsia" w:hint="eastAsia"/>
        </w:rPr>
        <w:t>下最初拨款的</w:t>
      </w:r>
      <w:r w:rsidRPr="00067F99">
        <w:rPr>
          <w:rFonts w:eastAsiaTheme="minorEastAsia"/>
        </w:rPr>
        <w:t>14%</w:t>
      </w:r>
      <w:r w:rsidRPr="00067F99">
        <w:rPr>
          <w:rFonts w:eastAsiaTheme="minorEastAsia" w:hint="eastAsia"/>
        </w:rPr>
        <w:t>）；</w:t>
      </w:r>
    </w:p>
    <w:p w14:paraId="1BFC1082" w14:textId="36D1524A" w:rsidR="00500CFC" w:rsidRPr="00067F99" w:rsidRDefault="00500CFC" w:rsidP="00E63170">
      <w:pPr>
        <w:pStyle w:val="COMPara"/>
        <w:numPr>
          <w:ilvl w:val="1"/>
          <w:numId w:val="5"/>
        </w:numPr>
        <w:tabs>
          <w:tab w:val="left" w:pos="567"/>
        </w:tabs>
        <w:ind w:left="1134" w:hanging="567"/>
        <w:jc w:val="both"/>
        <w:rPr>
          <w:rFonts w:eastAsiaTheme="minorEastAsia"/>
        </w:rPr>
      </w:pPr>
      <w:r w:rsidRPr="00067F99">
        <w:rPr>
          <w:rFonts w:eastAsiaTheme="minorEastAsia" w:hint="eastAsia"/>
        </w:rPr>
        <w:t>预算项目</w:t>
      </w:r>
      <w:r w:rsidRPr="00067F99">
        <w:rPr>
          <w:rFonts w:eastAsiaTheme="minorEastAsia"/>
        </w:rPr>
        <w:t>6</w:t>
      </w:r>
      <w:r w:rsidRPr="00067F99">
        <w:rPr>
          <w:rFonts w:eastAsiaTheme="minorEastAsia" w:hint="eastAsia"/>
        </w:rPr>
        <w:t>向预算项目</w:t>
      </w:r>
      <w:r w:rsidRPr="00067F99">
        <w:rPr>
          <w:rFonts w:eastAsiaTheme="minorEastAsia"/>
        </w:rPr>
        <w:t>5</w:t>
      </w:r>
      <w:r w:rsidRPr="00067F99">
        <w:rPr>
          <w:rFonts w:eastAsiaTheme="minorEastAsia" w:hint="eastAsia"/>
        </w:rPr>
        <w:t>转移</w:t>
      </w:r>
      <w:r w:rsidRPr="00067F99">
        <w:rPr>
          <w:rFonts w:eastAsiaTheme="minorEastAsia"/>
        </w:rPr>
        <w:t>45,000</w:t>
      </w:r>
      <w:r w:rsidRPr="00067F99">
        <w:rPr>
          <w:rFonts w:eastAsiaTheme="minorEastAsia" w:hint="eastAsia"/>
        </w:rPr>
        <w:t>美元（此金额占预算项目</w:t>
      </w:r>
      <w:r w:rsidRPr="00067F99">
        <w:rPr>
          <w:rFonts w:eastAsiaTheme="minorEastAsia"/>
        </w:rPr>
        <w:t>6</w:t>
      </w:r>
      <w:r w:rsidRPr="00067F99">
        <w:rPr>
          <w:rFonts w:eastAsiaTheme="minorEastAsia" w:hint="eastAsia"/>
        </w:rPr>
        <w:t>下最初拨款的</w:t>
      </w:r>
      <w:r w:rsidRPr="00067F99">
        <w:rPr>
          <w:rFonts w:eastAsiaTheme="minorEastAsia"/>
        </w:rPr>
        <w:t>13%</w:t>
      </w:r>
      <w:r w:rsidRPr="00067F99">
        <w:rPr>
          <w:rFonts w:eastAsiaTheme="minorEastAsia" w:hint="eastAsia"/>
        </w:rPr>
        <w:t>）。</w:t>
      </w:r>
    </w:p>
    <w:p w14:paraId="4E92D632" w14:textId="7E39A1FE" w:rsidR="0044038D" w:rsidRPr="00067F99" w:rsidRDefault="0044038D"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这两次转移使基金得以支付</w:t>
      </w:r>
      <w:r w:rsidRPr="00067F99">
        <w:rPr>
          <w:rFonts w:eastAsiaTheme="minorEastAsia"/>
        </w:rPr>
        <w:t>a</w:t>
      </w:r>
      <w:r w:rsidRPr="00067F99">
        <w:rPr>
          <w:rFonts w:eastAsiaTheme="minorEastAsia" w:hint="eastAsia"/>
        </w:rPr>
        <w:t>）</w:t>
      </w:r>
      <w:r w:rsidRPr="00067F99">
        <w:rPr>
          <w:rFonts w:eastAsiaTheme="minorEastAsia"/>
        </w:rPr>
        <w:t>40</w:t>
      </w:r>
      <w:r w:rsidRPr="00067F99">
        <w:rPr>
          <w:rFonts w:eastAsiaTheme="minorEastAsia" w:hint="eastAsia"/>
        </w:rPr>
        <w:t>名来自《公约》发展中缔约国但非委员会成员的专家参加委员会</w:t>
      </w:r>
      <w:r w:rsidRPr="00067F99">
        <w:rPr>
          <w:rFonts w:eastAsiaTheme="minorEastAsia"/>
        </w:rPr>
        <w:t>2019</w:t>
      </w:r>
      <w:r w:rsidRPr="00067F99">
        <w:rPr>
          <w:rFonts w:eastAsiaTheme="minorEastAsia" w:hint="eastAsia"/>
        </w:rPr>
        <w:t>年第十四届会议的旅行费用（预算项目</w:t>
      </w:r>
      <w:r w:rsidRPr="00067F99">
        <w:rPr>
          <w:rFonts w:eastAsiaTheme="minorEastAsia"/>
        </w:rPr>
        <w:t>5</w:t>
      </w:r>
      <w:r w:rsidRPr="00067F99">
        <w:rPr>
          <w:rFonts w:eastAsiaTheme="minorEastAsia" w:hint="eastAsia"/>
        </w:rPr>
        <w:t>）；</w:t>
      </w:r>
      <w:r w:rsidRPr="00067F99">
        <w:rPr>
          <w:rFonts w:eastAsiaTheme="minorEastAsia"/>
        </w:rPr>
        <w:t>b</w:t>
      </w:r>
      <w:r w:rsidRPr="00067F99">
        <w:rPr>
          <w:rFonts w:eastAsiaTheme="minorEastAsia" w:hint="eastAsia"/>
        </w:rPr>
        <w:t>）积极响应作为委员会成员的代表发展中国家的专家提出的参加委员会</w:t>
      </w:r>
      <w:r w:rsidRPr="00067F99">
        <w:rPr>
          <w:rFonts w:eastAsiaTheme="minorEastAsia"/>
        </w:rPr>
        <w:t>2019</w:t>
      </w:r>
      <w:r w:rsidRPr="00067F99">
        <w:rPr>
          <w:rFonts w:eastAsiaTheme="minorEastAsia" w:hint="eastAsia"/>
        </w:rPr>
        <w:t>年第十四届会议的所有请求（预算项目</w:t>
      </w:r>
      <w:r w:rsidRPr="00067F99">
        <w:rPr>
          <w:rFonts w:eastAsiaTheme="minorEastAsia"/>
        </w:rPr>
        <w:t>4</w:t>
      </w:r>
      <w:r w:rsidRPr="00067F99">
        <w:rPr>
          <w:rFonts w:eastAsiaTheme="minorEastAsia" w:hint="eastAsia"/>
        </w:rPr>
        <w:t>）；以及</w:t>
      </w:r>
      <w:r w:rsidRPr="00067F99">
        <w:rPr>
          <w:rFonts w:eastAsiaTheme="minorEastAsia"/>
        </w:rPr>
        <w:t>c</w:t>
      </w:r>
      <w:r w:rsidRPr="00067F99">
        <w:rPr>
          <w:rFonts w:eastAsiaTheme="minorEastAsia" w:hint="eastAsia"/>
        </w:rPr>
        <w:t>）支付代表发展中国家经认证的非政府组织的</w:t>
      </w:r>
      <w:r w:rsidRPr="00067F99">
        <w:rPr>
          <w:rFonts w:eastAsiaTheme="minorEastAsia"/>
        </w:rPr>
        <w:t>25</w:t>
      </w:r>
      <w:r w:rsidRPr="00067F99">
        <w:rPr>
          <w:rFonts w:eastAsiaTheme="minorEastAsia" w:hint="eastAsia"/>
        </w:rPr>
        <w:t>名专家出席委员会同一届会议的旅行费用（预算项目</w:t>
      </w:r>
      <w:r w:rsidRPr="00067F99">
        <w:rPr>
          <w:rFonts w:eastAsiaTheme="minorEastAsia"/>
        </w:rPr>
        <w:t>6</w:t>
      </w:r>
      <w:r w:rsidRPr="00067F99">
        <w:rPr>
          <w:rFonts w:eastAsiaTheme="minorEastAsia" w:hint="eastAsia"/>
        </w:rPr>
        <w:t>）。</w:t>
      </w:r>
    </w:p>
    <w:p w14:paraId="5B3312E8" w14:textId="77777777" w:rsidR="001740D7" w:rsidRPr="00067F99" w:rsidRDefault="001740D7"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b/>
        </w:rPr>
        <w:t>预算项目</w:t>
      </w:r>
      <w:r w:rsidRPr="00067F99">
        <w:rPr>
          <w:rFonts w:eastAsiaTheme="minorEastAsia"/>
          <w:b/>
        </w:rPr>
        <w:t>7</w:t>
      </w:r>
      <w:r w:rsidRPr="00067F99">
        <w:rPr>
          <w:rFonts w:eastAsiaTheme="minorEastAsia" w:hint="eastAsia"/>
        </w:rPr>
        <w:t>建议维持在</w:t>
      </w:r>
      <w:r w:rsidRPr="00067F99">
        <w:rPr>
          <w:rFonts w:eastAsiaTheme="minorEastAsia"/>
        </w:rPr>
        <w:t>6%</w:t>
      </w:r>
      <w:r w:rsidRPr="00067F99">
        <w:rPr>
          <w:rFonts w:eastAsiaTheme="minorEastAsia" w:hint="eastAsia"/>
        </w:rPr>
        <w:t>，以支付应委员会要求从</w:t>
      </w:r>
      <w:r w:rsidRPr="00067F99">
        <w:rPr>
          <w:rFonts w:eastAsiaTheme="minorEastAsia"/>
        </w:rPr>
        <w:t>2020</w:t>
      </w:r>
      <w:r w:rsidRPr="00067F99">
        <w:rPr>
          <w:rFonts w:eastAsiaTheme="minorEastAsia" w:hint="eastAsia"/>
        </w:rPr>
        <w:t>年</w:t>
      </w:r>
      <w:r w:rsidRPr="00067F99">
        <w:rPr>
          <w:rFonts w:eastAsiaTheme="minorEastAsia"/>
        </w:rPr>
        <w:t>1</w:t>
      </w:r>
      <w:r w:rsidRPr="00067F99">
        <w:rPr>
          <w:rFonts w:eastAsiaTheme="minorEastAsia" w:hint="eastAsia"/>
        </w:rPr>
        <w:t>月至</w:t>
      </w:r>
      <w:r w:rsidRPr="00067F99">
        <w:rPr>
          <w:rFonts w:eastAsiaTheme="minorEastAsia"/>
        </w:rPr>
        <w:t>2021</w:t>
      </w:r>
      <w:r w:rsidRPr="00067F99">
        <w:rPr>
          <w:rFonts w:eastAsiaTheme="minorEastAsia" w:hint="eastAsia"/>
        </w:rPr>
        <w:t>年</w:t>
      </w:r>
      <w:r w:rsidRPr="00067F99">
        <w:rPr>
          <w:rFonts w:eastAsiaTheme="minorEastAsia"/>
        </w:rPr>
        <w:t>12</w:t>
      </w:r>
      <w:r w:rsidRPr="00067F99">
        <w:rPr>
          <w:rFonts w:eastAsiaTheme="minorEastAsia" w:hint="eastAsia"/>
        </w:rPr>
        <w:t>月提供的咨询服务费用。</w:t>
      </w:r>
    </w:p>
    <w:p w14:paraId="557A9242" w14:textId="62BA8C08" w:rsidR="0009445E" w:rsidRPr="00067F99" w:rsidRDefault="00C31325" w:rsidP="00C21695">
      <w:pPr>
        <w:pStyle w:val="COMPara"/>
        <w:numPr>
          <w:ilvl w:val="0"/>
          <w:numId w:val="5"/>
        </w:numPr>
        <w:tabs>
          <w:tab w:val="left" w:pos="567"/>
        </w:tabs>
        <w:ind w:left="567" w:hanging="567"/>
        <w:jc w:val="both"/>
        <w:rPr>
          <w:rFonts w:eastAsiaTheme="minorEastAsia"/>
        </w:rPr>
      </w:pPr>
      <w:r w:rsidRPr="00067F99">
        <w:rPr>
          <w:rFonts w:eastAsiaTheme="minorEastAsia"/>
        </w:rPr>
        <w:t>2020-2021</w:t>
      </w:r>
      <w:r w:rsidRPr="00067F99">
        <w:rPr>
          <w:rFonts w:eastAsiaTheme="minorEastAsia" w:hint="eastAsia"/>
        </w:rPr>
        <w:t>年期间，意向仍然是根据每个周期的需要有效地使用资金。在此方面，已经发现，分配至预算项目</w:t>
      </w:r>
      <w:r w:rsidRPr="00067F99">
        <w:rPr>
          <w:rFonts w:eastAsiaTheme="minorEastAsia"/>
        </w:rPr>
        <w:t>7</w:t>
      </w:r>
      <w:r w:rsidRPr="00067F99">
        <w:rPr>
          <w:rFonts w:eastAsiaTheme="minorEastAsia" w:hint="eastAsia"/>
        </w:rPr>
        <w:t>的资金的使用每年可能存在很大差异，因为相关资格取决于评价机构专家成员所在的国家。因此，为了加强应对不同参与者类别尽可能多的财务援助请求，委员会建议大会也授权秘书处在预算项目</w:t>
      </w:r>
      <w:r w:rsidRPr="00067F99">
        <w:rPr>
          <w:rFonts w:eastAsiaTheme="minorEastAsia"/>
        </w:rPr>
        <w:t>4</w:t>
      </w:r>
      <w:r w:rsidRPr="00067F99">
        <w:rPr>
          <w:rFonts w:eastAsiaTheme="minorEastAsia" w:hint="eastAsia"/>
        </w:rPr>
        <w:t>、</w:t>
      </w:r>
      <w:r w:rsidRPr="00067F99">
        <w:rPr>
          <w:rFonts w:eastAsiaTheme="minorEastAsia"/>
        </w:rPr>
        <w:t>5</w:t>
      </w:r>
      <w:r w:rsidRPr="00067F99">
        <w:rPr>
          <w:rFonts w:eastAsiaTheme="minorEastAsia" w:hint="eastAsia"/>
        </w:rPr>
        <w:t>、</w:t>
      </w:r>
      <w:r w:rsidRPr="00067F99">
        <w:rPr>
          <w:rFonts w:eastAsiaTheme="minorEastAsia"/>
        </w:rPr>
        <w:t>6</w:t>
      </w:r>
      <w:r w:rsidRPr="00067F99">
        <w:rPr>
          <w:rFonts w:eastAsiaTheme="minorEastAsia" w:hint="eastAsia"/>
        </w:rPr>
        <w:t>和</w:t>
      </w:r>
      <w:r w:rsidRPr="00067F99">
        <w:rPr>
          <w:rFonts w:eastAsiaTheme="minorEastAsia"/>
        </w:rPr>
        <w:t>7</w:t>
      </w:r>
      <w:r w:rsidRPr="00067F99">
        <w:rPr>
          <w:rFonts w:eastAsiaTheme="minorEastAsia" w:hint="eastAsia"/>
        </w:rPr>
        <w:t>之间进行转移，金额不超过其初始总额的</w:t>
      </w:r>
      <w:r w:rsidRPr="00067F99">
        <w:rPr>
          <w:rFonts w:eastAsiaTheme="minorEastAsia"/>
        </w:rPr>
        <w:t>30%</w:t>
      </w:r>
      <w:r w:rsidRPr="00067F99">
        <w:rPr>
          <w:rFonts w:eastAsiaTheme="minorEastAsia" w:hint="eastAsia"/>
        </w:rPr>
        <w:t>（</w:t>
      </w:r>
      <w:hyperlink r:id="rId35" w:history="1">
        <w:r w:rsidR="008D3D97" w:rsidRPr="00501F67">
          <w:rPr>
            <w:rStyle w:val="Hyperlink"/>
            <w:rFonts w:eastAsiaTheme="minorEastAsia" w:hint="eastAsia"/>
          </w:rPr>
          <w:t>第</w:t>
        </w:r>
        <w:r w:rsidRPr="00067F99">
          <w:rPr>
            <w:rStyle w:val="Hyperlink"/>
            <w:rFonts w:eastAsiaTheme="minorEastAsia"/>
          </w:rPr>
          <w:t>14.COM 7</w:t>
        </w:r>
      </w:hyperlink>
      <w:r w:rsidR="008D3D97" w:rsidRPr="00501F67">
        <w:rPr>
          <w:rStyle w:val="Hyperlink"/>
          <w:rFonts w:eastAsiaTheme="minorEastAsia" w:hint="eastAsia"/>
        </w:rPr>
        <w:t>号决定</w:t>
      </w:r>
      <w:r w:rsidRPr="00067F99">
        <w:rPr>
          <w:rFonts w:eastAsiaTheme="minorEastAsia" w:hint="eastAsia"/>
        </w:rPr>
        <w:t>）。在同一决定中，还要求秘书处在采取此类操作后，在随后的会议上将此类转移的详情和理由书面告知委员会和大会。</w:t>
      </w:r>
    </w:p>
    <w:p w14:paraId="6DECC0C4" w14:textId="40B9083A" w:rsidR="00600219" w:rsidRPr="00067F99" w:rsidRDefault="003F7C52" w:rsidP="000D16BE">
      <w:pPr>
        <w:pStyle w:val="Heading4"/>
        <w:numPr>
          <w:ilvl w:val="0"/>
          <w:numId w:val="17"/>
        </w:numPr>
        <w:spacing w:before="360" w:after="120"/>
        <w:ind w:left="567" w:hanging="567"/>
        <w:jc w:val="both"/>
        <w:rPr>
          <w:rFonts w:eastAsiaTheme="minorEastAsia" w:cs="Arial"/>
        </w:rPr>
      </w:pPr>
      <w:bookmarkStart w:id="5" w:name="IV_Continuity_Measures"/>
      <w:bookmarkEnd w:id="5"/>
      <w:r w:rsidRPr="00067F99">
        <w:rPr>
          <w:rFonts w:eastAsiaTheme="minorEastAsia" w:cs="Arial" w:hint="eastAsia"/>
        </w:rPr>
        <w:t>大会第八届会议延期后采取的连续性措施</w:t>
      </w:r>
    </w:p>
    <w:p w14:paraId="2BBBC61A" w14:textId="61B758D9" w:rsidR="005D5581" w:rsidRPr="00067F99" w:rsidRDefault="00684D3B" w:rsidP="0028775E">
      <w:pPr>
        <w:pStyle w:val="COMPara"/>
        <w:numPr>
          <w:ilvl w:val="0"/>
          <w:numId w:val="5"/>
        </w:numPr>
        <w:tabs>
          <w:tab w:val="left" w:pos="567"/>
        </w:tabs>
        <w:ind w:left="567" w:hanging="567"/>
        <w:jc w:val="both"/>
        <w:rPr>
          <w:rFonts w:eastAsiaTheme="minorEastAsia"/>
        </w:rPr>
      </w:pPr>
      <w:r w:rsidRPr="00067F99">
        <w:rPr>
          <w:rFonts w:eastAsiaTheme="minorEastAsia" w:hint="eastAsia"/>
        </w:rPr>
        <w:t>鉴于大会第八届会议因</w:t>
      </w:r>
      <w:r w:rsidRPr="00067F99">
        <w:rPr>
          <w:rFonts w:eastAsiaTheme="minorEastAsia"/>
        </w:rPr>
        <w:t>COVID-19</w:t>
      </w:r>
      <w:r w:rsidRPr="00067F99">
        <w:rPr>
          <w:rFonts w:eastAsiaTheme="minorEastAsia" w:hint="eastAsia"/>
        </w:rPr>
        <w:t>大流行而推迟，秘书处不得不重新规划为</w:t>
      </w:r>
      <w:r w:rsidRPr="00067F99">
        <w:rPr>
          <w:rFonts w:eastAsiaTheme="minorEastAsia"/>
        </w:rPr>
        <w:t>2020</w:t>
      </w:r>
      <w:r w:rsidRPr="00067F99">
        <w:rPr>
          <w:rFonts w:eastAsiaTheme="minorEastAsia" w:hint="eastAsia"/>
        </w:rPr>
        <w:t>年第一期核定的部分基金预算，以保持业务的连续性。原定于</w:t>
      </w:r>
      <w:r w:rsidRPr="00067F99">
        <w:rPr>
          <w:rFonts w:eastAsiaTheme="minorEastAsia"/>
        </w:rPr>
        <w:t>2020</w:t>
      </w:r>
      <w:r w:rsidRPr="00067F99">
        <w:rPr>
          <w:rFonts w:eastAsiaTheme="minorEastAsia" w:hint="eastAsia"/>
        </w:rPr>
        <w:t>年</w:t>
      </w:r>
      <w:r w:rsidRPr="00067F99">
        <w:rPr>
          <w:rFonts w:eastAsiaTheme="minorEastAsia"/>
        </w:rPr>
        <w:t>6</w:t>
      </w:r>
      <w:r w:rsidRPr="00067F99">
        <w:rPr>
          <w:rFonts w:eastAsiaTheme="minorEastAsia" w:hint="eastAsia"/>
        </w:rPr>
        <w:t>月</w:t>
      </w:r>
      <w:r w:rsidRPr="00067F99">
        <w:rPr>
          <w:rFonts w:eastAsiaTheme="minorEastAsia"/>
        </w:rPr>
        <w:t>9</w:t>
      </w:r>
      <w:r w:rsidRPr="00067F99">
        <w:rPr>
          <w:rFonts w:eastAsiaTheme="minorEastAsia" w:hint="eastAsia"/>
        </w:rPr>
        <w:t>日至</w:t>
      </w:r>
      <w:r w:rsidRPr="00067F99">
        <w:rPr>
          <w:rFonts w:eastAsiaTheme="minorEastAsia"/>
        </w:rPr>
        <w:t>11</w:t>
      </w:r>
      <w:r w:rsidRPr="00067F99">
        <w:rPr>
          <w:rFonts w:eastAsiaTheme="minorEastAsia" w:hint="eastAsia"/>
        </w:rPr>
        <w:t>日举办的大会本来会审查委员会的提案，来批准为</w:t>
      </w:r>
      <w:r w:rsidRPr="00067F99">
        <w:rPr>
          <w:rFonts w:eastAsiaTheme="minorEastAsia"/>
        </w:rPr>
        <w:t>2020-2021</w:t>
      </w:r>
      <w:r w:rsidRPr="00067F99">
        <w:rPr>
          <w:rFonts w:eastAsiaTheme="minorEastAsia" w:hint="eastAsia"/>
        </w:rPr>
        <w:t>年</w:t>
      </w:r>
      <w:r w:rsidR="00B12410">
        <w:rPr>
          <w:rFonts w:eastAsiaTheme="minorEastAsia"/>
        </w:rPr>
        <w:t>双年度</w:t>
      </w:r>
      <w:r w:rsidRPr="00067F99">
        <w:rPr>
          <w:rFonts w:eastAsiaTheme="minorEastAsia" w:hint="eastAsia"/>
        </w:rPr>
        <w:t>使用非物质文化遗产基金资源的计划，以及用于</w:t>
      </w:r>
      <w:r w:rsidRPr="00067F99">
        <w:rPr>
          <w:rFonts w:eastAsiaTheme="minorEastAsia"/>
        </w:rPr>
        <w:t>2020</w:t>
      </w:r>
      <w:r w:rsidRPr="00067F99">
        <w:rPr>
          <w:rFonts w:eastAsiaTheme="minorEastAsia" w:hint="eastAsia"/>
        </w:rPr>
        <w:t>年</w:t>
      </w:r>
      <w:r w:rsidRPr="00067F99">
        <w:rPr>
          <w:rFonts w:eastAsiaTheme="minorEastAsia"/>
        </w:rPr>
        <w:t>1</w:t>
      </w:r>
      <w:r w:rsidRPr="00067F99">
        <w:rPr>
          <w:rFonts w:eastAsiaTheme="minorEastAsia" w:hint="eastAsia"/>
        </w:rPr>
        <w:t>月至</w:t>
      </w:r>
      <w:r w:rsidRPr="00067F99">
        <w:rPr>
          <w:rFonts w:eastAsiaTheme="minorEastAsia"/>
        </w:rPr>
        <w:t>2021</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w:t>
      </w:r>
      <w:r w:rsidR="00B12410">
        <w:rPr>
          <w:rFonts w:eastAsiaTheme="minorEastAsia"/>
        </w:rPr>
        <w:t>双年度</w:t>
      </w:r>
      <w:r w:rsidRPr="00067F99">
        <w:rPr>
          <w:rFonts w:eastAsiaTheme="minorEastAsia" w:hint="eastAsia"/>
        </w:rPr>
        <w:t>并被临时分配给</w:t>
      </w:r>
      <w:r w:rsidRPr="00067F99">
        <w:rPr>
          <w:rFonts w:eastAsiaTheme="minorEastAsia"/>
        </w:rPr>
        <w:t>2022</w:t>
      </w:r>
      <w:r w:rsidRPr="00067F99">
        <w:rPr>
          <w:rFonts w:eastAsiaTheme="minorEastAsia" w:hint="eastAsia"/>
        </w:rPr>
        <w:t>年</w:t>
      </w:r>
      <w:r w:rsidR="00EE4B4E" w:rsidRPr="00067F99">
        <w:rPr>
          <w:rFonts w:eastAsiaTheme="minorEastAsia" w:hint="eastAsia"/>
        </w:rPr>
        <w:t>上半年的</w:t>
      </w:r>
      <w:r w:rsidRPr="00067F99">
        <w:rPr>
          <w:rFonts w:eastAsiaTheme="minorEastAsia" w:hint="eastAsia"/>
        </w:rPr>
        <w:t>金额（</w:t>
      </w:r>
      <w:hyperlink r:id="rId36" w:history="1">
        <w:r w:rsidR="008D3D97" w:rsidRPr="00501F67">
          <w:rPr>
            <w:rStyle w:val="Hyperlink"/>
            <w:rFonts w:eastAsiaTheme="minorEastAsia" w:hint="eastAsia"/>
          </w:rPr>
          <w:t>第</w:t>
        </w:r>
        <w:r w:rsidRPr="00067F99">
          <w:rPr>
            <w:rStyle w:val="Hyperlink"/>
            <w:rFonts w:eastAsiaTheme="minorEastAsia"/>
          </w:rPr>
          <w:t>14.COM 7</w:t>
        </w:r>
      </w:hyperlink>
      <w:r w:rsidR="008D3D97" w:rsidRPr="00501F67">
        <w:rPr>
          <w:rStyle w:val="Hyperlink"/>
          <w:rFonts w:eastAsiaTheme="minorEastAsia" w:hint="eastAsia"/>
        </w:rPr>
        <w:t>号决定</w:t>
      </w:r>
      <w:r w:rsidRPr="00067F99">
        <w:rPr>
          <w:rFonts w:eastAsiaTheme="minorEastAsia" w:hint="eastAsia"/>
        </w:rPr>
        <w:t>）。</w:t>
      </w:r>
    </w:p>
    <w:p w14:paraId="2F4CF583" w14:textId="17899204" w:rsidR="005D5581" w:rsidRPr="00067F99" w:rsidRDefault="0028775E">
      <w:pPr>
        <w:pStyle w:val="COMPara"/>
        <w:numPr>
          <w:ilvl w:val="0"/>
          <w:numId w:val="5"/>
        </w:numPr>
        <w:tabs>
          <w:tab w:val="left" w:pos="567"/>
        </w:tabs>
        <w:ind w:left="567" w:hanging="567"/>
        <w:jc w:val="both"/>
        <w:rPr>
          <w:rFonts w:eastAsiaTheme="minorEastAsia"/>
          <w:strike/>
        </w:rPr>
      </w:pPr>
      <w:r w:rsidRPr="00067F99">
        <w:rPr>
          <w:rFonts w:eastAsiaTheme="minorEastAsia" w:hint="eastAsia"/>
        </w:rPr>
        <w:t>鉴于大会第七届会议核可了</w:t>
      </w:r>
      <w:r w:rsidRPr="00067F99">
        <w:rPr>
          <w:rFonts w:eastAsiaTheme="minorEastAsia"/>
        </w:rPr>
        <w:t>2018</w:t>
      </w:r>
      <w:r w:rsidRPr="00067F99">
        <w:rPr>
          <w:rFonts w:eastAsiaTheme="minorEastAsia" w:hint="eastAsia"/>
        </w:rPr>
        <w:t>年</w:t>
      </w:r>
      <w:r w:rsidRPr="00067F99">
        <w:rPr>
          <w:rFonts w:eastAsiaTheme="minorEastAsia"/>
        </w:rPr>
        <w:t>1</w:t>
      </w:r>
      <w:r w:rsidRPr="00067F99">
        <w:rPr>
          <w:rFonts w:eastAsiaTheme="minorEastAsia" w:hint="eastAsia"/>
        </w:rPr>
        <w:t>月</w:t>
      </w:r>
      <w:r w:rsidRPr="00067F99">
        <w:rPr>
          <w:rFonts w:eastAsiaTheme="minorEastAsia"/>
        </w:rPr>
        <w:t>1</w:t>
      </w:r>
      <w:r w:rsidRPr="00067F99">
        <w:rPr>
          <w:rFonts w:eastAsiaTheme="minorEastAsia" w:hint="eastAsia"/>
        </w:rPr>
        <w:t>日至</w:t>
      </w:r>
      <w:r w:rsidRPr="00067F99">
        <w:rPr>
          <w:rFonts w:eastAsiaTheme="minorEastAsia"/>
        </w:rPr>
        <w:t>2019</w:t>
      </w:r>
      <w:r w:rsidRPr="00067F99">
        <w:rPr>
          <w:rFonts w:eastAsiaTheme="minorEastAsia" w:hint="eastAsia"/>
        </w:rPr>
        <w:t>年</w:t>
      </w:r>
      <w:r w:rsidRPr="00067F99">
        <w:rPr>
          <w:rFonts w:eastAsiaTheme="minorEastAsia"/>
        </w:rPr>
        <w:t>12</w:t>
      </w:r>
      <w:r w:rsidRPr="00067F99">
        <w:rPr>
          <w:rFonts w:eastAsiaTheme="minorEastAsia" w:hint="eastAsia"/>
        </w:rPr>
        <w:t>月</w:t>
      </w:r>
      <w:r w:rsidRPr="00067F99">
        <w:rPr>
          <w:rFonts w:eastAsiaTheme="minorEastAsia"/>
        </w:rPr>
        <w:t>31</w:t>
      </w:r>
      <w:r w:rsidRPr="00067F99">
        <w:rPr>
          <w:rFonts w:eastAsiaTheme="minorEastAsia" w:hint="eastAsia"/>
        </w:rPr>
        <w:t>日期间以及</w:t>
      </w:r>
      <w:r w:rsidRPr="00067F99">
        <w:rPr>
          <w:rFonts w:eastAsiaTheme="minorEastAsia"/>
        </w:rPr>
        <w:t>2020</w:t>
      </w:r>
      <w:r w:rsidRPr="00067F99">
        <w:rPr>
          <w:rFonts w:eastAsiaTheme="minorEastAsia" w:hint="eastAsia"/>
        </w:rPr>
        <w:t>年</w:t>
      </w:r>
      <w:r w:rsidRPr="00067F99">
        <w:rPr>
          <w:rFonts w:eastAsiaTheme="minorEastAsia"/>
        </w:rPr>
        <w:t>1</w:t>
      </w:r>
      <w:r w:rsidRPr="00067F99">
        <w:rPr>
          <w:rFonts w:eastAsiaTheme="minorEastAsia" w:hint="eastAsia"/>
        </w:rPr>
        <w:t>月</w:t>
      </w:r>
      <w:r w:rsidRPr="00067F99">
        <w:rPr>
          <w:rFonts w:eastAsiaTheme="minorEastAsia"/>
        </w:rPr>
        <w:t>1</w:t>
      </w:r>
      <w:r w:rsidRPr="00067F99">
        <w:rPr>
          <w:rFonts w:eastAsiaTheme="minorEastAsia" w:hint="eastAsia"/>
        </w:rPr>
        <w:t>日至</w:t>
      </w:r>
      <w:r w:rsidRPr="00067F99">
        <w:rPr>
          <w:rFonts w:eastAsiaTheme="minorEastAsia"/>
        </w:rPr>
        <w:t>2020</w:t>
      </w:r>
      <w:r w:rsidRPr="00067F99">
        <w:rPr>
          <w:rFonts w:eastAsiaTheme="minorEastAsia" w:hint="eastAsia"/>
        </w:rPr>
        <w:t>年</w:t>
      </w:r>
      <w:r w:rsidRPr="00067F99">
        <w:rPr>
          <w:rFonts w:eastAsiaTheme="minorEastAsia"/>
        </w:rPr>
        <w:t>6</w:t>
      </w:r>
      <w:r w:rsidRPr="00067F99">
        <w:rPr>
          <w:rFonts w:eastAsiaTheme="minorEastAsia" w:hint="eastAsia"/>
        </w:rPr>
        <w:t>月</w:t>
      </w:r>
      <w:r w:rsidRPr="00067F99">
        <w:rPr>
          <w:rFonts w:eastAsiaTheme="minorEastAsia"/>
        </w:rPr>
        <w:t>30</w:t>
      </w:r>
      <w:r w:rsidRPr="00067F99">
        <w:rPr>
          <w:rFonts w:eastAsiaTheme="minorEastAsia" w:hint="eastAsia"/>
        </w:rPr>
        <w:t>日第</w:t>
      </w:r>
      <w:r w:rsidRPr="00067F99">
        <w:rPr>
          <w:rFonts w:eastAsiaTheme="minorEastAsia"/>
        </w:rPr>
        <w:t>1</w:t>
      </w:r>
      <w:r w:rsidRPr="00067F99">
        <w:rPr>
          <w:rFonts w:eastAsiaTheme="minorEastAsia" w:hint="eastAsia"/>
        </w:rPr>
        <w:t>期的基金资源使用计划（</w:t>
      </w:r>
      <w:hyperlink r:id="rId37" w:history="1">
        <w:r w:rsidR="008D3D97" w:rsidRPr="00501F67">
          <w:rPr>
            <w:rStyle w:val="Hyperlink"/>
            <w:rFonts w:eastAsiaTheme="minorEastAsia" w:hint="eastAsia"/>
          </w:rPr>
          <w:t>第</w:t>
        </w:r>
        <w:r w:rsidRPr="00067F99">
          <w:rPr>
            <w:rStyle w:val="Hyperlink"/>
            <w:rFonts w:eastAsiaTheme="minorEastAsia"/>
          </w:rPr>
          <w:t>7.GA 8</w:t>
        </w:r>
      </w:hyperlink>
      <w:r w:rsidR="008D3D97" w:rsidRPr="00501F67">
        <w:rPr>
          <w:rStyle w:val="Hyperlink"/>
          <w:rFonts w:eastAsiaTheme="minorEastAsia" w:hint="eastAsia"/>
        </w:rPr>
        <w:t>号决议</w:t>
      </w:r>
      <w:r w:rsidRPr="00067F99">
        <w:rPr>
          <w:rFonts w:eastAsiaTheme="minorEastAsia" w:hint="eastAsia"/>
        </w:rPr>
        <w:t>），秘书处在</w:t>
      </w:r>
      <w:r w:rsidRPr="00067F99">
        <w:rPr>
          <w:rFonts w:eastAsiaTheme="minorEastAsia"/>
        </w:rPr>
        <w:t>2020</w:t>
      </w:r>
      <w:r w:rsidRPr="00067F99">
        <w:rPr>
          <w:rFonts w:eastAsiaTheme="minorEastAsia" w:hint="eastAsia"/>
        </w:rPr>
        <w:t>年</w:t>
      </w:r>
      <w:r w:rsidRPr="00067F99">
        <w:rPr>
          <w:rFonts w:eastAsiaTheme="minorEastAsia"/>
        </w:rPr>
        <w:t>6</w:t>
      </w:r>
      <w:r w:rsidRPr="00067F99">
        <w:rPr>
          <w:rFonts w:eastAsiaTheme="minorEastAsia" w:hint="eastAsia"/>
        </w:rPr>
        <w:t>月</w:t>
      </w:r>
      <w:r w:rsidRPr="00067F99">
        <w:rPr>
          <w:rFonts w:eastAsiaTheme="minorEastAsia"/>
        </w:rPr>
        <w:t>30</w:t>
      </w:r>
      <w:r w:rsidRPr="00067F99">
        <w:rPr>
          <w:rFonts w:eastAsiaTheme="minorEastAsia" w:hint="eastAsia"/>
        </w:rPr>
        <w:t>日后将面临业务中断的风险。为了维持其业务，并作为一项过渡措施，秘书处与教科文组织的中央服务机构协商，决定将</w:t>
      </w:r>
      <w:r w:rsidRPr="00067F99">
        <w:rPr>
          <w:rFonts w:eastAsiaTheme="minorEastAsia"/>
        </w:rPr>
        <w:t>2020</w:t>
      </w:r>
      <w:r w:rsidRPr="00067F99">
        <w:rPr>
          <w:rFonts w:eastAsiaTheme="minorEastAsia" w:hint="eastAsia"/>
        </w:rPr>
        <w:t>年头六个月的已核定预算有效期延长至可以召开《公约》大会第八届会议为止。此延长不影响大会为</w:t>
      </w:r>
      <w:r w:rsidRPr="00067F99">
        <w:rPr>
          <w:rFonts w:eastAsiaTheme="minorEastAsia"/>
        </w:rPr>
        <w:t>2020</w:t>
      </w:r>
      <w:r w:rsidRPr="00067F99">
        <w:rPr>
          <w:rFonts w:eastAsiaTheme="minorEastAsia" w:hint="eastAsia"/>
        </w:rPr>
        <w:t>年头</w:t>
      </w:r>
      <w:r w:rsidRPr="00067F99">
        <w:rPr>
          <w:rFonts w:eastAsiaTheme="minorEastAsia"/>
        </w:rPr>
        <w:t>6</w:t>
      </w:r>
      <w:r w:rsidRPr="00067F99">
        <w:rPr>
          <w:rFonts w:eastAsiaTheme="minorEastAsia" w:hint="eastAsia"/>
        </w:rPr>
        <w:t>个月核定的</w:t>
      </w:r>
      <w:r w:rsidRPr="00067F99">
        <w:rPr>
          <w:rFonts w:eastAsiaTheme="minorEastAsia"/>
        </w:rPr>
        <w:t>2,147,73</w:t>
      </w:r>
      <w:r w:rsidR="00EE4B4E" w:rsidRPr="00067F99">
        <w:rPr>
          <w:rFonts w:eastAsiaTheme="minorEastAsia"/>
        </w:rPr>
        <w:t>1</w:t>
      </w:r>
      <w:r w:rsidRPr="00067F99">
        <w:rPr>
          <w:rFonts w:eastAsiaTheme="minorEastAsia" w:hint="eastAsia"/>
        </w:rPr>
        <w:t>美元总预算，也不影响总体的</w:t>
      </w:r>
      <w:r w:rsidR="00B12410">
        <w:rPr>
          <w:rFonts w:eastAsiaTheme="minorEastAsia"/>
        </w:rPr>
        <w:t>双年度</w:t>
      </w:r>
      <w:r w:rsidRPr="00067F99">
        <w:rPr>
          <w:rFonts w:eastAsiaTheme="minorEastAsia" w:hint="eastAsia"/>
        </w:rPr>
        <w:t>计划和拟定的百分比。</w:t>
      </w:r>
    </w:p>
    <w:p w14:paraId="13F3A3AD" w14:textId="4F441261" w:rsidR="006360C8" w:rsidRPr="00067F99" w:rsidRDefault="006360C8" w:rsidP="000D16BE">
      <w:pPr>
        <w:pStyle w:val="Heading4"/>
        <w:numPr>
          <w:ilvl w:val="0"/>
          <w:numId w:val="17"/>
        </w:numPr>
        <w:spacing w:before="360" w:after="120"/>
        <w:ind w:left="567" w:hanging="567"/>
        <w:jc w:val="both"/>
        <w:rPr>
          <w:rFonts w:eastAsiaTheme="minorEastAsia" w:cs="Arial"/>
          <w:szCs w:val="22"/>
        </w:rPr>
      </w:pPr>
      <w:bookmarkStart w:id="6" w:name="V_Subfund"/>
      <w:bookmarkEnd w:id="6"/>
      <w:r w:rsidRPr="00067F99">
        <w:rPr>
          <w:rFonts w:eastAsiaTheme="minorEastAsia" w:cs="Arial" w:hint="eastAsia"/>
        </w:rPr>
        <w:t>加强秘书处的人力资源</w:t>
      </w:r>
    </w:p>
    <w:p w14:paraId="7A938E88" w14:textId="13B36BC3" w:rsidR="00D85FEE" w:rsidRPr="00067F99" w:rsidRDefault="00D85FEE" w:rsidP="00C21695">
      <w:pPr>
        <w:pStyle w:val="COMPara"/>
        <w:numPr>
          <w:ilvl w:val="0"/>
          <w:numId w:val="5"/>
        </w:numPr>
        <w:tabs>
          <w:tab w:val="left" w:pos="567"/>
        </w:tabs>
        <w:ind w:left="567" w:hanging="567"/>
        <w:jc w:val="both"/>
        <w:rPr>
          <w:rFonts w:eastAsiaTheme="minorEastAsia"/>
        </w:rPr>
      </w:pPr>
      <w:r w:rsidRPr="00067F99">
        <w:rPr>
          <w:rFonts w:eastAsiaTheme="minorEastAsia"/>
        </w:rPr>
        <w:t>2010</w:t>
      </w:r>
      <w:r w:rsidRPr="00067F99">
        <w:rPr>
          <w:rFonts w:eastAsiaTheme="minorEastAsia" w:hint="eastAsia"/>
        </w:rPr>
        <w:t>年，大会在非物质文化遗产基金范围内设立了专项子基金，专门用于加强秘书处的人员能力。当时，大会认为为此目的每年大约需要</w:t>
      </w:r>
      <w:r w:rsidRPr="00067F99">
        <w:rPr>
          <w:rFonts w:eastAsiaTheme="minorEastAsia"/>
        </w:rPr>
        <w:t>110</w:t>
      </w:r>
      <w:r w:rsidRPr="00067F99">
        <w:rPr>
          <w:rFonts w:eastAsiaTheme="minorEastAsia" w:hint="eastAsia"/>
        </w:rPr>
        <w:t>万美元的资金（</w:t>
      </w:r>
      <w:hyperlink r:id="rId38" w:history="1">
        <w:r w:rsidR="008D3D97" w:rsidRPr="00501F67">
          <w:rPr>
            <w:rStyle w:val="Hyperlink"/>
            <w:rFonts w:eastAsiaTheme="minorEastAsia" w:hint="eastAsia"/>
          </w:rPr>
          <w:t>第</w:t>
        </w:r>
        <w:r w:rsidRPr="00067F99">
          <w:rPr>
            <w:rStyle w:val="Hyperlink"/>
            <w:rFonts w:eastAsiaTheme="minorEastAsia"/>
          </w:rPr>
          <w:t>3.GA 9</w:t>
        </w:r>
      </w:hyperlink>
      <w:r w:rsidR="008D3D97" w:rsidRPr="00501F67">
        <w:rPr>
          <w:rStyle w:val="Hyperlink"/>
          <w:rFonts w:eastAsiaTheme="minorEastAsia" w:hint="eastAsia"/>
        </w:rPr>
        <w:t>号决议</w:t>
      </w:r>
      <w:r w:rsidRPr="00067F99">
        <w:rPr>
          <w:rFonts w:eastAsiaTheme="minorEastAsia" w:hint="eastAsia"/>
        </w:rPr>
        <w:t>）。</w:t>
      </w:r>
    </w:p>
    <w:p w14:paraId="3F27C466" w14:textId="37A0F69E" w:rsidR="00D85FEE" w:rsidRPr="00067F99" w:rsidRDefault="00D85FEE"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因为认识到秘书处向成员国提供优质服务的能力在很大程度上取决于其人力资源的能力，许多和各种捐助者多年来都在提供支持。大会最近的</w:t>
      </w:r>
      <w:hyperlink r:id="rId39" w:history="1">
        <w:r w:rsidR="008D3D97" w:rsidRPr="00501F67">
          <w:rPr>
            <w:rStyle w:val="Hyperlink"/>
            <w:rFonts w:eastAsiaTheme="minorEastAsia" w:hint="eastAsia"/>
          </w:rPr>
          <w:t>第</w:t>
        </w:r>
        <w:r w:rsidRPr="00067F99">
          <w:rPr>
            <w:rStyle w:val="Hyperlink"/>
            <w:rFonts w:eastAsiaTheme="minorEastAsia"/>
          </w:rPr>
          <w:t>7.GA 8</w:t>
        </w:r>
      </w:hyperlink>
      <w:r w:rsidR="008D3D97" w:rsidRPr="00501F67">
        <w:rPr>
          <w:rStyle w:val="Hyperlink"/>
          <w:rFonts w:eastAsiaTheme="minorEastAsia" w:hint="eastAsia"/>
        </w:rPr>
        <w:t>号决议</w:t>
      </w:r>
      <w:r w:rsidRPr="00067F99">
        <w:rPr>
          <w:rFonts w:eastAsiaTheme="minorEastAsia" w:hint="eastAsia"/>
        </w:rPr>
        <w:t>就体现了这种支持。根据此决定，会设立三个新的预算外定期职位，以针对基金的国际援助机制的实施加强秘书处人力资源（见</w:t>
      </w:r>
      <w:r w:rsidR="008D3D97" w:rsidRPr="00501F67">
        <w:rPr>
          <w:rFonts w:eastAsiaTheme="minorEastAsia" w:hint="eastAsia"/>
        </w:rPr>
        <w:t>第</w:t>
      </w:r>
      <w:hyperlink r:id="rId40" w:history="1">
        <w:r w:rsidRPr="00067F99">
          <w:rPr>
            <w:rStyle w:val="Hyperlink"/>
            <w:rFonts w:eastAsiaTheme="minorEastAsia"/>
          </w:rPr>
          <w:t>LHE/20/8.GA/INF.7</w:t>
        </w:r>
        <w:r w:rsidR="008D3D97" w:rsidRPr="00067F99">
          <w:rPr>
            <w:rStyle w:val="Hyperlink"/>
            <w:rFonts w:eastAsiaTheme="minorEastAsia" w:hint="eastAsia"/>
          </w:rPr>
          <w:t>号文件</w:t>
        </w:r>
      </w:hyperlink>
      <w:r w:rsidR="009E5099" w:rsidRPr="009E5099">
        <w:rPr>
          <w:rFonts w:eastAsiaTheme="minorEastAsia"/>
        </w:rPr>
        <w:t>v</w:t>
      </w:r>
      <w:r w:rsidRPr="00067F99">
        <w:rPr>
          <w:rFonts w:eastAsiaTheme="minorEastAsia" w:hint="eastAsia"/>
        </w:rPr>
        <w:t>）。这三个职位以及本</w:t>
      </w:r>
      <w:r w:rsidR="00B12410">
        <w:rPr>
          <w:rFonts w:eastAsiaTheme="minorEastAsia"/>
        </w:rPr>
        <w:t>双年度</w:t>
      </w:r>
      <w:r w:rsidRPr="00067F99">
        <w:rPr>
          <w:rFonts w:eastAsiaTheme="minorEastAsia" w:hint="eastAsia"/>
        </w:rPr>
        <w:t>内收到的实物和资金捐赠都有助于应对秘书处在人力资源方面的需求，尽管该子基金</w:t>
      </w:r>
      <w:r w:rsidRPr="00067F99">
        <w:rPr>
          <w:rFonts w:eastAsiaTheme="minorEastAsia"/>
        </w:rPr>
        <w:t>110</w:t>
      </w:r>
      <w:r w:rsidRPr="00067F99">
        <w:rPr>
          <w:rFonts w:eastAsiaTheme="minorEastAsia" w:hint="eastAsia"/>
        </w:rPr>
        <w:t>万美元的年度目标并未达成。</w:t>
      </w:r>
    </w:p>
    <w:p w14:paraId="6B2C0AE5" w14:textId="3521E9BC" w:rsidR="0081123C" w:rsidRPr="00067F99" w:rsidRDefault="0081123C"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自</w:t>
      </w:r>
      <w:r w:rsidRPr="00067F99">
        <w:rPr>
          <w:rFonts w:eastAsiaTheme="minorEastAsia"/>
        </w:rPr>
        <w:t>2010</w:t>
      </w:r>
      <w:r w:rsidRPr="00067F99">
        <w:rPr>
          <w:rFonts w:eastAsiaTheme="minorEastAsia" w:hint="eastAsia"/>
        </w:rPr>
        <w:t>年首次确定这一目标以来，《公约》已经大幅拓展了其地域范围（从</w:t>
      </w:r>
      <w:r w:rsidRPr="00067F99">
        <w:rPr>
          <w:rFonts w:eastAsiaTheme="minorEastAsia"/>
        </w:rPr>
        <w:t>113</w:t>
      </w:r>
      <w:r w:rsidRPr="00067F99">
        <w:rPr>
          <w:rFonts w:eastAsiaTheme="minorEastAsia" w:hint="eastAsia"/>
        </w:rPr>
        <w:t>个缔约国到</w:t>
      </w:r>
      <w:r w:rsidRPr="00067F99">
        <w:rPr>
          <w:rFonts w:eastAsiaTheme="minorEastAsia"/>
        </w:rPr>
        <w:t>2020</w:t>
      </w:r>
      <w:r w:rsidRPr="00067F99">
        <w:rPr>
          <w:rFonts w:eastAsiaTheme="minorEastAsia" w:hint="eastAsia"/>
        </w:rPr>
        <w:t>年</w:t>
      </w:r>
      <w:r w:rsidRPr="00067F99">
        <w:rPr>
          <w:rFonts w:eastAsiaTheme="minorEastAsia"/>
        </w:rPr>
        <w:t>7</w:t>
      </w:r>
      <w:r w:rsidRPr="00067F99">
        <w:rPr>
          <w:rFonts w:eastAsiaTheme="minorEastAsia" w:hint="eastAsia"/>
        </w:rPr>
        <w:t>月的</w:t>
      </w:r>
      <w:r w:rsidRPr="00067F99">
        <w:rPr>
          <w:rFonts w:eastAsiaTheme="minorEastAsia"/>
        </w:rPr>
        <w:t>178</w:t>
      </w:r>
      <w:r w:rsidRPr="00067F99">
        <w:rPr>
          <w:rFonts w:eastAsiaTheme="minorEastAsia" w:hint="eastAsia"/>
        </w:rPr>
        <w:t>个缔约国）以及主题范围。因此，</w:t>
      </w:r>
      <w:r w:rsidRPr="00067F99">
        <w:rPr>
          <w:rFonts w:eastAsiaTheme="minorEastAsia"/>
        </w:rPr>
        <w:t>2019</w:t>
      </w:r>
      <w:r w:rsidRPr="00067F99">
        <w:rPr>
          <w:rFonts w:eastAsiaTheme="minorEastAsia" w:hint="eastAsia"/>
        </w:rPr>
        <w:t>年委员会要求秘书处重新评估其人力资源需求，并向大会提交一份新修订的</w:t>
      </w:r>
      <w:proofErr w:type="gramStart"/>
      <w:r w:rsidRPr="00067F99">
        <w:rPr>
          <w:rFonts w:eastAsiaTheme="minorEastAsia" w:hint="eastAsia"/>
        </w:rPr>
        <w:t>子基金</w:t>
      </w:r>
      <w:proofErr w:type="gramEnd"/>
      <w:r w:rsidRPr="00067F99">
        <w:rPr>
          <w:rFonts w:eastAsiaTheme="minorEastAsia" w:hint="eastAsia"/>
        </w:rPr>
        <w:t>年度目标</w:t>
      </w:r>
      <w:proofErr w:type="gramStart"/>
      <w:r w:rsidRPr="00067F99">
        <w:rPr>
          <w:rFonts w:eastAsiaTheme="minorEastAsia" w:hint="eastAsia"/>
        </w:rPr>
        <w:t>供本届</w:t>
      </w:r>
      <w:proofErr w:type="gramEnd"/>
      <w:r w:rsidRPr="00067F99">
        <w:rPr>
          <w:rFonts w:eastAsiaTheme="minorEastAsia" w:hint="eastAsia"/>
        </w:rPr>
        <w:t>大会审议（</w:t>
      </w:r>
      <w:hyperlink r:id="rId41" w:history="1">
        <w:r w:rsidR="008D3D97" w:rsidRPr="00501F67">
          <w:rPr>
            <w:rStyle w:val="Hyperlink"/>
            <w:rFonts w:eastAsiaTheme="minorEastAsia" w:hint="eastAsia"/>
          </w:rPr>
          <w:t>第</w:t>
        </w:r>
        <w:r w:rsidRPr="00067F99">
          <w:rPr>
            <w:rStyle w:val="Hyperlink"/>
            <w:rFonts w:eastAsiaTheme="minorEastAsia"/>
          </w:rPr>
          <w:t>14.COM 6</w:t>
        </w:r>
      </w:hyperlink>
      <w:r w:rsidR="008D3D97" w:rsidRPr="00501F67">
        <w:rPr>
          <w:rStyle w:val="Hyperlink"/>
          <w:rFonts w:eastAsiaTheme="minorEastAsia" w:hint="eastAsia"/>
        </w:rPr>
        <w:t>号决定</w:t>
      </w:r>
      <w:r w:rsidRPr="00067F99">
        <w:rPr>
          <w:rFonts w:eastAsiaTheme="minorEastAsia" w:hint="eastAsia"/>
        </w:rPr>
        <w:t>）。</w:t>
      </w:r>
    </w:p>
    <w:p w14:paraId="0916A1E6" w14:textId="3EB89AC1" w:rsidR="00D85FEE" w:rsidRPr="00067F99" w:rsidRDefault="00D85FEE" w:rsidP="005B0C5B">
      <w:pPr>
        <w:pStyle w:val="COMPara"/>
        <w:numPr>
          <w:ilvl w:val="0"/>
          <w:numId w:val="5"/>
        </w:numPr>
        <w:tabs>
          <w:tab w:val="left" w:pos="567"/>
        </w:tabs>
        <w:ind w:left="567" w:hanging="567"/>
        <w:jc w:val="both"/>
        <w:rPr>
          <w:rFonts w:eastAsiaTheme="minorEastAsia"/>
        </w:rPr>
      </w:pPr>
      <w:r w:rsidRPr="00067F99">
        <w:rPr>
          <w:rFonts w:eastAsiaTheme="minorEastAsia" w:hint="eastAsia"/>
        </w:rPr>
        <w:t>目前，有十名专业人员和五名一般定期人员在活态遗产署工作，包括《公约》秘书、两个部门（项目管理部门以及能力建设和遗产政策部门）的主管，以及三名预算外定期职位人员。这些人数并不足以让秘书处可以履行所有的核心法定义务（如准备法定会议，包括起草文件、支持评估机构的工作、处理提名和非政府组织的认证申请、审查和跟踪周期性报告）和其他重要职能（区域官角色、能力建设项目、有关教育和紧急事态的主题工作，以及外联和沟通）。在目前情况下，许多这些核心义务和职能是由临时工作人员根据各种合同安排履行的。</w:t>
      </w:r>
    </w:p>
    <w:p w14:paraId="4BE71CCB" w14:textId="456CD914" w:rsidR="0091093B" w:rsidRPr="00067F99" w:rsidRDefault="005B0C5B"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根据秘书处产生的实际费用，必须将该</w:t>
      </w:r>
      <w:proofErr w:type="gramStart"/>
      <w:r w:rsidRPr="00067F99">
        <w:rPr>
          <w:rFonts w:eastAsiaTheme="minorEastAsia" w:hint="eastAsia"/>
        </w:rPr>
        <w:t>子基金</w:t>
      </w:r>
      <w:proofErr w:type="gramEnd"/>
      <w:r w:rsidRPr="00067F99">
        <w:rPr>
          <w:rFonts w:eastAsiaTheme="minorEastAsia" w:hint="eastAsia"/>
        </w:rPr>
        <w:t>的年度目标定为每年</w:t>
      </w:r>
      <w:r w:rsidRPr="00067F99">
        <w:rPr>
          <w:rFonts w:eastAsiaTheme="minorEastAsia"/>
        </w:rPr>
        <w:t>950,000</w:t>
      </w:r>
      <w:r w:rsidRPr="00067F99">
        <w:rPr>
          <w:rFonts w:eastAsiaTheme="minorEastAsia" w:hint="eastAsia"/>
        </w:rPr>
        <w:t>美元。这将使秘书处能够适当地继续应对新出现的需求并加强《公约》的实施，例如通过推出定期报告机制、实施外联和传播计划、开展有关“在正规和非正规教育中保护非物质文化遗产”和“紧急情况下的非物质文化遗产”的主题倡议，以及委员会启动的对《公约》清单机制未来的思考。为此目的，仍然需要各国或私营部门向该</w:t>
      </w:r>
      <w:proofErr w:type="gramStart"/>
      <w:r w:rsidRPr="00067F99">
        <w:rPr>
          <w:rFonts w:eastAsiaTheme="minorEastAsia" w:hint="eastAsia"/>
        </w:rPr>
        <w:t>子基金</w:t>
      </w:r>
      <w:proofErr w:type="gramEnd"/>
      <w:r w:rsidRPr="00067F99">
        <w:rPr>
          <w:rFonts w:eastAsiaTheme="minorEastAsia" w:hint="eastAsia"/>
        </w:rPr>
        <w:t>提供自愿捐款。</w:t>
      </w:r>
    </w:p>
    <w:p w14:paraId="52086F06" w14:textId="7896369E" w:rsidR="006360C8" w:rsidRPr="00067F99" w:rsidRDefault="006360C8" w:rsidP="000D16BE">
      <w:pPr>
        <w:pStyle w:val="Heading4"/>
        <w:numPr>
          <w:ilvl w:val="0"/>
          <w:numId w:val="17"/>
        </w:numPr>
        <w:spacing w:before="360" w:after="120"/>
        <w:ind w:left="567" w:hanging="567"/>
        <w:jc w:val="both"/>
        <w:rPr>
          <w:rFonts w:eastAsiaTheme="minorEastAsia" w:cs="Arial"/>
          <w:b w:val="0"/>
          <w:szCs w:val="22"/>
        </w:rPr>
      </w:pPr>
      <w:bookmarkStart w:id="7" w:name="VI_Management_Cost"/>
      <w:bookmarkEnd w:id="7"/>
      <w:r w:rsidRPr="00067F99">
        <w:rPr>
          <w:rFonts w:eastAsiaTheme="minorEastAsia" w:cs="Arial" w:hint="eastAsia"/>
        </w:rPr>
        <w:t>基金的管理费率</w:t>
      </w:r>
    </w:p>
    <w:p w14:paraId="28980CF4" w14:textId="77777777" w:rsidR="006360C8" w:rsidRPr="00067F99" w:rsidRDefault="006360C8" w:rsidP="00C21695">
      <w:pPr>
        <w:numPr>
          <w:ilvl w:val="0"/>
          <w:numId w:val="2"/>
        </w:numPr>
        <w:spacing w:after="120"/>
        <w:ind w:left="567" w:hanging="567"/>
        <w:jc w:val="both"/>
        <w:rPr>
          <w:rFonts w:ascii="Arial" w:eastAsiaTheme="minorEastAsia" w:hAnsi="Arial" w:cs="Arial"/>
          <w:snapToGrid w:val="0"/>
          <w:sz w:val="22"/>
          <w:szCs w:val="22"/>
          <w:lang w:val="en-GB"/>
        </w:rPr>
      </w:pPr>
      <w:r w:rsidRPr="00067F99">
        <w:rPr>
          <w:rFonts w:ascii="Arial" w:eastAsiaTheme="minorEastAsia" w:hAnsi="Arial" w:cs="Arial" w:hint="eastAsia"/>
          <w:snapToGrid w:val="0"/>
          <w:sz w:val="22"/>
        </w:rPr>
        <w:t>该基金以及其他类似的多捐赠者特殊账户</w:t>
      </w:r>
      <w:r w:rsidRPr="00067F99">
        <w:rPr>
          <w:rFonts w:ascii="Arial" w:eastAsiaTheme="minorEastAsia" w:hAnsi="Arial" w:cs="Arial" w:hint="eastAsia"/>
          <w:snapToGrid w:val="0"/>
          <w:sz w:val="22"/>
          <w:lang w:val="en-GB"/>
        </w:rPr>
        <w:t>（</w:t>
      </w:r>
      <w:r w:rsidRPr="00067F99">
        <w:rPr>
          <w:rFonts w:ascii="Arial" w:eastAsiaTheme="minorEastAsia" w:hAnsi="Arial" w:cs="Arial" w:hint="eastAsia"/>
          <w:snapToGrid w:val="0"/>
          <w:sz w:val="22"/>
        </w:rPr>
        <w:t>例如世界遗产基金</w:t>
      </w:r>
      <w:r w:rsidRPr="00067F99">
        <w:rPr>
          <w:rFonts w:ascii="Arial" w:eastAsiaTheme="minorEastAsia" w:hAnsi="Arial" w:cs="Arial" w:hint="eastAsia"/>
          <w:snapToGrid w:val="0"/>
          <w:sz w:val="22"/>
          <w:lang w:val="en-GB"/>
        </w:rPr>
        <w:t>）</w:t>
      </w:r>
      <w:r w:rsidRPr="00067F99">
        <w:rPr>
          <w:rFonts w:ascii="Arial" w:eastAsiaTheme="minorEastAsia" w:hAnsi="Arial" w:cs="Arial" w:hint="eastAsia"/>
          <w:snapToGrid w:val="0"/>
          <w:sz w:val="22"/>
        </w:rPr>
        <w:t>都受益于特别的管理费率减免</w:t>
      </w:r>
      <w:r w:rsidRPr="00067F99">
        <w:rPr>
          <w:rFonts w:ascii="Arial" w:eastAsiaTheme="minorEastAsia" w:hAnsi="Arial" w:cs="Arial" w:hint="eastAsia"/>
          <w:snapToGrid w:val="0"/>
          <w:sz w:val="22"/>
          <w:lang w:val="en-GB"/>
        </w:rPr>
        <w:t>（</w:t>
      </w:r>
      <w:r w:rsidRPr="00067F99">
        <w:rPr>
          <w:rFonts w:ascii="Arial" w:eastAsiaTheme="minorEastAsia" w:hAnsi="Arial" w:cs="Arial"/>
          <w:snapToGrid w:val="0"/>
          <w:sz w:val="22"/>
          <w:lang w:val="en-GB"/>
        </w:rPr>
        <w:t>0%</w:t>
      </w:r>
      <w:r w:rsidRPr="00067F99">
        <w:rPr>
          <w:rFonts w:ascii="Arial" w:eastAsiaTheme="minorEastAsia" w:hAnsi="Arial" w:cs="Arial" w:hint="eastAsia"/>
          <w:snapToGrid w:val="0"/>
          <w:sz w:val="22"/>
          <w:lang w:val="en-GB"/>
        </w:rPr>
        <w:t>）（</w:t>
      </w:r>
      <w:r w:rsidRPr="00067F99">
        <w:rPr>
          <w:rFonts w:ascii="Arial" w:eastAsiaTheme="minorEastAsia" w:hAnsi="Arial" w:cs="Arial" w:hint="eastAsia"/>
          <w:snapToGrid w:val="0"/>
          <w:sz w:val="22"/>
        </w:rPr>
        <w:t>针对分摊纳款获得总干事的批准</w:t>
      </w:r>
      <w:r w:rsidRPr="00067F99">
        <w:rPr>
          <w:rFonts w:ascii="Arial" w:eastAsiaTheme="minorEastAsia" w:hAnsi="Arial" w:cs="Arial" w:hint="eastAsia"/>
          <w:snapToGrid w:val="0"/>
          <w:sz w:val="22"/>
          <w:lang w:val="en-GB"/>
        </w:rPr>
        <w:t>），</w:t>
      </w:r>
      <w:r w:rsidRPr="00067F99">
        <w:rPr>
          <w:rFonts w:ascii="Arial" w:eastAsiaTheme="minorEastAsia" w:hAnsi="Arial" w:cs="Arial" w:hint="eastAsia"/>
          <w:snapToGrid w:val="0"/>
          <w:sz w:val="22"/>
        </w:rPr>
        <w:t>但自愿补充捐款需要收取</w:t>
      </w:r>
      <w:r w:rsidRPr="00067F99">
        <w:rPr>
          <w:rFonts w:ascii="Arial" w:eastAsiaTheme="minorEastAsia" w:hAnsi="Arial" w:cs="Arial"/>
          <w:snapToGrid w:val="0"/>
          <w:sz w:val="22"/>
          <w:lang w:val="en-GB"/>
        </w:rPr>
        <w:t>10%</w:t>
      </w:r>
      <w:r w:rsidRPr="00067F99">
        <w:rPr>
          <w:rFonts w:ascii="Arial" w:eastAsiaTheme="minorEastAsia" w:hAnsi="Arial" w:cs="Arial" w:hint="eastAsia"/>
          <w:snapToGrid w:val="0"/>
          <w:sz w:val="22"/>
        </w:rPr>
        <w:t>的费用。</w:t>
      </w:r>
    </w:p>
    <w:p w14:paraId="6C35B9F7" w14:textId="6EC9FB30" w:rsidR="006360C8" w:rsidRPr="00067F99" w:rsidRDefault="006360C8" w:rsidP="00C21695">
      <w:pPr>
        <w:pStyle w:val="COMPara"/>
        <w:numPr>
          <w:ilvl w:val="0"/>
          <w:numId w:val="2"/>
        </w:numPr>
        <w:ind w:left="567" w:hanging="567"/>
        <w:jc w:val="both"/>
        <w:rPr>
          <w:rFonts w:eastAsiaTheme="minorEastAsia"/>
          <w:bCs/>
        </w:rPr>
      </w:pPr>
      <w:r w:rsidRPr="00067F99">
        <w:rPr>
          <w:rFonts w:eastAsiaTheme="minorEastAsia" w:hint="eastAsia"/>
        </w:rPr>
        <w:t>在委员会第十三届会议上（</w:t>
      </w:r>
      <w:hyperlink r:id="rId42" w:history="1">
        <w:r w:rsidR="008D3D97" w:rsidRPr="00501F67">
          <w:rPr>
            <w:rStyle w:val="Hyperlink"/>
            <w:rFonts w:eastAsiaTheme="minorEastAsia" w:hint="eastAsia"/>
          </w:rPr>
          <w:t>第</w:t>
        </w:r>
        <w:r w:rsidRPr="00067F99">
          <w:rPr>
            <w:rStyle w:val="Hyperlink"/>
            <w:rFonts w:eastAsiaTheme="minorEastAsia"/>
          </w:rPr>
          <w:t>13.COM 6</w:t>
        </w:r>
      </w:hyperlink>
      <w:r w:rsidR="008D3D97" w:rsidRPr="00501F67">
        <w:rPr>
          <w:rStyle w:val="Hyperlink"/>
          <w:rFonts w:eastAsiaTheme="minorEastAsia" w:hint="eastAsia"/>
        </w:rPr>
        <w:t>号决定</w:t>
      </w:r>
      <w:r w:rsidRPr="00067F99">
        <w:rPr>
          <w:rFonts w:eastAsiaTheme="minorEastAsia" w:hint="eastAsia"/>
        </w:rPr>
        <w:t>），委员会注意到了有关</w:t>
      </w:r>
      <w:r w:rsidR="000F5378">
        <w:rPr>
          <w:rFonts w:eastAsiaTheme="minorEastAsia" w:hint="eastAsia"/>
        </w:rPr>
        <w:t>“</w:t>
      </w:r>
      <w:r w:rsidRPr="00067F99">
        <w:rPr>
          <w:rFonts w:eastAsiaTheme="minorEastAsia" w:hint="eastAsia"/>
        </w:rPr>
        <w:t>成本回收政策：关于管理费率差别费率政策的修订后提议</w:t>
      </w:r>
      <w:r w:rsidR="000F5378">
        <w:rPr>
          <w:rFonts w:eastAsiaTheme="minorEastAsia" w:hint="eastAsia"/>
        </w:rPr>
        <w:t>”</w:t>
      </w:r>
      <w:r w:rsidRPr="00067F99">
        <w:rPr>
          <w:rFonts w:eastAsiaTheme="minorEastAsia" w:hint="eastAsia"/>
        </w:rPr>
        <w:t>的执行局</w:t>
      </w:r>
      <w:r w:rsidR="008D3D97" w:rsidRPr="00501F67">
        <w:rPr>
          <w:rFonts w:eastAsiaTheme="minorEastAsia" w:hint="eastAsia"/>
        </w:rPr>
        <w:t>第</w:t>
      </w:r>
      <w:hyperlink r:id="rId43" w:history="1">
        <w:r w:rsidRPr="00067F99">
          <w:rPr>
            <w:rStyle w:val="Hyperlink"/>
            <w:rFonts w:eastAsiaTheme="minorEastAsia"/>
          </w:rPr>
          <w:t>204 EX/5 Part II.E</w:t>
        </w:r>
      </w:hyperlink>
      <w:r w:rsidR="008D3D97" w:rsidRPr="00501F67">
        <w:rPr>
          <w:rStyle w:val="Hyperlink"/>
          <w:rFonts w:eastAsiaTheme="minorEastAsia" w:hint="eastAsia"/>
        </w:rPr>
        <w:t>号文件</w:t>
      </w:r>
      <w:r w:rsidRPr="00067F99">
        <w:rPr>
          <w:rFonts w:eastAsiaTheme="minorEastAsia" w:hint="eastAsia"/>
        </w:rPr>
        <w:t>及其相关决定，根据此决定，执行局决定，</w:t>
      </w:r>
      <w:r w:rsidR="00117A93">
        <w:rPr>
          <w:rFonts w:eastAsiaTheme="minorEastAsia" w:hint="eastAsia"/>
        </w:rPr>
        <w:t>所有</w:t>
      </w:r>
      <w:r w:rsidRPr="00067F99">
        <w:rPr>
          <w:rFonts w:eastAsiaTheme="minorEastAsia" w:hint="eastAsia"/>
        </w:rPr>
        <w:t>多方资助的特别账户现在应适用新的</w:t>
      </w:r>
      <w:r w:rsidRPr="00067F99">
        <w:rPr>
          <w:rFonts w:eastAsiaTheme="minorEastAsia"/>
        </w:rPr>
        <w:t>7%</w:t>
      </w:r>
      <w:r w:rsidRPr="00067F99">
        <w:rPr>
          <w:rFonts w:eastAsiaTheme="minorEastAsia" w:hint="eastAsia"/>
        </w:rPr>
        <w:t>费率。提交给执行局第</w:t>
      </w:r>
      <w:r w:rsidRPr="00067F99">
        <w:rPr>
          <w:rFonts w:eastAsiaTheme="minorEastAsia"/>
        </w:rPr>
        <w:t>204</w:t>
      </w:r>
      <w:r w:rsidRPr="00067F99">
        <w:rPr>
          <w:rFonts w:eastAsiaTheme="minorEastAsia" w:hint="eastAsia"/>
        </w:rPr>
        <w:t>届会议的文件指出，</w:t>
      </w:r>
      <w:r w:rsidR="000F5378">
        <w:rPr>
          <w:rFonts w:eastAsiaTheme="minorEastAsia" w:hint="eastAsia"/>
        </w:rPr>
        <w:t>“</w:t>
      </w:r>
      <w:r w:rsidRPr="00067F99">
        <w:rPr>
          <w:rFonts w:eastAsiaTheme="minorEastAsia" w:hint="eastAsia"/>
        </w:rPr>
        <w:t>将于</w:t>
      </w:r>
      <w:r w:rsidRPr="00067F99">
        <w:rPr>
          <w:rFonts w:eastAsiaTheme="minorEastAsia"/>
        </w:rPr>
        <w:t>2018</w:t>
      </w:r>
      <w:r w:rsidRPr="00067F99">
        <w:rPr>
          <w:rFonts w:eastAsiaTheme="minorEastAsia" w:hint="eastAsia"/>
        </w:rPr>
        <w:t>年</w:t>
      </w:r>
      <w:r w:rsidRPr="00067F99">
        <w:rPr>
          <w:rFonts w:eastAsiaTheme="minorEastAsia"/>
        </w:rPr>
        <w:t>6</w:t>
      </w:r>
      <w:r w:rsidRPr="00067F99">
        <w:rPr>
          <w:rFonts w:eastAsiaTheme="minorEastAsia" w:hint="eastAsia"/>
        </w:rPr>
        <w:t>月至</w:t>
      </w:r>
      <w:r w:rsidRPr="00067F99">
        <w:rPr>
          <w:rFonts w:eastAsiaTheme="minorEastAsia"/>
        </w:rPr>
        <w:t>2019</w:t>
      </w:r>
      <w:r w:rsidRPr="00067F99">
        <w:rPr>
          <w:rFonts w:eastAsiaTheme="minorEastAsia" w:hint="eastAsia"/>
        </w:rPr>
        <w:t>年</w:t>
      </w:r>
      <w:r w:rsidRPr="00067F99">
        <w:rPr>
          <w:rFonts w:eastAsiaTheme="minorEastAsia"/>
        </w:rPr>
        <w:t>11</w:t>
      </w:r>
      <w:r w:rsidRPr="00067F99">
        <w:rPr>
          <w:rFonts w:eastAsiaTheme="minorEastAsia" w:hint="eastAsia"/>
        </w:rPr>
        <w:t>月期间与《非物质文化遗产公约》和《世界遗产公约》缔约国治理机构进行必要的磋商</w:t>
      </w:r>
      <w:r w:rsidR="000F5378">
        <w:rPr>
          <w:rFonts w:eastAsiaTheme="minorEastAsia" w:hint="eastAsia"/>
        </w:rPr>
        <w:t>”</w:t>
      </w:r>
      <w:r w:rsidRPr="00067F99">
        <w:rPr>
          <w:rFonts w:eastAsiaTheme="minorEastAsia" w:hint="eastAsia"/>
        </w:rPr>
        <w:t>（见</w:t>
      </w:r>
      <w:r w:rsidR="008D3D97" w:rsidRPr="00501F67">
        <w:rPr>
          <w:rFonts w:eastAsiaTheme="minorEastAsia" w:hint="eastAsia"/>
        </w:rPr>
        <w:t>第</w:t>
      </w:r>
      <w:hyperlink r:id="rId44" w:history="1">
        <w:r w:rsidRPr="00067F99">
          <w:rPr>
            <w:rFonts w:eastAsiaTheme="minorEastAsia"/>
            <w:color w:val="0000FF"/>
            <w:u w:val="single"/>
          </w:rPr>
          <w:t>204 EX/5</w:t>
        </w:r>
        <w:r w:rsidR="008D3D97" w:rsidRPr="00501F67">
          <w:rPr>
            <w:rFonts w:eastAsiaTheme="minorEastAsia" w:hint="eastAsia"/>
            <w:color w:val="0000FF"/>
            <w:u w:val="single"/>
          </w:rPr>
          <w:t>号文件</w:t>
        </w:r>
        <w:r w:rsidRPr="00067F99">
          <w:rPr>
            <w:rFonts w:eastAsiaTheme="minorEastAsia" w:hint="eastAsia"/>
            <w:color w:val="0000FF"/>
            <w:u w:val="single"/>
          </w:rPr>
          <w:t>第</w:t>
        </w:r>
        <w:r w:rsidRPr="00067F99">
          <w:rPr>
            <w:rFonts w:eastAsiaTheme="minorEastAsia"/>
            <w:color w:val="0000FF"/>
            <w:u w:val="single"/>
          </w:rPr>
          <w:t>II.E</w:t>
        </w:r>
        <w:r w:rsidRPr="00067F99">
          <w:rPr>
            <w:rFonts w:eastAsiaTheme="minorEastAsia" w:hint="eastAsia"/>
            <w:color w:val="0000FF"/>
            <w:u w:val="single"/>
          </w:rPr>
          <w:t>部分</w:t>
        </w:r>
      </w:hyperlink>
      <w:r w:rsidRPr="00067F99">
        <w:rPr>
          <w:rFonts w:eastAsiaTheme="minorEastAsia" w:hint="eastAsia"/>
        </w:rPr>
        <w:t>，第</w:t>
      </w:r>
      <w:r w:rsidRPr="00067F99">
        <w:rPr>
          <w:rFonts w:eastAsiaTheme="minorEastAsia"/>
        </w:rPr>
        <w:t>14</w:t>
      </w:r>
      <w:r w:rsidRPr="00067F99">
        <w:rPr>
          <w:rFonts w:eastAsiaTheme="minorEastAsia" w:hint="eastAsia"/>
        </w:rPr>
        <w:t>段）。在</w:t>
      </w:r>
      <w:r w:rsidRPr="00067F99">
        <w:rPr>
          <w:rFonts w:eastAsiaTheme="minorEastAsia"/>
        </w:rPr>
        <w:t>2018</w:t>
      </w:r>
      <w:r w:rsidRPr="00067F99">
        <w:rPr>
          <w:rFonts w:eastAsiaTheme="minorEastAsia" w:hint="eastAsia"/>
        </w:rPr>
        <w:t>年第四十二届会议上，世界遗产委员会决定，</w:t>
      </w:r>
      <w:r w:rsidR="000F5378">
        <w:rPr>
          <w:rFonts w:eastAsiaTheme="minorEastAsia" w:hint="eastAsia"/>
        </w:rPr>
        <w:t>“</w:t>
      </w:r>
      <w:r w:rsidRPr="00067F99">
        <w:rPr>
          <w:rFonts w:eastAsiaTheme="minorEastAsia" w:hint="eastAsia"/>
        </w:rPr>
        <w:t>强烈建议世界遗产基金特别账户继续采用现行的</w:t>
      </w:r>
      <w:r w:rsidRPr="00067F99">
        <w:rPr>
          <w:rFonts w:eastAsiaTheme="minorEastAsia"/>
        </w:rPr>
        <w:t>0%</w:t>
      </w:r>
      <w:r w:rsidRPr="00067F99">
        <w:rPr>
          <w:rFonts w:eastAsiaTheme="minorEastAsia" w:hint="eastAsia"/>
        </w:rPr>
        <w:t>管理费率</w:t>
      </w:r>
      <w:r w:rsidR="000F5378">
        <w:rPr>
          <w:rFonts w:eastAsiaTheme="minorEastAsia" w:hint="eastAsia"/>
        </w:rPr>
        <w:t>”</w:t>
      </w:r>
      <w:r w:rsidRPr="00067F99">
        <w:rPr>
          <w:rFonts w:eastAsiaTheme="minorEastAsia" w:hint="eastAsia"/>
        </w:rPr>
        <w:t>（</w:t>
      </w:r>
      <w:hyperlink r:id="rId45" w:history="1">
        <w:r w:rsidR="008D3D97" w:rsidRPr="00501F67">
          <w:rPr>
            <w:rStyle w:val="Hyperlink"/>
            <w:rFonts w:eastAsiaTheme="minorEastAsia" w:hint="eastAsia"/>
          </w:rPr>
          <w:t>第</w:t>
        </w:r>
        <w:r w:rsidRPr="00067F99">
          <w:rPr>
            <w:rStyle w:val="Hyperlink"/>
            <w:rFonts w:eastAsiaTheme="minorEastAsia"/>
          </w:rPr>
          <w:t>42</w:t>
        </w:r>
        <w:r w:rsidR="00B9239A" w:rsidRPr="00067F99">
          <w:rPr>
            <w:rStyle w:val="Hyperlink"/>
            <w:rFonts w:eastAsiaTheme="minorEastAsia"/>
          </w:rPr>
          <w:t xml:space="preserve"> </w:t>
        </w:r>
        <w:r w:rsidRPr="00067F99">
          <w:rPr>
            <w:rStyle w:val="Hyperlink"/>
            <w:rFonts w:eastAsiaTheme="minorEastAsia"/>
          </w:rPr>
          <w:t>COM</w:t>
        </w:r>
        <w:r w:rsidR="00B9239A" w:rsidRPr="00067F99">
          <w:rPr>
            <w:rStyle w:val="Hyperlink"/>
            <w:rFonts w:eastAsiaTheme="minorEastAsia"/>
          </w:rPr>
          <w:t xml:space="preserve"> </w:t>
        </w:r>
        <w:r w:rsidRPr="00067F99">
          <w:rPr>
            <w:rStyle w:val="Hyperlink"/>
            <w:rFonts w:eastAsiaTheme="minorEastAsia"/>
          </w:rPr>
          <w:t>14</w:t>
        </w:r>
      </w:hyperlink>
      <w:r w:rsidR="008D3D97" w:rsidRPr="00501F67">
        <w:rPr>
          <w:rStyle w:val="Hyperlink"/>
          <w:rFonts w:eastAsiaTheme="minorEastAsia" w:hint="eastAsia"/>
        </w:rPr>
        <w:t>号决定</w:t>
      </w:r>
      <w:r w:rsidRPr="00067F99">
        <w:rPr>
          <w:rFonts w:eastAsiaTheme="minorEastAsia" w:hint="eastAsia"/>
        </w:rPr>
        <w:t>）。在其第十四届会议上（</w:t>
      </w:r>
      <w:hyperlink r:id="rId46" w:history="1">
        <w:r w:rsidR="008D3D97" w:rsidRPr="00501F67">
          <w:rPr>
            <w:rStyle w:val="Hyperlink"/>
            <w:rFonts w:eastAsiaTheme="minorEastAsia" w:hint="eastAsia"/>
          </w:rPr>
          <w:t>第</w:t>
        </w:r>
        <w:r w:rsidRPr="00067F99">
          <w:rPr>
            <w:rStyle w:val="Hyperlink"/>
            <w:rFonts w:eastAsiaTheme="minorEastAsia"/>
          </w:rPr>
          <w:t>14.COM 6</w:t>
        </w:r>
      </w:hyperlink>
      <w:r w:rsidR="008D3D97" w:rsidRPr="00501F67">
        <w:rPr>
          <w:rStyle w:val="Hyperlink"/>
          <w:rFonts w:eastAsiaTheme="minorEastAsia" w:hint="eastAsia"/>
        </w:rPr>
        <w:t>号决定</w:t>
      </w:r>
      <w:r w:rsidRPr="00067F99">
        <w:rPr>
          <w:rFonts w:eastAsiaTheme="minorEastAsia" w:hint="eastAsia"/>
        </w:rPr>
        <w:t>），</w:t>
      </w:r>
      <w:r w:rsidRPr="00067F99">
        <w:rPr>
          <w:rFonts w:eastAsiaTheme="minorEastAsia"/>
        </w:rPr>
        <w:t>2003</w:t>
      </w:r>
      <w:r w:rsidRPr="00067F99">
        <w:rPr>
          <w:rFonts w:eastAsiaTheme="minorEastAsia" w:hint="eastAsia"/>
        </w:rPr>
        <w:t>年</w:t>
      </w:r>
      <w:r w:rsidR="008D3D97" w:rsidRPr="00E53EC9">
        <w:rPr>
          <w:rFonts w:eastAsiaTheme="minorEastAsia"/>
        </w:rPr>
        <w:t>《</w:t>
      </w:r>
      <w:r w:rsidRPr="00067F99">
        <w:rPr>
          <w:rFonts w:eastAsiaTheme="minorEastAsia" w:hint="eastAsia"/>
        </w:rPr>
        <w:t>公约》委员会建议，</w:t>
      </w:r>
      <w:r w:rsidR="000F5378">
        <w:rPr>
          <w:rFonts w:eastAsiaTheme="minorEastAsia" w:hint="eastAsia"/>
        </w:rPr>
        <w:t>“</w:t>
      </w:r>
      <w:r w:rsidRPr="00067F99">
        <w:rPr>
          <w:rFonts w:eastAsiaTheme="minorEastAsia" w:hint="eastAsia"/>
        </w:rPr>
        <w:t>大会支持</w:t>
      </w:r>
      <w:bookmarkStart w:id="8" w:name="_Hlk45717823"/>
      <w:r w:rsidRPr="00067F99">
        <w:rPr>
          <w:rFonts w:eastAsiaTheme="minorEastAsia" w:hint="eastAsia"/>
        </w:rPr>
        <w:t>所有分摊纳款</w:t>
      </w:r>
      <w:r w:rsidRPr="00067F99">
        <w:rPr>
          <w:rFonts w:eastAsiaTheme="minorEastAsia"/>
        </w:rPr>
        <w:t>0%</w:t>
      </w:r>
      <w:r w:rsidRPr="00067F99">
        <w:rPr>
          <w:rFonts w:eastAsiaTheme="minorEastAsia" w:hint="eastAsia"/>
        </w:rPr>
        <w:t>的管理费率继续适用于</w:t>
      </w:r>
      <w:bookmarkEnd w:id="8"/>
      <w:r w:rsidRPr="00067F99">
        <w:rPr>
          <w:rFonts w:eastAsiaTheme="minorEastAsia" w:hint="eastAsia"/>
        </w:rPr>
        <w:t>非物质文化遗产基金特别账户，对所有其他捐款适用</w:t>
      </w:r>
      <w:r w:rsidRPr="00067F99">
        <w:rPr>
          <w:rFonts w:eastAsiaTheme="minorEastAsia"/>
        </w:rPr>
        <w:t>7%</w:t>
      </w:r>
      <w:r w:rsidRPr="00067F99">
        <w:rPr>
          <w:rFonts w:eastAsiaTheme="minorEastAsia" w:hint="eastAsia"/>
        </w:rPr>
        <w:t>的管理费率</w:t>
      </w:r>
      <w:r w:rsidR="000F5378">
        <w:rPr>
          <w:rFonts w:eastAsiaTheme="minorEastAsia" w:hint="eastAsia"/>
        </w:rPr>
        <w:t>”</w:t>
      </w:r>
      <w:r w:rsidRPr="00067F99">
        <w:rPr>
          <w:rFonts w:eastAsiaTheme="minorEastAsia" w:hint="eastAsia"/>
        </w:rPr>
        <w:t>。</w:t>
      </w:r>
    </w:p>
    <w:p w14:paraId="276AD4BF" w14:textId="79754675" w:rsidR="00576E1D" w:rsidRPr="00067F99" w:rsidRDefault="00576E1D" w:rsidP="000D16BE">
      <w:pPr>
        <w:pStyle w:val="Heading4"/>
        <w:numPr>
          <w:ilvl w:val="0"/>
          <w:numId w:val="17"/>
        </w:numPr>
        <w:spacing w:before="360" w:after="120"/>
        <w:ind w:left="567" w:hanging="567"/>
        <w:jc w:val="both"/>
        <w:rPr>
          <w:rFonts w:eastAsiaTheme="minorEastAsia" w:cs="Arial"/>
          <w:b w:val="0"/>
        </w:rPr>
      </w:pPr>
      <w:bookmarkStart w:id="9" w:name="VII_Financial_Regulations"/>
      <w:bookmarkEnd w:id="9"/>
      <w:r w:rsidRPr="00067F99">
        <w:rPr>
          <w:rFonts w:eastAsiaTheme="minorEastAsia" w:cs="Arial" w:hint="eastAsia"/>
        </w:rPr>
        <w:t>调整特别账户财务条例</w:t>
      </w:r>
    </w:p>
    <w:p w14:paraId="68442E7A" w14:textId="50B1C4CF" w:rsidR="00E253B5" w:rsidRPr="00067F99" w:rsidRDefault="00576E1D"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在</w:t>
      </w:r>
      <w:r w:rsidRPr="00067F99">
        <w:rPr>
          <w:rFonts w:eastAsiaTheme="minorEastAsia"/>
        </w:rPr>
        <w:t>2016</w:t>
      </w:r>
      <w:r w:rsidRPr="00067F99">
        <w:rPr>
          <w:rFonts w:eastAsiaTheme="minorEastAsia" w:hint="eastAsia"/>
        </w:rPr>
        <w:t>年第</w:t>
      </w:r>
      <w:r w:rsidRPr="00067F99">
        <w:rPr>
          <w:rFonts w:eastAsiaTheme="minorEastAsia"/>
        </w:rPr>
        <w:t>200</w:t>
      </w:r>
      <w:r w:rsidRPr="00067F99">
        <w:rPr>
          <w:rFonts w:eastAsiaTheme="minorEastAsia" w:hint="eastAsia"/>
        </w:rPr>
        <w:t>届会议上，教科文组织执行局批准了针对所有类型特别账户的《标准财务条例》，包括与《公约》有关的财务条例，如</w:t>
      </w:r>
      <w:hyperlink r:id="rId47" w:history="1">
        <w:r w:rsidRPr="00067F99">
          <w:rPr>
            <w:rStyle w:val="Hyperlink"/>
            <w:rFonts w:eastAsiaTheme="minorEastAsia" w:hint="eastAsia"/>
          </w:rPr>
          <w:t>文件</w:t>
        </w:r>
        <w:r w:rsidRPr="00067F99">
          <w:rPr>
            <w:rStyle w:val="Hyperlink"/>
            <w:rFonts w:eastAsiaTheme="minorEastAsia"/>
          </w:rPr>
          <w:t>200EX/19</w:t>
        </w:r>
        <w:r w:rsidRPr="00067F99">
          <w:rPr>
            <w:rStyle w:val="Hyperlink"/>
            <w:rFonts w:eastAsiaTheme="minorEastAsia" w:hint="eastAsia"/>
          </w:rPr>
          <w:t>附件</w:t>
        </w:r>
        <w:r w:rsidRPr="00067F99">
          <w:rPr>
            <w:rStyle w:val="Hyperlink"/>
            <w:rFonts w:eastAsiaTheme="minorEastAsia"/>
          </w:rPr>
          <w:t>IV</w:t>
        </w:r>
      </w:hyperlink>
      <w:r w:rsidRPr="00067F99">
        <w:rPr>
          <w:rFonts w:eastAsiaTheme="minorEastAsia" w:hint="eastAsia"/>
        </w:rPr>
        <w:t>（</w:t>
      </w:r>
      <w:hyperlink r:id="rId48" w:history="1">
        <w:r w:rsidRPr="00067F99">
          <w:rPr>
            <w:rStyle w:val="Hyperlink"/>
            <w:rFonts w:eastAsiaTheme="minorEastAsia"/>
          </w:rPr>
          <w:t>200 EX/</w:t>
        </w:r>
        <w:r w:rsidRPr="00067F99">
          <w:rPr>
            <w:rStyle w:val="Hyperlink"/>
            <w:rFonts w:eastAsiaTheme="minorEastAsia" w:hint="eastAsia"/>
          </w:rPr>
          <w:t>决定</w:t>
        </w:r>
        <w:r w:rsidRPr="00067F99">
          <w:rPr>
            <w:rStyle w:val="Hyperlink"/>
            <w:rFonts w:eastAsiaTheme="minorEastAsia"/>
          </w:rPr>
          <w:t>19</w:t>
        </w:r>
      </w:hyperlink>
      <w:r w:rsidRPr="00067F99">
        <w:rPr>
          <w:rFonts w:eastAsiaTheme="minorEastAsia" w:hint="eastAsia"/>
        </w:rPr>
        <w:t>）所述。在</w:t>
      </w:r>
      <w:r w:rsidRPr="00067F99">
        <w:rPr>
          <w:rFonts w:eastAsiaTheme="minorEastAsia"/>
        </w:rPr>
        <w:t>2017</w:t>
      </w:r>
      <w:r w:rsidRPr="00067F99">
        <w:rPr>
          <w:rFonts w:eastAsiaTheme="minorEastAsia" w:hint="eastAsia"/>
        </w:rPr>
        <w:t>年的下一届会议上，执行局要求总干事向每个特别账户的相关理事机构提出建议，根据上述的《标准财务条例》对其各自的特别账户财务条例进行调整（</w:t>
      </w:r>
      <w:hyperlink r:id="rId49" w:history="1">
        <w:r w:rsidRPr="00067F99">
          <w:rPr>
            <w:rStyle w:val="Hyperlink"/>
            <w:rFonts w:eastAsiaTheme="minorEastAsia"/>
          </w:rPr>
          <w:t>201 EX/</w:t>
        </w:r>
        <w:r w:rsidRPr="00067F99">
          <w:rPr>
            <w:rStyle w:val="Hyperlink"/>
            <w:rFonts w:eastAsiaTheme="minorEastAsia" w:hint="eastAsia"/>
          </w:rPr>
          <w:t>决定</w:t>
        </w:r>
        <w:r w:rsidRPr="00067F99">
          <w:rPr>
            <w:rStyle w:val="Hyperlink"/>
            <w:rFonts w:eastAsiaTheme="minorEastAsia"/>
          </w:rPr>
          <w:t>24</w:t>
        </w:r>
      </w:hyperlink>
      <w:r w:rsidRPr="00067F99">
        <w:rPr>
          <w:rFonts w:eastAsiaTheme="minorEastAsia" w:hint="eastAsia"/>
        </w:rPr>
        <w:t>）。</w:t>
      </w:r>
      <w:r w:rsidRPr="00067F99">
        <w:rPr>
          <w:rFonts w:eastAsiaTheme="minorEastAsia"/>
        </w:rPr>
        <w:t>2019</w:t>
      </w:r>
      <w:r w:rsidRPr="00067F99">
        <w:rPr>
          <w:rFonts w:eastAsiaTheme="minorEastAsia" w:hint="eastAsia"/>
        </w:rPr>
        <w:t>年，委员会要求秘书处提出《财务条例》的修订草案，供</w:t>
      </w:r>
      <w:r w:rsidR="008D3D97" w:rsidRPr="00501F67">
        <w:rPr>
          <w:rFonts w:eastAsiaTheme="minorEastAsia" w:hint="eastAsia"/>
        </w:rPr>
        <w:t>本届</w:t>
      </w:r>
      <w:r w:rsidRPr="00067F99">
        <w:rPr>
          <w:rFonts w:eastAsiaTheme="minorEastAsia" w:hint="eastAsia"/>
        </w:rPr>
        <w:t>大会审议（</w:t>
      </w:r>
      <w:hyperlink r:id="rId50" w:history="1">
        <w:r w:rsidR="008D3D97" w:rsidRPr="00501F67">
          <w:rPr>
            <w:rStyle w:val="Hyperlink"/>
            <w:rFonts w:eastAsiaTheme="minorEastAsia" w:hint="eastAsia"/>
          </w:rPr>
          <w:t>第</w:t>
        </w:r>
        <w:r w:rsidRPr="00067F99">
          <w:rPr>
            <w:rStyle w:val="Hyperlink"/>
            <w:rFonts w:eastAsiaTheme="minorEastAsia"/>
          </w:rPr>
          <w:t>14.COM 7</w:t>
        </w:r>
      </w:hyperlink>
      <w:r w:rsidR="008D3D97" w:rsidRPr="00501F67">
        <w:rPr>
          <w:rStyle w:val="Hyperlink"/>
          <w:rFonts w:eastAsiaTheme="minorEastAsia" w:hint="eastAsia"/>
        </w:rPr>
        <w:t>号决定</w:t>
      </w:r>
      <w:r w:rsidRPr="00067F99">
        <w:rPr>
          <w:rFonts w:eastAsiaTheme="minorEastAsia" w:hint="eastAsia"/>
        </w:rPr>
        <w:t>）。</w:t>
      </w:r>
    </w:p>
    <w:p w14:paraId="487058BC" w14:textId="778C8258" w:rsidR="00576E1D" w:rsidRPr="00067F99" w:rsidRDefault="005D09CC" w:rsidP="00C21695">
      <w:pPr>
        <w:pStyle w:val="COMPara"/>
        <w:numPr>
          <w:ilvl w:val="0"/>
          <w:numId w:val="5"/>
        </w:numPr>
        <w:tabs>
          <w:tab w:val="left" w:pos="567"/>
        </w:tabs>
        <w:ind w:left="567" w:hanging="567"/>
        <w:jc w:val="both"/>
        <w:rPr>
          <w:rFonts w:eastAsiaTheme="minorEastAsia"/>
        </w:rPr>
      </w:pPr>
      <w:r w:rsidRPr="00067F99">
        <w:rPr>
          <w:rFonts w:eastAsiaTheme="minorEastAsia" w:hint="eastAsia"/>
        </w:rPr>
        <w:t>如附件三所示，重新调整《基金财务条例》需要进行若干修订。特别是，拟议的新第四条将规定，大会有权根据《业务指南》调拨基金的资源，还规定秘书处根据《公约》</w:t>
      </w:r>
      <w:r w:rsidR="007435C9">
        <w:rPr>
          <w:rFonts w:eastAsiaTheme="minorEastAsia" w:hint="eastAsia"/>
        </w:rPr>
        <w:t>，</w:t>
      </w:r>
      <w:r w:rsidRPr="00067F99">
        <w:rPr>
          <w:rFonts w:eastAsiaTheme="minorEastAsia" w:hint="eastAsia"/>
        </w:rPr>
        <w:t>《公约》理事机构的决定以及《财务条例》来管理基金。此外，新提议的第</w:t>
      </w:r>
      <w:r w:rsidRPr="00067F99">
        <w:rPr>
          <w:rFonts w:eastAsiaTheme="minorEastAsia"/>
        </w:rPr>
        <w:t>4.</w:t>
      </w:r>
      <w:r w:rsidR="00071E9D">
        <w:rPr>
          <w:rFonts w:eastAsiaTheme="minorEastAsia"/>
        </w:rPr>
        <w:t>4</w:t>
      </w:r>
      <w:r w:rsidRPr="00067F99">
        <w:rPr>
          <w:rFonts w:eastAsiaTheme="minorEastAsia" w:hint="eastAsia"/>
        </w:rPr>
        <w:t>条和第</w:t>
      </w:r>
      <w:r w:rsidRPr="00067F99">
        <w:rPr>
          <w:rFonts w:eastAsiaTheme="minorEastAsia"/>
        </w:rPr>
        <w:t>10</w:t>
      </w:r>
      <w:r w:rsidRPr="00067F99">
        <w:rPr>
          <w:rFonts w:eastAsiaTheme="minorEastAsia" w:hint="eastAsia"/>
        </w:rPr>
        <w:t>条将正式规定目前在报告方面所采用的实践方法，即秘书处每两年向大会报告资源的使用情况。拟议的新第</w:t>
      </w:r>
      <w:r w:rsidRPr="00067F99">
        <w:rPr>
          <w:rFonts w:eastAsiaTheme="minorEastAsia"/>
        </w:rPr>
        <w:t>11</w:t>
      </w:r>
      <w:r w:rsidRPr="00067F99">
        <w:rPr>
          <w:rFonts w:eastAsiaTheme="minorEastAsia" w:hint="eastAsia"/>
        </w:rPr>
        <w:t>条将具体规定大会可以关闭基金的方式。对《基金财务条例》的任何修订都将告知教科文组织执行局（新第</w:t>
      </w:r>
      <w:r w:rsidRPr="00067F99">
        <w:rPr>
          <w:rFonts w:eastAsiaTheme="minorEastAsia"/>
        </w:rPr>
        <w:t>12.1</w:t>
      </w:r>
      <w:r w:rsidRPr="00067F99">
        <w:rPr>
          <w:rFonts w:eastAsiaTheme="minorEastAsia" w:hint="eastAsia"/>
        </w:rPr>
        <w:t>条）。</w:t>
      </w:r>
    </w:p>
    <w:p w14:paraId="19090ABA" w14:textId="2A51FEC1" w:rsidR="00576E1D" w:rsidRPr="00067F99" w:rsidRDefault="00576E1D" w:rsidP="00B702ED">
      <w:pPr>
        <w:pStyle w:val="COMPara"/>
        <w:keepNext/>
        <w:keepLines/>
        <w:numPr>
          <w:ilvl w:val="0"/>
          <w:numId w:val="5"/>
        </w:numPr>
        <w:tabs>
          <w:tab w:val="left" w:pos="567"/>
        </w:tabs>
        <w:ind w:left="567" w:hanging="567"/>
        <w:jc w:val="both"/>
        <w:rPr>
          <w:rFonts w:eastAsiaTheme="minorEastAsia"/>
        </w:rPr>
      </w:pPr>
      <w:r w:rsidRPr="00067F99">
        <w:rPr>
          <w:rFonts w:eastAsiaTheme="minorEastAsia" w:hint="eastAsia"/>
        </w:rPr>
        <w:t>大会希望通过下列决议：</w:t>
      </w:r>
    </w:p>
    <w:p w14:paraId="0AED40AA" w14:textId="5F6ADE44" w:rsidR="00576E1D" w:rsidRPr="00067F99" w:rsidRDefault="007435C9" w:rsidP="00B702ED">
      <w:pPr>
        <w:pStyle w:val="COMTitleDecision"/>
        <w:keepLines/>
        <w:rPr>
          <w:rFonts w:eastAsiaTheme="minorEastAsia"/>
        </w:rPr>
      </w:pPr>
      <w:bookmarkStart w:id="10" w:name="_Hlk42187665"/>
      <w:r>
        <w:rPr>
          <w:rFonts w:eastAsiaTheme="minorEastAsia" w:hint="eastAsia"/>
        </w:rPr>
        <w:t>第</w:t>
      </w:r>
      <w:r w:rsidR="00576E1D" w:rsidRPr="00067F99">
        <w:rPr>
          <w:rFonts w:eastAsiaTheme="minorEastAsia"/>
        </w:rPr>
        <w:t>8.GA 7</w:t>
      </w:r>
      <w:r>
        <w:rPr>
          <w:rFonts w:eastAsiaTheme="minorEastAsia"/>
        </w:rPr>
        <w:t xml:space="preserve"> </w:t>
      </w:r>
      <w:r>
        <w:rPr>
          <w:rFonts w:eastAsiaTheme="minorEastAsia" w:hint="eastAsia"/>
        </w:rPr>
        <w:t>号决议草案</w:t>
      </w:r>
    </w:p>
    <w:p w14:paraId="4AD66AFC" w14:textId="60EC7D78" w:rsidR="00576E1D" w:rsidRPr="00067F99" w:rsidRDefault="00576E1D" w:rsidP="00B702ED">
      <w:pPr>
        <w:pStyle w:val="COMPreambulaDecisions"/>
        <w:keepLines/>
        <w:rPr>
          <w:rFonts w:eastAsiaTheme="minorEastAsia"/>
        </w:rPr>
      </w:pPr>
      <w:r w:rsidRPr="00067F99">
        <w:rPr>
          <w:rFonts w:eastAsiaTheme="minorEastAsia" w:hint="eastAsia"/>
        </w:rPr>
        <w:t>大会，</w:t>
      </w:r>
    </w:p>
    <w:p w14:paraId="005CBDA4" w14:textId="29A7108B" w:rsidR="000B109B" w:rsidRPr="00067F99" w:rsidRDefault="000B109B" w:rsidP="00B702ED">
      <w:pPr>
        <w:pStyle w:val="COMParaDecision"/>
        <w:keepNext/>
        <w:keepLines/>
        <w:numPr>
          <w:ilvl w:val="0"/>
          <w:numId w:val="3"/>
        </w:numPr>
        <w:ind w:left="1134" w:hanging="567"/>
        <w:rPr>
          <w:rFonts w:eastAsiaTheme="minorEastAsia"/>
          <w:u w:val="none"/>
        </w:rPr>
      </w:pPr>
      <w:r w:rsidRPr="00067F99">
        <w:rPr>
          <w:rFonts w:eastAsiaTheme="minorEastAsia" w:hint="eastAsia"/>
        </w:rPr>
        <w:t>审查了</w:t>
      </w:r>
      <w:r w:rsidR="008D3D97" w:rsidRPr="00501F67">
        <w:rPr>
          <w:rFonts w:eastAsiaTheme="minorEastAsia" w:hint="eastAsia"/>
          <w:u w:val="none"/>
        </w:rPr>
        <w:t>第</w:t>
      </w:r>
      <w:r w:rsidRPr="00067F99">
        <w:rPr>
          <w:rFonts w:eastAsiaTheme="minorEastAsia"/>
          <w:u w:val="none"/>
        </w:rPr>
        <w:t>LHE/20/8.GA/7</w:t>
      </w:r>
      <w:r w:rsidR="007A1BC9">
        <w:rPr>
          <w:rFonts w:eastAsiaTheme="minorEastAsia"/>
          <w:u w:val="none"/>
        </w:rPr>
        <w:t xml:space="preserve"> Rev.</w:t>
      </w:r>
      <w:r w:rsidRPr="00067F99">
        <w:rPr>
          <w:rFonts w:eastAsiaTheme="minorEastAsia" w:hint="eastAsia"/>
          <w:u w:val="none"/>
        </w:rPr>
        <w:t>和</w:t>
      </w:r>
      <w:r w:rsidR="008D3D97" w:rsidRPr="009E5099">
        <w:rPr>
          <w:rFonts w:eastAsiaTheme="minorEastAsia" w:hint="eastAsia"/>
          <w:u w:val="none"/>
        </w:rPr>
        <w:t>第</w:t>
      </w:r>
      <w:hyperlink r:id="rId51" w:history="1">
        <w:r w:rsidRPr="00067F99">
          <w:rPr>
            <w:rStyle w:val="Hyperlink"/>
            <w:rFonts w:eastAsiaTheme="minorEastAsia"/>
          </w:rPr>
          <w:t>LHE/20/8.GA/INF</w:t>
        </w:r>
        <w:r w:rsidR="008D3D97" w:rsidRPr="00067F99">
          <w:rPr>
            <w:rStyle w:val="Hyperlink"/>
            <w:rFonts w:eastAsiaTheme="minorEastAsia"/>
          </w:rPr>
          <w:t>.7</w:t>
        </w:r>
        <w:r w:rsidR="008D3D97" w:rsidRPr="00067F99">
          <w:rPr>
            <w:rStyle w:val="Hyperlink"/>
            <w:rFonts w:eastAsiaTheme="minorEastAsia" w:hint="eastAsia"/>
          </w:rPr>
          <w:t>号文件</w:t>
        </w:r>
      </w:hyperlink>
      <w:r w:rsidRPr="00067F99">
        <w:rPr>
          <w:rFonts w:eastAsiaTheme="minorEastAsia" w:hint="eastAsia"/>
          <w:u w:val="none"/>
        </w:rPr>
        <w:t>，</w:t>
      </w:r>
    </w:p>
    <w:p w14:paraId="00E3DDDA" w14:textId="1F64FC75" w:rsidR="000B109B" w:rsidRPr="00067F99" w:rsidRDefault="00B85FD6" w:rsidP="00B702ED">
      <w:pPr>
        <w:pStyle w:val="COMParaDecision"/>
        <w:keepLines/>
        <w:numPr>
          <w:ilvl w:val="0"/>
          <w:numId w:val="3"/>
        </w:numPr>
        <w:ind w:left="1134" w:hanging="567"/>
        <w:rPr>
          <w:rFonts w:eastAsiaTheme="minorEastAsia"/>
          <w:u w:val="none"/>
        </w:rPr>
      </w:pPr>
      <w:r w:rsidRPr="00067F99">
        <w:rPr>
          <w:rFonts w:eastAsiaTheme="minorEastAsia" w:hint="eastAsia"/>
        </w:rPr>
        <w:t>忆及</w:t>
      </w:r>
      <w:r w:rsidR="000B109B" w:rsidRPr="00067F99">
        <w:rPr>
          <w:rFonts w:eastAsiaTheme="minorEastAsia" w:hint="eastAsia"/>
          <w:u w:val="none"/>
        </w:rPr>
        <w:t>《公约》第</w:t>
      </w:r>
      <w:r w:rsidR="000B109B" w:rsidRPr="00067F99">
        <w:rPr>
          <w:rFonts w:eastAsiaTheme="minorEastAsia"/>
          <w:u w:val="none"/>
        </w:rPr>
        <w:t>7(c)</w:t>
      </w:r>
      <w:r w:rsidR="000B109B" w:rsidRPr="00067F99">
        <w:rPr>
          <w:rFonts w:eastAsiaTheme="minorEastAsia" w:hint="eastAsia"/>
          <w:u w:val="none"/>
        </w:rPr>
        <w:t>条和《</w:t>
      </w:r>
      <w:r w:rsidRPr="00067F99">
        <w:rPr>
          <w:rFonts w:eastAsiaTheme="minorEastAsia" w:hint="eastAsia"/>
          <w:u w:val="none"/>
        </w:rPr>
        <w:t>操作</w:t>
      </w:r>
      <w:r w:rsidR="000B109B" w:rsidRPr="00067F99">
        <w:rPr>
          <w:rFonts w:eastAsiaTheme="minorEastAsia" w:hint="eastAsia"/>
          <w:u w:val="none"/>
        </w:rPr>
        <w:t>指南》第</w:t>
      </w:r>
      <w:r w:rsidR="000B109B" w:rsidRPr="00067F99">
        <w:rPr>
          <w:rFonts w:eastAsiaTheme="minorEastAsia"/>
          <w:u w:val="none"/>
        </w:rPr>
        <w:t>66</w:t>
      </w:r>
      <w:r w:rsidR="000B109B" w:rsidRPr="00067F99">
        <w:rPr>
          <w:rFonts w:eastAsiaTheme="minorEastAsia" w:hint="eastAsia"/>
          <w:u w:val="none"/>
        </w:rPr>
        <w:t>段和第</w:t>
      </w:r>
      <w:r w:rsidR="000B109B" w:rsidRPr="00067F99">
        <w:rPr>
          <w:rFonts w:eastAsiaTheme="minorEastAsia"/>
          <w:u w:val="none"/>
        </w:rPr>
        <w:t>67</w:t>
      </w:r>
      <w:r w:rsidR="000B109B" w:rsidRPr="00067F99">
        <w:rPr>
          <w:rFonts w:eastAsiaTheme="minorEastAsia" w:hint="eastAsia"/>
          <w:u w:val="none"/>
        </w:rPr>
        <w:t>段，</w:t>
      </w:r>
    </w:p>
    <w:p w14:paraId="40C29A30" w14:textId="2AAA5555" w:rsidR="000B109B" w:rsidRPr="00067F99" w:rsidRDefault="000B109B" w:rsidP="00B702ED">
      <w:pPr>
        <w:pStyle w:val="COMParaDecision"/>
        <w:keepLines/>
        <w:numPr>
          <w:ilvl w:val="0"/>
          <w:numId w:val="3"/>
        </w:numPr>
        <w:ind w:left="1134" w:hanging="567"/>
        <w:rPr>
          <w:rFonts w:eastAsiaTheme="minorEastAsia"/>
        </w:rPr>
      </w:pPr>
      <w:r w:rsidRPr="00067F99">
        <w:rPr>
          <w:rFonts w:eastAsiaTheme="minorEastAsia" w:hint="eastAsia"/>
        </w:rPr>
        <w:t>进一步</w:t>
      </w:r>
      <w:r w:rsidR="00B85FD6" w:rsidRPr="00067F99">
        <w:rPr>
          <w:rFonts w:eastAsiaTheme="minorEastAsia" w:hint="eastAsia"/>
        </w:rPr>
        <w:t>忆及</w:t>
      </w:r>
      <w:r w:rsidRPr="00067F99">
        <w:rPr>
          <w:rFonts w:eastAsiaTheme="minorEastAsia"/>
          <w:u w:val="none"/>
        </w:rPr>
        <w:t>200 E</w:t>
      </w:r>
      <w:r w:rsidR="00B85FD6" w:rsidRPr="00067F99">
        <w:rPr>
          <w:rFonts w:eastAsiaTheme="minorEastAsia"/>
          <w:u w:val="none"/>
        </w:rPr>
        <w:t>X</w:t>
      </w:r>
      <w:r w:rsidRPr="00067F99">
        <w:rPr>
          <w:rFonts w:eastAsiaTheme="minorEastAsia"/>
          <w:u w:val="none"/>
        </w:rPr>
        <w:t>/</w:t>
      </w:r>
      <w:r w:rsidRPr="00067F99">
        <w:rPr>
          <w:rFonts w:eastAsiaTheme="minorEastAsia" w:hint="eastAsia"/>
          <w:u w:val="none"/>
        </w:rPr>
        <w:t>决定</w:t>
      </w:r>
      <w:r w:rsidRPr="00067F99">
        <w:rPr>
          <w:rFonts w:eastAsiaTheme="minorEastAsia"/>
          <w:u w:val="none"/>
        </w:rPr>
        <w:t>19</w:t>
      </w:r>
      <w:r w:rsidRPr="00067F99">
        <w:rPr>
          <w:rFonts w:eastAsiaTheme="minorEastAsia" w:hint="eastAsia"/>
          <w:u w:val="none"/>
        </w:rPr>
        <w:t>和</w:t>
      </w:r>
      <w:r w:rsidRPr="00067F99">
        <w:rPr>
          <w:rFonts w:eastAsiaTheme="minorEastAsia"/>
          <w:u w:val="none"/>
        </w:rPr>
        <w:t>201 EX/</w:t>
      </w:r>
      <w:r w:rsidRPr="00067F99">
        <w:rPr>
          <w:rFonts w:eastAsiaTheme="minorEastAsia" w:hint="eastAsia"/>
          <w:u w:val="none"/>
        </w:rPr>
        <w:t>决定</w:t>
      </w:r>
      <w:r w:rsidRPr="00067F99">
        <w:rPr>
          <w:rFonts w:eastAsiaTheme="minorEastAsia"/>
          <w:u w:val="none"/>
        </w:rPr>
        <w:t>24</w:t>
      </w:r>
      <w:r w:rsidRPr="00067F99">
        <w:rPr>
          <w:rFonts w:eastAsiaTheme="minorEastAsia" w:hint="eastAsia"/>
          <w:u w:val="none"/>
        </w:rPr>
        <w:t>，以及大会第四十届会议通过的</w:t>
      </w:r>
      <w:r w:rsidRPr="00067F99">
        <w:rPr>
          <w:rFonts w:eastAsiaTheme="minorEastAsia"/>
          <w:u w:val="none"/>
        </w:rPr>
        <w:t>2020-2021</w:t>
      </w:r>
      <w:r w:rsidRPr="00067F99">
        <w:rPr>
          <w:rFonts w:eastAsiaTheme="minorEastAsia" w:hint="eastAsia"/>
          <w:u w:val="none"/>
        </w:rPr>
        <w:t>年拨款决议，</w:t>
      </w:r>
    </w:p>
    <w:p w14:paraId="04A1E8D0" w14:textId="77777777" w:rsidR="000B109B" w:rsidRPr="00067F99" w:rsidRDefault="000B109B" w:rsidP="00B702ED">
      <w:pPr>
        <w:pStyle w:val="COMParaDecision"/>
        <w:keepNext/>
        <w:keepLines/>
        <w:ind w:left="567" w:firstLine="0"/>
        <w:rPr>
          <w:rFonts w:eastAsiaTheme="minorEastAsia"/>
          <w:b/>
          <w:bCs/>
          <w:u w:val="none"/>
        </w:rPr>
      </w:pPr>
      <w:r w:rsidRPr="00067F99">
        <w:rPr>
          <w:rFonts w:eastAsiaTheme="minorEastAsia" w:hint="eastAsia"/>
          <w:b/>
          <w:u w:val="none"/>
        </w:rPr>
        <w:t>基金的现状和趋势</w:t>
      </w:r>
    </w:p>
    <w:p w14:paraId="526D234B" w14:textId="63985A1F" w:rsidR="000B109B" w:rsidRPr="00067F99" w:rsidRDefault="00B85FD6" w:rsidP="00B702ED">
      <w:pPr>
        <w:pStyle w:val="COMParaDecision"/>
        <w:keepLines/>
        <w:numPr>
          <w:ilvl w:val="0"/>
          <w:numId w:val="3"/>
        </w:numPr>
        <w:ind w:left="1134" w:hanging="567"/>
        <w:rPr>
          <w:rFonts w:eastAsiaTheme="minorEastAsia"/>
          <w:u w:val="none"/>
        </w:rPr>
      </w:pPr>
      <w:r w:rsidRPr="00067F99">
        <w:rPr>
          <w:rFonts w:eastAsiaTheme="minorEastAsia" w:hint="eastAsia"/>
        </w:rPr>
        <w:t>欢迎</w:t>
      </w:r>
      <w:r w:rsidR="000B109B" w:rsidRPr="00067F99">
        <w:rPr>
          <w:rFonts w:eastAsiaTheme="minorEastAsia" w:hint="eastAsia"/>
          <w:u w:val="none"/>
        </w:rPr>
        <w:t>在基金实施方面最近呈现的积极趋势，</w:t>
      </w:r>
      <w:r w:rsidR="000B109B" w:rsidRPr="00067F99">
        <w:rPr>
          <w:rFonts w:eastAsiaTheme="minorEastAsia" w:hint="eastAsia"/>
        </w:rPr>
        <w:t>赞赏</w:t>
      </w:r>
      <w:r w:rsidR="000B109B" w:rsidRPr="00067F99">
        <w:rPr>
          <w:rFonts w:eastAsiaTheme="minorEastAsia" w:hint="eastAsia"/>
          <w:u w:val="none"/>
        </w:rPr>
        <w:t>秘书处在加强国际援助机制的可操作性方面做出的努力，</w:t>
      </w:r>
      <w:r w:rsidR="000B109B" w:rsidRPr="00067F99">
        <w:rPr>
          <w:rFonts w:eastAsiaTheme="minorEastAsia" w:hint="eastAsia"/>
        </w:rPr>
        <w:t>注意到</w:t>
      </w:r>
      <w:r w:rsidR="000B109B" w:rsidRPr="00067F99">
        <w:rPr>
          <w:rFonts w:eastAsiaTheme="minorEastAsia" w:hint="eastAsia"/>
          <w:u w:val="none"/>
        </w:rPr>
        <w:t>已经建立了一个由三个新的预算外定期职位组成的专门小组，同时</w:t>
      </w:r>
      <w:r w:rsidR="000B109B" w:rsidRPr="00067F99">
        <w:rPr>
          <w:rFonts w:eastAsiaTheme="minorEastAsia" w:hint="eastAsia"/>
        </w:rPr>
        <w:t>期待</w:t>
      </w:r>
      <w:r w:rsidR="000B109B" w:rsidRPr="00067F99">
        <w:rPr>
          <w:rFonts w:eastAsiaTheme="minorEastAsia" w:hint="eastAsia"/>
          <w:u w:val="none"/>
        </w:rPr>
        <w:t>能看到改善对基金所支持项目的影响的监测工作；</w:t>
      </w:r>
    </w:p>
    <w:p w14:paraId="3FEFC2C5" w14:textId="66C640FC" w:rsidR="000B109B" w:rsidRPr="00067F99" w:rsidRDefault="000B109B" w:rsidP="00B702ED">
      <w:pPr>
        <w:pStyle w:val="COMParaDecision"/>
        <w:keepLines/>
        <w:numPr>
          <w:ilvl w:val="0"/>
          <w:numId w:val="3"/>
        </w:numPr>
        <w:ind w:left="1134" w:hanging="567"/>
        <w:rPr>
          <w:rFonts w:eastAsiaTheme="minorEastAsia"/>
          <w:u w:val="none"/>
        </w:rPr>
      </w:pPr>
      <w:r w:rsidRPr="00067F99">
        <w:rPr>
          <w:rFonts w:eastAsiaTheme="minorEastAsia" w:hint="eastAsia"/>
        </w:rPr>
        <w:t>注意到</w:t>
      </w:r>
      <w:r w:rsidRPr="00067F99">
        <w:rPr>
          <w:rFonts w:eastAsiaTheme="minorEastAsia" w:hint="eastAsia"/>
          <w:u w:val="none"/>
        </w:rPr>
        <w:t>秘书处为确保大会第八届会议延期后其活动的连续性而采取的不影响</w:t>
      </w:r>
      <w:proofErr w:type="gramStart"/>
      <w:r w:rsidRPr="00067F99">
        <w:rPr>
          <w:rFonts w:eastAsiaTheme="minorEastAsia" w:hint="eastAsia"/>
          <w:u w:val="none"/>
        </w:rPr>
        <w:t>总体</w:t>
      </w:r>
      <w:r w:rsidR="00B12410">
        <w:rPr>
          <w:rFonts w:eastAsiaTheme="minorEastAsia"/>
          <w:u w:val="none"/>
        </w:rPr>
        <w:t>双</w:t>
      </w:r>
      <w:proofErr w:type="gramEnd"/>
      <w:r w:rsidR="00B12410">
        <w:rPr>
          <w:rFonts w:eastAsiaTheme="minorEastAsia"/>
          <w:u w:val="none"/>
        </w:rPr>
        <w:t>年度</w:t>
      </w:r>
      <w:r w:rsidRPr="00067F99">
        <w:rPr>
          <w:rFonts w:eastAsiaTheme="minorEastAsia" w:hint="eastAsia"/>
          <w:u w:val="none"/>
        </w:rPr>
        <w:t>计划的措施；</w:t>
      </w:r>
    </w:p>
    <w:p w14:paraId="6C0FE731" w14:textId="388C2F9C" w:rsidR="000B109B" w:rsidRPr="00067F99" w:rsidRDefault="000B109B" w:rsidP="00B702ED">
      <w:pPr>
        <w:pStyle w:val="COMParaDecision"/>
        <w:keepLines/>
        <w:numPr>
          <w:ilvl w:val="0"/>
          <w:numId w:val="3"/>
        </w:numPr>
        <w:ind w:left="1134" w:hanging="567"/>
        <w:rPr>
          <w:rFonts w:eastAsiaTheme="minorEastAsia"/>
        </w:rPr>
      </w:pPr>
      <w:r w:rsidRPr="00067F99">
        <w:rPr>
          <w:rFonts w:eastAsiaTheme="minorEastAsia" w:hint="eastAsia"/>
        </w:rPr>
        <w:t>还注意到</w:t>
      </w:r>
      <w:r w:rsidRPr="00067F99">
        <w:rPr>
          <w:rFonts w:eastAsiaTheme="minorEastAsia" w:hint="eastAsia"/>
          <w:u w:val="none"/>
        </w:rPr>
        <w:t>自基金上届会议以来向基金提供自愿补充捐款的捐助方，即中华人民共和国、芬兰、日本、哈萨克斯坦、摩纳哥、黑山、荷兰和瑞典，以及提供实物支持的中华人民共和国、日本和新加坡；</w:t>
      </w:r>
    </w:p>
    <w:p w14:paraId="392524A8" w14:textId="5066FD1C" w:rsidR="000B109B" w:rsidRPr="00067F99" w:rsidRDefault="000B109B" w:rsidP="00B702ED">
      <w:pPr>
        <w:pStyle w:val="COMParaDecision"/>
        <w:keepLines/>
        <w:numPr>
          <w:ilvl w:val="0"/>
          <w:numId w:val="3"/>
        </w:numPr>
        <w:ind w:left="1134" w:hanging="567"/>
        <w:rPr>
          <w:rFonts w:eastAsiaTheme="minorEastAsia"/>
          <w:u w:val="none"/>
        </w:rPr>
      </w:pPr>
      <w:proofErr w:type="gramStart"/>
      <w:r w:rsidRPr="00067F99">
        <w:rPr>
          <w:rFonts w:eastAsiaTheme="minorEastAsia" w:hint="eastAsia"/>
        </w:rPr>
        <w:t>感谢</w:t>
      </w:r>
      <w:r w:rsidRPr="00067F99">
        <w:rPr>
          <w:rFonts w:eastAsiaTheme="minorEastAsia" w:hint="eastAsia"/>
          <w:u w:val="none"/>
        </w:rPr>
        <w:t>自</w:t>
      </w:r>
      <w:proofErr w:type="gramEnd"/>
      <w:r w:rsidRPr="00067F99">
        <w:rPr>
          <w:rFonts w:eastAsiaTheme="minorEastAsia" w:hint="eastAsia"/>
          <w:u w:val="none"/>
        </w:rPr>
        <w:t>上届会议以来，所有通过不同形式（资金或实物，如向非物质文化遗产基金</w:t>
      </w:r>
      <w:r w:rsidR="008D3D97" w:rsidRPr="00501F67">
        <w:rPr>
          <w:rFonts w:eastAsiaTheme="minorEastAsia" w:hint="eastAsia"/>
          <w:u w:val="none"/>
        </w:rPr>
        <w:t>和</w:t>
      </w:r>
      <w:r w:rsidRPr="00067F99">
        <w:rPr>
          <w:rFonts w:eastAsiaTheme="minorEastAsia" w:hint="eastAsia"/>
          <w:u w:val="none"/>
        </w:rPr>
        <w:t>用于提升秘书处人员能力的</w:t>
      </w:r>
      <w:proofErr w:type="gramStart"/>
      <w:r w:rsidRPr="00067F99">
        <w:rPr>
          <w:rFonts w:eastAsiaTheme="minorEastAsia" w:hint="eastAsia"/>
          <w:u w:val="none"/>
        </w:rPr>
        <w:t>子基金</w:t>
      </w:r>
      <w:proofErr w:type="gramEnd"/>
      <w:r w:rsidRPr="00067F99">
        <w:rPr>
          <w:rFonts w:eastAsiaTheme="minorEastAsia" w:hint="eastAsia"/>
          <w:u w:val="none"/>
        </w:rPr>
        <w:t>提供的补充自愿捐款、信托基金或租借人员）为《公约》及其秘书处提供支持的贡献者，同时</w:t>
      </w:r>
      <w:r w:rsidRPr="00067F99">
        <w:rPr>
          <w:rFonts w:eastAsiaTheme="minorEastAsia" w:hint="eastAsia"/>
        </w:rPr>
        <w:t>鼓励</w:t>
      </w:r>
      <w:r w:rsidRPr="00067F99">
        <w:rPr>
          <w:rFonts w:eastAsiaTheme="minorEastAsia" w:hint="eastAsia"/>
          <w:u w:val="none"/>
        </w:rPr>
        <w:t>其他国家考虑通过各自选择的方式来为《公约》提供支持的可能性；</w:t>
      </w:r>
    </w:p>
    <w:p w14:paraId="60FC238F" w14:textId="77777777" w:rsidR="000B109B" w:rsidRPr="00067F99" w:rsidRDefault="000B109B" w:rsidP="00B702ED">
      <w:pPr>
        <w:pStyle w:val="COMParaDecision"/>
        <w:keepNext/>
        <w:keepLines/>
        <w:ind w:left="567" w:firstLine="0"/>
        <w:rPr>
          <w:rFonts w:eastAsiaTheme="minorEastAsia"/>
          <w:b/>
          <w:bCs/>
          <w:u w:val="none"/>
        </w:rPr>
      </w:pPr>
      <w:r w:rsidRPr="00067F99">
        <w:rPr>
          <w:rFonts w:eastAsiaTheme="minorEastAsia" w:hint="eastAsia"/>
          <w:b/>
          <w:u w:val="none"/>
        </w:rPr>
        <w:t>基金资源的使用计划</w:t>
      </w:r>
    </w:p>
    <w:p w14:paraId="43ED1FAF" w14:textId="0138D2D2" w:rsidR="000B109B" w:rsidRPr="00067F99" w:rsidRDefault="000B109B" w:rsidP="00B702ED">
      <w:pPr>
        <w:pStyle w:val="COMParaDecision"/>
        <w:keepLines/>
        <w:numPr>
          <w:ilvl w:val="0"/>
          <w:numId w:val="3"/>
        </w:numPr>
        <w:ind w:left="1134" w:hanging="567"/>
        <w:rPr>
          <w:rFonts w:eastAsiaTheme="minorEastAsia"/>
        </w:rPr>
      </w:pPr>
      <w:r w:rsidRPr="00067F99">
        <w:rPr>
          <w:rFonts w:eastAsiaTheme="minorEastAsia" w:hint="eastAsia"/>
        </w:rPr>
        <w:t>批准</w:t>
      </w:r>
      <w:r w:rsidRPr="00067F99">
        <w:rPr>
          <w:rFonts w:eastAsiaTheme="minorEastAsia" w:hint="eastAsia"/>
          <w:u w:val="none"/>
        </w:rPr>
        <w:t>本决议附件</w:t>
      </w:r>
      <w:r w:rsidRPr="00067F99">
        <w:rPr>
          <w:rFonts w:eastAsiaTheme="minorEastAsia"/>
          <w:u w:val="none"/>
        </w:rPr>
        <w:t>I</w:t>
      </w:r>
      <w:r w:rsidRPr="00067F99">
        <w:rPr>
          <w:rFonts w:eastAsiaTheme="minorEastAsia" w:hint="eastAsia"/>
          <w:u w:val="none"/>
        </w:rPr>
        <w:t>中关于</w:t>
      </w:r>
      <w:r w:rsidRPr="00067F99">
        <w:rPr>
          <w:rFonts w:eastAsiaTheme="minorEastAsia"/>
          <w:u w:val="none"/>
        </w:rPr>
        <w:t>2020</w:t>
      </w:r>
      <w:r w:rsidRPr="00067F99">
        <w:rPr>
          <w:rFonts w:eastAsiaTheme="minorEastAsia" w:hint="eastAsia"/>
          <w:u w:val="none"/>
        </w:rPr>
        <w:t>年</w:t>
      </w:r>
      <w:r w:rsidRPr="00067F99">
        <w:rPr>
          <w:rFonts w:eastAsiaTheme="minorEastAsia"/>
          <w:u w:val="none"/>
        </w:rPr>
        <w:t>1</w:t>
      </w:r>
      <w:r w:rsidRPr="00067F99">
        <w:rPr>
          <w:rFonts w:eastAsiaTheme="minorEastAsia" w:hint="eastAsia"/>
          <w:u w:val="none"/>
        </w:rPr>
        <w:t>月</w:t>
      </w:r>
      <w:r w:rsidRPr="00067F99">
        <w:rPr>
          <w:rFonts w:eastAsiaTheme="minorEastAsia"/>
          <w:u w:val="none"/>
        </w:rPr>
        <w:t>1</w:t>
      </w:r>
      <w:r w:rsidRPr="00067F99">
        <w:rPr>
          <w:rFonts w:eastAsiaTheme="minorEastAsia" w:hint="eastAsia"/>
          <w:u w:val="none"/>
        </w:rPr>
        <w:t>日至</w:t>
      </w:r>
      <w:r w:rsidRPr="00067F99">
        <w:rPr>
          <w:rFonts w:eastAsiaTheme="minorEastAsia"/>
          <w:u w:val="none"/>
        </w:rPr>
        <w:t>2021</w:t>
      </w:r>
      <w:r w:rsidRPr="00067F99">
        <w:rPr>
          <w:rFonts w:eastAsiaTheme="minorEastAsia" w:hint="eastAsia"/>
          <w:u w:val="none"/>
        </w:rPr>
        <w:t>年</w:t>
      </w:r>
      <w:r w:rsidRPr="00067F99">
        <w:rPr>
          <w:rFonts w:eastAsiaTheme="minorEastAsia"/>
          <w:u w:val="none"/>
        </w:rPr>
        <w:t>12</w:t>
      </w:r>
      <w:r w:rsidRPr="00067F99">
        <w:rPr>
          <w:rFonts w:eastAsiaTheme="minorEastAsia" w:hint="eastAsia"/>
          <w:u w:val="none"/>
        </w:rPr>
        <w:t>月</w:t>
      </w:r>
      <w:r w:rsidRPr="00067F99">
        <w:rPr>
          <w:rFonts w:eastAsiaTheme="minorEastAsia"/>
          <w:u w:val="none"/>
        </w:rPr>
        <w:t>31</w:t>
      </w:r>
      <w:r w:rsidRPr="00067F99">
        <w:rPr>
          <w:rFonts w:eastAsiaTheme="minorEastAsia" w:hint="eastAsia"/>
          <w:u w:val="none"/>
        </w:rPr>
        <w:t>日以及</w:t>
      </w:r>
      <w:r w:rsidRPr="00067F99">
        <w:rPr>
          <w:rFonts w:eastAsiaTheme="minorEastAsia"/>
          <w:u w:val="none"/>
        </w:rPr>
        <w:t>2022</w:t>
      </w:r>
      <w:r w:rsidRPr="00067F99">
        <w:rPr>
          <w:rFonts w:eastAsiaTheme="minorEastAsia" w:hint="eastAsia"/>
          <w:u w:val="none"/>
        </w:rPr>
        <w:t>年</w:t>
      </w:r>
      <w:r w:rsidRPr="00067F99">
        <w:rPr>
          <w:rFonts w:eastAsiaTheme="minorEastAsia"/>
          <w:u w:val="none"/>
        </w:rPr>
        <w:t>1</w:t>
      </w:r>
      <w:r w:rsidRPr="00067F99">
        <w:rPr>
          <w:rFonts w:eastAsiaTheme="minorEastAsia" w:hint="eastAsia"/>
          <w:u w:val="none"/>
        </w:rPr>
        <w:t>月</w:t>
      </w:r>
      <w:r w:rsidRPr="00067F99">
        <w:rPr>
          <w:rFonts w:eastAsiaTheme="minorEastAsia"/>
          <w:u w:val="none"/>
        </w:rPr>
        <w:t>1</w:t>
      </w:r>
      <w:r w:rsidRPr="00067F99">
        <w:rPr>
          <w:rFonts w:eastAsiaTheme="minorEastAsia" w:hint="eastAsia"/>
          <w:u w:val="none"/>
        </w:rPr>
        <w:t>日至</w:t>
      </w:r>
      <w:r w:rsidRPr="00067F99">
        <w:rPr>
          <w:rFonts w:eastAsiaTheme="minorEastAsia"/>
          <w:u w:val="none"/>
        </w:rPr>
        <w:t>2022</w:t>
      </w:r>
      <w:r w:rsidRPr="00067F99">
        <w:rPr>
          <w:rFonts w:eastAsiaTheme="minorEastAsia" w:hint="eastAsia"/>
          <w:u w:val="none"/>
        </w:rPr>
        <w:t>年</w:t>
      </w:r>
      <w:r w:rsidRPr="00067F99">
        <w:rPr>
          <w:rFonts w:eastAsiaTheme="minorEastAsia"/>
          <w:u w:val="none"/>
        </w:rPr>
        <w:t>6</w:t>
      </w:r>
      <w:r w:rsidRPr="00067F99">
        <w:rPr>
          <w:rFonts w:eastAsiaTheme="minorEastAsia" w:hint="eastAsia"/>
          <w:u w:val="none"/>
        </w:rPr>
        <w:t>月</w:t>
      </w:r>
      <w:r w:rsidRPr="00067F99">
        <w:rPr>
          <w:rFonts w:eastAsiaTheme="minorEastAsia"/>
          <w:u w:val="none"/>
        </w:rPr>
        <w:t>30</w:t>
      </w:r>
      <w:r w:rsidRPr="00067F99">
        <w:rPr>
          <w:rFonts w:eastAsiaTheme="minorEastAsia" w:hint="eastAsia"/>
          <w:u w:val="none"/>
        </w:rPr>
        <w:t>日第</w:t>
      </w:r>
      <w:r w:rsidRPr="00067F99">
        <w:rPr>
          <w:rFonts w:eastAsiaTheme="minorEastAsia"/>
          <w:u w:val="none"/>
        </w:rPr>
        <w:t>1</w:t>
      </w:r>
      <w:r w:rsidRPr="00067F99">
        <w:rPr>
          <w:rFonts w:eastAsiaTheme="minorEastAsia" w:hint="eastAsia"/>
          <w:u w:val="none"/>
        </w:rPr>
        <w:t>期的基金资源使用计划；</w:t>
      </w:r>
    </w:p>
    <w:p w14:paraId="7AE54447" w14:textId="7C9D7F2B" w:rsidR="000B109B" w:rsidRPr="00067F99" w:rsidRDefault="000B109B" w:rsidP="00B702ED">
      <w:pPr>
        <w:pStyle w:val="COMParaDecision"/>
        <w:keepLines/>
        <w:numPr>
          <w:ilvl w:val="0"/>
          <w:numId w:val="3"/>
        </w:numPr>
        <w:ind w:left="1134" w:hanging="567"/>
        <w:rPr>
          <w:rFonts w:eastAsiaTheme="minorEastAsia"/>
          <w:u w:val="none"/>
        </w:rPr>
      </w:pPr>
      <w:r w:rsidRPr="00067F99">
        <w:rPr>
          <w:rFonts w:eastAsiaTheme="minorEastAsia" w:hint="eastAsia"/>
        </w:rPr>
        <w:t>理解</w:t>
      </w:r>
      <w:r w:rsidRPr="00067F99">
        <w:rPr>
          <w:rFonts w:eastAsiaTheme="minorEastAsia" w:hint="eastAsia"/>
          <w:u w:val="none"/>
        </w:rPr>
        <w:t>在</w:t>
      </w:r>
      <w:r w:rsidRPr="00067F99">
        <w:rPr>
          <w:rFonts w:eastAsiaTheme="minorEastAsia"/>
          <w:u w:val="none"/>
        </w:rPr>
        <w:t>2022</w:t>
      </w:r>
      <w:r w:rsidRPr="00067F99">
        <w:rPr>
          <w:rFonts w:eastAsiaTheme="minorEastAsia" w:hint="eastAsia"/>
          <w:u w:val="none"/>
        </w:rPr>
        <w:t>年第九届会议期间，可能会重新调整</w:t>
      </w:r>
      <w:r w:rsidRPr="00067F99">
        <w:rPr>
          <w:rFonts w:eastAsiaTheme="minorEastAsia"/>
          <w:u w:val="none"/>
        </w:rPr>
        <w:t>2022</w:t>
      </w:r>
      <w:r w:rsidRPr="00067F99">
        <w:rPr>
          <w:rFonts w:eastAsiaTheme="minorEastAsia" w:hint="eastAsia"/>
          <w:u w:val="none"/>
        </w:rPr>
        <w:t>年</w:t>
      </w:r>
      <w:r w:rsidRPr="00067F99">
        <w:rPr>
          <w:rFonts w:eastAsiaTheme="minorEastAsia"/>
          <w:u w:val="none"/>
        </w:rPr>
        <w:t>1</w:t>
      </w:r>
      <w:r w:rsidRPr="00067F99">
        <w:rPr>
          <w:rFonts w:eastAsiaTheme="minorEastAsia" w:hint="eastAsia"/>
          <w:u w:val="none"/>
        </w:rPr>
        <w:t>月</w:t>
      </w:r>
      <w:r w:rsidRPr="00067F99">
        <w:rPr>
          <w:rFonts w:eastAsiaTheme="minorEastAsia"/>
          <w:u w:val="none"/>
        </w:rPr>
        <w:t>1</w:t>
      </w:r>
      <w:r w:rsidRPr="00067F99">
        <w:rPr>
          <w:rFonts w:eastAsiaTheme="minorEastAsia" w:hint="eastAsia"/>
          <w:u w:val="none"/>
        </w:rPr>
        <w:t>日至</w:t>
      </w:r>
      <w:r w:rsidRPr="00067F99">
        <w:rPr>
          <w:rFonts w:eastAsiaTheme="minorEastAsia"/>
          <w:u w:val="none"/>
        </w:rPr>
        <w:t>2022</w:t>
      </w:r>
      <w:r w:rsidRPr="00067F99">
        <w:rPr>
          <w:rFonts w:eastAsiaTheme="minorEastAsia" w:hint="eastAsia"/>
          <w:u w:val="none"/>
        </w:rPr>
        <w:t>年</w:t>
      </w:r>
      <w:r w:rsidRPr="00067F99">
        <w:rPr>
          <w:rFonts w:eastAsiaTheme="minorEastAsia"/>
          <w:u w:val="none"/>
        </w:rPr>
        <w:t>6</w:t>
      </w:r>
      <w:r w:rsidRPr="00067F99">
        <w:rPr>
          <w:rFonts w:eastAsiaTheme="minorEastAsia" w:hint="eastAsia"/>
          <w:u w:val="none"/>
        </w:rPr>
        <w:t>月</w:t>
      </w:r>
      <w:r w:rsidRPr="00067F99">
        <w:rPr>
          <w:rFonts w:eastAsiaTheme="minorEastAsia"/>
          <w:u w:val="none"/>
        </w:rPr>
        <w:t>30</w:t>
      </w:r>
      <w:r w:rsidRPr="00067F99">
        <w:rPr>
          <w:rFonts w:eastAsiaTheme="minorEastAsia" w:hint="eastAsia"/>
          <w:u w:val="none"/>
        </w:rPr>
        <w:t>日的预算计划；</w:t>
      </w:r>
      <w:r w:rsidR="00B85FD6" w:rsidRPr="00067F99">
        <w:rPr>
          <w:rFonts w:eastAsiaTheme="minorEastAsia" w:hint="eastAsia"/>
          <w:u w:val="none"/>
        </w:rPr>
        <w:t>如果大会无法在</w:t>
      </w:r>
      <w:r w:rsidR="00B85FD6" w:rsidRPr="00067F99">
        <w:rPr>
          <w:rFonts w:eastAsiaTheme="minorEastAsia"/>
          <w:u w:val="none"/>
        </w:rPr>
        <w:t>2022</w:t>
      </w:r>
      <w:r w:rsidR="00B85FD6" w:rsidRPr="00067F99">
        <w:rPr>
          <w:rFonts w:eastAsiaTheme="minorEastAsia" w:hint="eastAsia"/>
          <w:u w:val="none"/>
        </w:rPr>
        <w:t>年</w:t>
      </w:r>
      <w:r w:rsidR="00B85FD6" w:rsidRPr="00067F99">
        <w:rPr>
          <w:rFonts w:eastAsiaTheme="minorEastAsia"/>
          <w:u w:val="none"/>
        </w:rPr>
        <w:t>6</w:t>
      </w:r>
      <w:r w:rsidR="00B85FD6" w:rsidRPr="00067F99">
        <w:rPr>
          <w:rFonts w:eastAsiaTheme="minorEastAsia" w:hint="eastAsia"/>
          <w:u w:val="none"/>
        </w:rPr>
        <w:t>月</w:t>
      </w:r>
      <w:r w:rsidR="00B85FD6" w:rsidRPr="00067F99">
        <w:rPr>
          <w:rFonts w:eastAsiaTheme="minorEastAsia"/>
          <w:u w:val="none"/>
        </w:rPr>
        <w:t>30</w:t>
      </w:r>
      <w:r w:rsidR="00B85FD6" w:rsidRPr="00067F99">
        <w:rPr>
          <w:rFonts w:eastAsiaTheme="minorEastAsia" w:hint="eastAsia"/>
          <w:u w:val="none"/>
        </w:rPr>
        <w:t>日之前举行会议，则授权秘书处继续运作，直至大会能够举行会议；</w:t>
      </w:r>
    </w:p>
    <w:p w14:paraId="4CDACDBA" w14:textId="3A49AFB5" w:rsidR="00FA0AB0" w:rsidRPr="00067F99" w:rsidRDefault="00FA0AB0" w:rsidP="00680B7E">
      <w:pPr>
        <w:pStyle w:val="COMParaDecision"/>
        <w:keepLines/>
        <w:numPr>
          <w:ilvl w:val="0"/>
          <w:numId w:val="3"/>
        </w:numPr>
        <w:ind w:left="1134" w:hanging="567"/>
        <w:rPr>
          <w:rFonts w:eastAsiaTheme="minorEastAsia"/>
        </w:rPr>
      </w:pPr>
      <w:r w:rsidRPr="00067F99">
        <w:rPr>
          <w:rFonts w:eastAsiaTheme="minorEastAsia" w:hint="eastAsia"/>
        </w:rPr>
        <w:t>还注意到</w:t>
      </w:r>
      <w:r w:rsidRPr="00067F99">
        <w:rPr>
          <w:rFonts w:eastAsiaTheme="minorEastAsia" w:hint="eastAsia"/>
          <w:u w:val="none"/>
        </w:rPr>
        <w:t>委员会向秘书处授权，在利用计划中预算项目</w:t>
      </w:r>
      <w:r w:rsidRPr="00067F99">
        <w:rPr>
          <w:rFonts w:eastAsiaTheme="minorEastAsia"/>
          <w:u w:val="none"/>
        </w:rPr>
        <w:t>3</w:t>
      </w:r>
      <w:r w:rsidRPr="00067F99">
        <w:rPr>
          <w:rFonts w:eastAsiaTheme="minorEastAsia" w:hint="eastAsia"/>
          <w:u w:val="none"/>
        </w:rPr>
        <w:t>所分配的资金时，可以在预算项目</w:t>
      </w:r>
      <w:r w:rsidRPr="00067F99">
        <w:rPr>
          <w:rFonts w:eastAsiaTheme="minorEastAsia"/>
          <w:u w:val="none"/>
        </w:rPr>
        <w:t>3</w:t>
      </w:r>
      <w:r w:rsidRPr="00067F99">
        <w:rPr>
          <w:rFonts w:eastAsiaTheme="minorEastAsia" w:hint="eastAsia"/>
          <w:u w:val="none"/>
        </w:rPr>
        <w:t>所包含的活动之间进行资金转移，转移金额累计最高为出于相关目的向大会提议的初始拨款总额的</w:t>
      </w:r>
      <w:r w:rsidRPr="00067F99">
        <w:rPr>
          <w:rFonts w:eastAsiaTheme="minorEastAsia"/>
          <w:u w:val="none"/>
        </w:rPr>
        <w:t>5%</w:t>
      </w:r>
      <w:r w:rsidRPr="00067F99">
        <w:rPr>
          <w:rFonts w:eastAsiaTheme="minorEastAsia" w:hint="eastAsia"/>
          <w:u w:val="none"/>
        </w:rPr>
        <w:t>；</w:t>
      </w:r>
    </w:p>
    <w:p w14:paraId="4879517A" w14:textId="77777777" w:rsidR="000B109B" w:rsidRPr="00067F99" w:rsidRDefault="000B109B" w:rsidP="00B702ED">
      <w:pPr>
        <w:pStyle w:val="COMParaDecision"/>
        <w:keepLines/>
        <w:numPr>
          <w:ilvl w:val="0"/>
          <w:numId w:val="3"/>
        </w:numPr>
        <w:ind w:left="1134" w:hanging="567"/>
        <w:rPr>
          <w:rFonts w:eastAsiaTheme="minorEastAsia"/>
          <w:u w:val="none"/>
        </w:rPr>
      </w:pPr>
      <w:r w:rsidRPr="00067F99">
        <w:rPr>
          <w:rFonts w:eastAsiaTheme="minorEastAsia" w:hint="eastAsia"/>
        </w:rPr>
        <w:t>授权</w:t>
      </w:r>
      <w:r w:rsidRPr="00067F99">
        <w:rPr>
          <w:rFonts w:eastAsiaTheme="minorEastAsia" w:hint="eastAsia"/>
          <w:u w:val="none"/>
        </w:rPr>
        <w:t>委员会按照《公约》第</w:t>
      </w:r>
      <w:r w:rsidRPr="00067F99">
        <w:rPr>
          <w:rFonts w:eastAsiaTheme="minorEastAsia"/>
          <w:u w:val="none"/>
        </w:rPr>
        <w:t>27</w:t>
      </w:r>
      <w:r w:rsidRPr="00067F99">
        <w:rPr>
          <w:rFonts w:eastAsiaTheme="minorEastAsia" w:hint="eastAsia"/>
          <w:u w:val="none"/>
        </w:rPr>
        <w:t>条所述，按照计划所列的百分比，立即使用在这些期间内可能收到的任何自愿补充捐款；</w:t>
      </w:r>
    </w:p>
    <w:p w14:paraId="71378E8F" w14:textId="77777777" w:rsidR="000B109B" w:rsidRPr="00067F99" w:rsidRDefault="000B109B" w:rsidP="00B702ED">
      <w:pPr>
        <w:pStyle w:val="COMParaDecision"/>
        <w:keepLines/>
        <w:numPr>
          <w:ilvl w:val="0"/>
          <w:numId w:val="3"/>
        </w:numPr>
        <w:ind w:left="1134" w:hanging="567"/>
        <w:rPr>
          <w:rFonts w:eastAsiaTheme="minorEastAsia"/>
          <w:u w:val="none"/>
        </w:rPr>
      </w:pPr>
      <w:r w:rsidRPr="00067F99">
        <w:rPr>
          <w:rFonts w:eastAsiaTheme="minorEastAsia" w:hint="eastAsia"/>
        </w:rPr>
        <w:t>还授权</w:t>
      </w:r>
      <w:r w:rsidRPr="00067F99">
        <w:rPr>
          <w:rFonts w:eastAsiaTheme="minorEastAsia" w:hint="eastAsia"/>
          <w:u w:val="none"/>
        </w:rPr>
        <w:t>委员会在这些期间内立即将它可能接受的任何捐款用于与具体项目有关的具体目的，但前提是这些项目必须如《公约》第</w:t>
      </w:r>
      <w:r w:rsidRPr="00067F99">
        <w:rPr>
          <w:rFonts w:eastAsiaTheme="minorEastAsia"/>
          <w:u w:val="none"/>
        </w:rPr>
        <w:t>25.5</w:t>
      </w:r>
      <w:r w:rsidRPr="00067F99">
        <w:rPr>
          <w:rFonts w:eastAsiaTheme="minorEastAsia" w:hint="eastAsia"/>
          <w:u w:val="none"/>
        </w:rPr>
        <w:t>条所述，在收到资金之前已获得由委员会核可；</w:t>
      </w:r>
    </w:p>
    <w:p w14:paraId="7B64EA99" w14:textId="1A08EC19" w:rsidR="000B109B" w:rsidRPr="00067F99" w:rsidRDefault="00D303C5" w:rsidP="00B702ED">
      <w:pPr>
        <w:pStyle w:val="COMParaDecision"/>
        <w:keepLines/>
        <w:numPr>
          <w:ilvl w:val="0"/>
          <w:numId w:val="3"/>
        </w:numPr>
        <w:ind w:left="1134" w:hanging="567"/>
        <w:rPr>
          <w:rFonts w:eastAsiaTheme="minorEastAsia"/>
          <w:u w:val="none"/>
        </w:rPr>
      </w:pPr>
      <w:r w:rsidRPr="00067F99">
        <w:rPr>
          <w:rFonts w:eastAsiaTheme="minorEastAsia" w:hint="eastAsia"/>
        </w:rPr>
        <w:t>还授权</w:t>
      </w:r>
      <w:r w:rsidRPr="00067F99">
        <w:rPr>
          <w:rFonts w:eastAsiaTheme="minorEastAsia" w:hint="eastAsia"/>
          <w:u w:val="none"/>
        </w:rPr>
        <w:t>秘书处可以在预算项目</w:t>
      </w:r>
      <w:r w:rsidRPr="00067F99">
        <w:rPr>
          <w:rFonts w:eastAsiaTheme="minorEastAsia"/>
          <w:u w:val="none"/>
        </w:rPr>
        <w:t>4</w:t>
      </w:r>
      <w:r w:rsidRPr="00067F99">
        <w:rPr>
          <w:rFonts w:eastAsiaTheme="minorEastAsia" w:hint="eastAsia"/>
          <w:u w:val="none"/>
        </w:rPr>
        <w:t>、</w:t>
      </w:r>
      <w:r w:rsidRPr="00067F99">
        <w:rPr>
          <w:rFonts w:eastAsiaTheme="minorEastAsia"/>
          <w:u w:val="none"/>
        </w:rPr>
        <w:t>5</w:t>
      </w:r>
      <w:r w:rsidRPr="00067F99">
        <w:rPr>
          <w:rFonts w:eastAsiaTheme="minorEastAsia" w:hint="eastAsia"/>
          <w:u w:val="none"/>
        </w:rPr>
        <w:t>、</w:t>
      </w:r>
      <w:r w:rsidRPr="00067F99">
        <w:rPr>
          <w:rFonts w:eastAsiaTheme="minorEastAsia"/>
          <w:u w:val="none"/>
        </w:rPr>
        <w:t>6</w:t>
      </w:r>
      <w:r w:rsidRPr="00067F99">
        <w:rPr>
          <w:rFonts w:eastAsiaTheme="minorEastAsia" w:hint="eastAsia"/>
          <w:u w:val="none"/>
        </w:rPr>
        <w:t>和</w:t>
      </w:r>
      <w:r w:rsidRPr="00067F99">
        <w:rPr>
          <w:rFonts w:eastAsiaTheme="minorEastAsia"/>
          <w:u w:val="none"/>
        </w:rPr>
        <w:t>7</w:t>
      </w:r>
      <w:r w:rsidRPr="00067F99">
        <w:rPr>
          <w:rFonts w:eastAsiaTheme="minorEastAsia" w:hint="eastAsia"/>
          <w:u w:val="none"/>
        </w:rPr>
        <w:t>之间转移资金，金额最高相当于其初始拨款总额的</w:t>
      </w:r>
      <w:r w:rsidRPr="00067F99">
        <w:rPr>
          <w:rFonts w:eastAsiaTheme="minorEastAsia"/>
          <w:u w:val="none"/>
        </w:rPr>
        <w:t>30%</w:t>
      </w:r>
      <w:r w:rsidRPr="00067F99">
        <w:rPr>
          <w:rFonts w:eastAsiaTheme="minorEastAsia" w:hint="eastAsia"/>
          <w:u w:val="none"/>
        </w:rPr>
        <w:t>，</w:t>
      </w:r>
      <w:r w:rsidR="007435C9">
        <w:rPr>
          <w:rFonts w:eastAsiaTheme="minorEastAsia" w:hint="eastAsia"/>
          <w:u w:val="none"/>
        </w:rPr>
        <w:t>并</w:t>
      </w:r>
      <w:r w:rsidRPr="00067F99">
        <w:rPr>
          <w:rFonts w:eastAsiaTheme="minorEastAsia" w:hint="eastAsia"/>
        </w:rPr>
        <w:t>要求</w:t>
      </w:r>
      <w:r w:rsidRPr="00067F99">
        <w:rPr>
          <w:rFonts w:eastAsiaTheme="minorEastAsia" w:hint="eastAsia"/>
          <w:u w:val="none"/>
        </w:rPr>
        <w:t>秘书处在进行此类操作后的会议上以书面形式通知委员会和大会这些转移的详情和原因；</w:t>
      </w:r>
    </w:p>
    <w:p w14:paraId="6988EA16" w14:textId="77777777" w:rsidR="000B109B" w:rsidRPr="00067F99" w:rsidRDefault="000B109B" w:rsidP="00B702ED">
      <w:pPr>
        <w:pStyle w:val="COMParaDecision"/>
        <w:keepNext/>
        <w:keepLines/>
        <w:ind w:left="567" w:firstLine="0"/>
        <w:rPr>
          <w:rFonts w:eastAsiaTheme="minorEastAsia"/>
          <w:b/>
          <w:bCs/>
          <w:u w:val="none"/>
        </w:rPr>
      </w:pPr>
      <w:r w:rsidRPr="00067F99">
        <w:rPr>
          <w:rFonts w:eastAsiaTheme="minorEastAsia" w:hint="eastAsia"/>
          <w:b/>
          <w:u w:val="none"/>
        </w:rPr>
        <w:t>用于加强秘书处人力资源的子基金</w:t>
      </w:r>
    </w:p>
    <w:p w14:paraId="44894D98" w14:textId="6071704E" w:rsidR="000B109B" w:rsidRPr="00067F99" w:rsidRDefault="00B5600A" w:rsidP="00B702ED">
      <w:pPr>
        <w:pStyle w:val="COMParaDecision"/>
        <w:keepLines/>
        <w:numPr>
          <w:ilvl w:val="0"/>
          <w:numId w:val="3"/>
        </w:numPr>
        <w:ind w:left="1134" w:hanging="567"/>
        <w:rPr>
          <w:rFonts w:eastAsiaTheme="minorEastAsia"/>
        </w:rPr>
      </w:pPr>
      <w:r w:rsidRPr="00067F99">
        <w:rPr>
          <w:rFonts w:eastAsiaTheme="minorEastAsia" w:hint="eastAsia"/>
        </w:rPr>
        <w:t>强调</w:t>
      </w:r>
      <w:r w:rsidRPr="00067F99">
        <w:rPr>
          <w:rFonts w:eastAsiaTheme="minorEastAsia" w:hint="eastAsia"/>
          <w:u w:val="none"/>
        </w:rPr>
        <w:t>需要持续加强秘书处的人力资源，以便可以更好地响应缔约国的愿望和需求</w:t>
      </w:r>
      <w:r w:rsidRPr="00067F99">
        <w:rPr>
          <w:rFonts w:eastAsiaTheme="minorEastAsia"/>
          <w:u w:val="none"/>
        </w:rPr>
        <w:t>,</w:t>
      </w:r>
      <w:r w:rsidRPr="00067F99">
        <w:rPr>
          <w:rFonts w:eastAsiaTheme="minorEastAsia" w:hint="eastAsia"/>
        </w:rPr>
        <w:t>认识到</w:t>
      </w:r>
      <w:r w:rsidRPr="00067F99">
        <w:rPr>
          <w:rFonts w:eastAsiaTheme="minorEastAsia" w:hint="eastAsia"/>
          <w:u w:val="none"/>
        </w:rPr>
        <w:t>针对此目的每年大约需要</w:t>
      </w:r>
      <w:r w:rsidRPr="00067F99">
        <w:rPr>
          <w:rFonts w:eastAsiaTheme="minorEastAsia"/>
          <w:u w:val="none"/>
        </w:rPr>
        <w:t>950,000</w:t>
      </w:r>
      <w:r w:rsidRPr="00067F99">
        <w:rPr>
          <w:rFonts w:eastAsiaTheme="minorEastAsia" w:hint="eastAsia"/>
          <w:u w:val="none"/>
        </w:rPr>
        <w:t>美元资金，</w:t>
      </w:r>
      <w:r w:rsidRPr="00067F99">
        <w:rPr>
          <w:rFonts w:eastAsiaTheme="minorEastAsia" w:hint="eastAsia"/>
        </w:rPr>
        <w:t>邀请</w:t>
      </w:r>
      <w:r w:rsidRPr="00067F99">
        <w:rPr>
          <w:rFonts w:eastAsiaTheme="minorEastAsia" w:hint="eastAsia"/>
          <w:u w:val="none"/>
        </w:rPr>
        <w:t>缔约国每年提供相应金额的自愿补充捐款；</w:t>
      </w:r>
    </w:p>
    <w:p w14:paraId="6272A6DE" w14:textId="77777777" w:rsidR="000B109B" w:rsidRPr="00067F99" w:rsidRDefault="000B109B" w:rsidP="00B702ED">
      <w:pPr>
        <w:pStyle w:val="COMParaDecision"/>
        <w:keepNext/>
        <w:keepLines/>
        <w:ind w:left="567" w:firstLine="0"/>
        <w:rPr>
          <w:rFonts w:eastAsiaTheme="minorEastAsia"/>
          <w:b/>
          <w:bCs/>
          <w:u w:val="none"/>
        </w:rPr>
      </w:pPr>
      <w:r w:rsidRPr="00067F99">
        <w:rPr>
          <w:rFonts w:eastAsiaTheme="minorEastAsia" w:hint="eastAsia"/>
          <w:b/>
          <w:u w:val="none"/>
        </w:rPr>
        <w:t>管理费率</w:t>
      </w:r>
    </w:p>
    <w:p w14:paraId="63788D01" w14:textId="77777777" w:rsidR="000B109B" w:rsidRPr="00067F99" w:rsidRDefault="000B109B" w:rsidP="00B702ED">
      <w:pPr>
        <w:pStyle w:val="COMParaDecision"/>
        <w:keepLines/>
        <w:numPr>
          <w:ilvl w:val="0"/>
          <w:numId w:val="3"/>
        </w:numPr>
        <w:ind w:left="1134" w:hanging="567"/>
        <w:rPr>
          <w:rFonts w:eastAsiaTheme="minorEastAsia"/>
          <w:u w:val="none"/>
        </w:rPr>
      </w:pPr>
      <w:r w:rsidRPr="00067F99">
        <w:rPr>
          <w:rFonts w:eastAsiaTheme="minorEastAsia" w:hint="eastAsia"/>
        </w:rPr>
        <w:t>赞同</w:t>
      </w:r>
      <w:r w:rsidRPr="00067F99">
        <w:rPr>
          <w:rFonts w:eastAsiaTheme="minorEastAsia" w:hint="eastAsia"/>
          <w:u w:val="none"/>
        </w:rPr>
        <w:t>所有分摊纳款</w:t>
      </w:r>
      <w:r w:rsidRPr="00067F99">
        <w:rPr>
          <w:rFonts w:eastAsiaTheme="minorEastAsia"/>
          <w:u w:val="none"/>
        </w:rPr>
        <w:t>0%</w:t>
      </w:r>
      <w:r w:rsidRPr="00067F99">
        <w:rPr>
          <w:rFonts w:eastAsiaTheme="minorEastAsia" w:hint="eastAsia"/>
          <w:u w:val="none"/>
        </w:rPr>
        <w:t>的管理费率继续适用于非物质文化遗产基金特别账户，对所有其他捐款适用</w:t>
      </w:r>
      <w:r w:rsidRPr="00067F99">
        <w:rPr>
          <w:rFonts w:eastAsiaTheme="minorEastAsia"/>
          <w:u w:val="none"/>
        </w:rPr>
        <w:t>7%</w:t>
      </w:r>
      <w:r w:rsidRPr="00067F99">
        <w:rPr>
          <w:rFonts w:eastAsiaTheme="minorEastAsia" w:hint="eastAsia"/>
          <w:u w:val="none"/>
        </w:rPr>
        <w:t>的管理费率；</w:t>
      </w:r>
    </w:p>
    <w:p w14:paraId="22C650F5" w14:textId="7AEE596B" w:rsidR="000B109B" w:rsidRPr="00067F99" w:rsidRDefault="000B109B" w:rsidP="00B702ED">
      <w:pPr>
        <w:pStyle w:val="COMParaDecision"/>
        <w:keepNext/>
        <w:keepLines/>
        <w:ind w:left="567" w:firstLine="0"/>
        <w:rPr>
          <w:rFonts w:eastAsiaTheme="minorEastAsia"/>
          <w:b/>
          <w:bCs/>
          <w:u w:val="none"/>
        </w:rPr>
      </w:pPr>
      <w:r w:rsidRPr="00067F99">
        <w:rPr>
          <w:rFonts w:eastAsiaTheme="minorEastAsia" w:hint="eastAsia"/>
          <w:b/>
          <w:u w:val="none"/>
        </w:rPr>
        <w:t>财务条例</w:t>
      </w:r>
    </w:p>
    <w:p w14:paraId="6B96597B" w14:textId="2F17736D" w:rsidR="000B109B" w:rsidRPr="00067F99" w:rsidRDefault="00D303C5" w:rsidP="00B702ED">
      <w:pPr>
        <w:pStyle w:val="COMParaDecision"/>
        <w:keepLines/>
        <w:numPr>
          <w:ilvl w:val="0"/>
          <w:numId w:val="3"/>
        </w:numPr>
        <w:ind w:left="1134" w:hanging="567"/>
        <w:rPr>
          <w:rFonts w:eastAsiaTheme="minorEastAsia"/>
          <w:u w:val="none"/>
        </w:rPr>
      </w:pPr>
      <w:r w:rsidRPr="00067F99">
        <w:rPr>
          <w:rFonts w:eastAsiaTheme="minorEastAsia" w:hint="eastAsia"/>
        </w:rPr>
        <w:t>进一步核准</w:t>
      </w:r>
      <w:r w:rsidRPr="00067F99">
        <w:rPr>
          <w:rFonts w:eastAsiaTheme="minorEastAsia" w:hint="eastAsia"/>
          <w:u w:val="none"/>
        </w:rPr>
        <w:t>本决议附件</w:t>
      </w:r>
      <w:r w:rsidR="0085629C" w:rsidRPr="00067F99">
        <w:rPr>
          <w:rFonts w:eastAsiaTheme="minorEastAsia"/>
          <w:u w:val="none"/>
        </w:rPr>
        <w:t>II</w:t>
      </w:r>
      <w:r w:rsidR="0085629C" w:rsidRPr="00067F99">
        <w:rPr>
          <w:rFonts w:eastAsiaTheme="minorEastAsia" w:hint="eastAsia"/>
          <w:u w:val="none"/>
        </w:rPr>
        <w:t>和附件</w:t>
      </w:r>
      <w:r w:rsidRPr="00067F99">
        <w:rPr>
          <w:rFonts w:eastAsiaTheme="minorEastAsia"/>
          <w:u w:val="none"/>
        </w:rPr>
        <w:t>III</w:t>
      </w:r>
      <w:r w:rsidRPr="00067F99">
        <w:rPr>
          <w:rFonts w:eastAsiaTheme="minorEastAsia" w:hint="eastAsia"/>
          <w:u w:val="none"/>
        </w:rPr>
        <w:t>所述的《保护非物质文化遗产基金特别账户的财务条例》的修订，使其符合教科文组织的《标准财务条例》要求。</w:t>
      </w:r>
    </w:p>
    <w:bookmarkEnd w:id="10"/>
    <w:p w14:paraId="01F407FB" w14:textId="77777777" w:rsidR="00576E1D" w:rsidRPr="00067F99" w:rsidRDefault="00576E1D" w:rsidP="001740D7">
      <w:pPr>
        <w:pStyle w:val="Annex"/>
        <w:rPr>
          <w:rFonts w:eastAsiaTheme="minorEastAsia"/>
        </w:rPr>
      </w:pPr>
      <w:r w:rsidRPr="00067F99">
        <w:rPr>
          <w:rFonts w:eastAsiaTheme="minorEastAsia" w:hint="eastAsia"/>
        </w:rPr>
        <w:t>附件</w:t>
      </w:r>
      <w:r w:rsidRPr="00067F99">
        <w:rPr>
          <w:rFonts w:eastAsiaTheme="minorEastAsia"/>
        </w:rPr>
        <w:t>I</w:t>
      </w:r>
    </w:p>
    <w:tbl>
      <w:tblPr>
        <w:tblW w:w="5493" w:type="pct"/>
        <w:tblInd w:w="-147" w:type="dxa"/>
        <w:tblLayout w:type="fixed"/>
        <w:tblCellMar>
          <w:left w:w="170" w:type="dxa"/>
          <w:right w:w="170" w:type="dxa"/>
        </w:tblCellMar>
        <w:tblLook w:val="04A0" w:firstRow="1" w:lastRow="0" w:firstColumn="1" w:lastColumn="0" w:noHBand="0" w:noVBand="1"/>
      </w:tblPr>
      <w:tblGrid>
        <w:gridCol w:w="856"/>
        <w:gridCol w:w="4542"/>
        <w:gridCol w:w="1276"/>
        <w:gridCol w:w="652"/>
        <w:gridCol w:w="737"/>
        <w:gridCol w:w="256"/>
        <w:gridCol w:w="1003"/>
        <w:gridCol w:w="1261"/>
      </w:tblGrid>
      <w:tr w:rsidR="00884277" w:rsidRPr="005E10CE" w14:paraId="1E33266E" w14:textId="1A23A27C" w:rsidTr="002625CB">
        <w:trPr>
          <w:cantSplit/>
        </w:trPr>
        <w:tc>
          <w:tcPr>
            <w:tcW w:w="3153" w:type="pct"/>
            <w:gridSpan w:val="3"/>
            <w:tcBorders>
              <w:top w:val="single" w:sz="4" w:space="0" w:color="auto"/>
              <w:left w:val="single" w:sz="4" w:space="0" w:color="auto"/>
              <w:bottom w:val="single" w:sz="4" w:space="0" w:color="auto"/>
              <w:right w:val="single" w:sz="4" w:space="0" w:color="auto"/>
            </w:tcBorders>
            <w:shd w:val="clear" w:color="000000" w:fill="D8D8D8"/>
          </w:tcPr>
          <w:p w14:paraId="6D8520B7" w14:textId="77777777" w:rsidR="00FA7E04" w:rsidRPr="001C639B" w:rsidRDefault="00FA7E04" w:rsidP="001740D7">
            <w:pPr>
              <w:spacing w:before="120" w:after="120"/>
              <w:jc w:val="center"/>
              <w:rPr>
                <w:rFonts w:ascii="Arial" w:eastAsiaTheme="minorEastAsia" w:hAnsi="Arial" w:cs="Arial"/>
                <w:b/>
                <w:bCs/>
                <w:sz w:val="18"/>
                <w:szCs w:val="18"/>
                <w:lang w:val="en-GB"/>
              </w:rPr>
            </w:pPr>
            <w:r w:rsidRPr="00067F99">
              <w:rPr>
                <w:rFonts w:ascii="Arial" w:eastAsiaTheme="minorEastAsia" w:hAnsi="Arial" w:cs="Arial" w:hint="eastAsia"/>
                <w:b/>
                <w:sz w:val="18"/>
              </w:rPr>
              <w:t>基金资源的使用计划草案</w:t>
            </w:r>
          </w:p>
        </w:tc>
        <w:tc>
          <w:tcPr>
            <w:tcW w:w="308" w:type="pct"/>
            <w:tcBorders>
              <w:left w:val="single" w:sz="4" w:space="0" w:color="auto"/>
              <w:bottom w:val="dashed" w:sz="4" w:space="0" w:color="auto"/>
            </w:tcBorders>
          </w:tcPr>
          <w:p w14:paraId="55B5819C" w14:textId="77777777" w:rsidR="00FA7E04" w:rsidRPr="00067F99" w:rsidRDefault="00FA7E04" w:rsidP="001740D7">
            <w:pPr>
              <w:spacing w:before="120" w:after="120"/>
              <w:jc w:val="center"/>
              <w:rPr>
                <w:rFonts w:ascii="Arial" w:eastAsiaTheme="minorEastAsia" w:hAnsi="Arial" w:cs="Arial"/>
                <w:b/>
                <w:bCs/>
                <w:sz w:val="18"/>
                <w:szCs w:val="18"/>
                <w:lang w:val="en-GB"/>
              </w:rPr>
            </w:pPr>
          </w:p>
        </w:tc>
        <w:tc>
          <w:tcPr>
            <w:tcW w:w="469" w:type="pct"/>
            <w:gridSpan w:val="2"/>
            <w:tcBorders>
              <w:bottom w:val="dashed" w:sz="4" w:space="0" w:color="auto"/>
            </w:tcBorders>
            <w:shd w:val="clear" w:color="auto" w:fill="auto"/>
          </w:tcPr>
          <w:p w14:paraId="5CD2CDEF" w14:textId="6EBFF8B7" w:rsidR="00FA7E04" w:rsidRPr="00067F99" w:rsidRDefault="00FA7E04" w:rsidP="001740D7">
            <w:pPr>
              <w:spacing w:before="120" w:after="120"/>
              <w:jc w:val="center"/>
              <w:rPr>
                <w:rFonts w:ascii="Arial" w:eastAsiaTheme="minorEastAsia" w:hAnsi="Arial" w:cs="Arial"/>
                <w:b/>
                <w:bCs/>
                <w:sz w:val="18"/>
                <w:szCs w:val="18"/>
                <w:lang w:val="en-GB"/>
              </w:rPr>
            </w:pPr>
          </w:p>
        </w:tc>
        <w:tc>
          <w:tcPr>
            <w:tcW w:w="1070" w:type="pct"/>
            <w:gridSpan w:val="2"/>
            <w:tcBorders>
              <w:left w:val="nil"/>
              <w:bottom w:val="dashed" w:sz="4" w:space="0" w:color="auto"/>
            </w:tcBorders>
          </w:tcPr>
          <w:p w14:paraId="6E62B1F2" w14:textId="77777777" w:rsidR="00FA7E04" w:rsidRPr="00067F99" w:rsidRDefault="00FA7E04" w:rsidP="001740D7">
            <w:pPr>
              <w:spacing w:before="120" w:after="120"/>
              <w:jc w:val="center"/>
              <w:rPr>
                <w:rFonts w:ascii="Arial" w:eastAsiaTheme="minorEastAsia" w:hAnsi="Arial" w:cs="Arial"/>
                <w:b/>
                <w:bCs/>
                <w:sz w:val="18"/>
                <w:szCs w:val="18"/>
                <w:lang w:val="en-GB"/>
              </w:rPr>
            </w:pPr>
          </w:p>
        </w:tc>
      </w:tr>
      <w:tr w:rsidR="00884277" w:rsidRPr="00501F67" w14:paraId="38DC3A25" w14:textId="4CAB4163" w:rsidTr="002625CB">
        <w:trPr>
          <w:cantSplit/>
        </w:trPr>
        <w:tc>
          <w:tcPr>
            <w:tcW w:w="255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01A2" w14:textId="793EBEC0" w:rsidR="00FA7E04" w:rsidRPr="001C639B" w:rsidRDefault="00FA7E04" w:rsidP="00884277">
            <w:pPr>
              <w:spacing w:before="120" w:after="120"/>
              <w:contextualSpacing/>
              <w:jc w:val="both"/>
              <w:rPr>
                <w:rFonts w:ascii="Arial" w:eastAsiaTheme="minorEastAsia" w:hAnsi="Arial" w:cs="Arial"/>
                <w:sz w:val="18"/>
                <w:szCs w:val="18"/>
                <w:lang w:val="en-GB"/>
              </w:rPr>
            </w:pPr>
            <w:r w:rsidRPr="001C639B">
              <w:rPr>
                <w:rFonts w:ascii="Arial" w:eastAsiaTheme="minorEastAsia" w:hAnsi="Arial" w:cs="Arial"/>
                <w:sz w:val="18"/>
                <w:lang w:val="en-GB"/>
              </w:rPr>
              <w:t>2020</w:t>
            </w:r>
            <w:r w:rsidRPr="00067F99">
              <w:rPr>
                <w:rFonts w:ascii="Arial" w:eastAsiaTheme="minorEastAsia" w:hAnsi="Arial" w:cs="Arial" w:hint="eastAsia"/>
                <w:sz w:val="18"/>
              </w:rPr>
              <w:t>年</w:t>
            </w:r>
            <w:r w:rsidRPr="001C639B">
              <w:rPr>
                <w:rFonts w:ascii="Arial" w:eastAsiaTheme="minorEastAsia" w:hAnsi="Arial" w:cs="Arial"/>
                <w:sz w:val="18"/>
                <w:lang w:val="en-GB"/>
              </w:rPr>
              <w:t>1</w:t>
            </w:r>
            <w:r w:rsidRPr="00067F99">
              <w:rPr>
                <w:rFonts w:ascii="Arial" w:eastAsiaTheme="minorEastAsia" w:hAnsi="Arial" w:cs="Arial" w:hint="eastAsia"/>
                <w:sz w:val="18"/>
              </w:rPr>
              <w:t>月</w:t>
            </w:r>
            <w:r w:rsidRPr="001C639B">
              <w:rPr>
                <w:rFonts w:ascii="Arial" w:eastAsiaTheme="minorEastAsia" w:hAnsi="Arial" w:cs="Arial"/>
                <w:sz w:val="18"/>
                <w:lang w:val="en-GB"/>
              </w:rPr>
              <w:t>1</w:t>
            </w:r>
            <w:r w:rsidRPr="00067F99">
              <w:rPr>
                <w:rFonts w:ascii="Arial" w:eastAsiaTheme="minorEastAsia" w:hAnsi="Arial" w:cs="Arial" w:hint="eastAsia"/>
                <w:sz w:val="18"/>
              </w:rPr>
              <w:t>日至</w:t>
            </w:r>
            <w:r w:rsidRPr="001C639B">
              <w:rPr>
                <w:rFonts w:ascii="Arial" w:eastAsiaTheme="minorEastAsia" w:hAnsi="Arial" w:cs="Arial"/>
                <w:sz w:val="18"/>
                <w:lang w:val="en-GB"/>
              </w:rPr>
              <w:t>2021</w:t>
            </w:r>
            <w:r w:rsidRPr="00067F99">
              <w:rPr>
                <w:rFonts w:ascii="Arial" w:eastAsiaTheme="minorEastAsia" w:hAnsi="Arial" w:cs="Arial" w:hint="eastAsia"/>
                <w:sz w:val="18"/>
              </w:rPr>
              <w:t>年</w:t>
            </w:r>
            <w:r w:rsidRPr="001C639B">
              <w:rPr>
                <w:rFonts w:ascii="Arial" w:eastAsiaTheme="minorEastAsia" w:hAnsi="Arial" w:cs="Arial"/>
                <w:sz w:val="18"/>
                <w:lang w:val="en-GB"/>
              </w:rPr>
              <w:t>12</w:t>
            </w:r>
            <w:r w:rsidRPr="00067F99">
              <w:rPr>
                <w:rFonts w:ascii="Arial" w:eastAsiaTheme="minorEastAsia" w:hAnsi="Arial" w:cs="Arial" w:hint="eastAsia"/>
                <w:sz w:val="18"/>
              </w:rPr>
              <w:t>月</w:t>
            </w:r>
            <w:r w:rsidRPr="001C639B">
              <w:rPr>
                <w:rFonts w:ascii="Arial" w:eastAsiaTheme="minorEastAsia" w:hAnsi="Arial" w:cs="Arial"/>
                <w:sz w:val="18"/>
                <w:lang w:val="en-GB"/>
              </w:rPr>
              <w:t>31</w:t>
            </w:r>
            <w:r w:rsidRPr="00067F99">
              <w:rPr>
                <w:rFonts w:ascii="Arial" w:eastAsiaTheme="minorEastAsia" w:hAnsi="Arial" w:cs="Arial" w:hint="eastAsia"/>
                <w:sz w:val="18"/>
              </w:rPr>
              <w:t>日以及</w:t>
            </w:r>
            <w:r w:rsidRPr="001C639B">
              <w:rPr>
                <w:rFonts w:ascii="Arial" w:eastAsiaTheme="minorEastAsia" w:hAnsi="Arial" w:cs="Arial"/>
                <w:sz w:val="18"/>
                <w:lang w:val="en-GB"/>
              </w:rPr>
              <w:t>2022</w:t>
            </w:r>
            <w:r w:rsidRPr="00067F99">
              <w:rPr>
                <w:rFonts w:ascii="Arial" w:eastAsiaTheme="minorEastAsia" w:hAnsi="Arial" w:cs="Arial" w:hint="eastAsia"/>
                <w:sz w:val="18"/>
              </w:rPr>
              <w:t>年</w:t>
            </w:r>
            <w:r w:rsidRPr="001C639B">
              <w:rPr>
                <w:rFonts w:ascii="Arial" w:eastAsiaTheme="minorEastAsia" w:hAnsi="Arial" w:cs="Arial"/>
                <w:sz w:val="18"/>
                <w:lang w:val="en-GB"/>
              </w:rPr>
              <w:t>1</w:t>
            </w:r>
            <w:r w:rsidRPr="00067F99">
              <w:rPr>
                <w:rFonts w:ascii="Arial" w:eastAsiaTheme="minorEastAsia" w:hAnsi="Arial" w:cs="Arial" w:hint="eastAsia"/>
                <w:sz w:val="18"/>
              </w:rPr>
              <w:t>月</w:t>
            </w:r>
            <w:r w:rsidRPr="001C639B">
              <w:rPr>
                <w:rFonts w:ascii="Arial" w:eastAsiaTheme="minorEastAsia" w:hAnsi="Arial" w:cs="Arial"/>
                <w:sz w:val="18"/>
                <w:lang w:val="en-GB"/>
              </w:rPr>
              <w:t>1</w:t>
            </w:r>
            <w:r w:rsidRPr="00067F99">
              <w:rPr>
                <w:rFonts w:ascii="Arial" w:eastAsiaTheme="minorEastAsia" w:hAnsi="Arial" w:cs="Arial" w:hint="eastAsia"/>
                <w:sz w:val="18"/>
              </w:rPr>
              <w:t>日至</w:t>
            </w:r>
            <w:r w:rsidRPr="001C639B">
              <w:rPr>
                <w:rFonts w:ascii="Arial" w:eastAsiaTheme="minorEastAsia" w:hAnsi="Arial" w:cs="Arial"/>
                <w:sz w:val="18"/>
                <w:lang w:val="en-GB"/>
              </w:rPr>
              <w:t>6</w:t>
            </w:r>
            <w:r w:rsidRPr="00067F99">
              <w:rPr>
                <w:rFonts w:ascii="Arial" w:eastAsiaTheme="minorEastAsia" w:hAnsi="Arial" w:cs="Arial" w:hint="eastAsia"/>
                <w:sz w:val="18"/>
              </w:rPr>
              <w:t>月</w:t>
            </w:r>
            <w:r w:rsidRPr="001C639B">
              <w:rPr>
                <w:rFonts w:ascii="Arial" w:eastAsiaTheme="minorEastAsia" w:hAnsi="Arial" w:cs="Arial"/>
                <w:sz w:val="18"/>
                <w:lang w:val="en-GB"/>
              </w:rPr>
              <w:t>30</w:t>
            </w:r>
            <w:r w:rsidRPr="00067F99">
              <w:rPr>
                <w:rFonts w:ascii="Arial" w:eastAsiaTheme="minorEastAsia" w:hAnsi="Arial" w:cs="Arial" w:hint="eastAsia"/>
                <w:sz w:val="18"/>
              </w:rPr>
              <w:t>日第</w:t>
            </w:r>
            <w:r w:rsidRPr="001C639B">
              <w:rPr>
                <w:rFonts w:ascii="Arial" w:eastAsiaTheme="minorEastAsia" w:hAnsi="Arial" w:cs="Arial"/>
                <w:sz w:val="18"/>
                <w:lang w:val="en-GB"/>
              </w:rPr>
              <w:t>1</w:t>
            </w:r>
            <w:r w:rsidRPr="00067F99">
              <w:rPr>
                <w:rFonts w:ascii="Arial" w:eastAsiaTheme="minorEastAsia" w:hAnsi="Arial" w:cs="Arial" w:hint="eastAsia"/>
                <w:sz w:val="18"/>
              </w:rPr>
              <w:t>期期间</w:t>
            </w:r>
            <w:r w:rsidRPr="001C639B">
              <w:rPr>
                <w:rFonts w:ascii="Arial" w:eastAsiaTheme="minorEastAsia" w:hAnsi="Arial" w:cs="Arial" w:hint="eastAsia"/>
                <w:sz w:val="18"/>
                <w:lang w:val="en-GB"/>
              </w:rPr>
              <w:t>，</w:t>
            </w:r>
            <w:r w:rsidRPr="00067F99">
              <w:rPr>
                <w:rFonts w:ascii="Arial" w:eastAsiaTheme="minorEastAsia" w:hAnsi="Arial" w:cs="Arial" w:hint="eastAsia"/>
                <w:sz w:val="18"/>
              </w:rPr>
              <w:t>非物质文化遗产基金的资源可用于以下目的</w:t>
            </w:r>
            <w:r w:rsidRPr="001C639B">
              <w:rPr>
                <w:rFonts w:ascii="Arial" w:eastAsiaTheme="minorEastAsia" w:hAnsi="Arial" w:cs="Arial" w:hint="eastAsia"/>
                <w:sz w:val="18"/>
                <w:lang w:val="en-GB"/>
              </w:rPr>
              <w:t>：</w:t>
            </w:r>
          </w:p>
        </w:tc>
        <w:tc>
          <w:tcPr>
            <w:tcW w:w="603" w:type="pct"/>
            <w:tcBorders>
              <w:top w:val="single" w:sz="4" w:space="0" w:color="auto"/>
              <w:left w:val="single" w:sz="4" w:space="0" w:color="auto"/>
              <w:bottom w:val="single" w:sz="4" w:space="0" w:color="auto"/>
              <w:right w:val="single" w:sz="4" w:space="0" w:color="auto"/>
            </w:tcBorders>
            <w:vAlign w:val="center"/>
          </w:tcPr>
          <w:p w14:paraId="39BF4CCD" w14:textId="0ADBCA6E" w:rsidR="00FA7E04" w:rsidRPr="001C639B" w:rsidRDefault="00FA7E04" w:rsidP="00FA7E04">
            <w:pPr>
              <w:spacing w:before="120" w:after="120"/>
              <w:contextualSpacing/>
              <w:jc w:val="center"/>
              <w:rPr>
                <w:rFonts w:ascii="Arial" w:eastAsiaTheme="minorEastAsia" w:hAnsi="Arial" w:cs="Arial"/>
                <w:sz w:val="18"/>
                <w:szCs w:val="18"/>
                <w:lang w:val="en-GB"/>
              </w:rPr>
            </w:pPr>
            <w:r w:rsidRPr="00067F99">
              <w:rPr>
                <w:rFonts w:ascii="Arial" w:eastAsiaTheme="minorEastAsia" w:hAnsi="Arial" w:cs="Arial" w:hint="eastAsia"/>
                <w:sz w:val="18"/>
              </w:rPr>
              <w:t>上一</w:t>
            </w:r>
            <w:r w:rsidR="00B12410">
              <w:rPr>
                <w:rFonts w:ascii="Arial" w:eastAsiaTheme="minorEastAsia" w:hAnsi="Arial" w:cs="Arial"/>
                <w:sz w:val="18"/>
              </w:rPr>
              <w:t>双年度</w:t>
            </w:r>
            <w:r w:rsidRPr="001C639B">
              <w:rPr>
                <w:rFonts w:ascii="Arial" w:eastAsiaTheme="minorEastAsia" w:hAnsi="Arial" w:cs="Arial" w:hint="eastAsia"/>
                <w:sz w:val="18"/>
                <w:lang w:val="en-GB"/>
              </w:rPr>
              <w:t>（</w:t>
            </w:r>
            <w:r w:rsidRPr="001C639B">
              <w:rPr>
                <w:rFonts w:ascii="Arial" w:eastAsiaTheme="minorEastAsia" w:hAnsi="Arial" w:cs="Arial"/>
                <w:sz w:val="18"/>
                <w:lang w:val="en-GB"/>
              </w:rPr>
              <w:t>2018-2019</w:t>
            </w:r>
            <w:r w:rsidRPr="00067F99">
              <w:rPr>
                <w:rFonts w:ascii="Arial" w:eastAsiaTheme="minorEastAsia" w:hAnsi="Arial" w:cs="Arial" w:hint="eastAsia"/>
                <w:sz w:val="18"/>
              </w:rPr>
              <w:t>年</w:t>
            </w:r>
            <w:r w:rsidRPr="001C639B">
              <w:rPr>
                <w:rFonts w:ascii="Arial" w:eastAsiaTheme="minorEastAsia" w:hAnsi="Arial" w:cs="Arial" w:hint="eastAsia"/>
                <w:sz w:val="18"/>
                <w:lang w:val="en-GB"/>
              </w:rPr>
              <w:t>）</w:t>
            </w:r>
            <w:r w:rsidRPr="00067F99">
              <w:rPr>
                <w:rFonts w:ascii="Arial" w:eastAsiaTheme="minorEastAsia" w:hAnsi="Arial" w:cs="Arial" w:hint="eastAsia"/>
                <w:sz w:val="18"/>
              </w:rPr>
              <w:t>的</w:t>
            </w:r>
            <w:r w:rsidR="00E97E28">
              <w:rPr>
                <w:rFonts w:ascii="Arial" w:eastAsiaTheme="minorEastAsia" w:hAnsi="Arial" w:cs="Arial" w:hint="eastAsia"/>
                <w:sz w:val="18"/>
              </w:rPr>
              <w:t>适用</w:t>
            </w:r>
            <w:r w:rsidRPr="00067F99">
              <w:rPr>
                <w:rFonts w:ascii="Arial" w:eastAsiaTheme="minorEastAsia" w:hAnsi="Arial" w:cs="Arial" w:hint="eastAsia"/>
                <w:sz w:val="18"/>
              </w:rPr>
              <w:t>百分比</w:t>
            </w:r>
            <w:r w:rsidRPr="001C639B">
              <w:rPr>
                <w:rFonts w:ascii="Arial" w:eastAsiaTheme="minorEastAsia" w:hAnsi="Arial" w:cs="Arial" w:hint="eastAsia"/>
                <w:sz w:val="18"/>
                <w:lang w:val="en-GB"/>
              </w:rPr>
              <w:t>（</w:t>
            </w:r>
            <w:r w:rsidRPr="001C639B">
              <w:rPr>
                <w:rFonts w:ascii="Arial" w:eastAsiaTheme="minorEastAsia" w:hAnsi="Arial" w:cs="Arial"/>
                <w:sz w:val="18"/>
                <w:lang w:val="en-GB"/>
              </w:rPr>
              <w:t>%</w:t>
            </w:r>
            <w:r w:rsidRPr="001C639B">
              <w:rPr>
                <w:rFonts w:ascii="Arial" w:eastAsiaTheme="minorEastAsia" w:hAnsi="Arial" w:cs="Arial" w:hint="eastAsia"/>
                <w:sz w:val="18"/>
                <w:lang w:val="en-GB"/>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3E6B63B0" w14:textId="0FB45CE3" w:rsidR="00FA7E04" w:rsidRPr="001C639B" w:rsidRDefault="00FA7E04" w:rsidP="00FA7E04">
            <w:pPr>
              <w:spacing w:before="120" w:after="120"/>
              <w:contextualSpacing/>
              <w:jc w:val="center"/>
              <w:rPr>
                <w:rFonts w:ascii="Arial" w:eastAsiaTheme="minorEastAsia" w:hAnsi="Arial" w:cs="Arial"/>
                <w:sz w:val="18"/>
                <w:szCs w:val="18"/>
                <w:lang w:val="en-GB"/>
              </w:rPr>
            </w:pPr>
            <w:r w:rsidRPr="00067F99">
              <w:rPr>
                <w:rFonts w:ascii="Arial" w:eastAsiaTheme="minorEastAsia" w:hAnsi="Arial" w:cs="Arial" w:hint="eastAsia"/>
                <w:sz w:val="18"/>
              </w:rPr>
              <w:t>拟议</w:t>
            </w:r>
            <w:r w:rsidRPr="001C639B">
              <w:rPr>
                <w:rFonts w:ascii="Arial" w:eastAsiaTheme="minorEastAsia" w:hAnsi="Arial" w:cs="Arial"/>
                <w:sz w:val="18"/>
                <w:lang w:val="en-GB"/>
              </w:rPr>
              <w:t>2020-2021</w:t>
            </w:r>
            <w:r w:rsidRPr="00067F99">
              <w:rPr>
                <w:rFonts w:ascii="Arial" w:eastAsiaTheme="minorEastAsia" w:hAnsi="Arial" w:cs="Arial" w:hint="eastAsia"/>
                <w:sz w:val="18"/>
              </w:rPr>
              <w:t>年总金额的百分比</w:t>
            </w:r>
            <w:r w:rsidRPr="001C639B">
              <w:rPr>
                <w:rFonts w:ascii="Arial" w:eastAsiaTheme="minorEastAsia" w:hAnsi="Arial" w:cs="Arial" w:hint="eastAsia"/>
                <w:sz w:val="18"/>
                <w:lang w:val="en-GB"/>
              </w:rPr>
              <w:t>（</w:t>
            </w:r>
            <w:r w:rsidRPr="001C639B">
              <w:rPr>
                <w:rFonts w:ascii="Arial" w:eastAsiaTheme="minorEastAsia" w:hAnsi="Arial" w:cs="Arial"/>
                <w:sz w:val="18"/>
                <w:lang w:val="en-GB"/>
              </w:rPr>
              <w:t>%</w:t>
            </w:r>
            <w:r w:rsidRPr="001C639B">
              <w:rPr>
                <w:rFonts w:ascii="Arial" w:eastAsiaTheme="minorEastAsia" w:hAnsi="Arial" w:cs="Arial" w:hint="eastAsia"/>
                <w:sz w:val="18"/>
                <w:lang w:val="en-GB"/>
              </w:rPr>
              <w:t>）</w:t>
            </w:r>
            <w:r w:rsidR="0085629C" w:rsidRPr="001C639B">
              <w:rPr>
                <w:rStyle w:val="FootnoteReference"/>
                <w:rFonts w:ascii="Arial" w:eastAsiaTheme="minorEastAsia" w:hAnsi="Arial" w:cs="Arial"/>
                <w:sz w:val="18"/>
                <w:szCs w:val="18"/>
                <w:lang w:val="en-GB"/>
              </w:rPr>
              <w:footnoteReference w:customMarkFollows="1" w:id="7"/>
              <w:t>7</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49EB780" w14:textId="3198BF09" w:rsidR="00FA7E04" w:rsidRPr="00067F99" w:rsidRDefault="00884277" w:rsidP="00884277">
            <w:pPr>
              <w:spacing w:before="120" w:after="120"/>
              <w:contextualSpacing/>
              <w:jc w:val="center"/>
              <w:rPr>
                <w:rFonts w:ascii="Arial" w:eastAsiaTheme="minorEastAsia" w:hAnsi="Arial" w:cs="Arial"/>
                <w:sz w:val="18"/>
                <w:szCs w:val="18"/>
              </w:rPr>
            </w:pPr>
            <w:r w:rsidRPr="00067F99">
              <w:rPr>
                <w:rFonts w:ascii="Arial" w:eastAsiaTheme="minorEastAsia" w:hAnsi="Arial" w:cs="Arial" w:hint="eastAsia"/>
                <w:sz w:val="18"/>
              </w:rPr>
              <w:t>参考金额</w:t>
            </w:r>
            <w:r w:rsidRPr="00067F99">
              <w:rPr>
                <w:rFonts w:ascii="Arial" w:eastAsiaTheme="minorEastAsia" w:hAnsi="Arial" w:cs="Arial"/>
                <w:sz w:val="18"/>
              </w:rPr>
              <w:br/>
              <w:t>2020-2021</w:t>
            </w:r>
            <w:r w:rsidRPr="00067F99">
              <w:rPr>
                <w:rFonts w:ascii="Arial" w:eastAsiaTheme="minorEastAsia" w:hAnsi="Arial" w:cs="Arial" w:hint="eastAsia"/>
                <w:sz w:val="18"/>
              </w:rPr>
              <w:t>年</w:t>
            </w:r>
          </w:p>
        </w:tc>
        <w:tc>
          <w:tcPr>
            <w:tcW w:w="596" w:type="pct"/>
            <w:tcBorders>
              <w:top w:val="dashed" w:sz="4" w:space="0" w:color="auto"/>
              <w:left w:val="dashed" w:sz="4" w:space="0" w:color="auto"/>
              <w:bottom w:val="dashed" w:sz="4" w:space="0" w:color="auto"/>
              <w:right w:val="dashed" w:sz="4" w:space="0" w:color="auto"/>
            </w:tcBorders>
            <w:vAlign w:val="center"/>
          </w:tcPr>
          <w:p w14:paraId="5F7BC8C9" w14:textId="4BE57AC2" w:rsidR="00FA7E04" w:rsidRPr="00067F99" w:rsidRDefault="00884277" w:rsidP="00FA7E04">
            <w:pPr>
              <w:spacing w:before="120" w:after="120"/>
              <w:contextualSpacing/>
              <w:jc w:val="center"/>
              <w:rPr>
                <w:rFonts w:ascii="Arial" w:eastAsiaTheme="minorEastAsia" w:hAnsi="Arial" w:cs="Arial"/>
                <w:sz w:val="18"/>
                <w:szCs w:val="18"/>
              </w:rPr>
            </w:pPr>
            <w:r w:rsidRPr="00067F99">
              <w:rPr>
                <w:rFonts w:ascii="Arial" w:eastAsiaTheme="minorEastAsia" w:hAnsi="Arial" w:cs="Arial" w:hint="eastAsia"/>
                <w:sz w:val="18"/>
              </w:rPr>
              <w:t>参考金额</w:t>
            </w:r>
            <w:r w:rsidRPr="00067F99">
              <w:rPr>
                <w:rFonts w:ascii="Arial" w:eastAsiaTheme="minorEastAsia" w:hAnsi="Arial" w:cs="Arial"/>
                <w:sz w:val="18"/>
              </w:rPr>
              <w:br/>
              <w:t>2022</w:t>
            </w:r>
            <w:r w:rsidRPr="00067F99">
              <w:rPr>
                <w:rFonts w:ascii="Arial" w:eastAsiaTheme="minorEastAsia" w:hAnsi="Arial" w:cs="Arial" w:hint="eastAsia"/>
                <w:sz w:val="18"/>
              </w:rPr>
              <w:t>年</w:t>
            </w:r>
            <w:r w:rsidRPr="00067F99">
              <w:rPr>
                <w:rFonts w:ascii="Arial" w:eastAsiaTheme="minorEastAsia" w:hAnsi="Arial" w:cs="Arial"/>
                <w:sz w:val="18"/>
              </w:rPr>
              <w:t>1</w:t>
            </w:r>
            <w:r w:rsidRPr="00067F99">
              <w:rPr>
                <w:rFonts w:ascii="Arial" w:eastAsiaTheme="minorEastAsia" w:hAnsi="Arial" w:cs="Arial" w:hint="eastAsia"/>
                <w:sz w:val="18"/>
              </w:rPr>
              <w:t>月</w:t>
            </w:r>
            <w:r w:rsidRPr="00067F99">
              <w:rPr>
                <w:rFonts w:ascii="Arial" w:eastAsiaTheme="minorEastAsia" w:hAnsi="Arial" w:cs="Arial"/>
                <w:sz w:val="18"/>
              </w:rPr>
              <w:t>-6</w:t>
            </w:r>
            <w:r w:rsidRPr="00067F99">
              <w:rPr>
                <w:rFonts w:ascii="Arial" w:eastAsiaTheme="minorEastAsia" w:hAnsi="Arial" w:cs="Arial" w:hint="eastAsia"/>
                <w:sz w:val="18"/>
              </w:rPr>
              <w:t>月</w:t>
            </w:r>
          </w:p>
        </w:tc>
      </w:tr>
      <w:tr w:rsidR="00884277" w:rsidRPr="00501F67" w14:paraId="19C4C053" w14:textId="2FC71699"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F63CC"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1.</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A947874" w14:textId="77777777"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国际援助，包括保护已列入《急需保护的非物质文化遗产名录》的遗产、编制清单，以及对其他保护方案、项目和活动的支持；</w:t>
            </w:r>
          </w:p>
        </w:tc>
        <w:tc>
          <w:tcPr>
            <w:tcW w:w="603" w:type="pct"/>
            <w:tcBorders>
              <w:top w:val="single" w:sz="4" w:space="0" w:color="auto"/>
              <w:left w:val="single" w:sz="4" w:space="0" w:color="auto"/>
              <w:bottom w:val="single" w:sz="4" w:space="0" w:color="auto"/>
              <w:right w:val="single" w:sz="4" w:space="0" w:color="auto"/>
            </w:tcBorders>
            <w:vAlign w:val="center"/>
          </w:tcPr>
          <w:p w14:paraId="3460ED58" w14:textId="5BAB5769"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52.55%</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04A71B08" w14:textId="766938ED"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51.96%</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E1E2CD8" w14:textId="62E7F177"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$4,073,861</w:t>
            </w:r>
          </w:p>
        </w:tc>
        <w:tc>
          <w:tcPr>
            <w:tcW w:w="596" w:type="pct"/>
            <w:tcBorders>
              <w:top w:val="dashed" w:sz="4" w:space="0" w:color="auto"/>
              <w:left w:val="dashed" w:sz="4" w:space="0" w:color="auto"/>
              <w:bottom w:val="dashed" w:sz="4" w:space="0" w:color="auto"/>
              <w:right w:val="dashed" w:sz="4" w:space="0" w:color="auto"/>
            </w:tcBorders>
            <w:vAlign w:val="center"/>
          </w:tcPr>
          <w:p w14:paraId="6E270172" w14:textId="7981AA42"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$1,018,465</w:t>
            </w:r>
          </w:p>
        </w:tc>
      </w:tr>
      <w:tr w:rsidR="00884277" w:rsidRPr="00501F67" w14:paraId="229FC0E4" w14:textId="2B913BCF"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2EF65"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1.1</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D76B4DA" w14:textId="77777777" w:rsidR="00FA7E04" w:rsidRPr="00067F99" w:rsidRDefault="00FA7E04" w:rsidP="008B3BEC">
            <w:pPr>
              <w:spacing w:before="120" w:after="120"/>
              <w:ind w:right="-1"/>
              <w:contextualSpacing/>
              <w:rPr>
                <w:rFonts w:ascii="Arial" w:eastAsiaTheme="minorEastAsia" w:hAnsi="Arial" w:cs="Arial"/>
                <w:sz w:val="18"/>
                <w:szCs w:val="18"/>
              </w:rPr>
            </w:pPr>
            <w:r w:rsidRPr="00067F99">
              <w:rPr>
                <w:rFonts w:ascii="Arial" w:eastAsiaTheme="minorEastAsia" w:hAnsi="Arial" w:cs="Arial" w:hint="eastAsia"/>
                <w:sz w:val="18"/>
              </w:rPr>
              <w:t>通过</w:t>
            </w:r>
            <w:r w:rsidRPr="00067F99">
              <w:rPr>
                <w:rFonts w:ascii="Arial" w:eastAsiaTheme="minorEastAsia" w:hAnsi="Arial" w:cs="Arial"/>
                <w:sz w:val="18"/>
              </w:rPr>
              <w:t>3</w:t>
            </w:r>
            <w:r w:rsidRPr="00067F99">
              <w:rPr>
                <w:rFonts w:ascii="Arial" w:eastAsiaTheme="minorEastAsia" w:hAnsi="Arial" w:cs="Arial" w:hint="eastAsia"/>
                <w:sz w:val="18"/>
              </w:rPr>
              <w:t>个预算外定期职位（</w:t>
            </w:r>
            <w:r w:rsidRPr="00067F99">
              <w:rPr>
                <w:rFonts w:ascii="Arial" w:eastAsiaTheme="minorEastAsia" w:hAnsi="Arial" w:cs="Arial"/>
                <w:sz w:val="18"/>
              </w:rPr>
              <w:t>1</w:t>
            </w:r>
            <w:r w:rsidRPr="00067F99">
              <w:rPr>
                <w:rFonts w:ascii="Arial" w:eastAsiaTheme="minorEastAsia" w:hAnsi="Arial" w:cs="Arial" w:hint="eastAsia"/>
                <w:sz w:val="18"/>
              </w:rPr>
              <w:t>个</w:t>
            </w:r>
            <w:r w:rsidRPr="00067F99">
              <w:rPr>
                <w:rFonts w:ascii="Arial" w:eastAsiaTheme="minorEastAsia" w:hAnsi="Arial" w:cs="Arial"/>
                <w:sz w:val="18"/>
              </w:rPr>
              <w:t>P3</w:t>
            </w:r>
            <w:r w:rsidRPr="00067F99">
              <w:rPr>
                <w:rFonts w:ascii="Arial" w:eastAsiaTheme="minorEastAsia" w:hAnsi="Arial" w:cs="Arial" w:hint="eastAsia"/>
                <w:sz w:val="18"/>
              </w:rPr>
              <w:t>、</w:t>
            </w:r>
            <w:r w:rsidRPr="00067F99">
              <w:rPr>
                <w:rFonts w:ascii="Arial" w:eastAsiaTheme="minorEastAsia" w:hAnsi="Arial" w:cs="Arial"/>
                <w:sz w:val="18"/>
              </w:rPr>
              <w:t>1</w:t>
            </w:r>
            <w:r w:rsidRPr="00067F99">
              <w:rPr>
                <w:rFonts w:ascii="Arial" w:eastAsiaTheme="minorEastAsia" w:hAnsi="Arial" w:cs="Arial" w:hint="eastAsia"/>
                <w:sz w:val="18"/>
              </w:rPr>
              <w:t>个</w:t>
            </w:r>
            <w:r w:rsidRPr="00067F99">
              <w:rPr>
                <w:rFonts w:ascii="Arial" w:eastAsiaTheme="minorEastAsia" w:hAnsi="Arial" w:cs="Arial"/>
                <w:sz w:val="18"/>
              </w:rPr>
              <w:t>P2</w:t>
            </w:r>
            <w:r w:rsidRPr="00067F99">
              <w:rPr>
                <w:rFonts w:ascii="Arial" w:eastAsiaTheme="minorEastAsia" w:hAnsi="Arial" w:cs="Arial" w:hint="eastAsia"/>
                <w:sz w:val="18"/>
              </w:rPr>
              <w:t>和</w:t>
            </w:r>
            <w:r w:rsidRPr="00067F99">
              <w:rPr>
                <w:rFonts w:ascii="Arial" w:eastAsiaTheme="minorEastAsia" w:hAnsi="Arial" w:cs="Arial"/>
                <w:sz w:val="18"/>
              </w:rPr>
              <w:t>1</w:t>
            </w:r>
            <w:r w:rsidRPr="00067F99">
              <w:rPr>
                <w:rFonts w:ascii="Arial" w:eastAsiaTheme="minorEastAsia" w:hAnsi="Arial" w:cs="Arial" w:hint="eastAsia"/>
                <w:sz w:val="18"/>
              </w:rPr>
              <w:t>个</w:t>
            </w:r>
            <w:r w:rsidRPr="00067F99">
              <w:rPr>
                <w:rFonts w:ascii="Arial" w:eastAsiaTheme="minorEastAsia" w:hAnsi="Arial" w:cs="Arial"/>
                <w:sz w:val="18"/>
              </w:rPr>
              <w:t>G5</w:t>
            </w:r>
            <w:r w:rsidRPr="00067F99">
              <w:rPr>
                <w:rFonts w:ascii="Arial" w:eastAsiaTheme="minorEastAsia" w:hAnsi="Arial" w:cs="Arial" w:hint="eastAsia"/>
                <w:sz w:val="18"/>
              </w:rPr>
              <w:t>），来加强人力资源，改善国际援助机制的实施；</w:t>
            </w:r>
          </w:p>
        </w:tc>
        <w:tc>
          <w:tcPr>
            <w:tcW w:w="603" w:type="pct"/>
            <w:tcBorders>
              <w:top w:val="single" w:sz="4" w:space="0" w:color="auto"/>
              <w:left w:val="single" w:sz="4" w:space="0" w:color="auto"/>
              <w:bottom w:val="single" w:sz="4" w:space="0" w:color="auto"/>
              <w:right w:val="single" w:sz="4" w:space="0" w:color="auto"/>
            </w:tcBorders>
            <w:vAlign w:val="center"/>
          </w:tcPr>
          <w:p w14:paraId="516C437E" w14:textId="0559E01F"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8.20%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3E1A5BB" w14:textId="650D2A55"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10.79%</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3BFECE4" w14:textId="5C06CDEB"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$845,977</w:t>
            </w:r>
          </w:p>
        </w:tc>
        <w:tc>
          <w:tcPr>
            <w:tcW w:w="596" w:type="pct"/>
            <w:tcBorders>
              <w:top w:val="dashed" w:sz="4" w:space="0" w:color="auto"/>
              <w:left w:val="dashed" w:sz="4" w:space="0" w:color="auto"/>
              <w:bottom w:val="dashed" w:sz="4" w:space="0" w:color="auto"/>
              <w:right w:val="dashed" w:sz="4" w:space="0" w:color="auto"/>
            </w:tcBorders>
            <w:vAlign w:val="center"/>
          </w:tcPr>
          <w:p w14:paraId="6F11FCAB" w14:textId="5DD15E16"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$211,494</w:t>
            </w:r>
          </w:p>
        </w:tc>
      </w:tr>
      <w:tr w:rsidR="00884277" w:rsidRPr="00501F67" w14:paraId="00863C39" w14:textId="6E7DF503"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7A904"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2.</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51DBF583" w14:textId="77777777"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用于国际援助请求以及《急需保护名录》提名文件和《实践范例名册》提案的筹备援助；</w:t>
            </w:r>
          </w:p>
        </w:tc>
        <w:tc>
          <w:tcPr>
            <w:tcW w:w="603" w:type="pct"/>
            <w:tcBorders>
              <w:top w:val="single" w:sz="4" w:space="0" w:color="auto"/>
              <w:left w:val="single" w:sz="4" w:space="0" w:color="auto"/>
              <w:bottom w:val="single" w:sz="4" w:space="0" w:color="auto"/>
              <w:right w:val="single" w:sz="4" w:space="0" w:color="auto"/>
            </w:tcBorders>
            <w:vAlign w:val="center"/>
          </w:tcPr>
          <w:p w14:paraId="06858473" w14:textId="4AFFBC1A"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4.00%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405B101F" w14:textId="57D11ED1"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6C82D482" w14:textId="25F7DE73"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$156,808</w:t>
            </w:r>
          </w:p>
        </w:tc>
        <w:tc>
          <w:tcPr>
            <w:tcW w:w="596" w:type="pct"/>
            <w:tcBorders>
              <w:top w:val="dashed" w:sz="4" w:space="0" w:color="auto"/>
              <w:left w:val="dashed" w:sz="4" w:space="0" w:color="auto"/>
              <w:bottom w:val="dashed" w:sz="4" w:space="0" w:color="auto"/>
              <w:right w:val="dashed" w:sz="4" w:space="0" w:color="auto"/>
            </w:tcBorders>
            <w:vAlign w:val="center"/>
          </w:tcPr>
          <w:p w14:paraId="332EE7EF" w14:textId="0D886892"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$39,202</w:t>
            </w:r>
          </w:p>
        </w:tc>
      </w:tr>
      <w:tr w:rsidR="00884277" w:rsidRPr="00501F67" w14:paraId="7CE1B4EC" w14:textId="743B5C60"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10AB5"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3.</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0C49DD7" w14:textId="20A564EE"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委员会的其他职能，如《公约》第七条所述，旨在推广《公约》目标，鼓励和监督实施情况，特别是通过加强能力从而有效地保护非物质文化遗产，提高人们有关此类遗产重要性的认识，提供有关良好的保护实践方法的指导，更新和发布《名录》和《实践范例名册》；</w:t>
            </w:r>
            <w:r w:rsidRPr="00067F99">
              <w:rPr>
                <w:rFonts w:ascii="Arial" w:eastAsiaTheme="minorEastAsia" w:hAnsi="Arial" w:cs="Arial"/>
                <w:sz w:val="18"/>
              </w:rPr>
              <w:t xml:space="preserve"> </w:t>
            </w:r>
          </w:p>
        </w:tc>
        <w:tc>
          <w:tcPr>
            <w:tcW w:w="603" w:type="pct"/>
            <w:tcBorders>
              <w:top w:val="single" w:sz="4" w:space="0" w:color="auto"/>
              <w:left w:val="single" w:sz="4" w:space="0" w:color="auto"/>
              <w:bottom w:val="single" w:sz="4" w:space="0" w:color="auto"/>
              <w:right w:val="single" w:sz="4" w:space="0" w:color="auto"/>
            </w:tcBorders>
            <w:vAlign w:val="center"/>
          </w:tcPr>
          <w:p w14:paraId="12DE901E" w14:textId="7299401E"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20.00%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73722426" w14:textId="5DDB7AAD"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20.00%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91002AF" w14:textId="25FD654A"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$1,568,076</w:t>
            </w:r>
          </w:p>
        </w:tc>
        <w:tc>
          <w:tcPr>
            <w:tcW w:w="596" w:type="pct"/>
            <w:tcBorders>
              <w:top w:val="dashed" w:sz="4" w:space="0" w:color="auto"/>
              <w:left w:val="dashed" w:sz="4" w:space="0" w:color="auto"/>
              <w:bottom w:val="dashed" w:sz="4" w:space="0" w:color="auto"/>
              <w:right w:val="dashed" w:sz="4" w:space="0" w:color="auto"/>
            </w:tcBorders>
            <w:vAlign w:val="center"/>
          </w:tcPr>
          <w:p w14:paraId="5C43A563" w14:textId="07BC103D"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$392,019</w:t>
            </w:r>
          </w:p>
        </w:tc>
      </w:tr>
      <w:tr w:rsidR="008B3BEC" w:rsidRPr="00501F67" w14:paraId="3B01FDD5"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37BAAC0" w14:textId="4610EB49" w:rsidR="008B3BEC" w:rsidRPr="00067F99" w:rsidRDefault="008B3BEC" w:rsidP="00FA7E04">
            <w:pPr>
              <w:spacing w:before="120" w:after="120"/>
              <w:contextualSpacing/>
              <w:rPr>
                <w:rFonts w:ascii="Arial" w:eastAsiaTheme="minorEastAsia"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525659" w14:textId="20C56588" w:rsidR="008B3BEC" w:rsidRPr="00067F99" w:rsidRDefault="00C278E9" w:rsidP="00C278E9">
            <w:pPr>
              <w:spacing w:before="120" w:after="120"/>
              <w:ind w:left="250"/>
              <w:contextualSpacing/>
              <w:rPr>
                <w:rFonts w:ascii="Arial" w:eastAsiaTheme="minorEastAsia" w:hAnsi="Arial" w:cs="Arial"/>
                <w:i/>
                <w:iCs/>
                <w:sz w:val="16"/>
                <w:szCs w:val="16"/>
                <w:lang w:val="en-GB"/>
              </w:rPr>
            </w:pPr>
            <w:r w:rsidRPr="00067F99">
              <w:rPr>
                <w:rFonts w:ascii="Arial" w:eastAsiaTheme="minorEastAsia" w:hAnsi="Arial" w:cs="Arial" w:hint="eastAsia"/>
                <w:b/>
                <w:i/>
                <w:sz w:val="16"/>
              </w:rPr>
              <w:t>预期结果</w:t>
            </w:r>
            <w:r w:rsidRPr="00067F99">
              <w:rPr>
                <w:rFonts w:ascii="Arial" w:eastAsiaTheme="minorEastAsia" w:hAnsi="Arial" w:cs="Arial"/>
                <w:b/>
                <w:i/>
                <w:sz w:val="16"/>
                <w:lang w:val="en-GB"/>
              </w:rPr>
              <w:t>1</w:t>
            </w:r>
            <w:r w:rsidRPr="00067F99">
              <w:rPr>
                <w:rFonts w:ascii="Arial" w:eastAsiaTheme="minorEastAsia" w:hAnsi="Arial" w:cs="Arial" w:hint="eastAsia"/>
                <w:b/>
                <w:i/>
                <w:sz w:val="16"/>
                <w:lang w:val="en-GB"/>
              </w:rPr>
              <w:t>：</w:t>
            </w:r>
            <w:r w:rsidRPr="00067F99">
              <w:rPr>
                <w:rFonts w:ascii="Arial" w:eastAsiaTheme="minorEastAsia" w:hAnsi="Arial" w:cs="Arial" w:hint="eastAsia"/>
                <w:i/>
                <w:sz w:val="16"/>
              </w:rPr>
              <w:t>通过加强监测和知识管理服务</w:t>
            </w:r>
            <w:r w:rsidRPr="00067F99">
              <w:rPr>
                <w:rFonts w:ascii="Arial" w:eastAsiaTheme="minorEastAsia" w:hAnsi="Arial" w:cs="Arial" w:hint="eastAsia"/>
                <w:i/>
                <w:sz w:val="16"/>
                <w:lang w:val="en-GB"/>
              </w:rPr>
              <w:t>，</w:t>
            </w:r>
            <w:r w:rsidRPr="00067F99">
              <w:rPr>
                <w:rFonts w:ascii="Arial" w:eastAsiaTheme="minorEastAsia" w:hAnsi="Arial" w:cs="Arial" w:hint="eastAsia"/>
                <w:i/>
                <w:sz w:val="16"/>
              </w:rPr>
              <w:t>促进对《</w:t>
            </w:r>
            <w:r w:rsidRPr="00067F99">
              <w:rPr>
                <w:rFonts w:ascii="Arial" w:eastAsiaTheme="minorEastAsia" w:hAnsi="Arial" w:cs="Arial"/>
                <w:i/>
                <w:sz w:val="16"/>
                <w:lang w:val="en-GB"/>
              </w:rPr>
              <w:t>2003</w:t>
            </w:r>
            <w:r w:rsidRPr="00067F99">
              <w:rPr>
                <w:rFonts w:ascii="Arial" w:eastAsiaTheme="minorEastAsia" w:hAnsi="Arial" w:cs="Arial" w:hint="eastAsia"/>
                <w:i/>
                <w:sz w:val="16"/>
              </w:rPr>
              <w:t>年公约》的健全治理</w:t>
            </w:r>
            <w:r w:rsidRPr="00067F99">
              <w:rPr>
                <w:rFonts w:ascii="Arial" w:eastAsiaTheme="minorEastAsia" w:hAnsi="Arial" w:cs="Arial" w:hint="eastAsia"/>
                <w:i/>
                <w:sz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747F7" w14:textId="77777777" w:rsidR="002F755B"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4%</w:t>
            </w:r>
          </w:p>
          <w:p w14:paraId="23C782EE" w14:textId="50E54F61" w:rsidR="008B3BEC"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20%</w:t>
            </w:r>
            <w:r w:rsidRPr="00067F99">
              <w:rPr>
                <w:rFonts w:ascii="Arial" w:eastAsiaTheme="minorEastAsia" w:hAnsi="Arial" w:cs="Arial" w:hint="eastAsia"/>
                <w:i/>
                <w:sz w:val="16"/>
              </w:rPr>
              <w:t>）</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14847466" w14:textId="77777777" w:rsidR="002F755B" w:rsidRPr="00067F99" w:rsidRDefault="002F755B" w:rsidP="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5.4%</w:t>
            </w:r>
          </w:p>
          <w:p w14:paraId="37F69BD5" w14:textId="2D9114D0" w:rsidR="008B3BEC" w:rsidRPr="00067F99" w:rsidRDefault="002F755B" w:rsidP="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27%</w:t>
            </w:r>
            <w:r w:rsidRPr="00067F99">
              <w:rPr>
                <w:rFonts w:ascii="Arial" w:eastAsiaTheme="minorEastAsia" w:hAnsi="Arial" w:cs="Arial" w:hint="eastAsia"/>
                <w:i/>
                <w:sz w:val="16"/>
              </w:rPr>
              <w:t>）</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AC51D23" w14:textId="31D83B64"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$423,380</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46FB8AA0" w14:textId="4F6B3E46"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$105,845</w:t>
            </w:r>
          </w:p>
        </w:tc>
      </w:tr>
      <w:tr w:rsidR="008B3BEC" w:rsidRPr="00501F67" w14:paraId="3D0C4612"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6C39682" w14:textId="121F2790" w:rsidR="008B3BEC" w:rsidRPr="00067F99" w:rsidRDefault="008B3BEC" w:rsidP="00FA7E04">
            <w:pPr>
              <w:spacing w:before="120" w:after="120"/>
              <w:contextualSpacing/>
              <w:rPr>
                <w:rFonts w:ascii="Arial" w:eastAsiaTheme="minorEastAsia"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71D937" w14:textId="78E25FD7" w:rsidR="008B3BEC" w:rsidRPr="00067F99" w:rsidRDefault="00C278E9" w:rsidP="00C278E9">
            <w:pPr>
              <w:spacing w:before="120" w:after="120"/>
              <w:ind w:left="250"/>
              <w:contextualSpacing/>
              <w:rPr>
                <w:rFonts w:ascii="Arial" w:eastAsiaTheme="minorEastAsia" w:hAnsi="Arial" w:cs="Arial"/>
                <w:i/>
                <w:iCs/>
                <w:sz w:val="16"/>
                <w:szCs w:val="16"/>
                <w:lang w:val="en-GB"/>
              </w:rPr>
            </w:pPr>
            <w:r w:rsidRPr="00067F99">
              <w:rPr>
                <w:rFonts w:ascii="Arial" w:eastAsiaTheme="minorEastAsia" w:hAnsi="Arial" w:cs="Arial" w:hint="eastAsia"/>
                <w:b/>
                <w:i/>
                <w:sz w:val="16"/>
              </w:rPr>
              <w:t>预期结果</w:t>
            </w:r>
            <w:r w:rsidRPr="00067F99">
              <w:rPr>
                <w:rFonts w:ascii="Arial" w:eastAsiaTheme="minorEastAsia" w:hAnsi="Arial" w:cs="Arial"/>
                <w:b/>
                <w:i/>
                <w:sz w:val="16"/>
                <w:lang w:val="en-GB"/>
              </w:rPr>
              <w:t>2</w:t>
            </w:r>
            <w:r w:rsidRPr="00067F99">
              <w:rPr>
                <w:rFonts w:ascii="Arial" w:eastAsiaTheme="minorEastAsia" w:hAnsi="Arial" w:cs="Arial" w:hint="eastAsia"/>
                <w:b/>
                <w:i/>
                <w:sz w:val="16"/>
                <w:lang w:val="en-GB"/>
              </w:rPr>
              <w:t>：</w:t>
            </w:r>
            <w:r w:rsidRPr="00067F99">
              <w:rPr>
                <w:rFonts w:ascii="Arial" w:eastAsiaTheme="minorEastAsia" w:hAnsi="Arial" w:cs="Arial" w:hint="eastAsia"/>
                <w:i/>
                <w:sz w:val="16"/>
              </w:rPr>
              <w:t>通过加强能力建设方案</w:t>
            </w:r>
            <w:r w:rsidRPr="00067F99">
              <w:rPr>
                <w:rFonts w:ascii="Arial" w:eastAsiaTheme="minorEastAsia" w:hAnsi="Arial" w:cs="Arial" w:hint="eastAsia"/>
                <w:i/>
                <w:sz w:val="16"/>
                <w:lang w:val="en-GB"/>
              </w:rPr>
              <w:t>，</w:t>
            </w:r>
            <w:r w:rsidR="008D3D97" w:rsidRPr="00501F67">
              <w:rPr>
                <w:rFonts w:ascii="Arial" w:eastAsiaTheme="minorEastAsia" w:hAnsi="Arial" w:cs="Arial" w:hint="eastAsia"/>
                <w:i/>
                <w:sz w:val="16"/>
              </w:rPr>
              <w:t>来</w:t>
            </w:r>
            <w:r w:rsidRPr="00067F99">
              <w:rPr>
                <w:rFonts w:ascii="Arial" w:eastAsiaTheme="minorEastAsia" w:hAnsi="Arial" w:cs="Arial" w:hint="eastAsia"/>
                <w:i/>
                <w:sz w:val="16"/>
              </w:rPr>
              <w:t>鼓励成员国执行《公约》</w:t>
            </w:r>
            <w:r w:rsidRPr="00067F99">
              <w:rPr>
                <w:rFonts w:ascii="Arial" w:eastAsiaTheme="minorEastAsia" w:hAnsi="Arial" w:cs="Arial" w:hint="eastAsia"/>
                <w:i/>
                <w:sz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86CE0B" w14:textId="0A8335CB" w:rsidR="002F755B"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7.2%</w:t>
            </w:r>
          </w:p>
          <w:p w14:paraId="12A6BA3F" w14:textId="098D3DA9" w:rsidR="002F755B" w:rsidRPr="00067F99" w:rsidRDefault="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36%</w:t>
            </w:r>
            <w:r w:rsidRPr="00067F99">
              <w:rPr>
                <w:rFonts w:ascii="Arial" w:eastAsiaTheme="minorEastAsia" w:hAnsi="Arial" w:cs="Arial" w:hint="eastAsia"/>
                <w:i/>
                <w:sz w:val="16"/>
              </w:rPr>
              <w:t>）</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22292D1F" w14:textId="77777777" w:rsidR="002F755B"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6.6%</w:t>
            </w:r>
          </w:p>
          <w:p w14:paraId="2143BD42" w14:textId="6040E030" w:rsidR="008B3BEC"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33%</w:t>
            </w:r>
            <w:r w:rsidRPr="00067F99">
              <w:rPr>
                <w:rFonts w:ascii="Arial" w:eastAsiaTheme="minorEastAsia" w:hAnsi="Arial" w:cs="Arial" w:hint="eastAsia"/>
                <w:i/>
                <w:sz w:val="16"/>
              </w:rPr>
              <w:t>）</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3EC0538F" w14:textId="33E58CB2"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$517,465</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35272D5" w14:textId="08535ACA" w:rsidR="00542F06" w:rsidRPr="00067F99" w:rsidRDefault="00542F06">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$129,366</w:t>
            </w:r>
          </w:p>
        </w:tc>
      </w:tr>
      <w:tr w:rsidR="008B3BEC" w:rsidRPr="00501F67" w14:paraId="6EDC83FA"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50C673" w14:textId="503D8332" w:rsidR="008B3BEC" w:rsidRPr="00067F99" w:rsidRDefault="008B3BEC" w:rsidP="00FA7E04">
            <w:pPr>
              <w:spacing w:before="120" w:after="120"/>
              <w:contextualSpacing/>
              <w:rPr>
                <w:rFonts w:ascii="Arial" w:eastAsiaTheme="minorEastAsia"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D9D995" w14:textId="2CF18A18" w:rsidR="008B3BEC" w:rsidRPr="00067F99" w:rsidRDefault="00C278E9" w:rsidP="00C278E9">
            <w:pPr>
              <w:spacing w:before="120" w:after="120"/>
              <w:ind w:left="250"/>
              <w:contextualSpacing/>
              <w:rPr>
                <w:rFonts w:ascii="Arial" w:eastAsiaTheme="minorEastAsia" w:hAnsi="Arial" w:cs="Arial"/>
                <w:i/>
                <w:iCs/>
                <w:sz w:val="16"/>
                <w:szCs w:val="16"/>
                <w:lang w:val="en-GB"/>
              </w:rPr>
            </w:pPr>
            <w:r w:rsidRPr="00067F99">
              <w:rPr>
                <w:rFonts w:ascii="Arial" w:eastAsiaTheme="minorEastAsia" w:hAnsi="Arial" w:cs="Arial" w:hint="eastAsia"/>
                <w:b/>
                <w:i/>
                <w:sz w:val="16"/>
              </w:rPr>
              <w:t>预期结果</w:t>
            </w:r>
            <w:r w:rsidRPr="00067F99">
              <w:rPr>
                <w:rFonts w:ascii="Arial" w:eastAsiaTheme="minorEastAsia" w:hAnsi="Arial" w:cs="Arial"/>
                <w:b/>
                <w:i/>
                <w:sz w:val="16"/>
                <w:lang w:val="en-GB"/>
              </w:rPr>
              <w:t>3</w:t>
            </w:r>
            <w:r w:rsidRPr="00067F99">
              <w:rPr>
                <w:rFonts w:ascii="Arial" w:eastAsiaTheme="minorEastAsia" w:hAnsi="Arial" w:cs="Arial" w:hint="eastAsia"/>
                <w:b/>
                <w:i/>
                <w:sz w:val="16"/>
                <w:lang w:val="en-GB"/>
              </w:rPr>
              <w:t>：</w:t>
            </w:r>
            <w:r w:rsidRPr="00067F99">
              <w:rPr>
                <w:rFonts w:ascii="Arial" w:eastAsiaTheme="minorEastAsia" w:hAnsi="Arial" w:cs="Arial" w:hint="eastAsia"/>
                <w:i/>
                <w:sz w:val="16"/>
              </w:rPr>
              <w:t>将非物质文化遗产纳入</w:t>
            </w:r>
            <w:r w:rsidR="00116470">
              <w:rPr>
                <w:rFonts w:ascii="Arial" w:eastAsiaTheme="minorEastAsia" w:hAnsi="Arial" w:cs="Arial" w:hint="eastAsia"/>
                <w:i/>
                <w:sz w:val="16"/>
              </w:rPr>
              <w:t>所支持的</w:t>
            </w:r>
            <w:r w:rsidRPr="00067F99">
              <w:rPr>
                <w:rFonts w:ascii="Arial" w:eastAsiaTheme="minorEastAsia" w:hAnsi="Arial" w:cs="Arial" w:hint="eastAsia"/>
                <w:i/>
                <w:sz w:val="16"/>
              </w:rPr>
              <w:t>发展规划、政策和项目</w:t>
            </w:r>
            <w:r w:rsidRPr="00067F99">
              <w:rPr>
                <w:rFonts w:ascii="Arial" w:eastAsiaTheme="minorEastAsia" w:hAnsi="Arial" w:cs="Arial" w:hint="eastAsia"/>
                <w:i/>
                <w:sz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5C1C8E" w14:textId="77777777" w:rsidR="002F755B"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 xml:space="preserve">3.4% </w:t>
            </w:r>
          </w:p>
          <w:p w14:paraId="007CFEA0" w14:textId="18541258" w:rsidR="008B3BEC"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17%</w:t>
            </w:r>
            <w:r w:rsidRPr="00067F99">
              <w:rPr>
                <w:rFonts w:ascii="Arial" w:eastAsiaTheme="minorEastAsia" w:hAnsi="Arial" w:cs="Arial" w:hint="eastAsia"/>
                <w:i/>
                <w:sz w:val="16"/>
              </w:rPr>
              <w:t>）</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4F0E0136" w14:textId="354FCF45" w:rsidR="002F755B" w:rsidRPr="00067F99" w:rsidRDefault="002F755B" w:rsidP="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2.6%</w:t>
            </w:r>
          </w:p>
          <w:p w14:paraId="5640FD44" w14:textId="00CEADDC" w:rsidR="002F755B" w:rsidRPr="00067F99" w:rsidRDefault="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13%</w:t>
            </w:r>
            <w:r w:rsidRPr="00067F99">
              <w:rPr>
                <w:rFonts w:ascii="Arial" w:eastAsiaTheme="minorEastAsia" w:hAnsi="Arial" w:cs="Arial" w:hint="eastAsia"/>
                <w:i/>
                <w:sz w:val="16"/>
              </w:rPr>
              <w:t>）</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1640FBF0" w14:textId="13F0866C"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$203,850</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560DEA25" w14:textId="0D61AB3D"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$50,962</w:t>
            </w:r>
          </w:p>
        </w:tc>
      </w:tr>
      <w:tr w:rsidR="008B3BEC" w:rsidRPr="00501F67" w14:paraId="0DA9303F" w14:textId="77777777"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3E57AB" w14:textId="62DF04BB" w:rsidR="008B3BEC" w:rsidRPr="00067F99" w:rsidRDefault="008B3BEC" w:rsidP="00FA7E04">
            <w:pPr>
              <w:spacing w:before="120" w:after="120"/>
              <w:contextualSpacing/>
              <w:rPr>
                <w:rFonts w:ascii="Arial" w:eastAsiaTheme="minorEastAsia" w:hAnsi="Arial" w:cs="Arial"/>
                <w:i/>
                <w:iCs/>
                <w:sz w:val="18"/>
                <w:szCs w:val="18"/>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B5F1BF" w14:textId="0552CE87" w:rsidR="008B3BEC" w:rsidRPr="00067F99" w:rsidRDefault="00C278E9" w:rsidP="00C278E9">
            <w:pPr>
              <w:spacing w:before="120" w:after="120"/>
              <w:ind w:left="250"/>
              <w:contextualSpacing/>
              <w:rPr>
                <w:rFonts w:ascii="Arial" w:eastAsiaTheme="minorEastAsia" w:hAnsi="Arial" w:cs="Arial"/>
                <w:i/>
                <w:iCs/>
                <w:sz w:val="16"/>
                <w:szCs w:val="16"/>
                <w:lang w:val="en-GB"/>
              </w:rPr>
            </w:pPr>
            <w:r w:rsidRPr="00067F99">
              <w:rPr>
                <w:rFonts w:ascii="Arial" w:eastAsiaTheme="minorEastAsia" w:hAnsi="Arial" w:cs="Arial" w:hint="eastAsia"/>
                <w:b/>
                <w:i/>
                <w:sz w:val="16"/>
              </w:rPr>
              <w:t>预期结果</w:t>
            </w:r>
            <w:r w:rsidRPr="00067F99">
              <w:rPr>
                <w:rFonts w:ascii="Arial" w:eastAsiaTheme="minorEastAsia" w:hAnsi="Arial" w:cs="Arial"/>
                <w:b/>
                <w:i/>
                <w:sz w:val="16"/>
                <w:lang w:val="en-GB"/>
              </w:rPr>
              <w:t>4</w:t>
            </w:r>
            <w:r w:rsidRPr="00067F99">
              <w:rPr>
                <w:rFonts w:ascii="Arial" w:eastAsiaTheme="minorEastAsia" w:hAnsi="Arial" w:cs="Arial" w:hint="eastAsia"/>
                <w:b/>
                <w:i/>
                <w:sz w:val="16"/>
                <w:lang w:val="en-GB"/>
              </w:rPr>
              <w:t>：</w:t>
            </w:r>
            <w:r w:rsidRPr="00067F99">
              <w:rPr>
                <w:rFonts w:ascii="Arial" w:eastAsiaTheme="minorEastAsia" w:hAnsi="Arial" w:cs="Arial" w:hint="eastAsia"/>
                <w:i/>
                <w:sz w:val="16"/>
              </w:rPr>
              <w:t>通过提高认识和外联活动来推广《公约》的目标</w:t>
            </w:r>
            <w:r w:rsidRPr="00067F99">
              <w:rPr>
                <w:rFonts w:ascii="Arial" w:eastAsiaTheme="minorEastAsia" w:hAnsi="Arial" w:cs="Arial" w:hint="eastAsia"/>
                <w:i/>
                <w:sz w:val="16"/>
                <w:lang w:val="en-GB"/>
              </w:rPr>
              <w:t>；</w:t>
            </w:r>
          </w:p>
        </w:tc>
        <w:tc>
          <w:tcPr>
            <w:tcW w:w="6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232BB" w14:textId="77777777" w:rsidR="002F755B" w:rsidRPr="00067F99" w:rsidRDefault="002F755B" w:rsidP="00FA7E04">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5.4%</w:t>
            </w:r>
          </w:p>
          <w:p w14:paraId="2407EFD4" w14:textId="42E09CE8" w:rsidR="002F755B" w:rsidRPr="00067F99" w:rsidRDefault="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27%</w:t>
            </w:r>
            <w:r w:rsidRPr="00067F99">
              <w:rPr>
                <w:rFonts w:ascii="Arial" w:eastAsiaTheme="minorEastAsia" w:hAnsi="Arial" w:cs="Arial" w:hint="eastAsia"/>
                <w:i/>
                <w:sz w:val="16"/>
              </w:rPr>
              <w:t>）</w:t>
            </w:r>
          </w:p>
        </w:tc>
        <w:tc>
          <w:tcPr>
            <w:tcW w:w="656"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A4CB818" w14:textId="77777777" w:rsidR="002F755B" w:rsidRPr="00067F99" w:rsidRDefault="002F755B" w:rsidP="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5.4%</w:t>
            </w:r>
          </w:p>
          <w:p w14:paraId="5F884E67" w14:textId="76F30582" w:rsidR="008B3BEC" w:rsidRPr="00067F99" w:rsidRDefault="002F755B" w:rsidP="002F755B">
            <w:pPr>
              <w:spacing w:before="60" w:after="60"/>
              <w:contextualSpacing/>
              <w:jc w:val="center"/>
              <w:rPr>
                <w:rFonts w:ascii="Arial" w:eastAsiaTheme="minorEastAsia" w:hAnsi="Arial" w:cs="Arial"/>
                <w:i/>
                <w:iCs/>
                <w:sz w:val="16"/>
                <w:szCs w:val="16"/>
              </w:rPr>
            </w:pPr>
            <w:r w:rsidRPr="00067F99">
              <w:rPr>
                <w:rFonts w:ascii="Arial" w:eastAsiaTheme="minorEastAsia" w:hAnsi="Arial" w:cs="Arial" w:hint="eastAsia"/>
                <w:i/>
                <w:sz w:val="16"/>
              </w:rPr>
              <w:t>（项目</w:t>
            </w:r>
            <w:r w:rsidRPr="00067F99">
              <w:rPr>
                <w:rFonts w:ascii="Arial" w:eastAsiaTheme="minorEastAsia" w:hAnsi="Arial" w:cs="Arial"/>
                <w:i/>
                <w:sz w:val="16"/>
              </w:rPr>
              <w:t>3</w:t>
            </w:r>
            <w:r w:rsidRPr="00067F99">
              <w:rPr>
                <w:rFonts w:ascii="Arial" w:eastAsiaTheme="minorEastAsia" w:hAnsi="Arial" w:cs="Arial" w:hint="eastAsia"/>
                <w:i/>
                <w:sz w:val="16"/>
              </w:rPr>
              <w:t>的</w:t>
            </w:r>
            <w:r w:rsidRPr="00067F99">
              <w:rPr>
                <w:rFonts w:ascii="Arial" w:eastAsiaTheme="minorEastAsia" w:hAnsi="Arial" w:cs="Arial"/>
                <w:i/>
                <w:sz w:val="16"/>
              </w:rPr>
              <w:t>27%</w:t>
            </w:r>
            <w:r w:rsidRPr="00067F99">
              <w:rPr>
                <w:rFonts w:ascii="Arial" w:eastAsiaTheme="minorEastAsia" w:hAnsi="Arial" w:cs="Arial" w:hint="eastAsia"/>
                <w:i/>
                <w:sz w:val="16"/>
              </w:rPr>
              <w:t>）</w:t>
            </w:r>
          </w:p>
        </w:tc>
        <w:tc>
          <w:tcPr>
            <w:tcW w:w="595" w:type="pct"/>
            <w:gridSpan w:val="2"/>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0B34B16E" w14:textId="64273337"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$423,381</w:t>
            </w:r>
          </w:p>
        </w:tc>
        <w:tc>
          <w:tcPr>
            <w:tcW w:w="596"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7F87893F" w14:textId="4EE4A543" w:rsidR="008B3BEC" w:rsidRPr="00067F99" w:rsidRDefault="00542F06" w:rsidP="009C6B5E">
            <w:pPr>
              <w:spacing w:before="60" w:after="60"/>
              <w:contextualSpacing/>
              <w:jc w:val="center"/>
              <w:rPr>
                <w:rFonts w:ascii="Arial" w:eastAsiaTheme="minorEastAsia" w:hAnsi="Arial" w:cs="Arial"/>
                <w:i/>
                <w:iCs/>
                <w:sz w:val="16"/>
                <w:szCs w:val="16"/>
              </w:rPr>
            </w:pPr>
            <w:r w:rsidRPr="00067F99">
              <w:rPr>
                <w:rFonts w:ascii="Arial" w:eastAsiaTheme="minorEastAsia" w:hAnsi="Arial" w:cs="Arial"/>
                <w:i/>
                <w:sz w:val="16"/>
              </w:rPr>
              <w:t>$105,846</w:t>
            </w:r>
          </w:p>
        </w:tc>
      </w:tr>
      <w:tr w:rsidR="00884277" w:rsidRPr="00501F67" w14:paraId="5C45B7CC" w14:textId="3BA12204"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6A9F5"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4.</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1130F52" w14:textId="77777777"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代表发展中国家并且是委员会成员的非物质文化遗产专家参加委员会、其主席团和附属机构的会议；</w:t>
            </w:r>
          </w:p>
        </w:tc>
        <w:tc>
          <w:tcPr>
            <w:tcW w:w="603" w:type="pct"/>
            <w:tcBorders>
              <w:top w:val="single" w:sz="4" w:space="0" w:color="auto"/>
              <w:left w:val="single" w:sz="4" w:space="0" w:color="auto"/>
              <w:bottom w:val="single" w:sz="4" w:space="0" w:color="auto"/>
              <w:right w:val="single" w:sz="4" w:space="0" w:color="auto"/>
            </w:tcBorders>
            <w:vAlign w:val="center"/>
          </w:tcPr>
          <w:p w14:paraId="0FB5A476" w14:textId="494B9408" w:rsidR="00FA7E04" w:rsidRPr="00067F99" w:rsidRDefault="0085629C"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1.71</w:t>
            </w:r>
            <w:r w:rsidR="00FA7E04" w:rsidRPr="00067F99">
              <w:rPr>
                <w:rFonts w:ascii="Arial" w:eastAsiaTheme="minorEastAsia" w:hAnsi="Arial" w:cs="Arial"/>
                <w:sz w:val="18"/>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6E78E29" w14:textId="0DA876B8"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2.63%</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5FA84A26" w14:textId="3470CCB7"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$206,202</w:t>
            </w:r>
          </w:p>
        </w:tc>
        <w:tc>
          <w:tcPr>
            <w:tcW w:w="596" w:type="pct"/>
            <w:tcBorders>
              <w:top w:val="dashed" w:sz="4" w:space="0" w:color="auto"/>
              <w:left w:val="dashed" w:sz="4" w:space="0" w:color="auto"/>
              <w:bottom w:val="dashed" w:sz="4" w:space="0" w:color="auto"/>
              <w:right w:val="dashed" w:sz="4" w:space="0" w:color="auto"/>
            </w:tcBorders>
            <w:vAlign w:val="center"/>
          </w:tcPr>
          <w:p w14:paraId="114680CA" w14:textId="7620DCB9"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$51,550</w:t>
            </w:r>
          </w:p>
        </w:tc>
      </w:tr>
      <w:tr w:rsidR="00884277" w:rsidRPr="00501F67" w14:paraId="00017129" w14:textId="1431A1D8"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0571"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5.</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442B550" w14:textId="77777777"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代表《公约》缔约国中发展中国家但不是委员会成员的非物质文化遗产专家参加委员会及其磋商机构的会议；</w:t>
            </w:r>
          </w:p>
        </w:tc>
        <w:tc>
          <w:tcPr>
            <w:tcW w:w="603" w:type="pct"/>
            <w:tcBorders>
              <w:top w:val="single" w:sz="4" w:space="0" w:color="auto"/>
              <w:left w:val="single" w:sz="4" w:space="0" w:color="auto"/>
              <w:bottom w:val="single" w:sz="4" w:space="0" w:color="auto"/>
              <w:right w:val="single" w:sz="4" w:space="0" w:color="auto"/>
            </w:tcBorders>
            <w:vAlign w:val="center"/>
          </w:tcPr>
          <w:p w14:paraId="46E2374A" w14:textId="737AE486" w:rsidR="00FA7E04" w:rsidRPr="00067F99" w:rsidRDefault="0085629C"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4.06</w:t>
            </w:r>
            <w:r w:rsidR="00FA7E04" w:rsidRPr="00067F99">
              <w:rPr>
                <w:rFonts w:ascii="Arial" w:eastAsiaTheme="minorEastAsia" w:hAnsi="Arial" w:cs="Arial"/>
                <w:sz w:val="18"/>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786F8BF" w14:textId="3A87498D"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3.31%</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4192E140" w14:textId="4398E9AB"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$259,516</w:t>
            </w:r>
          </w:p>
        </w:tc>
        <w:tc>
          <w:tcPr>
            <w:tcW w:w="596" w:type="pct"/>
            <w:tcBorders>
              <w:top w:val="dashed" w:sz="4" w:space="0" w:color="auto"/>
              <w:left w:val="dashed" w:sz="4" w:space="0" w:color="auto"/>
              <w:bottom w:val="dashed" w:sz="4" w:space="0" w:color="auto"/>
              <w:right w:val="dashed" w:sz="4" w:space="0" w:color="auto"/>
            </w:tcBorders>
            <w:vAlign w:val="center"/>
          </w:tcPr>
          <w:p w14:paraId="7976EA71" w14:textId="04960E34"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$64,879</w:t>
            </w:r>
          </w:p>
        </w:tc>
      </w:tr>
      <w:tr w:rsidR="00884277" w:rsidRPr="00501F67" w14:paraId="1ACCA985" w14:textId="48918F98"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EE718"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6.</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1DD45C36" w14:textId="77777777"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受到委员会邀请就具体事务提供建议的公共或私人机构、私人个人以及社区和团体成员，还有代表发展中国家经认证的非政府组织的非物质文化遗产专家，参加委员会、主席团和磋商机构的会议；</w:t>
            </w:r>
          </w:p>
        </w:tc>
        <w:tc>
          <w:tcPr>
            <w:tcW w:w="603" w:type="pct"/>
            <w:tcBorders>
              <w:top w:val="single" w:sz="4" w:space="0" w:color="auto"/>
              <w:left w:val="single" w:sz="4" w:space="0" w:color="auto"/>
              <w:bottom w:val="single" w:sz="4" w:space="0" w:color="auto"/>
              <w:right w:val="single" w:sz="4" w:space="0" w:color="auto"/>
            </w:tcBorders>
            <w:vAlign w:val="center"/>
          </w:tcPr>
          <w:p w14:paraId="366A8A95" w14:textId="4C9DDEEB" w:rsidR="00FA7E04" w:rsidRPr="00067F99" w:rsidRDefault="0085629C"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3.48</w:t>
            </w:r>
            <w:r w:rsidR="00FA7E04" w:rsidRPr="00067F99">
              <w:rPr>
                <w:rFonts w:ascii="Arial" w:eastAsiaTheme="minorEastAsia" w:hAnsi="Arial" w:cs="Arial"/>
                <w:sz w:val="18"/>
              </w:rPr>
              <w:t>%</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6475EB31" w14:textId="3DE07CA6"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3.31%</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138C6D19" w14:textId="76B5206E"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$259,516</w:t>
            </w:r>
          </w:p>
        </w:tc>
        <w:tc>
          <w:tcPr>
            <w:tcW w:w="596" w:type="pct"/>
            <w:tcBorders>
              <w:top w:val="dashed" w:sz="4" w:space="0" w:color="auto"/>
              <w:left w:val="dashed" w:sz="4" w:space="0" w:color="auto"/>
              <w:bottom w:val="dashed" w:sz="4" w:space="0" w:color="auto"/>
              <w:right w:val="dashed" w:sz="4" w:space="0" w:color="auto"/>
            </w:tcBorders>
            <w:vAlign w:val="center"/>
          </w:tcPr>
          <w:p w14:paraId="242E8C32" w14:textId="3EE8E922"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$64,879</w:t>
            </w:r>
          </w:p>
        </w:tc>
      </w:tr>
      <w:tr w:rsidR="00884277" w:rsidRPr="00501F67" w14:paraId="3F0D11C5" w14:textId="6497600A"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00A51" w14:textId="77777777"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sz w:val="18"/>
              </w:rPr>
              <w:t>7.</w:t>
            </w: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8E88558" w14:textId="77777777" w:rsidR="00FA7E04" w:rsidRPr="00067F99" w:rsidRDefault="00FA7E04" w:rsidP="008B3BEC">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应委员会要求提供的咨询服务的费用，包括向其代表已被任命为评估机构成员的发展中国家提供的支助；</w:t>
            </w:r>
          </w:p>
        </w:tc>
        <w:tc>
          <w:tcPr>
            <w:tcW w:w="603" w:type="pct"/>
            <w:tcBorders>
              <w:top w:val="single" w:sz="4" w:space="0" w:color="auto"/>
              <w:left w:val="single" w:sz="4" w:space="0" w:color="auto"/>
              <w:bottom w:val="single" w:sz="4" w:space="0" w:color="auto"/>
              <w:right w:val="single" w:sz="4" w:space="0" w:color="auto"/>
            </w:tcBorders>
            <w:vAlign w:val="center"/>
          </w:tcPr>
          <w:p w14:paraId="07242F49" w14:textId="62AA5CFC"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6.00%</w:t>
            </w:r>
          </w:p>
        </w:tc>
        <w:tc>
          <w:tcPr>
            <w:tcW w:w="656" w:type="pct"/>
            <w:gridSpan w:val="2"/>
            <w:tcBorders>
              <w:top w:val="dashed" w:sz="4" w:space="0" w:color="auto"/>
              <w:left w:val="single" w:sz="4" w:space="0" w:color="auto"/>
              <w:bottom w:val="dashed" w:sz="4" w:space="0" w:color="auto"/>
              <w:right w:val="dashed" w:sz="4" w:space="0" w:color="auto"/>
            </w:tcBorders>
            <w:vAlign w:val="center"/>
          </w:tcPr>
          <w:p w14:paraId="2E9FAF19" w14:textId="3B8790F2" w:rsidR="00FA7E04" w:rsidRPr="00067F99" w:rsidRDefault="00FA7E04" w:rsidP="00FA7E04">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6.00%</w:t>
            </w:r>
          </w:p>
        </w:tc>
        <w:tc>
          <w:tcPr>
            <w:tcW w:w="595" w:type="pct"/>
            <w:gridSpan w:val="2"/>
            <w:tcBorders>
              <w:top w:val="dashed" w:sz="4" w:space="0" w:color="auto"/>
              <w:left w:val="dashed" w:sz="4" w:space="0" w:color="auto"/>
              <w:bottom w:val="dashed" w:sz="4" w:space="0" w:color="auto"/>
              <w:right w:val="dashed" w:sz="4" w:space="0" w:color="auto"/>
            </w:tcBorders>
            <w:vAlign w:val="center"/>
          </w:tcPr>
          <w:p w14:paraId="3B2C6E54" w14:textId="11291F0B" w:rsidR="00FA7E04" w:rsidRPr="00067F99" w:rsidRDefault="007038EB"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$470,423</w:t>
            </w:r>
          </w:p>
        </w:tc>
        <w:tc>
          <w:tcPr>
            <w:tcW w:w="596" w:type="pct"/>
            <w:tcBorders>
              <w:top w:val="dashed" w:sz="4" w:space="0" w:color="auto"/>
              <w:left w:val="dashed" w:sz="4" w:space="0" w:color="auto"/>
              <w:bottom w:val="dashed" w:sz="4" w:space="0" w:color="auto"/>
              <w:right w:val="dashed" w:sz="4" w:space="0" w:color="auto"/>
            </w:tcBorders>
            <w:vAlign w:val="center"/>
          </w:tcPr>
          <w:p w14:paraId="2BD130EE" w14:textId="79E2567F" w:rsidR="00FA7E04" w:rsidRPr="00067F99" w:rsidRDefault="009C6B5E" w:rsidP="009C6B5E">
            <w:pPr>
              <w:spacing w:before="60" w:after="60"/>
              <w:contextualSpacing/>
              <w:jc w:val="center"/>
              <w:rPr>
                <w:rFonts w:ascii="Arial" w:eastAsiaTheme="minorEastAsia" w:hAnsi="Arial" w:cs="Arial"/>
                <w:sz w:val="18"/>
                <w:szCs w:val="18"/>
              </w:rPr>
            </w:pPr>
            <w:r w:rsidRPr="00067F99">
              <w:rPr>
                <w:rFonts w:ascii="Arial" w:eastAsiaTheme="minorEastAsia" w:hAnsi="Arial" w:cs="Arial"/>
                <w:sz w:val="18"/>
              </w:rPr>
              <w:t>$117,606</w:t>
            </w:r>
          </w:p>
        </w:tc>
      </w:tr>
      <w:tr w:rsidR="00884277" w:rsidRPr="00501F67" w14:paraId="1AC82310" w14:textId="2D54A4CB" w:rsidTr="002625CB">
        <w:trPr>
          <w:cantSplit/>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E1C77" w14:textId="77777777" w:rsidR="00FA7E04" w:rsidRPr="00067F99" w:rsidRDefault="00FA7E04" w:rsidP="00FA7E04">
            <w:pPr>
              <w:spacing w:before="120" w:after="120"/>
              <w:contextualSpacing/>
              <w:rPr>
                <w:rFonts w:ascii="Arial" w:eastAsiaTheme="minorEastAsia" w:hAnsi="Arial" w:cs="Arial"/>
                <w:b/>
                <w:bCs/>
                <w:sz w:val="20"/>
                <w:szCs w:val="20"/>
                <w:lang w:val="en-GB"/>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0436BD8D" w14:textId="351EF20B" w:rsidR="00FA7E04" w:rsidRPr="00067F99" w:rsidRDefault="00884277" w:rsidP="00FA7E04">
            <w:pPr>
              <w:spacing w:before="120" w:after="120"/>
              <w:contextualSpacing/>
              <w:jc w:val="both"/>
              <w:rPr>
                <w:rFonts w:ascii="Arial" w:eastAsiaTheme="minorEastAsia" w:hAnsi="Arial" w:cs="Arial"/>
                <w:b/>
                <w:bCs/>
                <w:sz w:val="18"/>
                <w:szCs w:val="18"/>
              </w:rPr>
            </w:pPr>
            <w:r w:rsidRPr="00067F99">
              <w:rPr>
                <w:rFonts w:ascii="Arial" w:eastAsiaTheme="minorEastAsia" w:hAnsi="Arial" w:cs="Arial" w:hint="eastAsia"/>
                <w:b/>
                <w:sz w:val="18"/>
              </w:rPr>
              <w:t>合计</w:t>
            </w:r>
          </w:p>
        </w:tc>
        <w:tc>
          <w:tcPr>
            <w:tcW w:w="603" w:type="pct"/>
            <w:tcBorders>
              <w:top w:val="single" w:sz="4" w:space="0" w:color="auto"/>
              <w:left w:val="single" w:sz="4" w:space="0" w:color="auto"/>
              <w:bottom w:val="single" w:sz="4" w:space="0" w:color="auto"/>
              <w:right w:val="single" w:sz="4" w:space="0" w:color="auto"/>
            </w:tcBorders>
            <w:vAlign w:val="center"/>
          </w:tcPr>
          <w:p w14:paraId="7A2E11F8" w14:textId="5E7A2B3A" w:rsidR="00FA7E04" w:rsidRPr="00067F99" w:rsidRDefault="00FA7E04" w:rsidP="00FA7E04">
            <w:pPr>
              <w:spacing w:before="60" w:after="60"/>
              <w:contextualSpacing/>
              <w:jc w:val="center"/>
              <w:rPr>
                <w:rFonts w:ascii="Arial" w:eastAsiaTheme="minorEastAsia" w:hAnsi="Arial" w:cs="Arial"/>
                <w:b/>
                <w:bCs/>
                <w:sz w:val="18"/>
                <w:szCs w:val="18"/>
              </w:rPr>
            </w:pPr>
            <w:r w:rsidRPr="00067F99">
              <w:rPr>
                <w:rFonts w:ascii="Arial" w:eastAsiaTheme="minorEastAsia" w:hAnsi="Arial" w:cs="Arial"/>
                <w:b/>
                <w:sz w:val="18"/>
              </w:rPr>
              <w:t>100.00%</w:t>
            </w:r>
          </w:p>
        </w:tc>
        <w:tc>
          <w:tcPr>
            <w:tcW w:w="656" w:type="pct"/>
            <w:gridSpan w:val="2"/>
            <w:tcBorders>
              <w:top w:val="dashed" w:sz="4" w:space="0" w:color="auto"/>
              <w:left w:val="single" w:sz="4" w:space="0" w:color="auto"/>
              <w:bottom w:val="single" w:sz="4" w:space="0" w:color="auto"/>
              <w:right w:val="dashed" w:sz="4" w:space="0" w:color="auto"/>
            </w:tcBorders>
            <w:vAlign w:val="center"/>
          </w:tcPr>
          <w:p w14:paraId="38B1DF16" w14:textId="676FA6FE" w:rsidR="00FA7E04" w:rsidRPr="00067F99" w:rsidRDefault="00FA7E04" w:rsidP="00FA7E04">
            <w:pPr>
              <w:spacing w:before="60" w:after="60"/>
              <w:contextualSpacing/>
              <w:jc w:val="center"/>
              <w:rPr>
                <w:rFonts w:ascii="Arial" w:eastAsiaTheme="minorEastAsia" w:hAnsi="Arial" w:cs="Arial"/>
                <w:b/>
                <w:bCs/>
                <w:sz w:val="18"/>
                <w:szCs w:val="18"/>
              </w:rPr>
            </w:pPr>
            <w:r w:rsidRPr="00067F99">
              <w:rPr>
                <w:rFonts w:ascii="Arial" w:eastAsiaTheme="minorEastAsia" w:hAnsi="Arial" w:cs="Arial"/>
                <w:b/>
                <w:sz w:val="18"/>
              </w:rPr>
              <w:t>100.00%</w:t>
            </w:r>
          </w:p>
        </w:tc>
        <w:tc>
          <w:tcPr>
            <w:tcW w:w="595" w:type="pct"/>
            <w:gridSpan w:val="2"/>
            <w:tcBorders>
              <w:top w:val="dashed" w:sz="4" w:space="0" w:color="auto"/>
              <w:left w:val="dashed" w:sz="4" w:space="0" w:color="auto"/>
              <w:bottom w:val="single" w:sz="4" w:space="0" w:color="auto"/>
              <w:right w:val="dashed" w:sz="4" w:space="0" w:color="auto"/>
            </w:tcBorders>
          </w:tcPr>
          <w:p w14:paraId="70849A9A" w14:textId="2A0B75D6" w:rsidR="00FA7E04" w:rsidRPr="00067F99" w:rsidRDefault="009C6B5E" w:rsidP="00FA7E04">
            <w:pPr>
              <w:spacing w:before="60" w:after="60"/>
              <w:contextualSpacing/>
              <w:jc w:val="center"/>
              <w:rPr>
                <w:rFonts w:ascii="Arial" w:eastAsiaTheme="minorEastAsia" w:hAnsi="Arial" w:cs="Arial"/>
                <w:b/>
                <w:bCs/>
                <w:sz w:val="18"/>
                <w:szCs w:val="18"/>
              </w:rPr>
            </w:pPr>
            <w:r w:rsidRPr="00067F99">
              <w:rPr>
                <w:rFonts w:ascii="Arial" w:eastAsiaTheme="minorEastAsia" w:hAnsi="Arial" w:cs="Arial"/>
                <w:b/>
                <w:sz w:val="18"/>
              </w:rPr>
              <w:t>$7,840,379</w:t>
            </w:r>
          </w:p>
        </w:tc>
        <w:tc>
          <w:tcPr>
            <w:tcW w:w="596" w:type="pct"/>
            <w:tcBorders>
              <w:top w:val="dashed" w:sz="4" w:space="0" w:color="auto"/>
              <w:left w:val="dashed" w:sz="4" w:space="0" w:color="auto"/>
              <w:bottom w:val="single" w:sz="4" w:space="0" w:color="auto"/>
              <w:right w:val="dashed" w:sz="4" w:space="0" w:color="auto"/>
            </w:tcBorders>
          </w:tcPr>
          <w:p w14:paraId="5C6AF132" w14:textId="659DA05B" w:rsidR="00FA7E04" w:rsidRPr="00067F99" w:rsidRDefault="009C6B5E" w:rsidP="00FA7E04">
            <w:pPr>
              <w:spacing w:before="60" w:after="60"/>
              <w:contextualSpacing/>
              <w:jc w:val="center"/>
              <w:rPr>
                <w:rFonts w:ascii="Arial" w:eastAsiaTheme="minorEastAsia" w:hAnsi="Arial" w:cs="Arial"/>
                <w:b/>
                <w:bCs/>
                <w:sz w:val="18"/>
                <w:szCs w:val="18"/>
              </w:rPr>
            </w:pPr>
            <w:r w:rsidRPr="00067F99">
              <w:rPr>
                <w:rFonts w:ascii="Arial" w:eastAsiaTheme="minorEastAsia" w:hAnsi="Arial" w:cs="Arial"/>
                <w:b/>
                <w:sz w:val="18"/>
              </w:rPr>
              <w:t>$1,960,095</w:t>
            </w:r>
          </w:p>
        </w:tc>
      </w:tr>
      <w:tr w:rsidR="00FA7E04" w:rsidRPr="00501F67" w14:paraId="61975025" w14:textId="53CAE1E2"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29487B50" w14:textId="2A2BECAC"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在本计划期间结束时尚未承付的资金将结转到下一个财务期，并应按照大会</w:t>
            </w:r>
            <w:proofErr w:type="gramStart"/>
            <w:r w:rsidRPr="00067F99">
              <w:rPr>
                <w:rFonts w:ascii="Arial" w:eastAsiaTheme="minorEastAsia" w:hAnsi="Arial" w:cs="Arial" w:hint="eastAsia"/>
                <w:sz w:val="18"/>
              </w:rPr>
              <w:t>当时核</w:t>
            </w:r>
            <w:proofErr w:type="gramEnd"/>
            <w:r w:rsidRPr="00067F99">
              <w:rPr>
                <w:rFonts w:ascii="Arial" w:eastAsiaTheme="minorEastAsia" w:hAnsi="Arial" w:cs="Arial" w:hint="eastAsia"/>
                <w:sz w:val="18"/>
              </w:rPr>
              <w:t>可的计划进行分配。</w:t>
            </w:r>
          </w:p>
        </w:tc>
      </w:tr>
      <w:tr w:rsidR="00FA7E04" w:rsidRPr="00501F67" w14:paraId="2FA8CDFB" w14:textId="5CAF683A" w:rsidTr="002625CB">
        <w:trPr>
          <w:cantSplit/>
        </w:trPr>
        <w:tc>
          <w:tcPr>
            <w:tcW w:w="5000" w:type="pct"/>
            <w:gridSpan w:val="8"/>
            <w:tcBorders>
              <w:top w:val="single" w:sz="4" w:space="0" w:color="auto"/>
              <w:left w:val="single" w:sz="4" w:space="0" w:color="auto"/>
              <w:bottom w:val="single" w:sz="4" w:space="0" w:color="auto"/>
              <w:right w:val="single" w:sz="4" w:space="0" w:color="auto"/>
            </w:tcBorders>
          </w:tcPr>
          <w:p w14:paraId="503E73CD" w14:textId="24F67E10" w:rsidR="00FA7E04" w:rsidRPr="00067F99" w:rsidRDefault="00FA7E04" w:rsidP="00FA7E04">
            <w:pPr>
              <w:spacing w:before="120" w:after="120"/>
              <w:contextualSpacing/>
              <w:rPr>
                <w:rFonts w:ascii="Arial" w:eastAsiaTheme="minorEastAsia" w:hAnsi="Arial" w:cs="Arial"/>
                <w:sz w:val="18"/>
                <w:szCs w:val="18"/>
              </w:rPr>
            </w:pPr>
            <w:r w:rsidRPr="00067F99">
              <w:rPr>
                <w:rFonts w:ascii="Arial" w:eastAsiaTheme="minorEastAsia" w:hAnsi="Arial" w:cs="Arial" w:hint="eastAsia"/>
                <w:sz w:val="18"/>
              </w:rPr>
              <w:t>对于</w:t>
            </w:r>
            <w:r w:rsidRPr="00067F99">
              <w:rPr>
                <w:rFonts w:ascii="Arial" w:eastAsiaTheme="minorEastAsia" w:hAnsi="Arial" w:cs="Arial"/>
                <w:sz w:val="18"/>
              </w:rPr>
              <w:t>2022</w:t>
            </w:r>
            <w:r w:rsidRPr="00067F99">
              <w:rPr>
                <w:rFonts w:ascii="Arial" w:eastAsiaTheme="minorEastAsia" w:hAnsi="Arial" w:cs="Arial" w:hint="eastAsia"/>
                <w:sz w:val="18"/>
              </w:rPr>
              <w:t>年</w:t>
            </w:r>
            <w:r w:rsidRPr="00067F99">
              <w:rPr>
                <w:rFonts w:ascii="Arial" w:eastAsiaTheme="minorEastAsia" w:hAnsi="Arial" w:cs="Arial"/>
                <w:sz w:val="18"/>
              </w:rPr>
              <w:t>1</w:t>
            </w:r>
            <w:r w:rsidRPr="00067F99">
              <w:rPr>
                <w:rFonts w:ascii="Arial" w:eastAsiaTheme="minorEastAsia" w:hAnsi="Arial" w:cs="Arial" w:hint="eastAsia"/>
                <w:sz w:val="18"/>
              </w:rPr>
              <w:t>月</w:t>
            </w:r>
            <w:r w:rsidRPr="00067F99">
              <w:rPr>
                <w:rFonts w:ascii="Arial" w:eastAsiaTheme="minorEastAsia" w:hAnsi="Arial" w:cs="Arial"/>
                <w:sz w:val="18"/>
              </w:rPr>
              <w:t>1</w:t>
            </w:r>
            <w:r w:rsidRPr="00067F99">
              <w:rPr>
                <w:rFonts w:ascii="Arial" w:eastAsiaTheme="minorEastAsia" w:hAnsi="Arial" w:cs="Arial" w:hint="eastAsia"/>
                <w:sz w:val="18"/>
              </w:rPr>
              <w:t>日至</w:t>
            </w:r>
            <w:r w:rsidRPr="00067F99">
              <w:rPr>
                <w:rFonts w:ascii="Arial" w:eastAsiaTheme="minorEastAsia" w:hAnsi="Arial" w:cs="Arial"/>
                <w:sz w:val="18"/>
              </w:rPr>
              <w:t>2022</w:t>
            </w:r>
            <w:r w:rsidRPr="00067F99">
              <w:rPr>
                <w:rFonts w:ascii="Arial" w:eastAsiaTheme="minorEastAsia" w:hAnsi="Arial" w:cs="Arial" w:hint="eastAsia"/>
                <w:sz w:val="18"/>
              </w:rPr>
              <w:t>年</w:t>
            </w:r>
            <w:r w:rsidRPr="00067F99">
              <w:rPr>
                <w:rFonts w:ascii="Arial" w:eastAsiaTheme="minorEastAsia" w:hAnsi="Arial" w:cs="Arial"/>
                <w:sz w:val="18"/>
              </w:rPr>
              <w:t>6</w:t>
            </w:r>
            <w:r w:rsidRPr="00067F99">
              <w:rPr>
                <w:rFonts w:ascii="Arial" w:eastAsiaTheme="minorEastAsia" w:hAnsi="Arial" w:cs="Arial" w:hint="eastAsia"/>
                <w:sz w:val="18"/>
              </w:rPr>
              <w:t>月</w:t>
            </w:r>
            <w:r w:rsidRPr="00067F99">
              <w:rPr>
                <w:rFonts w:ascii="Arial" w:eastAsiaTheme="minorEastAsia" w:hAnsi="Arial" w:cs="Arial"/>
                <w:sz w:val="18"/>
              </w:rPr>
              <w:t>30</w:t>
            </w:r>
            <w:r w:rsidRPr="00067F99">
              <w:rPr>
                <w:rFonts w:ascii="Arial" w:eastAsiaTheme="minorEastAsia" w:hAnsi="Arial" w:cs="Arial" w:hint="eastAsia"/>
                <w:sz w:val="18"/>
              </w:rPr>
              <w:t>日的第</w:t>
            </w:r>
            <w:r w:rsidRPr="00067F99">
              <w:rPr>
                <w:rFonts w:ascii="Arial" w:eastAsiaTheme="minorEastAsia" w:hAnsi="Arial" w:cs="Arial"/>
                <w:sz w:val="18"/>
              </w:rPr>
              <w:t>1</w:t>
            </w:r>
            <w:r w:rsidRPr="00067F99">
              <w:rPr>
                <w:rFonts w:ascii="Arial" w:eastAsiaTheme="minorEastAsia" w:hAnsi="Arial" w:cs="Arial" w:hint="eastAsia"/>
                <w:sz w:val="18"/>
              </w:rPr>
              <w:t>期，除储备基金外（储备基金数额由委员会确定为</w:t>
            </w:r>
            <w:r w:rsidRPr="00067F99">
              <w:rPr>
                <w:rFonts w:ascii="Arial" w:eastAsiaTheme="minorEastAsia" w:hAnsi="Arial" w:cs="Arial"/>
                <w:sz w:val="18"/>
              </w:rPr>
              <w:t>100</w:t>
            </w:r>
            <w:r w:rsidRPr="00067F99">
              <w:rPr>
                <w:rFonts w:ascii="Arial" w:eastAsiaTheme="minorEastAsia" w:hAnsi="Arial" w:cs="Arial" w:hint="eastAsia"/>
                <w:sz w:val="18"/>
              </w:rPr>
              <w:t>万美元），应临时拨出</w:t>
            </w:r>
            <w:r w:rsidRPr="00067F99">
              <w:rPr>
                <w:rFonts w:ascii="Arial" w:eastAsiaTheme="minorEastAsia" w:hAnsi="Arial" w:cs="Arial"/>
                <w:sz w:val="18"/>
              </w:rPr>
              <w:t>2020-2021</w:t>
            </w:r>
            <w:r w:rsidRPr="00067F99">
              <w:rPr>
                <w:rFonts w:ascii="Arial" w:eastAsiaTheme="minorEastAsia" w:hAnsi="Arial" w:cs="Arial" w:hint="eastAsia"/>
                <w:sz w:val="18"/>
              </w:rPr>
              <w:t>年财务期</w:t>
            </w:r>
            <w:r w:rsidRPr="00067F99">
              <w:rPr>
                <w:rFonts w:ascii="Arial" w:eastAsiaTheme="minorEastAsia" w:hAnsi="Arial" w:cs="Arial"/>
                <w:sz w:val="18"/>
              </w:rPr>
              <w:t>24</w:t>
            </w:r>
            <w:r w:rsidRPr="00067F99">
              <w:rPr>
                <w:rFonts w:ascii="Arial" w:eastAsiaTheme="minorEastAsia" w:hAnsi="Arial" w:cs="Arial" w:hint="eastAsia"/>
                <w:sz w:val="18"/>
              </w:rPr>
              <w:t>个月的规定数额的四分之一（</w:t>
            </w:r>
            <w:r w:rsidR="00992EA3" w:rsidRPr="00067F99">
              <w:rPr>
                <w:rFonts w:ascii="Arial" w:eastAsiaTheme="minorEastAsia" w:hAnsi="Arial" w:cs="Arial" w:hint="eastAsia"/>
                <w:sz w:val="18"/>
              </w:rPr>
              <w:t>第</w:t>
            </w:r>
            <w:r w:rsidRPr="00067F99">
              <w:rPr>
                <w:rFonts w:ascii="Arial" w:eastAsiaTheme="minorEastAsia" w:hAnsi="Arial" w:cs="Arial"/>
                <w:sz w:val="18"/>
              </w:rPr>
              <w:t>10.COM 8</w:t>
            </w:r>
            <w:r w:rsidR="00992EA3">
              <w:rPr>
                <w:rFonts w:ascii="Arial" w:eastAsiaTheme="minorEastAsia" w:hAnsi="Arial" w:cs="Arial" w:hint="eastAsia"/>
                <w:sz w:val="18"/>
              </w:rPr>
              <w:t>号决定</w:t>
            </w:r>
            <w:r w:rsidRPr="00067F99">
              <w:rPr>
                <w:rFonts w:ascii="Arial" w:eastAsiaTheme="minorEastAsia" w:hAnsi="Arial" w:cs="Arial" w:hint="eastAsia"/>
                <w:sz w:val="18"/>
              </w:rPr>
              <w:t>）。</w:t>
            </w:r>
          </w:p>
        </w:tc>
      </w:tr>
    </w:tbl>
    <w:p w14:paraId="04EA902F" w14:textId="77777777" w:rsidR="00576E1D" w:rsidRPr="00067F99" w:rsidRDefault="00576E1D" w:rsidP="001740D7">
      <w:pPr>
        <w:pStyle w:val="COMParaDecision"/>
        <w:ind w:left="0" w:firstLine="0"/>
        <w:rPr>
          <w:rFonts w:eastAsiaTheme="minorEastAsia"/>
          <w:lang w:val="fr-FR"/>
        </w:rPr>
      </w:pPr>
    </w:p>
    <w:p w14:paraId="35AA0E67" w14:textId="77777777" w:rsidR="00576E1D" w:rsidRPr="00067F99" w:rsidRDefault="00576E1D" w:rsidP="001740D7">
      <w:pPr>
        <w:rPr>
          <w:rFonts w:ascii="Arial" w:eastAsiaTheme="minorEastAsia" w:hAnsi="Arial" w:cs="Arial"/>
          <w:snapToGrid w:val="0"/>
          <w:sz w:val="22"/>
          <w:szCs w:val="22"/>
        </w:rPr>
      </w:pPr>
      <w:r w:rsidRPr="00067F99">
        <w:rPr>
          <w:rFonts w:ascii="Arial" w:eastAsiaTheme="minorEastAsia" w:hAnsi="Arial" w:cs="Arial"/>
        </w:rPr>
        <w:br w:type="page"/>
      </w:r>
    </w:p>
    <w:p w14:paraId="39ED139D" w14:textId="5F7DA91F" w:rsidR="00400757" w:rsidRPr="00067F99" w:rsidRDefault="00912C49" w:rsidP="001740D7">
      <w:pPr>
        <w:pStyle w:val="Annex"/>
        <w:rPr>
          <w:rFonts w:eastAsiaTheme="minorEastAsia"/>
          <w:lang w:val="fr-FR"/>
        </w:rPr>
      </w:pPr>
      <w:r w:rsidRPr="00067F99">
        <w:rPr>
          <w:rFonts w:eastAsiaTheme="minorEastAsia" w:hint="eastAsia"/>
        </w:rPr>
        <w:t>附件</w:t>
      </w:r>
      <w:r w:rsidRPr="00067F99">
        <w:rPr>
          <w:rFonts w:eastAsiaTheme="minorEastAsia"/>
          <w:lang w:val="fr-FR"/>
        </w:rPr>
        <w:t>II</w:t>
      </w:r>
    </w:p>
    <w:p w14:paraId="665F8687" w14:textId="77777777" w:rsidR="00390B28" w:rsidRDefault="00783D37" w:rsidP="00390B28">
      <w:pPr>
        <w:pStyle w:val="NoSpacing"/>
        <w:spacing w:after="240"/>
        <w:jc w:val="center"/>
        <w:rPr>
          <w:rFonts w:ascii="Arial" w:hAnsi="Arial" w:cs="Arial"/>
          <w:b/>
        </w:rPr>
      </w:pPr>
      <w:r w:rsidRPr="00067F99">
        <w:rPr>
          <w:rFonts w:ascii="Arial" w:hAnsi="Arial" w:cs="Arial" w:hint="eastAsia"/>
          <w:b/>
        </w:rPr>
        <w:t>保护非物质文化遗产基金</w:t>
      </w:r>
      <w:r w:rsidR="00A53465" w:rsidRPr="00067F99">
        <w:rPr>
          <w:rFonts w:ascii="Arial" w:hAnsi="Arial" w:cs="Arial" w:hint="eastAsia"/>
          <w:b/>
        </w:rPr>
        <w:t>《</w:t>
      </w:r>
      <w:r w:rsidRPr="00067F99">
        <w:rPr>
          <w:rFonts w:ascii="Arial" w:hAnsi="Arial" w:cs="Arial" w:hint="eastAsia"/>
          <w:b/>
        </w:rPr>
        <w:t>特别账户财务条例》拟议修订案</w:t>
      </w:r>
    </w:p>
    <w:p w14:paraId="6975A4B6" w14:textId="6B188B08" w:rsidR="00783D37" w:rsidRPr="00067F99" w:rsidRDefault="00390B28" w:rsidP="00390B28">
      <w:pPr>
        <w:pStyle w:val="NoSpacing"/>
        <w:spacing w:after="240"/>
        <w:jc w:val="center"/>
        <w:rPr>
          <w:rFonts w:ascii="Arial" w:hAnsi="Arial" w:cs="Arial"/>
          <w:b/>
        </w:rPr>
      </w:pPr>
      <w:r>
        <w:rPr>
          <w:rFonts w:ascii="Arial" w:hAnsi="Arial" w:cs="Arial" w:hint="eastAsia"/>
          <w:b/>
        </w:rPr>
        <w:t>（根据联合国教科文组织执行局批准的公约特别账户财务条例制定）</w:t>
      </w:r>
    </w:p>
    <w:p w14:paraId="2D8AD3A5" w14:textId="77777777" w:rsidR="00783D37" w:rsidRPr="00067F99" w:rsidRDefault="00783D37" w:rsidP="00783D37">
      <w:pPr>
        <w:pStyle w:val="NoSpacing"/>
        <w:spacing w:after="240"/>
        <w:jc w:val="center"/>
        <w:rPr>
          <w:rFonts w:ascii="Arial" w:hAnsi="Arial" w:cs="Arial"/>
          <w:b/>
        </w:rPr>
      </w:pPr>
    </w:p>
    <w:p w14:paraId="1F68AF3C" w14:textId="4D92A5F7" w:rsidR="00783D37" w:rsidRPr="00067F99" w:rsidRDefault="00783D37">
      <w:pPr>
        <w:pStyle w:val="NoSpacing"/>
        <w:numPr>
          <w:ilvl w:val="0"/>
          <w:numId w:val="22"/>
        </w:numPr>
        <w:spacing w:after="240"/>
        <w:rPr>
          <w:rFonts w:ascii="Arial" w:hAnsi="Arial" w:cs="Arial"/>
          <w:b/>
        </w:rPr>
      </w:pPr>
      <w:r w:rsidRPr="00067F99">
        <w:rPr>
          <w:rFonts w:ascii="Arial" w:hAnsi="Arial" w:cs="Arial" w:hint="eastAsia"/>
          <w:b/>
        </w:rPr>
        <w:t>建立非物质文化遗产特别账户</w:t>
      </w:r>
    </w:p>
    <w:p w14:paraId="0DF5E43A" w14:textId="7B1CD3AD" w:rsidR="008D541C" w:rsidRPr="00067F99" w:rsidRDefault="008D541C" w:rsidP="008D541C">
      <w:pPr>
        <w:pStyle w:val="NoSpacing"/>
        <w:spacing w:after="240"/>
        <w:ind w:left="1080"/>
        <w:rPr>
          <w:rFonts w:ascii="Arial" w:hAnsi="Arial" w:cs="Arial"/>
          <w:bCs/>
        </w:rPr>
      </w:pPr>
      <w:r w:rsidRPr="00067F99">
        <w:rPr>
          <w:rFonts w:ascii="Arial" w:hAnsi="Arial" w:cs="Arial"/>
          <w:bCs/>
        </w:rPr>
        <w:t>1.1</w:t>
      </w:r>
      <w:r w:rsidRPr="00067F99">
        <w:rPr>
          <w:rFonts w:ascii="Arial" w:hAnsi="Arial" w:cs="Arial"/>
          <w:bCs/>
        </w:rPr>
        <w:t>《保护非物质文化遗产公约》（以下简称《公约》）第</w:t>
      </w:r>
      <w:r w:rsidRPr="00067F99">
        <w:rPr>
          <w:rFonts w:ascii="Arial" w:hAnsi="Arial" w:cs="Arial"/>
          <w:bCs/>
        </w:rPr>
        <w:t>25</w:t>
      </w:r>
      <w:r w:rsidRPr="00067F99">
        <w:rPr>
          <w:rFonts w:ascii="Arial" w:hAnsi="Arial" w:cs="Arial"/>
          <w:bCs/>
        </w:rPr>
        <w:t>条设立了</w:t>
      </w:r>
      <w:r w:rsidR="00B43B98">
        <w:rPr>
          <w:rFonts w:ascii="Arial" w:hAnsi="Arial" w:cs="Arial" w:hint="eastAsia"/>
          <w:bCs/>
        </w:rPr>
        <w:t>“</w:t>
      </w:r>
      <w:r w:rsidRPr="00067F99">
        <w:rPr>
          <w:rFonts w:ascii="Arial" w:hAnsi="Arial" w:cs="Arial"/>
          <w:bCs/>
        </w:rPr>
        <w:t>保护非物质文化遗产基金</w:t>
      </w:r>
      <w:r w:rsidR="00B43B98">
        <w:rPr>
          <w:rFonts w:ascii="Arial" w:hAnsi="Arial" w:cs="Arial" w:hint="eastAsia"/>
          <w:bCs/>
        </w:rPr>
        <w:t>”</w:t>
      </w:r>
      <w:r w:rsidRPr="00067F99">
        <w:rPr>
          <w:rFonts w:ascii="Arial" w:hAnsi="Arial" w:cs="Arial"/>
          <w:bCs/>
        </w:rPr>
        <w:t>（下称</w:t>
      </w:r>
      <w:r w:rsidR="00B43B98">
        <w:rPr>
          <w:rFonts w:ascii="Arial" w:hAnsi="Arial" w:cs="Arial" w:hint="eastAsia"/>
          <w:bCs/>
        </w:rPr>
        <w:t>“</w:t>
      </w:r>
      <w:r w:rsidRPr="00067F99">
        <w:rPr>
          <w:rFonts w:ascii="Arial" w:hAnsi="Arial" w:cs="Arial"/>
          <w:bCs/>
        </w:rPr>
        <w:t>基金</w:t>
      </w:r>
      <w:r w:rsidR="00B43B98">
        <w:rPr>
          <w:rFonts w:ascii="Arial" w:hAnsi="Arial" w:cs="Arial" w:hint="eastAsia"/>
          <w:bCs/>
        </w:rPr>
        <w:t>”</w:t>
      </w:r>
      <w:r w:rsidRPr="00067F99">
        <w:rPr>
          <w:rFonts w:ascii="Arial" w:hAnsi="Arial" w:cs="Arial"/>
          <w:bCs/>
        </w:rPr>
        <w:t>）。</w:t>
      </w:r>
    </w:p>
    <w:p w14:paraId="4AC789CF" w14:textId="0CE9EC31" w:rsidR="00A53465" w:rsidRPr="00067F99" w:rsidRDefault="00A53465" w:rsidP="008D541C">
      <w:pPr>
        <w:pStyle w:val="NoSpacing"/>
        <w:spacing w:after="240"/>
        <w:ind w:left="1080"/>
        <w:rPr>
          <w:rFonts w:ascii="Arial" w:hAnsi="Arial" w:cs="Arial"/>
          <w:bCs/>
        </w:rPr>
      </w:pPr>
      <w:r w:rsidRPr="00067F99">
        <w:rPr>
          <w:rFonts w:ascii="Arial" w:hAnsi="Arial" w:cs="Arial"/>
          <w:bCs/>
        </w:rPr>
        <w:t xml:space="preserve">1.2 </w:t>
      </w:r>
      <w:r w:rsidRPr="00067F99">
        <w:rPr>
          <w:rFonts w:ascii="Arial" w:hAnsi="Arial" w:cs="Arial" w:hint="eastAsia"/>
          <w:bCs/>
        </w:rPr>
        <w:t>根据《公约》第</w:t>
      </w:r>
      <w:r w:rsidRPr="00067F99">
        <w:rPr>
          <w:rFonts w:ascii="Arial" w:hAnsi="Arial" w:cs="Arial"/>
          <w:bCs/>
        </w:rPr>
        <w:t>25</w:t>
      </w:r>
      <w:r w:rsidRPr="00067F99">
        <w:rPr>
          <w:rFonts w:ascii="Arial" w:hAnsi="Arial" w:cs="Arial" w:hint="eastAsia"/>
          <w:bCs/>
        </w:rPr>
        <w:t>条和教科文组织《财务条例》第</w:t>
      </w:r>
      <w:r w:rsidRPr="00067F99">
        <w:rPr>
          <w:rFonts w:ascii="Arial" w:hAnsi="Arial" w:cs="Arial"/>
          <w:bCs/>
        </w:rPr>
        <w:t>6</w:t>
      </w:r>
      <w:r w:rsidRPr="00067F99">
        <w:rPr>
          <w:rFonts w:ascii="Arial" w:hAnsi="Arial" w:cs="Arial" w:hint="eastAsia"/>
          <w:bCs/>
        </w:rPr>
        <w:t>条第</w:t>
      </w:r>
      <w:r w:rsidRPr="00067F99">
        <w:rPr>
          <w:rFonts w:ascii="Arial" w:hAnsi="Arial" w:cs="Arial"/>
          <w:bCs/>
        </w:rPr>
        <w:t>5</w:t>
      </w:r>
      <w:r w:rsidRPr="00067F99">
        <w:rPr>
          <w:rFonts w:ascii="Arial" w:hAnsi="Arial" w:cs="Arial" w:hint="eastAsia"/>
          <w:bCs/>
        </w:rPr>
        <w:t>段和第</w:t>
      </w:r>
      <w:r w:rsidRPr="00067F99">
        <w:rPr>
          <w:rFonts w:ascii="Arial" w:hAnsi="Arial" w:cs="Arial"/>
          <w:bCs/>
        </w:rPr>
        <w:t>6</w:t>
      </w:r>
      <w:r w:rsidRPr="00067F99">
        <w:rPr>
          <w:rFonts w:ascii="Arial" w:hAnsi="Arial" w:cs="Arial" w:hint="eastAsia"/>
          <w:bCs/>
        </w:rPr>
        <w:t>段，兹设立</w:t>
      </w:r>
      <w:r w:rsidR="00B43B98">
        <w:rPr>
          <w:rFonts w:ascii="Arial" w:hAnsi="Arial" w:cs="Arial" w:hint="eastAsia"/>
          <w:bCs/>
        </w:rPr>
        <w:t>“</w:t>
      </w:r>
      <w:r w:rsidRPr="00067F99">
        <w:rPr>
          <w:rFonts w:ascii="Arial" w:hAnsi="Arial" w:cs="Arial" w:hint="eastAsia"/>
          <w:bCs/>
        </w:rPr>
        <w:t>保护非物质文化遗产基金特别账户</w:t>
      </w:r>
      <w:r w:rsidR="00B43B98">
        <w:rPr>
          <w:rFonts w:ascii="Arial" w:hAnsi="Arial" w:cs="Arial" w:hint="eastAsia"/>
          <w:bCs/>
        </w:rPr>
        <w:t>”</w:t>
      </w:r>
      <w:r w:rsidRPr="00067F99">
        <w:rPr>
          <w:rFonts w:ascii="Arial" w:hAnsi="Arial" w:cs="Arial" w:hint="eastAsia"/>
          <w:bCs/>
        </w:rPr>
        <w:t>（以下简称</w:t>
      </w:r>
      <w:r w:rsidR="00B43B98">
        <w:rPr>
          <w:rFonts w:ascii="Arial" w:hAnsi="Arial" w:cs="Arial" w:hint="eastAsia"/>
          <w:bCs/>
        </w:rPr>
        <w:t>“</w:t>
      </w:r>
      <w:r w:rsidRPr="00067F99">
        <w:rPr>
          <w:rFonts w:ascii="Arial" w:hAnsi="Arial" w:cs="Arial" w:hint="eastAsia"/>
          <w:bCs/>
        </w:rPr>
        <w:t>特别账户</w:t>
      </w:r>
      <w:r w:rsidR="00B43B98">
        <w:rPr>
          <w:rFonts w:ascii="Arial" w:hAnsi="Arial" w:cs="Arial" w:hint="eastAsia"/>
          <w:bCs/>
        </w:rPr>
        <w:t>”</w:t>
      </w:r>
      <w:r w:rsidRPr="00067F99">
        <w:rPr>
          <w:rFonts w:ascii="Arial" w:hAnsi="Arial" w:cs="Arial" w:hint="eastAsia"/>
          <w:bCs/>
        </w:rPr>
        <w:t>）。</w:t>
      </w:r>
    </w:p>
    <w:p w14:paraId="76DB5B37" w14:textId="007DC313" w:rsidR="008D541C" w:rsidRPr="00067F99" w:rsidRDefault="00A53465" w:rsidP="00067F99">
      <w:pPr>
        <w:pStyle w:val="NoSpacing"/>
        <w:spacing w:after="240"/>
        <w:ind w:left="1080"/>
        <w:rPr>
          <w:rFonts w:ascii="Arial" w:hAnsi="Arial" w:cs="Arial"/>
          <w:bCs/>
        </w:rPr>
      </w:pPr>
      <w:r w:rsidRPr="00067F99">
        <w:rPr>
          <w:rFonts w:ascii="Arial" w:hAnsi="Arial" w:cs="Arial"/>
          <w:bCs/>
        </w:rPr>
        <w:t xml:space="preserve">1.3 </w:t>
      </w:r>
      <w:r w:rsidRPr="00067F99">
        <w:rPr>
          <w:rFonts w:ascii="Arial" w:hAnsi="Arial" w:cs="Arial" w:hint="eastAsia"/>
          <w:bCs/>
        </w:rPr>
        <w:t>特别账户业务应按照以下条例进行管理。</w:t>
      </w:r>
    </w:p>
    <w:p w14:paraId="3561BF3F" w14:textId="22F10B90"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财务期</w:t>
      </w:r>
    </w:p>
    <w:p w14:paraId="1455455E" w14:textId="23A7B441" w:rsidR="00A53465" w:rsidRPr="00067F99" w:rsidRDefault="00A53465" w:rsidP="00A53465">
      <w:pPr>
        <w:pStyle w:val="NoSpacing"/>
        <w:spacing w:after="240"/>
        <w:ind w:left="1080"/>
        <w:rPr>
          <w:rFonts w:ascii="Arial" w:hAnsi="Arial" w:cs="Arial"/>
          <w:bCs/>
        </w:rPr>
      </w:pPr>
      <w:r w:rsidRPr="00067F99">
        <w:rPr>
          <w:rFonts w:ascii="Arial" w:hAnsi="Arial" w:cs="Arial"/>
          <w:bCs/>
        </w:rPr>
        <w:t>2.1</w:t>
      </w:r>
      <w:r w:rsidRPr="00067F99">
        <w:rPr>
          <w:rFonts w:ascii="Arial" w:hAnsi="Arial" w:cs="Arial" w:hint="eastAsia"/>
          <w:bCs/>
        </w:rPr>
        <w:t>用于估算预算的财务期应为从偶数年开始的连续两个日历年应与教科文组织的财务期同步。</w:t>
      </w:r>
    </w:p>
    <w:p w14:paraId="6069C79C" w14:textId="1B091548" w:rsidR="00A53465" w:rsidRPr="00067F99" w:rsidRDefault="00A53465" w:rsidP="00067F99">
      <w:pPr>
        <w:pStyle w:val="NoSpacing"/>
        <w:spacing w:after="240"/>
        <w:ind w:left="1080"/>
        <w:rPr>
          <w:rFonts w:ascii="Arial" w:hAnsi="Arial" w:cs="Arial"/>
          <w:bCs/>
        </w:rPr>
      </w:pPr>
      <w:r w:rsidRPr="00067F99">
        <w:rPr>
          <w:rFonts w:ascii="Arial" w:hAnsi="Arial" w:cs="Arial"/>
          <w:bCs/>
        </w:rPr>
        <w:t xml:space="preserve">2.2 </w:t>
      </w:r>
      <w:r w:rsidRPr="00067F99">
        <w:rPr>
          <w:rFonts w:ascii="Arial" w:hAnsi="Arial" w:cs="Arial" w:hint="eastAsia"/>
          <w:bCs/>
        </w:rPr>
        <w:t>会计财务期应为一个年度日历年。</w:t>
      </w:r>
    </w:p>
    <w:p w14:paraId="262897CE" w14:textId="46822D05"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目的</w:t>
      </w:r>
    </w:p>
    <w:p w14:paraId="0B05E5B2" w14:textId="58A9ECA6" w:rsidR="00A53465" w:rsidRPr="00067F99" w:rsidRDefault="00A53465" w:rsidP="00067F99">
      <w:pPr>
        <w:pStyle w:val="NoSpacing"/>
        <w:spacing w:after="240"/>
        <w:ind w:left="1080"/>
        <w:rPr>
          <w:rFonts w:ascii="Arial" w:hAnsi="Arial" w:cs="Arial"/>
          <w:bCs/>
        </w:rPr>
      </w:pPr>
      <w:r w:rsidRPr="00067F99">
        <w:rPr>
          <w:rFonts w:ascii="Arial" w:hAnsi="Arial" w:cs="Arial" w:hint="eastAsia"/>
          <w:bCs/>
        </w:rPr>
        <w:t>根据《公约》第</w:t>
      </w:r>
      <w:r w:rsidRPr="00067F99">
        <w:rPr>
          <w:rFonts w:ascii="Arial" w:hAnsi="Arial" w:cs="Arial"/>
          <w:bCs/>
        </w:rPr>
        <w:t>25</w:t>
      </w:r>
      <w:r w:rsidRPr="00067F99">
        <w:rPr>
          <w:rFonts w:ascii="Arial" w:hAnsi="Arial" w:cs="Arial" w:hint="eastAsia"/>
          <w:bCs/>
        </w:rPr>
        <w:t>条，特别账户的目的应为接受下文第</w:t>
      </w:r>
      <w:r w:rsidRPr="00067F99">
        <w:rPr>
          <w:rFonts w:ascii="Arial" w:hAnsi="Arial" w:cs="Arial"/>
          <w:bCs/>
        </w:rPr>
        <w:t>5.1</w:t>
      </w:r>
      <w:r w:rsidRPr="00067F99">
        <w:rPr>
          <w:rFonts w:ascii="Arial" w:hAnsi="Arial" w:cs="Arial" w:hint="eastAsia"/>
          <w:bCs/>
        </w:rPr>
        <w:t>条所述来源的捐款，并根据《公约》和本《条例》的有关规定，拨款资助非物质文化遗产的保护工作。</w:t>
      </w:r>
    </w:p>
    <w:p w14:paraId="724468EC" w14:textId="0B3E37D7"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治理</w:t>
      </w:r>
    </w:p>
    <w:p w14:paraId="2BC4D75E" w14:textId="448E3911" w:rsidR="00A53465" w:rsidRPr="00067F99" w:rsidRDefault="00A53465" w:rsidP="00A53465">
      <w:pPr>
        <w:pStyle w:val="NoSpacing"/>
        <w:spacing w:after="240"/>
        <w:ind w:left="1080"/>
        <w:rPr>
          <w:rFonts w:ascii="Arial" w:hAnsi="Arial" w:cs="Arial"/>
          <w:bCs/>
        </w:rPr>
      </w:pPr>
      <w:r w:rsidRPr="00067F99">
        <w:rPr>
          <w:rFonts w:ascii="Arial" w:hAnsi="Arial" w:cs="Arial"/>
          <w:bCs/>
        </w:rPr>
        <w:t xml:space="preserve">4.1 </w:t>
      </w:r>
      <w:r w:rsidRPr="00067F99">
        <w:rPr>
          <w:rFonts w:ascii="Arial" w:hAnsi="Arial" w:cs="Arial" w:hint="eastAsia"/>
          <w:bCs/>
        </w:rPr>
        <w:t>缔约国大会（下称“大会）有权调拨本特别账户下的资源。</w:t>
      </w:r>
    </w:p>
    <w:p w14:paraId="6F457082" w14:textId="3A171EEF" w:rsidR="007A1BC9" w:rsidRDefault="00A53465" w:rsidP="00A53465">
      <w:pPr>
        <w:pStyle w:val="NoSpacing"/>
        <w:spacing w:after="240"/>
        <w:ind w:left="1080"/>
        <w:rPr>
          <w:rFonts w:ascii="Arial" w:hAnsi="Arial" w:cs="Arial"/>
          <w:bCs/>
        </w:rPr>
      </w:pPr>
      <w:r w:rsidRPr="00067F99">
        <w:rPr>
          <w:rFonts w:ascii="Arial" w:hAnsi="Arial" w:cs="Arial"/>
          <w:bCs/>
        </w:rPr>
        <w:t>4.</w:t>
      </w:r>
      <w:r w:rsidR="0056405E">
        <w:rPr>
          <w:rFonts w:ascii="Arial" w:hAnsi="Arial" w:cs="Arial" w:hint="eastAsia"/>
          <w:bCs/>
        </w:rPr>
        <w:t>2</w:t>
      </w:r>
      <w:r w:rsidR="007A1BC9">
        <w:rPr>
          <w:rFonts w:ascii="Arial" w:hAnsi="Arial" w:cs="Arial"/>
          <w:bCs/>
        </w:rPr>
        <w:t xml:space="preserve"> </w:t>
      </w:r>
      <w:r w:rsidR="007A1BC9" w:rsidRPr="007A1BC9">
        <w:rPr>
          <w:rFonts w:ascii="Arial" w:hAnsi="Arial" w:cs="Arial" w:hint="eastAsia"/>
          <w:bCs/>
        </w:rPr>
        <w:t>根据《公约》第</w:t>
      </w:r>
      <w:r w:rsidR="007A1BC9" w:rsidRPr="007A1BC9">
        <w:rPr>
          <w:rFonts w:ascii="Arial" w:hAnsi="Arial" w:cs="Arial" w:hint="eastAsia"/>
          <w:bCs/>
        </w:rPr>
        <w:t xml:space="preserve"> 7 </w:t>
      </w:r>
      <w:r w:rsidR="007A1BC9" w:rsidRPr="007A1BC9">
        <w:rPr>
          <w:rFonts w:ascii="Arial" w:hAnsi="Arial" w:cs="Arial" w:hint="eastAsia"/>
          <w:bCs/>
        </w:rPr>
        <w:t>条规定，保护非物质文化遗产政府间委员会（以下简称</w:t>
      </w:r>
      <w:r w:rsidR="007A1BC9" w:rsidRPr="007A1BC9">
        <w:rPr>
          <w:rFonts w:ascii="Arial" w:hAnsi="Arial" w:cs="Arial" w:hint="eastAsia"/>
          <w:bCs/>
        </w:rPr>
        <w:t xml:space="preserve"> "</w:t>
      </w:r>
      <w:r w:rsidR="007A1BC9" w:rsidRPr="007A1BC9">
        <w:rPr>
          <w:rFonts w:ascii="Arial" w:hAnsi="Arial" w:cs="Arial" w:hint="eastAsia"/>
          <w:bCs/>
        </w:rPr>
        <w:t>委员会</w:t>
      </w:r>
      <w:r w:rsidR="007A1BC9" w:rsidRPr="007A1BC9">
        <w:rPr>
          <w:rFonts w:ascii="Arial" w:hAnsi="Arial" w:cs="Arial" w:hint="eastAsia"/>
          <w:bCs/>
        </w:rPr>
        <w:t>"</w:t>
      </w:r>
      <w:r w:rsidR="007A1BC9" w:rsidRPr="007A1BC9">
        <w:rPr>
          <w:rFonts w:ascii="Arial" w:hAnsi="Arial" w:cs="Arial" w:hint="eastAsia"/>
          <w:bCs/>
        </w:rPr>
        <w:t>）应根据《公约》第</w:t>
      </w:r>
      <w:r w:rsidR="007A1BC9" w:rsidRPr="007A1BC9">
        <w:rPr>
          <w:rFonts w:ascii="Arial" w:hAnsi="Arial" w:cs="Arial" w:hint="eastAsia"/>
          <w:bCs/>
        </w:rPr>
        <w:t xml:space="preserve"> 25 </w:t>
      </w:r>
      <w:r w:rsidR="007A1BC9" w:rsidRPr="007A1BC9">
        <w:rPr>
          <w:rFonts w:ascii="Arial" w:hAnsi="Arial" w:cs="Arial" w:hint="eastAsia"/>
          <w:bCs/>
        </w:rPr>
        <w:t>条规定，拟定基金资金的使用计划草案并提交大会批准。</w:t>
      </w:r>
    </w:p>
    <w:p w14:paraId="6CF0EB13" w14:textId="1A06C032" w:rsidR="00A53465" w:rsidRPr="00067F99" w:rsidRDefault="007A1BC9" w:rsidP="00A53465">
      <w:pPr>
        <w:pStyle w:val="NoSpacing"/>
        <w:spacing w:after="240"/>
        <w:ind w:left="1080"/>
        <w:rPr>
          <w:rFonts w:ascii="Arial" w:hAnsi="Arial" w:cs="Arial"/>
          <w:bCs/>
        </w:rPr>
      </w:pPr>
      <w:proofErr w:type="gramStart"/>
      <w:r>
        <w:rPr>
          <w:rFonts w:ascii="Arial" w:hAnsi="Arial" w:cs="Arial"/>
          <w:bCs/>
        </w:rPr>
        <w:t xml:space="preserve">4.3 </w:t>
      </w:r>
      <w:r w:rsidR="00A53465" w:rsidRPr="00067F99">
        <w:rPr>
          <w:rFonts w:ascii="Arial" w:hAnsi="Arial" w:cs="Arial"/>
          <w:bCs/>
        </w:rPr>
        <w:t xml:space="preserve"> </w:t>
      </w:r>
      <w:r w:rsidR="00A53465" w:rsidRPr="00067F99">
        <w:rPr>
          <w:rFonts w:ascii="Arial" w:hAnsi="Arial" w:cs="Arial" w:hint="eastAsia"/>
          <w:bCs/>
        </w:rPr>
        <w:t>总干事应根据</w:t>
      </w:r>
      <w:proofErr w:type="gramEnd"/>
      <w:r w:rsidR="00A53465" w:rsidRPr="00067F99">
        <w:rPr>
          <w:rFonts w:ascii="Arial" w:hAnsi="Arial" w:cs="Arial" w:hint="eastAsia"/>
          <w:bCs/>
        </w:rPr>
        <w:t>《公约》条文、</w:t>
      </w:r>
      <w:r w:rsidR="0056405E">
        <w:rPr>
          <w:rFonts w:ascii="Arial" w:hAnsi="Arial" w:cs="Arial" w:hint="eastAsia"/>
          <w:bCs/>
        </w:rPr>
        <w:t>《操作指南》、</w:t>
      </w:r>
      <w:r w:rsidR="00A53465" w:rsidRPr="00067F99">
        <w:rPr>
          <w:rFonts w:ascii="Arial" w:hAnsi="Arial" w:cs="Arial" w:hint="eastAsia"/>
          <w:bCs/>
        </w:rPr>
        <w:t>大会和委员会批准的决定，以及本《财务条例》来管理特别账户的资金。</w:t>
      </w:r>
    </w:p>
    <w:p w14:paraId="45CC902D" w14:textId="400AADEF" w:rsidR="00A53465" w:rsidRPr="00067F99" w:rsidRDefault="00A53465" w:rsidP="00067F99">
      <w:pPr>
        <w:pStyle w:val="NoSpacing"/>
        <w:spacing w:after="240"/>
        <w:ind w:left="1080"/>
        <w:rPr>
          <w:rFonts w:ascii="Arial" w:hAnsi="Arial" w:cs="Arial"/>
          <w:bCs/>
        </w:rPr>
      </w:pPr>
      <w:r w:rsidRPr="00067F99">
        <w:rPr>
          <w:rFonts w:ascii="Arial" w:hAnsi="Arial" w:cs="Arial"/>
          <w:bCs/>
        </w:rPr>
        <w:t>4.</w:t>
      </w:r>
      <w:r w:rsidR="007A1BC9">
        <w:rPr>
          <w:rFonts w:ascii="Arial" w:hAnsi="Arial" w:cs="Arial"/>
          <w:bCs/>
        </w:rPr>
        <w:t>4</w:t>
      </w:r>
      <w:r w:rsidRPr="00067F99">
        <w:rPr>
          <w:rFonts w:ascii="Arial" w:hAnsi="Arial" w:cs="Arial"/>
          <w:bCs/>
        </w:rPr>
        <w:t xml:space="preserve"> </w:t>
      </w:r>
      <w:r w:rsidRPr="00067F99">
        <w:rPr>
          <w:rFonts w:ascii="Arial" w:hAnsi="Arial" w:cs="Arial" w:hint="eastAsia"/>
          <w:bCs/>
        </w:rPr>
        <w:t>总干事应每两年向大会和委员会提交下文第</w:t>
      </w:r>
      <w:r w:rsidRPr="00067F99">
        <w:rPr>
          <w:rFonts w:ascii="Arial" w:hAnsi="Arial" w:cs="Arial"/>
          <w:bCs/>
        </w:rPr>
        <w:t>10</w:t>
      </w:r>
      <w:r w:rsidRPr="00067F99">
        <w:rPr>
          <w:rFonts w:ascii="Arial" w:hAnsi="Arial" w:cs="Arial" w:hint="eastAsia"/>
          <w:bCs/>
        </w:rPr>
        <w:t>条规定的说明和财务报告。</w:t>
      </w:r>
    </w:p>
    <w:p w14:paraId="39C6460A" w14:textId="389D4DFF"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收入</w:t>
      </w:r>
    </w:p>
    <w:p w14:paraId="6F00D1E7" w14:textId="2798E108" w:rsidR="00A53465" w:rsidRPr="00067F99" w:rsidRDefault="00A53465" w:rsidP="00A53465">
      <w:pPr>
        <w:pStyle w:val="NoSpacing"/>
        <w:spacing w:after="240"/>
        <w:ind w:left="1080"/>
        <w:rPr>
          <w:rFonts w:ascii="Arial" w:hAnsi="Arial" w:cs="Arial"/>
          <w:bCs/>
        </w:rPr>
      </w:pPr>
      <w:r w:rsidRPr="00067F99">
        <w:rPr>
          <w:rFonts w:ascii="Arial" w:hAnsi="Arial" w:cs="Arial"/>
          <w:bCs/>
        </w:rPr>
        <w:t>5.1</w:t>
      </w:r>
      <w:r w:rsidRPr="00067F99">
        <w:rPr>
          <w:rFonts w:ascii="Arial" w:hAnsi="Arial" w:cs="Arial"/>
          <w:b/>
        </w:rPr>
        <w:t xml:space="preserve"> </w:t>
      </w:r>
      <w:r w:rsidRPr="00067F99">
        <w:rPr>
          <w:rFonts w:ascii="Arial" w:hAnsi="Arial" w:cs="Arial" w:hint="eastAsia"/>
          <w:bCs/>
          <w:lang w:val="en-GB"/>
        </w:rPr>
        <w:t>根据《公约》第</w:t>
      </w:r>
      <w:r w:rsidRPr="00067F99">
        <w:rPr>
          <w:rFonts w:ascii="Arial" w:hAnsi="Arial" w:cs="Arial"/>
          <w:bCs/>
        </w:rPr>
        <w:t>25.3</w:t>
      </w:r>
      <w:r w:rsidRPr="00067F99">
        <w:rPr>
          <w:rFonts w:ascii="Arial" w:hAnsi="Arial" w:cs="Arial" w:hint="eastAsia"/>
          <w:bCs/>
          <w:lang w:val="en-GB"/>
        </w:rPr>
        <w:t>条</w:t>
      </w:r>
      <w:r w:rsidRPr="00067F99">
        <w:rPr>
          <w:rFonts w:ascii="Arial" w:hAnsi="Arial" w:cs="Arial" w:hint="eastAsia"/>
          <w:bCs/>
        </w:rPr>
        <w:t>，</w:t>
      </w:r>
      <w:r w:rsidRPr="00067F99">
        <w:rPr>
          <w:rFonts w:ascii="Arial" w:hAnsi="Arial" w:cs="Arial" w:hint="eastAsia"/>
          <w:bCs/>
          <w:lang w:val="en-GB"/>
        </w:rPr>
        <w:t>特别账户资金来源包括</w:t>
      </w:r>
      <w:r w:rsidRPr="00067F99">
        <w:rPr>
          <w:rFonts w:ascii="Arial" w:hAnsi="Arial" w:cs="Arial" w:hint="eastAsia"/>
          <w:bCs/>
        </w:rPr>
        <w:t>：</w:t>
      </w:r>
    </w:p>
    <w:p w14:paraId="0D8182CE" w14:textId="5F25C718" w:rsidR="00A53465" w:rsidRPr="00067F99" w:rsidRDefault="00A53465" w:rsidP="00067F99">
      <w:pPr>
        <w:pStyle w:val="NoSpacing"/>
        <w:spacing w:after="240"/>
        <w:ind w:left="706" w:firstLine="706"/>
        <w:rPr>
          <w:rFonts w:ascii="Arial" w:hAnsi="Arial" w:cs="Arial"/>
          <w:bCs/>
        </w:rPr>
      </w:pPr>
      <w:r w:rsidRPr="00067F99">
        <w:rPr>
          <w:rFonts w:ascii="Arial" w:hAnsi="Arial" w:cs="Arial"/>
          <w:bCs/>
        </w:rPr>
        <w:t>(a)</w:t>
      </w:r>
      <w:r w:rsidR="0056405E" w:rsidRPr="00067F99">
        <w:rPr>
          <w:rFonts w:ascii="Arial" w:hAnsi="Arial" w:cs="Arial"/>
          <w:bCs/>
        </w:rPr>
        <w:t xml:space="preserve"> </w:t>
      </w:r>
      <w:r w:rsidRPr="00067F99">
        <w:rPr>
          <w:rFonts w:ascii="Arial" w:hAnsi="Arial" w:cs="Arial" w:hint="eastAsia"/>
          <w:bCs/>
          <w:lang w:val="en-GB"/>
        </w:rPr>
        <w:t>缔约国所缴的纳款</w:t>
      </w:r>
      <w:r w:rsidRPr="00067F99">
        <w:rPr>
          <w:rFonts w:ascii="Arial" w:hAnsi="Arial" w:cs="Arial" w:hint="eastAsia"/>
          <w:bCs/>
        </w:rPr>
        <w:t>；</w:t>
      </w:r>
    </w:p>
    <w:p w14:paraId="3C83E44A" w14:textId="0B76B738" w:rsidR="00A53465" w:rsidRPr="00067F99" w:rsidRDefault="00A53465" w:rsidP="00067F99">
      <w:pPr>
        <w:pStyle w:val="NoSpacing"/>
        <w:spacing w:after="240"/>
        <w:ind w:left="706" w:firstLine="706"/>
        <w:rPr>
          <w:rFonts w:ascii="Arial" w:hAnsi="Arial" w:cs="Arial"/>
          <w:bCs/>
        </w:rPr>
      </w:pPr>
      <w:r w:rsidRPr="00067F99">
        <w:rPr>
          <w:rFonts w:ascii="Arial" w:hAnsi="Arial" w:cs="Arial"/>
          <w:bCs/>
        </w:rPr>
        <w:t xml:space="preserve">(b) </w:t>
      </w:r>
      <w:r w:rsidRPr="00067F99">
        <w:rPr>
          <w:rFonts w:ascii="Arial" w:hAnsi="Arial" w:cs="Arial" w:hint="eastAsia"/>
          <w:bCs/>
          <w:lang w:val="en-GB"/>
        </w:rPr>
        <w:t>教科文组织大会为此所拨的资金</w:t>
      </w:r>
      <w:r w:rsidRPr="00067F99">
        <w:rPr>
          <w:rFonts w:ascii="Arial" w:hAnsi="Arial" w:cs="Arial"/>
          <w:bCs/>
        </w:rPr>
        <w:t>;</w:t>
      </w:r>
    </w:p>
    <w:p w14:paraId="2AD9C15A" w14:textId="6B6C3AC0" w:rsidR="00A53465" w:rsidRPr="00067F99" w:rsidRDefault="00A53465" w:rsidP="00067F99">
      <w:pPr>
        <w:pStyle w:val="NoSpacing"/>
        <w:spacing w:after="240"/>
        <w:ind w:left="706" w:firstLine="706"/>
        <w:rPr>
          <w:rFonts w:ascii="Arial" w:hAnsi="Arial" w:cs="Arial"/>
          <w:bCs/>
        </w:rPr>
      </w:pPr>
      <w:r w:rsidRPr="00067F99">
        <w:rPr>
          <w:rFonts w:ascii="Arial" w:hAnsi="Arial" w:cs="Arial"/>
          <w:bCs/>
        </w:rPr>
        <w:t xml:space="preserve">(c) </w:t>
      </w:r>
      <w:r w:rsidRPr="00067F99">
        <w:rPr>
          <w:rFonts w:ascii="Arial" w:hAnsi="Arial" w:cs="Arial" w:hint="eastAsia"/>
          <w:bCs/>
          <w:lang w:val="en-GB"/>
        </w:rPr>
        <w:t>以下各方可能提供的捐款、赠款或遗赠</w:t>
      </w:r>
      <w:r w:rsidRPr="00067F99">
        <w:rPr>
          <w:rFonts w:ascii="Arial" w:hAnsi="Arial" w:cs="Arial" w:hint="eastAsia"/>
          <w:bCs/>
        </w:rPr>
        <w:t>：</w:t>
      </w:r>
    </w:p>
    <w:p w14:paraId="7A207670" w14:textId="6C793EB9" w:rsidR="0056405E" w:rsidRPr="00067F99" w:rsidRDefault="0056405E" w:rsidP="0056405E">
      <w:pPr>
        <w:pStyle w:val="NoSpacing"/>
        <w:spacing w:after="240"/>
        <w:ind w:left="1412"/>
        <w:rPr>
          <w:rFonts w:ascii="Arial" w:hAnsi="Arial" w:cs="Arial"/>
          <w:bCs/>
        </w:rPr>
      </w:pPr>
      <w:r w:rsidRPr="00067F99">
        <w:rPr>
          <w:rFonts w:ascii="Arial" w:hAnsi="Arial" w:cs="Arial"/>
          <w:bCs/>
        </w:rPr>
        <w:t xml:space="preserve">    </w:t>
      </w:r>
      <w:r w:rsidR="00C8469D" w:rsidRPr="00067F99">
        <w:rPr>
          <w:rFonts w:ascii="Arial" w:hAnsi="Arial" w:cs="Arial"/>
          <w:bCs/>
        </w:rPr>
        <w:t xml:space="preserve">  </w:t>
      </w:r>
      <w:r w:rsidR="00A53465" w:rsidRPr="00067F99">
        <w:rPr>
          <w:rFonts w:ascii="Arial" w:hAnsi="Arial" w:cs="Arial"/>
          <w:bCs/>
        </w:rPr>
        <w:t>(i)</w:t>
      </w:r>
      <w:r w:rsidRPr="00067F99">
        <w:rPr>
          <w:rFonts w:ascii="Arial" w:hAnsi="Arial" w:cs="Arial"/>
          <w:bCs/>
        </w:rPr>
        <w:t xml:space="preserve"> </w:t>
      </w:r>
      <w:r w:rsidR="00A53465" w:rsidRPr="00067F99">
        <w:rPr>
          <w:rFonts w:ascii="Arial" w:hAnsi="Arial" w:cs="Arial" w:hint="eastAsia"/>
          <w:bCs/>
          <w:lang w:val="en-GB"/>
        </w:rPr>
        <w:t>其他国家</w:t>
      </w:r>
      <w:r w:rsidR="00A53465" w:rsidRPr="00067F99">
        <w:rPr>
          <w:rFonts w:ascii="Arial" w:hAnsi="Arial" w:cs="Arial" w:hint="eastAsia"/>
          <w:bCs/>
        </w:rPr>
        <w:t>；</w:t>
      </w:r>
      <w:r w:rsidR="00A53465" w:rsidRPr="00067F99">
        <w:rPr>
          <w:rFonts w:ascii="Arial" w:hAnsi="Arial" w:cs="Arial"/>
          <w:bCs/>
        </w:rPr>
        <w:t xml:space="preserve"> </w:t>
      </w:r>
    </w:p>
    <w:p w14:paraId="41B2FA0C" w14:textId="1FF1236A" w:rsidR="00A53465" w:rsidRPr="00067F99" w:rsidRDefault="0056405E" w:rsidP="00067F99">
      <w:pPr>
        <w:pStyle w:val="NoSpacing"/>
        <w:spacing w:after="240"/>
        <w:ind w:left="1412"/>
        <w:rPr>
          <w:rFonts w:ascii="Arial" w:hAnsi="Arial" w:cs="Arial"/>
          <w:bCs/>
        </w:rPr>
      </w:pPr>
      <w:r w:rsidRPr="00067F99">
        <w:rPr>
          <w:rFonts w:ascii="Arial" w:hAnsi="Arial" w:cs="Arial"/>
          <w:bCs/>
        </w:rPr>
        <w:t xml:space="preserve">      </w:t>
      </w:r>
      <w:r w:rsidR="00A53465" w:rsidRPr="00067F99">
        <w:rPr>
          <w:rFonts w:ascii="Arial" w:hAnsi="Arial" w:cs="Arial"/>
          <w:bCs/>
        </w:rPr>
        <w:t>(ii)</w:t>
      </w:r>
      <w:r w:rsidR="00C8469D" w:rsidRPr="00067F99">
        <w:rPr>
          <w:rFonts w:ascii="Arial" w:hAnsi="Arial" w:cs="Arial"/>
          <w:bCs/>
        </w:rPr>
        <w:t xml:space="preserve"> </w:t>
      </w:r>
      <w:r w:rsidR="00A53465" w:rsidRPr="00067F99">
        <w:rPr>
          <w:rFonts w:ascii="Arial" w:hAnsi="Arial" w:cs="Arial" w:hint="eastAsia"/>
          <w:bCs/>
          <w:lang w:val="en-GB"/>
        </w:rPr>
        <w:t>联合国系统各组织和各署</w:t>
      </w:r>
      <w:r w:rsidR="00A53465" w:rsidRPr="00067F99">
        <w:rPr>
          <w:rFonts w:ascii="Arial" w:hAnsi="Arial" w:cs="Arial" w:hint="eastAsia"/>
          <w:bCs/>
        </w:rPr>
        <w:t>（</w:t>
      </w:r>
      <w:r w:rsidR="00A53465" w:rsidRPr="00067F99">
        <w:rPr>
          <w:rFonts w:ascii="Arial" w:hAnsi="Arial" w:cs="Arial" w:hint="eastAsia"/>
          <w:bCs/>
          <w:lang w:val="en-GB"/>
        </w:rPr>
        <w:t>特别是联合国开发计划署</w:t>
      </w:r>
      <w:r w:rsidR="00A53465" w:rsidRPr="00067F99">
        <w:rPr>
          <w:rFonts w:ascii="Arial" w:hAnsi="Arial" w:cs="Arial" w:hint="eastAsia"/>
          <w:bCs/>
        </w:rPr>
        <w:t>）</w:t>
      </w:r>
      <w:r w:rsidR="00A53465" w:rsidRPr="00067F99">
        <w:rPr>
          <w:rFonts w:ascii="Arial" w:hAnsi="Arial" w:cs="Arial" w:hint="eastAsia"/>
          <w:bCs/>
          <w:lang w:val="en-GB"/>
        </w:rPr>
        <w:t>以及其他国际组织</w:t>
      </w:r>
      <w:r w:rsidR="00A53465" w:rsidRPr="00067F99">
        <w:rPr>
          <w:rFonts w:ascii="Arial" w:hAnsi="Arial" w:cs="Arial" w:hint="eastAsia"/>
          <w:bCs/>
        </w:rPr>
        <w:t>；</w:t>
      </w:r>
    </w:p>
    <w:p w14:paraId="0A2F8218" w14:textId="644449D6" w:rsidR="00A53465" w:rsidRPr="00067F99" w:rsidRDefault="0056405E" w:rsidP="00067F99">
      <w:pPr>
        <w:pStyle w:val="NoSpacing"/>
        <w:spacing w:after="240"/>
        <w:rPr>
          <w:rFonts w:ascii="Arial" w:hAnsi="Arial" w:cs="Arial"/>
          <w:bCs/>
        </w:rPr>
      </w:pPr>
      <w:r w:rsidRPr="00067F99">
        <w:rPr>
          <w:rFonts w:ascii="Arial" w:hAnsi="Arial" w:cs="Arial"/>
          <w:bCs/>
        </w:rPr>
        <w:t xml:space="preserve">                             </w:t>
      </w:r>
      <w:r w:rsidR="00A53465" w:rsidRPr="00067F99">
        <w:rPr>
          <w:rFonts w:ascii="Arial" w:hAnsi="Arial" w:cs="Arial"/>
          <w:bCs/>
        </w:rPr>
        <w:t>(iii)</w:t>
      </w:r>
      <w:r w:rsidR="00C8469D" w:rsidRPr="00067F99">
        <w:rPr>
          <w:rFonts w:ascii="Arial" w:hAnsi="Arial" w:cs="Arial"/>
          <w:bCs/>
        </w:rPr>
        <w:t xml:space="preserve"> </w:t>
      </w:r>
      <w:r w:rsidR="00A53465" w:rsidRPr="00067F99">
        <w:rPr>
          <w:rFonts w:ascii="Arial" w:hAnsi="Arial" w:cs="Arial" w:hint="eastAsia"/>
          <w:bCs/>
          <w:lang w:val="en-GB"/>
        </w:rPr>
        <w:t>公共或私营机构或个人</w:t>
      </w:r>
      <w:r w:rsidR="00A53465" w:rsidRPr="00067F99">
        <w:rPr>
          <w:rFonts w:ascii="Arial" w:hAnsi="Arial" w:cs="Arial" w:hint="eastAsia"/>
          <w:bCs/>
        </w:rPr>
        <w:t>；</w:t>
      </w:r>
    </w:p>
    <w:p w14:paraId="6A332D7B" w14:textId="5D527BAB" w:rsidR="00A53465" w:rsidRPr="00067F99" w:rsidRDefault="0056405E" w:rsidP="00067F99">
      <w:pPr>
        <w:pStyle w:val="NoSpacing"/>
        <w:spacing w:after="240"/>
        <w:ind w:firstLine="706"/>
        <w:rPr>
          <w:rFonts w:ascii="Arial" w:hAnsi="Arial" w:cs="Arial"/>
          <w:bCs/>
        </w:rPr>
      </w:pPr>
      <w:r w:rsidRPr="00067F99">
        <w:rPr>
          <w:rFonts w:ascii="Arial" w:hAnsi="Arial" w:cs="Arial"/>
          <w:bCs/>
        </w:rPr>
        <w:t xml:space="preserve"> </w:t>
      </w:r>
      <w:r w:rsidRPr="00067F99">
        <w:rPr>
          <w:rFonts w:ascii="Arial" w:hAnsi="Arial" w:cs="Arial"/>
          <w:bCs/>
        </w:rPr>
        <w:tab/>
      </w:r>
      <w:r w:rsidR="00A53465" w:rsidRPr="00067F99">
        <w:rPr>
          <w:rFonts w:ascii="Arial" w:hAnsi="Arial" w:cs="Arial"/>
          <w:bCs/>
        </w:rPr>
        <w:t>(d)</w:t>
      </w:r>
      <w:r w:rsidR="00C8469D" w:rsidRPr="00067F99">
        <w:rPr>
          <w:rFonts w:ascii="Arial" w:hAnsi="Arial" w:cs="Arial"/>
          <w:bCs/>
        </w:rPr>
        <w:t xml:space="preserve"> </w:t>
      </w:r>
      <w:r>
        <w:rPr>
          <w:rFonts w:ascii="Arial" w:hAnsi="Arial" w:cs="Arial" w:hint="eastAsia"/>
          <w:bCs/>
          <w:lang w:val="en-GB"/>
        </w:rPr>
        <w:t>特别账户资金的利息</w:t>
      </w:r>
      <w:r w:rsidR="00A53465" w:rsidRPr="00067F99">
        <w:rPr>
          <w:rFonts w:ascii="Arial" w:hAnsi="Arial" w:cs="Arial" w:hint="eastAsia"/>
          <w:bCs/>
        </w:rPr>
        <w:t>；</w:t>
      </w:r>
    </w:p>
    <w:p w14:paraId="4864C75C" w14:textId="1B5EFD2D" w:rsidR="00A53465" w:rsidRPr="00067F99" w:rsidRDefault="00A53465" w:rsidP="00067F99">
      <w:pPr>
        <w:pStyle w:val="NoSpacing"/>
        <w:spacing w:after="240"/>
        <w:ind w:left="706" w:firstLine="706"/>
        <w:rPr>
          <w:rFonts w:ascii="Arial" w:hAnsi="Arial" w:cs="Arial"/>
          <w:bCs/>
        </w:rPr>
      </w:pPr>
      <w:r w:rsidRPr="00067F99">
        <w:rPr>
          <w:rFonts w:ascii="Arial" w:hAnsi="Arial" w:cs="Arial"/>
          <w:bCs/>
        </w:rPr>
        <w:t>(</w:t>
      </w:r>
      <w:r w:rsidR="00117A93" w:rsidRPr="00067F99">
        <w:rPr>
          <w:rFonts w:ascii="Arial" w:hAnsi="Arial" w:cs="Arial" w:hint="eastAsia"/>
          <w:bCs/>
        </w:rPr>
        <w:t>e</w:t>
      </w:r>
      <w:r w:rsidRPr="00067F99">
        <w:rPr>
          <w:rFonts w:ascii="Arial" w:hAnsi="Arial" w:cs="Arial"/>
          <w:bCs/>
        </w:rPr>
        <w:t>)</w:t>
      </w:r>
      <w:r w:rsidR="00C8469D" w:rsidRPr="00067F99">
        <w:rPr>
          <w:rFonts w:ascii="Arial" w:hAnsi="Arial" w:cs="Arial"/>
          <w:bCs/>
        </w:rPr>
        <w:t xml:space="preserve"> </w:t>
      </w:r>
      <w:r w:rsidRPr="00067F99">
        <w:rPr>
          <w:rFonts w:ascii="Arial" w:hAnsi="Arial" w:cs="Arial" w:hint="eastAsia"/>
          <w:bCs/>
          <w:lang w:val="en-GB"/>
        </w:rPr>
        <w:t>为本特别账户募集的资金和开展活动所得</w:t>
      </w:r>
      <w:r w:rsidR="00C8469D" w:rsidRPr="00067F99">
        <w:rPr>
          <w:rFonts w:ascii="Arial" w:hAnsi="Arial" w:cs="Arial" w:hint="eastAsia"/>
          <w:bCs/>
        </w:rPr>
        <w:t>；</w:t>
      </w:r>
    </w:p>
    <w:p w14:paraId="05C60DAD" w14:textId="08374C2C" w:rsidR="00A53465" w:rsidRPr="00067F99" w:rsidRDefault="00A53465" w:rsidP="00067F99">
      <w:pPr>
        <w:pStyle w:val="NoSpacing"/>
        <w:spacing w:after="240"/>
        <w:ind w:left="706" w:firstLine="706"/>
        <w:rPr>
          <w:rFonts w:ascii="Arial" w:hAnsi="Arial" w:cs="Arial"/>
          <w:bCs/>
        </w:rPr>
      </w:pPr>
      <w:r w:rsidRPr="00067F99">
        <w:rPr>
          <w:rFonts w:ascii="Arial" w:hAnsi="Arial" w:cs="Arial"/>
          <w:bCs/>
        </w:rPr>
        <w:t>(</w:t>
      </w:r>
      <w:r w:rsidR="00117A93" w:rsidRPr="00067F99">
        <w:rPr>
          <w:rFonts w:ascii="Arial" w:hAnsi="Arial" w:cs="Arial"/>
          <w:bCs/>
        </w:rPr>
        <w:t>f</w:t>
      </w:r>
      <w:r w:rsidRPr="00067F99">
        <w:rPr>
          <w:rFonts w:ascii="Arial" w:hAnsi="Arial" w:cs="Arial"/>
          <w:bCs/>
        </w:rPr>
        <w:t>)</w:t>
      </w:r>
      <w:r w:rsidR="00117A93" w:rsidRPr="00067F99">
        <w:rPr>
          <w:rFonts w:ascii="Arial" w:hAnsi="Arial" w:cs="Arial"/>
          <w:bCs/>
        </w:rPr>
        <w:t xml:space="preserve"> </w:t>
      </w:r>
      <w:r w:rsidR="00C8469D" w:rsidRPr="00067F99">
        <w:rPr>
          <w:rFonts w:ascii="Arial" w:hAnsi="Arial" w:cs="Arial"/>
          <w:bCs/>
        </w:rPr>
        <w:t xml:space="preserve"> </w:t>
      </w:r>
      <w:r w:rsidRPr="00067F99">
        <w:rPr>
          <w:rFonts w:ascii="Arial" w:hAnsi="Arial" w:cs="Arial" w:hint="eastAsia"/>
          <w:bCs/>
          <w:lang w:val="en-GB"/>
        </w:rPr>
        <w:t>委员会许可的所有其他资金。</w:t>
      </w:r>
    </w:p>
    <w:p w14:paraId="06869970" w14:textId="520CA942" w:rsidR="00C8469D" w:rsidRPr="00067F99" w:rsidRDefault="00C8469D" w:rsidP="00067F99">
      <w:pPr>
        <w:pStyle w:val="NoSpacing"/>
        <w:spacing w:after="240"/>
        <w:ind w:left="1066"/>
        <w:rPr>
          <w:rFonts w:ascii="Arial" w:hAnsi="Arial" w:cs="Arial"/>
          <w:bCs/>
        </w:rPr>
      </w:pPr>
      <w:r w:rsidRPr="00067F99">
        <w:rPr>
          <w:rFonts w:ascii="Arial" w:hAnsi="Arial" w:cs="Arial"/>
          <w:bCs/>
        </w:rPr>
        <w:t xml:space="preserve">5.2 </w:t>
      </w:r>
      <w:r w:rsidRPr="00067F99">
        <w:rPr>
          <w:rFonts w:ascii="Arial" w:hAnsi="Arial" w:cs="Arial" w:hint="eastAsia"/>
          <w:bCs/>
          <w:lang w:val="en-GB"/>
        </w:rPr>
        <w:t>根据《公约》第</w:t>
      </w:r>
      <w:r w:rsidRPr="00067F99">
        <w:rPr>
          <w:rFonts w:ascii="Arial" w:hAnsi="Arial" w:cs="Arial"/>
          <w:bCs/>
        </w:rPr>
        <w:t>26.1</w:t>
      </w:r>
      <w:r w:rsidRPr="00067F99">
        <w:rPr>
          <w:rFonts w:ascii="Arial" w:hAnsi="Arial" w:cs="Arial" w:hint="eastAsia"/>
          <w:bCs/>
          <w:lang w:val="en-GB"/>
        </w:rPr>
        <w:t>条</w:t>
      </w:r>
      <w:r w:rsidRPr="00067F99">
        <w:rPr>
          <w:rFonts w:ascii="Arial" w:hAnsi="Arial" w:cs="Arial" w:hint="eastAsia"/>
          <w:bCs/>
        </w:rPr>
        <w:t>，</w:t>
      </w:r>
      <w:r w:rsidRPr="00067F99">
        <w:rPr>
          <w:rFonts w:ascii="Arial" w:hAnsi="Arial" w:cs="Arial" w:hint="eastAsia"/>
          <w:bCs/>
          <w:lang w:val="en-GB"/>
        </w:rPr>
        <w:t>未作《公约》第</w:t>
      </w:r>
      <w:r w:rsidRPr="00067F99">
        <w:rPr>
          <w:rFonts w:ascii="Arial" w:hAnsi="Arial" w:cs="Arial"/>
          <w:bCs/>
        </w:rPr>
        <w:t>26.2</w:t>
      </w:r>
      <w:r w:rsidRPr="00067F99">
        <w:rPr>
          <w:rFonts w:ascii="Arial" w:hAnsi="Arial" w:cs="Arial" w:hint="eastAsia"/>
          <w:bCs/>
          <w:lang w:val="en-GB"/>
        </w:rPr>
        <w:t>条所述声明的缔约国的纳款应根据《公约》缔约国大会确定的统一百分比缴纳。</w:t>
      </w:r>
    </w:p>
    <w:p w14:paraId="2B7DD359" w14:textId="74BAAE60"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支出</w:t>
      </w:r>
    </w:p>
    <w:p w14:paraId="38C07D0E" w14:textId="74BF8263" w:rsidR="00B017A4" w:rsidRPr="00067F99" w:rsidRDefault="00B017A4" w:rsidP="00B017A4">
      <w:pPr>
        <w:pStyle w:val="NoSpacing"/>
        <w:spacing w:after="240"/>
        <w:ind w:left="1080"/>
        <w:rPr>
          <w:rFonts w:ascii="Arial" w:hAnsi="Arial" w:cs="Arial"/>
          <w:bCs/>
        </w:rPr>
      </w:pPr>
      <w:r w:rsidRPr="00067F99">
        <w:rPr>
          <w:rFonts w:ascii="Arial" w:hAnsi="Arial" w:cs="Arial"/>
          <w:bCs/>
        </w:rPr>
        <w:t xml:space="preserve">6.1 </w:t>
      </w:r>
      <w:r w:rsidRPr="00067F99">
        <w:rPr>
          <w:rFonts w:ascii="Arial" w:hAnsi="Arial" w:cs="Arial" w:hint="eastAsia"/>
          <w:bCs/>
        </w:rPr>
        <w:t>特别账户资金的</w:t>
      </w:r>
      <w:r w:rsidR="007A1BC9">
        <w:rPr>
          <w:rFonts w:ascii="Arial" w:hAnsi="Arial" w:cs="Arial" w:hint="eastAsia"/>
          <w:bCs/>
        </w:rPr>
        <w:t>使用</w:t>
      </w:r>
      <w:r w:rsidRPr="00067F99">
        <w:rPr>
          <w:rFonts w:ascii="Arial" w:hAnsi="Arial" w:cs="Arial" w:hint="eastAsia"/>
          <w:bCs/>
        </w:rPr>
        <w:t>应由大会每两年核准一次。</w:t>
      </w:r>
    </w:p>
    <w:p w14:paraId="779FDE89" w14:textId="00E1F48A" w:rsidR="00B017A4" w:rsidRDefault="00B017A4" w:rsidP="00067F99">
      <w:pPr>
        <w:pStyle w:val="NoSpacing"/>
        <w:spacing w:after="240"/>
        <w:ind w:left="1080"/>
        <w:rPr>
          <w:rFonts w:ascii="Arial" w:hAnsi="Arial" w:cs="Arial"/>
          <w:bCs/>
        </w:rPr>
      </w:pPr>
      <w:r w:rsidRPr="00067F99">
        <w:rPr>
          <w:rFonts w:ascii="Arial" w:hAnsi="Arial" w:cs="Arial"/>
          <w:bCs/>
        </w:rPr>
        <w:t xml:space="preserve">6.2 </w:t>
      </w:r>
      <w:r w:rsidRPr="00067F99">
        <w:rPr>
          <w:rFonts w:ascii="Arial" w:hAnsi="Arial" w:cs="Arial" w:hint="eastAsia"/>
          <w:bCs/>
        </w:rPr>
        <w:t>与上述第</w:t>
      </w:r>
      <w:r w:rsidRPr="00067F99">
        <w:rPr>
          <w:rFonts w:ascii="Arial" w:hAnsi="Arial" w:cs="Arial"/>
          <w:bCs/>
        </w:rPr>
        <w:t>3</w:t>
      </w:r>
      <w:r w:rsidRPr="00067F99">
        <w:rPr>
          <w:rFonts w:ascii="Arial" w:hAnsi="Arial" w:cs="Arial" w:hint="eastAsia"/>
          <w:bCs/>
        </w:rPr>
        <w:t>条所述目的有关的开支，包括具体有关的行政费用和适用的管理费用，均应由特别帐户支付。</w:t>
      </w:r>
    </w:p>
    <w:p w14:paraId="776F0202" w14:textId="24955F99" w:rsidR="00D420E5" w:rsidRPr="00067F99" w:rsidRDefault="00D420E5" w:rsidP="00067F99">
      <w:pPr>
        <w:pStyle w:val="NoSpacing"/>
        <w:spacing w:after="240"/>
        <w:ind w:left="1080"/>
        <w:rPr>
          <w:rFonts w:ascii="Arial" w:hAnsi="Arial" w:cs="Arial"/>
          <w:bCs/>
        </w:rPr>
      </w:pPr>
      <w:r>
        <w:rPr>
          <w:rFonts w:ascii="Arial" w:hAnsi="Arial" w:cs="Arial" w:hint="eastAsia"/>
          <w:bCs/>
        </w:rPr>
        <w:t>6.3</w:t>
      </w:r>
      <w:r>
        <w:rPr>
          <w:rFonts w:ascii="Arial" w:hAnsi="Arial" w:cs="Arial"/>
          <w:bCs/>
        </w:rPr>
        <w:t xml:space="preserve"> </w:t>
      </w:r>
      <w:r>
        <w:rPr>
          <w:rFonts w:ascii="Arial" w:hAnsi="Arial" w:cs="Arial" w:hint="eastAsia"/>
          <w:bCs/>
        </w:rPr>
        <w:t>支出应控制在可用资金范围之内。</w:t>
      </w:r>
    </w:p>
    <w:p w14:paraId="0B1ADB08" w14:textId="3E00765B"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储备基金</w:t>
      </w:r>
    </w:p>
    <w:p w14:paraId="32C967B6" w14:textId="7D627E93" w:rsidR="00B017A4" w:rsidRPr="00067F99" w:rsidRDefault="00B017A4" w:rsidP="00067F99">
      <w:pPr>
        <w:pStyle w:val="NoSpacing"/>
        <w:spacing w:after="240"/>
        <w:ind w:left="1080"/>
        <w:rPr>
          <w:rFonts w:ascii="Arial" w:hAnsi="Arial" w:cs="Arial"/>
          <w:bCs/>
        </w:rPr>
      </w:pPr>
      <w:r w:rsidRPr="00067F99">
        <w:rPr>
          <w:rFonts w:ascii="Arial" w:hAnsi="Arial" w:cs="Arial" w:hint="eastAsia"/>
          <w:bCs/>
        </w:rPr>
        <w:t>特别账户中应设立储备金，以满足在《公约》第</w:t>
      </w:r>
      <w:r w:rsidRPr="00067F99">
        <w:rPr>
          <w:rFonts w:ascii="Arial" w:hAnsi="Arial" w:cs="Arial"/>
          <w:bCs/>
        </w:rPr>
        <w:t>17.3</w:t>
      </w:r>
      <w:r w:rsidRPr="00067F99">
        <w:rPr>
          <w:rFonts w:ascii="Arial" w:hAnsi="Arial" w:cs="Arial" w:hint="eastAsia"/>
          <w:bCs/>
        </w:rPr>
        <w:t>条和第</w:t>
      </w:r>
      <w:r w:rsidRPr="00067F99">
        <w:rPr>
          <w:rFonts w:ascii="Arial" w:hAnsi="Arial" w:cs="Arial"/>
          <w:bCs/>
        </w:rPr>
        <w:t>22.2</w:t>
      </w:r>
      <w:r w:rsidRPr="00067F99">
        <w:rPr>
          <w:rFonts w:ascii="Arial" w:hAnsi="Arial" w:cs="Arial" w:hint="eastAsia"/>
          <w:bCs/>
        </w:rPr>
        <w:t>条所列出的极其紧急情况下提供援助的要求。储备金金额应由委员会确定。</w:t>
      </w:r>
    </w:p>
    <w:p w14:paraId="7D3D4D02" w14:textId="1FE6EB0A"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账目</w:t>
      </w:r>
    </w:p>
    <w:p w14:paraId="78D3AE34" w14:textId="0CE47CF0" w:rsidR="00B017A4" w:rsidRPr="00067F99" w:rsidRDefault="00B017A4" w:rsidP="00B017A4">
      <w:pPr>
        <w:pStyle w:val="NoSpacing"/>
        <w:spacing w:after="240"/>
        <w:ind w:left="1080"/>
        <w:rPr>
          <w:rFonts w:ascii="Arial" w:hAnsi="Arial" w:cs="Arial"/>
          <w:bCs/>
        </w:rPr>
      </w:pPr>
      <w:r w:rsidRPr="00067F99">
        <w:rPr>
          <w:rFonts w:ascii="Arial" w:hAnsi="Arial" w:cs="Arial"/>
          <w:bCs/>
        </w:rPr>
        <w:t>8.1</w:t>
      </w:r>
      <w:r w:rsidRPr="00067F99">
        <w:rPr>
          <w:rFonts w:ascii="Arial" w:hAnsi="Arial" w:cs="Arial"/>
          <w:bCs/>
        </w:rPr>
        <w:tab/>
        <w:t xml:space="preserve"> </w:t>
      </w:r>
      <w:r w:rsidRPr="00067F99">
        <w:rPr>
          <w:rFonts w:ascii="Arial" w:hAnsi="Arial" w:cs="Arial" w:hint="eastAsia"/>
          <w:bCs/>
        </w:rPr>
        <w:t>大会和委员会可设立附属账户。</w:t>
      </w:r>
    </w:p>
    <w:p w14:paraId="3499B0F8" w14:textId="326D9301" w:rsidR="00B017A4" w:rsidRPr="00067F99" w:rsidRDefault="00B017A4" w:rsidP="00B017A4">
      <w:pPr>
        <w:pStyle w:val="NoSpacing"/>
        <w:spacing w:after="240"/>
        <w:ind w:left="1080"/>
        <w:rPr>
          <w:rFonts w:ascii="Arial" w:hAnsi="Arial" w:cs="Arial"/>
          <w:bCs/>
        </w:rPr>
      </w:pPr>
      <w:r w:rsidRPr="00067F99">
        <w:rPr>
          <w:rFonts w:ascii="Arial" w:hAnsi="Arial" w:cs="Arial"/>
          <w:bCs/>
        </w:rPr>
        <w:t xml:space="preserve">8.2 </w:t>
      </w:r>
      <w:r w:rsidRPr="00067F99">
        <w:rPr>
          <w:rFonts w:ascii="Arial" w:hAnsi="Arial" w:cs="Arial" w:hint="eastAsia"/>
          <w:bCs/>
        </w:rPr>
        <w:t>教科文组织首席财务官应保管必要的会计账目。</w:t>
      </w:r>
    </w:p>
    <w:p w14:paraId="30AD6B8D" w14:textId="2A2DFE15" w:rsidR="00B017A4" w:rsidRPr="00067F99" w:rsidRDefault="00B017A4" w:rsidP="00B017A4">
      <w:pPr>
        <w:pStyle w:val="NoSpacing"/>
        <w:spacing w:after="240"/>
        <w:ind w:left="1080"/>
        <w:rPr>
          <w:rFonts w:ascii="Arial" w:hAnsi="Arial" w:cs="Arial"/>
          <w:bCs/>
        </w:rPr>
      </w:pPr>
      <w:r w:rsidRPr="00067F99">
        <w:rPr>
          <w:rFonts w:ascii="Arial" w:hAnsi="Arial" w:cs="Arial"/>
          <w:bCs/>
        </w:rPr>
        <w:t xml:space="preserve">8.3 </w:t>
      </w:r>
      <w:r w:rsidRPr="00067F99">
        <w:rPr>
          <w:rFonts w:ascii="Arial" w:hAnsi="Arial" w:cs="Arial" w:hint="eastAsia"/>
          <w:bCs/>
        </w:rPr>
        <w:t>财务期结束时未使用的余额应转入下一财务期。</w:t>
      </w:r>
    </w:p>
    <w:p w14:paraId="41793043" w14:textId="5D698E44" w:rsidR="00B017A4" w:rsidRPr="00067F99" w:rsidRDefault="00B017A4" w:rsidP="00B017A4">
      <w:pPr>
        <w:pStyle w:val="NoSpacing"/>
        <w:spacing w:after="240"/>
        <w:ind w:left="1080"/>
        <w:rPr>
          <w:rFonts w:ascii="Arial" w:hAnsi="Arial" w:cs="Arial"/>
          <w:bCs/>
        </w:rPr>
      </w:pPr>
      <w:r w:rsidRPr="00067F99">
        <w:rPr>
          <w:rFonts w:ascii="Arial" w:hAnsi="Arial" w:cs="Arial"/>
          <w:bCs/>
        </w:rPr>
        <w:t xml:space="preserve">8.4 </w:t>
      </w:r>
      <w:r w:rsidRPr="00067F99">
        <w:rPr>
          <w:rFonts w:ascii="Arial" w:hAnsi="Arial" w:cs="Arial" w:hint="eastAsia"/>
          <w:bCs/>
        </w:rPr>
        <w:t>特别账户的账目应作为合并后财务报表的一部分提交给教科文组织外聘审计员审计。</w:t>
      </w:r>
    </w:p>
    <w:p w14:paraId="3583B5BF" w14:textId="49E0C621" w:rsidR="00B017A4" w:rsidRPr="00067F99" w:rsidRDefault="00B017A4" w:rsidP="00067F99">
      <w:pPr>
        <w:pStyle w:val="NoSpacing"/>
        <w:spacing w:after="240"/>
        <w:ind w:left="1080"/>
        <w:rPr>
          <w:rFonts w:ascii="Arial" w:hAnsi="Arial" w:cs="Arial"/>
          <w:bCs/>
        </w:rPr>
      </w:pPr>
      <w:r w:rsidRPr="00067F99">
        <w:rPr>
          <w:rFonts w:ascii="Arial" w:hAnsi="Arial" w:cs="Arial"/>
          <w:bCs/>
        </w:rPr>
        <w:t xml:space="preserve">8.5 </w:t>
      </w:r>
      <w:r w:rsidRPr="00067F99">
        <w:rPr>
          <w:rFonts w:ascii="Arial" w:hAnsi="Arial" w:cs="Arial" w:hint="eastAsia"/>
          <w:bCs/>
        </w:rPr>
        <w:t>实物捐助应在特别账户之外单独记账。</w:t>
      </w:r>
    </w:p>
    <w:p w14:paraId="4EC1A6C4" w14:textId="0D31E090"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投资</w:t>
      </w:r>
    </w:p>
    <w:p w14:paraId="4D80B340" w14:textId="4998EB51" w:rsidR="00B017A4" w:rsidRPr="00067F99" w:rsidRDefault="00B017A4" w:rsidP="00B017A4">
      <w:pPr>
        <w:pStyle w:val="NoSpacing"/>
        <w:spacing w:after="240"/>
        <w:ind w:left="1080"/>
        <w:rPr>
          <w:rFonts w:ascii="Arial" w:hAnsi="Arial" w:cs="Arial"/>
          <w:bCs/>
        </w:rPr>
      </w:pPr>
      <w:r w:rsidRPr="00067F99">
        <w:rPr>
          <w:rFonts w:ascii="Arial" w:hAnsi="Arial" w:cs="Arial"/>
          <w:bCs/>
        </w:rPr>
        <w:t xml:space="preserve">9.1 </w:t>
      </w:r>
      <w:r w:rsidRPr="00067F99">
        <w:rPr>
          <w:rFonts w:ascii="Arial" w:hAnsi="Arial" w:cs="Arial" w:hint="eastAsia"/>
          <w:bCs/>
        </w:rPr>
        <w:t>总干事可利用特别账户内所存资金进行短期或长期投资。</w:t>
      </w:r>
    </w:p>
    <w:p w14:paraId="0A88542D" w14:textId="1738322F" w:rsidR="00B017A4" w:rsidRPr="00067F99" w:rsidRDefault="00B017A4" w:rsidP="00067F99">
      <w:pPr>
        <w:pStyle w:val="NoSpacing"/>
        <w:spacing w:after="240"/>
        <w:ind w:left="1080"/>
        <w:rPr>
          <w:rFonts w:ascii="Arial" w:hAnsi="Arial" w:cs="Arial"/>
          <w:bCs/>
        </w:rPr>
      </w:pPr>
      <w:r w:rsidRPr="00067F99">
        <w:rPr>
          <w:rFonts w:ascii="Arial" w:hAnsi="Arial" w:cs="Arial"/>
          <w:bCs/>
        </w:rPr>
        <w:t xml:space="preserve">9.2 </w:t>
      </w:r>
      <w:r w:rsidRPr="00067F99">
        <w:rPr>
          <w:rFonts w:ascii="Arial" w:hAnsi="Arial" w:cs="Arial" w:hint="eastAsia"/>
          <w:bCs/>
        </w:rPr>
        <w:t>根据教科文组织财务规定的投资所获收入应作为贷项记入特别账户。</w:t>
      </w:r>
    </w:p>
    <w:p w14:paraId="2EB643A9" w14:textId="4C6E2EBF"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报告</w:t>
      </w:r>
    </w:p>
    <w:p w14:paraId="7B51B109" w14:textId="67FB6A35" w:rsidR="000B6285" w:rsidRPr="00067F99" w:rsidRDefault="000B6285" w:rsidP="000B6285">
      <w:pPr>
        <w:pStyle w:val="NoSpacing"/>
        <w:spacing w:after="240"/>
        <w:ind w:left="1080"/>
        <w:rPr>
          <w:rFonts w:ascii="Arial" w:hAnsi="Arial" w:cs="Arial"/>
          <w:bCs/>
        </w:rPr>
      </w:pPr>
      <w:r w:rsidRPr="00067F99">
        <w:rPr>
          <w:rFonts w:ascii="Arial" w:hAnsi="Arial" w:cs="Arial"/>
          <w:bCs/>
        </w:rPr>
        <w:t>10.1</w:t>
      </w:r>
      <w:r w:rsidR="006B2E35">
        <w:rPr>
          <w:rFonts w:ascii="Arial" w:hAnsi="Arial" w:cs="Arial"/>
          <w:bCs/>
        </w:rPr>
        <w:t xml:space="preserve"> </w:t>
      </w:r>
      <w:r w:rsidRPr="00067F99">
        <w:rPr>
          <w:rFonts w:ascii="Arial" w:hAnsi="Arial" w:cs="Arial" w:hint="eastAsia"/>
          <w:bCs/>
        </w:rPr>
        <w:t>应每</w:t>
      </w:r>
      <w:r w:rsidR="00B12410">
        <w:rPr>
          <w:rFonts w:ascii="Arial" w:hAnsi="Arial" w:cs="Arial"/>
          <w:bCs/>
        </w:rPr>
        <w:t>双年度</w:t>
      </w:r>
      <w:r w:rsidRPr="00067F99">
        <w:rPr>
          <w:rFonts w:ascii="Arial" w:hAnsi="Arial" w:cs="Arial" w:hint="eastAsia"/>
          <w:bCs/>
        </w:rPr>
        <w:t>编写一份财务报告，说明特别账户的收入和支出情况，并提交委员会和大会。</w:t>
      </w:r>
    </w:p>
    <w:p w14:paraId="3A042290" w14:textId="19508D6D" w:rsidR="000B6285" w:rsidRPr="00067F99" w:rsidRDefault="000B6285" w:rsidP="00067F99">
      <w:pPr>
        <w:pStyle w:val="NoSpacing"/>
        <w:spacing w:after="240"/>
        <w:ind w:left="1080"/>
        <w:rPr>
          <w:rFonts w:ascii="Arial" w:hAnsi="Arial" w:cs="Arial"/>
          <w:bCs/>
        </w:rPr>
      </w:pPr>
      <w:r w:rsidRPr="00067F99">
        <w:rPr>
          <w:rFonts w:ascii="Arial" w:hAnsi="Arial" w:cs="Arial"/>
          <w:bCs/>
        </w:rPr>
        <w:t>10.2</w:t>
      </w:r>
      <w:r w:rsidR="006B2E35">
        <w:rPr>
          <w:rFonts w:ascii="Arial" w:hAnsi="Arial" w:cs="Arial"/>
          <w:bCs/>
        </w:rPr>
        <w:t xml:space="preserve"> </w:t>
      </w:r>
      <w:r w:rsidRPr="00067F99">
        <w:rPr>
          <w:rFonts w:ascii="Arial" w:hAnsi="Arial" w:cs="Arial" w:hint="eastAsia"/>
          <w:bCs/>
        </w:rPr>
        <w:t>应每两年向大会和委员会提交一份说明报告。</w:t>
      </w:r>
    </w:p>
    <w:p w14:paraId="62B32AB1" w14:textId="434C46F1" w:rsidR="00783D37" w:rsidRPr="00067F99" w:rsidRDefault="00783D37" w:rsidP="00783D37">
      <w:pPr>
        <w:pStyle w:val="NoSpacing"/>
        <w:numPr>
          <w:ilvl w:val="0"/>
          <w:numId w:val="22"/>
        </w:numPr>
        <w:spacing w:after="240"/>
        <w:rPr>
          <w:rFonts w:ascii="Arial" w:hAnsi="Arial" w:cs="Arial"/>
          <w:b/>
        </w:rPr>
      </w:pPr>
      <w:r w:rsidRPr="00067F99">
        <w:rPr>
          <w:rFonts w:ascii="Arial" w:hAnsi="Arial" w:cs="Arial" w:hint="eastAsia"/>
          <w:b/>
        </w:rPr>
        <w:t>关闭特</w:t>
      </w:r>
      <w:r w:rsidR="003D60FA" w:rsidRPr="00067F99">
        <w:rPr>
          <w:rFonts w:ascii="Arial" w:hAnsi="Arial" w:cs="Arial" w:hint="eastAsia"/>
          <w:b/>
        </w:rPr>
        <w:t>别</w:t>
      </w:r>
      <w:r w:rsidRPr="00067F99">
        <w:rPr>
          <w:rFonts w:ascii="Arial" w:hAnsi="Arial" w:cs="Arial" w:hint="eastAsia"/>
          <w:b/>
        </w:rPr>
        <w:t>账户</w:t>
      </w:r>
    </w:p>
    <w:p w14:paraId="25B4C3B7" w14:textId="502654A6" w:rsidR="000B6285" w:rsidRPr="00067F99" w:rsidRDefault="000B6285" w:rsidP="000B6285">
      <w:pPr>
        <w:pStyle w:val="NoSpacing"/>
        <w:spacing w:after="240"/>
        <w:ind w:left="1080"/>
        <w:rPr>
          <w:rFonts w:ascii="Arial" w:hAnsi="Arial" w:cs="Arial"/>
          <w:bCs/>
        </w:rPr>
      </w:pPr>
      <w:r w:rsidRPr="00067F99">
        <w:rPr>
          <w:rFonts w:ascii="Arial" w:hAnsi="Arial" w:cs="Arial"/>
          <w:bCs/>
        </w:rPr>
        <w:t xml:space="preserve">11. 1 </w:t>
      </w:r>
      <w:r w:rsidRPr="00067F99">
        <w:rPr>
          <w:rFonts w:ascii="Arial" w:hAnsi="Arial" w:cs="Arial" w:hint="eastAsia"/>
          <w:bCs/>
        </w:rPr>
        <w:t>当总干事认为特别账户不再需要运作时，应与大会协商。此协商应包括如何使用任何未用余额的决定。</w:t>
      </w:r>
    </w:p>
    <w:p w14:paraId="604A708D" w14:textId="0C251278" w:rsidR="000B6285" w:rsidRPr="00067F99" w:rsidRDefault="000B6285" w:rsidP="00067F99">
      <w:pPr>
        <w:pStyle w:val="NoSpacing"/>
        <w:spacing w:after="240"/>
        <w:ind w:left="1080"/>
        <w:rPr>
          <w:rFonts w:ascii="Arial" w:hAnsi="Arial" w:cs="Arial"/>
          <w:bCs/>
        </w:rPr>
      </w:pPr>
      <w:r w:rsidRPr="00067F99">
        <w:rPr>
          <w:rFonts w:ascii="Arial" w:hAnsi="Arial" w:cs="Arial"/>
          <w:bCs/>
        </w:rPr>
        <w:t>11. 2</w:t>
      </w:r>
      <w:r w:rsidRPr="00067F99">
        <w:rPr>
          <w:rFonts w:ascii="Arial" w:hAnsi="Arial" w:cs="Arial" w:hint="eastAsia"/>
          <w:bCs/>
        </w:rPr>
        <w:t>大会的决定应在特别账户有效关闭之前转交执行局。</w:t>
      </w:r>
    </w:p>
    <w:p w14:paraId="27794529" w14:textId="3C06D3A0" w:rsidR="00783D37" w:rsidRPr="00067F99" w:rsidRDefault="00783D37">
      <w:pPr>
        <w:pStyle w:val="NoSpacing"/>
        <w:numPr>
          <w:ilvl w:val="0"/>
          <w:numId w:val="22"/>
        </w:numPr>
        <w:spacing w:after="240"/>
        <w:rPr>
          <w:rFonts w:ascii="Arial" w:hAnsi="Arial" w:cs="Arial"/>
          <w:b/>
        </w:rPr>
      </w:pPr>
      <w:r w:rsidRPr="00067F99">
        <w:rPr>
          <w:rFonts w:ascii="Arial" w:hAnsi="Arial" w:cs="Arial" w:hint="eastAsia"/>
          <w:b/>
        </w:rPr>
        <w:t>总则</w:t>
      </w:r>
    </w:p>
    <w:p w14:paraId="6CF176B1" w14:textId="0728D261" w:rsidR="000B6285" w:rsidRPr="00067F99" w:rsidRDefault="000B6285" w:rsidP="000B6285">
      <w:pPr>
        <w:pStyle w:val="NoSpacing"/>
        <w:spacing w:after="240"/>
        <w:ind w:left="1080"/>
        <w:rPr>
          <w:rFonts w:ascii="Arial" w:hAnsi="Arial" w:cs="Arial"/>
          <w:bCs/>
        </w:rPr>
      </w:pPr>
      <w:r w:rsidRPr="00067F99">
        <w:rPr>
          <w:rFonts w:ascii="Arial" w:hAnsi="Arial" w:cs="Arial"/>
          <w:bCs/>
        </w:rPr>
        <w:t>12.</w:t>
      </w:r>
      <w:r w:rsidR="001A1849" w:rsidRPr="00067F99">
        <w:rPr>
          <w:rFonts w:ascii="Arial" w:hAnsi="Arial" w:cs="Arial"/>
          <w:bCs/>
        </w:rPr>
        <w:t>1</w:t>
      </w:r>
      <w:r w:rsidRPr="00067F99">
        <w:rPr>
          <w:rFonts w:ascii="Arial" w:hAnsi="Arial" w:cs="Arial"/>
          <w:bCs/>
        </w:rPr>
        <w:t xml:space="preserve"> </w:t>
      </w:r>
      <w:r w:rsidRPr="00067F99">
        <w:rPr>
          <w:rFonts w:ascii="Arial" w:hAnsi="Arial" w:cs="Arial" w:hint="eastAsia"/>
          <w:bCs/>
        </w:rPr>
        <w:t>对本《财务条例》的任何修订均应获得大会批准。应将任何此类修订通知执行局。</w:t>
      </w:r>
    </w:p>
    <w:p w14:paraId="441B8178" w14:textId="0A11AFA5" w:rsidR="001A1849" w:rsidRPr="00067F99" w:rsidRDefault="001A1849" w:rsidP="00067F99">
      <w:pPr>
        <w:pStyle w:val="NoSpacing"/>
        <w:spacing w:after="240"/>
        <w:ind w:left="1080"/>
        <w:rPr>
          <w:rFonts w:ascii="Arial" w:hAnsi="Arial" w:cs="Arial"/>
          <w:bCs/>
        </w:rPr>
      </w:pPr>
      <w:r w:rsidRPr="00067F99">
        <w:rPr>
          <w:rFonts w:ascii="Arial" w:hAnsi="Arial" w:cs="Arial"/>
          <w:bCs/>
        </w:rPr>
        <w:t xml:space="preserve">12.2 </w:t>
      </w:r>
      <w:r w:rsidRPr="00067F99">
        <w:rPr>
          <w:rFonts w:ascii="Arial" w:hAnsi="Arial" w:cs="Arial" w:hint="eastAsia"/>
          <w:bCs/>
        </w:rPr>
        <w:t>除非本《条例》另行规定，特别账户应按照教科文组织《财务条例》进行管理。</w:t>
      </w:r>
    </w:p>
    <w:p w14:paraId="6A0EF174" w14:textId="453C02CC" w:rsidR="00A432F7" w:rsidRPr="00067F99" w:rsidRDefault="00A432F7" w:rsidP="00296A67">
      <w:pPr>
        <w:jc w:val="center"/>
        <w:rPr>
          <w:rFonts w:ascii="Arial" w:eastAsiaTheme="minorEastAsia" w:hAnsi="Arial" w:cs="Arial"/>
          <w:u w:val="single"/>
        </w:rPr>
        <w:sectPr w:rsidR="00A432F7" w:rsidRPr="00067F99" w:rsidSect="00176720">
          <w:headerReference w:type="even" r:id="rId52"/>
          <w:headerReference w:type="default" r:id="rId53"/>
          <w:headerReference w:type="first" r:id="rId54"/>
          <w:pgSz w:w="11906" w:h="16838" w:code="9"/>
          <w:pgMar w:top="1418" w:right="1134" w:bottom="1134" w:left="1134" w:header="397" w:footer="284" w:gutter="0"/>
          <w:cols w:space="708"/>
          <w:titlePg/>
          <w:docGrid w:linePitch="360"/>
        </w:sectPr>
      </w:pPr>
    </w:p>
    <w:p w14:paraId="76AE55E5" w14:textId="77777777" w:rsidR="00A432F7" w:rsidRPr="001C639B" w:rsidRDefault="00A432F7" w:rsidP="00A432F7">
      <w:pPr>
        <w:pStyle w:val="NoSpacing"/>
        <w:jc w:val="center"/>
        <w:rPr>
          <w:rFonts w:ascii="Arial" w:hAnsi="Arial" w:cs="Arial"/>
          <w:b/>
          <w:lang w:val="es-ES"/>
        </w:rPr>
      </w:pPr>
      <w:r w:rsidRPr="00067F99">
        <w:rPr>
          <w:rFonts w:ascii="Arial" w:hAnsi="Arial" w:cs="Arial" w:hint="eastAsia"/>
          <w:b/>
        </w:rPr>
        <w:t>附件</w:t>
      </w:r>
      <w:r w:rsidRPr="001C639B">
        <w:rPr>
          <w:rFonts w:ascii="Arial" w:hAnsi="Arial" w:cs="Arial"/>
          <w:b/>
          <w:lang w:val="es-ES"/>
        </w:rPr>
        <w:t>III</w:t>
      </w:r>
    </w:p>
    <w:p w14:paraId="192237A4" w14:textId="77777777" w:rsidR="00A432F7" w:rsidRPr="001C639B" w:rsidRDefault="00A432F7" w:rsidP="00A432F7">
      <w:pPr>
        <w:pStyle w:val="NoSpacing"/>
        <w:jc w:val="center"/>
        <w:rPr>
          <w:rFonts w:ascii="Arial" w:hAnsi="Arial" w:cs="Arial"/>
          <w:b/>
          <w:lang w:val="es-ES"/>
        </w:rPr>
      </w:pPr>
    </w:p>
    <w:p w14:paraId="50BD5562" w14:textId="2FF4ED9E" w:rsidR="00A432F7" w:rsidRPr="001C639B" w:rsidRDefault="00A432F7" w:rsidP="00A432F7">
      <w:pPr>
        <w:pStyle w:val="NoSpacing"/>
        <w:jc w:val="center"/>
        <w:rPr>
          <w:rFonts w:ascii="Arial" w:hAnsi="Arial" w:cs="Arial"/>
          <w:b/>
          <w:lang w:val="es-ES"/>
        </w:rPr>
      </w:pPr>
      <w:r w:rsidRPr="00067F99">
        <w:rPr>
          <w:rFonts w:ascii="Arial" w:hAnsi="Arial" w:cs="Arial" w:hint="eastAsia"/>
          <w:b/>
        </w:rPr>
        <w:t>根据</w:t>
      </w:r>
      <w:r w:rsidRPr="001C639B">
        <w:rPr>
          <w:rFonts w:ascii="Arial" w:hAnsi="Arial" w:cs="Arial"/>
          <w:b/>
          <w:lang w:val="es-ES"/>
        </w:rPr>
        <w:t xml:space="preserve">200 Ex/ </w:t>
      </w:r>
      <w:r w:rsidR="00730E26">
        <w:rPr>
          <w:rFonts w:ascii="Arial" w:hAnsi="Arial" w:cs="Arial" w:hint="eastAsia"/>
          <w:b/>
        </w:rPr>
        <w:t>决定</w:t>
      </w:r>
      <w:r w:rsidRPr="001C639B">
        <w:rPr>
          <w:rFonts w:ascii="Arial" w:hAnsi="Arial" w:cs="Arial"/>
          <w:b/>
          <w:lang w:val="es-ES"/>
        </w:rPr>
        <w:t>19</w:t>
      </w:r>
    </w:p>
    <w:p w14:paraId="0A818365" w14:textId="35F0FD19" w:rsidR="00A432F7" w:rsidRPr="0064551E" w:rsidRDefault="00A432F7" w:rsidP="00A432F7">
      <w:pPr>
        <w:pStyle w:val="NoSpacing"/>
        <w:spacing w:after="240"/>
        <w:jc w:val="center"/>
        <w:rPr>
          <w:rFonts w:ascii="Arial" w:hAnsi="Arial" w:cs="Arial"/>
          <w:b/>
          <w:lang w:val="es-ES"/>
        </w:rPr>
      </w:pPr>
      <w:r w:rsidRPr="00067F99">
        <w:rPr>
          <w:rFonts w:ascii="Arial" w:hAnsi="Arial" w:cs="Arial" w:hint="eastAsia"/>
          <w:b/>
        </w:rPr>
        <w:t>对《保护非物质文化遗产基金特别账户财务条例》的拟议修订</w:t>
      </w:r>
    </w:p>
    <w:tbl>
      <w:tblPr>
        <w:tblStyle w:val="TableGrid"/>
        <w:tblW w:w="14215" w:type="dxa"/>
        <w:tblLayout w:type="fixed"/>
        <w:tblLook w:val="04A0" w:firstRow="1" w:lastRow="0" w:firstColumn="1" w:lastColumn="0" w:noHBand="0" w:noVBand="1"/>
      </w:tblPr>
      <w:tblGrid>
        <w:gridCol w:w="1129"/>
        <w:gridCol w:w="4253"/>
        <w:gridCol w:w="1417"/>
        <w:gridCol w:w="7416"/>
      </w:tblGrid>
      <w:tr w:rsidR="00E53EC9" w:rsidRPr="00501F67" w14:paraId="58298376" w14:textId="77777777" w:rsidTr="00067F99">
        <w:trPr>
          <w:cantSplit/>
        </w:trPr>
        <w:tc>
          <w:tcPr>
            <w:tcW w:w="5382" w:type="dxa"/>
            <w:gridSpan w:val="2"/>
            <w:shd w:val="clear" w:color="auto" w:fill="E7E6E6" w:themeFill="background2"/>
          </w:tcPr>
          <w:p w14:paraId="259A77A9" w14:textId="77777777" w:rsidR="00E53EC9" w:rsidRPr="00067F99" w:rsidRDefault="00E53EC9" w:rsidP="008B3BEC">
            <w:pPr>
              <w:pStyle w:val="NoSpacing"/>
              <w:jc w:val="center"/>
              <w:rPr>
                <w:rFonts w:ascii="Arial" w:hAnsi="Arial" w:cs="Arial"/>
              </w:rPr>
            </w:pPr>
            <w:proofErr w:type="gramStart"/>
            <w:r w:rsidRPr="00067F99">
              <w:rPr>
                <w:rFonts w:ascii="Arial" w:hAnsi="Arial" w:cs="Arial" w:hint="eastAsia"/>
              </w:rPr>
              <w:t>《</w:t>
            </w:r>
            <w:proofErr w:type="gramEnd"/>
            <w:r w:rsidRPr="00067F99">
              <w:rPr>
                <w:rFonts w:ascii="Arial" w:hAnsi="Arial" w:cs="Arial" w:hint="eastAsia"/>
              </w:rPr>
              <w:t>保护非物质文化遗产基金</w:t>
            </w:r>
          </w:p>
          <w:p w14:paraId="31ED4A30" w14:textId="7BF52BCD" w:rsidR="00E53EC9" w:rsidRPr="00067F99" w:rsidRDefault="00E53EC9" w:rsidP="0064551E">
            <w:pPr>
              <w:pStyle w:val="NoSpacing"/>
              <w:jc w:val="center"/>
              <w:rPr>
                <w:rFonts w:ascii="Arial" w:hAnsi="Arial" w:cs="Arial"/>
              </w:rPr>
            </w:pPr>
            <w:r w:rsidRPr="00067F99">
              <w:rPr>
                <w:rFonts w:ascii="Arial" w:hAnsi="Arial" w:cs="Arial"/>
              </w:rPr>
              <w:t xml:space="preserve"> </w:t>
            </w:r>
            <w:r w:rsidRPr="00067F99">
              <w:rPr>
                <w:rFonts w:ascii="Arial" w:hAnsi="Arial" w:cs="Arial" w:hint="eastAsia"/>
              </w:rPr>
              <w:t>特别账户财务条例</w:t>
            </w:r>
            <w:proofErr w:type="gramStart"/>
            <w:r w:rsidRPr="00067F99">
              <w:rPr>
                <w:rFonts w:ascii="Arial" w:hAnsi="Arial" w:cs="Arial" w:hint="eastAsia"/>
              </w:rPr>
              <w:t>》</w:t>
            </w:r>
            <w:proofErr w:type="gramEnd"/>
          </w:p>
        </w:tc>
        <w:tc>
          <w:tcPr>
            <w:tcW w:w="8833" w:type="dxa"/>
            <w:gridSpan w:val="2"/>
            <w:shd w:val="clear" w:color="auto" w:fill="E7E6E6" w:themeFill="background2"/>
          </w:tcPr>
          <w:p w14:paraId="7743EB53" w14:textId="613C3810" w:rsidR="00E53EC9" w:rsidRPr="00067F99" w:rsidRDefault="00E53EC9" w:rsidP="008B3BEC">
            <w:pPr>
              <w:spacing w:after="120"/>
              <w:jc w:val="center"/>
              <w:rPr>
                <w:rFonts w:ascii="Arial" w:eastAsiaTheme="minorEastAsia" w:hAnsi="Arial" w:cs="Arial"/>
                <w:sz w:val="22"/>
                <w:szCs w:val="22"/>
              </w:rPr>
            </w:pPr>
            <w:r w:rsidRPr="00067F99">
              <w:rPr>
                <w:rFonts w:ascii="Arial" w:eastAsiaTheme="minorEastAsia" w:hAnsi="Arial" w:cs="Arial" w:hint="eastAsia"/>
                <w:sz w:val="22"/>
              </w:rPr>
              <w:t>根据教科文组织执行局批准的《与公约有关的特别账户财务条例范本》拟议修订</w:t>
            </w:r>
          </w:p>
        </w:tc>
      </w:tr>
      <w:tr w:rsidR="00E53EC9" w:rsidRPr="00501F67" w14:paraId="5D368F55" w14:textId="77777777" w:rsidTr="00067F99">
        <w:trPr>
          <w:cantSplit/>
        </w:trPr>
        <w:tc>
          <w:tcPr>
            <w:tcW w:w="1129" w:type="dxa"/>
            <w:tcBorders>
              <w:right w:val="nil"/>
            </w:tcBorders>
          </w:tcPr>
          <w:p w14:paraId="4BA530B7"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1</w:t>
            </w:r>
            <w:r w:rsidRPr="00067F99">
              <w:rPr>
                <w:rFonts w:ascii="Arial" w:eastAsiaTheme="minorEastAsia" w:hAnsi="Arial" w:cs="Arial" w:hint="eastAsia"/>
                <w:b/>
                <w:sz w:val="22"/>
              </w:rPr>
              <w:t>条</w:t>
            </w:r>
          </w:p>
        </w:tc>
        <w:tc>
          <w:tcPr>
            <w:tcW w:w="4253" w:type="dxa"/>
            <w:tcBorders>
              <w:left w:val="nil"/>
            </w:tcBorders>
          </w:tcPr>
          <w:p w14:paraId="1B4AB712"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建立非物质文化遗产特别账户</w:t>
            </w:r>
          </w:p>
        </w:tc>
        <w:tc>
          <w:tcPr>
            <w:tcW w:w="1417" w:type="dxa"/>
            <w:tcBorders>
              <w:right w:val="nil"/>
            </w:tcBorders>
          </w:tcPr>
          <w:p w14:paraId="1C5DF82C"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1</w:t>
            </w:r>
            <w:r w:rsidRPr="00067F99">
              <w:rPr>
                <w:rFonts w:ascii="Arial" w:eastAsiaTheme="minorEastAsia" w:hAnsi="Arial" w:cs="Arial" w:hint="eastAsia"/>
                <w:b/>
                <w:sz w:val="22"/>
              </w:rPr>
              <w:t>条</w:t>
            </w:r>
          </w:p>
        </w:tc>
        <w:tc>
          <w:tcPr>
            <w:tcW w:w="7416" w:type="dxa"/>
            <w:tcBorders>
              <w:left w:val="nil"/>
            </w:tcBorders>
          </w:tcPr>
          <w:p w14:paraId="5C066029" w14:textId="7818B3C2" w:rsidR="00E53EC9" w:rsidRPr="00067F99" w:rsidRDefault="00730E26" w:rsidP="008B3BEC">
            <w:pPr>
              <w:spacing w:after="120"/>
              <w:rPr>
                <w:rFonts w:ascii="Arial" w:eastAsiaTheme="minorEastAsia" w:hAnsi="Arial" w:cs="Arial"/>
                <w:b/>
                <w:sz w:val="22"/>
              </w:rPr>
            </w:pPr>
            <w:r w:rsidRPr="00067F99">
              <w:rPr>
                <w:rFonts w:ascii="Arial" w:eastAsiaTheme="minorEastAsia" w:hAnsi="Arial" w:cs="Arial" w:hint="eastAsia"/>
                <w:b/>
                <w:strike/>
                <w:sz w:val="22"/>
              </w:rPr>
              <w:t>建立非物质文化遗产</w:t>
            </w:r>
            <w:r w:rsidR="00E53EC9" w:rsidRPr="005B12E7">
              <w:rPr>
                <w:rFonts w:ascii="Arial" w:eastAsiaTheme="minorEastAsia" w:hAnsi="Arial" w:cs="Arial" w:hint="eastAsia"/>
                <w:b/>
                <w:sz w:val="22"/>
                <w:u w:val="single"/>
              </w:rPr>
              <w:t>设立</w:t>
            </w:r>
            <w:r w:rsidR="00E53EC9" w:rsidRPr="00384EFD">
              <w:rPr>
                <w:rFonts w:ascii="Arial" w:eastAsiaTheme="minorEastAsia" w:hAnsi="Arial" w:cs="Arial" w:hint="eastAsia"/>
                <w:bCs/>
                <w:sz w:val="22"/>
              </w:rPr>
              <w:t>特别账户</w:t>
            </w:r>
          </w:p>
        </w:tc>
      </w:tr>
      <w:tr w:rsidR="00E53EC9" w:rsidRPr="00501F67" w14:paraId="5E2A9087" w14:textId="77777777" w:rsidTr="00067F99">
        <w:trPr>
          <w:cantSplit/>
        </w:trPr>
        <w:tc>
          <w:tcPr>
            <w:tcW w:w="1129" w:type="dxa"/>
            <w:tcBorders>
              <w:right w:val="nil"/>
            </w:tcBorders>
          </w:tcPr>
          <w:p w14:paraId="11259410" w14:textId="77777777"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sz w:val="22"/>
              </w:rPr>
              <w:t xml:space="preserve">1.1 </w:t>
            </w:r>
          </w:p>
        </w:tc>
        <w:tc>
          <w:tcPr>
            <w:tcW w:w="4253" w:type="dxa"/>
            <w:tcBorders>
              <w:left w:val="nil"/>
            </w:tcBorders>
          </w:tcPr>
          <w:p w14:paraId="69ADD7AB" w14:textId="404DD1C3"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hint="eastAsia"/>
                <w:sz w:val="22"/>
              </w:rPr>
              <w:t>《保护非物质文化遗产公约》（以下简称《公约》）第</w:t>
            </w:r>
            <w:r w:rsidRPr="00067F99">
              <w:rPr>
                <w:rFonts w:ascii="Arial" w:eastAsiaTheme="minorEastAsia" w:hAnsi="Arial" w:cs="Arial"/>
                <w:sz w:val="22"/>
              </w:rPr>
              <w:t>25</w:t>
            </w:r>
            <w:r w:rsidRPr="00067F99">
              <w:rPr>
                <w:rFonts w:ascii="Arial" w:eastAsiaTheme="minorEastAsia" w:hAnsi="Arial" w:cs="Arial" w:hint="eastAsia"/>
                <w:sz w:val="22"/>
              </w:rPr>
              <w:t>条设立了</w:t>
            </w:r>
            <w:r w:rsidR="00730E26">
              <w:rPr>
                <w:rFonts w:ascii="Arial" w:eastAsiaTheme="minorEastAsia" w:hAnsi="Arial" w:cs="Arial" w:hint="eastAsia"/>
                <w:sz w:val="22"/>
              </w:rPr>
              <w:t>“</w:t>
            </w:r>
            <w:r w:rsidRPr="00067F99">
              <w:rPr>
                <w:rFonts w:ascii="Arial" w:eastAsiaTheme="minorEastAsia" w:hAnsi="Arial" w:cs="Arial" w:hint="eastAsia"/>
                <w:sz w:val="22"/>
              </w:rPr>
              <w:t>保护非物质文化遗产基金</w:t>
            </w:r>
            <w:r w:rsidR="00730E26">
              <w:rPr>
                <w:rFonts w:ascii="Arial" w:eastAsiaTheme="minorEastAsia" w:hAnsi="Arial" w:cs="Arial" w:hint="eastAsia"/>
                <w:sz w:val="22"/>
              </w:rPr>
              <w:t>”</w:t>
            </w:r>
            <w:r w:rsidRPr="00067F99">
              <w:rPr>
                <w:rFonts w:ascii="Arial" w:eastAsiaTheme="minorEastAsia" w:hAnsi="Arial" w:cs="Arial" w:hint="eastAsia"/>
                <w:sz w:val="22"/>
              </w:rPr>
              <w:t>（下称</w:t>
            </w:r>
            <w:r w:rsidR="00730E26">
              <w:rPr>
                <w:rFonts w:ascii="Arial" w:eastAsiaTheme="minorEastAsia" w:hAnsi="Arial" w:cs="Arial" w:hint="eastAsia"/>
                <w:sz w:val="22"/>
              </w:rPr>
              <w:t>“</w:t>
            </w:r>
            <w:r w:rsidRPr="00067F99">
              <w:rPr>
                <w:rFonts w:ascii="Arial" w:eastAsiaTheme="minorEastAsia" w:hAnsi="Arial" w:cs="Arial" w:hint="eastAsia"/>
                <w:sz w:val="22"/>
              </w:rPr>
              <w:t>基金</w:t>
            </w:r>
            <w:r w:rsidR="00730E26">
              <w:rPr>
                <w:rFonts w:ascii="Arial" w:eastAsiaTheme="minorEastAsia" w:hAnsi="Arial" w:cs="Arial" w:hint="eastAsia"/>
                <w:sz w:val="22"/>
              </w:rPr>
              <w:t>”</w:t>
            </w:r>
            <w:r w:rsidRPr="00067F99">
              <w:rPr>
                <w:rFonts w:ascii="Arial" w:eastAsiaTheme="minorEastAsia" w:hAnsi="Arial" w:cs="Arial" w:hint="eastAsia"/>
                <w:sz w:val="22"/>
              </w:rPr>
              <w:t>）。鉴于基金属于多方资助性质，因此将作为特别账户进行管理。</w:t>
            </w:r>
          </w:p>
        </w:tc>
        <w:tc>
          <w:tcPr>
            <w:tcW w:w="1417" w:type="dxa"/>
            <w:tcBorders>
              <w:right w:val="nil"/>
            </w:tcBorders>
          </w:tcPr>
          <w:p w14:paraId="4D379B41" w14:textId="77777777" w:rsidR="00E53EC9" w:rsidRPr="00067F99" w:rsidRDefault="00E53EC9" w:rsidP="00C21695">
            <w:pPr>
              <w:pStyle w:val="ListParagraph"/>
              <w:numPr>
                <w:ilvl w:val="1"/>
                <w:numId w:val="9"/>
              </w:numPr>
              <w:tabs>
                <w:tab w:val="left" w:pos="567"/>
              </w:tabs>
              <w:snapToGrid w:val="0"/>
              <w:spacing w:after="120"/>
              <w:contextualSpacing w:val="0"/>
              <w:rPr>
                <w:rFonts w:ascii="Arial" w:eastAsiaTheme="minorEastAsia" w:hAnsi="Arial" w:cs="Arial"/>
                <w:sz w:val="22"/>
                <w:szCs w:val="22"/>
                <w:lang w:val="en-US"/>
              </w:rPr>
            </w:pPr>
          </w:p>
        </w:tc>
        <w:tc>
          <w:tcPr>
            <w:tcW w:w="7416" w:type="dxa"/>
            <w:tcBorders>
              <w:left w:val="nil"/>
            </w:tcBorders>
          </w:tcPr>
          <w:p w14:paraId="694BE82C" w14:textId="0474EBFA"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hint="eastAsia"/>
                <w:sz w:val="22"/>
              </w:rPr>
              <w:t>《保护非物质文化遗产公约》</w:t>
            </w:r>
            <w:r w:rsidRPr="00067F99">
              <w:rPr>
                <w:rFonts w:ascii="Arial" w:eastAsiaTheme="minorEastAsia" w:hAnsi="Arial" w:cs="Arial" w:hint="eastAsia"/>
                <w:sz w:val="22"/>
                <w:lang w:val="en-US"/>
              </w:rPr>
              <w:t>（</w:t>
            </w:r>
            <w:r w:rsidRPr="00067F99">
              <w:rPr>
                <w:rFonts w:ascii="Arial" w:eastAsiaTheme="minorEastAsia" w:hAnsi="Arial" w:cs="Arial" w:hint="eastAsia"/>
                <w:sz w:val="22"/>
              </w:rPr>
              <w:t>以下简称《公约》</w:t>
            </w:r>
            <w:r w:rsidRPr="00067F99">
              <w:rPr>
                <w:rFonts w:ascii="Arial" w:eastAsiaTheme="minorEastAsia" w:hAnsi="Arial" w:cs="Arial" w:hint="eastAsia"/>
                <w:sz w:val="22"/>
                <w:lang w:val="en-US"/>
              </w:rPr>
              <w:t>）</w:t>
            </w:r>
            <w:r w:rsidRPr="00067F99">
              <w:rPr>
                <w:rFonts w:ascii="Arial" w:eastAsiaTheme="minorEastAsia" w:hAnsi="Arial" w:cs="Arial" w:hint="eastAsia"/>
                <w:sz w:val="22"/>
              </w:rPr>
              <w:t>第</w:t>
            </w:r>
            <w:r w:rsidRPr="00067F99">
              <w:rPr>
                <w:rFonts w:ascii="Arial" w:eastAsiaTheme="minorEastAsia" w:hAnsi="Arial" w:cs="Arial"/>
                <w:sz w:val="22"/>
                <w:lang w:val="en-US"/>
              </w:rPr>
              <w:t>25</w:t>
            </w:r>
            <w:r w:rsidRPr="00067F99">
              <w:rPr>
                <w:rFonts w:ascii="Arial" w:eastAsiaTheme="minorEastAsia" w:hAnsi="Arial" w:cs="Arial" w:hint="eastAsia"/>
                <w:sz w:val="22"/>
              </w:rPr>
              <w:t>条设立了</w:t>
            </w:r>
            <w:r w:rsidR="00730E26" w:rsidRPr="00067F99">
              <w:rPr>
                <w:rFonts w:ascii="Arial" w:eastAsiaTheme="minorEastAsia" w:hAnsi="Arial" w:cs="Arial" w:hint="eastAsia"/>
                <w:sz w:val="22"/>
                <w:lang w:val="en-US"/>
              </w:rPr>
              <w:t>“</w:t>
            </w:r>
            <w:r w:rsidRPr="00067F99">
              <w:rPr>
                <w:rFonts w:ascii="Arial" w:eastAsiaTheme="minorEastAsia" w:hAnsi="Arial" w:cs="Arial" w:hint="eastAsia"/>
                <w:sz w:val="22"/>
              </w:rPr>
              <w:t>保护非物质文化遗产基金</w:t>
            </w:r>
            <w:r w:rsidR="00730E26" w:rsidRPr="00067F99">
              <w:rPr>
                <w:rFonts w:ascii="Arial" w:eastAsiaTheme="minorEastAsia" w:hAnsi="Arial" w:cs="Arial" w:hint="eastAsia"/>
                <w:sz w:val="22"/>
                <w:lang w:val="en-US"/>
              </w:rPr>
              <w:t>”</w:t>
            </w:r>
            <w:r w:rsidRPr="00067F99">
              <w:rPr>
                <w:rFonts w:ascii="Arial" w:eastAsiaTheme="minorEastAsia" w:hAnsi="Arial" w:cs="Arial" w:hint="eastAsia"/>
                <w:sz w:val="22"/>
                <w:lang w:val="en-US"/>
              </w:rPr>
              <w:t>（</w:t>
            </w:r>
            <w:r w:rsidRPr="00067F99">
              <w:rPr>
                <w:rFonts w:ascii="Arial" w:eastAsiaTheme="minorEastAsia" w:hAnsi="Arial" w:cs="Arial" w:hint="eastAsia"/>
                <w:sz w:val="22"/>
              </w:rPr>
              <w:t>下称</w:t>
            </w:r>
            <w:r w:rsidR="00730E26" w:rsidRPr="00067F99">
              <w:rPr>
                <w:rFonts w:ascii="Arial" w:eastAsiaTheme="minorEastAsia" w:hAnsi="Arial" w:cs="Arial" w:hint="eastAsia"/>
                <w:sz w:val="22"/>
                <w:lang w:val="en-US"/>
              </w:rPr>
              <w:t>“</w:t>
            </w:r>
            <w:r w:rsidRPr="00067F99">
              <w:rPr>
                <w:rFonts w:ascii="Arial" w:eastAsiaTheme="minorEastAsia" w:hAnsi="Arial" w:cs="Arial" w:hint="eastAsia"/>
                <w:sz w:val="22"/>
              </w:rPr>
              <w:t>基金</w:t>
            </w:r>
            <w:r w:rsidR="00730E26" w:rsidRPr="00067F99">
              <w:rPr>
                <w:rFonts w:ascii="Arial" w:eastAsiaTheme="minorEastAsia" w:hAnsi="Arial" w:cs="Arial" w:hint="eastAsia"/>
                <w:sz w:val="22"/>
                <w:lang w:val="en-US"/>
              </w:rPr>
              <w:t>”</w:t>
            </w:r>
            <w:r w:rsidRPr="00067F99">
              <w:rPr>
                <w:rFonts w:ascii="Arial" w:eastAsiaTheme="minorEastAsia" w:hAnsi="Arial" w:cs="Arial" w:hint="eastAsia"/>
                <w:sz w:val="22"/>
                <w:lang w:val="en-US"/>
              </w:rPr>
              <w:t>）</w:t>
            </w:r>
            <w:r w:rsidRPr="00067F99">
              <w:rPr>
                <w:rFonts w:ascii="Arial" w:eastAsiaTheme="minorEastAsia" w:hAnsi="Arial" w:cs="Arial" w:hint="eastAsia"/>
                <w:sz w:val="22"/>
              </w:rPr>
              <w:t>。</w:t>
            </w:r>
            <w:r w:rsidRPr="00067F99">
              <w:rPr>
                <w:rFonts w:ascii="Arial" w:eastAsiaTheme="minorEastAsia" w:hAnsi="Arial" w:cs="Arial" w:hint="eastAsia"/>
                <w:strike/>
                <w:sz w:val="22"/>
              </w:rPr>
              <w:t>鉴于基金属于多方资助性质，因此将作为特别账户进行管理。</w:t>
            </w:r>
          </w:p>
        </w:tc>
      </w:tr>
      <w:tr w:rsidR="00E53EC9" w:rsidRPr="00501F67" w14:paraId="73BE1A66" w14:textId="77777777" w:rsidTr="00067F99">
        <w:trPr>
          <w:cantSplit/>
        </w:trPr>
        <w:tc>
          <w:tcPr>
            <w:tcW w:w="1129" w:type="dxa"/>
            <w:tcBorders>
              <w:right w:val="nil"/>
            </w:tcBorders>
          </w:tcPr>
          <w:p w14:paraId="21F778E4" w14:textId="77777777"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sz w:val="22"/>
              </w:rPr>
              <w:t xml:space="preserve">1.2 </w:t>
            </w:r>
          </w:p>
        </w:tc>
        <w:tc>
          <w:tcPr>
            <w:tcW w:w="4253" w:type="dxa"/>
            <w:tcBorders>
              <w:left w:val="nil"/>
            </w:tcBorders>
          </w:tcPr>
          <w:p w14:paraId="2DE5813F" w14:textId="1D76F2A4"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hint="eastAsia"/>
                <w:sz w:val="22"/>
              </w:rPr>
              <w:t>根据教科文组织《财务条例》第</w:t>
            </w:r>
            <w:r w:rsidRPr="00067F99">
              <w:rPr>
                <w:rFonts w:ascii="Arial" w:eastAsiaTheme="minorEastAsia" w:hAnsi="Arial" w:cs="Arial"/>
                <w:sz w:val="22"/>
              </w:rPr>
              <w:t>6.6</w:t>
            </w:r>
            <w:r w:rsidRPr="00067F99">
              <w:rPr>
                <w:rFonts w:ascii="Arial" w:eastAsiaTheme="minorEastAsia" w:hAnsi="Arial" w:cs="Arial" w:hint="eastAsia"/>
                <w:sz w:val="22"/>
              </w:rPr>
              <w:t>条，兹设立</w:t>
            </w:r>
            <w:r w:rsidR="00730E26">
              <w:rPr>
                <w:rFonts w:ascii="Arial" w:eastAsiaTheme="minorEastAsia" w:hAnsi="Arial" w:cs="Arial" w:hint="eastAsia"/>
                <w:sz w:val="22"/>
              </w:rPr>
              <w:t>“</w:t>
            </w:r>
            <w:r w:rsidRPr="00067F99">
              <w:rPr>
                <w:rFonts w:ascii="Arial" w:eastAsiaTheme="minorEastAsia" w:hAnsi="Arial" w:cs="Arial" w:hint="eastAsia"/>
                <w:sz w:val="22"/>
              </w:rPr>
              <w:t>保护非物质文化遗产基金特别账户</w:t>
            </w:r>
            <w:r w:rsidR="00730E26">
              <w:rPr>
                <w:rFonts w:ascii="Arial" w:eastAsiaTheme="minorEastAsia" w:hAnsi="Arial" w:cs="Arial" w:hint="eastAsia"/>
                <w:sz w:val="22"/>
              </w:rPr>
              <w:t>”</w:t>
            </w:r>
            <w:r w:rsidRPr="00067F99">
              <w:rPr>
                <w:rFonts w:ascii="Arial" w:eastAsiaTheme="minorEastAsia" w:hAnsi="Arial" w:cs="Arial" w:hint="eastAsia"/>
                <w:sz w:val="22"/>
              </w:rPr>
              <w:t>（以下简称</w:t>
            </w:r>
            <w:r w:rsidR="00730E26">
              <w:rPr>
                <w:rFonts w:ascii="Arial" w:eastAsiaTheme="minorEastAsia" w:hAnsi="Arial" w:cs="Arial" w:hint="eastAsia"/>
                <w:sz w:val="22"/>
              </w:rPr>
              <w:t>“</w:t>
            </w:r>
            <w:r w:rsidRPr="00067F99">
              <w:rPr>
                <w:rFonts w:ascii="Arial" w:eastAsiaTheme="minorEastAsia" w:hAnsi="Arial" w:cs="Arial" w:hint="eastAsia"/>
                <w:sz w:val="22"/>
              </w:rPr>
              <w:t>特别账户</w:t>
            </w:r>
            <w:r w:rsidR="00730E26">
              <w:rPr>
                <w:rFonts w:ascii="Arial" w:eastAsiaTheme="minorEastAsia" w:hAnsi="Arial" w:cs="Arial" w:hint="eastAsia"/>
                <w:sz w:val="22"/>
              </w:rPr>
              <w:t>”</w:t>
            </w:r>
            <w:r w:rsidRPr="00067F99">
              <w:rPr>
                <w:rFonts w:ascii="Arial" w:eastAsiaTheme="minorEastAsia" w:hAnsi="Arial" w:cs="Arial" w:hint="eastAsia"/>
                <w:sz w:val="22"/>
              </w:rPr>
              <w:t>）。</w:t>
            </w:r>
          </w:p>
        </w:tc>
        <w:tc>
          <w:tcPr>
            <w:tcW w:w="1417" w:type="dxa"/>
            <w:tcBorders>
              <w:right w:val="nil"/>
            </w:tcBorders>
          </w:tcPr>
          <w:p w14:paraId="589C0D20" w14:textId="77777777" w:rsidR="00E53EC9" w:rsidRPr="00067F99" w:rsidRDefault="00E53EC9" w:rsidP="008B3BEC">
            <w:pPr>
              <w:suppressAutoHyphens/>
              <w:spacing w:after="120"/>
              <w:rPr>
                <w:rFonts w:ascii="Arial" w:eastAsiaTheme="minorEastAsia" w:hAnsi="Arial" w:cs="Arial"/>
                <w:sz w:val="22"/>
                <w:szCs w:val="22"/>
              </w:rPr>
            </w:pPr>
            <w:r w:rsidRPr="00067F99">
              <w:rPr>
                <w:rFonts w:ascii="Arial" w:eastAsiaTheme="minorEastAsia" w:hAnsi="Arial" w:cs="Arial"/>
                <w:sz w:val="22"/>
              </w:rPr>
              <w:t xml:space="preserve">1.2 </w:t>
            </w:r>
          </w:p>
        </w:tc>
        <w:tc>
          <w:tcPr>
            <w:tcW w:w="7416" w:type="dxa"/>
            <w:tcBorders>
              <w:left w:val="nil"/>
            </w:tcBorders>
          </w:tcPr>
          <w:p w14:paraId="75B06A26" w14:textId="2D2FBD02" w:rsidR="00E53EC9" w:rsidRPr="00067F99" w:rsidRDefault="00E53EC9" w:rsidP="008B3BEC">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根据</w:t>
            </w:r>
            <w:r w:rsidRPr="00067F99">
              <w:rPr>
                <w:rFonts w:ascii="Arial" w:eastAsiaTheme="minorEastAsia" w:hAnsi="Arial" w:cs="Arial" w:hint="eastAsia"/>
                <w:strike/>
                <w:sz w:val="22"/>
              </w:rPr>
              <w:t>教科文组织《财务条例》第</w:t>
            </w:r>
            <w:r w:rsidRPr="00067F99">
              <w:rPr>
                <w:rFonts w:ascii="Arial" w:eastAsiaTheme="minorEastAsia" w:hAnsi="Arial" w:cs="Arial"/>
                <w:strike/>
                <w:sz w:val="22"/>
              </w:rPr>
              <w:t>6.6</w:t>
            </w:r>
            <w:r w:rsidRPr="00067F99">
              <w:rPr>
                <w:rFonts w:ascii="Arial" w:eastAsiaTheme="minorEastAsia" w:hAnsi="Arial" w:cs="Arial" w:hint="eastAsia"/>
                <w:strike/>
                <w:sz w:val="22"/>
              </w:rPr>
              <w:t>条</w:t>
            </w:r>
            <w:r w:rsidRPr="00067F99">
              <w:rPr>
                <w:rFonts w:ascii="Arial" w:eastAsiaTheme="minorEastAsia" w:hAnsi="Arial" w:cs="Arial" w:hint="eastAsia"/>
                <w:b/>
                <w:sz w:val="22"/>
                <w:u w:val="single"/>
              </w:rPr>
              <w:t>《公约》第</w:t>
            </w:r>
            <w:r w:rsidRPr="00067F99">
              <w:rPr>
                <w:rFonts w:ascii="Arial" w:eastAsiaTheme="minorEastAsia" w:hAnsi="Arial" w:cs="Arial"/>
                <w:b/>
                <w:sz w:val="22"/>
                <w:u w:val="single"/>
              </w:rPr>
              <w:t>25</w:t>
            </w:r>
            <w:r w:rsidRPr="00067F99">
              <w:rPr>
                <w:rFonts w:ascii="Arial" w:eastAsiaTheme="minorEastAsia" w:hAnsi="Arial" w:cs="Arial" w:hint="eastAsia"/>
                <w:b/>
                <w:sz w:val="22"/>
                <w:u w:val="single"/>
              </w:rPr>
              <w:t>条和教科文组织《财务条例》第</w:t>
            </w:r>
            <w:r w:rsidRPr="00067F99">
              <w:rPr>
                <w:rFonts w:ascii="Arial" w:eastAsiaTheme="minorEastAsia" w:hAnsi="Arial" w:cs="Arial"/>
                <w:b/>
                <w:sz w:val="22"/>
                <w:u w:val="single"/>
              </w:rPr>
              <w:t>6</w:t>
            </w:r>
            <w:r w:rsidRPr="00067F99">
              <w:rPr>
                <w:rFonts w:ascii="Arial" w:eastAsiaTheme="minorEastAsia" w:hAnsi="Arial" w:cs="Arial" w:hint="eastAsia"/>
                <w:b/>
                <w:sz w:val="22"/>
                <w:u w:val="single"/>
              </w:rPr>
              <w:t>条第</w:t>
            </w:r>
            <w:r w:rsidRPr="00067F99">
              <w:rPr>
                <w:rFonts w:ascii="Arial" w:eastAsiaTheme="minorEastAsia" w:hAnsi="Arial" w:cs="Arial"/>
                <w:b/>
                <w:sz w:val="22"/>
                <w:u w:val="single"/>
              </w:rPr>
              <w:t>5</w:t>
            </w:r>
            <w:r w:rsidRPr="00067F99">
              <w:rPr>
                <w:rFonts w:ascii="Arial" w:eastAsiaTheme="minorEastAsia" w:hAnsi="Arial" w:cs="Arial" w:hint="eastAsia"/>
                <w:b/>
                <w:sz w:val="22"/>
                <w:u w:val="single"/>
              </w:rPr>
              <w:t>段和第</w:t>
            </w:r>
            <w:r w:rsidRPr="00067F99">
              <w:rPr>
                <w:rFonts w:ascii="Arial" w:eastAsiaTheme="minorEastAsia" w:hAnsi="Arial" w:cs="Arial"/>
                <w:b/>
                <w:sz w:val="22"/>
                <w:u w:val="single"/>
              </w:rPr>
              <w:t>6</w:t>
            </w:r>
            <w:r w:rsidRPr="00067F99">
              <w:rPr>
                <w:rFonts w:ascii="Arial" w:eastAsiaTheme="minorEastAsia" w:hAnsi="Arial" w:cs="Arial" w:hint="eastAsia"/>
                <w:b/>
                <w:sz w:val="22"/>
                <w:u w:val="single"/>
              </w:rPr>
              <w:t>段</w:t>
            </w:r>
            <w:r w:rsidRPr="00067F99">
              <w:rPr>
                <w:rFonts w:ascii="Arial" w:eastAsiaTheme="minorEastAsia" w:hAnsi="Arial" w:cs="Arial" w:hint="eastAsia"/>
                <w:sz w:val="22"/>
              </w:rPr>
              <w:t>，兹设立</w:t>
            </w:r>
            <w:r w:rsidR="00730E26">
              <w:rPr>
                <w:rFonts w:ascii="Arial" w:eastAsiaTheme="minorEastAsia" w:hAnsi="Arial" w:cs="Arial" w:hint="eastAsia"/>
                <w:sz w:val="22"/>
              </w:rPr>
              <w:t>“</w:t>
            </w:r>
            <w:r w:rsidRPr="00067F99">
              <w:rPr>
                <w:rFonts w:ascii="Arial" w:eastAsiaTheme="minorEastAsia" w:hAnsi="Arial" w:cs="Arial" w:hint="eastAsia"/>
                <w:sz w:val="22"/>
              </w:rPr>
              <w:t>保护非物质文化遗产基金特别账户</w:t>
            </w:r>
            <w:r w:rsidR="00730E26">
              <w:rPr>
                <w:rFonts w:ascii="Arial" w:eastAsiaTheme="minorEastAsia" w:hAnsi="Arial" w:cs="Arial" w:hint="eastAsia"/>
                <w:sz w:val="22"/>
              </w:rPr>
              <w:t>”</w:t>
            </w:r>
            <w:r w:rsidRPr="00067F99">
              <w:rPr>
                <w:rFonts w:ascii="Arial" w:eastAsiaTheme="minorEastAsia" w:hAnsi="Arial" w:cs="Arial" w:hint="eastAsia"/>
                <w:sz w:val="22"/>
              </w:rPr>
              <w:t>（以下简称</w:t>
            </w:r>
            <w:r w:rsidR="00730E26">
              <w:rPr>
                <w:rFonts w:ascii="Arial" w:eastAsiaTheme="minorEastAsia" w:hAnsi="Arial" w:cs="Arial" w:hint="eastAsia"/>
                <w:sz w:val="22"/>
              </w:rPr>
              <w:t>“</w:t>
            </w:r>
            <w:r w:rsidRPr="00067F99">
              <w:rPr>
                <w:rFonts w:ascii="Arial" w:eastAsiaTheme="minorEastAsia" w:hAnsi="Arial" w:cs="Arial" w:hint="eastAsia"/>
                <w:sz w:val="22"/>
              </w:rPr>
              <w:t>特别账户</w:t>
            </w:r>
            <w:r w:rsidR="00730E26">
              <w:rPr>
                <w:rFonts w:ascii="Arial" w:eastAsiaTheme="minorEastAsia" w:hAnsi="Arial" w:cs="Arial" w:hint="eastAsia"/>
                <w:sz w:val="22"/>
              </w:rPr>
              <w:t>”</w:t>
            </w:r>
            <w:r w:rsidRPr="00067F99">
              <w:rPr>
                <w:rFonts w:ascii="Arial" w:eastAsiaTheme="minorEastAsia" w:hAnsi="Arial" w:cs="Arial" w:hint="eastAsia"/>
                <w:sz w:val="22"/>
              </w:rPr>
              <w:t>）。</w:t>
            </w:r>
          </w:p>
        </w:tc>
      </w:tr>
      <w:tr w:rsidR="00E53EC9" w:rsidRPr="00501F67" w14:paraId="5E10CCC5" w14:textId="77777777" w:rsidTr="00067F99">
        <w:trPr>
          <w:cantSplit/>
        </w:trPr>
        <w:tc>
          <w:tcPr>
            <w:tcW w:w="1129" w:type="dxa"/>
            <w:tcBorders>
              <w:right w:val="nil"/>
            </w:tcBorders>
          </w:tcPr>
          <w:p w14:paraId="5F07AB4C" w14:textId="77777777"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sz w:val="22"/>
              </w:rPr>
              <w:t xml:space="preserve">1.3 </w:t>
            </w:r>
          </w:p>
        </w:tc>
        <w:tc>
          <w:tcPr>
            <w:tcW w:w="4253" w:type="dxa"/>
            <w:tcBorders>
              <w:left w:val="nil"/>
            </w:tcBorders>
          </w:tcPr>
          <w:p w14:paraId="44436058" w14:textId="77777777" w:rsidR="00E53EC9" w:rsidRPr="00067F99" w:rsidRDefault="00E53EC9" w:rsidP="008B3BEC">
            <w:pPr>
              <w:spacing w:after="120"/>
              <w:rPr>
                <w:rFonts w:ascii="Arial" w:eastAsiaTheme="minorEastAsia" w:hAnsi="Arial" w:cs="Arial"/>
                <w:sz w:val="22"/>
                <w:szCs w:val="22"/>
              </w:rPr>
            </w:pPr>
            <w:r w:rsidRPr="00067F99">
              <w:rPr>
                <w:rFonts w:ascii="Arial" w:eastAsiaTheme="minorEastAsia" w:hAnsi="Arial" w:cs="Arial" w:hint="eastAsia"/>
                <w:sz w:val="22"/>
              </w:rPr>
              <w:t>特别账户业务应按照以下条例进行管理。</w:t>
            </w:r>
          </w:p>
        </w:tc>
        <w:tc>
          <w:tcPr>
            <w:tcW w:w="1417" w:type="dxa"/>
            <w:tcBorders>
              <w:right w:val="nil"/>
            </w:tcBorders>
          </w:tcPr>
          <w:p w14:paraId="67D3F2B9" w14:textId="77777777" w:rsidR="00E53EC9" w:rsidRPr="00067F99" w:rsidRDefault="00E53EC9" w:rsidP="008B3BEC">
            <w:pPr>
              <w:suppressAutoHyphens/>
              <w:spacing w:after="120"/>
              <w:rPr>
                <w:rFonts w:ascii="Arial" w:eastAsiaTheme="minorEastAsia" w:hAnsi="Arial" w:cs="Arial"/>
                <w:sz w:val="22"/>
                <w:szCs w:val="22"/>
              </w:rPr>
            </w:pPr>
            <w:r w:rsidRPr="00067F99">
              <w:rPr>
                <w:rFonts w:ascii="Arial" w:eastAsiaTheme="minorEastAsia" w:hAnsi="Arial" w:cs="Arial"/>
                <w:sz w:val="22"/>
              </w:rPr>
              <w:t xml:space="preserve">1.3 </w:t>
            </w:r>
            <w:r w:rsidRPr="00067F99">
              <w:rPr>
                <w:rFonts w:ascii="Arial" w:eastAsiaTheme="minorEastAsia" w:hAnsi="Arial" w:cs="Arial"/>
                <w:sz w:val="22"/>
              </w:rPr>
              <w:tab/>
            </w:r>
          </w:p>
        </w:tc>
        <w:tc>
          <w:tcPr>
            <w:tcW w:w="7416" w:type="dxa"/>
            <w:tcBorders>
              <w:left w:val="nil"/>
            </w:tcBorders>
          </w:tcPr>
          <w:p w14:paraId="49138C7B" w14:textId="77777777" w:rsidR="00E53EC9" w:rsidRPr="00067F99" w:rsidRDefault="00E53EC9" w:rsidP="008B3BEC">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5CBB7353" w14:textId="77777777" w:rsidTr="00067F99">
        <w:trPr>
          <w:cantSplit/>
        </w:trPr>
        <w:tc>
          <w:tcPr>
            <w:tcW w:w="1129" w:type="dxa"/>
            <w:tcBorders>
              <w:right w:val="nil"/>
            </w:tcBorders>
          </w:tcPr>
          <w:p w14:paraId="458C969B"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2</w:t>
            </w:r>
            <w:r w:rsidRPr="00067F99">
              <w:rPr>
                <w:rFonts w:ascii="Arial" w:eastAsiaTheme="minorEastAsia" w:hAnsi="Arial" w:cs="Arial" w:hint="eastAsia"/>
                <w:b/>
                <w:sz w:val="22"/>
              </w:rPr>
              <w:t>条</w:t>
            </w:r>
          </w:p>
        </w:tc>
        <w:tc>
          <w:tcPr>
            <w:tcW w:w="4253" w:type="dxa"/>
            <w:tcBorders>
              <w:left w:val="nil"/>
            </w:tcBorders>
          </w:tcPr>
          <w:p w14:paraId="3D7A8782"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财务期</w:t>
            </w:r>
          </w:p>
        </w:tc>
        <w:tc>
          <w:tcPr>
            <w:tcW w:w="1417" w:type="dxa"/>
            <w:tcBorders>
              <w:right w:val="nil"/>
            </w:tcBorders>
          </w:tcPr>
          <w:p w14:paraId="20AD5FD8" w14:textId="77777777" w:rsidR="00E53EC9" w:rsidRPr="00067F99" w:rsidRDefault="00E53EC9" w:rsidP="008B3BEC">
            <w:pPr>
              <w:suppressAutoHyphens/>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2</w:t>
            </w:r>
            <w:r w:rsidRPr="00067F99">
              <w:rPr>
                <w:rFonts w:ascii="Arial" w:eastAsiaTheme="minorEastAsia" w:hAnsi="Arial" w:cs="Arial" w:hint="eastAsia"/>
                <w:b/>
                <w:sz w:val="22"/>
              </w:rPr>
              <w:t>条</w:t>
            </w:r>
          </w:p>
        </w:tc>
        <w:tc>
          <w:tcPr>
            <w:tcW w:w="7416" w:type="dxa"/>
            <w:tcBorders>
              <w:left w:val="nil"/>
            </w:tcBorders>
          </w:tcPr>
          <w:p w14:paraId="36429E3D" w14:textId="77777777" w:rsidR="00E53EC9" w:rsidRPr="00067F99" w:rsidRDefault="00E53EC9" w:rsidP="008B3BEC">
            <w:pPr>
              <w:suppressAutoHyphens/>
              <w:spacing w:after="120"/>
              <w:rPr>
                <w:rFonts w:ascii="Arial" w:eastAsiaTheme="minorEastAsia" w:hAnsi="Arial" w:cs="Arial"/>
                <w:bCs/>
                <w:sz w:val="22"/>
                <w:szCs w:val="22"/>
              </w:rPr>
            </w:pPr>
            <w:r w:rsidRPr="00067F99">
              <w:rPr>
                <w:rFonts w:ascii="Arial" w:eastAsiaTheme="minorEastAsia" w:hAnsi="Arial" w:cs="Arial" w:hint="eastAsia"/>
                <w:sz w:val="22"/>
              </w:rPr>
              <w:t>无修改。</w:t>
            </w:r>
          </w:p>
        </w:tc>
      </w:tr>
      <w:tr w:rsidR="00E53EC9" w:rsidRPr="00501F67" w14:paraId="1EB7EF8D" w14:textId="77777777" w:rsidTr="00067F99">
        <w:trPr>
          <w:cantSplit/>
        </w:trPr>
        <w:tc>
          <w:tcPr>
            <w:tcW w:w="1129" w:type="dxa"/>
            <w:tcBorders>
              <w:right w:val="nil"/>
            </w:tcBorders>
          </w:tcPr>
          <w:p w14:paraId="1E440D79" w14:textId="77777777" w:rsidR="00E53EC9" w:rsidRPr="00067F99" w:rsidRDefault="00E53EC9" w:rsidP="008B3BEC">
            <w:pPr>
              <w:spacing w:after="120"/>
              <w:rPr>
                <w:rFonts w:ascii="Arial" w:eastAsiaTheme="minorEastAsia" w:hAnsi="Arial" w:cs="Arial"/>
                <w:sz w:val="22"/>
                <w:szCs w:val="22"/>
                <w:lang w:val="en-US"/>
              </w:rPr>
            </w:pPr>
          </w:p>
        </w:tc>
        <w:tc>
          <w:tcPr>
            <w:tcW w:w="4253" w:type="dxa"/>
            <w:tcBorders>
              <w:left w:val="nil"/>
            </w:tcBorders>
          </w:tcPr>
          <w:p w14:paraId="33C59806" w14:textId="77777777" w:rsidR="00E53EC9" w:rsidRPr="001C639B" w:rsidRDefault="00E53EC9" w:rsidP="008B3BEC">
            <w:pPr>
              <w:spacing w:after="120"/>
              <w:rPr>
                <w:rFonts w:ascii="Arial" w:eastAsiaTheme="minorEastAsia" w:hAnsi="Arial" w:cs="Arial"/>
                <w:sz w:val="22"/>
                <w:szCs w:val="22"/>
                <w:lang w:val="en-US"/>
              </w:rPr>
            </w:pPr>
            <w:r w:rsidRPr="00067F99">
              <w:rPr>
                <w:rFonts w:ascii="Arial" w:eastAsiaTheme="minorEastAsia" w:hAnsi="Arial" w:cs="Arial" w:hint="eastAsia"/>
                <w:sz w:val="22"/>
              </w:rPr>
              <w:t>财务期应与教科文组织的财务期同步。</w:t>
            </w:r>
          </w:p>
        </w:tc>
        <w:tc>
          <w:tcPr>
            <w:tcW w:w="1417" w:type="dxa"/>
            <w:tcBorders>
              <w:right w:val="nil"/>
            </w:tcBorders>
          </w:tcPr>
          <w:p w14:paraId="3E65F971" w14:textId="77777777" w:rsidR="00E53EC9" w:rsidRPr="00067F99" w:rsidRDefault="00E53EC9" w:rsidP="008B3BEC">
            <w:pPr>
              <w:suppressAutoHyphens/>
              <w:spacing w:after="120"/>
              <w:rPr>
                <w:rFonts w:ascii="Arial" w:eastAsiaTheme="minorEastAsia" w:hAnsi="Arial" w:cs="Arial"/>
                <w:sz w:val="22"/>
                <w:szCs w:val="22"/>
              </w:rPr>
            </w:pPr>
            <w:r w:rsidRPr="00067F99">
              <w:rPr>
                <w:rFonts w:ascii="Arial" w:eastAsiaTheme="minorEastAsia" w:hAnsi="Arial" w:cs="Arial"/>
                <w:b/>
                <w:sz w:val="22"/>
                <w:u w:val="single"/>
              </w:rPr>
              <w:t>2.1</w:t>
            </w:r>
          </w:p>
        </w:tc>
        <w:tc>
          <w:tcPr>
            <w:tcW w:w="7416" w:type="dxa"/>
            <w:tcBorders>
              <w:left w:val="nil"/>
            </w:tcBorders>
          </w:tcPr>
          <w:p w14:paraId="691F4707" w14:textId="77777777" w:rsidR="00E53EC9" w:rsidRPr="00067F99" w:rsidRDefault="00E53EC9" w:rsidP="008B3BEC">
            <w:pPr>
              <w:suppressAutoHyphens/>
              <w:spacing w:after="120"/>
              <w:rPr>
                <w:rFonts w:ascii="Arial" w:eastAsiaTheme="minorEastAsia" w:hAnsi="Arial" w:cs="Arial"/>
                <w:sz w:val="22"/>
                <w:szCs w:val="22"/>
              </w:rPr>
            </w:pPr>
            <w:r w:rsidRPr="00067F99">
              <w:rPr>
                <w:rFonts w:ascii="Arial" w:eastAsiaTheme="minorEastAsia" w:hAnsi="Arial" w:cs="Arial" w:hint="eastAsia"/>
                <w:b/>
                <w:bCs/>
                <w:sz w:val="22"/>
                <w:u w:val="single"/>
              </w:rPr>
              <w:t>用于估算预算的</w:t>
            </w:r>
            <w:r w:rsidRPr="00067F99">
              <w:rPr>
                <w:rFonts w:ascii="Arial" w:eastAsiaTheme="minorEastAsia" w:hAnsi="Arial" w:cs="Arial" w:hint="eastAsia"/>
                <w:sz w:val="22"/>
              </w:rPr>
              <w:t>财务期</w:t>
            </w:r>
            <w:r w:rsidRPr="00067F99">
              <w:rPr>
                <w:rFonts w:ascii="Arial" w:eastAsiaTheme="minorEastAsia" w:hAnsi="Arial" w:cs="Arial" w:hint="eastAsia"/>
                <w:b/>
                <w:sz w:val="22"/>
                <w:u w:val="single"/>
              </w:rPr>
              <w:t>应为从偶数年开始的连续两个日历年</w:t>
            </w:r>
            <w:r w:rsidRPr="00067F99">
              <w:rPr>
                <w:rFonts w:ascii="Arial" w:eastAsiaTheme="minorEastAsia" w:hAnsi="Arial" w:cs="Arial" w:hint="eastAsia"/>
                <w:strike/>
                <w:sz w:val="22"/>
              </w:rPr>
              <w:t>应与教科文组织的财务期同步。</w:t>
            </w:r>
            <w:r w:rsidRPr="00067F99">
              <w:rPr>
                <w:rFonts w:ascii="Arial" w:eastAsiaTheme="minorEastAsia" w:hAnsi="Arial" w:cs="Arial" w:hint="eastAsia"/>
                <w:sz w:val="22"/>
              </w:rPr>
              <w:t>。</w:t>
            </w:r>
          </w:p>
        </w:tc>
      </w:tr>
      <w:tr w:rsidR="00E53EC9" w:rsidRPr="00501F67" w14:paraId="6BD8D70E" w14:textId="77777777" w:rsidTr="00067F99">
        <w:trPr>
          <w:cantSplit/>
        </w:trPr>
        <w:tc>
          <w:tcPr>
            <w:tcW w:w="1129" w:type="dxa"/>
            <w:tcBorders>
              <w:right w:val="nil"/>
            </w:tcBorders>
          </w:tcPr>
          <w:p w14:paraId="116DC9DE" w14:textId="77777777" w:rsidR="00E53EC9" w:rsidRPr="001C639B" w:rsidRDefault="00E53EC9" w:rsidP="008B3BEC">
            <w:pPr>
              <w:spacing w:after="120"/>
              <w:rPr>
                <w:rFonts w:ascii="Arial" w:eastAsiaTheme="minorEastAsia" w:hAnsi="Arial" w:cs="Arial"/>
                <w:sz w:val="22"/>
                <w:szCs w:val="22"/>
              </w:rPr>
            </w:pPr>
          </w:p>
        </w:tc>
        <w:tc>
          <w:tcPr>
            <w:tcW w:w="4253" w:type="dxa"/>
            <w:tcBorders>
              <w:left w:val="nil"/>
            </w:tcBorders>
          </w:tcPr>
          <w:p w14:paraId="3BE614BA" w14:textId="77777777" w:rsidR="00E53EC9" w:rsidRPr="001C639B" w:rsidRDefault="00E53EC9" w:rsidP="008B3BEC">
            <w:pPr>
              <w:spacing w:after="120"/>
              <w:rPr>
                <w:rFonts w:ascii="Arial" w:eastAsiaTheme="minorEastAsia" w:hAnsi="Arial" w:cs="Arial"/>
                <w:sz w:val="22"/>
                <w:szCs w:val="22"/>
              </w:rPr>
            </w:pPr>
          </w:p>
        </w:tc>
        <w:tc>
          <w:tcPr>
            <w:tcW w:w="1417" w:type="dxa"/>
            <w:tcBorders>
              <w:right w:val="nil"/>
            </w:tcBorders>
          </w:tcPr>
          <w:p w14:paraId="04B5FD90" w14:textId="77777777" w:rsidR="00E53EC9" w:rsidRPr="00067F99" w:rsidRDefault="00E53EC9" w:rsidP="008B3BEC">
            <w:pPr>
              <w:suppressAutoHyphens/>
              <w:spacing w:after="120"/>
              <w:rPr>
                <w:rFonts w:ascii="Arial" w:eastAsiaTheme="minorEastAsia" w:hAnsi="Arial" w:cs="Arial"/>
                <w:spacing w:val="-3"/>
                <w:sz w:val="22"/>
                <w:szCs w:val="22"/>
              </w:rPr>
            </w:pPr>
            <w:r w:rsidRPr="00067F99">
              <w:rPr>
                <w:rFonts w:ascii="Arial" w:eastAsiaTheme="minorEastAsia" w:hAnsi="Arial" w:cs="Arial"/>
                <w:b/>
                <w:sz w:val="22"/>
                <w:u w:val="single"/>
              </w:rPr>
              <w:t>2.2</w:t>
            </w:r>
          </w:p>
        </w:tc>
        <w:tc>
          <w:tcPr>
            <w:tcW w:w="7416" w:type="dxa"/>
            <w:tcBorders>
              <w:left w:val="nil"/>
            </w:tcBorders>
          </w:tcPr>
          <w:p w14:paraId="54CD368F" w14:textId="77777777" w:rsidR="00E53EC9" w:rsidRPr="00067F99" w:rsidRDefault="00E53EC9" w:rsidP="008B3BEC">
            <w:pPr>
              <w:suppressAutoHyphens/>
              <w:spacing w:after="120"/>
              <w:rPr>
                <w:rFonts w:ascii="Arial" w:eastAsiaTheme="minorEastAsia" w:hAnsi="Arial" w:cs="Arial"/>
                <w:b/>
                <w:bCs/>
                <w:spacing w:val="-3"/>
                <w:sz w:val="22"/>
                <w:szCs w:val="22"/>
                <w:u w:val="single"/>
              </w:rPr>
            </w:pPr>
            <w:r w:rsidRPr="00067F99">
              <w:rPr>
                <w:rFonts w:ascii="Arial" w:eastAsiaTheme="minorEastAsia" w:hAnsi="Arial" w:cs="Arial" w:hint="eastAsia"/>
                <w:b/>
                <w:sz w:val="22"/>
                <w:u w:val="single"/>
              </w:rPr>
              <w:t>会计财务期应为一个年度日历年。</w:t>
            </w:r>
          </w:p>
        </w:tc>
      </w:tr>
      <w:tr w:rsidR="00E53EC9" w:rsidRPr="00501F67" w14:paraId="2E59298B" w14:textId="77777777" w:rsidTr="00067F99">
        <w:trPr>
          <w:cantSplit/>
        </w:trPr>
        <w:tc>
          <w:tcPr>
            <w:tcW w:w="1129" w:type="dxa"/>
            <w:tcBorders>
              <w:right w:val="nil"/>
            </w:tcBorders>
          </w:tcPr>
          <w:p w14:paraId="78BF1F28"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3</w:t>
            </w:r>
            <w:r w:rsidRPr="00067F99">
              <w:rPr>
                <w:rFonts w:ascii="Arial" w:eastAsiaTheme="minorEastAsia" w:hAnsi="Arial" w:cs="Arial" w:hint="eastAsia"/>
                <w:b/>
                <w:sz w:val="22"/>
              </w:rPr>
              <w:t>条</w:t>
            </w:r>
          </w:p>
        </w:tc>
        <w:tc>
          <w:tcPr>
            <w:tcW w:w="4253" w:type="dxa"/>
            <w:tcBorders>
              <w:left w:val="nil"/>
            </w:tcBorders>
          </w:tcPr>
          <w:p w14:paraId="571B3119" w14:textId="77777777" w:rsidR="00E53EC9" w:rsidRPr="00067F99" w:rsidRDefault="00E53EC9" w:rsidP="008B3BEC">
            <w:pPr>
              <w:spacing w:after="120"/>
              <w:rPr>
                <w:rFonts w:ascii="Arial" w:eastAsiaTheme="minorEastAsia" w:hAnsi="Arial" w:cs="Arial"/>
                <w:b/>
                <w:sz w:val="22"/>
                <w:szCs w:val="22"/>
              </w:rPr>
            </w:pPr>
            <w:r w:rsidRPr="00067F99">
              <w:rPr>
                <w:rFonts w:ascii="Arial" w:eastAsiaTheme="minorEastAsia" w:hAnsi="Arial" w:cs="Arial" w:hint="eastAsia"/>
                <w:b/>
                <w:sz w:val="22"/>
              </w:rPr>
              <w:t>目的</w:t>
            </w:r>
          </w:p>
        </w:tc>
        <w:tc>
          <w:tcPr>
            <w:tcW w:w="1417" w:type="dxa"/>
            <w:tcBorders>
              <w:right w:val="nil"/>
            </w:tcBorders>
          </w:tcPr>
          <w:p w14:paraId="493777C1" w14:textId="77777777" w:rsidR="00E53EC9" w:rsidRPr="00067F99" w:rsidRDefault="00E53EC9" w:rsidP="008B3BEC">
            <w:pPr>
              <w:suppressAutoHyphens/>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3</w:t>
            </w:r>
            <w:r w:rsidRPr="00067F99">
              <w:rPr>
                <w:rFonts w:ascii="Arial" w:eastAsiaTheme="minorEastAsia" w:hAnsi="Arial" w:cs="Arial" w:hint="eastAsia"/>
                <w:b/>
                <w:sz w:val="22"/>
              </w:rPr>
              <w:t>条</w:t>
            </w:r>
          </w:p>
        </w:tc>
        <w:tc>
          <w:tcPr>
            <w:tcW w:w="7416" w:type="dxa"/>
            <w:tcBorders>
              <w:left w:val="nil"/>
            </w:tcBorders>
          </w:tcPr>
          <w:p w14:paraId="6FFA01A0" w14:textId="77777777" w:rsidR="00E53EC9" w:rsidRPr="00067F99" w:rsidRDefault="00E53EC9" w:rsidP="008B3BEC">
            <w:pPr>
              <w:suppressAutoHyphens/>
              <w:spacing w:after="120"/>
              <w:rPr>
                <w:rFonts w:ascii="Arial" w:eastAsiaTheme="minorEastAsia" w:hAnsi="Arial" w:cs="Arial"/>
                <w:bCs/>
                <w:sz w:val="22"/>
                <w:szCs w:val="22"/>
              </w:rPr>
            </w:pPr>
            <w:r w:rsidRPr="00067F99">
              <w:rPr>
                <w:rFonts w:ascii="Arial" w:eastAsiaTheme="minorEastAsia" w:hAnsi="Arial" w:cs="Arial" w:hint="eastAsia"/>
                <w:sz w:val="22"/>
              </w:rPr>
              <w:t>无修改。</w:t>
            </w:r>
          </w:p>
        </w:tc>
      </w:tr>
      <w:tr w:rsidR="00E53EC9" w:rsidRPr="005E10CE" w14:paraId="02401237" w14:textId="77777777" w:rsidTr="00067F99">
        <w:trPr>
          <w:cantSplit/>
        </w:trPr>
        <w:tc>
          <w:tcPr>
            <w:tcW w:w="1129" w:type="dxa"/>
            <w:tcBorders>
              <w:right w:val="nil"/>
            </w:tcBorders>
          </w:tcPr>
          <w:p w14:paraId="2D9B9210" w14:textId="77777777" w:rsidR="00E53EC9" w:rsidRPr="00067F99" w:rsidRDefault="00E53EC9" w:rsidP="008B3BEC">
            <w:pPr>
              <w:spacing w:after="120"/>
              <w:rPr>
                <w:rFonts w:ascii="Arial" w:eastAsiaTheme="minorEastAsia" w:hAnsi="Arial" w:cs="Arial"/>
                <w:sz w:val="22"/>
                <w:szCs w:val="22"/>
                <w:lang w:val="en-US"/>
              </w:rPr>
            </w:pPr>
          </w:p>
        </w:tc>
        <w:tc>
          <w:tcPr>
            <w:tcW w:w="4253" w:type="dxa"/>
            <w:tcBorders>
              <w:left w:val="nil"/>
            </w:tcBorders>
          </w:tcPr>
          <w:p w14:paraId="443F3E1D" w14:textId="77777777" w:rsidR="00E53EC9" w:rsidRPr="00067F99" w:rsidRDefault="00E53EC9" w:rsidP="008B3BEC">
            <w:pPr>
              <w:spacing w:after="120"/>
              <w:rPr>
                <w:rFonts w:ascii="Arial" w:eastAsiaTheme="minorEastAsia" w:hAnsi="Arial" w:cs="Arial"/>
                <w:sz w:val="22"/>
                <w:szCs w:val="22"/>
                <w:lang w:val="en-US"/>
              </w:rPr>
            </w:pPr>
            <w:r w:rsidRPr="00067F99">
              <w:rPr>
                <w:rFonts w:ascii="Arial" w:eastAsiaTheme="minorEastAsia" w:hAnsi="Arial" w:cs="Arial" w:hint="eastAsia"/>
                <w:sz w:val="22"/>
              </w:rPr>
              <w:t>特别账户的目的应为接受下文第</w:t>
            </w:r>
            <w:r w:rsidRPr="00067F99">
              <w:rPr>
                <w:rFonts w:ascii="Arial" w:eastAsiaTheme="minorEastAsia" w:hAnsi="Arial" w:cs="Arial"/>
                <w:sz w:val="22"/>
                <w:lang w:val="en-US"/>
              </w:rPr>
              <w:t>4.1</w:t>
            </w:r>
            <w:r w:rsidRPr="00067F99">
              <w:rPr>
                <w:rFonts w:ascii="Arial" w:eastAsiaTheme="minorEastAsia" w:hAnsi="Arial" w:cs="Arial" w:hint="eastAsia"/>
                <w:sz w:val="22"/>
              </w:rPr>
              <w:t>条所述来源的捐款</w:t>
            </w:r>
            <w:r w:rsidRPr="00067F99">
              <w:rPr>
                <w:rFonts w:ascii="Arial" w:eastAsiaTheme="minorEastAsia" w:hAnsi="Arial" w:cs="Arial" w:hint="eastAsia"/>
                <w:sz w:val="22"/>
                <w:lang w:val="en-US"/>
              </w:rPr>
              <w:t>，</w:t>
            </w:r>
            <w:r w:rsidRPr="00067F99">
              <w:rPr>
                <w:rFonts w:ascii="Arial" w:eastAsiaTheme="minorEastAsia" w:hAnsi="Arial" w:cs="Arial" w:hint="eastAsia"/>
                <w:sz w:val="22"/>
              </w:rPr>
              <w:t>并根据《公约》和本《条例》的有关规定</w:t>
            </w:r>
            <w:r w:rsidRPr="00067F99">
              <w:rPr>
                <w:rFonts w:ascii="Arial" w:eastAsiaTheme="minorEastAsia" w:hAnsi="Arial" w:cs="Arial" w:hint="eastAsia"/>
                <w:sz w:val="22"/>
                <w:lang w:val="en-US"/>
              </w:rPr>
              <w:t>，</w:t>
            </w:r>
            <w:r w:rsidRPr="00067F99">
              <w:rPr>
                <w:rFonts w:ascii="Arial" w:eastAsiaTheme="minorEastAsia" w:hAnsi="Arial" w:cs="Arial" w:hint="eastAsia"/>
                <w:sz w:val="22"/>
              </w:rPr>
              <w:t>拨款资助非物质文化遗产的保护工作。</w:t>
            </w:r>
          </w:p>
        </w:tc>
        <w:tc>
          <w:tcPr>
            <w:tcW w:w="1417" w:type="dxa"/>
            <w:tcBorders>
              <w:right w:val="nil"/>
            </w:tcBorders>
          </w:tcPr>
          <w:p w14:paraId="493EB141" w14:textId="77777777" w:rsidR="00E53EC9" w:rsidRPr="00067F99" w:rsidRDefault="00E53EC9" w:rsidP="008B3BEC">
            <w:pPr>
              <w:spacing w:after="120"/>
              <w:rPr>
                <w:rFonts w:ascii="Arial" w:eastAsiaTheme="minorEastAsia" w:hAnsi="Arial" w:cs="Arial"/>
                <w:sz w:val="22"/>
                <w:szCs w:val="22"/>
                <w:lang w:val="en-US"/>
              </w:rPr>
            </w:pPr>
          </w:p>
        </w:tc>
        <w:tc>
          <w:tcPr>
            <w:tcW w:w="7416" w:type="dxa"/>
            <w:tcBorders>
              <w:left w:val="nil"/>
            </w:tcBorders>
          </w:tcPr>
          <w:p w14:paraId="0522F8D6" w14:textId="4A0A9E85" w:rsidR="00E53EC9" w:rsidRPr="00067F99" w:rsidRDefault="00E53EC9" w:rsidP="008B3BEC">
            <w:pPr>
              <w:spacing w:after="120"/>
              <w:rPr>
                <w:rFonts w:ascii="Arial" w:eastAsiaTheme="minorEastAsia" w:hAnsi="Arial" w:cs="Arial"/>
                <w:sz w:val="22"/>
                <w:szCs w:val="22"/>
                <w:lang w:val="en-US"/>
              </w:rPr>
            </w:pPr>
            <w:r w:rsidRPr="00067F99">
              <w:rPr>
                <w:rFonts w:ascii="Arial" w:eastAsiaTheme="minorEastAsia" w:hAnsi="Arial" w:cs="Arial" w:hint="eastAsia"/>
                <w:b/>
                <w:bCs/>
                <w:sz w:val="22"/>
              </w:rPr>
              <w:t>根据《公约》第</w:t>
            </w:r>
            <w:r w:rsidRPr="00067F99">
              <w:rPr>
                <w:rFonts w:ascii="Arial" w:eastAsiaTheme="minorEastAsia" w:hAnsi="Arial" w:cs="Arial"/>
                <w:b/>
                <w:bCs/>
                <w:sz w:val="22"/>
                <w:lang w:val="en-US"/>
              </w:rPr>
              <w:t>25</w:t>
            </w:r>
            <w:r w:rsidRPr="00067F99">
              <w:rPr>
                <w:rFonts w:ascii="Arial" w:eastAsiaTheme="minorEastAsia" w:hAnsi="Arial" w:cs="Arial"/>
                <w:b/>
                <w:bCs/>
                <w:sz w:val="22"/>
              </w:rPr>
              <w:t>条</w:t>
            </w:r>
            <w:r w:rsidRPr="00067F99">
              <w:rPr>
                <w:rFonts w:ascii="Arial" w:eastAsiaTheme="minorEastAsia" w:hAnsi="Arial" w:cs="Arial"/>
                <w:b/>
                <w:bCs/>
                <w:sz w:val="22"/>
                <w:lang w:val="en-US"/>
              </w:rPr>
              <w:t>，</w:t>
            </w:r>
            <w:r w:rsidRPr="00067F99">
              <w:rPr>
                <w:rFonts w:ascii="Arial" w:eastAsiaTheme="minorEastAsia" w:hAnsi="Arial" w:cs="Arial" w:hint="eastAsia"/>
                <w:sz w:val="22"/>
              </w:rPr>
              <w:t>特别账户的目的应为接受下文</w:t>
            </w:r>
            <w:r w:rsidRPr="00067F99">
              <w:rPr>
                <w:rFonts w:ascii="Arial" w:eastAsiaTheme="minorEastAsia" w:hAnsi="Arial" w:cs="Arial" w:hint="eastAsia"/>
                <w:strike/>
                <w:sz w:val="22"/>
              </w:rPr>
              <w:t>第</w:t>
            </w:r>
            <w:r w:rsidRPr="00067F99">
              <w:rPr>
                <w:rFonts w:ascii="Arial" w:eastAsiaTheme="minorEastAsia" w:hAnsi="Arial" w:cs="Arial"/>
                <w:strike/>
                <w:sz w:val="22"/>
                <w:lang w:val="en-US"/>
              </w:rPr>
              <w:t>4.1</w:t>
            </w:r>
            <w:r w:rsidRPr="00067F99">
              <w:rPr>
                <w:rFonts w:ascii="Arial" w:eastAsiaTheme="minorEastAsia" w:hAnsi="Arial" w:cs="Arial" w:hint="eastAsia"/>
                <w:strike/>
                <w:sz w:val="22"/>
              </w:rPr>
              <w:t>条</w:t>
            </w:r>
            <w:r w:rsidRPr="00067F99">
              <w:rPr>
                <w:rFonts w:ascii="Arial" w:eastAsiaTheme="minorEastAsia" w:hAnsi="Arial" w:cs="Arial" w:hint="eastAsia"/>
                <w:b/>
                <w:sz w:val="22"/>
                <w:u w:val="single"/>
              </w:rPr>
              <w:t>第</w:t>
            </w:r>
            <w:r w:rsidRPr="00067F99">
              <w:rPr>
                <w:rFonts w:ascii="Arial" w:eastAsiaTheme="minorEastAsia" w:hAnsi="Arial" w:cs="Arial"/>
                <w:b/>
                <w:sz w:val="22"/>
                <w:u w:val="single"/>
                <w:lang w:val="en-US"/>
              </w:rPr>
              <w:t>5.1</w:t>
            </w:r>
            <w:r w:rsidRPr="00067F99">
              <w:rPr>
                <w:rFonts w:ascii="Arial" w:eastAsiaTheme="minorEastAsia" w:hAnsi="Arial" w:cs="Arial" w:hint="eastAsia"/>
                <w:b/>
                <w:sz w:val="22"/>
                <w:u w:val="single"/>
              </w:rPr>
              <w:t>条</w:t>
            </w:r>
            <w:r w:rsidRPr="00067F99">
              <w:rPr>
                <w:rFonts w:ascii="Arial" w:eastAsiaTheme="minorEastAsia" w:hAnsi="Arial" w:cs="Arial" w:hint="eastAsia"/>
                <w:sz w:val="22"/>
              </w:rPr>
              <w:t>所述来源的捐款</w:t>
            </w:r>
            <w:r w:rsidRPr="00067F99">
              <w:rPr>
                <w:rFonts w:ascii="Arial" w:eastAsiaTheme="minorEastAsia" w:hAnsi="Arial" w:cs="Arial" w:hint="eastAsia"/>
                <w:sz w:val="22"/>
                <w:lang w:val="en-US"/>
              </w:rPr>
              <w:t>，</w:t>
            </w:r>
            <w:r w:rsidRPr="00067F99">
              <w:rPr>
                <w:rFonts w:ascii="Arial" w:eastAsiaTheme="minorEastAsia" w:hAnsi="Arial" w:cs="Arial" w:hint="eastAsia"/>
                <w:sz w:val="22"/>
              </w:rPr>
              <w:t>并根据《公约》和本《条例》的有关规定</w:t>
            </w:r>
            <w:r w:rsidRPr="00067F99">
              <w:rPr>
                <w:rFonts w:ascii="Arial" w:eastAsiaTheme="minorEastAsia" w:hAnsi="Arial" w:cs="Arial" w:hint="eastAsia"/>
                <w:sz w:val="22"/>
                <w:lang w:val="en-US"/>
              </w:rPr>
              <w:t>，</w:t>
            </w:r>
            <w:r w:rsidRPr="00067F99">
              <w:rPr>
                <w:rFonts w:ascii="Arial" w:eastAsiaTheme="minorEastAsia" w:hAnsi="Arial" w:cs="Arial" w:hint="eastAsia"/>
                <w:sz w:val="22"/>
              </w:rPr>
              <w:t>拨款资助非物质文化遗产的保护工作。</w:t>
            </w:r>
          </w:p>
        </w:tc>
      </w:tr>
      <w:tr w:rsidR="00E53EC9" w:rsidRPr="00501F67" w14:paraId="694AA8B5" w14:textId="77777777" w:rsidTr="00067F99">
        <w:trPr>
          <w:cantSplit/>
        </w:trPr>
        <w:tc>
          <w:tcPr>
            <w:tcW w:w="1129" w:type="dxa"/>
            <w:tcBorders>
              <w:right w:val="nil"/>
            </w:tcBorders>
          </w:tcPr>
          <w:p w14:paraId="6F078904" w14:textId="77777777" w:rsidR="00E53EC9" w:rsidRPr="00067F99" w:rsidRDefault="00E53EC9" w:rsidP="008B3BEC">
            <w:pPr>
              <w:spacing w:after="120"/>
              <w:rPr>
                <w:rFonts w:ascii="Arial" w:eastAsiaTheme="minorEastAsia" w:hAnsi="Arial" w:cs="Arial"/>
                <w:sz w:val="22"/>
                <w:szCs w:val="22"/>
                <w:lang w:val="en-US"/>
              </w:rPr>
            </w:pPr>
          </w:p>
        </w:tc>
        <w:tc>
          <w:tcPr>
            <w:tcW w:w="4253" w:type="dxa"/>
            <w:tcBorders>
              <w:left w:val="nil"/>
            </w:tcBorders>
          </w:tcPr>
          <w:p w14:paraId="0F2051C6" w14:textId="77777777" w:rsidR="00E53EC9" w:rsidRPr="00067F99" w:rsidRDefault="00E53EC9" w:rsidP="008B3BEC">
            <w:pPr>
              <w:spacing w:after="120"/>
              <w:rPr>
                <w:rFonts w:ascii="Arial" w:eastAsiaTheme="minorEastAsia" w:hAnsi="Arial" w:cs="Arial"/>
                <w:sz w:val="22"/>
                <w:szCs w:val="22"/>
                <w:lang w:val="en-US"/>
              </w:rPr>
            </w:pPr>
          </w:p>
        </w:tc>
        <w:tc>
          <w:tcPr>
            <w:tcW w:w="1417" w:type="dxa"/>
            <w:tcBorders>
              <w:right w:val="nil"/>
            </w:tcBorders>
          </w:tcPr>
          <w:p w14:paraId="65EDD1F3" w14:textId="77777777" w:rsidR="00E53EC9" w:rsidRPr="00067F99" w:rsidRDefault="00E53EC9" w:rsidP="008B3BEC">
            <w:pPr>
              <w:keepNext/>
              <w:suppressAutoHyphens/>
              <w:spacing w:after="120"/>
              <w:outlineLvl w:val="7"/>
              <w:rPr>
                <w:rFonts w:ascii="Arial" w:eastAsiaTheme="minorEastAsia" w:hAnsi="Arial" w:cs="Arial"/>
                <w:b/>
                <w:bCs/>
                <w:sz w:val="22"/>
                <w:szCs w:val="22"/>
                <w:u w:val="single"/>
              </w:rPr>
            </w:pPr>
            <w:r w:rsidRPr="00067F99">
              <w:rPr>
                <w:rFonts w:ascii="Arial" w:eastAsiaTheme="minorEastAsia" w:hAnsi="Arial" w:cs="Arial" w:hint="eastAsia"/>
                <w:b/>
                <w:sz w:val="22"/>
                <w:u w:val="single"/>
              </w:rPr>
              <w:t>第</w:t>
            </w:r>
            <w:r w:rsidRPr="00067F99">
              <w:rPr>
                <w:rFonts w:ascii="Arial" w:eastAsiaTheme="minorEastAsia" w:hAnsi="Arial" w:cs="Arial"/>
                <w:b/>
                <w:sz w:val="22"/>
                <w:u w:val="single"/>
              </w:rPr>
              <w:t>4</w:t>
            </w:r>
            <w:r w:rsidRPr="00067F99">
              <w:rPr>
                <w:rFonts w:ascii="Arial" w:eastAsiaTheme="minorEastAsia" w:hAnsi="Arial" w:cs="Arial" w:hint="eastAsia"/>
                <w:b/>
                <w:sz w:val="22"/>
                <w:u w:val="single"/>
              </w:rPr>
              <w:t>条</w:t>
            </w:r>
          </w:p>
        </w:tc>
        <w:tc>
          <w:tcPr>
            <w:tcW w:w="7416" w:type="dxa"/>
            <w:tcBorders>
              <w:left w:val="nil"/>
            </w:tcBorders>
          </w:tcPr>
          <w:p w14:paraId="6F9C39E1" w14:textId="77777777" w:rsidR="00E53EC9" w:rsidRPr="00067F99" w:rsidRDefault="00E53EC9" w:rsidP="008B3BEC">
            <w:pPr>
              <w:keepNext/>
              <w:keepLines/>
              <w:suppressAutoHyphens/>
              <w:spacing w:after="120"/>
              <w:outlineLvl w:val="7"/>
              <w:rPr>
                <w:rFonts w:ascii="Arial" w:eastAsiaTheme="minorEastAsia" w:hAnsi="Arial" w:cs="Arial"/>
                <w:b/>
                <w:bCs/>
                <w:sz w:val="22"/>
                <w:szCs w:val="22"/>
                <w:u w:val="single"/>
              </w:rPr>
            </w:pPr>
            <w:r w:rsidRPr="00067F99">
              <w:rPr>
                <w:rFonts w:ascii="Arial" w:eastAsiaTheme="minorEastAsia" w:hAnsi="Arial" w:cs="Arial" w:hint="eastAsia"/>
                <w:b/>
                <w:sz w:val="22"/>
                <w:u w:val="single"/>
              </w:rPr>
              <w:t>治理</w:t>
            </w:r>
          </w:p>
        </w:tc>
      </w:tr>
      <w:tr w:rsidR="00E53EC9" w:rsidRPr="00501F67" w14:paraId="3EFB0EFF" w14:textId="77777777" w:rsidTr="00067F99">
        <w:trPr>
          <w:cantSplit/>
        </w:trPr>
        <w:tc>
          <w:tcPr>
            <w:tcW w:w="1129" w:type="dxa"/>
            <w:tcBorders>
              <w:right w:val="nil"/>
            </w:tcBorders>
          </w:tcPr>
          <w:p w14:paraId="703728C7" w14:textId="77777777" w:rsidR="00E53EC9" w:rsidRPr="00067F99" w:rsidRDefault="00E53EC9" w:rsidP="008B3BEC">
            <w:pPr>
              <w:spacing w:after="120"/>
              <w:rPr>
                <w:rFonts w:ascii="Arial" w:eastAsiaTheme="minorEastAsia" w:hAnsi="Arial" w:cs="Arial"/>
                <w:sz w:val="22"/>
                <w:szCs w:val="22"/>
                <w:lang w:val="en-US"/>
              </w:rPr>
            </w:pPr>
          </w:p>
        </w:tc>
        <w:tc>
          <w:tcPr>
            <w:tcW w:w="4253" w:type="dxa"/>
            <w:tcBorders>
              <w:left w:val="nil"/>
            </w:tcBorders>
          </w:tcPr>
          <w:p w14:paraId="0F245242" w14:textId="77777777" w:rsidR="00E53EC9" w:rsidRPr="00067F99" w:rsidRDefault="00E53EC9" w:rsidP="008B3BEC">
            <w:pPr>
              <w:spacing w:after="120"/>
              <w:rPr>
                <w:rFonts w:ascii="Arial" w:eastAsiaTheme="minorEastAsia" w:hAnsi="Arial" w:cs="Arial"/>
                <w:sz w:val="22"/>
                <w:szCs w:val="22"/>
                <w:lang w:val="en-US"/>
              </w:rPr>
            </w:pPr>
          </w:p>
        </w:tc>
        <w:tc>
          <w:tcPr>
            <w:tcW w:w="1417" w:type="dxa"/>
            <w:tcBorders>
              <w:right w:val="nil"/>
            </w:tcBorders>
          </w:tcPr>
          <w:p w14:paraId="7F745A1B" w14:textId="0306B3BE" w:rsidR="00E53EC9" w:rsidRPr="00067F99" w:rsidRDefault="00E53EC9" w:rsidP="0082157B">
            <w:pPr>
              <w:suppressAutoHyphens/>
              <w:spacing w:after="120"/>
              <w:rPr>
                <w:rFonts w:ascii="Arial" w:eastAsiaTheme="minorEastAsia" w:hAnsi="Arial" w:cs="Arial"/>
                <w:sz w:val="22"/>
                <w:szCs w:val="22"/>
              </w:rPr>
            </w:pPr>
            <w:r w:rsidRPr="00067F99">
              <w:rPr>
                <w:rFonts w:ascii="Arial" w:eastAsiaTheme="minorEastAsia" w:hAnsi="Arial" w:cs="Arial"/>
                <w:b/>
                <w:sz w:val="22"/>
                <w:u w:val="single"/>
              </w:rPr>
              <w:t>4.1</w:t>
            </w:r>
          </w:p>
        </w:tc>
        <w:tc>
          <w:tcPr>
            <w:tcW w:w="7416" w:type="dxa"/>
            <w:tcBorders>
              <w:left w:val="nil"/>
            </w:tcBorders>
          </w:tcPr>
          <w:p w14:paraId="2DB1BD7D" w14:textId="68F3F368" w:rsidR="00E53EC9" w:rsidRPr="00067F99" w:rsidRDefault="00E53EC9" w:rsidP="008B3BEC">
            <w:pPr>
              <w:spacing w:after="120"/>
              <w:rPr>
                <w:rFonts w:ascii="Arial" w:eastAsiaTheme="minorEastAsia" w:hAnsi="Arial" w:cs="Arial"/>
                <w:b/>
                <w:bCs/>
                <w:sz w:val="22"/>
                <w:szCs w:val="22"/>
                <w:u w:val="single"/>
              </w:rPr>
            </w:pPr>
            <w:r w:rsidRPr="00067F99">
              <w:rPr>
                <w:rFonts w:ascii="Arial" w:eastAsiaTheme="minorEastAsia" w:hAnsi="Arial" w:cs="Arial" w:hint="eastAsia"/>
                <w:b/>
                <w:sz w:val="22"/>
                <w:u w:val="single"/>
              </w:rPr>
              <w:t>缔约国大会（下称“大会</w:t>
            </w:r>
            <w:r w:rsidRPr="00067F99">
              <w:rPr>
                <w:rFonts w:ascii="Arial" w:eastAsiaTheme="minorEastAsia" w:hAnsi="Arial" w:cs="Arial" w:hint="eastAsia"/>
                <w:sz w:val="22"/>
              </w:rPr>
              <w:t>）</w:t>
            </w:r>
            <w:r w:rsidRPr="00067F99">
              <w:rPr>
                <w:rFonts w:ascii="Arial" w:eastAsiaTheme="minorEastAsia" w:hAnsi="Arial" w:cs="Arial" w:hint="eastAsia"/>
                <w:b/>
                <w:sz w:val="22"/>
                <w:u w:val="single"/>
              </w:rPr>
              <w:t>有权调拨本特别账户下的资源。</w:t>
            </w:r>
          </w:p>
        </w:tc>
      </w:tr>
      <w:tr w:rsidR="00E53EC9" w:rsidRPr="00501F67" w14:paraId="64A683B9" w14:textId="77777777" w:rsidTr="00384EFD">
        <w:trPr>
          <w:cantSplit/>
          <w:trHeight w:val="971"/>
        </w:trPr>
        <w:tc>
          <w:tcPr>
            <w:tcW w:w="1129" w:type="dxa"/>
            <w:tcBorders>
              <w:right w:val="nil"/>
            </w:tcBorders>
          </w:tcPr>
          <w:p w14:paraId="407B183D" w14:textId="77777777" w:rsidR="00E53EC9" w:rsidRPr="00067F99" w:rsidRDefault="00E53EC9" w:rsidP="00E54367">
            <w:pPr>
              <w:spacing w:after="120"/>
              <w:rPr>
                <w:rFonts w:ascii="Arial" w:eastAsiaTheme="minorEastAsia" w:hAnsi="Arial" w:cs="Arial"/>
                <w:sz w:val="22"/>
                <w:szCs w:val="22"/>
              </w:rPr>
            </w:pPr>
          </w:p>
        </w:tc>
        <w:tc>
          <w:tcPr>
            <w:tcW w:w="4253" w:type="dxa"/>
            <w:tcBorders>
              <w:left w:val="nil"/>
            </w:tcBorders>
          </w:tcPr>
          <w:p w14:paraId="4D5DC090" w14:textId="77777777" w:rsidR="00E53EC9" w:rsidRPr="00067F99" w:rsidRDefault="00E53EC9" w:rsidP="00E54367">
            <w:pPr>
              <w:spacing w:after="120"/>
              <w:rPr>
                <w:rFonts w:ascii="Arial" w:eastAsiaTheme="minorEastAsia" w:hAnsi="Arial" w:cs="Arial"/>
                <w:sz w:val="22"/>
                <w:szCs w:val="22"/>
              </w:rPr>
            </w:pPr>
          </w:p>
        </w:tc>
        <w:tc>
          <w:tcPr>
            <w:tcW w:w="1417" w:type="dxa"/>
            <w:tcBorders>
              <w:right w:val="nil"/>
            </w:tcBorders>
          </w:tcPr>
          <w:p w14:paraId="20B13D70" w14:textId="71FA04A0"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b/>
                <w:sz w:val="22"/>
                <w:u w:val="single"/>
              </w:rPr>
              <w:t>4.</w:t>
            </w:r>
            <w:r w:rsidR="007A1BC9">
              <w:rPr>
                <w:rFonts w:ascii="Arial" w:eastAsiaTheme="minorEastAsia" w:hAnsi="Arial" w:cs="Arial" w:hint="eastAsia"/>
                <w:b/>
                <w:sz w:val="22"/>
                <w:u w:val="single"/>
              </w:rPr>
              <w:t>2</w:t>
            </w:r>
          </w:p>
        </w:tc>
        <w:tc>
          <w:tcPr>
            <w:tcW w:w="7416" w:type="dxa"/>
            <w:tcBorders>
              <w:left w:val="nil"/>
            </w:tcBorders>
          </w:tcPr>
          <w:p w14:paraId="4A8EC575" w14:textId="36832EFA" w:rsidR="00E53EC9" w:rsidRPr="00384EFD" w:rsidRDefault="007A1BC9" w:rsidP="00384EFD">
            <w:pPr>
              <w:pStyle w:val="NoSpacing"/>
              <w:spacing w:after="240"/>
              <w:rPr>
                <w:rFonts w:ascii="Arial" w:hAnsi="Arial" w:cs="Arial"/>
                <w:b/>
                <w:u w:val="single"/>
              </w:rPr>
            </w:pPr>
            <w:r w:rsidRPr="00384EFD">
              <w:rPr>
                <w:rFonts w:ascii="Arial" w:hAnsi="Arial" w:cs="Arial" w:hint="eastAsia"/>
                <w:b/>
                <w:u w:val="single"/>
              </w:rPr>
              <w:t>根据《公约》第</w:t>
            </w:r>
            <w:r w:rsidRPr="00384EFD">
              <w:rPr>
                <w:rFonts w:ascii="Arial" w:hAnsi="Arial" w:cs="Arial"/>
                <w:b/>
                <w:u w:val="single"/>
              </w:rPr>
              <w:t xml:space="preserve"> 7 </w:t>
            </w:r>
            <w:r w:rsidRPr="00384EFD">
              <w:rPr>
                <w:rFonts w:ascii="Arial" w:hAnsi="Arial" w:cs="Arial" w:hint="eastAsia"/>
                <w:b/>
                <w:u w:val="single"/>
              </w:rPr>
              <w:t>条规定，保护非物质文化遗产政府间委员会（以下简称</w:t>
            </w:r>
            <w:r w:rsidRPr="00384EFD">
              <w:rPr>
                <w:rFonts w:ascii="Arial" w:hAnsi="Arial" w:cs="Arial"/>
                <w:b/>
                <w:u w:val="single"/>
              </w:rPr>
              <w:t xml:space="preserve"> "</w:t>
            </w:r>
            <w:r w:rsidRPr="00384EFD">
              <w:rPr>
                <w:rFonts w:ascii="Arial" w:hAnsi="Arial" w:cs="Arial" w:hint="eastAsia"/>
                <w:b/>
                <w:u w:val="single"/>
              </w:rPr>
              <w:t>委员会</w:t>
            </w:r>
            <w:r w:rsidRPr="00384EFD">
              <w:rPr>
                <w:rFonts w:ascii="Arial" w:hAnsi="Arial" w:cs="Arial"/>
                <w:b/>
                <w:u w:val="single"/>
              </w:rPr>
              <w:t>"</w:t>
            </w:r>
            <w:r w:rsidRPr="00384EFD">
              <w:rPr>
                <w:rFonts w:ascii="Arial" w:hAnsi="Arial" w:cs="Arial" w:hint="eastAsia"/>
                <w:b/>
                <w:u w:val="single"/>
              </w:rPr>
              <w:t>）应根据《公约》第</w:t>
            </w:r>
            <w:r w:rsidRPr="00384EFD">
              <w:rPr>
                <w:rFonts w:ascii="Arial" w:hAnsi="Arial" w:cs="Arial"/>
                <w:b/>
                <w:u w:val="single"/>
              </w:rPr>
              <w:t xml:space="preserve"> 25 </w:t>
            </w:r>
            <w:r w:rsidRPr="00384EFD">
              <w:rPr>
                <w:rFonts w:ascii="Arial" w:hAnsi="Arial" w:cs="Arial" w:hint="eastAsia"/>
                <w:b/>
                <w:u w:val="single"/>
              </w:rPr>
              <w:t>条规定，拟定基金资金的使用计划草案并提交大会批准。</w:t>
            </w:r>
          </w:p>
        </w:tc>
      </w:tr>
      <w:tr w:rsidR="007A1BC9" w:rsidRPr="00501F67" w14:paraId="2E641866" w14:textId="77777777" w:rsidTr="00067F99">
        <w:trPr>
          <w:cantSplit/>
        </w:trPr>
        <w:tc>
          <w:tcPr>
            <w:tcW w:w="1129" w:type="dxa"/>
            <w:tcBorders>
              <w:right w:val="nil"/>
            </w:tcBorders>
          </w:tcPr>
          <w:p w14:paraId="2CFD7396" w14:textId="77777777" w:rsidR="007A1BC9" w:rsidRPr="00067F99" w:rsidRDefault="007A1BC9" w:rsidP="007A1BC9">
            <w:pPr>
              <w:spacing w:after="120"/>
              <w:rPr>
                <w:rFonts w:ascii="Arial" w:eastAsiaTheme="minorEastAsia" w:hAnsi="Arial" w:cs="Arial"/>
                <w:sz w:val="22"/>
                <w:szCs w:val="22"/>
              </w:rPr>
            </w:pPr>
          </w:p>
        </w:tc>
        <w:tc>
          <w:tcPr>
            <w:tcW w:w="4253" w:type="dxa"/>
            <w:tcBorders>
              <w:left w:val="nil"/>
            </w:tcBorders>
          </w:tcPr>
          <w:p w14:paraId="1247FDAA" w14:textId="77777777" w:rsidR="007A1BC9" w:rsidRPr="00067F99" w:rsidRDefault="007A1BC9" w:rsidP="007A1BC9">
            <w:pPr>
              <w:spacing w:after="120"/>
              <w:rPr>
                <w:rFonts w:ascii="Arial" w:eastAsiaTheme="minorEastAsia" w:hAnsi="Arial" w:cs="Arial"/>
                <w:sz w:val="22"/>
                <w:szCs w:val="22"/>
              </w:rPr>
            </w:pPr>
          </w:p>
        </w:tc>
        <w:tc>
          <w:tcPr>
            <w:tcW w:w="1417" w:type="dxa"/>
            <w:tcBorders>
              <w:right w:val="nil"/>
            </w:tcBorders>
          </w:tcPr>
          <w:p w14:paraId="6EDB27C4" w14:textId="33443CFA" w:rsidR="007A1BC9" w:rsidRPr="00067F99" w:rsidRDefault="007A1BC9" w:rsidP="007A1BC9">
            <w:pPr>
              <w:suppressAutoHyphens/>
              <w:spacing w:after="120"/>
              <w:rPr>
                <w:rFonts w:ascii="Arial" w:eastAsiaTheme="minorEastAsia" w:hAnsi="Arial" w:cs="Arial"/>
                <w:b/>
                <w:sz w:val="22"/>
                <w:u w:val="single"/>
              </w:rPr>
            </w:pPr>
            <w:r w:rsidRPr="00067F99">
              <w:rPr>
                <w:rFonts w:ascii="Arial" w:eastAsiaTheme="minorEastAsia" w:hAnsi="Arial" w:cs="Arial"/>
                <w:b/>
                <w:sz w:val="22"/>
                <w:u w:val="single"/>
              </w:rPr>
              <w:t>4.</w:t>
            </w:r>
            <w:r>
              <w:rPr>
                <w:rFonts w:ascii="Arial" w:eastAsiaTheme="minorEastAsia" w:hAnsi="Arial" w:cs="Arial" w:hint="eastAsia"/>
                <w:b/>
                <w:sz w:val="22"/>
                <w:u w:val="single"/>
              </w:rPr>
              <w:t>3</w:t>
            </w:r>
          </w:p>
        </w:tc>
        <w:tc>
          <w:tcPr>
            <w:tcW w:w="7416" w:type="dxa"/>
            <w:tcBorders>
              <w:left w:val="nil"/>
            </w:tcBorders>
          </w:tcPr>
          <w:p w14:paraId="68916F34" w14:textId="31632202" w:rsidR="007A1BC9" w:rsidRPr="00067F99" w:rsidRDefault="007A1BC9" w:rsidP="007A1BC9">
            <w:pPr>
              <w:spacing w:after="120"/>
              <w:ind w:left="-1" w:firstLine="2"/>
              <w:rPr>
                <w:rFonts w:ascii="Arial" w:eastAsiaTheme="minorEastAsia" w:hAnsi="Arial" w:cs="Arial"/>
                <w:b/>
                <w:sz w:val="22"/>
                <w:u w:val="single"/>
              </w:rPr>
            </w:pPr>
            <w:r w:rsidRPr="00067F99">
              <w:rPr>
                <w:rFonts w:ascii="Arial" w:eastAsiaTheme="minorEastAsia" w:hAnsi="Arial" w:cs="Arial" w:hint="eastAsia"/>
                <w:b/>
                <w:sz w:val="22"/>
                <w:u w:val="single"/>
              </w:rPr>
              <w:t>总干事应根据《公约》条文、</w:t>
            </w:r>
            <w:r>
              <w:rPr>
                <w:rFonts w:ascii="Arial" w:eastAsiaTheme="minorEastAsia" w:hAnsi="Arial" w:cs="Arial" w:hint="eastAsia"/>
                <w:b/>
                <w:sz w:val="22"/>
                <w:u w:val="single"/>
              </w:rPr>
              <w:t>《操作指南》</w:t>
            </w:r>
            <w:r w:rsidRPr="00067F99">
              <w:rPr>
                <w:rFonts w:ascii="Arial" w:eastAsiaTheme="minorEastAsia" w:hAnsi="Arial" w:cs="Arial" w:hint="eastAsia"/>
                <w:b/>
                <w:sz w:val="22"/>
                <w:u w:val="single"/>
              </w:rPr>
              <w:t>大会和委员会批准的决定，以及本《财务条例》来管理特别账户的资金。</w:t>
            </w:r>
          </w:p>
        </w:tc>
      </w:tr>
      <w:tr w:rsidR="00E53EC9" w:rsidRPr="00501F67" w14:paraId="79312B15" w14:textId="77777777" w:rsidTr="00067F99">
        <w:trPr>
          <w:cantSplit/>
        </w:trPr>
        <w:tc>
          <w:tcPr>
            <w:tcW w:w="1129" w:type="dxa"/>
            <w:tcBorders>
              <w:right w:val="nil"/>
            </w:tcBorders>
          </w:tcPr>
          <w:p w14:paraId="63184CD0" w14:textId="77777777" w:rsidR="00E53EC9" w:rsidRPr="00067F99" w:rsidRDefault="00E53EC9" w:rsidP="00E54367">
            <w:pPr>
              <w:spacing w:after="120"/>
              <w:rPr>
                <w:rFonts w:ascii="Arial" w:eastAsiaTheme="minorEastAsia" w:hAnsi="Arial" w:cs="Arial"/>
                <w:sz w:val="22"/>
                <w:szCs w:val="22"/>
              </w:rPr>
            </w:pPr>
          </w:p>
        </w:tc>
        <w:tc>
          <w:tcPr>
            <w:tcW w:w="4253" w:type="dxa"/>
            <w:tcBorders>
              <w:left w:val="nil"/>
            </w:tcBorders>
          </w:tcPr>
          <w:p w14:paraId="3647A406" w14:textId="77777777" w:rsidR="00E53EC9" w:rsidRPr="00067F99" w:rsidRDefault="00E53EC9" w:rsidP="00E54367">
            <w:pPr>
              <w:spacing w:after="120"/>
              <w:rPr>
                <w:rFonts w:ascii="Arial" w:eastAsiaTheme="minorEastAsia" w:hAnsi="Arial" w:cs="Arial"/>
                <w:sz w:val="22"/>
                <w:szCs w:val="22"/>
              </w:rPr>
            </w:pPr>
          </w:p>
        </w:tc>
        <w:tc>
          <w:tcPr>
            <w:tcW w:w="1417" w:type="dxa"/>
            <w:tcBorders>
              <w:right w:val="nil"/>
            </w:tcBorders>
          </w:tcPr>
          <w:p w14:paraId="756C598F" w14:textId="61ADFA12" w:rsidR="00E53EC9" w:rsidRPr="00067F99" w:rsidRDefault="00E53EC9" w:rsidP="00E54367">
            <w:pPr>
              <w:suppressAutoHyphens/>
              <w:spacing w:after="120"/>
              <w:rPr>
                <w:rFonts w:ascii="Arial" w:eastAsiaTheme="minorEastAsia" w:hAnsi="Arial" w:cs="Arial"/>
                <w:b/>
                <w:bCs/>
                <w:spacing w:val="-3"/>
                <w:sz w:val="22"/>
                <w:szCs w:val="22"/>
                <w:u w:val="single"/>
              </w:rPr>
            </w:pPr>
            <w:r w:rsidRPr="00067F99">
              <w:rPr>
                <w:rFonts w:ascii="Arial" w:eastAsiaTheme="minorEastAsia" w:hAnsi="Arial" w:cs="Arial"/>
                <w:b/>
                <w:sz w:val="22"/>
                <w:u w:val="single"/>
              </w:rPr>
              <w:t>4.</w:t>
            </w:r>
            <w:r w:rsidR="007A1BC9">
              <w:rPr>
                <w:rFonts w:ascii="Arial" w:eastAsiaTheme="minorEastAsia" w:hAnsi="Arial" w:cs="Arial" w:hint="eastAsia"/>
                <w:b/>
                <w:sz w:val="22"/>
                <w:u w:val="single"/>
              </w:rPr>
              <w:t>4</w:t>
            </w:r>
          </w:p>
        </w:tc>
        <w:tc>
          <w:tcPr>
            <w:tcW w:w="7416" w:type="dxa"/>
            <w:tcBorders>
              <w:left w:val="nil"/>
            </w:tcBorders>
          </w:tcPr>
          <w:p w14:paraId="58B4CBEB" w14:textId="77777777" w:rsidR="00E53EC9" w:rsidRPr="00067F99" w:rsidRDefault="00E53EC9" w:rsidP="00E54367">
            <w:pPr>
              <w:spacing w:after="120"/>
              <w:ind w:left="-1" w:firstLine="2"/>
              <w:rPr>
                <w:rFonts w:ascii="Arial" w:eastAsiaTheme="minorEastAsia" w:hAnsi="Arial" w:cs="Arial"/>
                <w:b/>
                <w:bCs/>
                <w:sz w:val="22"/>
                <w:szCs w:val="22"/>
                <w:u w:val="single"/>
              </w:rPr>
            </w:pPr>
            <w:r w:rsidRPr="00067F99">
              <w:rPr>
                <w:rFonts w:ascii="Arial" w:eastAsiaTheme="minorEastAsia" w:hAnsi="Arial" w:cs="Arial" w:hint="eastAsia"/>
                <w:b/>
                <w:sz w:val="22"/>
                <w:u w:val="single"/>
              </w:rPr>
              <w:t>总干事应每两年向大会和委员会提交下文第</w:t>
            </w:r>
            <w:r w:rsidRPr="00067F99">
              <w:rPr>
                <w:rFonts w:ascii="Arial" w:eastAsiaTheme="minorEastAsia" w:hAnsi="Arial" w:cs="Arial"/>
                <w:b/>
                <w:sz w:val="22"/>
                <w:u w:val="single"/>
              </w:rPr>
              <w:t>10</w:t>
            </w:r>
            <w:r w:rsidRPr="00067F99">
              <w:rPr>
                <w:rFonts w:ascii="Arial" w:eastAsiaTheme="minorEastAsia" w:hAnsi="Arial" w:cs="Arial" w:hint="eastAsia"/>
                <w:b/>
                <w:sz w:val="22"/>
                <w:u w:val="single"/>
              </w:rPr>
              <w:t>条规定的说明和财务报告。</w:t>
            </w:r>
          </w:p>
        </w:tc>
      </w:tr>
      <w:tr w:rsidR="00E53EC9" w:rsidRPr="00501F67" w14:paraId="27F44A4A" w14:textId="77777777" w:rsidTr="00067F99">
        <w:trPr>
          <w:cantSplit/>
        </w:trPr>
        <w:tc>
          <w:tcPr>
            <w:tcW w:w="1129" w:type="dxa"/>
            <w:tcBorders>
              <w:bottom w:val="single" w:sz="4" w:space="0" w:color="auto"/>
              <w:right w:val="nil"/>
            </w:tcBorders>
          </w:tcPr>
          <w:p w14:paraId="6E4EC0B5"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4</w:t>
            </w:r>
            <w:r w:rsidRPr="00067F99">
              <w:rPr>
                <w:rFonts w:ascii="Arial" w:eastAsiaTheme="minorEastAsia" w:hAnsi="Arial" w:cs="Arial" w:hint="eastAsia"/>
                <w:b/>
                <w:sz w:val="22"/>
              </w:rPr>
              <w:t>条</w:t>
            </w:r>
          </w:p>
        </w:tc>
        <w:tc>
          <w:tcPr>
            <w:tcW w:w="4253" w:type="dxa"/>
            <w:tcBorders>
              <w:left w:val="nil"/>
            </w:tcBorders>
          </w:tcPr>
          <w:p w14:paraId="5E43D82A"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收入</w:t>
            </w:r>
          </w:p>
        </w:tc>
        <w:tc>
          <w:tcPr>
            <w:tcW w:w="1417" w:type="dxa"/>
            <w:tcBorders>
              <w:right w:val="nil"/>
            </w:tcBorders>
          </w:tcPr>
          <w:p w14:paraId="6BC89933" w14:textId="77777777" w:rsidR="00E53EC9" w:rsidRPr="00067F99" w:rsidRDefault="00E53EC9" w:rsidP="00E54367">
            <w:pPr>
              <w:keepNext/>
              <w:suppressAutoHyphens/>
              <w:spacing w:after="120"/>
              <w:outlineLvl w:val="7"/>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trike/>
                <w:sz w:val="22"/>
              </w:rPr>
              <w:t xml:space="preserve"> 4 </w:t>
            </w:r>
            <w:r w:rsidRPr="00067F99">
              <w:rPr>
                <w:rFonts w:ascii="Arial" w:eastAsiaTheme="minorEastAsia" w:hAnsi="Arial" w:cs="Arial"/>
                <w:b/>
                <w:sz w:val="22"/>
              </w:rPr>
              <w:t xml:space="preserve"> </w:t>
            </w:r>
            <w:r w:rsidRPr="00067F99">
              <w:rPr>
                <w:rFonts w:ascii="Arial" w:eastAsiaTheme="minorEastAsia" w:hAnsi="Arial" w:cs="Arial"/>
                <w:b/>
                <w:sz w:val="22"/>
                <w:u w:val="single"/>
              </w:rPr>
              <w:t>5</w:t>
            </w:r>
            <w:r w:rsidRPr="00067F99">
              <w:rPr>
                <w:rFonts w:ascii="Arial" w:eastAsiaTheme="minorEastAsia" w:hAnsi="Arial" w:cs="Arial" w:hint="eastAsia"/>
                <w:b/>
                <w:sz w:val="22"/>
              </w:rPr>
              <w:t>条</w:t>
            </w:r>
          </w:p>
        </w:tc>
        <w:tc>
          <w:tcPr>
            <w:tcW w:w="7416" w:type="dxa"/>
            <w:tcBorders>
              <w:left w:val="nil"/>
            </w:tcBorders>
          </w:tcPr>
          <w:p w14:paraId="09AA207C" w14:textId="77777777" w:rsidR="00E53EC9" w:rsidRPr="00067F99" w:rsidRDefault="00E53EC9" w:rsidP="00E54367">
            <w:pPr>
              <w:keepNext/>
              <w:suppressAutoHyphens/>
              <w:spacing w:after="120"/>
              <w:outlineLvl w:val="7"/>
              <w:rPr>
                <w:rFonts w:ascii="Arial" w:eastAsiaTheme="minorEastAsia" w:hAnsi="Arial" w:cs="Arial"/>
                <w:bCs/>
                <w:sz w:val="22"/>
                <w:szCs w:val="22"/>
              </w:rPr>
            </w:pPr>
            <w:r w:rsidRPr="00067F99">
              <w:rPr>
                <w:rFonts w:ascii="Arial" w:eastAsiaTheme="minorEastAsia" w:hAnsi="Arial" w:cs="Arial" w:hint="eastAsia"/>
                <w:sz w:val="22"/>
              </w:rPr>
              <w:t>无修改。</w:t>
            </w:r>
          </w:p>
        </w:tc>
      </w:tr>
      <w:tr w:rsidR="00E53EC9" w:rsidRPr="00501F67" w14:paraId="2E4A09F6" w14:textId="77777777" w:rsidTr="00067F99">
        <w:trPr>
          <w:cantSplit/>
        </w:trPr>
        <w:tc>
          <w:tcPr>
            <w:tcW w:w="1129" w:type="dxa"/>
            <w:tcBorders>
              <w:right w:val="nil"/>
            </w:tcBorders>
          </w:tcPr>
          <w:p w14:paraId="61D2B3B3" w14:textId="77777777" w:rsidR="00E53EC9" w:rsidRPr="00067F99" w:rsidRDefault="00E53EC9" w:rsidP="00E54367">
            <w:pPr>
              <w:ind w:right="34"/>
              <w:rPr>
                <w:rFonts w:ascii="Arial" w:eastAsiaTheme="minorEastAsia" w:hAnsi="Arial" w:cs="Arial"/>
                <w:sz w:val="22"/>
                <w:szCs w:val="22"/>
              </w:rPr>
            </w:pPr>
            <w:r w:rsidRPr="00067F99">
              <w:rPr>
                <w:rFonts w:ascii="Arial" w:eastAsiaTheme="minorEastAsia" w:hAnsi="Arial" w:cs="Arial"/>
                <w:sz w:val="22"/>
              </w:rPr>
              <w:t>4.1</w:t>
            </w:r>
          </w:p>
        </w:tc>
        <w:tc>
          <w:tcPr>
            <w:tcW w:w="4253" w:type="dxa"/>
            <w:tcBorders>
              <w:left w:val="nil"/>
            </w:tcBorders>
          </w:tcPr>
          <w:p w14:paraId="6B44CA6B"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根据《公约》第</w:t>
            </w:r>
            <w:r w:rsidRPr="00067F99">
              <w:rPr>
                <w:rFonts w:ascii="Arial" w:eastAsiaTheme="minorEastAsia" w:hAnsi="Arial" w:cs="Arial"/>
                <w:sz w:val="22"/>
              </w:rPr>
              <w:t>25.3</w:t>
            </w:r>
            <w:r w:rsidRPr="00067F99">
              <w:rPr>
                <w:rFonts w:ascii="Arial" w:eastAsiaTheme="minorEastAsia" w:hAnsi="Arial" w:cs="Arial" w:hint="eastAsia"/>
                <w:sz w:val="22"/>
              </w:rPr>
              <w:t>条，特别账户资金来源包括：</w:t>
            </w:r>
          </w:p>
          <w:p w14:paraId="49165665" w14:textId="77777777" w:rsidR="00E53EC9" w:rsidRPr="00067F99" w:rsidRDefault="00E53EC9" w:rsidP="00E54367">
            <w:pPr>
              <w:pStyle w:val="ListParagraph"/>
              <w:numPr>
                <w:ilvl w:val="0"/>
                <w:numId w:val="10"/>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《公约》缔约国根据《公约》第</w:t>
            </w:r>
            <w:r w:rsidRPr="00067F99">
              <w:rPr>
                <w:rFonts w:ascii="Arial" w:eastAsiaTheme="minorEastAsia" w:hAnsi="Arial" w:cs="Arial"/>
                <w:sz w:val="22"/>
              </w:rPr>
              <w:t>26</w:t>
            </w:r>
            <w:r w:rsidRPr="00067F99">
              <w:rPr>
                <w:rFonts w:ascii="Arial" w:eastAsiaTheme="minorEastAsia" w:hAnsi="Arial" w:cs="Arial" w:hint="eastAsia"/>
                <w:sz w:val="22"/>
              </w:rPr>
              <w:t>条规定所缴的纳款；</w:t>
            </w:r>
          </w:p>
          <w:p w14:paraId="78FD2D57" w14:textId="77777777" w:rsidR="00E53EC9" w:rsidRPr="00067F99" w:rsidRDefault="00E53EC9" w:rsidP="00E54367">
            <w:pPr>
              <w:pStyle w:val="ListParagraph"/>
              <w:numPr>
                <w:ilvl w:val="0"/>
                <w:numId w:val="10"/>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教科文组织大会为此所拨的资金；</w:t>
            </w:r>
          </w:p>
          <w:p w14:paraId="23C15BD7" w14:textId="77777777" w:rsidR="00E53EC9" w:rsidRPr="00067F99" w:rsidRDefault="00E53EC9" w:rsidP="00E54367">
            <w:pPr>
              <w:pStyle w:val="ListParagraph"/>
              <w:numPr>
                <w:ilvl w:val="0"/>
                <w:numId w:val="10"/>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以下各方可能提供的捐款、赠款或遗赠：</w:t>
            </w:r>
          </w:p>
          <w:p w14:paraId="4BED1D0C" w14:textId="77777777" w:rsidR="00E53EC9" w:rsidRPr="00067F99" w:rsidRDefault="00E53EC9" w:rsidP="00E54367">
            <w:pPr>
              <w:pStyle w:val="ListParagraph"/>
              <w:numPr>
                <w:ilvl w:val="0"/>
                <w:numId w:val="11"/>
              </w:numPr>
              <w:tabs>
                <w:tab w:val="left" w:pos="746"/>
              </w:tabs>
              <w:snapToGrid w:val="0"/>
              <w:spacing w:after="60"/>
              <w:ind w:left="746" w:hanging="425"/>
              <w:contextualSpacing w:val="0"/>
              <w:rPr>
                <w:rFonts w:ascii="Arial" w:eastAsiaTheme="minorEastAsia" w:hAnsi="Arial" w:cs="Arial"/>
                <w:sz w:val="22"/>
                <w:szCs w:val="22"/>
              </w:rPr>
            </w:pPr>
            <w:r w:rsidRPr="00067F99">
              <w:rPr>
                <w:rFonts w:ascii="Arial" w:eastAsiaTheme="minorEastAsia" w:hAnsi="Arial" w:cs="Arial" w:hint="eastAsia"/>
                <w:sz w:val="22"/>
              </w:rPr>
              <w:t>其他国家；</w:t>
            </w:r>
            <w:r w:rsidRPr="00067F99">
              <w:rPr>
                <w:rFonts w:ascii="Arial" w:eastAsiaTheme="minorEastAsia" w:hAnsi="Arial" w:cs="Arial"/>
                <w:sz w:val="22"/>
              </w:rPr>
              <w:t xml:space="preserve"> </w:t>
            </w:r>
          </w:p>
          <w:p w14:paraId="62803C4F" w14:textId="77777777" w:rsidR="00E53EC9" w:rsidRPr="00067F99" w:rsidRDefault="00E53EC9" w:rsidP="00E54367">
            <w:pPr>
              <w:pStyle w:val="ListParagraph"/>
              <w:numPr>
                <w:ilvl w:val="0"/>
                <w:numId w:val="11"/>
              </w:numPr>
              <w:tabs>
                <w:tab w:val="left" w:pos="746"/>
              </w:tabs>
              <w:snapToGrid w:val="0"/>
              <w:spacing w:after="60"/>
              <w:ind w:left="746" w:hanging="425"/>
              <w:contextualSpacing w:val="0"/>
              <w:rPr>
                <w:rFonts w:ascii="Arial" w:eastAsiaTheme="minorEastAsia" w:hAnsi="Arial" w:cs="Arial"/>
                <w:sz w:val="22"/>
                <w:szCs w:val="22"/>
              </w:rPr>
            </w:pPr>
            <w:r w:rsidRPr="00067F99">
              <w:rPr>
                <w:rFonts w:ascii="Arial" w:eastAsiaTheme="minorEastAsia" w:hAnsi="Arial" w:cs="Arial" w:hint="eastAsia"/>
                <w:sz w:val="22"/>
              </w:rPr>
              <w:t>联合国系统各组织和各署（特别是联合国开发计划署）以及其他国际组织；</w:t>
            </w:r>
          </w:p>
          <w:p w14:paraId="6C969291" w14:textId="77777777" w:rsidR="00E53EC9" w:rsidRPr="00067F99" w:rsidRDefault="00E53EC9" w:rsidP="00E54367">
            <w:pPr>
              <w:pStyle w:val="ListParagraph"/>
              <w:numPr>
                <w:ilvl w:val="0"/>
                <w:numId w:val="11"/>
              </w:numPr>
              <w:tabs>
                <w:tab w:val="left" w:pos="746"/>
              </w:tabs>
              <w:snapToGrid w:val="0"/>
              <w:spacing w:after="60"/>
              <w:ind w:left="746" w:hanging="425"/>
              <w:contextualSpacing w:val="0"/>
              <w:rPr>
                <w:rFonts w:ascii="Arial" w:eastAsiaTheme="minorEastAsia" w:hAnsi="Arial" w:cs="Arial"/>
                <w:sz w:val="22"/>
                <w:szCs w:val="22"/>
              </w:rPr>
            </w:pPr>
            <w:r w:rsidRPr="00067F99">
              <w:rPr>
                <w:rFonts w:ascii="Arial" w:eastAsiaTheme="minorEastAsia" w:hAnsi="Arial" w:cs="Arial" w:hint="eastAsia"/>
                <w:sz w:val="22"/>
              </w:rPr>
              <w:t>公共或私营机构或个人；</w:t>
            </w:r>
          </w:p>
          <w:p w14:paraId="6781A5C8" w14:textId="77777777" w:rsidR="00E53EC9" w:rsidRPr="00067F99" w:rsidRDefault="00E53EC9" w:rsidP="00E54367">
            <w:pPr>
              <w:pStyle w:val="ListParagraph"/>
              <w:numPr>
                <w:ilvl w:val="0"/>
                <w:numId w:val="10"/>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特别账户资金的利息；</w:t>
            </w:r>
          </w:p>
          <w:p w14:paraId="73C1D314" w14:textId="77777777" w:rsidR="00E53EC9" w:rsidRPr="00067F99" w:rsidRDefault="00E53EC9" w:rsidP="00E54367">
            <w:pPr>
              <w:pStyle w:val="ListParagraph"/>
              <w:numPr>
                <w:ilvl w:val="0"/>
                <w:numId w:val="10"/>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为本特别账户募集的资金和开展活动所得；</w:t>
            </w:r>
          </w:p>
          <w:p w14:paraId="6DCB95E8" w14:textId="77777777" w:rsidR="00E53EC9" w:rsidRPr="00067F99" w:rsidRDefault="00E53EC9" w:rsidP="00E54367">
            <w:pPr>
              <w:pStyle w:val="ListParagraph"/>
              <w:numPr>
                <w:ilvl w:val="0"/>
                <w:numId w:val="10"/>
              </w:numPr>
              <w:tabs>
                <w:tab w:val="left" w:pos="567"/>
              </w:tabs>
              <w:suppressAutoHyphens/>
              <w:snapToGrid w:val="0"/>
              <w:spacing w:after="60"/>
              <w:ind w:left="321"/>
              <w:contextualSpacing w:val="0"/>
              <w:rPr>
                <w:rFonts w:ascii="Arial" w:eastAsiaTheme="minorEastAsia" w:hAnsi="Arial" w:cs="Arial"/>
                <w:sz w:val="22"/>
                <w:szCs w:val="22"/>
              </w:rPr>
            </w:pPr>
            <w:r w:rsidRPr="00067F99">
              <w:rPr>
                <w:rFonts w:ascii="Arial" w:eastAsiaTheme="minorEastAsia" w:hAnsi="Arial" w:cs="Arial" w:hint="eastAsia"/>
                <w:sz w:val="22"/>
              </w:rPr>
              <w:t>委员会许可的所有其他资金。</w:t>
            </w:r>
          </w:p>
        </w:tc>
        <w:tc>
          <w:tcPr>
            <w:tcW w:w="1417" w:type="dxa"/>
            <w:tcBorders>
              <w:right w:val="nil"/>
            </w:tcBorders>
          </w:tcPr>
          <w:p w14:paraId="3642D7FF" w14:textId="77777777" w:rsidR="00E53EC9" w:rsidRPr="00067F99" w:rsidRDefault="00E53EC9" w:rsidP="00E54367">
            <w:pPr>
              <w:pStyle w:val="NoSpacing"/>
              <w:rPr>
                <w:rFonts w:ascii="Arial" w:hAnsi="Arial" w:cs="Arial"/>
              </w:rPr>
            </w:pPr>
            <w:r w:rsidRPr="00067F99">
              <w:rPr>
                <w:rFonts w:ascii="Arial" w:hAnsi="Arial" w:cs="Arial"/>
                <w:strike/>
              </w:rPr>
              <w:t>4.1</w:t>
            </w:r>
            <w:r w:rsidRPr="00067F99">
              <w:rPr>
                <w:rFonts w:ascii="Arial" w:hAnsi="Arial" w:cs="Arial"/>
                <w:b/>
                <w:u w:val="single"/>
              </w:rPr>
              <w:t>5.1</w:t>
            </w:r>
            <w:r w:rsidRPr="00067F99">
              <w:rPr>
                <w:rFonts w:ascii="Arial" w:hAnsi="Arial" w:cs="Arial"/>
              </w:rPr>
              <w:t xml:space="preserve"> </w:t>
            </w:r>
          </w:p>
        </w:tc>
        <w:tc>
          <w:tcPr>
            <w:tcW w:w="7416" w:type="dxa"/>
            <w:tcBorders>
              <w:left w:val="nil"/>
            </w:tcBorders>
          </w:tcPr>
          <w:p w14:paraId="3D652F13"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根据《公约》第</w:t>
            </w:r>
            <w:r w:rsidRPr="00067F99">
              <w:rPr>
                <w:rFonts w:ascii="Arial" w:eastAsiaTheme="minorEastAsia" w:hAnsi="Arial" w:cs="Arial"/>
                <w:sz w:val="22"/>
              </w:rPr>
              <w:t>25.3</w:t>
            </w:r>
            <w:r w:rsidRPr="00067F99">
              <w:rPr>
                <w:rFonts w:ascii="Arial" w:eastAsiaTheme="minorEastAsia" w:hAnsi="Arial" w:cs="Arial" w:hint="eastAsia"/>
                <w:sz w:val="22"/>
              </w:rPr>
              <w:t>条，特别账户资金来源包括：</w:t>
            </w:r>
          </w:p>
          <w:p w14:paraId="6DCBB2C8" w14:textId="22D4720F" w:rsidR="00E53EC9" w:rsidRPr="00067F99" w:rsidRDefault="00E53EC9" w:rsidP="00E54367">
            <w:pPr>
              <w:pStyle w:val="ListParagraph"/>
              <w:numPr>
                <w:ilvl w:val="0"/>
                <w:numId w:val="12"/>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缔约国</w:t>
            </w:r>
            <w:r w:rsidRPr="00067F99">
              <w:rPr>
                <w:rFonts w:ascii="Arial" w:eastAsiaTheme="minorEastAsia" w:hAnsi="Arial" w:cs="Arial" w:hint="eastAsia"/>
                <w:strike/>
                <w:sz w:val="22"/>
              </w:rPr>
              <w:t>根据《公约》</w:t>
            </w:r>
            <w:r w:rsidRPr="00067F99">
              <w:rPr>
                <w:rFonts w:ascii="SimSun" w:hAnsi="SimSun" w:cs="Arial" w:hint="eastAsia"/>
                <w:bCs/>
                <w:strike/>
                <w:sz w:val="22"/>
              </w:rPr>
              <w:t>第</w:t>
            </w:r>
            <w:r w:rsidRPr="00067F99">
              <w:rPr>
                <w:rFonts w:ascii="SimSun" w:hAnsi="SimSun" w:cs="Arial"/>
                <w:bCs/>
                <w:strike/>
                <w:sz w:val="22"/>
              </w:rPr>
              <w:t>26</w:t>
            </w:r>
            <w:r w:rsidRPr="00067F99">
              <w:rPr>
                <w:rFonts w:ascii="SimSun" w:hAnsi="SimSun" w:cs="Arial" w:hint="eastAsia"/>
                <w:bCs/>
                <w:strike/>
                <w:sz w:val="22"/>
              </w:rPr>
              <w:t>条</w:t>
            </w:r>
            <w:r w:rsidRPr="00067F99">
              <w:rPr>
                <w:rFonts w:ascii="Arial" w:eastAsiaTheme="minorEastAsia" w:hAnsi="Arial" w:cs="Arial" w:hint="eastAsia"/>
                <w:strike/>
                <w:sz w:val="22"/>
              </w:rPr>
              <w:t>规定</w:t>
            </w:r>
            <w:r w:rsidRPr="00067F99">
              <w:rPr>
                <w:rFonts w:ascii="Arial" w:eastAsiaTheme="minorEastAsia" w:hAnsi="Arial" w:cs="Arial" w:hint="eastAsia"/>
                <w:sz w:val="22"/>
              </w:rPr>
              <w:t>所缴的纳款；</w:t>
            </w:r>
          </w:p>
          <w:p w14:paraId="3A969C6A" w14:textId="67FA50D3" w:rsidR="00E53EC9" w:rsidRPr="00067F99" w:rsidRDefault="00E53EC9" w:rsidP="00E54367">
            <w:pPr>
              <w:pStyle w:val="ListParagraph"/>
              <w:numPr>
                <w:ilvl w:val="0"/>
                <w:numId w:val="12"/>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教科文组织大会为此所拨的资金</w:t>
            </w:r>
            <w:r w:rsidRPr="00067F99">
              <w:rPr>
                <w:rFonts w:ascii="Arial" w:eastAsiaTheme="minorEastAsia" w:hAnsi="Arial" w:cs="Arial"/>
                <w:sz w:val="22"/>
              </w:rPr>
              <w:t>;</w:t>
            </w:r>
          </w:p>
          <w:p w14:paraId="3EFB6ECB" w14:textId="39F43ECB" w:rsidR="00E53EC9" w:rsidRPr="00067F99" w:rsidRDefault="00E53EC9" w:rsidP="00E54367">
            <w:pPr>
              <w:pStyle w:val="ListParagraph"/>
              <w:numPr>
                <w:ilvl w:val="0"/>
                <w:numId w:val="12"/>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以下各方可能提供的捐款、赠款或遗赠：</w:t>
            </w:r>
          </w:p>
          <w:p w14:paraId="4ED624E2" w14:textId="77777777" w:rsidR="00E53EC9" w:rsidRPr="00067F99" w:rsidRDefault="00E53EC9" w:rsidP="00E54367">
            <w:pPr>
              <w:pStyle w:val="ListParagraph"/>
              <w:numPr>
                <w:ilvl w:val="0"/>
                <w:numId w:val="13"/>
              </w:numPr>
              <w:tabs>
                <w:tab w:val="left" w:pos="746"/>
              </w:tabs>
              <w:snapToGrid w:val="0"/>
              <w:spacing w:after="60"/>
              <w:contextualSpacing w:val="0"/>
              <w:rPr>
                <w:rFonts w:ascii="Arial" w:eastAsiaTheme="minorEastAsia" w:hAnsi="Arial" w:cs="Arial"/>
                <w:sz w:val="22"/>
                <w:szCs w:val="22"/>
              </w:rPr>
            </w:pPr>
            <w:r w:rsidRPr="00067F99">
              <w:rPr>
                <w:rFonts w:ascii="Arial" w:eastAsiaTheme="minorEastAsia" w:hAnsi="Arial" w:cs="Arial" w:hint="eastAsia"/>
                <w:sz w:val="22"/>
              </w:rPr>
              <w:t>其他国家；</w:t>
            </w:r>
            <w:r w:rsidRPr="00067F99">
              <w:rPr>
                <w:rFonts w:ascii="Arial" w:eastAsiaTheme="minorEastAsia" w:hAnsi="Arial" w:cs="Arial"/>
                <w:sz w:val="22"/>
              </w:rPr>
              <w:t xml:space="preserve"> </w:t>
            </w:r>
          </w:p>
          <w:p w14:paraId="0851C25A" w14:textId="77777777" w:rsidR="00E53EC9" w:rsidRPr="00067F99" w:rsidRDefault="00E53EC9" w:rsidP="00E54367">
            <w:pPr>
              <w:pStyle w:val="ListParagraph"/>
              <w:numPr>
                <w:ilvl w:val="0"/>
                <w:numId w:val="13"/>
              </w:numPr>
              <w:tabs>
                <w:tab w:val="left" w:pos="746"/>
              </w:tabs>
              <w:snapToGrid w:val="0"/>
              <w:spacing w:after="60"/>
              <w:ind w:left="746" w:hanging="425"/>
              <w:contextualSpacing w:val="0"/>
              <w:rPr>
                <w:rFonts w:ascii="Arial" w:eastAsiaTheme="minorEastAsia" w:hAnsi="Arial" w:cs="Arial"/>
                <w:sz w:val="22"/>
                <w:szCs w:val="22"/>
              </w:rPr>
            </w:pPr>
            <w:r w:rsidRPr="00067F99">
              <w:rPr>
                <w:rFonts w:ascii="Arial" w:eastAsiaTheme="minorEastAsia" w:hAnsi="Arial" w:cs="Arial" w:hint="eastAsia"/>
                <w:sz w:val="22"/>
              </w:rPr>
              <w:t>联合国系统各组织和各署（特别是联合国开发计划署）以及其他国际组织；</w:t>
            </w:r>
          </w:p>
          <w:p w14:paraId="4399BEC7" w14:textId="77777777" w:rsidR="00E53EC9" w:rsidRPr="00067F99" w:rsidRDefault="00E53EC9" w:rsidP="00E54367">
            <w:pPr>
              <w:pStyle w:val="ListParagraph"/>
              <w:numPr>
                <w:ilvl w:val="0"/>
                <w:numId w:val="13"/>
              </w:numPr>
              <w:tabs>
                <w:tab w:val="left" w:pos="746"/>
              </w:tabs>
              <w:snapToGrid w:val="0"/>
              <w:spacing w:after="60"/>
              <w:ind w:left="746" w:hanging="425"/>
              <w:contextualSpacing w:val="0"/>
              <w:rPr>
                <w:rFonts w:ascii="Arial" w:eastAsiaTheme="minorEastAsia" w:hAnsi="Arial" w:cs="Arial"/>
                <w:sz w:val="22"/>
                <w:szCs w:val="22"/>
              </w:rPr>
            </w:pPr>
            <w:r w:rsidRPr="00067F99">
              <w:rPr>
                <w:rFonts w:ascii="Arial" w:eastAsiaTheme="minorEastAsia" w:hAnsi="Arial" w:cs="Arial" w:hint="eastAsia"/>
                <w:sz w:val="22"/>
              </w:rPr>
              <w:t>公共或私营机构或个人；</w:t>
            </w:r>
          </w:p>
          <w:p w14:paraId="05410A1B" w14:textId="5F9AE409" w:rsidR="00E53EC9" w:rsidRPr="00067F99" w:rsidRDefault="00251E8A" w:rsidP="00E54367">
            <w:pPr>
              <w:pStyle w:val="ListParagraph"/>
              <w:numPr>
                <w:ilvl w:val="0"/>
                <w:numId w:val="12"/>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iCs/>
                <w:spacing w:val="-3"/>
                <w:sz w:val="22"/>
                <w:szCs w:val="22"/>
              </w:rPr>
              <w:t>特别账户资金的利息；</w:t>
            </w:r>
          </w:p>
          <w:p w14:paraId="2495655B" w14:textId="15AB54BE" w:rsidR="00E53EC9" w:rsidRPr="00067F99" w:rsidRDefault="00E53EC9" w:rsidP="00E54367">
            <w:pPr>
              <w:pStyle w:val="ListParagraph"/>
              <w:numPr>
                <w:ilvl w:val="0"/>
                <w:numId w:val="12"/>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为本特别账户募集的资金和开展活动所得；</w:t>
            </w:r>
          </w:p>
          <w:p w14:paraId="125E1639" w14:textId="77777777" w:rsidR="00E53EC9" w:rsidRPr="00067F99" w:rsidRDefault="00E53EC9" w:rsidP="00E54367">
            <w:pPr>
              <w:pStyle w:val="ListParagraph"/>
              <w:numPr>
                <w:ilvl w:val="0"/>
                <w:numId w:val="12"/>
              </w:numPr>
              <w:tabs>
                <w:tab w:val="left" w:pos="567"/>
              </w:tabs>
              <w:suppressAutoHyphens/>
              <w:snapToGrid w:val="0"/>
              <w:spacing w:after="60"/>
              <w:ind w:left="321"/>
              <w:contextualSpacing w:val="0"/>
              <w:rPr>
                <w:rFonts w:ascii="Arial" w:eastAsiaTheme="minorEastAsia" w:hAnsi="Arial" w:cs="Arial"/>
                <w:iCs/>
                <w:spacing w:val="-3"/>
                <w:sz w:val="22"/>
                <w:szCs w:val="22"/>
              </w:rPr>
            </w:pPr>
            <w:r w:rsidRPr="00067F99">
              <w:rPr>
                <w:rFonts w:ascii="Arial" w:eastAsiaTheme="minorEastAsia" w:hAnsi="Arial" w:cs="Arial" w:hint="eastAsia"/>
                <w:sz w:val="22"/>
              </w:rPr>
              <w:t>委员会许可的所有其他资金。</w:t>
            </w:r>
          </w:p>
          <w:p w14:paraId="3E874B18" w14:textId="77777777" w:rsidR="00E53EC9" w:rsidRPr="001C639B" w:rsidRDefault="00E53EC9" w:rsidP="00E54367">
            <w:pPr>
              <w:rPr>
                <w:rFonts w:ascii="Arial" w:eastAsiaTheme="minorEastAsia" w:hAnsi="Arial" w:cs="Arial"/>
                <w:sz w:val="22"/>
                <w:szCs w:val="22"/>
              </w:rPr>
            </w:pPr>
          </w:p>
        </w:tc>
      </w:tr>
      <w:tr w:rsidR="00E53EC9" w:rsidRPr="00501F67" w14:paraId="2C71049D" w14:textId="77777777" w:rsidTr="00067F99">
        <w:trPr>
          <w:cantSplit/>
        </w:trPr>
        <w:tc>
          <w:tcPr>
            <w:tcW w:w="1129" w:type="dxa"/>
            <w:tcBorders>
              <w:right w:val="nil"/>
            </w:tcBorders>
          </w:tcPr>
          <w:p w14:paraId="696CE7C0"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4.2 </w:t>
            </w:r>
          </w:p>
        </w:tc>
        <w:tc>
          <w:tcPr>
            <w:tcW w:w="4253" w:type="dxa"/>
            <w:tcBorders>
              <w:left w:val="nil"/>
            </w:tcBorders>
          </w:tcPr>
          <w:p w14:paraId="1203923C"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根据《公约》第</w:t>
            </w:r>
            <w:r w:rsidRPr="00067F99">
              <w:rPr>
                <w:rFonts w:ascii="Arial" w:eastAsiaTheme="minorEastAsia" w:hAnsi="Arial" w:cs="Arial"/>
                <w:sz w:val="22"/>
              </w:rPr>
              <w:t>26.1</w:t>
            </w:r>
            <w:r w:rsidRPr="00067F99">
              <w:rPr>
                <w:rFonts w:ascii="Arial" w:eastAsiaTheme="minorEastAsia" w:hAnsi="Arial" w:cs="Arial" w:hint="eastAsia"/>
                <w:sz w:val="22"/>
              </w:rPr>
              <w:t>条，未作《公约》第</w:t>
            </w:r>
            <w:r w:rsidRPr="00067F99">
              <w:rPr>
                <w:rFonts w:ascii="Arial" w:eastAsiaTheme="minorEastAsia" w:hAnsi="Arial" w:cs="Arial"/>
                <w:sz w:val="22"/>
              </w:rPr>
              <w:t>26.2</w:t>
            </w:r>
            <w:r w:rsidRPr="00067F99">
              <w:rPr>
                <w:rFonts w:ascii="Arial" w:eastAsiaTheme="minorEastAsia" w:hAnsi="Arial" w:cs="Arial" w:hint="eastAsia"/>
                <w:sz w:val="22"/>
              </w:rPr>
              <w:t>条所述声明的缔约国的纳款应根据《公约》缔约国大会确定的统一百分比缴纳。</w:t>
            </w:r>
          </w:p>
        </w:tc>
        <w:tc>
          <w:tcPr>
            <w:tcW w:w="1417" w:type="dxa"/>
            <w:tcBorders>
              <w:right w:val="nil"/>
            </w:tcBorders>
          </w:tcPr>
          <w:p w14:paraId="2E0DC756"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trike/>
                <w:sz w:val="22"/>
              </w:rPr>
              <w:t>4.2</w:t>
            </w:r>
            <w:r w:rsidRPr="00067F99">
              <w:rPr>
                <w:rFonts w:ascii="Arial" w:eastAsiaTheme="minorEastAsia" w:hAnsi="Arial" w:cs="Arial"/>
                <w:b/>
                <w:sz w:val="22"/>
                <w:u w:val="single"/>
              </w:rPr>
              <w:t>5.2</w:t>
            </w:r>
          </w:p>
        </w:tc>
        <w:tc>
          <w:tcPr>
            <w:tcW w:w="7416" w:type="dxa"/>
            <w:tcBorders>
              <w:left w:val="nil"/>
            </w:tcBorders>
          </w:tcPr>
          <w:p w14:paraId="61A50947"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75C1EE65" w14:textId="77777777" w:rsidTr="00067F99">
        <w:trPr>
          <w:cantSplit/>
        </w:trPr>
        <w:tc>
          <w:tcPr>
            <w:tcW w:w="1129" w:type="dxa"/>
            <w:tcBorders>
              <w:right w:val="nil"/>
            </w:tcBorders>
          </w:tcPr>
          <w:p w14:paraId="06CACF42"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5</w:t>
            </w:r>
            <w:r w:rsidRPr="00067F99">
              <w:rPr>
                <w:rFonts w:ascii="Arial" w:eastAsiaTheme="minorEastAsia" w:hAnsi="Arial" w:cs="Arial" w:hint="eastAsia"/>
                <w:b/>
                <w:sz w:val="22"/>
              </w:rPr>
              <w:t>条</w:t>
            </w:r>
          </w:p>
        </w:tc>
        <w:tc>
          <w:tcPr>
            <w:tcW w:w="4253" w:type="dxa"/>
            <w:tcBorders>
              <w:left w:val="nil"/>
            </w:tcBorders>
          </w:tcPr>
          <w:p w14:paraId="2D7DD0BF"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支出</w:t>
            </w:r>
          </w:p>
        </w:tc>
        <w:tc>
          <w:tcPr>
            <w:tcW w:w="1417" w:type="dxa"/>
            <w:tcBorders>
              <w:right w:val="nil"/>
            </w:tcBorders>
          </w:tcPr>
          <w:p w14:paraId="4EBE0AF3" w14:textId="77777777" w:rsidR="00E53EC9" w:rsidRPr="00067F99" w:rsidRDefault="00E53EC9" w:rsidP="00E54367">
            <w:pPr>
              <w:suppressAutoHyphens/>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trike/>
                <w:sz w:val="22"/>
              </w:rPr>
              <w:t>5</w:t>
            </w:r>
            <w:r w:rsidRPr="00067F99">
              <w:rPr>
                <w:rFonts w:ascii="Arial" w:eastAsiaTheme="minorEastAsia" w:hAnsi="Arial" w:cs="Arial"/>
                <w:b/>
                <w:sz w:val="22"/>
                <w:u w:val="single"/>
              </w:rPr>
              <w:t>6</w:t>
            </w:r>
            <w:r w:rsidRPr="00067F99">
              <w:rPr>
                <w:rFonts w:ascii="Arial" w:eastAsiaTheme="minorEastAsia" w:hAnsi="Arial" w:cs="Arial" w:hint="eastAsia"/>
                <w:b/>
                <w:sz w:val="22"/>
              </w:rPr>
              <w:t>条</w:t>
            </w:r>
          </w:p>
        </w:tc>
        <w:tc>
          <w:tcPr>
            <w:tcW w:w="7416" w:type="dxa"/>
            <w:tcBorders>
              <w:left w:val="nil"/>
            </w:tcBorders>
          </w:tcPr>
          <w:p w14:paraId="6BB6E4C4" w14:textId="77777777" w:rsidR="00E53EC9" w:rsidRPr="00067F99" w:rsidRDefault="00E53EC9" w:rsidP="00E54367">
            <w:pPr>
              <w:suppressAutoHyphens/>
              <w:spacing w:after="120"/>
              <w:rPr>
                <w:rFonts w:ascii="Arial" w:eastAsiaTheme="minorEastAsia" w:hAnsi="Arial" w:cs="Arial"/>
                <w:bCs/>
                <w:sz w:val="22"/>
                <w:szCs w:val="22"/>
              </w:rPr>
            </w:pPr>
            <w:r w:rsidRPr="00067F99">
              <w:rPr>
                <w:rFonts w:ascii="Arial" w:eastAsiaTheme="minorEastAsia" w:hAnsi="Arial" w:cs="Arial" w:hint="eastAsia"/>
                <w:sz w:val="22"/>
              </w:rPr>
              <w:t>无修改。</w:t>
            </w:r>
          </w:p>
        </w:tc>
      </w:tr>
      <w:tr w:rsidR="00E53EC9" w:rsidRPr="00501F67" w14:paraId="1230A695" w14:textId="77777777" w:rsidTr="00067F99">
        <w:trPr>
          <w:cantSplit/>
        </w:trPr>
        <w:tc>
          <w:tcPr>
            <w:tcW w:w="1129" w:type="dxa"/>
            <w:tcBorders>
              <w:right w:val="nil"/>
            </w:tcBorders>
          </w:tcPr>
          <w:p w14:paraId="2BE3868A"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5.1 </w:t>
            </w:r>
          </w:p>
        </w:tc>
        <w:tc>
          <w:tcPr>
            <w:tcW w:w="4253" w:type="dxa"/>
            <w:tcBorders>
              <w:left w:val="nil"/>
            </w:tcBorders>
          </w:tcPr>
          <w:p w14:paraId="52AD1AB2"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根据《公约》第</w:t>
            </w:r>
            <w:r w:rsidRPr="00067F99">
              <w:rPr>
                <w:rFonts w:ascii="Arial" w:eastAsiaTheme="minorEastAsia" w:hAnsi="Arial" w:cs="Arial"/>
                <w:sz w:val="22"/>
              </w:rPr>
              <w:t>25.4</w:t>
            </w:r>
            <w:r w:rsidRPr="00067F99">
              <w:rPr>
                <w:rFonts w:ascii="Arial" w:eastAsiaTheme="minorEastAsia" w:hAnsi="Arial" w:cs="Arial" w:hint="eastAsia"/>
                <w:sz w:val="22"/>
              </w:rPr>
              <w:t>条的规定，委员会对特别账户资金的使用应根据大会确定的有关方针决定。</w:t>
            </w:r>
          </w:p>
        </w:tc>
        <w:tc>
          <w:tcPr>
            <w:tcW w:w="1417" w:type="dxa"/>
            <w:tcBorders>
              <w:right w:val="nil"/>
            </w:tcBorders>
          </w:tcPr>
          <w:p w14:paraId="55E61234"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5.1</w:t>
            </w:r>
            <w:r w:rsidRPr="00067F99">
              <w:rPr>
                <w:rFonts w:ascii="Arial" w:eastAsiaTheme="minorEastAsia" w:hAnsi="Arial" w:cs="Arial"/>
                <w:b/>
                <w:sz w:val="22"/>
                <w:u w:val="single"/>
              </w:rPr>
              <w:t>6.1</w:t>
            </w:r>
          </w:p>
        </w:tc>
        <w:tc>
          <w:tcPr>
            <w:tcW w:w="7416" w:type="dxa"/>
            <w:tcBorders>
              <w:left w:val="nil"/>
            </w:tcBorders>
          </w:tcPr>
          <w:p w14:paraId="7655322C" w14:textId="6A5F7FCB" w:rsidR="00E53EC9" w:rsidRPr="00067F99" w:rsidRDefault="00E53EC9" w:rsidP="00E54367">
            <w:pPr>
              <w:suppressAutoHyphens/>
              <w:spacing w:after="120"/>
              <w:rPr>
                <w:rFonts w:ascii="Arial" w:eastAsiaTheme="minorEastAsia" w:hAnsi="Arial" w:cs="Arial"/>
                <w:strike/>
                <w:sz w:val="22"/>
                <w:szCs w:val="22"/>
              </w:rPr>
            </w:pPr>
            <w:r w:rsidRPr="005B12E7">
              <w:rPr>
                <w:rFonts w:ascii="Arial" w:eastAsiaTheme="minorEastAsia" w:hAnsi="Arial" w:cs="Arial" w:hint="eastAsia"/>
                <w:b/>
                <w:bCs/>
                <w:sz w:val="22"/>
                <w:u w:val="single"/>
              </w:rPr>
              <w:t>特别账户资金的</w:t>
            </w:r>
            <w:r w:rsidR="007A1BC9" w:rsidRPr="005B12E7">
              <w:rPr>
                <w:rFonts w:ascii="Arial" w:eastAsiaTheme="minorEastAsia" w:hAnsi="Arial" w:cs="Arial" w:hint="eastAsia"/>
                <w:b/>
                <w:bCs/>
                <w:sz w:val="22"/>
                <w:u w:val="single"/>
              </w:rPr>
              <w:t>使用</w:t>
            </w:r>
            <w:r w:rsidRPr="005B12E7">
              <w:rPr>
                <w:rFonts w:ascii="Arial" w:eastAsiaTheme="minorEastAsia" w:hAnsi="Arial" w:cs="Arial" w:hint="eastAsia"/>
                <w:b/>
                <w:bCs/>
                <w:sz w:val="22"/>
                <w:u w:val="single"/>
              </w:rPr>
              <w:t>应由大会每两年核准一次。</w:t>
            </w:r>
            <w:r w:rsidRPr="00067F99">
              <w:rPr>
                <w:rFonts w:ascii="Arial" w:eastAsiaTheme="minorEastAsia" w:hAnsi="Arial" w:cs="Arial" w:hint="eastAsia"/>
                <w:strike/>
                <w:sz w:val="22"/>
              </w:rPr>
              <w:t>根据《公约》第</w:t>
            </w:r>
            <w:r w:rsidRPr="00067F99">
              <w:rPr>
                <w:rFonts w:ascii="Arial" w:eastAsiaTheme="minorEastAsia" w:hAnsi="Arial" w:cs="Arial"/>
                <w:strike/>
                <w:sz w:val="22"/>
              </w:rPr>
              <w:t>25.4</w:t>
            </w:r>
            <w:r w:rsidRPr="00067F99">
              <w:rPr>
                <w:rFonts w:ascii="Arial" w:eastAsiaTheme="minorEastAsia" w:hAnsi="Arial" w:cs="Arial" w:hint="eastAsia"/>
                <w:strike/>
                <w:sz w:val="22"/>
              </w:rPr>
              <w:t>条的规定，委员会对特别账户资金的调拨应根据大会确定的有关方针决定。</w:t>
            </w:r>
            <w:r w:rsidRPr="00067F99">
              <w:rPr>
                <w:rFonts w:ascii="Arial" w:eastAsiaTheme="minorEastAsia" w:hAnsi="Arial" w:cs="Arial"/>
                <w:strike/>
                <w:sz w:val="22"/>
              </w:rPr>
              <w:t xml:space="preserve"> </w:t>
            </w:r>
          </w:p>
        </w:tc>
      </w:tr>
      <w:tr w:rsidR="00E53EC9" w:rsidRPr="00501F67" w14:paraId="43A21212" w14:textId="77777777" w:rsidTr="00067F99">
        <w:trPr>
          <w:cantSplit/>
        </w:trPr>
        <w:tc>
          <w:tcPr>
            <w:tcW w:w="1129" w:type="dxa"/>
            <w:tcBorders>
              <w:right w:val="nil"/>
            </w:tcBorders>
          </w:tcPr>
          <w:p w14:paraId="6F73657D"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5.2 </w:t>
            </w:r>
          </w:p>
        </w:tc>
        <w:tc>
          <w:tcPr>
            <w:tcW w:w="4253" w:type="dxa"/>
            <w:tcBorders>
              <w:left w:val="nil"/>
            </w:tcBorders>
          </w:tcPr>
          <w:p w14:paraId="39095190"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与上述第</w:t>
            </w:r>
            <w:r w:rsidRPr="00067F99">
              <w:rPr>
                <w:rFonts w:ascii="Arial" w:eastAsiaTheme="minorEastAsia" w:hAnsi="Arial" w:cs="Arial"/>
                <w:sz w:val="22"/>
              </w:rPr>
              <w:t>3</w:t>
            </w:r>
            <w:r w:rsidRPr="00067F99">
              <w:rPr>
                <w:rFonts w:ascii="Arial" w:eastAsiaTheme="minorEastAsia" w:hAnsi="Arial" w:cs="Arial" w:hint="eastAsia"/>
                <w:sz w:val="22"/>
              </w:rPr>
              <w:t>条所述目的有关的开支，包括具体相关的行政费用，均应由特别账户支付。</w:t>
            </w:r>
          </w:p>
        </w:tc>
        <w:tc>
          <w:tcPr>
            <w:tcW w:w="1417" w:type="dxa"/>
            <w:tcBorders>
              <w:right w:val="nil"/>
            </w:tcBorders>
          </w:tcPr>
          <w:p w14:paraId="358AE38B"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5.2</w:t>
            </w:r>
            <w:r w:rsidRPr="00067F99">
              <w:rPr>
                <w:rFonts w:ascii="Arial" w:eastAsiaTheme="minorEastAsia" w:hAnsi="Arial" w:cs="Arial"/>
                <w:b/>
                <w:sz w:val="22"/>
                <w:u w:val="single"/>
              </w:rPr>
              <w:t>6.2</w:t>
            </w:r>
          </w:p>
        </w:tc>
        <w:tc>
          <w:tcPr>
            <w:tcW w:w="7416" w:type="dxa"/>
            <w:tcBorders>
              <w:left w:val="nil"/>
            </w:tcBorders>
          </w:tcPr>
          <w:p w14:paraId="2C482A5B" w14:textId="445C8444"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与上述第</w:t>
            </w:r>
            <w:r w:rsidRPr="00067F99">
              <w:rPr>
                <w:rFonts w:ascii="Arial" w:eastAsiaTheme="minorEastAsia" w:hAnsi="Arial" w:cs="Arial"/>
                <w:sz w:val="22"/>
              </w:rPr>
              <w:t>3</w:t>
            </w:r>
            <w:r w:rsidRPr="00067F99">
              <w:rPr>
                <w:rFonts w:ascii="Arial" w:eastAsiaTheme="minorEastAsia" w:hAnsi="Arial" w:cs="Arial" w:hint="eastAsia"/>
                <w:sz w:val="22"/>
              </w:rPr>
              <w:t>条所述目的有关的开支，包括具体有关的行政费用和</w:t>
            </w:r>
            <w:r w:rsidRPr="00067F99">
              <w:rPr>
                <w:rFonts w:ascii="Arial" w:eastAsiaTheme="minorEastAsia" w:hAnsi="Arial" w:cs="Arial" w:hint="eastAsia"/>
                <w:b/>
                <w:bCs/>
                <w:sz w:val="22"/>
              </w:rPr>
              <w:t>适</w:t>
            </w:r>
            <w:r w:rsidRPr="005B12E7">
              <w:rPr>
                <w:rFonts w:ascii="Arial" w:eastAsiaTheme="minorEastAsia" w:hAnsi="Arial" w:cs="Arial" w:hint="eastAsia"/>
                <w:b/>
                <w:bCs/>
                <w:sz w:val="22"/>
                <w:u w:val="single"/>
              </w:rPr>
              <w:t>用的管理费用</w:t>
            </w:r>
            <w:r w:rsidRPr="00067F99">
              <w:rPr>
                <w:rFonts w:ascii="Arial" w:eastAsiaTheme="minorEastAsia" w:hAnsi="Arial" w:cs="Arial" w:hint="eastAsia"/>
                <w:sz w:val="22"/>
              </w:rPr>
              <w:t>，均应由特别</w:t>
            </w:r>
            <w:proofErr w:type="gramStart"/>
            <w:r w:rsidRPr="00067F99">
              <w:rPr>
                <w:rFonts w:ascii="Arial" w:eastAsiaTheme="minorEastAsia" w:hAnsi="Arial" w:cs="Arial" w:hint="eastAsia"/>
                <w:sz w:val="22"/>
              </w:rPr>
              <w:t>帐户</w:t>
            </w:r>
            <w:proofErr w:type="gramEnd"/>
            <w:r w:rsidRPr="00067F99">
              <w:rPr>
                <w:rFonts w:ascii="Arial" w:eastAsiaTheme="minorEastAsia" w:hAnsi="Arial" w:cs="Arial" w:hint="eastAsia"/>
                <w:sz w:val="22"/>
              </w:rPr>
              <w:t>支付。</w:t>
            </w:r>
          </w:p>
        </w:tc>
      </w:tr>
      <w:tr w:rsidR="00E53EC9" w:rsidRPr="00501F67" w14:paraId="5A676951" w14:textId="77777777" w:rsidTr="00067F99">
        <w:trPr>
          <w:cantSplit/>
        </w:trPr>
        <w:tc>
          <w:tcPr>
            <w:tcW w:w="1129" w:type="dxa"/>
            <w:tcBorders>
              <w:right w:val="nil"/>
            </w:tcBorders>
          </w:tcPr>
          <w:p w14:paraId="3B9C23DE"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5.3 </w:t>
            </w:r>
          </w:p>
        </w:tc>
        <w:tc>
          <w:tcPr>
            <w:tcW w:w="4253" w:type="dxa"/>
            <w:tcBorders>
              <w:left w:val="nil"/>
            </w:tcBorders>
          </w:tcPr>
          <w:p w14:paraId="7018C1A1"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支出应控制在可用资金范围之内。</w:t>
            </w:r>
          </w:p>
        </w:tc>
        <w:tc>
          <w:tcPr>
            <w:tcW w:w="1417" w:type="dxa"/>
            <w:tcBorders>
              <w:right w:val="nil"/>
            </w:tcBorders>
          </w:tcPr>
          <w:p w14:paraId="00C9305C"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5.3</w:t>
            </w:r>
            <w:r w:rsidRPr="00067F99">
              <w:rPr>
                <w:rFonts w:ascii="Arial" w:eastAsiaTheme="minorEastAsia" w:hAnsi="Arial" w:cs="Arial"/>
                <w:b/>
                <w:sz w:val="22"/>
                <w:u w:val="single"/>
              </w:rPr>
              <w:t>6.3</w:t>
            </w:r>
          </w:p>
        </w:tc>
        <w:tc>
          <w:tcPr>
            <w:tcW w:w="7416" w:type="dxa"/>
            <w:tcBorders>
              <w:left w:val="nil"/>
            </w:tcBorders>
          </w:tcPr>
          <w:p w14:paraId="4150D811"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1A4D1CFC" w14:textId="77777777" w:rsidTr="00067F99">
        <w:trPr>
          <w:cantSplit/>
        </w:trPr>
        <w:tc>
          <w:tcPr>
            <w:tcW w:w="1129" w:type="dxa"/>
            <w:tcBorders>
              <w:right w:val="nil"/>
            </w:tcBorders>
          </w:tcPr>
          <w:p w14:paraId="4C403FF0"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6</w:t>
            </w:r>
            <w:r w:rsidRPr="00067F99">
              <w:rPr>
                <w:rFonts w:ascii="Arial" w:eastAsiaTheme="minorEastAsia" w:hAnsi="Arial" w:cs="Arial" w:hint="eastAsia"/>
                <w:b/>
                <w:sz w:val="22"/>
              </w:rPr>
              <w:t>条</w:t>
            </w:r>
            <w:r w:rsidRPr="00067F99">
              <w:rPr>
                <w:rFonts w:ascii="Arial" w:eastAsiaTheme="minorEastAsia" w:hAnsi="Arial" w:cs="Arial"/>
                <w:b/>
                <w:sz w:val="22"/>
              </w:rPr>
              <w:t xml:space="preserve"> </w:t>
            </w:r>
          </w:p>
        </w:tc>
        <w:tc>
          <w:tcPr>
            <w:tcW w:w="4253" w:type="dxa"/>
            <w:tcBorders>
              <w:left w:val="nil"/>
            </w:tcBorders>
          </w:tcPr>
          <w:p w14:paraId="57E1A929"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储备基金</w:t>
            </w:r>
          </w:p>
        </w:tc>
        <w:tc>
          <w:tcPr>
            <w:tcW w:w="1417" w:type="dxa"/>
            <w:tcBorders>
              <w:right w:val="nil"/>
            </w:tcBorders>
          </w:tcPr>
          <w:p w14:paraId="072374F9"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trike/>
                <w:sz w:val="22"/>
              </w:rPr>
              <w:t>6</w:t>
            </w:r>
            <w:r w:rsidRPr="00067F99">
              <w:rPr>
                <w:rFonts w:ascii="Arial" w:eastAsiaTheme="minorEastAsia" w:hAnsi="Arial" w:cs="Arial"/>
                <w:b/>
                <w:sz w:val="22"/>
                <w:u w:val="single"/>
              </w:rPr>
              <w:t>7</w:t>
            </w:r>
            <w:r w:rsidRPr="00067F99">
              <w:rPr>
                <w:rFonts w:ascii="Arial" w:eastAsiaTheme="minorEastAsia" w:hAnsi="Arial" w:cs="Arial" w:hint="eastAsia"/>
                <w:b/>
                <w:sz w:val="22"/>
              </w:rPr>
              <w:t>条</w:t>
            </w:r>
          </w:p>
        </w:tc>
        <w:tc>
          <w:tcPr>
            <w:tcW w:w="7416" w:type="dxa"/>
            <w:tcBorders>
              <w:left w:val="nil"/>
            </w:tcBorders>
          </w:tcPr>
          <w:p w14:paraId="764B1739"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sz w:val="22"/>
              </w:rPr>
              <w:t>无修改。</w:t>
            </w:r>
          </w:p>
        </w:tc>
      </w:tr>
      <w:tr w:rsidR="00E53EC9" w:rsidRPr="00501F67" w14:paraId="52401CF9" w14:textId="77777777" w:rsidTr="00067F99">
        <w:trPr>
          <w:cantSplit/>
        </w:trPr>
        <w:tc>
          <w:tcPr>
            <w:tcW w:w="1129" w:type="dxa"/>
            <w:tcBorders>
              <w:right w:val="nil"/>
            </w:tcBorders>
          </w:tcPr>
          <w:p w14:paraId="1B5DBDED" w14:textId="77777777" w:rsidR="00E53EC9" w:rsidRPr="00067F99" w:rsidRDefault="00E53EC9" w:rsidP="00E54367">
            <w:pPr>
              <w:spacing w:after="120"/>
              <w:rPr>
                <w:rFonts w:ascii="Arial" w:eastAsiaTheme="minorEastAsia" w:hAnsi="Arial" w:cs="Arial"/>
                <w:sz w:val="22"/>
                <w:szCs w:val="22"/>
                <w:lang w:val="en-US"/>
              </w:rPr>
            </w:pPr>
          </w:p>
        </w:tc>
        <w:tc>
          <w:tcPr>
            <w:tcW w:w="4253" w:type="dxa"/>
            <w:tcBorders>
              <w:left w:val="nil"/>
            </w:tcBorders>
          </w:tcPr>
          <w:p w14:paraId="764BE06C"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特别账户中应设立储备金</w:t>
            </w:r>
            <w:r w:rsidRPr="00067F99">
              <w:rPr>
                <w:rFonts w:ascii="Arial" w:eastAsiaTheme="minorEastAsia" w:hAnsi="Arial" w:cs="Arial" w:hint="eastAsia"/>
                <w:sz w:val="22"/>
                <w:lang w:val="en-US"/>
              </w:rPr>
              <w:t>，</w:t>
            </w:r>
            <w:r w:rsidRPr="00067F99">
              <w:rPr>
                <w:rFonts w:ascii="Arial" w:eastAsiaTheme="minorEastAsia" w:hAnsi="Arial" w:cs="Arial" w:hint="eastAsia"/>
                <w:sz w:val="22"/>
              </w:rPr>
              <w:t>以满足在《公约》第</w:t>
            </w:r>
            <w:r w:rsidRPr="00067F99">
              <w:rPr>
                <w:rFonts w:ascii="Arial" w:eastAsiaTheme="minorEastAsia" w:hAnsi="Arial" w:cs="Arial"/>
                <w:sz w:val="22"/>
                <w:lang w:val="en-US"/>
              </w:rPr>
              <w:t>17.3</w:t>
            </w:r>
            <w:r w:rsidRPr="00067F99">
              <w:rPr>
                <w:rFonts w:ascii="Arial" w:eastAsiaTheme="minorEastAsia" w:hAnsi="Arial" w:cs="Arial" w:hint="eastAsia"/>
                <w:sz w:val="22"/>
              </w:rPr>
              <w:t>条和第</w:t>
            </w:r>
            <w:r w:rsidRPr="00067F99">
              <w:rPr>
                <w:rFonts w:ascii="Arial" w:eastAsiaTheme="minorEastAsia" w:hAnsi="Arial" w:cs="Arial"/>
                <w:sz w:val="22"/>
                <w:lang w:val="en-US"/>
              </w:rPr>
              <w:t>22.2</w:t>
            </w:r>
            <w:r w:rsidRPr="00067F99">
              <w:rPr>
                <w:rFonts w:ascii="Arial" w:eastAsiaTheme="minorEastAsia" w:hAnsi="Arial" w:cs="Arial" w:hint="eastAsia"/>
                <w:sz w:val="22"/>
              </w:rPr>
              <w:t>条所列出的极其紧急情况下提供援助的要求。储备金金额应由委员会确定。</w:t>
            </w:r>
          </w:p>
        </w:tc>
        <w:tc>
          <w:tcPr>
            <w:tcW w:w="1417" w:type="dxa"/>
            <w:tcBorders>
              <w:right w:val="nil"/>
            </w:tcBorders>
          </w:tcPr>
          <w:p w14:paraId="57ED7955" w14:textId="77777777" w:rsidR="00E53EC9" w:rsidRPr="00067F99" w:rsidRDefault="00E53EC9" w:rsidP="00E54367">
            <w:pPr>
              <w:spacing w:after="120"/>
              <w:rPr>
                <w:rFonts w:ascii="Arial" w:eastAsiaTheme="minorEastAsia" w:hAnsi="Arial" w:cs="Arial"/>
                <w:sz w:val="22"/>
                <w:szCs w:val="22"/>
                <w:lang w:val="en-GB"/>
              </w:rPr>
            </w:pPr>
          </w:p>
        </w:tc>
        <w:tc>
          <w:tcPr>
            <w:tcW w:w="7416" w:type="dxa"/>
            <w:tcBorders>
              <w:left w:val="nil"/>
            </w:tcBorders>
          </w:tcPr>
          <w:p w14:paraId="4C549383"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6DE48763" w14:textId="77777777" w:rsidTr="00067F99">
        <w:trPr>
          <w:cantSplit/>
        </w:trPr>
        <w:tc>
          <w:tcPr>
            <w:tcW w:w="1129" w:type="dxa"/>
            <w:tcBorders>
              <w:right w:val="nil"/>
            </w:tcBorders>
          </w:tcPr>
          <w:p w14:paraId="00A44B49"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7</w:t>
            </w:r>
            <w:r w:rsidRPr="00067F99">
              <w:rPr>
                <w:rFonts w:ascii="Arial" w:eastAsiaTheme="minorEastAsia" w:hAnsi="Arial" w:cs="Arial" w:hint="eastAsia"/>
                <w:b/>
                <w:sz w:val="22"/>
              </w:rPr>
              <w:t>条</w:t>
            </w:r>
          </w:p>
        </w:tc>
        <w:tc>
          <w:tcPr>
            <w:tcW w:w="4253" w:type="dxa"/>
            <w:tcBorders>
              <w:left w:val="nil"/>
            </w:tcBorders>
          </w:tcPr>
          <w:p w14:paraId="39E8E64B" w14:textId="77777777" w:rsidR="00E53EC9" w:rsidRPr="00067F99" w:rsidRDefault="00E53EC9" w:rsidP="00E54367">
            <w:pPr>
              <w:spacing w:after="120"/>
              <w:rPr>
                <w:rFonts w:ascii="Arial" w:eastAsiaTheme="minorEastAsia" w:hAnsi="Arial" w:cs="Arial"/>
                <w:b/>
                <w:sz w:val="22"/>
                <w:szCs w:val="22"/>
              </w:rPr>
            </w:pPr>
            <w:proofErr w:type="gramStart"/>
            <w:r w:rsidRPr="00067F99">
              <w:rPr>
                <w:rFonts w:ascii="Arial" w:eastAsiaTheme="minorEastAsia" w:hAnsi="Arial" w:cs="Arial" w:hint="eastAsia"/>
                <w:b/>
                <w:sz w:val="22"/>
              </w:rPr>
              <w:t>帐目</w:t>
            </w:r>
            <w:proofErr w:type="gramEnd"/>
          </w:p>
        </w:tc>
        <w:tc>
          <w:tcPr>
            <w:tcW w:w="1417" w:type="dxa"/>
            <w:tcBorders>
              <w:right w:val="nil"/>
            </w:tcBorders>
          </w:tcPr>
          <w:p w14:paraId="36D79C9F" w14:textId="77777777" w:rsidR="00E53EC9" w:rsidRPr="00067F99" w:rsidRDefault="00E53EC9" w:rsidP="00E54367">
            <w:pPr>
              <w:suppressAutoHyphens/>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trike/>
                <w:sz w:val="22"/>
              </w:rPr>
              <w:t>7</w:t>
            </w:r>
            <w:r w:rsidRPr="00067F99">
              <w:rPr>
                <w:rFonts w:ascii="Arial" w:eastAsiaTheme="minorEastAsia" w:hAnsi="Arial" w:cs="Arial"/>
                <w:b/>
                <w:sz w:val="22"/>
                <w:u w:val="single"/>
              </w:rPr>
              <w:t>8</w:t>
            </w:r>
            <w:r w:rsidRPr="00067F99">
              <w:rPr>
                <w:rFonts w:ascii="Arial" w:eastAsiaTheme="minorEastAsia" w:hAnsi="Arial" w:cs="Arial" w:hint="eastAsia"/>
                <w:b/>
                <w:sz w:val="22"/>
              </w:rPr>
              <w:t>条</w:t>
            </w:r>
          </w:p>
        </w:tc>
        <w:tc>
          <w:tcPr>
            <w:tcW w:w="7416" w:type="dxa"/>
            <w:tcBorders>
              <w:left w:val="nil"/>
            </w:tcBorders>
          </w:tcPr>
          <w:p w14:paraId="08A048BF" w14:textId="77777777" w:rsidR="00E53EC9" w:rsidRPr="00067F99" w:rsidRDefault="00E53EC9" w:rsidP="00E54367">
            <w:pPr>
              <w:suppressAutoHyphens/>
              <w:spacing w:after="120"/>
              <w:rPr>
                <w:rFonts w:ascii="Arial" w:eastAsiaTheme="minorEastAsia" w:hAnsi="Arial" w:cs="Arial"/>
                <w:bCs/>
                <w:sz w:val="22"/>
                <w:szCs w:val="22"/>
              </w:rPr>
            </w:pPr>
            <w:r w:rsidRPr="00067F99">
              <w:rPr>
                <w:rFonts w:ascii="Arial" w:eastAsiaTheme="minorEastAsia" w:hAnsi="Arial" w:cs="Arial" w:hint="eastAsia"/>
                <w:sz w:val="22"/>
              </w:rPr>
              <w:t>无修改。</w:t>
            </w:r>
          </w:p>
        </w:tc>
      </w:tr>
      <w:tr w:rsidR="00E53EC9" w:rsidRPr="00501F67" w14:paraId="51AEEC2A" w14:textId="77777777" w:rsidTr="00067F99">
        <w:trPr>
          <w:cantSplit/>
        </w:trPr>
        <w:tc>
          <w:tcPr>
            <w:tcW w:w="1129" w:type="dxa"/>
            <w:tcBorders>
              <w:right w:val="nil"/>
            </w:tcBorders>
          </w:tcPr>
          <w:p w14:paraId="3C31C174" w14:textId="77777777" w:rsidR="00E53EC9" w:rsidRPr="00067F99" w:rsidRDefault="00E53EC9" w:rsidP="00E54367">
            <w:pPr>
              <w:spacing w:after="120"/>
              <w:rPr>
                <w:rFonts w:ascii="Arial" w:eastAsiaTheme="minorEastAsia" w:hAnsi="Arial" w:cs="Arial"/>
                <w:sz w:val="22"/>
              </w:rPr>
            </w:pPr>
          </w:p>
        </w:tc>
        <w:tc>
          <w:tcPr>
            <w:tcW w:w="4253" w:type="dxa"/>
            <w:tcBorders>
              <w:left w:val="nil"/>
            </w:tcBorders>
          </w:tcPr>
          <w:p w14:paraId="5BD74A4B" w14:textId="77777777" w:rsidR="00E53EC9" w:rsidRPr="00067F99" w:rsidRDefault="00E53EC9" w:rsidP="00E54367">
            <w:pPr>
              <w:spacing w:after="120"/>
              <w:rPr>
                <w:rFonts w:ascii="Arial" w:eastAsiaTheme="minorEastAsia" w:hAnsi="Arial" w:cs="Arial"/>
                <w:sz w:val="22"/>
              </w:rPr>
            </w:pPr>
          </w:p>
        </w:tc>
        <w:tc>
          <w:tcPr>
            <w:tcW w:w="1417" w:type="dxa"/>
            <w:tcBorders>
              <w:right w:val="nil"/>
            </w:tcBorders>
          </w:tcPr>
          <w:p w14:paraId="6D4A0033" w14:textId="16306170" w:rsidR="00E53EC9" w:rsidRPr="00067F99" w:rsidRDefault="00E53EC9" w:rsidP="00E54367">
            <w:pPr>
              <w:suppressAutoHyphens/>
              <w:spacing w:after="120"/>
              <w:rPr>
                <w:rFonts w:ascii="Arial" w:eastAsiaTheme="minorEastAsia" w:hAnsi="Arial" w:cs="Arial"/>
                <w:strike/>
                <w:sz w:val="22"/>
              </w:rPr>
            </w:pPr>
            <w:r w:rsidRPr="00067F99">
              <w:rPr>
                <w:rFonts w:ascii="Arial" w:eastAsiaTheme="minorEastAsia" w:hAnsi="Arial" w:cs="Arial"/>
                <w:b/>
                <w:sz w:val="22"/>
                <w:u w:val="single"/>
              </w:rPr>
              <w:t>8.1</w:t>
            </w:r>
          </w:p>
        </w:tc>
        <w:tc>
          <w:tcPr>
            <w:tcW w:w="7416" w:type="dxa"/>
            <w:tcBorders>
              <w:left w:val="nil"/>
            </w:tcBorders>
          </w:tcPr>
          <w:p w14:paraId="4AF6A661" w14:textId="3877CF39" w:rsidR="00E53EC9" w:rsidRPr="005B12E7" w:rsidRDefault="00E53EC9" w:rsidP="00E54367">
            <w:pPr>
              <w:suppressAutoHyphens/>
              <w:spacing w:after="120"/>
              <w:rPr>
                <w:rFonts w:ascii="Arial" w:eastAsiaTheme="minorEastAsia" w:hAnsi="Arial" w:cs="Arial"/>
                <w:b/>
                <w:bCs/>
                <w:sz w:val="22"/>
                <w:u w:val="single"/>
              </w:rPr>
            </w:pPr>
            <w:r w:rsidRPr="005B12E7">
              <w:rPr>
                <w:rFonts w:ascii="Arial" w:eastAsiaTheme="minorEastAsia" w:hAnsi="Arial" w:cs="Arial" w:hint="eastAsia"/>
                <w:b/>
                <w:bCs/>
                <w:sz w:val="22"/>
                <w:u w:val="single"/>
              </w:rPr>
              <w:t>大会和委员会可设立附属账户。</w:t>
            </w:r>
          </w:p>
        </w:tc>
      </w:tr>
      <w:tr w:rsidR="00E53EC9" w:rsidRPr="00501F67" w14:paraId="1353FD15" w14:textId="77777777" w:rsidTr="00067F99">
        <w:trPr>
          <w:cantSplit/>
        </w:trPr>
        <w:tc>
          <w:tcPr>
            <w:tcW w:w="1129" w:type="dxa"/>
            <w:tcBorders>
              <w:right w:val="nil"/>
            </w:tcBorders>
          </w:tcPr>
          <w:p w14:paraId="732ACDFC"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7.1 </w:t>
            </w:r>
          </w:p>
        </w:tc>
        <w:tc>
          <w:tcPr>
            <w:tcW w:w="4253" w:type="dxa"/>
            <w:tcBorders>
              <w:left w:val="nil"/>
            </w:tcBorders>
          </w:tcPr>
          <w:p w14:paraId="4C2D217A"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教科文组织会计长应保管必要的会计账目。</w:t>
            </w:r>
          </w:p>
        </w:tc>
        <w:tc>
          <w:tcPr>
            <w:tcW w:w="1417" w:type="dxa"/>
            <w:tcBorders>
              <w:right w:val="nil"/>
            </w:tcBorders>
          </w:tcPr>
          <w:p w14:paraId="7A6A1291" w14:textId="2C4B0B48"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7.1</w:t>
            </w:r>
            <w:r w:rsidRPr="00067F99">
              <w:rPr>
                <w:rFonts w:ascii="Arial" w:eastAsiaTheme="minorEastAsia" w:hAnsi="Arial" w:cs="Arial"/>
                <w:b/>
                <w:sz w:val="22"/>
                <w:u w:val="single"/>
              </w:rPr>
              <w:t>8.2</w:t>
            </w:r>
          </w:p>
        </w:tc>
        <w:tc>
          <w:tcPr>
            <w:tcW w:w="7416" w:type="dxa"/>
            <w:tcBorders>
              <w:left w:val="nil"/>
            </w:tcBorders>
          </w:tcPr>
          <w:p w14:paraId="52574F4B"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教科文组织</w:t>
            </w:r>
            <w:r w:rsidRPr="00067F99">
              <w:rPr>
                <w:rFonts w:ascii="Arial" w:eastAsiaTheme="minorEastAsia" w:hAnsi="Arial" w:cs="Arial" w:hint="eastAsia"/>
                <w:b/>
                <w:sz w:val="22"/>
                <w:u w:val="single"/>
              </w:rPr>
              <w:t>首席财务官</w:t>
            </w:r>
            <w:r w:rsidRPr="00067F99">
              <w:rPr>
                <w:rFonts w:ascii="Arial" w:eastAsiaTheme="minorEastAsia" w:hAnsi="Arial" w:cs="Arial" w:hint="eastAsia"/>
                <w:strike/>
                <w:sz w:val="22"/>
              </w:rPr>
              <w:t>会计长</w:t>
            </w:r>
            <w:r w:rsidRPr="00067F99">
              <w:rPr>
                <w:rFonts w:ascii="Arial" w:eastAsiaTheme="minorEastAsia" w:hAnsi="Arial" w:cs="Arial" w:hint="eastAsia"/>
                <w:sz w:val="22"/>
              </w:rPr>
              <w:t>应保管必要的会计账目。</w:t>
            </w:r>
          </w:p>
        </w:tc>
      </w:tr>
      <w:tr w:rsidR="00E53EC9" w:rsidRPr="00501F67" w14:paraId="6BA0937C" w14:textId="77777777" w:rsidTr="00067F99">
        <w:trPr>
          <w:cantSplit/>
        </w:trPr>
        <w:tc>
          <w:tcPr>
            <w:tcW w:w="1129" w:type="dxa"/>
            <w:tcBorders>
              <w:right w:val="nil"/>
            </w:tcBorders>
          </w:tcPr>
          <w:p w14:paraId="1820BC1D"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7.2 </w:t>
            </w:r>
          </w:p>
        </w:tc>
        <w:tc>
          <w:tcPr>
            <w:tcW w:w="4253" w:type="dxa"/>
            <w:tcBorders>
              <w:left w:val="nil"/>
            </w:tcBorders>
          </w:tcPr>
          <w:p w14:paraId="3ADD61D4"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财务期结束时未使用的余额应转入下一财务期。</w:t>
            </w:r>
          </w:p>
        </w:tc>
        <w:tc>
          <w:tcPr>
            <w:tcW w:w="1417" w:type="dxa"/>
            <w:tcBorders>
              <w:right w:val="nil"/>
            </w:tcBorders>
          </w:tcPr>
          <w:p w14:paraId="59FECBD2" w14:textId="55FC962E"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7.2</w:t>
            </w:r>
            <w:r w:rsidRPr="00067F99">
              <w:rPr>
                <w:rFonts w:ascii="Arial" w:eastAsiaTheme="minorEastAsia" w:hAnsi="Arial" w:cs="Arial"/>
                <w:b/>
                <w:sz w:val="22"/>
                <w:u w:val="single"/>
              </w:rPr>
              <w:t>8.3</w:t>
            </w:r>
          </w:p>
        </w:tc>
        <w:tc>
          <w:tcPr>
            <w:tcW w:w="7416" w:type="dxa"/>
            <w:tcBorders>
              <w:left w:val="nil"/>
            </w:tcBorders>
          </w:tcPr>
          <w:p w14:paraId="1EDE0DE9"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18A6A03E" w14:textId="77777777" w:rsidTr="00067F99">
        <w:trPr>
          <w:cantSplit/>
        </w:trPr>
        <w:tc>
          <w:tcPr>
            <w:tcW w:w="1129" w:type="dxa"/>
            <w:tcBorders>
              <w:right w:val="nil"/>
            </w:tcBorders>
          </w:tcPr>
          <w:p w14:paraId="0A46E088"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7.3 </w:t>
            </w:r>
          </w:p>
        </w:tc>
        <w:tc>
          <w:tcPr>
            <w:tcW w:w="4253" w:type="dxa"/>
            <w:tcBorders>
              <w:left w:val="nil"/>
            </w:tcBorders>
          </w:tcPr>
          <w:p w14:paraId="5C2064D9"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特别账户的账目应同教科文组织的其他账目一起交由本组织外聘审计员审计。</w:t>
            </w:r>
          </w:p>
        </w:tc>
        <w:tc>
          <w:tcPr>
            <w:tcW w:w="1417" w:type="dxa"/>
            <w:tcBorders>
              <w:right w:val="nil"/>
            </w:tcBorders>
          </w:tcPr>
          <w:p w14:paraId="61C9AF73" w14:textId="561A586C"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7.3</w:t>
            </w:r>
            <w:r w:rsidRPr="00067F99">
              <w:rPr>
                <w:rFonts w:ascii="Arial" w:eastAsiaTheme="minorEastAsia" w:hAnsi="Arial" w:cs="Arial"/>
                <w:b/>
                <w:sz w:val="22"/>
                <w:u w:val="single"/>
              </w:rPr>
              <w:t>8.4</w:t>
            </w:r>
          </w:p>
        </w:tc>
        <w:tc>
          <w:tcPr>
            <w:tcW w:w="7416" w:type="dxa"/>
            <w:tcBorders>
              <w:left w:val="nil"/>
            </w:tcBorders>
          </w:tcPr>
          <w:p w14:paraId="115CA7B8"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特别账户的账目应</w:t>
            </w:r>
            <w:r w:rsidRPr="00067F99">
              <w:rPr>
                <w:rFonts w:ascii="Arial" w:eastAsiaTheme="minorEastAsia" w:hAnsi="Arial" w:cs="Arial" w:hint="eastAsia"/>
                <w:b/>
                <w:sz w:val="22"/>
                <w:u w:val="single"/>
              </w:rPr>
              <w:t>作为合并后财务报表的一部分提交给教科文组织外聘审计员审计</w:t>
            </w:r>
            <w:r w:rsidRPr="00067F99">
              <w:rPr>
                <w:rFonts w:ascii="Arial" w:eastAsiaTheme="minorEastAsia" w:hAnsi="Arial" w:cs="Arial" w:hint="eastAsia"/>
                <w:strike/>
                <w:sz w:val="22"/>
              </w:rPr>
              <w:t>同教科文组织的其他账目一起交由本组织外聘审计员审计</w:t>
            </w:r>
            <w:r w:rsidRPr="00067F99">
              <w:rPr>
                <w:rFonts w:ascii="Arial" w:eastAsiaTheme="minorEastAsia" w:hAnsi="Arial" w:cs="Arial" w:hint="eastAsia"/>
                <w:sz w:val="22"/>
              </w:rPr>
              <w:t>。</w:t>
            </w:r>
          </w:p>
        </w:tc>
      </w:tr>
      <w:tr w:rsidR="00E53EC9" w:rsidRPr="00501F67" w14:paraId="00B62E01" w14:textId="77777777" w:rsidTr="00067F99">
        <w:trPr>
          <w:cantSplit/>
        </w:trPr>
        <w:tc>
          <w:tcPr>
            <w:tcW w:w="1129" w:type="dxa"/>
            <w:tcBorders>
              <w:right w:val="nil"/>
            </w:tcBorders>
          </w:tcPr>
          <w:p w14:paraId="4B5E3441"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7.4 </w:t>
            </w:r>
          </w:p>
        </w:tc>
        <w:tc>
          <w:tcPr>
            <w:tcW w:w="4253" w:type="dxa"/>
            <w:tcBorders>
              <w:left w:val="nil"/>
            </w:tcBorders>
          </w:tcPr>
          <w:p w14:paraId="78077142"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实物捐助应在特别账户之外单独记账。</w:t>
            </w:r>
          </w:p>
        </w:tc>
        <w:tc>
          <w:tcPr>
            <w:tcW w:w="1417" w:type="dxa"/>
            <w:tcBorders>
              <w:right w:val="nil"/>
            </w:tcBorders>
          </w:tcPr>
          <w:p w14:paraId="5090F466" w14:textId="4BBF0EC9"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7.4</w:t>
            </w:r>
            <w:r w:rsidRPr="00067F99">
              <w:rPr>
                <w:rFonts w:ascii="Arial" w:eastAsiaTheme="minorEastAsia" w:hAnsi="Arial" w:cs="Arial"/>
                <w:b/>
                <w:sz w:val="22"/>
                <w:u w:val="single"/>
              </w:rPr>
              <w:t>8.5</w:t>
            </w:r>
          </w:p>
        </w:tc>
        <w:tc>
          <w:tcPr>
            <w:tcW w:w="7416" w:type="dxa"/>
            <w:tcBorders>
              <w:left w:val="nil"/>
            </w:tcBorders>
          </w:tcPr>
          <w:p w14:paraId="63FCDDF8"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093B9DFB" w14:textId="77777777" w:rsidTr="00067F99">
        <w:trPr>
          <w:cantSplit/>
        </w:trPr>
        <w:tc>
          <w:tcPr>
            <w:tcW w:w="1129" w:type="dxa"/>
            <w:tcBorders>
              <w:right w:val="nil"/>
            </w:tcBorders>
          </w:tcPr>
          <w:p w14:paraId="680F8499"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7.5 </w:t>
            </w:r>
          </w:p>
        </w:tc>
        <w:tc>
          <w:tcPr>
            <w:tcW w:w="4253" w:type="dxa"/>
            <w:tcBorders>
              <w:left w:val="nil"/>
            </w:tcBorders>
          </w:tcPr>
          <w:p w14:paraId="365ED02E"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总干事应向《公约》缔约国大会提交相关财务期的</w:t>
            </w:r>
            <w:proofErr w:type="gramStart"/>
            <w:r w:rsidRPr="00067F99">
              <w:rPr>
                <w:rFonts w:ascii="Arial" w:eastAsiaTheme="minorEastAsia" w:hAnsi="Arial" w:cs="Arial" w:hint="eastAsia"/>
                <w:sz w:val="22"/>
              </w:rPr>
              <w:t>帐目</w:t>
            </w:r>
            <w:proofErr w:type="gramEnd"/>
            <w:r w:rsidRPr="00067F99">
              <w:rPr>
                <w:rFonts w:ascii="Arial" w:eastAsiaTheme="minorEastAsia" w:hAnsi="Arial" w:cs="Arial" w:hint="eastAsia"/>
                <w:sz w:val="22"/>
              </w:rPr>
              <w:t>。</w:t>
            </w:r>
          </w:p>
        </w:tc>
        <w:tc>
          <w:tcPr>
            <w:tcW w:w="1417" w:type="dxa"/>
            <w:tcBorders>
              <w:right w:val="nil"/>
            </w:tcBorders>
          </w:tcPr>
          <w:p w14:paraId="6E65378B" w14:textId="77777777" w:rsidR="00E53EC9" w:rsidRPr="00067F99" w:rsidRDefault="00E53EC9" w:rsidP="00E54367">
            <w:pPr>
              <w:spacing w:after="120"/>
              <w:rPr>
                <w:rFonts w:ascii="Arial" w:eastAsiaTheme="minorEastAsia" w:hAnsi="Arial" w:cs="Arial"/>
                <w:sz w:val="22"/>
                <w:szCs w:val="22"/>
              </w:rPr>
            </w:pPr>
          </w:p>
        </w:tc>
        <w:tc>
          <w:tcPr>
            <w:tcW w:w="7416" w:type="dxa"/>
            <w:tcBorders>
              <w:left w:val="nil"/>
            </w:tcBorders>
          </w:tcPr>
          <w:p w14:paraId="3C10D099"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（删除）</w:t>
            </w:r>
          </w:p>
        </w:tc>
      </w:tr>
      <w:tr w:rsidR="00E53EC9" w:rsidRPr="00501F67" w14:paraId="464E644F" w14:textId="77777777" w:rsidTr="00067F99">
        <w:trPr>
          <w:cantSplit/>
        </w:trPr>
        <w:tc>
          <w:tcPr>
            <w:tcW w:w="1129" w:type="dxa"/>
            <w:tcBorders>
              <w:right w:val="nil"/>
            </w:tcBorders>
          </w:tcPr>
          <w:p w14:paraId="4F284E92"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8</w:t>
            </w:r>
            <w:r w:rsidRPr="00067F99">
              <w:rPr>
                <w:rFonts w:ascii="Arial" w:eastAsiaTheme="minorEastAsia" w:hAnsi="Arial" w:cs="Arial" w:hint="eastAsia"/>
                <w:b/>
                <w:sz w:val="22"/>
              </w:rPr>
              <w:t>条</w:t>
            </w:r>
          </w:p>
        </w:tc>
        <w:tc>
          <w:tcPr>
            <w:tcW w:w="4253" w:type="dxa"/>
            <w:tcBorders>
              <w:left w:val="nil"/>
            </w:tcBorders>
          </w:tcPr>
          <w:p w14:paraId="585B0D35" w14:textId="77777777" w:rsidR="00E53EC9" w:rsidRPr="00067F99" w:rsidRDefault="00E53EC9" w:rsidP="00E54367">
            <w:pPr>
              <w:spacing w:after="120"/>
              <w:rPr>
                <w:rFonts w:ascii="Arial" w:eastAsiaTheme="minorEastAsia" w:hAnsi="Arial" w:cs="Arial"/>
                <w:b/>
                <w:sz w:val="22"/>
                <w:szCs w:val="22"/>
              </w:rPr>
            </w:pPr>
            <w:r w:rsidRPr="00067F99">
              <w:rPr>
                <w:rFonts w:ascii="Arial" w:eastAsiaTheme="minorEastAsia" w:hAnsi="Arial" w:cs="Arial" w:hint="eastAsia"/>
                <w:b/>
                <w:sz w:val="22"/>
              </w:rPr>
              <w:t>投资</w:t>
            </w:r>
          </w:p>
        </w:tc>
        <w:tc>
          <w:tcPr>
            <w:tcW w:w="1417" w:type="dxa"/>
            <w:tcBorders>
              <w:right w:val="nil"/>
            </w:tcBorders>
          </w:tcPr>
          <w:p w14:paraId="38167FBF" w14:textId="77777777" w:rsidR="00E53EC9" w:rsidRPr="00067F99" w:rsidRDefault="00E53EC9" w:rsidP="00E54367">
            <w:pPr>
              <w:keepNext/>
              <w:suppressAutoHyphens/>
              <w:spacing w:after="120"/>
              <w:rPr>
                <w:rFonts w:ascii="Arial" w:eastAsiaTheme="minorEastAsia" w:hAnsi="Arial" w:cs="Arial"/>
                <w:b/>
                <w:bCs/>
                <w:sz w:val="22"/>
                <w:szCs w:val="22"/>
              </w:rPr>
            </w:pPr>
            <w:r w:rsidRPr="00067F99">
              <w:rPr>
                <w:rFonts w:ascii="Arial" w:eastAsiaTheme="minorEastAsia" w:hAnsi="Arial" w:cs="Arial" w:hint="eastAsia"/>
                <w:b/>
                <w:sz w:val="22"/>
              </w:rPr>
              <w:t>第</w:t>
            </w:r>
            <w:r w:rsidRPr="00067F99">
              <w:rPr>
                <w:rFonts w:ascii="Arial" w:eastAsiaTheme="minorEastAsia" w:hAnsi="Arial" w:cs="Arial"/>
                <w:b/>
                <w:strike/>
                <w:sz w:val="22"/>
              </w:rPr>
              <w:t>8</w:t>
            </w:r>
            <w:r w:rsidRPr="00067F99">
              <w:rPr>
                <w:rFonts w:ascii="Arial" w:eastAsiaTheme="minorEastAsia" w:hAnsi="Arial" w:cs="Arial"/>
                <w:b/>
                <w:sz w:val="22"/>
                <w:u w:val="single"/>
              </w:rPr>
              <w:t>9</w:t>
            </w:r>
            <w:r w:rsidRPr="00067F99">
              <w:rPr>
                <w:rFonts w:ascii="Arial" w:eastAsiaTheme="minorEastAsia" w:hAnsi="Arial" w:cs="Arial" w:hint="eastAsia"/>
                <w:b/>
                <w:sz w:val="22"/>
              </w:rPr>
              <w:t>条</w:t>
            </w:r>
          </w:p>
        </w:tc>
        <w:tc>
          <w:tcPr>
            <w:tcW w:w="7416" w:type="dxa"/>
            <w:tcBorders>
              <w:left w:val="nil"/>
            </w:tcBorders>
          </w:tcPr>
          <w:p w14:paraId="522FA5E4" w14:textId="77777777" w:rsidR="00E53EC9" w:rsidRPr="00067F99" w:rsidRDefault="00E53EC9" w:rsidP="00E54367">
            <w:pPr>
              <w:keepNext/>
              <w:suppressAutoHyphens/>
              <w:spacing w:after="120"/>
              <w:rPr>
                <w:rFonts w:ascii="Arial" w:eastAsiaTheme="minorEastAsia" w:hAnsi="Arial" w:cs="Arial"/>
                <w:b/>
                <w:sz w:val="22"/>
                <w:szCs w:val="22"/>
              </w:rPr>
            </w:pPr>
            <w:r w:rsidRPr="00067F99">
              <w:rPr>
                <w:rFonts w:ascii="Arial" w:eastAsiaTheme="minorEastAsia" w:hAnsi="Arial" w:cs="Arial" w:hint="eastAsia"/>
                <w:sz w:val="22"/>
              </w:rPr>
              <w:t>无修改。</w:t>
            </w:r>
          </w:p>
        </w:tc>
      </w:tr>
      <w:tr w:rsidR="00E53EC9" w:rsidRPr="00501F67" w14:paraId="66C6C0D2" w14:textId="77777777" w:rsidTr="00067F99">
        <w:trPr>
          <w:cantSplit/>
        </w:trPr>
        <w:tc>
          <w:tcPr>
            <w:tcW w:w="1129" w:type="dxa"/>
            <w:tcBorders>
              <w:right w:val="nil"/>
            </w:tcBorders>
          </w:tcPr>
          <w:p w14:paraId="486B02E4"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8.1 </w:t>
            </w:r>
          </w:p>
        </w:tc>
        <w:tc>
          <w:tcPr>
            <w:tcW w:w="4253" w:type="dxa"/>
            <w:tcBorders>
              <w:left w:val="nil"/>
            </w:tcBorders>
          </w:tcPr>
          <w:p w14:paraId="4C5AB6A6"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总干事可利用特别账户内所存资金进行短期投资。</w:t>
            </w:r>
          </w:p>
        </w:tc>
        <w:tc>
          <w:tcPr>
            <w:tcW w:w="1417" w:type="dxa"/>
            <w:tcBorders>
              <w:right w:val="nil"/>
            </w:tcBorders>
          </w:tcPr>
          <w:p w14:paraId="4F1DE5A1" w14:textId="77777777"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8.1</w:t>
            </w:r>
            <w:r w:rsidRPr="00067F99">
              <w:rPr>
                <w:rFonts w:ascii="Arial" w:eastAsiaTheme="minorEastAsia" w:hAnsi="Arial" w:cs="Arial"/>
                <w:b/>
                <w:sz w:val="22"/>
                <w:u w:val="single"/>
              </w:rPr>
              <w:t>9.1</w:t>
            </w:r>
          </w:p>
        </w:tc>
        <w:tc>
          <w:tcPr>
            <w:tcW w:w="7416" w:type="dxa"/>
            <w:tcBorders>
              <w:left w:val="nil"/>
            </w:tcBorders>
          </w:tcPr>
          <w:p w14:paraId="48FF3DD6" w14:textId="77777777" w:rsidR="00E53EC9" w:rsidRPr="00067F99" w:rsidRDefault="00E53EC9" w:rsidP="00E54367">
            <w:pPr>
              <w:suppressAutoHyphens/>
              <w:spacing w:after="120"/>
              <w:rPr>
                <w:rFonts w:ascii="Arial" w:eastAsiaTheme="minorEastAsia" w:hAnsi="Arial" w:cs="Arial"/>
                <w:sz w:val="22"/>
                <w:szCs w:val="22"/>
              </w:rPr>
            </w:pPr>
            <w:bookmarkStart w:id="11" w:name="_Hlk47711693"/>
            <w:r w:rsidRPr="00067F99">
              <w:rPr>
                <w:rFonts w:ascii="Arial" w:eastAsiaTheme="minorEastAsia" w:hAnsi="Arial" w:cs="Arial" w:hint="eastAsia"/>
                <w:sz w:val="22"/>
              </w:rPr>
              <w:t>总干事可利用特别账户内所存资金进行短期</w:t>
            </w:r>
            <w:r w:rsidRPr="00067F99">
              <w:rPr>
                <w:rFonts w:ascii="Arial" w:eastAsiaTheme="minorEastAsia" w:hAnsi="Arial" w:cs="Arial" w:hint="eastAsia"/>
                <w:b/>
                <w:sz w:val="22"/>
                <w:u w:val="single"/>
              </w:rPr>
              <w:t>或长期</w:t>
            </w:r>
            <w:r w:rsidRPr="00067F99">
              <w:rPr>
                <w:rFonts w:ascii="Arial" w:eastAsiaTheme="minorEastAsia" w:hAnsi="Arial" w:cs="Arial" w:hint="eastAsia"/>
                <w:sz w:val="22"/>
              </w:rPr>
              <w:t>投资。</w:t>
            </w:r>
            <w:bookmarkEnd w:id="11"/>
          </w:p>
        </w:tc>
      </w:tr>
      <w:tr w:rsidR="00E53EC9" w:rsidRPr="00501F67" w14:paraId="5661B9C4" w14:textId="77777777" w:rsidTr="00067F99">
        <w:trPr>
          <w:cantSplit/>
        </w:trPr>
        <w:tc>
          <w:tcPr>
            <w:tcW w:w="1129" w:type="dxa"/>
            <w:tcBorders>
              <w:right w:val="nil"/>
            </w:tcBorders>
          </w:tcPr>
          <w:p w14:paraId="71E01653"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sz w:val="22"/>
              </w:rPr>
              <w:t xml:space="preserve">8.2 </w:t>
            </w:r>
          </w:p>
        </w:tc>
        <w:tc>
          <w:tcPr>
            <w:tcW w:w="4253" w:type="dxa"/>
            <w:tcBorders>
              <w:left w:val="nil"/>
            </w:tcBorders>
          </w:tcPr>
          <w:p w14:paraId="3CC55D6C"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sz w:val="22"/>
              </w:rPr>
              <w:t>投资所获利</w:t>
            </w:r>
            <w:proofErr w:type="gramStart"/>
            <w:r w:rsidRPr="00067F99">
              <w:rPr>
                <w:rFonts w:ascii="Arial" w:eastAsiaTheme="minorEastAsia" w:hAnsi="Arial" w:cs="Arial" w:hint="eastAsia"/>
                <w:sz w:val="22"/>
              </w:rPr>
              <w:t>息应作为贷项</w:t>
            </w:r>
            <w:proofErr w:type="gramEnd"/>
            <w:r w:rsidRPr="00067F99">
              <w:rPr>
                <w:rFonts w:ascii="Arial" w:eastAsiaTheme="minorEastAsia" w:hAnsi="Arial" w:cs="Arial" w:hint="eastAsia"/>
                <w:sz w:val="22"/>
              </w:rPr>
              <w:t>记入特别账户。</w:t>
            </w:r>
          </w:p>
        </w:tc>
        <w:tc>
          <w:tcPr>
            <w:tcW w:w="1417" w:type="dxa"/>
            <w:tcBorders>
              <w:right w:val="nil"/>
            </w:tcBorders>
          </w:tcPr>
          <w:p w14:paraId="7A9DC808" w14:textId="1FD8F16A" w:rsidR="00E53EC9" w:rsidRPr="00067F99" w:rsidRDefault="00E53EC9" w:rsidP="00E54367">
            <w:pPr>
              <w:suppressAutoHyphens/>
              <w:spacing w:after="120"/>
              <w:rPr>
                <w:rFonts w:ascii="Arial" w:eastAsiaTheme="minorEastAsia" w:hAnsi="Arial" w:cs="Arial"/>
                <w:sz w:val="22"/>
                <w:szCs w:val="22"/>
              </w:rPr>
            </w:pPr>
            <w:r w:rsidRPr="00067F99">
              <w:rPr>
                <w:rFonts w:ascii="Arial" w:eastAsiaTheme="minorEastAsia" w:hAnsi="Arial" w:cs="Arial"/>
                <w:strike/>
                <w:sz w:val="22"/>
              </w:rPr>
              <w:t>8.2</w:t>
            </w:r>
            <w:r w:rsidRPr="00067F99">
              <w:rPr>
                <w:rFonts w:ascii="Arial" w:eastAsiaTheme="minorEastAsia" w:hAnsi="Arial" w:cs="Arial"/>
                <w:b/>
                <w:sz w:val="22"/>
                <w:u w:val="single"/>
              </w:rPr>
              <w:t>9.2</w:t>
            </w:r>
          </w:p>
        </w:tc>
        <w:tc>
          <w:tcPr>
            <w:tcW w:w="7416" w:type="dxa"/>
            <w:tcBorders>
              <w:left w:val="nil"/>
            </w:tcBorders>
          </w:tcPr>
          <w:p w14:paraId="120FC5E8" w14:textId="77777777" w:rsidR="00E53EC9" w:rsidRPr="00067F99" w:rsidRDefault="00E53EC9" w:rsidP="00E54367">
            <w:pPr>
              <w:suppressAutoHyphens/>
              <w:spacing w:after="120"/>
              <w:rPr>
                <w:rFonts w:ascii="Arial" w:eastAsiaTheme="minorEastAsia" w:hAnsi="Arial" w:cs="Arial"/>
                <w:sz w:val="22"/>
                <w:szCs w:val="22"/>
              </w:rPr>
            </w:pPr>
            <w:r w:rsidRPr="005B12E7">
              <w:rPr>
                <w:rFonts w:ascii="Arial" w:eastAsiaTheme="minorEastAsia" w:hAnsi="Arial" w:cs="Arial" w:hint="eastAsia"/>
                <w:b/>
                <w:bCs/>
                <w:sz w:val="22"/>
                <w:u w:val="single"/>
              </w:rPr>
              <w:t>根据教科文组织财务规定</w:t>
            </w:r>
            <w:r w:rsidRPr="00067F99">
              <w:rPr>
                <w:rFonts w:ascii="Arial" w:eastAsiaTheme="minorEastAsia" w:hAnsi="Arial" w:cs="Arial" w:hint="eastAsia"/>
                <w:sz w:val="22"/>
              </w:rPr>
              <w:t>的投资所获</w:t>
            </w:r>
            <w:r w:rsidRPr="00067F99">
              <w:rPr>
                <w:rFonts w:ascii="Arial" w:eastAsiaTheme="minorEastAsia" w:hAnsi="Arial" w:cs="Arial" w:hint="eastAsia"/>
                <w:b/>
                <w:bCs/>
                <w:sz w:val="22"/>
                <w:u w:val="single"/>
              </w:rPr>
              <w:t>收入</w:t>
            </w:r>
            <w:r w:rsidRPr="00067F99">
              <w:rPr>
                <w:rFonts w:ascii="Arial" w:eastAsiaTheme="minorEastAsia" w:hAnsi="Arial" w:cs="Arial" w:hint="eastAsia"/>
                <w:strike/>
                <w:sz w:val="22"/>
              </w:rPr>
              <w:t>利息</w:t>
            </w:r>
            <w:r w:rsidRPr="00067F99">
              <w:rPr>
                <w:rFonts w:ascii="Arial" w:eastAsiaTheme="minorEastAsia" w:hAnsi="Arial" w:cs="Arial" w:hint="eastAsia"/>
                <w:sz w:val="22"/>
              </w:rPr>
              <w:t>应</w:t>
            </w:r>
            <w:proofErr w:type="gramStart"/>
            <w:r w:rsidRPr="00067F99">
              <w:rPr>
                <w:rFonts w:ascii="Arial" w:eastAsiaTheme="minorEastAsia" w:hAnsi="Arial" w:cs="Arial" w:hint="eastAsia"/>
                <w:sz w:val="22"/>
              </w:rPr>
              <w:t>作为贷项记入</w:t>
            </w:r>
            <w:proofErr w:type="gramEnd"/>
            <w:r w:rsidRPr="00067F99">
              <w:rPr>
                <w:rFonts w:ascii="Arial" w:eastAsiaTheme="minorEastAsia" w:hAnsi="Arial" w:cs="Arial" w:hint="eastAsia"/>
                <w:sz w:val="22"/>
              </w:rPr>
              <w:t>特别账户。</w:t>
            </w:r>
          </w:p>
        </w:tc>
      </w:tr>
      <w:tr w:rsidR="00E53EC9" w:rsidRPr="00501F67" w14:paraId="1A68C37E" w14:textId="77777777" w:rsidTr="00067F99">
        <w:trPr>
          <w:cantSplit/>
        </w:trPr>
        <w:tc>
          <w:tcPr>
            <w:tcW w:w="1129" w:type="dxa"/>
            <w:tcBorders>
              <w:right w:val="nil"/>
            </w:tcBorders>
          </w:tcPr>
          <w:p w14:paraId="7E207622" w14:textId="77777777" w:rsidR="00E53EC9" w:rsidRPr="001C639B" w:rsidRDefault="00E53EC9" w:rsidP="00E54367">
            <w:pPr>
              <w:spacing w:after="120"/>
              <w:rPr>
                <w:rFonts w:ascii="Arial" w:eastAsiaTheme="minorEastAsia" w:hAnsi="Arial" w:cs="Arial"/>
                <w:b/>
                <w:sz w:val="22"/>
                <w:szCs w:val="22"/>
              </w:rPr>
            </w:pPr>
          </w:p>
        </w:tc>
        <w:tc>
          <w:tcPr>
            <w:tcW w:w="4253" w:type="dxa"/>
            <w:tcBorders>
              <w:left w:val="nil"/>
            </w:tcBorders>
          </w:tcPr>
          <w:p w14:paraId="3E60DFB4" w14:textId="77777777" w:rsidR="00E53EC9" w:rsidRPr="001C639B" w:rsidRDefault="00E53EC9" w:rsidP="00E54367">
            <w:pPr>
              <w:spacing w:after="120"/>
              <w:rPr>
                <w:rFonts w:ascii="Arial" w:eastAsiaTheme="minorEastAsia" w:hAnsi="Arial" w:cs="Arial"/>
                <w:b/>
                <w:sz w:val="22"/>
                <w:szCs w:val="22"/>
              </w:rPr>
            </w:pPr>
          </w:p>
        </w:tc>
        <w:tc>
          <w:tcPr>
            <w:tcW w:w="1417" w:type="dxa"/>
            <w:tcBorders>
              <w:right w:val="nil"/>
            </w:tcBorders>
          </w:tcPr>
          <w:p w14:paraId="2572BEDB" w14:textId="77777777" w:rsidR="00E53EC9" w:rsidRPr="00067F99" w:rsidRDefault="00E53EC9" w:rsidP="00E54367">
            <w:pPr>
              <w:suppressAutoHyphens/>
              <w:spacing w:after="120"/>
              <w:rPr>
                <w:rFonts w:ascii="Arial" w:eastAsiaTheme="minorEastAsia" w:hAnsi="Arial" w:cs="Arial"/>
                <w:b/>
                <w:sz w:val="22"/>
                <w:szCs w:val="22"/>
                <w:u w:val="single"/>
              </w:rPr>
            </w:pPr>
            <w:r w:rsidRPr="00067F99">
              <w:rPr>
                <w:rFonts w:ascii="Arial" w:eastAsiaTheme="minorEastAsia" w:hAnsi="Arial" w:cs="Arial" w:hint="eastAsia"/>
                <w:b/>
                <w:sz w:val="22"/>
                <w:u w:val="single"/>
              </w:rPr>
              <w:t>第</w:t>
            </w:r>
            <w:r w:rsidRPr="00067F99">
              <w:rPr>
                <w:rFonts w:ascii="Arial" w:eastAsiaTheme="minorEastAsia" w:hAnsi="Arial" w:cs="Arial"/>
                <w:b/>
                <w:sz w:val="22"/>
                <w:u w:val="single"/>
              </w:rPr>
              <w:t>10</w:t>
            </w:r>
            <w:r w:rsidRPr="00067F99">
              <w:rPr>
                <w:rFonts w:ascii="Arial" w:eastAsiaTheme="minorEastAsia" w:hAnsi="Arial" w:cs="Arial" w:hint="eastAsia"/>
                <w:b/>
                <w:sz w:val="22"/>
                <w:u w:val="single"/>
              </w:rPr>
              <w:t>条</w:t>
            </w:r>
          </w:p>
        </w:tc>
        <w:tc>
          <w:tcPr>
            <w:tcW w:w="7416" w:type="dxa"/>
            <w:tcBorders>
              <w:left w:val="nil"/>
            </w:tcBorders>
          </w:tcPr>
          <w:p w14:paraId="3E108F75" w14:textId="77777777" w:rsidR="00E53EC9" w:rsidRPr="00067F99" w:rsidRDefault="00E53EC9" w:rsidP="00E54367">
            <w:pPr>
              <w:suppressAutoHyphens/>
              <w:spacing w:after="120"/>
              <w:rPr>
                <w:rFonts w:ascii="Arial" w:eastAsiaTheme="minorEastAsia" w:hAnsi="Arial" w:cs="Arial"/>
                <w:b/>
                <w:sz w:val="22"/>
                <w:szCs w:val="22"/>
                <w:u w:val="single"/>
              </w:rPr>
            </w:pPr>
            <w:r w:rsidRPr="00067F99">
              <w:rPr>
                <w:rFonts w:ascii="Arial" w:eastAsiaTheme="minorEastAsia" w:hAnsi="Arial" w:cs="Arial" w:hint="eastAsia"/>
                <w:b/>
                <w:sz w:val="22"/>
                <w:u w:val="single"/>
              </w:rPr>
              <w:t>报告</w:t>
            </w:r>
          </w:p>
        </w:tc>
      </w:tr>
      <w:tr w:rsidR="00E53EC9" w:rsidRPr="00501F67" w14:paraId="764BC33A" w14:textId="77777777" w:rsidTr="00067F99">
        <w:trPr>
          <w:cantSplit/>
        </w:trPr>
        <w:tc>
          <w:tcPr>
            <w:tcW w:w="1129" w:type="dxa"/>
            <w:tcBorders>
              <w:right w:val="nil"/>
            </w:tcBorders>
          </w:tcPr>
          <w:p w14:paraId="402076BD" w14:textId="77777777" w:rsidR="00E53EC9" w:rsidRPr="00067F99" w:rsidRDefault="00E53EC9" w:rsidP="00E54367">
            <w:pPr>
              <w:spacing w:after="120"/>
              <w:rPr>
                <w:rFonts w:ascii="Arial" w:eastAsiaTheme="minorEastAsia" w:hAnsi="Arial" w:cs="Arial"/>
                <w:sz w:val="22"/>
                <w:szCs w:val="22"/>
                <w:lang w:val="en-US"/>
              </w:rPr>
            </w:pPr>
          </w:p>
        </w:tc>
        <w:tc>
          <w:tcPr>
            <w:tcW w:w="4253" w:type="dxa"/>
            <w:tcBorders>
              <w:left w:val="nil"/>
            </w:tcBorders>
          </w:tcPr>
          <w:p w14:paraId="387812D1" w14:textId="77777777" w:rsidR="00E53EC9" w:rsidRPr="00067F99" w:rsidRDefault="00E53EC9" w:rsidP="00E54367">
            <w:pPr>
              <w:spacing w:after="120"/>
              <w:rPr>
                <w:rFonts w:ascii="Arial" w:eastAsiaTheme="minorEastAsia" w:hAnsi="Arial" w:cs="Arial"/>
                <w:sz w:val="22"/>
                <w:szCs w:val="22"/>
                <w:lang w:val="en-US"/>
              </w:rPr>
            </w:pPr>
          </w:p>
        </w:tc>
        <w:tc>
          <w:tcPr>
            <w:tcW w:w="1417" w:type="dxa"/>
            <w:tcBorders>
              <w:right w:val="nil"/>
            </w:tcBorders>
          </w:tcPr>
          <w:p w14:paraId="7176B3D0" w14:textId="77777777"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b/>
                <w:bCs/>
                <w:sz w:val="22"/>
                <w:u w:val="single"/>
              </w:rPr>
              <w:t xml:space="preserve">10.1 </w:t>
            </w:r>
          </w:p>
        </w:tc>
        <w:tc>
          <w:tcPr>
            <w:tcW w:w="7416" w:type="dxa"/>
            <w:tcBorders>
              <w:left w:val="nil"/>
            </w:tcBorders>
          </w:tcPr>
          <w:p w14:paraId="71DD353C" w14:textId="74EDD0C3"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hint="eastAsia"/>
                <w:b/>
                <w:sz w:val="22"/>
                <w:u w:val="single"/>
              </w:rPr>
              <w:t>应每</w:t>
            </w:r>
            <w:r w:rsidR="00B12410">
              <w:rPr>
                <w:rFonts w:ascii="Arial" w:eastAsiaTheme="minorEastAsia" w:hAnsi="Arial" w:cs="Arial"/>
                <w:b/>
                <w:sz w:val="22"/>
                <w:u w:val="single"/>
              </w:rPr>
              <w:t>双年度</w:t>
            </w:r>
            <w:r w:rsidRPr="00067F99">
              <w:rPr>
                <w:rFonts w:ascii="Arial" w:eastAsiaTheme="minorEastAsia" w:hAnsi="Arial" w:cs="Arial" w:hint="eastAsia"/>
                <w:b/>
                <w:sz w:val="22"/>
                <w:u w:val="single"/>
              </w:rPr>
              <w:t>编写一份财务报告，说明特别账户的收入和支出情况，并提交委员会和大会。</w:t>
            </w:r>
          </w:p>
        </w:tc>
      </w:tr>
      <w:tr w:rsidR="00E53EC9" w:rsidRPr="00501F67" w14:paraId="17FDF3B2" w14:textId="77777777" w:rsidTr="00067F99">
        <w:trPr>
          <w:cantSplit/>
        </w:trPr>
        <w:tc>
          <w:tcPr>
            <w:tcW w:w="1129" w:type="dxa"/>
            <w:tcBorders>
              <w:right w:val="nil"/>
            </w:tcBorders>
          </w:tcPr>
          <w:p w14:paraId="538D8FFD" w14:textId="77777777" w:rsidR="00E53EC9" w:rsidRPr="00067F99" w:rsidRDefault="00E53EC9" w:rsidP="00E54367">
            <w:pPr>
              <w:spacing w:after="120"/>
              <w:rPr>
                <w:rFonts w:ascii="Arial" w:eastAsiaTheme="minorEastAsia" w:hAnsi="Arial" w:cs="Arial"/>
                <w:sz w:val="22"/>
                <w:szCs w:val="22"/>
              </w:rPr>
            </w:pPr>
          </w:p>
        </w:tc>
        <w:tc>
          <w:tcPr>
            <w:tcW w:w="4253" w:type="dxa"/>
            <w:tcBorders>
              <w:left w:val="nil"/>
            </w:tcBorders>
          </w:tcPr>
          <w:p w14:paraId="78D9C9ED" w14:textId="77777777" w:rsidR="00E53EC9" w:rsidRPr="00067F99" w:rsidRDefault="00E53EC9" w:rsidP="00E54367">
            <w:pPr>
              <w:spacing w:after="120"/>
              <w:rPr>
                <w:rFonts w:ascii="Arial" w:eastAsiaTheme="minorEastAsia" w:hAnsi="Arial" w:cs="Arial"/>
                <w:sz w:val="22"/>
                <w:szCs w:val="22"/>
              </w:rPr>
            </w:pPr>
          </w:p>
        </w:tc>
        <w:tc>
          <w:tcPr>
            <w:tcW w:w="1417" w:type="dxa"/>
            <w:tcBorders>
              <w:right w:val="nil"/>
            </w:tcBorders>
          </w:tcPr>
          <w:p w14:paraId="56249450" w14:textId="77777777" w:rsidR="00E53EC9" w:rsidRPr="00067F99" w:rsidRDefault="00E53EC9" w:rsidP="00E54367">
            <w:pPr>
              <w:spacing w:after="120"/>
              <w:rPr>
                <w:rFonts w:ascii="Arial" w:eastAsiaTheme="minorEastAsia" w:hAnsi="Arial" w:cs="Arial"/>
                <w:b/>
                <w:bCs/>
                <w:sz w:val="22"/>
                <w:szCs w:val="22"/>
                <w:u w:val="single"/>
              </w:rPr>
            </w:pPr>
            <w:r w:rsidRPr="00067F99">
              <w:rPr>
                <w:rFonts w:ascii="Arial" w:eastAsiaTheme="minorEastAsia" w:hAnsi="Arial" w:cs="Arial"/>
                <w:b/>
                <w:bCs/>
                <w:sz w:val="22"/>
                <w:u w:val="single"/>
              </w:rPr>
              <w:t>10.2</w:t>
            </w:r>
          </w:p>
        </w:tc>
        <w:tc>
          <w:tcPr>
            <w:tcW w:w="7416" w:type="dxa"/>
            <w:tcBorders>
              <w:left w:val="nil"/>
            </w:tcBorders>
          </w:tcPr>
          <w:p w14:paraId="545AADC8" w14:textId="03E3408C"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hint="eastAsia"/>
                <w:b/>
                <w:sz w:val="22"/>
                <w:u w:val="single"/>
              </w:rPr>
              <w:t>应每</w:t>
            </w:r>
            <w:r w:rsidR="004F7107">
              <w:rPr>
                <w:rFonts w:ascii="Arial" w:eastAsiaTheme="minorEastAsia" w:hAnsi="Arial" w:cs="Arial" w:hint="eastAsia"/>
                <w:b/>
                <w:sz w:val="22"/>
                <w:u w:val="single"/>
              </w:rPr>
              <w:t>双年度</w:t>
            </w:r>
            <w:r w:rsidRPr="00067F99">
              <w:rPr>
                <w:rFonts w:ascii="Arial" w:eastAsiaTheme="minorEastAsia" w:hAnsi="Arial" w:cs="Arial" w:hint="eastAsia"/>
                <w:b/>
                <w:sz w:val="22"/>
                <w:u w:val="single"/>
              </w:rPr>
              <w:t>向大会和委员会提交一份说明报告。</w:t>
            </w:r>
          </w:p>
        </w:tc>
      </w:tr>
      <w:tr w:rsidR="00E53EC9" w:rsidRPr="00501F67" w14:paraId="1907208A" w14:textId="77777777" w:rsidTr="00067F99">
        <w:trPr>
          <w:cantSplit/>
        </w:trPr>
        <w:tc>
          <w:tcPr>
            <w:tcW w:w="1129" w:type="dxa"/>
            <w:tcBorders>
              <w:right w:val="nil"/>
            </w:tcBorders>
          </w:tcPr>
          <w:p w14:paraId="047AAD37" w14:textId="77777777" w:rsidR="00E53EC9" w:rsidRPr="001C639B" w:rsidRDefault="00E53EC9" w:rsidP="00E54367">
            <w:pPr>
              <w:spacing w:after="120"/>
              <w:rPr>
                <w:rFonts w:ascii="Arial" w:eastAsiaTheme="minorEastAsia" w:hAnsi="Arial" w:cs="Arial"/>
                <w:sz w:val="22"/>
                <w:szCs w:val="22"/>
              </w:rPr>
            </w:pPr>
          </w:p>
        </w:tc>
        <w:tc>
          <w:tcPr>
            <w:tcW w:w="4253" w:type="dxa"/>
            <w:tcBorders>
              <w:left w:val="nil"/>
            </w:tcBorders>
          </w:tcPr>
          <w:p w14:paraId="7153B746" w14:textId="77777777" w:rsidR="00E53EC9" w:rsidRPr="001C639B" w:rsidRDefault="00E53EC9" w:rsidP="00E54367">
            <w:pPr>
              <w:spacing w:after="120"/>
              <w:rPr>
                <w:rFonts w:ascii="Arial" w:eastAsiaTheme="minorEastAsia" w:hAnsi="Arial" w:cs="Arial"/>
                <w:sz w:val="22"/>
                <w:szCs w:val="22"/>
              </w:rPr>
            </w:pPr>
          </w:p>
        </w:tc>
        <w:tc>
          <w:tcPr>
            <w:tcW w:w="1417" w:type="dxa"/>
            <w:tcBorders>
              <w:right w:val="nil"/>
            </w:tcBorders>
          </w:tcPr>
          <w:p w14:paraId="33AADD49" w14:textId="77777777" w:rsidR="00E53EC9" w:rsidRPr="00067F99" w:rsidRDefault="00E53EC9" w:rsidP="00E54367">
            <w:pPr>
              <w:keepNext/>
              <w:suppressAutoHyphens/>
              <w:spacing w:after="120"/>
              <w:rPr>
                <w:rFonts w:ascii="Arial" w:eastAsiaTheme="minorEastAsia" w:hAnsi="Arial" w:cs="Arial"/>
                <w:sz w:val="22"/>
                <w:szCs w:val="22"/>
                <w:u w:val="single"/>
              </w:rPr>
            </w:pPr>
            <w:r w:rsidRPr="00067F99">
              <w:rPr>
                <w:rFonts w:ascii="Arial" w:eastAsiaTheme="minorEastAsia" w:hAnsi="Arial" w:cs="Arial" w:hint="eastAsia"/>
                <w:b/>
                <w:sz w:val="22"/>
                <w:u w:val="single"/>
              </w:rPr>
              <w:t>第</w:t>
            </w:r>
            <w:r w:rsidRPr="00067F99">
              <w:rPr>
                <w:rFonts w:ascii="Arial" w:eastAsiaTheme="minorEastAsia" w:hAnsi="Arial" w:cs="Arial"/>
                <w:b/>
                <w:sz w:val="22"/>
                <w:u w:val="single"/>
              </w:rPr>
              <w:t>11</w:t>
            </w:r>
            <w:r w:rsidRPr="00067F99">
              <w:rPr>
                <w:rFonts w:ascii="Arial" w:eastAsiaTheme="minorEastAsia" w:hAnsi="Arial" w:cs="Arial" w:hint="eastAsia"/>
                <w:b/>
                <w:sz w:val="22"/>
                <w:u w:val="single"/>
              </w:rPr>
              <w:t>条</w:t>
            </w:r>
          </w:p>
        </w:tc>
        <w:tc>
          <w:tcPr>
            <w:tcW w:w="7416" w:type="dxa"/>
            <w:tcBorders>
              <w:left w:val="nil"/>
            </w:tcBorders>
          </w:tcPr>
          <w:p w14:paraId="3CF7FFE1" w14:textId="77777777" w:rsidR="00E53EC9" w:rsidRPr="00067F99" w:rsidRDefault="00E53EC9" w:rsidP="00E54367">
            <w:pPr>
              <w:keepNext/>
              <w:suppressAutoHyphens/>
              <w:spacing w:after="120"/>
              <w:rPr>
                <w:rFonts w:ascii="Arial" w:eastAsiaTheme="minorEastAsia" w:hAnsi="Arial" w:cs="Arial"/>
                <w:sz w:val="22"/>
                <w:szCs w:val="22"/>
                <w:u w:val="single"/>
              </w:rPr>
            </w:pPr>
            <w:r w:rsidRPr="00067F99">
              <w:rPr>
                <w:rFonts w:ascii="Arial" w:eastAsiaTheme="minorEastAsia" w:hAnsi="Arial" w:cs="Arial" w:hint="eastAsia"/>
                <w:b/>
                <w:sz w:val="22"/>
                <w:u w:val="single"/>
              </w:rPr>
              <w:t>关闭特别账户</w:t>
            </w:r>
          </w:p>
        </w:tc>
      </w:tr>
      <w:tr w:rsidR="00E53EC9" w:rsidRPr="00501F67" w14:paraId="370A0DB8" w14:textId="77777777" w:rsidTr="00067F99">
        <w:trPr>
          <w:cantSplit/>
        </w:trPr>
        <w:tc>
          <w:tcPr>
            <w:tcW w:w="1129" w:type="dxa"/>
            <w:tcBorders>
              <w:right w:val="nil"/>
            </w:tcBorders>
          </w:tcPr>
          <w:p w14:paraId="417807AE" w14:textId="77777777" w:rsidR="00E53EC9" w:rsidRPr="00067F99" w:rsidRDefault="00E53EC9" w:rsidP="00E54367">
            <w:pPr>
              <w:spacing w:after="120"/>
              <w:rPr>
                <w:rFonts w:ascii="Arial" w:eastAsiaTheme="minorEastAsia" w:hAnsi="Arial" w:cs="Arial"/>
                <w:sz w:val="22"/>
                <w:szCs w:val="22"/>
                <w:lang w:val="en-US"/>
              </w:rPr>
            </w:pPr>
          </w:p>
        </w:tc>
        <w:tc>
          <w:tcPr>
            <w:tcW w:w="4253" w:type="dxa"/>
            <w:tcBorders>
              <w:left w:val="nil"/>
            </w:tcBorders>
          </w:tcPr>
          <w:p w14:paraId="34CB64DF" w14:textId="77777777" w:rsidR="00E53EC9" w:rsidRPr="00067F99" w:rsidRDefault="00E53EC9" w:rsidP="00E54367">
            <w:pPr>
              <w:spacing w:after="120"/>
              <w:rPr>
                <w:rFonts w:ascii="Arial" w:eastAsiaTheme="minorEastAsia" w:hAnsi="Arial" w:cs="Arial"/>
                <w:sz w:val="22"/>
                <w:szCs w:val="22"/>
                <w:lang w:val="en-US"/>
              </w:rPr>
            </w:pPr>
          </w:p>
        </w:tc>
        <w:tc>
          <w:tcPr>
            <w:tcW w:w="1417" w:type="dxa"/>
            <w:tcBorders>
              <w:right w:val="nil"/>
            </w:tcBorders>
          </w:tcPr>
          <w:p w14:paraId="79E97D80" w14:textId="77777777"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b/>
                <w:bCs/>
                <w:sz w:val="22"/>
                <w:u w:val="single"/>
              </w:rPr>
              <w:t xml:space="preserve">11.1 </w:t>
            </w:r>
          </w:p>
        </w:tc>
        <w:tc>
          <w:tcPr>
            <w:tcW w:w="7416" w:type="dxa"/>
            <w:tcBorders>
              <w:left w:val="nil"/>
            </w:tcBorders>
          </w:tcPr>
          <w:p w14:paraId="0D808413" w14:textId="77777777"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hint="eastAsia"/>
                <w:b/>
                <w:sz w:val="22"/>
                <w:u w:val="single"/>
              </w:rPr>
              <w:t>当总干事认为特别账户不再需要运作时，应与大会协商。此协商应包括如何使用任何未用余额的决定。</w:t>
            </w:r>
          </w:p>
        </w:tc>
      </w:tr>
      <w:tr w:rsidR="00E53EC9" w:rsidRPr="00501F67" w14:paraId="517A8A85" w14:textId="77777777" w:rsidTr="00067F99">
        <w:trPr>
          <w:cantSplit/>
        </w:trPr>
        <w:tc>
          <w:tcPr>
            <w:tcW w:w="1129" w:type="dxa"/>
            <w:tcBorders>
              <w:right w:val="nil"/>
            </w:tcBorders>
          </w:tcPr>
          <w:p w14:paraId="17BD26E2" w14:textId="77777777" w:rsidR="00E53EC9" w:rsidRPr="00067F99" w:rsidRDefault="00E53EC9" w:rsidP="00E54367">
            <w:pPr>
              <w:spacing w:after="120"/>
              <w:rPr>
                <w:rFonts w:ascii="Arial" w:eastAsiaTheme="minorEastAsia" w:hAnsi="Arial" w:cs="Arial"/>
                <w:sz w:val="22"/>
                <w:szCs w:val="22"/>
              </w:rPr>
            </w:pPr>
          </w:p>
        </w:tc>
        <w:tc>
          <w:tcPr>
            <w:tcW w:w="4253" w:type="dxa"/>
            <w:tcBorders>
              <w:left w:val="nil"/>
            </w:tcBorders>
          </w:tcPr>
          <w:p w14:paraId="4E897A2D" w14:textId="77777777" w:rsidR="00E53EC9" w:rsidRPr="00067F99" w:rsidRDefault="00E53EC9" w:rsidP="00E54367">
            <w:pPr>
              <w:spacing w:after="120"/>
              <w:rPr>
                <w:rFonts w:ascii="Arial" w:eastAsiaTheme="minorEastAsia" w:hAnsi="Arial" w:cs="Arial"/>
                <w:sz w:val="22"/>
                <w:szCs w:val="22"/>
              </w:rPr>
            </w:pPr>
          </w:p>
        </w:tc>
        <w:tc>
          <w:tcPr>
            <w:tcW w:w="1417" w:type="dxa"/>
            <w:tcBorders>
              <w:right w:val="nil"/>
            </w:tcBorders>
          </w:tcPr>
          <w:p w14:paraId="0B20F488" w14:textId="77777777"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b/>
                <w:bCs/>
                <w:sz w:val="22"/>
                <w:u w:val="single"/>
              </w:rPr>
              <w:t xml:space="preserve">11.2 </w:t>
            </w:r>
          </w:p>
        </w:tc>
        <w:tc>
          <w:tcPr>
            <w:tcW w:w="7416" w:type="dxa"/>
            <w:tcBorders>
              <w:left w:val="nil"/>
            </w:tcBorders>
          </w:tcPr>
          <w:p w14:paraId="0A51B344" w14:textId="77777777" w:rsidR="00E53EC9" w:rsidRPr="00067F99" w:rsidRDefault="00E53EC9" w:rsidP="00E54367">
            <w:pPr>
              <w:suppressAutoHyphens/>
              <w:spacing w:after="120"/>
              <w:rPr>
                <w:rFonts w:ascii="Arial" w:eastAsiaTheme="minorEastAsia" w:hAnsi="Arial" w:cs="Arial"/>
                <w:b/>
                <w:bCs/>
                <w:sz w:val="22"/>
                <w:szCs w:val="22"/>
                <w:u w:val="single"/>
              </w:rPr>
            </w:pPr>
            <w:r w:rsidRPr="00067F99">
              <w:rPr>
                <w:rFonts w:ascii="Arial" w:eastAsiaTheme="minorEastAsia" w:hAnsi="Arial" w:cs="Arial" w:hint="eastAsia"/>
                <w:b/>
                <w:sz w:val="22"/>
                <w:u w:val="single"/>
              </w:rPr>
              <w:t>大会的决定应在特别账户有效关闭之前转交执行局。</w:t>
            </w:r>
          </w:p>
        </w:tc>
      </w:tr>
      <w:tr w:rsidR="00E53EC9" w:rsidRPr="00501F67" w14:paraId="7195ED88" w14:textId="77777777" w:rsidTr="00067F99">
        <w:trPr>
          <w:cantSplit/>
        </w:trPr>
        <w:tc>
          <w:tcPr>
            <w:tcW w:w="1129" w:type="dxa"/>
            <w:tcBorders>
              <w:right w:val="nil"/>
            </w:tcBorders>
          </w:tcPr>
          <w:p w14:paraId="6520E8F4"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b/>
                <w:sz w:val="22"/>
              </w:rPr>
              <w:t>第</w:t>
            </w:r>
            <w:r w:rsidRPr="00067F99">
              <w:rPr>
                <w:rFonts w:ascii="Arial" w:eastAsiaTheme="minorEastAsia" w:hAnsi="Arial" w:cs="Arial"/>
                <w:b/>
                <w:sz w:val="22"/>
              </w:rPr>
              <w:t>9</w:t>
            </w:r>
            <w:r w:rsidRPr="00067F99">
              <w:rPr>
                <w:rFonts w:ascii="Arial" w:eastAsiaTheme="minorEastAsia" w:hAnsi="Arial" w:cs="Arial" w:hint="eastAsia"/>
                <w:b/>
                <w:sz w:val="22"/>
              </w:rPr>
              <w:t>条</w:t>
            </w:r>
          </w:p>
        </w:tc>
        <w:tc>
          <w:tcPr>
            <w:tcW w:w="4253" w:type="dxa"/>
            <w:tcBorders>
              <w:left w:val="nil"/>
            </w:tcBorders>
          </w:tcPr>
          <w:p w14:paraId="3A95D446" w14:textId="77777777" w:rsidR="00E53EC9" w:rsidRPr="00067F99" w:rsidRDefault="00E53EC9" w:rsidP="00E54367">
            <w:pPr>
              <w:spacing w:after="120"/>
              <w:rPr>
                <w:rFonts w:ascii="Arial" w:eastAsiaTheme="minorEastAsia" w:hAnsi="Arial" w:cs="Arial"/>
                <w:sz w:val="22"/>
                <w:szCs w:val="22"/>
              </w:rPr>
            </w:pPr>
            <w:r w:rsidRPr="00067F99">
              <w:rPr>
                <w:rFonts w:ascii="Arial" w:eastAsiaTheme="minorEastAsia" w:hAnsi="Arial" w:cs="Arial" w:hint="eastAsia"/>
                <w:b/>
                <w:sz w:val="22"/>
              </w:rPr>
              <w:t>总则</w:t>
            </w:r>
          </w:p>
        </w:tc>
        <w:tc>
          <w:tcPr>
            <w:tcW w:w="1417" w:type="dxa"/>
            <w:tcBorders>
              <w:right w:val="nil"/>
            </w:tcBorders>
          </w:tcPr>
          <w:p w14:paraId="20FD5008" w14:textId="77777777" w:rsidR="00E53EC9" w:rsidRPr="00067F99" w:rsidRDefault="00E53EC9" w:rsidP="00E54367">
            <w:pPr>
              <w:keepNext/>
              <w:suppressAutoHyphens/>
              <w:spacing w:after="120"/>
              <w:rPr>
                <w:rFonts w:ascii="Arial" w:eastAsiaTheme="minorEastAsia" w:hAnsi="Arial" w:cs="Arial"/>
                <w:b/>
                <w:bCs/>
                <w:sz w:val="22"/>
                <w:u w:val="thick"/>
              </w:rPr>
            </w:pPr>
            <w:r w:rsidRPr="00067F99">
              <w:rPr>
                <w:rFonts w:ascii="Arial" w:eastAsiaTheme="minorEastAsia" w:hAnsi="Arial" w:cs="Arial" w:hint="eastAsia"/>
                <w:b/>
                <w:bCs/>
                <w:sz w:val="22"/>
                <w:u w:val="thick"/>
              </w:rPr>
              <w:t>第</w:t>
            </w:r>
            <w:r w:rsidRPr="00067F99">
              <w:rPr>
                <w:rFonts w:ascii="Arial" w:eastAsiaTheme="minorEastAsia" w:hAnsi="Arial" w:cs="Arial"/>
                <w:b/>
                <w:bCs/>
                <w:strike/>
                <w:sz w:val="22"/>
                <w:u w:val="thick"/>
              </w:rPr>
              <w:t>9</w:t>
            </w:r>
            <w:r w:rsidRPr="00067F99">
              <w:rPr>
                <w:rFonts w:ascii="Arial" w:eastAsiaTheme="minorEastAsia" w:hAnsi="Arial" w:cs="Arial"/>
                <w:b/>
                <w:bCs/>
                <w:sz w:val="22"/>
                <w:u w:val="thick"/>
              </w:rPr>
              <w:t>12</w:t>
            </w:r>
            <w:r w:rsidRPr="00067F99">
              <w:rPr>
                <w:rFonts w:ascii="Arial" w:eastAsiaTheme="minorEastAsia" w:hAnsi="Arial" w:cs="Arial" w:hint="eastAsia"/>
                <w:b/>
                <w:bCs/>
                <w:sz w:val="22"/>
                <w:u w:val="thick"/>
              </w:rPr>
              <w:t>条</w:t>
            </w:r>
          </w:p>
        </w:tc>
        <w:tc>
          <w:tcPr>
            <w:tcW w:w="7416" w:type="dxa"/>
            <w:tcBorders>
              <w:left w:val="nil"/>
            </w:tcBorders>
          </w:tcPr>
          <w:p w14:paraId="30F40B23" w14:textId="77777777" w:rsidR="00E53EC9" w:rsidRPr="00067F99" w:rsidRDefault="00E53EC9" w:rsidP="00E54367">
            <w:pPr>
              <w:keepNext/>
              <w:suppressAutoHyphens/>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r w:rsidR="00E53EC9" w:rsidRPr="00501F67" w14:paraId="7892E56C" w14:textId="77777777" w:rsidTr="00067F99">
        <w:trPr>
          <w:cantSplit/>
        </w:trPr>
        <w:tc>
          <w:tcPr>
            <w:tcW w:w="1129" w:type="dxa"/>
            <w:tcBorders>
              <w:right w:val="nil"/>
            </w:tcBorders>
          </w:tcPr>
          <w:p w14:paraId="1FC663AF" w14:textId="77777777" w:rsidR="00E53EC9" w:rsidRPr="00067F99" w:rsidRDefault="00E53EC9" w:rsidP="00E54367">
            <w:pPr>
              <w:spacing w:after="120"/>
              <w:rPr>
                <w:rFonts w:ascii="Arial" w:eastAsiaTheme="minorEastAsia" w:hAnsi="Arial" w:cs="Arial"/>
                <w:sz w:val="22"/>
                <w:szCs w:val="22"/>
                <w:lang w:val="en-US"/>
              </w:rPr>
            </w:pPr>
          </w:p>
        </w:tc>
        <w:tc>
          <w:tcPr>
            <w:tcW w:w="4253" w:type="dxa"/>
            <w:tcBorders>
              <w:left w:val="nil"/>
            </w:tcBorders>
          </w:tcPr>
          <w:p w14:paraId="18EAEBFF" w14:textId="77777777" w:rsidR="00E53EC9" w:rsidRPr="00067F99" w:rsidRDefault="00E53EC9" w:rsidP="00E54367">
            <w:pPr>
              <w:spacing w:after="120"/>
              <w:rPr>
                <w:rFonts w:ascii="Arial" w:eastAsiaTheme="minorEastAsia" w:hAnsi="Arial" w:cs="Arial"/>
                <w:sz w:val="22"/>
                <w:szCs w:val="22"/>
                <w:lang w:val="en-US"/>
              </w:rPr>
            </w:pPr>
          </w:p>
        </w:tc>
        <w:tc>
          <w:tcPr>
            <w:tcW w:w="1417" w:type="dxa"/>
            <w:tcBorders>
              <w:right w:val="nil"/>
            </w:tcBorders>
          </w:tcPr>
          <w:p w14:paraId="076C4AB1" w14:textId="77777777" w:rsidR="00E53EC9" w:rsidRPr="00067F99" w:rsidRDefault="00E53EC9" w:rsidP="00E54367">
            <w:pPr>
              <w:keepNext/>
              <w:suppressAutoHyphens/>
              <w:spacing w:after="120"/>
              <w:rPr>
                <w:rFonts w:ascii="Arial" w:eastAsiaTheme="minorEastAsia" w:hAnsi="Arial" w:cs="Arial"/>
                <w:b/>
                <w:bCs/>
                <w:spacing w:val="-3"/>
                <w:sz w:val="22"/>
                <w:szCs w:val="22"/>
                <w:u w:val="single"/>
              </w:rPr>
            </w:pPr>
            <w:r w:rsidRPr="00067F99">
              <w:rPr>
                <w:rFonts w:ascii="Arial" w:eastAsiaTheme="minorEastAsia" w:hAnsi="Arial" w:cs="Arial"/>
                <w:b/>
                <w:bCs/>
                <w:sz w:val="22"/>
                <w:u w:val="single"/>
              </w:rPr>
              <w:t xml:space="preserve">12.1 </w:t>
            </w:r>
          </w:p>
        </w:tc>
        <w:tc>
          <w:tcPr>
            <w:tcW w:w="7416" w:type="dxa"/>
            <w:tcBorders>
              <w:left w:val="nil"/>
            </w:tcBorders>
          </w:tcPr>
          <w:p w14:paraId="607A0C7D" w14:textId="77777777" w:rsidR="00E53EC9" w:rsidRPr="00067F99" w:rsidRDefault="00E53EC9" w:rsidP="00E54367">
            <w:pPr>
              <w:keepNext/>
              <w:suppressAutoHyphens/>
              <w:spacing w:after="120"/>
              <w:rPr>
                <w:rFonts w:ascii="Arial" w:eastAsiaTheme="minorEastAsia" w:hAnsi="Arial" w:cs="Arial"/>
                <w:b/>
                <w:bCs/>
                <w:spacing w:val="-3"/>
                <w:sz w:val="22"/>
                <w:szCs w:val="22"/>
                <w:u w:val="single"/>
              </w:rPr>
            </w:pPr>
            <w:r w:rsidRPr="00067F99">
              <w:rPr>
                <w:rFonts w:ascii="Arial" w:eastAsiaTheme="minorEastAsia" w:hAnsi="Arial" w:cs="Arial" w:hint="eastAsia"/>
                <w:b/>
                <w:sz w:val="22"/>
                <w:u w:val="single"/>
              </w:rPr>
              <w:t>对本《财务条例》的任何修订均应获得大会批准。应将任何此类修订通知执行局。</w:t>
            </w:r>
          </w:p>
        </w:tc>
      </w:tr>
      <w:tr w:rsidR="00E53EC9" w:rsidRPr="00501F67" w14:paraId="796E05D1" w14:textId="77777777" w:rsidTr="00067F99">
        <w:trPr>
          <w:cantSplit/>
        </w:trPr>
        <w:tc>
          <w:tcPr>
            <w:tcW w:w="1129" w:type="dxa"/>
            <w:tcBorders>
              <w:right w:val="nil"/>
            </w:tcBorders>
          </w:tcPr>
          <w:p w14:paraId="36785520" w14:textId="77777777" w:rsidR="00E53EC9" w:rsidRPr="00067F99" w:rsidRDefault="00E53EC9" w:rsidP="00E54367">
            <w:pPr>
              <w:spacing w:after="120"/>
              <w:rPr>
                <w:rFonts w:ascii="Arial" w:eastAsiaTheme="minorEastAsia" w:hAnsi="Arial" w:cs="Arial"/>
                <w:sz w:val="22"/>
                <w:szCs w:val="22"/>
                <w:lang w:val="en-US"/>
              </w:rPr>
            </w:pPr>
          </w:p>
        </w:tc>
        <w:tc>
          <w:tcPr>
            <w:tcW w:w="4253" w:type="dxa"/>
            <w:tcBorders>
              <w:left w:val="nil"/>
            </w:tcBorders>
          </w:tcPr>
          <w:p w14:paraId="41666DE3" w14:textId="77777777" w:rsidR="00E53EC9" w:rsidRPr="00067F99" w:rsidRDefault="00E53EC9" w:rsidP="00E54367">
            <w:pPr>
              <w:spacing w:after="120"/>
              <w:rPr>
                <w:rFonts w:ascii="Arial" w:eastAsiaTheme="minorEastAsia" w:hAnsi="Arial" w:cs="Arial"/>
                <w:sz w:val="22"/>
                <w:szCs w:val="22"/>
                <w:lang w:val="en-US"/>
              </w:rPr>
            </w:pPr>
            <w:r w:rsidRPr="00067F99">
              <w:rPr>
                <w:rFonts w:ascii="Arial" w:eastAsiaTheme="minorEastAsia" w:hAnsi="Arial" w:cs="Arial" w:hint="eastAsia"/>
                <w:sz w:val="22"/>
              </w:rPr>
              <w:t>除非本《条例》另行规定</w:t>
            </w:r>
            <w:r w:rsidRPr="00067F99">
              <w:rPr>
                <w:rFonts w:ascii="Arial" w:eastAsiaTheme="minorEastAsia" w:hAnsi="Arial" w:cs="Arial" w:hint="eastAsia"/>
                <w:sz w:val="22"/>
                <w:lang w:val="en-US"/>
              </w:rPr>
              <w:t>，</w:t>
            </w:r>
            <w:r w:rsidRPr="00067F99">
              <w:rPr>
                <w:rFonts w:ascii="Arial" w:eastAsiaTheme="minorEastAsia" w:hAnsi="Arial" w:cs="Arial" w:hint="eastAsia"/>
                <w:sz w:val="22"/>
              </w:rPr>
              <w:t>特别账户应按照教科文组织《财务条例》进行管理。</w:t>
            </w:r>
          </w:p>
        </w:tc>
        <w:tc>
          <w:tcPr>
            <w:tcW w:w="1417" w:type="dxa"/>
            <w:tcBorders>
              <w:right w:val="nil"/>
            </w:tcBorders>
          </w:tcPr>
          <w:p w14:paraId="11927F53" w14:textId="77777777" w:rsidR="00E53EC9" w:rsidRPr="00067F99" w:rsidRDefault="00E53EC9" w:rsidP="00E54367">
            <w:pPr>
              <w:keepNext/>
              <w:suppressAutoHyphens/>
              <w:spacing w:after="120"/>
              <w:rPr>
                <w:rFonts w:ascii="Arial" w:eastAsiaTheme="minorEastAsia" w:hAnsi="Arial" w:cs="Arial"/>
                <w:b/>
                <w:bCs/>
                <w:sz w:val="22"/>
                <w:szCs w:val="22"/>
                <w:u w:val="single"/>
              </w:rPr>
            </w:pPr>
            <w:r w:rsidRPr="00067F99">
              <w:rPr>
                <w:rFonts w:ascii="Arial" w:eastAsiaTheme="minorEastAsia" w:hAnsi="Arial" w:cs="Arial"/>
                <w:b/>
                <w:bCs/>
                <w:sz w:val="22"/>
                <w:u w:val="single"/>
              </w:rPr>
              <w:t>12.2</w:t>
            </w:r>
          </w:p>
        </w:tc>
        <w:tc>
          <w:tcPr>
            <w:tcW w:w="7416" w:type="dxa"/>
            <w:tcBorders>
              <w:left w:val="nil"/>
            </w:tcBorders>
          </w:tcPr>
          <w:p w14:paraId="3C2B4F2C" w14:textId="77777777" w:rsidR="00E53EC9" w:rsidRPr="00067F99" w:rsidRDefault="00E53EC9" w:rsidP="00E54367">
            <w:pPr>
              <w:keepNext/>
              <w:suppressAutoHyphens/>
              <w:spacing w:after="120"/>
              <w:rPr>
                <w:rFonts w:ascii="Arial" w:eastAsiaTheme="minorEastAsia" w:hAnsi="Arial" w:cs="Arial"/>
                <w:sz w:val="22"/>
                <w:szCs w:val="22"/>
              </w:rPr>
            </w:pPr>
            <w:r w:rsidRPr="00067F99">
              <w:rPr>
                <w:rFonts w:ascii="Arial" w:eastAsiaTheme="minorEastAsia" w:hAnsi="Arial" w:cs="Arial" w:hint="eastAsia"/>
                <w:sz w:val="22"/>
              </w:rPr>
              <w:t>无修改。</w:t>
            </w:r>
          </w:p>
        </w:tc>
      </w:tr>
    </w:tbl>
    <w:p w14:paraId="0CE21BDD" w14:textId="77777777" w:rsidR="00A432F7" w:rsidRPr="00067F99" w:rsidRDefault="00A432F7" w:rsidP="00CA33E6">
      <w:pPr>
        <w:spacing w:after="120"/>
        <w:rPr>
          <w:rFonts w:ascii="Arial" w:eastAsiaTheme="minorEastAsia" w:hAnsi="Arial" w:cs="Arial"/>
          <w:sz w:val="22"/>
          <w:szCs w:val="22"/>
          <w:lang w:val="en-US"/>
        </w:rPr>
      </w:pPr>
    </w:p>
    <w:sectPr w:rsidR="00A432F7" w:rsidRPr="00067F99" w:rsidSect="00A432F7">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C64BC" w14:textId="77777777" w:rsidR="000E2989" w:rsidRDefault="000E2989" w:rsidP="00655736">
      <w:r>
        <w:separator/>
      </w:r>
    </w:p>
  </w:endnote>
  <w:endnote w:type="continuationSeparator" w:id="0">
    <w:p w14:paraId="59A58A84" w14:textId="77777777" w:rsidR="000E2989" w:rsidRDefault="000E298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9010" w14:textId="77777777" w:rsidR="000E2989" w:rsidRDefault="000E2989" w:rsidP="00655736">
      <w:r>
        <w:separator/>
      </w:r>
    </w:p>
  </w:footnote>
  <w:footnote w:type="continuationSeparator" w:id="0">
    <w:p w14:paraId="67613518" w14:textId="77777777" w:rsidR="000E2989" w:rsidRDefault="000E2989" w:rsidP="00655736">
      <w:r>
        <w:continuationSeparator/>
      </w:r>
    </w:p>
  </w:footnote>
  <w:footnote w:id="1">
    <w:p w14:paraId="1632EBA0" w14:textId="1E14D2EA" w:rsidR="000E2989" w:rsidRPr="00067F99" w:rsidRDefault="000E2989" w:rsidP="00B702ED">
      <w:pPr>
        <w:pStyle w:val="FootnoteText"/>
        <w:tabs>
          <w:tab w:val="left" w:pos="426"/>
        </w:tabs>
        <w:spacing w:before="0" w:after="0"/>
        <w:ind w:left="426" w:hanging="426"/>
        <w:rPr>
          <w:rFonts w:eastAsiaTheme="minorEastAsia" w:cs="Arial"/>
          <w:sz w:val="18"/>
          <w:szCs w:val="18"/>
        </w:rPr>
      </w:pPr>
      <w:r w:rsidRPr="00067F99">
        <w:rPr>
          <w:rStyle w:val="FootnoteReference"/>
          <w:rFonts w:eastAsiaTheme="minorEastAsia" w:cs="Arial"/>
          <w:sz w:val="18"/>
          <w:szCs w:val="18"/>
          <w:vertAlign w:val="baseline"/>
          <w:lang w:val="en-US" w:eastAsia="en-US"/>
        </w:rPr>
        <w:footnoteRef/>
      </w:r>
      <w:r w:rsidRPr="00067F99">
        <w:rPr>
          <w:rStyle w:val="FootnoteReference"/>
          <w:rFonts w:eastAsiaTheme="minorEastAsia" w:cs="Arial"/>
          <w:sz w:val="18"/>
          <w:vertAlign w:val="baseline"/>
        </w:rPr>
        <w:t>.</w:t>
      </w:r>
      <w:r w:rsidRPr="00067F99">
        <w:rPr>
          <w:rStyle w:val="FootnoteReference"/>
          <w:rFonts w:asciiTheme="minorEastAsia" w:eastAsiaTheme="minorEastAsia" w:hAnsiTheme="minorEastAsia"/>
          <w:sz w:val="18"/>
          <w:vertAlign w:val="baseline"/>
        </w:rPr>
        <w:tab/>
      </w:r>
      <w:r w:rsidRPr="00067F99">
        <w:rPr>
          <w:rStyle w:val="FootnoteReference"/>
          <w:rFonts w:eastAsiaTheme="minorEastAsia" w:cs="Arial" w:hint="eastAsia"/>
          <w:sz w:val="18"/>
          <w:vertAlign w:val="baseline"/>
        </w:rPr>
        <w:t>与</w:t>
      </w:r>
      <w:r w:rsidRPr="00067F99">
        <w:rPr>
          <w:rStyle w:val="FootnoteReference"/>
          <w:rFonts w:eastAsiaTheme="minorEastAsia" w:cs="Arial"/>
          <w:sz w:val="18"/>
          <w:vertAlign w:val="baseline"/>
        </w:rPr>
        <w:t>2014-2015</w:t>
      </w:r>
      <w:r>
        <w:rPr>
          <w:rStyle w:val="FootnoteReference"/>
          <w:rFonts w:eastAsiaTheme="minorEastAsia" w:cs="Arial"/>
          <w:sz w:val="18"/>
          <w:vertAlign w:val="baseline"/>
        </w:rPr>
        <w:t>双年度</w:t>
      </w:r>
      <w:r w:rsidRPr="00067F99">
        <w:rPr>
          <w:rStyle w:val="FootnoteReference"/>
          <w:rFonts w:eastAsiaTheme="minorEastAsia" w:cs="Arial" w:hint="eastAsia"/>
          <w:sz w:val="18"/>
          <w:vertAlign w:val="baseline"/>
        </w:rPr>
        <w:t>（</w:t>
      </w:r>
      <w:r w:rsidRPr="00067F99">
        <w:rPr>
          <w:rStyle w:val="FootnoteReference"/>
          <w:rFonts w:eastAsiaTheme="minorEastAsia" w:cs="Arial"/>
          <w:sz w:val="18"/>
          <w:vertAlign w:val="baseline"/>
        </w:rPr>
        <w:t>37C/5</w:t>
      </w:r>
      <w:r w:rsidRPr="00067F99">
        <w:rPr>
          <w:rStyle w:val="FootnoteReference"/>
          <w:rFonts w:eastAsiaTheme="minorEastAsia" w:cs="Arial" w:hint="eastAsia"/>
          <w:sz w:val="18"/>
          <w:vertAlign w:val="baseline"/>
        </w:rPr>
        <w:t>）相比，主席团审查的申请数量增加了</w:t>
      </w:r>
      <w:r w:rsidRPr="00067F99">
        <w:rPr>
          <w:rStyle w:val="FootnoteReference"/>
          <w:rFonts w:eastAsiaTheme="minorEastAsia" w:cs="Arial"/>
          <w:sz w:val="18"/>
          <w:vertAlign w:val="baseline"/>
        </w:rPr>
        <w:t>142%</w:t>
      </w:r>
      <w:r w:rsidRPr="00067F99">
        <w:rPr>
          <w:rStyle w:val="FootnoteReference"/>
          <w:rFonts w:eastAsiaTheme="minorEastAsia" w:cs="Arial" w:hint="eastAsia"/>
          <w:sz w:val="18"/>
          <w:vertAlign w:val="baseline"/>
        </w:rPr>
        <w:t>。这一增长速度没有考虑</w:t>
      </w:r>
      <w:r w:rsidRPr="00067F99">
        <w:rPr>
          <w:rStyle w:val="FootnoteReference"/>
          <w:rFonts w:eastAsiaTheme="minorEastAsia" w:cs="Arial"/>
          <w:sz w:val="18"/>
          <w:vertAlign w:val="baseline"/>
        </w:rPr>
        <w:t>2019</w:t>
      </w:r>
      <w:r w:rsidRPr="00067F99">
        <w:rPr>
          <w:rStyle w:val="FootnoteReference"/>
          <w:rFonts w:eastAsiaTheme="minorEastAsia" w:cs="Arial" w:hint="eastAsia"/>
          <w:sz w:val="18"/>
          <w:vertAlign w:val="baseline"/>
        </w:rPr>
        <w:t>年下半年主席团已经审查的国际援助申请。</w:t>
      </w:r>
    </w:p>
  </w:footnote>
  <w:footnote w:id="2">
    <w:p w14:paraId="777AB23A" w14:textId="61795843" w:rsidR="000E2989" w:rsidRPr="00067F99" w:rsidRDefault="000E2989" w:rsidP="00067F99">
      <w:pPr>
        <w:pStyle w:val="FootnoteText"/>
        <w:spacing w:before="0"/>
        <w:ind w:left="450" w:hanging="450"/>
        <w:rPr>
          <w:rStyle w:val="FootnoteReference"/>
          <w:rFonts w:cs="Arial"/>
          <w:sz w:val="18"/>
          <w:szCs w:val="18"/>
          <w:vertAlign w:val="baseline"/>
        </w:rPr>
      </w:pPr>
      <w:r w:rsidRPr="001F53AC">
        <w:rPr>
          <w:rStyle w:val="FootnoteReference"/>
          <w:rFonts w:eastAsiaTheme="minorEastAsia" w:cs="Arial"/>
          <w:sz w:val="18"/>
          <w:szCs w:val="18"/>
          <w:vertAlign w:val="baseline"/>
        </w:rPr>
        <w:t>2</w:t>
      </w:r>
      <w:r w:rsidRPr="00067F99">
        <w:rPr>
          <w:rStyle w:val="FootnoteReference"/>
          <w:rFonts w:eastAsiaTheme="minorEastAsia" w:cs="Arial" w:hint="eastAsia"/>
          <w:sz w:val="18"/>
          <w:szCs w:val="18"/>
          <w:vertAlign w:val="baseline"/>
        </w:rPr>
        <w:t>．</w:t>
      </w:r>
      <w:r w:rsidRPr="00067F99">
        <w:rPr>
          <w:rStyle w:val="FootnoteReference"/>
          <w:rFonts w:eastAsiaTheme="minorEastAsia" w:cs="Arial"/>
          <w:sz w:val="18"/>
          <w:szCs w:val="18"/>
          <w:vertAlign w:val="baseline"/>
        </w:rPr>
        <w:t xml:space="preserve"> </w:t>
      </w:r>
      <w:r w:rsidRPr="00067F99">
        <w:rPr>
          <w:rFonts w:eastAsiaTheme="minorEastAsia" w:cs="Arial"/>
          <w:sz w:val="18"/>
          <w:szCs w:val="18"/>
        </w:rPr>
        <w:t xml:space="preserve"> </w:t>
      </w:r>
      <w:r w:rsidRPr="00067F99">
        <w:rPr>
          <w:rFonts w:eastAsiaTheme="minorEastAsia" w:cs="Arial" w:hint="eastAsia"/>
          <w:sz w:val="18"/>
          <w:szCs w:val="18"/>
        </w:rPr>
        <w:t>义务纳款的最新报表请见：</w:t>
      </w:r>
      <w:hyperlink r:id="rId1" w:history="1">
        <w:r w:rsidRPr="009E5099">
          <w:rPr>
            <w:rStyle w:val="Hyperlink"/>
            <w:rFonts w:cs="Arial"/>
            <w:sz w:val="18"/>
            <w:szCs w:val="18"/>
          </w:rPr>
          <w:t>http://www.unesco.org/eri/cp/factsheets/ICH-Status-of-Contributions.pdf</w:t>
        </w:r>
      </w:hyperlink>
    </w:p>
  </w:footnote>
  <w:footnote w:id="3">
    <w:p w14:paraId="3D95F7F2" w14:textId="34219C01" w:rsidR="000E2989" w:rsidRPr="00617C63" w:rsidRDefault="000E2989" w:rsidP="00067F99">
      <w:pPr>
        <w:pStyle w:val="FootnoteText"/>
        <w:tabs>
          <w:tab w:val="left" w:pos="432"/>
          <w:tab w:val="left" w:pos="540"/>
        </w:tabs>
        <w:spacing w:after="0"/>
        <w:ind w:left="450" w:hanging="450"/>
        <w:rPr>
          <w:rFonts w:cs="Arial"/>
          <w:sz w:val="18"/>
          <w:szCs w:val="18"/>
        </w:rPr>
      </w:pPr>
      <w:r w:rsidRPr="00067F99">
        <w:rPr>
          <w:rStyle w:val="FootnoteReference"/>
          <w:rFonts w:eastAsiaTheme="minorEastAsia" w:cs="Arial"/>
          <w:sz w:val="18"/>
          <w:szCs w:val="18"/>
          <w:vertAlign w:val="baseline"/>
        </w:rPr>
        <w:t>3</w:t>
      </w:r>
      <w:r>
        <w:rPr>
          <w:rStyle w:val="FootnoteReference"/>
          <w:rFonts w:asciiTheme="minorEastAsia" w:eastAsiaTheme="minorEastAsia" w:hAnsiTheme="minorEastAsia" w:cs="Arial" w:hint="eastAsia"/>
          <w:sz w:val="18"/>
          <w:szCs w:val="18"/>
          <w:vertAlign w:val="baseline"/>
        </w:rPr>
        <w:t>．</w:t>
      </w:r>
      <w:r w:rsidRPr="00067F99">
        <w:rPr>
          <w:rFonts w:asciiTheme="minorEastAsia" w:eastAsiaTheme="minorEastAsia" w:hAnsiTheme="minorEastAsia"/>
          <w:sz w:val="18"/>
          <w:szCs w:val="18"/>
        </w:rPr>
        <w:tab/>
      </w:r>
      <w:r w:rsidRPr="00067F99">
        <w:rPr>
          <w:rFonts w:asciiTheme="minorEastAsia" w:eastAsiaTheme="minorEastAsia" w:hAnsiTheme="minorEastAsia" w:hint="eastAsia"/>
          <w:sz w:val="18"/>
          <w:szCs w:val="18"/>
        </w:rPr>
        <w:t>“筹备援助”是指缔约国可以为《急需保护的非物质文化遗产名录》制定提名或为《优秀实践范例名录》提出建议申请的援助（</w:t>
      </w:r>
      <w:r w:rsidRPr="00067F99">
        <w:rPr>
          <w:rFonts w:asciiTheme="minorEastAsia" w:eastAsiaTheme="minorEastAsia" w:hAnsiTheme="minorEastAsia"/>
          <w:sz w:val="18"/>
          <w:szCs w:val="18"/>
        </w:rPr>
        <w:t xml:space="preserve"> </w:t>
      </w:r>
      <w:hyperlink r:id="rId2" w:history="1">
        <w:r w:rsidRPr="00067F99">
          <w:rPr>
            <w:rStyle w:val="Hyperlink"/>
            <w:rFonts w:asciiTheme="minorEastAsia" w:eastAsiaTheme="minorEastAsia" w:hAnsiTheme="minorEastAsia" w:hint="eastAsia"/>
            <w:sz w:val="18"/>
            <w:szCs w:val="18"/>
          </w:rPr>
          <w:t>《操作指南》</w:t>
        </w:r>
      </w:hyperlink>
      <w:r w:rsidRPr="00067F99">
        <w:rPr>
          <w:rFonts w:asciiTheme="minorEastAsia" w:eastAsiaTheme="minorEastAsia" w:hAnsiTheme="minorEastAsia" w:hint="eastAsia"/>
          <w:sz w:val="18"/>
          <w:szCs w:val="18"/>
        </w:rPr>
        <w:t>第</w:t>
      </w:r>
      <w:r w:rsidRPr="00067F99">
        <w:rPr>
          <w:rFonts w:asciiTheme="minorEastAsia" w:eastAsiaTheme="minorEastAsia" w:hAnsiTheme="minorEastAsia"/>
          <w:sz w:val="18"/>
          <w:szCs w:val="18"/>
        </w:rPr>
        <w:t>21</w:t>
      </w:r>
      <w:r w:rsidRPr="00067F99">
        <w:rPr>
          <w:rFonts w:asciiTheme="minorEastAsia" w:eastAsiaTheme="minorEastAsia" w:hAnsiTheme="minorEastAsia" w:hint="eastAsia"/>
          <w:sz w:val="18"/>
          <w:szCs w:val="18"/>
        </w:rPr>
        <w:t>段）。“技术援助”是指，如《公约》第</w:t>
      </w:r>
      <w:r w:rsidRPr="00067F99">
        <w:rPr>
          <w:rFonts w:asciiTheme="minorEastAsia" w:eastAsiaTheme="minorEastAsia" w:hAnsiTheme="minorEastAsia"/>
          <w:sz w:val="18"/>
          <w:szCs w:val="18"/>
        </w:rPr>
        <w:t>21</w:t>
      </w:r>
      <w:r w:rsidRPr="00067F99">
        <w:rPr>
          <w:rFonts w:asciiTheme="minorEastAsia" w:eastAsiaTheme="minorEastAsia" w:hAnsiTheme="minorEastAsia" w:hint="eastAsia"/>
          <w:sz w:val="18"/>
          <w:szCs w:val="18"/>
        </w:rPr>
        <w:t>条所述，向希望提出国际援助请求的缔约国提供专家（</w:t>
      </w:r>
      <w:hyperlink r:id="rId3" w:history="1">
        <w:r w:rsidRPr="00502B1F">
          <w:rPr>
            <w:rStyle w:val="Hyperlink"/>
            <w:rFonts w:eastAsiaTheme="minorEastAsia" w:cs="Arial"/>
            <w:sz w:val="18"/>
            <w:szCs w:val="18"/>
          </w:rPr>
          <w:t>第</w:t>
        </w:r>
        <w:r w:rsidRPr="00502B1F">
          <w:rPr>
            <w:rStyle w:val="Hyperlink"/>
            <w:rFonts w:eastAsiaTheme="minorEastAsia" w:cs="Arial"/>
            <w:sz w:val="18"/>
            <w:szCs w:val="18"/>
          </w:rPr>
          <w:t>8.COM 7.c</w:t>
        </w:r>
      </w:hyperlink>
      <w:r w:rsidRPr="00502B1F">
        <w:rPr>
          <w:rStyle w:val="Hyperlink"/>
          <w:rFonts w:eastAsiaTheme="minorEastAsia" w:cs="Arial"/>
          <w:sz w:val="18"/>
          <w:szCs w:val="18"/>
        </w:rPr>
        <w:t>号决定</w:t>
      </w:r>
      <w:r w:rsidRPr="00067F99">
        <w:rPr>
          <w:rFonts w:asciiTheme="minorEastAsia" w:eastAsiaTheme="minorEastAsia" w:hAnsiTheme="minorEastAsia" w:hint="eastAsia"/>
          <w:sz w:val="18"/>
          <w:szCs w:val="18"/>
        </w:rPr>
        <w:t>）。</w:t>
      </w:r>
    </w:p>
  </w:footnote>
  <w:footnote w:id="4">
    <w:p w14:paraId="639BD362" w14:textId="44930E42" w:rsidR="000E2989" w:rsidRPr="001A4BB8" w:rsidRDefault="000E2989">
      <w:pPr>
        <w:pStyle w:val="FootnoteText"/>
        <w:rPr>
          <w:rFonts w:eastAsiaTheme="minorEastAsia" w:cs="Arial"/>
          <w:sz w:val="18"/>
          <w:szCs w:val="18"/>
        </w:rPr>
      </w:pPr>
      <w:r w:rsidRPr="00067F99">
        <w:rPr>
          <w:rFonts w:eastAsiaTheme="minorEastAsia" w:cs="Arial"/>
          <w:sz w:val="18"/>
          <w:szCs w:val="18"/>
        </w:rPr>
        <w:t>4</w:t>
      </w:r>
      <w:r w:rsidRPr="00067F99">
        <w:rPr>
          <w:rFonts w:asciiTheme="minorEastAsia" w:eastAsiaTheme="minorEastAsia" w:hAnsiTheme="minorEastAsia"/>
          <w:sz w:val="18"/>
          <w:szCs w:val="18"/>
        </w:rPr>
        <w:t xml:space="preserve">. </w:t>
      </w:r>
      <w:r w:rsidRPr="00067F99">
        <w:rPr>
          <w:rFonts w:asciiTheme="minorEastAsia" w:eastAsiaTheme="minorEastAsia" w:hAnsiTheme="minorEastAsia" w:hint="eastAsia"/>
          <w:sz w:val="18"/>
          <w:szCs w:val="18"/>
        </w:rPr>
        <w:t>政府间委员会主席团于</w:t>
      </w:r>
      <w:r w:rsidRPr="001A4BB8">
        <w:rPr>
          <w:rFonts w:eastAsiaTheme="minorEastAsia" w:cs="Arial"/>
          <w:sz w:val="18"/>
          <w:szCs w:val="18"/>
        </w:rPr>
        <w:t>2018</w:t>
      </w:r>
      <w:r w:rsidRPr="001A4BB8">
        <w:rPr>
          <w:rFonts w:eastAsiaTheme="minorEastAsia" w:cs="Arial"/>
          <w:sz w:val="18"/>
          <w:szCs w:val="18"/>
        </w:rPr>
        <w:t>年批准了</w:t>
      </w:r>
      <w:r w:rsidRPr="001A4BB8">
        <w:rPr>
          <w:rFonts w:eastAsiaTheme="minorEastAsia" w:cs="Arial"/>
          <w:sz w:val="18"/>
          <w:szCs w:val="18"/>
        </w:rPr>
        <w:t>2018-2019</w:t>
      </w:r>
      <w:r w:rsidRPr="001A4BB8">
        <w:rPr>
          <w:rFonts w:eastAsiaTheme="minorEastAsia" w:cs="Arial"/>
          <w:sz w:val="18"/>
          <w:szCs w:val="18"/>
        </w:rPr>
        <w:t>年按预期结果分列的细目（第</w:t>
      </w:r>
      <w:r w:rsidRPr="001A4BB8">
        <w:rPr>
          <w:rFonts w:eastAsiaTheme="minorEastAsia" w:cs="Arial"/>
          <w:sz w:val="18"/>
          <w:szCs w:val="18"/>
        </w:rPr>
        <w:t>13.COM 2.BUR 3</w:t>
      </w:r>
      <w:r w:rsidRPr="001A4BB8">
        <w:rPr>
          <w:rFonts w:eastAsiaTheme="minorEastAsia" w:cs="Arial"/>
          <w:sz w:val="18"/>
          <w:szCs w:val="18"/>
        </w:rPr>
        <w:t>号决定）。</w:t>
      </w:r>
    </w:p>
  </w:footnote>
  <w:footnote w:id="5">
    <w:p w14:paraId="3622A275" w14:textId="5428DE70" w:rsidR="000E2989" w:rsidRPr="001A4BB8" w:rsidRDefault="000E2989">
      <w:pPr>
        <w:pStyle w:val="FootnoteText"/>
        <w:rPr>
          <w:rFonts w:eastAsiaTheme="minorEastAsia" w:cs="Arial"/>
          <w:sz w:val="18"/>
          <w:szCs w:val="18"/>
        </w:rPr>
      </w:pPr>
      <w:r w:rsidRPr="001A4BB8">
        <w:rPr>
          <w:rFonts w:eastAsiaTheme="minorEastAsia" w:cs="Arial"/>
          <w:sz w:val="18"/>
          <w:szCs w:val="18"/>
        </w:rPr>
        <w:t>5</w:t>
      </w:r>
      <w:r w:rsidRPr="001A4BB8">
        <w:rPr>
          <w:rFonts w:eastAsiaTheme="minorEastAsia" w:cs="Arial"/>
          <w:sz w:val="18"/>
          <w:szCs w:val="18"/>
        </w:rPr>
        <w:t>．政府间委员会主席团于</w:t>
      </w:r>
      <w:r w:rsidRPr="001A4BB8">
        <w:rPr>
          <w:rFonts w:eastAsiaTheme="minorEastAsia" w:cs="Arial"/>
          <w:sz w:val="18"/>
          <w:szCs w:val="18"/>
        </w:rPr>
        <w:t>2019</w:t>
      </w:r>
      <w:r w:rsidRPr="001A4BB8">
        <w:rPr>
          <w:rFonts w:eastAsiaTheme="minorEastAsia" w:cs="Arial"/>
          <w:sz w:val="18"/>
          <w:szCs w:val="18"/>
        </w:rPr>
        <w:t>年批准了</w:t>
      </w:r>
      <w:r w:rsidRPr="001A4BB8">
        <w:rPr>
          <w:rFonts w:eastAsiaTheme="minorEastAsia" w:cs="Arial"/>
          <w:sz w:val="18"/>
          <w:szCs w:val="18"/>
        </w:rPr>
        <w:t>2020</w:t>
      </w:r>
      <w:r w:rsidRPr="001A4BB8">
        <w:rPr>
          <w:rFonts w:eastAsiaTheme="minorEastAsia" w:cs="Arial"/>
          <w:sz w:val="18"/>
          <w:szCs w:val="18"/>
        </w:rPr>
        <w:t>年前</w:t>
      </w:r>
      <w:r w:rsidRPr="001A4BB8">
        <w:rPr>
          <w:rFonts w:eastAsiaTheme="minorEastAsia" w:cs="Arial"/>
          <w:sz w:val="18"/>
          <w:szCs w:val="18"/>
        </w:rPr>
        <w:t>6</w:t>
      </w:r>
      <w:r w:rsidRPr="001A4BB8">
        <w:rPr>
          <w:rFonts w:eastAsiaTheme="minorEastAsia" w:cs="Arial"/>
          <w:sz w:val="18"/>
          <w:szCs w:val="18"/>
        </w:rPr>
        <w:t>个月按预期结果分列的细目（第</w:t>
      </w:r>
      <w:r w:rsidRPr="001A4BB8">
        <w:rPr>
          <w:rFonts w:eastAsiaTheme="minorEastAsia" w:cs="Arial"/>
          <w:sz w:val="18"/>
          <w:szCs w:val="18"/>
        </w:rPr>
        <w:t>14.COM 2.BUR 3</w:t>
      </w:r>
      <w:r w:rsidRPr="001A4BB8">
        <w:rPr>
          <w:rFonts w:eastAsiaTheme="minorEastAsia" w:cs="Arial"/>
          <w:sz w:val="18"/>
          <w:szCs w:val="18"/>
        </w:rPr>
        <w:t>号决定）。</w:t>
      </w:r>
    </w:p>
  </w:footnote>
  <w:footnote w:id="6">
    <w:p w14:paraId="7A6F5AC0" w14:textId="3F11596E" w:rsidR="000E2989" w:rsidRPr="00067F99" w:rsidRDefault="000E2989">
      <w:pPr>
        <w:pStyle w:val="FootnoteText"/>
        <w:tabs>
          <w:tab w:val="left" w:pos="432"/>
          <w:tab w:val="left" w:pos="475"/>
        </w:tabs>
        <w:ind w:left="450" w:hanging="450"/>
        <w:rPr>
          <w:rFonts w:asciiTheme="minorEastAsia" w:eastAsiaTheme="minorEastAsia" w:hAnsiTheme="minorEastAsia"/>
          <w:sz w:val="18"/>
          <w:szCs w:val="18"/>
        </w:rPr>
      </w:pPr>
      <w:r w:rsidRPr="00067F99">
        <w:rPr>
          <w:rFonts w:eastAsiaTheme="minorEastAsia" w:cs="Arial"/>
          <w:sz w:val="18"/>
          <w:szCs w:val="18"/>
        </w:rPr>
        <w:t>6</w:t>
      </w:r>
      <w:r w:rsidRPr="00067F99">
        <w:rPr>
          <w:rFonts w:eastAsiaTheme="minorEastAsia" w:cs="Arial" w:hint="eastAsia"/>
          <w:sz w:val="18"/>
          <w:szCs w:val="18"/>
        </w:rPr>
        <w:t>．</w:t>
      </w:r>
      <w:r w:rsidRPr="00067F99">
        <w:rPr>
          <w:rFonts w:asciiTheme="minorEastAsia" w:eastAsiaTheme="minorEastAsia" w:hAnsiTheme="minorEastAsia" w:hint="eastAsia"/>
          <w:sz w:val="18"/>
          <w:szCs w:val="18"/>
        </w:rPr>
        <w:t>请参见</w:t>
      </w:r>
      <w:hyperlink r:id="rId4" w:history="1">
        <w:r w:rsidRPr="00067F99">
          <w:rPr>
            <w:rStyle w:val="Hyperlink"/>
            <w:rFonts w:asciiTheme="minorEastAsia" w:eastAsiaTheme="minorEastAsia" w:hAnsiTheme="minorEastAsia"/>
            <w:sz w:val="18"/>
            <w:szCs w:val="18"/>
          </w:rPr>
          <w:t>40 C/5</w:t>
        </w:r>
        <w:r w:rsidRPr="00067F99">
          <w:rPr>
            <w:rStyle w:val="Hyperlink"/>
            <w:rFonts w:asciiTheme="minorEastAsia" w:eastAsiaTheme="minorEastAsia" w:hAnsiTheme="minorEastAsia" w:hint="eastAsia"/>
            <w:sz w:val="18"/>
            <w:szCs w:val="18"/>
          </w:rPr>
          <w:t>第</w:t>
        </w:r>
        <w:r w:rsidRPr="00067F99">
          <w:rPr>
            <w:rStyle w:val="Hyperlink"/>
            <w:rFonts w:asciiTheme="minorEastAsia" w:eastAsiaTheme="minorEastAsia" w:hAnsiTheme="minorEastAsia"/>
            <w:sz w:val="18"/>
            <w:szCs w:val="18"/>
          </w:rPr>
          <w:t>1</w:t>
        </w:r>
        <w:r w:rsidRPr="00067F99">
          <w:rPr>
            <w:rStyle w:val="Hyperlink"/>
            <w:rFonts w:asciiTheme="minorEastAsia" w:eastAsiaTheme="minorEastAsia" w:hAnsiTheme="minorEastAsia" w:hint="eastAsia"/>
            <w:sz w:val="18"/>
            <w:szCs w:val="18"/>
          </w:rPr>
          <w:t>卷</w:t>
        </w:r>
      </w:hyperlink>
      <w:r>
        <w:rPr>
          <w:rStyle w:val="Hyperlink"/>
          <w:rFonts w:asciiTheme="minorEastAsia" w:eastAsiaTheme="minorEastAsia" w:hAnsiTheme="minorEastAsia"/>
          <w:sz w:val="18"/>
          <w:szCs w:val="18"/>
        </w:rPr>
        <w:t xml:space="preserve"> </w:t>
      </w:r>
      <w:hyperlink r:id="rId5" w:history="1">
        <w:r w:rsidRPr="00067F99">
          <w:rPr>
            <w:rStyle w:val="Hyperlink"/>
            <w:rFonts w:asciiTheme="minorEastAsia" w:eastAsiaTheme="minorEastAsia" w:hAnsiTheme="minorEastAsia" w:hint="eastAsia"/>
            <w:sz w:val="18"/>
            <w:szCs w:val="18"/>
          </w:rPr>
          <w:t>决议草案</w:t>
        </w:r>
        <w:r>
          <w:rPr>
            <w:rStyle w:val="Hyperlink"/>
            <w:rFonts w:asciiTheme="minorEastAsia" w:eastAsiaTheme="minorEastAsia" w:hAnsiTheme="minorEastAsia" w:hint="eastAsia"/>
            <w:sz w:val="18"/>
            <w:szCs w:val="18"/>
          </w:rPr>
          <w:t xml:space="preserve"> </w:t>
        </w:r>
        <w:r w:rsidRPr="00067F99">
          <w:rPr>
            <w:rStyle w:val="Hyperlink"/>
            <w:rFonts w:asciiTheme="minorEastAsia" w:eastAsiaTheme="minorEastAsia" w:hAnsiTheme="minorEastAsia" w:hint="eastAsia"/>
            <w:sz w:val="18"/>
            <w:szCs w:val="18"/>
          </w:rPr>
          <w:t>第二个</w:t>
        </w:r>
        <w:r>
          <w:rPr>
            <w:rStyle w:val="Hyperlink"/>
            <w:rFonts w:asciiTheme="minorEastAsia" w:eastAsiaTheme="minorEastAsia" w:hAnsiTheme="minorEastAsia" w:hint="eastAsia"/>
            <w:sz w:val="18"/>
            <w:szCs w:val="18"/>
          </w:rPr>
          <w:t>双年度：</w:t>
        </w:r>
        <w:r w:rsidRPr="00067F99">
          <w:rPr>
            <w:rStyle w:val="Hyperlink"/>
            <w:rFonts w:asciiTheme="minorEastAsia" w:eastAsiaTheme="minorEastAsia" w:hAnsiTheme="minorEastAsia"/>
            <w:sz w:val="18"/>
            <w:szCs w:val="18"/>
          </w:rPr>
          <w:t>2020-2021</w:t>
        </w:r>
        <w:r w:rsidRPr="00067F99">
          <w:rPr>
            <w:rStyle w:val="Hyperlink"/>
            <w:rFonts w:asciiTheme="minorEastAsia" w:eastAsiaTheme="minorEastAsia" w:hAnsiTheme="minorEastAsia" w:hint="eastAsia"/>
            <w:sz w:val="18"/>
            <w:szCs w:val="18"/>
          </w:rPr>
          <w:t>年</w:t>
        </w:r>
      </w:hyperlink>
      <w:r w:rsidRPr="00067F99">
        <w:rPr>
          <w:rFonts w:asciiTheme="minorEastAsia" w:eastAsiaTheme="minorEastAsia" w:hAnsiTheme="minorEastAsia" w:hint="eastAsia"/>
          <w:sz w:val="18"/>
          <w:szCs w:val="18"/>
        </w:rPr>
        <w:t>（第</w:t>
      </w:r>
      <w:r w:rsidRPr="00067F99">
        <w:rPr>
          <w:rFonts w:asciiTheme="minorEastAsia" w:eastAsiaTheme="minorEastAsia" w:hAnsiTheme="minorEastAsia"/>
          <w:sz w:val="18"/>
          <w:szCs w:val="18"/>
        </w:rPr>
        <w:t>12</w:t>
      </w:r>
      <w:r w:rsidRPr="00067F99">
        <w:rPr>
          <w:rFonts w:asciiTheme="minorEastAsia" w:eastAsiaTheme="minorEastAsia" w:hAnsiTheme="minorEastAsia" w:hint="eastAsia"/>
          <w:sz w:val="18"/>
          <w:szCs w:val="18"/>
        </w:rPr>
        <w:t>页）中的</w:t>
      </w:r>
      <w:r w:rsidRPr="00067F99">
        <w:rPr>
          <w:rFonts w:asciiTheme="minorEastAsia" w:eastAsiaTheme="minorEastAsia" w:hAnsiTheme="minorEastAsia"/>
          <w:sz w:val="18"/>
          <w:szCs w:val="18"/>
        </w:rPr>
        <w:t>2020-2021</w:t>
      </w:r>
      <w:r w:rsidRPr="00067F99">
        <w:rPr>
          <w:rFonts w:asciiTheme="minorEastAsia" w:eastAsiaTheme="minorEastAsia" w:hAnsiTheme="minorEastAsia" w:hint="eastAsia"/>
          <w:sz w:val="18"/>
          <w:szCs w:val="18"/>
        </w:rPr>
        <w:t>年拨款决议。</w:t>
      </w:r>
    </w:p>
  </w:footnote>
  <w:footnote w:id="7">
    <w:p w14:paraId="1075BBDA" w14:textId="739E42A8" w:rsidR="000E2989" w:rsidRPr="00067F99" w:rsidRDefault="000E2989">
      <w:pPr>
        <w:pStyle w:val="FootnoteText"/>
        <w:rPr>
          <w:rFonts w:ascii="SimSun" w:hAnsi="SimSun"/>
          <w:sz w:val="18"/>
          <w:szCs w:val="18"/>
        </w:rPr>
      </w:pPr>
      <w:r w:rsidRPr="00067F99">
        <w:rPr>
          <w:rStyle w:val="FootnoteReference"/>
          <w:rFonts w:eastAsiaTheme="minorEastAsia" w:cs="Arial"/>
          <w:sz w:val="18"/>
          <w:szCs w:val="18"/>
          <w:vertAlign w:val="baseline"/>
        </w:rPr>
        <w:t>7</w:t>
      </w:r>
      <w:r w:rsidRPr="00067F99">
        <w:rPr>
          <w:rStyle w:val="FootnoteReference"/>
          <w:rFonts w:eastAsiaTheme="minorEastAsia" w:cs="Arial" w:hint="eastAsia"/>
          <w:sz w:val="18"/>
          <w:szCs w:val="18"/>
          <w:vertAlign w:val="baseline"/>
        </w:rPr>
        <w:t>．</w:t>
      </w:r>
      <w:r w:rsidRPr="00067F99">
        <w:rPr>
          <w:rFonts w:ascii="SimSun" w:hAnsi="SimSun" w:hint="eastAsia"/>
          <w:sz w:val="18"/>
          <w:szCs w:val="18"/>
        </w:rPr>
        <w:t>百分比适用于截至</w:t>
      </w:r>
      <w:r w:rsidRPr="00067F99">
        <w:rPr>
          <w:rFonts w:ascii="SimSun" w:hAnsi="SimSun"/>
          <w:sz w:val="18"/>
          <w:szCs w:val="18"/>
        </w:rPr>
        <w:t>2019</w:t>
      </w:r>
      <w:r w:rsidRPr="00067F99">
        <w:rPr>
          <w:rFonts w:ascii="SimSun" w:hAnsi="SimSun" w:hint="eastAsia"/>
          <w:sz w:val="18"/>
          <w:szCs w:val="18"/>
        </w:rPr>
        <w:t>年</w:t>
      </w:r>
      <w:r w:rsidRPr="00067F99">
        <w:rPr>
          <w:rFonts w:ascii="SimSun" w:hAnsi="SimSun"/>
          <w:sz w:val="18"/>
          <w:szCs w:val="18"/>
        </w:rPr>
        <w:t>12</w:t>
      </w:r>
      <w:r w:rsidRPr="00067F99">
        <w:rPr>
          <w:rFonts w:ascii="SimSun" w:hAnsi="SimSun" w:hint="eastAsia"/>
          <w:sz w:val="18"/>
          <w:szCs w:val="18"/>
        </w:rPr>
        <w:t>月</w:t>
      </w:r>
      <w:r w:rsidRPr="00067F99">
        <w:rPr>
          <w:rFonts w:ascii="SimSun" w:hAnsi="SimSun"/>
          <w:sz w:val="18"/>
          <w:szCs w:val="18"/>
        </w:rPr>
        <w:t>31</w:t>
      </w:r>
      <w:r w:rsidRPr="00067F99">
        <w:rPr>
          <w:rFonts w:ascii="SimSun" w:hAnsi="SimSun" w:hint="eastAsia"/>
          <w:sz w:val="18"/>
          <w:szCs w:val="18"/>
        </w:rPr>
        <w:t>日的基金余额。这一余额不包括储备基金</w:t>
      </w:r>
      <w:r w:rsidRPr="00067F99">
        <w:rPr>
          <w:rFonts w:ascii="SimSun" w:hAnsi="SimSun"/>
          <w:sz w:val="18"/>
          <w:szCs w:val="18"/>
        </w:rPr>
        <w:t>(1,000,000</w:t>
      </w:r>
      <w:r w:rsidRPr="00067F99">
        <w:rPr>
          <w:rFonts w:ascii="SimSun" w:hAnsi="SimSun" w:hint="eastAsia"/>
          <w:sz w:val="18"/>
          <w:szCs w:val="18"/>
        </w:rPr>
        <w:t>美元</w:t>
      </w:r>
      <w:r w:rsidRPr="00067F99">
        <w:rPr>
          <w:rFonts w:ascii="SimSun" w:hAnsi="SimSun"/>
          <w:sz w:val="18"/>
          <w:szCs w:val="18"/>
        </w:rPr>
        <w:t>)</w:t>
      </w:r>
      <w:r w:rsidRPr="00067F99">
        <w:rPr>
          <w:rFonts w:ascii="SimSun" w:hAnsi="SimSun"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36BE" w14:textId="490E1BB3" w:rsidR="000E2989" w:rsidRPr="00C23A97" w:rsidRDefault="000E2989">
    <w:pPr>
      <w:pStyle w:val="Header"/>
      <w:rPr>
        <w:rFonts w:ascii="Arial" w:hAnsi="Arial" w:cs="Arial"/>
      </w:rPr>
    </w:pPr>
    <w:r>
      <w:rPr>
        <w:rFonts w:ascii="Arial" w:hAnsi="Arial" w:hint="eastAsia"/>
        <w:sz w:val="20"/>
      </w:rPr>
      <w:t>LHE/20/8.GA/7</w:t>
    </w:r>
    <w:r w:rsidR="007A1BC9">
      <w:rPr>
        <w:rFonts w:ascii="Arial" w:hAnsi="Arial"/>
        <w:sz w:val="20"/>
      </w:rPr>
      <w:t xml:space="preserve"> </w:t>
    </w:r>
    <w:proofErr w:type="spellStart"/>
    <w:r w:rsidR="007A1BC9">
      <w:rPr>
        <w:rFonts w:ascii="Arial" w:hAnsi="Arial"/>
        <w:sz w:val="20"/>
      </w:rPr>
      <w:t>Rev</w:t>
    </w:r>
    <w:proofErr w:type="spellEnd"/>
    <w:r w:rsidR="007A1BC9">
      <w:rPr>
        <w:rFonts w:ascii="Arial" w:hAnsi="Arial"/>
        <w:sz w:val="20"/>
      </w:rPr>
      <w:t>.</w:t>
    </w:r>
    <w:r>
      <w:rPr>
        <w:rFonts w:ascii="Arial" w:hAnsi="Arial" w:hint="eastAsia"/>
        <w:sz w:val="20"/>
      </w:rPr>
      <w:t xml:space="preserve"> </w:t>
    </w:r>
    <w:r>
      <w:rPr>
        <w:rFonts w:ascii="Arial" w:hAnsi="Arial" w:hint="eastAsia"/>
        <w:sz w:val="20"/>
      </w:rPr>
      <w:t>–</w:t>
    </w:r>
    <w:r>
      <w:rPr>
        <w:rFonts w:ascii="Arial" w:hAnsi="Arial" w:hint="eastAsia"/>
        <w:sz w:val="20"/>
      </w:rPr>
      <w:t xml:space="preserve"> </w:t>
    </w:r>
    <w:r>
      <w:rPr>
        <w:rFonts w:ascii="Arial" w:hAnsi="Arial" w:hint="eastAsia"/>
        <w:sz w:val="20"/>
      </w:rPr>
      <w:t>第</w:t>
    </w:r>
    <w:r w:rsidRPr="007E0222">
      <w:rPr>
        <w:rStyle w:val="PageNumber"/>
        <w:rFonts w:ascii="Arial" w:hAnsi="Arial" w:cs="Arial" w:hint="eastAsia"/>
        <w:sz w:val="20"/>
      </w:rPr>
      <w:fldChar w:fldCharType="begin"/>
    </w:r>
    <w:r w:rsidRPr="00FA3850">
      <w:rPr>
        <w:rStyle w:val="PageNumber"/>
        <w:rFonts w:ascii="Arial" w:hAnsi="Arial" w:cs="Arial" w:hint="eastAsia"/>
        <w:sz w:val="20"/>
      </w:rPr>
      <w:instrText xml:space="preserve"> PAGE </w:instrText>
    </w:r>
    <w:r w:rsidRPr="007E0222">
      <w:rPr>
        <w:rStyle w:val="PageNumber"/>
        <w:rFonts w:ascii="Arial" w:hAnsi="Arial" w:cs="Arial" w:hint="eastAsia"/>
        <w:sz w:val="20"/>
      </w:rPr>
      <w:fldChar w:fldCharType="separate"/>
    </w:r>
    <w:r w:rsidR="005E10CE">
      <w:rPr>
        <w:rStyle w:val="PageNumber"/>
        <w:rFonts w:ascii="Arial" w:hAnsi="Arial" w:cs="Arial"/>
        <w:noProof/>
        <w:sz w:val="20"/>
      </w:rPr>
      <w:t>2</w:t>
    </w:r>
    <w:r w:rsidRPr="007E0222">
      <w:rPr>
        <w:rStyle w:val="PageNumber"/>
        <w:rFonts w:ascii="Arial" w:hAnsi="Arial" w:cs="Arial" w:hint="eastAsia"/>
        <w:sz w:val="20"/>
      </w:rPr>
      <w:fldChar w:fldCharType="end"/>
    </w:r>
    <w:r w:rsidRPr="00067F99">
      <w:rPr>
        <w:rFonts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36340"/>
      <w:docPartObj>
        <w:docPartGallery w:val="Page Numbers (Top of Page)"/>
        <w:docPartUnique/>
      </w:docPartObj>
    </w:sdtPr>
    <w:sdtEndPr>
      <w:rPr>
        <w:noProof/>
      </w:rPr>
    </w:sdtEndPr>
    <w:sdtContent>
      <w:p w14:paraId="29468DDE" w14:textId="47D11D6E" w:rsidR="009E5099" w:rsidRPr="00EF62BA" w:rsidRDefault="009E5099" w:rsidP="001C639B">
        <w:pPr>
          <w:pStyle w:val="Header"/>
          <w:jc w:val="right"/>
        </w:pPr>
        <w:r>
          <w:rPr>
            <w:rFonts w:ascii="Arial" w:hAnsi="Arial" w:hint="eastAsia"/>
            <w:sz w:val="20"/>
          </w:rPr>
          <w:t>LHE/20/8.GA/</w:t>
        </w:r>
        <w:r>
          <w:rPr>
            <w:rFonts w:ascii="Arial" w:hAnsi="Arial"/>
            <w:sz w:val="20"/>
          </w:rPr>
          <w:t>7</w:t>
        </w:r>
        <w:r>
          <w:rPr>
            <w:rFonts w:ascii="Arial" w:hAnsi="Arial" w:hint="eastAsia"/>
            <w:sz w:val="20"/>
          </w:rPr>
          <w:t xml:space="preserve"> </w:t>
        </w:r>
        <w:proofErr w:type="spellStart"/>
        <w:r w:rsidR="007A1BC9">
          <w:rPr>
            <w:rFonts w:ascii="Arial" w:hAnsi="Arial"/>
            <w:sz w:val="20"/>
          </w:rPr>
          <w:t>Rev</w:t>
        </w:r>
        <w:proofErr w:type="spellEnd"/>
        <w:r w:rsidR="007A1BC9">
          <w:rPr>
            <w:rFonts w:ascii="Arial" w:hAnsi="Arial"/>
            <w:sz w:val="20"/>
          </w:rPr>
          <w:t>.</w:t>
        </w:r>
        <w:r>
          <w:rPr>
            <w:rFonts w:ascii="Arial" w:hAnsi="Arial" w:hint="eastAsia"/>
            <w:sz w:val="20"/>
          </w:rPr>
          <w:t>–</w:t>
        </w:r>
        <w:r>
          <w:rPr>
            <w:rFonts w:ascii="Arial" w:hAnsi="Arial" w:hint="eastAsia"/>
            <w:sz w:val="20"/>
          </w:rPr>
          <w:t xml:space="preserve"> </w:t>
        </w:r>
        <w:r>
          <w:rPr>
            <w:rFonts w:ascii="Arial" w:hAnsi="Arial" w:hint="eastAsia"/>
            <w:sz w:val="20"/>
          </w:rPr>
          <w:t>第</w:t>
        </w:r>
        <w:r w:rsidRPr="00BB22E1">
          <w:rPr>
            <w:rFonts w:ascii="Arial" w:hAnsi="Arial"/>
            <w:sz w:val="20"/>
          </w:rPr>
          <w:fldChar w:fldCharType="begin"/>
        </w:r>
        <w:r w:rsidRPr="00BB22E1">
          <w:rPr>
            <w:rFonts w:ascii="Arial" w:hAnsi="Arial"/>
            <w:sz w:val="20"/>
          </w:rPr>
          <w:instrText xml:space="preserve"> PAGE   \* MERGEFORMAT </w:instrText>
        </w:r>
        <w:r w:rsidRPr="00BB22E1">
          <w:rPr>
            <w:rFonts w:ascii="Arial" w:hAnsi="Arial"/>
            <w:sz w:val="20"/>
          </w:rPr>
          <w:fldChar w:fldCharType="separate"/>
        </w:r>
        <w:r w:rsidR="005E10CE">
          <w:rPr>
            <w:rFonts w:ascii="Arial" w:hAnsi="Arial"/>
            <w:noProof/>
            <w:sz w:val="20"/>
          </w:rPr>
          <w:t>3</w:t>
        </w:r>
        <w:r w:rsidRPr="00BB22E1">
          <w:rPr>
            <w:rFonts w:ascii="Arial" w:hAnsi="Arial"/>
            <w:sz w:val="20"/>
          </w:rPr>
          <w:fldChar w:fldCharType="end"/>
        </w:r>
        <w:r w:rsidRPr="00BB22E1">
          <w:rPr>
            <w:rFonts w:ascii="Arial" w:hAnsi="Arial" w:hint="eastAsia"/>
            <w:sz w:val="20"/>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CEEB" w14:textId="7E356D81" w:rsidR="000E2989" w:rsidRPr="008724E5" w:rsidRDefault="000E2989">
    <w:pPr>
      <w:pStyle w:val="Header"/>
    </w:pPr>
    <w:r>
      <w:rPr>
        <w:noProof/>
        <w:lang w:eastAsia="fr-FR"/>
      </w:rPr>
      <w:drawing>
        <wp:anchor distT="0" distB="0" distL="114300" distR="114300" simplePos="0" relativeHeight="251659776" behindDoc="0" locked="0" layoutInCell="1" allowOverlap="1" wp14:anchorId="472F8863" wp14:editId="605553B8">
          <wp:simplePos x="0" y="0"/>
          <wp:positionH relativeFrom="margin">
            <wp:posOffset>-624840</wp:posOffset>
          </wp:positionH>
          <wp:positionV relativeFrom="page">
            <wp:posOffset>257175</wp:posOffset>
          </wp:positionV>
          <wp:extent cx="2394000" cy="1450800"/>
          <wp:effectExtent l="0" t="0" r="6350" b="0"/>
          <wp:wrapSquare wrapText="bothSides"/>
          <wp:docPr id="4"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E3088E" w14:textId="50FE48D0" w:rsidR="000E2989" w:rsidRPr="00731A3A" w:rsidRDefault="000E2989" w:rsidP="00655736">
    <w:pPr>
      <w:pStyle w:val="Header"/>
      <w:spacing w:after="520"/>
      <w:jc w:val="right"/>
      <w:rPr>
        <w:rFonts w:ascii="Arial" w:hAnsi="Arial" w:cs="Arial"/>
        <w:b/>
        <w:sz w:val="44"/>
        <w:szCs w:val="44"/>
        <w:lang w:val="pt-PT"/>
      </w:rPr>
    </w:pPr>
    <w:r w:rsidRPr="00731A3A">
      <w:rPr>
        <w:rFonts w:ascii="Arial" w:hAnsi="Arial" w:hint="eastAsia"/>
        <w:b/>
        <w:sz w:val="44"/>
        <w:lang w:val="pt-PT"/>
      </w:rPr>
      <w:t>8 GA</w:t>
    </w:r>
  </w:p>
  <w:p w14:paraId="1DCBFABE" w14:textId="1CE6F989" w:rsidR="000E2989" w:rsidRPr="00731A3A" w:rsidRDefault="000E2989" w:rsidP="00655736">
    <w:pPr>
      <w:jc w:val="right"/>
      <w:rPr>
        <w:rFonts w:ascii="Arial" w:hAnsi="Arial" w:cs="Arial"/>
        <w:b/>
        <w:sz w:val="22"/>
        <w:szCs w:val="22"/>
        <w:lang w:val="pt-PT"/>
      </w:rPr>
    </w:pPr>
    <w:r w:rsidRPr="00731A3A">
      <w:rPr>
        <w:rFonts w:ascii="Arial" w:hAnsi="Arial" w:hint="eastAsia"/>
        <w:b/>
        <w:sz w:val="22"/>
        <w:lang w:val="pt-PT"/>
      </w:rPr>
      <w:t>LHE/20/8.GA/7</w:t>
    </w:r>
    <w:r w:rsidR="007A1BC9">
      <w:rPr>
        <w:rFonts w:ascii="Arial" w:hAnsi="Arial"/>
        <w:b/>
        <w:sz w:val="22"/>
        <w:lang w:val="pt-PT"/>
      </w:rPr>
      <w:t xml:space="preserve"> Rev.</w:t>
    </w:r>
  </w:p>
  <w:p w14:paraId="355F059E" w14:textId="2396020B" w:rsidR="000E2989" w:rsidRPr="00731A3A" w:rsidRDefault="000E2989" w:rsidP="00257003">
    <w:pPr>
      <w:jc w:val="right"/>
      <w:rPr>
        <w:rFonts w:ascii="Arial" w:hAnsi="Arial" w:cs="Arial"/>
        <w:b/>
        <w:sz w:val="22"/>
        <w:szCs w:val="22"/>
        <w:lang w:val="pt-PT"/>
      </w:rPr>
    </w:pPr>
    <w:r>
      <w:rPr>
        <w:rFonts w:ascii="Arial" w:hAnsi="Arial" w:hint="eastAsia"/>
        <w:b/>
        <w:sz w:val="22"/>
      </w:rPr>
      <w:t>巴黎</w:t>
    </w:r>
    <w:r w:rsidRPr="00731A3A">
      <w:rPr>
        <w:rFonts w:ascii="Arial" w:hAnsi="Arial" w:hint="eastAsia"/>
        <w:b/>
        <w:sz w:val="22"/>
        <w:lang w:val="pt-PT"/>
      </w:rPr>
      <w:t>，</w:t>
    </w:r>
    <w:r w:rsidRPr="00731A3A">
      <w:rPr>
        <w:rFonts w:ascii="Arial" w:hAnsi="Arial" w:hint="eastAsia"/>
        <w:b/>
        <w:sz w:val="22"/>
        <w:lang w:val="pt-PT"/>
      </w:rPr>
      <w:t>2020</w:t>
    </w:r>
    <w:r>
      <w:rPr>
        <w:rFonts w:ascii="Arial" w:hAnsi="Arial" w:hint="eastAsia"/>
        <w:b/>
        <w:sz w:val="22"/>
      </w:rPr>
      <w:t>年</w:t>
    </w:r>
    <w:r w:rsidRPr="00731A3A">
      <w:rPr>
        <w:rFonts w:ascii="Arial" w:hAnsi="Arial" w:hint="eastAsia"/>
        <w:b/>
        <w:sz w:val="22"/>
        <w:lang w:val="pt-PT"/>
      </w:rPr>
      <w:t>8</w:t>
    </w:r>
    <w:r>
      <w:rPr>
        <w:rFonts w:ascii="Arial" w:hAnsi="Arial" w:hint="eastAsia"/>
        <w:b/>
        <w:sz w:val="22"/>
      </w:rPr>
      <w:t>月</w:t>
    </w:r>
    <w:r w:rsidR="007A1BC9">
      <w:rPr>
        <w:rFonts w:ascii="Arial" w:hAnsi="Arial" w:hint="eastAsia"/>
        <w:b/>
        <w:sz w:val="22"/>
        <w:lang w:val="pt-PT"/>
      </w:rPr>
      <w:t>2</w:t>
    </w:r>
    <w:r w:rsidR="00092CDD">
      <w:rPr>
        <w:rFonts w:ascii="Arial" w:hAnsi="Arial"/>
        <w:b/>
        <w:sz w:val="22"/>
        <w:lang w:val="pt-PT"/>
      </w:rPr>
      <w:t>5</w:t>
    </w:r>
    <w:r>
      <w:rPr>
        <w:rFonts w:ascii="Arial" w:hAnsi="Arial" w:hint="eastAsia"/>
        <w:b/>
        <w:sz w:val="22"/>
      </w:rPr>
      <w:t>日</w:t>
    </w:r>
  </w:p>
  <w:p w14:paraId="196759E3" w14:textId="437C9960" w:rsidR="000E2989" w:rsidRPr="00384EFD" w:rsidRDefault="000E2989" w:rsidP="00703FBF">
    <w:pPr>
      <w:jc w:val="right"/>
      <w:rPr>
        <w:rFonts w:ascii="Arial" w:hAnsi="Arial" w:cs="Arial"/>
        <w:b/>
        <w:sz w:val="22"/>
        <w:szCs w:val="22"/>
        <w:lang w:val="pt-PT"/>
      </w:rPr>
    </w:pPr>
    <w:r>
      <w:rPr>
        <w:rFonts w:ascii="Arial" w:hAnsi="Arial" w:hint="eastAsia"/>
        <w:b/>
        <w:sz w:val="22"/>
      </w:rPr>
      <w:t>原文</w:t>
    </w:r>
    <w:r w:rsidRPr="00384EFD">
      <w:rPr>
        <w:rFonts w:ascii="Arial" w:hAnsi="Arial" w:hint="eastAsia"/>
        <w:b/>
        <w:sz w:val="22"/>
        <w:lang w:val="pt-PT"/>
      </w:rPr>
      <w:t>：</w:t>
    </w:r>
    <w:r>
      <w:rPr>
        <w:rFonts w:ascii="Arial" w:hAnsi="Arial" w:hint="eastAsia"/>
        <w:b/>
        <w:sz w:val="22"/>
      </w:rPr>
      <w:t>英文</w:t>
    </w:r>
  </w:p>
  <w:p w14:paraId="2CF02AFD" w14:textId="77777777" w:rsidR="000E2989" w:rsidRPr="00384EFD" w:rsidRDefault="000E2989" w:rsidP="00540FE0">
    <w:pP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1D"/>
    <w:multiLevelType w:val="hybridMultilevel"/>
    <w:tmpl w:val="443C33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B637A"/>
    <w:multiLevelType w:val="hybridMultilevel"/>
    <w:tmpl w:val="3BCC5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8005F2E"/>
    <w:multiLevelType w:val="hybridMultilevel"/>
    <w:tmpl w:val="A25E7CB0"/>
    <w:lvl w:ilvl="0" w:tplc="02F8421A">
      <w:start w:val="1"/>
      <w:numFmt w:val="bullet"/>
      <w:lvlText w:val=""/>
      <w:lvlJc w:val="left"/>
      <w:pPr>
        <w:ind w:left="1287" w:hanging="360"/>
      </w:pPr>
      <w:rPr>
        <w:rFonts w:ascii="Symbol" w:hAnsi="Symbol" w:hint="default"/>
        <w:color w:val="auto"/>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5" w15:restartNumberingAfterBreak="0">
    <w:nsid w:val="1E414D81"/>
    <w:multiLevelType w:val="hybridMultilevel"/>
    <w:tmpl w:val="2FD4300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A625F2"/>
    <w:multiLevelType w:val="hybridMultilevel"/>
    <w:tmpl w:val="27A8AF6A"/>
    <w:lvl w:ilvl="0" w:tplc="0B4CCFF6">
      <w:start w:val="1"/>
      <w:numFmt w:val="lowerLetter"/>
      <w:pStyle w:val="5GAparabodytext"/>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7" w15:restartNumberingAfterBreak="0">
    <w:nsid w:val="29281AC5"/>
    <w:multiLevelType w:val="hybridMultilevel"/>
    <w:tmpl w:val="8182BC24"/>
    <w:lvl w:ilvl="0" w:tplc="B128C476">
      <w:start w:val="3"/>
      <w:numFmt w:val="bullet"/>
      <w:lvlText w:val="-"/>
      <w:lvlJc w:val="left"/>
      <w:pPr>
        <w:ind w:left="2355" w:hanging="360"/>
      </w:pPr>
      <w:rPr>
        <w:rFonts w:ascii="Arial" w:eastAsia="Times New Roman" w:hAnsi="Arial" w:cs="Arial" w:hint="default"/>
      </w:rPr>
    </w:lvl>
    <w:lvl w:ilvl="1" w:tplc="040C0003">
      <w:start w:val="1"/>
      <w:numFmt w:val="bullet"/>
      <w:lvlText w:val="o"/>
      <w:lvlJc w:val="left"/>
      <w:pPr>
        <w:ind w:left="3075" w:hanging="360"/>
      </w:pPr>
      <w:rPr>
        <w:rFonts w:ascii="Courier New" w:hAnsi="Courier New" w:cs="Courier New" w:hint="default"/>
      </w:rPr>
    </w:lvl>
    <w:lvl w:ilvl="2" w:tplc="040C0005">
      <w:start w:val="1"/>
      <w:numFmt w:val="bullet"/>
      <w:lvlText w:val=""/>
      <w:lvlJc w:val="left"/>
      <w:pPr>
        <w:ind w:left="3795" w:hanging="360"/>
      </w:pPr>
      <w:rPr>
        <w:rFonts w:ascii="Wingdings" w:hAnsi="Wingdings" w:hint="default"/>
      </w:rPr>
    </w:lvl>
    <w:lvl w:ilvl="3" w:tplc="040C0001">
      <w:start w:val="1"/>
      <w:numFmt w:val="bullet"/>
      <w:lvlText w:val=""/>
      <w:lvlJc w:val="left"/>
      <w:pPr>
        <w:ind w:left="4515" w:hanging="360"/>
      </w:pPr>
      <w:rPr>
        <w:rFonts w:ascii="Symbol" w:hAnsi="Symbol" w:hint="default"/>
      </w:rPr>
    </w:lvl>
    <w:lvl w:ilvl="4" w:tplc="040C0003">
      <w:start w:val="1"/>
      <w:numFmt w:val="bullet"/>
      <w:lvlText w:val="o"/>
      <w:lvlJc w:val="left"/>
      <w:pPr>
        <w:ind w:left="5235" w:hanging="360"/>
      </w:pPr>
      <w:rPr>
        <w:rFonts w:ascii="Courier New" w:hAnsi="Courier New" w:cs="Courier New" w:hint="default"/>
      </w:rPr>
    </w:lvl>
    <w:lvl w:ilvl="5" w:tplc="040C0005">
      <w:start w:val="1"/>
      <w:numFmt w:val="bullet"/>
      <w:lvlText w:val=""/>
      <w:lvlJc w:val="left"/>
      <w:pPr>
        <w:ind w:left="5955" w:hanging="360"/>
      </w:pPr>
      <w:rPr>
        <w:rFonts w:ascii="Wingdings" w:hAnsi="Wingdings" w:hint="default"/>
      </w:rPr>
    </w:lvl>
    <w:lvl w:ilvl="6" w:tplc="040C0001">
      <w:start w:val="1"/>
      <w:numFmt w:val="bullet"/>
      <w:lvlText w:val=""/>
      <w:lvlJc w:val="left"/>
      <w:pPr>
        <w:ind w:left="6675" w:hanging="360"/>
      </w:pPr>
      <w:rPr>
        <w:rFonts w:ascii="Symbol" w:hAnsi="Symbol" w:hint="default"/>
      </w:rPr>
    </w:lvl>
    <w:lvl w:ilvl="7" w:tplc="040C0003">
      <w:start w:val="1"/>
      <w:numFmt w:val="bullet"/>
      <w:lvlText w:val="o"/>
      <w:lvlJc w:val="left"/>
      <w:pPr>
        <w:ind w:left="7395" w:hanging="360"/>
      </w:pPr>
      <w:rPr>
        <w:rFonts w:ascii="Courier New" w:hAnsi="Courier New" w:cs="Courier New" w:hint="default"/>
      </w:rPr>
    </w:lvl>
    <w:lvl w:ilvl="8" w:tplc="040C0005">
      <w:start w:val="1"/>
      <w:numFmt w:val="bullet"/>
      <w:lvlText w:val=""/>
      <w:lvlJc w:val="left"/>
      <w:pPr>
        <w:ind w:left="8115" w:hanging="360"/>
      </w:pPr>
      <w:rPr>
        <w:rFonts w:ascii="Wingdings" w:hAnsi="Wingdings" w:hint="default"/>
      </w:rPr>
    </w:lvl>
  </w:abstractNum>
  <w:abstractNum w:abstractNumId="8" w15:restartNumberingAfterBreak="0">
    <w:nsid w:val="35F07BFE"/>
    <w:multiLevelType w:val="hybridMultilevel"/>
    <w:tmpl w:val="CB007140"/>
    <w:lvl w:ilvl="0" w:tplc="3E1C40E8">
      <w:start w:val="1"/>
      <w:numFmt w:val="decimal"/>
      <w:pStyle w:val="GAPara"/>
      <w:lvlText w:val="%1."/>
      <w:lvlJc w:val="left"/>
      <w:pPr>
        <w:ind w:left="360" w:hanging="360"/>
      </w:pPr>
      <w:rPr>
        <w:rFonts w:ascii="Arial" w:eastAsiaTheme="minorEastAsia" w:hAnsi="Arial" w:cs="Arial" w:hint="default"/>
        <w:b w:val="0"/>
        <w:bCs w:val="0"/>
        <w:i w:val="0"/>
        <w:iCs w:val="0"/>
        <w:strike w:val="0"/>
        <w:sz w:val="22"/>
        <w:szCs w:val="22"/>
        <w:vertAlign w:val="baseline"/>
      </w:rPr>
    </w:lvl>
    <w:lvl w:ilvl="1" w:tplc="040C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884DDE"/>
    <w:multiLevelType w:val="hybridMultilevel"/>
    <w:tmpl w:val="0F0695B6"/>
    <w:lvl w:ilvl="0" w:tplc="8E2EDF66">
      <w:start w:val="1"/>
      <w:numFmt w:val="decimal"/>
      <w:lvlText w:val="第%1条"/>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C67AB"/>
    <w:multiLevelType w:val="multilevel"/>
    <w:tmpl w:val="B62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A15509"/>
    <w:multiLevelType w:val="hybridMultilevel"/>
    <w:tmpl w:val="2B62A086"/>
    <w:lvl w:ilvl="0" w:tplc="E300214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6"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A57578"/>
    <w:multiLevelType w:val="hybridMultilevel"/>
    <w:tmpl w:val="71647DD4"/>
    <w:lvl w:ilvl="0" w:tplc="C38083E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7566D9C"/>
    <w:multiLevelType w:val="hybridMultilevel"/>
    <w:tmpl w:val="B3BCA2B2"/>
    <w:lvl w:ilvl="0" w:tplc="AE2A221C">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3"/>
  </w:num>
  <w:num w:numId="2">
    <w:abstractNumId w:val="8"/>
  </w:num>
  <w:num w:numId="3">
    <w:abstractNumId w:val="9"/>
  </w:num>
  <w:num w:numId="4">
    <w:abstractNumId w:val="10"/>
  </w:num>
  <w:num w:numId="5">
    <w:abstractNumId w:val="8"/>
  </w:num>
  <w:num w:numId="6">
    <w:abstractNumId w:val="14"/>
  </w:num>
  <w:num w:numId="7">
    <w:abstractNumId w:val="17"/>
  </w:num>
  <w:num w:numId="8">
    <w:abstractNumId w:val="6"/>
  </w:num>
  <w:num w:numId="9">
    <w:abstractNumId w:val="2"/>
  </w:num>
  <w:num w:numId="10">
    <w:abstractNumId w:val="11"/>
  </w:num>
  <w:num w:numId="11">
    <w:abstractNumId w:val="15"/>
  </w:num>
  <w:num w:numId="12">
    <w:abstractNumId w:val="16"/>
  </w:num>
  <w:num w:numId="13">
    <w:abstractNumId w:val="19"/>
  </w:num>
  <w:num w:numId="14">
    <w:abstractNumId w:val="4"/>
  </w:num>
  <w:num w:numId="15">
    <w:abstractNumId w:val="7"/>
  </w:num>
  <w:num w:numId="16">
    <w:abstractNumId w:val="5"/>
  </w:num>
  <w:num w:numId="17">
    <w:abstractNumId w:val="18"/>
  </w:num>
  <w:num w:numId="18">
    <w:abstractNumId w:val="8"/>
  </w:num>
  <w:num w:numId="19">
    <w:abstractNumId w:val="13"/>
  </w:num>
  <w:num w:numId="20">
    <w:abstractNumId w:val="1"/>
  </w:num>
  <w:num w:numId="21">
    <w:abstractNumId w:val="0"/>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pt-PT" w:vendorID="64" w:dllVersion="0" w:nlCheck="1" w:checkStyle="0"/>
  <w:activeWritingStyle w:appName="MSWord" w:lang="zh-CN" w:vendorID="64" w:dllVersion="0" w:nlCheck="1" w:checkStyle="1"/>
  <w:activeWritingStyle w:appName="MSWord" w:lang="ar-SA" w:vendorID="64" w:dllVersion="0" w:nlCheck="1" w:checkStyle="0"/>
  <w:activeWritingStyle w:appName="MSWord" w:lang="zh-CN" w:vendorID="64" w:dllVersion="5" w:nlCheck="1" w:checkStyle="1"/>
  <w:activeWritingStyle w:appName="MSWord" w:lang="ar-SA" w:vendorID="64" w:dllVersion="6" w:nlCheck="1" w:checkStyle="0"/>
  <w:activeWritingStyle w:appName="MSWord" w:lang="zh-CN" w:vendorID="64" w:dllVersion="131077" w:nlCheck="1" w:checkStyle="1"/>
  <w:activeWritingStyle w:appName="MSWord" w:lang="ar-SA" w:vendorID="64" w:dllVersion="131078" w:nlCheck="1" w:checkStyle="0"/>
  <w:activeWritingStyle w:appName="MSWord" w:lang="en-GB" w:vendorID="64" w:dllVersion="131078" w:nlCheck="1" w:checkStyle="1"/>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138FA"/>
    <w:rsid w:val="00020F64"/>
    <w:rsid w:val="000278F0"/>
    <w:rsid w:val="0004143A"/>
    <w:rsid w:val="00041A66"/>
    <w:rsid w:val="00045121"/>
    <w:rsid w:val="0005176E"/>
    <w:rsid w:val="000545DA"/>
    <w:rsid w:val="00054FF2"/>
    <w:rsid w:val="0006331E"/>
    <w:rsid w:val="00065199"/>
    <w:rsid w:val="00067F99"/>
    <w:rsid w:val="0007040C"/>
    <w:rsid w:val="00071E9D"/>
    <w:rsid w:val="00072BF4"/>
    <w:rsid w:val="000765F7"/>
    <w:rsid w:val="00077AB7"/>
    <w:rsid w:val="00080F75"/>
    <w:rsid w:val="00081CD8"/>
    <w:rsid w:val="00087DF4"/>
    <w:rsid w:val="000909A9"/>
    <w:rsid w:val="00092CDD"/>
    <w:rsid w:val="00092FA8"/>
    <w:rsid w:val="00093685"/>
    <w:rsid w:val="0009445E"/>
    <w:rsid w:val="000A7F0E"/>
    <w:rsid w:val="000B109B"/>
    <w:rsid w:val="000B3BCF"/>
    <w:rsid w:val="000B4B7D"/>
    <w:rsid w:val="000B6285"/>
    <w:rsid w:val="000B79F5"/>
    <w:rsid w:val="000C0D61"/>
    <w:rsid w:val="000C421F"/>
    <w:rsid w:val="000C6878"/>
    <w:rsid w:val="000C7242"/>
    <w:rsid w:val="000D0395"/>
    <w:rsid w:val="000D0C29"/>
    <w:rsid w:val="000D1034"/>
    <w:rsid w:val="000D16BE"/>
    <w:rsid w:val="000E2989"/>
    <w:rsid w:val="000F365A"/>
    <w:rsid w:val="000F3A3F"/>
    <w:rsid w:val="000F5378"/>
    <w:rsid w:val="000F6659"/>
    <w:rsid w:val="0010136D"/>
    <w:rsid w:val="001022B2"/>
    <w:rsid w:val="00102557"/>
    <w:rsid w:val="0010309F"/>
    <w:rsid w:val="001077D0"/>
    <w:rsid w:val="0011096D"/>
    <w:rsid w:val="00111696"/>
    <w:rsid w:val="00116470"/>
    <w:rsid w:val="00117A93"/>
    <w:rsid w:val="00126E0C"/>
    <w:rsid w:val="00127A03"/>
    <w:rsid w:val="00130731"/>
    <w:rsid w:val="00143269"/>
    <w:rsid w:val="00145A22"/>
    <w:rsid w:val="00150E24"/>
    <w:rsid w:val="001541CD"/>
    <w:rsid w:val="00156D4C"/>
    <w:rsid w:val="00164D56"/>
    <w:rsid w:val="00167B10"/>
    <w:rsid w:val="00173544"/>
    <w:rsid w:val="0017402F"/>
    <w:rsid w:val="001740D7"/>
    <w:rsid w:val="00176720"/>
    <w:rsid w:val="0018192F"/>
    <w:rsid w:val="00186FDB"/>
    <w:rsid w:val="001919B0"/>
    <w:rsid w:val="00196C1B"/>
    <w:rsid w:val="001A0BE0"/>
    <w:rsid w:val="001A1849"/>
    <w:rsid w:val="001A4BB8"/>
    <w:rsid w:val="001A5DFD"/>
    <w:rsid w:val="001A6380"/>
    <w:rsid w:val="001B0F73"/>
    <w:rsid w:val="001B2445"/>
    <w:rsid w:val="001C41D9"/>
    <w:rsid w:val="001C5DB8"/>
    <w:rsid w:val="001C639B"/>
    <w:rsid w:val="001D08DC"/>
    <w:rsid w:val="001D388F"/>
    <w:rsid w:val="001D5C04"/>
    <w:rsid w:val="001F4627"/>
    <w:rsid w:val="001F53AC"/>
    <w:rsid w:val="001F59B5"/>
    <w:rsid w:val="001F77E4"/>
    <w:rsid w:val="001F7F7C"/>
    <w:rsid w:val="00201106"/>
    <w:rsid w:val="002034F1"/>
    <w:rsid w:val="002037F7"/>
    <w:rsid w:val="002223E6"/>
    <w:rsid w:val="00222A2D"/>
    <w:rsid w:val="00223029"/>
    <w:rsid w:val="00233695"/>
    <w:rsid w:val="0023419D"/>
    <w:rsid w:val="00234745"/>
    <w:rsid w:val="00234E68"/>
    <w:rsid w:val="002407AF"/>
    <w:rsid w:val="00243359"/>
    <w:rsid w:val="00243B11"/>
    <w:rsid w:val="002509D4"/>
    <w:rsid w:val="00251E8A"/>
    <w:rsid w:val="00252447"/>
    <w:rsid w:val="002536E1"/>
    <w:rsid w:val="00257003"/>
    <w:rsid w:val="002573A6"/>
    <w:rsid w:val="002616B6"/>
    <w:rsid w:val="002625CB"/>
    <w:rsid w:val="002650C2"/>
    <w:rsid w:val="002740CE"/>
    <w:rsid w:val="00280223"/>
    <w:rsid w:val="00281092"/>
    <w:rsid w:val="0028775E"/>
    <w:rsid w:val="00295FA1"/>
    <w:rsid w:val="00296A67"/>
    <w:rsid w:val="002A5AF1"/>
    <w:rsid w:val="002A6A40"/>
    <w:rsid w:val="002B25F6"/>
    <w:rsid w:val="002C09E3"/>
    <w:rsid w:val="002C2233"/>
    <w:rsid w:val="002D2557"/>
    <w:rsid w:val="002E0D10"/>
    <w:rsid w:val="002E45EE"/>
    <w:rsid w:val="002E7D69"/>
    <w:rsid w:val="002F312A"/>
    <w:rsid w:val="002F343D"/>
    <w:rsid w:val="002F755B"/>
    <w:rsid w:val="00303E0A"/>
    <w:rsid w:val="00311EF6"/>
    <w:rsid w:val="00314146"/>
    <w:rsid w:val="0032347D"/>
    <w:rsid w:val="00326A45"/>
    <w:rsid w:val="00327DD3"/>
    <w:rsid w:val="00332449"/>
    <w:rsid w:val="00335F41"/>
    <w:rsid w:val="00336FB5"/>
    <w:rsid w:val="00345CB4"/>
    <w:rsid w:val="00345DD2"/>
    <w:rsid w:val="00346D99"/>
    <w:rsid w:val="00347DD7"/>
    <w:rsid w:val="00353649"/>
    <w:rsid w:val="00353754"/>
    <w:rsid w:val="003541E8"/>
    <w:rsid w:val="003549B8"/>
    <w:rsid w:val="003633BC"/>
    <w:rsid w:val="0036799A"/>
    <w:rsid w:val="00367E21"/>
    <w:rsid w:val="00371921"/>
    <w:rsid w:val="0038185A"/>
    <w:rsid w:val="00382DA9"/>
    <w:rsid w:val="00382F25"/>
    <w:rsid w:val="00384EFD"/>
    <w:rsid w:val="00390B28"/>
    <w:rsid w:val="00393406"/>
    <w:rsid w:val="003A4E2B"/>
    <w:rsid w:val="003A5485"/>
    <w:rsid w:val="003B0AF5"/>
    <w:rsid w:val="003B14D2"/>
    <w:rsid w:val="003B42C4"/>
    <w:rsid w:val="003B5A49"/>
    <w:rsid w:val="003C2814"/>
    <w:rsid w:val="003C4985"/>
    <w:rsid w:val="003C5333"/>
    <w:rsid w:val="003C5991"/>
    <w:rsid w:val="003C5FE9"/>
    <w:rsid w:val="003D069C"/>
    <w:rsid w:val="003D2D65"/>
    <w:rsid w:val="003D3368"/>
    <w:rsid w:val="003D60FA"/>
    <w:rsid w:val="003D7646"/>
    <w:rsid w:val="003E396B"/>
    <w:rsid w:val="003E4E50"/>
    <w:rsid w:val="003F113A"/>
    <w:rsid w:val="003F340E"/>
    <w:rsid w:val="003F7C52"/>
    <w:rsid w:val="00400757"/>
    <w:rsid w:val="004008E0"/>
    <w:rsid w:val="00407C4F"/>
    <w:rsid w:val="00407CD0"/>
    <w:rsid w:val="0041073A"/>
    <w:rsid w:val="004133BA"/>
    <w:rsid w:val="00414643"/>
    <w:rsid w:val="004218B4"/>
    <w:rsid w:val="004222E6"/>
    <w:rsid w:val="00425427"/>
    <w:rsid w:val="004354D9"/>
    <w:rsid w:val="0044038D"/>
    <w:rsid w:val="004421E5"/>
    <w:rsid w:val="00452284"/>
    <w:rsid w:val="004562A2"/>
    <w:rsid w:val="004630A3"/>
    <w:rsid w:val="00465A62"/>
    <w:rsid w:val="00474429"/>
    <w:rsid w:val="00477D31"/>
    <w:rsid w:val="00482041"/>
    <w:rsid w:val="004856CA"/>
    <w:rsid w:val="00485CB4"/>
    <w:rsid w:val="00485E72"/>
    <w:rsid w:val="00486A7A"/>
    <w:rsid w:val="00495844"/>
    <w:rsid w:val="0049705E"/>
    <w:rsid w:val="004A3206"/>
    <w:rsid w:val="004A34A0"/>
    <w:rsid w:val="004A5437"/>
    <w:rsid w:val="004A5D10"/>
    <w:rsid w:val="004B4B63"/>
    <w:rsid w:val="004B6BBB"/>
    <w:rsid w:val="004C19BA"/>
    <w:rsid w:val="004C25C3"/>
    <w:rsid w:val="004E1047"/>
    <w:rsid w:val="004F09A4"/>
    <w:rsid w:val="004F53E9"/>
    <w:rsid w:val="004F7107"/>
    <w:rsid w:val="00500789"/>
    <w:rsid w:val="00500CFC"/>
    <w:rsid w:val="00501F67"/>
    <w:rsid w:val="00502136"/>
    <w:rsid w:val="00502A3B"/>
    <w:rsid w:val="00502B1F"/>
    <w:rsid w:val="005030C8"/>
    <w:rsid w:val="00506398"/>
    <w:rsid w:val="00512163"/>
    <w:rsid w:val="00512764"/>
    <w:rsid w:val="00526B7B"/>
    <w:rsid w:val="00527E1C"/>
    <w:rsid w:val="005305BD"/>
    <w:rsid w:val="005308CE"/>
    <w:rsid w:val="00537499"/>
    <w:rsid w:val="00540FE0"/>
    <w:rsid w:val="0054167F"/>
    <w:rsid w:val="00541AC8"/>
    <w:rsid w:val="0054298F"/>
    <w:rsid w:val="00542F06"/>
    <w:rsid w:val="00544211"/>
    <w:rsid w:val="00550DD1"/>
    <w:rsid w:val="00550F3E"/>
    <w:rsid w:val="0055563E"/>
    <w:rsid w:val="0056405E"/>
    <w:rsid w:val="00566E21"/>
    <w:rsid w:val="00567416"/>
    <w:rsid w:val="00572A69"/>
    <w:rsid w:val="0057439C"/>
    <w:rsid w:val="005749F3"/>
    <w:rsid w:val="00576E1D"/>
    <w:rsid w:val="0058132B"/>
    <w:rsid w:val="005820DD"/>
    <w:rsid w:val="00582D3E"/>
    <w:rsid w:val="00584A8F"/>
    <w:rsid w:val="00591722"/>
    <w:rsid w:val="00593570"/>
    <w:rsid w:val="00595D63"/>
    <w:rsid w:val="005A442B"/>
    <w:rsid w:val="005A7D5F"/>
    <w:rsid w:val="005B0127"/>
    <w:rsid w:val="005B0C5B"/>
    <w:rsid w:val="005B12E7"/>
    <w:rsid w:val="005B2321"/>
    <w:rsid w:val="005B28C7"/>
    <w:rsid w:val="005B3E56"/>
    <w:rsid w:val="005B6123"/>
    <w:rsid w:val="005B7A35"/>
    <w:rsid w:val="005C4B73"/>
    <w:rsid w:val="005D09CC"/>
    <w:rsid w:val="005D5581"/>
    <w:rsid w:val="005D60CA"/>
    <w:rsid w:val="005D7FC5"/>
    <w:rsid w:val="005E10CE"/>
    <w:rsid w:val="005E1302"/>
    <w:rsid w:val="005E1D2B"/>
    <w:rsid w:val="005E1D6A"/>
    <w:rsid w:val="005E6D01"/>
    <w:rsid w:val="005F0F59"/>
    <w:rsid w:val="005F1B14"/>
    <w:rsid w:val="005F47C6"/>
    <w:rsid w:val="005F60F7"/>
    <w:rsid w:val="005F7152"/>
    <w:rsid w:val="00600219"/>
    <w:rsid w:val="00600D93"/>
    <w:rsid w:val="00601B38"/>
    <w:rsid w:val="00603B56"/>
    <w:rsid w:val="00605C62"/>
    <w:rsid w:val="00610D9B"/>
    <w:rsid w:val="006134F5"/>
    <w:rsid w:val="006162E9"/>
    <w:rsid w:val="00616F67"/>
    <w:rsid w:val="00617C63"/>
    <w:rsid w:val="00623F63"/>
    <w:rsid w:val="006267E2"/>
    <w:rsid w:val="0063300C"/>
    <w:rsid w:val="006360C8"/>
    <w:rsid w:val="006407AB"/>
    <w:rsid w:val="0064551E"/>
    <w:rsid w:val="00646422"/>
    <w:rsid w:val="00655736"/>
    <w:rsid w:val="0066359F"/>
    <w:rsid w:val="00663B8D"/>
    <w:rsid w:val="00664D87"/>
    <w:rsid w:val="006679E9"/>
    <w:rsid w:val="00677F6C"/>
    <w:rsid w:val="00680B7E"/>
    <w:rsid w:val="00684D3B"/>
    <w:rsid w:val="00693DAA"/>
    <w:rsid w:val="00696C8D"/>
    <w:rsid w:val="006A24F2"/>
    <w:rsid w:val="006A2AC2"/>
    <w:rsid w:val="006A3617"/>
    <w:rsid w:val="006A4147"/>
    <w:rsid w:val="006B2E35"/>
    <w:rsid w:val="006C0EF0"/>
    <w:rsid w:val="006C39AE"/>
    <w:rsid w:val="006C5B88"/>
    <w:rsid w:val="006D67EA"/>
    <w:rsid w:val="006D690C"/>
    <w:rsid w:val="006E15CE"/>
    <w:rsid w:val="006E36C8"/>
    <w:rsid w:val="006E44A1"/>
    <w:rsid w:val="006E46E4"/>
    <w:rsid w:val="006E4EA9"/>
    <w:rsid w:val="006F12CD"/>
    <w:rsid w:val="006F7946"/>
    <w:rsid w:val="006F7F34"/>
    <w:rsid w:val="007004A1"/>
    <w:rsid w:val="007009B7"/>
    <w:rsid w:val="007038EB"/>
    <w:rsid w:val="00703FBF"/>
    <w:rsid w:val="00712566"/>
    <w:rsid w:val="00712AC3"/>
    <w:rsid w:val="0071659D"/>
    <w:rsid w:val="00717142"/>
    <w:rsid w:val="00717DA5"/>
    <w:rsid w:val="0072369D"/>
    <w:rsid w:val="00723C97"/>
    <w:rsid w:val="00730E26"/>
    <w:rsid w:val="00731A3A"/>
    <w:rsid w:val="007435C9"/>
    <w:rsid w:val="00744484"/>
    <w:rsid w:val="00757D56"/>
    <w:rsid w:val="00763A0D"/>
    <w:rsid w:val="00764F9C"/>
    <w:rsid w:val="0076647E"/>
    <w:rsid w:val="00766AD6"/>
    <w:rsid w:val="007675C0"/>
    <w:rsid w:val="00773188"/>
    <w:rsid w:val="007772B8"/>
    <w:rsid w:val="00783782"/>
    <w:rsid w:val="00783D37"/>
    <w:rsid w:val="00784B8C"/>
    <w:rsid w:val="00795C39"/>
    <w:rsid w:val="007A1295"/>
    <w:rsid w:val="007A1BC9"/>
    <w:rsid w:val="007B5C48"/>
    <w:rsid w:val="007C2112"/>
    <w:rsid w:val="007D4880"/>
    <w:rsid w:val="007E0222"/>
    <w:rsid w:val="007E1A05"/>
    <w:rsid w:val="007E29F0"/>
    <w:rsid w:val="007E4B9F"/>
    <w:rsid w:val="007E54BF"/>
    <w:rsid w:val="007E59FD"/>
    <w:rsid w:val="007F3B92"/>
    <w:rsid w:val="007F5A6C"/>
    <w:rsid w:val="00800AC7"/>
    <w:rsid w:val="0080143E"/>
    <w:rsid w:val="008070C9"/>
    <w:rsid w:val="00810A3D"/>
    <w:rsid w:val="0081123C"/>
    <w:rsid w:val="008172E0"/>
    <w:rsid w:val="0082157B"/>
    <w:rsid w:val="00821EE1"/>
    <w:rsid w:val="008222F8"/>
    <w:rsid w:val="00823A11"/>
    <w:rsid w:val="00827421"/>
    <w:rsid w:val="00827DD1"/>
    <w:rsid w:val="00840BF0"/>
    <w:rsid w:val="00850A43"/>
    <w:rsid w:val="00852866"/>
    <w:rsid w:val="0085414A"/>
    <w:rsid w:val="00854C99"/>
    <w:rsid w:val="0085629C"/>
    <w:rsid w:val="00860B65"/>
    <w:rsid w:val="0086269D"/>
    <w:rsid w:val="008638E3"/>
    <w:rsid w:val="00864367"/>
    <w:rsid w:val="0086543A"/>
    <w:rsid w:val="008663E0"/>
    <w:rsid w:val="008679E2"/>
    <w:rsid w:val="008724E5"/>
    <w:rsid w:val="00876545"/>
    <w:rsid w:val="00884277"/>
    <w:rsid w:val="00884576"/>
    <w:rsid w:val="00884A9D"/>
    <w:rsid w:val="0088512B"/>
    <w:rsid w:val="00886FA9"/>
    <w:rsid w:val="008948AA"/>
    <w:rsid w:val="008A0C2D"/>
    <w:rsid w:val="008A1ED4"/>
    <w:rsid w:val="008A2B2D"/>
    <w:rsid w:val="008A4E1E"/>
    <w:rsid w:val="008B3BEC"/>
    <w:rsid w:val="008B7469"/>
    <w:rsid w:val="008B7968"/>
    <w:rsid w:val="008C05C4"/>
    <w:rsid w:val="008C296C"/>
    <w:rsid w:val="008C3708"/>
    <w:rsid w:val="008C413A"/>
    <w:rsid w:val="008C6777"/>
    <w:rsid w:val="008C7D30"/>
    <w:rsid w:val="008D3D97"/>
    <w:rsid w:val="008D4305"/>
    <w:rsid w:val="008D541C"/>
    <w:rsid w:val="008D66DA"/>
    <w:rsid w:val="008E71C1"/>
    <w:rsid w:val="008E7D2C"/>
    <w:rsid w:val="008F4645"/>
    <w:rsid w:val="00900ED1"/>
    <w:rsid w:val="00910154"/>
    <w:rsid w:val="0091093B"/>
    <w:rsid w:val="00912C49"/>
    <w:rsid w:val="009163A7"/>
    <w:rsid w:val="0091727F"/>
    <w:rsid w:val="009230D8"/>
    <w:rsid w:val="009232D8"/>
    <w:rsid w:val="0093773A"/>
    <w:rsid w:val="009414D3"/>
    <w:rsid w:val="00946D0B"/>
    <w:rsid w:val="00947053"/>
    <w:rsid w:val="0095272A"/>
    <w:rsid w:val="009533DB"/>
    <w:rsid w:val="0096056F"/>
    <w:rsid w:val="00965923"/>
    <w:rsid w:val="009720B8"/>
    <w:rsid w:val="00983874"/>
    <w:rsid w:val="00992EA3"/>
    <w:rsid w:val="009A18CD"/>
    <w:rsid w:val="009C1BB3"/>
    <w:rsid w:val="009C2742"/>
    <w:rsid w:val="009C6B5E"/>
    <w:rsid w:val="009D1A8D"/>
    <w:rsid w:val="009D2BC9"/>
    <w:rsid w:val="009E5099"/>
    <w:rsid w:val="009F1339"/>
    <w:rsid w:val="009F6006"/>
    <w:rsid w:val="00A12558"/>
    <w:rsid w:val="00A13903"/>
    <w:rsid w:val="00A15A88"/>
    <w:rsid w:val="00A33642"/>
    <w:rsid w:val="00A34ED5"/>
    <w:rsid w:val="00A34FFB"/>
    <w:rsid w:val="00A432F7"/>
    <w:rsid w:val="00A45DBF"/>
    <w:rsid w:val="00A53465"/>
    <w:rsid w:val="00A61283"/>
    <w:rsid w:val="00A61DF8"/>
    <w:rsid w:val="00A63BE9"/>
    <w:rsid w:val="00A645DF"/>
    <w:rsid w:val="00A65C29"/>
    <w:rsid w:val="00A755A2"/>
    <w:rsid w:val="00A81304"/>
    <w:rsid w:val="00A82C1E"/>
    <w:rsid w:val="00A945A5"/>
    <w:rsid w:val="00AA076B"/>
    <w:rsid w:val="00AA6660"/>
    <w:rsid w:val="00AB2B31"/>
    <w:rsid w:val="00AB2C36"/>
    <w:rsid w:val="00AB70B6"/>
    <w:rsid w:val="00AC0D52"/>
    <w:rsid w:val="00AC5A55"/>
    <w:rsid w:val="00AD03A3"/>
    <w:rsid w:val="00AD0571"/>
    <w:rsid w:val="00AD1A86"/>
    <w:rsid w:val="00AE103E"/>
    <w:rsid w:val="00AE42AC"/>
    <w:rsid w:val="00AF0A07"/>
    <w:rsid w:val="00AF11E4"/>
    <w:rsid w:val="00AF1214"/>
    <w:rsid w:val="00AF436C"/>
    <w:rsid w:val="00AF4AEC"/>
    <w:rsid w:val="00AF625E"/>
    <w:rsid w:val="00B017A4"/>
    <w:rsid w:val="00B03E6D"/>
    <w:rsid w:val="00B05797"/>
    <w:rsid w:val="00B07D32"/>
    <w:rsid w:val="00B12410"/>
    <w:rsid w:val="00B128CC"/>
    <w:rsid w:val="00B2493E"/>
    <w:rsid w:val="00B30C28"/>
    <w:rsid w:val="00B41707"/>
    <w:rsid w:val="00B43B98"/>
    <w:rsid w:val="00B50A30"/>
    <w:rsid w:val="00B5600A"/>
    <w:rsid w:val="00B623CC"/>
    <w:rsid w:val="00B6469B"/>
    <w:rsid w:val="00B65D85"/>
    <w:rsid w:val="00B702ED"/>
    <w:rsid w:val="00B71C63"/>
    <w:rsid w:val="00B8059A"/>
    <w:rsid w:val="00B81105"/>
    <w:rsid w:val="00B81CE0"/>
    <w:rsid w:val="00B84102"/>
    <w:rsid w:val="00B85E17"/>
    <w:rsid w:val="00B85FD6"/>
    <w:rsid w:val="00B9239A"/>
    <w:rsid w:val="00B96B09"/>
    <w:rsid w:val="00B97327"/>
    <w:rsid w:val="00BA52DA"/>
    <w:rsid w:val="00BA6E0C"/>
    <w:rsid w:val="00BB04AF"/>
    <w:rsid w:val="00BD28AC"/>
    <w:rsid w:val="00BD52C9"/>
    <w:rsid w:val="00BE5818"/>
    <w:rsid w:val="00BE6354"/>
    <w:rsid w:val="00C0212E"/>
    <w:rsid w:val="00C054CE"/>
    <w:rsid w:val="00C21695"/>
    <w:rsid w:val="00C23A97"/>
    <w:rsid w:val="00C278E9"/>
    <w:rsid w:val="00C31325"/>
    <w:rsid w:val="00C33B4E"/>
    <w:rsid w:val="00C4133A"/>
    <w:rsid w:val="00C420AA"/>
    <w:rsid w:val="00C42C66"/>
    <w:rsid w:val="00C43221"/>
    <w:rsid w:val="00C45470"/>
    <w:rsid w:val="00C460F8"/>
    <w:rsid w:val="00C47184"/>
    <w:rsid w:val="00C4772B"/>
    <w:rsid w:val="00C61777"/>
    <w:rsid w:val="00C6563D"/>
    <w:rsid w:val="00C70EA7"/>
    <w:rsid w:val="00C72B1B"/>
    <w:rsid w:val="00C7516E"/>
    <w:rsid w:val="00C75770"/>
    <w:rsid w:val="00C77225"/>
    <w:rsid w:val="00C81098"/>
    <w:rsid w:val="00C8469D"/>
    <w:rsid w:val="00C965B5"/>
    <w:rsid w:val="00C96C57"/>
    <w:rsid w:val="00CA2963"/>
    <w:rsid w:val="00CA334F"/>
    <w:rsid w:val="00CA33E6"/>
    <w:rsid w:val="00CA35EA"/>
    <w:rsid w:val="00CB170C"/>
    <w:rsid w:val="00CB5A4B"/>
    <w:rsid w:val="00CC042B"/>
    <w:rsid w:val="00CC711C"/>
    <w:rsid w:val="00CD5438"/>
    <w:rsid w:val="00CD60FB"/>
    <w:rsid w:val="00CD632D"/>
    <w:rsid w:val="00CE1E82"/>
    <w:rsid w:val="00CE26EE"/>
    <w:rsid w:val="00CE4600"/>
    <w:rsid w:val="00CE76B7"/>
    <w:rsid w:val="00CF07CB"/>
    <w:rsid w:val="00D00B2B"/>
    <w:rsid w:val="00D11D9C"/>
    <w:rsid w:val="00D20E68"/>
    <w:rsid w:val="00D22279"/>
    <w:rsid w:val="00D24877"/>
    <w:rsid w:val="00D26644"/>
    <w:rsid w:val="00D26B57"/>
    <w:rsid w:val="00D303C5"/>
    <w:rsid w:val="00D408F7"/>
    <w:rsid w:val="00D420E5"/>
    <w:rsid w:val="00D44A18"/>
    <w:rsid w:val="00D46EC3"/>
    <w:rsid w:val="00D52471"/>
    <w:rsid w:val="00D52B40"/>
    <w:rsid w:val="00D52C71"/>
    <w:rsid w:val="00D56E06"/>
    <w:rsid w:val="00D621D6"/>
    <w:rsid w:val="00D66131"/>
    <w:rsid w:val="00D70E97"/>
    <w:rsid w:val="00D74CFC"/>
    <w:rsid w:val="00D75104"/>
    <w:rsid w:val="00D7513B"/>
    <w:rsid w:val="00D763DF"/>
    <w:rsid w:val="00D82964"/>
    <w:rsid w:val="00D85FEE"/>
    <w:rsid w:val="00D91A18"/>
    <w:rsid w:val="00D95C4C"/>
    <w:rsid w:val="00DA36ED"/>
    <w:rsid w:val="00DB4BF5"/>
    <w:rsid w:val="00DB6E4D"/>
    <w:rsid w:val="00DE34F1"/>
    <w:rsid w:val="00DF216B"/>
    <w:rsid w:val="00DF3E9D"/>
    <w:rsid w:val="00DF4942"/>
    <w:rsid w:val="00E00456"/>
    <w:rsid w:val="00E01292"/>
    <w:rsid w:val="00E01D31"/>
    <w:rsid w:val="00E04EC1"/>
    <w:rsid w:val="00E05364"/>
    <w:rsid w:val="00E06179"/>
    <w:rsid w:val="00E07554"/>
    <w:rsid w:val="00E17265"/>
    <w:rsid w:val="00E24C64"/>
    <w:rsid w:val="00E253B5"/>
    <w:rsid w:val="00E25D7B"/>
    <w:rsid w:val="00E53EC9"/>
    <w:rsid w:val="00E54367"/>
    <w:rsid w:val="00E61214"/>
    <w:rsid w:val="00E627B1"/>
    <w:rsid w:val="00E6289A"/>
    <w:rsid w:val="00E628F1"/>
    <w:rsid w:val="00E62BC7"/>
    <w:rsid w:val="00E63170"/>
    <w:rsid w:val="00E646ED"/>
    <w:rsid w:val="00E662BF"/>
    <w:rsid w:val="00E7332C"/>
    <w:rsid w:val="00E77116"/>
    <w:rsid w:val="00E869B7"/>
    <w:rsid w:val="00E87F93"/>
    <w:rsid w:val="00E90FE0"/>
    <w:rsid w:val="00E91252"/>
    <w:rsid w:val="00E912CE"/>
    <w:rsid w:val="00E9376C"/>
    <w:rsid w:val="00E949CA"/>
    <w:rsid w:val="00E94D3B"/>
    <w:rsid w:val="00E97E28"/>
    <w:rsid w:val="00EA145D"/>
    <w:rsid w:val="00EA1D70"/>
    <w:rsid w:val="00EA335E"/>
    <w:rsid w:val="00EA528C"/>
    <w:rsid w:val="00EA6948"/>
    <w:rsid w:val="00EC6060"/>
    <w:rsid w:val="00ED114A"/>
    <w:rsid w:val="00ED5DAF"/>
    <w:rsid w:val="00EE09C4"/>
    <w:rsid w:val="00EE0F36"/>
    <w:rsid w:val="00EE2ED4"/>
    <w:rsid w:val="00EE3491"/>
    <w:rsid w:val="00EE4B4E"/>
    <w:rsid w:val="00EE4DA0"/>
    <w:rsid w:val="00EE6AFB"/>
    <w:rsid w:val="00EE6FAF"/>
    <w:rsid w:val="00EF34E2"/>
    <w:rsid w:val="00EF4F1F"/>
    <w:rsid w:val="00EF69E3"/>
    <w:rsid w:val="00F03809"/>
    <w:rsid w:val="00F101F8"/>
    <w:rsid w:val="00F15E57"/>
    <w:rsid w:val="00F2096A"/>
    <w:rsid w:val="00F2180B"/>
    <w:rsid w:val="00F24B3F"/>
    <w:rsid w:val="00F26166"/>
    <w:rsid w:val="00F31908"/>
    <w:rsid w:val="00F53DE9"/>
    <w:rsid w:val="00F544DA"/>
    <w:rsid w:val="00F576CB"/>
    <w:rsid w:val="00F57A8B"/>
    <w:rsid w:val="00F6120F"/>
    <w:rsid w:val="00F70835"/>
    <w:rsid w:val="00F71A02"/>
    <w:rsid w:val="00F763AD"/>
    <w:rsid w:val="00F82E9E"/>
    <w:rsid w:val="00F87711"/>
    <w:rsid w:val="00FA0AB0"/>
    <w:rsid w:val="00FA3850"/>
    <w:rsid w:val="00FA7E04"/>
    <w:rsid w:val="00FB0B14"/>
    <w:rsid w:val="00FB1065"/>
    <w:rsid w:val="00FB6630"/>
    <w:rsid w:val="00FC4493"/>
    <w:rsid w:val="00FC5DA1"/>
    <w:rsid w:val="00FD1226"/>
    <w:rsid w:val="00FD4ABA"/>
    <w:rsid w:val="00FD7CB9"/>
    <w:rsid w:val="00FE2BDE"/>
    <w:rsid w:val="00FE2FAA"/>
    <w:rsid w:val="00FF2BCB"/>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4FDCCB3"/>
  <w15:docId w15:val="{075EA3C4-99CD-48CC-B78E-963A634C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eastAsia="SimSun" w:hAnsi="Tahoma" w:cs="Tahoma"/>
      <w:sz w:val="16"/>
      <w:szCs w:val="16"/>
      <w:lang w:val="en-GB"/>
    </w:rPr>
  </w:style>
  <w:style w:type="paragraph" w:customStyle="1" w:styleId="Sansinterligne2">
    <w:name w:val="Sans interligne2"/>
    <w:uiPriority w:val="1"/>
    <w:rsid w:val="006C3FFC"/>
    <w:rPr>
      <w:rFonts w:ascii="Times New Roman" w:hAnsi="Times New Roman"/>
      <w:sz w:val="24"/>
      <w:szCs w:val="24"/>
      <w:lang w:val="fr-FR"/>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SimSun"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hAnsi="Times New Roman"/>
      <w:sz w:val="24"/>
      <w:szCs w:val="24"/>
      <w:lang w:val="fr-FR"/>
    </w:rPr>
  </w:style>
  <w:style w:type="paragraph" w:customStyle="1" w:styleId="GAPara">
    <w:name w:val="GA Para"/>
    <w:qFormat/>
    <w:rsid w:val="00345CB4"/>
    <w:pPr>
      <w:numPr>
        <w:numId w:val="2"/>
      </w:numPr>
      <w:spacing w:after="120"/>
    </w:pPr>
    <w:rPr>
      <w:rFonts w:ascii="Arial"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hAnsi="Arial" w:cs="Arial"/>
      <w:sz w:val="22"/>
      <w:szCs w:val="22"/>
      <w:u w:val="single"/>
      <w:lang w:val="en-GB"/>
    </w:rPr>
  </w:style>
  <w:style w:type="paragraph" w:styleId="ListParagraph">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ListParagraphChar"/>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unhideWhenUsed/>
    <w:rsid w:val="007E0222"/>
    <w:rPr>
      <w:color w:val="0000FF"/>
      <w:u w:val="single"/>
    </w:rPr>
  </w:style>
  <w:style w:type="paragraph" w:styleId="FootnoteText">
    <w:name w:val="footnote text"/>
    <w:basedOn w:val="Normal"/>
    <w:link w:val="FootnoteTextChar"/>
    <w:uiPriority w:val="99"/>
    <w:unhideWhenUsed/>
    <w:rsid w:val="00EA145D"/>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EA145D"/>
    <w:rPr>
      <w:rFonts w:ascii="Arial" w:eastAsia="SimSun" w:hAnsi="Arial"/>
      <w:lang w:eastAsia="zh-CN"/>
    </w:rPr>
  </w:style>
  <w:style w:type="character" w:styleId="FootnoteReference">
    <w:name w:val="footnote reference"/>
    <w:uiPriority w:val="99"/>
    <w:unhideWhenUsed/>
    <w:rsid w:val="00EA145D"/>
    <w:rPr>
      <w:vertAlign w:val="superscript"/>
    </w:rPr>
  </w:style>
  <w:style w:type="character" w:customStyle="1" w:styleId="hps">
    <w:name w:val="hps"/>
    <w:rsid w:val="00EA145D"/>
  </w:style>
  <w:style w:type="character" w:styleId="CommentReference">
    <w:name w:val="annotation reference"/>
    <w:basedOn w:val="DefaultParagraphFont"/>
    <w:uiPriority w:val="99"/>
    <w:semiHidden/>
    <w:unhideWhenUsed/>
    <w:rsid w:val="00FA3850"/>
    <w:rPr>
      <w:sz w:val="16"/>
      <w:szCs w:val="16"/>
    </w:rPr>
  </w:style>
  <w:style w:type="paragraph" w:styleId="CommentText">
    <w:name w:val="annotation text"/>
    <w:basedOn w:val="Normal"/>
    <w:link w:val="CommentTextChar"/>
    <w:uiPriority w:val="99"/>
    <w:semiHidden/>
    <w:unhideWhenUsed/>
    <w:rsid w:val="00FA3850"/>
    <w:rPr>
      <w:sz w:val="20"/>
      <w:szCs w:val="20"/>
    </w:rPr>
  </w:style>
  <w:style w:type="character" w:customStyle="1" w:styleId="CommentTextChar">
    <w:name w:val="Comment Text Char"/>
    <w:basedOn w:val="DefaultParagraphFont"/>
    <w:link w:val="CommentText"/>
    <w:uiPriority w:val="99"/>
    <w:semiHidden/>
    <w:rsid w:val="00FA3850"/>
    <w:rPr>
      <w:rFonts w:ascii="Times New Roman" w:eastAsia="SimSun" w:hAnsi="Times New Roman"/>
      <w:lang w:val="fr-FR" w:eastAsia="zh-CN"/>
    </w:rPr>
  </w:style>
  <w:style w:type="paragraph" w:styleId="CommentSubject">
    <w:name w:val="annotation subject"/>
    <w:basedOn w:val="CommentText"/>
    <w:next w:val="CommentText"/>
    <w:link w:val="CommentSubjectChar"/>
    <w:uiPriority w:val="99"/>
    <w:semiHidden/>
    <w:unhideWhenUsed/>
    <w:rsid w:val="00FA3850"/>
    <w:rPr>
      <w:b/>
      <w:bCs/>
    </w:rPr>
  </w:style>
  <w:style w:type="character" w:customStyle="1" w:styleId="CommentSubjectChar">
    <w:name w:val="Comment Subject Char"/>
    <w:basedOn w:val="CommentTextChar"/>
    <w:link w:val="CommentSubject"/>
    <w:uiPriority w:val="99"/>
    <w:semiHidden/>
    <w:rsid w:val="00FA3850"/>
    <w:rPr>
      <w:rFonts w:ascii="Times New Roman" w:eastAsia="SimSun" w:hAnsi="Times New Roman"/>
      <w:b/>
      <w:bCs/>
      <w:lang w:val="fr-FR" w:eastAsia="zh-CN"/>
    </w:rPr>
  </w:style>
  <w:style w:type="paragraph" w:styleId="Revision">
    <w:name w:val="Revision"/>
    <w:hidden/>
    <w:uiPriority w:val="99"/>
    <w:semiHidden/>
    <w:rsid w:val="00FA3850"/>
    <w:rPr>
      <w:rFonts w:ascii="Times New Roman" w:hAnsi="Times New Roman"/>
      <w:sz w:val="24"/>
      <w:szCs w:val="24"/>
      <w:lang w:val="fr-FR"/>
    </w:rPr>
  </w:style>
  <w:style w:type="character" w:styleId="Strong">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hAnsi="Arial" w:cs="Arial"/>
      <w:sz w:val="22"/>
      <w:szCs w:val="22"/>
      <w:lang w:val="en-GB"/>
    </w:rPr>
  </w:style>
  <w:style w:type="character" w:styleId="FollowedHyperlink">
    <w:name w:val="FollowedHyperlink"/>
    <w:basedOn w:val="DefaultParagraphFont"/>
    <w:uiPriority w:val="99"/>
    <w:semiHidden/>
    <w:unhideWhenUsed/>
    <w:rsid w:val="00F24B3F"/>
    <w:rPr>
      <w:color w:val="954F72" w:themeColor="followedHyperlink"/>
      <w:u w:val="single"/>
    </w:rPr>
  </w:style>
  <w:style w:type="character" w:customStyle="1" w:styleId="ac">
    <w:name w:val="ac"/>
    <w:basedOn w:val="DefaultParagraphFont"/>
    <w:rsid w:val="000D1034"/>
  </w:style>
  <w:style w:type="paragraph" w:customStyle="1" w:styleId="COMPara">
    <w:name w:val="COM Para"/>
    <w:qFormat/>
    <w:rsid w:val="00576E1D"/>
    <w:pPr>
      <w:spacing w:after="120"/>
      <w:ind w:left="720" w:hanging="360"/>
    </w:pPr>
    <w:rPr>
      <w:rFonts w:ascii="Arial" w:hAnsi="Arial" w:cs="Arial"/>
      <w:snapToGrid w:val="0"/>
      <w:sz w:val="22"/>
      <w:szCs w:val="22"/>
    </w:rPr>
  </w:style>
  <w:style w:type="paragraph" w:customStyle="1" w:styleId="COMTitleDecision">
    <w:name w:val="COM Title Decision"/>
    <w:basedOn w:val="Normal"/>
    <w:qFormat/>
    <w:rsid w:val="00576E1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76E1D"/>
    <w:pPr>
      <w:keepNext/>
      <w:spacing w:after="120"/>
      <w:ind w:left="567"/>
      <w:jc w:val="both"/>
    </w:pPr>
    <w:rPr>
      <w:rFonts w:ascii="Arial" w:hAnsi="Arial" w:cs="Arial"/>
      <w:sz w:val="22"/>
      <w:szCs w:val="22"/>
      <w:lang w:val="en-GB"/>
    </w:rPr>
  </w:style>
  <w:style w:type="paragraph" w:customStyle="1" w:styleId="Paragraph">
    <w:name w:val="Paragraph"/>
    <w:basedOn w:val="Normal"/>
    <w:link w:val="ParagraphChar"/>
    <w:qFormat/>
    <w:rsid w:val="00576E1D"/>
    <w:pPr>
      <w:autoSpaceDE w:val="0"/>
      <w:autoSpaceDN w:val="0"/>
      <w:adjustRightInd w:val="0"/>
      <w:spacing w:after="240"/>
      <w:jc w:val="both"/>
    </w:pPr>
    <w:rPr>
      <w:rFonts w:ascii="Arial" w:hAnsi="Arial" w:cs="Arial"/>
      <w:bCs/>
      <w:color w:val="000000"/>
      <w:sz w:val="22"/>
      <w:szCs w:val="22"/>
      <w:lang w:val="en-GB"/>
    </w:rPr>
  </w:style>
  <w:style w:type="character" w:customStyle="1" w:styleId="ParagraphChar">
    <w:name w:val="Paragraph Char"/>
    <w:link w:val="Paragraph"/>
    <w:rsid w:val="00576E1D"/>
    <w:rPr>
      <w:rFonts w:ascii="Arial" w:eastAsia="SimSun" w:hAnsi="Arial" w:cs="Arial"/>
      <w:bCs/>
      <w:color w:val="000000"/>
      <w:sz w:val="22"/>
      <w:szCs w:val="22"/>
      <w:lang w:eastAsia="zh-CN"/>
    </w:rPr>
  </w:style>
  <w:style w:type="paragraph" w:customStyle="1" w:styleId="Annex">
    <w:name w:val="Annex"/>
    <w:basedOn w:val="Normal"/>
    <w:next w:val="Normal"/>
    <w:rsid w:val="00576E1D"/>
    <w:pPr>
      <w:pageBreakBefore/>
      <w:autoSpaceDE w:val="0"/>
      <w:autoSpaceDN w:val="0"/>
      <w:adjustRightInd w:val="0"/>
      <w:spacing w:before="360" w:after="240"/>
      <w:jc w:val="center"/>
      <w:outlineLvl w:val="0"/>
    </w:pPr>
    <w:rPr>
      <w:rFonts w:ascii="Arial" w:hAnsi="Arial" w:cs="Arial"/>
      <w:b/>
      <w:bCs/>
      <w:sz w:val="22"/>
      <w:szCs w:val="22"/>
      <w:lang w:val="en-GB"/>
    </w:rPr>
  </w:style>
  <w:style w:type="paragraph" w:customStyle="1" w:styleId="5GAparabodytext">
    <w:name w:val="5GA para body text"/>
    <w:basedOn w:val="Marge"/>
    <w:autoRedefine/>
    <w:uiPriority w:val="99"/>
    <w:qFormat/>
    <w:rsid w:val="005749F3"/>
    <w:pPr>
      <w:numPr>
        <w:numId w:val="8"/>
      </w:numPr>
      <w:spacing w:after="120"/>
    </w:pPr>
    <w:rPr>
      <w:rFonts w:cs="Arial"/>
      <w:szCs w:val="22"/>
      <w:lang w:val="en-GB"/>
    </w:rPr>
  </w:style>
  <w:style w:type="paragraph" w:customStyle="1" w:styleId="Default">
    <w:name w:val="Default"/>
    <w:link w:val="DefaultChar"/>
    <w:uiPriority w:val="99"/>
    <w:rsid w:val="00233695"/>
    <w:pPr>
      <w:autoSpaceDE w:val="0"/>
      <w:autoSpaceDN w:val="0"/>
      <w:adjustRightInd w:val="0"/>
    </w:pPr>
    <w:rPr>
      <w:rFonts w:ascii="Arial" w:hAnsi="Arial" w:cs="Arial"/>
      <w:color w:val="000000"/>
      <w:sz w:val="24"/>
      <w:szCs w:val="24"/>
      <w:lang w:val="en-US"/>
    </w:rPr>
  </w:style>
  <w:style w:type="character" w:customStyle="1" w:styleId="DefaultChar">
    <w:name w:val="Default Char"/>
    <w:link w:val="Default"/>
    <w:uiPriority w:val="99"/>
    <w:rsid w:val="00233695"/>
    <w:rPr>
      <w:rFonts w:ascii="Arial" w:eastAsia="SimSun" w:hAnsi="Arial" w:cs="Arial"/>
      <w:color w:val="000000"/>
      <w:sz w:val="24"/>
      <w:szCs w:val="24"/>
      <w:lang w:val="en-US" w:eastAsia="zh-CN"/>
    </w:rPr>
  </w:style>
  <w:style w:type="paragraph" w:customStyle="1" w:styleId="5GATitleResolution">
    <w:name w:val="5GA Title Resolution"/>
    <w:basedOn w:val="Normal"/>
    <w:qFormat/>
    <w:rsid w:val="00D7510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D75104"/>
    <w:pPr>
      <w:keepNext/>
      <w:spacing w:after="120"/>
      <w:ind w:left="567"/>
      <w:jc w:val="both"/>
    </w:pPr>
    <w:rPr>
      <w:rFonts w:ascii="Arial" w:hAnsi="Arial" w:cs="Arial"/>
      <w:sz w:val="22"/>
      <w:szCs w:val="22"/>
      <w:lang w:val="en-GB"/>
    </w:rPr>
  </w:style>
  <w:style w:type="character" w:customStyle="1" w:styleId="UnresolvedMention1">
    <w:name w:val="Unresolved Mention1"/>
    <w:basedOn w:val="DefaultParagraphFont"/>
    <w:uiPriority w:val="99"/>
    <w:semiHidden/>
    <w:unhideWhenUsed/>
    <w:rsid w:val="00F57A8B"/>
    <w:rPr>
      <w:color w:val="605E5C"/>
      <w:shd w:val="clear" w:color="auto" w:fill="E1DFDD"/>
    </w:rPr>
  </w:style>
  <w:style w:type="paragraph" w:styleId="NoSpacing">
    <w:name w:val="No Spacing"/>
    <w:uiPriority w:val="1"/>
    <w:qFormat/>
    <w:rsid w:val="00A432F7"/>
    <w:rPr>
      <w:rFonts w:asciiTheme="minorHAnsi" w:eastAsiaTheme="minorEastAsia" w:hAnsiTheme="minorHAnsi" w:cstheme="minorBidi"/>
      <w:sz w:val="22"/>
      <w:szCs w:val="22"/>
      <w:lang w:val="fr-FR"/>
    </w:rPr>
  </w:style>
  <w:style w:type="character" w:customStyle="1" w:styleId="ListParagraphChar">
    <w:name w:val="List Paragraph Char"/>
    <w:aliases w:val="Table of contents numbered Char,Normal bullet 2 Char,Bullet list Char,List Paragraph1 Char,Numbered List Char,1st level - Bullet List Paragraph Char,Lettre d'introduction Char,lp1 Char,Farbige Liste - Akzent 11 Char"/>
    <w:link w:val="ListParagraph"/>
    <w:uiPriority w:val="34"/>
    <w:qFormat/>
    <w:locked/>
    <w:rsid w:val="00E07554"/>
    <w:rPr>
      <w:rFonts w:ascii="Times New Roman" w:eastAsia="SimSun" w:hAnsi="Times New Roman"/>
      <w:sz w:val="24"/>
      <w:szCs w:val="24"/>
      <w:lang w:val="fr-FR" w:eastAsia="zh-CN"/>
    </w:rPr>
  </w:style>
  <w:style w:type="table" w:customStyle="1" w:styleId="TableGrid1">
    <w:name w:val="Table Grid1"/>
    <w:basedOn w:val="TableNormal"/>
    <w:uiPriority w:val="59"/>
    <w:rsid w:val="00CD632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5B2321"/>
    <w:rPr>
      <w:color w:val="605E5C"/>
      <w:shd w:val="clear" w:color="auto" w:fill="E1DFDD"/>
    </w:rPr>
  </w:style>
  <w:style w:type="paragraph" w:styleId="EndnoteText">
    <w:name w:val="endnote text"/>
    <w:basedOn w:val="Normal"/>
    <w:link w:val="EndnoteTextChar"/>
    <w:uiPriority w:val="99"/>
    <w:semiHidden/>
    <w:unhideWhenUsed/>
    <w:rsid w:val="00C96C57"/>
    <w:rPr>
      <w:sz w:val="20"/>
      <w:szCs w:val="20"/>
    </w:rPr>
  </w:style>
  <w:style w:type="character" w:customStyle="1" w:styleId="EndnoteTextChar">
    <w:name w:val="Endnote Text Char"/>
    <w:basedOn w:val="DefaultParagraphFont"/>
    <w:link w:val="EndnoteText"/>
    <w:uiPriority w:val="99"/>
    <w:semiHidden/>
    <w:rsid w:val="00C96C57"/>
    <w:rPr>
      <w:rFonts w:ascii="Times New Roman" w:hAnsi="Times New Roman"/>
      <w:lang w:val="fr-FR"/>
    </w:rPr>
  </w:style>
  <w:style w:type="character" w:styleId="EndnoteReference">
    <w:name w:val="endnote reference"/>
    <w:basedOn w:val="DefaultParagraphFont"/>
    <w:uiPriority w:val="99"/>
    <w:semiHidden/>
    <w:unhideWhenUsed/>
    <w:rsid w:val="00C96C57"/>
    <w:rPr>
      <w:vertAlign w:val="superscript"/>
    </w:rPr>
  </w:style>
  <w:style w:type="character" w:customStyle="1" w:styleId="UnresolvedMention3">
    <w:name w:val="Unresolved Mention3"/>
    <w:basedOn w:val="DefaultParagraphFont"/>
    <w:uiPriority w:val="99"/>
    <w:semiHidden/>
    <w:unhideWhenUsed/>
    <w:rsid w:val="00502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5202">
      <w:bodyDiv w:val="1"/>
      <w:marLeft w:val="0"/>
      <w:marRight w:val="0"/>
      <w:marTop w:val="0"/>
      <w:marBottom w:val="0"/>
      <w:divBdr>
        <w:top w:val="none" w:sz="0" w:space="0" w:color="auto"/>
        <w:left w:val="none" w:sz="0" w:space="0" w:color="auto"/>
        <w:bottom w:val="none" w:sz="0" w:space="0" w:color="auto"/>
        <w:right w:val="none" w:sz="0" w:space="0" w:color="auto"/>
      </w:divBdr>
    </w:div>
    <w:div w:id="39127713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42053479">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0-8.GA-INF.7-EN.docx" TargetMode="External"/><Relationship Id="rId18" Type="http://schemas.openxmlformats.org/officeDocument/2006/relationships/hyperlink" Target="https://ich.unesco.org/en/ich-fund-00816" TargetMode="External"/><Relationship Id="rId26" Type="http://schemas.openxmlformats.org/officeDocument/2006/relationships/hyperlink" Target="https://ich.unesco.org/en/Decisions/13.COM/10" TargetMode="External"/><Relationship Id="rId39" Type="http://schemas.openxmlformats.org/officeDocument/2006/relationships/hyperlink" Target="https://ich.unesco.org/en/Decisions/7.GA/8" TargetMode="External"/><Relationship Id="rId21" Type="http://schemas.openxmlformats.org/officeDocument/2006/relationships/hyperlink" Target="https://ich.unesco.org/en/Decisions/12.COM/7" TargetMode="External"/><Relationship Id="rId34" Type="http://schemas.openxmlformats.org/officeDocument/2006/relationships/hyperlink" Target="https://ich.unesco.org/en/Decisions/7.GA/8" TargetMode="External"/><Relationship Id="rId42" Type="http://schemas.openxmlformats.org/officeDocument/2006/relationships/hyperlink" Target="https://ich.unesco.org/en/Decisions/13.COM/6" TargetMode="External"/><Relationship Id="rId47" Type="http://schemas.openxmlformats.org/officeDocument/2006/relationships/hyperlink" Target="https://unesdoc.unesco.org/ark:/48223/pf0000245750" TargetMode="External"/><Relationship Id="rId50" Type="http://schemas.openxmlformats.org/officeDocument/2006/relationships/hyperlink" Target="https://ich.unesco.org/en/Decisions/14.COM/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doc/src/LHE-20-8.GA-INF.7-EN.docx" TargetMode="External"/><Relationship Id="rId17" Type="http://schemas.openxmlformats.org/officeDocument/2006/relationships/image" Target="media/image2.png"/><Relationship Id="rId25" Type="http://schemas.openxmlformats.org/officeDocument/2006/relationships/hyperlink" Target="https://ich.unesco.org/en/Decisions/13.COM/6" TargetMode="External"/><Relationship Id="rId33" Type="http://schemas.openxmlformats.org/officeDocument/2006/relationships/hyperlink" Target="https://ich.unesco.org/en/living-heritage-experiences-and-the-covid-19-pandemic-01123" TargetMode="External"/><Relationship Id="rId38" Type="http://schemas.openxmlformats.org/officeDocument/2006/relationships/hyperlink" Target="https://ich.unesco.org/doc/src/ITH-10-3.GA-CONF.201-Resolution%20Rev.-EN.doc" TargetMode="External"/><Relationship Id="rId46" Type="http://schemas.openxmlformats.org/officeDocument/2006/relationships/hyperlink" Target="https://ich.unesco.org/en/Decisions/14.COM/6" TargetMode="External"/><Relationship Id="rId2" Type="http://schemas.openxmlformats.org/officeDocument/2006/relationships/numbering" Target="numbering.xml"/><Relationship Id="rId16" Type="http://schemas.openxmlformats.org/officeDocument/2006/relationships/hyperlink" Target="https://ich.unesco.org/en/Resolutions/6.GA/7" TargetMode="External"/><Relationship Id="rId20" Type="http://schemas.openxmlformats.org/officeDocument/2006/relationships/hyperlink" Target="https://ich.unesco.org/en/Decisions/14.COM/7" TargetMode="External"/><Relationship Id="rId29" Type="http://schemas.openxmlformats.org/officeDocument/2006/relationships/hyperlink" Target="https://ich.unesco.org/en/Decisions/14.COM/15" TargetMode="External"/><Relationship Id="rId41" Type="http://schemas.openxmlformats.org/officeDocument/2006/relationships/hyperlink" Target="https://ich.unesco.org/en/Decisions/14.COM/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doc/src/LHE-19-14.COM_2.BUR-Decisions-EN.docx" TargetMode="External"/><Relationship Id="rId32" Type="http://schemas.openxmlformats.org/officeDocument/2006/relationships/hyperlink" Target="https://ich.unesco.org/" TargetMode="External"/><Relationship Id="rId37" Type="http://schemas.openxmlformats.org/officeDocument/2006/relationships/hyperlink" Target="https://ich.unesco.org/en/Decisions/7.GA/8" TargetMode="External"/><Relationship Id="rId40" Type="http://schemas.openxmlformats.org/officeDocument/2006/relationships/hyperlink" Target="https://ich.unesco.org/doc/src/LHE-20-8.GA-INF.7-EN.docx" TargetMode="External"/><Relationship Id="rId45" Type="http://schemas.openxmlformats.org/officeDocument/2006/relationships/hyperlink" Target="https://whc.unesco.org/document/168796"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unesdoc.unesco.org/ark:/48223/pf0000367155" TargetMode="External"/><Relationship Id="rId28" Type="http://schemas.openxmlformats.org/officeDocument/2006/relationships/hyperlink" Target="https://ich.unesco.org/en/Decisions/14.COM/10" TargetMode="External"/><Relationship Id="rId36" Type="http://schemas.openxmlformats.org/officeDocument/2006/relationships/hyperlink" Target="https://ich.unesco.org/en/Decisions/14.COM/7" TargetMode="External"/><Relationship Id="rId49" Type="http://schemas.openxmlformats.org/officeDocument/2006/relationships/hyperlink" Target="https://unesdoc.unesco.org/ark:/48223/pf0000248900" TargetMode="External"/><Relationship Id="rId10" Type="http://schemas.openxmlformats.org/officeDocument/2006/relationships/hyperlink" Target="https://ich.unesco.org/en/Decisions/7.GA/8" TargetMode="External"/><Relationship Id="rId19" Type="http://schemas.openxmlformats.org/officeDocument/2006/relationships/hyperlink" Target="https://ich.unesco.org/en/Decisions/7.GA/8" TargetMode="External"/><Relationship Id="rId31" Type="http://schemas.openxmlformats.org/officeDocument/2006/relationships/hyperlink" Target="https://ich.unesco.org/en/Decisions/13.COM/20" TargetMode="External"/><Relationship Id="rId44" Type="http://schemas.openxmlformats.org/officeDocument/2006/relationships/hyperlink" Target="http://unesdoc.unesco.org/ulis/cgi-bin/ExtractPDF.pl?catno=261576&amp;lang=e&amp;from=126&amp;to=139&amp;display=2&amp;ts=1534862511"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LHE-20-8.GA-INF.7-EN.docx" TargetMode="External"/><Relationship Id="rId14" Type="http://schemas.openxmlformats.org/officeDocument/2006/relationships/hyperlink" Target="https://ich.unesco.org/doc/src/ITH-18-7.GA-8-EN.docx" TargetMode="External"/><Relationship Id="rId22" Type="http://schemas.openxmlformats.org/officeDocument/2006/relationships/hyperlink" Target="https://ich.unesco.org/en/Decisions/14.COM/7" TargetMode="External"/><Relationship Id="rId27" Type="http://schemas.openxmlformats.org/officeDocument/2006/relationships/hyperlink" Target="https://ich.unesco.org/en/Decisions/14.COM/14" TargetMode="External"/><Relationship Id="rId30" Type="http://schemas.openxmlformats.org/officeDocument/2006/relationships/hyperlink" Target="https://ich.unesco.org/en/Decisions/12.COM/6" TargetMode="External"/><Relationship Id="rId35" Type="http://schemas.openxmlformats.org/officeDocument/2006/relationships/hyperlink" Target="https://ich.unesco.org/en/Decisions/14.COM/7" TargetMode="External"/><Relationship Id="rId43" Type="http://schemas.openxmlformats.org/officeDocument/2006/relationships/hyperlink" Target="http://unesdoc.unesco.org/images/0026/002615/261576e.pdf" TargetMode="External"/><Relationship Id="rId48" Type="http://schemas.openxmlformats.org/officeDocument/2006/relationships/hyperlink" Target="https://unesdoc.unesco.org/ark:/48223/pf0000246369" TargetMode="External"/><Relationship Id="rId56" Type="http://schemas.openxmlformats.org/officeDocument/2006/relationships/theme" Target="theme/theme1.xml"/><Relationship Id="rId8" Type="http://schemas.openxmlformats.org/officeDocument/2006/relationships/hyperlink" Target="https://ich.unesco.org/en/Decisions/14.COM/7" TargetMode="External"/><Relationship Id="rId51" Type="http://schemas.openxmlformats.org/officeDocument/2006/relationships/hyperlink" Target="https://ich.unesco.org/doc/src/LHE-20-8.GA-INF.7-EN.doc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8.COM/7.c" TargetMode="External"/><Relationship Id="rId2" Type="http://schemas.openxmlformats.org/officeDocument/2006/relationships/hyperlink" Target="https://ich.unesco.org/doc/src/ICH-Operational_Directives-7.GA-PDF-EN.pdf" TargetMode="External"/><Relationship Id="rId1" Type="http://schemas.openxmlformats.org/officeDocument/2006/relationships/hyperlink" Target="http://www.unesco.org/eri/cp/factsheets/ICH-Status-of-Contributions.pdf" TargetMode="External"/><Relationship Id="rId5" Type="http://schemas.openxmlformats.org/officeDocument/2006/relationships/hyperlink" Target="https://unesdoc.unesco.org/ark:/48223/pf0000367155" TargetMode="External"/><Relationship Id="rId4" Type="http://schemas.openxmlformats.org/officeDocument/2006/relationships/hyperlink" Target="https://unesdoc.unesco.org/ark:/48223/pf000036715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DF26-6AAB-4FAB-95FD-AE76A04F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3171</Words>
  <Characters>17445</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Constantinou, Elena</cp:lastModifiedBy>
  <cp:revision>7</cp:revision>
  <cp:lastPrinted>2020-08-07T18:32:00Z</cp:lastPrinted>
  <dcterms:created xsi:type="dcterms:W3CDTF">2020-08-18T16:08:00Z</dcterms:created>
  <dcterms:modified xsi:type="dcterms:W3CDTF">2020-08-26T06:48:00Z</dcterms:modified>
</cp:coreProperties>
</file>