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DE89D" w14:textId="77777777" w:rsidR="002314A8" w:rsidRPr="00A3539C" w:rsidRDefault="002314A8" w:rsidP="00D101FB">
      <w:pPr>
        <w:rPr>
          <w:sz w:val="22"/>
          <w:szCs w:val="22"/>
        </w:rPr>
      </w:pPr>
    </w:p>
    <w:p w14:paraId="2C3187E8" w14:textId="77777777" w:rsidR="002314A8" w:rsidRPr="00A3539C" w:rsidRDefault="002314A8" w:rsidP="00A3539C">
      <w:pPr>
        <w:spacing w:before="1440"/>
        <w:jc w:val="center"/>
        <w:rPr>
          <w:rFonts w:asciiTheme="majorEastAsia" w:eastAsiaTheme="majorEastAsia" w:hAnsiTheme="majorEastAsia"/>
          <w:b/>
          <w:bCs/>
          <w:sz w:val="22"/>
          <w:szCs w:val="22"/>
        </w:rPr>
      </w:pPr>
      <w:r w:rsidRPr="00A3539C">
        <w:rPr>
          <w:rFonts w:asciiTheme="majorEastAsia" w:eastAsiaTheme="majorEastAsia" w:hAnsiTheme="majorEastAsia" w:hint="eastAsia"/>
          <w:b/>
          <w:bCs/>
          <w:sz w:val="22"/>
          <w:szCs w:val="22"/>
        </w:rPr>
        <w:t>保护非物质文化遗产公约</w:t>
      </w:r>
    </w:p>
    <w:p w14:paraId="319B57B5" w14:textId="77777777" w:rsidR="00A60620" w:rsidRPr="003F2044" w:rsidRDefault="00A60620" w:rsidP="00A60620">
      <w:pPr>
        <w:spacing w:before="1200"/>
        <w:jc w:val="center"/>
        <w:rPr>
          <w:rFonts w:ascii="Arial" w:hAnsi="Arial" w:cs="Arial"/>
          <w:b/>
          <w:sz w:val="22"/>
          <w:szCs w:val="22"/>
        </w:rPr>
      </w:pPr>
      <w:r w:rsidRPr="003F2044">
        <w:rPr>
          <w:rFonts w:ascii="Arial" w:hAnsi="Arial" w:cs="Arial" w:hint="eastAsia"/>
          <w:b/>
          <w:bCs/>
          <w:sz w:val="22"/>
          <w:szCs w:val="22"/>
        </w:rPr>
        <w:t>《保护非物质文化遗产公约》缔约国大会</w:t>
      </w:r>
    </w:p>
    <w:p w14:paraId="35D1DAB9" w14:textId="77777777" w:rsidR="002314A8" w:rsidRPr="00A3539C" w:rsidRDefault="00EB2AA3" w:rsidP="00A3539C">
      <w:pPr>
        <w:spacing w:before="800"/>
        <w:jc w:val="center"/>
        <w:rPr>
          <w:rFonts w:asciiTheme="minorEastAsia" w:eastAsiaTheme="minorEastAsia" w:hAnsiTheme="minorEastAsia"/>
          <w:b/>
          <w:bCs/>
          <w:sz w:val="22"/>
          <w:szCs w:val="22"/>
        </w:rPr>
      </w:pPr>
      <w:r w:rsidRPr="00A3539C">
        <w:rPr>
          <w:rFonts w:asciiTheme="minorEastAsia" w:eastAsiaTheme="minorEastAsia" w:hAnsiTheme="minorEastAsia" w:hint="eastAsia"/>
          <w:b/>
          <w:bCs/>
          <w:sz w:val="22"/>
          <w:szCs w:val="22"/>
        </w:rPr>
        <w:t>第八届会议</w:t>
      </w:r>
    </w:p>
    <w:p w14:paraId="244C7D1F" w14:textId="77777777" w:rsidR="00A60620" w:rsidRPr="003F2044" w:rsidRDefault="00A60620" w:rsidP="00A60620">
      <w:pPr>
        <w:jc w:val="center"/>
        <w:rPr>
          <w:rFonts w:ascii="Arial" w:hAnsi="Arial" w:cs="Arial"/>
          <w:b/>
          <w:sz w:val="22"/>
          <w:szCs w:val="22"/>
        </w:rPr>
      </w:pPr>
      <w:r w:rsidRPr="003F2044">
        <w:rPr>
          <w:rFonts w:ascii="Arial" w:hAnsi="Arial" w:cs="Arial" w:hint="eastAsia"/>
          <w:b/>
          <w:bCs/>
          <w:sz w:val="22"/>
          <w:szCs w:val="22"/>
        </w:rPr>
        <w:t>教科文组织总部，一号会议厅</w:t>
      </w:r>
    </w:p>
    <w:p w14:paraId="2B5555E5" w14:textId="77777777" w:rsidR="00A60620" w:rsidRPr="003F2044" w:rsidRDefault="00A60620" w:rsidP="00A60620">
      <w:pPr>
        <w:jc w:val="center"/>
        <w:rPr>
          <w:rFonts w:ascii="Arial" w:hAnsi="Arial" w:cs="Arial"/>
          <w:b/>
          <w:sz w:val="22"/>
          <w:szCs w:val="22"/>
        </w:rPr>
      </w:pPr>
      <w:r w:rsidRPr="003F2044">
        <w:rPr>
          <w:rFonts w:ascii="Arial" w:hAnsi="Arial" w:cs="Arial"/>
          <w:b/>
          <w:bCs/>
          <w:sz w:val="22"/>
          <w:szCs w:val="22"/>
        </w:rPr>
        <w:t>2020</w:t>
      </w:r>
      <w:r w:rsidRPr="003F2044">
        <w:rPr>
          <w:rFonts w:ascii="Arial" w:hAnsi="Arial" w:cs="Arial" w:hint="eastAsia"/>
          <w:b/>
          <w:bCs/>
          <w:sz w:val="22"/>
          <w:szCs w:val="22"/>
        </w:rPr>
        <w:t>年</w:t>
      </w:r>
      <w:r w:rsidRPr="003F2044">
        <w:rPr>
          <w:rFonts w:ascii="Arial" w:hAnsi="Arial" w:cs="Arial"/>
          <w:b/>
          <w:bCs/>
          <w:sz w:val="22"/>
          <w:szCs w:val="22"/>
        </w:rPr>
        <w:t>9</w:t>
      </w:r>
      <w:r w:rsidRPr="003F2044">
        <w:rPr>
          <w:rFonts w:ascii="Arial" w:hAnsi="Arial" w:cs="Arial" w:hint="eastAsia"/>
          <w:b/>
          <w:bCs/>
          <w:sz w:val="22"/>
          <w:szCs w:val="22"/>
        </w:rPr>
        <w:t>月</w:t>
      </w:r>
      <w:r w:rsidRPr="003F2044">
        <w:rPr>
          <w:rFonts w:ascii="Arial" w:hAnsi="Arial" w:cs="Arial"/>
          <w:b/>
          <w:bCs/>
          <w:sz w:val="22"/>
          <w:szCs w:val="22"/>
        </w:rPr>
        <w:t>8</w:t>
      </w:r>
      <w:r w:rsidRPr="003F2044">
        <w:rPr>
          <w:rFonts w:ascii="Arial" w:hAnsi="Arial" w:cs="Arial" w:hint="eastAsia"/>
          <w:b/>
          <w:bCs/>
          <w:sz w:val="22"/>
          <w:szCs w:val="22"/>
        </w:rPr>
        <w:t>日至</w:t>
      </w:r>
      <w:r w:rsidRPr="003F2044">
        <w:rPr>
          <w:rFonts w:ascii="Arial" w:hAnsi="Arial" w:cs="Arial"/>
          <w:b/>
          <w:bCs/>
          <w:sz w:val="22"/>
          <w:szCs w:val="22"/>
        </w:rPr>
        <w:t>10</w:t>
      </w:r>
      <w:r w:rsidRPr="003F2044">
        <w:rPr>
          <w:rFonts w:ascii="Arial" w:hAnsi="Arial" w:cs="Arial" w:hint="eastAsia"/>
          <w:b/>
          <w:bCs/>
          <w:sz w:val="22"/>
          <w:szCs w:val="22"/>
        </w:rPr>
        <w:t>日</w:t>
      </w:r>
    </w:p>
    <w:p w14:paraId="3504CC36" w14:textId="77777777" w:rsidR="00A60620" w:rsidRPr="008D602E" w:rsidRDefault="00A60620" w:rsidP="00A60620">
      <w:pPr>
        <w:pStyle w:val="Sansinterligne2"/>
        <w:spacing w:before="1200"/>
        <w:jc w:val="center"/>
        <w:rPr>
          <w:rFonts w:asciiTheme="minorBidi" w:eastAsiaTheme="minorEastAsia" w:hAnsiTheme="minorBidi" w:cstheme="minorBidi"/>
          <w:b/>
          <w:sz w:val="22"/>
          <w:szCs w:val="22"/>
          <w:lang w:eastAsia="zh-CN"/>
        </w:rPr>
      </w:pPr>
      <w:r w:rsidRPr="008D602E">
        <w:rPr>
          <w:rFonts w:asciiTheme="minorBidi" w:eastAsiaTheme="minorEastAsia" w:hAnsiTheme="minorBidi" w:cstheme="minorBidi"/>
          <w:b/>
          <w:bCs/>
          <w:sz w:val="22"/>
          <w:szCs w:val="22"/>
          <w:u w:val="single"/>
          <w:lang w:eastAsia="zh-CN"/>
        </w:rPr>
        <w:t>临时议程项目</w:t>
      </w:r>
      <w:r w:rsidRPr="008D602E">
        <w:rPr>
          <w:rFonts w:asciiTheme="minorBidi" w:eastAsiaTheme="minorEastAsia" w:hAnsiTheme="minorBidi" w:cstheme="minorBidi"/>
          <w:b/>
          <w:bCs/>
          <w:sz w:val="22"/>
          <w:szCs w:val="22"/>
          <w:u w:val="single"/>
          <w:lang w:eastAsia="zh-CN"/>
        </w:rPr>
        <w:t>6</w:t>
      </w:r>
      <w:r w:rsidRPr="008D602E">
        <w:rPr>
          <w:rFonts w:asciiTheme="minorBidi" w:eastAsiaTheme="minorEastAsia" w:hAnsiTheme="minorBidi" w:cstheme="minorBidi"/>
          <w:b/>
          <w:bCs/>
          <w:sz w:val="22"/>
          <w:szCs w:val="22"/>
          <w:u w:val="single"/>
          <w:lang w:eastAsia="zh-CN"/>
        </w:rPr>
        <w:t>：</w:t>
      </w:r>
    </w:p>
    <w:p w14:paraId="0544AB7B" w14:textId="71ABD5A4" w:rsidR="00A60620" w:rsidRPr="008D602E" w:rsidRDefault="00A60620" w:rsidP="00A60620">
      <w:pPr>
        <w:jc w:val="center"/>
        <w:rPr>
          <w:rFonts w:asciiTheme="minorBidi" w:eastAsiaTheme="minorEastAsia" w:hAnsiTheme="minorBidi" w:cstheme="minorBidi"/>
          <w:b/>
          <w:bCs/>
          <w:sz w:val="22"/>
          <w:szCs w:val="22"/>
          <w:u w:val="single"/>
        </w:rPr>
      </w:pPr>
      <w:r w:rsidRPr="008D602E">
        <w:rPr>
          <w:rFonts w:asciiTheme="minorBidi" w:eastAsiaTheme="minorEastAsia" w:hAnsiTheme="minorBidi" w:cstheme="minorBidi"/>
          <w:b/>
          <w:bCs/>
          <w:sz w:val="22"/>
          <w:szCs w:val="22"/>
        </w:rPr>
        <w:t>秘书处关于其工作的报告</w:t>
      </w:r>
    </w:p>
    <w:p w14:paraId="0E59DC34" w14:textId="406A1046" w:rsidR="00A60620" w:rsidRPr="008D602E" w:rsidRDefault="00A60620" w:rsidP="00A60620">
      <w:pPr>
        <w:pStyle w:val="Sansinterligne2"/>
        <w:spacing w:after="1200"/>
        <w:contextualSpacing/>
        <w:jc w:val="center"/>
        <w:rPr>
          <w:rFonts w:asciiTheme="minorBidi" w:eastAsiaTheme="minorEastAsia" w:hAnsiTheme="minorBidi" w:cstheme="minorBidi"/>
          <w:b/>
          <w:bCs/>
          <w:sz w:val="22"/>
          <w:szCs w:val="22"/>
          <w:lang w:eastAsia="zh-CN"/>
        </w:rPr>
      </w:pPr>
      <w:r w:rsidRPr="008D602E">
        <w:rPr>
          <w:rFonts w:asciiTheme="minorBidi" w:eastAsiaTheme="minorEastAsia" w:hAnsiTheme="minorBidi" w:cstheme="minorBidi"/>
          <w:b/>
          <w:bCs/>
          <w:sz w:val="22"/>
          <w:szCs w:val="22"/>
          <w:lang w:eastAsia="zh-CN"/>
        </w:rPr>
        <w:t>(2018</w:t>
      </w:r>
      <w:r w:rsidRPr="008D602E">
        <w:rPr>
          <w:rFonts w:asciiTheme="minorBidi" w:eastAsiaTheme="minorEastAsia" w:hAnsiTheme="minorBidi" w:cstheme="minorBidi"/>
          <w:b/>
          <w:bCs/>
          <w:sz w:val="22"/>
          <w:szCs w:val="22"/>
          <w:lang w:eastAsia="zh-CN"/>
        </w:rPr>
        <w:t>年</w:t>
      </w:r>
      <w:r w:rsidRPr="008D602E">
        <w:rPr>
          <w:rFonts w:asciiTheme="minorBidi" w:eastAsiaTheme="minorEastAsia" w:hAnsiTheme="minorBidi" w:cstheme="minorBidi"/>
          <w:b/>
          <w:bCs/>
          <w:sz w:val="22"/>
          <w:szCs w:val="22"/>
          <w:lang w:eastAsia="zh-CN"/>
        </w:rPr>
        <w:t>1</w:t>
      </w:r>
      <w:r w:rsidRPr="008D602E">
        <w:rPr>
          <w:rFonts w:asciiTheme="minorBidi" w:eastAsiaTheme="minorEastAsia" w:hAnsiTheme="minorBidi" w:cstheme="minorBidi"/>
          <w:b/>
          <w:bCs/>
          <w:sz w:val="22"/>
          <w:szCs w:val="22"/>
          <w:lang w:eastAsia="zh-CN"/>
        </w:rPr>
        <w:t>月至</w:t>
      </w:r>
      <w:r w:rsidRPr="008D602E">
        <w:rPr>
          <w:rFonts w:asciiTheme="minorBidi" w:eastAsiaTheme="minorEastAsia" w:hAnsiTheme="minorBidi" w:cstheme="minorBidi"/>
          <w:b/>
          <w:bCs/>
          <w:sz w:val="22"/>
          <w:szCs w:val="22"/>
          <w:lang w:eastAsia="zh-CN"/>
        </w:rPr>
        <w:t>2019</w:t>
      </w:r>
      <w:r w:rsidRPr="008D602E">
        <w:rPr>
          <w:rFonts w:asciiTheme="minorBidi" w:eastAsiaTheme="minorEastAsia" w:hAnsiTheme="minorBidi" w:cstheme="minorBidi"/>
          <w:b/>
          <w:bCs/>
          <w:sz w:val="22"/>
          <w:szCs w:val="22"/>
          <w:lang w:eastAsia="zh-CN"/>
        </w:rPr>
        <w:t>年</w:t>
      </w:r>
      <w:r w:rsidRPr="008D602E">
        <w:rPr>
          <w:rFonts w:asciiTheme="minorBidi" w:eastAsiaTheme="minorEastAsia" w:hAnsiTheme="minorBidi" w:cstheme="minorBidi"/>
          <w:b/>
          <w:bCs/>
          <w:sz w:val="22"/>
          <w:szCs w:val="22"/>
          <w:lang w:eastAsia="zh-CN"/>
        </w:rPr>
        <w:t>12</w:t>
      </w:r>
      <w:r w:rsidRPr="008D602E">
        <w:rPr>
          <w:rFonts w:asciiTheme="minorBidi" w:eastAsiaTheme="minorEastAsia" w:hAnsiTheme="minorBidi" w:cstheme="minorBidi"/>
          <w:b/>
          <w:bCs/>
          <w:sz w:val="22"/>
          <w:szCs w:val="22"/>
          <w:lang w:eastAsia="zh-CN"/>
        </w:rPr>
        <w:t>月</w:t>
      </w:r>
      <w:r w:rsidRPr="008D602E">
        <w:rPr>
          <w:rFonts w:asciiTheme="minorBidi" w:eastAsiaTheme="minorEastAsia" w:hAnsiTheme="minorBidi" w:cstheme="minorBidi"/>
          <w:b/>
          <w:bCs/>
          <w:sz w:val="22"/>
          <w:szCs w:val="22"/>
          <w:lang w:eastAsia="zh-CN"/>
        </w:rPr>
        <w:t>)</w:t>
      </w:r>
    </w:p>
    <w:p w14:paraId="3FFF28FE" w14:textId="77777777" w:rsidR="00A60620" w:rsidRPr="008D602E" w:rsidRDefault="00A60620" w:rsidP="00A60620">
      <w:pPr>
        <w:pStyle w:val="Sansinterligne2"/>
        <w:spacing w:after="1200"/>
        <w:contextualSpacing/>
        <w:jc w:val="center"/>
        <w:rPr>
          <w:rFonts w:asciiTheme="minorBidi" w:eastAsia="SimSun" w:hAnsiTheme="minorBidi" w:cstheme="minorBidi"/>
          <w:b/>
          <w:sz w:val="22"/>
          <w:szCs w:val="22"/>
          <w:lang w:eastAsia="zh-CN"/>
        </w:rPr>
      </w:pPr>
    </w:p>
    <w:p w14:paraId="407B1856" w14:textId="77777777" w:rsidR="00A60620" w:rsidRPr="008D602E" w:rsidRDefault="00A60620" w:rsidP="00A60620">
      <w:pPr>
        <w:pStyle w:val="Sansinterligne2"/>
        <w:spacing w:after="1200"/>
        <w:jc w:val="center"/>
        <w:rPr>
          <w:rFonts w:asciiTheme="minorBidi" w:eastAsia="SimSun" w:hAnsiTheme="minorBidi" w:cstheme="minorBidi"/>
          <w:b/>
          <w:sz w:val="22"/>
          <w:szCs w:val="22"/>
          <w:lang w:val="en-GB" w:eastAsia="zh-CN"/>
        </w:rPr>
      </w:pPr>
      <w:r w:rsidRPr="008D602E">
        <w:rPr>
          <w:rFonts w:asciiTheme="minorBidi" w:eastAsia="SimSun" w:hAnsiTheme="minorBidi" w:cstheme="minorBidi"/>
          <w:b/>
          <w:sz w:val="22"/>
          <w:szCs w:val="22"/>
          <w:lang w:eastAsia="zh-CN"/>
        </w:rPr>
        <w:t>活态遗产实体对</w:t>
      </w:r>
      <w:r w:rsidRPr="008D602E">
        <w:rPr>
          <w:rFonts w:asciiTheme="minorBidi" w:eastAsia="SimSun" w:hAnsiTheme="minorBidi" w:cstheme="minorBidi"/>
          <w:b/>
          <w:sz w:val="22"/>
          <w:szCs w:val="22"/>
          <w:lang w:eastAsia="zh-CN"/>
        </w:rPr>
        <w:t>2019</w:t>
      </w:r>
      <w:r w:rsidRPr="008D602E">
        <w:rPr>
          <w:rFonts w:asciiTheme="minorBidi" w:eastAsia="SimSun" w:hAnsiTheme="minorBidi" w:cstheme="minorBidi"/>
          <w:b/>
          <w:sz w:val="22"/>
          <w:szCs w:val="22"/>
          <w:lang w:eastAsia="zh-CN"/>
        </w:rPr>
        <w:t>冠状病毒病（</w:t>
      </w:r>
      <w:r w:rsidRPr="008D602E">
        <w:rPr>
          <w:rFonts w:asciiTheme="minorBidi" w:eastAsia="SimSun" w:hAnsiTheme="minorBidi" w:cstheme="minorBidi"/>
          <w:b/>
          <w:sz w:val="22"/>
          <w:szCs w:val="22"/>
          <w:lang w:eastAsia="zh-CN"/>
        </w:rPr>
        <w:t>COVID-19</w:t>
      </w:r>
      <w:r w:rsidRPr="008D602E">
        <w:rPr>
          <w:rFonts w:asciiTheme="minorBidi" w:eastAsia="SimSun" w:hAnsiTheme="minorBidi" w:cstheme="minorBidi"/>
          <w:b/>
          <w:sz w:val="22"/>
          <w:szCs w:val="22"/>
          <w:lang w:eastAsia="zh-CN"/>
        </w:rPr>
        <w:t>）大流行病的反应</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5A6DC6" w:rsidRPr="003F2044" w14:paraId="6316746F" w14:textId="77777777" w:rsidTr="00D923AB">
        <w:tc>
          <w:tcPr>
            <w:tcW w:w="5103" w:type="dxa"/>
            <w:shd w:val="clear" w:color="auto" w:fill="auto"/>
          </w:tcPr>
          <w:p w14:paraId="18F5DBA2" w14:textId="77777777" w:rsidR="005A6DC6" w:rsidRPr="002A2EEB" w:rsidRDefault="005A6DC6" w:rsidP="00A3539C">
            <w:pPr>
              <w:spacing w:before="120" w:after="240"/>
              <w:jc w:val="center"/>
              <w:rPr>
                <w:rFonts w:ascii="Arial" w:eastAsiaTheme="minorEastAsia" w:hAnsi="Arial" w:cs="Arial"/>
                <w:b/>
                <w:bCs/>
                <w:sz w:val="22"/>
                <w:szCs w:val="22"/>
              </w:rPr>
            </w:pPr>
            <w:r w:rsidRPr="002A2EEB">
              <w:rPr>
                <w:rFonts w:ascii="Arial" w:eastAsiaTheme="minorEastAsia" w:hAnsi="Arial" w:cs="Arial"/>
                <w:b/>
                <w:bCs/>
                <w:sz w:val="22"/>
                <w:szCs w:val="22"/>
              </w:rPr>
              <w:t>按语</w:t>
            </w:r>
          </w:p>
          <w:p w14:paraId="3D179586" w14:textId="1BE7FD68" w:rsidR="00A60620" w:rsidRPr="002A2EEB" w:rsidRDefault="00A60620" w:rsidP="00A60620">
            <w:pPr>
              <w:pStyle w:val="Sansinterligne1"/>
              <w:jc w:val="both"/>
              <w:rPr>
                <w:rFonts w:ascii="Arial" w:eastAsiaTheme="minorEastAsia" w:hAnsi="Arial" w:cs="Arial"/>
                <w:sz w:val="22"/>
                <w:szCs w:val="22"/>
                <w:lang w:val="zh-CN" w:eastAsia="zh-CN"/>
              </w:rPr>
            </w:pPr>
            <w:r w:rsidRPr="002A2EEB">
              <w:rPr>
                <w:rFonts w:ascii="Arial" w:eastAsiaTheme="minorEastAsia" w:hAnsi="Arial" w:cs="Arial"/>
                <w:sz w:val="22"/>
                <w:szCs w:val="22"/>
                <w:lang w:val="zh-CN" w:eastAsia="zh-CN"/>
              </w:rPr>
              <w:t>此附录了提供了自</w:t>
            </w:r>
            <w:r w:rsidR="00622962" w:rsidRPr="002A2EEB">
              <w:rPr>
                <w:rFonts w:ascii="Arial" w:eastAsiaTheme="minorEastAsia" w:hAnsi="Arial" w:cs="Arial"/>
                <w:sz w:val="22"/>
                <w:szCs w:val="22"/>
                <w:lang w:val="zh-CN" w:eastAsia="zh-CN"/>
              </w:rPr>
              <w:t>2020</w:t>
            </w:r>
            <w:r w:rsidRPr="002A2EEB">
              <w:rPr>
                <w:rFonts w:ascii="Arial" w:eastAsiaTheme="minorEastAsia" w:hAnsi="Arial" w:cs="Arial"/>
                <w:sz w:val="22"/>
                <w:szCs w:val="22"/>
                <w:lang w:val="zh-CN" w:eastAsia="zh-CN"/>
              </w:rPr>
              <w:t>年初至本文件</w:t>
            </w:r>
            <w:proofErr w:type="gramStart"/>
            <w:r w:rsidRPr="002A2EEB">
              <w:rPr>
                <w:rFonts w:ascii="Arial" w:eastAsiaTheme="minorEastAsia" w:hAnsi="Arial" w:cs="Arial"/>
                <w:sz w:val="22"/>
                <w:szCs w:val="22"/>
                <w:lang w:val="zh-CN" w:eastAsia="zh-CN"/>
              </w:rPr>
              <w:t>出版日</w:t>
            </w:r>
            <w:proofErr w:type="gramEnd"/>
            <w:r w:rsidR="00DA5801" w:rsidRPr="002A2EEB">
              <w:rPr>
                <w:rFonts w:ascii="Arial" w:eastAsiaTheme="minorEastAsia" w:hAnsi="Arial" w:cs="Arial"/>
                <w:sz w:val="22"/>
                <w:szCs w:val="22"/>
                <w:lang w:val="zh-CN" w:eastAsia="zh-CN"/>
              </w:rPr>
              <w:t>期间</w:t>
            </w:r>
            <w:r w:rsidRPr="002A2EEB">
              <w:rPr>
                <w:rFonts w:ascii="Arial" w:eastAsiaTheme="minorEastAsia" w:hAnsi="Arial" w:cs="Arial"/>
                <w:sz w:val="22"/>
                <w:szCs w:val="22"/>
                <w:lang w:val="zh-CN" w:eastAsia="zh-CN"/>
              </w:rPr>
              <w:t>，活态遗产实体对</w:t>
            </w:r>
            <w:r w:rsidRPr="002A2EEB">
              <w:rPr>
                <w:rFonts w:ascii="Arial" w:eastAsiaTheme="minorEastAsia" w:hAnsi="Arial" w:cs="Arial"/>
                <w:sz w:val="22"/>
                <w:szCs w:val="22"/>
                <w:lang w:val="zh-CN" w:eastAsia="zh-CN"/>
              </w:rPr>
              <w:t>COVID-19</w:t>
            </w:r>
            <w:r w:rsidRPr="002A2EEB">
              <w:rPr>
                <w:rFonts w:ascii="Arial" w:eastAsiaTheme="minorEastAsia" w:hAnsi="Arial" w:cs="Arial"/>
                <w:sz w:val="22"/>
                <w:szCs w:val="22"/>
                <w:lang w:val="zh-CN" w:eastAsia="zh-CN"/>
              </w:rPr>
              <w:t>大流行病</w:t>
            </w:r>
            <w:r w:rsidR="005A0520" w:rsidRPr="002A2EEB">
              <w:rPr>
                <w:rFonts w:ascii="Arial" w:eastAsiaTheme="minorEastAsia" w:hAnsi="Arial" w:cs="Arial"/>
                <w:sz w:val="22"/>
                <w:szCs w:val="22"/>
                <w:lang w:val="zh-CN" w:eastAsia="zh-CN"/>
              </w:rPr>
              <w:t>所</w:t>
            </w:r>
            <w:r w:rsidR="00CD0D27" w:rsidRPr="002A2EEB">
              <w:rPr>
                <w:rFonts w:ascii="Arial" w:eastAsiaTheme="minorEastAsia" w:hAnsi="Arial" w:cs="Arial"/>
                <w:sz w:val="22"/>
                <w:szCs w:val="22"/>
                <w:lang w:val="zh-CN" w:eastAsia="zh-CN"/>
              </w:rPr>
              <w:t>作</w:t>
            </w:r>
            <w:r w:rsidRPr="002A2EEB">
              <w:rPr>
                <w:rFonts w:ascii="Arial" w:eastAsiaTheme="minorEastAsia" w:hAnsi="Arial" w:cs="Arial"/>
                <w:sz w:val="22"/>
                <w:szCs w:val="22"/>
                <w:lang w:val="zh-CN" w:eastAsia="zh-CN"/>
              </w:rPr>
              <w:t>反应的概览。描述了实体在文化</w:t>
            </w:r>
            <w:r w:rsidR="00312A87" w:rsidRPr="002A2EEB">
              <w:rPr>
                <w:rFonts w:ascii="Arial" w:eastAsiaTheme="minorEastAsia" w:hAnsi="Arial" w:cs="Arial"/>
                <w:sz w:val="22"/>
                <w:szCs w:val="22"/>
                <w:lang w:val="zh-CN" w:eastAsia="zh-CN"/>
              </w:rPr>
              <w:t>部门</w:t>
            </w:r>
            <w:r w:rsidRPr="002A2EEB">
              <w:rPr>
                <w:rFonts w:ascii="Arial" w:eastAsiaTheme="minorEastAsia" w:hAnsi="Arial" w:cs="Arial"/>
                <w:sz w:val="22"/>
                <w:szCs w:val="22"/>
                <w:lang w:val="zh-CN" w:eastAsia="zh-CN"/>
              </w:rPr>
              <w:t>以及整个联合国教科文组织对大流行病反应的背景下所采取的行动。</w:t>
            </w:r>
          </w:p>
          <w:p w14:paraId="7061AB31" w14:textId="6DF15B94" w:rsidR="00A60620" w:rsidRPr="002A2EEB" w:rsidRDefault="00A60620" w:rsidP="00A3539C">
            <w:pPr>
              <w:pStyle w:val="Sansinterligne1"/>
              <w:spacing w:before="120" w:after="120"/>
              <w:jc w:val="both"/>
              <w:rPr>
                <w:rFonts w:ascii="Arial" w:eastAsiaTheme="minorEastAsia" w:hAnsi="Arial" w:cs="Arial"/>
                <w:sz w:val="22"/>
                <w:szCs w:val="22"/>
                <w:lang w:val="en-GB" w:eastAsia="zh-CN"/>
              </w:rPr>
            </w:pPr>
            <w:bookmarkStart w:id="0" w:name="OLE_LINK94"/>
            <w:r w:rsidRPr="002A2EEB">
              <w:rPr>
                <w:rFonts w:ascii="Arial" w:eastAsia="SimSun" w:hAnsi="Arial" w:cs="Arial"/>
                <w:b/>
                <w:sz w:val="22"/>
                <w:szCs w:val="22"/>
                <w:lang w:val="zh-CN" w:eastAsia="zh-CN"/>
              </w:rPr>
              <w:t>需要做出的决定：</w:t>
            </w:r>
            <w:r w:rsidRPr="002A2EEB">
              <w:rPr>
                <w:rFonts w:ascii="Arial" w:eastAsia="SimSun" w:hAnsi="Arial" w:cs="Arial"/>
                <w:sz w:val="22"/>
                <w:szCs w:val="22"/>
                <w:lang w:val="zh-CN" w:eastAsia="zh-CN"/>
              </w:rPr>
              <w:t>第</w:t>
            </w:r>
            <w:r w:rsidRPr="002A2EEB">
              <w:rPr>
                <w:rFonts w:ascii="Arial" w:eastAsia="SimSun" w:hAnsi="Arial" w:cs="Arial"/>
                <w:sz w:val="22"/>
                <w:szCs w:val="22"/>
                <w:lang w:val="zh-CN" w:eastAsia="zh-CN"/>
              </w:rPr>
              <w:t>9</w:t>
            </w:r>
            <w:r w:rsidRPr="002A2EEB">
              <w:rPr>
                <w:rFonts w:ascii="Arial" w:eastAsia="SimSun" w:hAnsi="Arial" w:cs="Arial"/>
                <w:sz w:val="22"/>
                <w:szCs w:val="22"/>
                <w:lang w:val="zh-CN" w:eastAsia="zh-CN"/>
              </w:rPr>
              <w:t>段</w:t>
            </w:r>
            <w:bookmarkEnd w:id="0"/>
          </w:p>
          <w:p w14:paraId="0D2F1A73" w14:textId="77777777" w:rsidR="005A6DC6" w:rsidRPr="00A3539C" w:rsidRDefault="005A6DC6" w:rsidP="004E249C">
            <w:pPr>
              <w:jc w:val="center"/>
              <w:rPr>
                <w:rFonts w:asciiTheme="minorEastAsia" w:eastAsiaTheme="minorEastAsia" w:hAnsiTheme="minorEastAsia"/>
                <w:b/>
                <w:bCs/>
                <w:sz w:val="22"/>
                <w:szCs w:val="22"/>
              </w:rPr>
            </w:pPr>
          </w:p>
        </w:tc>
      </w:tr>
    </w:tbl>
    <w:p w14:paraId="6F7DAB2D" w14:textId="376DAB34" w:rsidR="00A60620" w:rsidRPr="00A3539C" w:rsidRDefault="00A60620" w:rsidP="003D25DA">
      <w:pPr>
        <w:rPr>
          <w:b/>
          <w:bCs/>
          <w:sz w:val="22"/>
          <w:szCs w:val="22"/>
        </w:rPr>
      </w:pPr>
    </w:p>
    <w:p w14:paraId="23FE32E0" w14:textId="050AEDE4" w:rsidR="00A26DBD" w:rsidRPr="00A3539C" w:rsidRDefault="00A60620" w:rsidP="00A3539C">
      <w:pPr>
        <w:spacing w:after="120"/>
        <w:ind w:left="705" w:hanging="705"/>
        <w:jc w:val="both"/>
        <w:rPr>
          <w:rFonts w:ascii="Arial" w:hAnsi="Arial" w:cs="Arial"/>
          <w:sz w:val="22"/>
          <w:szCs w:val="22"/>
        </w:rPr>
      </w:pPr>
      <w:r w:rsidRPr="00A3539C">
        <w:rPr>
          <w:b/>
          <w:bCs/>
          <w:sz w:val="22"/>
          <w:szCs w:val="22"/>
        </w:rPr>
        <w:br w:type="page"/>
      </w:r>
      <w:r w:rsidR="00DE2100" w:rsidRPr="00A3539C">
        <w:rPr>
          <w:rFonts w:asciiTheme="minorBidi" w:hAnsiTheme="minorBidi" w:cstheme="minorBidi"/>
          <w:sz w:val="22"/>
          <w:szCs w:val="22"/>
        </w:rPr>
        <w:lastRenderedPageBreak/>
        <w:t>1</w:t>
      </w:r>
      <w:r w:rsidR="00A26DBD" w:rsidRPr="00A3539C">
        <w:rPr>
          <w:rFonts w:asciiTheme="minorBidi" w:hAnsiTheme="minorBidi" w:cstheme="minorBidi"/>
          <w:sz w:val="22"/>
          <w:szCs w:val="22"/>
        </w:rPr>
        <w:t>.</w:t>
      </w:r>
      <w:r w:rsidR="00DE2100" w:rsidRPr="00A3539C">
        <w:rPr>
          <w:rFonts w:asciiTheme="minorBidi" w:hAnsiTheme="minorBidi" w:cstheme="minorBidi"/>
          <w:sz w:val="22"/>
          <w:szCs w:val="22"/>
        </w:rPr>
        <w:tab/>
      </w:r>
      <w:r w:rsidR="00622962" w:rsidRPr="003F2044">
        <w:rPr>
          <w:rFonts w:ascii="Arial" w:hAnsi="Arial" w:cs="Arial"/>
          <w:sz w:val="22"/>
          <w:szCs w:val="22"/>
        </w:rPr>
        <w:t>2020</w:t>
      </w:r>
      <w:r w:rsidR="00622962" w:rsidRPr="00A3539C">
        <w:rPr>
          <w:rFonts w:ascii="Arial" w:hAnsi="Arial" w:cs="Arial" w:hint="eastAsia"/>
          <w:sz w:val="22"/>
          <w:szCs w:val="22"/>
        </w:rPr>
        <w:t>年初</w:t>
      </w:r>
      <w:r w:rsidR="00DE2100" w:rsidRPr="00A3539C">
        <w:rPr>
          <w:rFonts w:ascii="Arial" w:hAnsi="Arial" w:cs="Arial" w:hint="eastAsia"/>
          <w:sz w:val="22"/>
          <w:szCs w:val="22"/>
        </w:rPr>
        <w:t>，</w:t>
      </w:r>
      <w:r w:rsidR="00964B79" w:rsidRPr="003F2044">
        <w:rPr>
          <w:rFonts w:ascii="Arial" w:hAnsi="Arial" w:cs="Arial" w:hint="eastAsia"/>
          <w:sz w:val="22"/>
          <w:szCs w:val="22"/>
        </w:rPr>
        <w:t>全</w:t>
      </w:r>
      <w:r w:rsidR="00DE2100" w:rsidRPr="00A3539C">
        <w:rPr>
          <w:rFonts w:ascii="Arial" w:hAnsi="Arial" w:cs="Arial" w:hint="eastAsia"/>
          <w:sz w:val="22"/>
          <w:szCs w:val="22"/>
        </w:rPr>
        <w:t>世界</w:t>
      </w:r>
      <w:r w:rsidR="00964B79" w:rsidRPr="003F2044">
        <w:rPr>
          <w:rFonts w:ascii="Arial" w:hAnsi="Arial" w:cs="Arial" w:hint="eastAsia"/>
          <w:sz w:val="22"/>
          <w:szCs w:val="22"/>
        </w:rPr>
        <w:t>遭</w:t>
      </w:r>
      <w:r w:rsidR="00DE2100" w:rsidRPr="00A3539C">
        <w:rPr>
          <w:rFonts w:ascii="Arial" w:hAnsi="Arial" w:cs="Arial" w:hint="eastAsia"/>
          <w:sz w:val="22"/>
          <w:szCs w:val="22"/>
        </w:rPr>
        <w:t>遇</w:t>
      </w:r>
      <w:r w:rsidR="00964B79" w:rsidRPr="003F2044">
        <w:rPr>
          <w:rFonts w:ascii="Arial" w:hAnsi="Arial" w:cs="Arial" w:hint="eastAsia"/>
          <w:sz w:val="22"/>
          <w:szCs w:val="22"/>
        </w:rPr>
        <w:t>了</w:t>
      </w:r>
      <w:r w:rsidR="00DE2100" w:rsidRPr="00A3539C">
        <w:rPr>
          <w:rFonts w:ascii="Arial" w:hAnsi="Arial" w:cs="Arial" w:hint="eastAsia"/>
          <w:sz w:val="22"/>
          <w:szCs w:val="22"/>
        </w:rPr>
        <w:t>一</w:t>
      </w:r>
      <w:r w:rsidR="00964B79" w:rsidRPr="003F2044">
        <w:rPr>
          <w:rFonts w:ascii="Arial" w:hAnsi="Arial" w:cs="Arial" w:hint="eastAsia"/>
          <w:sz w:val="22"/>
          <w:szCs w:val="22"/>
        </w:rPr>
        <w:t>场</w:t>
      </w:r>
      <w:r w:rsidR="00DE2100" w:rsidRPr="00A3539C">
        <w:rPr>
          <w:rFonts w:ascii="Arial" w:hAnsi="Arial" w:cs="Arial" w:hint="eastAsia"/>
          <w:sz w:val="22"/>
          <w:szCs w:val="22"/>
        </w:rPr>
        <w:t>出乎意料的全球公共健康危机。此</w:t>
      </w:r>
      <w:r w:rsidR="00964B79" w:rsidRPr="003F2044">
        <w:rPr>
          <w:rFonts w:ascii="Arial" w:hAnsi="Arial" w:cs="Arial" w:hint="eastAsia"/>
          <w:sz w:val="22"/>
          <w:szCs w:val="22"/>
        </w:rPr>
        <w:t>后</w:t>
      </w:r>
      <w:r w:rsidR="00DE2100" w:rsidRPr="00A3539C">
        <w:rPr>
          <w:rFonts w:ascii="Arial" w:hAnsi="Arial" w:cs="Arial" w:hint="eastAsia"/>
          <w:sz w:val="22"/>
          <w:szCs w:val="22"/>
        </w:rPr>
        <w:t>数月内，</w:t>
      </w:r>
      <w:r w:rsidR="00C43372" w:rsidRPr="00A3539C">
        <w:rPr>
          <w:rFonts w:ascii="Arial" w:eastAsiaTheme="minorEastAsia" w:hAnsi="Arial" w:cs="Arial"/>
          <w:sz w:val="22"/>
          <w:szCs w:val="22"/>
          <w:lang w:val="en-US"/>
        </w:rPr>
        <w:t>COVID-19</w:t>
      </w:r>
      <w:r w:rsidR="005F45E0" w:rsidRPr="00A3539C">
        <w:rPr>
          <w:rFonts w:ascii="Arial" w:hAnsi="Arial" w:cs="Arial" w:hint="eastAsia"/>
          <w:sz w:val="22"/>
          <w:szCs w:val="22"/>
        </w:rPr>
        <w:t>大流行</w:t>
      </w:r>
      <w:r w:rsidR="00DE2100" w:rsidRPr="00A3539C">
        <w:rPr>
          <w:rFonts w:ascii="Arial" w:hAnsi="Arial" w:cs="Arial" w:hint="eastAsia"/>
          <w:sz w:val="22"/>
          <w:szCs w:val="22"/>
        </w:rPr>
        <w:t>病影响到</w:t>
      </w:r>
      <w:r w:rsidR="00C43372" w:rsidRPr="003F2044">
        <w:rPr>
          <w:rFonts w:ascii="Arial" w:hAnsi="Arial" w:cs="Arial" w:hint="eastAsia"/>
          <w:sz w:val="22"/>
          <w:szCs w:val="22"/>
        </w:rPr>
        <w:t>了</w:t>
      </w:r>
      <w:r w:rsidR="00DE2100" w:rsidRPr="00A3539C">
        <w:rPr>
          <w:rFonts w:ascii="Arial" w:hAnsi="Arial" w:cs="Arial" w:hint="eastAsia"/>
          <w:sz w:val="22"/>
          <w:szCs w:val="22"/>
        </w:rPr>
        <w:t>每一个人的生活</w:t>
      </w:r>
      <w:r w:rsidR="00C43372" w:rsidRPr="003F2044">
        <w:rPr>
          <w:rFonts w:ascii="Arial" w:hAnsi="Arial" w:cs="Arial" w:hint="eastAsia"/>
          <w:sz w:val="22"/>
          <w:szCs w:val="22"/>
        </w:rPr>
        <w:t>——</w:t>
      </w:r>
      <w:r w:rsidR="00DE2100" w:rsidRPr="00A3539C">
        <w:rPr>
          <w:rFonts w:ascii="Arial" w:hAnsi="Arial" w:cs="Arial" w:hint="eastAsia"/>
          <w:sz w:val="22"/>
          <w:szCs w:val="22"/>
        </w:rPr>
        <w:t>从我们</w:t>
      </w:r>
      <w:r w:rsidR="00C43372" w:rsidRPr="003F2044">
        <w:rPr>
          <w:rFonts w:ascii="Arial" w:hAnsi="Arial" w:cs="Arial" w:hint="eastAsia"/>
          <w:sz w:val="22"/>
          <w:szCs w:val="22"/>
        </w:rPr>
        <w:t>的</w:t>
      </w:r>
      <w:r w:rsidR="00FE712D" w:rsidRPr="00A3539C">
        <w:rPr>
          <w:rFonts w:ascii="Arial" w:hAnsi="Arial" w:cs="Arial" w:hint="eastAsia"/>
          <w:sz w:val="22"/>
          <w:szCs w:val="22"/>
        </w:rPr>
        <w:t>学习</w:t>
      </w:r>
      <w:r w:rsidR="00C43372" w:rsidRPr="003F2044">
        <w:rPr>
          <w:rFonts w:ascii="Arial" w:hAnsi="Arial" w:cs="Arial" w:hint="eastAsia"/>
          <w:sz w:val="22"/>
          <w:szCs w:val="22"/>
        </w:rPr>
        <w:t>或</w:t>
      </w:r>
      <w:r w:rsidR="00FE712D" w:rsidRPr="00A3539C">
        <w:rPr>
          <w:rFonts w:ascii="Arial" w:hAnsi="Arial" w:cs="Arial" w:hint="eastAsia"/>
          <w:sz w:val="22"/>
          <w:szCs w:val="22"/>
        </w:rPr>
        <w:t>工作</w:t>
      </w:r>
      <w:r w:rsidR="00C43372" w:rsidRPr="003F2044">
        <w:rPr>
          <w:rFonts w:ascii="Arial" w:hAnsi="Arial" w:cs="Arial" w:hint="eastAsia"/>
          <w:sz w:val="22"/>
          <w:szCs w:val="22"/>
        </w:rPr>
        <w:t>，</w:t>
      </w:r>
      <w:r w:rsidR="00FE712D" w:rsidRPr="00A3539C">
        <w:rPr>
          <w:rFonts w:ascii="Arial" w:hAnsi="Arial" w:cs="Arial" w:hint="eastAsia"/>
          <w:sz w:val="22"/>
          <w:szCs w:val="22"/>
        </w:rPr>
        <w:t>到我们</w:t>
      </w:r>
      <w:r w:rsidR="00C43372" w:rsidRPr="003F2044">
        <w:rPr>
          <w:rFonts w:ascii="Arial" w:hAnsi="Arial" w:cs="Arial" w:hint="eastAsia"/>
          <w:sz w:val="22"/>
          <w:szCs w:val="22"/>
        </w:rPr>
        <w:t>互动和共处</w:t>
      </w:r>
      <w:r w:rsidR="00DC5A68" w:rsidRPr="00A3539C">
        <w:rPr>
          <w:rFonts w:ascii="Arial" w:hAnsi="Arial" w:cs="Arial" w:hint="eastAsia"/>
          <w:sz w:val="22"/>
          <w:szCs w:val="22"/>
        </w:rPr>
        <w:t>的方式</w:t>
      </w:r>
      <w:r w:rsidR="00C43372" w:rsidRPr="003F2044">
        <w:rPr>
          <w:rFonts w:ascii="Arial" w:hAnsi="Arial" w:cs="Arial" w:hint="eastAsia"/>
          <w:sz w:val="22"/>
          <w:szCs w:val="22"/>
        </w:rPr>
        <w:t>——</w:t>
      </w:r>
      <w:r w:rsidR="00DC5A68" w:rsidRPr="00A3539C">
        <w:rPr>
          <w:rFonts w:ascii="Arial" w:hAnsi="Arial" w:cs="Arial" w:hint="eastAsia"/>
          <w:sz w:val="22"/>
          <w:szCs w:val="22"/>
        </w:rPr>
        <w:t>包括对活</w:t>
      </w:r>
      <w:r w:rsidR="00C43372" w:rsidRPr="003F2044">
        <w:rPr>
          <w:rFonts w:ascii="Arial" w:hAnsi="Arial" w:cs="Arial" w:hint="eastAsia"/>
          <w:sz w:val="22"/>
          <w:szCs w:val="22"/>
        </w:rPr>
        <w:t>态</w:t>
      </w:r>
      <w:r w:rsidR="00DC5A68" w:rsidRPr="00A3539C">
        <w:rPr>
          <w:rFonts w:ascii="Arial" w:hAnsi="Arial" w:cs="Arial" w:hint="eastAsia"/>
          <w:sz w:val="22"/>
          <w:szCs w:val="22"/>
        </w:rPr>
        <w:t>遗产的实践及传</w:t>
      </w:r>
      <w:r w:rsidR="00C43372" w:rsidRPr="003F2044">
        <w:rPr>
          <w:rFonts w:ascii="Arial" w:hAnsi="Arial" w:cs="Arial" w:hint="eastAsia"/>
          <w:sz w:val="22"/>
          <w:szCs w:val="22"/>
        </w:rPr>
        <w:t>承</w:t>
      </w:r>
      <w:r w:rsidR="00DC5A68" w:rsidRPr="00A3539C">
        <w:rPr>
          <w:rFonts w:ascii="Arial" w:hAnsi="Arial" w:cs="Arial" w:hint="eastAsia"/>
          <w:sz w:val="22"/>
          <w:szCs w:val="22"/>
        </w:rPr>
        <w:t>的破坏。这份附录文件</w:t>
      </w:r>
      <w:r w:rsidR="00151609" w:rsidRPr="00A3539C">
        <w:rPr>
          <w:rFonts w:ascii="Arial" w:hAnsi="Arial" w:cs="Arial" w:hint="eastAsia"/>
          <w:sz w:val="22"/>
          <w:szCs w:val="22"/>
        </w:rPr>
        <w:t>拟提供</w:t>
      </w:r>
      <w:r w:rsidR="005F45E0" w:rsidRPr="00A3539C">
        <w:rPr>
          <w:rFonts w:ascii="Arial" w:hAnsi="Arial" w:cs="Arial" w:hint="eastAsia"/>
          <w:sz w:val="22"/>
          <w:szCs w:val="22"/>
        </w:rPr>
        <w:t>对</w:t>
      </w:r>
      <w:r w:rsidR="00A26DBD" w:rsidRPr="00A3539C">
        <w:rPr>
          <w:rFonts w:ascii="Arial" w:hAnsi="Arial" w:cs="Arial" w:hint="eastAsia"/>
          <w:sz w:val="22"/>
          <w:szCs w:val="22"/>
        </w:rPr>
        <w:t>在文化</w:t>
      </w:r>
      <w:r w:rsidR="00312A87">
        <w:rPr>
          <w:rFonts w:ascii="Arial" w:hAnsi="Arial" w:cs="Arial" w:hint="eastAsia"/>
          <w:sz w:val="22"/>
          <w:szCs w:val="22"/>
        </w:rPr>
        <w:t>部门</w:t>
      </w:r>
      <w:r w:rsidR="00A26DBD" w:rsidRPr="00A3539C">
        <w:rPr>
          <w:rFonts w:ascii="Arial" w:hAnsi="Arial" w:cs="Arial" w:hint="eastAsia"/>
          <w:sz w:val="22"/>
          <w:szCs w:val="22"/>
        </w:rPr>
        <w:t>以及</w:t>
      </w:r>
      <w:r w:rsidR="00C43372" w:rsidRPr="003F2044">
        <w:rPr>
          <w:rFonts w:ascii="Arial" w:hAnsi="Arial" w:cs="Arial" w:hint="eastAsia"/>
          <w:sz w:val="22"/>
          <w:szCs w:val="22"/>
        </w:rPr>
        <w:t>整个</w:t>
      </w:r>
      <w:r w:rsidR="00A26DBD" w:rsidRPr="00A3539C">
        <w:rPr>
          <w:rFonts w:ascii="Arial" w:hAnsi="Arial" w:cs="Arial" w:hint="eastAsia"/>
          <w:sz w:val="22"/>
          <w:szCs w:val="22"/>
        </w:rPr>
        <w:t>联合国教科文组织对</w:t>
      </w:r>
      <w:r w:rsidR="00043FD0" w:rsidRPr="00A3539C">
        <w:rPr>
          <w:rFonts w:ascii="Arial" w:hAnsi="Arial" w:cs="Arial" w:hint="eastAsia"/>
          <w:sz w:val="22"/>
          <w:szCs w:val="22"/>
        </w:rPr>
        <w:t>大流行病</w:t>
      </w:r>
      <w:r w:rsidR="00A26DBD" w:rsidRPr="00A3539C">
        <w:rPr>
          <w:rFonts w:ascii="Arial" w:hAnsi="Arial" w:cs="Arial" w:hint="eastAsia"/>
          <w:sz w:val="22"/>
          <w:szCs w:val="22"/>
        </w:rPr>
        <w:t>反应的背景</w:t>
      </w:r>
      <w:r w:rsidR="00043FD0" w:rsidRPr="00A3539C">
        <w:rPr>
          <w:rFonts w:ascii="Arial" w:hAnsi="Arial" w:cs="Arial" w:hint="eastAsia"/>
          <w:sz w:val="22"/>
          <w:szCs w:val="22"/>
        </w:rPr>
        <w:t>下</w:t>
      </w:r>
      <w:r w:rsidR="00C43372" w:rsidRPr="003F2044">
        <w:rPr>
          <w:rFonts w:ascii="Arial" w:hAnsi="Arial" w:cs="Arial" w:hint="eastAsia"/>
          <w:sz w:val="22"/>
          <w:szCs w:val="22"/>
        </w:rPr>
        <w:t>，</w:t>
      </w:r>
      <w:r w:rsidR="00A26DBD" w:rsidRPr="00A3539C">
        <w:rPr>
          <w:rFonts w:ascii="Arial" w:hAnsi="Arial" w:cs="Arial" w:hint="eastAsia"/>
          <w:sz w:val="22"/>
          <w:szCs w:val="22"/>
        </w:rPr>
        <w:t>活</w:t>
      </w:r>
      <w:r w:rsidR="00C43372" w:rsidRPr="003F2044">
        <w:rPr>
          <w:rFonts w:ascii="Arial" w:hAnsi="Arial" w:cs="Arial" w:hint="eastAsia"/>
          <w:sz w:val="22"/>
          <w:szCs w:val="22"/>
        </w:rPr>
        <w:t>态</w:t>
      </w:r>
      <w:r w:rsidR="00A26DBD" w:rsidRPr="00A3539C">
        <w:rPr>
          <w:rFonts w:ascii="Arial" w:hAnsi="Arial" w:cs="Arial" w:hint="eastAsia"/>
          <w:sz w:val="22"/>
          <w:szCs w:val="22"/>
        </w:rPr>
        <w:t>遗产实体对</w:t>
      </w:r>
      <w:r w:rsidR="00C43372" w:rsidRPr="003F2044">
        <w:rPr>
          <w:rFonts w:ascii="Arial" w:hAnsi="Arial" w:cs="Arial"/>
          <w:sz w:val="22"/>
          <w:szCs w:val="22"/>
        </w:rPr>
        <w:t>COVID-19</w:t>
      </w:r>
      <w:r w:rsidR="00043FD0" w:rsidRPr="00A3539C">
        <w:rPr>
          <w:rFonts w:ascii="Arial" w:hAnsi="Arial" w:cs="Arial" w:hint="eastAsia"/>
          <w:sz w:val="22"/>
          <w:szCs w:val="22"/>
        </w:rPr>
        <w:t>大流行病</w:t>
      </w:r>
      <w:r w:rsidR="00C43372" w:rsidRPr="003F2044">
        <w:rPr>
          <w:rFonts w:ascii="Arial" w:hAnsi="Arial" w:cs="Arial" w:hint="eastAsia"/>
          <w:sz w:val="22"/>
          <w:szCs w:val="22"/>
        </w:rPr>
        <w:t>所做出</w:t>
      </w:r>
      <w:r w:rsidR="00A26DBD" w:rsidRPr="00A3539C">
        <w:rPr>
          <w:rFonts w:ascii="Arial" w:hAnsi="Arial" w:cs="Arial" w:hint="eastAsia"/>
          <w:sz w:val="22"/>
          <w:szCs w:val="22"/>
        </w:rPr>
        <w:t>的反应的概览。</w:t>
      </w:r>
    </w:p>
    <w:p w14:paraId="161A6148" w14:textId="0F5503BF" w:rsidR="00A26DBD" w:rsidRPr="00A3539C" w:rsidRDefault="00A26DBD" w:rsidP="00A3539C">
      <w:pPr>
        <w:spacing w:after="120"/>
        <w:jc w:val="both"/>
        <w:rPr>
          <w:rFonts w:ascii="Arial" w:hAnsi="Arial" w:cs="Arial"/>
          <w:b/>
          <w:bCs/>
          <w:sz w:val="22"/>
          <w:szCs w:val="22"/>
        </w:rPr>
      </w:pPr>
      <w:r w:rsidRPr="00A3539C">
        <w:rPr>
          <w:rFonts w:ascii="Arial" w:hAnsi="Arial" w:cs="Arial"/>
          <w:b/>
          <w:bCs/>
          <w:sz w:val="22"/>
          <w:szCs w:val="22"/>
        </w:rPr>
        <w:t>I.</w:t>
      </w:r>
      <w:r w:rsidRPr="00A3539C">
        <w:rPr>
          <w:rFonts w:ascii="Arial" w:hAnsi="Arial" w:cs="Arial"/>
          <w:b/>
          <w:bCs/>
          <w:sz w:val="22"/>
          <w:szCs w:val="22"/>
        </w:rPr>
        <w:tab/>
      </w:r>
      <w:r w:rsidRPr="00A3539C">
        <w:rPr>
          <w:rFonts w:ascii="Arial" w:hAnsi="Arial" w:cs="Arial" w:hint="eastAsia"/>
          <w:b/>
          <w:bCs/>
          <w:sz w:val="22"/>
          <w:szCs w:val="22"/>
        </w:rPr>
        <w:t>对</w:t>
      </w:r>
      <w:r w:rsidR="00C43372" w:rsidRPr="003F2044">
        <w:rPr>
          <w:rFonts w:ascii="Arial" w:hAnsi="Arial" w:cs="Arial" w:hint="eastAsia"/>
          <w:b/>
          <w:bCs/>
          <w:sz w:val="22"/>
          <w:szCs w:val="22"/>
        </w:rPr>
        <w:t>《</w:t>
      </w:r>
      <w:r w:rsidRPr="00A3539C">
        <w:rPr>
          <w:rFonts w:ascii="Arial" w:hAnsi="Arial" w:cs="Arial" w:hint="eastAsia"/>
          <w:b/>
          <w:bCs/>
          <w:sz w:val="22"/>
          <w:szCs w:val="22"/>
        </w:rPr>
        <w:t>公约</w:t>
      </w:r>
      <w:r w:rsidR="00C43372" w:rsidRPr="003F2044">
        <w:rPr>
          <w:rFonts w:ascii="Arial" w:hAnsi="Arial" w:cs="Arial" w:hint="eastAsia"/>
          <w:b/>
          <w:bCs/>
          <w:sz w:val="22"/>
          <w:szCs w:val="22"/>
        </w:rPr>
        <w:t>》</w:t>
      </w:r>
      <w:r w:rsidRPr="00A3539C">
        <w:rPr>
          <w:rFonts w:ascii="Arial" w:hAnsi="Arial" w:cs="Arial" w:hint="eastAsia"/>
          <w:b/>
          <w:bCs/>
          <w:sz w:val="22"/>
          <w:szCs w:val="22"/>
        </w:rPr>
        <w:t>执行的调整</w:t>
      </w:r>
    </w:p>
    <w:p w14:paraId="24BC5170" w14:textId="2563B581" w:rsidR="00A26DBD" w:rsidRPr="00A3539C" w:rsidRDefault="00A26DBD" w:rsidP="00A3539C">
      <w:pPr>
        <w:spacing w:after="120"/>
        <w:ind w:left="701" w:hanging="701"/>
        <w:jc w:val="both"/>
        <w:rPr>
          <w:rFonts w:ascii="Arial" w:hAnsi="Arial" w:cs="Arial"/>
          <w:sz w:val="22"/>
          <w:szCs w:val="22"/>
        </w:rPr>
      </w:pPr>
      <w:r w:rsidRPr="00A3539C">
        <w:rPr>
          <w:rFonts w:ascii="Arial" w:hAnsi="Arial" w:cs="Arial"/>
          <w:sz w:val="22"/>
          <w:szCs w:val="22"/>
        </w:rPr>
        <w:t>2.</w:t>
      </w:r>
      <w:r w:rsidRPr="00A3539C">
        <w:rPr>
          <w:rFonts w:ascii="Arial" w:hAnsi="Arial" w:cs="Arial"/>
          <w:sz w:val="22"/>
          <w:szCs w:val="22"/>
        </w:rPr>
        <w:tab/>
      </w:r>
      <w:r w:rsidRPr="00A3539C">
        <w:rPr>
          <w:rFonts w:ascii="Arial" w:hAnsi="Arial" w:cs="Arial" w:hint="eastAsia"/>
          <w:sz w:val="22"/>
          <w:szCs w:val="22"/>
        </w:rPr>
        <w:t>秘书处执行</w:t>
      </w:r>
      <w:r w:rsidR="00C43372" w:rsidRPr="0008329E">
        <w:rPr>
          <w:rFonts w:ascii="Arial" w:hAnsi="Arial" w:cs="Arial" w:hint="eastAsia"/>
          <w:sz w:val="22"/>
          <w:szCs w:val="22"/>
        </w:rPr>
        <w:t>《</w:t>
      </w:r>
      <w:r w:rsidRPr="00A3539C">
        <w:rPr>
          <w:rFonts w:ascii="Arial" w:hAnsi="Arial" w:cs="Arial" w:hint="eastAsia"/>
          <w:sz w:val="22"/>
          <w:szCs w:val="22"/>
        </w:rPr>
        <w:t>公约</w:t>
      </w:r>
      <w:r w:rsidR="00C43372" w:rsidRPr="0008329E">
        <w:rPr>
          <w:rFonts w:ascii="Arial" w:hAnsi="Arial" w:cs="Arial" w:hint="eastAsia"/>
          <w:sz w:val="22"/>
          <w:szCs w:val="22"/>
        </w:rPr>
        <w:t>》</w:t>
      </w:r>
      <w:r w:rsidRPr="00A3539C">
        <w:rPr>
          <w:rFonts w:ascii="Arial" w:hAnsi="Arial" w:cs="Arial" w:hint="eastAsia"/>
          <w:sz w:val="22"/>
          <w:szCs w:val="22"/>
        </w:rPr>
        <w:t>的</w:t>
      </w:r>
      <w:r w:rsidR="00C43372" w:rsidRPr="0008329E">
        <w:rPr>
          <w:rFonts w:ascii="Arial" w:hAnsi="Arial" w:cs="Arial" w:hint="eastAsia"/>
          <w:sz w:val="22"/>
          <w:szCs w:val="22"/>
        </w:rPr>
        <w:t>相关业务</w:t>
      </w:r>
      <w:r w:rsidR="00C43372" w:rsidRPr="00A3539C">
        <w:rPr>
          <w:rFonts w:ascii="Arial" w:hAnsi="Arial" w:cs="Arial" w:hint="eastAsia"/>
          <w:sz w:val="22"/>
          <w:szCs w:val="22"/>
        </w:rPr>
        <w:t>已大幅地受到影响，且影响还在继续</w:t>
      </w:r>
      <w:r w:rsidR="004345D7" w:rsidRPr="00A3539C">
        <w:rPr>
          <w:rFonts w:ascii="Arial" w:hAnsi="Arial" w:cs="Arial" w:hint="eastAsia"/>
          <w:sz w:val="22"/>
          <w:szCs w:val="22"/>
        </w:rPr>
        <w:t>。</w:t>
      </w:r>
      <w:r w:rsidR="00C43372" w:rsidRPr="0008329E">
        <w:rPr>
          <w:rFonts w:ascii="Arial" w:hAnsi="Arial" w:cs="Arial" w:hint="eastAsia"/>
          <w:sz w:val="22"/>
          <w:szCs w:val="22"/>
        </w:rPr>
        <w:t>下文描述了所遇到的一些挑战和所采取的补救行动。应该指出的是，活动的调整和重新安排</w:t>
      </w:r>
      <w:r w:rsidR="00DA5801">
        <w:rPr>
          <w:rFonts w:ascii="Arial" w:hAnsi="Arial" w:cs="Arial" w:hint="eastAsia"/>
          <w:sz w:val="22"/>
          <w:szCs w:val="22"/>
        </w:rPr>
        <w:t>大幅增加了</w:t>
      </w:r>
      <w:r w:rsidR="00C43372" w:rsidRPr="0008329E">
        <w:rPr>
          <w:rFonts w:ascii="Arial" w:hAnsi="Arial" w:cs="Arial" w:hint="eastAsia"/>
          <w:sz w:val="22"/>
          <w:szCs w:val="22"/>
        </w:rPr>
        <w:t>秘书处</w:t>
      </w:r>
      <w:r w:rsidR="00DA5801">
        <w:rPr>
          <w:rFonts w:ascii="Arial" w:hAnsi="Arial" w:cs="Arial" w:hint="eastAsia"/>
          <w:sz w:val="22"/>
          <w:szCs w:val="22"/>
        </w:rPr>
        <w:t>的</w:t>
      </w:r>
      <w:r w:rsidR="00C43372" w:rsidRPr="0008329E">
        <w:rPr>
          <w:rFonts w:ascii="Arial" w:hAnsi="Arial" w:cs="Arial" w:hint="eastAsia"/>
          <w:sz w:val="22"/>
          <w:szCs w:val="22"/>
        </w:rPr>
        <w:t>工作量。这涉及到增加技术支持，并将培训材料和会议内容调整为线</w:t>
      </w:r>
      <w:r w:rsidR="00DA5801">
        <w:rPr>
          <w:rFonts w:ascii="Arial" w:hAnsi="Arial" w:cs="Arial" w:hint="eastAsia"/>
          <w:sz w:val="22"/>
          <w:szCs w:val="22"/>
        </w:rPr>
        <w:t>上形</w:t>
      </w:r>
      <w:r w:rsidR="00C43372" w:rsidRPr="0008329E">
        <w:rPr>
          <w:rFonts w:ascii="Arial" w:hAnsi="Arial" w:cs="Arial" w:hint="eastAsia"/>
          <w:sz w:val="22"/>
          <w:szCs w:val="22"/>
        </w:rPr>
        <w:t>式。此外，大多数能力建设活动的费用都是</w:t>
      </w:r>
      <w:r w:rsidR="00C43372" w:rsidRPr="00B718CD">
        <w:rPr>
          <w:rFonts w:ascii="Arial" w:hAnsi="Arial" w:cs="Arial" w:hint="eastAsia"/>
          <w:sz w:val="22"/>
          <w:szCs w:val="22"/>
        </w:rPr>
        <w:t>计划与东道国分担的，当活动不再在其国家举行时，东道国自然会取消其计划的费用分担。这意味着，总体而言，因危机而进行的调整并没有节省任何费用。此外，正如下文所讨论的那样，基金的预算本来计划支付前六个月的费用，但却不得不额外延长三个月。然而，秘书处的行动表明，如果认真规划，调整模式和工作方法是可行的，而且新的工作方式可以为开展《公约》下的活动提供新的和有趣的机会。</w:t>
      </w:r>
    </w:p>
    <w:p w14:paraId="1D78EF38" w14:textId="1DB75ACD" w:rsidR="00A475C8" w:rsidRPr="00A3539C" w:rsidRDefault="00591F38" w:rsidP="00A3539C">
      <w:pPr>
        <w:spacing w:after="120"/>
        <w:ind w:left="720"/>
        <w:jc w:val="both"/>
        <w:rPr>
          <w:rFonts w:ascii="Arial" w:hAnsi="Arial" w:cs="Arial"/>
          <w:sz w:val="22"/>
          <w:szCs w:val="22"/>
        </w:rPr>
      </w:pPr>
      <w:r w:rsidRPr="003F2044">
        <w:rPr>
          <w:rFonts w:ascii="Arial" w:hAnsi="Arial" w:cs="Arial"/>
          <w:b/>
          <w:bCs/>
          <w:sz w:val="22"/>
          <w:szCs w:val="22"/>
        </w:rPr>
        <w:t xml:space="preserve">a. </w:t>
      </w:r>
      <w:r w:rsidR="00AA4CF7" w:rsidRPr="003F2044">
        <w:rPr>
          <w:rFonts w:ascii="Arial" w:hAnsi="Arial" w:cs="Arial" w:hint="eastAsia"/>
          <w:b/>
          <w:bCs/>
          <w:sz w:val="22"/>
          <w:szCs w:val="22"/>
        </w:rPr>
        <w:t>大会</w:t>
      </w:r>
      <w:r w:rsidR="00FA23DC" w:rsidRPr="00A3539C">
        <w:rPr>
          <w:rFonts w:ascii="Arial" w:hAnsi="Arial" w:cs="Arial" w:hint="eastAsia"/>
          <w:b/>
          <w:bCs/>
          <w:sz w:val="22"/>
          <w:szCs w:val="22"/>
        </w:rPr>
        <w:t>第八届会议</w:t>
      </w:r>
      <w:r w:rsidR="00364FA4" w:rsidRPr="003F2044">
        <w:rPr>
          <w:rFonts w:ascii="Arial" w:hAnsi="Arial" w:cs="Arial" w:hint="eastAsia"/>
          <w:b/>
          <w:bCs/>
          <w:sz w:val="22"/>
          <w:szCs w:val="22"/>
        </w:rPr>
        <w:t>：</w:t>
      </w:r>
      <w:r w:rsidR="00FA23DC" w:rsidRPr="00A3539C">
        <w:rPr>
          <w:rFonts w:ascii="Arial" w:hAnsi="Arial" w:cs="Arial" w:hint="eastAsia"/>
          <w:sz w:val="22"/>
          <w:szCs w:val="22"/>
        </w:rPr>
        <w:t>原</w:t>
      </w:r>
      <w:r w:rsidR="00DA5801">
        <w:rPr>
          <w:rFonts w:ascii="Arial" w:hAnsi="Arial" w:cs="Arial" w:hint="eastAsia"/>
          <w:sz w:val="22"/>
          <w:szCs w:val="22"/>
        </w:rPr>
        <w:t>定于</w:t>
      </w:r>
      <w:r w:rsidR="00622962" w:rsidRPr="003F2044">
        <w:rPr>
          <w:rFonts w:ascii="Arial" w:hAnsi="Arial" w:cs="Arial"/>
          <w:sz w:val="22"/>
          <w:szCs w:val="22"/>
        </w:rPr>
        <w:t>2020</w:t>
      </w:r>
      <w:r w:rsidR="00622962" w:rsidRPr="00A3539C">
        <w:rPr>
          <w:rFonts w:ascii="Arial" w:hAnsi="Arial" w:cs="Arial" w:hint="eastAsia"/>
          <w:sz w:val="22"/>
          <w:szCs w:val="22"/>
        </w:rPr>
        <w:t>年</w:t>
      </w:r>
      <w:r w:rsidR="00622962" w:rsidRPr="003F2044">
        <w:rPr>
          <w:rFonts w:ascii="Arial" w:hAnsi="Arial" w:cs="Arial"/>
          <w:sz w:val="22"/>
          <w:szCs w:val="22"/>
        </w:rPr>
        <w:t>6</w:t>
      </w:r>
      <w:r w:rsidR="00622962" w:rsidRPr="00A3539C">
        <w:rPr>
          <w:rFonts w:ascii="Arial" w:hAnsi="Arial" w:cs="Arial" w:hint="eastAsia"/>
          <w:sz w:val="22"/>
          <w:szCs w:val="22"/>
        </w:rPr>
        <w:t>月</w:t>
      </w:r>
      <w:r w:rsidR="00622962" w:rsidRPr="003F2044">
        <w:rPr>
          <w:rFonts w:ascii="Arial" w:hAnsi="Arial" w:cs="Arial"/>
          <w:sz w:val="22"/>
          <w:szCs w:val="22"/>
        </w:rPr>
        <w:t>9</w:t>
      </w:r>
      <w:r w:rsidR="00622962" w:rsidRPr="00A3539C">
        <w:rPr>
          <w:rFonts w:ascii="Arial" w:hAnsi="Arial" w:cs="Arial" w:hint="eastAsia"/>
          <w:sz w:val="22"/>
          <w:szCs w:val="22"/>
        </w:rPr>
        <w:t>日</w:t>
      </w:r>
      <w:r w:rsidR="00043FD0" w:rsidRPr="00A3539C">
        <w:rPr>
          <w:rFonts w:ascii="Arial" w:hAnsi="Arial" w:cs="Arial" w:hint="eastAsia"/>
          <w:sz w:val="22"/>
          <w:szCs w:val="22"/>
        </w:rPr>
        <w:t>至</w:t>
      </w:r>
      <w:r w:rsidR="00622962" w:rsidRPr="003F2044">
        <w:rPr>
          <w:rFonts w:ascii="Arial" w:hAnsi="Arial" w:cs="Arial"/>
          <w:sz w:val="22"/>
          <w:szCs w:val="22"/>
        </w:rPr>
        <w:t>11</w:t>
      </w:r>
      <w:r w:rsidR="00FA23DC" w:rsidRPr="00A3539C">
        <w:rPr>
          <w:rFonts w:ascii="Arial" w:hAnsi="Arial" w:cs="Arial" w:hint="eastAsia"/>
          <w:sz w:val="22"/>
          <w:szCs w:val="22"/>
        </w:rPr>
        <w:t>日举行</w:t>
      </w:r>
      <w:r w:rsidR="00D41ED4" w:rsidRPr="003F2044">
        <w:rPr>
          <w:rFonts w:ascii="Arial" w:hAnsi="Arial" w:cs="Arial" w:hint="eastAsia"/>
          <w:sz w:val="22"/>
          <w:szCs w:val="22"/>
        </w:rPr>
        <w:t>的</w:t>
      </w:r>
      <w:r w:rsidR="00FA23DC" w:rsidRPr="00A3539C">
        <w:rPr>
          <w:rFonts w:ascii="Arial" w:hAnsi="Arial" w:cs="Arial" w:hint="eastAsia"/>
          <w:sz w:val="22"/>
          <w:szCs w:val="22"/>
        </w:rPr>
        <w:t>大会第八届议首先被重新安排在</w:t>
      </w:r>
      <w:r w:rsidR="00622962" w:rsidRPr="003F2044">
        <w:rPr>
          <w:rFonts w:ascii="Arial" w:hAnsi="Arial" w:cs="Arial"/>
          <w:sz w:val="22"/>
          <w:szCs w:val="22"/>
        </w:rPr>
        <w:t>8</w:t>
      </w:r>
      <w:r w:rsidR="00936D64" w:rsidRPr="00A3539C">
        <w:rPr>
          <w:rFonts w:ascii="Arial" w:hAnsi="Arial" w:cs="Arial" w:hint="eastAsia"/>
          <w:sz w:val="22"/>
          <w:szCs w:val="22"/>
        </w:rPr>
        <w:t>月</w:t>
      </w:r>
      <w:r w:rsidR="00622962" w:rsidRPr="003F2044">
        <w:rPr>
          <w:rFonts w:ascii="Arial" w:hAnsi="Arial" w:cs="Arial"/>
          <w:sz w:val="22"/>
          <w:szCs w:val="22"/>
        </w:rPr>
        <w:t>25</w:t>
      </w:r>
      <w:r w:rsidR="00043FD0" w:rsidRPr="00A3539C">
        <w:rPr>
          <w:rFonts w:ascii="Arial" w:hAnsi="Arial" w:cs="Arial" w:hint="eastAsia"/>
          <w:sz w:val="22"/>
          <w:szCs w:val="22"/>
        </w:rPr>
        <w:t>日</w:t>
      </w:r>
      <w:r w:rsidR="00936D64" w:rsidRPr="00A3539C">
        <w:rPr>
          <w:rFonts w:ascii="Arial" w:hAnsi="Arial" w:cs="Arial" w:hint="eastAsia"/>
          <w:sz w:val="22"/>
          <w:szCs w:val="22"/>
        </w:rPr>
        <w:t>至</w:t>
      </w:r>
      <w:r w:rsidR="00622962" w:rsidRPr="003F2044">
        <w:rPr>
          <w:rFonts w:ascii="Arial" w:hAnsi="Arial" w:cs="Arial"/>
          <w:sz w:val="22"/>
          <w:szCs w:val="22"/>
        </w:rPr>
        <w:t>27</w:t>
      </w:r>
      <w:r w:rsidR="00936D64" w:rsidRPr="00A3539C">
        <w:rPr>
          <w:rFonts w:ascii="Arial" w:hAnsi="Arial" w:cs="Arial" w:hint="eastAsia"/>
          <w:sz w:val="22"/>
          <w:szCs w:val="22"/>
        </w:rPr>
        <w:t>日举行。</w:t>
      </w:r>
      <w:r w:rsidR="00D41ED4" w:rsidRPr="003F2044">
        <w:rPr>
          <w:rFonts w:ascii="Arial" w:hAnsi="Arial" w:cs="Arial" w:hint="eastAsia"/>
          <w:sz w:val="22"/>
          <w:szCs w:val="22"/>
        </w:rPr>
        <w:t>随后</w:t>
      </w:r>
      <w:r w:rsidR="00936D64" w:rsidRPr="00A3539C">
        <w:rPr>
          <w:rFonts w:ascii="Arial" w:hAnsi="Arial" w:cs="Arial" w:hint="eastAsia"/>
          <w:sz w:val="22"/>
          <w:szCs w:val="22"/>
        </w:rPr>
        <w:t>又</w:t>
      </w:r>
      <w:r w:rsidR="00DA5801">
        <w:rPr>
          <w:rFonts w:ascii="Arial" w:hAnsi="Arial" w:cs="Arial" w:hint="eastAsia"/>
          <w:sz w:val="22"/>
          <w:szCs w:val="22"/>
        </w:rPr>
        <w:t>再</w:t>
      </w:r>
      <w:r w:rsidR="00936D64" w:rsidRPr="00A3539C">
        <w:rPr>
          <w:rFonts w:ascii="Arial" w:hAnsi="Arial" w:cs="Arial" w:hint="eastAsia"/>
          <w:sz w:val="22"/>
          <w:szCs w:val="22"/>
        </w:rPr>
        <w:t>次被延期至</w:t>
      </w:r>
      <w:r w:rsidR="00622962" w:rsidRPr="003F2044">
        <w:rPr>
          <w:rFonts w:ascii="Arial" w:hAnsi="Arial" w:cs="Arial"/>
          <w:sz w:val="22"/>
          <w:szCs w:val="22"/>
        </w:rPr>
        <w:t>2020</w:t>
      </w:r>
      <w:r w:rsidR="00936D64" w:rsidRPr="00A3539C">
        <w:rPr>
          <w:rFonts w:ascii="Arial" w:hAnsi="Arial" w:cs="Arial" w:hint="eastAsia"/>
          <w:sz w:val="22"/>
          <w:szCs w:val="22"/>
        </w:rPr>
        <w:t>年</w:t>
      </w:r>
      <w:r w:rsidR="00622962" w:rsidRPr="003F2044">
        <w:rPr>
          <w:rFonts w:ascii="Arial" w:hAnsi="Arial" w:cs="Arial"/>
          <w:sz w:val="22"/>
          <w:szCs w:val="22"/>
        </w:rPr>
        <w:t>9</w:t>
      </w:r>
      <w:r w:rsidR="00936D64" w:rsidRPr="00A3539C">
        <w:rPr>
          <w:rFonts w:ascii="Arial" w:hAnsi="Arial" w:cs="Arial" w:hint="eastAsia"/>
          <w:sz w:val="22"/>
          <w:szCs w:val="22"/>
        </w:rPr>
        <w:t>月</w:t>
      </w:r>
      <w:r w:rsidR="00622962" w:rsidRPr="003F2044">
        <w:rPr>
          <w:rFonts w:ascii="Arial" w:hAnsi="Arial" w:cs="Arial"/>
          <w:sz w:val="22"/>
          <w:szCs w:val="22"/>
        </w:rPr>
        <w:t>8</w:t>
      </w:r>
      <w:r w:rsidR="00936D64" w:rsidRPr="00A3539C">
        <w:rPr>
          <w:rFonts w:ascii="Arial" w:hAnsi="Arial" w:cs="Arial" w:hint="eastAsia"/>
          <w:sz w:val="22"/>
          <w:szCs w:val="22"/>
        </w:rPr>
        <w:t>日</w:t>
      </w:r>
      <w:r w:rsidR="005103B5" w:rsidRPr="00A3539C">
        <w:rPr>
          <w:rFonts w:ascii="Arial" w:hAnsi="Arial" w:cs="Arial" w:hint="eastAsia"/>
          <w:sz w:val="22"/>
          <w:szCs w:val="22"/>
        </w:rPr>
        <w:t>至</w:t>
      </w:r>
      <w:r w:rsidR="00622962" w:rsidRPr="003F2044">
        <w:rPr>
          <w:rFonts w:ascii="Arial" w:hAnsi="Arial" w:cs="Arial"/>
          <w:sz w:val="22"/>
          <w:szCs w:val="22"/>
        </w:rPr>
        <w:t>10</w:t>
      </w:r>
      <w:r w:rsidR="00936D64" w:rsidRPr="00A3539C">
        <w:rPr>
          <w:rFonts w:ascii="Arial" w:hAnsi="Arial" w:cs="Arial" w:hint="eastAsia"/>
          <w:sz w:val="22"/>
          <w:szCs w:val="22"/>
        </w:rPr>
        <w:t>日举行。每一次</w:t>
      </w:r>
      <w:r w:rsidR="00D41ED4" w:rsidRPr="003F2044">
        <w:rPr>
          <w:rFonts w:ascii="Arial" w:hAnsi="Arial" w:cs="Arial" w:hint="eastAsia"/>
          <w:sz w:val="22"/>
          <w:szCs w:val="22"/>
        </w:rPr>
        <w:t>变更</w:t>
      </w:r>
      <w:r w:rsidR="00936D64" w:rsidRPr="00A3539C">
        <w:rPr>
          <w:rFonts w:ascii="Arial" w:hAnsi="Arial" w:cs="Arial" w:hint="eastAsia"/>
          <w:sz w:val="22"/>
          <w:szCs w:val="22"/>
        </w:rPr>
        <w:t>，新的日期都是</w:t>
      </w:r>
      <w:r w:rsidR="00D41ED4" w:rsidRPr="003F2044">
        <w:rPr>
          <w:rFonts w:ascii="Arial" w:hAnsi="Arial" w:cs="Arial" w:hint="eastAsia"/>
          <w:sz w:val="22"/>
          <w:szCs w:val="22"/>
        </w:rPr>
        <w:t>通过</w:t>
      </w:r>
      <w:r w:rsidR="005103B5" w:rsidRPr="00A3539C">
        <w:rPr>
          <w:rFonts w:ascii="Arial" w:hAnsi="Arial" w:cs="Arial" w:hint="eastAsia"/>
          <w:sz w:val="22"/>
          <w:szCs w:val="22"/>
        </w:rPr>
        <w:t>致</w:t>
      </w:r>
      <w:r w:rsidR="00936D64" w:rsidRPr="00A3539C">
        <w:rPr>
          <w:rFonts w:ascii="Arial" w:hAnsi="Arial" w:cs="Arial" w:hint="eastAsia"/>
          <w:sz w:val="22"/>
          <w:szCs w:val="22"/>
        </w:rPr>
        <w:t>缔约国</w:t>
      </w:r>
      <w:r w:rsidR="00D41ED4" w:rsidRPr="003F2044">
        <w:rPr>
          <w:rFonts w:ascii="Arial" w:hAnsi="Arial" w:cs="Arial" w:hint="eastAsia"/>
          <w:sz w:val="22"/>
          <w:szCs w:val="22"/>
        </w:rPr>
        <w:t>的通函</w:t>
      </w:r>
      <w:r w:rsidR="00D41ED4" w:rsidRPr="003F2044">
        <w:rPr>
          <w:rFonts w:ascii="Arial" w:hAnsi="Arial" w:cs="Arial"/>
          <w:sz w:val="22"/>
          <w:szCs w:val="22"/>
        </w:rPr>
        <w:t xml:space="preserve"> </w:t>
      </w:r>
      <w:r w:rsidR="00936D64" w:rsidRPr="00A3539C">
        <w:rPr>
          <w:rFonts w:ascii="Arial" w:hAnsi="Arial" w:cs="Arial"/>
          <w:sz w:val="22"/>
          <w:szCs w:val="22"/>
        </w:rPr>
        <w:t>(</w:t>
      </w:r>
      <w:r w:rsidR="00D41ED4" w:rsidRPr="003F2044">
        <w:rPr>
          <w:rFonts w:ascii="Arial" w:hAnsi="Arial" w:cs="Arial"/>
          <w:sz w:val="22"/>
          <w:szCs w:val="22"/>
        </w:rPr>
        <w:t>2020</w:t>
      </w:r>
      <w:r w:rsidR="00D41ED4" w:rsidRPr="003F2044">
        <w:rPr>
          <w:rFonts w:ascii="Arial" w:hAnsi="Arial" w:cs="Arial" w:hint="eastAsia"/>
          <w:sz w:val="22"/>
          <w:szCs w:val="22"/>
        </w:rPr>
        <w:t>年</w:t>
      </w:r>
      <w:r w:rsidR="00D41ED4" w:rsidRPr="003F2044">
        <w:rPr>
          <w:rFonts w:ascii="Arial" w:hAnsi="Arial" w:cs="Arial"/>
          <w:sz w:val="22"/>
          <w:szCs w:val="22"/>
        </w:rPr>
        <w:t>3</w:t>
      </w:r>
      <w:r w:rsidR="00D41ED4" w:rsidRPr="003F2044">
        <w:rPr>
          <w:rFonts w:ascii="Arial" w:hAnsi="Arial" w:cs="Arial" w:hint="eastAsia"/>
          <w:sz w:val="22"/>
          <w:szCs w:val="22"/>
        </w:rPr>
        <w:t>月</w:t>
      </w:r>
      <w:r w:rsidR="00086DCA">
        <w:rPr>
          <w:rFonts w:ascii="Arial" w:hAnsi="Arial" w:cs="Arial" w:hint="eastAsia"/>
          <w:sz w:val="22"/>
          <w:szCs w:val="22"/>
        </w:rPr>
        <w:t>2</w:t>
      </w:r>
      <w:r w:rsidR="00D41ED4" w:rsidRPr="003F2044">
        <w:rPr>
          <w:rFonts w:ascii="Arial" w:hAnsi="Arial" w:cs="Arial"/>
          <w:sz w:val="22"/>
          <w:szCs w:val="22"/>
        </w:rPr>
        <w:t>6</w:t>
      </w:r>
      <w:r w:rsidR="00D41ED4" w:rsidRPr="003F2044">
        <w:rPr>
          <w:rFonts w:ascii="Arial" w:hAnsi="Arial" w:cs="Arial" w:hint="eastAsia"/>
          <w:sz w:val="22"/>
          <w:szCs w:val="22"/>
        </w:rPr>
        <w:t>日所发</w:t>
      </w:r>
      <w:r w:rsidR="00F21C11" w:rsidRPr="00A3539C">
        <w:rPr>
          <w:rFonts w:ascii="Arial" w:hAnsi="Arial" w:cs="Arial"/>
          <w:sz w:val="22"/>
          <w:szCs w:val="22"/>
        </w:rPr>
        <w:t xml:space="preserve">CLT/LHE/20/145 </w:t>
      </w:r>
      <w:r w:rsidR="00D41ED4" w:rsidRPr="003F2044">
        <w:rPr>
          <w:rFonts w:ascii="Arial" w:hAnsi="Arial" w:cs="Arial" w:hint="eastAsia"/>
          <w:sz w:val="22"/>
          <w:szCs w:val="22"/>
        </w:rPr>
        <w:t>号</w:t>
      </w:r>
      <w:r w:rsidR="00F21C11" w:rsidRPr="00A3539C">
        <w:rPr>
          <w:rFonts w:ascii="Arial" w:hAnsi="Arial" w:cs="Arial" w:hint="eastAsia"/>
          <w:sz w:val="22"/>
          <w:szCs w:val="22"/>
        </w:rPr>
        <w:t>和</w:t>
      </w:r>
      <w:r w:rsidR="00D41ED4" w:rsidRPr="003F2044">
        <w:rPr>
          <w:rFonts w:ascii="Arial" w:hAnsi="Arial" w:cs="Arial"/>
          <w:sz w:val="22"/>
          <w:szCs w:val="22"/>
        </w:rPr>
        <w:t>2020</w:t>
      </w:r>
      <w:r w:rsidR="00D41ED4" w:rsidRPr="003F2044">
        <w:rPr>
          <w:rFonts w:ascii="Arial" w:hAnsi="Arial" w:cs="Arial" w:hint="eastAsia"/>
          <w:sz w:val="22"/>
          <w:szCs w:val="22"/>
        </w:rPr>
        <w:t>年</w:t>
      </w:r>
      <w:r w:rsidR="00D41ED4" w:rsidRPr="003F2044">
        <w:rPr>
          <w:rFonts w:ascii="Arial" w:hAnsi="Arial" w:cs="Arial"/>
          <w:sz w:val="22"/>
          <w:szCs w:val="22"/>
        </w:rPr>
        <w:t>6</w:t>
      </w:r>
      <w:r w:rsidR="00F21C11" w:rsidRPr="00A3539C">
        <w:rPr>
          <w:rFonts w:ascii="Arial" w:hAnsi="Arial" w:cs="Arial" w:hint="eastAsia"/>
          <w:sz w:val="22"/>
          <w:szCs w:val="22"/>
        </w:rPr>
        <w:t>月</w:t>
      </w:r>
      <w:r w:rsidR="00D41ED4" w:rsidRPr="003F2044">
        <w:rPr>
          <w:rFonts w:ascii="Arial" w:hAnsi="Arial" w:cs="Arial"/>
          <w:sz w:val="22"/>
          <w:szCs w:val="22"/>
        </w:rPr>
        <w:t>19</w:t>
      </w:r>
      <w:r w:rsidR="00F21C11" w:rsidRPr="00A3539C">
        <w:rPr>
          <w:rFonts w:ascii="Arial" w:hAnsi="Arial" w:cs="Arial" w:hint="eastAsia"/>
          <w:sz w:val="22"/>
          <w:szCs w:val="22"/>
        </w:rPr>
        <w:t>日</w:t>
      </w:r>
      <w:r w:rsidR="00D41ED4" w:rsidRPr="003F2044">
        <w:rPr>
          <w:rFonts w:ascii="Arial" w:hAnsi="Arial" w:cs="Arial" w:hint="eastAsia"/>
          <w:sz w:val="22"/>
          <w:szCs w:val="22"/>
        </w:rPr>
        <w:t>所发</w:t>
      </w:r>
      <w:r w:rsidR="00F21C11" w:rsidRPr="00A3539C">
        <w:rPr>
          <w:rFonts w:ascii="Arial" w:hAnsi="Arial" w:cs="Arial"/>
          <w:sz w:val="22"/>
          <w:szCs w:val="22"/>
        </w:rPr>
        <w:t>CLT/LHE/20/176</w:t>
      </w:r>
      <w:r w:rsidR="00D41ED4" w:rsidRPr="003F2044">
        <w:rPr>
          <w:rFonts w:ascii="Arial" w:hAnsi="Arial" w:cs="Arial" w:hint="eastAsia"/>
          <w:sz w:val="22"/>
          <w:szCs w:val="22"/>
        </w:rPr>
        <w:t>号</w:t>
      </w:r>
      <w:r w:rsidR="00936D64" w:rsidRPr="00A3539C">
        <w:rPr>
          <w:rFonts w:ascii="Arial" w:hAnsi="Arial" w:cs="Arial" w:hint="eastAsia"/>
          <w:sz w:val="22"/>
          <w:szCs w:val="22"/>
        </w:rPr>
        <w:t>通函</w:t>
      </w:r>
      <w:r w:rsidR="00F21C11" w:rsidRPr="00A3539C">
        <w:rPr>
          <w:rFonts w:ascii="Arial" w:hAnsi="Arial" w:cs="Arial"/>
          <w:sz w:val="22"/>
          <w:szCs w:val="22"/>
        </w:rPr>
        <w:t xml:space="preserve">) </w:t>
      </w:r>
      <w:r w:rsidR="00D41ED4" w:rsidRPr="003F2044">
        <w:rPr>
          <w:rFonts w:ascii="Arial" w:hAnsi="Arial" w:cs="Arial" w:hint="eastAsia"/>
          <w:sz w:val="22"/>
          <w:szCs w:val="22"/>
        </w:rPr>
        <w:t>及</w:t>
      </w:r>
      <w:r w:rsidR="00D41ED4" w:rsidRPr="003F2044">
        <w:rPr>
          <w:rFonts w:ascii="Arial" w:hAnsi="Arial" w:cs="Arial"/>
          <w:sz w:val="22"/>
          <w:szCs w:val="22"/>
        </w:rPr>
        <w:t>2003</w:t>
      </w:r>
      <w:r w:rsidR="00D41ED4" w:rsidRPr="003F2044">
        <w:rPr>
          <w:rFonts w:ascii="Arial" w:hAnsi="Arial" w:cs="Arial" w:hint="eastAsia"/>
          <w:sz w:val="22"/>
          <w:szCs w:val="22"/>
        </w:rPr>
        <w:t>年《</w:t>
      </w:r>
      <w:r w:rsidR="00F21C11" w:rsidRPr="00A3539C">
        <w:rPr>
          <w:rFonts w:ascii="Arial" w:hAnsi="Arial" w:cs="Arial" w:hint="eastAsia"/>
          <w:sz w:val="22"/>
          <w:szCs w:val="22"/>
        </w:rPr>
        <w:t>公约</w:t>
      </w:r>
      <w:r w:rsidR="00D41ED4" w:rsidRPr="003F2044">
        <w:rPr>
          <w:rFonts w:ascii="Arial" w:hAnsi="Arial" w:cs="Arial" w:hint="eastAsia"/>
          <w:sz w:val="22"/>
          <w:szCs w:val="22"/>
        </w:rPr>
        <w:t>》</w:t>
      </w:r>
      <w:r w:rsidR="00F21C11" w:rsidRPr="00A3539C">
        <w:rPr>
          <w:rFonts w:ascii="Arial" w:hAnsi="Arial" w:cs="Arial" w:hint="eastAsia"/>
          <w:sz w:val="22"/>
          <w:szCs w:val="22"/>
        </w:rPr>
        <w:t>的网站上</w:t>
      </w:r>
      <w:r w:rsidR="00D41ED4" w:rsidRPr="003F2044">
        <w:rPr>
          <w:rFonts w:ascii="Arial" w:hAnsi="Arial" w:cs="Arial" w:hint="eastAsia"/>
          <w:sz w:val="22"/>
          <w:szCs w:val="22"/>
        </w:rPr>
        <w:t>宣布的</w:t>
      </w:r>
      <w:r w:rsidR="00F21C11" w:rsidRPr="00A3539C">
        <w:rPr>
          <w:rFonts w:ascii="Arial" w:hAnsi="Arial" w:cs="Arial" w:hint="eastAsia"/>
          <w:sz w:val="22"/>
          <w:szCs w:val="22"/>
        </w:rPr>
        <w:t>。</w:t>
      </w:r>
      <w:r w:rsidR="005103B5" w:rsidRPr="00A3539C">
        <w:rPr>
          <w:rFonts w:ascii="Arial" w:hAnsi="Arial" w:cs="Arial" w:hint="eastAsia"/>
          <w:sz w:val="22"/>
          <w:szCs w:val="22"/>
        </w:rPr>
        <w:t>因此</w:t>
      </w:r>
      <w:r w:rsidR="00F21C11" w:rsidRPr="00A3539C">
        <w:rPr>
          <w:rFonts w:ascii="Arial" w:hAnsi="Arial" w:cs="Arial" w:hint="eastAsia"/>
          <w:sz w:val="22"/>
          <w:szCs w:val="22"/>
        </w:rPr>
        <w:t>，</w:t>
      </w:r>
      <w:r w:rsidR="00C5350A" w:rsidRPr="00A3539C">
        <w:rPr>
          <w:rFonts w:ascii="Arial" w:hAnsi="Arial" w:cs="Arial" w:hint="eastAsia"/>
          <w:sz w:val="22"/>
          <w:szCs w:val="22"/>
        </w:rPr>
        <w:t>与委员会成员选举相关的法定日期也需要调整</w:t>
      </w:r>
      <w:r w:rsidR="00C5350A" w:rsidRPr="00A3539C">
        <w:rPr>
          <w:rFonts w:ascii="Arial" w:hAnsi="Arial" w:cs="Arial"/>
          <w:sz w:val="22"/>
          <w:szCs w:val="22"/>
        </w:rPr>
        <w:t xml:space="preserve"> (</w:t>
      </w:r>
      <w:r w:rsidR="00D41ED4" w:rsidRPr="003F2044">
        <w:rPr>
          <w:rFonts w:ascii="Arial" w:hAnsi="Arial" w:cs="Arial"/>
          <w:sz w:val="22"/>
          <w:szCs w:val="22"/>
        </w:rPr>
        <w:t>2020</w:t>
      </w:r>
      <w:r w:rsidR="00D41ED4" w:rsidRPr="003F2044">
        <w:rPr>
          <w:rFonts w:ascii="Arial" w:hAnsi="Arial" w:cs="Arial" w:hint="eastAsia"/>
          <w:sz w:val="22"/>
          <w:szCs w:val="22"/>
        </w:rPr>
        <w:t>年</w:t>
      </w:r>
      <w:r w:rsidR="00D41ED4" w:rsidRPr="003F2044">
        <w:rPr>
          <w:rFonts w:ascii="Arial" w:hAnsi="Arial" w:cs="Arial"/>
          <w:sz w:val="22"/>
          <w:szCs w:val="22"/>
        </w:rPr>
        <w:t>4</w:t>
      </w:r>
      <w:r w:rsidR="00D41ED4" w:rsidRPr="003F2044">
        <w:rPr>
          <w:rFonts w:ascii="Arial" w:hAnsi="Arial" w:cs="Arial" w:hint="eastAsia"/>
          <w:sz w:val="22"/>
          <w:szCs w:val="22"/>
        </w:rPr>
        <w:t>月</w:t>
      </w:r>
      <w:r w:rsidR="00D41ED4" w:rsidRPr="003F2044">
        <w:rPr>
          <w:rFonts w:ascii="Arial" w:hAnsi="Arial" w:cs="Arial"/>
          <w:sz w:val="22"/>
          <w:szCs w:val="22"/>
        </w:rPr>
        <w:t>7</w:t>
      </w:r>
      <w:r w:rsidR="00D41ED4" w:rsidRPr="003F2044">
        <w:rPr>
          <w:rFonts w:ascii="Arial" w:hAnsi="Arial" w:cs="Arial" w:hint="eastAsia"/>
          <w:sz w:val="22"/>
          <w:szCs w:val="22"/>
        </w:rPr>
        <w:t>日所发</w:t>
      </w:r>
      <w:r w:rsidR="00C5350A" w:rsidRPr="00A3539C">
        <w:rPr>
          <w:rFonts w:ascii="Arial" w:hAnsi="Arial" w:cs="Arial"/>
          <w:sz w:val="22"/>
          <w:szCs w:val="22"/>
        </w:rPr>
        <w:t xml:space="preserve"> CLT/LHE/20/149 </w:t>
      </w:r>
      <w:r w:rsidR="00D41ED4" w:rsidRPr="003F2044">
        <w:rPr>
          <w:rFonts w:ascii="Arial" w:hAnsi="Arial" w:cs="Arial" w:hint="eastAsia"/>
          <w:sz w:val="22"/>
          <w:szCs w:val="22"/>
        </w:rPr>
        <w:t>号</w:t>
      </w:r>
      <w:r w:rsidR="00C5350A" w:rsidRPr="00A3539C">
        <w:rPr>
          <w:rFonts w:ascii="Arial" w:hAnsi="Arial" w:cs="Arial" w:hint="eastAsia"/>
          <w:sz w:val="22"/>
          <w:szCs w:val="22"/>
        </w:rPr>
        <w:t>和</w:t>
      </w:r>
      <w:r w:rsidR="00D41ED4" w:rsidRPr="003F2044">
        <w:rPr>
          <w:rFonts w:ascii="Arial" w:hAnsi="Arial" w:cs="Arial"/>
          <w:sz w:val="22"/>
          <w:szCs w:val="22"/>
        </w:rPr>
        <w:t>2020</w:t>
      </w:r>
      <w:r w:rsidR="00D41ED4" w:rsidRPr="003F2044">
        <w:rPr>
          <w:rFonts w:ascii="Arial" w:hAnsi="Arial" w:cs="Arial" w:hint="eastAsia"/>
          <w:sz w:val="22"/>
          <w:szCs w:val="22"/>
        </w:rPr>
        <w:t>年</w:t>
      </w:r>
      <w:r w:rsidR="00D41ED4" w:rsidRPr="003F2044">
        <w:rPr>
          <w:rFonts w:ascii="Arial" w:hAnsi="Arial" w:cs="Arial"/>
          <w:sz w:val="22"/>
          <w:szCs w:val="22"/>
        </w:rPr>
        <w:t>6</w:t>
      </w:r>
      <w:r w:rsidR="00D41ED4" w:rsidRPr="003F2044">
        <w:rPr>
          <w:rFonts w:ascii="Arial" w:hAnsi="Arial" w:cs="Arial" w:hint="eastAsia"/>
          <w:sz w:val="22"/>
          <w:szCs w:val="22"/>
        </w:rPr>
        <w:t>月</w:t>
      </w:r>
      <w:r w:rsidR="00D41ED4" w:rsidRPr="003F2044">
        <w:rPr>
          <w:rFonts w:ascii="Arial" w:hAnsi="Arial" w:cs="Arial"/>
          <w:sz w:val="22"/>
          <w:szCs w:val="22"/>
        </w:rPr>
        <w:t>19</w:t>
      </w:r>
      <w:r w:rsidR="00D41ED4" w:rsidRPr="003F2044">
        <w:rPr>
          <w:rFonts w:ascii="Arial" w:hAnsi="Arial" w:cs="Arial" w:hint="eastAsia"/>
          <w:sz w:val="22"/>
          <w:szCs w:val="22"/>
        </w:rPr>
        <w:t>日所发</w:t>
      </w:r>
      <w:r w:rsidR="00C5350A" w:rsidRPr="00A3539C">
        <w:rPr>
          <w:rFonts w:ascii="Arial" w:hAnsi="Arial" w:cs="Arial"/>
          <w:sz w:val="22"/>
          <w:szCs w:val="22"/>
        </w:rPr>
        <w:t>CLT/LHE/20/176</w:t>
      </w:r>
      <w:r w:rsidR="00D41ED4" w:rsidRPr="003F2044">
        <w:rPr>
          <w:rFonts w:ascii="Arial" w:hAnsi="Arial" w:cs="Arial" w:hint="eastAsia"/>
          <w:sz w:val="22"/>
          <w:szCs w:val="22"/>
        </w:rPr>
        <w:t>号</w:t>
      </w:r>
      <w:r w:rsidR="00C5350A" w:rsidRPr="00A3539C">
        <w:rPr>
          <w:rFonts w:ascii="Arial" w:hAnsi="Arial" w:cs="Arial" w:hint="eastAsia"/>
          <w:sz w:val="22"/>
          <w:szCs w:val="22"/>
        </w:rPr>
        <w:t>通函</w:t>
      </w:r>
      <w:r w:rsidR="00C5350A" w:rsidRPr="00A3539C">
        <w:rPr>
          <w:rFonts w:ascii="Arial" w:hAnsi="Arial" w:cs="Arial"/>
          <w:sz w:val="22"/>
          <w:szCs w:val="22"/>
        </w:rPr>
        <w:t xml:space="preserve">) </w:t>
      </w:r>
      <w:r w:rsidR="00C5350A" w:rsidRPr="00A3539C">
        <w:rPr>
          <w:rFonts w:ascii="Arial" w:hAnsi="Arial" w:cs="Arial" w:hint="eastAsia"/>
          <w:sz w:val="22"/>
          <w:szCs w:val="22"/>
        </w:rPr>
        <w:t>。</w:t>
      </w:r>
      <w:r w:rsidR="00C5350A" w:rsidRPr="00A3539C">
        <w:rPr>
          <w:rFonts w:ascii="Arial" w:hAnsi="Arial" w:cs="Arial"/>
          <w:sz w:val="22"/>
          <w:szCs w:val="22"/>
        </w:rPr>
        <w:t xml:space="preserve"> </w:t>
      </w:r>
      <w:r w:rsidR="00C5350A" w:rsidRPr="00A3539C">
        <w:rPr>
          <w:rFonts w:ascii="Arial" w:hAnsi="Arial" w:cs="Arial" w:hint="eastAsia"/>
          <w:sz w:val="22"/>
          <w:szCs w:val="22"/>
        </w:rPr>
        <w:t>在后勤方面，按照东道国</w:t>
      </w:r>
      <w:r w:rsidR="00766D94" w:rsidRPr="00A3539C">
        <w:rPr>
          <w:rFonts w:ascii="Arial" w:hAnsi="Arial" w:cs="Arial" w:hint="eastAsia"/>
          <w:sz w:val="22"/>
          <w:szCs w:val="22"/>
        </w:rPr>
        <w:t>的准则以及联合国教科文组织的准则，</w:t>
      </w:r>
      <w:r w:rsidR="00086DCA">
        <w:rPr>
          <w:rFonts w:ascii="Arial" w:hAnsi="Arial" w:cs="Arial" w:hint="eastAsia"/>
          <w:sz w:val="22"/>
          <w:szCs w:val="22"/>
        </w:rPr>
        <w:t>为</w:t>
      </w:r>
      <w:r w:rsidR="00A475C8" w:rsidRPr="003F2044">
        <w:rPr>
          <w:rFonts w:ascii="Arial" w:hAnsi="Arial" w:cs="Arial" w:hint="eastAsia"/>
          <w:sz w:val="22"/>
          <w:szCs w:val="22"/>
        </w:rPr>
        <w:t>本</w:t>
      </w:r>
      <w:r w:rsidR="00766D94" w:rsidRPr="00A3539C">
        <w:rPr>
          <w:rFonts w:ascii="Arial" w:hAnsi="Arial" w:cs="Arial" w:hint="eastAsia"/>
          <w:sz w:val="22"/>
          <w:szCs w:val="22"/>
        </w:rPr>
        <w:t>届会议</w:t>
      </w:r>
      <w:r w:rsidR="00D16535" w:rsidRPr="00A3539C">
        <w:rPr>
          <w:rFonts w:ascii="Arial" w:hAnsi="Arial" w:cs="Arial" w:hint="eastAsia"/>
          <w:sz w:val="22"/>
          <w:szCs w:val="22"/>
        </w:rPr>
        <w:t>制定</w:t>
      </w:r>
      <w:r w:rsidR="00766D94" w:rsidRPr="00A3539C">
        <w:rPr>
          <w:rFonts w:ascii="Arial" w:hAnsi="Arial" w:cs="Arial" w:hint="eastAsia"/>
          <w:sz w:val="22"/>
          <w:szCs w:val="22"/>
        </w:rPr>
        <w:t>了特定的</w:t>
      </w:r>
      <w:r w:rsidR="00DA5801">
        <w:rPr>
          <w:rFonts w:ascii="Arial" w:hAnsi="Arial" w:cs="Arial" w:hint="eastAsia"/>
          <w:sz w:val="22"/>
          <w:szCs w:val="22"/>
        </w:rPr>
        <w:t>社交</w:t>
      </w:r>
      <w:r w:rsidR="00D16535" w:rsidRPr="00A3539C">
        <w:rPr>
          <w:rFonts w:ascii="Arial" w:hAnsi="Arial" w:cs="Arial" w:hint="eastAsia"/>
          <w:sz w:val="22"/>
          <w:szCs w:val="22"/>
        </w:rPr>
        <w:t>距离以及</w:t>
      </w:r>
      <w:r w:rsidR="00A475C8" w:rsidRPr="003F2044">
        <w:rPr>
          <w:rFonts w:ascii="Arial" w:hAnsi="Arial" w:cs="Arial" w:hint="eastAsia"/>
          <w:sz w:val="22"/>
          <w:szCs w:val="22"/>
        </w:rPr>
        <w:t>相关</w:t>
      </w:r>
      <w:r w:rsidR="00D16535" w:rsidRPr="00A3539C">
        <w:rPr>
          <w:rFonts w:ascii="Arial" w:hAnsi="Arial" w:cs="Arial" w:hint="eastAsia"/>
          <w:sz w:val="22"/>
          <w:szCs w:val="22"/>
        </w:rPr>
        <w:t>卫生措施。这些措施</w:t>
      </w:r>
      <w:r w:rsidR="00A475C8" w:rsidRPr="003F2044">
        <w:rPr>
          <w:rFonts w:ascii="Arial" w:hAnsi="Arial" w:cs="Arial" w:hint="eastAsia"/>
          <w:sz w:val="22"/>
          <w:szCs w:val="22"/>
        </w:rPr>
        <w:t>已</w:t>
      </w:r>
      <w:r w:rsidR="00D16535" w:rsidRPr="00A3539C">
        <w:rPr>
          <w:rFonts w:ascii="Arial" w:hAnsi="Arial" w:cs="Arial" w:hint="eastAsia"/>
          <w:sz w:val="22"/>
          <w:szCs w:val="22"/>
        </w:rPr>
        <w:t>在会议前传达给参</w:t>
      </w:r>
      <w:r w:rsidR="00A475C8" w:rsidRPr="003F2044">
        <w:rPr>
          <w:rFonts w:ascii="Arial" w:hAnsi="Arial" w:cs="Arial" w:hint="eastAsia"/>
          <w:sz w:val="22"/>
          <w:szCs w:val="22"/>
        </w:rPr>
        <w:t>会</w:t>
      </w:r>
      <w:r w:rsidR="00D16535" w:rsidRPr="00A3539C">
        <w:rPr>
          <w:rFonts w:ascii="Arial" w:hAnsi="Arial" w:cs="Arial" w:hint="eastAsia"/>
          <w:sz w:val="22"/>
          <w:szCs w:val="22"/>
        </w:rPr>
        <w:t>者</w:t>
      </w:r>
      <w:r w:rsidR="00D16535" w:rsidRPr="00A3539C">
        <w:rPr>
          <w:rFonts w:ascii="Arial" w:hAnsi="Arial" w:cs="Arial"/>
          <w:sz w:val="22"/>
          <w:szCs w:val="22"/>
        </w:rPr>
        <w:t xml:space="preserve"> (</w:t>
      </w:r>
      <w:r w:rsidR="00A475C8" w:rsidRPr="003F2044">
        <w:rPr>
          <w:rFonts w:ascii="Arial" w:hAnsi="Arial" w:cs="Arial"/>
          <w:sz w:val="22"/>
          <w:szCs w:val="22"/>
        </w:rPr>
        <w:t>2020</w:t>
      </w:r>
      <w:r w:rsidR="00A475C8" w:rsidRPr="003F2044">
        <w:rPr>
          <w:rFonts w:ascii="Arial" w:hAnsi="Arial" w:cs="Arial" w:hint="eastAsia"/>
          <w:sz w:val="22"/>
          <w:szCs w:val="22"/>
        </w:rPr>
        <w:t>年</w:t>
      </w:r>
      <w:r w:rsidR="00A475C8" w:rsidRPr="003F2044">
        <w:rPr>
          <w:rFonts w:ascii="Arial" w:hAnsi="Arial" w:cs="Arial"/>
          <w:sz w:val="22"/>
          <w:szCs w:val="22"/>
        </w:rPr>
        <w:t>8</w:t>
      </w:r>
      <w:r w:rsidR="00A475C8" w:rsidRPr="003F2044">
        <w:rPr>
          <w:rFonts w:ascii="Arial" w:hAnsi="Arial" w:cs="Arial" w:hint="eastAsia"/>
          <w:sz w:val="22"/>
          <w:szCs w:val="22"/>
        </w:rPr>
        <w:t>月</w:t>
      </w:r>
      <w:r w:rsidR="00A475C8" w:rsidRPr="003F2044">
        <w:rPr>
          <w:rFonts w:ascii="Arial" w:hAnsi="Arial" w:cs="Arial"/>
          <w:sz w:val="22"/>
          <w:szCs w:val="22"/>
        </w:rPr>
        <w:t>21</w:t>
      </w:r>
      <w:r w:rsidR="00A475C8" w:rsidRPr="003F2044">
        <w:rPr>
          <w:rFonts w:ascii="Arial" w:hAnsi="Arial" w:cs="Arial" w:hint="eastAsia"/>
          <w:sz w:val="22"/>
          <w:szCs w:val="22"/>
        </w:rPr>
        <w:t>日所发</w:t>
      </w:r>
      <w:r w:rsidR="00D16535" w:rsidRPr="00A3539C">
        <w:rPr>
          <w:rFonts w:ascii="Arial" w:hAnsi="Arial" w:cs="Arial"/>
          <w:sz w:val="22"/>
          <w:szCs w:val="22"/>
        </w:rPr>
        <w:t>CLT/LHE/20/184</w:t>
      </w:r>
      <w:r w:rsidR="00A475C8" w:rsidRPr="003F2044">
        <w:rPr>
          <w:rFonts w:ascii="Arial" w:hAnsi="Arial" w:cs="Arial" w:hint="eastAsia"/>
          <w:sz w:val="22"/>
          <w:szCs w:val="22"/>
        </w:rPr>
        <w:t>号</w:t>
      </w:r>
      <w:r w:rsidR="00D16535" w:rsidRPr="00A3539C">
        <w:rPr>
          <w:rFonts w:ascii="Arial" w:hAnsi="Arial" w:cs="Arial" w:hint="eastAsia"/>
          <w:sz w:val="22"/>
          <w:szCs w:val="22"/>
        </w:rPr>
        <w:t>和</w:t>
      </w:r>
      <w:r w:rsidR="00A475C8" w:rsidRPr="003F2044">
        <w:rPr>
          <w:rFonts w:ascii="Arial" w:hAnsi="Arial" w:cs="Arial"/>
          <w:sz w:val="22"/>
          <w:szCs w:val="22"/>
        </w:rPr>
        <w:t>2020</w:t>
      </w:r>
      <w:r w:rsidR="00A475C8" w:rsidRPr="003F2044">
        <w:rPr>
          <w:rFonts w:ascii="Arial" w:hAnsi="Arial" w:cs="Arial" w:hint="eastAsia"/>
          <w:sz w:val="22"/>
          <w:szCs w:val="22"/>
        </w:rPr>
        <w:t>年</w:t>
      </w:r>
      <w:r w:rsidR="00A475C8" w:rsidRPr="003F2044">
        <w:rPr>
          <w:rFonts w:ascii="Arial" w:hAnsi="Arial" w:cs="Arial"/>
          <w:sz w:val="22"/>
          <w:szCs w:val="22"/>
        </w:rPr>
        <w:t>8</w:t>
      </w:r>
      <w:r w:rsidR="00A475C8" w:rsidRPr="003F2044">
        <w:rPr>
          <w:rFonts w:ascii="Arial" w:hAnsi="Arial" w:cs="Arial" w:hint="eastAsia"/>
          <w:sz w:val="22"/>
          <w:szCs w:val="22"/>
        </w:rPr>
        <w:t>月</w:t>
      </w:r>
      <w:r w:rsidR="00A475C8" w:rsidRPr="003F2044">
        <w:rPr>
          <w:rFonts w:ascii="Arial" w:hAnsi="Arial" w:cs="Arial"/>
          <w:sz w:val="22"/>
          <w:szCs w:val="22"/>
        </w:rPr>
        <w:t>28</w:t>
      </w:r>
      <w:r w:rsidR="00A475C8" w:rsidRPr="003F2044">
        <w:rPr>
          <w:rFonts w:ascii="Arial" w:hAnsi="Arial" w:cs="Arial" w:hint="eastAsia"/>
          <w:sz w:val="22"/>
          <w:szCs w:val="22"/>
        </w:rPr>
        <w:t>日所发</w:t>
      </w:r>
      <w:r w:rsidR="00D16535" w:rsidRPr="00A3539C">
        <w:rPr>
          <w:rFonts w:ascii="Arial" w:hAnsi="Arial" w:cs="Arial"/>
          <w:sz w:val="22"/>
          <w:szCs w:val="22"/>
        </w:rPr>
        <w:t>CLT/LHE/20/39</w:t>
      </w:r>
      <w:r w:rsidR="00A475C8" w:rsidRPr="0008329E">
        <w:rPr>
          <w:rFonts w:ascii="Arial" w:hAnsi="Arial" w:cs="Arial" w:hint="eastAsia"/>
          <w:sz w:val="22"/>
          <w:szCs w:val="22"/>
        </w:rPr>
        <w:t>号</w:t>
      </w:r>
      <w:r w:rsidR="00D16535" w:rsidRPr="00A3539C">
        <w:rPr>
          <w:rFonts w:ascii="Arial" w:hAnsi="Arial" w:cs="Arial" w:hint="eastAsia"/>
          <w:sz w:val="22"/>
          <w:szCs w:val="22"/>
        </w:rPr>
        <w:t>通函</w:t>
      </w:r>
      <w:r w:rsidR="00D16535" w:rsidRPr="00A3539C">
        <w:rPr>
          <w:rFonts w:ascii="Arial" w:hAnsi="Arial" w:cs="Arial"/>
          <w:sz w:val="22"/>
          <w:szCs w:val="22"/>
        </w:rPr>
        <w:t xml:space="preserve">) </w:t>
      </w:r>
      <w:r w:rsidR="00D16535" w:rsidRPr="00A3539C">
        <w:rPr>
          <w:rFonts w:ascii="Arial" w:hAnsi="Arial" w:cs="Arial" w:hint="eastAsia"/>
          <w:sz w:val="22"/>
          <w:szCs w:val="22"/>
        </w:rPr>
        <w:t>。</w:t>
      </w:r>
    </w:p>
    <w:p w14:paraId="2397F4CD" w14:textId="10C7EBFF" w:rsidR="00A475C8" w:rsidRPr="00A3539C" w:rsidRDefault="00591F38" w:rsidP="00A3539C">
      <w:pPr>
        <w:spacing w:after="120"/>
        <w:ind w:left="720"/>
        <w:jc w:val="both"/>
        <w:rPr>
          <w:rFonts w:ascii="Arial" w:hAnsi="Arial" w:cs="Arial"/>
          <w:sz w:val="22"/>
          <w:szCs w:val="22"/>
          <w:u w:val="single"/>
        </w:rPr>
      </w:pPr>
      <w:r w:rsidRPr="003F2044">
        <w:rPr>
          <w:rFonts w:ascii="Arial" w:eastAsiaTheme="minorEastAsia" w:hAnsi="Arial" w:cs="Arial"/>
          <w:b/>
          <w:bCs/>
          <w:sz w:val="22"/>
          <w:szCs w:val="22"/>
        </w:rPr>
        <w:t xml:space="preserve">b. </w:t>
      </w:r>
      <w:r w:rsidR="00D16535" w:rsidRPr="00A3539C">
        <w:rPr>
          <w:rFonts w:ascii="Arial" w:eastAsiaTheme="minorEastAsia" w:hAnsi="Arial" w:cs="Arial" w:hint="eastAsia"/>
          <w:b/>
          <w:bCs/>
          <w:sz w:val="22"/>
          <w:szCs w:val="22"/>
        </w:rPr>
        <w:t>非物质文化遗产</w:t>
      </w:r>
      <w:r w:rsidR="00206366" w:rsidRPr="00A3539C">
        <w:rPr>
          <w:rFonts w:ascii="Arial" w:eastAsiaTheme="minorEastAsia" w:hAnsi="Arial" w:cs="Arial" w:hint="eastAsia"/>
          <w:b/>
          <w:bCs/>
          <w:sz w:val="22"/>
          <w:szCs w:val="22"/>
        </w:rPr>
        <w:t>基金</w:t>
      </w:r>
      <w:r w:rsidR="00F909F6" w:rsidRPr="00A3539C">
        <w:rPr>
          <w:rFonts w:ascii="Arial" w:eastAsiaTheme="minorEastAsia" w:hAnsi="Arial" w:cs="Arial" w:hint="eastAsia"/>
          <w:b/>
          <w:bCs/>
          <w:sz w:val="22"/>
          <w:szCs w:val="22"/>
        </w:rPr>
        <w:t>的使用</w:t>
      </w:r>
      <w:r w:rsidR="00364FA4" w:rsidRPr="003F2044">
        <w:rPr>
          <w:rFonts w:ascii="Arial" w:hAnsi="Arial" w:cs="Arial" w:hint="eastAsia"/>
          <w:b/>
          <w:bCs/>
          <w:sz w:val="22"/>
          <w:szCs w:val="22"/>
        </w:rPr>
        <w:t>：</w:t>
      </w:r>
      <w:r w:rsidR="00996325" w:rsidRPr="00A3539C">
        <w:rPr>
          <w:rFonts w:ascii="Arial" w:hAnsi="Arial" w:cs="Arial" w:hint="eastAsia"/>
          <w:sz w:val="22"/>
          <w:szCs w:val="22"/>
        </w:rPr>
        <w:t>继大会第八届会议重新安排时间</w:t>
      </w:r>
      <w:r w:rsidR="00E10ED0">
        <w:rPr>
          <w:rFonts w:ascii="Arial" w:hAnsi="Arial" w:cs="Arial" w:hint="eastAsia"/>
          <w:sz w:val="22"/>
          <w:szCs w:val="22"/>
        </w:rPr>
        <w:t>后</w:t>
      </w:r>
      <w:r w:rsidR="00996325" w:rsidRPr="00A3539C">
        <w:rPr>
          <w:rFonts w:ascii="Arial" w:hAnsi="Arial" w:cs="Arial" w:hint="eastAsia"/>
          <w:sz w:val="22"/>
          <w:szCs w:val="22"/>
        </w:rPr>
        <w:t>，</w:t>
      </w:r>
      <w:r w:rsidR="00A475C8" w:rsidRPr="003F2044">
        <w:rPr>
          <w:rFonts w:ascii="Arial" w:hAnsi="Arial" w:cs="Arial" w:hint="eastAsia"/>
          <w:sz w:val="22"/>
          <w:szCs w:val="22"/>
        </w:rPr>
        <w:t>为维持其操作，</w:t>
      </w:r>
      <w:r w:rsidR="00996325" w:rsidRPr="00A3539C">
        <w:rPr>
          <w:rFonts w:ascii="Arial" w:hAnsi="Arial" w:cs="Arial" w:hint="eastAsia"/>
          <w:sz w:val="22"/>
          <w:szCs w:val="22"/>
        </w:rPr>
        <w:t>秘书处</w:t>
      </w:r>
      <w:r w:rsidR="00DA5801">
        <w:rPr>
          <w:rFonts w:ascii="Arial" w:hAnsi="Arial" w:cs="Arial" w:hint="eastAsia"/>
          <w:sz w:val="22"/>
          <w:szCs w:val="22"/>
        </w:rPr>
        <w:t>需</w:t>
      </w:r>
      <w:r w:rsidR="00F909F6" w:rsidRPr="00A3539C">
        <w:rPr>
          <w:rFonts w:ascii="Arial" w:hAnsi="Arial" w:cs="Arial" w:hint="eastAsia"/>
          <w:sz w:val="22"/>
          <w:szCs w:val="22"/>
        </w:rPr>
        <w:t>重新</w:t>
      </w:r>
      <w:r w:rsidR="00A475C8" w:rsidRPr="003F2044">
        <w:rPr>
          <w:rFonts w:ascii="Arial" w:hAnsi="Arial" w:cs="Arial" w:hint="eastAsia"/>
          <w:sz w:val="22"/>
          <w:szCs w:val="22"/>
        </w:rPr>
        <w:t>制定《</w:t>
      </w:r>
      <w:r w:rsidR="00996325" w:rsidRPr="00A3539C">
        <w:rPr>
          <w:rFonts w:ascii="Arial" w:hAnsi="Arial" w:cs="Arial" w:hint="eastAsia"/>
          <w:sz w:val="22"/>
          <w:szCs w:val="22"/>
        </w:rPr>
        <w:t>公约</w:t>
      </w:r>
      <w:r w:rsidR="00A475C8" w:rsidRPr="003F2044">
        <w:rPr>
          <w:rFonts w:ascii="Arial" w:hAnsi="Arial" w:cs="Arial" w:hint="eastAsia"/>
          <w:sz w:val="22"/>
          <w:szCs w:val="22"/>
        </w:rPr>
        <w:t>》</w:t>
      </w:r>
      <w:r w:rsidR="00996325" w:rsidRPr="00A3539C">
        <w:rPr>
          <w:rFonts w:ascii="Arial" w:hAnsi="Arial" w:cs="Arial" w:hint="eastAsia"/>
          <w:sz w:val="22"/>
          <w:szCs w:val="22"/>
        </w:rPr>
        <w:t>非物质文化遗产基金为</w:t>
      </w:r>
      <w:r w:rsidR="00622962" w:rsidRPr="003F2044">
        <w:rPr>
          <w:rFonts w:ascii="Arial" w:hAnsi="Arial" w:cs="Arial"/>
          <w:sz w:val="22"/>
          <w:szCs w:val="22"/>
        </w:rPr>
        <w:t>2020</w:t>
      </w:r>
      <w:r w:rsidR="00622962" w:rsidRPr="00A3539C">
        <w:rPr>
          <w:rFonts w:ascii="Arial" w:hAnsi="Arial" w:cs="Arial" w:hint="eastAsia"/>
          <w:sz w:val="22"/>
          <w:szCs w:val="22"/>
        </w:rPr>
        <w:t>年</w:t>
      </w:r>
      <w:r w:rsidR="00996325" w:rsidRPr="00A3539C">
        <w:rPr>
          <w:rFonts w:ascii="Arial" w:hAnsi="Arial" w:cs="Arial" w:hint="eastAsia"/>
          <w:sz w:val="22"/>
          <w:szCs w:val="22"/>
        </w:rPr>
        <w:t>上半年</w:t>
      </w:r>
      <w:r w:rsidR="00A475C8" w:rsidRPr="003F2044">
        <w:rPr>
          <w:rFonts w:ascii="Arial" w:hAnsi="Arial" w:cs="Arial" w:hint="eastAsia"/>
          <w:sz w:val="22"/>
          <w:szCs w:val="22"/>
        </w:rPr>
        <w:t>已批准</w:t>
      </w:r>
      <w:r w:rsidR="009A063B" w:rsidRPr="00A3539C">
        <w:rPr>
          <w:rFonts w:ascii="Arial" w:hAnsi="Arial" w:cs="Arial" w:hint="eastAsia"/>
          <w:sz w:val="22"/>
          <w:szCs w:val="22"/>
        </w:rPr>
        <w:t>预算</w:t>
      </w:r>
      <w:r w:rsidR="00E10ED0">
        <w:rPr>
          <w:rFonts w:ascii="Arial" w:hAnsi="Arial" w:cs="Arial" w:hint="eastAsia"/>
          <w:sz w:val="22"/>
          <w:szCs w:val="22"/>
        </w:rPr>
        <w:t>下</w:t>
      </w:r>
      <w:r w:rsidR="009A063B" w:rsidRPr="00A3539C">
        <w:rPr>
          <w:rFonts w:ascii="Arial" w:hAnsi="Arial" w:cs="Arial" w:hint="eastAsia"/>
          <w:sz w:val="22"/>
          <w:szCs w:val="22"/>
        </w:rPr>
        <w:t>的一部分</w:t>
      </w:r>
      <w:r w:rsidR="00A475C8" w:rsidRPr="003F2044">
        <w:rPr>
          <w:rFonts w:ascii="Arial" w:hAnsi="Arial" w:cs="Arial" w:hint="eastAsia"/>
          <w:sz w:val="22"/>
          <w:szCs w:val="22"/>
        </w:rPr>
        <w:t>计划</w:t>
      </w:r>
      <w:r w:rsidR="009A063B" w:rsidRPr="00A3539C">
        <w:rPr>
          <w:rFonts w:ascii="Arial" w:hAnsi="Arial" w:cs="Arial" w:hint="eastAsia"/>
          <w:sz w:val="22"/>
          <w:szCs w:val="22"/>
        </w:rPr>
        <w:t>。</w:t>
      </w:r>
      <w:r w:rsidR="00A475C8" w:rsidRPr="003F2044">
        <w:rPr>
          <w:rFonts w:ascii="Arial" w:hAnsi="Arial" w:cs="Arial" w:hint="eastAsia"/>
          <w:sz w:val="22"/>
          <w:szCs w:val="22"/>
        </w:rPr>
        <w:t>经</w:t>
      </w:r>
      <w:r w:rsidR="009A063B" w:rsidRPr="00A3539C">
        <w:rPr>
          <w:rFonts w:ascii="Arial" w:hAnsi="Arial" w:cs="Arial" w:hint="eastAsia"/>
          <w:sz w:val="22"/>
          <w:szCs w:val="22"/>
        </w:rPr>
        <w:t>与联合国教科文组织的中央</w:t>
      </w:r>
      <w:r w:rsidR="00A475C8" w:rsidRPr="003F2044">
        <w:rPr>
          <w:rFonts w:ascii="Arial" w:hAnsi="Arial" w:cs="Arial" w:hint="eastAsia"/>
          <w:sz w:val="22"/>
          <w:szCs w:val="22"/>
        </w:rPr>
        <w:t>服务</w:t>
      </w:r>
      <w:r w:rsidR="009A063B" w:rsidRPr="00A3539C">
        <w:rPr>
          <w:rFonts w:ascii="Arial" w:hAnsi="Arial" w:cs="Arial" w:hint="eastAsia"/>
          <w:sz w:val="22"/>
          <w:szCs w:val="22"/>
        </w:rPr>
        <w:t>部门</w:t>
      </w:r>
      <w:r w:rsidR="00A475C8" w:rsidRPr="003F2044">
        <w:rPr>
          <w:rFonts w:ascii="Arial" w:hAnsi="Arial" w:cs="Arial" w:hint="eastAsia"/>
          <w:sz w:val="22"/>
          <w:szCs w:val="22"/>
        </w:rPr>
        <w:t>商议</w:t>
      </w:r>
      <w:r w:rsidR="009A063B" w:rsidRPr="00A3539C">
        <w:rPr>
          <w:rFonts w:ascii="Arial" w:hAnsi="Arial" w:cs="Arial" w:hint="eastAsia"/>
          <w:sz w:val="22"/>
          <w:szCs w:val="22"/>
        </w:rPr>
        <w:t>后，决定把</w:t>
      </w:r>
      <w:r w:rsidR="00A475C8" w:rsidRPr="003F2044">
        <w:rPr>
          <w:rFonts w:ascii="Arial" w:hAnsi="Arial" w:cs="Arial" w:hint="eastAsia"/>
          <w:sz w:val="22"/>
          <w:szCs w:val="22"/>
        </w:rPr>
        <w:t>已批准</w:t>
      </w:r>
      <w:r w:rsidR="009A063B" w:rsidRPr="00A3539C">
        <w:rPr>
          <w:rFonts w:ascii="Arial" w:hAnsi="Arial" w:cs="Arial" w:hint="eastAsia"/>
          <w:sz w:val="22"/>
          <w:szCs w:val="22"/>
        </w:rPr>
        <w:t>预算的效力从</w:t>
      </w:r>
      <w:r w:rsidR="00622962" w:rsidRPr="003F2044">
        <w:rPr>
          <w:rFonts w:ascii="Arial" w:hAnsi="Arial" w:cs="Arial"/>
          <w:sz w:val="22"/>
          <w:szCs w:val="22"/>
        </w:rPr>
        <w:t>2020</w:t>
      </w:r>
      <w:r w:rsidR="009A063B" w:rsidRPr="00A3539C">
        <w:rPr>
          <w:rFonts w:ascii="Arial" w:hAnsi="Arial" w:cs="Arial" w:hint="eastAsia"/>
          <w:sz w:val="22"/>
          <w:szCs w:val="22"/>
        </w:rPr>
        <w:t>年首六个月延长至大会召开。该项延期对此时期</w:t>
      </w:r>
      <w:r w:rsidR="00A475C8" w:rsidRPr="003F2044">
        <w:rPr>
          <w:rFonts w:ascii="Arial" w:hAnsi="Arial" w:cs="Arial" w:hint="eastAsia"/>
          <w:sz w:val="22"/>
          <w:szCs w:val="22"/>
        </w:rPr>
        <w:t>批准</w:t>
      </w:r>
      <w:r w:rsidR="009A063B" w:rsidRPr="00A3539C">
        <w:rPr>
          <w:rFonts w:ascii="Arial" w:hAnsi="Arial" w:cs="Arial" w:hint="eastAsia"/>
          <w:sz w:val="22"/>
          <w:szCs w:val="22"/>
        </w:rPr>
        <w:t>预算的</w:t>
      </w:r>
      <w:r w:rsidR="007324B6" w:rsidRPr="00A3539C">
        <w:rPr>
          <w:rFonts w:ascii="Arial" w:hAnsi="Arial" w:cs="Arial" w:hint="eastAsia"/>
          <w:sz w:val="22"/>
          <w:szCs w:val="22"/>
        </w:rPr>
        <w:t>总</w:t>
      </w:r>
      <w:r w:rsidR="009A063B" w:rsidRPr="00A3539C">
        <w:rPr>
          <w:rFonts w:ascii="Arial" w:hAnsi="Arial" w:cs="Arial" w:hint="eastAsia"/>
          <w:sz w:val="22"/>
          <w:szCs w:val="22"/>
        </w:rPr>
        <w:t>金额</w:t>
      </w:r>
      <w:r w:rsidR="00A475C8" w:rsidRPr="003F2044">
        <w:rPr>
          <w:rFonts w:ascii="Arial" w:hAnsi="Arial" w:cs="Arial" w:hint="eastAsia"/>
          <w:sz w:val="22"/>
          <w:szCs w:val="22"/>
        </w:rPr>
        <w:t>、双</w:t>
      </w:r>
      <w:r w:rsidR="007324B6" w:rsidRPr="00A3539C">
        <w:rPr>
          <w:rFonts w:ascii="Arial" w:hAnsi="Arial" w:cs="Arial" w:hint="eastAsia"/>
          <w:sz w:val="22"/>
          <w:szCs w:val="22"/>
        </w:rPr>
        <w:t>年期计划整体</w:t>
      </w:r>
      <w:r w:rsidR="00A475C8" w:rsidRPr="003F2044">
        <w:rPr>
          <w:rFonts w:ascii="Arial" w:hAnsi="Arial" w:cs="Arial" w:hint="eastAsia"/>
          <w:sz w:val="22"/>
          <w:szCs w:val="22"/>
        </w:rPr>
        <w:t>及建议的</w:t>
      </w:r>
      <w:r w:rsidR="007324B6" w:rsidRPr="00A3539C">
        <w:rPr>
          <w:rFonts w:ascii="Arial" w:hAnsi="Arial" w:cs="Arial" w:hint="eastAsia"/>
          <w:sz w:val="22"/>
          <w:szCs w:val="22"/>
        </w:rPr>
        <w:t>百分</w:t>
      </w:r>
      <w:r w:rsidR="00DA5801">
        <w:rPr>
          <w:rFonts w:ascii="Arial" w:hAnsi="Arial" w:cs="Arial" w:hint="eastAsia"/>
          <w:sz w:val="22"/>
          <w:szCs w:val="22"/>
        </w:rPr>
        <w:t>比</w:t>
      </w:r>
      <w:r w:rsidR="007324B6" w:rsidRPr="00A3539C">
        <w:rPr>
          <w:rFonts w:ascii="Arial" w:hAnsi="Arial" w:cs="Arial" w:hint="eastAsia"/>
          <w:sz w:val="22"/>
          <w:szCs w:val="22"/>
        </w:rPr>
        <w:t>皆没有影响</w:t>
      </w:r>
      <w:r w:rsidR="007324B6" w:rsidRPr="00A3539C">
        <w:rPr>
          <w:rFonts w:ascii="Arial" w:hAnsi="Arial" w:cs="Arial"/>
          <w:sz w:val="22"/>
          <w:szCs w:val="22"/>
        </w:rPr>
        <w:t xml:space="preserve"> (</w:t>
      </w:r>
      <w:r w:rsidR="009B026C" w:rsidRPr="00A3539C">
        <w:rPr>
          <w:rFonts w:ascii="Arial" w:hAnsi="Arial" w:cs="Arial" w:hint="eastAsia"/>
          <w:sz w:val="22"/>
          <w:szCs w:val="22"/>
        </w:rPr>
        <w:t>欲了解更多信息，请</w:t>
      </w:r>
      <w:r w:rsidR="00A475C8" w:rsidRPr="0008329E">
        <w:rPr>
          <w:rFonts w:ascii="Arial" w:hAnsi="Arial" w:cs="Arial" w:hint="eastAsia"/>
          <w:sz w:val="22"/>
          <w:szCs w:val="22"/>
        </w:rPr>
        <w:t>参见第</w:t>
      </w:r>
      <w:hyperlink r:id="rId8" w:history="1">
        <w:r w:rsidR="009B026C" w:rsidRPr="00A3539C">
          <w:rPr>
            <w:rStyle w:val="Hyperlink"/>
            <w:rFonts w:ascii="Arial" w:hAnsi="Arial" w:cs="Arial"/>
          </w:rPr>
          <w:t>LHE/20/8.GA/7Rev</w:t>
        </w:r>
        <w:r w:rsidR="00A475C8" w:rsidRPr="00A3539C">
          <w:rPr>
            <w:rStyle w:val="Hyperlink"/>
            <w:rFonts w:hint="eastAsia"/>
          </w:rPr>
          <w:t>号文件</w:t>
        </w:r>
      </w:hyperlink>
      <w:r w:rsidR="009B026C" w:rsidRPr="00A3539C">
        <w:rPr>
          <w:rFonts w:ascii="Arial" w:hAnsi="Arial" w:cs="Arial"/>
          <w:sz w:val="22"/>
          <w:szCs w:val="22"/>
        </w:rPr>
        <w:t>)</w:t>
      </w:r>
      <w:r w:rsidR="009B026C" w:rsidRPr="00A3539C">
        <w:rPr>
          <w:rFonts w:ascii="Arial" w:hAnsi="Arial" w:cs="Arial" w:hint="eastAsia"/>
          <w:sz w:val="22"/>
          <w:szCs w:val="22"/>
        </w:rPr>
        <w:t>。</w:t>
      </w:r>
    </w:p>
    <w:p w14:paraId="528A3289" w14:textId="4814097B" w:rsidR="00081C8F" w:rsidRPr="00A3539C" w:rsidRDefault="00591F38" w:rsidP="00A3539C">
      <w:pPr>
        <w:spacing w:after="120"/>
        <w:ind w:left="720"/>
        <w:jc w:val="both"/>
        <w:rPr>
          <w:rFonts w:ascii="Arial" w:hAnsi="Arial" w:cs="Arial"/>
          <w:sz w:val="22"/>
          <w:szCs w:val="22"/>
        </w:rPr>
      </w:pPr>
      <w:r w:rsidRPr="003F2044">
        <w:rPr>
          <w:rFonts w:ascii="Arial" w:hAnsi="Arial" w:cs="Arial"/>
          <w:b/>
          <w:bCs/>
          <w:sz w:val="22"/>
          <w:szCs w:val="22"/>
        </w:rPr>
        <w:t xml:space="preserve">c. </w:t>
      </w:r>
      <w:r w:rsidR="00081C8F" w:rsidRPr="00A3539C">
        <w:rPr>
          <w:rFonts w:ascii="Arial" w:hAnsi="Arial" w:cs="Arial" w:hint="eastAsia"/>
          <w:b/>
          <w:bCs/>
          <w:sz w:val="22"/>
          <w:szCs w:val="22"/>
        </w:rPr>
        <w:t>委员会的第十五届会议</w:t>
      </w:r>
      <w:r w:rsidR="00364FA4" w:rsidRPr="003F2044">
        <w:rPr>
          <w:rFonts w:ascii="Arial" w:hAnsi="Arial" w:cs="Arial" w:hint="eastAsia"/>
          <w:b/>
          <w:bCs/>
          <w:sz w:val="22"/>
          <w:szCs w:val="22"/>
        </w:rPr>
        <w:t>：</w:t>
      </w:r>
      <w:r w:rsidR="00081C8F" w:rsidRPr="00A3539C">
        <w:rPr>
          <w:rFonts w:ascii="Arial" w:hAnsi="Arial" w:cs="Arial" w:hint="eastAsia"/>
          <w:sz w:val="22"/>
          <w:szCs w:val="22"/>
        </w:rPr>
        <w:t>在其第十四届会议</w:t>
      </w:r>
      <w:r w:rsidR="00A475C8" w:rsidRPr="003F2044">
        <w:rPr>
          <w:rFonts w:ascii="Arial" w:hAnsi="Arial" w:cs="Arial" w:hint="eastAsia"/>
          <w:sz w:val="22"/>
          <w:szCs w:val="22"/>
        </w:rPr>
        <w:t>上</w:t>
      </w:r>
      <w:r w:rsidR="00081C8F" w:rsidRPr="00A3539C">
        <w:rPr>
          <w:rFonts w:ascii="Arial" w:hAnsi="Arial" w:cs="Arial" w:hint="eastAsia"/>
          <w:sz w:val="22"/>
          <w:szCs w:val="22"/>
        </w:rPr>
        <w:t>，委员会决定于</w:t>
      </w:r>
      <w:r w:rsidR="00622962" w:rsidRPr="003F2044">
        <w:rPr>
          <w:rFonts w:ascii="Arial" w:hAnsi="Arial" w:cs="Arial"/>
          <w:sz w:val="22"/>
          <w:szCs w:val="22"/>
        </w:rPr>
        <w:t>2020</w:t>
      </w:r>
      <w:r w:rsidR="00081C8F" w:rsidRPr="00A3539C">
        <w:rPr>
          <w:rFonts w:ascii="Arial" w:hAnsi="Arial" w:cs="Arial" w:hint="eastAsia"/>
          <w:sz w:val="22"/>
          <w:szCs w:val="22"/>
        </w:rPr>
        <w:t>年</w:t>
      </w:r>
      <w:r w:rsidR="00622962" w:rsidRPr="003F2044">
        <w:rPr>
          <w:rFonts w:ascii="Arial" w:hAnsi="Arial" w:cs="Arial"/>
          <w:sz w:val="22"/>
          <w:szCs w:val="22"/>
        </w:rPr>
        <w:t>11</w:t>
      </w:r>
      <w:r w:rsidR="00081C8F" w:rsidRPr="00A3539C">
        <w:rPr>
          <w:rFonts w:ascii="Arial" w:hAnsi="Arial" w:cs="Arial" w:hint="eastAsia"/>
          <w:sz w:val="22"/>
          <w:szCs w:val="22"/>
        </w:rPr>
        <w:t>月</w:t>
      </w:r>
      <w:r w:rsidR="00622962" w:rsidRPr="003F2044">
        <w:rPr>
          <w:rFonts w:ascii="Arial" w:hAnsi="Arial" w:cs="Arial"/>
          <w:sz w:val="22"/>
          <w:szCs w:val="22"/>
        </w:rPr>
        <w:t>30</w:t>
      </w:r>
      <w:r w:rsidR="00081C8F" w:rsidRPr="00A3539C">
        <w:rPr>
          <w:rFonts w:ascii="Arial" w:hAnsi="Arial" w:cs="Arial" w:hint="eastAsia"/>
          <w:sz w:val="22"/>
          <w:szCs w:val="22"/>
        </w:rPr>
        <w:t>日至</w:t>
      </w:r>
      <w:r w:rsidR="00622962" w:rsidRPr="003F2044">
        <w:rPr>
          <w:rFonts w:ascii="Arial" w:hAnsi="Arial" w:cs="Arial"/>
          <w:sz w:val="22"/>
          <w:szCs w:val="22"/>
        </w:rPr>
        <w:t>2020</w:t>
      </w:r>
      <w:r w:rsidR="00081C8F" w:rsidRPr="00A3539C">
        <w:rPr>
          <w:rFonts w:ascii="Arial" w:hAnsi="Arial" w:cs="Arial" w:hint="eastAsia"/>
          <w:sz w:val="22"/>
          <w:szCs w:val="22"/>
        </w:rPr>
        <w:t>年</w:t>
      </w:r>
      <w:r w:rsidR="00622962" w:rsidRPr="003F2044">
        <w:rPr>
          <w:rFonts w:ascii="Arial" w:hAnsi="Arial" w:cs="Arial"/>
          <w:sz w:val="22"/>
          <w:szCs w:val="22"/>
        </w:rPr>
        <w:t>12</w:t>
      </w:r>
      <w:r w:rsidR="00081C8F" w:rsidRPr="00A3539C">
        <w:rPr>
          <w:rFonts w:ascii="Arial" w:hAnsi="Arial" w:cs="Arial" w:hint="eastAsia"/>
          <w:sz w:val="22"/>
          <w:szCs w:val="22"/>
        </w:rPr>
        <w:t>月</w:t>
      </w:r>
      <w:r w:rsidR="00622962" w:rsidRPr="003F2044">
        <w:rPr>
          <w:rFonts w:ascii="Arial" w:hAnsi="Arial" w:cs="Arial"/>
          <w:sz w:val="22"/>
          <w:szCs w:val="22"/>
        </w:rPr>
        <w:t>5</w:t>
      </w:r>
      <w:r w:rsidR="00081C8F" w:rsidRPr="00A3539C">
        <w:rPr>
          <w:rFonts w:ascii="Arial" w:hAnsi="Arial" w:cs="Arial" w:hint="eastAsia"/>
          <w:sz w:val="22"/>
          <w:szCs w:val="22"/>
        </w:rPr>
        <w:t>日在牙买加金斯顿</w:t>
      </w:r>
      <w:r w:rsidR="000E72CE" w:rsidRPr="00A3539C">
        <w:rPr>
          <w:rFonts w:ascii="Arial" w:hAnsi="Arial" w:cs="Arial" w:hint="eastAsia"/>
          <w:sz w:val="22"/>
          <w:szCs w:val="22"/>
        </w:rPr>
        <w:t>市举行其第十五届会议</w:t>
      </w:r>
      <w:r w:rsidR="00A475C8" w:rsidRPr="003F2044">
        <w:rPr>
          <w:rFonts w:ascii="Arial" w:hAnsi="Arial" w:cs="Arial"/>
          <w:sz w:val="22"/>
          <w:szCs w:val="22"/>
        </w:rPr>
        <w:t xml:space="preserve"> </w:t>
      </w:r>
      <w:r w:rsidR="000E72CE" w:rsidRPr="00A3539C">
        <w:rPr>
          <w:rFonts w:ascii="Arial" w:hAnsi="Arial" w:cs="Arial"/>
          <w:sz w:val="22"/>
          <w:szCs w:val="22"/>
        </w:rPr>
        <w:t>(</w:t>
      </w:r>
      <w:hyperlink r:id="rId9" w:history="1">
        <w:r w:rsidR="00A475C8" w:rsidRPr="00A3539C">
          <w:rPr>
            <w:rStyle w:val="Hyperlink"/>
            <w:rFonts w:hint="eastAsia"/>
          </w:rPr>
          <w:t>第</w:t>
        </w:r>
        <w:r w:rsidR="009E6CC8" w:rsidRPr="00A3539C">
          <w:rPr>
            <w:rStyle w:val="Hyperlink"/>
          </w:rPr>
          <w:t>14.COM 20</w:t>
        </w:r>
        <w:r w:rsidR="009E6CC8" w:rsidRPr="00A3539C">
          <w:rPr>
            <w:rStyle w:val="Hyperlink"/>
            <w:rFonts w:hint="eastAsia"/>
          </w:rPr>
          <w:t>号决定</w:t>
        </w:r>
      </w:hyperlink>
      <w:r w:rsidR="000E72CE" w:rsidRPr="00A3539C">
        <w:rPr>
          <w:rFonts w:ascii="Arial" w:hAnsi="Arial" w:cs="Arial"/>
          <w:sz w:val="22"/>
          <w:szCs w:val="22"/>
        </w:rPr>
        <w:t xml:space="preserve">) </w:t>
      </w:r>
      <w:r w:rsidR="000E72CE" w:rsidRPr="00A3539C">
        <w:rPr>
          <w:rFonts w:ascii="Arial" w:hAnsi="Arial" w:cs="Arial" w:hint="eastAsia"/>
          <w:sz w:val="22"/>
          <w:szCs w:val="22"/>
        </w:rPr>
        <w:t>。</w:t>
      </w:r>
      <w:r w:rsidR="00622962" w:rsidRPr="003F2044">
        <w:rPr>
          <w:rFonts w:ascii="Arial" w:hAnsi="Arial" w:cs="Arial"/>
          <w:sz w:val="22"/>
          <w:szCs w:val="22"/>
        </w:rPr>
        <w:t>2020</w:t>
      </w:r>
      <w:r w:rsidR="00622962" w:rsidRPr="00A3539C">
        <w:rPr>
          <w:rFonts w:ascii="Arial" w:hAnsi="Arial" w:cs="Arial" w:hint="eastAsia"/>
          <w:sz w:val="22"/>
          <w:szCs w:val="22"/>
        </w:rPr>
        <w:t>年</w:t>
      </w:r>
      <w:r w:rsidR="00622962" w:rsidRPr="003F2044">
        <w:rPr>
          <w:rFonts w:ascii="Arial" w:hAnsi="Arial" w:cs="Arial"/>
          <w:sz w:val="22"/>
          <w:szCs w:val="22"/>
        </w:rPr>
        <w:t>5</w:t>
      </w:r>
      <w:r w:rsidR="00622962" w:rsidRPr="00A3539C">
        <w:rPr>
          <w:rFonts w:ascii="Arial" w:hAnsi="Arial" w:cs="Arial" w:hint="eastAsia"/>
          <w:sz w:val="22"/>
          <w:szCs w:val="22"/>
        </w:rPr>
        <w:t>月</w:t>
      </w:r>
      <w:r w:rsidR="00622962" w:rsidRPr="003F2044">
        <w:rPr>
          <w:rFonts w:ascii="Arial" w:hAnsi="Arial" w:cs="Arial"/>
          <w:sz w:val="22"/>
          <w:szCs w:val="22"/>
        </w:rPr>
        <w:t>4</w:t>
      </w:r>
      <w:r w:rsidR="00622962" w:rsidRPr="003F2044">
        <w:rPr>
          <w:rFonts w:ascii="Arial" w:hAnsi="Arial" w:cs="Arial" w:hint="eastAsia"/>
          <w:sz w:val="22"/>
          <w:szCs w:val="22"/>
        </w:rPr>
        <w:t>日</w:t>
      </w:r>
      <w:r w:rsidR="000E72CE" w:rsidRPr="00A3539C">
        <w:rPr>
          <w:rFonts w:ascii="Arial" w:hAnsi="Arial" w:cs="Arial" w:hint="eastAsia"/>
          <w:sz w:val="22"/>
          <w:szCs w:val="22"/>
        </w:rPr>
        <w:t>，秘书处接到牙买加国家当局的书函陈述由于</w:t>
      </w:r>
      <w:r w:rsidR="009E6CC8" w:rsidRPr="003F2044">
        <w:rPr>
          <w:rFonts w:ascii="Arial" w:hAnsi="Arial" w:cs="Arial"/>
          <w:sz w:val="22"/>
          <w:szCs w:val="22"/>
        </w:rPr>
        <w:t>COVID-19</w:t>
      </w:r>
      <w:r w:rsidR="005F45E0" w:rsidRPr="00A3539C">
        <w:rPr>
          <w:rFonts w:ascii="Arial" w:hAnsi="Arial" w:cs="Arial" w:hint="eastAsia"/>
          <w:sz w:val="22"/>
          <w:szCs w:val="22"/>
        </w:rPr>
        <w:t>大流行病造成的不确定状况，</w:t>
      </w:r>
      <w:r w:rsidR="009E6CC8" w:rsidRPr="003F2044">
        <w:rPr>
          <w:rFonts w:ascii="Arial" w:hAnsi="Arial" w:cs="Arial" w:hint="eastAsia"/>
          <w:sz w:val="22"/>
          <w:szCs w:val="22"/>
        </w:rPr>
        <w:t>该国</w:t>
      </w:r>
      <w:r w:rsidR="005F45E0" w:rsidRPr="00A3539C">
        <w:rPr>
          <w:rFonts w:ascii="Arial" w:hAnsi="Arial" w:cs="Arial" w:hint="eastAsia"/>
          <w:sz w:val="22"/>
          <w:szCs w:val="22"/>
        </w:rPr>
        <w:t>将不能够充当该届会议的东道主</w:t>
      </w:r>
      <w:r w:rsidR="004C68ED" w:rsidRPr="00A3539C">
        <w:rPr>
          <w:rFonts w:ascii="Arial" w:hAnsi="Arial" w:cs="Arial" w:hint="eastAsia"/>
          <w:sz w:val="22"/>
          <w:szCs w:val="22"/>
        </w:rPr>
        <w:t>。因此，</w:t>
      </w:r>
      <w:r w:rsidR="00A47543" w:rsidRPr="00A3539C">
        <w:rPr>
          <w:rFonts w:ascii="Arial" w:hAnsi="Arial" w:cs="Arial" w:hint="eastAsia"/>
          <w:sz w:val="22"/>
          <w:szCs w:val="22"/>
        </w:rPr>
        <w:t>主席团</w:t>
      </w:r>
      <w:r w:rsidR="009E6CC8" w:rsidRPr="003F2044">
        <w:rPr>
          <w:rFonts w:ascii="Arial" w:hAnsi="Arial" w:cs="Arial" w:hint="eastAsia"/>
          <w:sz w:val="22"/>
          <w:szCs w:val="22"/>
        </w:rPr>
        <w:t>在</w:t>
      </w:r>
      <w:r w:rsidR="00622962" w:rsidRPr="003F2044">
        <w:rPr>
          <w:rFonts w:ascii="Arial" w:hAnsi="Arial" w:cs="Arial"/>
          <w:sz w:val="22"/>
          <w:szCs w:val="22"/>
        </w:rPr>
        <w:t>2020</w:t>
      </w:r>
      <w:r w:rsidR="00A35D52" w:rsidRPr="00A3539C">
        <w:rPr>
          <w:rFonts w:ascii="Arial" w:hAnsi="Arial" w:cs="Arial" w:hint="eastAsia"/>
          <w:sz w:val="22"/>
          <w:szCs w:val="22"/>
        </w:rPr>
        <w:t>年</w:t>
      </w:r>
      <w:r w:rsidR="00622962" w:rsidRPr="003F2044">
        <w:rPr>
          <w:rFonts w:ascii="Arial" w:hAnsi="Arial" w:cs="Arial"/>
          <w:sz w:val="22"/>
          <w:szCs w:val="22"/>
        </w:rPr>
        <w:t>7</w:t>
      </w:r>
      <w:r w:rsidR="00A35D52" w:rsidRPr="00A3539C">
        <w:rPr>
          <w:rFonts w:ascii="Arial" w:hAnsi="Arial" w:cs="Arial" w:hint="eastAsia"/>
          <w:sz w:val="22"/>
          <w:szCs w:val="22"/>
        </w:rPr>
        <w:t>月</w:t>
      </w:r>
      <w:r w:rsidR="00622962" w:rsidRPr="003F2044">
        <w:rPr>
          <w:rFonts w:ascii="Arial" w:hAnsi="Arial" w:cs="Arial"/>
          <w:sz w:val="22"/>
          <w:szCs w:val="22"/>
        </w:rPr>
        <w:t>27</w:t>
      </w:r>
      <w:r w:rsidR="00A35D52" w:rsidRPr="00A3539C">
        <w:rPr>
          <w:rFonts w:ascii="Arial" w:hAnsi="Arial" w:cs="Arial" w:hint="eastAsia"/>
          <w:sz w:val="22"/>
          <w:szCs w:val="22"/>
        </w:rPr>
        <w:t>日至</w:t>
      </w:r>
      <w:r w:rsidR="00622962" w:rsidRPr="003F2044">
        <w:rPr>
          <w:rFonts w:ascii="Arial" w:hAnsi="Arial" w:cs="Arial"/>
          <w:sz w:val="22"/>
          <w:szCs w:val="22"/>
        </w:rPr>
        <w:t>8</w:t>
      </w:r>
      <w:r w:rsidR="00A35D52" w:rsidRPr="00A3539C">
        <w:rPr>
          <w:rFonts w:ascii="Arial" w:hAnsi="Arial" w:cs="Arial" w:hint="eastAsia"/>
          <w:sz w:val="22"/>
          <w:szCs w:val="22"/>
        </w:rPr>
        <w:t>月</w:t>
      </w:r>
      <w:r w:rsidR="00622962" w:rsidRPr="003F2044">
        <w:rPr>
          <w:rFonts w:ascii="Arial" w:hAnsi="Arial" w:cs="Arial"/>
          <w:sz w:val="22"/>
          <w:szCs w:val="22"/>
        </w:rPr>
        <w:t>7</w:t>
      </w:r>
      <w:r w:rsidR="00A35D52" w:rsidRPr="00A3539C">
        <w:rPr>
          <w:rFonts w:ascii="Arial" w:hAnsi="Arial" w:cs="Arial" w:hint="eastAsia"/>
          <w:sz w:val="22"/>
          <w:szCs w:val="22"/>
        </w:rPr>
        <w:t>日</w:t>
      </w:r>
      <w:r w:rsidR="009E6CC8" w:rsidRPr="003F2044">
        <w:rPr>
          <w:rFonts w:ascii="Arial" w:hAnsi="Arial" w:cs="Arial" w:hint="eastAsia"/>
          <w:sz w:val="22"/>
          <w:szCs w:val="22"/>
        </w:rPr>
        <w:t>间开展了</w:t>
      </w:r>
      <w:r w:rsidR="00A35D52" w:rsidRPr="00A3539C">
        <w:rPr>
          <w:rFonts w:ascii="Arial" w:hAnsi="Arial" w:cs="Arial" w:hint="eastAsia"/>
          <w:sz w:val="22"/>
          <w:szCs w:val="22"/>
        </w:rPr>
        <w:t>一</w:t>
      </w:r>
      <w:r w:rsidR="009E6CC8" w:rsidRPr="003F2044">
        <w:rPr>
          <w:rFonts w:ascii="Arial" w:hAnsi="Arial" w:cs="Arial" w:hint="eastAsia"/>
          <w:sz w:val="22"/>
          <w:szCs w:val="22"/>
        </w:rPr>
        <w:t>项</w:t>
      </w:r>
      <w:r w:rsidR="00A35D52" w:rsidRPr="00A3539C">
        <w:rPr>
          <w:rFonts w:ascii="Arial" w:hAnsi="Arial" w:cs="Arial" w:hint="eastAsia"/>
          <w:sz w:val="22"/>
          <w:szCs w:val="22"/>
        </w:rPr>
        <w:t>电子</w:t>
      </w:r>
      <w:r w:rsidR="009E6CC8" w:rsidRPr="003F2044">
        <w:rPr>
          <w:rFonts w:ascii="Arial" w:hAnsi="Arial" w:cs="Arial" w:hint="eastAsia"/>
          <w:sz w:val="22"/>
          <w:szCs w:val="22"/>
        </w:rPr>
        <w:t>咨询，并</w:t>
      </w:r>
      <w:r w:rsidR="00A35D52" w:rsidRPr="00A3539C">
        <w:rPr>
          <w:rFonts w:ascii="Arial" w:hAnsi="Arial" w:cs="Arial" w:hint="eastAsia"/>
          <w:sz w:val="22"/>
          <w:szCs w:val="22"/>
        </w:rPr>
        <w:t>决定</w:t>
      </w:r>
      <w:r w:rsidR="009E6CC8" w:rsidRPr="003F2044">
        <w:rPr>
          <w:rFonts w:ascii="Arial" w:hAnsi="Arial" w:cs="Arial" w:hint="eastAsia"/>
          <w:sz w:val="22"/>
          <w:szCs w:val="22"/>
        </w:rPr>
        <w:t>于而</w:t>
      </w:r>
      <w:r w:rsidR="00622962" w:rsidRPr="003F2044">
        <w:rPr>
          <w:rFonts w:ascii="Arial" w:hAnsi="Arial" w:cs="Arial"/>
          <w:sz w:val="22"/>
          <w:szCs w:val="22"/>
        </w:rPr>
        <w:t>2020</w:t>
      </w:r>
      <w:r w:rsidR="00A35D52" w:rsidRPr="00A3539C">
        <w:rPr>
          <w:rFonts w:ascii="Arial" w:hAnsi="Arial" w:cs="Arial" w:hint="eastAsia"/>
          <w:sz w:val="22"/>
          <w:szCs w:val="22"/>
        </w:rPr>
        <w:t>年</w:t>
      </w:r>
      <w:r w:rsidR="00622962" w:rsidRPr="003F2044">
        <w:rPr>
          <w:rFonts w:ascii="Arial" w:hAnsi="Arial" w:cs="Arial"/>
          <w:sz w:val="22"/>
          <w:szCs w:val="22"/>
        </w:rPr>
        <w:t>12</w:t>
      </w:r>
      <w:r w:rsidR="00A35D52" w:rsidRPr="00A3539C">
        <w:rPr>
          <w:rFonts w:ascii="Arial" w:hAnsi="Arial" w:cs="Arial" w:hint="eastAsia"/>
          <w:sz w:val="22"/>
          <w:szCs w:val="22"/>
        </w:rPr>
        <w:t>月</w:t>
      </w:r>
      <w:r w:rsidR="00622962" w:rsidRPr="003F2044">
        <w:rPr>
          <w:rFonts w:ascii="Arial" w:hAnsi="Arial" w:cs="Arial"/>
          <w:sz w:val="22"/>
          <w:szCs w:val="22"/>
        </w:rPr>
        <w:t>14</w:t>
      </w:r>
      <w:r w:rsidR="00A35D52" w:rsidRPr="00A3539C">
        <w:rPr>
          <w:rFonts w:ascii="Arial" w:hAnsi="Arial" w:cs="Arial" w:hint="eastAsia"/>
          <w:sz w:val="22"/>
          <w:szCs w:val="22"/>
        </w:rPr>
        <w:t>日至</w:t>
      </w:r>
      <w:r w:rsidR="00622962" w:rsidRPr="003F2044">
        <w:rPr>
          <w:rFonts w:ascii="Arial" w:hAnsi="Arial" w:cs="Arial"/>
          <w:sz w:val="22"/>
          <w:szCs w:val="22"/>
        </w:rPr>
        <w:t>19</w:t>
      </w:r>
      <w:r w:rsidR="00A35D52" w:rsidRPr="00A3539C">
        <w:rPr>
          <w:rFonts w:ascii="Arial" w:hAnsi="Arial" w:cs="Arial" w:hint="eastAsia"/>
          <w:sz w:val="22"/>
          <w:szCs w:val="22"/>
        </w:rPr>
        <w:t>日在联合国教科文组织</w:t>
      </w:r>
      <w:r w:rsidR="00E10ED0">
        <w:rPr>
          <w:rFonts w:ascii="Arial" w:hAnsi="Arial" w:cs="Arial" w:hint="eastAsia"/>
          <w:sz w:val="22"/>
          <w:szCs w:val="22"/>
        </w:rPr>
        <w:t>巴黎</w:t>
      </w:r>
      <w:r w:rsidR="00A35D52" w:rsidRPr="00A3539C">
        <w:rPr>
          <w:rFonts w:ascii="Arial" w:hAnsi="Arial" w:cs="Arial" w:hint="eastAsia"/>
          <w:sz w:val="22"/>
          <w:szCs w:val="22"/>
        </w:rPr>
        <w:t>总部举行委员会第十五届会议</w:t>
      </w:r>
      <w:r w:rsidR="00A35D52" w:rsidRPr="00A3539C">
        <w:rPr>
          <w:rFonts w:ascii="Arial" w:hAnsi="Arial" w:cs="Arial"/>
          <w:sz w:val="22"/>
          <w:szCs w:val="22"/>
        </w:rPr>
        <w:t xml:space="preserve"> (</w:t>
      </w:r>
      <w:hyperlink r:id="rId10" w:history="1">
        <w:r w:rsidR="009E6CC8" w:rsidRPr="00A3539C">
          <w:rPr>
            <w:rStyle w:val="Hyperlink"/>
            <w:rFonts w:hint="eastAsia"/>
          </w:rPr>
          <w:t>第</w:t>
        </w:r>
        <w:r w:rsidR="00A35D52" w:rsidRPr="00A3539C">
          <w:rPr>
            <w:rStyle w:val="Hyperlink"/>
            <w:rFonts w:ascii="Arial" w:hAnsi="Arial" w:cs="Arial"/>
          </w:rPr>
          <w:t>15.COM1.BUR1</w:t>
        </w:r>
        <w:r w:rsidR="009E6CC8" w:rsidRPr="00A3539C">
          <w:rPr>
            <w:rStyle w:val="Hyperlink"/>
          </w:rPr>
          <w:t xml:space="preserve"> </w:t>
        </w:r>
        <w:r w:rsidR="009E6CC8" w:rsidRPr="00A3539C">
          <w:rPr>
            <w:rStyle w:val="Hyperlink"/>
            <w:rFonts w:hint="eastAsia"/>
          </w:rPr>
          <w:t>号决定</w:t>
        </w:r>
      </w:hyperlink>
      <w:r w:rsidR="00A35D52" w:rsidRPr="00A3539C">
        <w:rPr>
          <w:rFonts w:ascii="Arial" w:hAnsi="Arial" w:cs="Arial"/>
          <w:sz w:val="22"/>
          <w:szCs w:val="22"/>
        </w:rPr>
        <w:t xml:space="preserve">) </w:t>
      </w:r>
      <w:r w:rsidR="00A35D52" w:rsidRPr="00A3539C">
        <w:rPr>
          <w:rFonts w:ascii="Arial" w:hAnsi="Arial" w:cs="Arial" w:hint="eastAsia"/>
          <w:sz w:val="22"/>
          <w:szCs w:val="22"/>
        </w:rPr>
        <w:t>。该届会议的主席仍然是</w:t>
      </w:r>
      <w:r w:rsidR="00A35D52" w:rsidRPr="00A3539C">
        <w:rPr>
          <w:rFonts w:ascii="Arial" w:hAnsi="Arial" w:cs="Arial"/>
          <w:sz w:val="22"/>
          <w:szCs w:val="22"/>
        </w:rPr>
        <w:t>Olivia Grange</w:t>
      </w:r>
      <w:r w:rsidR="009E6CC8" w:rsidRPr="003F2044">
        <w:rPr>
          <w:rFonts w:ascii="Arial" w:hAnsi="Arial" w:cs="Arial" w:hint="eastAsia"/>
          <w:sz w:val="22"/>
          <w:szCs w:val="22"/>
        </w:rPr>
        <w:t>女士</w:t>
      </w:r>
      <w:r w:rsidR="00E10ED0">
        <w:rPr>
          <w:rFonts w:ascii="Arial" w:hAnsi="Arial" w:cs="Arial" w:hint="eastAsia"/>
          <w:sz w:val="22"/>
          <w:szCs w:val="22"/>
        </w:rPr>
        <w:t>阁</w:t>
      </w:r>
      <w:r w:rsidR="009E6CC8" w:rsidRPr="003F2044">
        <w:rPr>
          <w:rFonts w:ascii="Arial" w:hAnsi="Arial" w:cs="Arial" w:hint="eastAsia"/>
          <w:sz w:val="22"/>
          <w:szCs w:val="22"/>
        </w:rPr>
        <w:t>下</w:t>
      </w:r>
      <w:r w:rsidR="00A35D52" w:rsidRPr="00A3539C">
        <w:rPr>
          <w:rFonts w:ascii="Arial" w:hAnsi="Arial" w:cs="Arial"/>
          <w:sz w:val="22"/>
          <w:szCs w:val="22"/>
        </w:rPr>
        <w:t xml:space="preserve"> (</w:t>
      </w:r>
      <w:r w:rsidR="00A35D52" w:rsidRPr="00A3539C">
        <w:rPr>
          <w:rFonts w:ascii="Arial" w:hAnsi="Arial" w:cs="Arial" w:hint="eastAsia"/>
          <w:sz w:val="22"/>
          <w:szCs w:val="22"/>
        </w:rPr>
        <w:t>牙买加</w:t>
      </w:r>
      <w:r w:rsidR="002A397E" w:rsidRPr="00A3539C">
        <w:rPr>
          <w:rFonts w:ascii="Arial" w:hAnsi="Arial" w:cs="Arial" w:hint="eastAsia"/>
          <w:sz w:val="22"/>
          <w:szCs w:val="22"/>
        </w:rPr>
        <w:t>文化、性</w:t>
      </w:r>
      <w:r w:rsidR="009E6CC8" w:rsidRPr="003F2044">
        <w:rPr>
          <w:rFonts w:ascii="Arial" w:hAnsi="Arial" w:cs="Arial" w:hint="eastAsia"/>
          <w:sz w:val="22"/>
          <w:szCs w:val="22"/>
        </w:rPr>
        <w:t>别</w:t>
      </w:r>
      <w:r w:rsidR="002A397E" w:rsidRPr="00A3539C">
        <w:rPr>
          <w:rFonts w:ascii="Arial" w:hAnsi="Arial" w:cs="Arial" w:hint="eastAsia"/>
          <w:sz w:val="22"/>
          <w:szCs w:val="22"/>
        </w:rPr>
        <w:t>、娱乐</w:t>
      </w:r>
      <w:r w:rsidR="00F909F6" w:rsidRPr="00A3539C">
        <w:rPr>
          <w:rFonts w:ascii="Arial" w:hAnsi="Arial" w:cs="Arial" w:hint="eastAsia"/>
          <w:sz w:val="22"/>
          <w:szCs w:val="22"/>
        </w:rPr>
        <w:t>及</w:t>
      </w:r>
      <w:r w:rsidR="00E10ED0">
        <w:rPr>
          <w:rFonts w:ascii="Arial" w:hAnsi="Arial" w:cs="Arial" w:hint="eastAsia"/>
          <w:sz w:val="22"/>
          <w:szCs w:val="22"/>
        </w:rPr>
        <w:t>体育</w:t>
      </w:r>
      <w:r w:rsidR="002A397E" w:rsidRPr="00A3539C">
        <w:rPr>
          <w:rFonts w:ascii="Arial" w:hAnsi="Arial" w:cs="Arial" w:hint="eastAsia"/>
          <w:sz w:val="22"/>
          <w:szCs w:val="22"/>
        </w:rPr>
        <w:t>部长</w:t>
      </w:r>
      <w:r w:rsidR="002A397E" w:rsidRPr="00A3539C">
        <w:rPr>
          <w:rFonts w:ascii="Arial" w:hAnsi="Arial" w:cs="Arial"/>
          <w:sz w:val="22"/>
          <w:szCs w:val="22"/>
        </w:rPr>
        <w:t>)</w:t>
      </w:r>
      <w:r w:rsidR="00622962" w:rsidRPr="003F2044">
        <w:rPr>
          <w:rFonts w:ascii="Arial" w:hAnsi="Arial" w:cs="Arial"/>
          <w:sz w:val="22"/>
          <w:szCs w:val="22"/>
        </w:rPr>
        <w:t xml:space="preserve"> </w:t>
      </w:r>
      <w:r w:rsidR="002A397E" w:rsidRPr="00A3539C">
        <w:rPr>
          <w:rFonts w:ascii="Arial" w:hAnsi="Arial" w:cs="Arial" w:hint="eastAsia"/>
          <w:sz w:val="22"/>
          <w:szCs w:val="22"/>
        </w:rPr>
        <w:t>。</w:t>
      </w:r>
    </w:p>
    <w:p w14:paraId="4B41A371" w14:textId="27FD37E9" w:rsidR="009E6CC8" w:rsidRPr="00A3539C" w:rsidRDefault="00591F38" w:rsidP="00A3539C">
      <w:pPr>
        <w:spacing w:after="120"/>
        <w:ind w:left="705"/>
        <w:jc w:val="both"/>
        <w:rPr>
          <w:rFonts w:ascii="Arial" w:hAnsi="Arial" w:cs="Arial"/>
          <w:sz w:val="22"/>
          <w:szCs w:val="22"/>
        </w:rPr>
      </w:pPr>
      <w:r w:rsidRPr="003F2044">
        <w:rPr>
          <w:rFonts w:ascii="Arial" w:hAnsi="Arial" w:cs="Arial"/>
          <w:sz w:val="22"/>
          <w:szCs w:val="22"/>
        </w:rPr>
        <w:t xml:space="preserve">       </w:t>
      </w:r>
      <w:r w:rsidR="00622962" w:rsidRPr="003F2044">
        <w:rPr>
          <w:rFonts w:ascii="Arial" w:hAnsi="Arial" w:cs="Arial"/>
          <w:sz w:val="22"/>
          <w:szCs w:val="22"/>
        </w:rPr>
        <w:t xml:space="preserve"> </w:t>
      </w:r>
      <w:r w:rsidR="002A397E" w:rsidRPr="00A3539C">
        <w:rPr>
          <w:rFonts w:ascii="Arial" w:hAnsi="Arial" w:cs="Arial" w:hint="eastAsia"/>
          <w:sz w:val="22"/>
          <w:szCs w:val="22"/>
        </w:rPr>
        <w:t>秘书处</w:t>
      </w:r>
      <w:r w:rsidR="009E6CC8" w:rsidRPr="003F2044">
        <w:rPr>
          <w:rFonts w:ascii="Arial" w:hAnsi="Arial" w:cs="Arial" w:hint="eastAsia"/>
          <w:sz w:val="22"/>
          <w:szCs w:val="22"/>
        </w:rPr>
        <w:t>于</w:t>
      </w:r>
      <w:r w:rsidR="00622962" w:rsidRPr="003F2044">
        <w:rPr>
          <w:rFonts w:ascii="Arial" w:hAnsi="Arial" w:cs="Arial"/>
          <w:sz w:val="22"/>
          <w:szCs w:val="22"/>
        </w:rPr>
        <w:t>2020</w:t>
      </w:r>
      <w:r w:rsidR="002A397E" w:rsidRPr="00A3539C">
        <w:rPr>
          <w:rFonts w:ascii="Arial" w:hAnsi="Arial" w:cs="Arial" w:hint="eastAsia"/>
          <w:sz w:val="22"/>
          <w:szCs w:val="22"/>
        </w:rPr>
        <w:t>年</w:t>
      </w:r>
      <w:r w:rsidR="00622962" w:rsidRPr="003F2044">
        <w:rPr>
          <w:rFonts w:ascii="Arial" w:hAnsi="Arial" w:cs="Arial"/>
          <w:sz w:val="22"/>
          <w:szCs w:val="22"/>
        </w:rPr>
        <w:t>7</w:t>
      </w:r>
      <w:r w:rsidR="002A397E" w:rsidRPr="00A3539C">
        <w:rPr>
          <w:rFonts w:ascii="Arial" w:hAnsi="Arial" w:cs="Arial" w:hint="eastAsia"/>
          <w:sz w:val="22"/>
          <w:szCs w:val="22"/>
        </w:rPr>
        <w:t>月</w:t>
      </w:r>
      <w:r w:rsidR="00622962" w:rsidRPr="003F2044">
        <w:rPr>
          <w:rFonts w:ascii="Arial" w:hAnsi="Arial" w:cs="Arial"/>
          <w:sz w:val="22"/>
          <w:szCs w:val="22"/>
        </w:rPr>
        <w:t>24</w:t>
      </w:r>
      <w:r w:rsidR="002A397E" w:rsidRPr="00A3539C">
        <w:rPr>
          <w:rFonts w:ascii="Arial" w:hAnsi="Arial" w:cs="Arial" w:hint="eastAsia"/>
          <w:sz w:val="22"/>
          <w:szCs w:val="22"/>
        </w:rPr>
        <w:t>日组织</w:t>
      </w:r>
      <w:r w:rsidR="00622962" w:rsidRPr="003F2044">
        <w:rPr>
          <w:rFonts w:ascii="Arial" w:hAnsi="Arial" w:cs="Arial" w:hint="eastAsia"/>
          <w:sz w:val="22"/>
          <w:szCs w:val="22"/>
        </w:rPr>
        <w:t>了</w:t>
      </w:r>
      <w:r w:rsidR="009E6CC8" w:rsidRPr="003F2044">
        <w:rPr>
          <w:rFonts w:ascii="Arial" w:hAnsi="Arial" w:cs="Arial" w:hint="eastAsia"/>
          <w:sz w:val="22"/>
          <w:szCs w:val="22"/>
        </w:rPr>
        <w:t>一场</w:t>
      </w:r>
      <w:r w:rsidR="00A47543" w:rsidRPr="00A3539C">
        <w:rPr>
          <w:rFonts w:ascii="Arial" w:hAnsi="Arial" w:cs="Arial" w:hint="eastAsia"/>
          <w:sz w:val="22"/>
          <w:szCs w:val="22"/>
        </w:rPr>
        <w:t>主席团</w:t>
      </w:r>
      <w:r w:rsidR="002A397E" w:rsidRPr="00A3539C">
        <w:rPr>
          <w:rFonts w:ascii="Arial" w:hAnsi="Arial" w:cs="Arial" w:hint="eastAsia"/>
          <w:sz w:val="22"/>
          <w:szCs w:val="22"/>
        </w:rPr>
        <w:t>线上非正式会议</w:t>
      </w:r>
      <w:r w:rsidR="00E10ED0">
        <w:rPr>
          <w:rFonts w:ascii="Arial" w:hAnsi="Arial" w:cs="Arial" w:hint="eastAsia"/>
          <w:sz w:val="22"/>
          <w:szCs w:val="22"/>
        </w:rPr>
        <w:t>，</w:t>
      </w:r>
      <w:r w:rsidR="000860D1" w:rsidRPr="00A3539C">
        <w:rPr>
          <w:rFonts w:ascii="Arial" w:hAnsi="Arial" w:cs="Arial" w:hint="eastAsia"/>
          <w:sz w:val="22"/>
          <w:szCs w:val="22"/>
        </w:rPr>
        <w:t>以便</w:t>
      </w:r>
      <w:r w:rsidR="009E6CC8" w:rsidRPr="003F2044">
        <w:rPr>
          <w:rFonts w:ascii="Arial" w:hAnsi="Arial" w:cs="Arial" w:hint="eastAsia"/>
          <w:sz w:val="22"/>
          <w:szCs w:val="22"/>
        </w:rPr>
        <w:t>向其</w:t>
      </w:r>
      <w:r w:rsidR="000860D1" w:rsidRPr="00A3539C">
        <w:rPr>
          <w:rFonts w:ascii="Arial" w:hAnsi="Arial" w:cs="Arial" w:hint="eastAsia"/>
          <w:sz w:val="22"/>
          <w:szCs w:val="22"/>
        </w:rPr>
        <w:t>提供</w:t>
      </w:r>
      <w:r w:rsidR="00622962" w:rsidRPr="003F2044">
        <w:rPr>
          <w:rFonts w:ascii="Arial" w:hAnsi="Arial" w:cs="Arial"/>
          <w:sz w:val="22"/>
          <w:szCs w:val="22"/>
        </w:rPr>
        <w:t>2020</w:t>
      </w:r>
      <w:r w:rsidR="000860D1" w:rsidRPr="00A3539C">
        <w:rPr>
          <w:rFonts w:ascii="Arial" w:hAnsi="Arial" w:cs="Arial" w:hint="eastAsia"/>
          <w:sz w:val="22"/>
          <w:szCs w:val="22"/>
        </w:rPr>
        <w:t>年</w:t>
      </w:r>
      <w:proofErr w:type="gramStart"/>
      <w:r w:rsidR="000860D1" w:rsidRPr="00A3539C">
        <w:rPr>
          <w:rFonts w:ascii="Arial" w:hAnsi="Arial" w:cs="Arial" w:hint="eastAsia"/>
          <w:sz w:val="22"/>
          <w:szCs w:val="22"/>
        </w:rPr>
        <w:t>法定会议</w:t>
      </w:r>
      <w:proofErr w:type="gramEnd"/>
      <w:r w:rsidR="000860D1" w:rsidRPr="00A3539C">
        <w:rPr>
          <w:rFonts w:ascii="Arial" w:hAnsi="Arial" w:cs="Arial" w:hint="eastAsia"/>
          <w:sz w:val="22"/>
          <w:szCs w:val="22"/>
        </w:rPr>
        <w:t>日期表的最新</w:t>
      </w:r>
      <w:r w:rsidR="009E6CC8" w:rsidRPr="003F2044">
        <w:rPr>
          <w:rFonts w:ascii="Arial" w:hAnsi="Arial" w:cs="Arial" w:hint="eastAsia"/>
          <w:sz w:val="22"/>
          <w:szCs w:val="22"/>
        </w:rPr>
        <w:t>安排</w:t>
      </w:r>
      <w:r w:rsidR="000860D1" w:rsidRPr="00A3539C">
        <w:rPr>
          <w:rFonts w:ascii="Arial" w:hAnsi="Arial" w:cs="Arial" w:hint="eastAsia"/>
          <w:sz w:val="22"/>
          <w:szCs w:val="22"/>
        </w:rPr>
        <w:t>和</w:t>
      </w:r>
      <w:r w:rsidR="00FA6D24" w:rsidRPr="00A3539C">
        <w:rPr>
          <w:rFonts w:ascii="Arial" w:hAnsi="Arial" w:cs="Arial" w:hint="eastAsia"/>
          <w:sz w:val="22"/>
          <w:szCs w:val="22"/>
        </w:rPr>
        <w:t>被</w:t>
      </w:r>
      <w:r w:rsidR="000860D1" w:rsidRPr="00A3539C">
        <w:rPr>
          <w:rFonts w:ascii="Arial" w:hAnsi="Arial" w:cs="Arial" w:hint="eastAsia"/>
          <w:sz w:val="22"/>
          <w:szCs w:val="22"/>
        </w:rPr>
        <w:t>大流行病影响</w:t>
      </w:r>
      <w:r w:rsidR="00FA6D24" w:rsidRPr="00A3539C">
        <w:rPr>
          <w:rFonts w:ascii="Arial" w:hAnsi="Arial" w:cs="Arial" w:hint="eastAsia"/>
          <w:sz w:val="22"/>
          <w:szCs w:val="22"/>
        </w:rPr>
        <w:t>到</w:t>
      </w:r>
      <w:r w:rsidR="000860D1" w:rsidRPr="00A3539C">
        <w:rPr>
          <w:rFonts w:ascii="Arial" w:hAnsi="Arial" w:cs="Arial" w:hint="eastAsia"/>
          <w:sz w:val="22"/>
          <w:szCs w:val="22"/>
        </w:rPr>
        <w:t>的</w:t>
      </w:r>
      <w:r w:rsidR="00FA6D24" w:rsidRPr="00A3539C">
        <w:rPr>
          <w:rFonts w:ascii="Arial" w:hAnsi="Arial" w:cs="Arial" w:hint="eastAsia"/>
          <w:sz w:val="22"/>
          <w:szCs w:val="22"/>
        </w:rPr>
        <w:t>其他</w:t>
      </w:r>
      <w:r w:rsidR="000860D1" w:rsidRPr="00A3539C">
        <w:rPr>
          <w:rFonts w:ascii="Arial" w:hAnsi="Arial" w:cs="Arial" w:hint="eastAsia"/>
          <w:sz w:val="22"/>
          <w:szCs w:val="22"/>
        </w:rPr>
        <w:t>公约执行</w:t>
      </w:r>
      <w:r w:rsidR="00FA6D24" w:rsidRPr="00A3539C">
        <w:rPr>
          <w:rFonts w:ascii="Arial" w:hAnsi="Arial" w:cs="Arial" w:hint="eastAsia"/>
          <w:sz w:val="22"/>
          <w:szCs w:val="22"/>
        </w:rPr>
        <w:t>方面</w:t>
      </w:r>
      <w:r w:rsidR="009E6CC8" w:rsidRPr="003F2044">
        <w:rPr>
          <w:rFonts w:ascii="Arial" w:hAnsi="Arial" w:cs="Arial" w:hint="eastAsia"/>
          <w:sz w:val="22"/>
          <w:szCs w:val="22"/>
        </w:rPr>
        <w:t>的相关情况</w:t>
      </w:r>
      <w:r w:rsidR="00FA6D24" w:rsidRPr="00A3539C">
        <w:rPr>
          <w:rFonts w:ascii="Arial" w:hAnsi="Arial" w:cs="Arial" w:hint="eastAsia"/>
          <w:sz w:val="22"/>
          <w:szCs w:val="22"/>
        </w:rPr>
        <w:t>。</w:t>
      </w:r>
    </w:p>
    <w:p w14:paraId="2E7D25C0" w14:textId="5784CD12" w:rsidR="00591F38" w:rsidRPr="00A3539C" w:rsidRDefault="00591F38" w:rsidP="00A3539C">
      <w:pPr>
        <w:spacing w:after="120"/>
        <w:ind w:left="705"/>
        <w:jc w:val="both"/>
        <w:rPr>
          <w:rFonts w:ascii="Arial" w:hAnsi="Arial" w:cs="Arial"/>
          <w:sz w:val="22"/>
          <w:szCs w:val="22"/>
        </w:rPr>
      </w:pPr>
      <w:r w:rsidRPr="003F2044">
        <w:rPr>
          <w:rFonts w:ascii="Arial" w:hAnsi="Arial" w:cs="Arial"/>
          <w:sz w:val="22"/>
          <w:szCs w:val="22"/>
        </w:rPr>
        <w:t xml:space="preserve">       </w:t>
      </w:r>
      <w:r w:rsidR="00622962" w:rsidRPr="003F2044">
        <w:rPr>
          <w:rFonts w:ascii="Arial" w:hAnsi="Arial" w:cs="Arial"/>
          <w:sz w:val="22"/>
          <w:szCs w:val="22"/>
        </w:rPr>
        <w:t xml:space="preserve"> </w:t>
      </w:r>
      <w:r w:rsidR="00FA6D24" w:rsidRPr="00A3539C">
        <w:rPr>
          <w:rFonts w:ascii="Arial" w:hAnsi="Arial" w:cs="Arial" w:hint="eastAsia"/>
          <w:sz w:val="22"/>
          <w:szCs w:val="22"/>
        </w:rPr>
        <w:t>除电子咨询和非正式的咨询会议</w:t>
      </w:r>
      <w:r w:rsidR="00DA5801">
        <w:rPr>
          <w:rFonts w:ascii="Arial" w:hAnsi="Arial" w:cs="Arial" w:hint="eastAsia"/>
          <w:sz w:val="22"/>
          <w:szCs w:val="22"/>
        </w:rPr>
        <w:t>外</w:t>
      </w:r>
      <w:r w:rsidR="00FA6D24" w:rsidRPr="00A3539C">
        <w:rPr>
          <w:rFonts w:ascii="Arial" w:hAnsi="Arial" w:cs="Arial" w:hint="eastAsia"/>
          <w:sz w:val="22"/>
          <w:szCs w:val="22"/>
        </w:rPr>
        <w:t>，</w:t>
      </w:r>
      <w:r w:rsidR="00DA5801">
        <w:rPr>
          <w:rFonts w:ascii="Arial" w:hAnsi="Arial" w:cs="Arial" w:hint="eastAsia"/>
          <w:sz w:val="22"/>
          <w:szCs w:val="22"/>
        </w:rPr>
        <w:t>原</w:t>
      </w:r>
      <w:r w:rsidR="00FA6D24" w:rsidRPr="00A3539C">
        <w:rPr>
          <w:rFonts w:ascii="Arial" w:hAnsi="Arial" w:cs="Arial" w:hint="eastAsia"/>
          <w:sz w:val="22"/>
          <w:szCs w:val="22"/>
        </w:rPr>
        <w:t>计划在今年上半年举行的委员会第十五届会议的</w:t>
      </w:r>
      <w:r w:rsidR="00A47543" w:rsidRPr="00A3539C">
        <w:rPr>
          <w:rFonts w:ascii="Arial" w:hAnsi="Arial" w:cs="Arial" w:hint="eastAsia"/>
          <w:sz w:val="22"/>
          <w:szCs w:val="22"/>
        </w:rPr>
        <w:t>主席团</w:t>
      </w:r>
      <w:r w:rsidR="00FA6D24" w:rsidRPr="00A3539C">
        <w:rPr>
          <w:rFonts w:ascii="Arial" w:hAnsi="Arial" w:cs="Arial" w:hint="eastAsia"/>
          <w:sz w:val="22"/>
          <w:szCs w:val="22"/>
        </w:rPr>
        <w:t>会议</w:t>
      </w:r>
      <w:r w:rsidR="009B770B" w:rsidRPr="00A3539C">
        <w:rPr>
          <w:rFonts w:ascii="Arial" w:hAnsi="Arial" w:cs="Arial" w:hint="eastAsia"/>
          <w:sz w:val="22"/>
          <w:szCs w:val="22"/>
        </w:rPr>
        <w:t>皆</w:t>
      </w:r>
      <w:r w:rsidR="009E6CC8" w:rsidRPr="003F2044">
        <w:rPr>
          <w:rFonts w:ascii="Arial" w:hAnsi="Arial" w:cs="Arial" w:hint="eastAsia"/>
          <w:sz w:val="22"/>
          <w:szCs w:val="22"/>
        </w:rPr>
        <w:t>被迫</w:t>
      </w:r>
      <w:r w:rsidR="00DA5801">
        <w:rPr>
          <w:rFonts w:ascii="Arial" w:hAnsi="Arial" w:cs="Arial" w:hint="eastAsia"/>
          <w:sz w:val="22"/>
          <w:szCs w:val="22"/>
        </w:rPr>
        <w:t>延期</w:t>
      </w:r>
      <w:r w:rsidR="00FA6D24" w:rsidRPr="00A3539C">
        <w:rPr>
          <w:rFonts w:ascii="Arial" w:hAnsi="Arial" w:cs="Arial" w:hint="eastAsia"/>
          <w:sz w:val="22"/>
          <w:szCs w:val="22"/>
        </w:rPr>
        <w:t>。</w:t>
      </w:r>
      <w:r w:rsidR="009B770B" w:rsidRPr="00A3539C">
        <w:rPr>
          <w:rFonts w:ascii="Arial" w:hAnsi="Arial" w:cs="Arial" w:hint="eastAsia"/>
          <w:sz w:val="22"/>
          <w:szCs w:val="22"/>
        </w:rPr>
        <w:t>这主要</w:t>
      </w:r>
      <w:r w:rsidR="009E6CC8" w:rsidRPr="003F2044">
        <w:rPr>
          <w:rFonts w:ascii="Arial" w:hAnsi="Arial" w:cs="Arial" w:hint="eastAsia"/>
          <w:sz w:val="22"/>
          <w:szCs w:val="22"/>
        </w:rPr>
        <w:t>是</w:t>
      </w:r>
      <w:r w:rsidR="009B770B" w:rsidRPr="00A3539C">
        <w:rPr>
          <w:rFonts w:ascii="Arial" w:hAnsi="Arial" w:cs="Arial" w:hint="eastAsia"/>
          <w:sz w:val="22"/>
          <w:szCs w:val="22"/>
        </w:rPr>
        <w:t>因为</w:t>
      </w:r>
      <w:r w:rsidRPr="003F2044">
        <w:rPr>
          <w:rFonts w:ascii="Arial" w:hAnsi="Arial" w:cs="Arial" w:hint="eastAsia"/>
          <w:sz w:val="22"/>
          <w:szCs w:val="22"/>
        </w:rPr>
        <w:t>上文</w:t>
      </w:r>
      <w:r w:rsidR="009B770B" w:rsidRPr="00A3539C">
        <w:rPr>
          <w:rFonts w:ascii="Arial" w:hAnsi="Arial" w:cs="Arial" w:hint="eastAsia"/>
          <w:sz w:val="22"/>
          <w:szCs w:val="22"/>
        </w:rPr>
        <w:t>提及</w:t>
      </w:r>
      <w:r w:rsidR="00E10ED0">
        <w:rPr>
          <w:rFonts w:ascii="Arial" w:hAnsi="Arial" w:cs="Arial" w:hint="eastAsia"/>
          <w:sz w:val="22"/>
          <w:szCs w:val="22"/>
        </w:rPr>
        <w:t>的</w:t>
      </w:r>
      <w:r w:rsidR="009B770B" w:rsidRPr="00A3539C">
        <w:rPr>
          <w:rFonts w:ascii="Arial" w:hAnsi="Arial" w:cs="Arial" w:hint="eastAsia"/>
          <w:sz w:val="22"/>
          <w:szCs w:val="22"/>
        </w:rPr>
        <w:t>非物质文化遗产基金</w:t>
      </w:r>
      <w:r w:rsidRPr="003F2044">
        <w:rPr>
          <w:rFonts w:ascii="Arial" w:hAnsi="Arial" w:cs="Arial" w:hint="eastAsia"/>
          <w:sz w:val="22"/>
          <w:szCs w:val="22"/>
        </w:rPr>
        <w:t>现金</w:t>
      </w:r>
      <w:proofErr w:type="gramStart"/>
      <w:r w:rsidRPr="003F2044">
        <w:rPr>
          <w:rFonts w:ascii="Arial" w:hAnsi="Arial" w:cs="Arial" w:hint="eastAsia"/>
          <w:sz w:val="22"/>
          <w:szCs w:val="22"/>
        </w:rPr>
        <w:t>流相关</w:t>
      </w:r>
      <w:proofErr w:type="gramEnd"/>
      <w:r w:rsidR="009B770B" w:rsidRPr="00A3539C">
        <w:rPr>
          <w:rFonts w:ascii="Arial" w:hAnsi="Arial" w:cs="Arial" w:hint="eastAsia"/>
          <w:sz w:val="22"/>
          <w:szCs w:val="22"/>
        </w:rPr>
        <w:t>事宜。</w:t>
      </w:r>
      <w:r w:rsidRPr="003F2044">
        <w:rPr>
          <w:rFonts w:ascii="Arial" w:hAnsi="Arial" w:cs="Arial" w:hint="eastAsia"/>
          <w:sz w:val="22"/>
          <w:szCs w:val="22"/>
        </w:rPr>
        <w:t>由于该</w:t>
      </w:r>
      <w:r w:rsidR="001736D4" w:rsidRPr="00A3539C">
        <w:rPr>
          <w:rFonts w:ascii="Arial" w:hAnsi="Arial" w:cs="Arial" w:hint="eastAsia"/>
          <w:sz w:val="22"/>
          <w:szCs w:val="22"/>
        </w:rPr>
        <w:t>会议的议事日程主要与新国际援助</w:t>
      </w:r>
      <w:r w:rsidRPr="003F2044">
        <w:rPr>
          <w:rFonts w:ascii="Arial" w:hAnsi="Arial" w:cs="Arial" w:hint="eastAsia"/>
          <w:sz w:val="22"/>
          <w:szCs w:val="22"/>
        </w:rPr>
        <w:t>要求</w:t>
      </w:r>
      <w:r w:rsidR="001736D4" w:rsidRPr="00A3539C">
        <w:rPr>
          <w:rFonts w:ascii="Arial" w:hAnsi="Arial" w:cs="Arial" w:hint="eastAsia"/>
          <w:sz w:val="22"/>
          <w:szCs w:val="22"/>
        </w:rPr>
        <w:t>的</w:t>
      </w:r>
      <w:r w:rsidR="00A800FD" w:rsidRPr="00A3539C">
        <w:rPr>
          <w:rFonts w:ascii="Arial" w:hAnsi="Arial" w:cs="Arial" w:hint="eastAsia"/>
          <w:sz w:val="22"/>
          <w:szCs w:val="22"/>
        </w:rPr>
        <w:t>批准</w:t>
      </w:r>
      <w:r w:rsidRPr="003F2044">
        <w:rPr>
          <w:rFonts w:ascii="Arial" w:hAnsi="Arial" w:cs="Arial" w:hint="eastAsia"/>
          <w:sz w:val="22"/>
          <w:szCs w:val="22"/>
        </w:rPr>
        <w:t>相</w:t>
      </w:r>
      <w:r w:rsidR="001736D4" w:rsidRPr="00A3539C">
        <w:rPr>
          <w:rFonts w:ascii="Arial" w:hAnsi="Arial" w:cs="Arial" w:hint="eastAsia"/>
          <w:sz w:val="22"/>
          <w:szCs w:val="22"/>
        </w:rPr>
        <w:t>关</w:t>
      </w:r>
      <w:r w:rsidRPr="003F2044">
        <w:rPr>
          <w:rFonts w:ascii="Arial" w:hAnsi="Arial" w:cs="Arial" w:hint="eastAsia"/>
          <w:sz w:val="22"/>
          <w:szCs w:val="22"/>
        </w:rPr>
        <w:t>，</w:t>
      </w:r>
      <w:r w:rsidR="001736D4" w:rsidRPr="00A3539C">
        <w:rPr>
          <w:rFonts w:ascii="Arial" w:hAnsi="Arial" w:cs="Arial" w:hint="eastAsia"/>
          <w:sz w:val="22"/>
          <w:szCs w:val="22"/>
        </w:rPr>
        <w:t>秘书处认为在没有</w:t>
      </w:r>
      <w:r w:rsidRPr="003F2044">
        <w:rPr>
          <w:rFonts w:ascii="Arial" w:hAnsi="Arial" w:cs="Arial" w:hint="eastAsia"/>
          <w:sz w:val="22"/>
          <w:szCs w:val="22"/>
        </w:rPr>
        <w:t>取得</w:t>
      </w:r>
      <w:r w:rsidR="001736D4" w:rsidRPr="00A3539C">
        <w:rPr>
          <w:rFonts w:ascii="Arial" w:hAnsi="Arial" w:cs="Arial" w:hint="eastAsia"/>
          <w:sz w:val="22"/>
          <w:szCs w:val="22"/>
        </w:rPr>
        <w:t>大会第八届会议</w:t>
      </w:r>
      <w:r w:rsidRPr="003F2044">
        <w:rPr>
          <w:rFonts w:ascii="Arial" w:hAnsi="Arial" w:cs="Arial" w:hint="eastAsia"/>
          <w:sz w:val="22"/>
          <w:szCs w:val="22"/>
        </w:rPr>
        <w:t>批准</w:t>
      </w:r>
      <w:r w:rsidR="001736D4" w:rsidRPr="00A3539C">
        <w:rPr>
          <w:rFonts w:ascii="Arial" w:hAnsi="Arial" w:cs="Arial" w:hint="eastAsia"/>
          <w:sz w:val="22"/>
          <w:szCs w:val="22"/>
        </w:rPr>
        <w:t>预算</w:t>
      </w:r>
      <w:r w:rsidR="000A28C4" w:rsidRPr="00A3539C">
        <w:rPr>
          <w:rFonts w:ascii="Arial" w:hAnsi="Arial" w:cs="Arial" w:hint="eastAsia"/>
          <w:sz w:val="22"/>
          <w:szCs w:val="22"/>
        </w:rPr>
        <w:t>的</w:t>
      </w:r>
      <w:r w:rsidR="001736D4" w:rsidRPr="00A3539C">
        <w:rPr>
          <w:rFonts w:ascii="Arial" w:hAnsi="Arial" w:cs="Arial" w:hint="eastAsia"/>
          <w:sz w:val="22"/>
          <w:szCs w:val="22"/>
        </w:rPr>
        <w:t>情况下</w:t>
      </w:r>
      <w:r w:rsidRPr="003F2044">
        <w:rPr>
          <w:rFonts w:ascii="Arial" w:hAnsi="Arial" w:cs="Arial" w:hint="eastAsia"/>
          <w:sz w:val="22"/>
          <w:szCs w:val="22"/>
        </w:rPr>
        <w:t>，</w:t>
      </w:r>
      <w:r w:rsidR="00416F0A" w:rsidRPr="00A3539C">
        <w:rPr>
          <w:rFonts w:ascii="Arial" w:hAnsi="Arial" w:cs="Arial" w:hint="eastAsia"/>
          <w:sz w:val="22"/>
          <w:szCs w:val="22"/>
        </w:rPr>
        <w:t>让</w:t>
      </w:r>
      <w:r w:rsidR="00A47543" w:rsidRPr="00A3539C">
        <w:rPr>
          <w:rFonts w:ascii="Arial" w:hAnsi="Arial" w:cs="Arial" w:hint="eastAsia"/>
          <w:sz w:val="22"/>
          <w:szCs w:val="22"/>
        </w:rPr>
        <w:t>主席团</w:t>
      </w:r>
      <w:r w:rsidR="00416F0A" w:rsidRPr="00A3539C">
        <w:rPr>
          <w:rFonts w:ascii="Arial" w:hAnsi="Arial" w:cs="Arial" w:hint="eastAsia"/>
          <w:sz w:val="22"/>
          <w:szCs w:val="22"/>
        </w:rPr>
        <w:t>批准</w:t>
      </w:r>
      <w:r w:rsidRPr="003F2044">
        <w:rPr>
          <w:rFonts w:ascii="Arial" w:hAnsi="Arial" w:cs="Arial" w:hint="eastAsia"/>
          <w:sz w:val="22"/>
          <w:szCs w:val="22"/>
        </w:rPr>
        <w:t>这些</w:t>
      </w:r>
      <w:r w:rsidR="00E10ED0">
        <w:rPr>
          <w:rFonts w:ascii="Arial" w:hAnsi="Arial" w:cs="Arial" w:hint="eastAsia"/>
          <w:sz w:val="22"/>
          <w:szCs w:val="22"/>
        </w:rPr>
        <w:t>要</w:t>
      </w:r>
      <w:r w:rsidRPr="003F2044">
        <w:rPr>
          <w:rFonts w:ascii="Arial" w:hAnsi="Arial" w:cs="Arial" w:hint="eastAsia"/>
          <w:sz w:val="22"/>
          <w:szCs w:val="22"/>
        </w:rPr>
        <w:t>求</w:t>
      </w:r>
      <w:r w:rsidR="00416F0A" w:rsidRPr="00A3539C">
        <w:rPr>
          <w:rFonts w:ascii="Arial" w:hAnsi="Arial" w:cs="Arial" w:hint="eastAsia"/>
          <w:sz w:val="22"/>
          <w:szCs w:val="22"/>
        </w:rPr>
        <w:t>是轻率的行为。</w:t>
      </w:r>
      <w:r w:rsidR="00622962" w:rsidRPr="003F2044">
        <w:rPr>
          <w:rFonts w:ascii="Arial" w:hAnsi="Arial" w:cs="Arial"/>
          <w:sz w:val="22"/>
          <w:szCs w:val="22"/>
        </w:rPr>
        <w:t>2020</w:t>
      </w:r>
      <w:r w:rsidR="00416F0A" w:rsidRPr="00A3539C">
        <w:rPr>
          <w:rFonts w:ascii="Arial" w:hAnsi="Arial" w:cs="Arial" w:hint="eastAsia"/>
          <w:sz w:val="22"/>
          <w:szCs w:val="22"/>
        </w:rPr>
        <w:t>年</w:t>
      </w:r>
      <w:r w:rsidR="00622962" w:rsidRPr="003F2044">
        <w:rPr>
          <w:rFonts w:ascii="Arial" w:hAnsi="Arial" w:cs="Arial"/>
          <w:sz w:val="22"/>
          <w:szCs w:val="22"/>
        </w:rPr>
        <w:t>9</w:t>
      </w:r>
      <w:r w:rsidR="00416F0A" w:rsidRPr="00A3539C">
        <w:rPr>
          <w:rFonts w:ascii="Arial" w:hAnsi="Arial" w:cs="Arial" w:hint="eastAsia"/>
          <w:sz w:val="22"/>
          <w:szCs w:val="22"/>
        </w:rPr>
        <w:t>月</w:t>
      </w:r>
      <w:r w:rsidR="00622962" w:rsidRPr="003F2044">
        <w:rPr>
          <w:rFonts w:ascii="Arial" w:hAnsi="Arial" w:cs="Arial"/>
          <w:sz w:val="22"/>
          <w:szCs w:val="22"/>
        </w:rPr>
        <w:t>11</w:t>
      </w:r>
      <w:r w:rsidR="00416F0A" w:rsidRPr="00A3539C">
        <w:rPr>
          <w:rFonts w:ascii="Arial" w:hAnsi="Arial" w:cs="Arial" w:hint="eastAsia"/>
          <w:sz w:val="22"/>
          <w:szCs w:val="22"/>
        </w:rPr>
        <w:t>日的</w:t>
      </w:r>
      <w:r w:rsidR="00A47543" w:rsidRPr="00A3539C">
        <w:rPr>
          <w:rFonts w:ascii="Arial" w:hAnsi="Arial" w:cs="Arial" w:hint="eastAsia"/>
          <w:sz w:val="22"/>
          <w:szCs w:val="22"/>
        </w:rPr>
        <w:t>主席团</w:t>
      </w:r>
      <w:r w:rsidR="00416F0A" w:rsidRPr="00A3539C">
        <w:rPr>
          <w:rFonts w:ascii="Arial" w:hAnsi="Arial" w:cs="Arial" w:hint="eastAsia"/>
          <w:sz w:val="22"/>
          <w:szCs w:val="22"/>
        </w:rPr>
        <w:t>第</w:t>
      </w:r>
      <w:r w:rsidRPr="003F2044">
        <w:rPr>
          <w:rFonts w:ascii="Arial" w:hAnsi="Arial" w:cs="Arial" w:hint="eastAsia"/>
          <w:sz w:val="22"/>
          <w:szCs w:val="22"/>
        </w:rPr>
        <w:t>二次</w:t>
      </w:r>
      <w:r w:rsidR="00416F0A" w:rsidRPr="00A3539C">
        <w:rPr>
          <w:rFonts w:ascii="Arial" w:hAnsi="Arial" w:cs="Arial" w:hint="eastAsia"/>
          <w:sz w:val="22"/>
          <w:szCs w:val="22"/>
        </w:rPr>
        <w:t>会议将采取</w:t>
      </w:r>
      <w:r w:rsidR="00916E9D" w:rsidRPr="00A3539C">
        <w:rPr>
          <w:rFonts w:ascii="Arial" w:hAnsi="Arial" w:cs="Arial" w:hint="eastAsia"/>
          <w:sz w:val="22"/>
          <w:szCs w:val="22"/>
        </w:rPr>
        <w:t>现场会议的形式来</w:t>
      </w:r>
      <w:r w:rsidR="000A28C4" w:rsidRPr="00A3539C">
        <w:rPr>
          <w:rFonts w:ascii="Arial" w:hAnsi="Arial" w:cs="Arial" w:hint="eastAsia"/>
          <w:sz w:val="22"/>
          <w:szCs w:val="22"/>
        </w:rPr>
        <w:t>审查</w:t>
      </w:r>
      <w:r w:rsidR="00916E9D" w:rsidRPr="00A3539C">
        <w:rPr>
          <w:rFonts w:ascii="Arial" w:hAnsi="Arial" w:cs="Arial" w:hint="eastAsia"/>
          <w:sz w:val="22"/>
          <w:szCs w:val="22"/>
        </w:rPr>
        <w:t>六</w:t>
      </w:r>
      <w:r w:rsidRPr="003F2044">
        <w:rPr>
          <w:rFonts w:ascii="Arial" w:hAnsi="Arial" w:cs="Arial" w:hint="eastAsia"/>
          <w:sz w:val="22"/>
          <w:szCs w:val="22"/>
        </w:rPr>
        <w:t>项</w:t>
      </w:r>
      <w:r w:rsidR="00916E9D" w:rsidRPr="00A3539C">
        <w:rPr>
          <w:rFonts w:ascii="Arial" w:hAnsi="Arial" w:cs="Arial" w:hint="eastAsia"/>
          <w:sz w:val="22"/>
          <w:szCs w:val="22"/>
        </w:rPr>
        <w:t>国际援助要求。</w:t>
      </w:r>
      <w:r w:rsidR="00A47543" w:rsidRPr="00A3539C">
        <w:rPr>
          <w:rFonts w:ascii="Arial" w:hAnsi="Arial" w:cs="Arial" w:hint="eastAsia"/>
          <w:sz w:val="22"/>
          <w:szCs w:val="22"/>
        </w:rPr>
        <w:t>主席团</w:t>
      </w:r>
      <w:r w:rsidR="00916E9D" w:rsidRPr="00A3539C">
        <w:rPr>
          <w:rFonts w:ascii="Arial" w:hAnsi="Arial" w:cs="Arial" w:hint="eastAsia"/>
          <w:sz w:val="22"/>
          <w:szCs w:val="22"/>
        </w:rPr>
        <w:t>第三</w:t>
      </w:r>
      <w:r w:rsidRPr="003F2044">
        <w:rPr>
          <w:rFonts w:ascii="Arial" w:hAnsi="Arial" w:cs="Arial" w:hint="eastAsia"/>
          <w:sz w:val="22"/>
          <w:szCs w:val="22"/>
        </w:rPr>
        <w:t>次</w:t>
      </w:r>
      <w:r w:rsidR="00916E9D" w:rsidRPr="00A3539C">
        <w:rPr>
          <w:rFonts w:ascii="Arial" w:hAnsi="Arial" w:cs="Arial" w:hint="eastAsia"/>
          <w:sz w:val="22"/>
          <w:szCs w:val="22"/>
        </w:rPr>
        <w:t>会议计划在</w:t>
      </w:r>
      <w:r w:rsidR="00622962" w:rsidRPr="003F2044">
        <w:rPr>
          <w:rFonts w:ascii="Arial" w:hAnsi="Arial" w:cs="Arial"/>
          <w:sz w:val="22"/>
          <w:szCs w:val="22"/>
        </w:rPr>
        <w:t>2020</w:t>
      </w:r>
      <w:r w:rsidR="00916E9D" w:rsidRPr="00A3539C">
        <w:rPr>
          <w:rFonts w:ascii="Arial" w:hAnsi="Arial" w:cs="Arial" w:hint="eastAsia"/>
          <w:sz w:val="22"/>
          <w:szCs w:val="22"/>
        </w:rPr>
        <w:t>年</w:t>
      </w:r>
      <w:r w:rsidR="00622962" w:rsidRPr="003F2044">
        <w:rPr>
          <w:rFonts w:ascii="Arial" w:hAnsi="Arial" w:cs="Arial"/>
          <w:sz w:val="22"/>
          <w:szCs w:val="22"/>
        </w:rPr>
        <w:t>10</w:t>
      </w:r>
      <w:r w:rsidR="00916E9D" w:rsidRPr="00A3539C">
        <w:rPr>
          <w:rFonts w:ascii="Arial" w:hAnsi="Arial" w:cs="Arial" w:hint="eastAsia"/>
          <w:sz w:val="22"/>
          <w:szCs w:val="22"/>
        </w:rPr>
        <w:t>月</w:t>
      </w:r>
      <w:r w:rsidR="00622962" w:rsidRPr="003F2044">
        <w:rPr>
          <w:rFonts w:ascii="Arial" w:hAnsi="Arial" w:cs="Arial"/>
          <w:sz w:val="22"/>
          <w:szCs w:val="22"/>
        </w:rPr>
        <w:t>30</w:t>
      </w:r>
      <w:r w:rsidR="00916E9D" w:rsidRPr="00A3539C">
        <w:rPr>
          <w:rFonts w:ascii="Arial" w:hAnsi="Arial" w:cs="Arial" w:hint="eastAsia"/>
          <w:sz w:val="22"/>
          <w:szCs w:val="22"/>
        </w:rPr>
        <w:t>日举行</w:t>
      </w:r>
      <w:r w:rsidRPr="003F2044">
        <w:rPr>
          <w:rFonts w:ascii="Arial" w:hAnsi="Arial" w:cs="Arial" w:hint="eastAsia"/>
          <w:sz w:val="22"/>
          <w:szCs w:val="22"/>
        </w:rPr>
        <w:t>，</w:t>
      </w:r>
      <w:r w:rsidR="00916E9D" w:rsidRPr="00A3539C">
        <w:rPr>
          <w:rFonts w:ascii="Arial" w:hAnsi="Arial" w:cs="Arial" w:hint="eastAsia"/>
          <w:sz w:val="22"/>
          <w:szCs w:val="22"/>
        </w:rPr>
        <w:t>以便通过委员会第十五届会议的时间表以及审查几</w:t>
      </w:r>
      <w:r w:rsidRPr="003F2044">
        <w:rPr>
          <w:rFonts w:ascii="Arial" w:hAnsi="Arial" w:cs="Arial" w:hint="eastAsia"/>
          <w:sz w:val="22"/>
          <w:szCs w:val="22"/>
        </w:rPr>
        <w:t>项</w:t>
      </w:r>
      <w:r w:rsidR="00916E9D" w:rsidRPr="00A3539C">
        <w:rPr>
          <w:rFonts w:ascii="Arial" w:hAnsi="Arial" w:cs="Arial" w:hint="eastAsia"/>
          <w:sz w:val="22"/>
          <w:szCs w:val="22"/>
        </w:rPr>
        <w:t>国际援助要求。</w:t>
      </w:r>
    </w:p>
    <w:p w14:paraId="311E57A9" w14:textId="725113C8" w:rsidR="00622962" w:rsidRPr="00A3539C" w:rsidRDefault="00591F38" w:rsidP="00A3539C">
      <w:pPr>
        <w:spacing w:after="120"/>
        <w:ind w:left="705"/>
        <w:jc w:val="both"/>
        <w:rPr>
          <w:rFonts w:ascii="Arial" w:eastAsiaTheme="minorEastAsia" w:hAnsi="Arial" w:cs="Arial"/>
          <w:sz w:val="22"/>
          <w:szCs w:val="22"/>
        </w:rPr>
      </w:pPr>
      <w:r w:rsidRPr="00A3539C">
        <w:rPr>
          <w:rFonts w:ascii="Arial" w:hAnsi="Arial" w:cs="Arial"/>
          <w:b/>
          <w:bCs/>
          <w:sz w:val="22"/>
          <w:szCs w:val="22"/>
        </w:rPr>
        <w:t xml:space="preserve">d. </w:t>
      </w:r>
      <w:r w:rsidR="00916E9D" w:rsidRPr="00A3539C">
        <w:rPr>
          <w:rFonts w:ascii="Arial" w:eastAsiaTheme="minorEastAsia" w:hAnsi="Arial" w:cs="Arial" w:hint="eastAsia"/>
          <w:b/>
          <w:bCs/>
          <w:sz w:val="22"/>
          <w:szCs w:val="22"/>
        </w:rPr>
        <w:t>国际援助</w:t>
      </w:r>
      <w:r w:rsidR="00364FA4" w:rsidRPr="00A3539C">
        <w:rPr>
          <w:rFonts w:ascii="Arial" w:eastAsiaTheme="minorEastAsia" w:hAnsi="Arial" w:cs="Arial" w:hint="eastAsia"/>
          <w:b/>
          <w:bCs/>
          <w:sz w:val="22"/>
          <w:szCs w:val="22"/>
        </w:rPr>
        <w:t>：</w:t>
      </w:r>
      <w:r w:rsidR="00916E9D" w:rsidRPr="00A3539C">
        <w:rPr>
          <w:rFonts w:ascii="Arial" w:eastAsiaTheme="minorEastAsia" w:hAnsi="Arial" w:cs="Arial" w:hint="eastAsia"/>
          <w:sz w:val="22"/>
          <w:szCs w:val="22"/>
        </w:rPr>
        <w:t>在大流行病</w:t>
      </w:r>
      <w:r w:rsidR="000A28C4" w:rsidRPr="00A3539C">
        <w:rPr>
          <w:rFonts w:ascii="Arial" w:eastAsiaTheme="minorEastAsia" w:hAnsi="Arial" w:cs="Arial" w:hint="eastAsia"/>
          <w:sz w:val="22"/>
          <w:szCs w:val="22"/>
        </w:rPr>
        <w:t>之初</w:t>
      </w:r>
      <w:r w:rsidR="00916E9D" w:rsidRPr="00A3539C">
        <w:rPr>
          <w:rFonts w:ascii="Arial" w:eastAsiaTheme="minorEastAsia" w:hAnsi="Arial" w:cs="Arial" w:hint="eastAsia"/>
          <w:sz w:val="22"/>
          <w:szCs w:val="22"/>
        </w:rPr>
        <w:t>，</w:t>
      </w:r>
      <w:r w:rsidRPr="00A3539C">
        <w:rPr>
          <w:rFonts w:ascii="Arial" w:eastAsiaTheme="minorEastAsia" w:hAnsi="Arial" w:cs="Arial" w:hint="eastAsia"/>
          <w:sz w:val="22"/>
          <w:szCs w:val="22"/>
        </w:rPr>
        <w:t>共</w:t>
      </w:r>
      <w:r w:rsidR="00916E9D" w:rsidRPr="00A3539C">
        <w:rPr>
          <w:rFonts w:ascii="Arial" w:eastAsiaTheme="minorEastAsia" w:hAnsi="Arial" w:cs="Arial" w:hint="eastAsia"/>
          <w:sz w:val="22"/>
          <w:szCs w:val="22"/>
        </w:rPr>
        <w:t>有</w:t>
      </w:r>
      <w:r w:rsidR="00B05BD7" w:rsidRPr="00A3539C">
        <w:rPr>
          <w:rFonts w:ascii="Arial" w:eastAsiaTheme="minorEastAsia" w:hAnsi="Arial" w:cs="Arial"/>
          <w:sz w:val="22"/>
          <w:szCs w:val="22"/>
        </w:rPr>
        <w:t>27</w:t>
      </w:r>
      <w:r w:rsidR="00916E9D" w:rsidRPr="00A3539C">
        <w:rPr>
          <w:rFonts w:ascii="Arial" w:eastAsiaTheme="minorEastAsia" w:hAnsi="Arial" w:cs="Arial" w:hint="eastAsia"/>
          <w:sz w:val="22"/>
          <w:szCs w:val="22"/>
        </w:rPr>
        <w:t>个</w:t>
      </w:r>
      <w:r w:rsidR="0025344D" w:rsidRPr="00A3539C">
        <w:rPr>
          <w:rFonts w:ascii="Arial" w:eastAsiaTheme="minorEastAsia" w:hAnsi="Arial" w:cs="Arial" w:hint="eastAsia"/>
          <w:sz w:val="22"/>
          <w:szCs w:val="22"/>
        </w:rPr>
        <w:t>进行</w:t>
      </w:r>
      <w:r w:rsidR="009E1722" w:rsidRPr="00A3539C">
        <w:rPr>
          <w:rFonts w:ascii="Arial" w:eastAsiaTheme="minorEastAsia" w:hAnsi="Arial" w:cs="Arial" w:hint="eastAsia"/>
          <w:sz w:val="22"/>
          <w:szCs w:val="22"/>
        </w:rPr>
        <w:t>中的国际援助</w:t>
      </w:r>
      <w:r w:rsidR="0025344D" w:rsidRPr="00A3539C">
        <w:rPr>
          <w:rFonts w:ascii="Arial" w:eastAsiaTheme="minorEastAsia" w:hAnsi="Arial" w:cs="Arial" w:hint="eastAsia"/>
          <w:sz w:val="22"/>
          <w:szCs w:val="22"/>
        </w:rPr>
        <w:t>项目</w:t>
      </w:r>
      <w:r w:rsidR="009E1722" w:rsidRPr="00A3539C">
        <w:rPr>
          <w:rFonts w:ascii="Arial" w:eastAsiaTheme="minorEastAsia" w:hAnsi="Arial" w:cs="Arial"/>
          <w:sz w:val="22"/>
          <w:szCs w:val="22"/>
        </w:rPr>
        <w:t xml:space="preserve"> </w:t>
      </w:r>
      <w:r w:rsidR="00A3163B" w:rsidRPr="003F2044">
        <w:rPr>
          <w:rFonts w:ascii="Arial" w:eastAsiaTheme="minorEastAsia" w:hAnsi="Arial" w:cs="Arial" w:hint="eastAsia"/>
          <w:sz w:val="22"/>
          <w:szCs w:val="22"/>
        </w:rPr>
        <w:t>（</w:t>
      </w:r>
      <w:r w:rsidR="009E1722" w:rsidRPr="00A3539C">
        <w:rPr>
          <w:rFonts w:ascii="Arial" w:eastAsiaTheme="minorEastAsia" w:hAnsi="Arial" w:cs="Arial" w:hint="eastAsia"/>
          <w:sz w:val="22"/>
          <w:szCs w:val="22"/>
        </w:rPr>
        <w:t>总额</w:t>
      </w:r>
      <w:r w:rsidR="00E10ED0">
        <w:rPr>
          <w:rFonts w:ascii="Arial" w:eastAsiaTheme="minorEastAsia" w:hAnsi="Arial" w:cs="Arial" w:hint="eastAsia"/>
          <w:sz w:val="22"/>
          <w:szCs w:val="22"/>
        </w:rPr>
        <w:t>331</w:t>
      </w:r>
      <w:proofErr w:type="gramStart"/>
      <w:r w:rsidR="009E1722" w:rsidRPr="00A3539C">
        <w:rPr>
          <w:rFonts w:ascii="Arial" w:eastAsiaTheme="minorEastAsia" w:hAnsi="Arial" w:cs="Arial" w:hint="eastAsia"/>
          <w:sz w:val="22"/>
          <w:szCs w:val="22"/>
        </w:rPr>
        <w:t>万美元</w:t>
      </w:r>
      <w:r w:rsidR="009E1722" w:rsidRPr="00A3539C">
        <w:rPr>
          <w:rFonts w:ascii="Arial" w:eastAsiaTheme="minorEastAsia" w:hAnsi="Arial" w:cs="Arial"/>
          <w:sz w:val="22"/>
          <w:szCs w:val="22"/>
        </w:rPr>
        <w:t>;</w:t>
      </w:r>
      <w:proofErr w:type="gramEnd"/>
      <w:r w:rsidR="009E1722" w:rsidRPr="00A3539C">
        <w:rPr>
          <w:rFonts w:ascii="Arial" w:eastAsiaTheme="minorEastAsia" w:hAnsi="Arial" w:cs="Arial"/>
          <w:sz w:val="22"/>
          <w:szCs w:val="22"/>
        </w:rPr>
        <w:t xml:space="preserve"> </w:t>
      </w:r>
      <w:r w:rsidR="009E1722" w:rsidRPr="00A3539C">
        <w:rPr>
          <w:rFonts w:ascii="Arial" w:eastAsiaTheme="minorEastAsia" w:hAnsi="Arial" w:cs="Arial" w:hint="eastAsia"/>
          <w:sz w:val="22"/>
          <w:szCs w:val="22"/>
        </w:rPr>
        <w:t>其中</w:t>
      </w:r>
      <w:r w:rsidR="00E10ED0">
        <w:rPr>
          <w:rFonts w:ascii="Arial" w:eastAsiaTheme="minorEastAsia" w:hAnsi="Arial" w:cs="Arial" w:hint="eastAsia"/>
          <w:sz w:val="22"/>
          <w:szCs w:val="22"/>
        </w:rPr>
        <w:t>52%</w:t>
      </w:r>
      <w:r w:rsidR="00E10ED0">
        <w:rPr>
          <w:rFonts w:ascii="Arial" w:eastAsiaTheme="minorEastAsia" w:hAnsi="Arial" w:cs="Arial"/>
          <w:sz w:val="22"/>
          <w:szCs w:val="22"/>
        </w:rPr>
        <w:t xml:space="preserve"> </w:t>
      </w:r>
      <w:r w:rsidR="009E1722" w:rsidRPr="00A3539C">
        <w:rPr>
          <w:rFonts w:ascii="Arial" w:eastAsiaTheme="minorEastAsia" w:hAnsi="Arial" w:cs="Arial" w:hint="eastAsia"/>
          <w:sz w:val="22"/>
          <w:szCs w:val="22"/>
        </w:rPr>
        <w:t>在非洲</w:t>
      </w:r>
      <w:r w:rsidR="00A3163B" w:rsidRPr="003F2044">
        <w:rPr>
          <w:rFonts w:ascii="Arial" w:eastAsiaTheme="minorEastAsia" w:hAnsi="Arial" w:cs="Arial" w:hint="eastAsia"/>
          <w:sz w:val="22"/>
          <w:szCs w:val="22"/>
        </w:rPr>
        <w:t>）</w:t>
      </w:r>
      <w:r w:rsidR="009E1722" w:rsidRPr="00A3539C">
        <w:rPr>
          <w:rFonts w:ascii="Arial" w:eastAsiaTheme="minorEastAsia" w:hAnsi="Arial" w:cs="Arial" w:hint="eastAsia"/>
          <w:sz w:val="22"/>
          <w:szCs w:val="22"/>
        </w:rPr>
        <w:t>。</w:t>
      </w:r>
      <w:r w:rsidRPr="00A3539C">
        <w:rPr>
          <w:rFonts w:ascii="Arial" w:eastAsiaTheme="minorEastAsia" w:hAnsi="Arial" w:cs="Arial" w:hint="eastAsia"/>
          <w:sz w:val="22"/>
          <w:szCs w:val="22"/>
        </w:rPr>
        <w:t>应受</w:t>
      </w:r>
      <w:r w:rsidR="005243EA" w:rsidRPr="00A3539C">
        <w:rPr>
          <w:rFonts w:ascii="Arial" w:eastAsiaTheme="minorEastAsia" w:hAnsi="Arial" w:cs="Arial" w:hint="eastAsia"/>
          <w:sz w:val="22"/>
          <w:szCs w:val="22"/>
        </w:rPr>
        <w:t>益</w:t>
      </w:r>
      <w:r w:rsidR="009E1722" w:rsidRPr="00A3539C">
        <w:rPr>
          <w:rFonts w:ascii="Arial" w:eastAsiaTheme="minorEastAsia" w:hAnsi="Arial" w:cs="Arial" w:hint="eastAsia"/>
          <w:sz w:val="22"/>
          <w:szCs w:val="22"/>
        </w:rPr>
        <w:t>国</w:t>
      </w:r>
      <w:r w:rsidR="005243EA" w:rsidRPr="00A3539C">
        <w:rPr>
          <w:rFonts w:ascii="Arial" w:eastAsiaTheme="minorEastAsia" w:hAnsi="Arial" w:cs="Arial" w:hint="eastAsia"/>
          <w:sz w:val="22"/>
          <w:szCs w:val="22"/>
        </w:rPr>
        <w:t>作出</w:t>
      </w:r>
      <w:r w:rsidR="009E1722" w:rsidRPr="00A3539C">
        <w:rPr>
          <w:rFonts w:ascii="Arial" w:eastAsiaTheme="minorEastAsia" w:hAnsi="Arial" w:cs="Arial" w:hint="eastAsia"/>
          <w:sz w:val="22"/>
          <w:szCs w:val="22"/>
        </w:rPr>
        <w:t>的要求，</w:t>
      </w:r>
      <w:r w:rsidRPr="00A3539C">
        <w:rPr>
          <w:rFonts w:ascii="Arial" w:eastAsiaTheme="minorEastAsia" w:hAnsi="Arial" w:cs="Arial" w:hint="eastAsia"/>
          <w:sz w:val="22"/>
          <w:szCs w:val="22"/>
        </w:rPr>
        <w:t>其中</w:t>
      </w:r>
      <w:r w:rsidR="00B05BD7" w:rsidRPr="00A3539C">
        <w:rPr>
          <w:rFonts w:ascii="Arial" w:eastAsiaTheme="minorEastAsia" w:hAnsi="Arial" w:cs="Arial"/>
          <w:sz w:val="22"/>
          <w:szCs w:val="22"/>
        </w:rPr>
        <w:t>6</w:t>
      </w:r>
      <w:r w:rsidR="0025344D" w:rsidRPr="00A3539C">
        <w:rPr>
          <w:rFonts w:ascii="Arial" w:eastAsiaTheme="minorEastAsia" w:hAnsi="Arial" w:cs="Arial" w:hint="eastAsia"/>
          <w:sz w:val="22"/>
          <w:szCs w:val="22"/>
        </w:rPr>
        <w:t>个</w:t>
      </w:r>
      <w:r w:rsidR="005243EA" w:rsidRPr="00A3539C">
        <w:rPr>
          <w:rFonts w:ascii="Arial" w:eastAsiaTheme="minorEastAsia" w:hAnsi="Arial" w:cs="Arial" w:hint="eastAsia"/>
          <w:sz w:val="22"/>
          <w:szCs w:val="22"/>
        </w:rPr>
        <w:t>项</w:t>
      </w:r>
      <w:r w:rsidR="0025344D" w:rsidRPr="00A3539C">
        <w:rPr>
          <w:rFonts w:ascii="Arial" w:eastAsiaTheme="minorEastAsia" w:hAnsi="Arial" w:cs="Arial" w:hint="eastAsia"/>
          <w:sz w:val="22"/>
          <w:szCs w:val="22"/>
        </w:rPr>
        <w:t>目</w:t>
      </w:r>
      <w:r w:rsidR="005243EA" w:rsidRPr="00A3539C">
        <w:rPr>
          <w:rFonts w:ascii="Arial" w:eastAsiaTheme="minorEastAsia" w:hAnsi="Arial" w:cs="Arial" w:hint="eastAsia"/>
          <w:sz w:val="22"/>
          <w:szCs w:val="22"/>
        </w:rPr>
        <w:t>被延长。尽管</w:t>
      </w:r>
      <w:r w:rsidRPr="00A3539C">
        <w:rPr>
          <w:rFonts w:ascii="Arial" w:eastAsiaTheme="minorEastAsia" w:hAnsi="Arial" w:cs="Arial" w:hint="eastAsia"/>
          <w:sz w:val="22"/>
          <w:szCs w:val="22"/>
        </w:rPr>
        <w:t>面临着</w:t>
      </w:r>
      <w:r w:rsidR="005243EA" w:rsidRPr="00A3539C">
        <w:rPr>
          <w:rFonts w:ascii="Arial" w:eastAsiaTheme="minorEastAsia" w:hAnsi="Arial" w:cs="Arial" w:hint="eastAsia"/>
          <w:sz w:val="22"/>
          <w:szCs w:val="22"/>
        </w:rPr>
        <w:t>不同的挑战，自大流行病的开始一直到本文件的撰写</w:t>
      </w:r>
      <w:r w:rsidR="0025344D" w:rsidRPr="00A3539C">
        <w:rPr>
          <w:rFonts w:ascii="Arial" w:eastAsiaTheme="minorEastAsia" w:hAnsi="Arial" w:cs="Arial" w:hint="eastAsia"/>
          <w:sz w:val="22"/>
          <w:szCs w:val="22"/>
        </w:rPr>
        <w:t>时刻</w:t>
      </w:r>
      <w:r w:rsidR="005243EA" w:rsidRPr="00A3539C">
        <w:rPr>
          <w:rFonts w:ascii="Arial" w:eastAsiaTheme="minorEastAsia" w:hAnsi="Arial" w:cs="Arial" w:hint="eastAsia"/>
          <w:sz w:val="22"/>
          <w:szCs w:val="22"/>
        </w:rPr>
        <w:t>，</w:t>
      </w:r>
      <w:r w:rsidRPr="00A3539C">
        <w:rPr>
          <w:rFonts w:ascii="Arial" w:eastAsiaTheme="minorEastAsia" w:hAnsi="Arial" w:cs="Arial" w:hint="eastAsia"/>
          <w:sz w:val="22"/>
          <w:szCs w:val="22"/>
        </w:rPr>
        <w:t>共</w:t>
      </w:r>
      <w:r w:rsidR="00B05BD7" w:rsidRPr="00A3539C">
        <w:rPr>
          <w:rFonts w:ascii="Arial" w:eastAsiaTheme="minorEastAsia" w:hAnsi="Arial" w:cs="Arial"/>
          <w:sz w:val="22"/>
          <w:szCs w:val="22"/>
        </w:rPr>
        <w:t>6</w:t>
      </w:r>
      <w:r w:rsidR="005243EA" w:rsidRPr="00A3539C">
        <w:rPr>
          <w:rFonts w:ascii="Arial" w:eastAsiaTheme="minorEastAsia" w:hAnsi="Arial" w:cs="Arial" w:hint="eastAsia"/>
          <w:sz w:val="22"/>
          <w:szCs w:val="22"/>
        </w:rPr>
        <w:t>个</w:t>
      </w:r>
      <w:r w:rsidR="0025344D" w:rsidRPr="00A3539C">
        <w:rPr>
          <w:rFonts w:ascii="Arial" w:eastAsiaTheme="minorEastAsia" w:hAnsi="Arial" w:cs="Arial" w:hint="eastAsia"/>
          <w:sz w:val="22"/>
          <w:szCs w:val="22"/>
        </w:rPr>
        <w:t>项目</w:t>
      </w:r>
      <w:r w:rsidRPr="00A3539C">
        <w:rPr>
          <w:rFonts w:ascii="Arial" w:eastAsiaTheme="minorEastAsia" w:hAnsi="Arial" w:cs="Arial" w:hint="eastAsia"/>
          <w:sz w:val="22"/>
          <w:szCs w:val="22"/>
        </w:rPr>
        <w:t>已完成</w:t>
      </w:r>
      <w:r w:rsidR="007C7521" w:rsidRPr="00A3539C">
        <w:rPr>
          <w:rFonts w:ascii="Arial" w:eastAsiaTheme="minorEastAsia" w:hAnsi="Arial" w:cs="Arial" w:hint="eastAsia"/>
          <w:sz w:val="22"/>
          <w:szCs w:val="22"/>
        </w:rPr>
        <w:t>。</w:t>
      </w:r>
      <w:r w:rsidR="00622962" w:rsidRPr="00A3539C">
        <w:rPr>
          <w:rFonts w:ascii="Arial" w:eastAsiaTheme="minorEastAsia" w:hAnsi="Arial" w:cs="Arial" w:hint="eastAsia"/>
          <w:sz w:val="22"/>
          <w:szCs w:val="22"/>
        </w:rPr>
        <w:t>此外</w:t>
      </w:r>
      <w:r w:rsidR="007C7521" w:rsidRPr="00A3539C">
        <w:rPr>
          <w:rFonts w:ascii="Arial" w:eastAsiaTheme="minorEastAsia" w:hAnsi="Arial" w:cs="Arial" w:hint="eastAsia"/>
          <w:sz w:val="22"/>
          <w:szCs w:val="22"/>
        </w:rPr>
        <w:t>，在秘书处处于被封锁的</w:t>
      </w:r>
      <w:r w:rsidR="007C7521" w:rsidRPr="00A3539C">
        <w:rPr>
          <w:rFonts w:ascii="Arial" w:eastAsiaTheme="minorEastAsia" w:hAnsi="Arial" w:cs="Arial" w:hint="eastAsia"/>
          <w:sz w:val="22"/>
          <w:szCs w:val="22"/>
        </w:rPr>
        <w:lastRenderedPageBreak/>
        <w:t>时期，</w:t>
      </w:r>
      <w:r w:rsidR="00622962" w:rsidRPr="00A3539C">
        <w:rPr>
          <w:rFonts w:ascii="Arial" w:eastAsiaTheme="minorEastAsia" w:hAnsi="Arial" w:cs="Arial" w:hint="eastAsia"/>
          <w:sz w:val="22"/>
          <w:szCs w:val="22"/>
        </w:rPr>
        <w:t>共收到</w:t>
      </w:r>
      <w:r w:rsidR="00B05BD7" w:rsidRPr="00A3539C">
        <w:rPr>
          <w:rFonts w:ascii="Arial" w:eastAsiaTheme="minorEastAsia" w:hAnsi="Arial" w:cs="Arial"/>
          <w:sz w:val="22"/>
          <w:szCs w:val="22"/>
        </w:rPr>
        <w:t>6</w:t>
      </w:r>
      <w:r w:rsidR="00622962" w:rsidRPr="00A3539C">
        <w:rPr>
          <w:rFonts w:ascii="Arial" w:eastAsiaTheme="minorEastAsia" w:hAnsi="Arial" w:cs="Arial" w:hint="eastAsia"/>
          <w:sz w:val="22"/>
          <w:szCs w:val="22"/>
        </w:rPr>
        <w:t>项</w:t>
      </w:r>
      <w:r w:rsidR="007C7521" w:rsidRPr="00A3539C">
        <w:rPr>
          <w:rFonts w:ascii="Arial" w:eastAsiaTheme="minorEastAsia" w:hAnsi="Arial" w:cs="Arial" w:hint="eastAsia"/>
          <w:sz w:val="22"/>
          <w:szCs w:val="22"/>
        </w:rPr>
        <w:t>新</w:t>
      </w:r>
      <w:r w:rsidR="00622962" w:rsidRPr="00A3539C">
        <w:rPr>
          <w:rFonts w:ascii="Arial" w:eastAsiaTheme="minorEastAsia" w:hAnsi="Arial" w:cs="Arial" w:hint="eastAsia"/>
          <w:sz w:val="22"/>
          <w:szCs w:val="22"/>
        </w:rPr>
        <w:t>的</w:t>
      </w:r>
      <w:r w:rsidR="007C7521" w:rsidRPr="00A3539C">
        <w:rPr>
          <w:rFonts w:ascii="Arial" w:eastAsiaTheme="minorEastAsia" w:hAnsi="Arial" w:cs="Arial" w:hint="eastAsia"/>
          <w:sz w:val="22"/>
          <w:szCs w:val="22"/>
        </w:rPr>
        <w:t>国际援助要求</w:t>
      </w:r>
      <w:r w:rsidR="00CF4294">
        <w:rPr>
          <w:rFonts w:ascii="Arial" w:eastAsiaTheme="minorEastAsia" w:hAnsi="Arial" w:cs="Arial" w:hint="eastAsia"/>
          <w:sz w:val="22"/>
          <w:szCs w:val="22"/>
        </w:rPr>
        <w:t>；</w:t>
      </w:r>
      <w:r w:rsidR="007C7521" w:rsidRPr="00A3539C">
        <w:rPr>
          <w:rFonts w:ascii="Arial" w:eastAsiaTheme="minorEastAsia" w:hAnsi="Arial" w:cs="Arial" w:hint="eastAsia"/>
          <w:sz w:val="22"/>
          <w:szCs w:val="22"/>
        </w:rPr>
        <w:t>这些</w:t>
      </w:r>
      <w:r w:rsidR="00622962" w:rsidRPr="00A3539C">
        <w:rPr>
          <w:rFonts w:ascii="Arial" w:eastAsiaTheme="minorEastAsia" w:hAnsi="Arial" w:cs="Arial" w:hint="eastAsia"/>
          <w:sz w:val="22"/>
          <w:szCs w:val="22"/>
        </w:rPr>
        <w:t>要求</w:t>
      </w:r>
      <w:r w:rsidR="007C7521" w:rsidRPr="00A3539C">
        <w:rPr>
          <w:rFonts w:ascii="Arial" w:eastAsiaTheme="minorEastAsia" w:hAnsi="Arial" w:cs="Arial" w:hint="eastAsia"/>
          <w:sz w:val="22"/>
          <w:szCs w:val="22"/>
        </w:rPr>
        <w:t>以及</w:t>
      </w:r>
      <w:r w:rsidR="00622962" w:rsidRPr="00A3539C">
        <w:rPr>
          <w:rFonts w:ascii="Arial" w:eastAsiaTheme="minorEastAsia" w:hAnsi="Arial" w:cs="Arial" w:hint="eastAsia"/>
          <w:sz w:val="22"/>
          <w:szCs w:val="22"/>
        </w:rPr>
        <w:t>此</w:t>
      </w:r>
      <w:r w:rsidR="007C7521" w:rsidRPr="00A3539C">
        <w:rPr>
          <w:rFonts w:ascii="Arial" w:eastAsiaTheme="minorEastAsia" w:hAnsi="Arial" w:cs="Arial" w:hint="eastAsia"/>
          <w:sz w:val="22"/>
          <w:szCs w:val="22"/>
        </w:rPr>
        <w:t>前接到的其他要求将会</w:t>
      </w:r>
      <w:r w:rsidR="00622962" w:rsidRPr="00A3539C">
        <w:rPr>
          <w:rFonts w:ascii="Arial" w:eastAsiaTheme="minorEastAsia" w:hAnsi="Arial" w:cs="Arial" w:hint="eastAsia"/>
          <w:sz w:val="22"/>
          <w:szCs w:val="22"/>
        </w:rPr>
        <w:t>被提交至</w:t>
      </w:r>
      <w:r w:rsidR="0025344D" w:rsidRPr="00A3539C">
        <w:rPr>
          <w:rFonts w:ascii="Arial" w:eastAsiaTheme="minorEastAsia" w:hAnsi="Arial" w:cs="Arial" w:hint="eastAsia"/>
          <w:sz w:val="22"/>
          <w:szCs w:val="22"/>
        </w:rPr>
        <w:t>主席团</w:t>
      </w:r>
      <w:r w:rsidR="00622962" w:rsidRPr="00A3539C">
        <w:rPr>
          <w:rFonts w:ascii="Arial" w:eastAsiaTheme="minorEastAsia" w:hAnsi="Arial" w:cs="Arial" w:hint="eastAsia"/>
          <w:sz w:val="22"/>
          <w:szCs w:val="22"/>
        </w:rPr>
        <w:t>随后的会议</w:t>
      </w:r>
      <w:r w:rsidR="006A64AA" w:rsidRPr="00A3539C">
        <w:rPr>
          <w:rFonts w:ascii="Arial" w:eastAsiaTheme="minorEastAsia" w:hAnsi="Arial" w:cs="Arial" w:hint="eastAsia"/>
          <w:sz w:val="22"/>
          <w:szCs w:val="22"/>
        </w:rPr>
        <w:t>。</w:t>
      </w:r>
    </w:p>
    <w:p w14:paraId="604BE1E9" w14:textId="525FA5B5" w:rsidR="003F1924" w:rsidRPr="00A3539C" w:rsidRDefault="00622962" w:rsidP="00A3539C">
      <w:pPr>
        <w:spacing w:after="120"/>
        <w:ind w:left="705"/>
        <w:jc w:val="both"/>
        <w:rPr>
          <w:rFonts w:ascii="Arial" w:hAnsi="Arial" w:cs="Arial"/>
          <w:sz w:val="22"/>
          <w:szCs w:val="22"/>
          <w:shd w:val="clear" w:color="auto" w:fill="FFFFFF"/>
        </w:rPr>
      </w:pPr>
      <w:r w:rsidRPr="00A3539C">
        <w:rPr>
          <w:rFonts w:ascii="Arial" w:eastAsia="DengXian" w:hAnsi="Arial" w:cs="Arial"/>
          <w:b/>
          <w:bCs/>
          <w:sz w:val="22"/>
          <w:szCs w:val="22"/>
        </w:rPr>
        <w:t xml:space="preserve">e. </w:t>
      </w:r>
      <w:r w:rsidR="00B05BD7" w:rsidRPr="00A3539C">
        <w:rPr>
          <w:rFonts w:ascii="Arial" w:eastAsiaTheme="minorEastAsia" w:hAnsi="Arial" w:cs="Arial"/>
          <w:b/>
          <w:bCs/>
          <w:sz w:val="22"/>
          <w:szCs w:val="22"/>
          <w:shd w:val="clear" w:color="auto" w:fill="FFFFFF"/>
        </w:rPr>
        <w:t>2021</w:t>
      </w:r>
      <w:r w:rsidR="00364FA4" w:rsidRPr="00A3539C">
        <w:rPr>
          <w:rFonts w:ascii="Arial" w:eastAsiaTheme="minorEastAsia" w:hAnsi="Arial" w:cs="Arial" w:hint="eastAsia"/>
          <w:b/>
          <w:bCs/>
          <w:sz w:val="22"/>
          <w:szCs w:val="22"/>
          <w:shd w:val="clear" w:color="auto" w:fill="FFFFFF"/>
        </w:rPr>
        <w:t>周期</w:t>
      </w:r>
      <w:r w:rsidR="006A64AA" w:rsidRPr="00A3539C">
        <w:rPr>
          <w:rFonts w:ascii="Arial" w:eastAsiaTheme="minorEastAsia" w:hAnsi="Arial" w:cs="Arial" w:hint="eastAsia"/>
          <w:b/>
          <w:bCs/>
          <w:sz w:val="22"/>
          <w:szCs w:val="22"/>
          <w:shd w:val="clear" w:color="auto" w:fill="FFFFFF"/>
        </w:rPr>
        <w:t>提名</w:t>
      </w:r>
      <w:r w:rsidR="00364FA4" w:rsidRPr="00A3539C">
        <w:rPr>
          <w:rFonts w:ascii="Arial" w:eastAsiaTheme="minorEastAsia" w:hAnsi="Arial" w:cs="Arial" w:hint="eastAsia"/>
          <w:sz w:val="22"/>
          <w:szCs w:val="22"/>
          <w:shd w:val="clear" w:color="auto" w:fill="FFFFFF"/>
        </w:rPr>
        <w:t>：</w:t>
      </w:r>
      <w:r w:rsidR="008271C4" w:rsidRPr="00A3539C">
        <w:rPr>
          <w:rFonts w:ascii="Arial" w:eastAsiaTheme="minorEastAsia" w:hAnsi="Arial" w:cs="Arial" w:hint="eastAsia"/>
          <w:sz w:val="22"/>
          <w:szCs w:val="22"/>
        </w:rPr>
        <w:t>法国的封锁时期</w:t>
      </w:r>
      <w:r w:rsidR="007253E7" w:rsidRPr="00A3539C">
        <w:rPr>
          <w:rFonts w:ascii="Arial" w:eastAsiaTheme="minorEastAsia" w:hAnsi="Arial" w:cs="Arial" w:hint="eastAsia"/>
          <w:sz w:val="22"/>
          <w:szCs w:val="22"/>
        </w:rPr>
        <w:t>之初</w:t>
      </w:r>
      <w:r w:rsidR="008271C4" w:rsidRPr="00A3539C">
        <w:rPr>
          <w:rFonts w:ascii="Arial" w:eastAsiaTheme="minorEastAsia" w:hAnsi="Arial" w:cs="Arial" w:hint="eastAsia"/>
          <w:sz w:val="22"/>
          <w:szCs w:val="22"/>
        </w:rPr>
        <w:t>恰好与</w:t>
      </w:r>
      <w:r w:rsidR="00C6210F" w:rsidRPr="00A3539C">
        <w:rPr>
          <w:rFonts w:ascii="Arial" w:eastAsiaTheme="minorEastAsia" w:hAnsi="Arial" w:cs="Arial" w:hint="eastAsia"/>
          <w:sz w:val="22"/>
          <w:szCs w:val="22"/>
        </w:rPr>
        <w:t>公约清单上登记的提名</w:t>
      </w:r>
      <w:r w:rsidR="007253E7" w:rsidRPr="00A3539C">
        <w:rPr>
          <w:rFonts w:ascii="Arial" w:eastAsiaTheme="minorEastAsia" w:hAnsi="Arial" w:cs="Arial" w:hint="eastAsia"/>
          <w:sz w:val="22"/>
          <w:szCs w:val="22"/>
        </w:rPr>
        <w:t>提交最后限期</w:t>
      </w:r>
      <w:r w:rsidR="007253E7" w:rsidRPr="00A3539C">
        <w:rPr>
          <w:rFonts w:ascii="Arial" w:eastAsiaTheme="minorEastAsia" w:hAnsi="Arial" w:cs="Arial"/>
          <w:sz w:val="22"/>
          <w:szCs w:val="22"/>
        </w:rPr>
        <w:t xml:space="preserve"> </w:t>
      </w:r>
      <w:r w:rsidR="00A3163B" w:rsidRPr="0008329E">
        <w:rPr>
          <w:rFonts w:ascii="Arial" w:eastAsiaTheme="minorEastAsia" w:hAnsi="Arial" w:cs="Arial" w:hint="eastAsia"/>
          <w:sz w:val="22"/>
          <w:szCs w:val="22"/>
        </w:rPr>
        <w:t>（</w:t>
      </w:r>
      <w:r w:rsidR="007253E7" w:rsidRPr="00A3539C">
        <w:rPr>
          <w:rFonts w:ascii="Arial" w:eastAsiaTheme="minorEastAsia" w:hAnsi="Arial" w:cs="Arial"/>
          <w:sz w:val="22"/>
          <w:szCs w:val="22"/>
        </w:rPr>
        <w:t>2020</w:t>
      </w:r>
      <w:r w:rsidR="007253E7" w:rsidRPr="00A3539C">
        <w:rPr>
          <w:rFonts w:ascii="Arial" w:eastAsiaTheme="minorEastAsia" w:hAnsi="Arial" w:cs="Arial" w:hint="eastAsia"/>
          <w:sz w:val="22"/>
          <w:szCs w:val="22"/>
        </w:rPr>
        <w:t>年</w:t>
      </w:r>
      <w:r w:rsidR="007253E7" w:rsidRPr="00A3539C">
        <w:rPr>
          <w:rFonts w:ascii="Arial" w:eastAsiaTheme="minorEastAsia" w:hAnsi="Arial" w:cs="Arial"/>
          <w:sz w:val="22"/>
          <w:szCs w:val="22"/>
        </w:rPr>
        <w:t>3</w:t>
      </w:r>
      <w:r w:rsidR="007253E7" w:rsidRPr="00A3539C">
        <w:rPr>
          <w:rFonts w:ascii="Arial" w:eastAsiaTheme="minorEastAsia" w:hAnsi="Arial" w:cs="Arial" w:hint="eastAsia"/>
          <w:sz w:val="22"/>
          <w:szCs w:val="22"/>
        </w:rPr>
        <w:t>月</w:t>
      </w:r>
      <w:r w:rsidR="007253E7" w:rsidRPr="00A3539C">
        <w:rPr>
          <w:rFonts w:ascii="Arial" w:eastAsiaTheme="minorEastAsia" w:hAnsi="Arial" w:cs="Arial"/>
          <w:sz w:val="22"/>
          <w:szCs w:val="22"/>
        </w:rPr>
        <w:t>31</w:t>
      </w:r>
      <w:r w:rsidR="007253E7" w:rsidRPr="00A3539C">
        <w:rPr>
          <w:rFonts w:ascii="Arial" w:eastAsiaTheme="minorEastAsia" w:hAnsi="Arial" w:cs="Arial" w:hint="eastAsia"/>
          <w:sz w:val="22"/>
          <w:szCs w:val="22"/>
        </w:rPr>
        <w:t>日</w:t>
      </w:r>
      <w:r w:rsidR="00A3163B" w:rsidRPr="0008329E">
        <w:rPr>
          <w:rFonts w:ascii="Arial" w:eastAsiaTheme="minorEastAsia" w:hAnsi="Arial" w:cs="Arial" w:hint="eastAsia"/>
          <w:sz w:val="22"/>
          <w:szCs w:val="22"/>
        </w:rPr>
        <w:t>）</w:t>
      </w:r>
      <w:r w:rsidR="007253E7" w:rsidRPr="00A3539C">
        <w:rPr>
          <w:rFonts w:ascii="Arial" w:eastAsiaTheme="minorEastAsia" w:hAnsi="Arial" w:cs="Arial" w:hint="eastAsia"/>
          <w:sz w:val="22"/>
          <w:szCs w:val="22"/>
        </w:rPr>
        <w:t>相合。</w:t>
      </w:r>
      <w:r w:rsidR="00B05BD7" w:rsidRPr="00A3539C">
        <w:rPr>
          <w:rFonts w:ascii="Arial" w:eastAsiaTheme="minorEastAsia" w:hAnsi="Arial" w:cs="Arial" w:hint="eastAsia"/>
          <w:sz w:val="22"/>
          <w:szCs w:val="22"/>
        </w:rPr>
        <w:t>认识到</w:t>
      </w:r>
      <w:r w:rsidR="007253E7" w:rsidRPr="00A3539C">
        <w:rPr>
          <w:rFonts w:ascii="Arial" w:eastAsiaTheme="minorEastAsia" w:hAnsi="Arial" w:cs="Arial" w:hint="eastAsia"/>
          <w:sz w:val="22"/>
          <w:szCs w:val="22"/>
        </w:rPr>
        <w:t>许多提交国家受到健康危机的影响</w:t>
      </w:r>
      <w:r w:rsidR="00B05BD7" w:rsidRPr="00A3539C">
        <w:rPr>
          <w:rFonts w:ascii="Arial" w:eastAsiaTheme="minorEastAsia" w:hAnsi="Arial" w:cs="Arial" w:hint="eastAsia"/>
          <w:sz w:val="22"/>
          <w:szCs w:val="22"/>
        </w:rPr>
        <w:t>，</w:t>
      </w:r>
      <w:r w:rsidR="007253E7" w:rsidRPr="00A3539C">
        <w:rPr>
          <w:rFonts w:ascii="Arial" w:eastAsiaTheme="minorEastAsia" w:hAnsi="Arial" w:cs="Arial" w:hint="eastAsia"/>
          <w:sz w:val="22"/>
          <w:szCs w:val="22"/>
        </w:rPr>
        <w:t>不能够</w:t>
      </w:r>
      <w:r w:rsidR="00B05BD7" w:rsidRPr="00A3539C">
        <w:rPr>
          <w:rFonts w:ascii="Arial" w:eastAsiaTheme="minorEastAsia" w:hAnsi="Arial" w:cs="Arial" w:hint="eastAsia"/>
          <w:sz w:val="22"/>
          <w:szCs w:val="22"/>
        </w:rPr>
        <w:t>如期</w:t>
      </w:r>
      <w:r w:rsidR="00B05D59" w:rsidRPr="00A3539C">
        <w:rPr>
          <w:rFonts w:ascii="Arial" w:eastAsiaTheme="minorEastAsia" w:hAnsi="Arial" w:cs="Arial" w:hint="eastAsia"/>
          <w:sz w:val="22"/>
          <w:szCs w:val="22"/>
        </w:rPr>
        <w:t>完成提名档案，秘书处决定</w:t>
      </w:r>
      <w:r w:rsidR="00B05BD7" w:rsidRPr="00A3539C">
        <w:rPr>
          <w:rFonts w:ascii="Arial" w:eastAsiaTheme="minorEastAsia" w:hAnsi="Arial" w:cs="Arial" w:hint="eastAsia"/>
          <w:sz w:val="22"/>
          <w:szCs w:val="22"/>
        </w:rPr>
        <w:t>从宽</w:t>
      </w:r>
      <w:r w:rsidR="00B05D59" w:rsidRPr="00A3539C">
        <w:rPr>
          <w:rFonts w:ascii="Arial" w:eastAsiaTheme="minorEastAsia" w:hAnsi="Arial" w:cs="Arial" w:hint="eastAsia"/>
          <w:sz w:val="22"/>
          <w:szCs w:val="22"/>
        </w:rPr>
        <w:t>处理在</w:t>
      </w:r>
      <w:r w:rsidR="00227434" w:rsidRPr="00A3539C">
        <w:rPr>
          <w:rFonts w:ascii="Arial" w:eastAsiaTheme="minorEastAsia" w:hAnsi="Arial" w:cs="Arial"/>
          <w:sz w:val="22"/>
          <w:szCs w:val="22"/>
        </w:rPr>
        <w:t>2021</w:t>
      </w:r>
      <w:r w:rsidR="00B05D59" w:rsidRPr="00A3539C">
        <w:rPr>
          <w:rFonts w:ascii="Arial" w:eastAsiaTheme="minorEastAsia" w:hAnsi="Arial" w:cs="Arial" w:hint="eastAsia"/>
          <w:sz w:val="22"/>
          <w:szCs w:val="22"/>
        </w:rPr>
        <w:t>周期下的提名。</w:t>
      </w:r>
      <w:r w:rsidR="00227434" w:rsidRPr="00A3539C">
        <w:rPr>
          <w:rFonts w:ascii="Arial" w:eastAsiaTheme="minorEastAsia" w:hAnsi="Arial" w:cs="Arial" w:hint="eastAsia"/>
          <w:sz w:val="22"/>
          <w:szCs w:val="22"/>
        </w:rPr>
        <w:t>通</w:t>
      </w:r>
      <w:r w:rsidR="00B05D59" w:rsidRPr="00A3539C">
        <w:rPr>
          <w:rFonts w:ascii="Arial" w:eastAsiaTheme="minorEastAsia" w:hAnsi="Arial" w:cs="Arial" w:hint="eastAsia"/>
          <w:sz w:val="22"/>
          <w:szCs w:val="22"/>
        </w:rPr>
        <w:t>过</w:t>
      </w:r>
      <w:r w:rsidR="00227434" w:rsidRPr="00A3539C">
        <w:rPr>
          <w:rFonts w:ascii="Arial" w:eastAsiaTheme="minorEastAsia" w:hAnsi="Arial" w:cs="Arial"/>
          <w:sz w:val="22"/>
          <w:szCs w:val="22"/>
        </w:rPr>
        <w:t>2020</w:t>
      </w:r>
      <w:r w:rsidR="00B05D59" w:rsidRPr="00A3539C">
        <w:rPr>
          <w:rFonts w:ascii="Arial" w:eastAsiaTheme="minorEastAsia" w:hAnsi="Arial" w:cs="Arial" w:hint="eastAsia"/>
          <w:sz w:val="22"/>
          <w:szCs w:val="22"/>
        </w:rPr>
        <w:t>年</w:t>
      </w:r>
      <w:r w:rsidR="00227434" w:rsidRPr="00A3539C">
        <w:rPr>
          <w:rFonts w:ascii="Arial" w:eastAsiaTheme="minorEastAsia" w:hAnsi="Arial" w:cs="Arial"/>
          <w:sz w:val="22"/>
          <w:szCs w:val="22"/>
        </w:rPr>
        <w:t>3</w:t>
      </w:r>
      <w:r w:rsidR="00B05D59" w:rsidRPr="00A3539C">
        <w:rPr>
          <w:rFonts w:ascii="Arial" w:eastAsiaTheme="minorEastAsia" w:hAnsi="Arial" w:cs="Arial" w:hint="eastAsia"/>
          <w:sz w:val="22"/>
          <w:szCs w:val="22"/>
        </w:rPr>
        <w:t>月</w:t>
      </w:r>
      <w:r w:rsidR="00227434" w:rsidRPr="00A3539C">
        <w:rPr>
          <w:rFonts w:ascii="Arial" w:eastAsiaTheme="minorEastAsia" w:hAnsi="Arial" w:cs="Arial"/>
          <w:sz w:val="22"/>
          <w:szCs w:val="22"/>
        </w:rPr>
        <w:t>17</w:t>
      </w:r>
      <w:r w:rsidR="00B05D59" w:rsidRPr="00A3539C">
        <w:rPr>
          <w:rFonts w:ascii="Arial" w:eastAsiaTheme="minorEastAsia" w:hAnsi="Arial" w:cs="Arial" w:hint="eastAsia"/>
          <w:sz w:val="22"/>
          <w:szCs w:val="22"/>
        </w:rPr>
        <w:t>日的通函</w:t>
      </w:r>
      <w:r w:rsidR="00A3163B" w:rsidRPr="0008329E">
        <w:rPr>
          <w:rFonts w:ascii="Arial" w:eastAsiaTheme="minorEastAsia" w:hAnsi="Arial" w:cs="Arial" w:hint="eastAsia"/>
          <w:sz w:val="22"/>
          <w:szCs w:val="22"/>
        </w:rPr>
        <w:t>（</w:t>
      </w:r>
      <w:r w:rsidR="003B2B68" w:rsidRPr="00A3539C">
        <w:rPr>
          <w:rFonts w:ascii="Arial" w:eastAsiaTheme="minorEastAsia" w:hAnsi="Arial" w:cs="Arial" w:hint="eastAsia"/>
          <w:sz w:val="22"/>
          <w:szCs w:val="22"/>
        </w:rPr>
        <w:t>第</w:t>
      </w:r>
      <w:r w:rsidR="00B05D59" w:rsidRPr="00A3539C">
        <w:rPr>
          <w:rFonts w:ascii="Arial" w:eastAsiaTheme="minorEastAsia" w:hAnsi="Arial" w:cs="Arial"/>
          <w:sz w:val="22"/>
          <w:szCs w:val="22"/>
        </w:rPr>
        <w:t>CLT/LHE/20/14</w:t>
      </w:r>
      <w:r w:rsidR="00CF4294" w:rsidRPr="00A3539C">
        <w:rPr>
          <w:rFonts w:ascii="Arial" w:eastAsiaTheme="minorEastAsia" w:hAnsi="Arial" w:cs="Arial"/>
          <w:sz w:val="22"/>
          <w:szCs w:val="22"/>
        </w:rPr>
        <w:t>2</w:t>
      </w:r>
      <w:r w:rsidR="003B2B68" w:rsidRPr="00A3539C">
        <w:rPr>
          <w:rFonts w:ascii="Arial" w:eastAsiaTheme="minorEastAsia" w:hAnsi="Arial" w:cs="Arial" w:hint="eastAsia"/>
          <w:sz w:val="22"/>
          <w:szCs w:val="22"/>
        </w:rPr>
        <w:t>号通函</w:t>
      </w:r>
      <w:r w:rsidR="00B05D59" w:rsidRPr="00A3539C">
        <w:rPr>
          <w:rFonts w:ascii="Arial" w:eastAsiaTheme="minorEastAsia" w:hAnsi="Arial" w:cs="Arial"/>
          <w:sz w:val="22"/>
          <w:szCs w:val="22"/>
        </w:rPr>
        <w:t xml:space="preserve"> </w:t>
      </w:r>
      <w:r w:rsidR="00227434" w:rsidRPr="00A3539C">
        <w:rPr>
          <w:rFonts w:ascii="Arial" w:eastAsiaTheme="minorEastAsia" w:hAnsi="Arial" w:cs="Arial" w:hint="eastAsia"/>
          <w:sz w:val="22"/>
          <w:szCs w:val="22"/>
        </w:rPr>
        <w:t>及</w:t>
      </w:r>
      <w:r w:rsidR="00227434" w:rsidRPr="00A3539C">
        <w:rPr>
          <w:rFonts w:ascii="Arial" w:eastAsiaTheme="minorEastAsia" w:hAnsi="Arial" w:cs="Arial"/>
          <w:sz w:val="22"/>
          <w:szCs w:val="22"/>
        </w:rPr>
        <w:t>2020</w:t>
      </w:r>
      <w:r w:rsidR="00B05D59" w:rsidRPr="00A3539C">
        <w:rPr>
          <w:rFonts w:ascii="Arial" w:eastAsiaTheme="minorEastAsia" w:hAnsi="Arial" w:cs="Arial" w:hint="eastAsia"/>
          <w:sz w:val="22"/>
          <w:szCs w:val="22"/>
        </w:rPr>
        <w:t>年</w:t>
      </w:r>
      <w:r w:rsidR="00227434" w:rsidRPr="00A3539C">
        <w:rPr>
          <w:rFonts w:ascii="Arial" w:eastAsiaTheme="minorEastAsia" w:hAnsi="Arial" w:cs="Arial"/>
          <w:sz w:val="22"/>
          <w:szCs w:val="22"/>
        </w:rPr>
        <w:t>3</w:t>
      </w:r>
      <w:r w:rsidR="00B05D59" w:rsidRPr="00A3539C">
        <w:rPr>
          <w:rFonts w:ascii="Arial" w:eastAsiaTheme="minorEastAsia" w:hAnsi="Arial" w:cs="Arial" w:hint="eastAsia"/>
          <w:sz w:val="22"/>
          <w:szCs w:val="22"/>
        </w:rPr>
        <w:t>月</w:t>
      </w:r>
      <w:r w:rsidR="00227434" w:rsidRPr="00A3539C">
        <w:rPr>
          <w:rFonts w:ascii="Arial" w:eastAsiaTheme="minorEastAsia" w:hAnsi="Arial" w:cs="Arial"/>
          <w:sz w:val="22"/>
          <w:szCs w:val="22"/>
        </w:rPr>
        <w:t>17</w:t>
      </w:r>
      <w:r w:rsidR="00B05D59" w:rsidRPr="00A3539C">
        <w:rPr>
          <w:rFonts w:ascii="Arial" w:eastAsiaTheme="minorEastAsia" w:hAnsi="Arial" w:cs="Arial" w:hint="eastAsia"/>
          <w:sz w:val="22"/>
          <w:szCs w:val="22"/>
        </w:rPr>
        <w:t>日发布的新闻</w:t>
      </w:r>
      <w:r w:rsidR="00A3163B" w:rsidRPr="0008329E">
        <w:rPr>
          <w:rFonts w:ascii="Arial" w:eastAsiaTheme="minorEastAsia" w:hAnsi="Arial" w:cs="Arial" w:hint="eastAsia"/>
          <w:sz w:val="22"/>
          <w:szCs w:val="22"/>
        </w:rPr>
        <w:t>）</w:t>
      </w:r>
      <w:r w:rsidR="00B05D59" w:rsidRPr="00A3539C">
        <w:rPr>
          <w:rFonts w:ascii="Arial" w:eastAsiaTheme="minorEastAsia" w:hAnsi="Arial" w:cs="Arial" w:hint="eastAsia"/>
          <w:sz w:val="22"/>
          <w:szCs w:val="22"/>
        </w:rPr>
        <w:t>，</w:t>
      </w:r>
      <w:r w:rsidR="00227434" w:rsidRPr="00A3539C">
        <w:rPr>
          <w:rFonts w:ascii="Arial" w:eastAsiaTheme="minorEastAsia" w:hAnsi="Arial" w:cs="Arial" w:hint="eastAsia"/>
          <w:sz w:val="22"/>
          <w:szCs w:val="22"/>
        </w:rPr>
        <w:t>提交</w:t>
      </w:r>
      <w:r w:rsidR="00B05D59" w:rsidRPr="00A3539C">
        <w:rPr>
          <w:rFonts w:ascii="Arial" w:eastAsiaTheme="minorEastAsia" w:hAnsi="Arial" w:cs="Arial" w:hint="eastAsia"/>
          <w:sz w:val="22"/>
          <w:szCs w:val="22"/>
        </w:rPr>
        <w:t>国</w:t>
      </w:r>
      <w:r w:rsidR="0025344D" w:rsidRPr="00A3539C">
        <w:rPr>
          <w:rFonts w:ascii="Arial" w:eastAsiaTheme="minorEastAsia" w:hAnsi="Arial" w:cs="Arial" w:hint="eastAsia"/>
          <w:sz w:val="22"/>
          <w:szCs w:val="22"/>
        </w:rPr>
        <w:t>家</w:t>
      </w:r>
      <w:r w:rsidR="00B05D59" w:rsidRPr="00A3539C">
        <w:rPr>
          <w:rFonts w:ascii="Arial" w:eastAsiaTheme="minorEastAsia" w:hAnsi="Arial" w:cs="Arial" w:hint="eastAsia"/>
          <w:sz w:val="22"/>
          <w:szCs w:val="22"/>
        </w:rPr>
        <w:t>被要求</w:t>
      </w:r>
      <w:r w:rsidR="00A756A9" w:rsidRPr="00A3539C">
        <w:rPr>
          <w:rFonts w:ascii="Arial" w:eastAsiaTheme="minorEastAsia" w:hAnsi="Arial" w:cs="Arial" w:hint="eastAsia"/>
          <w:sz w:val="22"/>
          <w:szCs w:val="22"/>
        </w:rPr>
        <w:t>在最后限期</w:t>
      </w:r>
      <w:r w:rsidR="00227434" w:rsidRPr="00A3539C">
        <w:rPr>
          <w:rFonts w:ascii="Arial" w:eastAsiaTheme="minorEastAsia" w:hAnsi="Arial" w:cs="Arial" w:hint="eastAsia"/>
          <w:sz w:val="22"/>
          <w:szCs w:val="22"/>
        </w:rPr>
        <w:t>内</w:t>
      </w:r>
      <w:r w:rsidR="00A756A9" w:rsidRPr="00A3539C">
        <w:rPr>
          <w:rFonts w:ascii="Arial" w:eastAsiaTheme="minorEastAsia" w:hAnsi="Arial" w:cs="Arial" w:hint="eastAsia"/>
          <w:sz w:val="22"/>
          <w:szCs w:val="22"/>
        </w:rPr>
        <w:t>使用该周期的表格以电子方式提交提名，</w:t>
      </w:r>
      <w:r w:rsidR="00227434" w:rsidRPr="00A3539C">
        <w:rPr>
          <w:rFonts w:ascii="Arial" w:eastAsiaTheme="minorEastAsia" w:hAnsi="Arial" w:cs="Arial" w:hint="eastAsia"/>
          <w:sz w:val="22"/>
          <w:szCs w:val="22"/>
        </w:rPr>
        <w:t>即使</w:t>
      </w:r>
      <w:r w:rsidR="003B2B68" w:rsidRPr="00A3539C">
        <w:rPr>
          <w:rFonts w:ascii="Arial" w:eastAsiaTheme="minorEastAsia" w:hAnsi="Arial" w:cs="Arial" w:hint="eastAsia"/>
          <w:sz w:val="22"/>
          <w:szCs w:val="22"/>
        </w:rPr>
        <w:t>档案尚不完整</w:t>
      </w:r>
      <w:r w:rsidR="00A756A9" w:rsidRPr="00A3539C">
        <w:rPr>
          <w:rFonts w:ascii="Arial" w:eastAsiaTheme="minorEastAsia" w:hAnsi="Arial" w:cs="Arial" w:hint="eastAsia"/>
          <w:sz w:val="22"/>
          <w:szCs w:val="22"/>
        </w:rPr>
        <w:t>。</w:t>
      </w:r>
      <w:r w:rsidR="003B2B68" w:rsidRPr="00A3539C">
        <w:rPr>
          <w:rFonts w:ascii="Arial" w:eastAsiaTheme="minorEastAsia" w:hAnsi="Arial" w:cs="Arial" w:hint="eastAsia"/>
          <w:sz w:val="22"/>
          <w:szCs w:val="22"/>
        </w:rPr>
        <w:t>此后提名</w:t>
      </w:r>
      <w:r w:rsidR="00A756A9" w:rsidRPr="00A3539C">
        <w:rPr>
          <w:rFonts w:ascii="Arial" w:eastAsiaTheme="minorEastAsia" w:hAnsi="Arial" w:cs="Arial" w:hint="eastAsia"/>
          <w:sz w:val="22"/>
          <w:szCs w:val="22"/>
        </w:rPr>
        <w:t>国家被予以至</w:t>
      </w:r>
      <w:r w:rsidR="003B2B68" w:rsidRPr="00A3539C">
        <w:rPr>
          <w:rFonts w:ascii="Arial" w:eastAsiaTheme="minorEastAsia" w:hAnsi="Arial" w:cs="Arial"/>
          <w:sz w:val="22"/>
          <w:szCs w:val="22"/>
        </w:rPr>
        <w:t>2020</w:t>
      </w:r>
      <w:r w:rsidR="00A756A9" w:rsidRPr="00A3539C">
        <w:rPr>
          <w:rFonts w:ascii="Arial" w:eastAsiaTheme="minorEastAsia" w:hAnsi="Arial" w:cs="Arial" w:hint="eastAsia"/>
          <w:sz w:val="22"/>
          <w:szCs w:val="22"/>
        </w:rPr>
        <w:t>年</w:t>
      </w:r>
      <w:r w:rsidR="003B2B68" w:rsidRPr="00A3539C">
        <w:rPr>
          <w:rFonts w:ascii="Arial" w:eastAsiaTheme="minorEastAsia" w:hAnsi="Arial" w:cs="Arial"/>
          <w:sz w:val="22"/>
          <w:szCs w:val="22"/>
        </w:rPr>
        <w:t>9</w:t>
      </w:r>
      <w:r w:rsidR="00A756A9" w:rsidRPr="00A3539C">
        <w:rPr>
          <w:rFonts w:ascii="Arial" w:eastAsiaTheme="minorEastAsia" w:hAnsi="Arial" w:cs="Arial" w:hint="eastAsia"/>
          <w:sz w:val="22"/>
          <w:szCs w:val="22"/>
        </w:rPr>
        <w:t>月</w:t>
      </w:r>
      <w:r w:rsidR="003B2B68" w:rsidRPr="00A3539C">
        <w:rPr>
          <w:rFonts w:ascii="Arial" w:eastAsiaTheme="minorEastAsia" w:hAnsi="Arial" w:cs="Arial"/>
          <w:sz w:val="22"/>
          <w:szCs w:val="22"/>
        </w:rPr>
        <w:t>30</w:t>
      </w:r>
      <w:r w:rsidR="00A756A9" w:rsidRPr="00A3539C">
        <w:rPr>
          <w:rFonts w:ascii="Arial" w:eastAsiaTheme="minorEastAsia" w:hAnsi="Arial" w:cs="Arial" w:hint="eastAsia"/>
          <w:sz w:val="22"/>
          <w:szCs w:val="22"/>
        </w:rPr>
        <w:t>日的时间来完成提</w:t>
      </w:r>
      <w:r w:rsidR="0025344D" w:rsidRPr="00A3539C">
        <w:rPr>
          <w:rFonts w:ascii="Arial" w:eastAsiaTheme="minorEastAsia" w:hAnsi="Arial" w:cs="Arial" w:hint="eastAsia"/>
          <w:sz w:val="22"/>
          <w:szCs w:val="22"/>
        </w:rPr>
        <w:t>交</w:t>
      </w:r>
      <w:r w:rsidR="00A756A9" w:rsidRPr="00A3539C">
        <w:rPr>
          <w:rFonts w:ascii="Arial" w:eastAsiaTheme="minorEastAsia" w:hAnsi="Arial" w:cs="Arial" w:hint="eastAsia"/>
          <w:sz w:val="22"/>
          <w:szCs w:val="22"/>
        </w:rPr>
        <w:t>或者修改档案。</w:t>
      </w:r>
      <w:r w:rsidR="003B2B68" w:rsidRPr="00A3539C">
        <w:rPr>
          <w:rFonts w:ascii="Arial" w:eastAsiaTheme="minorEastAsia" w:hAnsi="Arial" w:cs="Arial" w:hint="eastAsia"/>
          <w:sz w:val="22"/>
          <w:szCs w:val="22"/>
        </w:rPr>
        <w:t>与此同时</w:t>
      </w:r>
      <w:r w:rsidR="00A756A9" w:rsidRPr="00A3539C">
        <w:rPr>
          <w:rFonts w:ascii="Arial" w:eastAsiaTheme="minorEastAsia" w:hAnsi="Arial" w:cs="Arial" w:hint="eastAsia"/>
          <w:sz w:val="22"/>
          <w:szCs w:val="22"/>
        </w:rPr>
        <w:t>，秘书处也</w:t>
      </w:r>
      <w:r w:rsidR="0071552D" w:rsidRPr="00A3539C">
        <w:rPr>
          <w:rFonts w:ascii="Arial" w:eastAsiaTheme="minorEastAsia" w:hAnsi="Arial" w:cs="Arial" w:hint="eastAsia"/>
          <w:sz w:val="22"/>
          <w:szCs w:val="22"/>
        </w:rPr>
        <w:t>根据</w:t>
      </w:r>
      <w:r w:rsidR="003B2B68" w:rsidRPr="00A3539C">
        <w:rPr>
          <w:rFonts w:ascii="Arial" w:eastAsiaTheme="minorEastAsia" w:hAnsi="Arial" w:cs="Arial" w:hint="eastAsia"/>
          <w:sz w:val="22"/>
          <w:szCs w:val="22"/>
        </w:rPr>
        <w:t>《操作指南》第</w:t>
      </w:r>
      <w:r w:rsidR="0071552D" w:rsidRPr="00A3539C">
        <w:rPr>
          <w:rFonts w:ascii="Arial" w:eastAsiaTheme="minorEastAsia" w:hAnsi="Arial" w:cs="Arial"/>
          <w:sz w:val="22"/>
          <w:szCs w:val="22"/>
        </w:rPr>
        <w:t>54</w:t>
      </w:r>
      <w:r w:rsidR="0071552D" w:rsidRPr="00A3539C">
        <w:rPr>
          <w:rFonts w:ascii="Arial" w:eastAsiaTheme="minorEastAsia" w:hAnsi="Arial" w:cs="Arial" w:hint="eastAsia"/>
          <w:sz w:val="22"/>
          <w:szCs w:val="22"/>
        </w:rPr>
        <w:t>段执行</w:t>
      </w:r>
      <w:r w:rsidR="003B2B68" w:rsidRPr="00A3539C">
        <w:rPr>
          <w:rFonts w:ascii="Arial" w:eastAsiaTheme="minorEastAsia" w:hAnsi="Arial" w:cs="Arial" w:hint="eastAsia"/>
          <w:sz w:val="22"/>
          <w:szCs w:val="22"/>
        </w:rPr>
        <w:t>了</w:t>
      </w:r>
      <w:r w:rsidR="0071552D" w:rsidRPr="00A3539C">
        <w:rPr>
          <w:rFonts w:ascii="Arial" w:eastAsiaTheme="minorEastAsia" w:hAnsi="Arial" w:cs="Arial" w:hint="eastAsia"/>
          <w:sz w:val="22"/>
          <w:szCs w:val="22"/>
        </w:rPr>
        <w:t>技术完整</w:t>
      </w:r>
      <w:r w:rsidR="00007393" w:rsidRPr="00A3539C">
        <w:rPr>
          <w:rFonts w:ascii="Arial" w:eastAsiaTheme="minorEastAsia" w:hAnsi="Arial" w:cs="Arial" w:hint="eastAsia"/>
          <w:sz w:val="22"/>
          <w:szCs w:val="22"/>
        </w:rPr>
        <w:t>性</w:t>
      </w:r>
      <w:r w:rsidR="0071552D" w:rsidRPr="00A3539C">
        <w:rPr>
          <w:rFonts w:ascii="Arial" w:eastAsiaTheme="minorEastAsia" w:hAnsi="Arial" w:cs="Arial" w:hint="eastAsia"/>
          <w:sz w:val="22"/>
          <w:szCs w:val="22"/>
        </w:rPr>
        <w:t>检查来辨认缺乏的信息。为了应付</w:t>
      </w:r>
      <w:r w:rsidR="00CE5E68" w:rsidRPr="00A3539C">
        <w:rPr>
          <w:rFonts w:ascii="Arial" w:eastAsiaTheme="minorEastAsia" w:hAnsi="Arial" w:cs="Arial" w:hint="eastAsia"/>
          <w:sz w:val="22"/>
          <w:szCs w:val="22"/>
        </w:rPr>
        <w:t>工作</w:t>
      </w:r>
      <w:r w:rsidR="00F1212F">
        <w:rPr>
          <w:rFonts w:ascii="Arial" w:eastAsiaTheme="minorEastAsia" w:hAnsi="Arial" w:cs="Arial" w:hint="eastAsia"/>
          <w:sz w:val="22"/>
          <w:szCs w:val="22"/>
        </w:rPr>
        <w:t>强度</w:t>
      </w:r>
      <w:r w:rsidR="00CE5E68" w:rsidRPr="00A3539C">
        <w:rPr>
          <w:rFonts w:ascii="Arial" w:eastAsiaTheme="minorEastAsia" w:hAnsi="Arial" w:cs="Arial" w:hint="eastAsia"/>
          <w:sz w:val="22"/>
          <w:szCs w:val="22"/>
        </w:rPr>
        <w:t>，作为特殊措施，技术完整性的</w:t>
      </w:r>
      <w:r w:rsidR="003B2B68" w:rsidRPr="00A3539C">
        <w:rPr>
          <w:rFonts w:ascii="Arial" w:eastAsiaTheme="minorEastAsia" w:hAnsi="Arial" w:cs="Arial" w:hint="eastAsia"/>
          <w:sz w:val="22"/>
          <w:szCs w:val="22"/>
        </w:rPr>
        <w:t>检查结果分</w:t>
      </w:r>
      <w:r w:rsidR="00CE5E68" w:rsidRPr="00A3539C">
        <w:rPr>
          <w:rFonts w:ascii="Arial" w:eastAsiaTheme="minorEastAsia" w:hAnsi="Arial" w:cs="Arial" w:hint="eastAsia"/>
          <w:sz w:val="22"/>
          <w:szCs w:val="22"/>
        </w:rPr>
        <w:t>批</w:t>
      </w:r>
      <w:r w:rsidR="003B2B68" w:rsidRPr="00A3539C">
        <w:rPr>
          <w:rFonts w:ascii="Arial" w:eastAsiaTheme="minorEastAsia" w:hAnsi="Arial" w:cs="Arial" w:hint="eastAsia"/>
          <w:sz w:val="22"/>
          <w:szCs w:val="22"/>
        </w:rPr>
        <w:t>次</w:t>
      </w:r>
      <w:r w:rsidR="00CE5E68" w:rsidRPr="00A3539C">
        <w:rPr>
          <w:rFonts w:ascii="Arial" w:eastAsiaTheme="minorEastAsia" w:hAnsi="Arial" w:cs="Arial" w:hint="eastAsia"/>
          <w:sz w:val="22"/>
          <w:szCs w:val="22"/>
        </w:rPr>
        <w:t>发</w:t>
      </w:r>
      <w:r w:rsidR="00CF4294">
        <w:rPr>
          <w:rFonts w:ascii="Arial" w:eastAsiaTheme="minorEastAsia" w:hAnsi="Arial" w:cs="Arial" w:hint="eastAsia"/>
          <w:sz w:val="22"/>
          <w:szCs w:val="22"/>
        </w:rPr>
        <w:t>还</w:t>
      </w:r>
      <w:r w:rsidR="00CE5E68" w:rsidRPr="00A3539C">
        <w:rPr>
          <w:rFonts w:ascii="Arial" w:eastAsiaTheme="minorEastAsia" w:hAnsi="Arial" w:cs="Arial" w:hint="eastAsia"/>
          <w:sz w:val="22"/>
          <w:szCs w:val="22"/>
        </w:rPr>
        <w:t>给提交的国家，</w:t>
      </w:r>
      <w:r w:rsidR="003F1924" w:rsidRPr="00A3539C">
        <w:rPr>
          <w:rFonts w:ascii="Arial" w:eastAsiaTheme="minorEastAsia" w:hAnsi="Arial" w:cs="Arial" w:hint="eastAsia"/>
          <w:sz w:val="22"/>
          <w:szCs w:val="22"/>
        </w:rPr>
        <w:t>各国</w:t>
      </w:r>
      <w:r w:rsidR="00CE5E68" w:rsidRPr="00A3539C">
        <w:rPr>
          <w:rFonts w:ascii="Arial" w:eastAsiaTheme="minorEastAsia" w:hAnsi="Arial" w:cs="Arial" w:hint="eastAsia"/>
          <w:sz w:val="22"/>
          <w:szCs w:val="22"/>
        </w:rPr>
        <w:t>予以从书函发出起</w:t>
      </w:r>
      <w:r w:rsidR="00007393" w:rsidRPr="00A3539C">
        <w:rPr>
          <w:rFonts w:ascii="Arial" w:eastAsiaTheme="minorEastAsia" w:hAnsi="Arial" w:cs="Arial" w:hint="eastAsia"/>
          <w:sz w:val="22"/>
          <w:szCs w:val="22"/>
        </w:rPr>
        <w:t>的</w:t>
      </w:r>
      <w:r w:rsidR="00CE5E68" w:rsidRPr="00A3539C">
        <w:rPr>
          <w:rFonts w:ascii="Arial" w:eastAsiaTheme="minorEastAsia" w:hAnsi="Arial" w:cs="Arial" w:hint="eastAsia"/>
          <w:sz w:val="22"/>
          <w:szCs w:val="22"/>
        </w:rPr>
        <w:t>三个月时间来补充档案。</w:t>
      </w:r>
      <w:r w:rsidR="000F2740" w:rsidRPr="003F2044">
        <w:rPr>
          <w:rFonts w:ascii="Arial" w:hAnsi="Arial" w:cs="Arial"/>
          <w:sz w:val="22"/>
          <w:szCs w:val="22"/>
        </w:rPr>
        <w:t>2021</w:t>
      </w:r>
      <w:r w:rsidR="000F2740" w:rsidRPr="00881813">
        <w:rPr>
          <w:rFonts w:ascii="Arial" w:hAnsi="Arial" w:cs="Arial" w:hint="eastAsia"/>
          <w:sz w:val="22"/>
          <w:szCs w:val="22"/>
        </w:rPr>
        <w:t>周期正在处理中的提名清单</w:t>
      </w:r>
      <w:r w:rsidR="000F2740" w:rsidRPr="003F2044">
        <w:rPr>
          <w:rFonts w:ascii="Arial" w:hAnsi="Arial" w:cs="Arial" w:hint="eastAsia"/>
          <w:sz w:val="22"/>
          <w:szCs w:val="22"/>
        </w:rPr>
        <w:t>可以</w:t>
      </w:r>
      <w:r w:rsidR="000F2740" w:rsidRPr="00881813">
        <w:rPr>
          <w:rFonts w:ascii="Arial" w:hAnsi="Arial" w:cs="Arial" w:hint="eastAsia"/>
          <w:sz w:val="22"/>
          <w:szCs w:val="22"/>
        </w:rPr>
        <w:t>在</w:t>
      </w:r>
      <w:r w:rsidR="000F2740" w:rsidRPr="003F2044">
        <w:rPr>
          <w:rFonts w:ascii="Arial" w:hAnsi="Arial" w:cs="Arial"/>
          <w:sz w:val="22"/>
          <w:szCs w:val="22"/>
          <w:shd w:val="clear" w:color="auto" w:fill="FFFFFF"/>
        </w:rPr>
        <w:t>2003</w:t>
      </w:r>
      <w:r w:rsidR="000F2740" w:rsidRPr="003F2044">
        <w:rPr>
          <w:rFonts w:ascii="Arial" w:hAnsi="Arial" w:cs="Arial" w:hint="eastAsia"/>
          <w:sz w:val="22"/>
          <w:szCs w:val="22"/>
          <w:shd w:val="clear" w:color="auto" w:fill="FFFFFF"/>
        </w:rPr>
        <w:t>《</w:t>
      </w:r>
      <w:r w:rsidR="000F2740" w:rsidRPr="00881813">
        <w:rPr>
          <w:rFonts w:ascii="Arial" w:hAnsi="Arial" w:cs="Arial" w:hint="eastAsia"/>
          <w:sz w:val="22"/>
          <w:szCs w:val="22"/>
          <w:shd w:val="clear" w:color="auto" w:fill="FFFFFF"/>
        </w:rPr>
        <w:t>公约</w:t>
      </w:r>
      <w:r w:rsidR="000F2740" w:rsidRPr="003F2044">
        <w:rPr>
          <w:rFonts w:ascii="Arial" w:hAnsi="Arial" w:cs="Arial" w:hint="eastAsia"/>
          <w:sz w:val="22"/>
          <w:szCs w:val="22"/>
          <w:shd w:val="clear" w:color="auto" w:fill="FFFFFF"/>
        </w:rPr>
        <w:t>》</w:t>
      </w:r>
      <w:r w:rsidR="000F2740" w:rsidRPr="00881813">
        <w:rPr>
          <w:rFonts w:ascii="Arial" w:hAnsi="Arial" w:cs="Arial" w:hint="eastAsia"/>
          <w:sz w:val="22"/>
          <w:szCs w:val="22"/>
          <w:shd w:val="clear" w:color="auto" w:fill="FFFFFF"/>
        </w:rPr>
        <w:t>的网页</w:t>
      </w:r>
      <w:r w:rsidR="000F2740" w:rsidRPr="003F2044">
        <w:rPr>
          <w:rStyle w:val="FootnoteReference"/>
          <w:rFonts w:ascii="Arial" w:hAnsi="Arial" w:cs="Arial"/>
          <w:sz w:val="22"/>
          <w:szCs w:val="22"/>
          <w:shd w:val="clear" w:color="auto" w:fill="FFFFFF"/>
        </w:rPr>
        <w:footnoteReference w:id="1"/>
      </w:r>
      <w:r w:rsidR="000F2740" w:rsidRPr="00881813">
        <w:rPr>
          <w:rFonts w:ascii="Arial" w:hAnsi="Arial" w:cs="Arial" w:hint="eastAsia"/>
          <w:sz w:val="22"/>
          <w:szCs w:val="22"/>
          <w:shd w:val="clear" w:color="auto" w:fill="FFFFFF"/>
        </w:rPr>
        <w:t>上查阅。</w:t>
      </w:r>
    </w:p>
    <w:p w14:paraId="1413F83F" w14:textId="5B924848" w:rsidR="00175CEB" w:rsidRPr="00A3539C" w:rsidRDefault="003F1924" w:rsidP="00A3539C">
      <w:pPr>
        <w:spacing w:after="120"/>
        <w:ind w:left="720"/>
        <w:jc w:val="both"/>
        <w:rPr>
          <w:rFonts w:ascii="Arial" w:hAnsi="Arial" w:cs="Arial"/>
          <w:sz w:val="22"/>
          <w:szCs w:val="22"/>
          <w:shd w:val="clear" w:color="auto" w:fill="FFFFFF"/>
        </w:rPr>
      </w:pPr>
      <w:r w:rsidRPr="00A3539C">
        <w:rPr>
          <w:rFonts w:ascii="Arial" w:hAnsi="Arial" w:cs="Arial"/>
          <w:b/>
          <w:bCs/>
          <w:sz w:val="22"/>
          <w:szCs w:val="22"/>
          <w:shd w:val="clear" w:color="auto" w:fill="FFFFFF"/>
        </w:rPr>
        <w:t xml:space="preserve">f. </w:t>
      </w:r>
      <w:r w:rsidR="00364FA4" w:rsidRPr="003F2044">
        <w:rPr>
          <w:rFonts w:ascii="Arial" w:hAnsi="Arial" w:cs="Arial"/>
          <w:b/>
          <w:bCs/>
          <w:sz w:val="22"/>
          <w:szCs w:val="22"/>
          <w:shd w:val="clear" w:color="auto" w:fill="FFFFFF"/>
        </w:rPr>
        <w:t>2020</w:t>
      </w:r>
      <w:r w:rsidR="00364FA4" w:rsidRPr="003F2044">
        <w:rPr>
          <w:rFonts w:ascii="Arial" w:hAnsi="Arial" w:cs="Arial" w:hint="eastAsia"/>
          <w:b/>
          <w:bCs/>
          <w:sz w:val="22"/>
          <w:szCs w:val="22"/>
          <w:shd w:val="clear" w:color="auto" w:fill="FFFFFF"/>
        </w:rPr>
        <w:t>周期</w:t>
      </w:r>
      <w:r w:rsidR="00462398" w:rsidRPr="00A3539C">
        <w:rPr>
          <w:rFonts w:ascii="Arial" w:hAnsi="Arial" w:cs="Arial" w:hint="eastAsia"/>
          <w:b/>
          <w:bCs/>
          <w:sz w:val="22"/>
          <w:szCs w:val="22"/>
          <w:shd w:val="clear" w:color="auto" w:fill="FFFFFF"/>
        </w:rPr>
        <w:t>评估机构的工作</w:t>
      </w:r>
      <w:r w:rsidR="00364FA4" w:rsidRPr="003F2044">
        <w:rPr>
          <w:rFonts w:ascii="Arial" w:hAnsi="Arial" w:cs="Arial" w:hint="eastAsia"/>
          <w:b/>
          <w:bCs/>
          <w:sz w:val="22"/>
          <w:szCs w:val="22"/>
          <w:shd w:val="clear" w:color="auto" w:fill="FFFFFF"/>
        </w:rPr>
        <w:t>：</w:t>
      </w:r>
      <w:r w:rsidR="00462398" w:rsidRPr="00A3539C">
        <w:rPr>
          <w:rFonts w:ascii="Arial" w:hAnsi="Arial" w:cs="Arial" w:hint="eastAsia"/>
          <w:sz w:val="22"/>
          <w:szCs w:val="22"/>
          <w:shd w:val="clear" w:color="auto" w:fill="FFFFFF"/>
        </w:rPr>
        <w:t>评估机构对</w:t>
      </w:r>
      <w:r w:rsidR="00364FA4" w:rsidRPr="003F2044">
        <w:rPr>
          <w:rFonts w:ascii="Arial" w:hAnsi="Arial" w:cs="Arial"/>
          <w:sz w:val="22"/>
          <w:szCs w:val="22"/>
          <w:shd w:val="clear" w:color="auto" w:fill="FFFFFF"/>
        </w:rPr>
        <w:t>2020</w:t>
      </w:r>
      <w:r w:rsidR="00364FA4" w:rsidRPr="003F2044">
        <w:rPr>
          <w:rFonts w:ascii="Arial" w:hAnsi="Arial" w:cs="Arial" w:hint="eastAsia"/>
          <w:sz w:val="22"/>
          <w:szCs w:val="22"/>
          <w:shd w:val="clear" w:color="auto" w:fill="FFFFFF"/>
        </w:rPr>
        <w:t>周期的工作</w:t>
      </w:r>
      <w:r w:rsidR="00462398" w:rsidRPr="00A3539C">
        <w:rPr>
          <w:rFonts w:ascii="Arial" w:hAnsi="Arial" w:cs="Arial" w:hint="eastAsia"/>
          <w:sz w:val="22"/>
          <w:szCs w:val="22"/>
          <w:shd w:val="clear" w:color="auto" w:fill="FFFFFF"/>
        </w:rPr>
        <w:t>方法也需要作出适应。</w:t>
      </w:r>
      <w:r w:rsidR="00364FA4" w:rsidRPr="003F2044">
        <w:rPr>
          <w:rFonts w:ascii="Arial" w:hAnsi="Arial" w:cs="Arial" w:hint="eastAsia"/>
          <w:sz w:val="22"/>
          <w:szCs w:val="22"/>
          <w:shd w:val="clear" w:color="auto" w:fill="FFFFFF"/>
        </w:rPr>
        <w:t>二月份</w:t>
      </w:r>
      <w:r w:rsidR="00462398" w:rsidRPr="00A3539C">
        <w:rPr>
          <w:rFonts w:ascii="Arial" w:hAnsi="Arial" w:cs="Arial" w:hint="eastAsia"/>
          <w:sz w:val="22"/>
          <w:szCs w:val="22"/>
          <w:shd w:val="clear" w:color="auto" w:fill="FFFFFF"/>
        </w:rPr>
        <w:t>的第一</w:t>
      </w:r>
      <w:r w:rsidR="00364FA4" w:rsidRPr="003F2044">
        <w:rPr>
          <w:rFonts w:ascii="Arial" w:hAnsi="Arial" w:cs="Arial" w:hint="eastAsia"/>
          <w:sz w:val="22"/>
          <w:szCs w:val="22"/>
          <w:shd w:val="clear" w:color="auto" w:fill="FFFFFF"/>
        </w:rPr>
        <w:t>次</w:t>
      </w:r>
      <w:r w:rsidR="00462398" w:rsidRPr="00A3539C">
        <w:rPr>
          <w:rFonts w:ascii="Arial" w:hAnsi="Arial" w:cs="Arial" w:hint="eastAsia"/>
          <w:sz w:val="22"/>
          <w:szCs w:val="22"/>
          <w:shd w:val="clear" w:color="auto" w:fill="FFFFFF"/>
        </w:rPr>
        <w:t>会议</w:t>
      </w:r>
      <w:r w:rsidR="00364FA4" w:rsidRPr="003F2044">
        <w:rPr>
          <w:rFonts w:ascii="Arial" w:hAnsi="Arial" w:cs="Arial" w:hint="eastAsia"/>
          <w:sz w:val="22"/>
          <w:szCs w:val="22"/>
          <w:shd w:val="clear" w:color="auto" w:fill="FFFFFF"/>
        </w:rPr>
        <w:t>按</w:t>
      </w:r>
      <w:r w:rsidR="00462398" w:rsidRPr="00A3539C">
        <w:rPr>
          <w:rFonts w:ascii="Arial" w:hAnsi="Arial" w:cs="Arial" w:hint="eastAsia"/>
          <w:sz w:val="22"/>
          <w:szCs w:val="22"/>
          <w:shd w:val="clear" w:color="auto" w:fill="FFFFFF"/>
        </w:rPr>
        <w:t>计划</w:t>
      </w:r>
      <w:r w:rsidR="00364FA4" w:rsidRPr="003F2044">
        <w:rPr>
          <w:rFonts w:ascii="Arial" w:hAnsi="Arial" w:cs="Arial" w:hint="eastAsia"/>
          <w:sz w:val="22"/>
          <w:szCs w:val="22"/>
          <w:shd w:val="clear" w:color="auto" w:fill="FFFFFF"/>
        </w:rPr>
        <w:t>举行了现场会议</w:t>
      </w:r>
      <w:r w:rsidR="00462398" w:rsidRPr="00A3539C">
        <w:rPr>
          <w:rFonts w:ascii="Arial" w:hAnsi="Arial" w:cs="Arial"/>
          <w:sz w:val="22"/>
          <w:szCs w:val="22"/>
          <w:shd w:val="clear" w:color="auto" w:fill="FFFFFF"/>
        </w:rPr>
        <w:t xml:space="preserve"> </w:t>
      </w:r>
      <w:r w:rsidR="00A3163B" w:rsidRPr="003F2044">
        <w:rPr>
          <w:rFonts w:ascii="Arial" w:hAnsi="Arial" w:cs="Arial" w:hint="eastAsia"/>
          <w:sz w:val="22"/>
          <w:szCs w:val="22"/>
          <w:shd w:val="clear" w:color="auto" w:fill="FFFFFF"/>
        </w:rPr>
        <w:t>（</w:t>
      </w:r>
      <w:r w:rsidR="00462398" w:rsidRPr="00A3539C">
        <w:rPr>
          <w:rFonts w:ascii="Arial" w:hAnsi="Arial" w:cs="Arial" w:hint="eastAsia"/>
          <w:sz w:val="22"/>
          <w:szCs w:val="22"/>
          <w:shd w:val="clear" w:color="auto" w:fill="FFFFFF"/>
        </w:rPr>
        <w:t>尽管由于健康危机两个成员需远程参与</w:t>
      </w:r>
      <w:r w:rsidR="00A3163B" w:rsidRPr="003F2044">
        <w:rPr>
          <w:rFonts w:ascii="Arial" w:hAnsi="Arial" w:cs="Arial" w:hint="eastAsia"/>
          <w:sz w:val="22"/>
          <w:szCs w:val="22"/>
          <w:shd w:val="clear" w:color="auto" w:fill="FFFFFF"/>
        </w:rPr>
        <w:t>）</w:t>
      </w:r>
      <w:r w:rsidR="00462398" w:rsidRPr="00A3539C">
        <w:rPr>
          <w:rFonts w:ascii="Arial" w:hAnsi="Arial" w:cs="Arial" w:hint="eastAsia"/>
          <w:sz w:val="22"/>
          <w:szCs w:val="22"/>
          <w:shd w:val="clear" w:color="auto" w:fill="FFFFFF"/>
        </w:rPr>
        <w:t>，六月</w:t>
      </w:r>
      <w:r w:rsidR="00364FA4" w:rsidRPr="003F2044">
        <w:rPr>
          <w:rFonts w:ascii="Arial" w:hAnsi="Arial" w:cs="Arial" w:hint="eastAsia"/>
          <w:sz w:val="22"/>
          <w:szCs w:val="22"/>
          <w:shd w:val="clear" w:color="auto" w:fill="FFFFFF"/>
        </w:rPr>
        <w:t>份的第二次</w:t>
      </w:r>
      <w:r w:rsidR="00462398" w:rsidRPr="00A3539C">
        <w:rPr>
          <w:rFonts w:ascii="Arial" w:hAnsi="Arial" w:cs="Arial" w:hint="eastAsia"/>
          <w:sz w:val="22"/>
          <w:szCs w:val="22"/>
          <w:shd w:val="clear" w:color="auto" w:fill="FFFFFF"/>
        </w:rPr>
        <w:t>会议被改为在线会议</w:t>
      </w:r>
      <w:r w:rsidR="00A47543" w:rsidRPr="00A3539C">
        <w:rPr>
          <w:rFonts w:ascii="Arial" w:hAnsi="Arial" w:cs="Arial" w:hint="eastAsia"/>
          <w:sz w:val="22"/>
          <w:szCs w:val="22"/>
          <w:shd w:val="clear" w:color="auto" w:fill="FFFFFF"/>
        </w:rPr>
        <w:t>，会议的小时总数减半</w:t>
      </w:r>
      <w:r w:rsidR="00A3163B" w:rsidRPr="003F2044">
        <w:rPr>
          <w:rFonts w:ascii="Arial" w:hAnsi="Arial" w:cs="Arial" w:hint="eastAsia"/>
          <w:sz w:val="22"/>
          <w:szCs w:val="22"/>
          <w:shd w:val="clear" w:color="auto" w:fill="FFFFFF"/>
        </w:rPr>
        <w:t>（</w:t>
      </w:r>
      <w:r w:rsidR="00364FA4" w:rsidRPr="003F2044">
        <w:rPr>
          <w:rFonts w:ascii="Arial" w:hAnsi="Arial" w:cs="Arial" w:hint="eastAsia"/>
          <w:sz w:val="22"/>
          <w:szCs w:val="22"/>
          <w:shd w:val="clear" w:color="auto" w:fill="FFFFFF"/>
        </w:rPr>
        <w:t>由</w:t>
      </w:r>
      <w:r w:rsidR="00A47543" w:rsidRPr="00A3539C">
        <w:rPr>
          <w:rFonts w:ascii="Arial" w:hAnsi="Arial" w:cs="Arial" w:hint="eastAsia"/>
          <w:sz w:val="22"/>
          <w:szCs w:val="22"/>
          <w:shd w:val="clear" w:color="auto" w:fill="FFFFFF"/>
        </w:rPr>
        <w:t>五天</w:t>
      </w:r>
      <w:r w:rsidR="00364FA4" w:rsidRPr="003F2044">
        <w:rPr>
          <w:rFonts w:ascii="Arial" w:hAnsi="Arial" w:cs="Arial" w:hint="eastAsia"/>
          <w:sz w:val="22"/>
          <w:szCs w:val="22"/>
          <w:shd w:val="clear" w:color="auto" w:fill="FFFFFF"/>
        </w:rPr>
        <w:t>内</w:t>
      </w:r>
      <w:r w:rsidR="00A47543" w:rsidRPr="00A3539C">
        <w:rPr>
          <w:rFonts w:ascii="Arial" w:hAnsi="Arial" w:cs="Arial" w:hint="eastAsia"/>
          <w:sz w:val="22"/>
          <w:szCs w:val="22"/>
          <w:shd w:val="clear" w:color="auto" w:fill="FFFFFF"/>
        </w:rPr>
        <w:t>每天三小时代替了</w:t>
      </w:r>
      <w:r w:rsidR="00364FA4" w:rsidRPr="003F2044">
        <w:rPr>
          <w:rFonts w:ascii="Arial" w:hAnsi="Arial" w:cs="Arial" w:hint="eastAsia"/>
          <w:sz w:val="22"/>
          <w:szCs w:val="22"/>
          <w:shd w:val="clear" w:color="auto" w:fill="FFFFFF"/>
        </w:rPr>
        <w:t>原</w:t>
      </w:r>
      <w:r w:rsidR="00A47543" w:rsidRPr="00A3539C">
        <w:rPr>
          <w:rFonts w:ascii="Arial" w:hAnsi="Arial" w:cs="Arial" w:hint="eastAsia"/>
          <w:sz w:val="22"/>
          <w:szCs w:val="22"/>
          <w:shd w:val="clear" w:color="auto" w:fill="FFFFFF"/>
        </w:rPr>
        <w:t>五天</w:t>
      </w:r>
      <w:r w:rsidR="00364FA4" w:rsidRPr="003F2044">
        <w:rPr>
          <w:rFonts w:ascii="Arial" w:hAnsi="Arial" w:cs="Arial" w:hint="eastAsia"/>
          <w:sz w:val="22"/>
          <w:szCs w:val="22"/>
          <w:shd w:val="clear" w:color="auto" w:fill="FFFFFF"/>
        </w:rPr>
        <w:t>内</w:t>
      </w:r>
      <w:r w:rsidR="00A47543" w:rsidRPr="00A3539C">
        <w:rPr>
          <w:rFonts w:ascii="Arial" w:hAnsi="Arial" w:cs="Arial" w:hint="eastAsia"/>
          <w:sz w:val="22"/>
          <w:szCs w:val="22"/>
          <w:shd w:val="clear" w:color="auto" w:fill="FFFFFF"/>
        </w:rPr>
        <w:t>每天六小时</w:t>
      </w:r>
      <w:r w:rsidR="00A3163B" w:rsidRPr="003F2044">
        <w:rPr>
          <w:rFonts w:ascii="Arial" w:hAnsi="Arial" w:cs="Arial" w:hint="eastAsia"/>
          <w:sz w:val="22"/>
          <w:szCs w:val="22"/>
          <w:shd w:val="clear" w:color="auto" w:fill="FFFFFF"/>
        </w:rPr>
        <w:t>）</w:t>
      </w:r>
      <w:r w:rsidR="00007393" w:rsidRPr="00A3539C">
        <w:rPr>
          <w:rFonts w:ascii="Arial" w:hAnsi="Arial" w:cs="Arial" w:hint="eastAsia"/>
          <w:sz w:val="22"/>
          <w:szCs w:val="22"/>
          <w:shd w:val="clear" w:color="auto" w:fill="FFFFFF"/>
        </w:rPr>
        <w:t>。为了</w:t>
      </w:r>
      <w:r w:rsidR="00A47543" w:rsidRPr="00A3539C">
        <w:rPr>
          <w:rFonts w:ascii="Arial" w:hAnsi="Arial" w:cs="Arial" w:hint="eastAsia"/>
          <w:sz w:val="22"/>
          <w:szCs w:val="22"/>
          <w:shd w:val="clear" w:color="auto" w:fill="FFFFFF"/>
        </w:rPr>
        <w:t>便利在会前以及会议中成员</w:t>
      </w:r>
      <w:r w:rsidR="00007393" w:rsidRPr="00A3539C">
        <w:rPr>
          <w:rFonts w:ascii="Arial" w:hAnsi="Arial" w:cs="Arial" w:hint="eastAsia"/>
          <w:sz w:val="22"/>
          <w:szCs w:val="22"/>
          <w:shd w:val="clear" w:color="auto" w:fill="FFFFFF"/>
        </w:rPr>
        <w:t>之间</w:t>
      </w:r>
      <w:r w:rsidR="00A47543" w:rsidRPr="00A3539C">
        <w:rPr>
          <w:rFonts w:ascii="Arial" w:hAnsi="Arial" w:cs="Arial" w:hint="eastAsia"/>
          <w:sz w:val="22"/>
          <w:szCs w:val="22"/>
          <w:shd w:val="clear" w:color="auto" w:fill="FFFFFF"/>
        </w:rPr>
        <w:t>的磋商，</w:t>
      </w:r>
      <w:r w:rsidR="009C649B" w:rsidRPr="003F2044">
        <w:rPr>
          <w:rFonts w:ascii="Arial" w:hAnsi="Arial" w:cs="Arial" w:hint="eastAsia"/>
          <w:sz w:val="22"/>
          <w:szCs w:val="22"/>
          <w:shd w:val="clear" w:color="auto" w:fill="FFFFFF"/>
        </w:rPr>
        <w:t>通过</w:t>
      </w:r>
      <w:r w:rsidR="009C649B" w:rsidRPr="003F2044">
        <w:rPr>
          <w:rFonts w:ascii="Arial" w:hAnsi="Arial" w:cs="Arial"/>
          <w:sz w:val="22"/>
          <w:szCs w:val="22"/>
          <w:shd w:val="clear" w:color="auto" w:fill="FFFFFF"/>
        </w:rPr>
        <w:t>2003</w:t>
      </w:r>
      <w:r w:rsidR="009C649B" w:rsidRPr="003F2044">
        <w:rPr>
          <w:rFonts w:ascii="Arial" w:hAnsi="Arial" w:cs="Arial" w:hint="eastAsia"/>
          <w:sz w:val="22"/>
          <w:szCs w:val="22"/>
          <w:shd w:val="clear" w:color="auto" w:fill="FFFFFF"/>
        </w:rPr>
        <w:t>《</w:t>
      </w:r>
      <w:r w:rsidR="00FB3B99" w:rsidRPr="00A3539C">
        <w:rPr>
          <w:rFonts w:ascii="Arial" w:hAnsi="Arial" w:cs="Arial" w:hint="eastAsia"/>
          <w:sz w:val="22"/>
          <w:szCs w:val="22"/>
          <w:shd w:val="clear" w:color="auto" w:fill="FFFFFF"/>
        </w:rPr>
        <w:t>公约</w:t>
      </w:r>
      <w:r w:rsidR="009C649B" w:rsidRPr="003F2044">
        <w:rPr>
          <w:rFonts w:ascii="Arial" w:hAnsi="Arial" w:cs="Arial" w:hint="eastAsia"/>
          <w:sz w:val="22"/>
          <w:szCs w:val="22"/>
          <w:shd w:val="clear" w:color="auto" w:fill="FFFFFF"/>
        </w:rPr>
        <w:t>》</w:t>
      </w:r>
      <w:r w:rsidR="00FB3B99" w:rsidRPr="00A3539C">
        <w:rPr>
          <w:rFonts w:ascii="Arial" w:hAnsi="Arial" w:cs="Arial" w:hint="eastAsia"/>
          <w:sz w:val="22"/>
          <w:szCs w:val="22"/>
          <w:shd w:val="clear" w:color="auto" w:fill="FFFFFF"/>
        </w:rPr>
        <w:t>网站的密码保护部分</w:t>
      </w:r>
      <w:r w:rsidR="00475C36" w:rsidRPr="00A3539C">
        <w:rPr>
          <w:rFonts w:ascii="Arial" w:hAnsi="Arial" w:cs="Arial" w:hint="eastAsia"/>
          <w:sz w:val="22"/>
          <w:szCs w:val="22"/>
          <w:shd w:val="clear" w:color="auto" w:fill="FFFFFF"/>
        </w:rPr>
        <w:t>，秘书处增强了线上</w:t>
      </w:r>
      <w:r w:rsidR="00403AA9">
        <w:rPr>
          <w:rFonts w:ascii="Arial" w:hAnsi="Arial" w:cs="Arial" w:hint="eastAsia"/>
          <w:sz w:val="22"/>
          <w:szCs w:val="22"/>
          <w:shd w:val="clear" w:color="auto" w:fill="FFFFFF"/>
        </w:rPr>
        <w:t>平台</w:t>
      </w:r>
      <w:r w:rsidR="00475C36" w:rsidRPr="00A3539C">
        <w:rPr>
          <w:rFonts w:ascii="Arial" w:hAnsi="Arial" w:cs="Arial" w:hint="eastAsia"/>
          <w:sz w:val="22"/>
          <w:szCs w:val="22"/>
          <w:shd w:val="clear" w:color="auto" w:fill="FFFFFF"/>
        </w:rPr>
        <w:t>。这些调整</w:t>
      </w:r>
      <w:r w:rsidR="009C649B" w:rsidRPr="0008329E">
        <w:rPr>
          <w:rFonts w:ascii="Arial" w:hAnsi="Arial" w:cs="Arial" w:hint="eastAsia"/>
          <w:sz w:val="22"/>
          <w:szCs w:val="22"/>
          <w:shd w:val="clear" w:color="auto" w:fill="FFFFFF"/>
        </w:rPr>
        <w:t>使得</w:t>
      </w:r>
      <w:r w:rsidR="00475C36" w:rsidRPr="00A3539C">
        <w:rPr>
          <w:rFonts w:ascii="Arial" w:hAnsi="Arial" w:cs="Arial" w:hint="eastAsia"/>
          <w:sz w:val="22"/>
          <w:szCs w:val="22"/>
          <w:shd w:val="clear" w:color="auto" w:fill="FFFFFF"/>
        </w:rPr>
        <w:t>评估机构在会议前十六天</w:t>
      </w:r>
      <w:r w:rsidR="00FF6BB5" w:rsidRPr="00A3539C">
        <w:rPr>
          <w:rFonts w:ascii="Arial" w:hAnsi="Arial" w:cs="Arial" w:hint="eastAsia"/>
          <w:sz w:val="22"/>
          <w:szCs w:val="22"/>
          <w:shd w:val="clear" w:color="auto" w:fill="FFFFFF"/>
        </w:rPr>
        <w:t>起可以</w:t>
      </w:r>
      <w:r w:rsidR="00475C36" w:rsidRPr="00A3539C">
        <w:rPr>
          <w:rFonts w:ascii="Arial" w:hAnsi="Arial" w:cs="Arial" w:hint="eastAsia"/>
          <w:sz w:val="22"/>
          <w:szCs w:val="22"/>
          <w:shd w:val="clear" w:color="auto" w:fill="FFFFFF"/>
        </w:rPr>
        <w:t>查阅各方的评估文本</w:t>
      </w:r>
      <w:r w:rsidR="00175CEB" w:rsidRPr="0008329E">
        <w:rPr>
          <w:rFonts w:ascii="Arial" w:hAnsi="Arial" w:cs="Arial" w:hint="eastAsia"/>
          <w:sz w:val="22"/>
          <w:szCs w:val="22"/>
          <w:shd w:val="clear" w:color="auto" w:fill="FFFFFF"/>
        </w:rPr>
        <w:t>并</w:t>
      </w:r>
      <w:r w:rsidR="00475C36" w:rsidRPr="00A3539C">
        <w:rPr>
          <w:rFonts w:ascii="Arial" w:hAnsi="Arial" w:cs="Arial" w:hint="eastAsia"/>
          <w:sz w:val="22"/>
          <w:szCs w:val="22"/>
          <w:shd w:val="clear" w:color="auto" w:fill="FFFFFF"/>
        </w:rPr>
        <w:t>在会议</w:t>
      </w:r>
      <w:r w:rsidR="00175CEB" w:rsidRPr="0008329E">
        <w:rPr>
          <w:rFonts w:ascii="Arial" w:hAnsi="Arial" w:cs="Arial" w:hint="eastAsia"/>
          <w:sz w:val="22"/>
          <w:szCs w:val="22"/>
          <w:shd w:val="clear" w:color="auto" w:fill="FFFFFF"/>
        </w:rPr>
        <w:t>期间</w:t>
      </w:r>
      <w:r w:rsidR="00475C36" w:rsidRPr="00A3539C">
        <w:rPr>
          <w:rFonts w:ascii="Arial" w:hAnsi="Arial" w:cs="Arial" w:hint="eastAsia"/>
          <w:sz w:val="22"/>
          <w:szCs w:val="22"/>
          <w:shd w:val="clear" w:color="auto" w:fill="FFFFFF"/>
        </w:rPr>
        <w:t>完成对全部五十二个档案的评估。本届</w:t>
      </w:r>
      <w:r w:rsidR="00175CEB" w:rsidRPr="003F2044">
        <w:rPr>
          <w:rFonts w:ascii="Arial" w:hAnsi="Arial" w:cs="Arial" w:hint="eastAsia"/>
          <w:sz w:val="22"/>
          <w:szCs w:val="22"/>
          <w:shd w:val="clear" w:color="auto" w:fill="FFFFFF"/>
        </w:rPr>
        <w:t>大会</w:t>
      </w:r>
      <w:r w:rsidR="00475C36" w:rsidRPr="00A3539C">
        <w:rPr>
          <w:rFonts w:ascii="Arial" w:hAnsi="Arial" w:cs="Arial" w:hint="eastAsia"/>
          <w:sz w:val="22"/>
          <w:szCs w:val="22"/>
          <w:shd w:val="clear" w:color="auto" w:fill="FFFFFF"/>
        </w:rPr>
        <w:t>后</w:t>
      </w:r>
      <w:r w:rsidR="00175CEB" w:rsidRPr="003F2044">
        <w:rPr>
          <w:rFonts w:ascii="Arial" w:hAnsi="Arial" w:cs="Arial" w:hint="eastAsia"/>
          <w:sz w:val="22"/>
          <w:szCs w:val="22"/>
          <w:shd w:val="clear" w:color="auto" w:fill="FFFFFF"/>
        </w:rPr>
        <w:t>即将在</w:t>
      </w:r>
      <w:r w:rsidR="00475C36" w:rsidRPr="00A3539C">
        <w:rPr>
          <w:rFonts w:ascii="Arial" w:hAnsi="Arial" w:cs="Arial" w:hint="eastAsia"/>
          <w:sz w:val="22"/>
          <w:szCs w:val="22"/>
          <w:shd w:val="clear" w:color="auto" w:fill="FFFFFF"/>
        </w:rPr>
        <w:t>九月</w:t>
      </w:r>
      <w:r w:rsidR="00175CEB" w:rsidRPr="003F2044">
        <w:rPr>
          <w:rFonts w:ascii="Arial" w:hAnsi="Arial" w:cs="Arial" w:hint="eastAsia"/>
          <w:sz w:val="22"/>
          <w:szCs w:val="22"/>
          <w:shd w:val="clear" w:color="auto" w:fill="FFFFFF"/>
        </w:rPr>
        <w:t>召开</w:t>
      </w:r>
      <w:r w:rsidR="00475C36" w:rsidRPr="00A3539C">
        <w:rPr>
          <w:rFonts w:ascii="Arial" w:hAnsi="Arial" w:cs="Arial" w:hint="eastAsia"/>
          <w:sz w:val="22"/>
          <w:szCs w:val="22"/>
          <w:shd w:val="clear" w:color="auto" w:fill="FFFFFF"/>
        </w:rPr>
        <w:t>的第三</w:t>
      </w:r>
      <w:r w:rsidR="00175CEB" w:rsidRPr="003F2044">
        <w:rPr>
          <w:rFonts w:ascii="Arial" w:hAnsi="Arial" w:cs="Arial" w:hint="eastAsia"/>
          <w:sz w:val="22"/>
          <w:szCs w:val="22"/>
          <w:shd w:val="clear" w:color="auto" w:fill="FFFFFF"/>
        </w:rPr>
        <w:t>次</w:t>
      </w:r>
      <w:r w:rsidR="00475C36" w:rsidRPr="00A3539C">
        <w:rPr>
          <w:rFonts w:ascii="Arial" w:hAnsi="Arial" w:cs="Arial" w:hint="eastAsia"/>
          <w:sz w:val="22"/>
          <w:szCs w:val="22"/>
          <w:shd w:val="clear" w:color="auto" w:fill="FFFFFF"/>
        </w:rPr>
        <w:t>会议</w:t>
      </w:r>
      <w:r w:rsidR="000151B8" w:rsidRPr="00A3539C">
        <w:rPr>
          <w:rFonts w:ascii="Arial" w:hAnsi="Arial" w:cs="Arial" w:hint="eastAsia"/>
          <w:sz w:val="22"/>
          <w:szCs w:val="22"/>
          <w:shd w:val="clear" w:color="auto" w:fill="FFFFFF"/>
        </w:rPr>
        <w:t>也将在线上举行。</w:t>
      </w:r>
    </w:p>
    <w:p w14:paraId="1C276960" w14:textId="4E3BB049" w:rsidR="006955C1" w:rsidRPr="00A3539C" w:rsidRDefault="00175CEB" w:rsidP="00A3539C">
      <w:pPr>
        <w:spacing w:after="120"/>
        <w:ind w:left="720"/>
        <w:jc w:val="both"/>
        <w:rPr>
          <w:rFonts w:ascii="Arial" w:hAnsi="Arial" w:cs="Arial"/>
          <w:sz w:val="22"/>
          <w:szCs w:val="22"/>
          <w:shd w:val="clear" w:color="auto" w:fill="FFFFFF"/>
        </w:rPr>
      </w:pPr>
      <w:r w:rsidRPr="003F2044">
        <w:rPr>
          <w:rFonts w:ascii="Arial" w:hAnsi="Arial" w:cs="Arial"/>
          <w:b/>
          <w:bCs/>
          <w:sz w:val="22"/>
          <w:szCs w:val="22"/>
          <w:shd w:val="clear" w:color="auto" w:fill="FFFFFF"/>
        </w:rPr>
        <w:t>g. 2020</w:t>
      </w:r>
      <w:proofErr w:type="gramStart"/>
      <w:r w:rsidR="000151B8" w:rsidRPr="00A3539C">
        <w:rPr>
          <w:rFonts w:ascii="Arial" w:hAnsi="Arial" w:cs="Arial" w:hint="eastAsia"/>
          <w:b/>
          <w:bCs/>
          <w:sz w:val="22"/>
          <w:szCs w:val="22"/>
          <w:shd w:val="clear" w:color="auto" w:fill="FFFFFF"/>
        </w:rPr>
        <w:t>周期的对话进程</w:t>
      </w:r>
      <w:r w:rsidR="000151B8" w:rsidRPr="00A3539C">
        <w:rPr>
          <w:rFonts w:ascii="Arial" w:hAnsi="Arial" w:cs="Arial"/>
          <w:b/>
          <w:bCs/>
          <w:sz w:val="22"/>
          <w:szCs w:val="22"/>
          <w:shd w:val="clear" w:color="auto" w:fill="FFFFFF"/>
        </w:rPr>
        <w:t>:</w:t>
      </w:r>
      <w:proofErr w:type="gramEnd"/>
      <w:r w:rsidR="000151B8" w:rsidRPr="00A3539C">
        <w:rPr>
          <w:rFonts w:ascii="Arial" w:hAnsi="Arial" w:cs="Arial"/>
          <w:b/>
          <w:bCs/>
          <w:sz w:val="22"/>
          <w:szCs w:val="22"/>
          <w:shd w:val="clear" w:color="auto" w:fill="FFFFFF"/>
        </w:rPr>
        <w:t xml:space="preserve"> </w:t>
      </w:r>
      <w:r w:rsidRPr="003F2044">
        <w:rPr>
          <w:rFonts w:ascii="Arial" w:hAnsi="Arial" w:cs="Arial"/>
          <w:sz w:val="22"/>
          <w:szCs w:val="22"/>
          <w:shd w:val="clear" w:color="auto" w:fill="FFFFFF"/>
        </w:rPr>
        <w:t>2019</w:t>
      </w:r>
      <w:r w:rsidR="000151B8" w:rsidRPr="00A3539C">
        <w:rPr>
          <w:rFonts w:ascii="Arial" w:hAnsi="Arial" w:cs="Arial" w:hint="eastAsia"/>
          <w:sz w:val="22"/>
          <w:szCs w:val="22"/>
          <w:shd w:val="clear" w:color="auto" w:fill="FFFFFF"/>
        </w:rPr>
        <w:t>年</w:t>
      </w:r>
      <w:r w:rsidRPr="003F2044">
        <w:rPr>
          <w:rFonts w:ascii="Arial" w:hAnsi="Arial" w:cs="Arial"/>
          <w:sz w:val="22"/>
          <w:szCs w:val="22"/>
          <w:shd w:val="clear" w:color="auto" w:fill="FFFFFF"/>
        </w:rPr>
        <w:t>12</w:t>
      </w:r>
      <w:r w:rsidR="000151B8" w:rsidRPr="00A3539C">
        <w:rPr>
          <w:rFonts w:ascii="Arial" w:hAnsi="Arial" w:cs="Arial" w:hint="eastAsia"/>
          <w:sz w:val="22"/>
          <w:szCs w:val="22"/>
          <w:shd w:val="clear" w:color="auto" w:fill="FFFFFF"/>
        </w:rPr>
        <w:t>月，委员会建议大会，</w:t>
      </w:r>
      <w:r w:rsidR="00000329" w:rsidRPr="003F2044">
        <w:rPr>
          <w:rFonts w:ascii="Arial" w:hAnsi="Arial" w:cs="Arial" w:hint="eastAsia"/>
          <w:sz w:val="22"/>
          <w:szCs w:val="22"/>
          <w:shd w:val="clear" w:color="auto" w:fill="FFFFFF"/>
        </w:rPr>
        <w:t>通过对《</w:t>
      </w:r>
      <w:r w:rsidR="000151B8" w:rsidRPr="00A3539C">
        <w:rPr>
          <w:rFonts w:ascii="Arial" w:hAnsi="Arial" w:cs="Arial" w:hint="eastAsia"/>
          <w:sz w:val="22"/>
          <w:szCs w:val="22"/>
          <w:shd w:val="clear" w:color="auto" w:fill="FFFFFF"/>
        </w:rPr>
        <w:t>操作</w:t>
      </w:r>
      <w:r w:rsidR="00000329" w:rsidRPr="003F2044">
        <w:rPr>
          <w:rFonts w:ascii="Arial" w:hAnsi="Arial" w:cs="Arial" w:hint="eastAsia"/>
          <w:sz w:val="22"/>
          <w:szCs w:val="22"/>
          <w:shd w:val="clear" w:color="auto" w:fill="FFFFFF"/>
        </w:rPr>
        <w:t>指南》</w:t>
      </w:r>
      <w:r w:rsidR="000151B8" w:rsidRPr="00A3539C">
        <w:rPr>
          <w:rFonts w:ascii="Arial" w:hAnsi="Arial" w:cs="Arial" w:hint="eastAsia"/>
          <w:sz w:val="22"/>
          <w:szCs w:val="22"/>
          <w:shd w:val="clear" w:color="auto" w:fill="FFFFFF"/>
        </w:rPr>
        <w:t>的修改，</w:t>
      </w:r>
      <w:r w:rsidR="00007393" w:rsidRPr="00A3539C">
        <w:rPr>
          <w:rFonts w:ascii="Arial" w:hAnsi="Arial" w:cs="Arial" w:hint="eastAsia"/>
          <w:sz w:val="22"/>
          <w:szCs w:val="22"/>
          <w:shd w:val="clear" w:color="auto" w:fill="FFFFFF"/>
        </w:rPr>
        <w:t>批准</w:t>
      </w:r>
      <w:r w:rsidR="000151B8" w:rsidRPr="00A3539C">
        <w:rPr>
          <w:rFonts w:ascii="Arial" w:hAnsi="Arial" w:cs="Arial" w:hint="eastAsia"/>
          <w:sz w:val="22"/>
          <w:szCs w:val="22"/>
          <w:shd w:val="clear" w:color="auto" w:fill="FFFFFF"/>
        </w:rPr>
        <w:t>从</w:t>
      </w:r>
      <w:r w:rsidR="005C22B6" w:rsidRPr="003F2044">
        <w:rPr>
          <w:rFonts w:ascii="Arial" w:hAnsi="Arial" w:cs="Arial"/>
          <w:sz w:val="22"/>
          <w:szCs w:val="22"/>
          <w:shd w:val="clear" w:color="auto" w:fill="FFFFFF"/>
        </w:rPr>
        <w:t>2020</w:t>
      </w:r>
      <w:r w:rsidR="000151B8" w:rsidRPr="00A3539C">
        <w:rPr>
          <w:rFonts w:ascii="Arial" w:hAnsi="Arial" w:cs="Arial" w:hint="eastAsia"/>
          <w:sz w:val="22"/>
          <w:szCs w:val="22"/>
          <w:shd w:val="clear" w:color="auto" w:fill="FFFFFF"/>
        </w:rPr>
        <w:t>周期</w:t>
      </w:r>
      <w:r w:rsidR="006955C1" w:rsidRPr="00A3539C">
        <w:rPr>
          <w:rFonts w:ascii="Arial" w:hAnsi="Arial" w:cs="Arial" w:hint="eastAsia"/>
          <w:sz w:val="22"/>
          <w:szCs w:val="22"/>
          <w:shd w:val="clear" w:color="auto" w:fill="FFFFFF"/>
        </w:rPr>
        <w:t>起</w:t>
      </w:r>
      <w:r w:rsidR="000151B8" w:rsidRPr="00A3539C">
        <w:rPr>
          <w:rFonts w:ascii="Arial" w:hAnsi="Arial" w:cs="Arial" w:hint="eastAsia"/>
          <w:sz w:val="22"/>
          <w:szCs w:val="22"/>
          <w:shd w:val="clear" w:color="auto" w:fill="FFFFFF"/>
        </w:rPr>
        <w:t>在评估机构和提交国家之间引进一个对话进程。</w:t>
      </w:r>
      <w:r w:rsidR="005C22B6" w:rsidRPr="003F2044">
        <w:rPr>
          <w:rFonts w:ascii="Arial" w:hAnsi="Arial" w:cs="Arial" w:hint="eastAsia"/>
          <w:sz w:val="22"/>
          <w:szCs w:val="22"/>
          <w:shd w:val="clear" w:color="auto" w:fill="FFFFFF"/>
        </w:rPr>
        <w:t>该进</w:t>
      </w:r>
      <w:r w:rsidR="000151B8" w:rsidRPr="00A3539C">
        <w:rPr>
          <w:rFonts w:ascii="Arial" w:hAnsi="Arial" w:cs="Arial" w:hint="eastAsia"/>
          <w:sz w:val="22"/>
          <w:szCs w:val="22"/>
          <w:shd w:val="clear" w:color="auto" w:fill="FFFFFF"/>
        </w:rPr>
        <w:t>程是</w:t>
      </w:r>
      <w:r w:rsidR="00E77446" w:rsidRPr="00A3539C">
        <w:rPr>
          <w:rFonts w:ascii="Arial" w:hAnsi="Arial" w:cs="Arial" w:hint="eastAsia"/>
          <w:sz w:val="22"/>
          <w:szCs w:val="22"/>
          <w:shd w:val="clear" w:color="auto" w:fill="FFFFFF"/>
        </w:rPr>
        <w:t>当评估机构认为一个</w:t>
      </w:r>
      <w:r w:rsidR="00F1212F">
        <w:rPr>
          <w:rFonts w:ascii="Arial" w:hAnsi="Arial" w:cs="Arial" w:hint="eastAsia"/>
          <w:sz w:val="22"/>
          <w:szCs w:val="22"/>
          <w:shd w:val="clear" w:color="auto" w:fill="FFFFFF"/>
        </w:rPr>
        <w:t>简</w:t>
      </w:r>
      <w:r w:rsidR="00E77446" w:rsidRPr="00A3539C">
        <w:rPr>
          <w:rFonts w:ascii="Arial" w:hAnsi="Arial" w:cs="Arial" w:hint="eastAsia"/>
          <w:sz w:val="22"/>
          <w:szCs w:val="22"/>
          <w:shd w:val="clear" w:color="auto" w:fill="FFFFFF"/>
        </w:rPr>
        <w:t>短的</w:t>
      </w:r>
      <w:r w:rsidR="00F1212F">
        <w:rPr>
          <w:rFonts w:ascii="Arial" w:hAnsi="Arial" w:cs="Arial" w:hint="eastAsia"/>
          <w:sz w:val="22"/>
          <w:szCs w:val="22"/>
          <w:shd w:val="clear" w:color="auto" w:fill="FFFFFF"/>
        </w:rPr>
        <w:t>问答</w:t>
      </w:r>
      <w:r w:rsidR="00E77446" w:rsidRPr="00A3539C">
        <w:rPr>
          <w:rFonts w:ascii="Arial" w:hAnsi="Arial" w:cs="Arial" w:hint="eastAsia"/>
          <w:sz w:val="22"/>
          <w:szCs w:val="22"/>
          <w:shd w:val="clear" w:color="auto" w:fill="FFFFFF"/>
        </w:rPr>
        <w:t>进程</w:t>
      </w:r>
      <w:r w:rsidR="00F1212F">
        <w:rPr>
          <w:rFonts w:ascii="Arial" w:hAnsi="Arial" w:cs="Arial" w:hint="eastAsia"/>
          <w:sz w:val="22"/>
          <w:szCs w:val="22"/>
          <w:shd w:val="clear" w:color="auto" w:fill="FFFFFF"/>
        </w:rPr>
        <w:t>会</w:t>
      </w:r>
      <w:r w:rsidR="00E77446" w:rsidRPr="00A3539C">
        <w:rPr>
          <w:rFonts w:ascii="Arial" w:hAnsi="Arial" w:cs="Arial" w:hint="eastAsia"/>
          <w:sz w:val="22"/>
          <w:szCs w:val="22"/>
          <w:shd w:val="clear" w:color="auto" w:fill="FFFFFF"/>
        </w:rPr>
        <w:t>对其对</w:t>
      </w:r>
      <w:r w:rsidR="00FF6BB5">
        <w:rPr>
          <w:rFonts w:ascii="Arial" w:hAnsi="Arial" w:cs="Arial" w:hint="eastAsia"/>
          <w:sz w:val="22"/>
          <w:szCs w:val="22"/>
          <w:shd w:val="clear" w:color="auto" w:fill="FFFFFF"/>
        </w:rPr>
        <w:t>某</w:t>
      </w:r>
      <w:r w:rsidR="00E77446" w:rsidRPr="00A3539C">
        <w:rPr>
          <w:rFonts w:ascii="Arial" w:hAnsi="Arial" w:cs="Arial" w:hint="eastAsia"/>
          <w:sz w:val="22"/>
          <w:szCs w:val="22"/>
          <w:shd w:val="clear" w:color="auto" w:fill="FFFFFF"/>
        </w:rPr>
        <w:t>一档案的整体推荐有影响时</w:t>
      </w:r>
      <w:r w:rsidR="00FF6BB5">
        <w:rPr>
          <w:rFonts w:ascii="Arial" w:hAnsi="Arial" w:cs="Arial" w:hint="eastAsia"/>
          <w:sz w:val="22"/>
          <w:szCs w:val="22"/>
          <w:shd w:val="clear" w:color="auto" w:fill="FFFFFF"/>
        </w:rPr>
        <w:t>，</w:t>
      </w:r>
      <w:r w:rsidR="00E77446" w:rsidRPr="00A3539C">
        <w:rPr>
          <w:rFonts w:ascii="Arial" w:hAnsi="Arial" w:cs="Arial" w:hint="eastAsia"/>
          <w:sz w:val="22"/>
          <w:szCs w:val="22"/>
          <w:shd w:val="clear" w:color="auto" w:fill="FFFFFF"/>
        </w:rPr>
        <w:t>由评估机构发</w:t>
      </w:r>
      <w:r w:rsidR="005C22B6" w:rsidRPr="003F2044">
        <w:rPr>
          <w:rFonts w:ascii="Arial" w:hAnsi="Arial" w:cs="Arial" w:hint="eastAsia"/>
          <w:sz w:val="22"/>
          <w:szCs w:val="22"/>
          <w:shd w:val="clear" w:color="auto" w:fill="FFFFFF"/>
        </w:rPr>
        <w:t>起</w:t>
      </w:r>
      <w:r w:rsidR="00E77446" w:rsidRPr="00A3539C">
        <w:rPr>
          <w:rFonts w:ascii="Arial" w:hAnsi="Arial" w:cs="Arial" w:hint="eastAsia"/>
          <w:sz w:val="22"/>
          <w:szCs w:val="22"/>
          <w:shd w:val="clear" w:color="auto" w:fill="FFFFFF"/>
        </w:rPr>
        <w:t>的。由于大会的第八届会议从</w:t>
      </w:r>
      <w:r w:rsidR="005C22B6" w:rsidRPr="003F2044">
        <w:rPr>
          <w:rFonts w:ascii="Arial" w:hAnsi="Arial" w:cs="Arial"/>
          <w:sz w:val="22"/>
          <w:szCs w:val="22"/>
          <w:shd w:val="clear" w:color="auto" w:fill="FFFFFF"/>
        </w:rPr>
        <w:t>2020</w:t>
      </w:r>
      <w:r w:rsidR="00E77446" w:rsidRPr="00A3539C">
        <w:rPr>
          <w:rFonts w:ascii="Arial" w:hAnsi="Arial" w:cs="Arial" w:hint="eastAsia"/>
          <w:sz w:val="22"/>
          <w:szCs w:val="22"/>
          <w:shd w:val="clear" w:color="auto" w:fill="FFFFFF"/>
        </w:rPr>
        <w:t>年</w:t>
      </w:r>
      <w:r w:rsidR="005C22B6" w:rsidRPr="003F2044">
        <w:rPr>
          <w:rFonts w:ascii="Arial" w:hAnsi="Arial" w:cs="Arial"/>
          <w:sz w:val="22"/>
          <w:szCs w:val="22"/>
          <w:shd w:val="clear" w:color="auto" w:fill="FFFFFF"/>
        </w:rPr>
        <w:t>6</w:t>
      </w:r>
      <w:r w:rsidR="00E77446" w:rsidRPr="00A3539C">
        <w:rPr>
          <w:rFonts w:ascii="Arial" w:hAnsi="Arial" w:cs="Arial" w:hint="eastAsia"/>
          <w:sz w:val="22"/>
          <w:szCs w:val="22"/>
          <w:shd w:val="clear" w:color="auto" w:fill="FFFFFF"/>
        </w:rPr>
        <w:t>月被改期到</w:t>
      </w:r>
      <w:r w:rsidR="005C22B6" w:rsidRPr="003F2044">
        <w:rPr>
          <w:rFonts w:ascii="Arial" w:hAnsi="Arial" w:cs="Arial"/>
          <w:sz w:val="22"/>
          <w:szCs w:val="22"/>
          <w:shd w:val="clear" w:color="auto" w:fill="FFFFFF"/>
        </w:rPr>
        <w:t>2020</w:t>
      </w:r>
      <w:r w:rsidR="00E77446" w:rsidRPr="00A3539C">
        <w:rPr>
          <w:rFonts w:ascii="Arial" w:hAnsi="Arial" w:cs="Arial" w:hint="eastAsia"/>
          <w:sz w:val="22"/>
          <w:szCs w:val="22"/>
          <w:shd w:val="clear" w:color="auto" w:fill="FFFFFF"/>
        </w:rPr>
        <w:t>年</w:t>
      </w:r>
      <w:r w:rsidR="00000329" w:rsidRPr="003F2044">
        <w:rPr>
          <w:rFonts w:ascii="Arial" w:hAnsi="Arial" w:cs="Arial"/>
          <w:sz w:val="22"/>
          <w:szCs w:val="22"/>
          <w:shd w:val="clear" w:color="auto" w:fill="FFFFFF"/>
        </w:rPr>
        <w:t>9</w:t>
      </w:r>
      <w:r w:rsidR="00E77446" w:rsidRPr="00A3539C">
        <w:rPr>
          <w:rFonts w:ascii="Arial" w:hAnsi="Arial" w:cs="Arial" w:hint="eastAsia"/>
          <w:sz w:val="22"/>
          <w:szCs w:val="22"/>
          <w:shd w:val="clear" w:color="auto" w:fill="FFFFFF"/>
        </w:rPr>
        <w:t>月，</w:t>
      </w:r>
      <w:r w:rsidR="00000329" w:rsidRPr="003F2044">
        <w:rPr>
          <w:rFonts w:ascii="Arial" w:hAnsi="Arial" w:cs="Arial" w:hint="eastAsia"/>
          <w:sz w:val="22"/>
          <w:szCs w:val="22"/>
          <w:shd w:val="clear" w:color="auto" w:fill="FFFFFF"/>
        </w:rPr>
        <w:t>在评估机构第二次会议时，</w:t>
      </w:r>
      <w:r w:rsidR="00E77446" w:rsidRPr="00A3539C">
        <w:rPr>
          <w:rFonts w:ascii="Arial" w:hAnsi="Arial" w:cs="Arial" w:hint="eastAsia"/>
          <w:sz w:val="22"/>
          <w:szCs w:val="22"/>
          <w:shd w:val="clear" w:color="auto" w:fill="FFFFFF"/>
        </w:rPr>
        <w:t>大会的本届会议尚没有审查提议的修正案</w:t>
      </w:r>
      <w:r w:rsidR="00FE12BA" w:rsidRPr="00A3539C">
        <w:rPr>
          <w:rFonts w:ascii="Arial" w:hAnsi="Arial" w:cs="Arial" w:hint="eastAsia"/>
          <w:sz w:val="22"/>
          <w:szCs w:val="22"/>
        </w:rPr>
        <w:t>。</w:t>
      </w:r>
    </w:p>
    <w:p w14:paraId="4C987E6B" w14:textId="17A0B7F5" w:rsidR="000A4A9D" w:rsidRPr="00A3539C" w:rsidRDefault="005D47F0" w:rsidP="00A3539C">
      <w:pPr>
        <w:spacing w:after="120"/>
        <w:ind w:left="705"/>
        <w:jc w:val="both"/>
        <w:rPr>
          <w:rFonts w:ascii="Arial" w:hAnsi="Arial" w:cs="Arial"/>
          <w:sz w:val="22"/>
          <w:szCs w:val="22"/>
          <w:shd w:val="clear" w:color="auto" w:fill="FFFFFF"/>
        </w:rPr>
      </w:pPr>
      <w:r w:rsidRPr="003F2044">
        <w:rPr>
          <w:rFonts w:ascii="Arial" w:hAnsi="Arial" w:cs="Arial"/>
          <w:sz w:val="22"/>
          <w:szCs w:val="22"/>
          <w:shd w:val="clear" w:color="auto" w:fill="FFFFFF"/>
        </w:rPr>
        <w:t xml:space="preserve">       </w:t>
      </w:r>
      <w:r w:rsidR="00CB7F80" w:rsidRPr="00A3539C">
        <w:rPr>
          <w:rFonts w:ascii="Arial" w:hAnsi="Arial" w:cs="Arial" w:hint="eastAsia"/>
          <w:sz w:val="22"/>
          <w:szCs w:val="22"/>
          <w:shd w:val="clear" w:color="auto" w:fill="FFFFFF"/>
        </w:rPr>
        <w:t>为了</w:t>
      </w:r>
      <w:proofErr w:type="gramStart"/>
      <w:r w:rsidR="00CB7F80" w:rsidRPr="00A3539C">
        <w:rPr>
          <w:rFonts w:ascii="Arial" w:hAnsi="Arial" w:cs="Arial" w:hint="eastAsia"/>
          <w:sz w:val="22"/>
          <w:szCs w:val="22"/>
          <w:shd w:val="clear" w:color="auto" w:fill="FFFFFF"/>
        </w:rPr>
        <w:t>让</w:t>
      </w:r>
      <w:r w:rsidRPr="003F2044">
        <w:rPr>
          <w:rFonts w:ascii="Arial" w:hAnsi="Arial" w:cs="Arial" w:hint="eastAsia"/>
          <w:sz w:val="22"/>
          <w:szCs w:val="22"/>
          <w:shd w:val="clear" w:color="auto" w:fill="FFFFFF"/>
        </w:rPr>
        <w:t>相关</w:t>
      </w:r>
      <w:proofErr w:type="gramEnd"/>
      <w:r w:rsidRPr="003F2044">
        <w:rPr>
          <w:rFonts w:ascii="Arial" w:hAnsi="Arial" w:cs="Arial" w:hint="eastAsia"/>
          <w:sz w:val="22"/>
          <w:szCs w:val="22"/>
          <w:shd w:val="clear" w:color="auto" w:fill="FFFFFF"/>
        </w:rPr>
        <w:t>的</w:t>
      </w:r>
      <w:r w:rsidR="005328C2" w:rsidRPr="00A3539C">
        <w:rPr>
          <w:rFonts w:ascii="Arial" w:hAnsi="Arial" w:cs="Arial" w:hint="eastAsia"/>
          <w:sz w:val="22"/>
          <w:szCs w:val="22"/>
          <w:shd w:val="clear" w:color="auto" w:fill="FFFFFF"/>
        </w:rPr>
        <w:t>国家</w:t>
      </w:r>
      <w:r w:rsidRPr="003F2044">
        <w:rPr>
          <w:rFonts w:ascii="Arial" w:hAnsi="Arial" w:cs="Arial" w:hint="eastAsia"/>
          <w:sz w:val="22"/>
          <w:szCs w:val="22"/>
          <w:shd w:val="clear" w:color="auto" w:fill="FFFFFF"/>
        </w:rPr>
        <w:t>有足够时间提交被</w:t>
      </w:r>
      <w:r w:rsidR="005328C2" w:rsidRPr="00A3539C">
        <w:rPr>
          <w:rFonts w:ascii="Arial" w:hAnsi="Arial" w:cs="Arial" w:hint="eastAsia"/>
          <w:sz w:val="22"/>
          <w:szCs w:val="22"/>
          <w:shd w:val="clear" w:color="auto" w:fill="FFFFFF"/>
        </w:rPr>
        <w:t>要求的信息</w:t>
      </w:r>
      <w:r w:rsidRPr="003F2044">
        <w:rPr>
          <w:rFonts w:ascii="Arial" w:hAnsi="Arial" w:cs="Arial" w:hint="eastAsia"/>
          <w:sz w:val="22"/>
          <w:szCs w:val="22"/>
          <w:shd w:val="clear" w:color="auto" w:fill="FFFFFF"/>
        </w:rPr>
        <w:t>，使</w:t>
      </w:r>
      <w:r w:rsidR="005328C2" w:rsidRPr="00A3539C">
        <w:rPr>
          <w:rFonts w:ascii="Arial" w:hAnsi="Arial" w:cs="Arial" w:hint="eastAsia"/>
          <w:sz w:val="22"/>
          <w:szCs w:val="22"/>
          <w:shd w:val="clear" w:color="auto" w:fill="FFFFFF"/>
        </w:rPr>
        <w:t>评估机构</w:t>
      </w:r>
      <w:r w:rsidR="006955C1" w:rsidRPr="00A3539C">
        <w:rPr>
          <w:rFonts w:ascii="Arial" w:hAnsi="Arial" w:cs="Arial" w:hint="eastAsia"/>
          <w:sz w:val="22"/>
          <w:szCs w:val="22"/>
          <w:shd w:val="clear" w:color="auto" w:fill="FFFFFF"/>
        </w:rPr>
        <w:t>对国家提供的回答</w:t>
      </w:r>
      <w:proofErr w:type="gramStart"/>
      <w:r w:rsidR="006955C1" w:rsidRPr="00A3539C">
        <w:rPr>
          <w:rFonts w:ascii="Arial" w:hAnsi="Arial" w:cs="Arial" w:hint="eastAsia"/>
          <w:sz w:val="22"/>
          <w:szCs w:val="22"/>
          <w:shd w:val="clear" w:color="auto" w:fill="FFFFFF"/>
        </w:rPr>
        <w:t>作出</w:t>
      </w:r>
      <w:proofErr w:type="gramEnd"/>
      <w:r w:rsidR="006955C1" w:rsidRPr="00A3539C">
        <w:rPr>
          <w:rFonts w:ascii="Arial" w:hAnsi="Arial" w:cs="Arial" w:hint="eastAsia"/>
          <w:sz w:val="22"/>
          <w:szCs w:val="22"/>
          <w:shd w:val="clear" w:color="auto" w:fill="FFFFFF"/>
        </w:rPr>
        <w:t>评价</w:t>
      </w:r>
      <w:r w:rsidRPr="003F2044">
        <w:rPr>
          <w:rFonts w:ascii="Arial" w:hAnsi="Arial" w:cs="Arial" w:hint="eastAsia"/>
          <w:sz w:val="22"/>
          <w:szCs w:val="22"/>
          <w:shd w:val="clear" w:color="auto" w:fill="FFFFFF"/>
        </w:rPr>
        <w:t>，并</w:t>
      </w:r>
      <w:r w:rsidR="005328C2" w:rsidRPr="00A3539C">
        <w:rPr>
          <w:rFonts w:ascii="Arial" w:hAnsi="Arial" w:cs="Arial" w:hint="eastAsia"/>
          <w:sz w:val="22"/>
          <w:szCs w:val="22"/>
          <w:shd w:val="clear" w:color="auto" w:fill="FFFFFF"/>
        </w:rPr>
        <w:t>及时</w:t>
      </w:r>
      <w:r w:rsidRPr="003F2044">
        <w:rPr>
          <w:rFonts w:ascii="Arial" w:hAnsi="Arial" w:cs="Arial" w:hint="eastAsia"/>
          <w:sz w:val="22"/>
          <w:szCs w:val="22"/>
          <w:shd w:val="clear" w:color="auto" w:fill="FFFFFF"/>
        </w:rPr>
        <w:t>提交至</w:t>
      </w:r>
      <w:r w:rsidR="005328C2" w:rsidRPr="00A3539C">
        <w:rPr>
          <w:rFonts w:ascii="Arial" w:hAnsi="Arial" w:cs="Arial" w:hint="eastAsia"/>
          <w:sz w:val="22"/>
          <w:szCs w:val="22"/>
          <w:shd w:val="clear" w:color="auto" w:fill="FFFFFF"/>
        </w:rPr>
        <w:t>委员会的第十五届会议，根据委员会在</w:t>
      </w:r>
      <w:r w:rsidRPr="003F2044">
        <w:rPr>
          <w:rFonts w:ascii="Arial" w:hAnsi="Arial" w:cs="Arial" w:hint="eastAsia"/>
          <w:sz w:val="22"/>
          <w:szCs w:val="22"/>
          <w:shd w:val="clear" w:color="auto" w:fill="FFFFFF"/>
        </w:rPr>
        <w:t>其</w:t>
      </w:r>
      <w:r w:rsidRPr="003F2044">
        <w:rPr>
          <w:rFonts w:ascii="Arial" w:hAnsi="Arial" w:cs="Arial"/>
          <w:sz w:val="22"/>
          <w:szCs w:val="22"/>
          <w:shd w:val="clear" w:color="auto" w:fill="FFFFFF"/>
        </w:rPr>
        <w:t>2019</w:t>
      </w:r>
      <w:r w:rsidR="005328C2" w:rsidRPr="00A3539C">
        <w:rPr>
          <w:rFonts w:ascii="Arial" w:hAnsi="Arial" w:cs="Arial" w:hint="eastAsia"/>
          <w:sz w:val="22"/>
          <w:szCs w:val="22"/>
          <w:shd w:val="clear" w:color="auto" w:fill="FFFFFF"/>
        </w:rPr>
        <w:t>年</w:t>
      </w:r>
      <w:r w:rsidRPr="003F2044">
        <w:rPr>
          <w:rFonts w:ascii="Arial" w:hAnsi="Arial" w:cs="Arial" w:hint="eastAsia"/>
          <w:sz w:val="22"/>
          <w:szCs w:val="22"/>
          <w:shd w:val="clear" w:color="auto" w:fill="FFFFFF"/>
        </w:rPr>
        <w:t>召开的</w:t>
      </w:r>
      <w:r w:rsidR="005328C2" w:rsidRPr="00A3539C">
        <w:rPr>
          <w:rFonts w:ascii="Arial" w:hAnsi="Arial" w:cs="Arial" w:hint="eastAsia"/>
          <w:sz w:val="22"/>
          <w:szCs w:val="22"/>
          <w:shd w:val="clear" w:color="auto" w:fill="FFFFFF"/>
        </w:rPr>
        <w:t>第十四届会议批准的</w:t>
      </w:r>
      <w:r w:rsidRPr="003F2044">
        <w:rPr>
          <w:rFonts w:ascii="Arial" w:hAnsi="Arial" w:cs="Arial" w:hint="eastAsia"/>
          <w:sz w:val="22"/>
          <w:szCs w:val="22"/>
          <w:shd w:val="clear" w:color="auto" w:fill="FFFFFF"/>
        </w:rPr>
        <w:t>《操作指南》</w:t>
      </w:r>
      <w:r w:rsidR="00567615" w:rsidRPr="00A3539C">
        <w:rPr>
          <w:rFonts w:ascii="Arial" w:hAnsi="Arial" w:cs="Arial" w:hint="eastAsia"/>
          <w:sz w:val="22"/>
          <w:szCs w:val="22"/>
          <w:shd w:val="clear" w:color="auto" w:fill="FFFFFF"/>
        </w:rPr>
        <w:t>草案</w:t>
      </w:r>
      <w:r w:rsidR="00D235DA" w:rsidRPr="00A3539C">
        <w:rPr>
          <w:rFonts w:ascii="Arial" w:hAnsi="Arial" w:cs="Arial" w:hint="eastAsia"/>
          <w:sz w:val="22"/>
          <w:szCs w:val="22"/>
          <w:shd w:val="clear" w:color="auto" w:fill="FFFFFF"/>
        </w:rPr>
        <w:t>内</w:t>
      </w:r>
      <w:r w:rsidR="00567615" w:rsidRPr="00A3539C">
        <w:rPr>
          <w:rFonts w:ascii="Arial" w:hAnsi="Arial" w:cs="Arial" w:hint="eastAsia"/>
          <w:sz w:val="22"/>
          <w:szCs w:val="22"/>
          <w:shd w:val="clear" w:color="auto" w:fill="FFFFFF"/>
        </w:rPr>
        <w:t>所</w:t>
      </w:r>
      <w:r w:rsidR="00D235DA" w:rsidRPr="00A3539C">
        <w:rPr>
          <w:rFonts w:ascii="Arial" w:hAnsi="Arial" w:cs="Arial" w:hint="eastAsia"/>
          <w:sz w:val="22"/>
          <w:szCs w:val="22"/>
          <w:shd w:val="clear" w:color="auto" w:fill="FFFFFF"/>
        </w:rPr>
        <w:t>规</w:t>
      </w:r>
      <w:r w:rsidR="00567615" w:rsidRPr="00A3539C">
        <w:rPr>
          <w:rFonts w:ascii="Arial" w:hAnsi="Arial" w:cs="Arial" w:hint="eastAsia"/>
          <w:sz w:val="22"/>
          <w:szCs w:val="22"/>
          <w:shd w:val="clear" w:color="auto" w:fill="FFFFFF"/>
        </w:rPr>
        <w:t>定的</w:t>
      </w:r>
      <w:r w:rsidR="00D235DA" w:rsidRPr="00A3539C">
        <w:rPr>
          <w:rFonts w:ascii="Arial" w:hAnsi="Arial" w:cs="Arial" w:hint="eastAsia"/>
          <w:sz w:val="22"/>
          <w:szCs w:val="22"/>
          <w:shd w:val="clear" w:color="auto" w:fill="FFFFFF"/>
        </w:rPr>
        <w:t>先后顺序表，对</w:t>
      </w:r>
      <w:r w:rsidR="005328C2" w:rsidRPr="00A3539C">
        <w:rPr>
          <w:rFonts w:ascii="Arial" w:hAnsi="Arial" w:cs="Arial" w:hint="eastAsia"/>
          <w:sz w:val="22"/>
          <w:szCs w:val="22"/>
          <w:shd w:val="clear" w:color="auto" w:fill="FFFFFF"/>
        </w:rPr>
        <w:t>话进程</w:t>
      </w:r>
      <w:r w:rsidRPr="003F2044">
        <w:rPr>
          <w:rFonts w:ascii="Arial" w:hAnsi="Arial" w:cs="Arial" w:hint="eastAsia"/>
          <w:sz w:val="22"/>
          <w:szCs w:val="22"/>
          <w:shd w:val="clear" w:color="auto" w:fill="FFFFFF"/>
        </w:rPr>
        <w:t>已预先</w:t>
      </w:r>
      <w:r w:rsidR="00476F92" w:rsidRPr="00A3539C">
        <w:rPr>
          <w:rFonts w:ascii="Arial" w:hAnsi="Arial" w:cs="Arial" w:hint="eastAsia"/>
          <w:sz w:val="22"/>
          <w:szCs w:val="22"/>
          <w:shd w:val="clear" w:color="auto" w:fill="FFFFFF"/>
        </w:rPr>
        <w:t>开展。如大会在评估机构的第三</w:t>
      </w:r>
      <w:r w:rsidRPr="003F2044">
        <w:rPr>
          <w:rFonts w:ascii="Arial" w:hAnsi="Arial" w:cs="Arial" w:hint="eastAsia"/>
          <w:sz w:val="22"/>
          <w:szCs w:val="22"/>
          <w:shd w:val="clear" w:color="auto" w:fill="FFFFFF"/>
        </w:rPr>
        <w:t>次和</w:t>
      </w:r>
      <w:r w:rsidR="00476F92" w:rsidRPr="00A3539C">
        <w:rPr>
          <w:rFonts w:ascii="Arial" w:hAnsi="Arial" w:cs="Arial" w:hint="eastAsia"/>
          <w:sz w:val="22"/>
          <w:szCs w:val="22"/>
          <w:shd w:val="clear" w:color="auto" w:fill="FFFFFF"/>
        </w:rPr>
        <w:t>最后会议以前通过</w:t>
      </w:r>
      <w:r w:rsidRPr="003F2044">
        <w:rPr>
          <w:rFonts w:ascii="Arial" w:hAnsi="Arial" w:cs="Arial" w:hint="eastAsia"/>
          <w:sz w:val="22"/>
          <w:szCs w:val="22"/>
          <w:shd w:val="clear" w:color="auto" w:fill="FFFFFF"/>
        </w:rPr>
        <w:t>上述</w:t>
      </w:r>
      <w:r w:rsidR="00476F92" w:rsidRPr="00A3539C">
        <w:rPr>
          <w:rFonts w:ascii="Arial" w:hAnsi="Arial" w:cs="Arial" w:hint="eastAsia"/>
          <w:sz w:val="22"/>
          <w:szCs w:val="22"/>
          <w:shd w:val="clear" w:color="auto" w:fill="FFFFFF"/>
        </w:rPr>
        <w:t>修正案，评估机构起草其最终推荐时，会考虑到</w:t>
      </w:r>
      <w:r w:rsidR="00B837A1" w:rsidRPr="00A3539C">
        <w:rPr>
          <w:rFonts w:ascii="Arial" w:hAnsi="Arial" w:cs="Arial" w:hint="eastAsia"/>
          <w:sz w:val="22"/>
          <w:szCs w:val="22"/>
          <w:shd w:val="clear" w:color="auto" w:fill="FFFFFF"/>
        </w:rPr>
        <w:t>缔约</w:t>
      </w:r>
      <w:r w:rsidR="00476F92" w:rsidRPr="00A3539C">
        <w:rPr>
          <w:rFonts w:ascii="Arial" w:hAnsi="Arial" w:cs="Arial" w:hint="eastAsia"/>
          <w:sz w:val="22"/>
          <w:szCs w:val="22"/>
          <w:shd w:val="clear" w:color="auto" w:fill="FFFFFF"/>
        </w:rPr>
        <w:t>国家提供的回答。然而，假如对</w:t>
      </w:r>
      <w:r w:rsidRPr="003F2044">
        <w:rPr>
          <w:rFonts w:ascii="Arial" w:hAnsi="Arial" w:cs="Arial" w:hint="eastAsia"/>
          <w:sz w:val="22"/>
          <w:szCs w:val="22"/>
          <w:shd w:val="clear" w:color="auto" w:fill="FFFFFF"/>
        </w:rPr>
        <w:t>《</w:t>
      </w:r>
      <w:r w:rsidR="00476F92" w:rsidRPr="00A3539C">
        <w:rPr>
          <w:rFonts w:ascii="Arial" w:hAnsi="Arial" w:cs="Arial" w:hint="eastAsia"/>
          <w:sz w:val="22"/>
          <w:szCs w:val="22"/>
          <w:shd w:val="clear" w:color="auto" w:fill="FFFFFF"/>
        </w:rPr>
        <w:t>操作</w:t>
      </w:r>
      <w:r w:rsidRPr="003F2044">
        <w:rPr>
          <w:rFonts w:ascii="Arial" w:hAnsi="Arial" w:cs="Arial" w:hint="eastAsia"/>
          <w:sz w:val="22"/>
          <w:szCs w:val="22"/>
          <w:shd w:val="clear" w:color="auto" w:fill="FFFFFF"/>
        </w:rPr>
        <w:t>指南》</w:t>
      </w:r>
      <w:r w:rsidR="00476F92" w:rsidRPr="00A3539C">
        <w:rPr>
          <w:rFonts w:ascii="Arial" w:hAnsi="Arial" w:cs="Arial" w:hint="eastAsia"/>
          <w:sz w:val="22"/>
          <w:szCs w:val="22"/>
          <w:shd w:val="clear" w:color="auto" w:fill="FFFFFF"/>
        </w:rPr>
        <w:t>的修正案未能及时地被通过，评估机构会以原先提交的档案为基础制定</w:t>
      </w:r>
      <w:r w:rsidR="00F1212F">
        <w:rPr>
          <w:rFonts w:ascii="Arial" w:hAnsi="Arial" w:cs="Arial" w:hint="eastAsia"/>
          <w:sz w:val="22"/>
          <w:szCs w:val="22"/>
          <w:shd w:val="clear" w:color="auto" w:fill="FFFFFF"/>
        </w:rPr>
        <w:t>其</w:t>
      </w:r>
      <w:r w:rsidR="00476F92" w:rsidRPr="00A3539C">
        <w:rPr>
          <w:rFonts w:ascii="Arial" w:hAnsi="Arial" w:cs="Arial" w:hint="eastAsia"/>
          <w:sz w:val="22"/>
          <w:szCs w:val="22"/>
          <w:shd w:val="clear" w:color="auto" w:fill="FFFFFF"/>
        </w:rPr>
        <w:t>建议。</w:t>
      </w:r>
    </w:p>
    <w:p w14:paraId="6A8A65E2" w14:textId="43D9A32F" w:rsidR="00A3163B" w:rsidRPr="003F2044" w:rsidRDefault="000A4A9D" w:rsidP="00A3539C">
      <w:pPr>
        <w:tabs>
          <w:tab w:val="left" w:pos="720"/>
        </w:tabs>
        <w:spacing w:after="120"/>
        <w:ind w:left="720"/>
        <w:jc w:val="both"/>
        <w:rPr>
          <w:rFonts w:ascii="Arial" w:hAnsi="Arial" w:cs="Arial"/>
          <w:sz w:val="22"/>
          <w:szCs w:val="22"/>
          <w:shd w:val="clear" w:color="auto" w:fill="FFFFFF"/>
        </w:rPr>
      </w:pPr>
      <w:r w:rsidRPr="003F2044">
        <w:rPr>
          <w:rFonts w:ascii="Arial" w:hAnsi="Arial" w:cs="Arial"/>
          <w:b/>
          <w:bCs/>
          <w:sz w:val="22"/>
          <w:szCs w:val="22"/>
          <w:shd w:val="clear" w:color="auto" w:fill="FFFFFF"/>
        </w:rPr>
        <w:t xml:space="preserve">h. </w:t>
      </w:r>
      <w:proofErr w:type="gramStart"/>
      <w:r w:rsidR="00397F26" w:rsidRPr="00A3539C">
        <w:rPr>
          <w:rFonts w:ascii="Arial" w:hAnsi="Arial" w:cs="Arial" w:hint="eastAsia"/>
          <w:b/>
          <w:bCs/>
          <w:sz w:val="22"/>
          <w:szCs w:val="22"/>
          <w:shd w:val="clear" w:color="auto" w:fill="FFFFFF"/>
        </w:rPr>
        <w:t>定期报告</w:t>
      </w:r>
      <w:r w:rsidR="00397F26" w:rsidRPr="00A3539C">
        <w:rPr>
          <w:rFonts w:ascii="Arial" w:hAnsi="Arial" w:cs="Arial"/>
          <w:b/>
          <w:bCs/>
          <w:sz w:val="22"/>
          <w:szCs w:val="22"/>
          <w:shd w:val="clear" w:color="auto" w:fill="FFFFFF"/>
        </w:rPr>
        <w:t>:</w:t>
      </w:r>
      <w:proofErr w:type="gramEnd"/>
      <w:r w:rsidR="00397F26" w:rsidRPr="00A3539C">
        <w:rPr>
          <w:rFonts w:ascii="Arial" w:hAnsi="Arial" w:cs="Arial"/>
          <w:b/>
          <w:bCs/>
          <w:sz w:val="22"/>
          <w:szCs w:val="22"/>
          <w:shd w:val="clear" w:color="auto" w:fill="FFFFFF"/>
        </w:rPr>
        <w:t xml:space="preserve"> </w:t>
      </w:r>
      <w:r w:rsidR="00397F26" w:rsidRPr="00A3539C">
        <w:rPr>
          <w:rFonts w:ascii="Arial" w:hAnsi="Arial" w:cs="Arial" w:hint="eastAsia"/>
          <w:sz w:val="22"/>
          <w:szCs w:val="22"/>
          <w:shd w:val="clear" w:color="auto" w:fill="FFFFFF"/>
        </w:rPr>
        <w:t>在定期报告机制的改革后，拉丁美洲和加勒比海将会是在新系统下提交定期报告的</w:t>
      </w:r>
      <w:r w:rsidRPr="003F2044">
        <w:rPr>
          <w:rFonts w:ascii="Arial" w:hAnsi="Arial" w:cs="Arial" w:hint="eastAsia"/>
          <w:sz w:val="22"/>
          <w:szCs w:val="22"/>
          <w:shd w:val="clear" w:color="auto" w:fill="FFFFFF"/>
        </w:rPr>
        <w:t>首</w:t>
      </w:r>
      <w:r w:rsidR="00397F26" w:rsidRPr="00A3539C">
        <w:rPr>
          <w:rFonts w:ascii="Arial" w:hAnsi="Arial" w:cs="Arial" w:hint="eastAsia"/>
          <w:sz w:val="22"/>
          <w:szCs w:val="22"/>
          <w:shd w:val="clear" w:color="auto" w:fill="FFFFFF"/>
        </w:rPr>
        <w:t>个地区。在此点上，</w:t>
      </w:r>
      <w:r w:rsidR="00FA6542" w:rsidRPr="00A3539C">
        <w:rPr>
          <w:rFonts w:ascii="Arial" w:hAnsi="Arial" w:cs="Arial" w:hint="eastAsia"/>
          <w:sz w:val="22"/>
          <w:szCs w:val="22"/>
          <w:shd w:val="clear" w:color="auto" w:fill="FFFFFF"/>
        </w:rPr>
        <w:t>拉丁美洲和加勒比海地区的若干缔约国家</w:t>
      </w:r>
      <w:r w:rsidRPr="003F2044">
        <w:rPr>
          <w:rFonts w:ascii="Arial" w:hAnsi="Arial" w:cs="Arial" w:hint="eastAsia"/>
          <w:sz w:val="22"/>
          <w:szCs w:val="22"/>
          <w:shd w:val="clear" w:color="auto" w:fill="FFFFFF"/>
        </w:rPr>
        <w:t>已</w:t>
      </w:r>
      <w:r w:rsidR="00FA6542" w:rsidRPr="00A3539C">
        <w:rPr>
          <w:rFonts w:ascii="Arial" w:hAnsi="Arial" w:cs="Arial" w:hint="eastAsia"/>
          <w:sz w:val="22"/>
          <w:szCs w:val="22"/>
          <w:shd w:val="clear" w:color="auto" w:fill="FFFFFF"/>
        </w:rPr>
        <w:t>要求</w:t>
      </w:r>
      <w:r w:rsidRPr="003F2044">
        <w:rPr>
          <w:rFonts w:ascii="Arial" w:hAnsi="Arial" w:cs="Arial" w:hint="eastAsia"/>
          <w:sz w:val="22"/>
          <w:szCs w:val="22"/>
          <w:shd w:val="clear" w:color="auto" w:fill="FFFFFF"/>
        </w:rPr>
        <w:t>将</w:t>
      </w:r>
      <w:r w:rsidR="00FA6542" w:rsidRPr="00A3539C">
        <w:rPr>
          <w:rFonts w:ascii="Arial" w:hAnsi="Arial" w:cs="Arial" w:hint="eastAsia"/>
          <w:sz w:val="22"/>
          <w:szCs w:val="22"/>
          <w:shd w:val="clear" w:color="auto" w:fill="FFFFFF"/>
        </w:rPr>
        <w:t>最后限期</w:t>
      </w:r>
      <w:r w:rsidRPr="003F2044">
        <w:rPr>
          <w:rFonts w:ascii="Arial" w:hAnsi="Arial" w:cs="Arial" w:hint="eastAsia"/>
          <w:sz w:val="22"/>
          <w:szCs w:val="22"/>
          <w:shd w:val="clear" w:color="auto" w:fill="FFFFFF"/>
        </w:rPr>
        <w:t>延期，遵照公约《</w:t>
      </w:r>
      <w:r w:rsidR="00FA6542" w:rsidRPr="00A3539C">
        <w:rPr>
          <w:rFonts w:ascii="Arial" w:hAnsi="Arial" w:cs="Arial" w:hint="eastAsia"/>
          <w:sz w:val="22"/>
          <w:szCs w:val="22"/>
          <w:shd w:val="clear" w:color="auto" w:fill="FFFFFF"/>
        </w:rPr>
        <w:t>操作</w:t>
      </w:r>
      <w:r w:rsidRPr="003F2044">
        <w:rPr>
          <w:rFonts w:ascii="Arial" w:hAnsi="Arial" w:cs="Arial" w:hint="eastAsia"/>
          <w:sz w:val="22"/>
          <w:szCs w:val="22"/>
          <w:shd w:val="clear" w:color="auto" w:fill="FFFFFF"/>
        </w:rPr>
        <w:t>指南》</w:t>
      </w:r>
      <w:r w:rsidR="00A3163B" w:rsidRPr="003F2044">
        <w:rPr>
          <w:rFonts w:ascii="Arial" w:hAnsi="Arial" w:cs="Arial" w:hint="eastAsia"/>
          <w:sz w:val="22"/>
          <w:szCs w:val="22"/>
          <w:shd w:val="clear" w:color="auto" w:fill="FFFFFF"/>
        </w:rPr>
        <w:t>（</w:t>
      </w:r>
      <w:r w:rsidRPr="003F2044">
        <w:rPr>
          <w:rFonts w:ascii="Arial" w:hAnsi="Arial" w:cs="Arial" w:hint="eastAsia"/>
          <w:sz w:val="22"/>
          <w:szCs w:val="22"/>
          <w:shd w:val="clear" w:color="auto" w:fill="FFFFFF"/>
        </w:rPr>
        <w:t>第</w:t>
      </w:r>
      <w:r w:rsidR="00FA6542" w:rsidRPr="00A3539C">
        <w:rPr>
          <w:rFonts w:ascii="Arial" w:hAnsi="Arial" w:cs="Arial"/>
          <w:sz w:val="22"/>
          <w:szCs w:val="22"/>
          <w:shd w:val="clear" w:color="auto" w:fill="FFFFFF"/>
        </w:rPr>
        <w:t>152</w:t>
      </w:r>
      <w:r w:rsidR="00FA6542" w:rsidRPr="00A3539C">
        <w:rPr>
          <w:rFonts w:ascii="Arial" w:hAnsi="Arial" w:cs="Arial" w:hint="eastAsia"/>
          <w:sz w:val="22"/>
          <w:szCs w:val="22"/>
          <w:shd w:val="clear" w:color="auto" w:fill="FFFFFF"/>
        </w:rPr>
        <w:t>和</w:t>
      </w:r>
      <w:r w:rsidR="00FA6542" w:rsidRPr="00A3539C">
        <w:rPr>
          <w:rFonts w:ascii="Arial" w:hAnsi="Arial" w:cs="Arial"/>
          <w:sz w:val="22"/>
          <w:szCs w:val="22"/>
          <w:shd w:val="clear" w:color="auto" w:fill="FFFFFF"/>
        </w:rPr>
        <w:t>161</w:t>
      </w:r>
      <w:r w:rsidRPr="003F2044">
        <w:rPr>
          <w:rFonts w:ascii="Arial" w:hAnsi="Arial" w:cs="Arial" w:hint="eastAsia"/>
          <w:sz w:val="22"/>
          <w:szCs w:val="22"/>
          <w:shd w:val="clear" w:color="auto" w:fill="FFFFFF"/>
        </w:rPr>
        <w:t>段</w:t>
      </w:r>
      <w:r w:rsidR="00A3163B" w:rsidRPr="003F2044">
        <w:rPr>
          <w:rFonts w:ascii="Arial" w:hAnsi="Arial" w:cs="Arial" w:hint="eastAsia"/>
          <w:sz w:val="22"/>
          <w:szCs w:val="22"/>
          <w:shd w:val="clear" w:color="auto" w:fill="FFFFFF"/>
        </w:rPr>
        <w:t>）</w:t>
      </w:r>
      <w:r w:rsidRPr="003F2044">
        <w:rPr>
          <w:rFonts w:ascii="Arial" w:hAnsi="Arial" w:cs="Arial" w:hint="eastAsia"/>
          <w:sz w:val="22"/>
          <w:szCs w:val="22"/>
          <w:shd w:val="clear" w:color="auto" w:fill="FFFFFF"/>
        </w:rPr>
        <w:t>，</w:t>
      </w:r>
      <w:r w:rsidR="00FA6542" w:rsidRPr="00A3539C">
        <w:rPr>
          <w:rFonts w:ascii="Arial" w:hAnsi="Arial" w:cs="Arial" w:hint="eastAsia"/>
          <w:sz w:val="22"/>
          <w:szCs w:val="22"/>
          <w:shd w:val="clear" w:color="auto" w:fill="FFFFFF"/>
        </w:rPr>
        <w:t>此最后限期</w:t>
      </w:r>
      <w:r w:rsidRPr="003F2044">
        <w:rPr>
          <w:rFonts w:ascii="Arial" w:hAnsi="Arial" w:cs="Arial" w:hint="eastAsia"/>
          <w:sz w:val="22"/>
          <w:szCs w:val="22"/>
          <w:shd w:val="clear" w:color="auto" w:fill="FFFFFF"/>
        </w:rPr>
        <w:t>原应</w:t>
      </w:r>
      <w:r w:rsidR="00FA6542" w:rsidRPr="00A3539C">
        <w:rPr>
          <w:rFonts w:ascii="Arial" w:hAnsi="Arial" w:cs="Arial" w:hint="eastAsia"/>
          <w:sz w:val="22"/>
          <w:szCs w:val="22"/>
          <w:shd w:val="clear" w:color="auto" w:fill="FFFFFF"/>
        </w:rPr>
        <w:t>是</w:t>
      </w:r>
      <w:r w:rsidRPr="003F2044">
        <w:rPr>
          <w:rFonts w:ascii="Arial" w:hAnsi="Arial" w:cs="Arial"/>
          <w:sz w:val="22"/>
          <w:szCs w:val="22"/>
          <w:shd w:val="clear" w:color="auto" w:fill="FFFFFF"/>
        </w:rPr>
        <w:t>2020</w:t>
      </w:r>
      <w:r w:rsidR="00FA6542" w:rsidRPr="00A3539C">
        <w:rPr>
          <w:rFonts w:ascii="Arial" w:hAnsi="Arial" w:cs="Arial" w:hint="eastAsia"/>
          <w:sz w:val="22"/>
          <w:szCs w:val="22"/>
          <w:shd w:val="clear" w:color="auto" w:fill="FFFFFF"/>
        </w:rPr>
        <w:t>年</w:t>
      </w:r>
      <w:r w:rsidRPr="003F2044">
        <w:rPr>
          <w:rFonts w:ascii="Arial" w:hAnsi="Arial" w:cs="Arial"/>
          <w:sz w:val="22"/>
          <w:szCs w:val="22"/>
          <w:shd w:val="clear" w:color="auto" w:fill="FFFFFF"/>
        </w:rPr>
        <w:t>12</w:t>
      </w:r>
      <w:r w:rsidR="00FA6542" w:rsidRPr="00A3539C">
        <w:rPr>
          <w:rFonts w:ascii="Arial" w:hAnsi="Arial" w:cs="Arial" w:hint="eastAsia"/>
          <w:sz w:val="22"/>
          <w:szCs w:val="22"/>
          <w:shd w:val="clear" w:color="auto" w:fill="FFFFFF"/>
        </w:rPr>
        <w:t>月</w:t>
      </w:r>
      <w:r w:rsidRPr="003F2044">
        <w:rPr>
          <w:rFonts w:ascii="Arial" w:hAnsi="Arial" w:cs="Arial"/>
          <w:sz w:val="22"/>
          <w:szCs w:val="22"/>
          <w:shd w:val="clear" w:color="auto" w:fill="FFFFFF"/>
        </w:rPr>
        <w:t>15</w:t>
      </w:r>
      <w:r w:rsidR="00FA6542" w:rsidRPr="00A3539C">
        <w:rPr>
          <w:rFonts w:ascii="Arial" w:hAnsi="Arial" w:cs="Arial" w:hint="eastAsia"/>
          <w:sz w:val="22"/>
          <w:szCs w:val="22"/>
          <w:shd w:val="clear" w:color="auto" w:fill="FFFFFF"/>
        </w:rPr>
        <w:t>日。</w:t>
      </w:r>
      <w:r w:rsidRPr="003F2044">
        <w:rPr>
          <w:rFonts w:ascii="Arial" w:hAnsi="Arial" w:cs="Arial" w:hint="eastAsia"/>
          <w:sz w:val="22"/>
          <w:szCs w:val="22"/>
          <w:shd w:val="clear" w:color="auto" w:fill="FFFFFF"/>
        </w:rPr>
        <w:t>考虑到</w:t>
      </w:r>
      <w:r w:rsidR="008834AD" w:rsidRPr="00A3539C">
        <w:rPr>
          <w:rFonts w:ascii="Arial" w:hAnsi="Arial" w:cs="Arial" w:hint="eastAsia"/>
          <w:sz w:val="22"/>
          <w:szCs w:val="22"/>
          <w:shd w:val="clear" w:color="auto" w:fill="FFFFFF"/>
        </w:rPr>
        <w:t>特殊情况，秘书处建议</w:t>
      </w:r>
      <w:r w:rsidRPr="003F2044">
        <w:rPr>
          <w:rFonts w:ascii="Arial" w:hAnsi="Arial" w:cs="Arial" w:hint="eastAsia"/>
          <w:sz w:val="22"/>
          <w:szCs w:val="22"/>
          <w:shd w:val="clear" w:color="auto" w:fill="FFFFFF"/>
        </w:rPr>
        <w:t>缔约国</w:t>
      </w:r>
      <w:r w:rsidR="008834AD" w:rsidRPr="00A3539C">
        <w:rPr>
          <w:rFonts w:ascii="Arial" w:hAnsi="Arial" w:cs="Arial" w:hint="eastAsia"/>
          <w:sz w:val="22"/>
          <w:szCs w:val="22"/>
          <w:shd w:val="clear" w:color="auto" w:fill="FFFFFF"/>
        </w:rPr>
        <w:t>在</w:t>
      </w:r>
      <w:r w:rsidRPr="003F2044">
        <w:rPr>
          <w:rFonts w:ascii="Arial" w:hAnsi="Arial" w:cs="Arial"/>
          <w:sz w:val="22"/>
          <w:szCs w:val="22"/>
          <w:shd w:val="clear" w:color="auto" w:fill="FFFFFF"/>
        </w:rPr>
        <w:t>2020</w:t>
      </w:r>
      <w:r w:rsidR="008834AD" w:rsidRPr="00A3539C">
        <w:rPr>
          <w:rFonts w:ascii="Arial" w:hAnsi="Arial" w:cs="Arial" w:hint="eastAsia"/>
          <w:sz w:val="22"/>
          <w:szCs w:val="22"/>
          <w:shd w:val="clear" w:color="auto" w:fill="FFFFFF"/>
        </w:rPr>
        <w:t>年</w:t>
      </w:r>
      <w:r w:rsidRPr="003F2044">
        <w:rPr>
          <w:rFonts w:ascii="Arial" w:hAnsi="Arial" w:cs="Arial"/>
          <w:sz w:val="22"/>
          <w:szCs w:val="22"/>
          <w:shd w:val="clear" w:color="auto" w:fill="FFFFFF"/>
        </w:rPr>
        <w:t>12</w:t>
      </w:r>
      <w:r w:rsidR="008834AD" w:rsidRPr="00A3539C">
        <w:rPr>
          <w:rFonts w:ascii="Arial" w:hAnsi="Arial" w:cs="Arial" w:hint="eastAsia"/>
          <w:sz w:val="22"/>
          <w:szCs w:val="22"/>
          <w:shd w:val="clear" w:color="auto" w:fill="FFFFFF"/>
        </w:rPr>
        <w:t>月</w:t>
      </w:r>
      <w:r w:rsidRPr="003F2044">
        <w:rPr>
          <w:rFonts w:ascii="Arial" w:hAnsi="Arial" w:cs="Arial"/>
          <w:sz w:val="22"/>
          <w:szCs w:val="22"/>
          <w:shd w:val="clear" w:color="auto" w:fill="FFFFFF"/>
        </w:rPr>
        <w:t>15</w:t>
      </w:r>
      <w:r w:rsidR="008834AD" w:rsidRPr="00A3539C">
        <w:rPr>
          <w:rFonts w:ascii="Arial" w:hAnsi="Arial" w:cs="Arial" w:hint="eastAsia"/>
          <w:sz w:val="22"/>
          <w:szCs w:val="22"/>
          <w:shd w:val="clear" w:color="auto" w:fill="FFFFFF"/>
        </w:rPr>
        <w:t>日</w:t>
      </w:r>
      <w:r w:rsidR="00FF6BB5">
        <w:rPr>
          <w:rFonts w:ascii="Arial" w:hAnsi="Arial" w:cs="Arial" w:hint="eastAsia"/>
          <w:sz w:val="22"/>
          <w:szCs w:val="22"/>
          <w:shd w:val="clear" w:color="auto" w:fill="FFFFFF"/>
        </w:rPr>
        <w:t>前</w:t>
      </w:r>
      <w:r w:rsidR="00A3163B" w:rsidRPr="003F2044">
        <w:rPr>
          <w:rFonts w:ascii="Arial" w:hAnsi="Arial" w:cs="Arial" w:hint="eastAsia"/>
          <w:sz w:val="22"/>
          <w:szCs w:val="22"/>
          <w:shd w:val="clear" w:color="auto" w:fill="FFFFFF"/>
        </w:rPr>
        <w:t>尽可能使用线上表格</w:t>
      </w:r>
      <w:r w:rsidR="00A3163B" w:rsidRPr="003F2044">
        <w:rPr>
          <w:rFonts w:ascii="Arial" w:hAnsi="Arial" w:cs="Arial"/>
          <w:sz w:val="22"/>
          <w:szCs w:val="22"/>
          <w:shd w:val="clear" w:color="auto" w:fill="FFFFFF"/>
        </w:rPr>
        <w:t>ICH-10</w:t>
      </w:r>
      <w:r w:rsidR="008834AD" w:rsidRPr="00A3539C">
        <w:rPr>
          <w:rFonts w:ascii="Arial" w:hAnsi="Arial" w:cs="Arial" w:hint="eastAsia"/>
          <w:sz w:val="22"/>
          <w:szCs w:val="22"/>
          <w:shd w:val="clear" w:color="auto" w:fill="FFFFFF"/>
        </w:rPr>
        <w:t>提交报告</w:t>
      </w:r>
      <w:r w:rsidR="00A3163B" w:rsidRPr="003F2044">
        <w:rPr>
          <w:rFonts w:ascii="Arial" w:hAnsi="Arial" w:cs="Arial" w:hint="eastAsia"/>
          <w:sz w:val="22"/>
          <w:szCs w:val="22"/>
          <w:shd w:val="clear" w:color="auto" w:fill="FFFFFF"/>
        </w:rPr>
        <w:t>意向</w:t>
      </w:r>
      <w:r w:rsidR="008834AD" w:rsidRPr="00A3539C">
        <w:rPr>
          <w:rFonts w:ascii="Arial" w:hAnsi="Arial" w:cs="Arial" w:hint="eastAsia"/>
          <w:sz w:val="22"/>
          <w:szCs w:val="22"/>
          <w:shd w:val="clear" w:color="auto" w:fill="FFFFFF"/>
        </w:rPr>
        <w:t>，</w:t>
      </w:r>
      <w:r w:rsidR="00A3163B" w:rsidRPr="003F2044">
        <w:rPr>
          <w:rFonts w:ascii="Arial" w:hAnsi="Arial" w:cs="Arial" w:hint="eastAsia"/>
          <w:sz w:val="22"/>
          <w:szCs w:val="22"/>
          <w:shd w:val="clear" w:color="auto" w:fill="FFFFFF"/>
        </w:rPr>
        <w:t>并于</w:t>
      </w:r>
      <w:r w:rsidR="00A3163B" w:rsidRPr="003F2044">
        <w:rPr>
          <w:rFonts w:ascii="Arial" w:hAnsi="Arial" w:cs="Arial"/>
          <w:sz w:val="22"/>
          <w:szCs w:val="22"/>
          <w:shd w:val="clear" w:color="auto" w:fill="FFFFFF"/>
        </w:rPr>
        <w:t>2021</w:t>
      </w:r>
      <w:r w:rsidR="008834AD" w:rsidRPr="00A3539C">
        <w:rPr>
          <w:rFonts w:ascii="Arial" w:hAnsi="Arial" w:cs="Arial" w:hint="eastAsia"/>
          <w:sz w:val="22"/>
          <w:szCs w:val="22"/>
          <w:shd w:val="clear" w:color="auto" w:fill="FFFFFF"/>
        </w:rPr>
        <w:t>年</w:t>
      </w:r>
      <w:r w:rsidR="00A3163B" w:rsidRPr="003F2044">
        <w:rPr>
          <w:rFonts w:ascii="Arial" w:hAnsi="Arial" w:cs="Arial"/>
          <w:sz w:val="22"/>
          <w:szCs w:val="22"/>
          <w:shd w:val="clear" w:color="auto" w:fill="FFFFFF"/>
        </w:rPr>
        <w:t>3</w:t>
      </w:r>
      <w:r w:rsidR="008834AD" w:rsidRPr="00A3539C">
        <w:rPr>
          <w:rFonts w:ascii="Arial" w:hAnsi="Arial" w:cs="Arial" w:hint="eastAsia"/>
          <w:sz w:val="22"/>
          <w:szCs w:val="22"/>
          <w:shd w:val="clear" w:color="auto" w:fill="FFFFFF"/>
        </w:rPr>
        <w:t>月</w:t>
      </w:r>
      <w:r w:rsidR="00A3163B" w:rsidRPr="003F2044">
        <w:rPr>
          <w:rFonts w:ascii="Arial" w:hAnsi="Arial" w:cs="Arial"/>
          <w:sz w:val="22"/>
          <w:szCs w:val="22"/>
          <w:shd w:val="clear" w:color="auto" w:fill="FFFFFF"/>
        </w:rPr>
        <w:t>12</w:t>
      </w:r>
      <w:r w:rsidR="008834AD" w:rsidRPr="00A3539C">
        <w:rPr>
          <w:rFonts w:ascii="Arial" w:hAnsi="Arial" w:cs="Arial" w:hint="eastAsia"/>
          <w:sz w:val="22"/>
          <w:szCs w:val="22"/>
          <w:shd w:val="clear" w:color="auto" w:fill="FFFFFF"/>
        </w:rPr>
        <w:t>日</w:t>
      </w:r>
      <w:r w:rsidR="00A3163B" w:rsidRPr="003F2044">
        <w:rPr>
          <w:rFonts w:ascii="Arial" w:hAnsi="Arial" w:cs="Arial" w:hint="eastAsia"/>
          <w:sz w:val="22"/>
          <w:szCs w:val="22"/>
          <w:shd w:val="clear" w:color="auto" w:fill="FFFFFF"/>
        </w:rPr>
        <w:t>前</w:t>
      </w:r>
      <w:r w:rsidR="008834AD" w:rsidRPr="00A3539C">
        <w:rPr>
          <w:rFonts w:ascii="Arial" w:hAnsi="Arial" w:cs="Arial" w:hint="eastAsia"/>
          <w:sz w:val="22"/>
          <w:szCs w:val="22"/>
          <w:shd w:val="clear" w:color="auto" w:fill="FFFFFF"/>
        </w:rPr>
        <w:t>把报告完成</w:t>
      </w:r>
      <w:r w:rsidR="00A3163B" w:rsidRPr="003F2044">
        <w:rPr>
          <w:rFonts w:ascii="Arial" w:hAnsi="Arial" w:cs="Arial" w:hint="eastAsia"/>
          <w:sz w:val="22"/>
          <w:szCs w:val="22"/>
          <w:shd w:val="clear" w:color="auto" w:fill="FFFFFF"/>
        </w:rPr>
        <w:t>（参见</w:t>
      </w:r>
      <w:r w:rsidR="00A3163B" w:rsidRPr="003F2044">
        <w:rPr>
          <w:rFonts w:ascii="Arial" w:hAnsi="Arial" w:cs="Arial"/>
          <w:sz w:val="22"/>
          <w:szCs w:val="22"/>
          <w:shd w:val="clear" w:color="auto" w:fill="FFFFFF"/>
        </w:rPr>
        <w:t>2020</w:t>
      </w:r>
      <w:r w:rsidR="00A3163B" w:rsidRPr="003F2044">
        <w:rPr>
          <w:rFonts w:ascii="Arial" w:hAnsi="Arial" w:cs="Arial" w:hint="eastAsia"/>
          <w:sz w:val="22"/>
          <w:szCs w:val="22"/>
          <w:shd w:val="clear" w:color="auto" w:fill="FFFFFF"/>
        </w:rPr>
        <w:t>年</w:t>
      </w:r>
      <w:r w:rsidR="00A3163B" w:rsidRPr="003F2044">
        <w:rPr>
          <w:rFonts w:ascii="Arial" w:hAnsi="Arial" w:cs="Arial"/>
          <w:sz w:val="22"/>
          <w:szCs w:val="22"/>
          <w:shd w:val="clear" w:color="auto" w:fill="FFFFFF"/>
        </w:rPr>
        <w:t>8</w:t>
      </w:r>
      <w:r w:rsidR="008834AD" w:rsidRPr="00A3539C">
        <w:rPr>
          <w:rFonts w:ascii="Arial" w:hAnsi="Arial" w:cs="Arial" w:hint="eastAsia"/>
          <w:sz w:val="22"/>
          <w:szCs w:val="22"/>
          <w:shd w:val="clear" w:color="auto" w:fill="FFFFFF"/>
        </w:rPr>
        <w:t>月</w:t>
      </w:r>
      <w:r w:rsidR="00A3163B" w:rsidRPr="003F2044">
        <w:rPr>
          <w:rFonts w:ascii="Arial" w:hAnsi="Arial" w:cs="Arial"/>
          <w:sz w:val="22"/>
          <w:szCs w:val="22"/>
          <w:shd w:val="clear" w:color="auto" w:fill="FFFFFF"/>
        </w:rPr>
        <w:t>27</w:t>
      </w:r>
      <w:r w:rsidR="008834AD" w:rsidRPr="00A3539C">
        <w:rPr>
          <w:rFonts w:ascii="Arial" w:hAnsi="Arial" w:cs="Arial" w:hint="eastAsia"/>
          <w:sz w:val="22"/>
          <w:szCs w:val="22"/>
          <w:shd w:val="clear" w:color="auto" w:fill="FFFFFF"/>
        </w:rPr>
        <w:t>日</w:t>
      </w:r>
      <w:r w:rsidR="00A3163B" w:rsidRPr="003F2044">
        <w:rPr>
          <w:rFonts w:ascii="Arial" w:hAnsi="Arial" w:cs="Arial" w:hint="eastAsia"/>
          <w:sz w:val="22"/>
          <w:szCs w:val="22"/>
          <w:shd w:val="clear" w:color="auto" w:fill="FFFFFF"/>
        </w:rPr>
        <w:t>第</w:t>
      </w:r>
      <w:r w:rsidR="00090DAA" w:rsidRPr="00A3539C">
        <w:rPr>
          <w:rFonts w:ascii="Arial" w:hAnsi="Arial" w:cs="Arial"/>
          <w:sz w:val="22"/>
          <w:szCs w:val="22"/>
          <w:shd w:val="clear" w:color="auto" w:fill="FFFFFF"/>
        </w:rPr>
        <w:t>CLT/LHE/20/193</w:t>
      </w:r>
      <w:r w:rsidR="00A3163B" w:rsidRPr="003F2044">
        <w:rPr>
          <w:rFonts w:ascii="Arial" w:hAnsi="Arial" w:cs="Arial" w:hint="eastAsia"/>
          <w:sz w:val="22"/>
          <w:szCs w:val="22"/>
          <w:shd w:val="clear" w:color="auto" w:fill="FFFFFF"/>
        </w:rPr>
        <w:t>号通函）</w:t>
      </w:r>
      <w:r w:rsidR="00090DAA" w:rsidRPr="00A3539C">
        <w:rPr>
          <w:rFonts w:ascii="Arial" w:hAnsi="Arial" w:cs="Arial" w:hint="eastAsia"/>
          <w:sz w:val="22"/>
          <w:szCs w:val="22"/>
          <w:shd w:val="clear" w:color="auto" w:fill="FFFFFF"/>
        </w:rPr>
        <w:t>。这</w:t>
      </w:r>
      <w:r w:rsidR="00A3163B" w:rsidRPr="003F2044">
        <w:rPr>
          <w:rFonts w:ascii="Arial" w:hAnsi="Arial" w:cs="Arial" w:hint="eastAsia"/>
          <w:sz w:val="22"/>
          <w:szCs w:val="22"/>
          <w:shd w:val="clear" w:color="auto" w:fill="FFFFFF"/>
        </w:rPr>
        <w:t>一</w:t>
      </w:r>
      <w:r w:rsidR="00090DAA" w:rsidRPr="00A3539C">
        <w:rPr>
          <w:rFonts w:ascii="Arial" w:hAnsi="Arial" w:cs="Arial" w:hint="eastAsia"/>
          <w:sz w:val="22"/>
          <w:szCs w:val="22"/>
          <w:shd w:val="clear" w:color="auto" w:fill="FFFFFF"/>
        </w:rPr>
        <w:t>解决办法借鉴</w:t>
      </w:r>
      <w:r w:rsidR="00A3163B" w:rsidRPr="003F2044">
        <w:rPr>
          <w:rFonts w:ascii="Arial" w:hAnsi="Arial" w:cs="Arial" w:hint="eastAsia"/>
          <w:sz w:val="22"/>
          <w:szCs w:val="22"/>
          <w:shd w:val="clear" w:color="auto" w:fill="FFFFFF"/>
        </w:rPr>
        <w:t>了前述</w:t>
      </w:r>
      <w:r w:rsidR="00A3163B" w:rsidRPr="003F2044">
        <w:rPr>
          <w:rFonts w:ascii="Arial" w:hAnsi="Arial" w:cs="Arial"/>
          <w:sz w:val="22"/>
          <w:szCs w:val="22"/>
          <w:shd w:val="clear" w:color="auto" w:fill="FFFFFF"/>
        </w:rPr>
        <w:t>2021</w:t>
      </w:r>
      <w:r w:rsidR="00A3163B" w:rsidRPr="003F2044">
        <w:rPr>
          <w:rFonts w:ascii="Arial" w:hAnsi="Arial" w:cs="Arial" w:hint="eastAsia"/>
          <w:sz w:val="22"/>
          <w:szCs w:val="22"/>
          <w:shd w:val="clear" w:color="auto" w:fill="FFFFFF"/>
        </w:rPr>
        <w:t>周期</w:t>
      </w:r>
      <w:r w:rsidR="00090DAA" w:rsidRPr="00A3539C">
        <w:rPr>
          <w:rFonts w:ascii="Arial" w:hAnsi="Arial" w:cs="Arial" w:hint="eastAsia"/>
          <w:sz w:val="22"/>
          <w:szCs w:val="22"/>
          <w:shd w:val="clear" w:color="auto" w:fill="FFFFFF"/>
        </w:rPr>
        <w:t>提名提交</w:t>
      </w:r>
      <w:r w:rsidR="00A3163B" w:rsidRPr="003F2044">
        <w:rPr>
          <w:rFonts w:ascii="Arial" w:hAnsi="Arial" w:cs="Arial" w:hint="eastAsia"/>
          <w:sz w:val="22"/>
          <w:szCs w:val="22"/>
          <w:shd w:val="clear" w:color="auto" w:fill="FFFFFF"/>
        </w:rPr>
        <w:t>的</w:t>
      </w:r>
      <w:r w:rsidR="00090DAA" w:rsidRPr="00A3539C">
        <w:rPr>
          <w:rFonts w:ascii="Arial" w:hAnsi="Arial" w:cs="Arial" w:hint="eastAsia"/>
          <w:sz w:val="22"/>
          <w:szCs w:val="22"/>
          <w:shd w:val="clear" w:color="auto" w:fill="FFFFFF"/>
        </w:rPr>
        <w:t>方法，</w:t>
      </w:r>
      <w:r w:rsidR="00A3163B" w:rsidRPr="003F2044">
        <w:rPr>
          <w:rFonts w:ascii="Arial" w:hAnsi="Arial" w:cs="Arial" w:hint="eastAsia"/>
          <w:sz w:val="22"/>
          <w:szCs w:val="22"/>
          <w:shd w:val="clear" w:color="auto" w:fill="FFFFFF"/>
        </w:rPr>
        <w:t>同时</w:t>
      </w:r>
      <w:r w:rsidR="00090DAA" w:rsidRPr="00A3539C">
        <w:rPr>
          <w:rFonts w:ascii="Arial" w:hAnsi="Arial" w:cs="Arial" w:hint="eastAsia"/>
          <w:sz w:val="22"/>
          <w:szCs w:val="22"/>
          <w:shd w:val="clear" w:color="auto" w:fill="FFFFFF"/>
        </w:rPr>
        <w:t>满足了</w:t>
      </w:r>
      <w:r w:rsidR="00A3163B" w:rsidRPr="003F2044">
        <w:rPr>
          <w:rFonts w:ascii="Arial" w:hAnsi="Arial" w:cs="Arial" w:hint="eastAsia"/>
          <w:sz w:val="22"/>
          <w:szCs w:val="22"/>
          <w:shd w:val="clear" w:color="auto" w:fill="FFFFFF"/>
        </w:rPr>
        <w:t>《</w:t>
      </w:r>
      <w:r w:rsidR="00090DAA" w:rsidRPr="00A3539C">
        <w:rPr>
          <w:rFonts w:ascii="Arial" w:hAnsi="Arial" w:cs="Arial" w:hint="eastAsia"/>
          <w:sz w:val="22"/>
          <w:szCs w:val="22"/>
          <w:shd w:val="clear" w:color="auto" w:fill="FFFFFF"/>
        </w:rPr>
        <w:t>操作</w:t>
      </w:r>
      <w:r w:rsidR="00A3163B" w:rsidRPr="003F2044">
        <w:rPr>
          <w:rFonts w:ascii="Arial" w:hAnsi="Arial" w:cs="Arial" w:hint="eastAsia"/>
          <w:sz w:val="22"/>
          <w:szCs w:val="22"/>
          <w:shd w:val="clear" w:color="auto" w:fill="FFFFFF"/>
        </w:rPr>
        <w:t>指南》</w:t>
      </w:r>
      <w:r w:rsidR="00090DAA" w:rsidRPr="00A3539C">
        <w:rPr>
          <w:rFonts w:ascii="Arial" w:hAnsi="Arial" w:cs="Arial" w:hint="eastAsia"/>
          <w:sz w:val="22"/>
          <w:szCs w:val="22"/>
          <w:shd w:val="clear" w:color="auto" w:fill="FFFFFF"/>
        </w:rPr>
        <w:t>的规定以及作报告的国家的需要。</w:t>
      </w:r>
    </w:p>
    <w:p w14:paraId="7AA4ECE0" w14:textId="65A85B6F" w:rsidR="00792DC0" w:rsidRPr="00A3539C" w:rsidRDefault="00FF6BB5" w:rsidP="00A3539C">
      <w:pPr>
        <w:spacing w:after="120"/>
        <w:ind w:left="720"/>
        <w:rPr>
          <w:shd w:val="clear" w:color="auto" w:fill="FFFFFF"/>
        </w:rPr>
      </w:pPr>
      <w:r w:rsidRPr="00D676AB">
        <w:rPr>
          <w:rFonts w:ascii="Arial" w:hAnsi="Arial" w:cs="Arial"/>
          <w:b/>
          <w:bCs/>
          <w:sz w:val="22"/>
          <w:szCs w:val="22"/>
          <w:shd w:val="clear" w:color="auto" w:fill="FFFFFF"/>
        </w:rPr>
        <w:t>i</w:t>
      </w:r>
      <w:r w:rsidRPr="0008329E">
        <w:rPr>
          <w:rFonts w:ascii="Arial" w:hAnsi="Arial" w:cs="Arial"/>
          <w:b/>
          <w:bCs/>
          <w:sz w:val="22"/>
          <w:szCs w:val="22"/>
          <w:shd w:val="clear" w:color="auto" w:fill="FFFFFF"/>
        </w:rPr>
        <w:t xml:space="preserve">. </w:t>
      </w:r>
      <w:r w:rsidR="0058718A" w:rsidRPr="00A3539C">
        <w:rPr>
          <w:rFonts w:ascii="Arial" w:hAnsi="Arial" w:cs="Arial" w:hint="eastAsia"/>
          <w:b/>
          <w:bCs/>
          <w:sz w:val="22"/>
          <w:szCs w:val="22"/>
          <w:shd w:val="clear" w:color="auto" w:fill="FFFFFF"/>
        </w:rPr>
        <w:t>对</w:t>
      </w:r>
      <w:r w:rsidR="00F1212F">
        <w:rPr>
          <w:rFonts w:ascii="Arial" w:hAnsi="Arial" w:cs="Arial" w:hint="eastAsia"/>
          <w:b/>
          <w:bCs/>
          <w:sz w:val="22"/>
          <w:szCs w:val="22"/>
          <w:shd w:val="clear" w:color="auto" w:fill="FFFFFF"/>
        </w:rPr>
        <w:t>清单</w:t>
      </w:r>
      <w:r w:rsidR="0058718A" w:rsidRPr="00A3539C">
        <w:rPr>
          <w:rFonts w:ascii="Arial" w:hAnsi="Arial" w:cs="Arial" w:hint="eastAsia"/>
          <w:b/>
          <w:bCs/>
          <w:sz w:val="22"/>
          <w:szCs w:val="22"/>
          <w:shd w:val="clear" w:color="auto" w:fill="FFFFFF"/>
        </w:rPr>
        <w:t>机制的思考</w:t>
      </w:r>
      <w:r w:rsidR="00A3163B" w:rsidRPr="00A3539C">
        <w:rPr>
          <w:rFonts w:ascii="Arial" w:hAnsi="Arial" w:cs="Arial" w:hint="eastAsia"/>
          <w:b/>
          <w:bCs/>
          <w:sz w:val="22"/>
          <w:szCs w:val="22"/>
          <w:shd w:val="clear" w:color="auto" w:fill="FFFFFF"/>
        </w:rPr>
        <w:t>：</w:t>
      </w:r>
      <w:r w:rsidR="0058718A" w:rsidRPr="00A3539C">
        <w:rPr>
          <w:rFonts w:hint="eastAsia"/>
          <w:sz w:val="22"/>
          <w:szCs w:val="22"/>
          <w:shd w:val="clear" w:color="auto" w:fill="FFFFFF"/>
        </w:rPr>
        <w:t>由委员会第十二届会议</w:t>
      </w:r>
      <w:r w:rsidR="00A3163B" w:rsidRPr="0008329E">
        <w:rPr>
          <w:rFonts w:hint="eastAsia"/>
          <w:sz w:val="22"/>
          <w:szCs w:val="22"/>
          <w:shd w:val="clear" w:color="auto" w:fill="FFFFFF"/>
        </w:rPr>
        <w:t>发起的</w:t>
      </w:r>
      <w:r w:rsidR="0058718A" w:rsidRPr="00A3539C">
        <w:rPr>
          <w:rFonts w:hint="eastAsia"/>
          <w:sz w:val="22"/>
          <w:szCs w:val="22"/>
          <w:shd w:val="clear" w:color="auto" w:fill="FFFFFF"/>
        </w:rPr>
        <w:t>对公约清单机制的</w:t>
      </w:r>
      <w:r w:rsidR="00A3163B" w:rsidRPr="00A3539C">
        <w:rPr>
          <w:rFonts w:hint="eastAsia"/>
          <w:sz w:val="22"/>
          <w:szCs w:val="22"/>
          <w:shd w:val="clear" w:color="auto" w:fill="FFFFFF"/>
        </w:rPr>
        <w:t>反思</w:t>
      </w:r>
      <w:r w:rsidR="00F9256D" w:rsidRPr="00A3539C">
        <w:rPr>
          <w:rFonts w:hint="eastAsia"/>
          <w:sz w:val="22"/>
          <w:szCs w:val="22"/>
          <w:shd w:val="clear" w:color="auto" w:fill="FFFFFF"/>
        </w:rPr>
        <w:t>亦受到</w:t>
      </w:r>
      <w:r w:rsidR="00A3163B" w:rsidRPr="00A3539C">
        <w:rPr>
          <w:rFonts w:hint="eastAsia"/>
          <w:sz w:val="22"/>
          <w:szCs w:val="22"/>
          <w:shd w:val="clear" w:color="auto" w:fill="FFFFFF"/>
        </w:rPr>
        <w:t>了</w:t>
      </w:r>
      <w:r w:rsidR="00F9256D" w:rsidRPr="00A3539C">
        <w:rPr>
          <w:rFonts w:hint="eastAsia"/>
          <w:sz w:val="22"/>
          <w:szCs w:val="22"/>
          <w:shd w:val="clear" w:color="auto" w:fill="FFFFFF"/>
        </w:rPr>
        <w:t>健康危机的影响。原先计划在</w:t>
      </w:r>
      <w:r w:rsidR="00A3163B" w:rsidRPr="00A3539C">
        <w:rPr>
          <w:sz w:val="22"/>
          <w:szCs w:val="22"/>
          <w:shd w:val="clear" w:color="auto" w:fill="FFFFFF"/>
        </w:rPr>
        <w:t>2020</w:t>
      </w:r>
      <w:r w:rsidR="00F9256D" w:rsidRPr="00A3539C">
        <w:rPr>
          <w:rFonts w:hint="eastAsia"/>
          <w:sz w:val="22"/>
          <w:szCs w:val="22"/>
          <w:shd w:val="clear" w:color="auto" w:fill="FFFFFF"/>
        </w:rPr>
        <w:t>年</w:t>
      </w:r>
      <w:r w:rsidR="00A3163B" w:rsidRPr="00A3539C">
        <w:rPr>
          <w:sz w:val="22"/>
          <w:szCs w:val="22"/>
          <w:shd w:val="clear" w:color="auto" w:fill="FFFFFF"/>
        </w:rPr>
        <w:t>3</w:t>
      </w:r>
      <w:r w:rsidR="00F9256D" w:rsidRPr="00A3539C">
        <w:rPr>
          <w:rFonts w:hint="eastAsia"/>
          <w:sz w:val="22"/>
          <w:szCs w:val="22"/>
          <w:shd w:val="clear" w:color="auto" w:fill="FFFFFF"/>
        </w:rPr>
        <w:t>月</w:t>
      </w:r>
      <w:r w:rsidR="00A3163B" w:rsidRPr="00A3539C">
        <w:rPr>
          <w:rFonts w:hint="eastAsia"/>
          <w:sz w:val="22"/>
          <w:szCs w:val="22"/>
          <w:shd w:val="clear" w:color="auto" w:fill="FFFFFF"/>
        </w:rPr>
        <w:t>召开的</w:t>
      </w:r>
      <w:r w:rsidR="00F9256D" w:rsidRPr="00A3539C">
        <w:rPr>
          <w:rFonts w:hint="eastAsia"/>
          <w:sz w:val="22"/>
          <w:szCs w:val="22"/>
          <w:shd w:val="clear" w:color="auto" w:fill="FFFFFF"/>
        </w:rPr>
        <w:t>三天专家第六类型</w:t>
      </w:r>
      <w:r w:rsidR="00A3163B" w:rsidRPr="00A3539C">
        <w:rPr>
          <w:rFonts w:hint="eastAsia"/>
          <w:sz w:val="22"/>
          <w:szCs w:val="22"/>
          <w:shd w:val="clear" w:color="auto" w:fill="FFFFFF"/>
        </w:rPr>
        <w:t>现场</w:t>
      </w:r>
      <w:r w:rsidR="00F9256D" w:rsidRPr="00A3539C">
        <w:rPr>
          <w:rFonts w:hint="eastAsia"/>
          <w:sz w:val="22"/>
          <w:szCs w:val="22"/>
          <w:shd w:val="clear" w:color="auto" w:fill="FFFFFF"/>
        </w:rPr>
        <w:t>会议被调整</w:t>
      </w:r>
      <w:r w:rsidR="003F2044" w:rsidRPr="00A3539C">
        <w:rPr>
          <w:rFonts w:hint="eastAsia"/>
          <w:sz w:val="22"/>
          <w:szCs w:val="22"/>
          <w:shd w:val="clear" w:color="auto" w:fill="FFFFFF"/>
        </w:rPr>
        <w:t>了，由</w:t>
      </w:r>
      <w:r w:rsidR="00980A80" w:rsidRPr="00A3539C">
        <w:rPr>
          <w:rFonts w:hint="eastAsia"/>
          <w:sz w:val="22"/>
          <w:szCs w:val="22"/>
          <w:shd w:val="clear" w:color="auto" w:fill="FFFFFF"/>
        </w:rPr>
        <w:t>电子磋商和</w:t>
      </w:r>
      <w:r w:rsidR="0063685F" w:rsidRPr="00A3539C">
        <w:rPr>
          <w:rFonts w:hint="eastAsia"/>
          <w:sz w:val="22"/>
          <w:szCs w:val="22"/>
          <w:shd w:val="clear" w:color="auto" w:fill="FFFFFF"/>
        </w:rPr>
        <w:t>线上分组加一</w:t>
      </w:r>
      <w:r w:rsidR="003F2044" w:rsidRPr="00A3539C">
        <w:rPr>
          <w:rFonts w:hint="eastAsia"/>
          <w:sz w:val="22"/>
          <w:szCs w:val="22"/>
          <w:shd w:val="clear" w:color="auto" w:fill="FFFFFF"/>
        </w:rPr>
        <w:t>场</w:t>
      </w:r>
      <w:r w:rsidR="0063685F" w:rsidRPr="00A3539C">
        <w:rPr>
          <w:rFonts w:hint="eastAsia"/>
          <w:sz w:val="22"/>
          <w:szCs w:val="22"/>
          <w:shd w:val="clear" w:color="auto" w:fill="FFFFFF"/>
        </w:rPr>
        <w:t>线上全体会议的两步进程取代了现场会议。必须指出的是，这个替换方式不应该</w:t>
      </w:r>
      <w:r w:rsidR="003F2044" w:rsidRPr="00A3539C">
        <w:rPr>
          <w:rFonts w:hint="eastAsia"/>
          <w:sz w:val="22"/>
          <w:szCs w:val="22"/>
          <w:shd w:val="clear" w:color="auto" w:fill="FFFFFF"/>
        </w:rPr>
        <w:t>影响</w:t>
      </w:r>
      <w:r w:rsidR="0063685F" w:rsidRPr="00A3539C">
        <w:rPr>
          <w:rFonts w:hint="eastAsia"/>
          <w:sz w:val="22"/>
          <w:szCs w:val="22"/>
          <w:shd w:val="clear" w:color="auto" w:fill="FFFFFF"/>
        </w:rPr>
        <w:t>委员会第十四届会议</w:t>
      </w:r>
      <w:r w:rsidR="00792DC0" w:rsidRPr="00A3539C">
        <w:rPr>
          <w:rFonts w:hint="eastAsia"/>
          <w:sz w:val="22"/>
          <w:szCs w:val="22"/>
          <w:shd w:val="clear" w:color="auto" w:fill="FFFFFF"/>
        </w:rPr>
        <w:t>通过的</w:t>
      </w:r>
      <w:r w:rsidR="003F2044" w:rsidRPr="00A3539C">
        <w:rPr>
          <w:rFonts w:hint="eastAsia"/>
          <w:sz w:val="22"/>
          <w:szCs w:val="22"/>
          <w:shd w:val="clear" w:color="auto" w:fill="FFFFFF"/>
        </w:rPr>
        <w:t>反思</w:t>
      </w:r>
      <w:r w:rsidR="00792DC0" w:rsidRPr="00A3539C">
        <w:rPr>
          <w:rFonts w:hint="eastAsia"/>
          <w:sz w:val="22"/>
          <w:szCs w:val="22"/>
          <w:shd w:val="clear" w:color="auto" w:fill="FFFFFF"/>
        </w:rPr>
        <w:t>总时间表。大会的本届会议将在项目</w:t>
      </w:r>
      <w:r w:rsidR="00792DC0" w:rsidRPr="00A3539C">
        <w:rPr>
          <w:sz w:val="22"/>
          <w:szCs w:val="22"/>
          <w:shd w:val="clear" w:color="auto" w:fill="FFFFFF"/>
        </w:rPr>
        <w:t>11</w:t>
      </w:r>
      <w:r w:rsidR="00792DC0" w:rsidRPr="00A3539C">
        <w:rPr>
          <w:rFonts w:hint="eastAsia"/>
          <w:sz w:val="22"/>
          <w:szCs w:val="22"/>
          <w:shd w:val="clear" w:color="auto" w:fill="FFFFFF"/>
        </w:rPr>
        <w:t>下更详细地讨论此事</w:t>
      </w:r>
      <w:r w:rsidR="003F2044" w:rsidRPr="00A3539C">
        <w:rPr>
          <w:rFonts w:hint="eastAsia"/>
          <w:sz w:val="22"/>
          <w:szCs w:val="22"/>
          <w:shd w:val="clear" w:color="auto" w:fill="FFFFFF"/>
        </w:rPr>
        <w:t>（</w:t>
      </w:r>
      <w:r w:rsidR="003F2044" w:rsidRPr="00D676AB">
        <w:rPr>
          <w:rFonts w:ascii="Arial" w:hAnsi="Arial" w:cs="Arial" w:hint="eastAsia"/>
          <w:sz w:val="22"/>
          <w:szCs w:val="22"/>
          <w:u w:val="single"/>
          <w:shd w:val="clear" w:color="auto" w:fill="FFFFFF"/>
        </w:rPr>
        <w:t>详见</w:t>
      </w:r>
      <w:hyperlink r:id="rId11" w:history="1">
        <w:r w:rsidR="003F2044" w:rsidRPr="00A3539C">
          <w:rPr>
            <w:rStyle w:val="Hyperlink"/>
            <w:rFonts w:hint="eastAsia"/>
          </w:rPr>
          <w:t>第</w:t>
        </w:r>
        <w:r w:rsidR="00792DC0" w:rsidRPr="00A3539C">
          <w:rPr>
            <w:rStyle w:val="Hyperlink"/>
          </w:rPr>
          <w:t>LHE/20/8.GA/11</w:t>
        </w:r>
        <w:r w:rsidR="003F2044" w:rsidRPr="00A3539C">
          <w:rPr>
            <w:rStyle w:val="Hyperlink"/>
            <w:rFonts w:hint="eastAsia"/>
          </w:rPr>
          <w:t>号文件</w:t>
        </w:r>
      </w:hyperlink>
      <w:r w:rsidR="003F2044" w:rsidRPr="00A3539C">
        <w:rPr>
          <w:rFonts w:hint="eastAsia"/>
          <w:sz w:val="22"/>
          <w:szCs w:val="22"/>
          <w:shd w:val="clear" w:color="auto" w:fill="FFFFFF"/>
        </w:rPr>
        <w:t>）</w:t>
      </w:r>
      <w:r w:rsidR="00792DC0" w:rsidRPr="00A3539C">
        <w:rPr>
          <w:rFonts w:hint="eastAsia"/>
          <w:shd w:val="clear" w:color="auto" w:fill="FFFFFF"/>
        </w:rPr>
        <w:t>。</w:t>
      </w:r>
    </w:p>
    <w:p w14:paraId="77D62F89" w14:textId="5F42F383" w:rsidR="00AC5D05" w:rsidRPr="00A3539C" w:rsidRDefault="00D676AB" w:rsidP="00A3539C">
      <w:pPr>
        <w:pStyle w:val="ListParagraph"/>
        <w:spacing w:after="120"/>
        <w:ind w:left="720"/>
        <w:jc w:val="both"/>
        <w:rPr>
          <w:rFonts w:ascii="Arial" w:hAnsi="Arial" w:cs="Arial"/>
          <w:sz w:val="22"/>
          <w:szCs w:val="22"/>
        </w:rPr>
      </w:pPr>
      <w:r w:rsidRPr="00A3539C">
        <w:rPr>
          <w:rFonts w:ascii="Arial" w:hAnsi="Arial" w:cs="Arial"/>
          <w:b/>
          <w:bCs/>
          <w:sz w:val="22"/>
          <w:szCs w:val="22"/>
          <w:shd w:val="clear" w:color="auto" w:fill="FFFFFF"/>
        </w:rPr>
        <w:t xml:space="preserve">j. </w:t>
      </w:r>
      <w:r w:rsidR="004D01ED" w:rsidRPr="00A3539C">
        <w:rPr>
          <w:rFonts w:ascii="Arial" w:hAnsi="Arial" w:cs="Arial" w:hint="eastAsia"/>
          <w:b/>
          <w:bCs/>
          <w:sz w:val="22"/>
          <w:szCs w:val="22"/>
          <w:shd w:val="clear" w:color="auto" w:fill="FFFFFF"/>
        </w:rPr>
        <w:t>能力建设</w:t>
      </w:r>
      <w:r w:rsidR="00F9798E" w:rsidRPr="00A3539C">
        <w:rPr>
          <w:rFonts w:ascii="Arial" w:hAnsi="Arial" w:cs="Arial" w:hint="eastAsia"/>
          <w:b/>
          <w:bCs/>
          <w:sz w:val="22"/>
          <w:szCs w:val="22"/>
          <w:shd w:val="clear" w:color="auto" w:fill="FFFFFF"/>
        </w:rPr>
        <w:t>方案</w:t>
      </w:r>
      <w:r w:rsidR="003F2044" w:rsidRPr="0008329E">
        <w:rPr>
          <w:rFonts w:ascii="Arial" w:hAnsi="Arial" w:cs="Arial" w:hint="eastAsia"/>
          <w:sz w:val="22"/>
          <w:szCs w:val="22"/>
          <w:shd w:val="clear" w:color="auto" w:fill="FFFFFF"/>
        </w:rPr>
        <w:t>：</w:t>
      </w:r>
      <w:r w:rsidR="00057E5C" w:rsidRPr="00D676AB">
        <w:rPr>
          <w:rFonts w:ascii="Arial" w:hAnsi="Arial" w:cs="Arial" w:hint="eastAsia"/>
          <w:sz w:val="22"/>
          <w:szCs w:val="22"/>
          <w:shd w:val="clear" w:color="auto" w:fill="FFFFFF"/>
        </w:rPr>
        <w:t>秘书处</w:t>
      </w:r>
      <w:r w:rsidR="004D01ED" w:rsidRPr="00A3539C">
        <w:rPr>
          <w:rFonts w:ascii="Arial" w:hAnsi="Arial" w:cs="Arial" w:hint="eastAsia"/>
          <w:sz w:val="22"/>
          <w:szCs w:val="22"/>
          <w:shd w:val="clear" w:color="auto" w:fill="FFFFFF"/>
        </w:rPr>
        <w:t>应委员会在其第十四届会议的要求</w:t>
      </w:r>
      <w:r w:rsidR="00057E5C" w:rsidRPr="00A3539C">
        <w:rPr>
          <w:rFonts w:ascii="Arial" w:hAnsi="Arial" w:cs="Arial" w:hint="eastAsia"/>
          <w:sz w:val="22"/>
          <w:szCs w:val="22"/>
          <w:shd w:val="clear" w:color="auto" w:fill="FFFFFF"/>
        </w:rPr>
        <w:t>（</w:t>
      </w:r>
      <w:hyperlink r:id="rId12" w:history="1">
        <w:r w:rsidR="003F2044" w:rsidRPr="00A3539C">
          <w:rPr>
            <w:rStyle w:val="Hyperlink"/>
            <w:rFonts w:hint="eastAsia"/>
          </w:rPr>
          <w:t>第</w:t>
        </w:r>
        <w:r w:rsidR="004D01ED" w:rsidRPr="00A3539C">
          <w:rPr>
            <w:rStyle w:val="Hyperlink"/>
          </w:rPr>
          <w:t>14.COM 8</w:t>
        </w:r>
        <w:r w:rsidR="003F2044" w:rsidRPr="00A3539C">
          <w:rPr>
            <w:rStyle w:val="Hyperlink"/>
          </w:rPr>
          <w:t xml:space="preserve"> </w:t>
        </w:r>
        <w:r w:rsidR="003F2044" w:rsidRPr="00A3539C">
          <w:rPr>
            <w:rStyle w:val="Hyperlink"/>
            <w:rFonts w:hint="eastAsia"/>
          </w:rPr>
          <w:t>号决定</w:t>
        </w:r>
      </w:hyperlink>
      <w:r w:rsidR="00057E5C" w:rsidRPr="0008329E">
        <w:rPr>
          <w:rFonts w:ascii="Arial" w:hAnsi="Arial" w:cs="Arial" w:hint="eastAsia"/>
          <w:sz w:val="22"/>
          <w:szCs w:val="22"/>
          <w:shd w:val="clear" w:color="auto" w:fill="FFFFFF"/>
        </w:rPr>
        <w:t>）</w:t>
      </w:r>
      <w:r w:rsidR="004D01ED" w:rsidRPr="00A3539C">
        <w:rPr>
          <w:rFonts w:ascii="Arial" w:hAnsi="Arial" w:cs="Arial" w:hint="eastAsia"/>
          <w:sz w:val="22"/>
          <w:szCs w:val="22"/>
          <w:shd w:val="clear" w:color="auto" w:fill="FFFFFF"/>
        </w:rPr>
        <w:t>为拉丁美洲和加勒比海定期报告</w:t>
      </w:r>
      <w:r w:rsidR="00057E5C" w:rsidRPr="00403AA9">
        <w:rPr>
          <w:rFonts w:ascii="Arial" w:hAnsi="Arial" w:cs="Arial" w:hint="eastAsia"/>
          <w:sz w:val="22"/>
          <w:szCs w:val="22"/>
          <w:shd w:val="clear" w:color="auto" w:fill="FFFFFF"/>
        </w:rPr>
        <w:t>开发的</w:t>
      </w:r>
      <w:r w:rsidR="004D01ED" w:rsidRPr="00A3539C">
        <w:rPr>
          <w:rFonts w:ascii="Arial" w:hAnsi="Arial" w:cs="Arial" w:hint="eastAsia"/>
          <w:sz w:val="22"/>
          <w:szCs w:val="22"/>
          <w:shd w:val="clear" w:color="auto" w:fill="FFFFFF"/>
        </w:rPr>
        <w:t>能力建设</w:t>
      </w:r>
      <w:r w:rsidR="00057E5C" w:rsidRPr="00403AA9">
        <w:rPr>
          <w:rFonts w:ascii="Arial" w:hAnsi="Arial" w:cs="Arial" w:hint="eastAsia"/>
          <w:sz w:val="22"/>
          <w:szCs w:val="22"/>
          <w:shd w:val="clear" w:color="auto" w:fill="FFFFFF"/>
        </w:rPr>
        <w:t>方案需</w:t>
      </w:r>
      <w:r w:rsidR="00327E66" w:rsidRPr="00A3539C">
        <w:rPr>
          <w:rFonts w:ascii="Arial" w:hAnsi="Arial" w:cs="Arial" w:hint="eastAsia"/>
          <w:sz w:val="22"/>
          <w:szCs w:val="22"/>
          <w:shd w:val="clear" w:color="auto" w:fill="FFFFFF"/>
        </w:rPr>
        <w:t>重新</w:t>
      </w:r>
      <w:r w:rsidR="00057E5C" w:rsidRPr="00403AA9">
        <w:rPr>
          <w:rFonts w:ascii="Arial" w:hAnsi="Arial" w:cs="Arial" w:hint="eastAsia"/>
          <w:sz w:val="22"/>
          <w:szCs w:val="22"/>
          <w:shd w:val="clear" w:color="auto" w:fill="FFFFFF"/>
        </w:rPr>
        <w:t>大幅</w:t>
      </w:r>
      <w:r w:rsidR="00327E66" w:rsidRPr="00A3539C">
        <w:rPr>
          <w:rFonts w:ascii="Arial" w:hAnsi="Arial" w:cs="Arial" w:hint="eastAsia"/>
          <w:sz w:val="22"/>
          <w:szCs w:val="22"/>
          <w:shd w:val="clear" w:color="auto" w:fill="FFFFFF"/>
        </w:rPr>
        <w:t>设计</w:t>
      </w:r>
      <w:r w:rsidR="00F1212F">
        <w:rPr>
          <w:rFonts w:ascii="Arial" w:hAnsi="Arial" w:cs="Arial" w:hint="eastAsia"/>
          <w:sz w:val="22"/>
          <w:szCs w:val="22"/>
          <w:shd w:val="clear" w:color="auto" w:fill="FFFFFF"/>
        </w:rPr>
        <w:t>改</w:t>
      </w:r>
      <w:r w:rsidR="00327E66" w:rsidRPr="00A3539C">
        <w:rPr>
          <w:rFonts w:ascii="Arial" w:hAnsi="Arial" w:cs="Arial" w:hint="eastAsia"/>
          <w:sz w:val="22"/>
          <w:szCs w:val="22"/>
          <w:shd w:val="clear" w:color="auto" w:fill="FFFFFF"/>
        </w:rPr>
        <w:t>为线上</w:t>
      </w:r>
      <w:r w:rsidR="00057E5C" w:rsidRPr="00403AA9">
        <w:rPr>
          <w:rFonts w:ascii="Arial" w:hAnsi="Arial" w:cs="Arial" w:hint="eastAsia"/>
          <w:sz w:val="22"/>
          <w:szCs w:val="22"/>
          <w:shd w:val="clear" w:color="auto" w:fill="FFFFFF"/>
        </w:rPr>
        <w:t>模式</w:t>
      </w:r>
      <w:r w:rsidR="00C52156" w:rsidRPr="00403AA9">
        <w:rPr>
          <w:rFonts w:ascii="Arial" w:hAnsi="Arial" w:cs="Arial" w:hint="eastAsia"/>
          <w:sz w:val="22"/>
          <w:szCs w:val="22"/>
          <w:shd w:val="clear" w:color="auto" w:fill="FFFFFF"/>
        </w:rPr>
        <w:t>。</w:t>
      </w:r>
      <w:r w:rsidR="00057E5C" w:rsidRPr="00403AA9">
        <w:rPr>
          <w:rFonts w:ascii="Arial" w:hAnsi="Arial" w:cs="Arial"/>
          <w:sz w:val="22"/>
          <w:szCs w:val="22"/>
          <w:shd w:val="clear" w:color="auto" w:fill="FFFFFF"/>
        </w:rPr>
        <w:t>2020</w:t>
      </w:r>
      <w:r w:rsidR="00327E66" w:rsidRPr="00A3539C">
        <w:rPr>
          <w:rFonts w:ascii="Arial" w:hAnsi="Arial" w:cs="Arial" w:hint="eastAsia"/>
          <w:sz w:val="22"/>
          <w:szCs w:val="22"/>
          <w:shd w:val="clear" w:color="auto" w:fill="FFFFFF"/>
        </w:rPr>
        <w:t>年</w:t>
      </w:r>
      <w:r w:rsidR="00057E5C" w:rsidRPr="00403AA9">
        <w:rPr>
          <w:rFonts w:ascii="Arial" w:hAnsi="Arial" w:cs="Arial"/>
          <w:sz w:val="22"/>
          <w:szCs w:val="22"/>
          <w:shd w:val="clear" w:color="auto" w:fill="FFFFFF"/>
        </w:rPr>
        <w:t>3</w:t>
      </w:r>
      <w:r w:rsidR="00327E66" w:rsidRPr="00A3539C">
        <w:rPr>
          <w:rFonts w:ascii="Arial" w:hAnsi="Arial" w:cs="Arial" w:hint="eastAsia"/>
          <w:sz w:val="22"/>
          <w:szCs w:val="22"/>
          <w:shd w:val="clear" w:color="auto" w:fill="FFFFFF"/>
        </w:rPr>
        <w:t>月</w:t>
      </w:r>
      <w:r w:rsidR="00057E5C" w:rsidRPr="00403AA9">
        <w:rPr>
          <w:rFonts w:ascii="Arial" w:hAnsi="Arial" w:cs="Arial" w:hint="eastAsia"/>
          <w:sz w:val="22"/>
          <w:szCs w:val="22"/>
          <w:shd w:val="clear" w:color="auto" w:fill="FFFFFF"/>
        </w:rPr>
        <w:t>，</w:t>
      </w:r>
      <w:r w:rsidR="00327E66" w:rsidRPr="00A3539C">
        <w:rPr>
          <w:rFonts w:ascii="Arial" w:hAnsi="Arial" w:cs="Arial" w:hint="eastAsia"/>
          <w:sz w:val="22"/>
          <w:szCs w:val="22"/>
          <w:shd w:val="clear" w:color="auto" w:fill="FFFFFF"/>
        </w:rPr>
        <w:t>秘书处</w:t>
      </w:r>
      <w:r w:rsidR="00057E5C" w:rsidRPr="00403AA9">
        <w:rPr>
          <w:rFonts w:ascii="Arial" w:hAnsi="Arial" w:cs="Arial" w:hint="eastAsia"/>
          <w:sz w:val="22"/>
          <w:szCs w:val="22"/>
          <w:shd w:val="clear" w:color="auto" w:fill="FFFFFF"/>
        </w:rPr>
        <w:t>已</w:t>
      </w:r>
      <w:r w:rsidR="00327E66" w:rsidRPr="00A3539C">
        <w:rPr>
          <w:rFonts w:ascii="Arial" w:hAnsi="Arial" w:cs="Arial" w:hint="eastAsia"/>
          <w:sz w:val="22"/>
          <w:szCs w:val="22"/>
          <w:shd w:val="clear" w:color="auto" w:fill="FFFFFF"/>
        </w:rPr>
        <w:t>完成</w:t>
      </w:r>
      <w:r w:rsidR="00057E5C" w:rsidRPr="00403AA9">
        <w:rPr>
          <w:rFonts w:ascii="Arial" w:hAnsi="Arial" w:cs="Arial" w:hint="eastAsia"/>
          <w:sz w:val="22"/>
          <w:szCs w:val="22"/>
          <w:shd w:val="clear" w:color="auto" w:fill="FFFFFF"/>
        </w:rPr>
        <w:t>为现场培训开发的</w:t>
      </w:r>
      <w:r w:rsidR="00327E66" w:rsidRPr="00A3539C">
        <w:rPr>
          <w:rFonts w:ascii="Arial" w:hAnsi="Arial" w:cs="Arial" w:hint="eastAsia"/>
          <w:sz w:val="22"/>
          <w:szCs w:val="22"/>
          <w:shd w:val="clear" w:color="auto" w:fill="FFFFFF"/>
        </w:rPr>
        <w:t>英语及西班牙语培训</w:t>
      </w:r>
      <w:r w:rsidR="003700EC" w:rsidRPr="00A3539C">
        <w:rPr>
          <w:rFonts w:ascii="Arial" w:hAnsi="Arial" w:cs="Arial" w:hint="eastAsia"/>
          <w:sz w:val="22"/>
          <w:szCs w:val="22"/>
          <w:shd w:val="clear" w:color="auto" w:fill="FFFFFF"/>
        </w:rPr>
        <w:t>材料</w:t>
      </w:r>
      <w:r w:rsidR="00057E5C" w:rsidRPr="00403AA9">
        <w:rPr>
          <w:rFonts w:ascii="Arial" w:hAnsi="Arial" w:cs="Arial" w:hint="eastAsia"/>
          <w:sz w:val="22"/>
          <w:szCs w:val="22"/>
          <w:shd w:val="clear" w:color="auto" w:fill="FFFFFF"/>
        </w:rPr>
        <w:t>，并收到了</w:t>
      </w:r>
      <w:r w:rsidR="00C52156" w:rsidRPr="00403AA9">
        <w:rPr>
          <w:rFonts w:ascii="Arial" w:hAnsi="Arial" w:cs="Arial" w:hint="eastAsia"/>
          <w:sz w:val="22"/>
          <w:szCs w:val="22"/>
          <w:shd w:val="clear" w:color="auto" w:fill="FFFFFF"/>
        </w:rPr>
        <w:t>一些</w:t>
      </w:r>
      <w:r w:rsidR="003700EC" w:rsidRPr="00A3539C">
        <w:rPr>
          <w:rFonts w:ascii="Arial" w:hAnsi="Arial" w:cs="Arial" w:hint="eastAsia"/>
          <w:sz w:val="22"/>
          <w:szCs w:val="22"/>
          <w:shd w:val="clear" w:color="auto" w:fill="FFFFFF"/>
        </w:rPr>
        <w:t>缔约国</w:t>
      </w:r>
      <w:r w:rsidR="00C52156" w:rsidRPr="00403AA9">
        <w:rPr>
          <w:rFonts w:ascii="Arial" w:hAnsi="Arial" w:cs="Arial" w:hint="eastAsia"/>
          <w:sz w:val="22"/>
          <w:szCs w:val="22"/>
          <w:shd w:val="clear" w:color="auto" w:fill="FFFFFF"/>
        </w:rPr>
        <w:t>主办该地区</w:t>
      </w:r>
      <w:r w:rsidR="00C52156" w:rsidRPr="00403AA9">
        <w:rPr>
          <w:rFonts w:ascii="Arial" w:hAnsi="Arial" w:cs="Arial" w:hint="eastAsia"/>
          <w:sz w:val="22"/>
          <w:szCs w:val="22"/>
          <w:shd w:val="clear" w:color="auto" w:fill="FFFFFF"/>
        </w:rPr>
        <w:lastRenderedPageBreak/>
        <w:t>定期报告国家联络员及培训师的培训工作坊</w:t>
      </w:r>
      <w:r w:rsidR="00F1212F" w:rsidRPr="00403AA9">
        <w:rPr>
          <w:rFonts w:ascii="Arial" w:hAnsi="Arial" w:cs="Arial" w:hint="eastAsia"/>
          <w:sz w:val="22"/>
          <w:szCs w:val="22"/>
          <w:shd w:val="clear" w:color="auto" w:fill="FFFFFF"/>
        </w:rPr>
        <w:t>的慷慨提议</w:t>
      </w:r>
      <w:r w:rsidR="00F1212F">
        <w:rPr>
          <w:rFonts w:ascii="Arial" w:hAnsi="Arial" w:cs="Arial" w:hint="eastAsia"/>
          <w:sz w:val="22"/>
          <w:szCs w:val="22"/>
          <w:shd w:val="clear" w:color="auto" w:fill="FFFFFF"/>
        </w:rPr>
        <w:t>。</w:t>
      </w:r>
      <w:r w:rsidR="00ED2711" w:rsidRPr="00A3539C">
        <w:rPr>
          <w:rFonts w:ascii="Arial" w:hAnsi="Arial" w:cs="Arial" w:hint="eastAsia"/>
          <w:sz w:val="22"/>
          <w:szCs w:val="22"/>
          <w:shd w:val="clear" w:color="auto" w:fill="FFFFFF"/>
        </w:rPr>
        <w:t>由于</w:t>
      </w:r>
      <w:r w:rsidR="00403AA9" w:rsidRPr="00403AA9">
        <w:rPr>
          <w:rFonts w:ascii="Arial" w:hAnsi="Arial" w:cs="Arial"/>
          <w:sz w:val="22"/>
          <w:szCs w:val="22"/>
          <w:shd w:val="clear" w:color="auto" w:fill="FFFFFF"/>
        </w:rPr>
        <w:t>COVID-19</w:t>
      </w:r>
      <w:r w:rsidR="00ED2711" w:rsidRPr="00A3539C">
        <w:rPr>
          <w:rFonts w:ascii="Arial" w:hAnsi="Arial" w:cs="Arial" w:hint="eastAsia"/>
          <w:sz w:val="22"/>
          <w:szCs w:val="22"/>
        </w:rPr>
        <w:t>封锁</w:t>
      </w:r>
      <w:r w:rsidR="00403AA9" w:rsidRPr="00403AA9">
        <w:rPr>
          <w:rFonts w:ascii="Arial" w:hAnsi="Arial" w:cs="Arial" w:hint="eastAsia"/>
          <w:sz w:val="22"/>
          <w:szCs w:val="22"/>
        </w:rPr>
        <w:t>，这些计划</w:t>
      </w:r>
      <w:r w:rsidR="00403AA9" w:rsidRPr="00403AA9">
        <w:rPr>
          <w:rFonts w:ascii="Arial" w:hAnsi="Arial" w:cs="Arial" w:hint="eastAsia"/>
          <w:sz w:val="22"/>
          <w:szCs w:val="22"/>
          <w:shd w:val="clear" w:color="auto" w:fill="FFFFFF"/>
        </w:rPr>
        <w:t>被</w:t>
      </w:r>
      <w:r w:rsidR="00ED2711" w:rsidRPr="00A3539C">
        <w:rPr>
          <w:rFonts w:ascii="Arial" w:hAnsi="Arial" w:cs="Arial" w:hint="eastAsia"/>
          <w:sz w:val="22"/>
          <w:szCs w:val="22"/>
          <w:shd w:val="clear" w:color="auto" w:fill="FFFFFF"/>
        </w:rPr>
        <w:t>取消。</w:t>
      </w:r>
      <w:r w:rsidR="005C5008" w:rsidRPr="00A3539C">
        <w:rPr>
          <w:rFonts w:ascii="Arial" w:hAnsi="Arial" w:cs="Arial" w:hint="eastAsia"/>
          <w:sz w:val="22"/>
          <w:szCs w:val="22"/>
          <w:shd w:val="clear" w:color="auto" w:fill="FFFFFF"/>
        </w:rPr>
        <w:t>作为替代，秘书处在与保护拉丁美洲非物质文化遗产的地区中心</w:t>
      </w:r>
      <w:r w:rsidR="00403AA9">
        <w:rPr>
          <w:rFonts w:ascii="Arial" w:hAnsi="Arial" w:cs="Arial" w:hint="eastAsia"/>
          <w:sz w:val="22"/>
          <w:szCs w:val="22"/>
          <w:shd w:val="clear" w:color="auto" w:fill="FFFFFF"/>
        </w:rPr>
        <w:t>（</w:t>
      </w:r>
      <w:r w:rsidR="005C5008" w:rsidRPr="00A3539C">
        <w:rPr>
          <w:rFonts w:ascii="Arial" w:hAnsi="Arial" w:cs="Arial"/>
          <w:sz w:val="22"/>
          <w:szCs w:val="22"/>
          <w:shd w:val="clear" w:color="auto" w:fill="FFFFFF"/>
        </w:rPr>
        <w:t>CRESPIAL</w:t>
      </w:r>
      <w:r w:rsidR="00403AA9">
        <w:rPr>
          <w:rFonts w:ascii="Arial" w:hAnsi="Arial" w:cs="Arial" w:hint="eastAsia"/>
          <w:sz w:val="22"/>
          <w:szCs w:val="22"/>
          <w:shd w:val="clear" w:color="auto" w:fill="FFFFFF"/>
        </w:rPr>
        <w:t>）</w:t>
      </w:r>
      <w:r w:rsidR="005C5008" w:rsidRPr="00A3539C">
        <w:rPr>
          <w:rFonts w:ascii="Arial" w:hAnsi="Arial" w:cs="Arial" w:hint="eastAsia"/>
          <w:sz w:val="22"/>
          <w:szCs w:val="22"/>
          <w:shd w:val="clear" w:color="auto" w:fill="FFFFFF"/>
        </w:rPr>
        <w:t>的密切协作下，把</w:t>
      </w:r>
      <w:r w:rsidR="00403AA9" w:rsidRPr="00403AA9">
        <w:rPr>
          <w:rFonts w:ascii="Arial" w:hAnsi="Arial" w:cs="Arial" w:hint="eastAsia"/>
          <w:sz w:val="22"/>
          <w:szCs w:val="22"/>
          <w:shd w:val="clear" w:color="auto" w:fill="FFFFFF"/>
        </w:rPr>
        <w:t>原定的</w:t>
      </w:r>
      <w:r w:rsidR="005C5008" w:rsidRPr="00A3539C">
        <w:rPr>
          <w:rFonts w:ascii="Arial" w:hAnsi="Arial" w:cs="Arial" w:hint="eastAsia"/>
          <w:sz w:val="22"/>
          <w:szCs w:val="22"/>
          <w:shd w:val="clear" w:color="auto" w:fill="FFFFFF"/>
        </w:rPr>
        <w:t>三天</w:t>
      </w:r>
      <w:r w:rsidR="00403AA9" w:rsidRPr="00403AA9">
        <w:rPr>
          <w:rFonts w:ascii="Arial" w:hAnsi="Arial" w:cs="Arial" w:hint="eastAsia"/>
          <w:sz w:val="22"/>
          <w:szCs w:val="22"/>
          <w:shd w:val="clear" w:color="auto" w:fill="FFFFFF"/>
        </w:rPr>
        <w:t>线下国家联络员工作坊</w:t>
      </w:r>
      <w:r w:rsidR="005C5008" w:rsidRPr="00A3539C">
        <w:rPr>
          <w:rFonts w:ascii="Arial" w:hAnsi="Arial" w:cs="Arial" w:hint="eastAsia"/>
          <w:sz w:val="22"/>
          <w:szCs w:val="22"/>
          <w:shd w:val="clear" w:color="auto" w:fill="FFFFFF"/>
        </w:rPr>
        <w:t>改编</w:t>
      </w:r>
      <w:r w:rsidR="00F1212F">
        <w:rPr>
          <w:rFonts w:ascii="Arial" w:hAnsi="Arial" w:cs="Arial" w:hint="eastAsia"/>
          <w:sz w:val="22"/>
          <w:szCs w:val="22"/>
          <w:shd w:val="clear" w:color="auto" w:fill="FFFFFF"/>
        </w:rPr>
        <w:t>为</w:t>
      </w:r>
      <w:r w:rsidR="00F1212F" w:rsidRPr="00C86B85">
        <w:rPr>
          <w:rFonts w:ascii="Arial" w:hAnsi="Arial" w:cs="Arial" w:hint="eastAsia"/>
          <w:sz w:val="22"/>
          <w:szCs w:val="22"/>
          <w:shd w:val="clear" w:color="auto" w:fill="FFFFFF"/>
        </w:rPr>
        <w:t>六周在线课程</w:t>
      </w:r>
      <w:r w:rsidR="00F1212F">
        <w:rPr>
          <w:rFonts w:ascii="Arial" w:hAnsi="Arial" w:cs="Arial" w:hint="eastAsia"/>
          <w:sz w:val="22"/>
          <w:szCs w:val="22"/>
          <w:shd w:val="clear" w:color="auto" w:fill="FFFFFF"/>
        </w:rPr>
        <w:t>，</w:t>
      </w:r>
      <w:r w:rsidR="005C5008" w:rsidRPr="00A3539C">
        <w:rPr>
          <w:rFonts w:ascii="Arial" w:hAnsi="Arial" w:cs="Arial" w:hint="eastAsia"/>
          <w:sz w:val="22"/>
          <w:szCs w:val="22"/>
          <w:shd w:val="clear" w:color="auto" w:fill="FFFFFF"/>
        </w:rPr>
        <w:t>每周</w:t>
      </w:r>
      <w:r w:rsidR="00F1212F">
        <w:rPr>
          <w:rFonts w:ascii="Arial" w:hAnsi="Arial" w:cs="Arial" w:hint="eastAsia"/>
          <w:sz w:val="22"/>
          <w:szCs w:val="22"/>
          <w:shd w:val="clear" w:color="auto" w:fill="FFFFFF"/>
        </w:rPr>
        <w:t>结合</w:t>
      </w:r>
      <w:r w:rsidR="002D4283" w:rsidRPr="00A3539C">
        <w:rPr>
          <w:rFonts w:ascii="Arial" w:hAnsi="Arial" w:cs="Arial" w:hint="eastAsia"/>
          <w:sz w:val="22"/>
          <w:szCs w:val="22"/>
          <w:shd w:val="clear" w:color="auto" w:fill="FFFFFF"/>
        </w:rPr>
        <w:t>网上研讨会、录影带、阅读材料和在线论坛会议。</w:t>
      </w:r>
      <w:r w:rsidR="00403AA9" w:rsidRPr="00403AA9">
        <w:rPr>
          <w:rFonts w:ascii="Arial" w:hAnsi="Arial" w:cs="Arial" w:hint="eastAsia"/>
          <w:sz w:val="22"/>
          <w:szCs w:val="22"/>
          <w:shd w:val="clear" w:color="auto" w:fill="FFFFFF"/>
        </w:rPr>
        <w:t>该</w:t>
      </w:r>
      <w:r w:rsidR="002D4283" w:rsidRPr="00A3539C">
        <w:rPr>
          <w:rFonts w:ascii="Arial" w:hAnsi="Arial" w:cs="Arial" w:hint="eastAsia"/>
          <w:sz w:val="22"/>
          <w:szCs w:val="22"/>
          <w:shd w:val="clear" w:color="auto" w:fill="FFFFFF"/>
        </w:rPr>
        <w:t>课程</w:t>
      </w:r>
      <w:r w:rsidR="00403AA9" w:rsidRPr="00403AA9">
        <w:rPr>
          <w:rFonts w:ascii="Arial" w:hAnsi="Arial" w:cs="Arial" w:hint="eastAsia"/>
          <w:sz w:val="22"/>
          <w:szCs w:val="22"/>
          <w:shd w:val="clear" w:color="auto" w:fill="FFFFFF"/>
        </w:rPr>
        <w:t>的</w:t>
      </w:r>
      <w:r w:rsidR="002D4283" w:rsidRPr="00A3539C">
        <w:rPr>
          <w:rFonts w:ascii="Arial" w:hAnsi="Arial" w:cs="Arial" w:hint="eastAsia"/>
          <w:sz w:val="22"/>
          <w:szCs w:val="22"/>
          <w:shd w:val="clear" w:color="auto" w:fill="FFFFFF"/>
        </w:rPr>
        <w:t>目</w:t>
      </w:r>
      <w:r w:rsidR="00403AA9" w:rsidRPr="00403AA9">
        <w:rPr>
          <w:rFonts w:ascii="Arial" w:hAnsi="Arial" w:cs="Arial" w:hint="eastAsia"/>
          <w:sz w:val="22"/>
          <w:szCs w:val="22"/>
          <w:shd w:val="clear" w:color="auto" w:fill="FFFFFF"/>
        </w:rPr>
        <w:t>标</w:t>
      </w:r>
      <w:r w:rsidR="002D4283" w:rsidRPr="00A3539C">
        <w:rPr>
          <w:rFonts w:ascii="Arial" w:hAnsi="Arial" w:cs="Arial" w:hint="eastAsia"/>
          <w:sz w:val="22"/>
          <w:szCs w:val="22"/>
          <w:shd w:val="clear" w:color="auto" w:fill="FFFFFF"/>
        </w:rPr>
        <w:t>是提供完成</w:t>
      </w:r>
      <w:r w:rsidR="00403AA9" w:rsidRPr="00403AA9">
        <w:rPr>
          <w:rFonts w:ascii="Arial" w:hAnsi="Arial" w:cs="Arial"/>
          <w:sz w:val="22"/>
          <w:szCs w:val="22"/>
          <w:shd w:val="clear" w:color="auto" w:fill="FFFFFF"/>
        </w:rPr>
        <w:t>2003</w:t>
      </w:r>
      <w:r w:rsidR="00403AA9" w:rsidRPr="00403AA9">
        <w:rPr>
          <w:rFonts w:ascii="Arial" w:hAnsi="Arial" w:cs="Arial" w:hint="eastAsia"/>
          <w:sz w:val="22"/>
          <w:szCs w:val="22"/>
          <w:shd w:val="clear" w:color="auto" w:fill="FFFFFF"/>
        </w:rPr>
        <w:t>《</w:t>
      </w:r>
      <w:r w:rsidR="002D4283" w:rsidRPr="00A3539C">
        <w:rPr>
          <w:rFonts w:ascii="Arial" w:hAnsi="Arial" w:cs="Arial" w:hint="eastAsia"/>
          <w:sz w:val="22"/>
          <w:szCs w:val="22"/>
          <w:shd w:val="clear" w:color="auto" w:fill="FFFFFF"/>
        </w:rPr>
        <w:t>公约</w:t>
      </w:r>
      <w:r w:rsidR="00403AA9" w:rsidRPr="00403AA9">
        <w:rPr>
          <w:rFonts w:ascii="Arial" w:hAnsi="Arial" w:cs="Arial" w:hint="eastAsia"/>
          <w:sz w:val="22"/>
          <w:szCs w:val="22"/>
          <w:shd w:val="clear" w:color="auto" w:fill="FFFFFF"/>
        </w:rPr>
        <w:t>》</w:t>
      </w:r>
      <w:r w:rsidR="00AC5D05">
        <w:rPr>
          <w:rFonts w:ascii="Arial" w:hAnsi="Arial" w:cs="Arial" w:hint="eastAsia"/>
          <w:sz w:val="22"/>
          <w:szCs w:val="22"/>
          <w:shd w:val="clear" w:color="auto" w:fill="FFFFFF"/>
        </w:rPr>
        <w:t>定</w:t>
      </w:r>
      <w:r w:rsidR="002D4283" w:rsidRPr="00A3539C">
        <w:rPr>
          <w:rFonts w:ascii="Arial" w:hAnsi="Arial" w:cs="Arial" w:hint="eastAsia"/>
          <w:sz w:val="22"/>
          <w:szCs w:val="22"/>
          <w:shd w:val="clear" w:color="auto" w:fill="FFFFFF"/>
        </w:rPr>
        <w:t>期报告进程所需的技巧及知识。它包括诸如以成果为基础的报告、</w:t>
      </w:r>
      <w:r w:rsidR="00034FD2" w:rsidRPr="00A3539C">
        <w:rPr>
          <w:rFonts w:ascii="Arial" w:hAnsi="Arial" w:cs="Arial" w:hint="eastAsia"/>
          <w:sz w:val="22"/>
          <w:szCs w:val="22"/>
          <w:shd w:val="clear" w:color="auto" w:fill="FFFFFF"/>
        </w:rPr>
        <w:t>数据</w:t>
      </w:r>
      <w:r w:rsidR="00AC5D05">
        <w:rPr>
          <w:rFonts w:ascii="Arial" w:hAnsi="Arial" w:cs="Arial" w:hint="eastAsia"/>
          <w:sz w:val="22"/>
          <w:szCs w:val="22"/>
          <w:shd w:val="clear" w:color="auto" w:fill="FFFFFF"/>
        </w:rPr>
        <w:t>收集</w:t>
      </w:r>
      <w:r w:rsidR="00034FD2" w:rsidRPr="00A3539C">
        <w:rPr>
          <w:rFonts w:ascii="Arial" w:hAnsi="Arial" w:cs="Arial" w:hint="eastAsia"/>
          <w:sz w:val="22"/>
          <w:szCs w:val="22"/>
          <w:shd w:val="clear" w:color="auto" w:fill="FFFFFF"/>
        </w:rPr>
        <w:t>、参与性方式</w:t>
      </w:r>
      <w:r w:rsidR="00AC5D05">
        <w:rPr>
          <w:rFonts w:ascii="Arial" w:hAnsi="Arial" w:cs="Arial" w:hint="eastAsia"/>
          <w:sz w:val="22"/>
          <w:szCs w:val="22"/>
        </w:rPr>
        <w:t>和填写</w:t>
      </w:r>
      <w:r w:rsidR="00EE4024" w:rsidRPr="00A3539C">
        <w:rPr>
          <w:rFonts w:ascii="Arial" w:hAnsi="Arial" w:cs="Arial" w:hint="eastAsia"/>
          <w:sz w:val="22"/>
          <w:szCs w:val="22"/>
        </w:rPr>
        <w:t>定期报告线上表格新版本的实际操作练习</w:t>
      </w:r>
      <w:r w:rsidR="00AC5D05">
        <w:rPr>
          <w:rFonts w:ascii="Arial" w:hAnsi="Arial" w:cs="Arial" w:hint="eastAsia"/>
          <w:sz w:val="22"/>
          <w:szCs w:val="22"/>
        </w:rPr>
        <w:t>，线上表格是</w:t>
      </w:r>
      <w:r w:rsidR="00AC5D05">
        <w:rPr>
          <w:rFonts w:ascii="Arial" w:hAnsi="Arial" w:cs="Arial" w:hint="eastAsia"/>
          <w:sz w:val="22"/>
          <w:szCs w:val="22"/>
          <w:shd w:val="clear" w:color="auto" w:fill="FFFFFF"/>
        </w:rPr>
        <w:t>根据</w:t>
      </w:r>
      <w:r w:rsidR="00AC5D05">
        <w:rPr>
          <w:rFonts w:ascii="Arial" w:hAnsi="Arial" w:cs="Arial" w:hint="eastAsia"/>
          <w:sz w:val="22"/>
          <w:szCs w:val="22"/>
          <w:shd w:val="clear" w:color="auto" w:fill="FFFFFF"/>
        </w:rPr>
        <w:t>2003</w:t>
      </w:r>
      <w:r w:rsidR="00AC5D05">
        <w:rPr>
          <w:rFonts w:ascii="Arial" w:hAnsi="Arial" w:cs="Arial" w:hint="eastAsia"/>
          <w:sz w:val="22"/>
          <w:szCs w:val="22"/>
          <w:shd w:val="clear" w:color="auto" w:fill="FFFFFF"/>
        </w:rPr>
        <w:t>《公约》总体成果框架设计的</w:t>
      </w:r>
      <w:r w:rsidR="00EE4024" w:rsidRPr="00A3539C">
        <w:rPr>
          <w:rFonts w:ascii="Arial" w:hAnsi="Arial" w:cs="Arial" w:hint="eastAsia"/>
          <w:sz w:val="22"/>
          <w:szCs w:val="22"/>
        </w:rPr>
        <w:t>。三十二个缔约国的</w:t>
      </w:r>
      <w:r w:rsidR="00AC5D05">
        <w:rPr>
          <w:rFonts w:ascii="Arial" w:hAnsi="Arial" w:cs="Arial" w:hint="eastAsia"/>
          <w:sz w:val="22"/>
          <w:szCs w:val="22"/>
        </w:rPr>
        <w:t>联络员</w:t>
      </w:r>
      <w:r w:rsidR="00EE4024" w:rsidRPr="00A3539C">
        <w:rPr>
          <w:rFonts w:ascii="Arial" w:hAnsi="Arial" w:cs="Arial" w:hint="eastAsia"/>
          <w:sz w:val="22"/>
          <w:szCs w:val="22"/>
        </w:rPr>
        <w:t>以及</w:t>
      </w:r>
      <w:r w:rsidR="00607E79" w:rsidRPr="00A3539C">
        <w:rPr>
          <w:rFonts w:ascii="Arial" w:hAnsi="Arial" w:cs="Arial" w:hint="eastAsia"/>
          <w:sz w:val="22"/>
          <w:szCs w:val="22"/>
        </w:rPr>
        <w:t>资深的</w:t>
      </w:r>
      <w:r w:rsidR="00AC5D05">
        <w:rPr>
          <w:rFonts w:ascii="Arial" w:hAnsi="Arial" w:cs="Arial" w:hint="eastAsia"/>
          <w:sz w:val="22"/>
          <w:szCs w:val="22"/>
        </w:rPr>
        <w:t>培训师，还有</w:t>
      </w:r>
      <w:r w:rsidR="00607E79" w:rsidRPr="00A3539C">
        <w:rPr>
          <w:rFonts w:ascii="Arial" w:hAnsi="Arial" w:cs="Arial" w:hint="eastAsia"/>
          <w:sz w:val="22"/>
          <w:szCs w:val="22"/>
        </w:rPr>
        <w:t>来自该地区的联合国教科文组织的文化官员参与了这</w:t>
      </w:r>
      <w:r w:rsidR="00AC5D05">
        <w:rPr>
          <w:rFonts w:ascii="Arial" w:hAnsi="Arial" w:cs="Arial" w:hint="eastAsia"/>
          <w:sz w:val="22"/>
          <w:szCs w:val="22"/>
        </w:rPr>
        <w:t>次</w:t>
      </w:r>
      <w:r w:rsidR="00607E79" w:rsidRPr="00A3539C">
        <w:rPr>
          <w:rFonts w:ascii="Arial" w:hAnsi="Arial" w:cs="Arial" w:hint="eastAsia"/>
          <w:sz w:val="22"/>
          <w:szCs w:val="22"/>
        </w:rPr>
        <w:t>成功的线上培训，这显示出线上方式</w:t>
      </w:r>
      <w:r w:rsidR="009C6988">
        <w:rPr>
          <w:rFonts w:ascii="Arial" w:hAnsi="Arial" w:cs="Arial" w:hint="eastAsia"/>
          <w:sz w:val="22"/>
          <w:szCs w:val="22"/>
        </w:rPr>
        <w:t>扩张</w:t>
      </w:r>
      <w:r w:rsidR="00607E79" w:rsidRPr="00A3539C">
        <w:rPr>
          <w:rFonts w:ascii="Arial" w:hAnsi="Arial" w:cs="Arial" w:hint="eastAsia"/>
          <w:sz w:val="22"/>
          <w:szCs w:val="22"/>
        </w:rPr>
        <w:t>能力建设</w:t>
      </w:r>
      <w:r w:rsidR="009C6988">
        <w:rPr>
          <w:rFonts w:ascii="Arial" w:hAnsi="Arial" w:cs="Arial" w:hint="eastAsia"/>
          <w:sz w:val="22"/>
          <w:szCs w:val="22"/>
        </w:rPr>
        <w:t>项目并将其</w:t>
      </w:r>
      <w:r w:rsidR="00607E79" w:rsidRPr="00A3539C">
        <w:rPr>
          <w:rFonts w:ascii="Arial" w:hAnsi="Arial" w:cs="Arial" w:hint="eastAsia"/>
          <w:sz w:val="22"/>
          <w:szCs w:val="22"/>
        </w:rPr>
        <w:t>重新创造为</w:t>
      </w:r>
      <w:r w:rsidR="00C16363" w:rsidRPr="00A3539C">
        <w:rPr>
          <w:rFonts w:ascii="Arial" w:hAnsi="Arial" w:cs="Arial" w:hint="eastAsia"/>
          <w:sz w:val="22"/>
          <w:szCs w:val="22"/>
        </w:rPr>
        <w:t>具更长期利益新战略的</w:t>
      </w:r>
      <w:r w:rsidR="00607E79" w:rsidRPr="00A3539C">
        <w:rPr>
          <w:rFonts w:ascii="Arial" w:hAnsi="Arial" w:cs="Arial" w:hint="eastAsia"/>
          <w:sz w:val="22"/>
          <w:szCs w:val="22"/>
        </w:rPr>
        <w:t>潜力</w:t>
      </w:r>
      <w:r w:rsidR="00C16363" w:rsidRPr="00A3539C">
        <w:rPr>
          <w:rFonts w:ascii="Arial" w:hAnsi="Arial" w:cs="Arial" w:hint="eastAsia"/>
          <w:sz w:val="22"/>
          <w:szCs w:val="22"/>
        </w:rPr>
        <w:t>。</w:t>
      </w:r>
    </w:p>
    <w:p w14:paraId="12F73306" w14:textId="7220089D" w:rsidR="006F17A2" w:rsidRPr="00A3539C" w:rsidRDefault="006F17A2" w:rsidP="00A3539C">
      <w:pPr>
        <w:pStyle w:val="ListParagraph"/>
        <w:spacing w:after="120"/>
        <w:ind w:left="720"/>
        <w:jc w:val="both"/>
        <w:rPr>
          <w:rFonts w:ascii="Arial" w:hAnsi="Arial" w:cs="Arial"/>
          <w:sz w:val="22"/>
          <w:szCs w:val="22"/>
        </w:rPr>
      </w:pPr>
      <w:r>
        <w:rPr>
          <w:rFonts w:ascii="Arial" w:hAnsi="Arial" w:cs="Arial"/>
          <w:sz w:val="22"/>
          <w:szCs w:val="22"/>
        </w:rPr>
        <w:t xml:space="preserve">       </w:t>
      </w:r>
      <w:r w:rsidR="00C16363" w:rsidRPr="00A3539C">
        <w:rPr>
          <w:rFonts w:ascii="Arial" w:hAnsi="Arial" w:cs="Arial" w:hint="eastAsia"/>
          <w:sz w:val="22"/>
          <w:szCs w:val="22"/>
        </w:rPr>
        <w:t>至于</w:t>
      </w:r>
      <w:r>
        <w:rPr>
          <w:rFonts w:ascii="Arial" w:hAnsi="Arial" w:cs="Arial" w:hint="eastAsia"/>
          <w:sz w:val="22"/>
          <w:szCs w:val="22"/>
        </w:rPr>
        <w:t>2021</w:t>
      </w:r>
      <w:r w:rsidR="00C16363" w:rsidRPr="00A3539C">
        <w:rPr>
          <w:rFonts w:ascii="Arial" w:hAnsi="Arial" w:cs="Arial" w:hint="eastAsia"/>
          <w:sz w:val="22"/>
          <w:szCs w:val="22"/>
        </w:rPr>
        <w:t>年的欧洲定期报告周期，</w:t>
      </w:r>
      <w:r>
        <w:rPr>
          <w:rFonts w:ascii="Arial" w:hAnsi="Arial" w:cs="Arial" w:hint="eastAsia"/>
          <w:sz w:val="22"/>
          <w:szCs w:val="22"/>
        </w:rPr>
        <w:t>原定于</w:t>
      </w:r>
      <w:r>
        <w:rPr>
          <w:rFonts w:ascii="Arial" w:hAnsi="Arial" w:cs="Arial" w:hint="eastAsia"/>
          <w:sz w:val="22"/>
          <w:szCs w:val="22"/>
        </w:rPr>
        <w:t>2020</w:t>
      </w:r>
      <w:r w:rsidR="00A67543" w:rsidRPr="00A3539C">
        <w:rPr>
          <w:rFonts w:ascii="Arial" w:hAnsi="Arial" w:cs="Arial" w:hint="eastAsia"/>
          <w:sz w:val="22"/>
          <w:szCs w:val="22"/>
        </w:rPr>
        <w:t>年</w:t>
      </w:r>
      <w:r>
        <w:rPr>
          <w:rFonts w:ascii="Arial" w:hAnsi="Arial" w:cs="Arial" w:hint="eastAsia"/>
          <w:sz w:val="22"/>
          <w:szCs w:val="22"/>
        </w:rPr>
        <w:t>10</w:t>
      </w:r>
      <w:r w:rsidR="00A67543" w:rsidRPr="00A3539C">
        <w:rPr>
          <w:rFonts w:ascii="Arial" w:hAnsi="Arial" w:cs="Arial" w:hint="eastAsia"/>
          <w:sz w:val="22"/>
          <w:szCs w:val="22"/>
        </w:rPr>
        <w:t>月举行</w:t>
      </w:r>
      <w:r>
        <w:rPr>
          <w:rFonts w:ascii="Arial" w:hAnsi="Arial" w:cs="Arial" w:hint="eastAsia"/>
          <w:sz w:val="22"/>
          <w:szCs w:val="22"/>
        </w:rPr>
        <w:t>的欧洲培训</w:t>
      </w:r>
      <w:proofErr w:type="gramStart"/>
      <w:r>
        <w:rPr>
          <w:rFonts w:ascii="Arial" w:hAnsi="Arial" w:cs="Arial" w:hint="eastAsia"/>
          <w:sz w:val="22"/>
          <w:szCs w:val="22"/>
        </w:rPr>
        <w:t>师</w:t>
      </w:r>
      <w:r w:rsidR="00C16363" w:rsidRPr="00A3539C">
        <w:rPr>
          <w:rFonts w:ascii="Arial" w:hAnsi="Arial" w:cs="Arial" w:hint="eastAsia"/>
          <w:sz w:val="22"/>
          <w:szCs w:val="22"/>
        </w:rPr>
        <w:t>网络</w:t>
      </w:r>
      <w:proofErr w:type="gramEnd"/>
      <w:r w:rsidR="00F9798E">
        <w:rPr>
          <w:rFonts w:ascii="Arial" w:hAnsi="Arial" w:cs="Arial" w:hint="eastAsia"/>
          <w:sz w:val="22"/>
          <w:szCs w:val="22"/>
        </w:rPr>
        <w:t>成员</w:t>
      </w:r>
      <w:r>
        <w:rPr>
          <w:rFonts w:ascii="Arial" w:hAnsi="Arial" w:cs="Arial" w:hint="eastAsia"/>
          <w:sz w:val="22"/>
          <w:szCs w:val="22"/>
        </w:rPr>
        <w:t>培训工作坊将</w:t>
      </w:r>
      <w:r w:rsidR="00A67543" w:rsidRPr="00A3539C">
        <w:rPr>
          <w:rFonts w:ascii="Arial" w:hAnsi="Arial" w:cs="Arial" w:hint="eastAsia"/>
          <w:sz w:val="22"/>
          <w:szCs w:val="22"/>
        </w:rPr>
        <w:t>被延期。</w:t>
      </w:r>
      <w:r>
        <w:rPr>
          <w:rFonts w:ascii="Arial" w:hAnsi="Arial" w:cs="Arial" w:hint="eastAsia"/>
          <w:sz w:val="22"/>
          <w:szCs w:val="22"/>
        </w:rPr>
        <w:t>该培训将</w:t>
      </w:r>
      <w:r w:rsidR="00A67543" w:rsidRPr="00A3539C">
        <w:rPr>
          <w:rFonts w:ascii="Arial" w:hAnsi="Arial" w:cs="Arial" w:hint="eastAsia"/>
          <w:sz w:val="22"/>
          <w:szCs w:val="22"/>
        </w:rPr>
        <w:t>被</w:t>
      </w:r>
      <w:r>
        <w:rPr>
          <w:rFonts w:ascii="Arial" w:hAnsi="Arial" w:cs="Arial" w:hint="eastAsia"/>
          <w:sz w:val="22"/>
          <w:szCs w:val="22"/>
        </w:rPr>
        <w:t>调整</w:t>
      </w:r>
      <w:r w:rsidR="00A67543" w:rsidRPr="00A3539C">
        <w:rPr>
          <w:rFonts w:ascii="Arial" w:hAnsi="Arial" w:cs="Arial" w:hint="eastAsia"/>
          <w:sz w:val="22"/>
          <w:szCs w:val="22"/>
        </w:rPr>
        <w:t>为线上培训</w:t>
      </w:r>
      <w:r>
        <w:rPr>
          <w:rFonts w:ascii="Arial" w:hAnsi="Arial" w:cs="Arial" w:hint="eastAsia"/>
          <w:sz w:val="22"/>
          <w:szCs w:val="22"/>
        </w:rPr>
        <w:t>，并于</w:t>
      </w:r>
      <w:r>
        <w:rPr>
          <w:rFonts w:ascii="Arial" w:hAnsi="Arial" w:cs="Arial" w:hint="eastAsia"/>
          <w:sz w:val="22"/>
          <w:szCs w:val="22"/>
        </w:rPr>
        <w:t>2021</w:t>
      </w:r>
      <w:r>
        <w:rPr>
          <w:rFonts w:ascii="Arial" w:hAnsi="Arial" w:cs="Arial" w:hint="eastAsia"/>
          <w:sz w:val="22"/>
          <w:szCs w:val="22"/>
        </w:rPr>
        <w:t>年</w:t>
      </w:r>
      <w:r>
        <w:rPr>
          <w:rFonts w:ascii="Arial" w:hAnsi="Arial" w:cs="Arial" w:hint="eastAsia"/>
          <w:sz w:val="22"/>
          <w:szCs w:val="22"/>
        </w:rPr>
        <w:t>1</w:t>
      </w:r>
      <w:r>
        <w:rPr>
          <w:rFonts w:ascii="Arial" w:hAnsi="Arial" w:cs="Arial" w:hint="eastAsia"/>
          <w:sz w:val="22"/>
          <w:szCs w:val="22"/>
        </w:rPr>
        <w:t>月开展</w:t>
      </w:r>
      <w:r w:rsidR="00A67543" w:rsidRPr="00A3539C">
        <w:rPr>
          <w:rFonts w:ascii="Arial" w:hAnsi="Arial" w:cs="Arial" w:hint="eastAsia"/>
          <w:sz w:val="22"/>
          <w:szCs w:val="22"/>
        </w:rPr>
        <w:t>。</w:t>
      </w:r>
    </w:p>
    <w:p w14:paraId="43C67D11" w14:textId="2C34CFF7" w:rsidR="00A9265C" w:rsidRPr="00A3539C" w:rsidRDefault="00F9798E" w:rsidP="00A3539C">
      <w:pPr>
        <w:pStyle w:val="ListParagraph"/>
        <w:spacing w:after="120"/>
        <w:ind w:left="720"/>
        <w:jc w:val="both"/>
      </w:pPr>
      <w:r>
        <w:rPr>
          <w:rFonts w:ascii="Arial" w:hAnsi="Arial" w:cs="Arial"/>
          <w:sz w:val="22"/>
          <w:szCs w:val="22"/>
        </w:rPr>
        <w:t xml:space="preserve">       </w:t>
      </w:r>
      <w:r w:rsidR="00A67543" w:rsidRPr="00A3539C">
        <w:rPr>
          <w:rFonts w:ascii="Arial" w:hAnsi="Arial" w:cs="Arial" w:hint="eastAsia"/>
          <w:sz w:val="22"/>
          <w:szCs w:val="22"/>
        </w:rPr>
        <w:t>在国家层</w:t>
      </w:r>
      <w:r>
        <w:rPr>
          <w:rFonts w:ascii="Arial" w:hAnsi="Arial" w:cs="Arial" w:hint="eastAsia"/>
          <w:sz w:val="22"/>
          <w:szCs w:val="22"/>
        </w:rPr>
        <w:t>级</w:t>
      </w:r>
      <w:r w:rsidR="00A67543" w:rsidRPr="00A3539C">
        <w:rPr>
          <w:rFonts w:ascii="Arial" w:hAnsi="Arial" w:cs="Arial" w:hint="eastAsia"/>
          <w:sz w:val="22"/>
          <w:szCs w:val="22"/>
        </w:rPr>
        <w:t>的</w:t>
      </w:r>
      <w:r w:rsidR="00360050" w:rsidRPr="00A3539C">
        <w:rPr>
          <w:rFonts w:ascii="Arial" w:hAnsi="Arial" w:cs="Arial" w:hint="eastAsia"/>
          <w:sz w:val="22"/>
          <w:szCs w:val="22"/>
        </w:rPr>
        <w:t>能力建设项目及活动的</w:t>
      </w:r>
      <w:r w:rsidR="007E6D80" w:rsidRPr="00A3539C">
        <w:rPr>
          <w:rFonts w:ascii="Arial" w:hAnsi="Arial" w:cs="Arial" w:hint="eastAsia"/>
          <w:sz w:val="22"/>
          <w:szCs w:val="22"/>
        </w:rPr>
        <w:t>实施</w:t>
      </w:r>
      <w:r w:rsidR="00360050" w:rsidRPr="00A3539C">
        <w:rPr>
          <w:rFonts w:ascii="Arial" w:hAnsi="Arial" w:cs="Arial" w:hint="eastAsia"/>
          <w:sz w:val="22"/>
          <w:szCs w:val="22"/>
        </w:rPr>
        <w:t>也</w:t>
      </w:r>
      <w:r w:rsidR="005D71D6">
        <w:rPr>
          <w:rFonts w:ascii="Arial" w:hAnsi="Arial" w:cs="Arial" w:hint="eastAsia"/>
          <w:sz w:val="22"/>
          <w:szCs w:val="22"/>
        </w:rPr>
        <w:t>受到当前</w:t>
      </w:r>
      <w:r w:rsidR="00360050" w:rsidRPr="00A3539C">
        <w:rPr>
          <w:rFonts w:ascii="Arial" w:hAnsi="Arial" w:cs="Arial" w:hint="eastAsia"/>
          <w:sz w:val="22"/>
          <w:szCs w:val="22"/>
        </w:rPr>
        <w:t>健康危机</w:t>
      </w:r>
      <w:r w:rsidR="005D71D6">
        <w:rPr>
          <w:rFonts w:ascii="Arial" w:hAnsi="Arial" w:cs="Arial" w:hint="eastAsia"/>
          <w:sz w:val="22"/>
          <w:szCs w:val="22"/>
        </w:rPr>
        <w:t>的</w:t>
      </w:r>
      <w:r w:rsidR="00360050" w:rsidRPr="00A3539C">
        <w:rPr>
          <w:rFonts w:ascii="Arial" w:hAnsi="Arial" w:cs="Arial" w:hint="eastAsia"/>
          <w:sz w:val="22"/>
          <w:szCs w:val="22"/>
        </w:rPr>
        <w:t>影响，包括那些</w:t>
      </w:r>
      <w:r w:rsidR="006059EA" w:rsidRPr="00A3539C">
        <w:rPr>
          <w:rFonts w:ascii="Arial" w:hAnsi="Arial" w:cs="Arial" w:hint="eastAsia"/>
          <w:sz w:val="22"/>
          <w:szCs w:val="22"/>
        </w:rPr>
        <w:t>由非物质文化遗产基金的指定用途捐款和</w:t>
      </w:r>
      <w:r w:rsidR="005D71D6">
        <w:rPr>
          <w:rFonts w:ascii="Arial" w:hAnsi="Arial" w:cs="Arial" w:hint="eastAsia"/>
          <w:sz w:val="22"/>
          <w:szCs w:val="22"/>
        </w:rPr>
        <w:t>通过</w:t>
      </w:r>
      <w:r w:rsidR="006059EA" w:rsidRPr="00A3539C">
        <w:rPr>
          <w:rFonts w:ascii="Arial" w:hAnsi="Arial" w:cs="Arial" w:hint="eastAsia"/>
          <w:sz w:val="22"/>
          <w:szCs w:val="22"/>
        </w:rPr>
        <w:t>信托基金方式提供资金</w:t>
      </w:r>
      <w:r w:rsidR="005D71D6">
        <w:rPr>
          <w:rFonts w:ascii="Arial" w:hAnsi="Arial" w:cs="Arial" w:hint="eastAsia"/>
          <w:sz w:val="22"/>
          <w:szCs w:val="22"/>
        </w:rPr>
        <w:t>支持的</w:t>
      </w:r>
      <w:r w:rsidR="006059EA" w:rsidRPr="00A3539C">
        <w:rPr>
          <w:rFonts w:ascii="Arial" w:hAnsi="Arial" w:cs="Arial" w:hint="eastAsia"/>
          <w:sz w:val="22"/>
          <w:szCs w:val="22"/>
        </w:rPr>
        <w:t>项目及活动。</w:t>
      </w:r>
      <w:r w:rsidR="005D71D6">
        <w:rPr>
          <w:rFonts w:ascii="Arial" w:hAnsi="Arial" w:cs="Arial" w:hint="eastAsia"/>
          <w:sz w:val="22"/>
          <w:szCs w:val="22"/>
        </w:rPr>
        <w:t>项目的</w:t>
      </w:r>
      <w:r w:rsidR="007E6D80" w:rsidRPr="00A3539C">
        <w:rPr>
          <w:rFonts w:ascii="Arial" w:hAnsi="Arial" w:cs="Arial" w:hint="eastAsia"/>
          <w:sz w:val="22"/>
          <w:szCs w:val="22"/>
        </w:rPr>
        <w:t>实施</w:t>
      </w:r>
      <w:r w:rsidR="005D71D6">
        <w:rPr>
          <w:rFonts w:ascii="Arial" w:hAnsi="Arial" w:cs="Arial" w:hint="eastAsia"/>
          <w:sz w:val="22"/>
          <w:szCs w:val="22"/>
        </w:rPr>
        <w:t>或被推迟</w:t>
      </w:r>
      <w:r w:rsidR="006059EA" w:rsidRPr="00A3539C">
        <w:rPr>
          <w:rFonts w:ascii="Arial" w:hAnsi="Arial" w:cs="Arial" w:hint="eastAsia"/>
          <w:sz w:val="22"/>
          <w:szCs w:val="22"/>
        </w:rPr>
        <w:t>或</w:t>
      </w:r>
      <w:r w:rsidR="005D71D6">
        <w:rPr>
          <w:rFonts w:ascii="Arial" w:hAnsi="Arial" w:cs="Arial" w:hint="eastAsia"/>
          <w:sz w:val="22"/>
          <w:szCs w:val="22"/>
        </w:rPr>
        <w:t>转为线上</w:t>
      </w:r>
      <w:r w:rsidR="006059EA" w:rsidRPr="00A3539C">
        <w:rPr>
          <w:rFonts w:ascii="Arial" w:hAnsi="Arial" w:cs="Arial" w:hint="eastAsia"/>
          <w:sz w:val="22"/>
          <w:szCs w:val="22"/>
        </w:rPr>
        <w:t>培训和咨询活动。秘书处与</w:t>
      </w:r>
      <w:r w:rsidR="005D71D6">
        <w:rPr>
          <w:rFonts w:ascii="Arial" w:hAnsi="Arial" w:cs="Arial" w:hint="eastAsia"/>
          <w:sz w:val="22"/>
          <w:szCs w:val="22"/>
        </w:rPr>
        <w:t>捐赠</w:t>
      </w:r>
      <w:proofErr w:type="gramStart"/>
      <w:r w:rsidR="005D71D6">
        <w:rPr>
          <w:rFonts w:ascii="Arial" w:hAnsi="Arial" w:cs="Arial" w:hint="eastAsia"/>
          <w:sz w:val="22"/>
          <w:szCs w:val="22"/>
        </w:rPr>
        <w:t>方</w:t>
      </w:r>
      <w:r w:rsidR="006059EA" w:rsidRPr="00A3539C">
        <w:rPr>
          <w:rFonts w:ascii="Arial" w:hAnsi="Arial" w:cs="Arial" w:hint="eastAsia"/>
          <w:sz w:val="22"/>
          <w:szCs w:val="22"/>
        </w:rPr>
        <w:t>保持</w:t>
      </w:r>
      <w:proofErr w:type="gramEnd"/>
      <w:r w:rsidR="005D71D6">
        <w:rPr>
          <w:rFonts w:ascii="Arial" w:hAnsi="Arial" w:cs="Arial" w:hint="eastAsia"/>
          <w:sz w:val="22"/>
          <w:szCs w:val="22"/>
        </w:rPr>
        <w:t>了</w:t>
      </w:r>
      <w:r w:rsidR="00A81015" w:rsidRPr="00A3539C">
        <w:rPr>
          <w:rFonts w:ascii="Arial" w:hAnsi="Arial" w:cs="Arial" w:hint="eastAsia"/>
          <w:sz w:val="22"/>
          <w:szCs w:val="22"/>
        </w:rPr>
        <w:t>密切对话</w:t>
      </w:r>
      <w:r w:rsidR="000A1F7F" w:rsidRPr="00A3539C">
        <w:rPr>
          <w:rFonts w:ascii="Arial" w:hAnsi="Arial" w:cs="Arial" w:hint="eastAsia"/>
          <w:sz w:val="22"/>
          <w:szCs w:val="22"/>
        </w:rPr>
        <w:t>，</w:t>
      </w:r>
      <w:r w:rsidR="005D71D6">
        <w:rPr>
          <w:rFonts w:ascii="Arial" w:hAnsi="Arial" w:cs="Arial" w:hint="eastAsia"/>
          <w:sz w:val="22"/>
          <w:szCs w:val="22"/>
        </w:rPr>
        <w:t>以</w:t>
      </w:r>
      <w:r w:rsidR="00A81015" w:rsidRPr="00A3539C">
        <w:rPr>
          <w:rFonts w:ascii="Arial" w:hAnsi="Arial" w:cs="Arial" w:hint="eastAsia"/>
          <w:sz w:val="22"/>
          <w:szCs w:val="22"/>
        </w:rPr>
        <w:t>在需要</w:t>
      </w:r>
      <w:r w:rsidR="00A9265C">
        <w:rPr>
          <w:rFonts w:ascii="Arial" w:hAnsi="Arial" w:cs="Arial" w:hint="eastAsia"/>
          <w:sz w:val="22"/>
          <w:szCs w:val="22"/>
        </w:rPr>
        <w:t>做出</w:t>
      </w:r>
      <w:r w:rsidR="00A81015" w:rsidRPr="00A3539C">
        <w:rPr>
          <w:rFonts w:ascii="Arial" w:hAnsi="Arial" w:cs="Arial" w:hint="eastAsia"/>
          <w:sz w:val="22"/>
          <w:szCs w:val="22"/>
        </w:rPr>
        <w:t>行政调整时征求</w:t>
      </w:r>
      <w:r w:rsidR="005D71D6">
        <w:rPr>
          <w:rFonts w:ascii="Arial" w:hAnsi="Arial" w:cs="Arial" w:hint="eastAsia"/>
          <w:sz w:val="22"/>
          <w:szCs w:val="22"/>
        </w:rPr>
        <w:t>捐赠方</w:t>
      </w:r>
      <w:r w:rsidR="00A81015" w:rsidRPr="00A3539C">
        <w:rPr>
          <w:rFonts w:ascii="Arial" w:hAnsi="Arial" w:cs="Arial" w:hint="eastAsia"/>
          <w:sz w:val="22"/>
          <w:szCs w:val="22"/>
        </w:rPr>
        <w:t>的同意。</w:t>
      </w:r>
    </w:p>
    <w:p w14:paraId="3AF9CD5B" w14:textId="706562FD" w:rsidR="00A81015" w:rsidRPr="00A3539C" w:rsidRDefault="00A9265C" w:rsidP="00A3539C">
      <w:pPr>
        <w:spacing w:after="120"/>
        <w:ind w:left="720"/>
        <w:jc w:val="both"/>
        <w:rPr>
          <w:rFonts w:ascii="Arial" w:hAnsi="Arial" w:cs="Arial"/>
          <w:sz w:val="22"/>
          <w:szCs w:val="22"/>
        </w:rPr>
      </w:pPr>
      <w:r w:rsidRPr="00A3539C">
        <w:rPr>
          <w:rFonts w:ascii="Arial" w:hAnsi="Arial" w:cs="Arial"/>
          <w:b/>
          <w:bCs/>
          <w:sz w:val="22"/>
          <w:szCs w:val="22"/>
        </w:rPr>
        <w:t>k.</w:t>
      </w:r>
      <w:r w:rsidR="00FD5A13" w:rsidRPr="00A3539C">
        <w:rPr>
          <w:rFonts w:ascii="Arial" w:hAnsi="Arial" w:cs="Arial" w:hint="eastAsia"/>
          <w:b/>
          <w:bCs/>
          <w:sz w:val="22"/>
          <w:szCs w:val="22"/>
        </w:rPr>
        <w:t>活</w:t>
      </w:r>
      <w:r w:rsidR="005D71D6" w:rsidRPr="00A9265C">
        <w:rPr>
          <w:rFonts w:ascii="Arial" w:hAnsi="Arial" w:cs="Arial" w:hint="eastAsia"/>
          <w:b/>
          <w:bCs/>
          <w:sz w:val="22"/>
          <w:szCs w:val="22"/>
        </w:rPr>
        <w:t>态</w:t>
      </w:r>
      <w:r w:rsidR="00FD5A13" w:rsidRPr="00A3539C">
        <w:rPr>
          <w:rFonts w:ascii="Arial" w:hAnsi="Arial" w:cs="Arial" w:hint="eastAsia"/>
          <w:b/>
          <w:bCs/>
          <w:sz w:val="22"/>
          <w:szCs w:val="22"/>
        </w:rPr>
        <w:t>遗产</w:t>
      </w:r>
      <w:r w:rsidR="005D71D6" w:rsidRPr="00A9265C">
        <w:rPr>
          <w:rFonts w:ascii="Arial" w:hAnsi="Arial" w:cs="Arial" w:hint="eastAsia"/>
          <w:b/>
          <w:bCs/>
          <w:sz w:val="22"/>
          <w:szCs w:val="22"/>
        </w:rPr>
        <w:t>与</w:t>
      </w:r>
      <w:r w:rsidR="00FD5A13" w:rsidRPr="00A3539C">
        <w:rPr>
          <w:rFonts w:ascii="Arial" w:hAnsi="Arial" w:cs="Arial" w:hint="eastAsia"/>
          <w:b/>
          <w:bCs/>
          <w:sz w:val="22"/>
          <w:szCs w:val="22"/>
        </w:rPr>
        <w:t>教育</w:t>
      </w:r>
      <w:r w:rsidR="00312A87" w:rsidRPr="00A3539C">
        <w:rPr>
          <w:rFonts w:ascii="Arial" w:hAnsi="Arial" w:cs="Arial" w:hint="eastAsia"/>
          <w:b/>
          <w:bCs/>
          <w:sz w:val="22"/>
          <w:szCs w:val="22"/>
        </w:rPr>
        <w:t>：</w:t>
      </w:r>
      <w:r w:rsidR="005D71D6" w:rsidRPr="00A3539C">
        <w:rPr>
          <w:rFonts w:ascii="Arial" w:hAnsi="Arial" w:cs="Arial"/>
          <w:sz w:val="22"/>
          <w:szCs w:val="22"/>
          <w:shd w:val="clear" w:color="auto" w:fill="FFFFFF"/>
        </w:rPr>
        <w:t>COVID-19</w:t>
      </w:r>
      <w:r w:rsidR="00FD5A13" w:rsidRPr="00A3539C">
        <w:rPr>
          <w:rFonts w:ascii="Arial" w:hAnsi="Arial" w:cs="Arial" w:hint="eastAsia"/>
          <w:sz w:val="22"/>
          <w:szCs w:val="22"/>
        </w:rPr>
        <w:t>的限制亦影响</w:t>
      </w:r>
      <w:r w:rsidR="005D71D6" w:rsidRPr="00A3539C">
        <w:rPr>
          <w:rFonts w:ascii="Arial" w:hAnsi="Arial" w:cs="Arial" w:hint="eastAsia"/>
          <w:sz w:val="22"/>
          <w:szCs w:val="22"/>
        </w:rPr>
        <w:t>到原定</w:t>
      </w:r>
      <w:r w:rsidR="005D71D6" w:rsidRPr="00A9265C">
        <w:rPr>
          <w:rFonts w:ascii="Arial" w:hAnsi="Arial" w:cs="Arial" w:hint="eastAsia"/>
          <w:sz w:val="22"/>
          <w:szCs w:val="22"/>
        </w:rPr>
        <w:t>于</w:t>
      </w:r>
      <w:r w:rsidR="005D71D6" w:rsidRPr="00A9265C">
        <w:rPr>
          <w:rFonts w:ascii="Arial" w:hAnsi="Arial" w:cs="Arial"/>
          <w:sz w:val="22"/>
          <w:szCs w:val="22"/>
        </w:rPr>
        <w:t>2020</w:t>
      </w:r>
      <w:r w:rsidR="005D71D6" w:rsidRPr="00A9265C">
        <w:rPr>
          <w:rFonts w:ascii="Arial" w:hAnsi="Arial" w:cs="Arial" w:hint="eastAsia"/>
          <w:sz w:val="22"/>
          <w:szCs w:val="22"/>
        </w:rPr>
        <w:t>年</w:t>
      </w:r>
      <w:r w:rsidR="005D71D6" w:rsidRPr="00A9265C">
        <w:rPr>
          <w:rFonts w:ascii="Arial" w:hAnsi="Arial" w:cs="Arial"/>
          <w:sz w:val="22"/>
          <w:szCs w:val="22"/>
        </w:rPr>
        <w:t>6</w:t>
      </w:r>
      <w:r w:rsidR="005D71D6" w:rsidRPr="00A9265C">
        <w:rPr>
          <w:rFonts w:ascii="Arial" w:hAnsi="Arial" w:cs="Arial" w:hint="eastAsia"/>
          <w:sz w:val="22"/>
          <w:szCs w:val="22"/>
        </w:rPr>
        <w:t>月举办的活态教育与遗产培训师培训工作坊的开发和组织，</w:t>
      </w:r>
      <w:r w:rsidR="005D71D6" w:rsidRPr="00A3539C">
        <w:rPr>
          <w:rFonts w:ascii="Arial" w:hAnsi="Arial" w:cs="Arial" w:hint="eastAsia"/>
          <w:sz w:val="22"/>
          <w:szCs w:val="22"/>
        </w:rPr>
        <w:t>该工作坊现已</w:t>
      </w:r>
      <w:r w:rsidR="00FD5A13" w:rsidRPr="00A3539C">
        <w:rPr>
          <w:rFonts w:ascii="Arial" w:hAnsi="Arial" w:cs="Arial" w:hint="eastAsia"/>
          <w:sz w:val="22"/>
          <w:szCs w:val="22"/>
        </w:rPr>
        <w:t>被延</w:t>
      </w:r>
      <w:r w:rsidR="005D71D6" w:rsidRPr="00A3539C">
        <w:rPr>
          <w:rFonts w:ascii="Arial" w:hAnsi="Arial" w:cs="Arial" w:hint="eastAsia"/>
          <w:sz w:val="22"/>
          <w:szCs w:val="22"/>
        </w:rPr>
        <w:t>后举行</w:t>
      </w:r>
      <w:r w:rsidR="00FD5A13" w:rsidRPr="00A3539C">
        <w:rPr>
          <w:rFonts w:ascii="Arial" w:hAnsi="Arial" w:cs="Arial" w:hint="eastAsia"/>
          <w:sz w:val="22"/>
          <w:szCs w:val="22"/>
        </w:rPr>
        <w:t>。</w:t>
      </w:r>
      <w:r w:rsidR="005D71D6" w:rsidRPr="00A3539C">
        <w:rPr>
          <w:rFonts w:ascii="Arial" w:hAnsi="Arial" w:cs="Arial" w:hint="eastAsia"/>
          <w:sz w:val="22"/>
          <w:szCs w:val="22"/>
        </w:rPr>
        <w:t>在</w:t>
      </w:r>
      <w:r w:rsidR="00FD5A13" w:rsidRPr="00A3539C">
        <w:rPr>
          <w:rFonts w:ascii="Arial" w:hAnsi="Arial" w:cs="Arial" w:hint="eastAsia"/>
          <w:sz w:val="22"/>
          <w:szCs w:val="22"/>
        </w:rPr>
        <w:t>与教育部门的密切协作下，</w:t>
      </w:r>
      <w:r w:rsidR="005D71D6" w:rsidRPr="00A3539C">
        <w:rPr>
          <w:rFonts w:ascii="Arial" w:hAnsi="Arial" w:cs="Arial" w:hint="eastAsia"/>
          <w:sz w:val="22"/>
          <w:szCs w:val="22"/>
        </w:rPr>
        <w:t>该项活动将被开发为三周</w:t>
      </w:r>
      <w:r w:rsidR="00AD1C48" w:rsidRPr="00A3539C">
        <w:rPr>
          <w:rFonts w:ascii="Arial" w:hAnsi="Arial" w:cs="Arial" w:hint="eastAsia"/>
          <w:sz w:val="22"/>
          <w:szCs w:val="22"/>
        </w:rPr>
        <w:t>时间</w:t>
      </w:r>
      <w:r w:rsidR="005D71D6" w:rsidRPr="00A3539C">
        <w:rPr>
          <w:rFonts w:ascii="Arial" w:hAnsi="Arial" w:cs="Arial" w:hint="eastAsia"/>
          <w:sz w:val="22"/>
          <w:szCs w:val="22"/>
        </w:rPr>
        <w:t>的线上工作坊，于</w:t>
      </w:r>
      <w:r w:rsidR="005D71D6" w:rsidRPr="00A3539C">
        <w:rPr>
          <w:rFonts w:ascii="Arial" w:hAnsi="Arial" w:cs="Arial"/>
          <w:sz w:val="22"/>
          <w:szCs w:val="22"/>
        </w:rPr>
        <w:t>2021</w:t>
      </w:r>
      <w:r w:rsidR="005D71D6" w:rsidRPr="00A3539C">
        <w:rPr>
          <w:rFonts w:ascii="Arial" w:hAnsi="Arial" w:cs="Arial" w:hint="eastAsia"/>
          <w:sz w:val="22"/>
          <w:szCs w:val="22"/>
        </w:rPr>
        <w:t>年初举办</w:t>
      </w:r>
      <w:r w:rsidR="00FD5A13" w:rsidRPr="00A3539C">
        <w:rPr>
          <w:rFonts w:ascii="Arial" w:hAnsi="Arial" w:cs="Arial" w:hint="eastAsia"/>
          <w:sz w:val="22"/>
          <w:szCs w:val="22"/>
        </w:rPr>
        <w:t>。该工作</w:t>
      </w:r>
      <w:r w:rsidR="001C7374" w:rsidRPr="00A3539C">
        <w:rPr>
          <w:rFonts w:ascii="Arial" w:hAnsi="Arial" w:cs="Arial" w:hint="eastAsia"/>
          <w:sz w:val="22"/>
          <w:szCs w:val="22"/>
        </w:rPr>
        <w:t>将有助于</w:t>
      </w:r>
      <w:r w:rsidR="001C7374" w:rsidRPr="00A3539C">
        <w:rPr>
          <w:rFonts w:ascii="Arial" w:eastAsiaTheme="minorEastAsia" w:hAnsi="Arial" w:cs="Arial" w:hint="eastAsia"/>
          <w:sz w:val="22"/>
          <w:szCs w:val="22"/>
        </w:rPr>
        <w:t>实现可持续发展目标</w:t>
      </w:r>
      <w:r w:rsidR="001C7374" w:rsidRPr="00A3539C">
        <w:rPr>
          <w:rFonts w:ascii="Arial" w:eastAsiaTheme="minorEastAsia" w:hAnsi="Arial" w:cs="Arial"/>
          <w:sz w:val="22"/>
          <w:szCs w:val="22"/>
        </w:rPr>
        <w:t>4</w:t>
      </w:r>
      <w:r w:rsidR="001C7374" w:rsidRPr="00A3539C">
        <w:rPr>
          <w:rFonts w:ascii="Arial" w:eastAsiaTheme="minorEastAsia" w:hAnsi="Arial" w:cs="Arial" w:hint="eastAsia"/>
          <w:sz w:val="22"/>
          <w:szCs w:val="22"/>
        </w:rPr>
        <w:t>优质教育，特别是目标</w:t>
      </w:r>
      <w:proofErr w:type="gramStart"/>
      <w:r w:rsidR="001C7374" w:rsidRPr="00A3539C">
        <w:rPr>
          <w:rFonts w:ascii="Arial" w:eastAsiaTheme="minorEastAsia" w:hAnsi="Arial" w:cs="Arial"/>
          <w:sz w:val="22"/>
          <w:szCs w:val="22"/>
        </w:rPr>
        <w:t>4.7</w:t>
      </w:r>
      <w:r w:rsidR="001C7374" w:rsidRPr="00A3539C">
        <w:rPr>
          <w:rFonts w:ascii="Arial" w:eastAsiaTheme="minorEastAsia" w:hAnsi="Arial" w:cs="Arial" w:hint="eastAsia"/>
          <w:sz w:val="22"/>
          <w:szCs w:val="22"/>
        </w:rPr>
        <w:t>学习肯定文化多样性和文化对可持续发展的贡献。</w:t>
      </w:r>
      <w:r w:rsidR="00285219" w:rsidRPr="00A3539C">
        <w:rPr>
          <w:rFonts w:ascii="Arial" w:hAnsi="Arial" w:cs="Arial" w:hint="eastAsia"/>
          <w:sz w:val="22"/>
          <w:szCs w:val="22"/>
        </w:rPr>
        <w:t>秘书处亦</w:t>
      </w:r>
      <w:r w:rsidR="001C7374" w:rsidRPr="00A3539C">
        <w:rPr>
          <w:rFonts w:ascii="Arial" w:hAnsi="Arial" w:cs="Arial" w:hint="eastAsia"/>
          <w:sz w:val="22"/>
          <w:szCs w:val="22"/>
        </w:rPr>
        <w:t>得</w:t>
      </w:r>
      <w:r w:rsidR="00285219" w:rsidRPr="00A3539C">
        <w:rPr>
          <w:rFonts w:ascii="Arial" w:hAnsi="Arial" w:cs="Arial" w:hint="eastAsia"/>
          <w:sz w:val="22"/>
          <w:szCs w:val="22"/>
        </w:rPr>
        <w:t>延迟</w:t>
      </w:r>
      <w:r w:rsidR="001C7374" w:rsidRPr="00A3539C">
        <w:rPr>
          <w:rFonts w:ascii="Arial" w:hAnsi="Arial" w:cs="Arial" w:hint="eastAsia"/>
          <w:sz w:val="22"/>
          <w:szCs w:val="22"/>
        </w:rPr>
        <w:t>原计划在大会本届会议期间举行</w:t>
      </w:r>
      <w:r w:rsidR="00312A87" w:rsidRPr="00A3539C">
        <w:rPr>
          <w:rFonts w:ascii="Arial" w:hAnsi="Arial" w:cs="Arial" w:hint="eastAsia"/>
          <w:sz w:val="22"/>
          <w:szCs w:val="22"/>
        </w:rPr>
        <w:t>的</w:t>
      </w:r>
      <w:r w:rsidR="00285219" w:rsidRPr="00A3539C">
        <w:rPr>
          <w:rFonts w:ascii="Arial" w:hAnsi="Arial" w:cs="Arial" w:hint="eastAsia"/>
          <w:sz w:val="22"/>
          <w:szCs w:val="22"/>
        </w:rPr>
        <w:t>有关</w:t>
      </w:r>
      <w:r w:rsidR="001C7374" w:rsidRPr="00A3539C">
        <w:rPr>
          <w:rFonts w:ascii="Arial" w:hAnsi="Arial" w:cs="Arial" w:hint="eastAsia"/>
          <w:sz w:val="22"/>
          <w:szCs w:val="22"/>
        </w:rPr>
        <w:t>活态</w:t>
      </w:r>
      <w:r w:rsidR="00285219" w:rsidRPr="00A3539C">
        <w:rPr>
          <w:rFonts w:ascii="Arial" w:hAnsi="Arial" w:cs="Arial" w:hint="eastAsia"/>
          <w:sz w:val="22"/>
          <w:szCs w:val="22"/>
        </w:rPr>
        <w:t>遗产及教育的会外活动</w:t>
      </w:r>
      <w:proofErr w:type="gramEnd"/>
      <w:r w:rsidR="00285219" w:rsidRPr="00A3539C">
        <w:rPr>
          <w:rFonts w:ascii="Arial" w:hAnsi="Arial" w:cs="Arial" w:hint="eastAsia"/>
          <w:sz w:val="22"/>
          <w:szCs w:val="22"/>
        </w:rPr>
        <w:t>，</w:t>
      </w:r>
      <w:r w:rsidR="00312A87" w:rsidRPr="00A3539C">
        <w:rPr>
          <w:rFonts w:ascii="Arial" w:hAnsi="Arial" w:cs="Arial" w:hint="eastAsia"/>
          <w:sz w:val="22"/>
          <w:szCs w:val="22"/>
        </w:rPr>
        <w:t>即活态遗产与教育领域知识共享也合作的全球信息交流中心启动活动。该活动</w:t>
      </w:r>
      <w:r w:rsidR="00C01C61" w:rsidRPr="00A3539C">
        <w:rPr>
          <w:rFonts w:ascii="Arial" w:hAnsi="Arial" w:cs="Arial" w:hint="eastAsia"/>
          <w:sz w:val="22"/>
          <w:szCs w:val="22"/>
        </w:rPr>
        <w:t>现计划</w:t>
      </w:r>
      <w:r w:rsidR="00F1212F">
        <w:rPr>
          <w:rFonts w:ascii="Arial" w:hAnsi="Arial" w:cs="Arial" w:hint="eastAsia"/>
          <w:sz w:val="22"/>
          <w:szCs w:val="22"/>
        </w:rPr>
        <w:t>于</w:t>
      </w:r>
      <w:r w:rsidR="00C01C61" w:rsidRPr="00A3539C">
        <w:rPr>
          <w:rFonts w:ascii="Arial" w:hAnsi="Arial" w:cs="Arial" w:hint="eastAsia"/>
          <w:sz w:val="22"/>
          <w:szCs w:val="22"/>
        </w:rPr>
        <w:t>委员会第十五届会议之前或者会议期间举行。</w:t>
      </w:r>
    </w:p>
    <w:p w14:paraId="0E66B91A" w14:textId="266E5BDB" w:rsidR="006A64AA" w:rsidRPr="00A3539C" w:rsidRDefault="00C01C61" w:rsidP="00A3539C">
      <w:pPr>
        <w:spacing w:after="120"/>
        <w:ind w:left="705"/>
        <w:jc w:val="both"/>
        <w:rPr>
          <w:rFonts w:ascii="Arial" w:eastAsia="DengXian" w:hAnsi="Arial" w:cs="Arial"/>
          <w:sz w:val="22"/>
          <w:szCs w:val="22"/>
        </w:rPr>
      </w:pPr>
      <w:r w:rsidRPr="00A3539C">
        <w:rPr>
          <w:rFonts w:ascii="Arial" w:eastAsia="DengXian" w:hAnsi="Arial" w:cs="Arial"/>
          <w:sz w:val="22"/>
          <w:szCs w:val="22"/>
        </w:rPr>
        <w:t>I.</w:t>
      </w:r>
      <w:r w:rsidRPr="00A3539C">
        <w:rPr>
          <w:rFonts w:ascii="Arial" w:hAnsi="Arial" w:cs="Arial" w:hint="eastAsia"/>
          <w:b/>
          <w:bCs/>
          <w:sz w:val="22"/>
          <w:szCs w:val="22"/>
        </w:rPr>
        <w:t>线上工具</w:t>
      </w:r>
      <w:r w:rsidR="00312A87">
        <w:rPr>
          <w:rFonts w:ascii="Arial" w:hAnsi="Arial" w:cs="Arial" w:hint="eastAsia"/>
          <w:b/>
          <w:bCs/>
          <w:sz w:val="22"/>
          <w:szCs w:val="22"/>
        </w:rPr>
        <w:t>：</w:t>
      </w:r>
      <w:r w:rsidRPr="00A3539C">
        <w:rPr>
          <w:rFonts w:ascii="Arial" w:hAnsi="Arial" w:cs="Arial" w:hint="eastAsia"/>
          <w:sz w:val="22"/>
          <w:szCs w:val="22"/>
        </w:rPr>
        <w:t>在封锁时期之初，秘书处</w:t>
      </w:r>
      <w:r w:rsidR="00312A87">
        <w:rPr>
          <w:rFonts w:ascii="Arial" w:hAnsi="Arial" w:cs="Arial" w:hint="eastAsia"/>
          <w:sz w:val="22"/>
          <w:szCs w:val="22"/>
        </w:rPr>
        <w:t>将</w:t>
      </w:r>
      <w:r w:rsidRPr="00A3539C">
        <w:rPr>
          <w:rFonts w:ascii="Arial" w:hAnsi="Arial" w:cs="Arial" w:hint="eastAsia"/>
          <w:sz w:val="22"/>
          <w:szCs w:val="22"/>
        </w:rPr>
        <w:t>保护非物质文化遗产领域的教育和知识管理工具</w:t>
      </w:r>
      <w:r w:rsidR="00C87B4A" w:rsidRPr="00A3539C">
        <w:rPr>
          <w:rFonts w:ascii="Arial" w:hAnsi="Arial" w:cs="Arial" w:hint="eastAsia"/>
          <w:sz w:val="22"/>
          <w:szCs w:val="22"/>
        </w:rPr>
        <w:t>以开放存取形式</w:t>
      </w:r>
      <w:r w:rsidR="00312A87">
        <w:rPr>
          <w:rFonts w:ascii="Arial" w:hAnsi="Arial" w:cs="Arial" w:hint="eastAsia"/>
          <w:sz w:val="22"/>
          <w:szCs w:val="22"/>
        </w:rPr>
        <w:t>对外公开，</w:t>
      </w:r>
      <w:r w:rsidR="00C87B4A" w:rsidRPr="00A3539C">
        <w:rPr>
          <w:rFonts w:ascii="Arial" w:hAnsi="Arial" w:cs="Arial" w:hint="eastAsia"/>
          <w:sz w:val="22"/>
          <w:szCs w:val="22"/>
        </w:rPr>
        <w:t>以便利线上使用和</w:t>
      </w:r>
      <w:r w:rsidR="00312A87">
        <w:rPr>
          <w:rFonts w:ascii="Arial" w:hAnsi="Arial" w:cs="Arial" w:hint="eastAsia"/>
          <w:sz w:val="22"/>
          <w:szCs w:val="22"/>
        </w:rPr>
        <w:t>传播</w:t>
      </w:r>
      <w:r w:rsidR="00C87B4A" w:rsidRPr="00A3539C">
        <w:rPr>
          <w:rFonts w:ascii="Arial" w:hAnsi="Arial" w:cs="Arial" w:hint="eastAsia"/>
          <w:sz w:val="22"/>
          <w:szCs w:val="22"/>
        </w:rPr>
        <w:t>。</w:t>
      </w:r>
      <w:r w:rsidR="00312A87" w:rsidRPr="00312A87">
        <w:rPr>
          <w:rFonts w:ascii="Arial" w:hAnsi="Arial" w:cs="Arial" w:hint="eastAsia"/>
          <w:sz w:val="22"/>
          <w:szCs w:val="22"/>
        </w:rPr>
        <w:t>这些工具包括</w:t>
      </w:r>
      <w:r w:rsidR="00312A87">
        <w:rPr>
          <w:rFonts w:ascii="Arial" w:hAnsi="Arial" w:cs="Arial" w:hint="eastAsia"/>
          <w:sz w:val="22"/>
          <w:szCs w:val="22"/>
        </w:rPr>
        <w:t>如培训师</w:t>
      </w:r>
      <w:r w:rsidR="00312A87" w:rsidRPr="00312A87">
        <w:rPr>
          <w:rFonts w:ascii="Arial" w:hAnsi="Arial" w:cs="Arial" w:hint="eastAsia"/>
          <w:sz w:val="22"/>
          <w:szCs w:val="22"/>
        </w:rPr>
        <w:t>的能力建设到数据可视化、可持续发展在线工具箱</w:t>
      </w:r>
      <w:r w:rsidR="00312A87">
        <w:rPr>
          <w:rFonts w:ascii="Arial" w:hAnsi="Arial" w:cs="Arial" w:hint="eastAsia"/>
          <w:sz w:val="22"/>
          <w:szCs w:val="22"/>
        </w:rPr>
        <w:t>以及</w:t>
      </w:r>
      <w:r w:rsidR="00312A87" w:rsidRPr="00312A87">
        <w:rPr>
          <w:rFonts w:ascii="Arial" w:hAnsi="Arial" w:cs="Arial" w:hint="eastAsia"/>
          <w:sz w:val="22"/>
          <w:szCs w:val="22"/>
        </w:rPr>
        <w:t>研究人员参考资料</w:t>
      </w:r>
      <w:r w:rsidR="00312A87">
        <w:rPr>
          <w:rFonts w:ascii="Arial" w:hAnsi="Arial" w:cs="Arial" w:hint="eastAsia"/>
          <w:sz w:val="22"/>
          <w:szCs w:val="22"/>
        </w:rPr>
        <w:t>等</w:t>
      </w:r>
      <w:r w:rsidR="00312A87" w:rsidRPr="00312A87">
        <w:rPr>
          <w:rFonts w:ascii="Arial" w:hAnsi="Arial" w:cs="Arial" w:hint="eastAsia"/>
          <w:sz w:val="22"/>
          <w:szCs w:val="22"/>
        </w:rPr>
        <w:t>。</w:t>
      </w:r>
    </w:p>
    <w:p w14:paraId="14FAB1C7" w14:textId="57CD6A3F" w:rsidR="00AF296D" w:rsidRPr="00A3539C" w:rsidRDefault="00AF296D" w:rsidP="00A3539C">
      <w:pPr>
        <w:spacing w:after="120"/>
        <w:jc w:val="both"/>
        <w:rPr>
          <w:rFonts w:ascii="Arial" w:eastAsia="DengXian" w:hAnsi="Arial" w:cs="Arial"/>
          <w:b/>
          <w:bCs/>
          <w:sz w:val="22"/>
          <w:szCs w:val="22"/>
        </w:rPr>
      </w:pPr>
      <w:r w:rsidRPr="00A3539C">
        <w:rPr>
          <w:rFonts w:ascii="Arial" w:eastAsia="DengXian" w:hAnsi="Arial" w:cs="Arial"/>
          <w:sz w:val="22"/>
          <w:szCs w:val="22"/>
        </w:rPr>
        <w:t xml:space="preserve">II. </w:t>
      </w:r>
      <w:r w:rsidRPr="00A3539C">
        <w:rPr>
          <w:rFonts w:ascii="Arial" w:eastAsia="DengXian" w:hAnsi="Arial" w:cs="Arial"/>
          <w:sz w:val="22"/>
          <w:szCs w:val="22"/>
        </w:rPr>
        <w:tab/>
      </w:r>
      <w:r w:rsidRPr="00A3539C">
        <w:rPr>
          <w:rFonts w:ascii="Arial" w:hAnsi="Arial" w:cs="Arial" w:hint="eastAsia"/>
          <w:b/>
          <w:bCs/>
          <w:sz w:val="22"/>
          <w:szCs w:val="22"/>
        </w:rPr>
        <w:t>对文化部门和</w:t>
      </w:r>
      <w:r w:rsidR="00312A87">
        <w:rPr>
          <w:rFonts w:ascii="Arial" w:hAnsi="Arial" w:cs="Arial" w:hint="eastAsia"/>
          <w:b/>
          <w:bCs/>
          <w:sz w:val="22"/>
          <w:szCs w:val="22"/>
        </w:rPr>
        <w:t>整个</w:t>
      </w:r>
      <w:r w:rsidRPr="00A3539C">
        <w:rPr>
          <w:rFonts w:ascii="Arial" w:hAnsi="Arial" w:cs="Arial" w:hint="eastAsia"/>
          <w:b/>
          <w:bCs/>
          <w:sz w:val="22"/>
          <w:szCs w:val="22"/>
        </w:rPr>
        <w:t>教科文组织</w:t>
      </w:r>
      <w:r w:rsidR="00312A87">
        <w:rPr>
          <w:rFonts w:ascii="Arial" w:hAnsi="Arial" w:cs="Arial" w:hint="eastAsia"/>
          <w:b/>
          <w:bCs/>
          <w:sz w:val="22"/>
          <w:szCs w:val="22"/>
        </w:rPr>
        <w:t>工作</w:t>
      </w:r>
      <w:r w:rsidRPr="00A3539C">
        <w:rPr>
          <w:rFonts w:ascii="Arial" w:hAnsi="Arial" w:cs="Arial" w:hint="eastAsia"/>
          <w:b/>
          <w:bCs/>
          <w:sz w:val="22"/>
          <w:szCs w:val="22"/>
        </w:rPr>
        <w:t>的贡献</w:t>
      </w:r>
    </w:p>
    <w:p w14:paraId="52336B96" w14:textId="7FDE983A" w:rsidR="00ED4C24" w:rsidRPr="00A3539C" w:rsidRDefault="00AF296D" w:rsidP="00A3539C">
      <w:pPr>
        <w:spacing w:after="120"/>
        <w:ind w:left="701" w:hanging="701"/>
        <w:jc w:val="both"/>
        <w:rPr>
          <w:rFonts w:ascii="Arial" w:hAnsi="Arial" w:cs="Arial"/>
          <w:sz w:val="22"/>
          <w:szCs w:val="22"/>
        </w:rPr>
      </w:pPr>
      <w:r w:rsidRPr="00A3539C">
        <w:rPr>
          <w:rFonts w:ascii="Arial" w:eastAsia="DengXian" w:hAnsi="Arial" w:cs="Arial"/>
          <w:sz w:val="22"/>
          <w:szCs w:val="22"/>
        </w:rPr>
        <w:t>3.</w:t>
      </w:r>
      <w:r w:rsidRPr="00A3539C">
        <w:rPr>
          <w:rFonts w:ascii="Arial" w:eastAsia="DengXian" w:hAnsi="Arial" w:cs="Arial"/>
          <w:b/>
          <w:bCs/>
          <w:sz w:val="22"/>
          <w:szCs w:val="22"/>
        </w:rPr>
        <w:t xml:space="preserve"> </w:t>
      </w:r>
      <w:r w:rsidRPr="00A3539C">
        <w:rPr>
          <w:rFonts w:ascii="Arial" w:eastAsia="DengXian" w:hAnsi="Arial" w:cs="Arial"/>
          <w:b/>
          <w:bCs/>
          <w:sz w:val="22"/>
          <w:szCs w:val="22"/>
        </w:rPr>
        <w:tab/>
      </w:r>
      <w:r w:rsidR="00312A87" w:rsidRPr="00A3539C">
        <w:rPr>
          <w:rFonts w:ascii="SimSun" w:hAnsi="SimSun" w:cs="Arial" w:hint="eastAsia"/>
          <w:sz w:val="22"/>
          <w:szCs w:val="22"/>
        </w:rPr>
        <w:t>在整个组织内，</w:t>
      </w:r>
      <w:r w:rsidRPr="00A3539C">
        <w:rPr>
          <w:rFonts w:ascii="Arial" w:hAnsi="Arial" w:cs="Arial" w:hint="eastAsia"/>
          <w:sz w:val="22"/>
          <w:szCs w:val="22"/>
        </w:rPr>
        <w:t>联合国教科文组织</w:t>
      </w:r>
      <w:r w:rsidR="004B00EB" w:rsidRPr="00A3539C">
        <w:rPr>
          <w:rFonts w:ascii="Arial" w:hAnsi="Arial" w:cs="Arial" w:hint="eastAsia"/>
          <w:sz w:val="22"/>
          <w:szCs w:val="22"/>
        </w:rPr>
        <w:t>动员</w:t>
      </w:r>
      <w:r w:rsidR="00312A87">
        <w:rPr>
          <w:rFonts w:ascii="Arial" w:hAnsi="Arial" w:cs="Arial" w:hint="eastAsia"/>
          <w:sz w:val="22"/>
          <w:szCs w:val="22"/>
        </w:rPr>
        <w:t>起</w:t>
      </w:r>
      <w:r w:rsidR="004B00EB" w:rsidRPr="00A3539C">
        <w:rPr>
          <w:rFonts w:ascii="Arial" w:hAnsi="Arial" w:cs="Arial" w:hint="eastAsia"/>
          <w:sz w:val="22"/>
          <w:szCs w:val="22"/>
        </w:rPr>
        <w:t>来</w:t>
      </w:r>
      <w:r w:rsidR="00312A87">
        <w:rPr>
          <w:rFonts w:ascii="Arial" w:hAnsi="Arial" w:cs="Arial" w:hint="eastAsia"/>
          <w:sz w:val="22"/>
          <w:szCs w:val="22"/>
        </w:rPr>
        <w:t>，通</w:t>
      </w:r>
      <w:r w:rsidR="004B00EB" w:rsidRPr="00A3539C">
        <w:rPr>
          <w:rFonts w:ascii="Arial" w:hAnsi="Arial" w:cs="Arial" w:hint="eastAsia"/>
          <w:sz w:val="22"/>
          <w:szCs w:val="22"/>
        </w:rPr>
        <w:t>过教育、文化、科学、</w:t>
      </w:r>
      <w:r w:rsidR="00312A87">
        <w:rPr>
          <w:rFonts w:ascii="Arial" w:hAnsi="Arial" w:cs="Arial" w:hint="eastAsia"/>
          <w:sz w:val="22"/>
          <w:szCs w:val="22"/>
        </w:rPr>
        <w:t>传播</w:t>
      </w:r>
      <w:r w:rsidR="004B00EB" w:rsidRPr="00A3539C">
        <w:rPr>
          <w:rFonts w:ascii="Arial" w:hAnsi="Arial" w:cs="Arial" w:hint="eastAsia"/>
          <w:sz w:val="22"/>
          <w:szCs w:val="22"/>
        </w:rPr>
        <w:t>和信息促进全球团结一致。在文化</w:t>
      </w:r>
      <w:r w:rsidR="00312A87">
        <w:rPr>
          <w:rFonts w:ascii="Arial" w:hAnsi="Arial" w:cs="Arial" w:hint="eastAsia"/>
          <w:sz w:val="22"/>
          <w:szCs w:val="22"/>
        </w:rPr>
        <w:t>部门成立了</w:t>
      </w:r>
      <w:r w:rsidR="004B00EB" w:rsidRPr="00A3539C">
        <w:rPr>
          <w:rFonts w:ascii="Arial" w:hAnsi="Arial" w:cs="Arial" w:hint="eastAsia"/>
          <w:sz w:val="22"/>
          <w:szCs w:val="22"/>
        </w:rPr>
        <w:t>一个特别工作组</w:t>
      </w:r>
      <w:r w:rsidR="00312A87">
        <w:rPr>
          <w:rFonts w:ascii="Arial" w:hAnsi="Arial" w:cs="Arial" w:hint="eastAsia"/>
          <w:sz w:val="22"/>
          <w:szCs w:val="22"/>
        </w:rPr>
        <w:t>，以促进整个</w:t>
      </w:r>
      <w:r w:rsidR="004B00EB" w:rsidRPr="00A3539C">
        <w:rPr>
          <w:rFonts w:ascii="Arial" w:hAnsi="Arial" w:cs="Arial" w:hint="eastAsia"/>
          <w:sz w:val="22"/>
          <w:szCs w:val="22"/>
        </w:rPr>
        <w:t>教科文组织对</w:t>
      </w:r>
      <w:r w:rsidR="00312A87">
        <w:rPr>
          <w:rFonts w:ascii="Arial" w:hAnsi="Arial" w:cs="Arial" w:hint="eastAsia"/>
          <w:sz w:val="22"/>
          <w:szCs w:val="22"/>
        </w:rPr>
        <w:t>COVID-19</w:t>
      </w:r>
      <w:r w:rsidR="00CD2B41" w:rsidRPr="00A3539C">
        <w:rPr>
          <w:rFonts w:ascii="Arial" w:hAnsi="Arial" w:cs="Arial" w:hint="eastAsia"/>
          <w:sz w:val="22"/>
          <w:szCs w:val="22"/>
        </w:rPr>
        <w:t>的</w:t>
      </w:r>
      <w:r w:rsidR="00312A87">
        <w:rPr>
          <w:rFonts w:ascii="Arial" w:hAnsi="Arial" w:cs="Arial" w:hint="eastAsia"/>
          <w:sz w:val="22"/>
          <w:szCs w:val="22"/>
        </w:rPr>
        <w:t>应对</w:t>
      </w:r>
      <w:r w:rsidR="00CD2B41" w:rsidRPr="00A3539C">
        <w:rPr>
          <w:rFonts w:ascii="Arial" w:hAnsi="Arial" w:cs="Arial" w:hint="eastAsia"/>
          <w:sz w:val="22"/>
          <w:szCs w:val="22"/>
        </w:rPr>
        <w:t>。</w:t>
      </w:r>
      <w:r w:rsidR="00312A87" w:rsidRPr="00312A87">
        <w:rPr>
          <w:rFonts w:ascii="Arial" w:hAnsi="Arial" w:cs="Arial" w:hint="eastAsia"/>
          <w:sz w:val="22"/>
          <w:szCs w:val="22"/>
        </w:rPr>
        <w:t>文化部门特别工作组认识到，文化可以成为大流行病期间复原力的源泉，同时</w:t>
      </w:r>
      <w:r w:rsidR="009A142C">
        <w:rPr>
          <w:rFonts w:ascii="Arial" w:hAnsi="Arial" w:cs="Arial" w:hint="eastAsia"/>
          <w:sz w:val="22"/>
          <w:szCs w:val="22"/>
        </w:rPr>
        <w:t>也会受到危机的影响</w:t>
      </w:r>
      <w:r w:rsidR="00312A87" w:rsidRPr="00312A87">
        <w:rPr>
          <w:rFonts w:ascii="Arial" w:hAnsi="Arial" w:cs="Arial" w:hint="eastAsia"/>
          <w:sz w:val="22"/>
          <w:szCs w:val="22"/>
        </w:rPr>
        <w:t>，因此制定了一项行动计划，其重点</w:t>
      </w:r>
      <w:r w:rsidR="009A142C">
        <w:rPr>
          <w:rFonts w:ascii="Arial" w:hAnsi="Arial" w:cs="Arial" w:hint="eastAsia"/>
          <w:sz w:val="22"/>
          <w:szCs w:val="22"/>
        </w:rPr>
        <w:t>为</w:t>
      </w:r>
      <w:r w:rsidR="00312A87" w:rsidRPr="00312A87">
        <w:rPr>
          <w:rFonts w:ascii="Arial" w:hAnsi="Arial" w:cs="Arial" w:hint="eastAsia"/>
          <w:sz w:val="22"/>
          <w:szCs w:val="22"/>
        </w:rPr>
        <w:t>四个主要支柱</w:t>
      </w:r>
      <w:r w:rsidR="009A142C">
        <w:rPr>
          <w:rFonts w:ascii="Arial" w:hAnsi="Arial" w:cs="Arial" w:hint="eastAsia"/>
          <w:sz w:val="22"/>
          <w:szCs w:val="22"/>
        </w:rPr>
        <w:t>：</w:t>
      </w:r>
    </w:p>
    <w:p w14:paraId="19B333B5" w14:textId="5F81C851" w:rsidR="00ED4C24" w:rsidRPr="00A3539C" w:rsidRDefault="009A142C" w:rsidP="00A3539C">
      <w:pPr>
        <w:numPr>
          <w:ilvl w:val="0"/>
          <w:numId w:val="4"/>
        </w:numPr>
        <w:spacing w:after="120"/>
        <w:jc w:val="both"/>
        <w:rPr>
          <w:rFonts w:ascii="Arial" w:eastAsia="DengXian" w:hAnsi="Arial" w:cs="Arial"/>
          <w:sz w:val="22"/>
          <w:szCs w:val="22"/>
        </w:rPr>
      </w:pPr>
      <w:r>
        <w:rPr>
          <w:rFonts w:ascii="Arial" w:hAnsi="Arial" w:cs="Arial" w:hint="eastAsia"/>
          <w:sz w:val="22"/>
          <w:szCs w:val="22"/>
        </w:rPr>
        <w:t>沟通、宣传</w:t>
      </w:r>
      <w:r w:rsidR="00ED4C24" w:rsidRPr="00A3539C">
        <w:rPr>
          <w:rFonts w:ascii="Arial" w:hAnsi="Arial" w:cs="Arial" w:hint="eastAsia"/>
          <w:sz w:val="22"/>
          <w:szCs w:val="22"/>
        </w:rPr>
        <w:t>和意识提高</w:t>
      </w:r>
      <w:r>
        <w:rPr>
          <w:rFonts w:ascii="Arial" w:hAnsi="Arial" w:cs="Arial" w:hint="eastAsia"/>
          <w:sz w:val="22"/>
          <w:szCs w:val="22"/>
        </w:rPr>
        <w:t>；</w:t>
      </w:r>
    </w:p>
    <w:p w14:paraId="0AD374E8" w14:textId="6493F5EC" w:rsidR="00ED4C24" w:rsidRPr="00A3539C" w:rsidRDefault="00ED4C24" w:rsidP="00A3539C">
      <w:pPr>
        <w:numPr>
          <w:ilvl w:val="0"/>
          <w:numId w:val="4"/>
        </w:numPr>
        <w:spacing w:after="120"/>
        <w:jc w:val="both"/>
        <w:rPr>
          <w:rFonts w:ascii="Arial" w:eastAsia="DengXian" w:hAnsi="Arial" w:cs="Arial"/>
          <w:sz w:val="22"/>
          <w:szCs w:val="22"/>
        </w:rPr>
      </w:pPr>
      <w:r w:rsidRPr="00A3539C">
        <w:rPr>
          <w:rFonts w:ascii="Arial" w:hAnsi="Arial" w:cs="Arial" w:hint="eastAsia"/>
          <w:sz w:val="22"/>
          <w:szCs w:val="22"/>
        </w:rPr>
        <w:t>对文化</w:t>
      </w:r>
      <w:r w:rsidR="009A142C">
        <w:rPr>
          <w:rFonts w:ascii="Arial" w:hAnsi="Arial" w:cs="Arial" w:hint="eastAsia"/>
          <w:sz w:val="22"/>
          <w:szCs w:val="22"/>
        </w:rPr>
        <w:t>行业的</w:t>
      </w:r>
      <w:r w:rsidRPr="00A3539C">
        <w:rPr>
          <w:rFonts w:ascii="Arial" w:hAnsi="Arial" w:cs="Arial" w:hint="eastAsia"/>
          <w:sz w:val="22"/>
          <w:szCs w:val="22"/>
        </w:rPr>
        <w:t>影响评估和</w:t>
      </w:r>
      <w:r w:rsidR="009A142C">
        <w:rPr>
          <w:rFonts w:ascii="Arial" w:hAnsi="Arial" w:cs="Arial" w:hint="eastAsia"/>
          <w:sz w:val="22"/>
          <w:szCs w:val="22"/>
        </w:rPr>
        <w:t>公共</w:t>
      </w:r>
      <w:r w:rsidRPr="00A3539C">
        <w:rPr>
          <w:rFonts w:ascii="Arial" w:hAnsi="Arial" w:cs="Arial" w:hint="eastAsia"/>
          <w:sz w:val="22"/>
          <w:szCs w:val="22"/>
        </w:rPr>
        <w:t>政策的支持</w:t>
      </w:r>
      <w:r w:rsidR="009A142C">
        <w:rPr>
          <w:rFonts w:ascii="Arial" w:hAnsi="Arial" w:cs="Arial" w:hint="eastAsia"/>
          <w:sz w:val="22"/>
          <w:szCs w:val="22"/>
        </w:rPr>
        <w:t>；</w:t>
      </w:r>
    </w:p>
    <w:p w14:paraId="6D38AD10" w14:textId="7BF86DB2" w:rsidR="00ED4C24" w:rsidRPr="00A3539C" w:rsidRDefault="00ED4C24" w:rsidP="00A3539C">
      <w:pPr>
        <w:numPr>
          <w:ilvl w:val="0"/>
          <w:numId w:val="4"/>
        </w:numPr>
        <w:spacing w:after="120"/>
        <w:jc w:val="both"/>
        <w:rPr>
          <w:rFonts w:ascii="Arial" w:eastAsia="DengXian" w:hAnsi="Arial" w:cs="Arial"/>
          <w:sz w:val="22"/>
          <w:szCs w:val="22"/>
        </w:rPr>
      </w:pPr>
      <w:r w:rsidRPr="00A3539C">
        <w:rPr>
          <w:rFonts w:ascii="Arial" w:hAnsi="Arial" w:cs="Arial" w:hint="eastAsia"/>
          <w:sz w:val="22"/>
          <w:szCs w:val="22"/>
        </w:rPr>
        <w:t>对艺术家、文化</w:t>
      </w:r>
      <w:r w:rsidR="009A142C">
        <w:rPr>
          <w:rFonts w:ascii="Arial" w:hAnsi="Arial" w:cs="Arial" w:hint="eastAsia"/>
          <w:sz w:val="22"/>
          <w:szCs w:val="22"/>
        </w:rPr>
        <w:t>专业人士</w:t>
      </w:r>
      <w:r w:rsidRPr="00A3539C">
        <w:rPr>
          <w:rFonts w:ascii="Arial" w:hAnsi="Arial" w:cs="Arial" w:hint="eastAsia"/>
          <w:sz w:val="22"/>
          <w:szCs w:val="22"/>
        </w:rPr>
        <w:t>及</w:t>
      </w:r>
      <w:r w:rsidR="009A142C">
        <w:rPr>
          <w:rFonts w:ascii="Arial" w:hAnsi="Arial" w:cs="Arial" w:hint="eastAsia"/>
          <w:sz w:val="22"/>
          <w:szCs w:val="22"/>
        </w:rPr>
        <w:t>社区</w:t>
      </w:r>
      <w:r w:rsidRPr="00A3539C">
        <w:rPr>
          <w:rFonts w:ascii="Arial" w:hAnsi="Arial" w:cs="Arial" w:hint="eastAsia"/>
          <w:sz w:val="22"/>
          <w:szCs w:val="22"/>
        </w:rPr>
        <w:t>的支持</w:t>
      </w:r>
      <w:r w:rsidR="009A142C">
        <w:rPr>
          <w:rFonts w:ascii="Arial" w:hAnsi="Arial" w:cs="Arial" w:hint="eastAsia"/>
          <w:sz w:val="22"/>
          <w:szCs w:val="22"/>
        </w:rPr>
        <w:t>；</w:t>
      </w:r>
    </w:p>
    <w:p w14:paraId="066C3C59" w14:textId="14412E7B" w:rsidR="00C06FE3" w:rsidRPr="00A3539C" w:rsidRDefault="00C06FE3" w:rsidP="00A3539C">
      <w:pPr>
        <w:numPr>
          <w:ilvl w:val="0"/>
          <w:numId w:val="4"/>
        </w:numPr>
        <w:spacing w:after="120"/>
        <w:jc w:val="both"/>
        <w:rPr>
          <w:rFonts w:ascii="Arial" w:eastAsia="DengXian" w:hAnsi="Arial" w:cs="Arial"/>
          <w:sz w:val="22"/>
          <w:szCs w:val="22"/>
        </w:rPr>
      </w:pPr>
      <w:r w:rsidRPr="00A3539C">
        <w:rPr>
          <w:rFonts w:ascii="Arial" w:hAnsi="Arial" w:cs="Arial" w:hint="eastAsia"/>
          <w:sz w:val="22"/>
          <w:szCs w:val="22"/>
        </w:rPr>
        <w:t>保护文化遗产的</w:t>
      </w:r>
      <w:r w:rsidR="009A142C" w:rsidRPr="00CF4ADF">
        <w:rPr>
          <w:rFonts w:ascii="Arial" w:eastAsia="DengXian" w:hAnsi="Arial" w:cs="Arial" w:hint="eastAsia"/>
          <w:sz w:val="22"/>
          <w:szCs w:val="22"/>
        </w:rPr>
        <w:t>能力</w:t>
      </w:r>
      <w:r w:rsidR="009A142C" w:rsidRPr="00CF4ADF">
        <w:rPr>
          <w:rFonts w:ascii="Arial" w:hAnsi="Arial" w:cs="Arial" w:hint="eastAsia"/>
          <w:sz w:val="22"/>
          <w:szCs w:val="22"/>
        </w:rPr>
        <w:t>建设和</w:t>
      </w:r>
      <w:r w:rsidRPr="00A3539C">
        <w:rPr>
          <w:rFonts w:ascii="Arial" w:hAnsi="Arial" w:cs="Arial" w:hint="eastAsia"/>
          <w:sz w:val="22"/>
          <w:szCs w:val="22"/>
        </w:rPr>
        <w:t>资源</w:t>
      </w:r>
      <w:r w:rsidR="009A142C">
        <w:rPr>
          <w:rFonts w:ascii="Arial" w:hAnsi="Arial" w:cs="Arial" w:hint="eastAsia"/>
          <w:sz w:val="22"/>
          <w:szCs w:val="22"/>
        </w:rPr>
        <w:t>。</w:t>
      </w:r>
    </w:p>
    <w:p w14:paraId="12019A20" w14:textId="632E0F37" w:rsidR="00F5691A" w:rsidRPr="00A3539C" w:rsidRDefault="00C06FE3" w:rsidP="00A3539C">
      <w:pPr>
        <w:spacing w:after="120"/>
        <w:jc w:val="both"/>
        <w:rPr>
          <w:rFonts w:ascii="Arial" w:eastAsia="DengXian" w:hAnsi="Arial" w:cs="Arial"/>
          <w:sz w:val="22"/>
          <w:szCs w:val="22"/>
        </w:rPr>
      </w:pPr>
      <w:r w:rsidRPr="00A3539C">
        <w:rPr>
          <w:rFonts w:ascii="Arial" w:hAnsi="Arial" w:cs="Arial"/>
          <w:sz w:val="22"/>
          <w:szCs w:val="22"/>
        </w:rPr>
        <w:t xml:space="preserve">4. </w:t>
      </w:r>
      <w:r w:rsidR="00DC2CBC" w:rsidRPr="00A3539C">
        <w:rPr>
          <w:rFonts w:ascii="Arial" w:hAnsi="Arial" w:cs="Arial"/>
          <w:sz w:val="22"/>
          <w:szCs w:val="22"/>
        </w:rPr>
        <w:tab/>
      </w:r>
      <w:r w:rsidR="009A142C">
        <w:rPr>
          <w:rFonts w:ascii="Arial" w:hAnsi="Arial" w:cs="Arial" w:hint="eastAsia"/>
          <w:sz w:val="22"/>
          <w:szCs w:val="22"/>
        </w:rPr>
        <w:t>根据《公约》对社区参与的强调，</w:t>
      </w:r>
      <w:r w:rsidRPr="00A3539C">
        <w:rPr>
          <w:rFonts w:ascii="Arial" w:hAnsi="Arial" w:cs="Arial" w:hint="eastAsia"/>
          <w:sz w:val="22"/>
          <w:szCs w:val="22"/>
        </w:rPr>
        <w:t>活</w:t>
      </w:r>
      <w:r w:rsidR="009A142C">
        <w:rPr>
          <w:rFonts w:ascii="Arial" w:hAnsi="Arial" w:cs="Arial" w:hint="eastAsia"/>
          <w:sz w:val="22"/>
          <w:szCs w:val="22"/>
        </w:rPr>
        <w:t>态</w:t>
      </w:r>
      <w:r w:rsidRPr="00A3539C">
        <w:rPr>
          <w:rFonts w:ascii="Arial" w:hAnsi="Arial" w:cs="Arial" w:hint="eastAsia"/>
          <w:sz w:val="22"/>
          <w:szCs w:val="22"/>
        </w:rPr>
        <w:t>遗产实体</w:t>
      </w:r>
      <w:r w:rsidR="009A142C">
        <w:rPr>
          <w:rFonts w:ascii="Arial" w:hAnsi="Arial" w:cs="Arial" w:hint="eastAsia"/>
          <w:sz w:val="22"/>
          <w:szCs w:val="22"/>
        </w:rPr>
        <w:t>为</w:t>
      </w:r>
      <w:r w:rsidR="00DC2CBC" w:rsidRPr="00A3539C">
        <w:rPr>
          <w:rFonts w:ascii="Arial" w:hAnsi="Arial" w:cs="Arial" w:hint="eastAsia"/>
          <w:sz w:val="22"/>
          <w:szCs w:val="22"/>
        </w:rPr>
        <w:t>响应文化</w:t>
      </w:r>
      <w:r w:rsidR="009A142C">
        <w:rPr>
          <w:rFonts w:ascii="Arial" w:hAnsi="Arial" w:cs="Arial" w:hint="eastAsia"/>
          <w:sz w:val="22"/>
          <w:szCs w:val="22"/>
        </w:rPr>
        <w:t>部门</w:t>
      </w:r>
      <w:r w:rsidR="00DC2CBC" w:rsidRPr="00A3539C">
        <w:rPr>
          <w:rFonts w:ascii="Arial" w:hAnsi="Arial" w:cs="Arial" w:hint="eastAsia"/>
          <w:sz w:val="22"/>
          <w:szCs w:val="22"/>
        </w:rPr>
        <w:t>行动计划的这些</w:t>
      </w:r>
      <w:r w:rsidR="00EB0296" w:rsidRPr="00A3539C">
        <w:rPr>
          <w:rFonts w:ascii="Arial" w:hAnsi="Arial" w:cs="Arial" w:hint="eastAsia"/>
          <w:sz w:val="22"/>
          <w:szCs w:val="22"/>
        </w:rPr>
        <w:t>支柱</w:t>
      </w:r>
      <w:r w:rsidR="009A142C">
        <w:rPr>
          <w:rFonts w:ascii="Arial" w:hAnsi="Arial" w:cs="Arial" w:hint="eastAsia"/>
          <w:sz w:val="22"/>
          <w:szCs w:val="22"/>
        </w:rPr>
        <w:t>做出了贡献</w:t>
      </w:r>
      <w:r w:rsidR="00DC2CBC" w:rsidRPr="00A3539C">
        <w:rPr>
          <w:rFonts w:ascii="Arial" w:hAnsi="Arial" w:cs="Arial" w:hint="eastAsia"/>
          <w:sz w:val="22"/>
          <w:szCs w:val="22"/>
        </w:rPr>
        <w:t>，</w:t>
      </w:r>
      <w:r w:rsidR="009A142C">
        <w:rPr>
          <w:rFonts w:ascii="Arial" w:hAnsi="Arial" w:cs="Arial" w:hint="eastAsia"/>
          <w:sz w:val="22"/>
          <w:szCs w:val="22"/>
        </w:rPr>
        <w:t>包括对“坚韧艺术”</w:t>
      </w:r>
      <w:proofErr w:type="spellStart"/>
      <w:r w:rsidR="00EB0296" w:rsidRPr="00A3539C">
        <w:rPr>
          <w:rFonts w:ascii="Arial" w:hAnsi="Arial" w:cs="Arial"/>
          <w:sz w:val="22"/>
          <w:szCs w:val="22"/>
        </w:rPr>
        <w:t>ResiliArt</w:t>
      </w:r>
      <w:proofErr w:type="spellEnd"/>
      <w:r w:rsidR="00EB0296" w:rsidRPr="00A3539C">
        <w:rPr>
          <w:rFonts w:ascii="Arial" w:hAnsi="Arial" w:cs="Arial"/>
          <w:sz w:val="22"/>
          <w:szCs w:val="22"/>
        </w:rPr>
        <w:t xml:space="preserve"> </w:t>
      </w:r>
      <w:r w:rsidR="00EB0296" w:rsidRPr="00A3539C">
        <w:rPr>
          <w:rFonts w:ascii="Arial" w:hAnsi="Arial" w:cs="Arial" w:hint="eastAsia"/>
          <w:sz w:val="22"/>
          <w:szCs w:val="22"/>
        </w:rPr>
        <w:t>倡议</w:t>
      </w:r>
      <w:r w:rsidR="009A142C">
        <w:rPr>
          <w:rFonts w:ascii="Arial" w:hAnsi="Arial" w:cs="Arial" w:hint="eastAsia"/>
          <w:sz w:val="22"/>
          <w:szCs w:val="22"/>
        </w:rPr>
        <w:t>的响应</w:t>
      </w:r>
      <w:r w:rsidR="00EB0296" w:rsidRPr="00A3539C">
        <w:rPr>
          <w:rFonts w:ascii="Arial" w:hAnsi="Arial" w:cs="Arial" w:hint="eastAsia"/>
          <w:sz w:val="22"/>
          <w:szCs w:val="22"/>
        </w:rPr>
        <w:t>。尽管法国</w:t>
      </w:r>
      <w:r w:rsidR="009A142C">
        <w:rPr>
          <w:rFonts w:ascii="Arial" w:hAnsi="Arial" w:cs="Arial" w:hint="eastAsia"/>
          <w:sz w:val="22"/>
          <w:szCs w:val="22"/>
        </w:rPr>
        <w:t>的</w:t>
      </w:r>
      <w:r w:rsidR="00EB0296" w:rsidRPr="00A3539C">
        <w:rPr>
          <w:rFonts w:ascii="Arial" w:hAnsi="Arial" w:cs="Arial" w:hint="eastAsia"/>
          <w:sz w:val="22"/>
          <w:szCs w:val="22"/>
        </w:rPr>
        <w:t>封锁期</w:t>
      </w:r>
      <w:r w:rsidR="009A142C">
        <w:rPr>
          <w:rFonts w:ascii="Arial" w:hAnsi="Arial" w:cs="Arial" w:hint="eastAsia"/>
          <w:sz w:val="22"/>
          <w:szCs w:val="22"/>
        </w:rPr>
        <w:t>充满</w:t>
      </w:r>
      <w:r w:rsidR="00EB0296" w:rsidRPr="00A3539C">
        <w:rPr>
          <w:rFonts w:ascii="Arial" w:hAnsi="Arial" w:cs="Arial" w:hint="eastAsia"/>
          <w:sz w:val="22"/>
          <w:szCs w:val="22"/>
        </w:rPr>
        <w:t>挑战</w:t>
      </w:r>
      <w:r w:rsidR="008C3078" w:rsidRPr="00A3539C">
        <w:rPr>
          <w:rFonts w:ascii="Arial" w:hAnsi="Arial" w:cs="Arial" w:hint="eastAsia"/>
          <w:sz w:val="22"/>
          <w:szCs w:val="22"/>
        </w:rPr>
        <w:t>，秘书处</w:t>
      </w:r>
      <w:r w:rsidR="009A142C">
        <w:rPr>
          <w:rFonts w:ascii="Arial" w:hAnsi="Arial" w:cs="Arial" w:hint="eastAsia"/>
          <w:sz w:val="22"/>
          <w:szCs w:val="22"/>
        </w:rPr>
        <w:t>还是在</w:t>
      </w:r>
      <w:r w:rsidR="009A142C">
        <w:rPr>
          <w:rFonts w:ascii="Arial" w:hAnsi="Arial" w:cs="Arial" w:hint="eastAsia"/>
          <w:sz w:val="22"/>
          <w:szCs w:val="22"/>
        </w:rPr>
        <w:t>2020</w:t>
      </w:r>
      <w:r w:rsidR="009A142C">
        <w:rPr>
          <w:rFonts w:ascii="Arial" w:hAnsi="Arial" w:cs="Arial" w:hint="eastAsia"/>
          <w:sz w:val="22"/>
          <w:szCs w:val="22"/>
        </w:rPr>
        <w:t>年</w:t>
      </w:r>
      <w:r w:rsidR="009A142C">
        <w:rPr>
          <w:rFonts w:ascii="Arial" w:hAnsi="Arial" w:cs="Arial" w:hint="eastAsia"/>
          <w:sz w:val="22"/>
          <w:szCs w:val="22"/>
        </w:rPr>
        <w:t>4</w:t>
      </w:r>
      <w:r w:rsidR="009A142C">
        <w:rPr>
          <w:rFonts w:ascii="Arial" w:hAnsi="Arial" w:cs="Arial" w:hint="eastAsia"/>
          <w:sz w:val="22"/>
          <w:szCs w:val="22"/>
        </w:rPr>
        <w:t>月启动了以从业人员和社区为目标的“</w:t>
      </w:r>
      <w:r w:rsidR="009A142C">
        <w:rPr>
          <w:rFonts w:ascii="Arial" w:hAnsi="Arial" w:cs="Arial" w:hint="eastAsia"/>
          <w:sz w:val="22"/>
          <w:szCs w:val="22"/>
        </w:rPr>
        <w:t>C</w:t>
      </w:r>
      <w:r w:rsidR="009A142C">
        <w:rPr>
          <w:rFonts w:ascii="Arial" w:hAnsi="Arial" w:cs="Arial"/>
          <w:sz w:val="22"/>
          <w:szCs w:val="22"/>
        </w:rPr>
        <w:t>OVID-19</w:t>
      </w:r>
      <w:r w:rsidR="008C3078" w:rsidRPr="00A3539C">
        <w:rPr>
          <w:rFonts w:ascii="Arial" w:hAnsi="Arial" w:cs="Arial" w:hint="eastAsia"/>
          <w:sz w:val="22"/>
          <w:szCs w:val="22"/>
        </w:rPr>
        <w:t>大流行病</w:t>
      </w:r>
      <w:r w:rsidR="00045EC4" w:rsidRPr="00A3539C">
        <w:rPr>
          <w:rFonts w:ascii="Arial" w:hAnsi="Arial" w:cs="Arial" w:hint="eastAsia"/>
          <w:sz w:val="22"/>
          <w:szCs w:val="22"/>
        </w:rPr>
        <w:t>背景</w:t>
      </w:r>
      <w:r w:rsidR="008C3078" w:rsidRPr="00A3539C">
        <w:rPr>
          <w:rFonts w:ascii="Arial" w:hAnsi="Arial" w:cs="Arial" w:hint="eastAsia"/>
          <w:sz w:val="22"/>
          <w:szCs w:val="22"/>
        </w:rPr>
        <w:t>下活</w:t>
      </w:r>
      <w:r w:rsidR="009A142C">
        <w:rPr>
          <w:rFonts w:ascii="Arial" w:hAnsi="Arial" w:cs="Arial" w:hint="eastAsia"/>
          <w:sz w:val="22"/>
          <w:szCs w:val="22"/>
        </w:rPr>
        <w:t>态</w:t>
      </w:r>
      <w:r w:rsidR="008C3078" w:rsidRPr="00A3539C">
        <w:rPr>
          <w:rFonts w:ascii="Arial" w:hAnsi="Arial" w:cs="Arial" w:hint="eastAsia"/>
          <w:sz w:val="22"/>
          <w:szCs w:val="22"/>
        </w:rPr>
        <w:t>遗产经验</w:t>
      </w:r>
      <w:r w:rsidR="00B82E5A">
        <w:rPr>
          <w:rFonts w:ascii="Arial" w:hAnsi="Arial" w:cs="Arial" w:hint="eastAsia"/>
          <w:sz w:val="22"/>
          <w:szCs w:val="22"/>
        </w:rPr>
        <w:t>分享</w:t>
      </w:r>
      <w:r w:rsidR="009A142C">
        <w:rPr>
          <w:rFonts w:ascii="Arial" w:hAnsi="Arial" w:cs="Arial" w:hint="eastAsia"/>
          <w:sz w:val="22"/>
          <w:szCs w:val="22"/>
        </w:rPr>
        <w:t>”</w:t>
      </w:r>
      <w:hyperlink r:id="rId13" w:history="1">
        <w:r w:rsidR="008C3078" w:rsidRPr="00A3539C">
          <w:rPr>
            <w:rStyle w:val="Hyperlink"/>
            <w:rFonts w:ascii="Arial" w:hAnsi="Arial" w:cs="Arial" w:hint="eastAsia"/>
          </w:rPr>
          <w:t>调查</w:t>
        </w:r>
      </w:hyperlink>
      <w:r w:rsidR="008C3078" w:rsidRPr="00A3539C">
        <w:rPr>
          <w:rFonts w:ascii="Arial" w:hAnsi="Arial" w:cs="Arial" w:hint="eastAsia"/>
          <w:sz w:val="22"/>
          <w:szCs w:val="22"/>
        </w:rPr>
        <w:t>。</w:t>
      </w:r>
      <w:r w:rsidR="009A142C">
        <w:rPr>
          <w:rFonts w:ascii="Arial" w:hAnsi="Arial" w:cs="Arial" w:hint="eastAsia"/>
          <w:sz w:val="22"/>
          <w:szCs w:val="22"/>
        </w:rPr>
        <w:t>该调查的</w:t>
      </w:r>
      <w:r w:rsidR="008C3078" w:rsidRPr="00A3539C">
        <w:rPr>
          <w:rFonts w:ascii="Arial" w:hAnsi="Arial" w:cs="Arial" w:hint="eastAsia"/>
          <w:sz w:val="22"/>
          <w:szCs w:val="22"/>
        </w:rPr>
        <w:t>目的</w:t>
      </w:r>
      <w:r w:rsidR="009A142C">
        <w:rPr>
          <w:rFonts w:ascii="Arial" w:hAnsi="Arial" w:cs="Arial" w:hint="eastAsia"/>
          <w:sz w:val="22"/>
          <w:szCs w:val="22"/>
        </w:rPr>
        <w:t>是研究</w:t>
      </w:r>
      <w:r w:rsidR="008C3078" w:rsidRPr="00A3539C">
        <w:rPr>
          <w:rFonts w:ascii="Arial" w:hAnsi="Arial" w:cs="Arial" w:hint="eastAsia"/>
          <w:sz w:val="22"/>
          <w:szCs w:val="22"/>
        </w:rPr>
        <w:t>危机对活</w:t>
      </w:r>
      <w:r w:rsidR="009A142C">
        <w:rPr>
          <w:rFonts w:ascii="Arial" w:hAnsi="Arial" w:cs="Arial" w:hint="eastAsia"/>
          <w:sz w:val="22"/>
          <w:szCs w:val="22"/>
        </w:rPr>
        <w:t>态</w:t>
      </w:r>
      <w:r w:rsidR="008C3078" w:rsidRPr="00A3539C">
        <w:rPr>
          <w:rFonts w:ascii="Arial" w:hAnsi="Arial" w:cs="Arial" w:hint="eastAsia"/>
          <w:sz w:val="22"/>
          <w:szCs w:val="22"/>
        </w:rPr>
        <w:t>遗产的影响</w:t>
      </w:r>
      <w:r w:rsidR="00F5691A">
        <w:rPr>
          <w:rFonts w:ascii="Arial" w:hAnsi="Arial" w:cs="Arial" w:hint="eastAsia"/>
          <w:sz w:val="22"/>
          <w:szCs w:val="22"/>
        </w:rPr>
        <w:t>及</w:t>
      </w:r>
      <w:r w:rsidR="00B82E5A">
        <w:rPr>
          <w:rFonts w:ascii="Arial" w:hAnsi="Arial" w:cs="Arial" w:hint="eastAsia"/>
          <w:sz w:val="22"/>
          <w:szCs w:val="22"/>
        </w:rPr>
        <w:t>后者</w:t>
      </w:r>
      <w:r w:rsidR="008C3078" w:rsidRPr="00A3539C">
        <w:rPr>
          <w:rFonts w:ascii="Arial" w:hAnsi="Arial" w:cs="Arial" w:hint="eastAsia"/>
          <w:sz w:val="22"/>
          <w:szCs w:val="22"/>
        </w:rPr>
        <w:t>在大流行病</w:t>
      </w:r>
      <w:r w:rsidR="00F5691A">
        <w:rPr>
          <w:rFonts w:ascii="Arial" w:hAnsi="Arial" w:cs="Arial" w:hint="eastAsia"/>
          <w:sz w:val="22"/>
          <w:szCs w:val="22"/>
        </w:rPr>
        <w:t>期间对社区的帮助作用</w:t>
      </w:r>
      <w:r w:rsidR="0082511C" w:rsidRPr="00A3539C">
        <w:rPr>
          <w:rFonts w:ascii="Arial" w:hAnsi="Arial" w:cs="Arial" w:hint="eastAsia"/>
          <w:sz w:val="22"/>
          <w:szCs w:val="22"/>
        </w:rPr>
        <w:t>。调查响应了联合国教科文组织的信息交流中心</w:t>
      </w:r>
      <w:r w:rsidR="00BD13FA">
        <w:rPr>
          <w:rFonts w:ascii="Arial" w:hAnsi="Arial" w:cs="Arial" w:hint="eastAsia"/>
          <w:sz w:val="22"/>
          <w:szCs w:val="22"/>
        </w:rPr>
        <w:t>职</w:t>
      </w:r>
      <w:r w:rsidR="00F5691A">
        <w:rPr>
          <w:rFonts w:ascii="Arial" w:hAnsi="Arial" w:cs="Arial" w:hint="eastAsia"/>
          <w:sz w:val="22"/>
          <w:szCs w:val="22"/>
        </w:rPr>
        <w:t>能</w:t>
      </w:r>
      <w:r w:rsidR="0082511C" w:rsidRPr="00A3539C">
        <w:rPr>
          <w:rFonts w:ascii="Arial" w:hAnsi="Arial" w:cs="Arial" w:hint="eastAsia"/>
          <w:sz w:val="22"/>
          <w:szCs w:val="22"/>
        </w:rPr>
        <w:t>，</w:t>
      </w:r>
      <w:r w:rsidR="00F5691A" w:rsidRPr="00F5691A">
        <w:rPr>
          <w:rFonts w:ascii="Arial" w:hAnsi="Arial" w:cs="Arial" w:hint="eastAsia"/>
          <w:sz w:val="22"/>
          <w:szCs w:val="22"/>
        </w:rPr>
        <w:t>为人们提供了一个讲述自己经历的平台，使社区的声音成为焦点。</w:t>
      </w:r>
    </w:p>
    <w:p w14:paraId="10E57E8B" w14:textId="4DD2A0B5" w:rsidR="000F2740" w:rsidRPr="00A3539C" w:rsidRDefault="00F5691A" w:rsidP="00A3539C">
      <w:pPr>
        <w:pStyle w:val="ListParagraph"/>
        <w:numPr>
          <w:ilvl w:val="0"/>
          <w:numId w:val="4"/>
        </w:numPr>
        <w:spacing w:after="120"/>
        <w:ind w:left="0" w:firstLine="0"/>
        <w:jc w:val="both"/>
        <w:rPr>
          <w:rFonts w:ascii="Arial" w:hAnsi="Arial" w:cs="Arial"/>
          <w:sz w:val="22"/>
          <w:szCs w:val="22"/>
        </w:rPr>
      </w:pPr>
      <w:r w:rsidRPr="00A3539C">
        <w:rPr>
          <w:rFonts w:ascii="SimSun" w:hAnsi="SimSun" w:cs="Arial" w:hint="eastAsia"/>
          <w:sz w:val="22"/>
          <w:szCs w:val="22"/>
        </w:rPr>
        <w:t>鉴</w:t>
      </w:r>
      <w:r w:rsidR="0082511C" w:rsidRPr="00A3539C">
        <w:rPr>
          <w:rFonts w:ascii="SimSun" w:hAnsi="SimSun" w:cs="Arial" w:hint="eastAsia"/>
          <w:sz w:val="22"/>
          <w:szCs w:val="22"/>
        </w:rPr>
        <w:t>于</w:t>
      </w:r>
      <w:r w:rsidR="0082511C" w:rsidRPr="00A3539C">
        <w:rPr>
          <w:rFonts w:ascii="Arial" w:hAnsi="Arial" w:cs="Arial" w:hint="eastAsia"/>
          <w:sz w:val="22"/>
          <w:szCs w:val="22"/>
        </w:rPr>
        <w:t>大流行病</w:t>
      </w:r>
      <w:r>
        <w:rPr>
          <w:rFonts w:ascii="Arial" w:hAnsi="Arial" w:cs="Arial" w:hint="eastAsia"/>
          <w:sz w:val="22"/>
          <w:szCs w:val="22"/>
        </w:rPr>
        <w:t>仍在持续</w:t>
      </w:r>
      <w:r w:rsidR="0082511C" w:rsidRPr="00A3539C">
        <w:rPr>
          <w:rFonts w:ascii="Arial" w:hAnsi="Arial" w:cs="Arial" w:hint="eastAsia"/>
          <w:sz w:val="22"/>
          <w:szCs w:val="22"/>
        </w:rPr>
        <w:t>，调查保留开放</w:t>
      </w:r>
      <w:r>
        <w:rPr>
          <w:rFonts w:ascii="Arial" w:hAnsi="Arial" w:cs="Arial" w:hint="eastAsia"/>
          <w:sz w:val="22"/>
          <w:szCs w:val="22"/>
        </w:rPr>
        <w:t>，迄今已收到来自</w:t>
      </w:r>
      <w:r w:rsidR="00C23715" w:rsidRPr="00A3539C">
        <w:rPr>
          <w:rFonts w:ascii="Arial" w:hAnsi="Arial" w:cs="Arial" w:hint="eastAsia"/>
          <w:sz w:val="22"/>
          <w:szCs w:val="22"/>
        </w:rPr>
        <w:t>近</w:t>
      </w:r>
      <w:r>
        <w:rPr>
          <w:rFonts w:ascii="Arial" w:hAnsi="Arial" w:cs="Arial" w:hint="eastAsia"/>
          <w:sz w:val="22"/>
          <w:szCs w:val="22"/>
        </w:rPr>
        <w:t>90</w:t>
      </w:r>
      <w:r w:rsidR="00C23715" w:rsidRPr="00A3539C">
        <w:rPr>
          <w:rFonts w:ascii="Arial" w:hAnsi="Arial" w:cs="Arial" w:hint="eastAsia"/>
          <w:sz w:val="22"/>
          <w:szCs w:val="22"/>
        </w:rPr>
        <w:t>个国家</w:t>
      </w:r>
      <w:r>
        <w:rPr>
          <w:rFonts w:ascii="Arial" w:hAnsi="Arial" w:cs="Arial" w:hint="eastAsia"/>
          <w:sz w:val="22"/>
          <w:szCs w:val="22"/>
        </w:rPr>
        <w:t>的答复；这些答复来自</w:t>
      </w:r>
      <w:r w:rsidR="00C23715" w:rsidRPr="00A3539C">
        <w:rPr>
          <w:rFonts w:ascii="Arial" w:hAnsi="Arial" w:cs="Arial" w:hint="eastAsia"/>
          <w:sz w:val="22"/>
          <w:szCs w:val="22"/>
        </w:rPr>
        <w:t>非政府组织</w:t>
      </w:r>
      <w:r w:rsidR="0047303D">
        <w:rPr>
          <w:rFonts w:ascii="Arial" w:hAnsi="Arial" w:cs="Arial" w:hint="eastAsia"/>
          <w:sz w:val="22"/>
          <w:szCs w:val="22"/>
        </w:rPr>
        <w:t>、</w:t>
      </w:r>
      <w:r w:rsidR="00C23715" w:rsidRPr="00A3539C">
        <w:rPr>
          <w:rFonts w:ascii="Arial" w:hAnsi="Arial" w:cs="Arial" w:hint="eastAsia"/>
          <w:sz w:val="22"/>
          <w:szCs w:val="22"/>
        </w:rPr>
        <w:t>活</w:t>
      </w:r>
      <w:r w:rsidR="0047303D">
        <w:rPr>
          <w:rFonts w:ascii="Arial" w:hAnsi="Arial" w:cs="Arial" w:hint="eastAsia"/>
          <w:sz w:val="22"/>
          <w:szCs w:val="22"/>
        </w:rPr>
        <w:t>态</w:t>
      </w:r>
      <w:r w:rsidR="00C23715" w:rsidRPr="00A3539C">
        <w:rPr>
          <w:rFonts w:ascii="Arial" w:hAnsi="Arial" w:cs="Arial" w:hint="eastAsia"/>
          <w:sz w:val="22"/>
          <w:szCs w:val="22"/>
        </w:rPr>
        <w:t>遗产</w:t>
      </w:r>
      <w:r w:rsidR="0047303D">
        <w:rPr>
          <w:rFonts w:ascii="Arial" w:hAnsi="Arial" w:cs="Arial" w:hint="eastAsia"/>
          <w:sz w:val="22"/>
          <w:szCs w:val="22"/>
        </w:rPr>
        <w:t>传承人</w:t>
      </w:r>
      <w:r w:rsidR="00C23715" w:rsidRPr="00A3539C">
        <w:rPr>
          <w:rFonts w:ascii="Arial" w:hAnsi="Arial" w:cs="Arial" w:hint="eastAsia"/>
          <w:sz w:val="22"/>
          <w:szCs w:val="22"/>
        </w:rPr>
        <w:t>和从</w:t>
      </w:r>
      <w:r w:rsidR="0047303D">
        <w:rPr>
          <w:rFonts w:ascii="Arial" w:hAnsi="Arial" w:cs="Arial" w:hint="eastAsia"/>
          <w:sz w:val="22"/>
          <w:szCs w:val="22"/>
        </w:rPr>
        <w:t>业</w:t>
      </w:r>
      <w:r w:rsidR="00C23715" w:rsidRPr="00A3539C">
        <w:rPr>
          <w:rFonts w:ascii="Arial" w:hAnsi="Arial" w:cs="Arial" w:hint="eastAsia"/>
          <w:sz w:val="22"/>
          <w:szCs w:val="22"/>
        </w:rPr>
        <w:t>者、大学和</w:t>
      </w:r>
      <w:r w:rsidR="002C5C4E" w:rsidRPr="00A3539C">
        <w:rPr>
          <w:rFonts w:ascii="Arial" w:hAnsi="Arial" w:cs="Arial" w:hint="eastAsia"/>
          <w:sz w:val="22"/>
          <w:szCs w:val="22"/>
        </w:rPr>
        <w:t>研究</w:t>
      </w:r>
      <w:r w:rsidR="0047303D">
        <w:rPr>
          <w:rFonts w:ascii="Arial" w:hAnsi="Arial" w:cs="Arial" w:hint="eastAsia"/>
          <w:sz w:val="22"/>
          <w:szCs w:val="22"/>
        </w:rPr>
        <w:t>人员</w:t>
      </w:r>
      <w:r w:rsidR="002C5C4E" w:rsidRPr="00A3539C">
        <w:rPr>
          <w:rFonts w:ascii="Arial" w:hAnsi="Arial" w:cs="Arial" w:hint="eastAsia"/>
          <w:sz w:val="22"/>
          <w:szCs w:val="22"/>
        </w:rPr>
        <w:t>，国家当局和博物馆</w:t>
      </w:r>
      <w:r w:rsidR="0047303D">
        <w:rPr>
          <w:rStyle w:val="FootnoteReference"/>
          <w:rFonts w:ascii="Arial" w:hAnsi="Arial" w:cs="Arial"/>
          <w:sz w:val="22"/>
          <w:szCs w:val="22"/>
        </w:rPr>
        <w:footnoteReference w:id="2"/>
      </w:r>
      <w:r w:rsidR="002C5C4E" w:rsidRPr="00A3539C">
        <w:rPr>
          <w:rFonts w:ascii="Arial" w:hAnsi="Arial" w:cs="Arial" w:hint="eastAsia"/>
          <w:sz w:val="22"/>
          <w:szCs w:val="22"/>
        </w:rPr>
        <w:t>。</w:t>
      </w:r>
      <w:r w:rsidR="0047303D">
        <w:rPr>
          <w:rFonts w:ascii="Arial" w:hAnsi="Arial" w:cs="Arial" w:hint="eastAsia"/>
          <w:sz w:val="22"/>
          <w:szCs w:val="22"/>
        </w:rPr>
        <w:t>在</w:t>
      </w:r>
      <w:r w:rsidR="002C5C4E" w:rsidRPr="00A3539C">
        <w:rPr>
          <w:rFonts w:ascii="Arial" w:hAnsi="Arial" w:cs="Arial" w:hint="eastAsia"/>
          <w:sz w:val="22"/>
          <w:szCs w:val="22"/>
        </w:rPr>
        <w:t>收到的约</w:t>
      </w:r>
      <w:r w:rsidR="0047303D">
        <w:rPr>
          <w:rFonts w:ascii="Arial" w:hAnsi="Arial" w:cs="Arial" w:hint="eastAsia"/>
          <w:sz w:val="22"/>
          <w:szCs w:val="22"/>
        </w:rPr>
        <w:t>300</w:t>
      </w:r>
      <w:r w:rsidR="0047303D">
        <w:rPr>
          <w:rFonts w:ascii="Arial" w:hAnsi="Arial" w:cs="Arial" w:hint="eastAsia"/>
          <w:sz w:val="22"/>
          <w:szCs w:val="22"/>
        </w:rPr>
        <w:t>份</w:t>
      </w:r>
      <w:r w:rsidR="002C5C4E" w:rsidRPr="00A3539C">
        <w:rPr>
          <w:rFonts w:ascii="Arial" w:hAnsi="Arial" w:cs="Arial" w:hint="eastAsia"/>
          <w:sz w:val="22"/>
          <w:szCs w:val="22"/>
        </w:rPr>
        <w:lastRenderedPageBreak/>
        <w:t>回</w:t>
      </w:r>
      <w:r w:rsidR="0047303D">
        <w:rPr>
          <w:rFonts w:ascii="Arial" w:hAnsi="Arial" w:cs="Arial" w:hint="eastAsia"/>
          <w:sz w:val="22"/>
          <w:szCs w:val="22"/>
        </w:rPr>
        <w:t>复</w:t>
      </w:r>
      <w:r w:rsidR="002C5C4E" w:rsidRPr="00A3539C">
        <w:rPr>
          <w:rFonts w:ascii="Arial" w:hAnsi="Arial" w:cs="Arial" w:hint="eastAsia"/>
          <w:sz w:val="22"/>
          <w:szCs w:val="22"/>
        </w:rPr>
        <w:t>中，</w:t>
      </w:r>
      <w:r w:rsidR="0047303D">
        <w:rPr>
          <w:rFonts w:ascii="Arial" w:hAnsi="Arial" w:cs="Arial" w:hint="eastAsia"/>
          <w:sz w:val="22"/>
          <w:szCs w:val="22"/>
        </w:rPr>
        <w:t>有</w:t>
      </w:r>
      <w:r w:rsidR="002C5C4E" w:rsidRPr="00A3539C">
        <w:rPr>
          <w:rFonts w:ascii="Arial" w:hAnsi="Arial" w:cs="Arial"/>
          <w:sz w:val="22"/>
          <w:szCs w:val="22"/>
        </w:rPr>
        <w:t>197</w:t>
      </w:r>
      <w:r w:rsidR="002C5C4E" w:rsidRPr="00A3539C">
        <w:rPr>
          <w:rFonts w:ascii="Arial" w:hAnsi="Arial" w:cs="Arial" w:hint="eastAsia"/>
          <w:sz w:val="22"/>
          <w:szCs w:val="22"/>
        </w:rPr>
        <w:t>项</w:t>
      </w:r>
      <w:r w:rsidR="0047303D">
        <w:rPr>
          <w:rFonts w:ascii="Arial" w:hAnsi="Arial" w:cs="Arial" w:hint="eastAsia"/>
          <w:sz w:val="22"/>
          <w:szCs w:val="22"/>
        </w:rPr>
        <w:t>回复</w:t>
      </w:r>
      <w:r w:rsidR="00BD13FA">
        <w:rPr>
          <w:rFonts w:ascii="Arial" w:hAnsi="Arial" w:cs="Arial" w:hint="eastAsia"/>
          <w:sz w:val="22"/>
          <w:szCs w:val="22"/>
        </w:rPr>
        <w:t>已</w:t>
      </w:r>
      <w:r w:rsidR="0047303D">
        <w:rPr>
          <w:rFonts w:ascii="Arial" w:hAnsi="Arial" w:cs="Arial" w:hint="eastAsia"/>
          <w:sz w:val="22"/>
          <w:szCs w:val="22"/>
        </w:rPr>
        <w:t>发布</w:t>
      </w:r>
      <w:r w:rsidR="002C5C4E" w:rsidRPr="00A3539C">
        <w:rPr>
          <w:rFonts w:ascii="Arial" w:hAnsi="Arial" w:cs="Arial" w:hint="eastAsia"/>
          <w:sz w:val="22"/>
          <w:szCs w:val="22"/>
        </w:rPr>
        <w:t>在一个</w:t>
      </w:r>
      <w:r w:rsidR="0047303D">
        <w:rPr>
          <w:rFonts w:ascii="Arial" w:hAnsi="Arial" w:cs="Arial" w:hint="eastAsia"/>
          <w:sz w:val="22"/>
          <w:szCs w:val="22"/>
        </w:rPr>
        <w:t>专门的</w:t>
      </w:r>
      <w:hyperlink r:id="rId14" w:history="1">
        <w:r w:rsidR="0047303D" w:rsidRPr="00A3539C">
          <w:rPr>
            <w:rStyle w:val="Hyperlink"/>
            <w:rFonts w:hint="eastAsia"/>
          </w:rPr>
          <w:t>网络平台</w:t>
        </w:r>
      </w:hyperlink>
      <w:r w:rsidR="0047303D">
        <w:rPr>
          <w:rFonts w:ascii="Arial" w:hAnsi="Arial" w:cs="Arial" w:hint="eastAsia"/>
          <w:sz w:val="22"/>
          <w:szCs w:val="22"/>
        </w:rPr>
        <w:t>上，以</w:t>
      </w:r>
      <w:r w:rsidR="002C5C4E" w:rsidRPr="00A3539C">
        <w:rPr>
          <w:rFonts w:ascii="Arial" w:hAnsi="Arial" w:cs="Arial" w:hint="eastAsia"/>
          <w:sz w:val="22"/>
          <w:szCs w:val="22"/>
        </w:rPr>
        <w:t>分享</w:t>
      </w:r>
      <w:r w:rsidR="00AA32C5" w:rsidRPr="00A3539C">
        <w:rPr>
          <w:rFonts w:ascii="Arial" w:hAnsi="Arial" w:cs="Arial" w:hint="eastAsia"/>
          <w:sz w:val="22"/>
          <w:szCs w:val="22"/>
        </w:rPr>
        <w:t>和</w:t>
      </w:r>
      <w:r w:rsidR="0047303D">
        <w:rPr>
          <w:rFonts w:ascii="Arial" w:hAnsi="Arial" w:cs="Arial" w:hint="eastAsia"/>
          <w:sz w:val="22"/>
          <w:szCs w:val="22"/>
        </w:rPr>
        <w:t>交流在大流行病背景下</w:t>
      </w:r>
      <w:r w:rsidR="00AA32C5" w:rsidRPr="00A3539C">
        <w:rPr>
          <w:rFonts w:ascii="Arial" w:hAnsi="Arial" w:cs="Arial" w:hint="eastAsia"/>
          <w:sz w:val="22"/>
          <w:szCs w:val="22"/>
        </w:rPr>
        <w:t>活</w:t>
      </w:r>
      <w:r w:rsidR="0047303D">
        <w:rPr>
          <w:rFonts w:ascii="Arial" w:hAnsi="Arial" w:cs="Arial" w:hint="eastAsia"/>
          <w:sz w:val="22"/>
          <w:szCs w:val="22"/>
        </w:rPr>
        <w:t>态</w:t>
      </w:r>
      <w:r w:rsidR="00AA32C5" w:rsidRPr="00A3539C">
        <w:rPr>
          <w:rFonts w:ascii="Arial" w:hAnsi="Arial" w:cs="Arial" w:hint="eastAsia"/>
          <w:sz w:val="22"/>
          <w:szCs w:val="22"/>
        </w:rPr>
        <w:t>遗产的经验</w:t>
      </w:r>
      <w:r w:rsidR="0047303D">
        <w:rPr>
          <w:rFonts w:ascii="Arial" w:hAnsi="Arial" w:cs="Arial" w:hint="eastAsia"/>
          <w:sz w:val="22"/>
          <w:szCs w:val="22"/>
        </w:rPr>
        <w:t>，</w:t>
      </w:r>
      <w:r w:rsidR="0047303D" w:rsidRPr="00A3539C">
        <w:rPr>
          <w:rFonts w:ascii="Arial" w:hAnsi="Arial" w:cs="Arial" w:hint="eastAsia"/>
          <w:sz w:val="22"/>
          <w:szCs w:val="22"/>
        </w:rPr>
        <w:t>并促进社区之间的对话</w:t>
      </w:r>
      <w:r w:rsidR="0047303D">
        <w:rPr>
          <w:rStyle w:val="FootnoteReference"/>
          <w:rFonts w:ascii="Arial" w:hAnsi="Arial" w:cs="Arial"/>
          <w:sz w:val="22"/>
          <w:szCs w:val="22"/>
        </w:rPr>
        <w:footnoteReference w:id="3"/>
      </w:r>
      <w:r w:rsidR="00AA32C5" w:rsidRPr="00A3539C">
        <w:rPr>
          <w:rFonts w:ascii="Arial" w:hAnsi="Arial" w:cs="Arial" w:hint="eastAsia"/>
          <w:sz w:val="22"/>
          <w:szCs w:val="22"/>
        </w:rPr>
        <w:t>。调查的结果</w:t>
      </w:r>
      <w:r w:rsidR="000A5225">
        <w:rPr>
          <w:rFonts w:ascii="Arial" w:hAnsi="Arial" w:cs="Arial" w:hint="eastAsia"/>
          <w:sz w:val="22"/>
          <w:szCs w:val="22"/>
        </w:rPr>
        <w:t>已通过</w:t>
      </w:r>
      <w:r w:rsidR="00AA32C5" w:rsidRPr="00A3539C">
        <w:rPr>
          <w:rFonts w:ascii="Arial" w:hAnsi="Arial" w:cs="Arial" w:hint="eastAsia"/>
          <w:sz w:val="22"/>
          <w:szCs w:val="22"/>
        </w:rPr>
        <w:t>社会</w:t>
      </w:r>
      <w:r w:rsidR="000A5225">
        <w:rPr>
          <w:rFonts w:ascii="Arial" w:hAnsi="Arial" w:cs="Arial" w:hint="eastAsia"/>
          <w:sz w:val="22"/>
          <w:szCs w:val="22"/>
        </w:rPr>
        <w:t>媒体上的</w:t>
      </w:r>
      <w:hyperlink r:id="rId15" w:history="1">
        <w:r w:rsidR="000A5225" w:rsidRPr="00BD13FA">
          <w:rPr>
            <w:rStyle w:val="Hyperlink"/>
            <w:rFonts w:ascii="Arial" w:hAnsi="Arial" w:cs="Arial" w:hint="eastAsia"/>
            <w:sz w:val="22"/>
            <w:szCs w:val="22"/>
          </w:rPr>
          <w:t>视频</w:t>
        </w:r>
      </w:hyperlink>
      <w:r w:rsidR="000A5225" w:rsidRPr="000A5225">
        <w:rPr>
          <w:rFonts w:ascii="Arial" w:hAnsi="Arial" w:cs="Arial" w:hint="eastAsia"/>
          <w:sz w:val="22"/>
          <w:szCs w:val="22"/>
        </w:rPr>
        <w:t>、</w:t>
      </w:r>
      <w:hyperlink r:id="rId16" w:history="1">
        <w:r w:rsidR="000A5225" w:rsidRPr="00A3539C">
          <w:rPr>
            <w:rStyle w:val="Hyperlink"/>
            <w:rFonts w:hint="eastAsia"/>
          </w:rPr>
          <w:t>教科文组织</w:t>
        </w:r>
        <w:r w:rsidR="000A5225" w:rsidRPr="00A3539C">
          <w:rPr>
            <w:rStyle w:val="Hyperlink"/>
          </w:rPr>
          <w:t>COVID-19</w:t>
        </w:r>
        <w:r w:rsidR="000A5225" w:rsidRPr="00A3539C">
          <w:rPr>
            <w:rStyle w:val="Hyperlink"/>
            <w:rFonts w:hint="eastAsia"/>
          </w:rPr>
          <w:t>响应网站</w:t>
        </w:r>
      </w:hyperlink>
      <w:r w:rsidR="000A5225" w:rsidRPr="0008329E">
        <w:rPr>
          <w:rFonts w:ascii="Arial" w:hAnsi="Arial" w:cs="Arial" w:hint="eastAsia"/>
          <w:sz w:val="22"/>
          <w:szCs w:val="22"/>
        </w:rPr>
        <w:t>上的实例、</w:t>
      </w:r>
      <w:hyperlink r:id="rId17" w:history="1">
        <w:r w:rsidR="000A5225" w:rsidRPr="00A3539C">
          <w:rPr>
            <w:rStyle w:val="Hyperlink"/>
            <w:rFonts w:hint="eastAsia"/>
          </w:rPr>
          <w:t>《文化与</w:t>
        </w:r>
        <w:r w:rsidR="000A5225" w:rsidRPr="00A3539C">
          <w:rPr>
            <w:rStyle w:val="Hyperlink"/>
          </w:rPr>
          <w:t>COVID</w:t>
        </w:r>
        <w:r w:rsidR="000A5225" w:rsidRPr="00A3539C">
          <w:rPr>
            <w:rStyle w:val="Hyperlink"/>
            <w:rFonts w:hint="eastAsia"/>
          </w:rPr>
          <w:t>：影响与响应追踪》</w:t>
        </w:r>
      </w:hyperlink>
      <w:r w:rsidR="000A5225" w:rsidRPr="0008329E">
        <w:rPr>
          <w:rFonts w:ascii="Arial" w:hAnsi="Arial" w:cs="Arial" w:hint="eastAsia"/>
          <w:sz w:val="22"/>
          <w:szCs w:val="22"/>
        </w:rPr>
        <w:t>（</w:t>
      </w:r>
      <w:r w:rsidR="000A5225" w:rsidRPr="00BD13FA">
        <w:rPr>
          <w:rFonts w:ascii="Arial" w:hAnsi="Arial" w:cs="Arial" w:hint="eastAsia"/>
          <w:sz w:val="22"/>
          <w:szCs w:val="22"/>
        </w:rPr>
        <w:t>第</w:t>
      </w:r>
      <w:r w:rsidR="000A5225" w:rsidRPr="00BD13FA">
        <w:rPr>
          <w:rFonts w:ascii="Arial" w:hAnsi="Arial" w:cs="Arial"/>
          <w:sz w:val="22"/>
          <w:szCs w:val="22"/>
        </w:rPr>
        <w:t>4</w:t>
      </w:r>
      <w:r w:rsidR="000A5225" w:rsidRPr="00BD13FA">
        <w:rPr>
          <w:rFonts w:ascii="Arial" w:hAnsi="Arial" w:cs="Arial" w:hint="eastAsia"/>
          <w:sz w:val="22"/>
          <w:szCs w:val="22"/>
        </w:rPr>
        <w:t>期，</w:t>
      </w:r>
      <w:r w:rsidR="000A5225" w:rsidRPr="00BD13FA">
        <w:rPr>
          <w:rFonts w:ascii="Arial" w:hAnsi="Arial" w:cs="Arial"/>
          <w:sz w:val="22"/>
          <w:szCs w:val="22"/>
        </w:rPr>
        <w:t>2020</w:t>
      </w:r>
      <w:r w:rsidR="000A5225" w:rsidRPr="00BD13FA">
        <w:rPr>
          <w:rFonts w:ascii="Arial" w:hAnsi="Arial" w:cs="Arial" w:hint="eastAsia"/>
          <w:sz w:val="22"/>
          <w:szCs w:val="22"/>
        </w:rPr>
        <w:t>年</w:t>
      </w:r>
      <w:r w:rsidR="000A5225" w:rsidRPr="00BD13FA">
        <w:rPr>
          <w:rFonts w:ascii="Arial" w:hAnsi="Arial" w:cs="Arial"/>
          <w:sz w:val="22"/>
          <w:szCs w:val="22"/>
        </w:rPr>
        <w:t>5</w:t>
      </w:r>
      <w:r w:rsidR="000A5225" w:rsidRPr="00BD13FA">
        <w:rPr>
          <w:rFonts w:ascii="Arial" w:hAnsi="Arial" w:cs="Arial" w:hint="eastAsia"/>
          <w:sz w:val="22"/>
          <w:szCs w:val="22"/>
        </w:rPr>
        <w:t>月</w:t>
      </w:r>
      <w:r w:rsidR="000A5225" w:rsidRPr="00BD13FA">
        <w:rPr>
          <w:rFonts w:ascii="Arial" w:hAnsi="Arial" w:cs="Arial"/>
          <w:sz w:val="22"/>
          <w:szCs w:val="22"/>
        </w:rPr>
        <w:t>6</w:t>
      </w:r>
      <w:r w:rsidR="000A5225" w:rsidRPr="00BD13FA">
        <w:rPr>
          <w:rFonts w:ascii="Arial" w:hAnsi="Arial" w:cs="Arial" w:hint="eastAsia"/>
          <w:sz w:val="22"/>
          <w:szCs w:val="22"/>
        </w:rPr>
        <w:t>日）中的“聚焦活态遗产”以及即将出版的《世界遗产》杂志（第</w:t>
      </w:r>
      <w:r w:rsidR="000A5225" w:rsidRPr="00BD13FA">
        <w:rPr>
          <w:rFonts w:ascii="Arial" w:hAnsi="Arial" w:cs="Arial"/>
          <w:sz w:val="22"/>
          <w:szCs w:val="22"/>
        </w:rPr>
        <w:t>95</w:t>
      </w:r>
      <w:r w:rsidR="000A5225" w:rsidRPr="00BD13FA">
        <w:rPr>
          <w:rFonts w:ascii="Arial" w:hAnsi="Arial" w:cs="Arial" w:hint="eastAsia"/>
          <w:sz w:val="22"/>
          <w:szCs w:val="22"/>
        </w:rPr>
        <w:t>期）中的一篇文章进行传播。</w:t>
      </w:r>
    </w:p>
    <w:p w14:paraId="30795F41" w14:textId="712330CE" w:rsidR="000F2740" w:rsidRPr="00A3539C" w:rsidRDefault="00DB7153" w:rsidP="00A3539C">
      <w:pPr>
        <w:pStyle w:val="ListParagraph"/>
        <w:numPr>
          <w:ilvl w:val="0"/>
          <w:numId w:val="4"/>
        </w:numPr>
        <w:spacing w:after="120"/>
        <w:ind w:left="0" w:firstLine="0"/>
        <w:jc w:val="both"/>
        <w:rPr>
          <w:rFonts w:ascii="Arial" w:hAnsi="Arial" w:cs="Arial"/>
          <w:sz w:val="22"/>
          <w:szCs w:val="22"/>
        </w:rPr>
      </w:pPr>
      <w:r w:rsidRPr="00A3539C">
        <w:rPr>
          <w:rFonts w:ascii="Arial" w:hAnsi="Arial" w:cs="Arial" w:hint="eastAsia"/>
          <w:sz w:val="22"/>
          <w:szCs w:val="22"/>
        </w:rPr>
        <w:t>对调查的回答</w:t>
      </w:r>
      <w:r w:rsidR="000F2740">
        <w:rPr>
          <w:rFonts w:ascii="Arial" w:hAnsi="Arial" w:cs="Arial" w:hint="eastAsia"/>
          <w:sz w:val="22"/>
          <w:szCs w:val="22"/>
        </w:rPr>
        <w:t>凸显了</w:t>
      </w:r>
      <w:r w:rsidRPr="00A3539C">
        <w:rPr>
          <w:rFonts w:ascii="Arial" w:hAnsi="Arial" w:cs="Arial" w:hint="eastAsia"/>
          <w:sz w:val="22"/>
          <w:szCs w:val="22"/>
        </w:rPr>
        <w:t>大流行病</w:t>
      </w:r>
      <w:r w:rsidR="000F2740">
        <w:rPr>
          <w:rFonts w:ascii="Arial" w:hAnsi="Arial" w:cs="Arial" w:hint="eastAsia"/>
          <w:sz w:val="22"/>
          <w:szCs w:val="22"/>
        </w:rPr>
        <w:t>如何</w:t>
      </w:r>
      <w:r w:rsidRPr="00A3539C">
        <w:rPr>
          <w:rFonts w:ascii="Arial" w:hAnsi="Arial" w:cs="Arial" w:hint="eastAsia"/>
          <w:sz w:val="22"/>
          <w:szCs w:val="22"/>
        </w:rPr>
        <w:t>破坏</w:t>
      </w:r>
      <w:r w:rsidR="000F2740">
        <w:rPr>
          <w:rFonts w:ascii="Arial" w:hAnsi="Arial" w:cs="Arial" w:hint="eastAsia"/>
          <w:sz w:val="22"/>
          <w:szCs w:val="22"/>
        </w:rPr>
        <w:t>了</w:t>
      </w:r>
      <w:r w:rsidRPr="00A3539C">
        <w:rPr>
          <w:rFonts w:ascii="Arial" w:hAnsi="Arial" w:cs="Arial" w:hint="eastAsia"/>
          <w:sz w:val="22"/>
          <w:szCs w:val="22"/>
        </w:rPr>
        <w:t>表达、保护及</w:t>
      </w:r>
      <w:r w:rsidR="00AD19DB" w:rsidRPr="00A3539C">
        <w:rPr>
          <w:rFonts w:ascii="Arial" w:hAnsi="Arial" w:cs="Arial" w:hint="eastAsia"/>
          <w:sz w:val="22"/>
          <w:szCs w:val="22"/>
        </w:rPr>
        <w:t>传</w:t>
      </w:r>
      <w:r w:rsidR="000F2740">
        <w:rPr>
          <w:rFonts w:ascii="Arial" w:hAnsi="Arial" w:cs="Arial" w:hint="eastAsia"/>
          <w:sz w:val="22"/>
          <w:szCs w:val="22"/>
        </w:rPr>
        <w:t>播</w:t>
      </w:r>
      <w:r w:rsidR="00AD19DB" w:rsidRPr="00A3539C">
        <w:rPr>
          <w:rFonts w:ascii="Arial" w:hAnsi="Arial" w:cs="Arial" w:hint="eastAsia"/>
          <w:sz w:val="22"/>
          <w:szCs w:val="22"/>
        </w:rPr>
        <w:t>活</w:t>
      </w:r>
      <w:r w:rsidR="000F2740">
        <w:rPr>
          <w:rFonts w:ascii="Arial" w:hAnsi="Arial" w:cs="Arial" w:hint="eastAsia"/>
          <w:sz w:val="22"/>
          <w:szCs w:val="22"/>
        </w:rPr>
        <w:t>态</w:t>
      </w:r>
      <w:r w:rsidR="00AD19DB" w:rsidRPr="00A3539C">
        <w:rPr>
          <w:rFonts w:ascii="Arial" w:hAnsi="Arial" w:cs="Arial" w:hint="eastAsia"/>
          <w:sz w:val="22"/>
          <w:szCs w:val="22"/>
        </w:rPr>
        <w:t>遗产所需的</w:t>
      </w:r>
      <w:r w:rsidR="000F2740">
        <w:rPr>
          <w:rFonts w:ascii="Arial" w:hAnsi="Arial" w:cs="Arial" w:hint="eastAsia"/>
          <w:sz w:val="22"/>
          <w:szCs w:val="22"/>
        </w:rPr>
        <w:t>环境</w:t>
      </w:r>
      <w:r w:rsidR="00AD19DB" w:rsidRPr="00A3539C">
        <w:rPr>
          <w:rFonts w:ascii="Arial" w:hAnsi="Arial" w:cs="Arial" w:hint="eastAsia"/>
          <w:sz w:val="22"/>
          <w:szCs w:val="22"/>
        </w:rPr>
        <w:t>和通道。</w:t>
      </w:r>
      <w:r w:rsidR="000F2740">
        <w:rPr>
          <w:rFonts w:ascii="Arial" w:hAnsi="Arial" w:cs="Arial" w:hint="eastAsia"/>
          <w:sz w:val="22"/>
          <w:szCs w:val="22"/>
        </w:rPr>
        <w:t>比</w:t>
      </w:r>
      <w:r w:rsidR="00AD19DB" w:rsidRPr="00A3539C">
        <w:rPr>
          <w:rFonts w:ascii="Arial" w:hAnsi="Arial" w:cs="Arial" w:hint="eastAsia"/>
          <w:sz w:val="22"/>
          <w:szCs w:val="22"/>
        </w:rPr>
        <w:t>如</w:t>
      </w:r>
      <w:r w:rsidR="000F2740">
        <w:rPr>
          <w:rFonts w:ascii="Arial" w:hAnsi="Arial" w:cs="Arial" w:hint="eastAsia"/>
          <w:sz w:val="22"/>
          <w:szCs w:val="22"/>
        </w:rPr>
        <w:t>有</w:t>
      </w:r>
      <w:r w:rsidR="00AD19DB" w:rsidRPr="00A3539C">
        <w:rPr>
          <w:rFonts w:ascii="Arial" w:hAnsi="Arial" w:cs="Arial" w:hint="eastAsia"/>
          <w:sz w:val="22"/>
          <w:szCs w:val="22"/>
        </w:rPr>
        <w:t>些</w:t>
      </w:r>
      <w:r w:rsidR="00BD13FA">
        <w:rPr>
          <w:rFonts w:ascii="Arial" w:hAnsi="Arial" w:cs="Arial" w:hint="eastAsia"/>
          <w:sz w:val="22"/>
          <w:szCs w:val="22"/>
        </w:rPr>
        <w:t>回答</w:t>
      </w:r>
      <w:r w:rsidR="00AD19DB" w:rsidRPr="00A3539C">
        <w:rPr>
          <w:rFonts w:ascii="Arial" w:hAnsi="Arial" w:cs="Arial" w:hint="eastAsia"/>
          <w:sz w:val="22"/>
          <w:szCs w:val="22"/>
        </w:rPr>
        <w:t>涉及</w:t>
      </w:r>
      <w:r w:rsidR="000F2740">
        <w:rPr>
          <w:rFonts w:ascii="Arial" w:hAnsi="Arial" w:cs="Arial" w:hint="eastAsia"/>
          <w:sz w:val="22"/>
          <w:szCs w:val="22"/>
        </w:rPr>
        <w:t>到</w:t>
      </w:r>
      <w:r w:rsidR="00AD19DB" w:rsidRPr="00A3539C">
        <w:rPr>
          <w:rFonts w:ascii="Arial" w:hAnsi="Arial" w:cs="Arial" w:hint="eastAsia"/>
          <w:sz w:val="22"/>
          <w:szCs w:val="22"/>
        </w:rPr>
        <w:t>活动的取消或延期</w:t>
      </w:r>
      <w:r w:rsidR="000F2740">
        <w:rPr>
          <w:rFonts w:ascii="Arial" w:hAnsi="Arial" w:cs="Arial" w:hint="eastAsia"/>
          <w:sz w:val="22"/>
          <w:szCs w:val="22"/>
        </w:rPr>
        <w:t>、</w:t>
      </w:r>
      <w:r w:rsidR="00AD19DB" w:rsidRPr="00A3539C">
        <w:rPr>
          <w:rFonts w:ascii="Arial" w:hAnsi="Arial" w:cs="Arial" w:hint="eastAsia"/>
          <w:sz w:val="22"/>
          <w:szCs w:val="22"/>
        </w:rPr>
        <w:t>生计的丧失</w:t>
      </w:r>
      <w:r w:rsidR="000F2740">
        <w:rPr>
          <w:rFonts w:ascii="Arial" w:hAnsi="Arial" w:cs="Arial" w:hint="eastAsia"/>
          <w:sz w:val="22"/>
          <w:szCs w:val="22"/>
        </w:rPr>
        <w:t>以及</w:t>
      </w:r>
      <w:r w:rsidR="00AD19DB" w:rsidRPr="00A3539C">
        <w:rPr>
          <w:rFonts w:ascii="Arial" w:hAnsi="Arial" w:cs="Arial" w:hint="eastAsia"/>
          <w:sz w:val="22"/>
          <w:szCs w:val="22"/>
        </w:rPr>
        <w:t>进入</w:t>
      </w:r>
      <w:r w:rsidR="000F2740">
        <w:rPr>
          <w:rFonts w:ascii="Arial" w:hAnsi="Arial" w:cs="Arial" w:hint="eastAsia"/>
          <w:sz w:val="22"/>
          <w:szCs w:val="22"/>
        </w:rPr>
        <w:t>相关</w:t>
      </w:r>
      <w:r w:rsidR="00AD19DB" w:rsidRPr="00A3539C">
        <w:rPr>
          <w:rFonts w:ascii="Arial" w:hAnsi="Arial" w:cs="Arial" w:hint="eastAsia"/>
          <w:sz w:val="22"/>
          <w:szCs w:val="22"/>
        </w:rPr>
        <w:t>空间和</w:t>
      </w:r>
      <w:r w:rsidR="000F2740">
        <w:rPr>
          <w:rFonts w:ascii="Arial" w:hAnsi="Arial" w:cs="Arial" w:hint="eastAsia"/>
          <w:sz w:val="22"/>
          <w:szCs w:val="22"/>
        </w:rPr>
        <w:t>场所的</w:t>
      </w:r>
      <w:r w:rsidR="00AD19DB" w:rsidRPr="00A3539C">
        <w:rPr>
          <w:rFonts w:ascii="Arial" w:hAnsi="Arial" w:cs="Arial" w:hint="eastAsia"/>
          <w:sz w:val="22"/>
          <w:szCs w:val="22"/>
        </w:rPr>
        <w:t>限制。</w:t>
      </w:r>
      <w:r w:rsidR="000F2740">
        <w:rPr>
          <w:rFonts w:ascii="Arial" w:hAnsi="Arial" w:cs="Arial" w:hint="eastAsia"/>
          <w:sz w:val="22"/>
          <w:szCs w:val="22"/>
        </w:rPr>
        <w:t>举例来说</w:t>
      </w:r>
      <w:r w:rsidR="00AD19DB" w:rsidRPr="00A3539C">
        <w:rPr>
          <w:rFonts w:ascii="Arial" w:hAnsi="Arial" w:cs="Arial" w:hint="eastAsia"/>
          <w:sz w:val="22"/>
          <w:szCs w:val="22"/>
        </w:rPr>
        <w:t>，在意大利克雷莫纳</w:t>
      </w:r>
      <w:r w:rsidR="00A76FAA" w:rsidRPr="00A3539C">
        <w:rPr>
          <w:rFonts w:ascii="Arial" w:hAnsi="Arial" w:cs="Arial" w:hint="eastAsia"/>
          <w:sz w:val="22"/>
          <w:szCs w:val="22"/>
        </w:rPr>
        <w:t>，小提琴</w:t>
      </w:r>
      <w:r w:rsidR="000F2740">
        <w:rPr>
          <w:rFonts w:ascii="Arial" w:hAnsi="Arial" w:cs="Arial" w:hint="eastAsia"/>
          <w:sz w:val="22"/>
          <w:szCs w:val="22"/>
        </w:rPr>
        <w:t>制作</w:t>
      </w:r>
      <w:r w:rsidR="00A76FAA" w:rsidRPr="00A3539C">
        <w:rPr>
          <w:rFonts w:ascii="Arial" w:hAnsi="Arial" w:cs="Arial" w:hint="eastAsia"/>
          <w:sz w:val="22"/>
          <w:szCs w:val="22"/>
        </w:rPr>
        <w:t>者被</w:t>
      </w:r>
      <w:r w:rsidR="000F2740">
        <w:rPr>
          <w:rFonts w:ascii="Arial" w:hAnsi="Arial" w:cs="Arial" w:hint="eastAsia"/>
          <w:sz w:val="22"/>
          <w:szCs w:val="22"/>
        </w:rPr>
        <w:t>禁止</w:t>
      </w:r>
      <w:r w:rsidR="00A76FAA" w:rsidRPr="00A3539C">
        <w:rPr>
          <w:rFonts w:ascii="Arial" w:hAnsi="Arial" w:cs="Arial" w:hint="eastAsia"/>
          <w:sz w:val="22"/>
          <w:szCs w:val="22"/>
        </w:rPr>
        <w:t>进入他们的实验室和作坊，这</w:t>
      </w:r>
      <w:r w:rsidR="000F2740">
        <w:rPr>
          <w:rFonts w:ascii="Arial" w:hAnsi="Arial" w:cs="Arial" w:hint="eastAsia"/>
          <w:sz w:val="22"/>
          <w:szCs w:val="22"/>
        </w:rPr>
        <w:t>反</w:t>
      </w:r>
      <w:r w:rsidR="00A76FAA" w:rsidRPr="00A3539C">
        <w:rPr>
          <w:rFonts w:ascii="Arial" w:hAnsi="Arial" w:cs="Arial" w:hint="eastAsia"/>
          <w:sz w:val="22"/>
          <w:szCs w:val="22"/>
        </w:rPr>
        <w:t>过来</w:t>
      </w:r>
      <w:r w:rsidR="000F2740">
        <w:rPr>
          <w:rFonts w:ascii="Arial" w:hAnsi="Arial" w:cs="Arial" w:hint="eastAsia"/>
          <w:sz w:val="22"/>
          <w:szCs w:val="22"/>
        </w:rPr>
        <w:t>又妨碍</w:t>
      </w:r>
      <w:r w:rsidR="00A76FAA" w:rsidRPr="00A3539C">
        <w:rPr>
          <w:rFonts w:ascii="Arial" w:hAnsi="Arial" w:cs="Arial" w:hint="eastAsia"/>
          <w:sz w:val="22"/>
          <w:szCs w:val="22"/>
        </w:rPr>
        <w:t>他们继续</w:t>
      </w:r>
      <w:r w:rsidR="000F2740">
        <w:rPr>
          <w:rFonts w:ascii="Arial" w:hAnsi="Arial" w:cs="Arial" w:hint="eastAsia"/>
          <w:sz w:val="22"/>
          <w:szCs w:val="22"/>
        </w:rPr>
        <w:t>进行实践</w:t>
      </w:r>
      <w:r w:rsidR="00A76FAA" w:rsidRPr="00A3539C">
        <w:rPr>
          <w:rFonts w:ascii="Arial" w:hAnsi="Arial" w:cs="Arial" w:hint="eastAsia"/>
          <w:sz w:val="22"/>
          <w:szCs w:val="22"/>
        </w:rPr>
        <w:t>。</w:t>
      </w:r>
      <w:r w:rsidR="000F2740" w:rsidRPr="000F2740">
        <w:rPr>
          <w:rFonts w:ascii="Arial" w:hAnsi="Arial" w:cs="Arial" w:hint="eastAsia"/>
          <w:sz w:val="22"/>
          <w:szCs w:val="22"/>
        </w:rPr>
        <w:t>其他</w:t>
      </w:r>
      <w:r w:rsidR="00BD13FA">
        <w:rPr>
          <w:rFonts w:ascii="Arial" w:hAnsi="Arial" w:cs="Arial" w:hint="eastAsia"/>
          <w:sz w:val="22"/>
          <w:szCs w:val="22"/>
        </w:rPr>
        <w:t>回答</w:t>
      </w:r>
      <w:r w:rsidR="000F2740" w:rsidRPr="000F2740">
        <w:rPr>
          <w:rFonts w:ascii="Arial" w:hAnsi="Arial" w:cs="Arial" w:hint="eastAsia"/>
          <w:sz w:val="22"/>
          <w:szCs w:val="22"/>
        </w:rPr>
        <w:t>涉及到活</w:t>
      </w:r>
      <w:r w:rsidR="000F2740">
        <w:rPr>
          <w:rFonts w:ascii="Arial" w:hAnsi="Arial" w:cs="Arial" w:hint="eastAsia"/>
          <w:sz w:val="22"/>
          <w:szCs w:val="22"/>
        </w:rPr>
        <w:t>态</w:t>
      </w:r>
      <w:r w:rsidR="000F2740" w:rsidRPr="000F2740">
        <w:rPr>
          <w:rFonts w:ascii="Arial" w:hAnsi="Arial" w:cs="Arial" w:hint="eastAsia"/>
          <w:sz w:val="22"/>
          <w:szCs w:val="22"/>
        </w:rPr>
        <w:t>遗产被认为</w:t>
      </w:r>
      <w:r w:rsidR="000F2740">
        <w:rPr>
          <w:rFonts w:ascii="Arial" w:hAnsi="Arial" w:cs="Arial" w:hint="eastAsia"/>
          <w:sz w:val="22"/>
          <w:szCs w:val="22"/>
        </w:rPr>
        <w:t>可以</w:t>
      </w:r>
      <w:r w:rsidR="000F2740" w:rsidRPr="000F2740">
        <w:rPr>
          <w:rFonts w:ascii="Arial" w:hAnsi="Arial" w:cs="Arial" w:hint="eastAsia"/>
          <w:sz w:val="22"/>
          <w:szCs w:val="22"/>
        </w:rPr>
        <w:t>提供社会支持或精神慰藉，或作为替代收入、传统互助等形式的经历</w:t>
      </w:r>
      <w:r w:rsidR="00067CFC" w:rsidRPr="00A3539C">
        <w:rPr>
          <w:rFonts w:ascii="Arial" w:hAnsi="Arial" w:cs="Arial" w:hint="eastAsia"/>
          <w:sz w:val="22"/>
          <w:szCs w:val="22"/>
        </w:rPr>
        <w:t>。巴勒斯坦人民使用笑话和</w:t>
      </w:r>
      <w:r w:rsidR="001853CB" w:rsidRPr="00A3539C">
        <w:rPr>
          <w:rFonts w:ascii="Arial" w:hAnsi="Arial" w:cs="Arial" w:hint="eastAsia"/>
          <w:sz w:val="22"/>
          <w:szCs w:val="22"/>
        </w:rPr>
        <w:t>讽刺</w:t>
      </w:r>
      <w:r w:rsidR="000F2740">
        <w:rPr>
          <w:rFonts w:ascii="Arial" w:hAnsi="Arial" w:cs="Arial" w:hint="eastAsia"/>
          <w:sz w:val="22"/>
          <w:szCs w:val="22"/>
        </w:rPr>
        <w:t>性的小</w:t>
      </w:r>
      <w:r w:rsidR="001853CB" w:rsidRPr="00A3539C">
        <w:rPr>
          <w:rFonts w:ascii="Arial" w:hAnsi="Arial" w:cs="Arial" w:hint="eastAsia"/>
          <w:sz w:val="22"/>
          <w:szCs w:val="22"/>
        </w:rPr>
        <w:t>故事，包括与</w:t>
      </w:r>
      <w:r w:rsidR="000F2740">
        <w:rPr>
          <w:rFonts w:ascii="Arial" w:hAnsi="Arial" w:cs="Arial" w:hint="eastAsia"/>
          <w:sz w:val="22"/>
          <w:szCs w:val="22"/>
        </w:rPr>
        <w:t>COVID-</w:t>
      </w:r>
      <w:r w:rsidR="00BD13FA">
        <w:rPr>
          <w:rFonts w:ascii="Arial" w:hAnsi="Arial" w:cs="Arial" w:hint="eastAsia"/>
          <w:sz w:val="22"/>
          <w:szCs w:val="22"/>
        </w:rPr>
        <w:t>1</w:t>
      </w:r>
      <w:r w:rsidR="000F2740">
        <w:rPr>
          <w:rFonts w:ascii="Arial" w:hAnsi="Arial" w:cs="Arial" w:hint="eastAsia"/>
          <w:sz w:val="22"/>
          <w:szCs w:val="22"/>
        </w:rPr>
        <w:t>9</w:t>
      </w:r>
      <w:r w:rsidR="001853CB" w:rsidRPr="00A3539C">
        <w:rPr>
          <w:rFonts w:ascii="Arial" w:hAnsi="Arial" w:cs="Arial" w:hint="eastAsia"/>
          <w:sz w:val="22"/>
          <w:szCs w:val="22"/>
        </w:rPr>
        <w:t>有关的语言，来</w:t>
      </w:r>
      <w:r w:rsidR="00C7463F" w:rsidRPr="00A3539C">
        <w:rPr>
          <w:rFonts w:ascii="Arial" w:hAnsi="Arial" w:cs="Arial" w:hint="eastAsia"/>
          <w:sz w:val="22"/>
          <w:szCs w:val="22"/>
        </w:rPr>
        <w:t>谈论</w:t>
      </w:r>
      <w:r w:rsidR="000F2740">
        <w:rPr>
          <w:rFonts w:ascii="Arial" w:hAnsi="Arial" w:cs="Arial" w:hint="eastAsia"/>
          <w:sz w:val="22"/>
          <w:szCs w:val="22"/>
        </w:rPr>
        <w:t>当前形势，描述</w:t>
      </w:r>
      <w:r w:rsidR="00C7463F" w:rsidRPr="00A3539C">
        <w:rPr>
          <w:rFonts w:ascii="Arial" w:hAnsi="Arial" w:cs="Arial" w:hint="eastAsia"/>
          <w:sz w:val="22"/>
          <w:szCs w:val="22"/>
        </w:rPr>
        <w:t>社会以及其对大流行病的反应。</w:t>
      </w:r>
      <w:r w:rsidR="000F2740">
        <w:rPr>
          <w:rFonts w:ascii="Arial" w:hAnsi="Arial" w:cs="Arial" w:hint="eastAsia"/>
          <w:sz w:val="22"/>
          <w:szCs w:val="22"/>
        </w:rPr>
        <w:t>更多信息可以从题为“</w:t>
      </w:r>
      <w:r w:rsidR="00C7463F" w:rsidRPr="00A3539C">
        <w:rPr>
          <w:rFonts w:ascii="Arial" w:hAnsi="Arial" w:cs="Arial" w:hint="eastAsia"/>
          <w:sz w:val="22"/>
          <w:szCs w:val="22"/>
        </w:rPr>
        <w:t>活</w:t>
      </w:r>
      <w:r w:rsidR="000F2740">
        <w:rPr>
          <w:rFonts w:ascii="Arial" w:hAnsi="Arial" w:cs="Arial" w:hint="eastAsia"/>
          <w:sz w:val="22"/>
          <w:szCs w:val="22"/>
        </w:rPr>
        <w:t>态</w:t>
      </w:r>
      <w:r w:rsidR="00C7463F" w:rsidRPr="00A3539C">
        <w:rPr>
          <w:rFonts w:ascii="Arial" w:hAnsi="Arial" w:cs="Arial" w:hint="eastAsia"/>
          <w:sz w:val="22"/>
          <w:szCs w:val="22"/>
        </w:rPr>
        <w:t>遗产</w:t>
      </w:r>
      <w:r w:rsidR="000F2740">
        <w:rPr>
          <w:rFonts w:ascii="Arial" w:hAnsi="Arial" w:cs="Arial" w:hint="eastAsia"/>
          <w:sz w:val="22"/>
          <w:szCs w:val="22"/>
        </w:rPr>
        <w:t>与</w:t>
      </w:r>
      <w:r w:rsidR="000F2740">
        <w:rPr>
          <w:rFonts w:ascii="Arial" w:hAnsi="Arial" w:cs="Arial" w:hint="eastAsia"/>
          <w:sz w:val="22"/>
          <w:szCs w:val="22"/>
        </w:rPr>
        <w:t>COVID-</w:t>
      </w:r>
      <w:r w:rsidR="00B81B31">
        <w:rPr>
          <w:rFonts w:ascii="Arial" w:hAnsi="Arial" w:cs="Arial" w:hint="eastAsia"/>
          <w:sz w:val="22"/>
          <w:szCs w:val="22"/>
        </w:rPr>
        <w:t>1</w:t>
      </w:r>
      <w:r w:rsidR="000F2740">
        <w:rPr>
          <w:rFonts w:ascii="Arial" w:hAnsi="Arial" w:cs="Arial" w:hint="eastAsia"/>
          <w:sz w:val="22"/>
          <w:szCs w:val="22"/>
        </w:rPr>
        <w:t>9</w:t>
      </w:r>
      <w:r w:rsidR="00C7463F" w:rsidRPr="00A3539C">
        <w:rPr>
          <w:rFonts w:ascii="Arial" w:hAnsi="Arial" w:cs="Arial" w:hint="eastAsia"/>
          <w:sz w:val="22"/>
          <w:szCs w:val="22"/>
        </w:rPr>
        <w:t>大流行病</w:t>
      </w:r>
      <w:r w:rsidR="000F2740">
        <w:rPr>
          <w:rFonts w:ascii="Arial" w:hAnsi="Arial" w:cs="Arial" w:hint="eastAsia"/>
          <w:sz w:val="22"/>
          <w:szCs w:val="22"/>
        </w:rPr>
        <w:t>：</w:t>
      </w:r>
      <w:r w:rsidR="00C7463F" w:rsidRPr="00A3539C">
        <w:rPr>
          <w:rFonts w:ascii="Arial" w:hAnsi="Arial" w:cs="Arial" w:hint="eastAsia"/>
          <w:sz w:val="22"/>
          <w:szCs w:val="22"/>
        </w:rPr>
        <w:t>教科文组织线上调查</w:t>
      </w:r>
      <w:r w:rsidR="00B82E5A">
        <w:rPr>
          <w:rFonts w:ascii="Arial" w:hAnsi="Arial" w:cs="Arial" w:hint="eastAsia"/>
          <w:sz w:val="22"/>
          <w:szCs w:val="22"/>
        </w:rPr>
        <w:t>简论</w:t>
      </w:r>
      <w:r w:rsidR="000F2740">
        <w:rPr>
          <w:rFonts w:ascii="Arial" w:hAnsi="Arial" w:cs="Arial" w:hint="eastAsia"/>
          <w:sz w:val="22"/>
          <w:szCs w:val="22"/>
        </w:rPr>
        <w:t>”的调查摘要分析中获取</w:t>
      </w:r>
      <w:r w:rsidR="00C7463F" w:rsidRPr="00A3539C">
        <w:rPr>
          <w:rFonts w:ascii="Arial" w:hAnsi="Arial" w:cs="Arial" w:hint="eastAsia"/>
          <w:sz w:val="22"/>
          <w:szCs w:val="22"/>
        </w:rPr>
        <w:t>。</w:t>
      </w:r>
    </w:p>
    <w:p w14:paraId="7545B682" w14:textId="25B10795" w:rsidR="000F2740" w:rsidRPr="00A3539C" w:rsidRDefault="0072373D" w:rsidP="00A3539C">
      <w:pPr>
        <w:pStyle w:val="ListParagraph"/>
        <w:numPr>
          <w:ilvl w:val="0"/>
          <w:numId w:val="4"/>
        </w:numPr>
        <w:spacing w:after="120"/>
        <w:ind w:left="0" w:firstLine="0"/>
        <w:jc w:val="both"/>
        <w:rPr>
          <w:rFonts w:asciiTheme="minorBidi" w:hAnsiTheme="minorBidi" w:cstheme="minorBidi"/>
          <w:sz w:val="22"/>
          <w:szCs w:val="22"/>
        </w:rPr>
      </w:pPr>
      <w:proofErr w:type="gramStart"/>
      <w:r>
        <w:rPr>
          <w:rFonts w:hint="eastAsia"/>
          <w:sz w:val="22"/>
          <w:szCs w:val="22"/>
        </w:rPr>
        <w:t>继</w:t>
      </w:r>
      <w:r w:rsidRPr="00F5215D">
        <w:rPr>
          <w:rFonts w:hint="eastAsia"/>
          <w:sz w:val="22"/>
          <w:szCs w:val="22"/>
        </w:rPr>
        <w:t>调查</w:t>
      </w:r>
      <w:proofErr w:type="gramEnd"/>
      <w:r>
        <w:rPr>
          <w:rFonts w:hint="eastAsia"/>
          <w:sz w:val="22"/>
          <w:szCs w:val="22"/>
        </w:rPr>
        <w:t>受到</w:t>
      </w:r>
      <w:r w:rsidRPr="00F5215D">
        <w:rPr>
          <w:rFonts w:hint="eastAsia"/>
          <w:sz w:val="22"/>
          <w:szCs w:val="22"/>
        </w:rPr>
        <w:t>高度</w:t>
      </w:r>
      <w:r>
        <w:rPr>
          <w:rFonts w:hint="eastAsia"/>
          <w:sz w:val="22"/>
          <w:szCs w:val="22"/>
        </w:rPr>
        <w:t>关注后</w:t>
      </w:r>
      <w:r w:rsidRPr="00F5215D">
        <w:rPr>
          <w:rFonts w:hint="eastAsia"/>
          <w:sz w:val="22"/>
          <w:szCs w:val="22"/>
        </w:rPr>
        <w:t>，</w:t>
      </w:r>
      <w:r w:rsidR="00C7463F" w:rsidRPr="00A3539C">
        <w:rPr>
          <w:rFonts w:hint="eastAsia"/>
          <w:sz w:val="22"/>
          <w:szCs w:val="22"/>
        </w:rPr>
        <w:t>作为</w:t>
      </w:r>
      <w:r w:rsidR="00FF155A" w:rsidRPr="00A3539C">
        <w:rPr>
          <w:rFonts w:hint="eastAsia"/>
          <w:sz w:val="22"/>
          <w:szCs w:val="22"/>
        </w:rPr>
        <w:t>前进的</w:t>
      </w:r>
      <w:r w:rsidR="000F2740">
        <w:rPr>
          <w:rFonts w:hint="eastAsia"/>
          <w:sz w:val="22"/>
          <w:szCs w:val="22"/>
        </w:rPr>
        <w:t>方向</w:t>
      </w:r>
      <w:r w:rsidR="00FF155A" w:rsidRPr="00A3539C">
        <w:rPr>
          <w:rFonts w:hint="eastAsia"/>
          <w:sz w:val="22"/>
          <w:szCs w:val="22"/>
        </w:rPr>
        <w:t>，活</w:t>
      </w:r>
      <w:r w:rsidR="000F2740">
        <w:rPr>
          <w:rFonts w:hint="eastAsia"/>
          <w:sz w:val="22"/>
          <w:szCs w:val="22"/>
        </w:rPr>
        <w:t>态</w:t>
      </w:r>
      <w:r w:rsidR="00FF155A" w:rsidRPr="00A3539C">
        <w:rPr>
          <w:rFonts w:hint="eastAsia"/>
          <w:sz w:val="22"/>
          <w:szCs w:val="22"/>
        </w:rPr>
        <w:t>遗产实体</w:t>
      </w:r>
      <w:r w:rsidR="000F2740">
        <w:rPr>
          <w:rFonts w:hint="eastAsia"/>
          <w:sz w:val="22"/>
          <w:szCs w:val="22"/>
        </w:rPr>
        <w:t>将</w:t>
      </w:r>
      <w:r w:rsidR="00FF155A" w:rsidRPr="00A3539C">
        <w:rPr>
          <w:rFonts w:hint="eastAsia"/>
          <w:sz w:val="22"/>
          <w:szCs w:val="22"/>
        </w:rPr>
        <w:t>在大会本届会议</w:t>
      </w:r>
      <w:r w:rsidR="000F2740">
        <w:rPr>
          <w:rFonts w:hint="eastAsia"/>
          <w:sz w:val="22"/>
          <w:szCs w:val="22"/>
        </w:rPr>
        <w:t>期间组织</w:t>
      </w:r>
      <w:r w:rsidR="00FF155A" w:rsidRPr="00A3539C">
        <w:rPr>
          <w:rFonts w:hint="eastAsia"/>
          <w:sz w:val="22"/>
          <w:szCs w:val="22"/>
        </w:rPr>
        <w:t>一</w:t>
      </w:r>
      <w:r w:rsidR="000F2740">
        <w:rPr>
          <w:rFonts w:hint="eastAsia"/>
          <w:sz w:val="22"/>
          <w:szCs w:val="22"/>
        </w:rPr>
        <w:t>场关于“活态</w:t>
      </w:r>
      <w:r w:rsidR="00FF155A" w:rsidRPr="00A3539C">
        <w:rPr>
          <w:rFonts w:hint="eastAsia"/>
          <w:sz w:val="22"/>
          <w:szCs w:val="22"/>
        </w:rPr>
        <w:t>遗产</w:t>
      </w:r>
      <w:r w:rsidR="00045EC4" w:rsidRPr="00A3539C">
        <w:rPr>
          <w:rFonts w:hint="eastAsia"/>
          <w:sz w:val="22"/>
          <w:szCs w:val="22"/>
        </w:rPr>
        <w:t>经验</w:t>
      </w:r>
      <w:r w:rsidR="00FF155A" w:rsidRPr="00A3539C">
        <w:rPr>
          <w:rFonts w:hint="eastAsia"/>
          <w:sz w:val="22"/>
          <w:szCs w:val="22"/>
        </w:rPr>
        <w:t>和</w:t>
      </w:r>
      <w:r w:rsidR="000F2740" w:rsidRPr="00A3539C">
        <w:rPr>
          <w:rFonts w:asciiTheme="minorBidi" w:hAnsiTheme="minorBidi" w:cstheme="minorBidi"/>
          <w:sz w:val="22"/>
          <w:szCs w:val="22"/>
        </w:rPr>
        <w:t>COVID-19</w:t>
      </w:r>
      <w:r w:rsidR="00FF155A" w:rsidRPr="00A3539C">
        <w:rPr>
          <w:rFonts w:hint="eastAsia"/>
          <w:sz w:val="22"/>
          <w:szCs w:val="22"/>
        </w:rPr>
        <w:t>大流行病</w:t>
      </w:r>
      <w:r w:rsidR="000F2740">
        <w:rPr>
          <w:rFonts w:hint="eastAsia"/>
          <w:sz w:val="22"/>
          <w:szCs w:val="22"/>
        </w:rPr>
        <w:t>”</w:t>
      </w:r>
      <w:r w:rsidR="00FF155A" w:rsidRPr="00A3539C">
        <w:rPr>
          <w:rFonts w:hint="eastAsia"/>
          <w:sz w:val="22"/>
          <w:szCs w:val="22"/>
        </w:rPr>
        <w:t>的特别线上讨论</w:t>
      </w:r>
      <w:r w:rsidR="000F2740">
        <w:rPr>
          <w:rFonts w:hint="eastAsia"/>
          <w:sz w:val="22"/>
          <w:szCs w:val="22"/>
        </w:rPr>
        <w:t>会</w:t>
      </w:r>
      <w:r w:rsidR="000F2740">
        <w:rPr>
          <w:rStyle w:val="FootnoteReference"/>
          <w:sz w:val="22"/>
          <w:szCs w:val="22"/>
        </w:rPr>
        <w:footnoteReference w:id="4"/>
      </w:r>
      <w:r w:rsidR="00FF155A" w:rsidRPr="00A3539C">
        <w:rPr>
          <w:rFonts w:hint="eastAsia"/>
          <w:sz w:val="22"/>
          <w:szCs w:val="22"/>
        </w:rPr>
        <w:t>。</w:t>
      </w:r>
      <w:r w:rsidR="000F2740" w:rsidRPr="000F2740">
        <w:rPr>
          <w:rFonts w:hint="eastAsia"/>
          <w:sz w:val="22"/>
          <w:szCs w:val="22"/>
        </w:rPr>
        <w:t>对调查做出贡献的发言者将应邀参加这次对话会，分享他们一些鼓舞人心的经验。这次会议旨在促进跨代、跨社区和跨</w:t>
      </w:r>
      <w:r w:rsidR="000F2740" w:rsidRPr="00A3539C">
        <w:rPr>
          <w:rFonts w:asciiTheme="minorBidi" w:hAnsiTheme="minorBidi" w:cstheme="minorBidi" w:hint="eastAsia"/>
          <w:sz w:val="22"/>
          <w:szCs w:val="22"/>
        </w:rPr>
        <w:t>文化的交流和对话精神。</w:t>
      </w:r>
    </w:p>
    <w:p w14:paraId="36C10E03" w14:textId="6413EC43" w:rsidR="00B9252A" w:rsidRPr="0072373D" w:rsidRDefault="00B9252A" w:rsidP="000F2740">
      <w:pPr>
        <w:pStyle w:val="ListParagraph"/>
        <w:numPr>
          <w:ilvl w:val="0"/>
          <w:numId w:val="4"/>
        </w:numPr>
        <w:spacing w:after="120"/>
        <w:ind w:left="0" w:firstLine="0"/>
        <w:jc w:val="both"/>
        <w:rPr>
          <w:rFonts w:asciiTheme="minorBidi" w:hAnsiTheme="minorBidi" w:cstheme="minorBidi"/>
          <w:sz w:val="22"/>
          <w:szCs w:val="22"/>
        </w:rPr>
      </w:pPr>
      <w:r w:rsidRPr="00A3539C">
        <w:rPr>
          <w:rFonts w:asciiTheme="minorBidi" w:hAnsiTheme="minorBidi" w:cstheme="minorBidi" w:hint="eastAsia"/>
          <w:sz w:val="22"/>
          <w:szCs w:val="22"/>
        </w:rPr>
        <w:t>在这</w:t>
      </w:r>
      <w:r w:rsidR="000F2740" w:rsidRPr="000F2740">
        <w:rPr>
          <w:rFonts w:asciiTheme="minorBidi" w:hAnsiTheme="minorBidi" w:cstheme="minorBidi" w:hint="eastAsia"/>
          <w:sz w:val="22"/>
          <w:szCs w:val="22"/>
        </w:rPr>
        <w:t>一</w:t>
      </w:r>
      <w:r w:rsidR="00B71116" w:rsidRPr="00A3539C">
        <w:rPr>
          <w:rFonts w:asciiTheme="minorBidi" w:hAnsiTheme="minorBidi" w:cstheme="minorBidi" w:hint="eastAsia"/>
          <w:sz w:val="22"/>
          <w:szCs w:val="22"/>
        </w:rPr>
        <w:t>不稳定的时期，活</w:t>
      </w:r>
      <w:r w:rsidR="000F2740" w:rsidRPr="000F2740">
        <w:rPr>
          <w:rFonts w:asciiTheme="minorBidi" w:hAnsiTheme="minorBidi" w:cstheme="minorBidi" w:hint="eastAsia"/>
          <w:sz w:val="22"/>
          <w:szCs w:val="22"/>
        </w:rPr>
        <w:t>态</w:t>
      </w:r>
      <w:r w:rsidR="00B71116" w:rsidRPr="00A3539C">
        <w:rPr>
          <w:rFonts w:asciiTheme="minorBidi" w:hAnsiTheme="minorBidi" w:cstheme="minorBidi" w:hint="eastAsia"/>
          <w:sz w:val="22"/>
          <w:szCs w:val="22"/>
        </w:rPr>
        <w:t>遗产</w:t>
      </w:r>
      <w:r w:rsidR="000E3F23" w:rsidRPr="00A3539C">
        <w:rPr>
          <w:rFonts w:asciiTheme="minorBidi" w:hAnsiTheme="minorBidi" w:cstheme="minorBidi" w:hint="eastAsia"/>
          <w:sz w:val="22"/>
          <w:szCs w:val="22"/>
        </w:rPr>
        <w:t>成为</w:t>
      </w:r>
      <w:r w:rsidR="000F2740" w:rsidRPr="000F2740">
        <w:rPr>
          <w:rFonts w:asciiTheme="minorBidi" w:hAnsiTheme="minorBidi" w:cstheme="minorBidi" w:hint="eastAsia"/>
          <w:sz w:val="22"/>
          <w:szCs w:val="22"/>
        </w:rPr>
        <w:t>了复原力</w:t>
      </w:r>
      <w:r w:rsidR="00B71116" w:rsidRPr="00A3539C">
        <w:rPr>
          <w:rFonts w:asciiTheme="minorBidi" w:hAnsiTheme="minorBidi" w:cstheme="minorBidi" w:hint="eastAsia"/>
          <w:sz w:val="22"/>
          <w:szCs w:val="22"/>
        </w:rPr>
        <w:t>、团结、灵感</w:t>
      </w:r>
      <w:r w:rsidR="000E3F23" w:rsidRPr="00A3539C">
        <w:rPr>
          <w:rFonts w:asciiTheme="minorBidi" w:hAnsiTheme="minorBidi" w:cstheme="minorBidi" w:hint="eastAsia"/>
          <w:sz w:val="22"/>
          <w:szCs w:val="22"/>
        </w:rPr>
        <w:t>和希望的源</w:t>
      </w:r>
      <w:r w:rsidR="000F2740" w:rsidRPr="000F2740">
        <w:rPr>
          <w:rFonts w:asciiTheme="minorBidi" w:hAnsiTheme="minorBidi" w:cstheme="minorBidi" w:hint="eastAsia"/>
          <w:sz w:val="22"/>
          <w:szCs w:val="22"/>
        </w:rPr>
        <w:t>泉</w:t>
      </w:r>
      <w:r w:rsidR="000E3F23" w:rsidRPr="00A3539C">
        <w:rPr>
          <w:rFonts w:asciiTheme="minorBidi" w:hAnsiTheme="minorBidi" w:cstheme="minorBidi" w:hint="eastAsia"/>
          <w:sz w:val="22"/>
          <w:szCs w:val="22"/>
        </w:rPr>
        <w:t>，帮助世界各地的</w:t>
      </w:r>
      <w:r w:rsidR="000F2740" w:rsidRPr="000F2740">
        <w:rPr>
          <w:rFonts w:asciiTheme="minorBidi" w:hAnsiTheme="minorBidi" w:cstheme="minorBidi" w:hint="eastAsia"/>
          <w:sz w:val="22"/>
          <w:szCs w:val="22"/>
        </w:rPr>
        <w:t>社区</w:t>
      </w:r>
      <w:r w:rsidR="000E3F23" w:rsidRPr="00A3539C">
        <w:rPr>
          <w:rFonts w:asciiTheme="minorBidi" w:hAnsiTheme="minorBidi" w:cstheme="minorBidi" w:hint="eastAsia"/>
          <w:sz w:val="22"/>
          <w:szCs w:val="22"/>
        </w:rPr>
        <w:t>应对危机。活</w:t>
      </w:r>
      <w:r w:rsidR="000F2740">
        <w:rPr>
          <w:rFonts w:asciiTheme="minorBidi" w:hAnsiTheme="minorBidi" w:cstheme="minorBidi" w:hint="eastAsia"/>
          <w:sz w:val="22"/>
          <w:szCs w:val="22"/>
        </w:rPr>
        <w:t>态</w:t>
      </w:r>
      <w:r w:rsidR="000E3F23" w:rsidRPr="00A3539C">
        <w:rPr>
          <w:rFonts w:asciiTheme="minorBidi" w:hAnsiTheme="minorBidi" w:cstheme="minorBidi" w:hint="eastAsia"/>
          <w:sz w:val="22"/>
          <w:szCs w:val="22"/>
        </w:rPr>
        <w:t>遗产实体对</w:t>
      </w:r>
      <w:r w:rsidR="000F2740">
        <w:rPr>
          <w:rFonts w:asciiTheme="minorBidi" w:hAnsiTheme="minorBidi" w:cstheme="minorBidi" w:hint="eastAsia"/>
          <w:sz w:val="22"/>
          <w:szCs w:val="22"/>
        </w:rPr>
        <w:t>COVID-19</w:t>
      </w:r>
      <w:r w:rsidR="000E3F23" w:rsidRPr="00A3539C">
        <w:rPr>
          <w:rFonts w:asciiTheme="minorBidi" w:hAnsiTheme="minorBidi" w:cstheme="minorBidi" w:hint="eastAsia"/>
          <w:sz w:val="22"/>
          <w:szCs w:val="22"/>
        </w:rPr>
        <w:t>大流行病的反应突出了活</w:t>
      </w:r>
      <w:r w:rsidR="000F2740">
        <w:rPr>
          <w:rFonts w:asciiTheme="minorBidi" w:hAnsiTheme="minorBidi" w:cstheme="minorBidi" w:hint="eastAsia"/>
          <w:sz w:val="22"/>
          <w:szCs w:val="22"/>
        </w:rPr>
        <w:t>态</w:t>
      </w:r>
      <w:r w:rsidR="000E3F23" w:rsidRPr="00A3539C">
        <w:rPr>
          <w:rFonts w:asciiTheme="minorBidi" w:hAnsiTheme="minorBidi" w:cstheme="minorBidi" w:hint="eastAsia"/>
          <w:sz w:val="22"/>
          <w:szCs w:val="22"/>
        </w:rPr>
        <w:t>遗产</w:t>
      </w:r>
      <w:r w:rsidR="000F2740">
        <w:rPr>
          <w:rFonts w:asciiTheme="minorBidi" w:hAnsiTheme="minorBidi" w:cstheme="minorBidi" w:hint="eastAsia"/>
          <w:sz w:val="22"/>
          <w:szCs w:val="22"/>
        </w:rPr>
        <w:t>在</w:t>
      </w:r>
      <w:r w:rsidR="000E3F23" w:rsidRPr="00A3539C">
        <w:rPr>
          <w:rFonts w:asciiTheme="minorBidi" w:hAnsiTheme="minorBidi" w:cstheme="minorBidi" w:hint="eastAsia"/>
          <w:sz w:val="22"/>
          <w:szCs w:val="22"/>
        </w:rPr>
        <w:t>应对</w:t>
      </w:r>
      <w:r w:rsidR="000F2740">
        <w:rPr>
          <w:rFonts w:asciiTheme="minorBidi" w:hAnsiTheme="minorBidi" w:cstheme="minorBidi" w:hint="eastAsia"/>
          <w:sz w:val="22"/>
          <w:szCs w:val="22"/>
        </w:rPr>
        <w:t>变化方面的发展</w:t>
      </w:r>
      <w:r w:rsidR="000E3F23" w:rsidRPr="00A3539C">
        <w:rPr>
          <w:rFonts w:asciiTheme="minorBidi" w:hAnsiTheme="minorBidi" w:cstheme="minorBidi" w:hint="eastAsia"/>
          <w:sz w:val="22"/>
          <w:szCs w:val="22"/>
        </w:rPr>
        <w:t>和适应能力</w:t>
      </w:r>
      <w:r w:rsidR="000F2740">
        <w:rPr>
          <w:rFonts w:asciiTheme="minorBidi" w:hAnsiTheme="minorBidi" w:cstheme="minorBidi" w:hint="eastAsia"/>
          <w:sz w:val="22"/>
          <w:szCs w:val="22"/>
        </w:rPr>
        <w:t>，为《公约》在全球挑战面前的相关性提供了一个生动的例子</w:t>
      </w:r>
      <w:r w:rsidR="00923330" w:rsidRPr="00A3539C">
        <w:rPr>
          <w:rFonts w:asciiTheme="minorBidi" w:hAnsiTheme="minorBidi" w:cstheme="minorBidi" w:hint="eastAsia"/>
          <w:sz w:val="22"/>
          <w:szCs w:val="22"/>
        </w:rPr>
        <w:t>。</w:t>
      </w:r>
      <w:r w:rsidR="000F2740" w:rsidRPr="000F2740">
        <w:rPr>
          <w:rFonts w:asciiTheme="minorBidi" w:hAnsiTheme="minorBidi" w:cstheme="minorBidi" w:hint="eastAsia"/>
          <w:sz w:val="22"/>
          <w:szCs w:val="22"/>
        </w:rPr>
        <w:t>在这方面，这一</w:t>
      </w:r>
      <w:r w:rsidR="000F2740">
        <w:rPr>
          <w:rFonts w:asciiTheme="minorBidi" w:hAnsiTheme="minorBidi" w:cstheme="minorBidi" w:hint="eastAsia"/>
          <w:sz w:val="22"/>
          <w:szCs w:val="22"/>
        </w:rPr>
        <w:t>应对</w:t>
      </w:r>
      <w:r w:rsidR="000F2740" w:rsidRPr="000F2740">
        <w:rPr>
          <w:rFonts w:asciiTheme="minorBidi" w:hAnsiTheme="minorBidi" w:cstheme="minorBidi" w:hint="eastAsia"/>
          <w:sz w:val="22"/>
          <w:szCs w:val="22"/>
        </w:rPr>
        <w:t>符合</w:t>
      </w:r>
      <w:r w:rsidR="000F2740" w:rsidRPr="000F2740">
        <w:rPr>
          <w:rFonts w:asciiTheme="minorBidi" w:hAnsiTheme="minorBidi" w:cstheme="minorBidi" w:hint="eastAsia"/>
          <w:sz w:val="22"/>
          <w:szCs w:val="22"/>
        </w:rPr>
        <w:t>2003</w:t>
      </w:r>
      <w:r w:rsidR="000F2740" w:rsidRPr="000F2740">
        <w:rPr>
          <w:rFonts w:asciiTheme="minorBidi" w:hAnsiTheme="minorBidi" w:cstheme="minorBidi" w:hint="eastAsia"/>
          <w:sz w:val="22"/>
          <w:szCs w:val="22"/>
        </w:rPr>
        <w:t>年《公约》理事机构正在进行的关于</w:t>
      </w:r>
      <w:r w:rsidR="002A2EEB">
        <w:fldChar w:fldCharType="begin"/>
      </w:r>
      <w:r w:rsidR="002A2EEB">
        <w:instrText xml:space="preserve"> HYPERLINK "https://ich.unesco.org/en/emergency-situations-01117" </w:instrText>
      </w:r>
      <w:r w:rsidR="002A2EEB">
        <w:fldChar w:fldCharType="separate"/>
      </w:r>
      <w:r w:rsidR="000F2740" w:rsidRPr="0072373D">
        <w:rPr>
          <w:rStyle w:val="Hyperlink"/>
          <w:rFonts w:asciiTheme="minorBidi" w:hAnsiTheme="minorBidi" w:cstheme="minorBidi" w:hint="eastAsia"/>
          <w:sz w:val="22"/>
          <w:szCs w:val="22"/>
        </w:rPr>
        <w:t>紧急情况下非物质文化遗产</w:t>
      </w:r>
      <w:r w:rsidR="002A2EEB">
        <w:rPr>
          <w:rStyle w:val="Hyperlink"/>
          <w:rFonts w:asciiTheme="minorBidi" w:hAnsiTheme="minorBidi" w:cstheme="minorBidi"/>
          <w:sz w:val="22"/>
          <w:szCs w:val="22"/>
        </w:rPr>
        <w:fldChar w:fldCharType="end"/>
      </w:r>
      <w:r w:rsidR="000F2740" w:rsidRPr="000F2740">
        <w:rPr>
          <w:rFonts w:asciiTheme="minorBidi" w:hAnsiTheme="minorBidi" w:cstheme="minorBidi" w:hint="eastAsia"/>
          <w:sz w:val="22"/>
          <w:szCs w:val="22"/>
        </w:rPr>
        <w:t>的思考，大会将在项目</w:t>
      </w:r>
      <w:r w:rsidR="000F2740" w:rsidRPr="000F2740">
        <w:rPr>
          <w:rFonts w:asciiTheme="minorBidi" w:hAnsiTheme="minorBidi" w:cstheme="minorBidi" w:hint="eastAsia"/>
          <w:sz w:val="22"/>
          <w:szCs w:val="22"/>
        </w:rPr>
        <w:t>9</w:t>
      </w:r>
      <w:r w:rsidR="000F2740" w:rsidRPr="000F2740">
        <w:rPr>
          <w:rFonts w:asciiTheme="minorBidi" w:hAnsiTheme="minorBidi" w:cstheme="minorBidi" w:hint="eastAsia"/>
          <w:sz w:val="22"/>
          <w:szCs w:val="22"/>
        </w:rPr>
        <w:t>下更详细地讨论这一问题（见</w:t>
      </w:r>
      <w:r w:rsidR="002A2EEB">
        <w:fldChar w:fldCharType="begin"/>
      </w:r>
      <w:r w:rsidR="002A2EEB">
        <w:instrText xml:space="preserve"> HYPERLINK "https://ich.unesco.org/doc/src/LHE-20-8.GA-9-ZH.docx" </w:instrText>
      </w:r>
      <w:r w:rsidR="002A2EEB">
        <w:fldChar w:fldCharType="separate"/>
      </w:r>
      <w:r w:rsidR="000F2740" w:rsidRPr="00A3539C">
        <w:rPr>
          <w:rStyle w:val="Hyperlink"/>
          <w:rFonts w:hint="eastAsia"/>
        </w:rPr>
        <w:t>第</w:t>
      </w:r>
      <w:r w:rsidR="000F2740" w:rsidRPr="00A3539C">
        <w:rPr>
          <w:rStyle w:val="Hyperlink"/>
        </w:rPr>
        <w:t>LHE/20/8.GA/9</w:t>
      </w:r>
      <w:r w:rsidR="000F2740" w:rsidRPr="00A3539C">
        <w:rPr>
          <w:rStyle w:val="Hyperlink"/>
          <w:rFonts w:hint="eastAsia"/>
        </w:rPr>
        <w:t>号文件</w:t>
      </w:r>
      <w:r w:rsidR="002A2EEB">
        <w:rPr>
          <w:rStyle w:val="Hyperlink"/>
        </w:rPr>
        <w:fldChar w:fldCharType="end"/>
      </w:r>
      <w:r w:rsidR="000F2740" w:rsidRPr="0008329E">
        <w:rPr>
          <w:rFonts w:asciiTheme="minorBidi" w:hAnsiTheme="minorBidi" w:cstheme="minorBidi" w:hint="eastAsia"/>
          <w:sz w:val="22"/>
          <w:szCs w:val="22"/>
        </w:rPr>
        <w:t>）。</w:t>
      </w:r>
    </w:p>
    <w:p w14:paraId="095E40A6" w14:textId="3647307F" w:rsidR="000F2740" w:rsidRPr="00A3539C" w:rsidRDefault="00561460" w:rsidP="00A3539C">
      <w:pPr>
        <w:pStyle w:val="ListParagraph"/>
        <w:numPr>
          <w:ilvl w:val="0"/>
          <w:numId w:val="4"/>
        </w:numPr>
        <w:spacing w:after="120"/>
        <w:ind w:left="0" w:firstLine="0"/>
        <w:jc w:val="both"/>
        <w:rPr>
          <w:rFonts w:asciiTheme="minorBidi" w:hAnsiTheme="minorBidi" w:cstheme="minorBidi"/>
          <w:sz w:val="20"/>
          <w:szCs w:val="20"/>
        </w:rPr>
      </w:pPr>
      <w:r w:rsidRPr="00157AB2">
        <w:rPr>
          <w:rFonts w:cs="Arial"/>
        </w:rPr>
        <w:t>大会希望通过下列决议</w:t>
      </w:r>
      <w:r w:rsidR="000F2740" w:rsidRPr="00A3539C">
        <w:rPr>
          <w:rFonts w:hint="eastAsia"/>
          <w:sz w:val="22"/>
          <w:szCs w:val="22"/>
        </w:rPr>
        <w:t>：</w:t>
      </w:r>
    </w:p>
    <w:p w14:paraId="0D720BEA" w14:textId="6871D928" w:rsidR="000F2740" w:rsidRPr="00A3539C" w:rsidRDefault="000F2740" w:rsidP="00A3539C">
      <w:pPr>
        <w:pStyle w:val="GATitleResolution"/>
        <w:rPr>
          <w:rFonts w:asciiTheme="minorBidi" w:eastAsia="SimSun" w:hAnsiTheme="minorBidi" w:cstheme="minorBidi"/>
          <w:lang w:eastAsia="zh-CN"/>
        </w:rPr>
      </w:pPr>
      <w:r w:rsidRPr="00A3539C">
        <w:rPr>
          <w:rFonts w:asciiTheme="minorBidi" w:eastAsia="SimSun" w:hAnsiTheme="minorBidi" w:cstheme="minorBidi"/>
          <w:bCs/>
          <w:lang w:eastAsia="zh-CN"/>
        </w:rPr>
        <w:t xml:space="preserve">  </w:t>
      </w:r>
      <w:r w:rsidR="00F1212F">
        <w:rPr>
          <w:rFonts w:asciiTheme="minorBidi" w:eastAsia="SimSun" w:hAnsiTheme="minorBidi" w:cstheme="minorBidi"/>
          <w:bCs/>
          <w:lang w:eastAsia="zh-CN"/>
        </w:rPr>
        <w:t xml:space="preserve"> </w:t>
      </w:r>
      <w:r w:rsidRPr="00A3539C">
        <w:rPr>
          <w:rFonts w:asciiTheme="minorBidi" w:eastAsia="SimSun" w:hAnsiTheme="minorBidi" w:cstheme="minorBidi" w:hint="eastAsia"/>
          <w:bCs/>
          <w:lang w:eastAsia="zh-CN"/>
        </w:rPr>
        <w:t>第</w:t>
      </w:r>
      <w:r w:rsidRPr="00A3539C">
        <w:rPr>
          <w:rFonts w:asciiTheme="minorBidi" w:eastAsia="SimSun" w:hAnsiTheme="minorBidi" w:cstheme="minorBidi"/>
          <w:bCs/>
          <w:lang w:eastAsia="zh-CN"/>
        </w:rPr>
        <w:t xml:space="preserve">8.GA </w:t>
      </w:r>
      <w:r>
        <w:rPr>
          <w:rFonts w:asciiTheme="minorBidi" w:eastAsia="SimSun" w:hAnsiTheme="minorBidi" w:cstheme="minorBidi" w:hint="eastAsia"/>
          <w:bCs/>
          <w:lang w:eastAsia="zh-CN"/>
        </w:rPr>
        <w:t>6</w:t>
      </w:r>
      <w:r>
        <w:rPr>
          <w:rFonts w:asciiTheme="minorBidi" w:eastAsia="SimSun" w:hAnsiTheme="minorBidi" w:cstheme="minorBidi"/>
          <w:bCs/>
          <w:lang w:eastAsia="zh-CN"/>
        </w:rPr>
        <w:t xml:space="preserve"> </w:t>
      </w:r>
      <w:r>
        <w:rPr>
          <w:rFonts w:asciiTheme="minorBidi" w:eastAsia="SimSun" w:hAnsiTheme="minorBidi" w:cstheme="minorBidi" w:hint="eastAsia"/>
          <w:bCs/>
          <w:lang w:eastAsia="zh-CN"/>
        </w:rPr>
        <w:t>Add</w:t>
      </w:r>
      <w:r>
        <w:rPr>
          <w:rFonts w:asciiTheme="minorBidi" w:eastAsia="SimSun" w:hAnsiTheme="minorBidi" w:cstheme="minorBidi"/>
          <w:bCs/>
          <w:lang w:eastAsia="zh-CN"/>
        </w:rPr>
        <w:t>.</w:t>
      </w:r>
      <w:r w:rsidRPr="00A3539C">
        <w:rPr>
          <w:rFonts w:asciiTheme="minorBidi" w:eastAsia="SimSun" w:hAnsiTheme="minorBidi" w:cstheme="minorBidi" w:hint="eastAsia"/>
          <w:bCs/>
          <w:lang w:eastAsia="zh-CN"/>
        </w:rPr>
        <w:t>号决议草案</w:t>
      </w:r>
    </w:p>
    <w:p w14:paraId="5ABAF47B" w14:textId="6B5BAF2A" w:rsidR="000F2740" w:rsidRPr="00A3539C" w:rsidRDefault="000F2740" w:rsidP="00A3539C">
      <w:pPr>
        <w:spacing w:after="120"/>
        <w:jc w:val="both"/>
        <w:rPr>
          <w:rFonts w:ascii="Arial" w:hAnsi="Arial" w:cs="Arial"/>
          <w:sz w:val="22"/>
          <w:szCs w:val="22"/>
        </w:rPr>
      </w:pPr>
      <w:r>
        <w:rPr>
          <w:rFonts w:ascii="Arial" w:hAnsi="Arial" w:cs="Arial"/>
          <w:sz w:val="22"/>
          <w:szCs w:val="22"/>
        </w:rPr>
        <w:tab/>
      </w:r>
      <w:r>
        <w:rPr>
          <w:rFonts w:ascii="Arial" w:hAnsi="Arial" w:cs="Arial" w:hint="eastAsia"/>
          <w:sz w:val="22"/>
          <w:szCs w:val="22"/>
        </w:rPr>
        <w:t>大会，</w:t>
      </w:r>
    </w:p>
    <w:p w14:paraId="3C520CA1" w14:textId="5CE4989D" w:rsidR="000F2740" w:rsidRPr="000F2740" w:rsidRDefault="000F2740" w:rsidP="00A3539C">
      <w:pPr>
        <w:spacing w:after="120"/>
        <w:ind w:left="720"/>
        <w:rPr>
          <w:rFonts w:ascii="Arial" w:hAnsi="Arial" w:cs="Arial"/>
          <w:sz w:val="22"/>
          <w:szCs w:val="22"/>
        </w:rPr>
      </w:pPr>
      <w:r w:rsidRPr="000F2740">
        <w:rPr>
          <w:rFonts w:ascii="Arial" w:hAnsi="Arial" w:cs="Arial" w:hint="eastAsia"/>
          <w:sz w:val="22"/>
          <w:szCs w:val="22"/>
        </w:rPr>
        <w:t>1.</w:t>
      </w:r>
      <w:r w:rsidRPr="000F2740">
        <w:rPr>
          <w:rFonts w:ascii="Arial" w:hAnsi="Arial" w:cs="Arial" w:hint="eastAsia"/>
          <w:sz w:val="22"/>
          <w:szCs w:val="22"/>
        </w:rPr>
        <w:tab/>
      </w:r>
      <w:r w:rsidRPr="00A3539C">
        <w:rPr>
          <w:rFonts w:ascii="Arial" w:hAnsi="Arial" w:cs="Arial" w:hint="eastAsia"/>
          <w:sz w:val="22"/>
          <w:szCs w:val="22"/>
          <w:u w:val="single"/>
        </w:rPr>
        <w:t>审查了</w:t>
      </w:r>
      <w:r>
        <w:rPr>
          <w:rFonts w:ascii="Arial" w:hAnsi="Arial" w:cs="Arial" w:hint="eastAsia"/>
          <w:sz w:val="22"/>
          <w:szCs w:val="22"/>
        </w:rPr>
        <w:t>第</w:t>
      </w:r>
      <w:r w:rsidRPr="000F2740">
        <w:rPr>
          <w:rFonts w:ascii="Arial" w:hAnsi="Arial" w:cs="Arial" w:hint="eastAsia"/>
          <w:sz w:val="22"/>
          <w:szCs w:val="22"/>
        </w:rPr>
        <w:t xml:space="preserve">LHE/20/8.GA/6 </w:t>
      </w:r>
      <w:proofErr w:type="spellStart"/>
      <w:r w:rsidRPr="000F2740">
        <w:rPr>
          <w:rFonts w:ascii="Arial" w:hAnsi="Arial" w:cs="Arial" w:hint="eastAsia"/>
          <w:sz w:val="22"/>
          <w:szCs w:val="22"/>
        </w:rPr>
        <w:t>Add</w:t>
      </w:r>
      <w:proofErr w:type="spellEnd"/>
      <w:r w:rsidRPr="000F2740">
        <w:rPr>
          <w:rFonts w:ascii="Arial" w:hAnsi="Arial" w:cs="Arial" w:hint="eastAsia"/>
          <w:sz w:val="22"/>
          <w:szCs w:val="22"/>
        </w:rPr>
        <w:t>.</w:t>
      </w:r>
      <w:r w:rsidRPr="000F2740">
        <w:rPr>
          <w:rFonts w:ascii="Arial" w:hAnsi="Arial" w:cs="Arial" w:hint="eastAsia"/>
          <w:sz w:val="22"/>
          <w:szCs w:val="22"/>
        </w:rPr>
        <w:t>号文件</w:t>
      </w:r>
      <w:r>
        <w:rPr>
          <w:rFonts w:ascii="Arial" w:hAnsi="Arial" w:cs="Arial" w:hint="eastAsia"/>
          <w:sz w:val="22"/>
          <w:szCs w:val="22"/>
        </w:rPr>
        <w:t>；</w:t>
      </w:r>
    </w:p>
    <w:p w14:paraId="32BB410C" w14:textId="26F1B903" w:rsidR="000F2740" w:rsidRPr="000F2740" w:rsidRDefault="000F2740" w:rsidP="00A3539C">
      <w:pPr>
        <w:spacing w:after="120"/>
        <w:ind w:left="1406" w:hanging="686"/>
        <w:rPr>
          <w:rFonts w:ascii="Arial" w:hAnsi="Arial" w:cs="Arial"/>
          <w:sz w:val="22"/>
          <w:szCs w:val="22"/>
        </w:rPr>
      </w:pPr>
      <w:r w:rsidRPr="000F2740">
        <w:rPr>
          <w:rFonts w:ascii="Arial" w:hAnsi="Arial" w:cs="Arial" w:hint="eastAsia"/>
          <w:sz w:val="22"/>
          <w:szCs w:val="22"/>
        </w:rPr>
        <w:t>2.</w:t>
      </w:r>
      <w:r w:rsidRPr="000F2740">
        <w:rPr>
          <w:rFonts w:ascii="Arial" w:hAnsi="Arial" w:cs="Arial" w:hint="eastAsia"/>
          <w:sz w:val="22"/>
          <w:szCs w:val="22"/>
        </w:rPr>
        <w:tab/>
      </w:r>
      <w:r w:rsidRPr="00A3539C">
        <w:rPr>
          <w:rFonts w:ascii="Arial" w:hAnsi="Arial" w:cs="Arial" w:hint="eastAsia"/>
          <w:sz w:val="22"/>
          <w:szCs w:val="22"/>
          <w:u w:val="single"/>
        </w:rPr>
        <w:t>注意到</w:t>
      </w:r>
      <w:r w:rsidRPr="000F2740">
        <w:rPr>
          <w:rFonts w:ascii="Arial" w:hAnsi="Arial" w:cs="Arial" w:hint="eastAsia"/>
          <w:sz w:val="22"/>
          <w:szCs w:val="22"/>
        </w:rPr>
        <w:t>秘书处为应对</w:t>
      </w:r>
      <w:r w:rsidRPr="000F2740">
        <w:rPr>
          <w:rFonts w:ascii="Arial" w:hAnsi="Arial" w:cs="Arial" w:hint="eastAsia"/>
          <w:sz w:val="22"/>
          <w:szCs w:val="22"/>
        </w:rPr>
        <w:t>COVID-19</w:t>
      </w:r>
      <w:r w:rsidRPr="000F2740">
        <w:rPr>
          <w:rFonts w:ascii="Arial" w:hAnsi="Arial" w:cs="Arial" w:hint="eastAsia"/>
          <w:sz w:val="22"/>
          <w:szCs w:val="22"/>
        </w:rPr>
        <w:t>大流行病所做的调整，并对</w:t>
      </w:r>
      <w:r w:rsidR="0072373D">
        <w:rPr>
          <w:rFonts w:ascii="Arial" w:hAnsi="Arial" w:cs="Arial" w:hint="eastAsia"/>
          <w:sz w:val="22"/>
          <w:szCs w:val="22"/>
        </w:rPr>
        <w:t>面临</w:t>
      </w:r>
      <w:r>
        <w:rPr>
          <w:rFonts w:ascii="Arial" w:hAnsi="Arial" w:cs="Arial" w:hint="eastAsia"/>
          <w:sz w:val="22"/>
          <w:szCs w:val="22"/>
        </w:rPr>
        <w:t>诸多挑战</w:t>
      </w:r>
      <w:r w:rsidR="0072373D">
        <w:rPr>
          <w:rFonts w:ascii="Arial" w:hAnsi="Arial" w:cs="Arial" w:hint="eastAsia"/>
          <w:sz w:val="22"/>
          <w:szCs w:val="22"/>
        </w:rPr>
        <w:t>情况下所开展</w:t>
      </w:r>
      <w:r w:rsidRPr="000F2740">
        <w:rPr>
          <w:rFonts w:ascii="Arial" w:hAnsi="Arial" w:cs="Arial" w:hint="eastAsia"/>
          <w:sz w:val="22"/>
          <w:szCs w:val="22"/>
        </w:rPr>
        <w:t>应对措施的及时性和有效性</w:t>
      </w:r>
      <w:r w:rsidRPr="00A3539C">
        <w:rPr>
          <w:rFonts w:ascii="Arial" w:hAnsi="Arial" w:cs="Arial" w:hint="eastAsia"/>
          <w:sz w:val="22"/>
          <w:szCs w:val="22"/>
          <w:u w:val="single"/>
        </w:rPr>
        <w:t>表示赞赏</w:t>
      </w:r>
      <w:r w:rsidRPr="000F2740">
        <w:rPr>
          <w:rFonts w:ascii="Arial" w:hAnsi="Arial" w:cs="Arial" w:hint="eastAsia"/>
          <w:sz w:val="22"/>
          <w:szCs w:val="22"/>
        </w:rPr>
        <w:t>。</w:t>
      </w:r>
    </w:p>
    <w:p w14:paraId="3E8FA4EB" w14:textId="77777777" w:rsidR="000F2740" w:rsidRDefault="000F2740" w:rsidP="00A3539C">
      <w:pPr>
        <w:spacing w:after="120"/>
        <w:ind w:left="1406" w:hanging="686"/>
        <w:rPr>
          <w:rFonts w:ascii="Arial" w:hAnsi="Arial" w:cs="Arial"/>
          <w:sz w:val="22"/>
          <w:szCs w:val="22"/>
        </w:rPr>
      </w:pPr>
      <w:r w:rsidRPr="000F2740">
        <w:rPr>
          <w:rFonts w:ascii="Arial" w:hAnsi="Arial" w:cs="Arial" w:hint="eastAsia"/>
          <w:sz w:val="22"/>
          <w:szCs w:val="22"/>
        </w:rPr>
        <w:t>3.</w:t>
      </w:r>
      <w:r w:rsidRPr="000F2740">
        <w:rPr>
          <w:rFonts w:ascii="Arial" w:hAnsi="Arial" w:cs="Arial" w:hint="eastAsia"/>
          <w:sz w:val="22"/>
          <w:szCs w:val="22"/>
        </w:rPr>
        <w:tab/>
      </w:r>
      <w:r>
        <w:rPr>
          <w:rFonts w:ascii="Arial" w:hAnsi="Arial" w:cs="Arial" w:hint="eastAsia"/>
          <w:sz w:val="22"/>
          <w:szCs w:val="22"/>
          <w:u w:val="single"/>
        </w:rPr>
        <w:t>认可</w:t>
      </w:r>
      <w:r w:rsidRPr="000F2740">
        <w:rPr>
          <w:rFonts w:ascii="Arial" w:hAnsi="Arial" w:cs="Arial" w:hint="eastAsia"/>
          <w:sz w:val="22"/>
          <w:szCs w:val="22"/>
        </w:rPr>
        <w:t>通过调查和专用网络平台提出的意见以及秘书处采取的其他行动，为《公约》在</w:t>
      </w:r>
      <w:r>
        <w:rPr>
          <w:rFonts w:ascii="Arial" w:hAnsi="Arial" w:cs="Arial" w:hint="eastAsia"/>
          <w:sz w:val="22"/>
          <w:szCs w:val="22"/>
        </w:rPr>
        <w:t>面对</w:t>
      </w:r>
      <w:r w:rsidRPr="000F2740">
        <w:rPr>
          <w:rFonts w:ascii="Arial" w:hAnsi="Arial" w:cs="Arial" w:hint="eastAsia"/>
          <w:sz w:val="22"/>
          <w:szCs w:val="22"/>
        </w:rPr>
        <w:t>全球挑战的相关性</w:t>
      </w:r>
      <w:r>
        <w:rPr>
          <w:rFonts w:ascii="Arial" w:hAnsi="Arial" w:cs="Arial" w:hint="eastAsia"/>
          <w:sz w:val="22"/>
          <w:szCs w:val="22"/>
        </w:rPr>
        <w:t>方面</w:t>
      </w:r>
      <w:r w:rsidRPr="000F2740">
        <w:rPr>
          <w:rFonts w:ascii="Arial" w:hAnsi="Arial" w:cs="Arial" w:hint="eastAsia"/>
          <w:sz w:val="22"/>
          <w:szCs w:val="22"/>
        </w:rPr>
        <w:t>提供了一个</w:t>
      </w:r>
      <w:r>
        <w:rPr>
          <w:rFonts w:ascii="Arial" w:hAnsi="Arial" w:cs="Arial" w:hint="eastAsia"/>
          <w:sz w:val="22"/>
          <w:szCs w:val="22"/>
        </w:rPr>
        <w:t>切实的</w:t>
      </w:r>
      <w:r w:rsidRPr="000F2740">
        <w:rPr>
          <w:rFonts w:ascii="Arial" w:hAnsi="Arial" w:cs="Arial" w:hint="eastAsia"/>
          <w:sz w:val="22"/>
          <w:szCs w:val="22"/>
        </w:rPr>
        <w:t>例子，并表明活</w:t>
      </w:r>
      <w:r>
        <w:rPr>
          <w:rFonts w:ascii="Arial" w:hAnsi="Arial" w:cs="Arial" w:hint="eastAsia"/>
          <w:sz w:val="22"/>
          <w:szCs w:val="22"/>
        </w:rPr>
        <w:t>态</w:t>
      </w:r>
      <w:r w:rsidRPr="000F2740">
        <w:rPr>
          <w:rFonts w:ascii="Arial" w:hAnsi="Arial" w:cs="Arial" w:hint="eastAsia"/>
          <w:sz w:val="22"/>
          <w:szCs w:val="22"/>
        </w:rPr>
        <w:t>遗产有能力应对和适应这些挑战。</w:t>
      </w:r>
    </w:p>
    <w:p w14:paraId="6FFB6F6C" w14:textId="640F50F8" w:rsidR="00A3539C" w:rsidRDefault="000F2740" w:rsidP="00A3539C">
      <w:pPr>
        <w:spacing w:after="120"/>
        <w:ind w:left="1406" w:hanging="686"/>
        <w:rPr>
          <w:rFonts w:ascii="Arial" w:hAnsi="Arial" w:cs="Arial"/>
          <w:sz w:val="22"/>
          <w:szCs w:val="22"/>
        </w:rPr>
      </w:pPr>
      <w:r>
        <w:rPr>
          <w:rFonts w:ascii="Arial" w:hAnsi="Arial" w:cs="Arial" w:hint="eastAsia"/>
          <w:sz w:val="22"/>
          <w:szCs w:val="22"/>
        </w:rPr>
        <w:t>4.</w:t>
      </w:r>
      <w:r>
        <w:rPr>
          <w:rFonts w:ascii="Arial" w:hAnsi="Arial" w:cs="Arial"/>
          <w:sz w:val="22"/>
          <w:szCs w:val="22"/>
        </w:rPr>
        <w:t xml:space="preserve"> </w:t>
      </w:r>
      <w:r>
        <w:rPr>
          <w:rFonts w:ascii="Arial" w:hAnsi="Arial" w:cs="Arial"/>
          <w:sz w:val="22"/>
          <w:szCs w:val="22"/>
        </w:rPr>
        <w:tab/>
      </w:r>
      <w:r w:rsidRPr="00A3539C">
        <w:rPr>
          <w:rFonts w:ascii="Arial" w:hAnsi="Arial" w:cs="Arial" w:hint="eastAsia"/>
          <w:sz w:val="22"/>
          <w:szCs w:val="22"/>
          <w:u w:val="single"/>
        </w:rPr>
        <w:t>鼓励</w:t>
      </w:r>
      <w:r w:rsidRPr="000F2740">
        <w:rPr>
          <w:rFonts w:ascii="Arial" w:hAnsi="Arial" w:cs="Arial" w:hint="eastAsia"/>
          <w:sz w:val="22"/>
          <w:szCs w:val="22"/>
        </w:rPr>
        <w:t>秘书处在今后支持《公约》理事机构的工作和各国保护工作的活动中，应用从这一</w:t>
      </w:r>
      <w:r>
        <w:rPr>
          <w:rFonts w:ascii="Arial" w:hAnsi="Arial" w:cs="Arial" w:hint="eastAsia"/>
          <w:sz w:val="22"/>
          <w:szCs w:val="22"/>
        </w:rPr>
        <w:t>响应</w:t>
      </w:r>
      <w:r w:rsidRPr="000F2740">
        <w:rPr>
          <w:rFonts w:ascii="Arial" w:hAnsi="Arial" w:cs="Arial" w:hint="eastAsia"/>
          <w:sz w:val="22"/>
          <w:szCs w:val="22"/>
        </w:rPr>
        <w:t>中获得的经验教训，包括与能力建设有关的经验教训。</w:t>
      </w:r>
    </w:p>
    <w:p w14:paraId="4B3EC49D" w14:textId="77777777" w:rsidR="002A2EEB" w:rsidRDefault="002A2EEB">
      <w:pPr>
        <w:rPr>
          <w:rFonts w:ascii="Arial" w:hAnsi="Arial" w:cs="Arial"/>
          <w:sz w:val="22"/>
          <w:szCs w:val="22"/>
        </w:rPr>
        <w:sectPr w:rsidR="002A2EEB" w:rsidSect="006F2570">
          <w:headerReference w:type="even" r:id="rId18"/>
          <w:headerReference w:type="default" r:id="rId19"/>
          <w:headerReference w:type="first" r:id="rId20"/>
          <w:pgSz w:w="11906" w:h="16838" w:code="9"/>
          <w:pgMar w:top="1411" w:right="1138" w:bottom="1138" w:left="1138" w:header="403" w:footer="288" w:gutter="0"/>
          <w:cols w:space="708"/>
          <w:titlePg/>
          <w:docGrid w:linePitch="360"/>
        </w:sectPr>
      </w:pPr>
    </w:p>
    <w:p w14:paraId="3C91D7D6" w14:textId="11871C65" w:rsidR="00A3539C" w:rsidRPr="00D3715E" w:rsidRDefault="008D602E" w:rsidP="008D602E">
      <w:pPr>
        <w:tabs>
          <w:tab w:val="left" w:pos="2805"/>
          <w:tab w:val="center" w:pos="4815"/>
        </w:tabs>
        <w:spacing w:before="1200" w:line="276" w:lineRule="auto"/>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sidR="00A3539C" w:rsidRPr="00D3715E">
        <w:rPr>
          <w:rFonts w:ascii="Arial" w:hAnsi="Arial" w:cs="Arial"/>
          <w:b/>
          <w:sz w:val="22"/>
          <w:szCs w:val="22"/>
        </w:rPr>
        <w:t>保护非物质文化遗产公约</w:t>
      </w:r>
    </w:p>
    <w:p w14:paraId="4212065B" w14:textId="77777777" w:rsidR="00A3539C" w:rsidRPr="00D3715E" w:rsidRDefault="00A3539C" w:rsidP="00A3539C">
      <w:pPr>
        <w:spacing w:before="1200"/>
        <w:jc w:val="center"/>
        <w:rPr>
          <w:rFonts w:ascii="Arial" w:hAnsi="Arial" w:cs="Arial"/>
          <w:b/>
          <w:sz w:val="22"/>
          <w:szCs w:val="22"/>
        </w:rPr>
      </w:pPr>
      <w:r w:rsidRPr="00D3715E">
        <w:rPr>
          <w:rFonts w:ascii="Arial" w:hAnsi="Arial" w:cs="Arial"/>
          <w:b/>
          <w:bCs/>
          <w:sz w:val="22"/>
          <w:szCs w:val="22"/>
        </w:rPr>
        <w:t>《保护非物质文化遗产公约》缔约国大会</w:t>
      </w:r>
    </w:p>
    <w:p w14:paraId="488AB430" w14:textId="77777777" w:rsidR="00A3539C" w:rsidRPr="00D3715E" w:rsidRDefault="00A3539C" w:rsidP="00A3539C">
      <w:pPr>
        <w:spacing w:before="840"/>
        <w:jc w:val="center"/>
        <w:rPr>
          <w:rFonts w:ascii="Arial" w:hAnsi="Arial" w:cs="Arial"/>
          <w:b/>
          <w:sz w:val="22"/>
          <w:szCs w:val="22"/>
        </w:rPr>
      </w:pPr>
      <w:r w:rsidRPr="00D3715E">
        <w:rPr>
          <w:rFonts w:ascii="Arial" w:hAnsi="Arial" w:cs="Arial"/>
          <w:b/>
          <w:bCs/>
          <w:sz w:val="22"/>
          <w:szCs w:val="22"/>
        </w:rPr>
        <w:t>第八届会议</w:t>
      </w:r>
    </w:p>
    <w:p w14:paraId="0C2F7B32" w14:textId="77777777" w:rsidR="00A3539C" w:rsidRPr="00D3715E" w:rsidRDefault="00A3539C" w:rsidP="00A3539C">
      <w:pPr>
        <w:jc w:val="center"/>
        <w:rPr>
          <w:rFonts w:ascii="Arial" w:hAnsi="Arial" w:cs="Arial"/>
          <w:b/>
          <w:sz w:val="22"/>
          <w:szCs w:val="22"/>
        </w:rPr>
      </w:pPr>
      <w:r w:rsidRPr="00D3715E">
        <w:rPr>
          <w:rFonts w:ascii="Arial" w:hAnsi="Arial" w:cs="Arial"/>
          <w:b/>
          <w:bCs/>
          <w:sz w:val="22"/>
          <w:szCs w:val="22"/>
        </w:rPr>
        <w:t>教科文组织总部，一号会议厅</w:t>
      </w:r>
    </w:p>
    <w:p w14:paraId="1495D3E8" w14:textId="77777777" w:rsidR="00A3539C" w:rsidRPr="00D3715E" w:rsidRDefault="00A3539C" w:rsidP="00A3539C">
      <w:pPr>
        <w:jc w:val="center"/>
        <w:rPr>
          <w:rFonts w:ascii="Arial" w:hAnsi="Arial" w:cs="Arial"/>
          <w:b/>
          <w:sz w:val="22"/>
          <w:szCs w:val="22"/>
        </w:rPr>
      </w:pPr>
      <w:r w:rsidRPr="00D3715E">
        <w:rPr>
          <w:rFonts w:ascii="Arial" w:hAnsi="Arial" w:cs="Arial"/>
          <w:b/>
          <w:bCs/>
          <w:sz w:val="22"/>
          <w:szCs w:val="22"/>
        </w:rPr>
        <w:t>2020</w:t>
      </w:r>
      <w:r w:rsidRPr="00D3715E">
        <w:rPr>
          <w:rFonts w:ascii="Arial" w:hAnsi="Arial" w:cs="Arial"/>
          <w:b/>
          <w:bCs/>
          <w:sz w:val="22"/>
          <w:szCs w:val="22"/>
        </w:rPr>
        <w:t>年</w:t>
      </w:r>
      <w:r w:rsidRPr="00D3715E">
        <w:rPr>
          <w:rFonts w:ascii="Arial" w:hAnsi="Arial" w:cs="Arial"/>
          <w:b/>
          <w:bCs/>
          <w:sz w:val="22"/>
          <w:szCs w:val="22"/>
        </w:rPr>
        <w:t>9</w:t>
      </w:r>
      <w:r w:rsidRPr="00D3715E">
        <w:rPr>
          <w:rFonts w:ascii="Arial" w:hAnsi="Arial" w:cs="Arial"/>
          <w:b/>
          <w:bCs/>
          <w:sz w:val="22"/>
          <w:szCs w:val="22"/>
        </w:rPr>
        <w:t>月</w:t>
      </w:r>
      <w:r w:rsidRPr="00D3715E">
        <w:rPr>
          <w:rFonts w:ascii="Arial" w:hAnsi="Arial" w:cs="Arial"/>
          <w:b/>
          <w:bCs/>
          <w:sz w:val="22"/>
          <w:szCs w:val="22"/>
        </w:rPr>
        <w:t>8</w:t>
      </w:r>
      <w:r w:rsidRPr="00D3715E">
        <w:rPr>
          <w:rFonts w:ascii="Arial" w:hAnsi="Arial" w:cs="Arial"/>
          <w:b/>
          <w:bCs/>
          <w:sz w:val="22"/>
          <w:szCs w:val="22"/>
        </w:rPr>
        <w:t>日至</w:t>
      </w:r>
      <w:r w:rsidRPr="00D3715E">
        <w:rPr>
          <w:rFonts w:ascii="Arial" w:hAnsi="Arial" w:cs="Arial"/>
          <w:b/>
          <w:bCs/>
          <w:sz w:val="22"/>
          <w:szCs w:val="22"/>
        </w:rPr>
        <w:t>10</w:t>
      </w:r>
      <w:r w:rsidRPr="00D3715E">
        <w:rPr>
          <w:rFonts w:ascii="Arial" w:hAnsi="Arial" w:cs="Arial"/>
          <w:b/>
          <w:bCs/>
          <w:sz w:val="22"/>
          <w:szCs w:val="22"/>
        </w:rPr>
        <w:t>日</w:t>
      </w:r>
    </w:p>
    <w:p w14:paraId="52EF1B3C" w14:textId="77777777" w:rsidR="00A3539C" w:rsidRPr="00D3715E" w:rsidRDefault="00A3539C" w:rsidP="00A3539C">
      <w:pPr>
        <w:pStyle w:val="Sansinterligne2"/>
        <w:spacing w:before="1200"/>
        <w:jc w:val="center"/>
        <w:rPr>
          <w:rFonts w:ascii="Arial" w:eastAsia="SimSun" w:hAnsi="Arial" w:cs="Arial"/>
          <w:b/>
          <w:sz w:val="22"/>
          <w:szCs w:val="22"/>
          <w:lang w:eastAsia="zh-CN"/>
        </w:rPr>
      </w:pPr>
      <w:r w:rsidRPr="00D3715E">
        <w:rPr>
          <w:rFonts w:ascii="Arial" w:eastAsia="SimSun" w:hAnsi="Arial" w:cs="Arial"/>
          <w:b/>
          <w:bCs/>
          <w:sz w:val="22"/>
          <w:szCs w:val="22"/>
          <w:u w:val="single"/>
          <w:lang w:eastAsia="zh-CN"/>
        </w:rPr>
        <w:t>临时议程项目</w:t>
      </w:r>
      <w:r w:rsidRPr="00D3715E">
        <w:rPr>
          <w:rFonts w:ascii="Arial" w:eastAsia="SimSun" w:hAnsi="Arial" w:cs="Arial"/>
          <w:b/>
          <w:bCs/>
          <w:sz w:val="22"/>
          <w:szCs w:val="22"/>
          <w:u w:val="single"/>
          <w:lang w:eastAsia="zh-CN"/>
        </w:rPr>
        <w:t>6</w:t>
      </w:r>
      <w:r w:rsidRPr="00D3715E">
        <w:rPr>
          <w:rFonts w:ascii="Arial" w:eastAsia="SimSun" w:hAnsi="Arial" w:cs="Arial"/>
          <w:b/>
          <w:bCs/>
          <w:sz w:val="22"/>
          <w:szCs w:val="22"/>
          <w:u w:val="single"/>
          <w:lang w:eastAsia="zh-CN"/>
        </w:rPr>
        <w:t>：</w:t>
      </w:r>
    </w:p>
    <w:p w14:paraId="39F4B03A" w14:textId="77777777" w:rsidR="00A3539C" w:rsidRPr="00415091" w:rsidRDefault="00A3539C" w:rsidP="00A3539C">
      <w:pPr>
        <w:pStyle w:val="Sansinterligne2"/>
        <w:spacing w:after="1200"/>
        <w:contextualSpacing/>
        <w:jc w:val="center"/>
        <w:rPr>
          <w:rFonts w:ascii="Arial" w:eastAsia="SimSun" w:hAnsi="Arial" w:cs="Arial"/>
          <w:b/>
          <w:sz w:val="22"/>
          <w:szCs w:val="22"/>
          <w:lang w:eastAsia="zh-CN"/>
        </w:rPr>
      </w:pPr>
      <w:r w:rsidRPr="00EB3EA8">
        <w:rPr>
          <w:rFonts w:ascii="Arial" w:eastAsia="SimSun" w:hAnsi="Arial" w:cs="Arial" w:hint="eastAsia"/>
          <w:b/>
          <w:bCs/>
          <w:sz w:val="22"/>
          <w:szCs w:val="22"/>
          <w:lang w:eastAsia="zh-CN"/>
        </w:rPr>
        <w:t>秘书处关于其工作的报告</w:t>
      </w:r>
      <w:r>
        <w:rPr>
          <w:rFonts w:ascii="Arial" w:eastAsia="SimSun" w:hAnsi="Arial" w:cs="Arial"/>
          <w:b/>
          <w:bCs/>
          <w:sz w:val="22"/>
          <w:szCs w:val="22"/>
          <w:lang w:eastAsia="zh-CN"/>
        </w:rPr>
        <w:br/>
      </w:r>
      <w:r w:rsidRPr="00415091">
        <w:rPr>
          <w:rFonts w:ascii="Arial" w:eastAsia="SimSun" w:hAnsi="Arial" w:cs="Arial"/>
          <w:b/>
          <w:bCs/>
          <w:sz w:val="22"/>
          <w:szCs w:val="22"/>
          <w:lang w:eastAsia="zh-CN"/>
        </w:rPr>
        <w:t>(2018</w:t>
      </w:r>
      <w:r w:rsidRPr="00415091">
        <w:rPr>
          <w:rFonts w:ascii="Arial" w:eastAsia="SimSun" w:hAnsi="Arial" w:cs="Arial"/>
          <w:b/>
          <w:bCs/>
          <w:sz w:val="22"/>
          <w:szCs w:val="22"/>
          <w:lang w:eastAsia="zh-CN"/>
        </w:rPr>
        <w:t>年</w:t>
      </w:r>
      <w:r w:rsidRPr="00415091">
        <w:rPr>
          <w:rFonts w:ascii="Arial" w:eastAsia="SimSun" w:hAnsi="Arial" w:cs="Arial"/>
          <w:b/>
          <w:bCs/>
          <w:sz w:val="22"/>
          <w:szCs w:val="22"/>
          <w:lang w:eastAsia="zh-CN"/>
        </w:rPr>
        <w:t>1</w:t>
      </w:r>
      <w:r w:rsidRPr="00415091">
        <w:rPr>
          <w:rFonts w:ascii="Arial" w:eastAsia="SimSun" w:hAnsi="Arial" w:cs="Arial"/>
          <w:b/>
          <w:bCs/>
          <w:sz w:val="22"/>
          <w:szCs w:val="22"/>
          <w:lang w:eastAsia="zh-CN"/>
        </w:rPr>
        <w:t>月至</w:t>
      </w:r>
      <w:r w:rsidRPr="00415091">
        <w:rPr>
          <w:rFonts w:ascii="Arial" w:eastAsia="SimSun" w:hAnsi="Arial" w:cs="Arial"/>
          <w:b/>
          <w:bCs/>
          <w:sz w:val="22"/>
          <w:szCs w:val="22"/>
          <w:lang w:eastAsia="zh-CN"/>
        </w:rPr>
        <w:t>2019</w:t>
      </w:r>
      <w:r w:rsidRPr="00415091">
        <w:rPr>
          <w:rFonts w:ascii="Arial" w:eastAsia="SimSun" w:hAnsi="Arial" w:cs="Arial"/>
          <w:b/>
          <w:bCs/>
          <w:sz w:val="22"/>
          <w:szCs w:val="22"/>
          <w:lang w:eastAsia="zh-CN"/>
        </w:rPr>
        <w:t>年</w:t>
      </w:r>
      <w:r w:rsidRPr="00415091">
        <w:rPr>
          <w:rFonts w:ascii="Arial" w:eastAsia="SimSun" w:hAnsi="Arial" w:cs="Arial"/>
          <w:b/>
          <w:bCs/>
          <w:sz w:val="22"/>
          <w:szCs w:val="22"/>
          <w:lang w:eastAsia="zh-CN"/>
        </w:rPr>
        <w:t>12</w:t>
      </w:r>
      <w:r w:rsidRPr="00415091">
        <w:rPr>
          <w:rFonts w:ascii="Arial" w:eastAsia="SimSun" w:hAnsi="Arial" w:cs="Arial"/>
          <w:b/>
          <w:bCs/>
          <w:sz w:val="22"/>
          <w:szCs w:val="22"/>
          <w:lang w:eastAsia="zh-CN"/>
        </w:rPr>
        <w:t>月</w:t>
      </w:r>
      <w:r w:rsidRPr="00415091">
        <w:rPr>
          <w:rFonts w:ascii="Arial" w:eastAsia="SimSun" w:hAnsi="Arial" w:cs="Arial"/>
          <w:b/>
          <w:bCs/>
          <w:sz w:val="22"/>
          <w:szCs w:val="22"/>
          <w:lang w:eastAsia="zh-CN"/>
        </w:rPr>
        <w: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539C" w:rsidRPr="00D3715E" w14:paraId="1E6A7DE0" w14:textId="77777777" w:rsidTr="005979A3">
        <w:trPr>
          <w:jc w:val="center"/>
        </w:trPr>
        <w:tc>
          <w:tcPr>
            <w:tcW w:w="7825" w:type="dxa"/>
            <w:vAlign w:val="center"/>
          </w:tcPr>
          <w:p w14:paraId="7B197C54" w14:textId="77777777" w:rsidR="00A3539C" w:rsidRPr="00415091" w:rsidRDefault="00A3539C" w:rsidP="005979A3">
            <w:pPr>
              <w:pStyle w:val="Sansinterligne1"/>
              <w:spacing w:before="200" w:after="200"/>
              <w:jc w:val="center"/>
              <w:rPr>
                <w:rFonts w:ascii="Arial" w:eastAsia="SimSun" w:hAnsi="Arial" w:cs="Arial"/>
                <w:b/>
                <w:sz w:val="22"/>
                <w:szCs w:val="22"/>
                <w:lang w:eastAsia="zh-CN"/>
              </w:rPr>
            </w:pPr>
            <w:r>
              <w:rPr>
                <w:rFonts w:ascii="Arial" w:eastAsia="SimSun" w:hAnsi="Arial" w:cs="Arial" w:hint="eastAsia"/>
                <w:b/>
                <w:bCs/>
                <w:sz w:val="22"/>
                <w:szCs w:val="22"/>
                <w:lang w:eastAsia="zh-CN"/>
              </w:rPr>
              <w:t>概述</w:t>
            </w:r>
          </w:p>
          <w:p w14:paraId="1BC3ABDD" w14:textId="77777777" w:rsidR="00A3539C" w:rsidRPr="00415091" w:rsidRDefault="00A3539C" w:rsidP="005979A3">
            <w:pPr>
              <w:pStyle w:val="Sansinterligne2"/>
              <w:spacing w:before="200" w:after="200"/>
              <w:jc w:val="both"/>
              <w:rPr>
                <w:rFonts w:ascii="Arial" w:eastAsia="SimSun" w:hAnsi="Arial" w:cs="Arial"/>
                <w:sz w:val="22"/>
                <w:szCs w:val="22"/>
                <w:lang w:eastAsia="zh-CN"/>
              </w:rPr>
            </w:pPr>
            <w:r w:rsidRPr="00415091">
              <w:rPr>
                <w:rFonts w:ascii="Arial" w:eastAsia="SimSun" w:hAnsi="Arial" w:cs="Arial"/>
                <w:sz w:val="22"/>
                <w:szCs w:val="22"/>
                <w:lang w:eastAsia="zh-CN"/>
              </w:rPr>
              <w:t>本文件概述了</w:t>
            </w:r>
            <w:r w:rsidRPr="00415091">
              <w:rPr>
                <w:rFonts w:ascii="Arial" w:eastAsia="SimSun" w:hAnsi="Arial" w:cs="Arial"/>
                <w:sz w:val="22"/>
                <w:szCs w:val="22"/>
                <w:lang w:eastAsia="zh-CN"/>
              </w:rPr>
              <w:t>2003</w:t>
            </w:r>
            <w:r w:rsidRPr="00415091">
              <w:rPr>
                <w:rFonts w:ascii="Arial" w:eastAsia="SimSun" w:hAnsi="Arial" w:cs="Arial"/>
                <w:sz w:val="22"/>
                <w:szCs w:val="22"/>
                <w:lang w:eastAsia="zh-CN"/>
              </w:rPr>
              <w:t>年《保护非物质文化遗产公约》秘书处自</w:t>
            </w:r>
            <w:r w:rsidRPr="00415091">
              <w:rPr>
                <w:rFonts w:ascii="Arial" w:eastAsia="SimSun" w:hAnsi="Arial" w:cs="Arial"/>
                <w:sz w:val="22"/>
                <w:szCs w:val="22"/>
                <w:lang w:eastAsia="zh-CN"/>
              </w:rPr>
              <w:t>2018</w:t>
            </w:r>
            <w:r w:rsidRPr="00415091">
              <w:rPr>
                <w:rFonts w:ascii="Arial" w:eastAsia="SimSun" w:hAnsi="Arial" w:cs="Arial"/>
                <w:sz w:val="22"/>
                <w:szCs w:val="22"/>
                <w:lang w:eastAsia="zh-CN"/>
              </w:rPr>
              <w:t>年</w:t>
            </w:r>
            <w:r w:rsidRPr="00415091">
              <w:rPr>
                <w:rFonts w:ascii="Arial" w:eastAsia="SimSun" w:hAnsi="Arial" w:cs="Arial"/>
                <w:sz w:val="22"/>
                <w:szCs w:val="22"/>
                <w:lang w:eastAsia="zh-CN"/>
              </w:rPr>
              <w:t>1</w:t>
            </w:r>
            <w:r w:rsidRPr="00415091">
              <w:rPr>
                <w:rFonts w:ascii="Arial" w:eastAsia="SimSun" w:hAnsi="Arial" w:cs="Arial"/>
                <w:sz w:val="22"/>
                <w:szCs w:val="22"/>
                <w:lang w:eastAsia="zh-CN"/>
              </w:rPr>
              <w:t>月</w:t>
            </w:r>
            <w:r w:rsidRPr="00415091">
              <w:rPr>
                <w:rFonts w:ascii="Arial" w:eastAsia="SimSun" w:hAnsi="Arial" w:cs="Arial"/>
                <w:sz w:val="22"/>
                <w:szCs w:val="22"/>
                <w:lang w:eastAsia="zh-CN"/>
              </w:rPr>
              <w:t>1 </w:t>
            </w:r>
            <w:r w:rsidRPr="00415091">
              <w:rPr>
                <w:rFonts w:ascii="Arial" w:eastAsia="SimSun" w:hAnsi="Arial" w:cs="Arial"/>
                <w:sz w:val="22"/>
                <w:szCs w:val="22"/>
                <w:lang w:eastAsia="zh-CN"/>
              </w:rPr>
              <w:t>日至</w:t>
            </w:r>
            <w:r w:rsidRPr="00415091">
              <w:rPr>
                <w:rFonts w:ascii="Arial" w:eastAsia="SimSun" w:hAnsi="Arial" w:cs="Arial"/>
                <w:sz w:val="22"/>
                <w:szCs w:val="22"/>
                <w:lang w:eastAsia="zh-CN"/>
              </w:rPr>
              <w:t>2019</w:t>
            </w:r>
            <w:r w:rsidRPr="00415091">
              <w:rPr>
                <w:rFonts w:ascii="Arial" w:eastAsia="SimSun" w:hAnsi="Arial" w:cs="Arial"/>
                <w:sz w:val="22"/>
                <w:szCs w:val="22"/>
                <w:lang w:eastAsia="zh-CN"/>
              </w:rPr>
              <w:t>年</w:t>
            </w:r>
            <w:r w:rsidRPr="00415091">
              <w:rPr>
                <w:rFonts w:ascii="Arial" w:eastAsia="SimSun" w:hAnsi="Arial" w:cs="Arial"/>
                <w:sz w:val="22"/>
                <w:szCs w:val="22"/>
                <w:lang w:eastAsia="zh-CN"/>
              </w:rPr>
              <w:t> 12 </w:t>
            </w:r>
            <w:r w:rsidRPr="00415091">
              <w:rPr>
                <w:rFonts w:ascii="Arial" w:eastAsia="SimSun" w:hAnsi="Arial" w:cs="Arial"/>
                <w:sz w:val="22"/>
                <w:szCs w:val="22"/>
                <w:lang w:eastAsia="zh-CN"/>
              </w:rPr>
              <w:t>月</w:t>
            </w:r>
            <w:r w:rsidRPr="00415091">
              <w:rPr>
                <w:rFonts w:ascii="Arial" w:eastAsia="SimSun" w:hAnsi="Arial" w:cs="Arial"/>
                <w:sz w:val="22"/>
                <w:szCs w:val="22"/>
                <w:lang w:eastAsia="zh-CN"/>
              </w:rPr>
              <w:t>31</w:t>
            </w:r>
            <w:r w:rsidRPr="00415091">
              <w:rPr>
                <w:rFonts w:ascii="Arial" w:eastAsia="SimSun" w:hAnsi="Arial" w:cs="Arial"/>
                <w:sz w:val="22"/>
                <w:szCs w:val="22"/>
                <w:lang w:eastAsia="zh-CN"/>
              </w:rPr>
              <w:t>日开展的活动。</w:t>
            </w:r>
          </w:p>
          <w:p w14:paraId="3CA4EED0" w14:textId="77777777" w:rsidR="00A3539C" w:rsidRPr="00D3715E" w:rsidRDefault="00A3539C" w:rsidP="005979A3">
            <w:pPr>
              <w:pStyle w:val="Sansinterligne2"/>
              <w:spacing w:before="200" w:after="200"/>
              <w:jc w:val="both"/>
              <w:rPr>
                <w:rFonts w:ascii="Arial" w:eastAsia="SimSun" w:hAnsi="Arial" w:cs="Arial"/>
                <w:b/>
                <w:sz w:val="22"/>
                <w:szCs w:val="22"/>
                <w:lang w:eastAsia="zh-CN"/>
              </w:rPr>
            </w:pPr>
            <w:r w:rsidRPr="00415091">
              <w:rPr>
                <w:rFonts w:ascii="Arial" w:eastAsia="SimSun" w:hAnsi="Arial" w:cs="Arial"/>
                <w:b/>
                <w:bCs/>
                <w:sz w:val="22"/>
                <w:szCs w:val="22"/>
                <w:lang w:eastAsia="zh-CN"/>
              </w:rPr>
              <w:t>需</w:t>
            </w:r>
            <w:r>
              <w:rPr>
                <w:rFonts w:ascii="Arial" w:eastAsia="SimSun" w:hAnsi="Arial" w:cs="Arial" w:hint="eastAsia"/>
                <w:b/>
                <w:bCs/>
                <w:sz w:val="22"/>
                <w:szCs w:val="22"/>
                <w:lang w:eastAsia="zh-CN"/>
              </w:rPr>
              <w:t>要</w:t>
            </w:r>
            <w:r w:rsidRPr="00415091">
              <w:rPr>
                <w:rFonts w:ascii="Arial" w:eastAsia="SimSun" w:hAnsi="Arial" w:cs="Arial"/>
                <w:b/>
                <w:bCs/>
                <w:sz w:val="22"/>
                <w:szCs w:val="22"/>
                <w:lang w:eastAsia="zh-CN"/>
              </w:rPr>
              <w:t>做出的决定</w:t>
            </w:r>
            <w:r w:rsidRPr="00415091">
              <w:rPr>
                <w:rFonts w:ascii="Arial" w:eastAsia="SimSun" w:hAnsi="Arial" w:cs="Arial"/>
                <w:sz w:val="22"/>
                <w:szCs w:val="22"/>
                <w:lang w:eastAsia="zh-CN"/>
              </w:rPr>
              <w:t>：第</w:t>
            </w:r>
            <w:r w:rsidRPr="00415091">
              <w:rPr>
                <w:rFonts w:ascii="Arial" w:eastAsia="SimSun" w:hAnsi="Arial" w:cs="Arial"/>
                <w:sz w:val="22"/>
                <w:szCs w:val="22"/>
                <w:lang w:eastAsia="zh-CN"/>
              </w:rPr>
              <w:t>26</w:t>
            </w:r>
            <w:r w:rsidRPr="00415091">
              <w:rPr>
                <w:rFonts w:ascii="Arial" w:eastAsia="SimSun" w:hAnsi="Arial" w:cs="Arial"/>
                <w:sz w:val="22"/>
                <w:szCs w:val="22"/>
                <w:lang w:eastAsia="zh-CN"/>
              </w:rPr>
              <w:t>段</w:t>
            </w:r>
          </w:p>
        </w:tc>
      </w:tr>
    </w:tbl>
    <w:p w14:paraId="766BCBD2" w14:textId="77777777" w:rsidR="00A3539C" w:rsidRPr="00D3715E" w:rsidRDefault="00A3539C" w:rsidP="00A3539C">
      <w:pPr>
        <w:pStyle w:val="Marge"/>
        <w:spacing w:after="0"/>
        <w:rPr>
          <w:rFonts w:eastAsia="SimSun" w:cs="Arial"/>
          <w:szCs w:val="22"/>
          <w:lang w:eastAsia="zh-CN"/>
        </w:rPr>
      </w:pPr>
      <w:r w:rsidRPr="00D3715E">
        <w:rPr>
          <w:rFonts w:eastAsia="SimSun" w:cs="Arial"/>
          <w:szCs w:val="22"/>
          <w:lang w:eastAsia="zh-CN"/>
        </w:rPr>
        <w:br w:type="page"/>
      </w:r>
    </w:p>
    <w:p w14:paraId="20772224" w14:textId="77777777" w:rsidR="00A3539C" w:rsidRPr="00415091" w:rsidRDefault="00A3539C" w:rsidP="00A3539C">
      <w:pPr>
        <w:pStyle w:val="COMPara"/>
        <w:numPr>
          <w:ilvl w:val="0"/>
          <w:numId w:val="18"/>
        </w:numPr>
        <w:spacing w:before="360"/>
        <w:ind w:left="567" w:hanging="567"/>
        <w:jc w:val="both"/>
        <w:rPr>
          <w:rFonts w:eastAsia="SimSun"/>
          <w:b/>
        </w:rPr>
      </w:pPr>
      <w:r w:rsidRPr="00415091">
        <w:rPr>
          <w:rFonts w:eastAsia="SimSun"/>
          <w:b/>
          <w:bCs/>
          <w:lang w:eastAsia="zh-CN"/>
        </w:rPr>
        <w:lastRenderedPageBreak/>
        <w:t>简介</w:t>
      </w:r>
    </w:p>
    <w:p w14:paraId="15657375" w14:textId="77777777" w:rsidR="00A3539C" w:rsidRPr="00415091" w:rsidRDefault="00A3539C" w:rsidP="00A3539C">
      <w:pPr>
        <w:pStyle w:val="COMPara"/>
        <w:numPr>
          <w:ilvl w:val="0"/>
          <w:numId w:val="19"/>
        </w:numPr>
        <w:ind w:left="567" w:hanging="567"/>
        <w:jc w:val="both"/>
        <w:rPr>
          <w:rFonts w:eastAsia="SimSun"/>
          <w:bCs/>
          <w:lang w:eastAsia="zh-CN"/>
        </w:rPr>
      </w:pPr>
      <w:r w:rsidRPr="00415091">
        <w:rPr>
          <w:rFonts w:eastAsia="SimSun"/>
          <w:lang w:eastAsia="zh-CN"/>
        </w:rPr>
        <w:t>本文件报告了</w:t>
      </w:r>
      <w:r w:rsidRPr="00415091">
        <w:rPr>
          <w:rFonts w:eastAsia="SimSun"/>
          <w:lang w:eastAsia="zh-CN"/>
        </w:rPr>
        <w:t>2003</w:t>
      </w:r>
      <w:r w:rsidRPr="00415091">
        <w:rPr>
          <w:rFonts w:eastAsia="SimSun"/>
          <w:lang w:eastAsia="zh-CN"/>
        </w:rPr>
        <w:t>年《公约》秘书处自</w:t>
      </w:r>
      <w:r w:rsidRPr="00415091">
        <w:rPr>
          <w:rFonts w:eastAsia="SimSun"/>
          <w:lang w:eastAsia="zh-CN"/>
        </w:rPr>
        <w:t> </w:t>
      </w:r>
      <w:r w:rsidRPr="00415091">
        <w:rPr>
          <w:rFonts w:eastAsia="SimSun"/>
          <w:u w:val="single"/>
          <w:lang w:eastAsia="zh-CN"/>
        </w:rPr>
        <w:t>2018</w:t>
      </w:r>
      <w:r w:rsidRPr="00415091">
        <w:rPr>
          <w:rFonts w:eastAsia="SimSun"/>
          <w:u w:val="single"/>
          <w:lang w:eastAsia="zh-CN"/>
        </w:rPr>
        <w:t>年</w:t>
      </w:r>
      <w:r w:rsidRPr="00415091">
        <w:rPr>
          <w:rFonts w:eastAsia="SimSun"/>
          <w:u w:val="single"/>
          <w:lang w:eastAsia="zh-CN"/>
        </w:rPr>
        <w:t>1</w:t>
      </w:r>
      <w:r w:rsidRPr="00415091">
        <w:rPr>
          <w:rFonts w:eastAsia="SimSun"/>
          <w:u w:val="single"/>
          <w:lang w:eastAsia="zh-CN"/>
        </w:rPr>
        <w:t>月至</w:t>
      </w:r>
      <w:r w:rsidRPr="00415091">
        <w:rPr>
          <w:rFonts w:eastAsia="SimSun"/>
          <w:u w:val="single"/>
          <w:lang w:eastAsia="zh-CN"/>
        </w:rPr>
        <w:t>2019</w:t>
      </w:r>
      <w:r w:rsidRPr="00415091">
        <w:rPr>
          <w:rFonts w:eastAsia="SimSun"/>
          <w:u w:val="single"/>
          <w:lang w:eastAsia="zh-CN"/>
        </w:rPr>
        <w:t>年</w:t>
      </w:r>
      <w:r w:rsidRPr="00415091">
        <w:rPr>
          <w:rFonts w:eastAsia="SimSun"/>
          <w:u w:val="single"/>
          <w:lang w:eastAsia="zh-CN"/>
        </w:rPr>
        <w:t> 12</w:t>
      </w:r>
      <w:r w:rsidRPr="00415091">
        <w:rPr>
          <w:rFonts w:eastAsia="SimSun"/>
          <w:u w:val="single"/>
          <w:lang w:eastAsia="zh-CN"/>
        </w:rPr>
        <w:t>月</w:t>
      </w:r>
      <w:r w:rsidRPr="00415091">
        <w:rPr>
          <w:rFonts w:eastAsia="SimSun"/>
          <w:lang w:eastAsia="zh-CN"/>
        </w:rPr>
        <w:t>开展的工作。报告期限与教科文组织的其它主要法定报告程序一致，即总干事就大会（</w:t>
      </w:r>
      <w:r w:rsidRPr="00415091">
        <w:rPr>
          <w:rFonts w:eastAsia="SimSun"/>
          <w:lang w:eastAsia="zh-CN"/>
        </w:rPr>
        <w:t>EX/4</w:t>
      </w:r>
      <w:r w:rsidRPr="00415091">
        <w:rPr>
          <w:rFonts w:eastAsia="SimSun"/>
          <w:lang w:eastAsia="zh-CN"/>
        </w:rPr>
        <w:t>）通过的计划的执行情况向执行委员会提交报告</w:t>
      </w:r>
      <w:r w:rsidRPr="00415091">
        <w:rPr>
          <w:rFonts w:eastAsia="SimSun"/>
          <w:lang w:eastAsia="zh-CN"/>
        </w:rPr>
        <w:t> </w:t>
      </w:r>
      <w:r w:rsidRPr="00415091">
        <w:rPr>
          <w:rFonts w:eastAsia="SimSun"/>
          <w:lang w:eastAsia="zh-CN"/>
        </w:rPr>
        <w:t>。报告主要基于秘书处向委员会</w:t>
      </w:r>
      <w:r w:rsidRPr="00415091">
        <w:rPr>
          <w:rStyle w:val="FootnoteReference"/>
          <w:rFonts w:eastAsia="SimSun"/>
          <w:lang w:eastAsia="zh-CN"/>
        </w:rPr>
        <w:footnoteReference w:id="5"/>
      </w:r>
      <w:r w:rsidRPr="00415091">
        <w:rPr>
          <w:rFonts w:eastAsia="SimSun"/>
          <w:lang w:eastAsia="zh-CN"/>
        </w:rPr>
        <w:t>第十三届和第十四届会议提交的报告内容，并增加了</w:t>
      </w:r>
      <w:r w:rsidRPr="00415091">
        <w:rPr>
          <w:rFonts w:eastAsia="SimSun"/>
          <w:lang w:eastAsia="zh-CN"/>
        </w:rPr>
        <w:t>2019</w:t>
      </w:r>
      <w:r w:rsidRPr="00415091">
        <w:rPr>
          <w:rFonts w:eastAsia="SimSun"/>
          <w:lang w:eastAsia="zh-CN"/>
        </w:rPr>
        <w:t>年下半年（</w:t>
      </w:r>
      <w:r w:rsidRPr="00415091">
        <w:rPr>
          <w:rFonts w:eastAsia="SimSun"/>
          <w:lang w:eastAsia="zh-CN"/>
        </w:rPr>
        <w:t>6</w:t>
      </w:r>
      <w:r w:rsidRPr="00415091">
        <w:rPr>
          <w:rFonts w:eastAsia="SimSun"/>
          <w:lang w:eastAsia="zh-CN"/>
        </w:rPr>
        <w:t>月至</w:t>
      </w:r>
      <w:r w:rsidRPr="00415091">
        <w:rPr>
          <w:rFonts w:eastAsia="SimSun"/>
          <w:lang w:eastAsia="zh-CN"/>
        </w:rPr>
        <w:t>12</w:t>
      </w:r>
      <w:r w:rsidRPr="00415091">
        <w:rPr>
          <w:rFonts w:eastAsia="SimSun"/>
          <w:lang w:eastAsia="zh-CN"/>
        </w:rPr>
        <w:t>月）的信息。</w:t>
      </w:r>
    </w:p>
    <w:p w14:paraId="700B01B4" w14:textId="77777777" w:rsidR="00A3539C" w:rsidRPr="00415091" w:rsidRDefault="00A3539C" w:rsidP="00A3539C">
      <w:pPr>
        <w:pStyle w:val="COMPara"/>
        <w:numPr>
          <w:ilvl w:val="0"/>
          <w:numId w:val="19"/>
        </w:numPr>
        <w:ind w:left="567" w:hanging="567"/>
        <w:jc w:val="both"/>
        <w:rPr>
          <w:rFonts w:eastAsia="SimSun"/>
          <w:lang w:eastAsia="zh-CN"/>
        </w:rPr>
      </w:pPr>
      <w:r w:rsidRPr="00415091">
        <w:rPr>
          <w:rFonts w:eastAsia="SimSun"/>
          <w:lang w:eastAsia="zh-CN"/>
        </w:rPr>
        <w:t>报告对秘书处的成就、进展、挑战和前进方向进行了战略性的全面评估，应与《公约》非物质文化遗产保护基金相关的财务报表一起阅读（</w:t>
      </w:r>
      <w:r w:rsidRPr="002208AC">
        <w:rPr>
          <w:rStyle w:val="Hyperlink"/>
          <w:rFonts w:eastAsia="SimSun"/>
          <w:lang w:eastAsia="zh-CN"/>
        </w:rPr>
        <w:t>第</w:t>
      </w:r>
      <w:hyperlink r:id="rId21" w:history="1">
        <w:r w:rsidRPr="00415091">
          <w:rPr>
            <w:rStyle w:val="Hyperlink"/>
            <w:rFonts w:eastAsia="SimSun"/>
            <w:lang w:eastAsia="zh-CN"/>
          </w:rPr>
          <w:t>LHE/20/8.GA/7</w:t>
        </w:r>
      </w:hyperlink>
      <w:r w:rsidRPr="002208AC">
        <w:rPr>
          <w:rStyle w:val="Hyperlink"/>
          <w:rFonts w:eastAsia="SimSun"/>
          <w:lang w:eastAsia="zh-CN"/>
        </w:rPr>
        <w:t>号文件</w:t>
      </w:r>
      <w:r w:rsidRPr="00415091">
        <w:rPr>
          <w:rFonts w:eastAsia="SimSun"/>
          <w:lang w:eastAsia="zh-CN"/>
        </w:rPr>
        <w:t>）。报告围绕三条主线陈述：（一）</w:t>
      </w:r>
      <w:r w:rsidRPr="00415091">
        <w:rPr>
          <w:rFonts w:eastAsia="SimSun"/>
          <w:lang w:eastAsia="zh-CN"/>
        </w:rPr>
        <w:t>2003</w:t>
      </w:r>
      <w:r w:rsidRPr="00415091">
        <w:rPr>
          <w:rFonts w:eastAsia="SimSun"/>
          <w:lang w:eastAsia="zh-CN"/>
        </w:rPr>
        <w:t>年</w:t>
      </w:r>
      <w:r w:rsidRPr="00415091">
        <w:rPr>
          <w:rFonts w:eastAsia="SimSun"/>
          <w:lang w:eastAsia="zh-CN"/>
        </w:rPr>
        <w:t> </w:t>
      </w:r>
      <w:r w:rsidRPr="00415091">
        <w:rPr>
          <w:rFonts w:eastAsia="SimSun"/>
          <w:lang w:eastAsia="zh-CN"/>
        </w:rPr>
        <w:t>《公约》的管理，（二）主要涉及能力建设和非物质文化遗产与教育的业务行动，和（三）宣传和外联。附件提供了关键数字等细节。该附件根据</w:t>
      </w:r>
      <w:r w:rsidR="002A2EEB">
        <w:fldChar w:fldCharType="begin"/>
      </w:r>
      <w:r w:rsidR="002A2EEB">
        <w:rPr>
          <w:lang w:eastAsia="zh-CN"/>
        </w:rPr>
        <w:instrText xml:space="preserve"> HYPERLINK "https://u</w:instrText>
      </w:r>
      <w:r w:rsidR="002A2EEB">
        <w:rPr>
          <w:lang w:eastAsia="zh-CN"/>
        </w:rPr>
        <w:instrText xml:space="preserve">nesdoc.unesco.org/ark:/48223/pf0000261648" </w:instrText>
      </w:r>
      <w:r w:rsidR="002A2EEB">
        <w:fldChar w:fldCharType="separate"/>
      </w:r>
      <w:r w:rsidRPr="00415091">
        <w:rPr>
          <w:rFonts w:eastAsia="SimSun"/>
          <w:lang w:eastAsia="zh-CN"/>
        </w:rPr>
        <w:t>39C/5</w:t>
      </w:r>
      <w:r w:rsidR="002A2EEB">
        <w:rPr>
          <w:rFonts w:eastAsia="SimSun"/>
          <w:lang w:eastAsia="zh-CN"/>
        </w:rPr>
        <w:fldChar w:fldCharType="end"/>
      </w:r>
      <w:r w:rsidRPr="00415091">
        <w:rPr>
          <w:rFonts w:eastAsia="SimSun"/>
          <w:lang w:eastAsia="zh-CN"/>
        </w:rPr>
        <w:t>成果框架内的《重大计划四》预期成果</w:t>
      </w:r>
      <w:r w:rsidRPr="00415091">
        <w:rPr>
          <w:rFonts w:eastAsia="SimSun"/>
          <w:lang w:eastAsia="zh-CN"/>
        </w:rPr>
        <w:t>6</w:t>
      </w:r>
      <w:r w:rsidRPr="00415091">
        <w:rPr>
          <w:rFonts w:eastAsia="SimSun"/>
          <w:lang w:eastAsia="zh-CN"/>
        </w:rPr>
        <w:t>中的绩效指标，对秘书处的工作进行了基于结果的评估。</w:t>
      </w:r>
    </w:p>
    <w:p w14:paraId="714D4B0D" w14:textId="77777777" w:rsidR="00A3539C" w:rsidRPr="00415091" w:rsidRDefault="00A3539C" w:rsidP="00A3539C">
      <w:pPr>
        <w:pStyle w:val="COMPara"/>
        <w:numPr>
          <w:ilvl w:val="0"/>
          <w:numId w:val="19"/>
        </w:numPr>
        <w:ind w:left="540" w:hanging="540"/>
        <w:jc w:val="both"/>
        <w:rPr>
          <w:rFonts w:eastAsia="SimSun"/>
          <w:lang w:eastAsia="zh-CN"/>
        </w:rPr>
      </w:pPr>
      <w:r w:rsidRPr="00415091">
        <w:rPr>
          <w:rFonts w:eastAsia="SimSun"/>
          <w:lang w:eastAsia="zh-CN"/>
        </w:rPr>
        <w:t>作为</w:t>
      </w:r>
      <w:r w:rsidRPr="00415091">
        <w:rPr>
          <w:rFonts w:eastAsia="SimSun"/>
          <w:lang w:eastAsia="zh-CN"/>
        </w:rPr>
        <w:t>2018</w:t>
      </w:r>
      <w:r w:rsidRPr="00415091">
        <w:rPr>
          <w:rFonts w:eastAsia="SimSun"/>
          <w:lang w:eastAsia="zh-CN"/>
        </w:rPr>
        <w:t>年</w:t>
      </w:r>
      <w:r w:rsidRPr="00415091">
        <w:rPr>
          <w:rFonts w:eastAsia="SimSun"/>
          <w:lang w:eastAsia="zh-CN"/>
        </w:rPr>
        <w:t> 11</w:t>
      </w:r>
      <w:r w:rsidRPr="00415091">
        <w:rPr>
          <w:rFonts w:eastAsia="SimSun"/>
          <w:lang w:eastAsia="zh-CN"/>
        </w:rPr>
        <w:t>月文化部门重组的一部分，非物质文化遗产部门更名为</w:t>
      </w:r>
      <w:r>
        <w:rPr>
          <w:rFonts w:eastAsia="SimSun" w:hint="eastAsia"/>
          <w:lang w:eastAsia="zh-CN"/>
        </w:rPr>
        <w:t>“</w:t>
      </w:r>
      <w:r w:rsidRPr="00415091">
        <w:rPr>
          <w:rFonts w:eastAsia="SimSun"/>
          <w:lang w:eastAsia="zh-CN"/>
        </w:rPr>
        <w:t>活态遗产实体</w:t>
      </w:r>
      <w:r>
        <w:rPr>
          <w:rFonts w:eastAsia="SimSun" w:hint="eastAsia"/>
          <w:lang w:eastAsia="zh-CN"/>
        </w:rPr>
        <w:t>”</w:t>
      </w:r>
      <w:r w:rsidRPr="00415091">
        <w:rPr>
          <w:rFonts w:eastAsia="SimSun"/>
          <w:lang w:eastAsia="zh-CN"/>
        </w:rPr>
        <w:t>（</w:t>
      </w:r>
      <w:r w:rsidRPr="00415091">
        <w:rPr>
          <w:rFonts w:eastAsia="SimSun"/>
          <w:lang w:eastAsia="zh-CN"/>
        </w:rPr>
        <w:t>Living Heritage Entity</w:t>
      </w:r>
      <w:r w:rsidRPr="00415091">
        <w:rPr>
          <w:rFonts w:eastAsia="SimSun"/>
          <w:lang w:eastAsia="zh-CN"/>
        </w:rPr>
        <w:t>）。大约同时，在大会第七届会议设立三个预算外定期职位之后，该实体改组为两个部门和两个小组：方案管理部门（包括</w:t>
      </w:r>
      <w:proofErr w:type="gramStart"/>
      <w:r w:rsidRPr="00415091">
        <w:rPr>
          <w:rFonts w:eastAsia="SimSun"/>
          <w:lang w:eastAsia="zh-CN"/>
        </w:rPr>
        <w:t>法定支持</w:t>
      </w:r>
      <w:proofErr w:type="gramEnd"/>
      <w:r w:rsidRPr="00415091">
        <w:rPr>
          <w:rFonts w:eastAsia="SimSun"/>
          <w:lang w:eastAsia="zh-CN"/>
        </w:rPr>
        <w:t>小组）、能力建设与遗产政策部门和新的保障实施与监督小组（处理国际援助申请和监督项目）。此外，知识管理服务组</w:t>
      </w:r>
      <w:r w:rsidRPr="00415091">
        <w:rPr>
          <w:rStyle w:val="FootnoteReference"/>
          <w:rFonts w:eastAsia="SimSun"/>
          <w:lang w:eastAsia="zh-CN"/>
        </w:rPr>
        <w:footnoteReference w:id="6"/>
      </w:r>
      <w:r w:rsidRPr="00415091">
        <w:rPr>
          <w:rFonts w:eastAsia="SimSun"/>
          <w:lang w:eastAsia="zh-CN"/>
        </w:rPr>
        <w:t>横向支持实体的工作，管理《公约》的网站并开发创新的在线工具。地区责任在整个实体范围内进行分配，</w:t>
      </w:r>
      <w:r>
        <w:rPr>
          <w:rFonts w:eastAsia="SimSun" w:hint="eastAsia"/>
          <w:lang w:eastAsia="zh-CN"/>
        </w:rPr>
        <w:t>“</w:t>
      </w:r>
      <w:r w:rsidRPr="00415091">
        <w:rPr>
          <w:rFonts w:eastAsia="SimSun"/>
          <w:lang w:eastAsia="zh-CN"/>
        </w:rPr>
        <w:t>地区干事</w:t>
      </w:r>
      <w:r>
        <w:rPr>
          <w:rFonts w:eastAsia="SimSun" w:hint="eastAsia"/>
          <w:lang w:eastAsia="zh-CN"/>
        </w:rPr>
        <w:t>”</w:t>
      </w:r>
      <w:r w:rsidRPr="00415091">
        <w:rPr>
          <w:rFonts w:eastAsia="SimSun"/>
          <w:lang w:eastAsia="zh-CN"/>
        </w:rPr>
        <w:t>负责教科文组织各选举组。报告期间，秘书处还从中国（</w:t>
      </w:r>
      <w:r w:rsidRPr="00415091">
        <w:rPr>
          <w:rFonts w:eastAsia="SimSun"/>
          <w:lang w:eastAsia="zh-CN"/>
        </w:rPr>
        <w:t>2014</w:t>
      </w:r>
      <w:r w:rsidRPr="00415091">
        <w:rPr>
          <w:rFonts w:eastAsia="SimSun"/>
          <w:lang w:eastAsia="zh-CN"/>
        </w:rPr>
        <w:t>年至</w:t>
      </w:r>
      <w:r w:rsidRPr="00415091">
        <w:rPr>
          <w:rFonts w:eastAsia="SimSun"/>
          <w:lang w:eastAsia="zh-CN"/>
        </w:rPr>
        <w:t>2018</w:t>
      </w:r>
      <w:r w:rsidRPr="00415091">
        <w:rPr>
          <w:rFonts w:eastAsia="SimSun"/>
          <w:lang w:eastAsia="zh-CN"/>
        </w:rPr>
        <w:t>年）、日本（</w:t>
      </w:r>
      <w:r w:rsidRPr="00415091">
        <w:rPr>
          <w:rFonts w:eastAsia="SimSun"/>
          <w:lang w:eastAsia="zh-CN"/>
        </w:rPr>
        <w:t>2015</w:t>
      </w:r>
      <w:r w:rsidRPr="00415091">
        <w:rPr>
          <w:rFonts w:eastAsia="SimSun"/>
          <w:lang w:eastAsia="zh-CN"/>
        </w:rPr>
        <w:t>年</w:t>
      </w:r>
      <w:r w:rsidRPr="00415091">
        <w:rPr>
          <w:rFonts w:eastAsia="SimSun"/>
          <w:lang w:eastAsia="zh-CN"/>
        </w:rPr>
        <w:t>3</w:t>
      </w:r>
      <w:r w:rsidRPr="00415091">
        <w:rPr>
          <w:rFonts w:eastAsia="SimSun"/>
          <w:lang w:eastAsia="zh-CN"/>
        </w:rPr>
        <w:t>月至</w:t>
      </w:r>
      <w:r w:rsidRPr="00415091">
        <w:rPr>
          <w:rFonts w:eastAsia="SimSun"/>
          <w:lang w:eastAsia="zh-CN"/>
        </w:rPr>
        <w:t>2018</w:t>
      </w:r>
      <w:r w:rsidRPr="00415091">
        <w:rPr>
          <w:rFonts w:eastAsia="SimSun"/>
          <w:lang w:eastAsia="zh-CN"/>
        </w:rPr>
        <w:t>年</w:t>
      </w:r>
      <w:r w:rsidRPr="00415091">
        <w:rPr>
          <w:rFonts w:eastAsia="SimSun"/>
          <w:lang w:eastAsia="zh-CN"/>
        </w:rPr>
        <w:t>4</w:t>
      </w:r>
      <w:r w:rsidRPr="00415091">
        <w:rPr>
          <w:rFonts w:eastAsia="SimSun"/>
          <w:lang w:eastAsia="zh-CN"/>
        </w:rPr>
        <w:t>月）和新加坡（</w:t>
      </w:r>
      <w:r w:rsidRPr="00415091">
        <w:rPr>
          <w:rFonts w:eastAsia="SimSun"/>
          <w:lang w:eastAsia="zh-CN"/>
        </w:rPr>
        <w:t>2018</w:t>
      </w:r>
      <w:r w:rsidRPr="00415091">
        <w:rPr>
          <w:rFonts w:eastAsia="SimSun"/>
          <w:lang w:eastAsia="zh-CN"/>
        </w:rPr>
        <w:t>年</w:t>
      </w:r>
      <w:r w:rsidRPr="00415091">
        <w:rPr>
          <w:rFonts w:eastAsia="SimSun"/>
          <w:lang w:eastAsia="zh-CN"/>
        </w:rPr>
        <w:t>8</w:t>
      </w:r>
      <w:r w:rsidRPr="00415091">
        <w:rPr>
          <w:rFonts w:eastAsia="SimSun"/>
          <w:lang w:eastAsia="zh-CN"/>
        </w:rPr>
        <w:t>月至</w:t>
      </w:r>
      <w:r w:rsidRPr="00415091">
        <w:rPr>
          <w:rFonts w:eastAsia="SimSun"/>
          <w:lang w:eastAsia="zh-CN"/>
        </w:rPr>
        <w:t>2019</w:t>
      </w:r>
      <w:r w:rsidRPr="00415091">
        <w:rPr>
          <w:rFonts w:eastAsia="SimSun"/>
          <w:lang w:eastAsia="zh-CN"/>
        </w:rPr>
        <w:t>年</w:t>
      </w:r>
      <w:r w:rsidRPr="00415091">
        <w:rPr>
          <w:rFonts w:eastAsia="SimSun"/>
          <w:lang w:eastAsia="zh-CN"/>
        </w:rPr>
        <w:t>8</w:t>
      </w:r>
      <w:r w:rsidRPr="00415091">
        <w:rPr>
          <w:rFonts w:eastAsia="SimSun"/>
          <w:lang w:eastAsia="zh-CN"/>
        </w:rPr>
        <w:t>月）的借调中受益。此外，中国、芬兰、哈萨克斯坦、摩纳哥、黑山和瑞典向支持人力资源的</w:t>
      </w:r>
      <w:proofErr w:type="gramStart"/>
      <w:r w:rsidRPr="00415091">
        <w:rPr>
          <w:rFonts w:eastAsia="SimSun"/>
          <w:lang w:eastAsia="zh-CN"/>
        </w:rPr>
        <w:t>子基金</w:t>
      </w:r>
      <w:proofErr w:type="gramEnd"/>
      <w:r w:rsidRPr="00415091">
        <w:rPr>
          <w:rFonts w:eastAsia="SimSun"/>
          <w:lang w:eastAsia="zh-CN"/>
        </w:rPr>
        <w:t>进行了捐款。</w:t>
      </w:r>
    </w:p>
    <w:p w14:paraId="3D452AE2" w14:textId="77777777" w:rsidR="00A3539C" w:rsidRPr="00415091" w:rsidRDefault="00A3539C" w:rsidP="00A3539C">
      <w:pPr>
        <w:pStyle w:val="COMPara"/>
        <w:numPr>
          <w:ilvl w:val="0"/>
          <w:numId w:val="18"/>
        </w:numPr>
        <w:spacing w:before="360"/>
        <w:ind w:left="567" w:hanging="567"/>
        <w:jc w:val="both"/>
        <w:rPr>
          <w:rFonts w:eastAsia="SimSun"/>
          <w:b/>
        </w:rPr>
      </w:pPr>
      <w:r w:rsidRPr="00415091">
        <w:rPr>
          <w:rFonts w:eastAsia="SimSun"/>
          <w:b/>
          <w:bCs/>
          <w:lang w:eastAsia="zh-CN"/>
        </w:rPr>
        <w:t>《公约》的管理</w:t>
      </w:r>
    </w:p>
    <w:p w14:paraId="218AEF01" w14:textId="77777777" w:rsidR="00A3539C" w:rsidRPr="00415091" w:rsidRDefault="00A3539C" w:rsidP="00A3539C">
      <w:pPr>
        <w:pStyle w:val="COMPara"/>
        <w:keepNext/>
        <w:spacing w:before="240" w:after="240"/>
        <w:ind w:left="0" w:firstLine="0"/>
        <w:jc w:val="both"/>
        <w:rPr>
          <w:rFonts w:eastAsia="SimSun"/>
          <w:u w:val="single"/>
        </w:rPr>
      </w:pPr>
      <w:r w:rsidRPr="00415091">
        <w:rPr>
          <w:rFonts w:eastAsia="SimSun"/>
          <w:b/>
          <w:bCs/>
          <w:lang w:eastAsia="zh-CN"/>
        </w:rPr>
        <w:t>法定支持</w:t>
      </w:r>
    </w:p>
    <w:p w14:paraId="69FFB71A" w14:textId="77777777" w:rsidR="00A3539C" w:rsidRPr="00415091" w:rsidRDefault="00A3539C" w:rsidP="00A3539C">
      <w:pPr>
        <w:pStyle w:val="COMPara"/>
        <w:numPr>
          <w:ilvl w:val="0"/>
          <w:numId w:val="19"/>
        </w:numPr>
        <w:ind w:left="567" w:hanging="567"/>
        <w:jc w:val="both"/>
        <w:rPr>
          <w:rFonts w:eastAsia="SimSun"/>
          <w:lang w:eastAsia="zh-CN"/>
        </w:rPr>
      </w:pPr>
      <w:r w:rsidRPr="00415091">
        <w:rPr>
          <w:rFonts w:eastAsia="SimSun"/>
          <w:lang w:eastAsia="zh-CN"/>
        </w:rPr>
        <w:t>整个报告期间，秘书处确保了对</w:t>
      </w:r>
      <w:proofErr w:type="gramStart"/>
      <w:r w:rsidRPr="00415091">
        <w:rPr>
          <w:rFonts w:eastAsia="SimSun"/>
          <w:b/>
          <w:bCs/>
          <w:lang w:eastAsia="zh-CN"/>
        </w:rPr>
        <w:t>法定会议</w:t>
      </w:r>
      <w:proofErr w:type="gramEnd"/>
      <w:r w:rsidRPr="00415091">
        <w:rPr>
          <w:rFonts w:eastAsia="SimSun"/>
          <w:b/>
          <w:bCs/>
          <w:lang w:eastAsia="zh-CN"/>
        </w:rPr>
        <w:t>和机制</w:t>
      </w:r>
      <w:r w:rsidRPr="00415091">
        <w:rPr>
          <w:rFonts w:eastAsia="SimSun"/>
          <w:lang w:eastAsia="zh-CN"/>
        </w:rPr>
        <w:t>的行政、后勤和实质性支持，这些会议和机制是</w:t>
      </w:r>
      <w:r w:rsidRPr="00415091">
        <w:rPr>
          <w:rFonts w:eastAsia="SimSun"/>
          <w:lang w:eastAsia="zh-CN"/>
        </w:rPr>
        <w:t>2003</w:t>
      </w:r>
      <w:r w:rsidRPr="00415091">
        <w:rPr>
          <w:rFonts w:eastAsia="SimSun"/>
          <w:lang w:eastAsia="zh-CN"/>
        </w:rPr>
        <w:t>年《公约》的基础。该支持促成了</w:t>
      </w:r>
      <w:r w:rsidRPr="00415091">
        <w:rPr>
          <w:rFonts w:eastAsia="SimSun"/>
          <w:lang w:eastAsia="zh-CN"/>
        </w:rPr>
        <w:t>20</w:t>
      </w:r>
      <w:r w:rsidRPr="00415091">
        <w:rPr>
          <w:rFonts w:eastAsia="SimSun"/>
          <w:lang w:eastAsia="zh-CN"/>
        </w:rPr>
        <w:t>次</w:t>
      </w:r>
      <w:proofErr w:type="gramStart"/>
      <w:r w:rsidRPr="00415091">
        <w:rPr>
          <w:rFonts w:eastAsia="SimSun"/>
          <w:lang w:eastAsia="zh-CN"/>
        </w:rPr>
        <w:t>法定会议</w:t>
      </w:r>
      <w:proofErr w:type="gramEnd"/>
      <w:r w:rsidRPr="00415091">
        <w:rPr>
          <w:rFonts w:eastAsia="SimSun"/>
          <w:lang w:eastAsia="zh-CN"/>
        </w:rPr>
        <w:t>的顺利召开，包括大会、委员会、委员会主席团以及其它各类会议，例如信息和交流会议、咨询会议和专家会议。除了管理</w:t>
      </w:r>
      <w:r w:rsidRPr="00415091">
        <w:rPr>
          <w:rFonts w:eastAsia="SimSun"/>
          <w:lang w:eastAsia="zh-CN"/>
        </w:rPr>
        <w:t>2019</w:t>
      </w:r>
      <w:r w:rsidRPr="00415091">
        <w:rPr>
          <w:rFonts w:eastAsia="SimSun"/>
          <w:lang w:eastAsia="zh-CN"/>
        </w:rPr>
        <w:t>和</w:t>
      </w:r>
      <w:r w:rsidRPr="00415091">
        <w:rPr>
          <w:rFonts w:eastAsia="SimSun"/>
          <w:lang w:eastAsia="zh-CN"/>
        </w:rPr>
        <w:t>2020</w:t>
      </w:r>
      <w:r w:rsidRPr="00415091">
        <w:rPr>
          <w:rFonts w:eastAsia="SimSun"/>
          <w:lang w:eastAsia="zh-CN"/>
        </w:rPr>
        <w:t>周期的提名程序外，</w:t>
      </w:r>
      <w:r w:rsidRPr="00415091">
        <w:rPr>
          <w:rStyle w:val="FootnoteReference"/>
          <w:rFonts w:eastAsia="SimSun"/>
          <w:lang w:eastAsia="zh-CN"/>
        </w:rPr>
        <w:footnoteReference w:id="7"/>
      </w:r>
      <w:r w:rsidRPr="00415091">
        <w:rPr>
          <w:rFonts w:eastAsia="SimSun"/>
          <w:lang w:eastAsia="zh-CN"/>
        </w:rPr>
        <w:t>秘书处还大力支持委员会第十三届会议做出前所未有的决定，将</w:t>
      </w:r>
      <w:r>
        <w:rPr>
          <w:rFonts w:eastAsia="SimSun" w:hint="eastAsia"/>
          <w:lang w:eastAsia="zh-CN"/>
        </w:rPr>
        <w:t>“</w:t>
      </w:r>
      <w:r w:rsidRPr="00415091">
        <w:rPr>
          <w:rFonts w:eastAsia="SimSun"/>
          <w:lang w:eastAsia="zh-CN"/>
        </w:rPr>
        <w:t>传统朝鲜摔跤</w:t>
      </w:r>
      <w:r>
        <w:rPr>
          <w:rFonts w:eastAsia="SimSun" w:hint="eastAsia"/>
          <w:lang w:eastAsia="zh-CN"/>
        </w:rPr>
        <w:t>”</w:t>
      </w:r>
      <w:r w:rsidRPr="00415091">
        <w:rPr>
          <w:rFonts w:eastAsia="SimSun"/>
          <w:lang w:eastAsia="zh-CN"/>
        </w:rPr>
        <w:t>（</w:t>
      </w:r>
      <w:proofErr w:type="spellStart"/>
      <w:r w:rsidRPr="00415091">
        <w:rPr>
          <w:rFonts w:eastAsia="SimSun"/>
          <w:lang w:eastAsia="zh-CN"/>
        </w:rPr>
        <w:t>Ssirum</w:t>
      </w:r>
      <w:proofErr w:type="spellEnd"/>
      <w:r w:rsidRPr="00415091">
        <w:rPr>
          <w:rFonts w:eastAsia="SimSun"/>
          <w:lang w:eastAsia="zh-CN"/>
        </w:rPr>
        <w:t>/</w:t>
      </w:r>
      <w:proofErr w:type="spellStart"/>
      <w:r w:rsidRPr="00415091">
        <w:rPr>
          <w:rFonts w:eastAsia="SimSun"/>
          <w:lang w:eastAsia="zh-CN"/>
        </w:rPr>
        <w:t>Ssireum</w:t>
      </w:r>
      <w:proofErr w:type="spellEnd"/>
      <w:r w:rsidRPr="00415091">
        <w:rPr>
          <w:rFonts w:eastAsia="SimSun"/>
          <w:lang w:eastAsia="zh-CN"/>
        </w:rPr>
        <w:t>）作为朝鲜民主主义人民共和国和大韩民国的共同提名列入代表作名录。委员会第十四届会议应主席团要求审议的阿尔斯特狂欢节（比利时）一案得到了秘书处的大力支持，为委员会按照《</w:t>
      </w:r>
      <w:r>
        <w:rPr>
          <w:rFonts w:eastAsia="SimSun" w:hint="eastAsia"/>
          <w:lang w:eastAsia="zh-CN"/>
        </w:rPr>
        <w:t>操作指南</w:t>
      </w:r>
      <w:r w:rsidRPr="00415091">
        <w:rPr>
          <w:rFonts w:eastAsia="SimSun"/>
          <w:lang w:eastAsia="zh-CN"/>
        </w:rPr>
        <w:t>》第</w:t>
      </w:r>
      <w:r w:rsidRPr="00415091">
        <w:rPr>
          <w:rFonts w:eastAsia="SimSun"/>
          <w:lang w:eastAsia="zh-CN"/>
        </w:rPr>
        <w:t>40</w:t>
      </w:r>
      <w:r w:rsidRPr="00415091">
        <w:rPr>
          <w:rFonts w:eastAsia="SimSun"/>
          <w:lang w:eastAsia="zh-CN"/>
        </w:rPr>
        <w:t>段规定做出从代表作名录中删除该要素这一里程碑决定奠定了基础。同时，定期报告机制和非政府组织的认证或续期申请也从秘书处的服务中受益。尽管截止日期重叠且人力资源有限，但秘书处仍在《公约》和</w:t>
      </w:r>
      <w:r>
        <w:rPr>
          <w:rFonts w:eastAsia="SimSun" w:hint="eastAsia"/>
          <w:lang w:eastAsia="zh-CN"/>
        </w:rPr>
        <w:t>《操作指南</w:t>
      </w:r>
      <w:r w:rsidRPr="00415091">
        <w:rPr>
          <w:rFonts w:eastAsia="SimSun"/>
          <w:lang w:eastAsia="zh-CN"/>
        </w:rPr>
        <w:t>》规定的所有法定截止日期前完成了工作。</w:t>
      </w:r>
    </w:p>
    <w:p w14:paraId="12205410" w14:textId="77777777" w:rsidR="00A3539C" w:rsidRPr="00415091" w:rsidRDefault="00A3539C" w:rsidP="00A3539C">
      <w:pPr>
        <w:pStyle w:val="COMPara"/>
        <w:numPr>
          <w:ilvl w:val="0"/>
          <w:numId w:val="19"/>
        </w:numPr>
        <w:ind w:left="567" w:hanging="567"/>
        <w:jc w:val="both"/>
        <w:rPr>
          <w:rFonts w:eastAsia="SimSun"/>
          <w:bCs/>
          <w:lang w:eastAsia="zh-CN"/>
        </w:rPr>
      </w:pPr>
      <w:r w:rsidRPr="00415091">
        <w:rPr>
          <w:rFonts w:eastAsia="SimSun"/>
          <w:lang w:eastAsia="zh-CN"/>
        </w:rPr>
        <w:t>这两年期间取得了一项重大成就，即</w:t>
      </w:r>
      <w:r w:rsidRPr="00415091">
        <w:rPr>
          <w:rFonts w:eastAsia="SimSun"/>
          <w:lang w:eastAsia="zh-CN"/>
        </w:rPr>
        <w:t>2018</w:t>
      </w:r>
      <w:r w:rsidRPr="00415091">
        <w:rPr>
          <w:rFonts w:eastAsia="SimSun"/>
          <w:lang w:eastAsia="zh-CN"/>
        </w:rPr>
        <w:t>年</w:t>
      </w:r>
      <w:r w:rsidRPr="00415091">
        <w:rPr>
          <w:rFonts w:eastAsia="SimSun"/>
          <w:lang w:eastAsia="zh-CN"/>
        </w:rPr>
        <w:t>6</w:t>
      </w:r>
      <w:r w:rsidRPr="00415091">
        <w:rPr>
          <w:rFonts w:eastAsia="SimSun"/>
          <w:lang w:eastAsia="zh-CN"/>
        </w:rPr>
        <w:t>月在大会第七届会议上通过了总体成果框架以及对</w:t>
      </w:r>
      <w:r w:rsidRPr="00415091">
        <w:rPr>
          <w:rFonts w:eastAsia="SimSun"/>
          <w:b/>
          <w:bCs/>
          <w:lang w:eastAsia="zh-CN"/>
        </w:rPr>
        <w:t>定期报告机制的相应改革</w:t>
      </w:r>
      <w:r w:rsidRPr="00415091">
        <w:rPr>
          <w:rFonts w:eastAsia="SimSun"/>
          <w:lang w:eastAsia="zh-CN"/>
        </w:rPr>
        <w:t>。</w:t>
      </w:r>
      <w:r w:rsidRPr="00415091">
        <w:rPr>
          <w:rStyle w:val="FootnoteReference"/>
          <w:rFonts w:eastAsia="SimSun"/>
          <w:lang w:eastAsia="zh-CN"/>
        </w:rPr>
        <w:footnoteReference w:id="8"/>
      </w:r>
      <w:r w:rsidRPr="00415091">
        <w:rPr>
          <w:rFonts w:eastAsia="SimSun"/>
          <w:lang w:eastAsia="zh-CN"/>
        </w:rPr>
        <w:t xml:space="preserve"> </w:t>
      </w:r>
      <w:r w:rsidRPr="00415091">
        <w:rPr>
          <w:rFonts w:eastAsia="SimSun"/>
          <w:lang w:eastAsia="zh-CN"/>
        </w:rPr>
        <w:t>改革后的机制使缔约国</w:t>
      </w:r>
      <w:proofErr w:type="gramStart"/>
      <w:r w:rsidRPr="00415091">
        <w:rPr>
          <w:rFonts w:eastAsia="SimSun"/>
          <w:lang w:eastAsia="zh-CN"/>
        </w:rPr>
        <w:t>得以就</w:t>
      </w:r>
      <w:proofErr w:type="gramEnd"/>
      <w:r w:rsidRPr="00415091">
        <w:rPr>
          <w:rFonts w:eastAsia="SimSun"/>
          <w:lang w:eastAsia="zh-CN"/>
        </w:rPr>
        <w:t>结果和影响而非就活动进行报告。缔约国还可以灵活地确定其目标，以便有效地监督《公约》的执行情况。作为改革的一部分，秘书处编制了</w:t>
      </w:r>
      <w:r w:rsidRPr="00415091">
        <w:rPr>
          <w:rFonts w:eastAsia="SimSun"/>
          <w:lang w:eastAsia="zh-CN"/>
        </w:rPr>
        <w:t>ICH-10</w:t>
      </w:r>
      <w:r w:rsidRPr="00415091">
        <w:rPr>
          <w:rFonts w:eastAsia="SimSun"/>
          <w:lang w:eastAsia="zh-CN"/>
        </w:rPr>
        <w:t>表格的线上版本，其中纳入了总体成果框架中的指标。此外，秘书处还编写了</w:t>
      </w:r>
      <w:hyperlink r:id="rId22" w:history="1">
        <w:r w:rsidRPr="00415091">
          <w:rPr>
            <w:rStyle w:val="Hyperlink"/>
            <w:rFonts w:eastAsia="SimSun"/>
            <w:lang w:eastAsia="zh-CN"/>
          </w:rPr>
          <w:t>《二十六条指导说明》</w:t>
        </w:r>
      </w:hyperlink>
      <w:r w:rsidRPr="00415091">
        <w:rPr>
          <w:rFonts w:eastAsia="SimSun"/>
          <w:lang w:eastAsia="zh-CN"/>
        </w:rPr>
        <w:t>，并创建了一种能力建设方法来协助报告国。改革后的报告机制确立了以地区为基础的六年周期制；</w:t>
      </w:r>
      <w:r w:rsidRPr="00415091">
        <w:rPr>
          <w:rFonts w:eastAsia="SimSun"/>
          <w:lang w:eastAsia="zh-CN"/>
        </w:rPr>
        <w:t>2020</w:t>
      </w:r>
      <w:r w:rsidRPr="00415091">
        <w:rPr>
          <w:rFonts w:eastAsia="SimSun"/>
          <w:lang w:eastAsia="zh-CN"/>
        </w:rPr>
        <w:t>年启动的第一个周期为拉丁美洲和加勒比海地区。</w:t>
      </w:r>
      <w:r w:rsidRPr="00415091">
        <w:rPr>
          <w:rStyle w:val="FootnoteReference"/>
          <w:rFonts w:eastAsia="SimSun"/>
          <w:lang w:eastAsia="zh-CN"/>
        </w:rPr>
        <w:footnoteReference w:id="9"/>
      </w:r>
    </w:p>
    <w:p w14:paraId="7D45A7B3" w14:textId="77777777" w:rsidR="00A3539C" w:rsidRPr="00D3715E" w:rsidRDefault="00A3539C" w:rsidP="00A3539C">
      <w:pPr>
        <w:pStyle w:val="COMPara"/>
        <w:numPr>
          <w:ilvl w:val="0"/>
          <w:numId w:val="19"/>
        </w:numPr>
        <w:ind w:left="567" w:hanging="567"/>
        <w:jc w:val="both"/>
        <w:rPr>
          <w:rFonts w:eastAsia="SimSun"/>
          <w:bCs/>
        </w:rPr>
      </w:pPr>
      <w:r w:rsidRPr="00D3715E">
        <w:rPr>
          <w:rFonts w:eastAsia="SimSun"/>
          <w:lang w:eastAsia="zh-CN"/>
        </w:rPr>
        <w:lastRenderedPageBreak/>
        <w:t>越来越多的缔约国通过</w:t>
      </w:r>
      <w:r w:rsidRPr="00D3715E">
        <w:rPr>
          <w:rFonts w:eastAsia="SimSun"/>
          <w:b/>
          <w:bCs/>
          <w:lang w:eastAsia="zh-CN"/>
        </w:rPr>
        <w:t>国际援助机制</w:t>
      </w:r>
      <w:r w:rsidRPr="00D3715E">
        <w:rPr>
          <w:rFonts w:eastAsia="SimSun"/>
          <w:lang w:eastAsia="zh-CN"/>
        </w:rPr>
        <w:t>获得了支持。报告期内（</w:t>
      </w:r>
      <w:r w:rsidRPr="00D3715E">
        <w:rPr>
          <w:rFonts w:eastAsia="SimSun"/>
          <w:lang w:eastAsia="zh-CN"/>
        </w:rPr>
        <w:t>39 C/5</w:t>
      </w:r>
      <w:r w:rsidRPr="00D3715E">
        <w:rPr>
          <w:rFonts w:eastAsia="SimSun"/>
          <w:lang w:eastAsia="zh-CN"/>
        </w:rPr>
        <w:t>），国际援助相关支出首次超过</w:t>
      </w:r>
      <w:r w:rsidRPr="00D3715E">
        <w:rPr>
          <w:rFonts w:eastAsia="SimSun"/>
          <w:lang w:eastAsia="zh-CN"/>
        </w:rPr>
        <w:t>280</w:t>
      </w:r>
      <w:r w:rsidRPr="00D3715E">
        <w:rPr>
          <w:rFonts w:eastAsia="SimSun"/>
          <w:lang w:eastAsia="zh-CN"/>
        </w:rPr>
        <w:t>万美元。与前两年（</w:t>
      </w:r>
      <w:r w:rsidRPr="00D3715E">
        <w:rPr>
          <w:rFonts w:eastAsia="SimSun"/>
          <w:lang w:eastAsia="zh-CN"/>
        </w:rPr>
        <w:t>38 C/5</w:t>
      </w:r>
      <w:r w:rsidRPr="00D3715E">
        <w:rPr>
          <w:rFonts w:eastAsia="SimSun"/>
          <w:lang w:eastAsia="zh-CN"/>
        </w:rPr>
        <w:t>）相比，翻了两番。</w:t>
      </w:r>
      <w:r w:rsidRPr="00D3715E">
        <w:rPr>
          <w:rStyle w:val="FootnoteReference"/>
          <w:rFonts w:eastAsia="SimSun"/>
          <w:lang w:eastAsia="zh-CN"/>
        </w:rPr>
        <w:footnoteReference w:id="10"/>
      </w:r>
      <w:r w:rsidRPr="00D3715E">
        <w:rPr>
          <w:rFonts w:eastAsia="SimSun"/>
          <w:lang w:eastAsia="zh-CN"/>
        </w:rPr>
        <w:t xml:space="preserve"> </w:t>
      </w:r>
      <w:r w:rsidRPr="00D3715E">
        <w:rPr>
          <w:rFonts w:eastAsia="SimSun"/>
          <w:lang w:eastAsia="zh-CN"/>
        </w:rPr>
        <w:t>增加的原因之一是，秘书处加大力度支持缔约国完成其请求（即附加说明函、技术援助）并在收到请求后对其进行处理和评估。这些努力提高了向主席团提交的请求的质量和数量。主席团批准了很大比例的请求（四十个请求中有二十八个被批准）。因此，工作量大大增加，大会设立三个预算外定期职位以推动机制运作的决定是及时的。</w:t>
      </w:r>
      <w:r w:rsidRPr="00D3715E">
        <w:rPr>
          <w:rStyle w:val="FootnoteReference"/>
          <w:rFonts w:eastAsia="SimSun"/>
          <w:lang w:eastAsia="zh-CN"/>
        </w:rPr>
        <w:footnoteReference w:id="11"/>
      </w:r>
      <w:r w:rsidRPr="00D3715E">
        <w:rPr>
          <w:rFonts w:eastAsia="SimSun"/>
          <w:lang w:eastAsia="zh-CN"/>
        </w:rPr>
        <w:t xml:space="preserve"> </w:t>
      </w:r>
      <w:r w:rsidRPr="00D3715E">
        <w:rPr>
          <w:rFonts w:eastAsia="SimSun"/>
          <w:lang w:eastAsia="zh-CN"/>
        </w:rPr>
        <w:t>这些职位的征聘工作已于</w:t>
      </w:r>
      <w:r w:rsidRPr="00D3715E">
        <w:rPr>
          <w:rFonts w:eastAsia="SimSun"/>
          <w:lang w:eastAsia="zh-CN"/>
        </w:rPr>
        <w:t>2019</w:t>
      </w:r>
      <w:r w:rsidRPr="00D3715E">
        <w:rPr>
          <w:rFonts w:eastAsia="SimSun"/>
          <w:lang w:eastAsia="zh-CN"/>
        </w:rPr>
        <w:t>年</w:t>
      </w:r>
      <w:r w:rsidRPr="00D3715E">
        <w:rPr>
          <w:rFonts w:eastAsia="SimSun"/>
          <w:lang w:eastAsia="zh-CN"/>
        </w:rPr>
        <w:t>11</w:t>
      </w:r>
      <w:r w:rsidRPr="00D3715E">
        <w:rPr>
          <w:rFonts w:eastAsia="SimSun"/>
          <w:lang w:eastAsia="zh-CN"/>
        </w:rPr>
        <w:t>月完成。</w:t>
      </w:r>
    </w:p>
    <w:p w14:paraId="743F7F93"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b/>
          <w:bCs/>
          <w:lang w:eastAsia="zh-CN"/>
        </w:rPr>
        <w:t>知识管理</w:t>
      </w:r>
      <w:r w:rsidRPr="00D3715E">
        <w:rPr>
          <w:rFonts w:eastAsia="SimSun"/>
          <w:lang w:eastAsia="zh-CN"/>
        </w:rPr>
        <w:t>服务组通过不断改进流程和数据管理，协助《公约》的所有的利益攸关方（包括秘书处）提高工作的效率、准确性和开拓性。其中一项改进为，在《公约》网站上创建一个登录桥，为多个利益攸关方的工作提供便利。另一项关键创新是新的线上报告界面，该界面支持定期报告（</w:t>
      </w:r>
      <w:r w:rsidRPr="00D3715E">
        <w:rPr>
          <w:rFonts w:eastAsia="SimSun"/>
          <w:lang w:eastAsia="zh-CN"/>
        </w:rPr>
        <w:t>ICH-10</w:t>
      </w:r>
      <w:r w:rsidRPr="00D3715E">
        <w:rPr>
          <w:rFonts w:eastAsia="SimSun"/>
          <w:lang w:eastAsia="zh-CN"/>
        </w:rPr>
        <w:t>表格）、能力建设研讨会和经认证的非政府组织续期。此外，秘书处对列入名录的要素、保护项目和经认证的非政府组织编制了索引。现在，网站用户可以根据与内容相关的条件搜索和下载相关数据集。最后，《公约》的网站继续使用</w:t>
      </w:r>
      <w:r w:rsidRPr="00D3715E">
        <w:rPr>
          <w:rFonts w:eastAsia="SimSun"/>
          <w:lang w:eastAsia="zh-CN"/>
        </w:rPr>
        <w:t>2018</w:t>
      </w:r>
      <w:r w:rsidRPr="00D3715E">
        <w:rPr>
          <w:rFonts w:eastAsia="SimSun"/>
          <w:lang w:eastAsia="zh-CN"/>
        </w:rPr>
        <w:t>年</w:t>
      </w:r>
      <w:r w:rsidRPr="00D3715E">
        <w:rPr>
          <w:rFonts w:eastAsia="SimSun"/>
          <w:lang w:eastAsia="zh-CN"/>
        </w:rPr>
        <w:t>5</w:t>
      </w:r>
      <w:r w:rsidRPr="00D3715E">
        <w:rPr>
          <w:rFonts w:eastAsia="SimSun"/>
          <w:lang w:eastAsia="zh-CN"/>
        </w:rPr>
        <w:t>月推出的阿拉伯文版本吸引新受众。</w:t>
      </w:r>
    </w:p>
    <w:p w14:paraId="430E2CDA" w14:textId="77777777" w:rsidR="00A3539C" w:rsidRPr="00D3715E" w:rsidRDefault="00A3539C" w:rsidP="00A3539C">
      <w:pPr>
        <w:pStyle w:val="COMPara"/>
        <w:keepNext/>
        <w:spacing w:before="240" w:after="240"/>
        <w:ind w:left="0" w:firstLine="0"/>
        <w:jc w:val="both"/>
        <w:rPr>
          <w:rFonts w:eastAsia="SimSun"/>
          <w:b/>
          <w:lang w:eastAsia="zh-CN"/>
        </w:rPr>
      </w:pPr>
      <w:r w:rsidRPr="00D3715E">
        <w:rPr>
          <w:rFonts w:eastAsia="SimSun"/>
          <w:b/>
          <w:bCs/>
          <w:lang w:eastAsia="zh-CN"/>
        </w:rPr>
        <w:t>对《公约》现有行动者和机制的反思</w:t>
      </w:r>
    </w:p>
    <w:p w14:paraId="11DB8A2E"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在过去十年中，《公约》的三个清单机制提出了许多复杂和需要反思的问题。为此，委员会已就清单机制</w:t>
      </w:r>
      <w:r w:rsidRPr="00D3715E">
        <w:rPr>
          <w:rFonts w:eastAsia="SimSun"/>
          <w:b/>
          <w:bCs/>
          <w:lang w:eastAsia="zh-CN"/>
        </w:rPr>
        <w:t>的性质和宗旨发起了</w:t>
      </w:r>
      <w:r w:rsidRPr="00D3715E">
        <w:rPr>
          <w:rFonts w:eastAsia="SimSun"/>
          <w:lang w:eastAsia="zh-CN"/>
        </w:rPr>
        <w:t>全面反思，并将至少持续</w:t>
      </w:r>
      <w:r w:rsidRPr="00D3715E">
        <w:rPr>
          <w:rFonts w:eastAsia="SimSun"/>
          <w:b/>
          <w:bCs/>
          <w:lang w:eastAsia="zh-CN"/>
        </w:rPr>
        <w:t xml:space="preserve"> </w:t>
      </w:r>
      <w:r w:rsidRPr="00D3715E">
        <w:rPr>
          <w:rFonts w:eastAsia="SimSun"/>
          <w:lang w:eastAsia="zh-CN"/>
        </w:rPr>
        <w:t>到</w:t>
      </w:r>
      <w:r w:rsidRPr="00D3715E">
        <w:rPr>
          <w:rFonts w:eastAsia="SimSun"/>
          <w:lang w:eastAsia="zh-CN"/>
        </w:rPr>
        <w:t>2022</w:t>
      </w:r>
      <w:r w:rsidRPr="00D3715E">
        <w:rPr>
          <w:rFonts w:eastAsia="SimSun"/>
          <w:lang w:eastAsia="zh-CN"/>
        </w:rPr>
        <w:t>年。</w:t>
      </w:r>
      <w:r w:rsidRPr="00D3715E">
        <w:rPr>
          <w:rStyle w:val="FootnoteReference"/>
          <w:rFonts w:eastAsia="SimSun"/>
          <w:lang w:eastAsia="zh-CN"/>
        </w:rPr>
        <w:footnoteReference w:id="12"/>
      </w:r>
      <w:r w:rsidRPr="00D3715E">
        <w:rPr>
          <w:rFonts w:eastAsia="SimSun"/>
          <w:lang w:eastAsia="zh-CN"/>
        </w:rPr>
        <w:t xml:space="preserve"> </w:t>
      </w:r>
      <w:r w:rsidRPr="00D3715E">
        <w:rPr>
          <w:rFonts w:eastAsia="SimSun"/>
          <w:lang w:eastAsia="zh-CN"/>
        </w:rPr>
        <w:t>在这一背景下，秘书处提醒委员会第十三届会议注意，由于缺乏一种机制来处理日益增加的关于入列要素变化情况的信件，有必要反思入列要素的后续情况。此外，</w:t>
      </w:r>
      <w:r w:rsidRPr="00D3715E">
        <w:rPr>
          <w:rStyle w:val="FootnoteReference"/>
          <w:rFonts w:eastAsia="SimSun"/>
          <w:lang w:eastAsia="zh-CN"/>
        </w:rPr>
        <w:footnoteReference w:id="13"/>
      </w:r>
      <w:r w:rsidRPr="00D3715E">
        <w:rPr>
          <w:rFonts w:eastAsia="SimSun"/>
          <w:lang w:eastAsia="zh-CN"/>
        </w:rPr>
        <w:t>得益于日本的自愿补充捐款，秘书处正在组织一次初步的专家会议（</w:t>
      </w:r>
      <w:proofErr w:type="gramStart"/>
      <w:r w:rsidRPr="00D3715E">
        <w:rPr>
          <w:rFonts w:eastAsia="SimSun"/>
          <w:lang w:eastAsia="zh-CN"/>
        </w:rPr>
        <w:t>参见第</w:t>
      </w:r>
      <w:proofErr w:type="gramEnd"/>
      <w:r w:rsidR="002A2EEB">
        <w:fldChar w:fldCharType="begin"/>
      </w:r>
      <w:r w:rsidR="002A2EEB">
        <w:rPr>
          <w:lang w:eastAsia="zh-CN"/>
        </w:rPr>
        <w:instrText xml:space="preserve"> HYPERLINK "https://ich.unesco.org/doc/src/LHE-20-8.GA-11-ZH.docx" </w:instrText>
      </w:r>
      <w:r w:rsidR="002A2EEB">
        <w:fldChar w:fldCharType="separate"/>
      </w:r>
      <w:r w:rsidRPr="00D3715E">
        <w:rPr>
          <w:rStyle w:val="Hyperlink"/>
          <w:rFonts w:eastAsia="SimSun"/>
          <w:lang w:eastAsia="zh-CN"/>
        </w:rPr>
        <w:t>LHE/20/8.GA/11</w:t>
      </w:r>
      <w:r w:rsidR="002A2EEB">
        <w:rPr>
          <w:rStyle w:val="Hyperlink"/>
          <w:rFonts w:eastAsia="SimSun"/>
          <w:lang w:eastAsia="zh-CN"/>
        </w:rPr>
        <w:fldChar w:fldCharType="end"/>
      </w:r>
      <w:r w:rsidRPr="00D3715E">
        <w:rPr>
          <w:rFonts w:eastAsia="SimSun"/>
          <w:lang w:eastAsia="zh-CN"/>
        </w:rPr>
        <w:t>号文件）。到目前为止，秘书处还通过</w:t>
      </w:r>
      <w:r w:rsidRPr="00D3715E">
        <w:rPr>
          <w:rFonts w:eastAsia="SimSun"/>
          <w:lang w:eastAsia="zh-CN"/>
        </w:rPr>
        <w:t>2019</w:t>
      </w:r>
      <w:r w:rsidRPr="00D3715E">
        <w:rPr>
          <w:rFonts w:eastAsia="SimSun"/>
          <w:lang w:eastAsia="zh-CN"/>
        </w:rPr>
        <w:t>周期上游对话进程，</w:t>
      </w:r>
      <w:r w:rsidRPr="00D3715E">
        <w:rPr>
          <w:rFonts w:eastAsia="SimSun"/>
          <w:lang w:eastAsia="zh-CN"/>
        </w:rPr>
        <w:t xml:space="preserve"> </w:t>
      </w:r>
      <w:r w:rsidRPr="00D3715E">
        <w:rPr>
          <w:rFonts w:eastAsia="SimSun"/>
          <w:lang w:eastAsia="zh-CN"/>
        </w:rPr>
        <w:t>支持了使列入程序更好地满足缔约国需求的初步行动。此外，作为反思的一部分并应委员会的要求，</w:t>
      </w:r>
      <w:r w:rsidRPr="00D3715E">
        <w:rPr>
          <w:rStyle w:val="FootnoteReference"/>
          <w:rFonts w:eastAsia="SimSun"/>
          <w:lang w:eastAsia="zh-CN"/>
        </w:rPr>
        <w:footnoteReference w:id="14"/>
      </w:r>
      <w:r w:rsidRPr="00D3715E">
        <w:rPr>
          <w:rFonts w:eastAsia="SimSun"/>
          <w:lang w:eastAsia="zh-CN"/>
        </w:rPr>
        <w:t>秘书处就如何更加简便地分享保护实践进行了咨询调查。大多数受访者建议，他们希望看到分享保护实践的新方法，包括通过教科文组织进行简化的过滤和验证。</w:t>
      </w:r>
      <w:r w:rsidRPr="00D3715E">
        <w:rPr>
          <w:rStyle w:val="FootnoteReference"/>
          <w:rFonts w:eastAsia="SimSun"/>
          <w:lang w:eastAsia="zh-CN"/>
        </w:rPr>
        <w:footnoteReference w:id="15"/>
      </w:r>
    </w:p>
    <w:p w14:paraId="2E50B82A"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b/>
          <w:bCs/>
          <w:lang w:eastAsia="zh-CN"/>
        </w:rPr>
        <w:t>非政府组织</w:t>
      </w:r>
      <w:r w:rsidRPr="00D3715E">
        <w:rPr>
          <w:rFonts w:eastAsia="SimSun"/>
          <w:lang w:eastAsia="zh-CN"/>
        </w:rPr>
        <w:t>有可能在《公约》下发挥重要作用，但目前来看，在</w:t>
      </w:r>
      <w:r w:rsidRPr="00D3715E">
        <w:rPr>
          <w:rFonts w:eastAsia="SimSun"/>
          <w:lang w:eastAsia="zh-CN"/>
        </w:rPr>
        <w:t>176</w:t>
      </w:r>
      <w:r w:rsidRPr="00D3715E">
        <w:rPr>
          <w:rFonts w:eastAsia="SimSun"/>
          <w:lang w:eastAsia="zh-CN"/>
        </w:rPr>
        <w:t>个经认证的非政府组织中，只有</w:t>
      </w:r>
      <w:r w:rsidRPr="00D3715E">
        <w:rPr>
          <w:rFonts w:eastAsia="SimSun"/>
          <w:lang w:eastAsia="zh-CN"/>
        </w:rPr>
        <w:t>6</w:t>
      </w:r>
      <w:r w:rsidRPr="00D3715E">
        <w:rPr>
          <w:rFonts w:eastAsia="SimSun"/>
          <w:lang w:eastAsia="zh-CN"/>
        </w:rPr>
        <w:t>个可以通过评估机构对委员会履行咨询职能。应委员会要求，</w:t>
      </w:r>
      <w:r w:rsidRPr="00D3715E">
        <w:rPr>
          <w:rStyle w:val="FootnoteReference"/>
          <w:rFonts w:eastAsia="SimSun"/>
          <w:lang w:eastAsia="zh-CN"/>
        </w:rPr>
        <w:footnoteReference w:id="16"/>
      </w:r>
      <w:r w:rsidRPr="00D3715E">
        <w:rPr>
          <w:rFonts w:eastAsia="SimSun"/>
          <w:lang w:eastAsia="zh-CN"/>
        </w:rPr>
        <w:t>秘书处启动了协商程序，以弄清经认证的非政府组织可向《公约》理事机构提供的主要咨询职能。在</w:t>
      </w:r>
      <w:r w:rsidRPr="00D3715E">
        <w:rPr>
          <w:rFonts w:eastAsia="SimSun"/>
          <w:lang w:eastAsia="zh-CN"/>
        </w:rPr>
        <w:t>2018</w:t>
      </w:r>
      <w:r w:rsidRPr="00D3715E">
        <w:rPr>
          <w:rFonts w:eastAsia="SimSun"/>
          <w:lang w:eastAsia="zh-CN"/>
        </w:rPr>
        <w:t>年</w:t>
      </w:r>
      <w:r w:rsidRPr="00D3715E">
        <w:rPr>
          <w:rFonts w:eastAsia="SimSun"/>
          <w:lang w:eastAsia="zh-CN"/>
        </w:rPr>
        <w:t>9</w:t>
      </w:r>
      <w:r w:rsidRPr="00D3715E">
        <w:rPr>
          <w:rFonts w:eastAsia="SimSun"/>
          <w:lang w:eastAsia="zh-CN"/>
        </w:rPr>
        <w:t>月至</w:t>
      </w:r>
      <w:r w:rsidRPr="00D3715E">
        <w:rPr>
          <w:rFonts w:eastAsia="SimSun"/>
          <w:lang w:eastAsia="zh-CN"/>
        </w:rPr>
        <w:t>10</w:t>
      </w:r>
      <w:r w:rsidRPr="00D3715E">
        <w:rPr>
          <w:rFonts w:eastAsia="SimSun"/>
          <w:lang w:eastAsia="zh-CN"/>
        </w:rPr>
        <w:t>月进行电子协商后，</w:t>
      </w:r>
      <w:r w:rsidRPr="00D3715E">
        <w:rPr>
          <w:rFonts w:eastAsia="SimSun"/>
          <w:lang w:eastAsia="zh-CN"/>
        </w:rPr>
        <w:t>66</w:t>
      </w:r>
      <w:r w:rsidRPr="00D3715E">
        <w:rPr>
          <w:rFonts w:eastAsia="SimSun"/>
          <w:lang w:eastAsia="zh-CN"/>
        </w:rPr>
        <w:t>个非政府组织和</w:t>
      </w:r>
      <w:r w:rsidRPr="00D3715E">
        <w:rPr>
          <w:rFonts w:eastAsia="SimSun"/>
          <w:lang w:eastAsia="zh-CN"/>
        </w:rPr>
        <w:t>40</w:t>
      </w:r>
      <w:r w:rsidRPr="00D3715E">
        <w:rPr>
          <w:rFonts w:eastAsia="SimSun"/>
          <w:lang w:eastAsia="zh-CN"/>
        </w:rPr>
        <w:t>个缔约国参加了</w:t>
      </w:r>
      <w:r w:rsidRPr="00D3715E">
        <w:rPr>
          <w:rFonts w:eastAsia="SimSun"/>
          <w:lang w:eastAsia="zh-CN"/>
        </w:rPr>
        <w:t>2019</w:t>
      </w:r>
      <w:r w:rsidRPr="00D3715E">
        <w:rPr>
          <w:rFonts w:eastAsia="SimSun"/>
          <w:lang w:eastAsia="zh-CN"/>
        </w:rPr>
        <w:t>年</w:t>
      </w:r>
      <w:r w:rsidRPr="00D3715E">
        <w:rPr>
          <w:rFonts w:eastAsia="SimSun"/>
          <w:lang w:eastAsia="zh-CN"/>
        </w:rPr>
        <w:t>4</w:t>
      </w:r>
      <w:r w:rsidRPr="00D3715E">
        <w:rPr>
          <w:rFonts w:eastAsia="SimSun"/>
          <w:lang w:eastAsia="zh-CN"/>
        </w:rPr>
        <w:t>月举行的协商会议。反思的重点是弄清和确定委员会希望经认证的非政府组织履行的咨询职能，以及认证的相关性问题。大会将在第</w:t>
      </w:r>
      <w:r w:rsidRPr="00D3715E">
        <w:rPr>
          <w:rFonts w:eastAsia="SimSun"/>
          <w:lang w:eastAsia="zh-CN"/>
        </w:rPr>
        <w:t>12</w:t>
      </w:r>
      <w:r w:rsidRPr="00D3715E">
        <w:rPr>
          <w:rFonts w:eastAsia="SimSun"/>
          <w:lang w:eastAsia="zh-CN"/>
        </w:rPr>
        <w:t>项下更详细地讨论这次协商的结果（</w:t>
      </w:r>
      <w:proofErr w:type="gramStart"/>
      <w:r w:rsidRPr="00D3715E">
        <w:rPr>
          <w:rFonts w:eastAsia="SimSun"/>
          <w:lang w:eastAsia="zh-CN"/>
        </w:rPr>
        <w:t>参见第</w:t>
      </w:r>
      <w:proofErr w:type="gramEnd"/>
      <w:r w:rsidR="002A2EEB">
        <w:fldChar w:fldCharType="begin"/>
      </w:r>
      <w:r w:rsidR="002A2EEB">
        <w:rPr>
          <w:lang w:eastAsia="zh-CN"/>
        </w:rPr>
        <w:instrText xml:space="preserve"> HYPERLINK "https://ich.unesco.org/doc/src/LHE-20-8.GA-12-ZH.docx" </w:instrText>
      </w:r>
      <w:r w:rsidR="002A2EEB">
        <w:fldChar w:fldCharType="separate"/>
      </w:r>
      <w:r w:rsidRPr="00D3715E">
        <w:rPr>
          <w:rStyle w:val="Hyperlink"/>
          <w:rFonts w:eastAsia="SimSun"/>
          <w:lang w:eastAsia="zh-CN"/>
        </w:rPr>
        <w:t>LHE/20/8.GA/12</w:t>
      </w:r>
      <w:r w:rsidR="002A2EEB">
        <w:rPr>
          <w:rStyle w:val="Hyperlink"/>
          <w:rFonts w:eastAsia="SimSun"/>
          <w:lang w:eastAsia="zh-CN"/>
        </w:rPr>
        <w:fldChar w:fldCharType="end"/>
      </w:r>
      <w:r w:rsidRPr="00D3715E">
        <w:rPr>
          <w:rFonts w:eastAsia="SimSun"/>
          <w:lang w:eastAsia="zh-CN"/>
        </w:rPr>
        <w:t>号文件）。</w:t>
      </w:r>
    </w:p>
    <w:p w14:paraId="69B5F899" w14:textId="77777777" w:rsidR="00A3539C" w:rsidRPr="00D3715E" w:rsidRDefault="00A3539C" w:rsidP="00A3539C">
      <w:pPr>
        <w:pStyle w:val="COMPara"/>
        <w:numPr>
          <w:ilvl w:val="0"/>
          <w:numId w:val="18"/>
        </w:numPr>
        <w:spacing w:before="360"/>
        <w:ind w:left="567" w:hanging="567"/>
        <w:jc w:val="both"/>
        <w:rPr>
          <w:rFonts w:eastAsia="SimSun"/>
          <w:b/>
        </w:rPr>
      </w:pPr>
      <w:r w:rsidRPr="00D3715E">
        <w:rPr>
          <w:rFonts w:eastAsia="SimSun"/>
          <w:b/>
          <w:bCs/>
          <w:lang w:eastAsia="zh-CN"/>
        </w:rPr>
        <w:t>业务活动</w:t>
      </w:r>
    </w:p>
    <w:p w14:paraId="050F0184" w14:textId="77777777" w:rsidR="00A3539C" w:rsidRPr="00D3715E" w:rsidRDefault="00A3539C" w:rsidP="00A3539C">
      <w:pPr>
        <w:pStyle w:val="COMPara"/>
        <w:keepNext/>
        <w:spacing w:before="240" w:after="240"/>
        <w:ind w:left="0" w:firstLine="0"/>
        <w:jc w:val="both"/>
        <w:rPr>
          <w:rFonts w:eastAsia="SimSun"/>
          <w:u w:val="single"/>
        </w:rPr>
      </w:pPr>
      <w:r w:rsidRPr="00D3715E">
        <w:rPr>
          <w:rFonts w:eastAsia="SimSun"/>
          <w:b/>
          <w:bCs/>
          <w:lang w:eastAsia="zh-CN"/>
        </w:rPr>
        <w:t>能力建设</w:t>
      </w:r>
    </w:p>
    <w:p w14:paraId="2BB9E911"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能力建设计划的需求仍然很高。报告期间有</w:t>
      </w:r>
      <w:r w:rsidRPr="00D3715E">
        <w:rPr>
          <w:rFonts w:eastAsia="SimSun"/>
          <w:lang w:eastAsia="zh-CN"/>
        </w:rPr>
        <w:t>95</w:t>
      </w:r>
      <w:r w:rsidRPr="00D3715E">
        <w:rPr>
          <w:rFonts w:eastAsia="SimSun"/>
          <w:lang w:eastAsia="zh-CN"/>
        </w:rPr>
        <w:t>个受益国，包括</w:t>
      </w:r>
      <w:r w:rsidRPr="00D3715E">
        <w:rPr>
          <w:rFonts w:eastAsia="SimSun"/>
          <w:lang w:eastAsia="zh-CN"/>
        </w:rPr>
        <w:t>34</w:t>
      </w:r>
      <w:r w:rsidRPr="00D3715E">
        <w:rPr>
          <w:rFonts w:eastAsia="SimSun"/>
          <w:lang w:eastAsia="zh-CN"/>
        </w:rPr>
        <w:t>个非洲国家和</w:t>
      </w:r>
      <w:r w:rsidRPr="00D3715E">
        <w:rPr>
          <w:rFonts w:eastAsia="SimSun"/>
          <w:lang w:eastAsia="zh-CN"/>
        </w:rPr>
        <w:t>18</w:t>
      </w:r>
      <w:r w:rsidRPr="00D3715E">
        <w:rPr>
          <w:rFonts w:eastAsia="SimSun"/>
          <w:lang w:eastAsia="zh-CN"/>
        </w:rPr>
        <w:t>个小岛屿发展中国家，该计划的覆盖范围仍在继续扩大。亚太地区（</w:t>
      </w:r>
      <w:r w:rsidRPr="00D3715E">
        <w:rPr>
          <w:rFonts w:eastAsia="SimSun"/>
          <w:lang w:eastAsia="zh-CN"/>
        </w:rPr>
        <w:t>2017</w:t>
      </w:r>
      <w:r w:rsidRPr="00D3715E">
        <w:rPr>
          <w:rFonts w:eastAsia="SimSun"/>
          <w:lang w:eastAsia="zh-CN"/>
        </w:rPr>
        <w:t>年）以及苏里南和荷兰加勒比群岛（</w:t>
      </w:r>
      <w:r w:rsidRPr="00D3715E">
        <w:rPr>
          <w:rFonts w:eastAsia="SimSun"/>
          <w:lang w:eastAsia="zh-CN"/>
        </w:rPr>
        <w:t>2019</w:t>
      </w:r>
      <w:r w:rsidRPr="00D3715E">
        <w:rPr>
          <w:rFonts w:eastAsia="SimSun"/>
          <w:lang w:eastAsia="zh-CN"/>
        </w:rPr>
        <w:t>年）的多年</w:t>
      </w:r>
      <w:proofErr w:type="gramStart"/>
      <w:r w:rsidRPr="00D3715E">
        <w:rPr>
          <w:rFonts w:eastAsia="SimSun"/>
          <w:lang w:eastAsia="zh-CN"/>
        </w:rPr>
        <w:t>期项目</w:t>
      </w:r>
      <w:proofErr w:type="gramEnd"/>
      <w:r w:rsidRPr="00D3715E">
        <w:rPr>
          <w:rFonts w:eastAsia="SimSun"/>
          <w:lang w:eastAsia="zh-CN"/>
        </w:rPr>
        <w:t>的项目报告和外部评估显示，各国巩固了制度框架，设立了专门的部门、团队和协商机制，并接受了基于社区的非物质文化遗产清查方法。为了支持其活动，该计划与第二类中心合作，对来自亚太地区、非洲、欧洲和阿拉伯国家的</w:t>
      </w:r>
      <w:r w:rsidRPr="00D3715E">
        <w:rPr>
          <w:rFonts w:eastAsia="SimSun"/>
          <w:lang w:eastAsia="zh-CN"/>
        </w:rPr>
        <w:t>103</w:t>
      </w:r>
      <w:r w:rsidRPr="00D3715E">
        <w:rPr>
          <w:rFonts w:eastAsia="SimSun"/>
          <w:lang w:eastAsia="zh-CN"/>
        </w:rPr>
        <w:t>位协调人（包括</w:t>
      </w:r>
      <w:r w:rsidRPr="00D3715E">
        <w:rPr>
          <w:rFonts w:eastAsia="SimSun"/>
          <w:lang w:eastAsia="zh-CN"/>
        </w:rPr>
        <w:t>55</w:t>
      </w:r>
      <w:r w:rsidRPr="00D3715E">
        <w:rPr>
          <w:rFonts w:eastAsia="SimSun"/>
          <w:lang w:eastAsia="zh-CN"/>
        </w:rPr>
        <w:t>名新成员）进行了七次培训员讲习班培训，强化了全球协调人网络。此外，还成立</w:t>
      </w:r>
      <w:r w:rsidRPr="00D3715E">
        <w:rPr>
          <w:rFonts w:eastAsia="SimSun"/>
          <w:lang w:eastAsia="zh-CN"/>
        </w:rPr>
        <w:lastRenderedPageBreak/>
        <w:t>了一个地区间工作组，帮助协调和发展该网络。</w:t>
      </w:r>
      <w:r w:rsidRPr="00D3715E">
        <w:rPr>
          <w:rFonts w:eastAsia="SimSun"/>
          <w:lang w:eastAsia="zh-CN"/>
        </w:rPr>
        <w:t xml:space="preserve"> </w:t>
      </w:r>
      <w:r w:rsidRPr="00D3715E">
        <w:rPr>
          <w:rFonts w:eastAsia="SimSun"/>
          <w:lang w:eastAsia="zh-CN"/>
        </w:rPr>
        <w:t>该工作组在委员会第十三届会议上通过</w:t>
      </w:r>
      <w:hyperlink r:id="rId23" w:history="1">
        <w:r w:rsidRPr="00D3715E">
          <w:rPr>
            <w:rStyle w:val="Hyperlink"/>
            <w:rFonts w:eastAsia="SimSun"/>
            <w:lang w:eastAsia="zh-CN"/>
          </w:rPr>
          <w:t>会外活动</w:t>
        </w:r>
      </w:hyperlink>
      <w:r w:rsidRPr="00D3715E">
        <w:rPr>
          <w:rFonts w:eastAsia="SimSun"/>
          <w:lang w:eastAsia="zh-CN"/>
        </w:rPr>
        <w:t>提高了网络知名度。</w:t>
      </w:r>
    </w:p>
    <w:p w14:paraId="162EE8ED"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能力建设计划正在不断完善，以通过新的方法、方式、主题内容和伙伴关系保持战略优势。在这一方面，秘书处构想了一种能力建设方法并编写了</w:t>
      </w:r>
      <w:hyperlink r:id="rId24" w:anchor="unit-60-periodic-reporting-participatory-methodologiesbr" w:history="1">
        <w:r w:rsidRPr="00D3715E">
          <w:rPr>
            <w:rStyle w:val="Hyperlink"/>
            <w:rFonts w:eastAsia="SimSun"/>
            <w:lang w:eastAsia="zh-CN"/>
          </w:rPr>
          <w:t>培训材料</w:t>
        </w:r>
      </w:hyperlink>
      <w:r w:rsidRPr="00D3715E">
        <w:rPr>
          <w:rFonts w:eastAsia="SimSun"/>
          <w:lang w:eastAsia="zh-CN"/>
        </w:rPr>
        <w:t>，以协助各国落实改革后的定期报告机制。报告期间，秘书处还探索了新的虚拟能力建设方式。其中一项举措是</w:t>
      </w:r>
      <w:hyperlink r:id="rId25" w:history="1">
        <w:r w:rsidRPr="00D3715E">
          <w:rPr>
            <w:rStyle w:val="Hyperlink"/>
            <w:rFonts w:eastAsia="SimSun"/>
            <w:lang w:eastAsia="zh-CN"/>
          </w:rPr>
          <w:t>在线工具箱</w:t>
        </w:r>
      </w:hyperlink>
      <w:r w:rsidRPr="00D3715E">
        <w:rPr>
          <w:rStyle w:val="Hyperlink"/>
          <w:rFonts w:eastAsia="SimSun"/>
          <w:lang w:eastAsia="zh-CN"/>
        </w:rPr>
        <w:t>，</w:t>
      </w:r>
      <w:r w:rsidRPr="00D3715E">
        <w:rPr>
          <w:rFonts w:eastAsia="SimSun"/>
          <w:lang w:eastAsia="zh-CN"/>
        </w:rPr>
        <w:t>它收集并整理了三十多个非物质文化遗产与可持续发展之间联系的案例。该在线工具可在能力建设研讨会期间使用，也可以供大众</w:t>
      </w:r>
      <w:proofErr w:type="gramStart"/>
      <w:r w:rsidRPr="00D3715E">
        <w:rPr>
          <w:rFonts w:eastAsia="SimSun"/>
          <w:lang w:eastAsia="zh-CN"/>
        </w:rPr>
        <w:t>了解非</w:t>
      </w:r>
      <w:proofErr w:type="gramEnd"/>
      <w:r w:rsidRPr="00D3715E">
        <w:rPr>
          <w:rFonts w:eastAsia="SimSun"/>
          <w:lang w:eastAsia="zh-CN"/>
        </w:rPr>
        <w:t>物质文化遗产与可持续发展目标之间的关系。</w:t>
      </w:r>
      <w:r w:rsidRPr="00415091">
        <w:rPr>
          <w:rFonts w:eastAsia="SimSun" w:hint="eastAsia"/>
          <w:lang w:eastAsia="zh-CN"/>
        </w:rPr>
        <w:t>“</w:t>
      </w:r>
      <w:r w:rsidRPr="00D3715E">
        <w:rPr>
          <w:rFonts w:eastAsia="SimSun"/>
          <w:lang w:eastAsia="zh-CN"/>
        </w:rPr>
        <w:t>性别平等政策和非物质文化遗产</w:t>
      </w:r>
      <w:r>
        <w:rPr>
          <w:rFonts w:eastAsia="SimSun" w:hint="eastAsia"/>
          <w:lang w:eastAsia="zh-CN"/>
        </w:rPr>
        <w:t>”</w:t>
      </w:r>
      <w:r w:rsidRPr="00D3715E">
        <w:rPr>
          <w:rFonts w:eastAsia="SimSun"/>
          <w:lang w:eastAsia="zh-CN"/>
        </w:rPr>
        <w:t>协调</w:t>
      </w:r>
      <w:proofErr w:type="gramStart"/>
      <w:r w:rsidRPr="00D3715E">
        <w:rPr>
          <w:rFonts w:eastAsia="SimSun"/>
          <w:lang w:eastAsia="zh-CN"/>
        </w:rPr>
        <w:t>人网络</w:t>
      </w:r>
      <w:proofErr w:type="gramEnd"/>
      <w:r w:rsidRPr="00D3715E">
        <w:rPr>
          <w:rFonts w:eastAsia="SimSun"/>
          <w:lang w:eastAsia="zh-CN"/>
        </w:rPr>
        <w:t>研讨会为测试在线学习方式提供了机会。最后，该计划通过加强与六十多所大学的联系建立了新的伙伴关系，并处理了二十六项关于教科文组织教</w:t>
      </w:r>
      <w:proofErr w:type="gramStart"/>
      <w:r w:rsidRPr="00D3715E">
        <w:rPr>
          <w:rFonts w:eastAsia="SimSun"/>
          <w:lang w:eastAsia="zh-CN"/>
        </w:rPr>
        <w:t>席设立</w:t>
      </w:r>
      <w:proofErr w:type="gramEnd"/>
      <w:r w:rsidRPr="00D3715E">
        <w:rPr>
          <w:rFonts w:eastAsia="SimSun"/>
          <w:lang w:eastAsia="zh-CN"/>
        </w:rPr>
        <w:t>和续期的提案。</w:t>
      </w:r>
    </w:p>
    <w:p w14:paraId="20AA84F8" w14:textId="77777777" w:rsidR="00A3539C" w:rsidRPr="00D3715E" w:rsidRDefault="00A3539C" w:rsidP="00A3539C">
      <w:pPr>
        <w:pStyle w:val="COMPara"/>
        <w:keepNext/>
        <w:spacing w:before="240" w:after="240"/>
        <w:ind w:left="0" w:firstLine="0"/>
        <w:jc w:val="both"/>
        <w:rPr>
          <w:rFonts w:eastAsia="SimSun"/>
          <w:b/>
        </w:rPr>
      </w:pPr>
      <w:r w:rsidRPr="00D3715E">
        <w:rPr>
          <w:rFonts w:eastAsia="SimSun"/>
          <w:b/>
          <w:bCs/>
          <w:lang w:eastAsia="zh-CN"/>
        </w:rPr>
        <w:t>非物质文化遗产和教育</w:t>
      </w:r>
    </w:p>
    <w:p w14:paraId="48BBF2C3"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自</w:t>
      </w:r>
      <w:r w:rsidRPr="00D3715E">
        <w:rPr>
          <w:rFonts w:eastAsia="SimSun"/>
          <w:lang w:eastAsia="zh-CN"/>
        </w:rPr>
        <w:t>2017</w:t>
      </w:r>
      <w:r w:rsidRPr="00D3715E">
        <w:rPr>
          <w:rFonts w:eastAsia="SimSun"/>
          <w:lang w:eastAsia="zh-CN"/>
        </w:rPr>
        <w:t>年委员会通过</w:t>
      </w:r>
      <w:r w:rsidRPr="00D3715E">
        <w:rPr>
          <w:rFonts w:eastAsia="SimSun"/>
          <w:lang w:eastAsia="zh-CN"/>
        </w:rPr>
        <w:t>2018</w:t>
      </w:r>
      <w:r w:rsidRPr="00D3715E">
        <w:rPr>
          <w:rFonts w:eastAsia="SimSun"/>
          <w:lang w:eastAsia="zh-CN"/>
        </w:rPr>
        <w:t>年至</w:t>
      </w:r>
      <w:r w:rsidRPr="00D3715E">
        <w:rPr>
          <w:rFonts w:eastAsia="SimSun"/>
          <w:lang w:eastAsia="zh-CN"/>
        </w:rPr>
        <w:t>2021</w:t>
      </w:r>
      <w:r w:rsidRPr="00D3715E">
        <w:rPr>
          <w:rFonts w:eastAsia="SimSun"/>
          <w:lang w:eastAsia="zh-CN"/>
        </w:rPr>
        <w:t>年第二个资金优先事项以来，</w:t>
      </w:r>
      <w:r w:rsidRPr="00D3715E">
        <w:rPr>
          <w:rStyle w:val="FootnoteReference"/>
          <w:rFonts w:eastAsia="SimSun"/>
          <w:lang w:eastAsia="zh-CN"/>
        </w:rPr>
        <w:footnoteReference w:id="17"/>
      </w:r>
      <w:r w:rsidRPr="00D3715E">
        <w:rPr>
          <w:rFonts w:eastAsia="SimSun"/>
          <w:lang w:eastAsia="zh-CN"/>
        </w:rPr>
        <w:t>秘书处在</w:t>
      </w:r>
      <w:r>
        <w:rPr>
          <w:rFonts w:eastAsia="SimSun" w:hint="eastAsia"/>
          <w:lang w:eastAsia="zh-CN"/>
        </w:rPr>
        <w:t>“</w:t>
      </w:r>
      <w:r w:rsidRPr="00D3715E">
        <w:rPr>
          <w:rFonts w:eastAsia="SimSun"/>
          <w:lang w:eastAsia="zh-CN"/>
        </w:rPr>
        <w:t>正规和非正规教育中的非物质文化遗产保护</w:t>
      </w:r>
      <w:r>
        <w:rPr>
          <w:rFonts w:eastAsia="SimSun" w:hint="eastAsia"/>
          <w:lang w:eastAsia="zh-CN"/>
        </w:rPr>
        <w:t>”</w:t>
      </w:r>
      <w:r w:rsidRPr="00D3715E">
        <w:rPr>
          <w:rFonts w:eastAsia="SimSun"/>
          <w:color w:val="000000"/>
          <w:lang w:eastAsia="zh-CN"/>
        </w:rPr>
        <w:t>方面的工作受益于与总部教育部门和外地办事处的大力合作。</w:t>
      </w:r>
      <w:r w:rsidRPr="00D3715E">
        <w:rPr>
          <w:rFonts w:eastAsia="SimSun"/>
          <w:lang w:eastAsia="zh-CN"/>
        </w:rPr>
        <w:t>这两个部门看到了推广更加广泛的保护方法所具有的明显战略优势，这种方法可延伸至社区，同时帮助缔约国实现其在可持续发展目标</w:t>
      </w:r>
      <w:r w:rsidRPr="00D3715E">
        <w:rPr>
          <w:rFonts w:eastAsia="SimSun"/>
          <w:lang w:eastAsia="zh-CN"/>
        </w:rPr>
        <w:t>4</w:t>
      </w:r>
      <w:r w:rsidRPr="00D3715E">
        <w:rPr>
          <w:rFonts w:eastAsia="SimSun"/>
          <w:lang w:eastAsia="zh-CN"/>
        </w:rPr>
        <w:t>下</w:t>
      </w:r>
      <w:proofErr w:type="gramStart"/>
      <w:r w:rsidRPr="00D3715E">
        <w:rPr>
          <w:rFonts w:eastAsia="SimSun"/>
          <w:lang w:eastAsia="zh-CN"/>
        </w:rPr>
        <w:t>作出</w:t>
      </w:r>
      <w:proofErr w:type="gramEnd"/>
      <w:r w:rsidRPr="00D3715E">
        <w:rPr>
          <w:rFonts w:eastAsia="SimSun"/>
          <w:lang w:eastAsia="zh-CN"/>
        </w:rPr>
        <w:t>的承诺。</w:t>
      </w:r>
      <w:r w:rsidRPr="00D3715E">
        <w:rPr>
          <w:rFonts w:eastAsia="SimSun"/>
          <w:color w:val="000000"/>
          <w:lang w:eastAsia="zh-CN"/>
        </w:rPr>
        <w:t>2019</w:t>
      </w:r>
      <w:r w:rsidRPr="00D3715E">
        <w:rPr>
          <w:rFonts w:eastAsia="SimSun"/>
          <w:color w:val="000000"/>
          <w:lang w:eastAsia="zh-CN"/>
        </w:rPr>
        <w:t>年</w:t>
      </w:r>
      <w:r w:rsidRPr="00D3715E">
        <w:rPr>
          <w:rFonts w:eastAsia="SimSun"/>
          <w:color w:val="000000"/>
          <w:lang w:eastAsia="zh-CN"/>
        </w:rPr>
        <w:t>10</w:t>
      </w:r>
      <w:r w:rsidRPr="00D3715E">
        <w:rPr>
          <w:rFonts w:eastAsia="SimSun"/>
          <w:color w:val="000000"/>
          <w:lang w:eastAsia="zh-CN"/>
        </w:rPr>
        <w:t>月，秘书处举行了一次跨部门会议，来自教科文组织所有地区的</w:t>
      </w:r>
      <w:r w:rsidRPr="00D3715E">
        <w:rPr>
          <w:rFonts w:eastAsia="SimSun"/>
          <w:color w:val="000000"/>
          <w:lang w:eastAsia="zh-CN"/>
        </w:rPr>
        <w:t>50</w:t>
      </w:r>
      <w:r w:rsidRPr="00D3715E">
        <w:rPr>
          <w:rFonts w:eastAsia="SimSun"/>
          <w:color w:val="000000"/>
          <w:lang w:eastAsia="zh-CN"/>
        </w:rPr>
        <w:t>多名文化和教育同仁齐聚一堂，回顾了迄今取得的进展，并确定了</w:t>
      </w:r>
      <w:r w:rsidRPr="00D3715E">
        <w:rPr>
          <w:rFonts w:eastAsia="SimSun"/>
          <w:color w:val="000000"/>
          <w:lang w:eastAsia="zh-CN"/>
        </w:rPr>
        <w:t>40 C/5</w:t>
      </w:r>
      <w:r w:rsidRPr="00D3715E">
        <w:rPr>
          <w:rFonts w:eastAsia="SimSun"/>
          <w:color w:val="000000"/>
          <w:lang w:eastAsia="zh-CN"/>
        </w:rPr>
        <w:t>在教育中保护非物质文化遗产的未来战略工作领域。</w:t>
      </w:r>
      <w:r w:rsidRPr="00D3715E">
        <w:rPr>
          <w:rFonts w:eastAsia="SimSun"/>
          <w:lang w:eastAsia="zh-CN"/>
        </w:rPr>
        <w:t>2019</w:t>
      </w:r>
      <w:r w:rsidRPr="00D3715E">
        <w:rPr>
          <w:rFonts w:eastAsia="SimSun"/>
          <w:lang w:eastAsia="zh-CN"/>
        </w:rPr>
        <w:t>年</w:t>
      </w:r>
      <w:r w:rsidRPr="00D3715E">
        <w:rPr>
          <w:rFonts w:eastAsia="SimSun"/>
          <w:lang w:eastAsia="zh-CN"/>
        </w:rPr>
        <w:t>11</w:t>
      </w:r>
      <w:r w:rsidRPr="00D3715E">
        <w:rPr>
          <w:rFonts w:eastAsia="SimSun"/>
          <w:lang w:eastAsia="zh-CN"/>
        </w:rPr>
        <w:t>月，荷兰为拉丁美洲和加勒比地区的一个项目向非物质文化遗产基金的此优先事项提供了第一笔捐款。</w:t>
      </w:r>
    </w:p>
    <w:p w14:paraId="6D5D066B"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截至</w:t>
      </w:r>
      <w:r w:rsidRPr="00D3715E">
        <w:rPr>
          <w:rFonts w:eastAsia="SimSun"/>
          <w:lang w:eastAsia="zh-CN"/>
        </w:rPr>
        <w:t>2019</w:t>
      </w:r>
      <w:r w:rsidRPr="00D3715E">
        <w:rPr>
          <w:rFonts w:eastAsia="SimSun"/>
          <w:lang w:eastAsia="zh-CN"/>
        </w:rPr>
        <w:t>年</w:t>
      </w:r>
      <w:r w:rsidRPr="00D3715E">
        <w:rPr>
          <w:rFonts w:eastAsia="SimSun"/>
          <w:lang w:eastAsia="zh-CN"/>
        </w:rPr>
        <w:t>12</w:t>
      </w:r>
      <w:r w:rsidRPr="00D3715E">
        <w:rPr>
          <w:rFonts w:eastAsia="SimSun"/>
          <w:lang w:eastAsia="zh-CN"/>
        </w:rPr>
        <w:t>月，十五个外地办事处在国家和地区层面带头开展了相关举措。总共有</w:t>
      </w:r>
      <w:r w:rsidRPr="00D3715E">
        <w:rPr>
          <w:rFonts w:eastAsia="SimSun"/>
          <w:lang w:eastAsia="zh-CN"/>
        </w:rPr>
        <w:t>41</w:t>
      </w:r>
      <w:r w:rsidRPr="00D3715E">
        <w:rPr>
          <w:rFonts w:eastAsia="SimSun"/>
          <w:lang w:eastAsia="zh-CN"/>
        </w:rPr>
        <w:t>国受益，包括</w:t>
      </w:r>
      <w:r w:rsidRPr="00D3715E">
        <w:rPr>
          <w:rFonts w:eastAsia="SimSun"/>
          <w:lang w:eastAsia="zh-CN"/>
        </w:rPr>
        <w:t>22</w:t>
      </w:r>
      <w:r w:rsidRPr="00D3715E">
        <w:rPr>
          <w:rFonts w:eastAsia="SimSun"/>
          <w:lang w:eastAsia="zh-CN"/>
        </w:rPr>
        <w:t>个非洲国家和</w:t>
      </w:r>
      <w:r w:rsidRPr="00D3715E">
        <w:rPr>
          <w:rFonts w:eastAsia="SimSun"/>
          <w:lang w:eastAsia="zh-CN"/>
        </w:rPr>
        <w:t>8</w:t>
      </w:r>
      <w:r w:rsidRPr="00D3715E">
        <w:rPr>
          <w:rFonts w:eastAsia="SimSun"/>
          <w:lang w:eastAsia="zh-CN"/>
        </w:rPr>
        <w:t>个小岛屿发展中国家。外地办事处编写了教师培训材料并开展了试点项目。例如，塞内加尔的国际援助项目创建了一个教育机构网络，以编写教师培训材料；由教育部门资助的南部非洲多国项目，将活态遗产融入到了教师的能力建设中；以及题为</w:t>
      </w:r>
      <w:r>
        <w:rPr>
          <w:rFonts w:eastAsia="SimSun" w:hint="eastAsia"/>
          <w:lang w:eastAsia="zh-CN"/>
        </w:rPr>
        <w:t>“</w:t>
      </w:r>
      <w:r w:rsidRPr="00D3715E">
        <w:rPr>
          <w:rFonts w:eastAsia="SimSun"/>
          <w:lang w:eastAsia="zh-CN"/>
        </w:rPr>
        <w:t>2018</w:t>
      </w:r>
      <w:r w:rsidRPr="00D3715E">
        <w:rPr>
          <w:rFonts w:eastAsia="SimSun"/>
          <w:lang w:eastAsia="zh-CN"/>
        </w:rPr>
        <w:t>年欧洲文化遗产年：让青年参与一个具有包容性且可持续发展的未来</w:t>
      </w:r>
      <w:r>
        <w:rPr>
          <w:rFonts w:eastAsia="SimSun" w:hint="eastAsia"/>
          <w:lang w:eastAsia="zh-CN"/>
        </w:rPr>
        <w:t>”</w:t>
      </w:r>
      <w:r w:rsidRPr="00D3715E">
        <w:rPr>
          <w:rFonts w:eastAsia="SimSun"/>
          <w:lang w:eastAsia="zh-CN"/>
        </w:rPr>
        <w:t>的预算外教科文组织</w:t>
      </w:r>
      <w:r w:rsidRPr="00D3715E">
        <w:rPr>
          <w:rFonts w:eastAsia="SimSun"/>
          <w:lang w:eastAsia="zh-CN"/>
        </w:rPr>
        <w:t>/</w:t>
      </w:r>
      <w:r w:rsidRPr="00D3715E">
        <w:rPr>
          <w:rFonts w:eastAsia="SimSun"/>
          <w:lang w:eastAsia="zh-CN"/>
        </w:rPr>
        <w:t>欧盟</w:t>
      </w:r>
      <w:hyperlink r:id="rId26" w:history="1">
        <w:r w:rsidRPr="00D3715E">
          <w:rPr>
            <w:rStyle w:val="Hyperlink"/>
            <w:rFonts w:eastAsia="SimSun"/>
            <w:lang w:eastAsia="zh-CN"/>
          </w:rPr>
          <w:t>项目</w:t>
        </w:r>
      </w:hyperlink>
      <w:r w:rsidRPr="00D3715E">
        <w:rPr>
          <w:rFonts w:eastAsia="SimSun"/>
          <w:color w:val="666666"/>
          <w:lang w:eastAsia="zh-CN"/>
        </w:rPr>
        <w:t>。</w:t>
      </w:r>
      <w:r w:rsidRPr="00D3715E">
        <w:rPr>
          <w:rFonts w:eastAsia="SimSun"/>
          <w:lang w:eastAsia="zh-CN"/>
        </w:rPr>
        <w:t>三个地区（欧洲、亚太地区、拉丁美洲和加勒比地区</w:t>
      </w:r>
      <w:r w:rsidRPr="00D3715E">
        <w:rPr>
          <w:rFonts w:eastAsia="SimSun"/>
          <w:color w:val="000000"/>
          <w:lang w:eastAsia="zh-CN"/>
        </w:rPr>
        <w:t>）通过调查收集了有关现有经验的知识。在全球层面，</w:t>
      </w:r>
      <w:r w:rsidRPr="00D3715E">
        <w:rPr>
          <w:rFonts w:eastAsia="SimSun"/>
          <w:lang w:eastAsia="zh-CN"/>
        </w:rPr>
        <w:t>秘书处通过与教育部门联合举办的关于非物质文化遗产和教育促进可持续发展的</w:t>
      </w:r>
      <w:hyperlink r:id="rId27" w:history="1">
        <w:r w:rsidRPr="00D3715E">
          <w:rPr>
            <w:rStyle w:val="Hyperlink"/>
            <w:rFonts w:eastAsia="SimSun"/>
            <w:lang w:eastAsia="zh-CN"/>
          </w:rPr>
          <w:t>网络研讨会</w:t>
        </w:r>
      </w:hyperlink>
      <w:r w:rsidRPr="00D3715E">
        <w:rPr>
          <w:rFonts w:eastAsia="SimSun"/>
          <w:lang w:eastAsia="zh-CN"/>
        </w:rPr>
        <w:t>以及与国际职业技术教育与培训中心（</w:t>
      </w:r>
      <w:r w:rsidRPr="00D3715E">
        <w:rPr>
          <w:rFonts w:eastAsia="SimSun"/>
          <w:lang w:eastAsia="zh-CN"/>
        </w:rPr>
        <w:t>UNESCO-UNEVOC</w:t>
      </w:r>
      <w:r w:rsidRPr="00D3715E">
        <w:rPr>
          <w:rFonts w:eastAsia="SimSun"/>
          <w:lang w:eastAsia="zh-CN"/>
        </w:rPr>
        <w:t>）共同举行的关于非物质文化遗产和技术与职业教育和培训的</w:t>
      </w:r>
      <w:hyperlink r:id="rId28" w:history="1">
        <w:r w:rsidRPr="00D3715E">
          <w:rPr>
            <w:rStyle w:val="Hyperlink"/>
            <w:rFonts w:eastAsia="SimSun"/>
            <w:lang w:eastAsia="zh-CN"/>
          </w:rPr>
          <w:t>虚拟会议</w:t>
        </w:r>
      </w:hyperlink>
      <w:r w:rsidRPr="00D3715E">
        <w:rPr>
          <w:rFonts w:eastAsia="SimSun"/>
          <w:lang w:eastAsia="zh-CN"/>
        </w:rPr>
        <w:t>，利用新技术提升了主要利益攸关方的认识。此外，为促进知识共享、合作与创新，秘书处为活态遗产和教育信息搜集所开发了内容，该内容将通过《公约》网站提供。</w:t>
      </w:r>
    </w:p>
    <w:p w14:paraId="24CC2013" w14:textId="77777777" w:rsidR="00A3539C" w:rsidRPr="00D3715E" w:rsidRDefault="00A3539C" w:rsidP="00A3539C">
      <w:pPr>
        <w:pStyle w:val="COMPara"/>
        <w:keepNext/>
        <w:spacing w:before="240" w:after="240"/>
        <w:ind w:left="0" w:firstLine="0"/>
        <w:jc w:val="both"/>
        <w:rPr>
          <w:rFonts w:eastAsia="SimSun"/>
          <w:u w:val="single"/>
          <w:lang w:eastAsia="zh-CN"/>
        </w:rPr>
      </w:pPr>
      <w:r w:rsidRPr="00D3715E">
        <w:rPr>
          <w:rFonts w:eastAsia="SimSun"/>
          <w:b/>
          <w:bCs/>
          <w:lang w:eastAsia="zh-CN"/>
        </w:rPr>
        <w:t>紧急情况下的非物质文化遗产</w:t>
      </w:r>
    </w:p>
    <w:p w14:paraId="45F72D47"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通过制定</w:t>
      </w:r>
      <w:r>
        <w:rPr>
          <w:rFonts w:eastAsia="SimSun" w:hint="eastAsia"/>
          <w:lang w:eastAsia="zh-CN"/>
        </w:rPr>
        <w:t>“</w:t>
      </w:r>
      <w:r w:rsidRPr="00D3715E">
        <w:rPr>
          <w:rFonts w:eastAsia="SimSun"/>
          <w:lang w:eastAsia="zh-CN"/>
        </w:rPr>
        <w:t>紧急情况下保护非物质文化遗产的运作原则和方式</w:t>
      </w:r>
      <w:r>
        <w:rPr>
          <w:rFonts w:eastAsia="SimSun" w:hint="eastAsia"/>
          <w:lang w:eastAsia="zh-CN"/>
        </w:rPr>
        <w:t>”</w:t>
      </w:r>
      <w:r w:rsidRPr="00D3715E">
        <w:rPr>
          <w:rFonts w:eastAsia="SimSun"/>
          <w:lang w:eastAsia="zh-CN"/>
        </w:rPr>
        <w:t>，委员会三年来对社区在紧急情况下保护非物质文化遗产中的作用所进行的反思取得了成果。</w:t>
      </w:r>
      <w:r w:rsidRPr="00D3715E">
        <w:rPr>
          <w:rStyle w:val="FootnoteReference"/>
          <w:rFonts w:eastAsia="SimSun"/>
          <w:lang w:eastAsia="zh-CN"/>
        </w:rPr>
        <w:footnoteReference w:id="18"/>
      </w:r>
      <w:r w:rsidRPr="00D3715E">
        <w:rPr>
          <w:rFonts w:eastAsia="SimSun"/>
          <w:lang w:eastAsia="zh-CN"/>
        </w:rPr>
        <w:t>秘书处在中国的资助下于</w:t>
      </w:r>
      <w:r w:rsidRPr="00D3715E">
        <w:rPr>
          <w:rFonts w:eastAsia="SimSun"/>
          <w:lang w:eastAsia="zh-CN"/>
        </w:rPr>
        <w:t>2019</w:t>
      </w:r>
      <w:r w:rsidRPr="00D3715E">
        <w:rPr>
          <w:rFonts w:eastAsia="SimSun"/>
          <w:lang w:eastAsia="zh-CN"/>
        </w:rPr>
        <w:t>年</w:t>
      </w:r>
      <w:r w:rsidRPr="00D3715E">
        <w:rPr>
          <w:rFonts w:eastAsia="SimSun"/>
          <w:lang w:eastAsia="zh-CN"/>
        </w:rPr>
        <w:t>5</w:t>
      </w:r>
      <w:r w:rsidRPr="00D3715E">
        <w:rPr>
          <w:rFonts w:eastAsia="SimSun"/>
          <w:lang w:eastAsia="zh-CN"/>
        </w:rPr>
        <w:t>月</w:t>
      </w:r>
      <w:r w:rsidRPr="00D3715E">
        <w:rPr>
          <w:rFonts w:eastAsia="SimSun"/>
          <w:lang w:eastAsia="zh-CN"/>
        </w:rPr>
        <w:t>21</w:t>
      </w:r>
      <w:r w:rsidRPr="00D3715E">
        <w:rPr>
          <w:rFonts w:eastAsia="SimSun"/>
          <w:lang w:eastAsia="zh-CN"/>
        </w:rPr>
        <w:t>日至</w:t>
      </w:r>
      <w:r w:rsidRPr="00D3715E">
        <w:rPr>
          <w:rFonts w:eastAsia="SimSun"/>
          <w:lang w:eastAsia="zh-CN"/>
        </w:rPr>
        <w:t>22</w:t>
      </w:r>
      <w:r w:rsidRPr="00D3715E">
        <w:rPr>
          <w:rFonts w:eastAsia="SimSun"/>
          <w:lang w:eastAsia="zh-CN"/>
        </w:rPr>
        <w:t>日组织了一次</w:t>
      </w:r>
      <w:hyperlink r:id="rId29" w:history="1">
        <w:r w:rsidRPr="00D3715E">
          <w:rPr>
            <w:rStyle w:val="Hyperlink"/>
            <w:rFonts w:eastAsia="SimSun"/>
            <w:lang w:eastAsia="zh-CN"/>
          </w:rPr>
          <w:t>专家会议</w:t>
        </w:r>
      </w:hyperlink>
      <w:r w:rsidRPr="00D3715E">
        <w:rPr>
          <w:rFonts w:eastAsia="SimSun"/>
          <w:lang w:eastAsia="zh-CN"/>
        </w:rPr>
        <w:t>来支持这项工作。会议结束后，秘书处还更新了</w:t>
      </w:r>
      <w:r>
        <w:rPr>
          <w:rFonts w:eastAsia="SimSun" w:hint="eastAsia"/>
          <w:lang w:eastAsia="zh-CN"/>
        </w:rPr>
        <w:t>“</w:t>
      </w:r>
      <w:r w:rsidRPr="00D3715E">
        <w:rPr>
          <w:rFonts w:eastAsia="SimSun"/>
          <w:lang w:eastAsia="zh-CN"/>
        </w:rPr>
        <w:t>非物质文化遗产清查</w:t>
      </w:r>
      <w:hyperlink r:id="rId30" w:history="1">
        <w:r w:rsidRPr="00D3715E">
          <w:rPr>
            <w:rStyle w:val="Hyperlink"/>
            <w:rFonts w:eastAsia="SimSun"/>
            <w:lang w:eastAsia="zh-CN"/>
          </w:rPr>
          <w:t>指南</w:t>
        </w:r>
      </w:hyperlink>
      <w:r>
        <w:rPr>
          <w:rFonts w:eastAsia="SimSun" w:hint="eastAsia"/>
          <w:lang w:eastAsia="zh-CN"/>
        </w:rPr>
        <w:t>”</w:t>
      </w:r>
      <w:r w:rsidRPr="00D3715E">
        <w:rPr>
          <w:rFonts w:eastAsia="SimSun"/>
          <w:lang w:eastAsia="zh-CN"/>
        </w:rPr>
        <w:t>，加入对降低灾害风险的认识。为了进一步提高人们对活态遗产和紧急情况的认识，秘书处加强了与联合国难民署、开发计划署和人居署的合作。大会将在第</w:t>
      </w:r>
      <w:r w:rsidRPr="00D3715E">
        <w:rPr>
          <w:rFonts w:eastAsia="SimSun"/>
          <w:lang w:eastAsia="zh-CN"/>
        </w:rPr>
        <w:t> 9</w:t>
      </w:r>
      <w:r w:rsidRPr="00D3715E">
        <w:rPr>
          <w:rFonts w:eastAsia="SimSun"/>
          <w:lang w:eastAsia="zh-CN"/>
        </w:rPr>
        <w:t>项下更详细地讨论这一主题（</w:t>
      </w:r>
      <w:proofErr w:type="gramStart"/>
      <w:r w:rsidRPr="00D3715E">
        <w:rPr>
          <w:rFonts w:eastAsia="SimSun"/>
          <w:lang w:eastAsia="zh-CN"/>
        </w:rPr>
        <w:t>参见第</w:t>
      </w:r>
      <w:proofErr w:type="gramEnd"/>
      <w:r w:rsidR="002A2EEB">
        <w:fldChar w:fldCharType="begin"/>
      </w:r>
      <w:r w:rsidR="002A2EEB">
        <w:rPr>
          <w:lang w:eastAsia="zh-CN"/>
        </w:rPr>
        <w:instrText xml:space="preserve"> HYPERLINK "https://ich.unesco.org/doc/src/LHE-20-8.GA-9-ZH.docx" </w:instrText>
      </w:r>
      <w:r w:rsidR="002A2EEB">
        <w:fldChar w:fldCharType="separate"/>
      </w:r>
      <w:r w:rsidRPr="00D3715E">
        <w:rPr>
          <w:rStyle w:val="Hyperlink"/>
          <w:rFonts w:eastAsia="SimSun"/>
          <w:lang w:eastAsia="zh-CN"/>
        </w:rPr>
        <w:t>LHE/20/8.GA/9</w:t>
      </w:r>
      <w:r w:rsidR="002A2EEB">
        <w:rPr>
          <w:rStyle w:val="Hyperlink"/>
          <w:rFonts w:eastAsia="SimSun"/>
          <w:lang w:eastAsia="zh-CN"/>
        </w:rPr>
        <w:fldChar w:fldCharType="end"/>
      </w:r>
      <w:r w:rsidRPr="00D3715E">
        <w:rPr>
          <w:rFonts w:eastAsia="SimSun"/>
          <w:lang w:eastAsia="zh-CN"/>
        </w:rPr>
        <w:t>号文件）。</w:t>
      </w:r>
    </w:p>
    <w:p w14:paraId="3690D55C" w14:textId="77777777" w:rsidR="00A3539C" w:rsidRPr="00D3715E" w:rsidRDefault="00A3539C" w:rsidP="00A3539C">
      <w:pPr>
        <w:pStyle w:val="COMPara"/>
        <w:keepNext/>
        <w:spacing w:before="240" w:after="240"/>
        <w:ind w:left="0" w:firstLine="0"/>
        <w:jc w:val="both"/>
        <w:rPr>
          <w:rFonts w:eastAsia="SimSun"/>
          <w:b/>
          <w:lang w:eastAsia="zh-CN"/>
        </w:rPr>
      </w:pPr>
      <w:r w:rsidRPr="00D3715E">
        <w:rPr>
          <w:rFonts w:eastAsia="SimSun"/>
          <w:b/>
          <w:bCs/>
          <w:lang w:eastAsia="zh-CN"/>
        </w:rPr>
        <w:t>城市环境中的非物质文化遗产</w:t>
      </w:r>
    </w:p>
    <w:p w14:paraId="6D55F8B8"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世界城市人口的预计增长</w:t>
      </w:r>
      <w:proofErr w:type="gramStart"/>
      <w:r w:rsidRPr="00D3715E">
        <w:rPr>
          <w:rFonts w:eastAsia="SimSun"/>
          <w:lang w:eastAsia="zh-CN"/>
        </w:rPr>
        <w:t>给持续</w:t>
      </w:r>
      <w:proofErr w:type="gramEnd"/>
      <w:r w:rsidRPr="00D3715E">
        <w:rPr>
          <w:rFonts w:eastAsia="SimSun"/>
          <w:lang w:eastAsia="zh-CN"/>
        </w:rPr>
        <w:t>传播和保护非物质文化遗产带来了新的挑战。为此，秘书处自</w:t>
      </w:r>
      <w:r w:rsidRPr="00D3715E">
        <w:rPr>
          <w:rFonts w:eastAsia="SimSun"/>
          <w:lang w:eastAsia="zh-CN"/>
        </w:rPr>
        <w:t>2018</w:t>
      </w:r>
      <w:r w:rsidRPr="00D3715E">
        <w:rPr>
          <w:rFonts w:eastAsia="SimSun"/>
          <w:lang w:eastAsia="zh-CN"/>
        </w:rPr>
        <w:t>年</w:t>
      </w:r>
      <w:r w:rsidRPr="00D3715E">
        <w:rPr>
          <w:rFonts w:eastAsia="SimSun"/>
          <w:lang w:eastAsia="zh-CN"/>
        </w:rPr>
        <w:t>5</w:t>
      </w:r>
      <w:r w:rsidRPr="00D3715E">
        <w:rPr>
          <w:rFonts w:eastAsia="SimSun"/>
          <w:lang w:eastAsia="zh-CN"/>
        </w:rPr>
        <w:t>月以来一直在预算外</w:t>
      </w:r>
      <w:hyperlink r:id="rId31" w:history="1">
        <w:r w:rsidRPr="00D3715E">
          <w:rPr>
            <w:rFonts w:eastAsia="SimSun"/>
            <w:lang w:eastAsia="zh-CN"/>
          </w:rPr>
          <w:t>项目</w:t>
        </w:r>
      </w:hyperlink>
      <w:r w:rsidRPr="00D3715E">
        <w:rPr>
          <w:rFonts w:eastAsia="SimSun"/>
          <w:lang w:eastAsia="zh-CN"/>
        </w:rPr>
        <w:t>下实施一项举措，该项目由永新华韵文化产业投资有限公司（中国私人捐助）资助，旨在于城市中开展基于社区的试点清查工作。通过这些工作，</w:t>
      </w:r>
      <w:r>
        <w:rPr>
          <w:rFonts w:eastAsia="SimSun" w:hint="eastAsia"/>
          <w:lang w:eastAsia="zh-CN"/>
        </w:rPr>
        <w:t>“</w:t>
      </w:r>
      <w:r w:rsidRPr="00D3715E">
        <w:rPr>
          <w:rFonts w:eastAsia="SimSun"/>
          <w:lang w:eastAsia="zh-CN"/>
        </w:rPr>
        <w:t>可</w:t>
      </w:r>
      <w:r w:rsidRPr="00D3715E">
        <w:rPr>
          <w:rFonts w:eastAsia="SimSun"/>
          <w:lang w:eastAsia="zh-CN"/>
        </w:rPr>
        <w:lastRenderedPageBreak/>
        <w:t>持续城市的非物质遗产和创造力</w:t>
      </w:r>
      <w:r>
        <w:rPr>
          <w:rFonts w:eastAsia="SimSun" w:hint="eastAsia"/>
          <w:lang w:eastAsia="zh-CN"/>
        </w:rPr>
        <w:t>”</w:t>
      </w:r>
      <w:r w:rsidRPr="00D3715E">
        <w:rPr>
          <w:rFonts w:eastAsia="SimSun"/>
          <w:lang w:eastAsia="zh-CN"/>
        </w:rPr>
        <w:t>项目正在发现与城市环境中的保护相关的重点问题，制定针对城市环境的清查方法，并为政策制定者和实践者提出可能的建议。到</w:t>
      </w:r>
      <w:r w:rsidRPr="00D3715E">
        <w:rPr>
          <w:rFonts w:eastAsia="SimSun"/>
          <w:lang w:eastAsia="zh-CN"/>
        </w:rPr>
        <w:t>2019</w:t>
      </w:r>
      <w:r w:rsidRPr="00D3715E">
        <w:rPr>
          <w:rFonts w:eastAsia="SimSun"/>
          <w:lang w:eastAsia="zh-CN"/>
        </w:rPr>
        <w:t>年</w:t>
      </w:r>
      <w:r w:rsidRPr="00D3715E">
        <w:rPr>
          <w:rFonts w:eastAsia="SimSun"/>
          <w:lang w:eastAsia="zh-CN"/>
        </w:rPr>
        <w:t>12</w:t>
      </w:r>
      <w:r w:rsidRPr="00D3715E">
        <w:rPr>
          <w:rFonts w:eastAsia="SimSun"/>
          <w:lang w:eastAsia="zh-CN"/>
        </w:rPr>
        <w:t>月，试点城市乔治市（马来西亚）、哈拉雷（津巴布韦）和金斯敦（牙买加）都已完成第一阶段工作。该项目于</w:t>
      </w:r>
      <w:r w:rsidRPr="00D3715E">
        <w:rPr>
          <w:rFonts w:eastAsia="SimSun"/>
          <w:lang w:eastAsia="zh-CN"/>
        </w:rPr>
        <w:t>2019</w:t>
      </w:r>
      <w:r w:rsidRPr="00D3715E">
        <w:rPr>
          <w:rFonts w:eastAsia="SimSun"/>
          <w:lang w:eastAsia="zh-CN"/>
        </w:rPr>
        <w:t>年</w:t>
      </w:r>
      <w:r w:rsidRPr="00D3715E">
        <w:rPr>
          <w:rFonts w:eastAsia="SimSun"/>
          <w:lang w:eastAsia="zh-CN"/>
        </w:rPr>
        <w:t>9</w:t>
      </w:r>
      <w:r w:rsidRPr="00D3715E">
        <w:rPr>
          <w:rFonts w:eastAsia="SimSun"/>
          <w:lang w:eastAsia="zh-CN"/>
        </w:rPr>
        <w:t>月在阿亚库乔（秘鲁）和格鲁吉亚（第比利斯）启动了第二阶段。</w:t>
      </w:r>
    </w:p>
    <w:p w14:paraId="1633A3EE" w14:textId="77777777" w:rsidR="00A3539C" w:rsidRPr="00D3715E" w:rsidRDefault="00A3539C" w:rsidP="00A3539C">
      <w:pPr>
        <w:pStyle w:val="COMPara"/>
        <w:keepNext/>
        <w:numPr>
          <w:ilvl w:val="0"/>
          <w:numId w:val="18"/>
        </w:numPr>
        <w:spacing w:before="360"/>
        <w:ind w:left="567" w:hanging="567"/>
        <w:jc w:val="both"/>
        <w:rPr>
          <w:rFonts w:eastAsia="SimSun"/>
          <w:b/>
        </w:rPr>
      </w:pPr>
      <w:r w:rsidRPr="00D3715E">
        <w:rPr>
          <w:rFonts w:eastAsia="SimSun"/>
          <w:b/>
          <w:bCs/>
          <w:lang w:eastAsia="zh-CN"/>
        </w:rPr>
        <w:t>宣传和外联</w:t>
      </w:r>
    </w:p>
    <w:p w14:paraId="5624A951" w14:textId="77777777" w:rsidR="00A3539C" w:rsidRPr="00D3715E" w:rsidRDefault="00A3539C" w:rsidP="00A3539C">
      <w:pPr>
        <w:pStyle w:val="COMPara"/>
        <w:keepNext/>
        <w:spacing w:before="240" w:after="240"/>
        <w:ind w:left="0" w:firstLine="0"/>
        <w:jc w:val="both"/>
        <w:rPr>
          <w:rFonts w:eastAsia="SimSun"/>
          <w:u w:val="single"/>
        </w:rPr>
      </w:pPr>
      <w:r w:rsidRPr="00D3715E">
        <w:rPr>
          <w:rFonts w:eastAsia="SimSun"/>
          <w:b/>
          <w:bCs/>
          <w:lang w:eastAsia="zh-CN"/>
        </w:rPr>
        <w:t>宣传材料和活动</w:t>
      </w:r>
    </w:p>
    <w:p w14:paraId="578069AE"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战略宣传有可能提高人们对非物质文化遗产保护的认识，提高《公约》的知名度，并触及各种利益攸关方。考虑到这一点，秘书处开始针对关键主题和受</w:t>
      </w:r>
      <w:proofErr w:type="gramStart"/>
      <w:r w:rsidRPr="00D3715E">
        <w:rPr>
          <w:rFonts w:eastAsia="SimSun"/>
          <w:lang w:eastAsia="zh-CN"/>
        </w:rPr>
        <w:t>众进行</w:t>
      </w:r>
      <w:proofErr w:type="gramEnd"/>
      <w:r w:rsidRPr="00D3715E">
        <w:rPr>
          <w:rFonts w:eastAsia="SimSun"/>
          <w:lang w:eastAsia="zh-CN"/>
        </w:rPr>
        <w:t>试点宣传。秘书处抓住了</w:t>
      </w:r>
      <w:r w:rsidRPr="00D3715E">
        <w:rPr>
          <w:rFonts w:eastAsia="SimSun"/>
          <w:lang w:eastAsia="zh-CN"/>
        </w:rPr>
        <w:t>2019</w:t>
      </w:r>
      <w:r w:rsidRPr="00D3715E">
        <w:rPr>
          <w:rFonts w:eastAsia="SimSun"/>
          <w:lang w:eastAsia="zh-CN"/>
        </w:rPr>
        <w:t>年土著语言年的契机，使新受</w:t>
      </w:r>
      <w:proofErr w:type="gramStart"/>
      <w:r w:rsidRPr="00D3715E">
        <w:rPr>
          <w:rFonts w:eastAsia="SimSun"/>
          <w:lang w:eastAsia="zh-CN"/>
        </w:rPr>
        <w:t>众参与</w:t>
      </w:r>
      <w:proofErr w:type="gramEnd"/>
      <w:r w:rsidRPr="00D3715E">
        <w:rPr>
          <w:rFonts w:eastAsia="SimSun"/>
          <w:lang w:eastAsia="zh-CN"/>
        </w:rPr>
        <w:t>了活态遗产和土著人的话题。该年以联合国土著问题常设论坛第十八届会议（</w:t>
      </w:r>
      <w:r w:rsidRPr="00D3715E">
        <w:rPr>
          <w:rFonts w:eastAsia="SimSun"/>
          <w:lang w:eastAsia="zh-CN"/>
        </w:rPr>
        <w:t>2019</w:t>
      </w:r>
      <w:r w:rsidRPr="00D3715E">
        <w:rPr>
          <w:rFonts w:eastAsia="SimSun"/>
          <w:lang w:eastAsia="zh-CN"/>
        </w:rPr>
        <w:t>年</w:t>
      </w:r>
      <w:r w:rsidRPr="00D3715E">
        <w:rPr>
          <w:rFonts w:eastAsia="SimSun"/>
          <w:lang w:eastAsia="zh-CN"/>
        </w:rPr>
        <w:t>4</w:t>
      </w:r>
      <w:r w:rsidRPr="00D3715E">
        <w:rPr>
          <w:rFonts w:eastAsia="SimSun"/>
          <w:lang w:eastAsia="zh-CN"/>
        </w:rPr>
        <w:t>月</w:t>
      </w:r>
      <w:r w:rsidRPr="00D3715E">
        <w:rPr>
          <w:rFonts w:eastAsia="SimSun"/>
          <w:lang w:eastAsia="zh-CN"/>
        </w:rPr>
        <w:t>22</w:t>
      </w:r>
      <w:r w:rsidRPr="00D3715E">
        <w:rPr>
          <w:rFonts w:eastAsia="SimSun"/>
          <w:lang w:eastAsia="zh-CN"/>
        </w:rPr>
        <w:t>日，纽约）的小组讨论拉开帷幕。此同时，秘书处与联合国土著人</w:t>
      </w:r>
      <w:proofErr w:type="gramStart"/>
      <w:r w:rsidRPr="00D3715E">
        <w:rPr>
          <w:rFonts w:eastAsia="SimSun"/>
          <w:lang w:eastAsia="zh-CN"/>
        </w:rPr>
        <w:t>民权利</w:t>
      </w:r>
      <w:proofErr w:type="gramEnd"/>
      <w:r w:rsidRPr="00D3715E">
        <w:rPr>
          <w:rFonts w:eastAsia="SimSun"/>
          <w:lang w:eastAsia="zh-CN"/>
        </w:rPr>
        <w:t>特别报告员一道制作</w:t>
      </w:r>
      <w:proofErr w:type="gramStart"/>
      <w:r w:rsidRPr="00D3715E">
        <w:rPr>
          <w:rFonts w:eastAsia="SimSun"/>
          <w:lang w:eastAsia="zh-CN"/>
        </w:rPr>
        <w:t>了播客和</w:t>
      </w:r>
      <w:proofErr w:type="gramEnd"/>
      <w:r w:rsidRPr="00D3715E">
        <w:rPr>
          <w:rFonts w:eastAsia="SimSun"/>
          <w:lang w:eastAsia="zh-CN"/>
        </w:rPr>
        <w:t>一份关于</w:t>
      </w:r>
      <w:r>
        <w:rPr>
          <w:rFonts w:eastAsia="SimSun" w:hint="eastAsia"/>
          <w:lang w:eastAsia="zh-CN"/>
        </w:rPr>
        <w:t>“</w:t>
      </w:r>
      <w:hyperlink r:id="rId32" w:history="1">
        <w:r w:rsidRPr="00D3715E">
          <w:rPr>
            <w:rStyle w:val="Hyperlink"/>
            <w:rFonts w:eastAsia="SimSun"/>
            <w:lang w:eastAsia="zh-CN"/>
          </w:rPr>
          <w:t>活态遗产与土著人民</w:t>
        </w:r>
      </w:hyperlink>
      <w:r w:rsidRPr="00415091">
        <w:rPr>
          <w:rStyle w:val="Hyperlink"/>
          <w:rFonts w:eastAsia="SimSun" w:hint="eastAsia"/>
          <w:lang w:eastAsia="zh-CN"/>
        </w:rPr>
        <w:t>”</w:t>
      </w:r>
      <w:r w:rsidRPr="00D3715E">
        <w:rPr>
          <w:rFonts w:eastAsia="SimSun"/>
          <w:lang w:eastAsia="zh-CN"/>
        </w:rPr>
        <w:t>的宣传册。最后，秘书处在委员会第十四届会议上策划了一场题为</w:t>
      </w:r>
      <w:r>
        <w:rPr>
          <w:rFonts w:eastAsia="SimSun" w:hint="eastAsia"/>
          <w:lang w:eastAsia="zh-CN"/>
        </w:rPr>
        <w:t>“</w:t>
      </w:r>
      <w:hyperlink r:id="rId33" w:history="1">
        <w:r w:rsidRPr="00D3715E">
          <w:rPr>
            <w:rStyle w:val="Hyperlink"/>
            <w:rFonts w:eastAsia="SimSun"/>
            <w:lang w:eastAsia="zh-CN"/>
          </w:rPr>
          <w:t>活态遗产之声：土著语言之旅</w:t>
        </w:r>
      </w:hyperlink>
      <w:r>
        <w:rPr>
          <w:rFonts w:eastAsia="SimSun" w:hint="eastAsia"/>
          <w:lang w:eastAsia="zh-CN"/>
        </w:rPr>
        <w:t>”</w:t>
      </w:r>
      <w:r w:rsidRPr="00D3715E">
        <w:rPr>
          <w:rFonts w:eastAsia="SimSun"/>
          <w:lang w:eastAsia="zh-CN"/>
        </w:rPr>
        <w:t>的沉浸式声音展览。</w:t>
      </w:r>
    </w:p>
    <w:p w14:paraId="74632F92"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作为业务活动的补充，秘书处还制作了关于</w:t>
      </w:r>
      <w:r>
        <w:rPr>
          <w:rFonts w:eastAsia="SimSun" w:hint="eastAsia"/>
          <w:lang w:eastAsia="zh-CN"/>
        </w:rPr>
        <w:t>“</w:t>
      </w:r>
      <w:hyperlink r:id="rId34" w:history="1">
        <w:r w:rsidRPr="00D3715E">
          <w:rPr>
            <w:rStyle w:val="Hyperlink"/>
            <w:rFonts w:eastAsia="SimSun"/>
            <w:lang w:eastAsia="zh-CN"/>
          </w:rPr>
          <w:t>活态遗产与能力建设</w:t>
        </w:r>
      </w:hyperlink>
      <w:r w:rsidRPr="00415091">
        <w:rPr>
          <w:rStyle w:val="Hyperlink"/>
          <w:rFonts w:eastAsia="SimSun" w:hint="eastAsia"/>
          <w:lang w:eastAsia="zh-CN"/>
        </w:rPr>
        <w:t>”</w:t>
      </w:r>
      <w:r w:rsidRPr="00D3715E">
        <w:rPr>
          <w:rFonts w:eastAsia="SimSun"/>
          <w:lang w:eastAsia="zh-CN"/>
        </w:rPr>
        <w:t>和</w:t>
      </w:r>
      <w:r>
        <w:rPr>
          <w:rFonts w:eastAsia="SimSun" w:hint="eastAsia"/>
          <w:lang w:eastAsia="zh-CN"/>
        </w:rPr>
        <w:t>“</w:t>
      </w:r>
      <w:hyperlink r:id="rId35" w:history="1">
        <w:r w:rsidRPr="00D3715E">
          <w:rPr>
            <w:rStyle w:val="Hyperlink"/>
            <w:rFonts w:eastAsia="SimSun"/>
            <w:lang w:eastAsia="zh-CN"/>
          </w:rPr>
          <w:t>活态遗产与教育</w:t>
        </w:r>
        <w:r w:rsidRPr="00415091">
          <w:rPr>
            <w:rStyle w:val="Hyperlink"/>
            <w:rFonts w:eastAsia="SimSun" w:hint="eastAsia"/>
            <w:lang w:eastAsia="zh-CN"/>
          </w:rPr>
          <w:t>”</w:t>
        </w:r>
        <w:r w:rsidRPr="00D3715E">
          <w:rPr>
            <w:rStyle w:val="Hyperlink"/>
            <w:rFonts w:eastAsia="SimSun"/>
            <w:lang w:eastAsia="zh-CN"/>
          </w:rPr>
          <w:t xml:space="preserve"> </w:t>
        </w:r>
      </w:hyperlink>
      <w:r w:rsidRPr="00D3715E">
        <w:rPr>
          <w:rFonts w:eastAsia="SimSun"/>
          <w:lang w:eastAsia="zh-CN"/>
        </w:rPr>
        <w:t>的宣传册。在大会第七届会议和委员会第十三届和第十四届会议上，通过会外活动进一步扩大了活态遗产与教育的主题。专门针对青年的另一系列宣传举措：关于一群年轻人的视听故事通过社交媒体、《公约》网站以及大会第七届会议上的展览进行了宣传。在主要</w:t>
      </w:r>
      <w:proofErr w:type="gramStart"/>
      <w:r w:rsidRPr="00D3715E">
        <w:rPr>
          <w:rFonts w:eastAsia="SimSun"/>
          <w:lang w:eastAsia="zh-CN"/>
        </w:rPr>
        <w:t>法定会议</w:t>
      </w:r>
      <w:proofErr w:type="gramEnd"/>
      <w:r w:rsidRPr="00D3715E">
        <w:rPr>
          <w:rFonts w:eastAsia="SimSun"/>
          <w:lang w:eastAsia="zh-CN"/>
        </w:rPr>
        <w:t>上召开的新闻发布会和每年为委员会制作的宣传资料袋旨在向媒体人士发言，而网络和社交媒体举措则通过</w:t>
      </w:r>
      <w:r w:rsidRPr="00D3715E">
        <w:rPr>
          <w:rFonts w:eastAsia="SimSun"/>
          <w:lang w:eastAsia="zh-CN"/>
        </w:rPr>
        <w:t>Twitter</w:t>
      </w:r>
      <w:r w:rsidRPr="00D3715E">
        <w:rPr>
          <w:rFonts w:eastAsia="SimSun"/>
          <w:lang w:eastAsia="zh-CN"/>
        </w:rPr>
        <w:t>和</w:t>
      </w:r>
      <w:r w:rsidRPr="00D3715E">
        <w:rPr>
          <w:rFonts w:eastAsia="SimSun"/>
          <w:lang w:eastAsia="zh-CN"/>
        </w:rPr>
        <w:t>Facebook Live</w:t>
      </w:r>
      <w:r w:rsidRPr="00D3715E">
        <w:rPr>
          <w:rFonts w:eastAsia="SimSun"/>
          <w:lang w:eastAsia="zh-CN"/>
        </w:rPr>
        <w:t>向更广泛的公众传播。</w:t>
      </w:r>
    </w:p>
    <w:p w14:paraId="1C24DB71" w14:textId="77777777" w:rsidR="00A3539C" w:rsidRPr="00D3715E" w:rsidRDefault="00A3539C" w:rsidP="00A3539C">
      <w:pPr>
        <w:pStyle w:val="COMPara"/>
        <w:numPr>
          <w:ilvl w:val="0"/>
          <w:numId w:val="19"/>
        </w:numPr>
        <w:ind w:left="567" w:hanging="567"/>
        <w:jc w:val="both"/>
        <w:rPr>
          <w:rFonts w:eastAsia="SimSun"/>
          <w:lang w:eastAsia="zh-CN"/>
        </w:rPr>
      </w:pPr>
      <w:r w:rsidRPr="00D3715E">
        <w:rPr>
          <w:rFonts w:eastAsia="SimSun"/>
          <w:lang w:eastAsia="zh-CN"/>
        </w:rPr>
        <w:t>支持技术创新可以提供整合和共享信息的新方法，并覆盖各类受众。这就是秘书处在报告期间创建两个原创在线工具的原因。</w:t>
      </w:r>
      <w:r w:rsidRPr="00D3715E">
        <w:rPr>
          <w:rFonts w:eastAsia="SimSun"/>
          <w:lang w:eastAsia="zh-CN"/>
        </w:rPr>
        <w:t>2018</w:t>
      </w:r>
      <w:r w:rsidRPr="00D3715E">
        <w:rPr>
          <w:rFonts w:eastAsia="SimSun"/>
          <w:lang w:eastAsia="zh-CN"/>
        </w:rPr>
        <w:t>年，在委员会第十三届会议期间，秘书处在荷兰的支持下启动了</w:t>
      </w:r>
      <w:hyperlink r:id="rId36" w:history="1">
        <w:r>
          <w:rPr>
            <w:rStyle w:val="Hyperlink"/>
            <w:rFonts w:eastAsia="SimSun" w:hint="eastAsia"/>
            <w:lang w:eastAsia="zh-CN"/>
          </w:rPr>
          <w:t>“</w:t>
        </w:r>
        <w:r w:rsidRPr="00D3715E">
          <w:rPr>
            <w:rStyle w:val="Hyperlink"/>
            <w:rFonts w:eastAsia="SimSun"/>
            <w:lang w:eastAsia="zh-CN"/>
          </w:rPr>
          <w:t>潜入非物质文化遗产</w:t>
        </w:r>
      </w:hyperlink>
      <w:r>
        <w:rPr>
          <w:rStyle w:val="Hyperlink"/>
          <w:rFonts w:eastAsia="SimSun" w:hint="eastAsia"/>
          <w:lang w:eastAsia="zh-CN"/>
        </w:rPr>
        <w:t>”</w:t>
      </w:r>
      <w:r w:rsidRPr="00D3715E">
        <w:rPr>
          <w:rFonts w:eastAsia="SimSun"/>
          <w:lang w:eastAsia="zh-CN"/>
        </w:rPr>
        <w:t>项目</w:t>
      </w:r>
      <w:r w:rsidRPr="00D3715E">
        <w:rPr>
          <w:rStyle w:val="Hyperlink"/>
          <w:rFonts w:eastAsia="SimSun"/>
          <w:color w:val="000000" w:themeColor="text1"/>
          <w:lang w:eastAsia="zh-CN"/>
        </w:rPr>
        <w:t>，为视觉呈现非物质文化遗产的多面性和整体性和探索不同要素如何通过领域、威胁和自然环境（生物群落）联系在一起提供了一种新方式。</w:t>
      </w:r>
      <w:r w:rsidRPr="00D3715E">
        <w:rPr>
          <w:rStyle w:val="Hyperlink"/>
          <w:rFonts w:eastAsia="SimSun"/>
          <w:color w:val="000000" w:themeColor="text1"/>
          <w:lang w:eastAsia="zh-CN"/>
        </w:rPr>
        <w:t>2019</w:t>
      </w:r>
      <w:r w:rsidRPr="00D3715E">
        <w:rPr>
          <w:rStyle w:val="Hyperlink"/>
          <w:rFonts w:eastAsia="SimSun"/>
          <w:color w:val="000000" w:themeColor="text1"/>
          <w:lang w:eastAsia="zh-CN"/>
        </w:rPr>
        <w:t>年上半年，该项目的网页访问量接近一百万。第二个工具</w:t>
      </w:r>
      <w:r w:rsidRPr="00D3715E">
        <w:rPr>
          <w:rStyle w:val="Hyperlink"/>
          <w:rFonts w:eastAsia="SimSun"/>
          <w:color w:val="000000" w:themeColor="text1"/>
          <w:lang w:eastAsia="zh-CN"/>
        </w:rPr>
        <w:t>——</w:t>
      </w:r>
      <w:hyperlink r:id="rId37" w:history="1">
        <w:r w:rsidRPr="00D3715E">
          <w:rPr>
            <w:rStyle w:val="Hyperlink"/>
            <w:rFonts w:eastAsia="SimSun"/>
            <w:lang w:eastAsia="zh-CN"/>
          </w:rPr>
          <w:t>在线研究参考目录</w:t>
        </w:r>
      </w:hyperlink>
      <w:r w:rsidRPr="00D3715E">
        <w:rPr>
          <w:rStyle w:val="Hyperlink"/>
          <w:rFonts w:eastAsia="SimSun"/>
          <w:color w:val="000000" w:themeColor="text1"/>
          <w:lang w:eastAsia="zh-CN"/>
        </w:rPr>
        <w:t>，</w:t>
      </w:r>
      <w:r w:rsidRPr="00D3715E">
        <w:rPr>
          <w:rFonts w:eastAsia="SimSun"/>
          <w:color w:val="000000" w:themeColor="text1"/>
          <w:lang w:eastAsia="zh-CN"/>
        </w:rPr>
        <w:t xml:space="preserve"> </w:t>
      </w:r>
      <w:r w:rsidRPr="00D3715E">
        <w:rPr>
          <w:rFonts w:eastAsia="SimSun"/>
          <w:lang w:eastAsia="zh-CN"/>
        </w:rPr>
        <w:t>提供了一个有关《公约》及其实施的学术参考互动平台。在审阅组的帮助下，该工具还在继续添加参考书目。</w:t>
      </w:r>
    </w:p>
    <w:p w14:paraId="4D034B00" w14:textId="77777777" w:rsidR="00A3539C" w:rsidRPr="00D3715E" w:rsidRDefault="00A3539C" w:rsidP="00A3539C">
      <w:pPr>
        <w:pStyle w:val="COMPara"/>
        <w:numPr>
          <w:ilvl w:val="0"/>
          <w:numId w:val="18"/>
        </w:numPr>
        <w:spacing w:before="360"/>
        <w:ind w:left="567" w:hanging="567"/>
        <w:jc w:val="both"/>
        <w:rPr>
          <w:rFonts w:eastAsia="SimSun"/>
          <w:b/>
        </w:rPr>
      </w:pPr>
      <w:r w:rsidRPr="00D3715E">
        <w:rPr>
          <w:rFonts w:eastAsia="SimSun"/>
          <w:b/>
          <w:bCs/>
          <w:lang w:eastAsia="zh-CN"/>
        </w:rPr>
        <w:t>主要挑战和前进道路</w:t>
      </w:r>
    </w:p>
    <w:p w14:paraId="12612DBF"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仅仅两年的时间里，在秘书处的支持下，《公约》理事机构推进了《公约》许多重要领域的工作。特别是，改革后的定期报告机制为监督《公约》在社区、地方、国家和国际层面的执行，包括缔约国就可持续发展目标</w:t>
      </w:r>
      <w:proofErr w:type="gramStart"/>
      <w:r w:rsidRPr="00D3715E">
        <w:rPr>
          <w:rFonts w:eastAsia="SimSun"/>
          <w:lang w:eastAsia="zh-CN"/>
        </w:rPr>
        <w:t>作出</w:t>
      </w:r>
      <w:proofErr w:type="gramEnd"/>
      <w:r w:rsidRPr="00D3715E">
        <w:rPr>
          <w:rFonts w:eastAsia="SimSun"/>
          <w:lang w:eastAsia="zh-CN"/>
        </w:rPr>
        <w:t>的国际承诺，提供了重要的新方式。缔约国收集的信息将帮助人们更好地理解《公约》的重大成就和全球影响。至于国际援助机制，由于现在已得到更好的运作，新征聘的小组可以专注于确保持续的高标准实施、启动持续的监督并收集经验教训。</w:t>
      </w:r>
    </w:p>
    <w:p w14:paraId="3524BDB2"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基于定期报告和国际援助取得的进展，未来几年的一个重点将是在日本的支持下对清单机制进行全面反思。至关重要的是，流程改革</w:t>
      </w:r>
      <w:proofErr w:type="gramStart"/>
      <w:r w:rsidRPr="00D3715E">
        <w:rPr>
          <w:rFonts w:eastAsia="SimSun"/>
          <w:lang w:eastAsia="zh-CN"/>
        </w:rPr>
        <w:t>应承认并考虑</w:t>
      </w:r>
      <w:proofErr w:type="gramEnd"/>
      <w:r w:rsidRPr="00D3715E">
        <w:rPr>
          <w:rFonts w:eastAsia="SimSun"/>
          <w:lang w:eastAsia="zh-CN"/>
        </w:rPr>
        <w:t>到</w:t>
      </w:r>
      <w:proofErr w:type="gramStart"/>
      <w:r w:rsidRPr="00D3715E">
        <w:rPr>
          <w:rFonts w:eastAsia="SimSun"/>
          <w:lang w:eastAsia="zh-CN"/>
        </w:rPr>
        <w:t>提交国</w:t>
      </w:r>
      <w:proofErr w:type="gramEnd"/>
      <w:r w:rsidRPr="00D3715E">
        <w:rPr>
          <w:rFonts w:eastAsia="SimSun"/>
          <w:lang w:eastAsia="zh-CN"/>
        </w:rPr>
        <w:t>和社区更广泛的保护意图，而不论其行政能力如何。最后，反思过程的目标应该是帮助社区更好地保护其活态遗产。</w:t>
      </w:r>
    </w:p>
    <w:p w14:paraId="5D8E302D"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虽然能力建设计划需求仍然很高，并继续超过交付能力，但计划的资金却减少了。为此，秘书处委托第三方就支持该计划的未来合作伙伴关系问题做了可行性研究。该研究强调，第二类中心在计划按地区安排方面以及与其他遗产机构的伙伴关系在将能力建设融入国家层面的行动和能力建设机制方面很有可能发挥更大作用。基于网络研讨会和在线工具的最新经验，该计划可以探索的另一种途径是关于线上能力建设的机会。</w:t>
      </w:r>
    </w:p>
    <w:p w14:paraId="32DB185F"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关于非物质文化遗产与教育的第二个资助优先事项的前进方向也需要反思。最初的成功得到了教育和文化利益相关者的大力支持，并在所有地区发起了试点计划；但是，与此同时，对于两年的优先事项投入而言，自愿捐款尚且有限。秘书处计划通过利用教科文组织的部门间优势，</w:t>
      </w:r>
      <w:r w:rsidRPr="00D3715E">
        <w:rPr>
          <w:rFonts w:eastAsia="SimSun"/>
          <w:lang w:eastAsia="zh-CN"/>
        </w:rPr>
        <w:lastRenderedPageBreak/>
        <w:t>并针对非物质文化遗产与教育部门自然交汇的领域，例如全球公民教育和可持续发展教育，重新调整工作重点。</w:t>
      </w:r>
    </w:p>
    <w:p w14:paraId="1A42CF2D"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继续培养对新主题领域的兴趣。经过委员会三年的反思，得益于瑞士和阿塞拜疆的贡献，紧急情况（冲突和自然灾害）响应工作将转向业务活动、机构间合作、能力建设和意识提高。在该领域，还将有新的能力建设资料。其它新的主题领域不断涌现，可能需要委员会在不久的将来予以关注。这些领域可能包括非物质文化遗产与旅游业、城市环境、博物馆等之间的联系。在文化部门层面，成立了专题工作组，正在探索生物多样性和气候变化等新领域，同时增加了跨部门工作的机会。秘书处正在其中这样一个专题小组中加强教育工作，将来自该部门各部分的同事召集在一起，共同开展文化艺术教育、遗产教育等工作。</w:t>
      </w:r>
    </w:p>
    <w:p w14:paraId="1012C2F3"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报告期间，秘书处做出了初步努力，通过宣传和外联活动提高人们对《公约》的认识。未来，秘书处将继续制作材料、工具和活动，有意识地针对青年和土著人民等尚未开发的受众，特别是通过线上和社交媒体。理所当然，我们希望这种努力将导致筹资的增加。认识到技术在我们的日常生活中发挥着越来越重要的作用，并认识到其为保护提供创新解决方案的潜力，秘书处将继续开发数字工具，特别是扩大</w:t>
      </w:r>
      <w:r>
        <w:rPr>
          <w:rFonts w:eastAsia="SimSun" w:hint="eastAsia"/>
          <w:lang w:eastAsia="zh-CN"/>
        </w:rPr>
        <w:t>“</w:t>
      </w:r>
      <w:r w:rsidRPr="00D3715E">
        <w:rPr>
          <w:rFonts w:eastAsia="SimSun"/>
          <w:lang w:eastAsia="zh-CN"/>
        </w:rPr>
        <w:t>潜入非物质文化遗产项目</w:t>
      </w:r>
      <w:r>
        <w:rPr>
          <w:rFonts w:eastAsia="SimSun" w:hint="eastAsia"/>
          <w:lang w:eastAsia="zh-CN"/>
        </w:rPr>
        <w:t>”</w:t>
      </w:r>
      <w:r w:rsidRPr="00D3715E">
        <w:rPr>
          <w:rFonts w:eastAsia="SimSun"/>
          <w:lang w:eastAsia="zh-CN"/>
        </w:rPr>
        <w:t>，以研究活态遗产对于可持续发展目标的贡献。</w:t>
      </w:r>
    </w:p>
    <w:p w14:paraId="3ACD9056" w14:textId="77777777" w:rsidR="00A3539C" w:rsidRPr="00D3715E" w:rsidRDefault="00A3539C" w:rsidP="00A3539C">
      <w:pPr>
        <w:pStyle w:val="COMPara"/>
        <w:numPr>
          <w:ilvl w:val="0"/>
          <w:numId w:val="19"/>
        </w:numPr>
        <w:ind w:left="562" w:hanging="562"/>
        <w:jc w:val="both"/>
        <w:rPr>
          <w:rFonts w:eastAsia="SimSun"/>
          <w:lang w:eastAsia="zh-CN"/>
        </w:rPr>
      </w:pPr>
      <w:r w:rsidRPr="00D3715E">
        <w:rPr>
          <w:rFonts w:eastAsia="SimSun"/>
          <w:lang w:eastAsia="zh-CN"/>
        </w:rPr>
        <w:t>撰写本报告时，</w:t>
      </w:r>
      <w:r w:rsidRPr="00D3715E">
        <w:rPr>
          <w:rFonts w:eastAsia="SimSun"/>
          <w:lang w:eastAsia="zh-CN"/>
        </w:rPr>
        <w:t>2019</w:t>
      </w:r>
      <w:r w:rsidRPr="00D3715E">
        <w:rPr>
          <w:rFonts w:eastAsia="SimSun"/>
          <w:lang w:eastAsia="zh-CN"/>
        </w:rPr>
        <w:t>冠状病毒病（</w:t>
      </w:r>
      <w:r w:rsidRPr="00D3715E">
        <w:rPr>
          <w:rFonts w:eastAsia="SimSun"/>
          <w:lang w:eastAsia="zh-CN"/>
        </w:rPr>
        <w:t>COVID-19</w:t>
      </w:r>
      <w:r w:rsidRPr="00D3715E">
        <w:rPr>
          <w:rFonts w:eastAsia="SimSun"/>
          <w:lang w:eastAsia="zh-CN"/>
        </w:rPr>
        <w:t>）大流行疫情正在改变社区实践及其保护活态遗产的方式。为此，秘书处开展了一项仍在进行中的</w:t>
      </w:r>
      <w:hyperlink r:id="rId38" w:history="1">
        <w:r w:rsidRPr="00D3715E">
          <w:rPr>
            <w:rStyle w:val="Hyperlink"/>
            <w:rFonts w:eastAsia="SimSun"/>
            <w:lang w:eastAsia="zh-CN"/>
          </w:rPr>
          <w:t>调查</w:t>
        </w:r>
      </w:hyperlink>
      <w:r w:rsidRPr="00D3715E">
        <w:rPr>
          <w:rFonts w:eastAsia="SimSun"/>
          <w:lang w:eastAsia="zh-CN"/>
        </w:rPr>
        <w:t>，以交流和记录疫情期间活态遗产方面的经验，并</w:t>
      </w:r>
      <w:r w:rsidRPr="00D3715E">
        <w:rPr>
          <w:rFonts w:eastAsia="SimSun"/>
          <w:color w:val="000000"/>
          <w:shd w:val="clear" w:color="auto" w:fill="FFFFFF"/>
          <w:lang w:eastAsia="zh-CN"/>
        </w:rPr>
        <w:t>设立</w:t>
      </w:r>
      <w:r w:rsidRPr="00D3715E">
        <w:rPr>
          <w:rFonts w:eastAsia="SimSun"/>
          <w:lang w:eastAsia="zh-CN"/>
        </w:rPr>
        <w:t>了一个</w:t>
      </w:r>
      <w:hyperlink r:id="rId39" w:history="1">
        <w:r w:rsidRPr="00D3715E">
          <w:rPr>
            <w:rStyle w:val="Hyperlink"/>
            <w:rFonts w:eastAsia="SimSun"/>
            <w:lang w:eastAsia="zh-CN"/>
          </w:rPr>
          <w:t>网络平台</w:t>
        </w:r>
      </w:hyperlink>
      <w:r w:rsidRPr="00D3715E">
        <w:rPr>
          <w:rFonts w:eastAsia="SimSun"/>
          <w:lang w:eastAsia="zh-CN"/>
        </w:rPr>
        <w:t>来分享和交流调查结果。迄今为止，已有来自</w:t>
      </w:r>
      <w:r w:rsidRPr="00D3715E">
        <w:rPr>
          <w:rFonts w:eastAsia="SimSun"/>
          <w:lang w:eastAsia="zh-CN"/>
        </w:rPr>
        <w:t>68</w:t>
      </w:r>
      <w:r w:rsidRPr="00D3715E">
        <w:rPr>
          <w:rFonts w:eastAsia="SimSun"/>
          <w:lang w:eastAsia="zh-CN"/>
        </w:rPr>
        <w:t>个国家的</w:t>
      </w:r>
      <w:r w:rsidRPr="00D3715E">
        <w:rPr>
          <w:rFonts w:eastAsia="SimSun"/>
          <w:lang w:eastAsia="zh-CN"/>
        </w:rPr>
        <w:t>200</w:t>
      </w:r>
      <w:r w:rsidRPr="00D3715E">
        <w:rPr>
          <w:rFonts w:eastAsia="SimSun"/>
          <w:lang w:eastAsia="zh-CN"/>
        </w:rPr>
        <w:t>多条回复在网络平台上共享，该调查表明非物质文化遗产受到影响的方式多种多样。</w:t>
      </w:r>
      <w:r w:rsidRPr="00D3715E">
        <w:rPr>
          <w:rFonts w:eastAsia="SimSun"/>
          <w:color w:val="000000"/>
          <w:shd w:val="clear" w:color="auto" w:fill="FFFFFF"/>
          <w:lang w:eastAsia="zh-CN"/>
        </w:rPr>
        <w:t>同时，收到的许多回复揭示了在困难情况下活态遗产如何成为坚韧意志的源泉，因为人们从实践活态遗产中汲取灵感、力量和团结。</w:t>
      </w:r>
      <w:r w:rsidRPr="00D3715E">
        <w:rPr>
          <w:rFonts w:eastAsia="SimSun"/>
          <w:lang w:eastAsia="zh-CN"/>
        </w:rPr>
        <w:t>未来，我们将从调查分析中汲取经验教训，并将通过专门的宣传材料和活动分享经验教训。秘书处对疫情的另一回应是将拉丁美洲和加勒比地区的定期报告能力建设培训转为线上模式，并在</w:t>
      </w:r>
      <w:r w:rsidRPr="00D3715E">
        <w:rPr>
          <w:rFonts w:eastAsia="SimSun"/>
          <w:lang w:eastAsia="zh-CN"/>
        </w:rPr>
        <w:t>2020</w:t>
      </w:r>
      <w:r w:rsidRPr="00D3715E">
        <w:rPr>
          <w:rFonts w:eastAsia="SimSun"/>
          <w:lang w:eastAsia="zh-CN"/>
        </w:rPr>
        <w:t>年</w:t>
      </w:r>
      <w:r w:rsidRPr="00D3715E">
        <w:rPr>
          <w:rFonts w:eastAsia="SimSun"/>
          <w:lang w:eastAsia="zh-CN"/>
        </w:rPr>
        <w:t>5</w:t>
      </w:r>
      <w:r w:rsidRPr="00D3715E">
        <w:rPr>
          <w:rFonts w:eastAsia="SimSun"/>
          <w:lang w:eastAsia="zh-CN"/>
        </w:rPr>
        <w:t>月</w:t>
      </w:r>
      <w:r w:rsidRPr="00D3715E">
        <w:rPr>
          <w:rFonts w:eastAsia="SimSun"/>
          <w:lang w:eastAsia="zh-CN"/>
        </w:rPr>
        <w:t>/6</w:t>
      </w:r>
      <w:r w:rsidRPr="00D3715E">
        <w:rPr>
          <w:rFonts w:eastAsia="SimSun"/>
          <w:lang w:eastAsia="zh-CN"/>
        </w:rPr>
        <w:t>月的六周里顺利开展了数次培训。</w:t>
      </w:r>
    </w:p>
    <w:p w14:paraId="7B270596" w14:textId="77777777" w:rsidR="00A3539C" w:rsidRPr="00D3715E" w:rsidRDefault="00A3539C" w:rsidP="00A3539C">
      <w:pPr>
        <w:pStyle w:val="COMPara"/>
        <w:numPr>
          <w:ilvl w:val="0"/>
          <w:numId w:val="19"/>
        </w:numPr>
        <w:spacing w:after="0"/>
        <w:ind w:left="562" w:hanging="562"/>
        <w:jc w:val="both"/>
        <w:rPr>
          <w:rFonts w:eastAsia="SimSun"/>
          <w:lang w:eastAsia="zh-CN"/>
        </w:rPr>
      </w:pPr>
      <w:proofErr w:type="gramStart"/>
      <w:r w:rsidRPr="00D3715E">
        <w:rPr>
          <w:rFonts w:eastAsia="SimSun"/>
          <w:lang w:eastAsia="zh-CN"/>
        </w:rPr>
        <w:t>谨建议</w:t>
      </w:r>
      <w:proofErr w:type="gramEnd"/>
      <w:r w:rsidRPr="00D3715E">
        <w:rPr>
          <w:rFonts w:eastAsia="SimSun"/>
          <w:lang w:eastAsia="zh-CN"/>
        </w:rPr>
        <w:t>大会通过如下决议：</w:t>
      </w:r>
    </w:p>
    <w:p w14:paraId="230E3D3C" w14:textId="77777777" w:rsidR="00A3539C" w:rsidRPr="00D3715E" w:rsidRDefault="00A3539C" w:rsidP="00A3539C">
      <w:pPr>
        <w:pStyle w:val="GATitleResolution"/>
        <w:rPr>
          <w:rFonts w:eastAsia="SimSun"/>
          <w:lang w:eastAsia="zh-CN"/>
        </w:rPr>
      </w:pPr>
      <w:r w:rsidRPr="00D3715E">
        <w:rPr>
          <w:rFonts w:eastAsia="SimSun"/>
          <w:bCs/>
          <w:lang w:eastAsia="zh-CN"/>
        </w:rPr>
        <w:t>第</w:t>
      </w:r>
      <w:r w:rsidRPr="00D3715E">
        <w:rPr>
          <w:rFonts w:eastAsia="SimSun"/>
          <w:bCs/>
          <w:lang w:eastAsia="zh-CN"/>
        </w:rPr>
        <w:t>8.GA 6</w:t>
      </w:r>
      <w:r w:rsidRPr="00D3715E">
        <w:rPr>
          <w:rFonts w:eastAsia="SimSun"/>
          <w:bCs/>
          <w:lang w:eastAsia="zh-CN"/>
        </w:rPr>
        <w:t>号决议草案</w:t>
      </w:r>
    </w:p>
    <w:p w14:paraId="744FF671" w14:textId="77777777" w:rsidR="00A3539C" w:rsidRPr="00D3715E" w:rsidRDefault="00A3539C" w:rsidP="00A3539C">
      <w:pPr>
        <w:pStyle w:val="GAPreambulaResolution"/>
        <w:rPr>
          <w:rFonts w:eastAsia="SimSun"/>
          <w:lang w:eastAsia="zh-CN"/>
        </w:rPr>
      </w:pPr>
      <w:r w:rsidRPr="00D3715E">
        <w:rPr>
          <w:rFonts w:eastAsia="SimSun"/>
          <w:lang w:eastAsia="zh-CN"/>
        </w:rPr>
        <w:t>大会，</w:t>
      </w:r>
    </w:p>
    <w:p w14:paraId="3AAE507A" w14:textId="77777777" w:rsidR="00A3539C" w:rsidRPr="00D3715E" w:rsidRDefault="00A3539C" w:rsidP="00A3539C">
      <w:pPr>
        <w:pStyle w:val="COMParaDecision"/>
        <w:numPr>
          <w:ilvl w:val="0"/>
          <w:numId w:val="17"/>
        </w:numPr>
        <w:ind w:left="1134" w:hanging="567"/>
      </w:pPr>
      <w:r w:rsidRPr="00D3715E">
        <w:rPr>
          <w:lang w:eastAsia="zh-CN"/>
        </w:rPr>
        <w:t>审查了</w:t>
      </w:r>
      <w:r w:rsidRPr="00D3715E">
        <w:rPr>
          <w:u w:val="none"/>
          <w:lang w:eastAsia="zh-CN"/>
        </w:rPr>
        <w:t>第</w:t>
      </w:r>
      <w:r w:rsidRPr="00D3715E">
        <w:rPr>
          <w:u w:val="none"/>
          <w:lang w:eastAsia="zh-CN"/>
        </w:rPr>
        <w:t>LHE/20/8.GA/6</w:t>
      </w:r>
      <w:r w:rsidRPr="00D3715E">
        <w:rPr>
          <w:u w:val="none"/>
          <w:lang w:eastAsia="zh-CN"/>
        </w:rPr>
        <w:t>号文件，</w:t>
      </w:r>
    </w:p>
    <w:p w14:paraId="4C5222E0"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赞扬</w:t>
      </w:r>
      <w:r w:rsidRPr="00D3715E">
        <w:rPr>
          <w:u w:val="none"/>
          <w:lang w:eastAsia="zh-CN"/>
        </w:rPr>
        <w:t>秘书处通过有效地组织</w:t>
      </w:r>
      <w:proofErr w:type="gramStart"/>
      <w:r w:rsidRPr="00D3715E">
        <w:rPr>
          <w:u w:val="none"/>
          <w:lang w:eastAsia="zh-CN"/>
        </w:rPr>
        <w:t>法定会议</w:t>
      </w:r>
      <w:proofErr w:type="gramEnd"/>
      <w:r w:rsidRPr="00D3715E">
        <w:rPr>
          <w:u w:val="none"/>
          <w:lang w:eastAsia="zh-CN"/>
        </w:rPr>
        <w:t>和管理其各项机制提供了持续、及时的支持，并</w:t>
      </w:r>
      <w:r w:rsidRPr="00D3715E">
        <w:rPr>
          <w:lang w:eastAsia="zh-CN"/>
        </w:rPr>
        <w:t>满意地注意到</w:t>
      </w:r>
      <w:r w:rsidRPr="00D3715E">
        <w:rPr>
          <w:u w:val="none"/>
          <w:lang w:eastAsia="zh-CN"/>
        </w:rPr>
        <w:t>定期报告改革的初步开展；</w:t>
      </w:r>
    </w:p>
    <w:p w14:paraId="0610BAF4"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还赞扬</w:t>
      </w:r>
      <w:r w:rsidRPr="00D3715E">
        <w:rPr>
          <w:u w:val="none"/>
          <w:lang w:eastAsia="zh-CN"/>
        </w:rPr>
        <w:t>秘书处通过随访已列入要素和实施上游对话，为反思清单机制的初步行动提供了支持；</w:t>
      </w:r>
    </w:p>
    <w:p w14:paraId="4AE0D25F"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赞赏</w:t>
      </w:r>
      <w:r w:rsidRPr="00D3715E">
        <w:rPr>
          <w:u w:val="none"/>
          <w:lang w:eastAsia="zh-CN"/>
        </w:rPr>
        <w:t>秘书处为更好地运作国际援助机制所作的努力，这些努力导致非物质文化遗产基金的支出有所增加；</w:t>
      </w:r>
    </w:p>
    <w:p w14:paraId="2DF3550A" w14:textId="77777777" w:rsidR="00A3539C" w:rsidRPr="00D3715E" w:rsidRDefault="00A3539C" w:rsidP="00A3539C">
      <w:pPr>
        <w:pStyle w:val="COMParaDecision"/>
        <w:numPr>
          <w:ilvl w:val="0"/>
          <w:numId w:val="17"/>
        </w:numPr>
        <w:ind w:left="1134" w:hanging="567"/>
        <w:rPr>
          <w:u w:val="none"/>
          <w:lang w:eastAsia="zh-CN"/>
        </w:rPr>
      </w:pPr>
      <w:r w:rsidRPr="00D3715E">
        <w:rPr>
          <w:u w:val="none"/>
          <w:lang w:eastAsia="zh-CN"/>
        </w:rPr>
        <w:t>对全球能力建设计划</w:t>
      </w:r>
      <w:r w:rsidRPr="00D3715E">
        <w:rPr>
          <w:lang w:eastAsia="zh-CN"/>
        </w:rPr>
        <w:t>表示满意</w:t>
      </w:r>
      <w:r w:rsidRPr="00D3715E">
        <w:rPr>
          <w:u w:val="none"/>
          <w:lang w:eastAsia="zh-CN"/>
        </w:rPr>
        <w:t>，注意到主要合作伙伴（例如第二类中心）对于该计划可持续性的重要作用，并</w:t>
      </w:r>
      <w:r w:rsidRPr="00D3715E">
        <w:rPr>
          <w:lang w:eastAsia="zh-CN"/>
        </w:rPr>
        <w:t>欢迎</w:t>
      </w:r>
      <w:r w:rsidRPr="00D3715E">
        <w:rPr>
          <w:u w:val="none"/>
          <w:lang w:eastAsia="zh-CN"/>
        </w:rPr>
        <w:t>在正式和非正式教育中的</w:t>
      </w:r>
      <w:proofErr w:type="gramStart"/>
      <w:r w:rsidRPr="00D3715E">
        <w:rPr>
          <w:u w:val="none"/>
          <w:lang w:eastAsia="zh-CN"/>
        </w:rPr>
        <w:t>部门间非物质</w:t>
      </w:r>
      <w:proofErr w:type="gramEnd"/>
      <w:r w:rsidRPr="00D3715E">
        <w:rPr>
          <w:u w:val="none"/>
          <w:lang w:eastAsia="zh-CN"/>
        </w:rPr>
        <w:t>文化遗产保护工作方面取得的重大进展；</w:t>
      </w:r>
    </w:p>
    <w:p w14:paraId="6B1221E5"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注意到</w:t>
      </w:r>
      <w:r w:rsidRPr="00D3715E">
        <w:rPr>
          <w:u w:val="none"/>
          <w:lang w:eastAsia="zh-CN"/>
        </w:rPr>
        <w:t>在某些主题领域（例如紧急情况下的非物质文化遗产以及城市环境中的非物质文化遗产）取得的进展，并</w:t>
      </w:r>
      <w:r w:rsidRPr="00D3715E">
        <w:rPr>
          <w:lang w:eastAsia="zh-CN"/>
        </w:rPr>
        <w:t>鼓励</w:t>
      </w:r>
      <w:r w:rsidRPr="00D3715E">
        <w:rPr>
          <w:u w:val="none"/>
          <w:lang w:eastAsia="zh-CN"/>
        </w:rPr>
        <w:t>秘书处继续开拓其它主题举措；</w:t>
      </w:r>
    </w:p>
    <w:p w14:paraId="31AB300D"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进一步赞赏</w:t>
      </w:r>
      <w:r w:rsidRPr="00D3715E">
        <w:rPr>
          <w:u w:val="none"/>
          <w:lang w:eastAsia="zh-CN"/>
        </w:rPr>
        <w:t>有针对性的宣传和外联举措，这些举措提高了《公约》的知名度和人们对《公约》的认识，以及创新的在线项目，特别是</w:t>
      </w:r>
      <w:r>
        <w:rPr>
          <w:rFonts w:hint="eastAsia"/>
          <w:u w:val="none"/>
          <w:lang w:eastAsia="zh-CN"/>
        </w:rPr>
        <w:t>“</w:t>
      </w:r>
      <w:r w:rsidRPr="00D3715E">
        <w:rPr>
          <w:u w:val="none"/>
          <w:lang w:eastAsia="zh-CN"/>
        </w:rPr>
        <w:t>潜入非物质文化遗产</w:t>
      </w:r>
      <w:r>
        <w:rPr>
          <w:rFonts w:hint="eastAsia"/>
          <w:u w:val="none"/>
          <w:lang w:eastAsia="zh-CN"/>
        </w:rPr>
        <w:t>”</w:t>
      </w:r>
      <w:r w:rsidRPr="00D3715E">
        <w:rPr>
          <w:u w:val="none"/>
          <w:lang w:eastAsia="zh-CN"/>
        </w:rPr>
        <w:t>，该项目吸引了非物质文化遗产的新受众；</w:t>
      </w:r>
    </w:p>
    <w:p w14:paraId="0F5F1EE5"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lastRenderedPageBreak/>
        <w:t>欢迎</w:t>
      </w:r>
      <w:r w:rsidRPr="00D3715E">
        <w:rPr>
          <w:u w:val="none"/>
          <w:lang w:eastAsia="zh-CN"/>
        </w:rPr>
        <w:t>对</w:t>
      </w:r>
      <w:r w:rsidRPr="00D3715E">
        <w:rPr>
          <w:u w:val="none"/>
          <w:lang w:eastAsia="zh-CN"/>
        </w:rPr>
        <w:t>2019</w:t>
      </w:r>
      <w:r w:rsidRPr="00D3715E">
        <w:rPr>
          <w:u w:val="none"/>
          <w:lang w:eastAsia="zh-CN"/>
        </w:rPr>
        <w:t>冠状病毒病疫情</w:t>
      </w:r>
      <w:proofErr w:type="gramStart"/>
      <w:r w:rsidRPr="00D3715E">
        <w:rPr>
          <w:u w:val="none"/>
          <w:lang w:eastAsia="zh-CN"/>
        </w:rPr>
        <w:t>作出</w:t>
      </w:r>
      <w:proofErr w:type="gramEnd"/>
      <w:r w:rsidRPr="00D3715E">
        <w:rPr>
          <w:u w:val="none"/>
          <w:lang w:eastAsia="zh-CN"/>
        </w:rPr>
        <w:t>的响应，包括调查、专门的网络平台和拉丁美洲和加勒比地区定期报告的线上能力建设，并</w:t>
      </w:r>
      <w:r w:rsidRPr="00D3715E">
        <w:rPr>
          <w:lang w:eastAsia="zh-CN"/>
        </w:rPr>
        <w:t>鼓励</w:t>
      </w:r>
      <w:r w:rsidRPr="00D3715E">
        <w:rPr>
          <w:u w:val="none"/>
          <w:lang w:eastAsia="zh-CN"/>
        </w:rPr>
        <w:t>秘书处继续在这方面</w:t>
      </w:r>
      <w:proofErr w:type="gramStart"/>
      <w:r w:rsidRPr="00D3715E">
        <w:rPr>
          <w:u w:val="none"/>
          <w:lang w:eastAsia="zh-CN"/>
        </w:rPr>
        <w:t>作出</w:t>
      </w:r>
      <w:proofErr w:type="gramEnd"/>
      <w:r w:rsidRPr="00D3715E">
        <w:rPr>
          <w:u w:val="none"/>
          <w:lang w:eastAsia="zh-CN"/>
        </w:rPr>
        <w:t>努力并就调查结果进行广泛交流</w:t>
      </w:r>
      <w:r>
        <w:rPr>
          <w:rFonts w:hint="eastAsia"/>
          <w:u w:val="none"/>
          <w:lang w:eastAsia="zh-CN"/>
        </w:rPr>
        <w:t>；</w:t>
      </w:r>
    </w:p>
    <w:p w14:paraId="4F30E532" w14:textId="77777777" w:rsidR="00A3539C" w:rsidRPr="00D3715E" w:rsidRDefault="00A3539C" w:rsidP="00A3539C">
      <w:pPr>
        <w:pStyle w:val="COMParaDecision"/>
        <w:numPr>
          <w:ilvl w:val="0"/>
          <w:numId w:val="17"/>
        </w:numPr>
        <w:ind w:left="1134" w:hanging="567"/>
        <w:rPr>
          <w:u w:val="none"/>
          <w:lang w:eastAsia="zh-CN"/>
        </w:rPr>
      </w:pPr>
      <w:r w:rsidRPr="00D3715E">
        <w:rPr>
          <w:lang w:eastAsia="zh-CN"/>
        </w:rPr>
        <w:t>要求</w:t>
      </w:r>
      <w:r w:rsidRPr="00D3715E">
        <w:rPr>
          <w:u w:val="none"/>
          <w:lang w:eastAsia="zh-CN"/>
        </w:rPr>
        <w:t>秘书处提交</w:t>
      </w:r>
      <w:r w:rsidRPr="00D3715E">
        <w:rPr>
          <w:u w:val="none"/>
          <w:lang w:eastAsia="zh-CN"/>
        </w:rPr>
        <w:t>2020</w:t>
      </w:r>
      <w:r w:rsidRPr="00D3715E">
        <w:rPr>
          <w:u w:val="none"/>
          <w:lang w:eastAsia="zh-CN"/>
        </w:rPr>
        <w:t>年</w:t>
      </w:r>
      <w:r w:rsidRPr="00D3715E">
        <w:rPr>
          <w:u w:val="none"/>
          <w:lang w:eastAsia="zh-CN"/>
        </w:rPr>
        <w:t>1</w:t>
      </w:r>
      <w:r w:rsidRPr="00D3715E">
        <w:rPr>
          <w:u w:val="none"/>
          <w:lang w:eastAsia="zh-CN"/>
        </w:rPr>
        <w:t>月至</w:t>
      </w:r>
      <w:r w:rsidRPr="00D3715E">
        <w:rPr>
          <w:u w:val="none"/>
          <w:lang w:eastAsia="zh-CN"/>
        </w:rPr>
        <w:t>2021</w:t>
      </w:r>
      <w:r w:rsidRPr="00D3715E">
        <w:rPr>
          <w:u w:val="none"/>
          <w:lang w:eastAsia="zh-CN"/>
        </w:rPr>
        <w:t>年</w:t>
      </w:r>
      <w:r w:rsidRPr="00D3715E">
        <w:rPr>
          <w:u w:val="none"/>
          <w:lang w:eastAsia="zh-CN"/>
        </w:rPr>
        <w:t>12</w:t>
      </w:r>
      <w:r w:rsidRPr="00D3715E">
        <w:rPr>
          <w:u w:val="none"/>
          <w:lang w:eastAsia="zh-CN"/>
        </w:rPr>
        <w:t>月期间的活动报告，供大会第九届会议审查。</w:t>
      </w:r>
    </w:p>
    <w:p w14:paraId="21D59D3C" w14:textId="77777777" w:rsidR="00A3539C" w:rsidRPr="00D3715E" w:rsidRDefault="00A3539C" w:rsidP="00A3539C">
      <w:pPr>
        <w:pStyle w:val="COMParaDecision"/>
        <w:rPr>
          <w:u w:val="none"/>
          <w:lang w:eastAsia="zh-CN"/>
        </w:rPr>
        <w:sectPr w:rsidR="00A3539C" w:rsidRPr="00D3715E" w:rsidSect="006F2570">
          <w:headerReference w:type="first" r:id="rId40"/>
          <w:pgSz w:w="11906" w:h="16838" w:code="9"/>
          <w:pgMar w:top="1411" w:right="1138" w:bottom="1138" w:left="1138" w:header="403" w:footer="288" w:gutter="0"/>
          <w:cols w:space="708"/>
          <w:titlePg/>
          <w:docGrid w:linePitch="360"/>
        </w:sectPr>
      </w:pPr>
    </w:p>
    <w:p w14:paraId="1AFDDA1F" w14:textId="77777777" w:rsidR="00A3539C" w:rsidRPr="001C6DCF" w:rsidRDefault="00A3539C" w:rsidP="00A3539C">
      <w:pPr>
        <w:pStyle w:val="COMParaDecision"/>
        <w:ind w:left="0" w:firstLine="0"/>
        <w:jc w:val="center"/>
        <w:rPr>
          <w:b/>
        </w:rPr>
      </w:pPr>
      <w:r w:rsidRPr="001C6DCF">
        <w:rPr>
          <w:b/>
          <w:bCs/>
          <w:lang w:eastAsia="zh-CN"/>
        </w:rPr>
        <w:lastRenderedPageBreak/>
        <w:t>附件</w:t>
      </w:r>
    </w:p>
    <w:p w14:paraId="17A58A24" w14:textId="11118548" w:rsidR="00A3539C" w:rsidRPr="001C6DCF" w:rsidRDefault="00A3539C" w:rsidP="00A3539C">
      <w:pPr>
        <w:pStyle w:val="COMParaDecision"/>
        <w:spacing w:after="240"/>
        <w:ind w:left="0" w:firstLine="0"/>
        <w:jc w:val="center"/>
        <w:rPr>
          <w:b/>
          <w:u w:val="none"/>
        </w:rPr>
      </w:pPr>
      <w:r w:rsidRPr="001C6DCF">
        <w:rPr>
          <w:b/>
          <w:bCs/>
          <w:u w:val="none"/>
          <w:lang w:eastAsia="zh-CN"/>
        </w:rPr>
        <w:t>绩效指标评估</w:t>
      </w:r>
    </w:p>
    <w:tbl>
      <w:tblPr>
        <w:tblStyle w:val="TableGrid2"/>
        <w:tblW w:w="14572" w:type="dxa"/>
        <w:tblLook w:val="04A0" w:firstRow="1" w:lastRow="0" w:firstColumn="1" w:lastColumn="0" w:noHBand="0" w:noVBand="1"/>
      </w:tblPr>
      <w:tblGrid>
        <w:gridCol w:w="3789"/>
        <w:gridCol w:w="10783"/>
      </w:tblGrid>
      <w:tr w:rsidR="00A3539C" w:rsidRPr="001C6DCF" w14:paraId="3C3117AC" w14:textId="77777777" w:rsidTr="005979A3">
        <w:trPr>
          <w:cantSplit/>
        </w:trPr>
        <w:tc>
          <w:tcPr>
            <w:tcW w:w="1300" w:type="pct"/>
            <w:shd w:val="clear" w:color="auto" w:fill="808080" w:themeFill="background1" w:themeFillShade="80"/>
            <w:vAlign w:val="center"/>
          </w:tcPr>
          <w:p w14:paraId="44B1475E"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 xml:space="preserve">39C/5 </w:t>
            </w:r>
            <w:r w:rsidRPr="001C6DCF">
              <w:rPr>
                <w:rFonts w:ascii="Arial" w:hAnsi="Arial" w:cs="Arial"/>
                <w:b/>
                <w:bCs/>
                <w:color w:val="FFFFFF" w:themeColor="background1"/>
                <w:sz w:val="22"/>
                <w:szCs w:val="22"/>
              </w:rPr>
              <w:t>绩效指标</w:t>
            </w:r>
            <w:r w:rsidRPr="001C6DCF">
              <w:rPr>
                <w:rFonts w:ascii="Arial" w:hAnsi="Arial" w:cs="Arial"/>
                <w:b/>
                <w:bCs/>
                <w:color w:val="FFFFFF" w:themeColor="background1"/>
                <w:sz w:val="22"/>
                <w:szCs w:val="22"/>
              </w:rPr>
              <w:t> 1</w:t>
            </w:r>
          </w:p>
        </w:tc>
        <w:tc>
          <w:tcPr>
            <w:tcW w:w="3700" w:type="pct"/>
            <w:shd w:val="clear" w:color="auto" w:fill="808080" w:themeFill="background1" w:themeFillShade="80"/>
            <w:vAlign w:val="center"/>
          </w:tcPr>
          <w:p w14:paraId="600BB524"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通过并实施</w:t>
            </w:r>
            <w:r w:rsidRPr="001C6DCF">
              <w:rPr>
                <w:rFonts w:ascii="Arial" w:hAnsi="Arial" w:cs="Arial"/>
                <w:b/>
                <w:bCs/>
                <w:color w:val="FFFFFF" w:themeColor="background1"/>
                <w:sz w:val="22"/>
                <w:szCs w:val="22"/>
              </w:rPr>
              <w:t xml:space="preserve">2003 </w:t>
            </w:r>
            <w:r w:rsidRPr="001C6DCF">
              <w:rPr>
                <w:rFonts w:ascii="Arial" w:hAnsi="Arial" w:cs="Arial"/>
                <w:b/>
                <w:bCs/>
                <w:color w:val="FFFFFF" w:themeColor="background1"/>
                <w:sz w:val="22"/>
                <w:szCs w:val="22"/>
              </w:rPr>
              <w:t>年《公约》理事</w:t>
            </w:r>
            <w:r w:rsidRPr="001C6DCF">
              <w:rPr>
                <w:rFonts w:ascii="Arial" w:hAnsi="Arial" w:cs="Arial"/>
                <w:b/>
                <w:bCs/>
                <w:color w:val="FFFFFF" w:themeColor="background1"/>
                <w:sz w:val="22"/>
                <w:szCs w:val="22"/>
              </w:rPr>
              <w:t xml:space="preserve"> </w:t>
            </w:r>
            <w:r w:rsidRPr="001C6DCF">
              <w:rPr>
                <w:rFonts w:ascii="Arial" w:hAnsi="Arial" w:cs="Arial"/>
                <w:b/>
                <w:bCs/>
                <w:color w:val="FFFFFF" w:themeColor="background1"/>
                <w:sz w:val="22"/>
                <w:szCs w:val="22"/>
              </w:rPr>
              <w:t>机构的战略决议</w:t>
            </w:r>
            <w:r w:rsidRPr="001C6DCF">
              <w:rPr>
                <w:rFonts w:ascii="Arial" w:hAnsi="Arial" w:cs="Arial"/>
                <w:b/>
                <w:bCs/>
                <w:color w:val="FFFFFF" w:themeColor="background1"/>
                <w:sz w:val="22"/>
                <w:szCs w:val="22"/>
              </w:rPr>
              <w:t xml:space="preserve">/ </w:t>
            </w:r>
            <w:r w:rsidRPr="001C6DCF">
              <w:rPr>
                <w:rFonts w:ascii="Arial" w:hAnsi="Arial" w:cs="Arial"/>
                <w:b/>
                <w:bCs/>
                <w:color w:val="FFFFFF" w:themeColor="background1"/>
                <w:sz w:val="22"/>
                <w:szCs w:val="22"/>
              </w:rPr>
              <w:t>决定，实现健全治理</w:t>
            </w:r>
          </w:p>
        </w:tc>
      </w:tr>
    </w:tbl>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2"/>
        <w:gridCol w:w="1961"/>
        <w:gridCol w:w="7140"/>
      </w:tblGrid>
      <w:tr w:rsidR="00A3539C" w:rsidRPr="001C6DCF" w14:paraId="7E53E727" w14:textId="77777777" w:rsidTr="005979A3">
        <w:trPr>
          <w:tblHeader/>
        </w:trPr>
        <w:tc>
          <w:tcPr>
            <w:tcW w:w="1300" w:type="pct"/>
            <w:shd w:val="clear" w:color="auto" w:fill="D9D9D9" w:themeFill="background1" w:themeFillShade="D9"/>
            <w:vAlign w:val="center"/>
          </w:tcPr>
          <w:p w14:paraId="4265E30C"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评估依据</w:t>
            </w:r>
          </w:p>
        </w:tc>
        <w:tc>
          <w:tcPr>
            <w:tcW w:w="577" w:type="pct"/>
            <w:shd w:val="clear" w:color="auto" w:fill="D9D9D9" w:themeFill="background1" w:themeFillShade="D9"/>
            <w:vAlign w:val="center"/>
          </w:tcPr>
          <w:p w14:paraId="59C41AB9"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基准</w:t>
            </w:r>
          </w:p>
        </w:tc>
        <w:tc>
          <w:tcPr>
            <w:tcW w:w="673" w:type="pct"/>
            <w:shd w:val="clear" w:color="auto" w:fill="D9D9D9" w:themeFill="background1" w:themeFillShade="D9"/>
            <w:vAlign w:val="center"/>
          </w:tcPr>
          <w:p w14:paraId="53422377" w14:textId="77777777" w:rsidR="00A3539C" w:rsidRPr="001C6DCF" w:rsidRDefault="00A3539C" w:rsidP="005979A3">
            <w:pPr>
              <w:spacing w:before="60" w:after="60"/>
              <w:jc w:val="center"/>
              <w:rPr>
                <w:rFonts w:ascii="Arial" w:hAnsi="Arial" w:cs="Arial"/>
                <w:b/>
                <w:bCs/>
                <w:sz w:val="22"/>
                <w:szCs w:val="22"/>
              </w:rPr>
            </w:pPr>
            <w:r w:rsidRPr="001C6DCF">
              <w:rPr>
                <w:rFonts w:ascii="Arial" w:hAnsi="Arial" w:cs="Arial"/>
                <w:b/>
                <w:bCs/>
                <w:sz w:val="22"/>
                <w:szCs w:val="22"/>
              </w:rPr>
              <w:t>2018-2019</w:t>
            </w:r>
          </w:p>
          <w:p w14:paraId="2B577A87"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年度目标</w:t>
            </w:r>
          </w:p>
        </w:tc>
        <w:tc>
          <w:tcPr>
            <w:tcW w:w="2451" w:type="pct"/>
            <w:shd w:val="clear" w:color="auto" w:fill="D9D9D9" w:themeFill="background1" w:themeFillShade="D9"/>
            <w:vAlign w:val="center"/>
          </w:tcPr>
          <w:p w14:paraId="56044EE7" w14:textId="77777777" w:rsidR="00A3539C" w:rsidRPr="001C6DCF" w:rsidRDefault="00A3539C" w:rsidP="005979A3">
            <w:pPr>
              <w:autoSpaceDE w:val="0"/>
              <w:autoSpaceDN w:val="0"/>
              <w:adjustRightInd w:val="0"/>
              <w:jc w:val="center"/>
              <w:rPr>
                <w:rFonts w:ascii="Arial" w:hAnsi="Arial" w:cs="Arial"/>
                <w:b/>
                <w:color w:val="000000"/>
                <w:sz w:val="22"/>
                <w:szCs w:val="22"/>
              </w:rPr>
            </w:pPr>
            <w:r w:rsidRPr="001C6DCF">
              <w:rPr>
                <w:rFonts w:ascii="Arial" w:hAnsi="Arial" w:cs="Arial"/>
                <w:b/>
                <w:bCs/>
                <w:sz w:val="22"/>
                <w:szCs w:val="22"/>
              </w:rPr>
              <w:t>进度评估</w:t>
            </w:r>
            <w:r w:rsidRPr="001C6DCF">
              <w:rPr>
                <w:rFonts w:ascii="Arial" w:hAnsi="Arial" w:cs="Arial"/>
                <w:sz w:val="22"/>
                <w:szCs w:val="22"/>
              </w:rPr>
              <w:br/>
            </w:r>
            <w:r w:rsidRPr="001C6DCF">
              <w:rPr>
                <w:rFonts w:ascii="Arial" w:hAnsi="Arial" w:cs="Arial"/>
                <w:b/>
                <w:bCs/>
                <w:sz w:val="22"/>
                <w:szCs w:val="22"/>
              </w:rPr>
              <w:t>2018</w:t>
            </w:r>
            <w:r w:rsidRPr="001C6DCF">
              <w:rPr>
                <w:rFonts w:ascii="Arial" w:hAnsi="Arial" w:cs="Arial"/>
                <w:b/>
                <w:bCs/>
                <w:sz w:val="22"/>
                <w:szCs w:val="22"/>
              </w:rPr>
              <w:t>年</w:t>
            </w:r>
            <w:r w:rsidRPr="001C6DCF">
              <w:rPr>
                <w:rFonts w:ascii="Arial" w:hAnsi="Arial" w:cs="Arial"/>
                <w:b/>
                <w:bCs/>
                <w:sz w:val="22"/>
                <w:szCs w:val="22"/>
              </w:rPr>
              <w:t>1</w:t>
            </w:r>
            <w:r w:rsidRPr="001C6DCF">
              <w:rPr>
                <w:rFonts w:ascii="Arial" w:hAnsi="Arial" w:cs="Arial"/>
                <w:b/>
                <w:bCs/>
                <w:sz w:val="22"/>
                <w:szCs w:val="22"/>
              </w:rPr>
              <w:t>月</w:t>
            </w:r>
            <w:r w:rsidRPr="001C6DCF">
              <w:rPr>
                <w:rFonts w:ascii="Arial" w:hAnsi="Arial" w:cs="Arial"/>
                <w:b/>
                <w:bCs/>
                <w:sz w:val="22"/>
                <w:szCs w:val="22"/>
              </w:rPr>
              <w:t>1</w:t>
            </w:r>
            <w:r w:rsidRPr="001C6DCF">
              <w:rPr>
                <w:rFonts w:ascii="Arial" w:hAnsi="Arial" w:cs="Arial"/>
                <w:b/>
                <w:bCs/>
                <w:sz w:val="22"/>
                <w:szCs w:val="22"/>
              </w:rPr>
              <w:t>日至</w:t>
            </w:r>
            <w:r w:rsidRPr="001C6DCF">
              <w:rPr>
                <w:rFonts w:ascii="Arial" w:hAnsi="Arial" w:cs="Arial"/>
                <w:b/>
                <w:bCs/>
                <w:sz w:val="22"/>
                <w:szCs w:val="22"/>
              </w:rPr>
              <w:t>2019</w:t>
            </w:r>
            <w:r w:rsidRPr="001C6DCF">
              <w:rPr>
                <w:rFonts w:ascii="Arial" w:hAnsi="Arial" w:cs="Arial"/>
                <w:b/>
                <w:bCs/>
                <w:sz w:val="22"/>
                <w:szCs w:val="22"/>
              </w:rPr>
              <w:t>年</w:t>
            </w:r>
            <w:r w:rsidRPr="001C6DCF">
              <w:rPr>
                <w:rFonts w:ascii="Arial" w:hAnsi="Arial" w:cs="Arial"/>
                <w:b/>
                <w:bCs/>
                <w:sz w:val="22"/>
                <w:szCs w:val="22"/>
              </w:rPr>
              <w:t>12</w:t>
            </w:r>
            <w:r w:rsidRPr="001C6DCF">
              <w:rPr>
                <w:rFonts w:ascii="Arial" w:hAnsi="Arial" w:cs="Arial"/>
                <w:b/>
                <w:bCs/>
                <w:sz w:val="22"/>
                <w:szCs w:val="22"/>
              </w:rPr>
              <w:t>月</w:t>
            </w:r>
            <w:r w:rsidRPr="001C6DCF">
              <w:rPr>
                <w:rFonts w:ascii="Arial" w:hAnsi="Arial" w:cs="Arial"/>
                <w:b/>
                <w:bCs/>
                <w:sz w:val="22"/>
                <w:szCs w:val="22"/>
              </w:rPr>
              <w:t>31</w:t>
            </w:r>
            <w:r w:rsidRPr="001C6DCF">
              <w:rPr>
                <w:rFonts w:ascii="Arial" w:hAnsi="Arial" w:cs="Arial"/>
                <w:b/>
                <w:bCs/>
                <w:sz w:val="22"/>
                <w:szCs w:val="22"/>
              </w:rPr>
              <w:t>日</w:t>
            </w:r>
            <w:r w:rsidRPr="001C6DCF">
              <w:rPr>
                <w:rFonts w:ascii="Arial" w:hAnsi="Arial" w:cs="Arial"/>
                <w:b/>
                <w:bCs/>
                <w:sz w:val="22"/>
                <w:szCs w:val="22"/>
              </w:rPr>
              <w:t xml:space="preserve"> </w:t>
            </w:r>
          </w:p>
        </w:tc>
      </w:tr>
      <w:tr w:rsidR="00A3539C" w:rsidRPr="009E71A4" w14:paraId="6488D636" w14:textId="77777777" w:rsidTr="005979A3">
        <w:trPr>
          <w:trHeight w:val="1498"/>
        </w:trPr>
        <w:tc>
          <w:tcPr>
            <w:tcW w:w="1300" w:type="pct"/>
          </w:tcPr>
          <w:p w14:paraId="73D7D14E"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提高向缔约国提供战略指导的能力，以执行和监测《公约》（包括通过审查提交的定期报告）</w:t>
            </w:r>
          </w:p>
          <w:p w14:paraId="39858D34"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改善理事机构的工作方法</w:t>
            </w:r>
          </w:p>
          <w:p w14:paraId="5386E512"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为实施理事机构通过的决定提供资金的能力</w:t>
            </w:r>
          </w:p>
          <w:p w14:paraId="790ED3EE"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在非物质文化遗产领域具有公认能力的非政府组织对《公约》管理的捐款水平</w:t>
            </w:r>
          </w:p>
        </w:tc>
        <w:tc>
          <w:tcPr>
            <w:tcW w:w="577" w:type="pct"/>
            <w:shd w:val="clear" w:color="auto" w:fill="auto"/>
          </w:tcPr>
          <w:p w14:paraId="48E53CFC"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部分</w:t>
            </w:r>
          </w:p>
        </w:tc>
        <w:tc>
          <w:tcPr>
            <w:tcW w:w="673" w:type="pct"/>
            <w:shd w:val="clear" w:color="auto" w:fill="auto"/>
          </w:tcPr>
          <w:p w14:paraId="1D615C33"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是</w:t>
            </w:r>
          </w:p>
        </w:tc>
        <w:tc>
          <w:tcPr>
            <w:tcW w:w="2451" w:type="pct"/>
          </w:tcPr>
          <w:p w14:paraId="3B1AE366"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为完善定期报告机制修订了通过政府间协商进程和修订的《操作指南》制定了总体成果框架</w:t>
            </w:r>
          </w:p>
          <w:p w14:paraId="119295DA"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为</w:t>
            </w:r>
            <w:r w:rsidRPr="001C6DCF">
              <w:rPr>
                <w:rFonts w:ascii="Arial" w:hAnsi="Arial" w:cs="Arial"/>
              </w:rPr>
              <w:t>2020</w:t>
            </w:r>
            <w:r w:rsidRPr="001C6DCF">
              <w:rPr>
                <w:rFonts w:ascii="Arial" w:hAnsi="Arial" w:cs="Arial"/>
              </w:rPr>
              <w:t>年开始的第一个定期报告区域周期制定了日程表</w:t>
            </w:r>
          </w:p>
          <w:p w14:paraId="3F8B7ED9"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制作了线上报告表格和关于指标的</w:t>
            </w:r>
            <w:r w:rsidRPr="001C6DCF">
              <w:rPr>
                <w:rFonts w:ascii="Arial" w:hAnsi="Arial" w:cs="Arial"/>
              </w:rPr>
              <w:t>26</w:t>
            </w:r>
            <w:r w:rsidRPr="001C6DCF">
              <w:rPr>
                <w:rFonts w:ascii="Arial" w:hAnsi="Arial" w:cs="Arial"/>
              </w:rPr>
              <w:t>条指导说明，以及缔约国报告能力建设方法</w:t>
            </w:r>
          </w:p>
          <w:p w14:paraId="658E1C94"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批准了</w:t>
            </w:r>
            <w:r w:rsidRPr="001C6DCF">
              <w:rPr>
                <w:rFonts w:ascii="Arial" w:hAnsi="Arial" w:cs="Arial"/>
              </w:rPr>
              <w:t>3</w:t>
            </w:r>
            <w:r w:rsidRPr="001C6DCF">
              <w:rPr>
                <w:rFonts w:ascii="Arial" w:hAnsi="Arial" w:cs="Arial"/>
              </w:rPr>
              <w:t>个定期职位并完成了征聘工作，使国际援助机制得以运作</w:t>
            </w:r>
          </w:p>
          <w:p w14:paraId="17EB3A20"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57</w:t>
            </w:r>
            <w:r w:rsidRPr="001C6DCF">
              <w:rPr>
                <w:rFonts w:ascii="Arial" w:hAnsi="Arial" w:cs="Arial"/>
              </w:rPr>
              <w:t>个缔约国为</w:t>
            </w:r>
            <w:r w:rsidRPr="001C6DCF">
              <w:rPr>
                <w:rFonts w:ascii="Arial" w:hAnsi="Arial" w:cs="Arial"/>
              </w:rPr>
              <w:t>2018</w:t>
            </w:r>
            <w:r w:rsidRPr="001C6DCF">
              <w:rPr>
                <w:rFonts w:ascii="Arial" w:hAnsi="Arial" w:cs="Arial"/>
              </w:rPr>
              <w:t>周期提交了</w:t>
            </w:r>
            <w:r w:rsidRPr="001C6DCF">
              <w:rPr>
                <w:rFonts w:ascii="Arial" w:hAnsi="Arial" w:cs="Arial"/>
              </w:rPr>
              <w:t>57</w:t>
            </w:r>
            <w:r w:rsidRPr="001C6DCF">
              <w:rPr>
                <w:rFonts w:ascii="Arial" w:hAnsi="Arial" w:cs="Arial"/>
              </w:rPr>
              <w:t>份提名文件；</w:t>
            </w:r>
            <w:r w:rsidRPr="001C6DCF">
              <w:rPr>
                <w:rFonts w:ascii="Arial" w:hAnsi="Arial" w:cs="Arial"/>
              </w:rPr>
              <w:t xml:space="preserve"> 64</w:t>
            </w:r>
            <w:r w:rsidRPr="001C6DCF">
              <w:rPr>
                <w:rFonts w:ascii="Arial" w:hAnsi="Arial" w:cs="Arial"/>
              </w:rPr>
              <w:t>个缔约国为</w:t>
            </w:r>
            <w:r w:rsidRPr="001C6DCF">
              <w:rPr>
                <w:rFonts w:ascii="Arial" w:hAnsi="Arial" w:cs="Arial"/>
              </w:rPr>
              <w:t>2019</w:t>
            </w:r>
            <w:r w:rsidRPr="001C6DCF">
              <w:rPr>
                <w:rFonts w:ascii="Arial" w:hAnsi="Arial" w:cs="Arial"/>
              </w:rPr>
              <w:t>周期提交了</w:t>
            </w:r>
            <w:r w:rsidRPr="001C6DCF">
              <w:rPr>
                <w:rFonts w:ascii="Arial" w:hAnsi="Arial" w:cs="Arial"/>
              </w:rPr>
              <w:t>55</w:t>
            </w:r>
            <w:r w:rsidRPr="001C6DCF">
              <w:rPr>
                <w:rFonts w:ascii="Arial" w:hAnsi="Arial" w:cs="Arial"/>
              </w:rPr>
              <w:t>份提名文件；</w:t>
            </w:r>
            <w:r w:rsidRPr="001C6DCF">
              <w:rPr>
                <w:rFonts w:ascii="Arial" w:hAnsi="Arial" w:cs="Arial"/>
              </w:rPr>
              <w:t xml:space="preserve"> 63</w:t>
            </w:r>
            <w:r w:rsidRPr="001C6DCF">
              <w:rPr>
                <w:rFonts w:ascii="Arial" w:hAnsi="Arial" w:cs="Arial"/>
              </w:rPr>
              <w:t>个缔约国为</w:t>
            </w:r>
            <w:r w:rsidRPr="001C6DCF">
              <w:rPr>
                <w:rFonts w:ascii="Arial" w:hAnsi="Arial" w:cs="Arial"/>
              </w:rPr>
              <w:t>2020</w:t>
            </w:r>
            <w:r w:rsidRPr="001C6DCF">
              <w:rPr>
                <w:rFonts w:ascii="Arial" w:hAnsi="Arial" w:cs="Arial"/>
              </w:rPr>
              <w:t>周期提交份</w:t>
            </w:r>
            <w:r w:rsidRPr="001C6DCF">
              <w:rPr>
                <w:rFonts w:ascii="Arial" w:hAnsi="Arial" w:cs="Arial"/>
              </w:rPr>
              <w:t>60</w:t>
            </w:r>
            <w:r w:rsidRPr="001C6DCF">
              <w:rPr>
                <w:rFonts w:ascii="Arial" w:hAnsi="Arial" w:cs="Arial"/>
              </w:rPr>
              <w:t>个文件</w:t>
            </w:r>
            <w:r w:rsidRPr="001C6DCF">
              <w:rPr>
                <w:rStyle w:val="FootnoteReference"/>
                <w:rFonts w:ascii="Arial" w:hAnsi="Arial" w:cs="Arial"/>
              </w:rPr>
              <w:footnoteReference w:id="19"/>
            </w:r>
          </w:p>
          <w:p w14:paraId="3621A7BB"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举行了</w:t>
            </w:r>
            <w:r w:rsidRPr="001C6DCF">
              <w:rPr>
                <w:rFonts w:ascii="Arial" w:hAnsi="Arial" w:cs="Arial"/>
              </w:rPr>
              <w:t>20</w:t>
            </w:r>
            <w:r w:rsidRPr="001C6DCF">
              <w:rPr>
                <w:rFonts w:ascii="Arial" w:hAnsi="Arial" w:cs="Arial"/>
              </w:rPr>
              <w:t>次</w:t>
            </w:r>
            <w:proofErr w:type="gramStart"/>
            <w:r w:rsidRPr="001C6DCF">
              <w:rPr>
                <w:rFonts w:ascii="Arial" w:hAnsi="Arial" w:cs="Arial"/>
              </w:rPr>
              <w:t>法定会议</w:t>
            </w:r>
            <w:proofErr w:type="gramEnd"/>
            <w:r w:rsidRPr="001C6DCF">
              <w:rPr>
                <w:rStyle w:val="FootnoteReference"/>
                <w:rFonts w:ascii="Arial" w:hAnsi="Arial" w:cs="Arial"/>
              </w:rPr>
              <w:footnoteReference w:id="20"/>
            </w:r>
          </w:p>
          <w:p w14:paraId="442C7D10"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lastRenderedPageBreak/>
              <w:t>审查了</w:t>
            </w:r>
            <w:r w:rsidRPr="001C6DCF">
              <w:rPr>
                <w:rFonts w:ascii="Arial" w:hAnsi="Arial" w:cs="Arial"/>
              </w:rPr>
              <w:t>32</w:t>
            </w:r>
            <w:r w:rsidRPr="001C6DCF">
              <w:rPr>
                <w:rFonts w:ascii="Arial" w:hAnsi="Arial" w:cs="Arial"/>
              </w:rPr>
              <w:t>份关于《公约》执行情况的报告和缔约国为</w:t>
            </w:r>
            <w:r w:rsidRPr="001C6DCF">
              <w:rPr>
                <w:rFonts w:ascii="Arial" w:hAnsi="Arial" w:cs="Arial"/>
              </w:rPr>
              <w:t>2018</w:t>
            </w:r>
            <w:r w:rsidRPr="001C6DCF">
              <w:rPr>
                <w:rFonts w:ascii="Arial" w:hAnsi="Arial" w:cs="Arial"/>
              </w:rPr>
              <w:t>周期提交的代表作名录中所列要素的状况，另外审查了</w:t>
            </w:r>
            <w:r w:rsidRPr="001C6DCF">
              <w:rPr>
                <w:rFonts w:ascii="Arial" w:hAnsi="Arial" w:cs="Arial"/>
              </w:rPr>
              <w:t>16</w:t>
            </w:r>
            <w:r w:rsidRPr="001C6DCF">
              <w:rPr>
                <w:rFonts w:ascii="Arial" w:hAnsi="Arial" w:cs="Arial"/>
              </w:rPr>
              <w:t>份关于</w:t>
            </w:r>
            <w:r w:rsidRPr="001C6DCF">
              <w:rPr>
                <w:rFonts w:ascii="Arial" w:hAnsi="Arial" w:cs="Arial"/>
              </w:rPr>
              <w:t>2018</w:t>
            </w:r>
            <w:r w:rsidRPr="001C6DCF">
              <w:rPr>
                <w:rFonts w:ascii="Arial" w:hAnsi="Arial" w:cs="Arial"/>
              </w:rPr>
              <w:t>年急需保护名录中所列要素的状况以及</w:t>
            </w:r>
            <w:r w:rsidRPr="001C6DCF">
              <w:rPr>
                <w:rFonts w:ascii="Arial" w:hAnsi="Arial" w:cs="Arial"/>
              </w:rPr>
              <w:t>2019</w:t>
            </w:r>
            <w:r w:rsidRPr="001C6DCF">
              <w:rPr>
                <w:rFonts w:ascii="Arial" w:hAnsi="Arial" w:cs="Arial"/>
              </w:rPr>
              <w:t>年的</w:t>
            </w:r>
            <w:r w:rsidRPr="001C6DCF">
              <w:rPr>
                <w:rFonts w:ascii="Arial" w:hAnsi="Arial" w:cs="Arial"/>
              </w:rPr>
              <w:t>4</w:t>
            </w:r>
            <w:r w:rsidRPr="001C6DCF">
              <w:rPr>
                <w:rFonts w:ascii="Arial" w:hAnsi="Arial" w:cs="Arial"/>
              </w:rPr>
              <w:t>份报告</w:t>
            </w:r>
          </w:p>
          <w:p w14:paraId="79C69744"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保护非物质文化遗产政府间委员会第十四届会议建议对《操作指南》进行修正，以在评估过程中实现</w:t>
            </w:r>
            <w:r w:rsidRPr="001C6DCF">
              <w:rPr>
                <w:rFonts w:ascii="Arial" w:hAnsi="Arial" w:cs="Arial"/>
              </w:rPr>
              <w:t>“</w:t>
            </w:r>
            <w:r w:rsidRPr="001C6DCF">
              <w:rPr>
                <w:rFonts w:ascii="Arial" w:hAnsi="Arial" w:cs="Arial"/>
              </w:rPr>
              <w:t>上游对话</w:t>
            </w:r>
            <w:r w:rsidRPr="001C6DCF">
              <w:rPr>
                <w:rFonts w:ascii="Arial" w:hAnsi="Arial" w:cs="Arial"/>
              </w:rPr>
              <w:t>”</w:t>
            </w:r>
          </w:p>
          <w:p w14:paraId="52A5FE58"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99</w:t>
            </w:r>
            <w:r w:rsidRPr="001C6DCF">
              <w:rPr>
                <w:rFonts w:ascii="Arial" w:hAnsi="Arial" w:cs="Arial"/>
              </w:rPr>
              <w:t>个经认证的非政府组织（</w:t>
            </w:r>
            <w:r w:rsidRPr="001C6DCF">
              <w:rPr>
                <w:rFonts w:ascii="Arial" w:hAnsi="Arial" w:cs="Arial"/>
              </w:rPr>
              <w:t>10</w:t>
            </w:r>
            <w:r w:rsidRPr="001C6DCF">
              <w:rPr>
                <w:rFonts w:ascii="Arial" w:hAnsi="Arial" w:cs="Arial"/>
              </w:rPr>
              <w:t>个位于非洲）参与了为期两年的非政府组织咨询作用的反思过程</w:t>
            </w:r>
          </w:p>
          <w:p w14:paraId="451B4C83"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为非政府组织处理了</w:t>
            </w:r>
            <w:r w:rsidRPr="001C6DCF">
              <w:rPr>
                <w:rFonts w:ascii="Arial" w:hAnsi="Arial" w:cs="Arial"/>
              </w:rPr>
              <w:t>62</w:t>
            </w:r>
            <w:r w:rsidRPr="001C6DCF">
              <w:rPr>
                <w:rFonts w:ascii="Arial" w:hAnsi="Arial" w:cs="Arial"/>
              </w:rPr>
              <w:t>项认证请求，并审查了</w:t>
            </w:r>
            <w:r w:rsidRPr="001C6DCF">
              <w:rPr>
                <w:rFonts w:ascii="Arial" w:hAnsi="Arial" w:cs="Arial"/>
              </w:rPr>
              <w:t>67</w:t>
            </w:r>
            <w:r w:rsidRPr="001C6DCF">
              <w:rPr>
                <w:rFonts w:ascii="Arial" w:hAnsi="Arial" w:cs="Arial"/>
              </w:rPr>
              <w:t>份报告以更新认证</w:t>
            </w:r>
          </w:p>
          <w:p w14:paraId="43530F90"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处理了关于教科文组织教</w:t>
            </w:r>
            <w:proofErr w:type="gramStart"/>
            <w:r w:rsidRPr="001C6DCF">
              <w:rPr>
                <w:rFonts w:ascii="Arial" w:hAnsi="Arial" w:cs="Arial"/>
              </w:rPr>
              <w:t>席设立</w:t>
            </w:r>
            <w:proofErr w:type="gramEnd"/>
            <w:r w:rsidRPr="001C6DCF">
              <w:rPr>
                <w:rFonts w:ascii="Arial" w:hAnsi="Arial" w:cs="Arial"/>
              </w:rPr>
              <w:t>或续期的</w:t>
            </w:r>
            <w:r w:rsidRPr="001C6DCF">
              <w:rPr>
                <w:rFonts w:ascii="Arial" w:hAnsi="Arial" w:cs="Arial"/>
              </w:rPr>
              <w:t>26</w:t>
            </w:r>
            <w:r w:rsidRPr="001C6DCF">
              <w:rPr>
                <w:rFonts w:ascii="Arial" w:hAnsi="Arial" w:cs="Arial"/>
              </w:rPr>
              <w:t>项提案</w:t>
            </w:r>
          </w:p>
        </w:tc>
      </w:tr>
    </w:tbl>
    <w:p w14:paraId="708EB9B8" w14:textId="77777777" w:rsidR="00A3539C" w:rsidRPr="000F545D" w:rsidRDefault="00A3539C" w:rsidP="00A3539C">
      <w:pPr>
        <w:spacing w:after="120"/>
        <w:ind w:left="360" w:hanging="360"/>
        <w:jc w:val="both"/>
        <w:rPr>
          <w:rFonts w:ascii="Arial" w:hAnsi="Arial" w:cs="Arial"/>
          <w:snapToGrid w:val="0"/>
          <w:sz w:val="22"/>
          <w:szCs w:val="22"/>
          <w:highlight w:val="cyan"/>
          <w:lang w:val="en-US"/>
        </w:rPr>
      </w:pPr>
    </w:p>
    <w:tbl>
      <w:tblPr>
        <w:tblStyle w:val="TableGrid2"/>
        <w:tblW w:w="14572" w:type="dxa"/>
        <w:tblLook w:val="04A0" w:firstRow="1" w:lastRow="0" w:firstColumn="1" w:lastColumn="0" w:noHBand="0" w:noVBand="1"/>
      </w:tblPr>
      <w:tblGrid>
        <w:gridCol w:w="3789"/>
        <w:gridCol w:w="10783"/>
      </w:tblGrid>
      <w:tr w:rsidR="00A3539C" w:rsidRPr="001C6DCF" w14:paraId="5F52DC89" w14:textId="77777777" w:rsidTr="005979A3">
        <w:trPr>
          <w:cantSplit/>
        </w:trPr>
        <w:tc>
          <w:tcPr>
            <w:tcW w:w="1300" w:type="pct"/>
            <w:shd w:val="clear" w:color="auto" w:fill="808080" w:themeFill="background1" w:themeFillShade="80"/>
            <w:vAlign w:val="center"/>
          </w:tcPr>
          <w:p w14:paraId="2E77BB76"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lastRenderedPageBreak/>
              <w:t xml:space="preserve">39C/5 </w:t>
            </w:r>
            <w:r w:rsidRPr="001C6DCF">
              <w:rPr>
                <w:rFonts w:ascii="Arial" w:hAnsi="Arial" w:cs="Arial"/>
                <w:b/>
                <w:bCs/>
                <w:color w:val="FFFFFF" w:themeColor="background1"/>
                <w:sz w:val="22"/>
                <w:szCs w:val="22"/>
              </w:rPr>
              <w:t>绩效指标</w:t>
            </w:r>
            <w:r w:rsidRPr="001C6DCF">
              <w:rPr>
                <w:rFonts w:ascii="Arial" w:hAnsi="Arial" w:cs="Arial"/>
                <w:b/>
                <w:bCs/>
                <w:color w:val="FFFFFF" w:themeColor="background1"/>
                <w:sz w:val="22"/>
                <w:szCs w:val="22"/>
              </w:rPr>
              <w:t> 2</w:t>
            </w:r>
          </w:p>
        </w:tc>
        <w:tc>
          <w:tcPr>
            <w:tcW w:w="3700" w:type="pct"/>
            <w:shd w:val="clear" w:color="auto" w:fill="808080" w:themeFill="background1" w:themeFillShade="80"/>
            <w:vAlign w:val="center"/>
          </w:tcPr>
          <w:p w14:paraId="425F5BD5"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得到支持，利用强化的人力和机构资源保护非物质文化遗产的会员国数量</w:t>
            </w:r>
          </w:p>
        </w:tc>
      </w:tr>
    </w:tbl>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4"/>
        <w:gridCol w:w="1961"/>
        <w:gridCol w:w="7137"/>
      </w:tblGrid>
      <w:tr w:rsidR="00A3539C" w:rsidRPr="001C6DCF" w14:paraId="066E92DD" w14:textId="77777777" w:rsidTr="005979A3">
        <w:trPr>
          <w:tblHeader/>
        </w:trPr>
        <w:tc>
          <w:tcPr>
            <w:tcW w:w="1300" w:type="pct"/>
            <w:shd w:val="clear" w:color="auto" w:fill="D9D9D9" w:themeFill="background1" w:themeFillShade="D9"/>
            <w:vAlign w:val="center"/>
          </w:tcPr>
          <w:p w14:paraId="08E34BAA"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评估依据</w:t>
            </w:r>
          </w:p>
        </w:tc>
        <w:tc>
          <w:tcPr>
            <w:tcW w:w="578" w:type="pct"/>
            <w:shd w:val="clear" w:color="auto" w:fill="D9D9D9" w:themeFill="background1" w:themeFillShade="D9"/>
            <w:vAlign w:val="center"/>
          </w:tcPr>
          <w:p w14:paraId="12DA6EB6"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基准</w:t>
            </w:r>
          </w:p>
        </w:tc>
        <w:tc>
          <w:tcPr>
            <w:tcW w:w="673" w:type="pct"/>
            <w:shd w:val="clear" w:color="auto" w:fill="D9D9D9" w:themeFill="background1" w:themeFillShade="D9"/>
            <w:vAlign w:val="center"/>
          </w:tcPr>
          <w:p w14:paraId="60D5E733" w14:textId="77777777" w:rsidR="00A3539C" w:rsidRPr="001C6DCF" w:rsidRDefault="00A3539C" w:rsidP="005979A3">
            <w:pPr>
              <w:spacing w:before="60" w:after="60"/>
              <w:jc w:val="center"/>
              <w:rPr>
                <w:rFonts w:ascii="Arial" w:hAnsi="Arial" w:cs="Arial"/>
                <w:b/>
                <w:bCs/>
                <w:sz w:val="22"/>
                <w:szCs w:val="22"/>
              </w:rPr>
            </w:pPr>
            <w:r w:rsidRPr="001C6DCF">
              <w:rPr>
                <w:rFonts w:ascii="Arial" w:hAnsi="Arial" w:cs="Arial"/>
                <w:b/>
                <w:bCs/>
                <w:sz w:val="22"/>
                <w:szCs w:val="22"/>
              </w:rPr>
              <w:t>2018-2019</w:t>
            </w:r>
          </w:p>
          <w:p w14:paraId="09137A61"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年度目标</w:t>
            </w:r>
          </w:p>
        </w:tc>
        <w:tc>
          <w:tcPr>
            <w:tcW w:w="2449" w:type="pct"/>
            <w:shd w:val="clear" w:color="auto" w:fill="D9D9D9" w:themeFill="background1" w:themeFillShade="D9"/>
            <w:vAlign w:val="center"/>
          </w:tcPr>
          <w:p w14:paraId="4B4A8F77" w14:textId="77777777" w:rsidR="00A3539C" w:rsidRPr="001C6DCF" w:rsidRDefault="00A3539C" w:rsidP="005979A3">
            <w:pPr>
              <w:autoSpaceDE w:val="0"/>
              <w:autoSpaceDN w:val="0"/>
              <w:adjustRightInd w:val="0"/>
              <w:jc w:val="center"/>
              <w:rPr>
                <w:rFonts w:ascii="Arial" w:hAnsi="Arial" w:cs="Arial"/>
                <w:b/>
                <w:color w:val="000000"/>
                <w:sz w:val="22"/>
                <w:szCs w:val="22"/>
              </w:rPr>
            </w:pPr>
            <w:r w:rsidRPr="001C6DCF">
              <w:rPr>
                <w:rFonts w:ascii="Arial" w:hAnsi="Arial" w:cs="Arial"/>
                <w:b/>
                <w:bCs/>
                <w:sz w:val="22"/>
                <w:szCs w:val="22"/>
              </w:rPr>
              <w:t>进度评估</w:t>
            </w:r>
            <w:r w:rsidRPr="001C6DCF">
              <w:rPr>
                <w:rFonts w:ascii="Arial" w:hAnsi="Arial" w:cs="Arial"/>
                <w:sz w:val="22"/>
                <w:szCs w:val="22"/>
              </w:rPr>
              <w:br/>
            </w:r>
            <w:r w:rsidRPr="001C6DCF">
              <w:rPr>
                <w:rFonts w:ascii="Arial" w:hAnsi="Arial" w:cs="Arial"/>
                <w:b/>
                <w:bCs/>
                <w:sz w:val="22"/>
                <w:szCs w:val="22"/>
              </w:rPr>
              <w:t>2018</w:t>
            </w:r>
            <w:r w:rsidRPr="001C6DCF">
              <w:rPr>
                <w:rFonts w:ascii="Arial" w:hAnsi="Arial" w:cs="Arial"/>
                <w:b/>
                <w:bCs/>
                <w:sz w:val="22"/>
                <w:szCs w:val="22"/>
              </w:rPr>
              <w:t>年</w:t>
            </w:r>
            <w:r w:rsidRPr="001C6DCF">
              <w:rPr>
                <w:rFonts w:ascii="Arial" w:hAnsi="Arial" w:cs="Arial"/>
                <w:b/>
                <w:bCs/>
                <w:sz w:val="22"/>
                <w:szCs w:val="22"/>
              </w:rPr>
              <w:t>1</w:t>
            </w:r>
            <w:r w:rsidRPr="001C6DCF">
              <w:rPr>
                <w:rFonts w:ascii="Arial" w:hAnsi="Arial" w:cs="Arial"/>
                <w:b/>
                <w:bCs/>
                <w:sz w:val="22"/>
                <w:szCs w:val="22"/>
              </w:rPr>
              <w:t>月</w:t>
            </w:r>
            <w:r w:rsidRPr="001C6DCF">
              <w:rPr>
                <w:rFonts w:ascii="Arial" w:hAnsi="Arial" w:cs="Arial"/>
                <w:b/>
                <w:bCs/>
                <w:sz w:val="22"/>
                <w:szCs w:val="22"/>
              </w:rPr>
              <w:t>1</w:t>
            </w:r>
            <w:r w:rsidRPr="001C6DCF">
              <w:rPr>
                <w:rFonts w:ascii="Arial" w:hAnsi="Arial" w:cs="Arial"/>
                <w:b/>
                <w:bCs/>
                <w:sz w:val="22"/>
                <w:szCs w:val="22"/>
              </w:rPr>
              <w:t>日至</w:t>
            </w:r>
            <w:r w:rsidRPr="001C6DCF">
              <w:rPr>
                <w:rFonts w:ascii="Arial" w:hAnsi="Arial" w:cs="Arial"/>
                <w:b/>
                <w:bCs/>
                <w:sz w:val="22"/>
                <w:szCs w:val="22"/>
              </w:rPr>
              <w:t>2020</w:t>
            </w:r>
            <w:r w:rsidRPr="001C6DCF">
              <w:rPr>
                <w:rFonts w:ascii="Arial" w:hAnsi="Arial" w:cs="Arial"/>
                <w:b/>
                <w:bCs/>
                <w:sz w:val="22"/>
                <w:szCs w:val="22"/>
              </w:rPr>
              <w:t>年</w:t>
            </w:r>
            <w:r w:rsidRPr="001C6DCF">
              <w:rPr>
                <w:rFonts w:ascii="Arial" w:hAnsi="Arial" w:cs="Arial"/>
                <w:b/>
                <w:bCs/>
                <w:sz w:val="22"/>
                <w:szCs w:val="22"/>
              </w:rPr>
              <w:t>12</w:t>
            </w:r>
            <w:r w:rsidRPr="001C6DCF">
              <w:rPr>
                <w:rFonts w:ascii="Arial" w:hAnsi="Arial" w:cs="Arial"/>
                <w:b/>
                <w:bCs/>
                <w:sz w:val="22"/>
                <w:szCs w:val="22"/>
              </w:rPr>
              <w:t>月</w:t>
            </w:r>
            <w:r w:rsidRPr="001C6DCF">
              <w:rPr>
                <w:rFonts w:ascii="Arial" w:hAnsi="Arial" w:cs="Arial"/>
                <w:b/>
                <w:bCs/>
                <w:sz w:val="22"/>
                <w:szCs w:val="22"/>
              </w:rPr>
              <w:t>31</w:t>
            </w:r>
            <w:r w:rsidRPr="001C6DCF">
              <w:rPr>
                <w:rFonts w:ascii="Arial" w:hAnsi="Arial" w:cs="Arial"/>
                <w:b/>
                <w:bCs/>
                <w:sz w:val="22"/>
                <w:szCs w:val="22"/>
              </w:rPr>
              <w:t>日</w:t>
            </w:r>
          </w:p>
        </w:tc>
      </w:tr>
      <w:tr w:rsidR="00A3539C" w:rsidRPr="009E71A4" w14:paraId="195902F6" w14:textId="77777777" w:rsidTr="005979A3">
        <w:tc>
          <w:tcPr>
            <w:tcW w:w="1300" w:type="pct"/>
          </w:tcPr>
          <w:p w14:paraId="5B04D876"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巩固或新建保护非物质文化遗产的制度框架</w:t>
            </w:r>
          </w:p>
          <w:p w14:paraId="63F11F33"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为清查非物质文化遗产或制定保护计划</w:t>
            </w:r>
            <w:r w:rsidRPr="009E71A4">
              <w:rPr>
                <w:rFonts w:ascii="Arial" w:hAnsi="Arial" w:cs="Arial"/>
              </w:rPr>
              <w:t>（</w:t>
            </w:r>
            <w:r w:rsidRPr="001C6DCF">
              <w:rPr>
                <w:rFonts w:ascii="Arial" w:hAnsi="Arial" w:cs="Arial"/>
              </w:rPr>
              <w:t>包括反映性别敏感的方式的计划</w:t>
            </w:r>
            <w:r w:rsidRPr="009E71A4">
              <w:rPr>
                <w:rFonts w:ascii="Arial" w:hAnsi="Arial" w:cs="Arial"/>
              </w:rPr>
              <w:t>）</w:t>
            </w:r>
            <w:r w:rsidRPr="001C6DCF">
              <w:rPr>
                <w:rFonts w:ascii="Arial" w:hAnsi="Arial" w:cs="Arial"/>
              </w:rPr>
              <w:t>采用或制定基于社区的方法</w:t>
            </w:r>
          </w:p>
        </w:tc>
        <w:tc>
          <w:tcPr>
            <w:tcW w:w="578" w:type="pct"/>
            <w:shd w:val="clear" w:color="auto" w:fill="auto"/>
          </w:tcPr>
          <w:p w14:paraId="3446DCCB"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70</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30</w:t>
            </w:r>
            <w:r w:rsidRPr="001C6DCF">
              <w:rPr>
                <w:rFonts w:ascii="Arial" w:hAnsi="Arial" w:cs="Arial"/>
              </w:rPr>
              <w:t>个非洲国家和</w:t>
            </w:r>
            <w:r w:rsidRPr="009E71A4">
              <w:rPr>
                <w:rFonts w:ascii="Arial" w:hAnsi="Arial" w:cs="Arial"/>
              </w:rPr>
              <w:t>5</w:t>
            </w:r>
            <w:r w:rsidRPr="001C6DCF">
              <w:rPr>
                <w:rFonts w:ascii="Arial" w:hAnsi="Arial" w:cs="Arial"/>
              </w:rPr>
              <w:t>个小岛屿发展中国家</w:t>
            </w:r>
          </w:p>
        </w:tc>
        <w:tc>
          <w:tcPr>
            <w:tcW w:w="673" w:type="pct"/>
            <w:shd w:val="clear" w:color="auto" w:fill="auto"/>
          </w:tcPr>
          <w:p w14:paraId="1D91157D"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55</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25</w:t>
            </w:r>
            <w:r w:rsidRPr="001C6DCF">
              <w:rPr>
                <w:rFonts w:ascii="Arial" w:hAnsi="Arial" w:cs="Arial"/>
              </w:rPr>
              <w:t>个非洲国家和</w:t>
            </w:r>
            <w:r w:rsidRPr="009E71A4">
              <w:rPr>
                <w:rFonts w:ascii="Arial" w:hAnsi="Arial" w:cs="Arial"/>
              </w:rPr>
              <w:t>10</w:t>
            </w:r>
            <w:r w:rsidRPr="001C6DCF">
              <w:rPr>
                <w:rFonts w:ascii="Arial" w:hAnsi="Arial" w:cs="Arial"/>
              </w:rPr>
              <w:t>个小岛屿发展中国家</w:t>
            </w:r>
          </w:p>
        </w:tc>
        <w:tc>
          <w:tcPr>
            <w:tcW w:w="2449" w:type="pct"/>
          </w:tcPr>
          <w:p w14:paraId="61F229A9" w14:textId="77777777" w:rsidR="00A3539C" w:rsidRPr="001C6DCF" w:rsidRDefault="00A3539C" w:rsidP="00A3539C">
            <w:pPr>
              <w:pStyle w:val="ListParagraph"/>
              <w:numPr>
                <w:ilvl w:val="0"/>
                <w:numId w:val="20"/>
              </w:numPr>
              <w:spacing w:before="120" w:after="120"/>
              <w:rPr>
                <w:rFonts w:ascii="Arial" w:hAnsi="Arial" w:cs="Arial"/>
                <w:iCs/>
              </w:rPr>
            </w:pPr>
            <w:r w:rsidRPr="001C6DCF">
              <w:rPr>
                <w:rFonts w:ascii="Arial" w:hAnsi="Arial" w:cs="Arial"/>
              </w:rPr>
              <w:t>为</w:t>
            </w:r>
            <w:r w:rsidRPr="009E71A4">
              <w:rPr>
                <w:rFonts w:ascii="Arial" w:hAnsi="Arial" w:cs="Arial"/>
              </w:rPr>
              <w:t>95</w:t>
            </w:r>
            <w:r w:rsidRPr="001C6DCF">
              <w:rPr>
                <w:rFonts w:ascii="Arial" w:hAnsi="Arial" w:cs="Arial"/>
              </w:rPr>
              <w:t>个缔约国提供了支持</w:t>
            </w:r>
            <w:r w:rsidRPr="009E71A4">
              <w:rPr>
                <w:rFonts w:ascii="Arial" w:hAnsi="Arial" w:cs="Arial"/>
              </w:rPr>
              <w:t>，</w:t>
            </w:r>
            <w:r w:rsidRPr="001C6DCF">
              <w:rPr>
                <w:rFonts w:ascii="Arial" w:hAnsi="Arial" w:cs="Arial"/>
              </w:rPr>
              <w:t>包括</w:t>
            </w:r>
            <w:r w:rsidRPr="009E71A4">
              <w:rPr>
                <w:rFonts w:ascii="Arial" w:hAnsi="Arial" w:cs="Arial"/>
              </w:rPr>
              <w:t>34</w:t>
            </w:r>
            <w:r w:rsidRPr="001C6DCF">
              <w:rPr>
                <w:rFonts w:ascii="Arial" w:hAnsi="Arial" w:cs="Arial"/>
              </w:rPr>
              <w:t>个非洲国家和</w:t>
            </w:r>
            <w:r w:rsidRPr="009E71A4">
              <w:rPr>
                <w:rFonts w:ascii="Arial" w:hAnsi="Arial" w:cs="Arial"/>
              </w:rPr>
              <w:t>18</w:t>
            </w:r>
            <w:r w:rsidRPr="001C6DCF">
              <w:rPr>
                <w:rFonts w:ascii="Arial" w:hAnsi="Arial" w:cs="Arial"/>
              </w:rPr>
              <w:t>个小岛屿发展中国家。其中对</w:t>
            </w:r>
            <w:r w:rsidRPr="001C6DCF">
              <w:rPr>
                <w:rFonts w:ascii="Arial" w:hAnsi="Arial" w:cs="Arial"/>
              </w:rPr>
              <w:t>51</w:t>
            </w:r>
            <w:r w:rsidRPr="001C6DCF">
              <w:rPr>
                <w:rFonts w:ascii="Arial" w:hAnsi="Arial" w:cs="Arial"/>
              </w:rPr>
              <w:t>个国家采取了性别敏感的方式，对</w:t>
            </w:r>
            <w:r w:rsidRPr="001C6DCF">
              <w:rPr>
                <w:rFonts w:ascii="Arial" w:hAnsi="Arial" w:cs="Arial"/>
              </w:rPr>
              <w:t>19</w:t>
            </w:r>
            <w:r w:rsidRPr="001C6DCF">
              <w:rPr>
                <w:rFonts w:ascii="Arial" w:hAnsi="Arial" w:cs="Arial"/>
              </w:rPr>
              <w:t>个国家采取了性别响应的方式</w:t>
            </w:r>
          </w:p>
          <w:p w14:paraId="22351CA7" w14:textId="77777777" w:rsidR="00A3539C" w:rsidRPr="001C6DCF" w:rsidRDefault="00A3539C" w:rsidP="00A3539C">
            <w:pPr>
              <w:pStyle w:val="ListParagraph"/>
              <w:numPr>
                <w:ilvl w:val="0"/>
                <w:numId w:val="20"/>
              </w:numPr>
              <w:spacing w:before="120" w:after="120"/>
              <w:rPr>
                <w:rFonts w:ascii="Arial" w:hAnsi="Arial" w:cs="Arial"/>
                <w:iCs/>
              </w:rPr>
            </w:pPr>
            <w:r w:rsidRPr="001C6DCF">
              <w:rPr>
                <w:rFonts w:ascii="Arial" w:hAnsi="Arial" w:cs="Arial"/>
              </w:rPr>
              <w:t>通过多年</w:t>
            </w:r>
            <w:proofErr w:type="gramStart"/>
            <w:r w:rsidRPr="001C6DCF">
              <w:rPr>
                <w:rFonts w:ascii="Arial" w:hAnsi="Arial" w:cs="Arial"/>
              </w:rPr>
              <w:t>期能力</w:t>
            </w:r>
            <w:proofErr w:type="gramEnd"/>
            <w:r w:rsidRPr="001C6DCF">
              <w:rPr>
                <w:rFonts w:ascii="Arial" w:hAnsi="Arial" w:cs="Arial"/>
              </w:rPr>
              <w:t>建设项目为</w:t>
            </w:r>
            <w:r w:rsidRPr="001C6DCF">
              <w:rPr>
                <w:rFonts w:ascii="Arial" w:hAnsi="Arial" w:cs="Arial"/>
              </w:rPr>
              <w:t>33</w:t>
            </w:r>
            <w:r w:rsidRPr="001C6DCF">
              <w:rPr>
                <w:rFonts w:ascii="Arial" w:hAnsi="Arial" w:cs="Arial"/>
              </w:rPr>
              <w:t>个缔约国（包括</w:t>
            </w:r>
            <w:r w:rsidRPr="001C6DCF">
              <w:rPr>
                <w:rFonts w:ascii="Arial" w:hAnsi="Arial" w:cs="Arial"/>
              </w:rPr>
              <w:t>18</w:t>
            </w:r>
            <w:r w:rsidRPr="001C6DCF">
              <w:rPr>
                <w:rFonts w:ascii="Arial" w:hAnsi="Arial" w:cs="Arial"/>
              </w:rPr>
              <w:t>个非洲国家）提供了支持</w:t>
            </w:r>
          </w:p>
          <w:p w14:paraId="6A98E77D" w14:textId="77777777" w:rsidR="00A3539C" w:rsidRPr="001C6DCF" w:rsidRDefault="00A3539C" w:rsidP="00A3539C">
            <w:pPr>
              <w:pStyle w:val="ListParagraph"/>
              <w:numPr>
                <w:ilvl w:val="0"/>
                <w:numId w:val="20"/>
              </w:numPr>
              <w:spacing w:before="120" w:after="120"/>
              <w:rPr>
                <w:rFonts w:ascii="Arial" w:hAnsi="Arial" w:cs="Arial"/>
                <w:iCs/>
              </w:rPr>
            </w:pPr>
            <w:r w:rsidRPr="001C6DCF">
              <w:rPr>
                <w:rFonts w:ascii="Arial" w:hAnsi="Arial" w:cs="Arial"/>
              </w:rPr>
              <w:t>与二类中心合作组织了</w:t>
            </w:r>
            <w:r w:rsidRPr="001C6DCF">
              <w:rPr>
                <w:rFonts w:ascii="Arial" w:hAnsi="Arial" w:cs="Arial"/>
              </w:rPr>
              <w:t>7</w:t>
            </w:r>
            <w:r w:rsidRPr="001C6DCF">
              <w:rPr>
                <w:rFonts w:ascii="Arial" w:hAnsi="Arial" w:cs="Arial"/>
              </w:rPr>
              <w:t>次培训员讲习班</w:t>
            </w:r>
            <w:r w:rsidRPr="001C6DCF">
              <w:rPr>
                <w:rStyle w:val="FootnoteReference"/>
                <w:rFonts w:ascii="Arial" w:hAnsi="Arial" w:cs="Arial"/>
              </w:rPr>
              <w:footnoteReference w:id="21"/>
            </w:r>
            <w:r w:rsidRPr="001C6DCF">
              <w:rPr>
                <w:rFonts w:ascii="Arial" w:hAnsi="Arial" w:cs="Arial"/>
              </w:rPr>
              <w:t>区域培训，</w:t>
            </w:r>
            <w:r w:rsidRPr="001C6DCF">
              <w:rPr>
                <w:rStyle w:val="FootnoteReference"/>
                <w:rFonts w:ascii="Arial" w:hAnsi="Arial" w:cs="Arial"/>
              </w:rPr>
              <w:footnoteReference w:id="22"/>
            </w:r>
            <w:r w:rsidRPr="001C6DCF">
              <w:rPr>
                <w:rFonts w:ascii="Arial" w:hAnsi="Arial" w:cs="Arial"/>
              </w:rPr>
              <w:t>培训了</w:t>
            </w:r>
            <w:r w:rsidRPr="001C6DCF">
              <w:rPr>
                <w:rFonts w:ascii="Arial" w:hAnsi="Arial" w:cs="Arial"/>
              </w:rPr>
              <w:t>103</w:t>
            </w:r>
            <w:r w:rsidRPr="001C6DCF">
              <w:rPr>
                <w:rFonts w:ascii="Arial" w:hAnsi="Arial" w:cs="Arial"/>
              </w:rPr>
              <w:t>名网络成员（</w:t>
            </w:r>
            <w:r w:rsidRPr="001C6DCF">
              <w:rPr>
                <w:rFonts w:ascii="Arial" w:hAnsi="Arial" w:cs="Arial"/>
              </w:rPr>
              <w:t>61</w:t>
            </w:r>
            <w:r w:rsidRPr="001C6DCF">
              <w:rPr>
                <w:rFonts w:ascii="Arial" w:hAnsi="Arial" w:cs="Arial"/>
              </w:rPr>
              <w:t>％为女性），其中包括</w:t>
            </w:r>
            <w:r w:rsidRPr="001C6DCF">
              <w:rPr>
                <w:rFonts w:ascii="Arial" w:hAnsi="Arial" w:cs="Arial"/>
              </w:rPr>
              <w:t>55</w:t>
            </w:r>
            <w:r w:rsidRPr="001C6DCF">
              <w:rPr>
                <w:rFonts w:ascii="Arial" w:hAnsi="Arial" w:cs="Arial"/>
              </w:rPr>
              <w:t>名新成员（</w:t>
            </w:r>
            <w:r w:rsidRPr="001C6DCF">
              <w:rPr>
                <w:rFonts w:ascii="Arial" w:hAnsi="Arial" w:cs="Arial"/>
              </w:rPr>
              <w:t>54</w:t>
            </w:r>
            <w:r w:rsidRPr="001C6DCF">
              <w:rPr>
                <w:rFonts w:ascii="Arial" w:hAnsi="Arial" w:cs="Arial"/>
              </w:rPr>
              <w:t>％为女性）</w:t>
            </w:r>
          </w:p>
          <w:p w14:paraId="06F5A8CA" w14:textId="77777777" w:rsidR="00A3539C" w:rsidRPr="001C6DCF" w:rsidRDefault="00A3539C" w:rsidP="00A3539C">
            <w:pPr>
              <w:pStyle w:val="ListParagraph"/>
              <w:numPr>
                <w:ilvl w:val="0"/>
                <w:numId w:val="20"/>
              </w:numPr>
              <w:spacing w:before="120" w:after="120"/>
              <w:rPr>
                <w:rFonts w:ascii="Arial" w:hAnsi="Arial" w:cs="Arial"/>
                <w:iCs/>
              </w:rPr>
            </w:pPr>
            <w:r w:rsidRPr="001C6DCF">
              <w:rPr>
                <w:rFonts w:ascii="Arial" w:hAnsi="Arial" w:cs="Arial"/>
              </w:rPr>
              <w:t>60</w:t>
            </w:r>
            <w:r w:rsidRPr="001C6DCF">
              <w:rPr>
                <w:rFonts w:ascii="Arial" w:hAnsi="Arial" w:cs="Arial"/>
              </w:rPr>
              <w:t>多所大学参加了联络活动，包括</w:t>
            </w:r>
            <w:r w:rsidRPr="001C6DCF">
              <w:rPr>
                <w:rFonts w:ascii="Arial" w:hAnsi="Arial" w:cs="Arial"/>
              </w:rPr>
              <w:t>2</w:t>
            </w:r>
            <w:r w:rsidRPr="001C6DCF">
              <w:rPr>
                <w:rFonts w:ascii="Arial" w:hAnsi="Arial" w:cs="Arial"/>
              </w:rPr>
              <w:t>次联络会议、</w:t>
            </w:r>
            <w:r w:rsidRPr="001C6DCF">
              <w:rPr>
                <w:rFonts w:ascii="Arial" w:hAnsi="Arial" w:cs="Arial"/>
              </w:rPr>
              <w:t>2</w:t>
            </w:r>
            <w:r w:rsidRPr="001C6DCF">
              <w:rPr>
                <w:rFonts w:ascii="Arial" w:hAnsi="Arial" w:cs="Arial"/>
              </w:rPr>
              <w:t>次调查和一场</w:t>
            </w:r>
            <w:r w:rsidRPr="001C6DCF">
              <w:rPr>
                <w:rFonts w:ascii="Arial" w:hAnsi="Arial" w:cs="Arial"/>
              </w:rPr>
              <w:t>13</w:t>
            </w:r>
            <w:r w:rsidRPr="001C6DCF">
              <w:rPr>
                <w:rFonts w:ascii="Arial" w:hAnsi="Arial" w:cs="Arial"/>
              </w:rPr>
              <w:t>届委员会期间的会外活动。</w:t>
            </w:r>
          </w:p>
        </w:tc>
      </w:tr>
    </w:tbl>
    <w:p w14:paraId="06D345FA" w14:textId="77777777" w:rsidR="00A3539C" w:rsidRPr="001C6DCF" w:rsidRDefault="00A3539C" w:rsidP="00A3539C">
      <w:pPr>
        <w:spacing w:after="120"/>
        <w:ind w:left="360" w:hanging="360"/>
        <w:jc w:val="both"/>
        <w:rPr>
          <w:rFonts w:ascii="Arial" w:hAnsi="Arial" w:cs="Arial"/>
          <w:snapToGrid w:val="0"/>
          <w:sz w:val="22"/>
          <w:szCs w:val="22"/>
          <w:highlight w:val="cyan"/>
          <w:lang w:val="en-US"/>
        </w:rPr>
      </w:pPr>
    </w:p>
    <w:tbl>
      <w:tblPr>
        <w:tblStyle w:val="TableGrid2"/>
        <w:tblW w:w="14572" w:type="dxa"/>
        <w:tblLook w:val="04A0" w:firstRow="1" w:lastRow="0" w:firstColumn="1" w:lastColumn="0" w:noHBand="0" w:noVBand="1"/>
      </w:tblPr>
      <w:tblGrid>
        <w:gridCol w:w="3789"/>
        <w:gridCol w:w="10783"/>
      </w:tblGrid>
      <w:tr w:rsidR="00A3539C" w:rsidRPr="001C6DCF" w14:paraId="046E14A5" w14:textId="77777777" w:rsidTr="005979A3">
        <w:trPr>
          <w:cantSplit/>
        </w:trPr>
        <w:tc>
          <w:tcPr>
            <w:tcW w:w="1300" w:type="pct"/>
            <w:shd w:val="clear" w:color="auto" w:fill="808080" w:themeFill="background1" w:themeFillShade="80"/>
            <w:vAlign w:val="center"/>
          </w:tcPr>
          <w:p w14:paraId="72303A8B"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lastRenderedPageBreak/>
              <w:t>39C/5</w:t>
            </w:r>
            <w:r w:rsidRPr="001C6DCF">
              <w:rPr>
                <w:rFonts w:ascii="Arial" w:hAnsi="Arial" w:cs="Arial"/>
                <w:b/>
                <w:bCs/>
                <w:color w:val="FFFFFF" w:themeColor="background1"/>
                <w:sz w:val="22"/>
                <w:szCs w:val="22"/>
              </w:rPr>
              <w:t>绩效指标</w:t>
            </w:r>
            <w:r w:rsidRPr="001C6DCF">
              <w:rPr>
                <w:rFonts w:ascii="Arial" w:hAnsi="Arial" w:cs="Arial"/>
                <w:b/>
                <w:bCs/>
                <w:color w:val="FFFFFF" w:themeColor="background1"/>
                <w:sz w:val="22"/>
                <w:szCs w:val="22"/>
              </w:rPr>
              <w:t> 3</w:t>
            </w:r>
          </w:p>
        </w:tc>
        <w:tc>
          <w:tcPr>
            <w:tcW w:w="3700" w:type="pct"/>
            <w:shd w:val="clear" w:color="auto" w:fill="808080" w:themeFill="background1" w:themeFillShade="80"/>
            <w:vAlign w:val="center"/>
          </w:tcPr>
          <w:p w14:paraId="3F42E593"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得到支持，以促进性别平等的方式将非物质文化遗产作为促进实现可持续发展目标的推动力量纳入其规划、政策和计划的会员国数量</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A3539C" w:rsidRPr="001C6DCF" w14:paraId="4E33353E" w14:textId="77777777" w:rsidTr="005979A3">
        <w:trPr>
          <w:tblHeader/>
        </w:trPr>
        <w:tc>
          <w:tcPr>
            <w:tcW w:w="1300" w:type="pct"/>
            <w:shd w:val="clear" w:color="auto" w:fill="D9D9D9" w:themeFill="background1" w:themeFillShade="D9"/>
            <w:vAlign w:val="center"/>
          </w:tcPr>
          <w:p w14:paraId="0E1AA20F"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评估依据</w:t>
            </w:r>
          </w:p>
        </w:tc>
        <w:tc>
          <w:tcPr>
            <w:tcW w:w="577" w:type="pct"/>
            <w:shd w:val="clear" w:color="auto" w:fill="D9D9D9" w:themeFill="background1" w:themeFillShade="D9"/>
            <w:vAlign w:val="center"/>
          </w:tcPr>
          <w:p w14:paraId="2EC7E20E"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基准</w:t>
            </w:r>
          </w:p>
        </w:tc>
        <w:tc>
          <w:tcPr>
            <w:tcW w:w="673" w:type="pct"/>
            <w:shd w:val="clear" w:color="auto" w:fill="D9D9D9" w:themeFill="background1" w:themeFillShade="D9"/>
            <w:vAlign w:val="center"/>
          </w:tcPr>
          <w:p w14:paraId="45380D4D" w14:textId="77777777" w:rsidR="00A3539C" w:rsidRPr="001C6DCF" w:rsidRDefault="00A3539C" w:rsidP="005979A3">
            <w:pPr>
              <w:spacing w:before="60" w:after="60"/>
              <w:jc w:val="center"/>
              <w:rPr>
                <w:rFonts w:ascii="Arial" w:hAnsi="Arial" w:cs="Arial"/>
                <w:b/>
                <w:bCs/>
                <w:sz w:val="22"/>
                <w:szCs w:val="22"/>
              </w:rPr>
            </w:pPr>
            <w:r w:rsidRPr="001C6DCF">
              <w:rPr>
                <w:rFonts w:ascii="Arial" w:hAnsi="Arial" w:cs="Arial"/>
                <w:b/>
                <w:bCs/>
                <w:sz w:val="22"/>
                <w:szCs w:val="22"/>
              </w:rPr>
              <w:t>2018-2019</w:t>
            </w:r>
          </w:p>
          <w:p w14:paraId="12631120"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年度目标</w:t>
            </w:r>
          </w:p>
        </w:tc>
        <w:tc>
          <w:tcPr>
            <w:tcW w:w="2450" w:type="pct"/>
            <w:shd w:val="clear" w:color="auto" w:fill="D9D9D9" w:themeFill="background1" w:themeFillShade="D9"/>
            <w:vAlign w:val="center"/>
          </w:tcPr>
          <w:p w14:paraId="7D94BD68" w14:textId="77777777" w:rsidR="00A3539C" w:rsidRPr="001C6DCF" w:rsidRDefault="00A3539C" w:rsidP="005979A3">
            <w:pPr>
              <w:autoSpaceDE w:val="0"/>
              <w:autoSpaceDN w:val="0"/>
              <w:adjustRightInd w:val="0"/>
              <w:jc w:val="center"/>
              <w:rPr>
                <w:rFonts w:ascii="Arial" w:hAnsi="Arial" w:cs="Arial"/>
                <w:b/>
                <w:color w:val="000000"/>
                <w:sz w:val="22"/>
                <w:szCs w:val="22"/>
              </w:rPr>
            </w:pPr>
            <w:r w:rsidRPr="001C6DCF">
              <w:rPr>
                <w:rFonts w:ascii="Arial" w:hAnsi="Arial" w:cs="Arial"/>
                <w:b/>
                <w:bCs/>
                <w:sz w:val="22"/>
                <w:szCs w:val="22"/>
              </w:rPr>
              <w:t>进度评估</w:t>
            </w:r>
            <w:r w:rsidRPr="001C6DCF">
              <w:rPr>
                <w:rFonts w:ascii="Arial" w:hAnsi="Arial" w:cs="Arial"/>
                <w:sz w:val="22"/>
                <w:szCs w:val="22"/>
              </w:rPr>
              <w:br/>
            </w:r>
            <w:r w:rsidRPr="001C6DCF">
              <w:rPr>
                <w:rFonts w:ascii="Arial" w:hAnsi="Arial" w:cs="Arial"/>
                <w:b/>
                <w:bCs/>
                <w:sz w:val="22"/>
                <w:szCs w:val="22"/>
              </w:rPr>
              <w:t>2018</w:t>
            </w:r>
            <w:r w:rsidRPr="001C6DCF">
              <w:rPr>
                <w:rFonts w:ascii="Arial" w:hAnsi="Arial" w:cs="Arial"/>
                <w:b/>
                <w:bCs/>
                <w:sz w:val="22"/>
                <w:szCs w:val="22"/>
              </w:rPr>
              <w:t>年</w:t>
            </w:r>
            <w:r w:rsidRPr="001C6DCF">
              <w:rPr>
                <w:rFonts w:ascii="Arial" w:hAnsi="Arial" w:cs="Arial"/>
                <w:b/>
                <w:bCs/>
                <w:sz w:val="22"/>
                <w:szCs w:val="22"/>
              </w:rPr>
              <w:t>1</w:t>
            </w:r>
            <w:r w:rsidRPr="001C6DCF">
              <w:rPr>
                <w:rFonts w:ascii="Arial" w:hAnsi="Arial" w:cs="Arial"/>
                <w:b/>
                <w:bCs/>
                <w:sz w:val="22"/>
                <w:szCs w:val="22"/>
              </w:rPr>
              <w:t>月</w:t>
            </w:r>
            <w:r w:rsidRPr="001C6DCF">
              <w:rPr>
                <w:rFonts w:ascii="Arial" w:hAnsi="Arial" w:cs="Arial"/>
                <w:b/>
                <w:bCs/>
                <w:sz w:val="22"/>
                <w:szCs w:val="22"/>
              </w:rPr>
              <w:t>1</w:t>
            </w:r>
            <w:r w:rsidRPr="001C6DCF">
              <w:rPr>
                <w:rFonts w:ascii="Arial" w:hAnsi="Arial" w:cs="Arial"/>
                <w:b/>
                <w:bCs/>
                <w:sz w:val="22"/>
                <w:szCs w:val="22"/>
              </w:rPr>
              <w:t>日至</w:t>
            </w:r>
            <w:r w:rsidRPr="001C6DCF">
              <w:rPr>
                <w:rFonts w:ascii="Arial" w:hAnsi="Arial" w:cs="Arial"/>
                <w:b/>
                <w:bCs/>
                <w:sz w:val="22"/>
                <w:szCs w:val="22"/>
              </w:rPr>
              <w:t>2020</w:t>
            </w:r>
            <w:r w:rsidRPr="001C6DCF">
              <w:rPr>
                <w:rFonts w:ascii="Arial" w:hAnsi="Arial" w:cs="Arial"/>
                <w:b/>
                <w:bCs/>
                <w:sz w:val="22"/>
                <w:szCs w:val="22"/>
              </w:rPr>
              <w:t>年</w:t>
            </w:r>
            <w:r w:rsidRPr="001C6DCF">
              <w:rPr>
                <w:rFonts w:ascii="Arial" w:hAnsi="Arial" w:cs="Arial"/>
                <w:b/>
                <w:bCs/>
                <w:sz w:val="22"/>
                <w:szCs w:val="22"/>
              </w:rPr>
              <w:t>12</w:t>
            </w:r>
            <w:r w:rsidRPr="001C6DCF">
              <w:rPr>
                <w:rFonts w:ascii="Arial" w:hAnsi="Arial" w:cs="Arial"/>
                <w:b/>
                <w:bCs/>
                <w:sz w:val="22"/>
                <w:szCs w:val="22"/>
              </w:rPr>
              <w:t>月</w:t>
            </w:r>
            <w:r w:rsidRPr="001C6DCF">
              <w:rPr>
                <w:rFonts w:ascii="Arial" w:hAnsi="Arial" w:cs="Arial"/>
                <w:b/>
                <w:bCs/>
                <w:sz w:val="22"/>
                <w:szCs w:val="22"/>
              </w:rPr>
              <w:t>31</w:t>
            </w:r>
            <w:r w:rsidRPr="001C6DCF">
              <w:rPr>
                <w:rFonts w:ascii="Arial" w:hAnsi="Arial" w:cs="Arial"/>
                <w:b/>
                <w:bCs/>
                <w:sz w:val="22"/>
                <w:szCs w:val="22"/>
              </w:rPr>
              <w:t>日</w:t>
            </w:r>
            <w:r w:rsidRPr="001C6DCF">
              <w:rPr>
                <w:rFonts w:ascii="Arial" w:hAnsi="Arial" w:cs="Arial"/>
                <w:b/>
                <w:bCs/>
                <w:sz w:val="22"/>
                <w:szCs w:val="22"/>
              </w:rPr>
              <w:t xml:space="preserve"> </w:t>
            </w:r>
          </w:p>
        </w:tc>
      </w:tr>
      <w:tr w:rsidR="00A3539C" w:rsidRPr="009E71A4" w14:paraId="71C97283" w14:textId="77777777" w:rsidTr="005979A3">
        <w:tc>
          <w:tcPr>
            <w:tcW w:w="1300" w:type="pct"/>
          </w:tcPr>
          <w:p w14:paraId="1D8E6C1C" w14:textId="77777777" w:rsidR="00A3539C" w:rsidRPr="001C6DCF"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《公约》相关报告涉及旨在将非物质文化遗产保护与性别敏感方式相结合的计划、政策和项目（包括在紧急情况下），并为实现可持续发展目标提供证据</w:t>
            </w:r>
          </w:p>
          <w:p w14:paraId="7BD626D0" w14:textId="77777777" w:rsidR="00A3539C" w:rsidRPr="009E71A4" w:rsidRDefault="00A3539C" w:rsidP="00A3539C">
            <w:pPr>
              <w:pStyle w:val="ListParagraph"/>
              <w:keepLines/>
              <w:numPr>
                <w:ilvl w:val="0"/>
                <w:numId w:val="20"/>
              </w:numPr>
              <w:spacing w:before="120" w:after="120"/>
              <w:ind w:left="312" w:hanging="340"/>
              <w:rPr>
                <w:rFonts w:ascii="Arial" w:hAnsi="Arial" w:cs="Arial"/>
              </w:rPr>
            </w:pPr>
            <w:r w:rsidRPr="001C6DCF">
              <w:rPr>
                <w:rFonts w:ascii="Arial" w:hAnsi="Arial" w:cs="Arial"/>
              </w:rPr>
              <w:t>在文化部门内外建立伙伴关系</w:t>
            </w:r>
            <w:r w:rsidRPr="009E71A4">
              <w:rPr>
                <w:rFonts w:ascii="Arial" w:hAnsi="Arial" w:cs="Arial"/>
              </w:rPr>
              <w:t>，</w:t>
            </w:r>
            <w:r w:rsidRPr="001C6DCF">
              <w:rPr>
                <w:rFonts w:ascii="Arial" w:hAnsi="Arial" w:cs="Arial"/>
              </w:rPr>
              <w:t>以加强非物质文化遗产在促进和保障可持续发展方面所起的作用</w:t>
            </w:r>
            <w:r w:rsidRPr="009E71A4">
              <w:rPr>
                <w:rFonts w:ascii="Arial" w:hAnsi="Arial" w:cs="Arial"/>
              </w:rPr>
              <w:t>，</w:t>
            </w:r>
            <w:r w:rsidRPr="001C6DCF">
              <w:rPr>
                <w:rFonts w:ascii="Arial" w:hAnsi="Arial" w:cs="Arial"/>
              </w:rPr>
              <w:t>并支持实现可持续发展目标的国家计划</w:t>
            </w:r>
          </w:p>
          <w:p w14:paraId="619C060D"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设计和实施一些举措</w:t>
            </w:r>
            <w:r w:rsidRPr="009E71A4">
              <w:rPr>
                <w:rFonts w:ascii="Arial" w:hAnsi="Arial" w:cs="Arial"/>
              </w:rPr>
              <w:t>，</w:t>
            </w:r>
            <w:r w:rsidRPr="001C6DCF">
              <w:rPr>
                <w:rFonts w:ascii="Arial" w:hAnsi="Arial" w:cs="Arial"/>
              </w:rPr>
              <w:t>将非物质文化遗产纳入正规和非正规教育中</w:t>
            </w:r>
            <w:r w:rsidRPr="009E71A4">
              <w:rPr>
                <w:rFonts w:ascii="Arial" w:hAnsi="Arial" w:cs="Arial"/>
              </w:rPr>
              <w:t>（</w:t>
            </w:r>
            <w:r w:rsidRPr="001C6DCF">
              <w:rPr>
                <w:rFonts w:ascii="Arial" w:hAnsi="Arial" w:cs="Arial"/>
              </w:rPr>
              <w:t>可持续发展目标</w:t>
            </w:r>
            <w:r w:rsidRPr="009E71A4">
              <w:rPr>
                <w:rFonts w:ascii="Arial" w:hAnsi="Arial" w:cs="Arial"/>
              </w:rPr>
              <w:t>4.7</w:t>
            </w:r>
            <w:r w:rsidRPr="009E71A4">
              <w:rPr>
                <w:rFonts w:ascii="Arial" w:hAnsi="Arial" w:cs="Arial"/>
              </w:rPr>
              <w:t>）</w:t>
            </w:r>
          </w:p>
        </w:tc>
        <w:tc>
          <w:tcPr>
            <w:tcW w:w="577" w:type="pct"/>
            <w:shd w:val="clear" w:color="auto" w:fill="auto"/>
          </w:tcPr>
          <w:p w14:paraId="39A110BE"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15</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5</w:t>
            </w:r>
            <w:r w:rsidRPr="001C6DCF">
              <w:rPr>
                <w:rFonts w:ascii="Arial" w:hAnsi="Arial" w:cs="Arial"/>
              </w:rPr>
              <w:t>个非洲国家和</w:t>
            </w:r>
            <w:r w:rsidRPr="009E71A4">
              <w:rPr>
                <w:rFonts w:ascii="Arial" w:hAnsi="Arial" w:cs="Arial"/>
              </w:rPr>
              <w:t>2</w:t>
            </w:r>
            <w:r w:rsidRPr="001C6DCF">
              <w:rPr>
                <w:rFonts w:ascii="Arial" w:hAnsi="Arial" w:cs="Arial"/>
              </w:rPr>
              <w:t>个小岛屿发展中国家</w:t>
            </w:r>
          </w:p>
        </w:tc>
        <w:tc>
          <w:tcPr>
            <w:tcW w:w="673" w:type="pct"/>
            <w:shd w:val="clear" w:color="auto" w:fill="auto"/>
          </w:tcPr>
          <w:p w14:paraId="730C11B3"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25</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8</w:t>
            </w:r>
            <w:r w:rsidRPr="001C6DCF">
              <w:rPr>
                <w:rFonts w:ascii="Arial" w:hAnsi="Arial" w:cs="Arial"/>
              </w:rPr>
              <w:t>个非洲国家和</w:t>
            </w:r>
            <w:r w:rsidRPr="009E71A4">
              <w:rPr>
                <w:rFonts w:ascii="Arial" w:hAnsi="Arial" w:cs="Arial"/>
              </w:rPr>
              <w:t>5</w:t>
            </w:r>
            <w:r w:rsidRPr="001C6DCF">
              <w:rPr>
                <w:rFonts w:ascii="Arial" w:hAnsi="Arial" w:cs="Arial"/>
              </w:rPr>
              <w:t>个小岛屿发展中国家</w:t>
            </w:r>
          </w:p>
        </w:tc>
        <w:tc>
          <w:tcPr>
            <w:tcW w:w="2450" w:type="pct"/>
          </w:tcPr>
          <w:p w14:paraId="31100793" w14:textId="77777777" w:rsidR="00A3539C" w:rsidRPr="001C6DCF" w:rsidRDefault="00A3539C" w:rsidP="00A3539C">
            <w:pPr>
              <w:pStyle w:val="ListParagraph"/>
              <w:numPr>
                <w:ilvl w:val="0"/>
                <w:numId w:val="20"/>
              </w:numPr>
              <w:spacing w:before="120" w:after="120"/>
              <w:ind w:left="358" w:hanging="284"/>
              <w:rPr>
                <w:rFonts w:ascii="Arial" w:hAnsi="Arial" w:cs="Arial"/>
                <w:iCs/>
              </w:rPr>
            </w:pPr>
            <w:r w:rsidRPr="009E71A4">
              <w:rPr>
                <w:rStyle w:val="textview"/>
                <w:rFonts w:ascii="Arial" w:hAnsi="Arial" w:cs="Arial"/>
              </w:rPr>
              <w:t>41</w:t>
            </w:r>
            <w:r w:rsidRPr="001C6DCF">
              <w:rPr>
                <w:rFonts w:ascii="Arial" w:hAnsi="Arial" w:cs="Arial"/>
              </w:rPr>
              <w:t>个缔约国在非物质文化遗产和教育领域获得了支持</w:t>
            </w:r>
            <w:r w:rsidRPr="009E71A4">
              <w:rPr>
                <w:rFonts w:ascii="Arial" w:hAnsi="Arial" w:cs="Arial"/>
              </w:rPr>
              <w:t>，</w:t>
            </w:r>
            <w:r w:rsidRPr="001C6DCF">
              <w:rPr>
                <w:rFonts w:ascii="Arial" w:hAnsi="Arial" w:cs="Arial"/>
              </w:rPr>
              <w:t>其中包括</w:t>
            </w:r>
            <w:r w:rsidRPr="009E71A4">
              <w:rPr>
                <w:rFonts w:ascii="Arial" w:hAnsi="Arial" w:cs="Arial"/>
              </w:rPr>
              <w:t>22</w:t>
            </w:r>
            <w:r w:rsidRPr="001C6DCF">
              <w:rPr>
                <w:rFonts w:ascii="Arial" w:hAnsi="Arial" w:cs="Arial"/>
              </w:rPr>
              <w:t>个非洲国家和</w:t>
            </w:r>
            <w:r w:rsidRPr="009E71A4">
              <w:rPr>
                <w:rFonts w:ascii="Arial" w:hAnsi="Arial" w:cs="Arial"/>
              </w:rPr>
              <w:t>8</w:t>
            </w:r>
            <w:r w:rsidRPr="001C6DCF">
              <w:rPr>
                <w:rFonts w:ascii="Arial" w:hAnsi="Arial" w:cs="Arial"/>
              </w:rPr>
              <w:t>个小岛屿发展中国家。其中</w:t>
            </w:r>
            <w:r w:rsidRPr="001C6DCF">
              <w:rPr>
                <w:rFonts w:ascii="Arial" w:hAnsi="Arial" w:cs="Arial"/>
              </w:rPr>
              <w:t>21</w:t>
            </w:r>
            <w:r w:rsidRPr="001C6DCF">
              <w:rPr>
                <w:rFonts w:ascii="Arial" w:hAnsi="Arial" w:cs="Arial"/>
              </w:rPr>
              <w:t>个国家采取了性别敏感的方式，</w:t>
            </w:r>
            <w:r w:rsidRPr="001C6DCF">
              <w:rPr>
                <w:rFonts w:ascii="Arial" w:hAnsi="Arial" w:cs="Arial"/>
              </w:rPr>
              <w:t>6</w:t>
            </w:r>
            <w:r w:rsidRPr="001C6DCF">
              <w:rPr>
                <w:rFonts w:ascii="Arial" w:hAnsi="Arial" w:cs="Arial"/>
              </w:rPr>
              <w:t>个国家采取了性别响应的方式</w:t>
            </w:r>
          </w:p>
          <w:p w14:paraId="4EFF5C81" w14:textId="77777777" w:rsidR="00A3539C" w:rsidRPr="001C6DCF" w:rsidRDefault="00A3539C" w:rsidP="00A3539C">
            <w:pPr>
              <w:pStyle w:val="ListParagraph"/>
              <w:numPr>
                <w:ilvl w:val="0"/>
                <w:numId w:val="20"/>
              </w:numPr>
              <w:spacing w:before="120" w:after="120"/>
              <w:ind w:left="358" w:hanging="284"/>
              <w:rPr>
                <w:rFonts w:ascii="Arial" w:hAnsi="Arial" w:cs="Arial"/>
              </w:rPr>
            </w:pPr>
            <w:r w:rsidRPr="001C6DCF">
              <w:rPr>
                <w:rFonts w:ascii="Arial" w:hAnsi="Arial" w:cs="Arial"/>
              </w:rPr>
              <w:t>15</w:t>
            </w:r>
            <w:r w:rsidRPr="001C6DCF">
              <w:rPr>
                <w:rFonts w:ascii="Arial" w:hAnsi="Arial" w:cs="Arial"/>
              </w:rPr>
              <w:t>个外地办事处发起了将非物质文化遗产纳入正式和非正式教育的活动</w:t>
            </w:r>
            <w:r w:rsidRPr="001C6DCF">
              <w:rPr>
                <w:rStyle w:val="FootnoteReference"/>
                <w:rFonts w:ascii="Arial" w:hAnsi="Arial" w:cs="Arial"/>
              </w:rPr>
              <w:footnoteReference w:id="23"/>
            </w:r>
          </w:p>
          <w:p w14:paraId="358CB35B" w14:textId="77777777" w:rsidR="00A3539C" w:rsidRPr="001C6DCF" w:rsidRDefault="00A3539C" w:rsidP="00A3539C">
            <w:pPr>
              <w:pStyle w:val="ListParagraph"/>
              <w:numPr>
                <w:ilvl w:val="0"/>
                <w:numId w:val="20"/>
              </w:numPr>
              <w:spacing w:before="120" w:after="120"/>
              <w:ind w:left="358" w:hanging="284"/>
              <w:rPr>
                <w:rFonts w:ascii="Arial" w:hAnsi="Arial" w:cs="Arial"/>
              </w:rPr>
            </w:pPr>
            <w:r w:rsidRPr="001C6DCF">
              <w:rPr>
                <w:rFonts w:ascii="Arial" w:hAnsi="Arial" w:cs="Arial"/>
              </w:rPr>
              <w:t>建立了支持非物质文化遗产、城市和教育领域项目的伙伴关系</w:t>
            </w:r>
          </w:p>
        </w:tc>
      </w:tr>
    </w:tbl>
    <w:tbl>
      <w:tblPr>
        <w:tblStyle w:val="TableGrid2"/>
        <w:tblW w:w="14572" w:type="dxa"/>
        <w:tblLook w:val="04A0" w:firstRow="1" w:lastRow="0" w:firstColumn="1" w:lastColumn="0" w:noHBand="0" w:noVBand="1"/>
      </w:tblPr>
      <w:tblGrid>
        <w:gridCol w:w="3789"/>
        <w:gridCol w:w="10783"/>
      </w:tblGrid>
      <w:tr w:rsidR="00A3539C" w:rsidRPr="001C6DCF" w14:paraId="74742DA5" w14:textId="77777777" w:rsidTr="005979A3">
        <w:trPr>
          <w:cantSplit/>
        </w:trPr>
        <w:tc>
          <w:tcPr>
            <w:tcW w:w="1300" w:type="pct"/>
            <w:shd w:val="clear" w:color="auto" w:fill="808080" w:themeFill="background1" w:themeFillShade="80"/>
            <w:vAlign w:val="center"/>
          </w:tcPr>
          <w:p w14:paraId="6A37F3F9"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lastRenderedPageBreak/>
              <w:t>39C/5</w:t>
            </w:r>
            <w:r w:rsidRPr="001C6DCF">
              <w:rPr>
                <w:rFonts w:ascii="Arial" w:hAnsi="Arial" w:cs="Arial"/>
                <w:b/>
                <w:bCs/>
                <w:color w:val="FFFFFF" w:themeColor="background1"/>
                <w:sz w:val="22"/>
                <w:szCs w:val="22"/>
              </w:rPr>
              <w:t>绩效指标</w:t>
            </w:r>
            <w:r w:rsidRPr="001C6DCF">
              <w:rPr>
                <w:rFonts w:ascii="Arial" w:hAnsi="Arial" w:cs="Arial"/>
                <w:b/>
                <w:bCs/>
                <w:color w:val="FFFFFF" w:themeColor="background1"/>
                <w:sz w:val="22"/>
                <w:szCs w:val="22"/>
              </w:rPr>
              <w:t> 4</w:t>
            </w:r>
          </w:p>
        </w:tc>
        <w:tc>
          <w:tcPr>
            <w:tcW w:w="3700" w:type="pct"/>
            <w:shd w:val="clear" w:color="auto" w:fill="808080" w:themeFill="background1" w:themeFillShade="80"/>
            <w:vAlign w:val="center"/>
          </w:tcPr>
          <w:p w14:paraId="7F978FCA" w14:textId="77777777" w:rsidR="00A3539C" w:rsidRPr="001C6DCF" w:rsidRDefault="00A3539C" w:rsidP="005979A3">
            <w:pPr>
              <w:keepNext/>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有效实施了对本国保护工作予以补充的国际援助项目包括非物质文化遗产基金的援助项目的缔约国数量</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A3539C" w:rsidRPr="001C6DCF" w14:paraId="0445F29F" w14:textId="77777777" w:rsidTr="005979A3">
        <w:trPr>
          <w:tblHeader/>
        </w:trPr>
        <w:tc>
          <w:tcPr>
            <w:tcW w:w="1300" w:type="pct"/>
            <w:shd w:val="clear" w:color="auto" w:fill="D9D9D9" w:themeFill="background1" w:themeFillShade="D9"/>
            <w:vAlign w:val="center"/>
          </w:tcPr>
          <w:p w14:paraId="2807F71F"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评估依据</w:t>
            </w:r>
          </w:p>
        </w:tc>
        <w:tc>
          <w:tcPr>
            <w:tcW w:w="577" w:type="pct"/>
            <w:shd w:val="clear" w:color="auto" w:fill="D9D9D9" w:themeFill="background1" w:themeFillShade="D9"/>
            <w:vAlign w:val="center"/>
          </w:tcPr>
          <w:p w14:paraId="54A0348E"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基准</w:t>
            </w:r>
          </w:p>
        </w:tc>
        <w:tc>
          <w:tcPr>
            <w:tcW w:w="673" w:type="pct"/>
            <w:shd w:val="clear" w:color="auto" w:fill="D9D9D9" w:themeFill="background1" w:themeFillShade="D9"/>
            <w:vAlign w:val="center"/>
          </w:tcPr>
          <w:p w14:paraId="210D12B1" w14:textId="77777777" w:rsidR="00A3539C" w:rsidRPr="001C6DCF" w:rsidRDefault="00A3539C" w:rsidP="005979A3">
            <w:pPr>
              <w:spacing w:before="60" w:after="60"/>
              <w:jc w:val="center"/>
              <w:rPr>
                <w:rFonts w:ascii="Arial" w:hAnsi="Arial" w:cs="Arial"/>
                <w:b/>
                <w:bCs/>
                <w:sz w:val="22"/>
                <w:szCs w:val="22"/>
              </w:rPr>
            </w:pPr>
            <w:r w:rsidRPr="001C6DCF">
              <w:rPr>
                <w:rFonts w:ascii="Arial" w:hAnsi="Arial" w:cs="Arial"/>
                <w:b/>
                <w:bCs/>
                <w:sz w:val="22"/>
                <w:szCs w:val="22"/>
              </w:rPr>
              <w:t>2018-2019</w:t>
            </w:r>
          </w:p>
          <w:p w14:paraId="0D92C162" w14:textId="77777777" w:rsidR="00A3539C" w:rsidRPr="001C6DCF" w:rsidRDefault="00A3539C" w:rsidP="005979A3">
            <w:pPr>
              <w:spacing w:before="60" w:after="60"/>
              <w:jc w:val="center"/>
              <w:rPr>
                <w:rFonts w:ascii="Arial" w:hAnsi="Arial" w:cs="Arial"/>
                <w:b/>
                <w:sz w:val="22"/>
                <w:szCs w:val="22"/>
              </w:rPr>
            </w:pPr>
            <w:r w:rsidRPr="001C6DCF">
              <w:rPr>
                <w:rFonts w:ascii="Arial" w:hAnsi="Arial" w:cs="Arial"/>
                <w:b/>
                <w:bCs/>
                <w:sz w:val="22"/>
                <w:szCs w:val="22"/>
              </w:rPr>
              <w:t>年度目标</w:t>
            </w:r>
          </w:p>
        </w:tc>
        <w:tc>
          <w:tcPr>
            <w:tcW w:w="2450" w:type="pct"/>
            <w:shd w:val="clear" w:color="auto" w:fill="D9D9D9" w:themeFill="background1" w:themeFillShade="D9"/>
            <w:vAlign w:val="center"/>
          </w:tcPr>
          <w:p w14:paraId="52117F1A" w14:textId="77777777" w:rsidR="00A3539C" w:rsidRPr="001C6DCF" w:rsidRDefault="00A3539C" w:rsidP="005979A3">
            <w:pPr>
              <w:autoSpaceDE w:val="0"/>
              <w:autoSpaceDN w:val="0"/>
              <w:adjustRightInd w:val="0"/>
              <w:jc w:val="center"/>
              <w:rPr>
                <w:rFonts w:ascii="Arial" w:hAnsi="Arial" w:cs="Arial"/>
                <w:b/>
                <w:color w:val="000000"/>
                <w:sz w:val="22"/>
                <w:szCs w:val="22"/>
              </w:rPr>
            </w:pPr>
            <w:r w:rsidRPr="001C6DCF">
              <w:rPr>
                <w:rFonts w:ascii="Arial" w:hAnsi="Arial" w:cs="Arial"/>
                <w:b/>
                <w:bCs/>
                <w:sz w:val="22"/>
                <w:szCs w:val="22"/>
              </w:rPr>
              <w:t>进度评估</w:t>
            </w:r>
            <w:r w:rsidRPr="001C6DCF">
              <w:rPr>
                <w:rFonts w:ascii="Arial" w:hAnsi="Arial" w:cs="Arial"/>
                <w:sz w:val="22"/>
                <w:szCs w:val="22"/>
              </w:rPr>
              <w:br/>
            </w:r>
            <w:r w:rsidRPr="001C6DCF">
              <w:rPr>
                <w:rFonts w:ascii="Arial" w:hAnsi="Arial" w:cs="Arial"/>
                <w:b/>
                <w:bCs/>
                <w:sz w:val="22"/>
                <w:szCs w:val="22"/>
              </w:rPr>
              <w:t>2018</w:t>
            </w:r>
            <w:r w:rsidRPr="001C6DCF">
              <w:rPr>
                <w:rFonts w:ascii="Arial" w:hAnsi="Arial" w:cs="Arial"/>
                <w:b/>
                <w:bCs/>
                <w:sz w:val="22"/>
                <w:szCs w:val="22"/>
              </w:rPr>
              <w:t>年</w:t>
            </w:r>
            <w:r w:rsidRPr="001C6DCF">
              <w:rPr>
                <w:rFonts w:ascii="Arial" w:hAnsi="Arial" w:cs="Arial"/>
                <w:b/>
                <w:bCs/>
                <w:sz w:val="22"/>
                <w:szCs w:val="22"/>
              </w:rPr>
              <w:t>1</w:t>
            </w:r>
            <w:r w:rsidRPr="001C6DCF">
              <w:rPr>
                <w:rFonts w:ascii="Arial" w:hAnsi="Arial" w:cs="Arial"/>
                <w:b/>
                <w:bCs/>
                <w:sz w:val="22"/>
                <w:szCs w:val="22"/>
              </w:rPr>
              <w:t>月</w:t>
            </w:r>
            <w:r w:rsidRPr="001C6DCF">
              <w:rPr>
                <w:rFonts w:ascii="Arial" w:hAnsi="Arial" w:cs="Arial"/>
                <w:b/>
                <w:bCs/>
                <w:sz w:val="22"/>
                <w:szCs w:val="22"/>
              </w:rPr>
              <w:t>1</w:t>
            </w:r>
            <w:r w:rsidRPr="001C6DCF">
              <w:rPr>
                <w:rFonts w:ascii="Arial" w:hAnsi="Arial" w:cs="Arial"/>
                <w:b/>
                <w:bCs/>
                <w:sz w:val="22"/>
                <w:szCs w:val="22"/>
              </w:rPr>
              <w:t>日至</w:t>
            </w:r>
            <w:r w:rsidRPr="001C6DCF">
              <w:rPr>
                <w:rFonts w:ascii="Arial" w:hAnsi="Arial" w:cs="Arial"/>
                <w:b/>
                <w:bCs/>
                <w:sz w:val="22"/>
                <w:szCs w:val="22"/>
              </w:rPr>
              <w:t>2020</w:t>
            </w:r>
            <w:r w:rsidRPr="001C6DCF">
              <w:rPr>
                <w:rFonts w:ascii="Arial" w:hAnsi="Arial" w:cs="Arial"/>
                <w:b/>
                <w:bCs/>
                <w:sz w:val="22"/>
                <w:szCs w:val="22"/>
              </w:rPr>
              <w:t>年</w:t>
            </w:r>
            <w:r w:rsidRPr="001C6DCF">
              <w:rPr>
                <w:rFonts w:ascii="Arial" w:hAnsi="Arial" w:cs="Arial"/>
                <w:b/>
                <w:bCs/>
                <w:sz w:val="22"/>
                <w:szCs w:val="22"/>
              </w:rPr>
              <w:t>12</w:t>
            </w:r>
            <w:r w:rsidRPr="001C6DCF">
              <w:rPr>
                <w:rFonts w:ascii="Arial" w:hAnsi="Arial" w:cs="Arial"/>
                <w:b/>
                <w:bCs/>
                <w:sz w:val="22"/>
                <w:szCs w:val="22"/>
              </w:rPr>
              <w:t>月</w:t>
            </w:r>
            <w:r w:rsidRPr="001C6DCF">
              <w:rPr>
                <w:rFonts w:ascii="Arial" w:hAnsi="Arial" w:cs="Arial"/>
                <w:b/>
                <w:bCs/>
                <w:sz w:val="22"/>
                <w:szCs w:val="22"/>
              </w:rPr>
              <w:t>31</w:t>
            </w:r>
            <w:r w:rsidRPr="001C6DCF">
              <w:rPr>
                <w:rFonts w:ascii="Arial" w:hAnsi="Arial" w:cs="Arial"/>
                <w:b/>
                <w:bCs/>
                <w:sz w:val="22"/>
                <w:szCs w:val="22"/>
              </w:rPr>
              <w:t>日</w:t>
            </w:r>
          </w:p>
        </w:tc>
      </w:tr>
      <w:tr w:rsidR="00A3539C" w:rsidRPr="001C6DCF" w14:paraId="63AA0AFF" w14:textId="77777777" w:rsidTr="005979A3">
        <w:tc>
          <w:tcPr>
            <w:tcW w:w="1300" w:type="pct"/>
          </w:tcPr>
          <w:p w14:paraId="0A798000"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缔约国为有效补充国内保护工作所使用的非物质文化遗产基金</w:t>
            </w:r>
          </w:p>
          <w:p w14:paraId="7230495A" w14:textId="77777777" w:rsidR="00A3539C" w:rsidRPr="009E71A4" w:rsidRDefault="00A3539C" w:rsidP="00A3539C">
            <w:pPr>
              <w:pStyle w:val="ListParagraph"/>
              <w:numPr>
                <w:ilvl w:val="0"/>
                <w:numId w:val="20"/>
              </w:numPr>
              <w:spacing w:before="120" w:after="120"/>
              <w:ind w:left="312" w:hanging="340"/>
              <w:rPr>
                <w:rFonts w:ascii="Arial" w:hAnsi="Arial" w:cs="Arial"/>
              </w:rPr>
            </w:pPr>
            <w:r w:rsidRPr="001C6DCF">
              <w:rPr>
                <w:rFonts w:ascii="Arial" w:hAnsi="Arial" w:cs="Arial"/>
              </w:rPr>
              <w:t>缔约国为满足国际援助请求从而有效补充国内保护工作所使用的来自非物质文化遗产基金的准备性</w:t>
            </w:r>
            <w:r w:rsidRPr="009E71A4">
              <w:rPr>
                <w:rFonts w:ascii="Arial" w:hAnsi="Arial" w:cs="Arial"/>
              </w:rPr>
              <w:t>/</w:t>
            </w:r>
            <w:r w:rsidRPr="001C6DCF">
              <w:rPr>
                <w:rFonts w:ascii="Arial" w:hAnsi="Arial" w:cs="Arial"/>
              </w:rPr>
              <w:t>技术性援助</w:t>
            </w:r>
          </w:p>
        </w:tc>
        <w:tc>
          <w:tcPr>
            <w:tcW w:w="577" w:type="pct"/>
            <w:shd w:val="clear" w:color="auto" w:fill="auto"/>
          </w:tcPr>
          <w:p w14:paraId="417AFB3B" w14:textId="77777777" w:rsidR="00A3539C" w:rsidRPr="009E71A4" w:rsidRDefault="00A3539C" w:rsidP="00A3539C">
            <w:pPr>
              <w:pStyle w:val="ListParagraph"/>
              <w:numPr>
                <w:ilvl w:val="0"/>
                <w:numId w:val="20"/>
              </w:numPr>
              <w:spacing w:before="120" w:after="120"/>
              <w:ind w:left="358" w:hanging="284"/>
              <w:rPr>
                <w:rFonts w:ascii="Arial" w:hAnsi="Arial" w:cs="Arial"/>
              </w:rPr>
            </w:pPr>
            <w:r w:rsidRPr="009E71A4">
              <w:rPr>
                <w:rFonts w:ascii="Arial" w:hAnsi="Arial" w:cs="Arial"/>
              </w:rPr>
              <w:t>15</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10</w:t>
            </w:r>
            <w:r w:rsidRPr="001C6DCF">
              <w:rPr>
                <w:rFonts w:ascii="Arial" w:hAnsi="Arial" w:cs="Arial"/>
              </w:rPr>
              <w:t>个非洲国家和</w:t>
            </w:r>
            <w:r w:rsidRPr="009E71A4">
              <w:rPr>
                <w:rFonts w:ascii="Arial" w:hAnsi="Arial" w:cs="Arial"/>
              </w:rPr>
              <w:t>1</w:t>
            </w:r>
            <w:r w:rsidRPr="001C6DCF">
              <w:rPr>
                <w:rFonts w:ascii="Arial" w:hAnsi="Arial" w:cs="Arial"/>
              </w:rPr>
              <w:t>个小岛屿发展中国家</w:t>
            </w:r>
          </w:p>
        </w:tc>
        <w:tc>
          <w:tcPr>
            <w:tcW w:w="673" w:type="pct"/>
            <w:shd w:val="clear" w:color="auto" w:fill="auto"/>
          </w:tcPr>
          <w:p w14:paraId="2604D1E3"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15</w:t>
            </w:r>
            <w:r w:rsidRPr="001C6DCF">
              <w:rPr>
                <w:rFonts w:ascii="Arial" w:hAnsi="Arial" w:cs="Arial"/>
              </w:rPr>
              <w:t>个国家</w:t>
            </w:r>
            <w:r w:rsidRPr="009E71A4">
              <w:rPr>
                <w:rFonts w:ascii="Arial" w:hAnsi="Arial" w:cs="Arial"/>
              </w:rPr>
              <w:t>，</w:t>
            </w:r>
            <w:r w:rsidRPr="001C6DCF">
              <w:rPr>
                <w:rFonts w:ascii="Arial" w:hAnsi="Arial" w:cs="Arial"/>
              </w:rPr>
              <w:t>包括</w:t>
            </w:r>
            <w:r w:rsidRPr="009E71A4">
              <w:rPr>
                <w:rFonts w:ascii="Arial" w:hAnsi="Arial" w:cs="Arial"/>
              </w:rPr>
              <w:t>10</w:t>
            </w:r>
            <w:r w:rsidRPr="001C6DCF">
              <w:rPr>
                <w:rFonts w:ascii="Arial" w:hAnsi="Arial" w:cs="Arial"/>
              </w:rPr>
              <w:t>个非洲国家和</w:t>
            </w:r>
            <w:r w:rsidRPr="009E71A4">
              <w:rPr>
                <w:rFonts w:ascii="Arial" w:hAnsi="Arial" w:cs="Arial"/>
              </w:rPr>
              <w:t>2</w:t>
            </w:r>
            <w:r w:rsidRPr="001C6DCF">
              <w:rPr>
                <w:rFonts w:ascii="Arial" w:hAnsi="Arial" w:cs="Arial"/>
              </w:rPr>
              <w:t>个小岛屿发展中国家</w:t>
            </w:r>
          </w:p>
        </w:tc>
        <w:tc>
          <w:tcPr>
            <w:tcW w:w="2450" w:type="pct"/>
          </w:tcPr>
          <w:p w14:paraId="21F4C7EF"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9E71A4">
              <w:rPr>
                <w:rFonts w:ascii="Arial" w:hAnsi="Arial" w:cs="Arial"/>
              </w:rPr>
              <w:t>9</w:t>
            </w:r>
            <w:r w:rsidRPr="001C6DCF">
              <w:rPr>
                <w:rFonts w:ascii="Arial" w:hAnsi="Arial" w:cs="Arial"/>
              </w:rPr>
              <w:t>个缔约国完成了国际援助项目的实施</w:t>
            </w:r>
            <w:r w:rsidRPr="009E71A4">
              <w:rPr>
                <w:rFonts w:ascii="Arial" w:hAnsi="Arial" w:cs="Arial"/>
              </w:rPr>
              <w:t>，</w:t>
            </w:r>
            <w:r w:rsidRPr="001C6DCF">
              <w:rPr>
                <w:rFonts w:ascii="Arial" w:hAnsi="Arial" w:cs="Arial"/>
              </w:rPr>
              <w:t>包括</w:t>
            </w:r>
            <w:r w:rsidRPr="009E71A4">
              <w:rPr>
                <w:rFonts w:ascii="Arial" w:hAnsi="Arial" w:cs="Arial"/>
              </w:rPr>
              <w:t>7</w:t>
            </w:r>
            <w:r w:rsidRPr="001C6DCF">
              <w:rPr>
                <w:rFonts w:ascii="Arial" w:hAnsi="Arial" w:cs="Arial"/>
              </w:rPr>
              <w:t>个非洲国家和</w:t>
            </w:r>
            <w:r w:rsidRPr="009E71A4">
              <w:rPr>
                <w:rFonts w:ascii="Arial" w:hAnsi="Arial" w:cs="Arial"/>
              </w:rPr>
              <w:t>2</w:t>
            </w:r>
            <w:r w:rsidRPr="001C6DCF">
              <w:rPr>
                <w:rFonts w:ascii="Arial" w:hAnsi="Arial" w:cs="Arial"/>
              </w:rPr>
              <w:t>个小岛屿发展中国家</w:t>
            </w:r>
          </w:p>
          <w:p w14:paraId="46A6E6D4" w14:textId="77777777" w:rsidR="00A3539C" w:rsidRPr="009E71A4" w:rsidRDefault="00A3539C" w:rsidP="00A3539C">
            <w:pPr>
              <w:pStyle w:val="ListParagraph"/>
              <w:numPr>
                <w:ilvl w:val="0"/>
                <w:numId w:val="20"/>
              </w:numPr>
              <w:spacing w:before="120" w:after="120"/>
              <w:ind w:left="358" w:hanging="284"/>
              <w:rPr>
                <w:rFonts w:ascii="Arial" w:hAnsi="Arial" w:cs="Arial"/>
                <w:iCs/>
              </w:rPr>
            </w:pPr>
            <w:r w:rsidRPr="001C6DCF">
              <w:rPr>
                <w:rFonts w:ascii="Arial" w:hAnsi="Arial" w:cs="Arial"/>
              </w:rPr>
              <w:t>处理并向《公约》政府间委员会主席团提交了</w:t>
            </w:r>
            <w:r w:rsidRPr="009E71A4">
              <w:rPr>
                <w:rFonts w:ascii="Arial" w:hAnsi="Arial" w:cs="Arial"/>
              </w:rPr>
              <w:t>37</w:t>
            </w:r>
            <w:r w:rsidRPr="001C6DCF">
              <w:rPr>
                <w:rFonts w:ascii="Arial" w:hAnsi="Arial" w:cs="Arial"/>
              </w:rPr>
              <w:t>份国际援助申请</w:t>
            </w:r>
            <w:r w:rsidRPr="009E71A4">
              <w:rPr>
                <w:rFonts w:ascii="Arial" w:hAnsi="Arial" w:cs="Arial"/>
              </w:rPr>
              <w:t>（</w:t>
            </w:r>
            <w:r w:rsidRPr="001C6DCF">
              <w:rPr>
                <w:rFonts w:ascii="Arial" w:hAnsi="Arial" w:cs="Arial"/>
              </w:rPr>
              <w:t>金额至高达</w:t>
            </w:r>
            <w:r w:rsidRPr="009E71A4">
              <w:rPr>
                <w:rFonts w:ascii="Arial" w:hAnsi="Arial" w:cs="Arial"/>
              </w:rPr>
              <w:t>10</w:t>
            </w:r>
            <w:r w:rsidRPr="001C6DCF">
              <w:rPr>
                <w:rFonts w:ascii="Arial" w:hAnsi="Arial" w:cs="Arial"/>
              </w:rPr>
              <w:t>万美元</w:t>
            </w:r>
            <w:r w:rsidRPr="009E71A4">
              <w:rPr>
                <w:rFonts w:ascii="Arial" w:hAnsi="Arial" w:cs="Arial"/>
              </w:rPr>
              <w:t>），</w:t>
            </w:r>
            <w:r w:rsidRPr="001C6DCF">
              <w:rPr>
                <w:rFonts w:ascii="Arial" w:hAnsi="Arial" w:cs="Arial"/>
              </w:rPr>
              <w:t>其中</w:t>
            </w:r>
            <w:r w:rsidRPr="009E71A4">
              <w:rPr>
                <w:rFonts w:ascii="Arial" w:hAnsi="Arial" w:cs="Arial"/>
              </w:rPr>
              <w:t>25</w:t>
            </w:r>
            <w:r w:rsidRPr="001C6DCF">
              <w:rPr>
                <w:rFonts w:ascii="Arial" w:hAnsi="Arial" w:cs="Arial"/>
              </w:rPr>
              <w:t>份已获批准</w:t>
            </w:r>
            <w:r w:rsidRPr="009E71A4">
              <w:rPr>
                <w:rFonts w:ascii="Arial" w:hAnsi="Arial" w:cs="Arial"/>
              </w:rPr>
              <w:t>，</w:t>
            </w:r>
            <w:r w:rsidRPr="001C6DCF">
              <w:rPr>
                <w:rFonts w:ascii="Arial" w:hAnsi="Arial" w:cs="Arial"/>
              </w:rPr>
              <w:t>包括</w:t>
            </w:r>
            <w:r w:rsidRPr="009E71A4">
              <w:rPr>
                <w:rFonts w:ascii="Arial" w:hAnsi="Arial" w:cs="Arial"/>
              </w:rPr>
              <w:t>13</w:t>
            </w:r>
            <w:r w:rsidRPr="001C6DCF">
              <w:rPr>
                <w:rFonts w:ascii="Arial" w:hAnsi="Arial" w:cs="Arial"/>
              </w:rPr>
              <w:t>份来自非洲和</w:t>
            </w:r>
            <w:r w:rsidRPr="009E71A4">
              <w:rPr>
                <w:rFonts w:ascii="Arial" w:hAnsi="Arial" w:cs="Arial"/>
              </w:rPr>
              <w:t>2</w:t>
            </w:r>
            <w:r w:rsidRPr="001C6DCF">
              <w:rPr>
                <w:rFonts w:ascii="Arial" w:hAnsi="Arial" w:cs="Arial"/>
              </w:rPr>
              <w:t>份来自小岛屿发展中国家的申请</w:t>
            </w:r>
          </w:p>
          <w:p w14:paraId="0BF2260A" w14:textId="77777777" w:rsidR="00A3539C" w:rsidRPr="009E71A4" w:rsidRDefault="00A3539C" w:rsidP="00A3539C">
            <w:pPr>
              <w:pStyle w:val="ListParagraph"/>
              <w:numPr>
                <w:ilvl w:val="0"/>
                <w:numId w:val="20"/>
              </w:numPr>
              <w:spacing w:before="120" w:after="120"/>
              <w:ind w:left="358" w:hanging="284"/>
              <w:rPr>
                <w:rFonts w:ascii="Arial" w:hAnsi="Arial" w:cs="Arial"/>
              </w:rPr>
            </w:pPr>
            <w:r w:rsidRPr="009E71A4">
              <w:rPr>
                <w:rFonts w:ascii="Arial" w:hAnsi="Arial" w:cs="Arial"/>
              </w:rPr>
              <w:t>2</w:t>
            </w:r>
            <w:r w:rsidRPr="001C6DCF">
              <w:rPr>
                <w:rFonts w:ascii="Arial" w:hAnsi="Arial" w:cs="Arial"/>
              </w:rPr>
              <w:t>项请求获得了技术性援助</w:t>
            </w:r>
            <w:r w:rsidRPr="009E71A4">
              <w:rPr>
                <w:rFonts w:ascii="Arial" w:hAnsi="Arial" w:cs="Arial"/>
              </w:rPr>
              <w:t>，</w:t>
            </w:r>
            <w:r w:rsidRPr="001C6DCF">
              <w:rPr>
                <w:rFonts w:ascii="Arial" w:hAnsi="Arial" w:cs="Arial"/>
              </w:rPr>
              <w:t>包括</w:t>
            </w:r>
            <w:r w:rsidRPr="009E71A4">
              <w:rPr>
                <w:rFonts w:ascii="Arial" w:hAnsi="Arial" w:cs="Arial"/>
              </w:rPr>
              <w:t>1</w:t>
            </w:r>
            <w:r w:rsidRPr="001C6DCF">
              <w:rPr>
                <w:rFonts w:ascii="Arial" w:hAnsi="Arial" w:cs="Arial"/>
              </w:rPr>
              <w:t>项来自非洲的请求</w:t>
            </w:r>
          </w:p>
        </w:tc>
      </w:tr>
    </w:tbl>
    <w:tbl>
      <w:tblPr>
        <w:tblStyle w:val="TableGrid2"/>
        <w:tblW w:w="14572" w:type="dxa"/>
        <w:tblLook w:val="04A0" w:firstRow="1" w:lastRow="0" w:firstColumn="1" w:lastColumn="0" w:noHBand="0" w:noVBand="1"/>
      </w:tblPr>
      <w:tblGrid>
        <w:gridCol w:w="3789"/>
        <w:gridCol w:w="10783"/>
      </w:tblGrid>
      <w:tr w:rsidR="00A3539C" w:rsidRPr="001C6DCF" w14:paraId="06CA7BEA" w14:textId="77777777" w:rsidTr="005979A3">
        <w:trPr>
          <w:cantSplit/>
        </w:trPr>
        <w:tc>
          <w:tcPr>
            <w:tcW w:w="1300" w:type="pct"/>
            <w:shd w:val="clear" w:color="auto" w:fill="808080" w:themeFill="background1" w:themeFillShade="80"/>
            <w:vAlign w:val="center"/>
          </w:tcPr>
          <w:p w14:paraId="0D74CFC7" w14:textId="77777777" w:rsidR="00A3539C" w:rsidRPr="001C6DCF" w:rsidRDefault="00A3539C" w:rsidP="005979A3">
            <w:pPr>
              <w:keepNext/>
              <w:keepLines/>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 xml:space="preserve">39C/5 </w:t>
            </w:r>
            <w:r w:rsidRPr="001C6DCF">
              <w:rPr>
                <w:rFonts w:ascii="Arial" w:hAnsi="Arial" w:cs="Arial"/>
                <w:b/>
                <w:bCs/>
                <w:color w:val="FFFFFF" w:themeColor="background1"/>
                <w:sz w:val="22"/>
                <w:szCs w:val="22"/>
              </w:rPr>
              <w:t>绩效指标</w:t>
            </w:r>
            <w:r w:rsidRPr="001C6DCF">
              <w:rPr>
                <w:rFonts w:ascii="Arial" w:hAnsi="Arial" w:cs="Arial"/>
                <w:b/>
                <w:bCs/>
                <w:color w:val="FFFFFF" w:themeColor="background1"/>
                <w:sz w:val="22"/>
                <w:szCs w:val="22"/>
              </w:rPr>
              <w:t> 5</w:t>
            </w:r>
          </w:p>
        </w:tc>
        <w:tc>
          <w:tcPr>
            <w:tcW w:w="3700" w:type="pct"/>
            <w:shd w:val="clear" w:color="auto" w:fill="808080" w:themeFill="background1" w:themeFillShade="80"/>
            <w:vAlign w:val="center"/>
          </w:tcPr>
          <w:p w14:paraId="5553B16D" w14:textId="77777777" w:rsidR="00A3539C" w:rsidRPr="001C6DCF" w:rsidRDefault="00A3539C" w:rsidP="005979A3">
            <w:pPr>
              <w:keepNext/>
              <w:keepLines/>
              <w:spacing w:before="120" w:after="120"/>
              <w:rPr>
                <w:rFonts w:ascii="Arial" w:hAnsi="Arial" w:cs="Arial"/>
                <w:b/>
                <w:bCs/>
                <w:color w:val="FFFFFF" w:themeColor="background1"/>
                <w:sz w:val="22"/>
                <w:szCs w:val="22"/>
              </w:rPr>
            </w:pPr>
            <w:r w:rsidRPr="001C6DCF">
              <w:rPr>
                <w:rFonts w:ascii="Arial" w:hAnsi="Arial" w:cs="Arial"/>
                <w:b/>
                <w:bCs/>
                <w:color w:val="FFFFFF" w:themeColor="background1"/>
                <w:sz w:val="22"/>
                <w:szCs w:val="22"/>
              </w:rPr>
              <w:t>得到支持，已加强对非物质文化遗产保护和</w:t>
            </w:r>
            <w:r w:rsidRPr="001C6DCF">
              <w:rPr>
                <w:rFonts w:ascii="Arial" w:hAnsi="Arial" w:cs="Arial"/>
                <w:b/>
                <w:bCs/>
                <w:color w:val="FFFFFF" w:themeColor="background1"/>
                <w:sz w:val="22"/>
                <w:szCs w:val="22"/>
              </w:rPr>
              <w:t xml:space="preserve">2003 </w:t>
            </w:r>
            <w:r w:rsidRPr="001C6DCF">
              <w:rPr>
                <w:rFonts w:ascii="Arial" w:hAnsi="Arial" w:cs="Arial"/>
                <w:b/>
                <w:bCs/>
                <w:color w:val="FFFFFF" w:themeColor="background1"/>
                <w:sz w:val="22"/>
                <w:szCs w:val="22"/>
              </w:rPr>
              <w:t>年《公约》的认识与了解的会员国开展的举措数量</w:t>
            </w:r>
          </w:p>
        </w:tc>
      </w:tr>
    </w:tbl>
    <w:tbl>
      <w:tblPr>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1681"/>
        <w:gridCol w:w="1961"/>
        <w:gridCol w:w="7139"/>
      </w:tblGrid>
      <w:tr w:rsidR="002A2EEB" w:rsidRPr="001C6DCF" w14:paraId="173AC278" w14:textId="77777777" w:rsidTr="00D935A5">
        <w:trPr>
          <w:tblHeader/>
        </w:trPr>
        <w:tc>
          <w:tcPr>
            <w:tcW w:w="1300" w:type="pct"/>
            <w:shd w:val="clear" w:color="auto" w:fill="D9D9D9" w:themeFill="background1" w:themeFillShade="D9"/>
            <w:vAlign w:val="center"/>
          </w:tcPr>
          <w:p w14:paraId="775EDD8A" w14:textId="77777777" w:rsidR="002A2EEB" w:rsidRPr="001C6DCF" w:rsidRDefault="002A2EEB" w:rsidP="00D935A5">
            <w:pPr>
              <w:keepNext/>
              <w:keepLines/>
              <w:spacing w:before="60" w:after="60"/>
              <w:jc w:val="center"/>
              <w:rPr>
                <w:rFonts w:ascii="Arial" w:hAnsi="Arial" w:cs="Arial"/>
                <w:b/>
                <w:sz w:val="22"/>
                <w:szCs w:val="22"/>
              </w:rPr>
            </w:pPr>
            <w:r w:rsidRPr="001C6DCF">
              <w:rPr>
                <w:rFonts w:ascii="Arial" w:hAnsi="Arial" w:cs="Arial"/>
                <w:b/>
                <w:bCs/>
                <w:sz w:val="22"/>
                <w:szCs w:val="22"/>
              </w:rPr>
              <w:t>评估依据</w:t>
            </w:r>
          </w:p>
        </w:tc>
        <w:tc>
          <w:tcPr>
            <w:tcW w:w="577" w:type="pct"/>
            <w:shd w:val="clear" w:color="auto" w:fill="D9D9D9" w:themeFill="background1" w:themeFillShade="D9"/>
            <w:vAlign w:val="center"/>
          </w:tcPr>
          <w:p w14:paraId="0D65F47E" w14:textId="77777777" w:rsidR="002A2EEB" w:rsidRPr="001C6DCF" w:rsidRDefault="002A2EEB" w:rsidP="00D935A5">
            <w:pPr>
              <w:keepNext/>
              <w:keepLines/>
              <w:spacing w:before="60" w:after="60"/>
              <w:jc w:val="center"/>
              <w:rPr>
                <w:rFonts w:ascii="Arial" w:hAnsi="Arial" w:cs="Arial"/>
                <w:b/>
                <w:sz w:val="22"/>
                <w:szCs w:val="22"/>
              </w:rPr>
            </w:pPr>
            <w:r w:rsidRPr="001C6DCF">
              <w:rPr>
                <w:rFonts w:ascii="Arial" w:hAnsi="Arial" w:cs="Arial"/>
                <w:b/>
                <w:bCs/>
                <w:sz w:val="22"/>
                <w:szCs w:val="22"/>
              </w:rPr>
              <w:t>基准</w:t>
            </w:r>
          </w:p>
        </w:tc>
        <w:tc>
          <w:tcPr>
            <w:tcW w:w="673" w:type="pct"/>
            <w:shd w:val="clear" w:color="auto" w:fill="D9D9D9" w:themeFill="background1" w:themeFillShade="D9"/>
            <w:vAlign w:val="center"/>
          </w:tcPr>
          <w:p w14:paraId="1B6134E8" w14:textId="77777777" w:rsidR="002A2EEB" w:rsidRPr="001C6DCF" w:rsidRDefault="002A2EEB" w:rsidP="00D935A5">
            <w:pPr>
              <w:keepNext/>
              <w:keepLines/>
              <w:spacing w:before="60" w:after="60"/>
              <w:jc w:val="center"/>
              <w:rPr>
                <w:rFonts w:ascii="Arial" w:hAnsi="Arial" w:cs="Arial"/>
                <w:b/>
                <w:sz w:val="22"/>
                <w:szCs w:val="22"/>
              </w:rPr>
            </w:pPr>
            <w:r w:rsidRPr="001C6DCF">
              <w:rPr>
                <w:rFonts w:ascii="Arial" w:hAnsi="Arial" w:cs="Arial"/>
                <w:b/>
                <w:bCs/>
                <w:sz w:val="22"/>
                <w:szCs w:val="22"/>
              </w:rPr>
              <w:t>2018-2019</w:t>
            </w:r>
            <w:r w:rsidRPr="001C6DCF">
              <w:rPr>
                <w:rFonts w:ascii="Arial" w:hAnsi="Arial" w:cs="Arial"/>
                <w:b/>
                <w:bCs/>
                <w:sz w:val="22"/>
                <w:szCs w:val="22"/>
              </w:rPr>
              <w:t>年度目标</w:t>
            </w:r>
          </w:p>
        </w:tc>
        <w:tc>
          <w:tcPr>
            <w:tcW w:w="2450" w:type="pct"/>
            <w:shd w:val="clear" w:color="auto" w:fill="D9D9D9" w:themeFill="background1" w:themeFillShade="D9"/>
            <w:vAlign w:val="center"/>
          </w:tcPr>
          <w:p w14:paraId="7B37656B" w14:textId="77777777" w:rsidR="002A2EEB" w:rsidRPr="001C6DCF" w:rsidRDefault="002A2EEB" w:rsidP="00D935A5">
            <w:pPr>
              <w:keepNext/>
              <w:keepLines/>
              <w:autoSpaceDE w:val="0"/>
              <w:autoSpaceDN w:val="0"/>
              <w:adjustRightInd w:val="0"/>
              <w:jc w:val="center"/>
              <w:rPr>
                <w:rFonts w:ascii="Arial" w:hAnsi="Arial" w:cs="Arial"/>
                <w:b/>
                <w:color w:val="000000"/>
                <w:sz w:val="22"/>
                <w:szCs w:val="22"/>
              </w:rPr>
            </w:pPr>
            <w:r w:rsidRPr="001C6DCF">
              <w:rPr>
                <w:rFonts w:ascii="Arial" w:hAnsi="Arial" w:cs="Arial"/>
                <w:b/>
                <w:bCs/>
                <w:sz w:val="22"/>
                <w:szCs w:val="22"/>
              </w:rPr>
              <w:t>进度评估</w:t>
            </w:r>
            <w:r w:rsidRPr="001C6DCF">
              <w:rPr>
                <w:rFonts w:ascii="Arial" w:hAnsi="Arial" w:cs="Arial"/>
                <w:sz w:val="22"/>
                <w:szCs w:val="22"/>
              </w:rPr>
              <w:br/>
            </w:r>
            <w:r w:rsidRPr="001C6DCF">
              <w:rPr>
                <w:rFonts w:ascii="Arial" w:hAnsi="Arial" w:cs="Arial"/>
                <w:b/>
                <w:bCs/>
                <w:sz w:val="22"/>
                <w:szCs w:val="22"/>
              </w:rPr>
              <w:t>2018</w:t>
            </w:r>
            <w:r w:rsidRPr="001C6DCF">
              <w:rPr>
                <w:rFonts w:ascii="Arial" w:hAnsi="Arial" w:cs="Arial"/>
                <w:b/>
                <w:bCs/>
                <w:sz w:val="22"/>
                <w:szCs w:val="22"/>
              </w:rPr>
              <w:t>年</w:t>
            </w:r>
            <w:r w:rsidRPr="001C6DCF">
              <w:rPr>
                <w:rFonts w:ascii="Arial" w:hAnsi="Arial" w:cs="Arial"/>
                <w:b/>
                <w:bCs/>
                <w:sz w:val="22"/>
                <w:szCs w:val="22"/>
              </w:rPr>
              <w:t>1</w:t>
            </w:r>
            <w:r w:rsidRPr="001C6DCF">
              <w:rPr>
                <w:rFonts w:ascii="Arial" w:hAnsi="Arial" w:cs="Arial"/>
                <w:b/>
                <w:bCs/>
                <w:sz w:val="22"/>
                <w:szCs w:val="22"/>
              </w:rPr>
              <w:t>月</w:t>
            </w:r>
            <w:r w:rsidRPr="001C6DCF">
              <w:rPr>
                <w:rFonts w:ascii="Arial" w:hAnsi="Arial" w:cs="Arial"/>
                <w:b/>
                <w:bCs/>
                <w:sz w:val="22"/>
                <w:szCs w:val="22"/>
              </w:rPr>
              <w:t>1</w:t>
            </w:r>
            <w:r w:rsidRPr="001C6DCF">
              <w:rPr>
                <w:rFonts w:ascii="Arial" w:hAnsi="Arial" w:cs="Arial"/>
                <w:b/>
                <w:bCs/>
                <w:sz w:val="22"/>
                <w:szCs w:val="22"/>
              </w:rPr>
              <w:t>日至</w:t>
            </w:r>
            <w:r w:rsidRPr="001C6DCF">
              <w:rPr>
                <w:rFonts w:ascii="Arial" w:hAnsi="Arial" w:cs="Arial"/>
                <w:b/>
                <w:bCs/>
                <w:sz w:val="22"/>
                <w:szCs w:val="22"/>
              </w:rPr>
              <w:t>2019</w:t>
            </w:r>
            <w:r w:rsidRPr="001C6DCF">
              <w:rPr>
                <w:rFonts w:ascii="Arial" w:hAnsi="Arial" w:cs="Arial"/>
                <w:b/>
                <w:bCs/>
                <w:sz w:val="22"/>
                <w:szCs w:val="22"/>
              </w:rPr>
              <w:t>年</w:t>
            </w:r>
            <w:r w:rsidRPr="001C6DCF">
              <w:rPr>
                <w:rFonts w:ascii="Arial" w:hAnsi="Arial" w:cs="Arial"/>
                <w:b/>
                <w:bCs/>
                <w:sz w:val="22"/>
                <w:szCs w:val="22"/>
              </w:rPr>
              <w:t>12</w:t>
            </w:r>
            <w:r w:rsidRPr="001C6DCF">
              <w:rPr>
                <w:rFonts w:ascii="Arial" w:hAnsi="Arial" w:cs="Arial"/>
                <w:b/>
                <w:bCs/>
                <w:sz w:val="22"/>
                <w:szCs w:val="22"/>
              </w:rPr>
              <w:t>月</w:t>
            </w:r>
            <w:r w:rsidRPr="001C6DCF">
              <w:rPr>
                <w:rFonts w:ascii="Arial" w:hAnsi="Arial" w:cs="Arial"/>
                <w:b/>
                <w:bCs/>
                <w:sz w:val="22"/>
                <w:szCs w:val="22"/>
              </w:rPr>
              <w:t>31</w:t>
            </w:r>
            <w:r w:rsidRPr="001C6DCF">
              <w:rPr>
                <w:rFonts w:ascii="Arial" w:hAnsi="Arial" w:cs="Arial"/>
                <w:b/>
                <w:bCs/>
                <w:sz w:val="22"/>
                <w:szCs w:val="22"/>
              </w:rPr>
              <w:t>日</w:t>
            </w:r>
            <w:r w:rsidRPr="001C6DCF">
              <w:rPr>
                <w:rFonts w:ascii="Arial" w:hAnsi="Arial" w:cs="Arial"/>
                <w:b/>
                <w:bCs/>
                <w:sz w:val="22"/>
                <w:szCs w:val="22"/>
              </w:rPr>
              <w:t xml:space="preserve"> </w:t>
            </w:r>
          </w:p>
        </w:tc>
      </w:tr>
      <w:tr w:rsidR="002A2EEB" w:rsidRPr="009E71A4" w14:paraId="038D0334" w14:textId="77777777" w:rsidTr="00D935A5">
        <w:tc>
          <w:tcPr>
            <w:tcW w:w="1300" w:type="pct"/>
          </w:tcPr>
          <w:p w14:paraId="44432E2A" w14:textId="77777777" w:rsidR="002A2EEB" w:rsidRPr="001C6DCF" w:rsidRDefault="002A2EEB" w:rsidP="00D935A5">
            <w:pPr>
              <w:pStyle w:val="ListParagraph"/>
              <w:keepNext/>
              <w:keepLines/>
              <w:numPr>
                <w:ilvl w:val="0"/>
                <w:numId w:val="20"/>
              </w:numPr>
              <w:spacing w:before="120" w:after="120"/>
              <w:ind w:left="312" w:hanging="340"/>
              <w:rPr>
                <w:rFonts w:ascii="Arial" w:hAnsi="Arial" w:cs="Arial"/>
              </w:rPr>
            </w:pPr>
            <w:r w:rsidRPr="001C6DCF">
              <w:rPr>
                <w:rFonts w:ascii="Arial" w:hAnsi="Arial" w:cs="Arial"/>
              </w:rPr>
              <w:t>体现</w:t>
            </w:r>
            <w:r w:rsidRPr="001C6DCF">
              <w:rPr>
                <w:rFonts w:ascii="Arial" w:hAnsi="Arial" w:cs="Arial"/>
              </w:rPr>
              <w:t>2003</w:t>
            </w:r>
            <w:r w:rsidRPr="001C6DCF">
              <w:rPr>
                <w:rFonts w:ascii="Arial" w:hAnsi="Arial" w:cs="Arial"/>
              </w:rPr>
              <w:t>年《公约》的原则和目标且经证实能够有效促进相关非物质文化遗产生存的遗产保护计划、项目或举措的证据</w:t>
            </w:r>
          </w:p>
          <w:p w14:paraId="604EE06A" w14:textId="77777777" w:rsidR="002A2EEB" w:rsidRPr="001C6DCF" w:rsidRDefault="002A2EEB" w:rsidP="00D935A5">
            <w:pPr>
              <w:pStyle w:val="ListParagraph"/>
              <w:keepNext/>
              <w:keepLines/>
              <w:numPr>
                <w:ilvl w:val="0"/>
                <w:numId w:val="20"/>
              </w:numPr>
              <w:spacing w:before="120" w:after="120"/>
              <w:ind w:left="312" w:hanging="340"/>
              <w:rPr>
                <w:rFonts w:ascii="Arial" w:hAnsi="Arial" w:cs="Arial"/>
              </w:rPr>
            </w:pPr>
            <w:r w:rsidRPr="001C6DCF">
              <w:rPr>
                <w:rFonts w:ascii="Arial" w:hAnsi="Arial" w:cs="Arial"/>
              </w:rPr>
              <w:t>根据《公约》的宣传和外联策略制定宣传和</w:t>
            </w:r>
            <w:r w:rsidRPr="001C6DCF">
              <w:rPr>
                <w:rFonts w:ascii="Arial" w:hAnsi="Arial" w:cs="Arial"/>
              </w:rPr>
              <w:t>/</w:t>
            </w:r>
            <w:r w:rsidRPr="001C6DCF">
              <w:rPr>
                <w:rFonts w:ascii="Arial" w:hAnsi="Arial" w:cs="Arial"/>
              </w:rPr>
              <w:t>或提高认识的举措</w:t>
            </w:r>
          </w:p>
          <w:p w14:paraId="4D043692" w14:textId="77777777" w:rsidR="002A2EEB" w:rsidRPr="001C6DCF" w:rsidRDefault="002A2EEB" w:rsidP="00D935A5">
            <w:pPr>
              <w:pStyle w:val="ListParagraph"/>
              <w:keepNext/>
              <w:keepLines/>
              <w:numPr>
                <w:ilvl w:val="0"/>
                <w:numId w:val="20"/>
              </w:numPr>
              <w:spacing w:before="120" w:after="120"/>
              <w:ind w:left="312" w:hanging="340"/>
              <w:rPr>
                <w:rFonts w:ascii="Arial" w:hAnsi="Arial" w:cs="Arial"/>
              </w:rPr>
            </w:pPr>
            <w:r w:rsidRPr="001C6DCF">
              <w:rPr>
                <w:rFonts w:ascii="Arial" w:hAnsi="Arial" w:cs="Arial"/>
              </w:rPr>
              <w:t>与非物质文化遗产保护有关的所有行为者（政府和非政府组织）的参与程度</w:t>
            </w:r>
          </w:p>
        </w:tc>
        <w:tc>
          <w:tcPr>
            <w:tcW w:w="577" w:type="pct"/>
            <w:shd w:val="clear" w:color="auto" w:fill="auto"/>
          </w:tcPr>
          <w:p w14:paraId="35AE66BE"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rPr>
            </w:pPr>
            <w:r w:rsidRPr="001C6DCF">
              <w:rPr>
                <w:rFonts w:ascii="Arial" w:hAnsi="Arial" w:cs="Arial"/>
              </w:rPr>
              <w:t>4</w:t>
            </w:r>
          </w:p>
        </w:tc>
        <w:tc>
          <w:tcPr>
            <w:tcW w:w="673" w:type="pct"/>
            <w:shd w:val="clear" w:color="auto" w:fill="auto"/>
          </w:tcPr>
          <w:p w14:paraId="7EA8497B"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iCs/>
              </w:rPr>
            </w:pPr>
            <w:r w:rsidRPr="001C6DCF">
              <w:rPr>
                <w:rFonts w:ascii="Arial" w:hAnsi="Arial" w:cs="Arial"/>
              </w:rPr>
              <w:t>15</w:t>
            </w:r>
            <w:r w:rsidRPr="001C6DCF">
              <w:rPr>
                <w:rFonts w:ascii="Arial" w:hAnsi="Arial" w:cs="Arial"/>
              </w:rPr>
              <w:t>个国家，包括</w:t>
            </w:r>
            <w:r w:rsidRPr="001C6DCF">
              <w:rPr>
                <w:rFonts w:ascii="Arial" w:hAnsi="Arial" w:cs="Arial"/>
              </w:rPr>
              <w:t>5</w:t>
            </w:r>
            <w:r w:rsidRPr="001C6DCF">
              <w:rPr>
                <w:rFonts w:ascii="Arial" w:hAnsi="Arial" w:cs="Arial"/>
              </w:rPr>
              <w:t>个非洲国家和</w:t>
            </w:r>
            <w:r w:rsidRPr="001C6DCF">
              <w:rPr>
                <w:rFonts w:ascii="Arial" w:hAnsi="Arial" w:cs="Arial"/>
              </w:rPr>
              <w:t>2</w:t>
            </w:r>
            <w:r w:rsidRPr="001C6DCF">
              <w:rPr>
                <w:rFonts w:ascii="Arial" w:hAnsi="Arial" w:cs="Arial"/>
              </w:rPr>
              <w:t>个小岛屿发展中国家</w:t>
            </w:r>
          </w:p>
        </w:tc>
        <w:tc>
          <w:tcPr>
            <w:tcW w:w="2450" w:type="pct"/>
          </w:tcPr>
          <w:p w14:paraId="1917F84F"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iCs/>
              </w:rPr>
            </w:pPr>
            <w:r w:rsidRPr="001C6DCF">
              <w:rPr>
                <w:rFonts w:ascii="Arial" w:hAnsi="Arial" w:cs="Arial"/>
              </w:rPr>
              <w:t>受支持的缔约国采取了</w:t>
            </w:r>
            <w:r w:rsidRPr="001C6DCF">
              <w:rPr>
                <w:rFonts w:ascii="Arial" w:hAnsi="Arial" w:cs="Arial"/>
              </w:rPr>
              <w:t>15</w:t>
            </w:r>
            <w:r w:rsidRPr="001C6DCF">
              <w:rPr>
                <w:rFonts w:ascii="Arial" w:hAnsi="Arial" w:cs="Arial"/>
              </w:rPr>
              <w:t>项举措，其中</w:t>
            </w:r>
            <w:r w:rsidRPr="001C6DCF">
              <w:rPr>
                <w:rFonts w:ascii="Arial" w:hAnsi="Arial" w:cs="Arial"/>
              </w:rPr>
              <w:t>5</w:t>
            </w:r>
            <w:r w:rsidRPr="001C6DCF">
              <w:rPr>
                <w:rFonts w:ascii="Arial" w:hAnsi="Arial" w:cs="Arial"/>
              </w:rPr>
              <w:t>项在非洲国家和</w:t>
            </w:r>
            <w:r w:rsidRPr="001C6DCF">
              <w:rPr>
                <w:rFonts w:ascii="Arial" w:hAnsi="Arial" w:cs="Arial"/>
              </w:rPr>
              <w:t>1</w:t>
            </w:r>
            <w:r w:rsidRPr="001C6DCF">
              <w:rPr>
                <w:rFonts w:ascii="Arial" w:hAnsi="Arial" w:cs="Arial"/>
              </w:rPr>
              <w:t>项在小岛屿发展中国家</w:t>
            </w:r>
          </w:p>
          <w:p w14:paraId="479DB5A8"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iCs/>
              </w:rPr>
            </w:pPr>
            <w:r w:rsidRPr="001C6DCF">
              <w:rPr>
                <w:rFonts w:ascii="Arial" w:hAnsi="Arial" w:cs="Arial"/>
              </w:rPr>
              <w:t>正在实施</w:t>
            </w:r>
            <w:r w:rsidRPr="001C6DCF">
              <w:rPr>
                <w:rFonts w:ascii="Arial" w:hAnsi="Arial" w:cs="Arial"/>
              </w:rPr>
              <w:t>2003</w:t>
            </w:r>
            <w:r w:rsidRPr="001C6DCF">
              <w:rPr>
                <w:rFonts w:ascii="Arial" w:hAnsi="Arial" w:cs="Arial"/>
              </w:rPr>
              <w:t>年《公约》的外联和宣传计划</w:t>
            </w:r>
          </w:p>
          <w:p w14:paraId="084EC866"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iCs/>
              </w:rPr>
            </w:pPr>
            <w:r w:rsidRPr="001C6DCF">
              <w:rPr>
                <w:rFonts w:ascii="Arial" w:hAnsi="Arial" w:cs="Arial"/>
              </w:rPr>
              <w:t>第七届大会、</w:t>
            </w:r>
            <w:r w:rsidRPr="001C6DCF">
              <w:rPr>
                <w:rFonts w:ascii="Arial" w:hAnsi="Arial" w:cs="Arial"/>
              </w:rPr>
              <w:t>13</w:t>
            </w:r>
            <w:r w:rsidRPr="001C6DCF">
              <w:rPr>
                <w:rFonts w:ascii="Arial" w:hAnsi="Arial" w:cs="Arial"/>
              </w:rPr>
              <w:t>届委员会和</w:t>
            </w:r>
            <w:r w:rsidRPr="001C6DCF">
              <w:rPr>
                <w:rFonts w:ascii="Arial" w:hAnsi="Arial" w:cs="Arial"/>
              </w:rPr>
              <w:t>14</w:t>
            </w:r>
            <w:r w:rsidRPr="001C6DCF">
              <w:rPr>
                <w:rFonts w:ascii="Arial" w:hAnsi="Arial" w:cs="Arial"/>
              </w:rPr>
              <w:t>届委员会期间组织的宣传和外联计划，以及联合国土著问题常设论坛期间的会外活动</w:t>
            </w:r>
          </w:p>
          <w:p w14:paraId="516AA6C7" w14:textId="77777777" w:rsidR="002A2EEB" w:rsidRPr="001C6DCF" w:rsidRDefault="002A2EEB" w:rsidP="00D935A5">
            <w:pPr>
              <w:pStyle w:val="ListParagraph"/>
              <w:keepNext/>
              <w:keepLines/>
              <w:numPr>
                <w:ilvl w:val="0"/>
                <w:numId w:val="20"/>
              </w:numPr>
              <w:spacing w:before="120" w:after="120"/>
              <w:ind w:left="358" w:hanging="284"/>
              <w:rPr>
                <w:rFonts w:ascii="Arial" w:hAnsi="Arial" w:cs="Arial"/>
                <w:iCs/>
              </w:rPr>
            </w:pPr>
            <w:r>
              <w:rPr>
                <w:rFonts w:ascii="Arial" w:hAnsi="Arial" w:cs="Arial" w:hint="eastAsia"/>
              </w:rPr>
              <w:t>“</w:t>
            </w:r>
            <w:r w:rsidRPr="001C6DCF">
              <w:rPr>
                <w:rFonts w:ascii="Arial" w:hAnsi="Arial" w:cs="Arial"/>
              </w:rPr>
              <w:t>潜入非物质文化遗产</w:t>
            </w:r>
            <w:r>
              <w:rPr>
                <w:rFonts w:ascii="Arial" w:hAnsi="Arial" w:cs="Arial" w:hint="eastAsia"/>
              </w:rPr>
              <w:t>”</w:t>
            </w:r>
            <w:r w:rsidRPr="001C6DCF">
              <w:rPr>
                <w:rFonts w:ascii="Arial" w:hAnsi="Arial" w:cs="Arial"/>
              </w:rPr>
              <w:t>项目启动</w:t>
            </w:r>
          </w:p>
        </w:tc>
      </w:tr>
    </w:tbl>
    <w:p w14:paraId="1EE220C1" w14:textId="77777777" w:rsidR="00363823" w:rsidRPr="002A2EEB" w:rsidRDefault="00363823" w:rsidP="002A2EEB">
      <w:pPr>
        <w:spacing w:after="120"/>
        <w:rPr>
          <w:rFonts w:ascii="Arial" w:hAnsi="Arial" w:cs="Arial"/>
          <w:sz w:val="22"/>
          <w:szCs w:val="22"/>
        </w:rPr>
      </w:pPr>
      <w:bookmarkStart w:id="1" w:name="_GoBack"/>
      <w:bookmarkEnd w:id="1"/>
    </w:p>
    <w:sectPr w:rsidR="00363823" w:rsidRPr="002A2EEB" w:rsidSect="00FE3F7E">
      <w:headerReference w:type="default" r:id="rId41"/>
      <w:headerReference w:type="first" r:id="rId42"/>
      <w:pgSz w:w="16838" w:h="11906" w:orient="landscape"/>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67DDF" w14:textId="77777777" w:rsidR="00B60260" w:rsidRDefault="00B60260" w:rsidP="00D467D4">
      <w:r>
        <w:separator/>
      </w:r>
    </w:p>
  </w:endnote>
  <w:endnote w:type="continuationSeparator" w:id="0">
    <w:p w14:paraId="479CF878" w14:textId="77777777" w:rsidR="00B60260" w:rsidRDefault="00B60260" w:rsidP="00D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Kaiti">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8E181" w14:textId="77777777" w:rsidR="00B60260" w:rsidRDefault="00B60260" w:rsidP="00D467D4">
      <w:r>
        <w:separator/>
      </w:r>
    </w:p>
  </w:footnote>
  <w:footnote w:type="continuationSeparator" w:id="0">
    <w:p w14:paraId="119D0E43" w14:textId="77777777" w:rsidR="00B60260" w:rsidRDefault="00B60260" w:rsidP="00D467D4">
      <w:r>
        <w:continuationSeparator/>
      </w:r>
    </w:p>
  </w:footnote>
  <w:footnote w:id="1">
    <w:p w14:paraId="6ACEC7DF" w14:textId="77777777" w:rsidR="000F2740" w:rsidRPr="00A3539C" w:rsidRDefault="000F2740" w:rsidP="000F2740">
      <w:pPr>
        <w:spacing w:after="120"/>
        <w:jc w:val="both"/>
        <w:rPr>
          <w:rFonts w:asciiTheme="minorBidi" w:eastAsia="DengXian" w:hAnsiTheme="minorBidi" w:cstheme="minorBidi"/>
          <w:sz w:val="22"/>
          <w:szCs w:val="22"/>
        </w:rPr>
      </w:pPr>
      <w:r w:rsidRPr="00A3539C">
        <w:rPr>
          <w:rStyle w:val="FootnoteReference"/>
          <w:rFonts w:asciiTheme="minorBidi" w:hAnsiTheme="minorBidi" w:cstheme="minorBidi"/>
          <w:sz w:val="20"/>
          <w:szCs w:val="20"/>
          <w:vertAlign w:val="baseline"/>
        </w:rPr>
        <w:footnoteRef/>
      </w:r>
      <w:r w:rsidRPr="00A3539C">
        <w:rPr>
          <w:rFonts w:asciiTheme="minorBidi" w:hAnsiTheme="minorBidi" w:cstheme="minorBidi"/>
        </w:rPr>
        <w:t xml:space="preserve"> </w:t>
      </w:r>
      <w:r w:rsidRPr="00A3539C">
        <w:rPr>
          <w:rFonts w:asciiTheme="minorBidi" w:hAnsiTheme="minorBidi" w:cstheme="minorBidi"/>
          <w:sz w:val="20"/>
          <w:szCs w:val="20"/>
        </w:rPr>
        <w:t>https://ich.unesco.org/en/files-2021-under-process-01119</w:t>
      </w:r>
    </w:p>
  </w:footnote>
  <w:footnote w:id="2">
    <w:p w14:paraId="7A51D6C9" w14:textId="68BD210F" w:rsidR="0047303D" w:rsidRDefault="0047303D">
      <w:pPr>
        <w:pStyle w:val="FootnoteText"/>
      </w:pPr>
      <w:r w:rsidRPr="00A3539C">
        <w:rPr>
          <w:rStyle w:val="FootnoteReference"/>
          <w:vertAlign w:val="baseline"/>
        </w:rPr>
        <w:footnoteRef/>
      </w:r>
      <w:r>
        <w:t xml:space="preserve"> </w:t>
      </w:r>
      <w:r w:rsidRPr="0047303D">
        <w:rPr>
          <w:rFonts w:hint="eastAsia"/>
        </w:rPr>
        <w:t>由于调查仍在进行中，本文件中的数字反映的是截至</w:t>
      </w:r>
      <w:r w:rsidRPr="0047303D">
        <w:rPr>
          <w:rFonts w:hint="eastAsia"/>
        </w:rPr>
        <w:t>2020</w:t>
      </w:r>
      <w:r w:rsidRPr="0047303D">
        <w:rPr>
          <w:rFonts w:hint="eastAsia"/>
        </w:rPr>
        <w:t>年</w:t>
      </w:r>
      <w:r w:rsidRPr="0047303D">
        <w:rPr>
          <w:rFonts w:hint="eastAsia"/>
        </w:rPr>
        <w:t>8</w:t>
      </w:r>
      <w:r w:rsidRPr="0047303D">
        <w:rPr>
          <w:rFonts w:hint="eastAsia"/>
        </w:rPr>
        <w:t>月</w:t>
      </w:r>
      <w:r w:rsidRPr="0047303D">
        <w:rPr>
          <w:rFonts w:hint="eastAsia"/>
        </w:rPr>
        <w:t>10</w:t>
      </w:r>
      <w:r w:rsidRPr="0047303D">
        <w:rPr>
          <w:rFonts w:hint="eastAsia"/>
        </w:rPr>
        <w:t>日的数据。</w:t>
      </w:r>
    </w:p>
  </w:footnote>
  <w:footnote w:id="3">
    <w:p w14:paraId="54E2757D" w14:textId="6D7D430C" w:rsidR="0047303D" w:rsidRDefault="0047303D" w:rsidP="000F2740">
      <w:pPr>
        <w:pStyle w:val="FootnoteText"/>
      </w:pPr>
      <w:r w:rsidRPr="00A3539C">
        <w:rPr>
          <w:rStyle w:val="FootnoteReference"/>
          <w:vertAlign w:val="baseline"/>
        </w:rPr>
        <w:footnoteRef/>
      </w:r>
      <w:r>
        <w:t xml:space="preserve"> </w:t>
      </w:r>
      <w:r>
        <w:rPr>
          <w:rFonts w:hint="eastAsia"/>
        </w:rPr>
        <w:t>非洲（</w:t>
      </w:r>
      <w:r>
        <w:rPr>
          <w:rFonts w:hint="eastAsia"/>
        </w:rPr>
        <w:t>8</w:t>
      </w:r>
      <w:r>
        <w:rPr>
          <w:rFonts w:hint="eastAsia"/>
        </w:rPr>
        <w:t>项经验）；</w:t>
      </w:r>
      <w:r>
        <w:rPr>
          <w:rFonts w:hint="eastAsia"/>
        </w:rPr>
        <w:t xml:space="preserve"> </w:t>
      </w:r>
      <w:r>
        <w:rPr>
          <w:rFonts w:hint="eastAsia"/>
        </w:rPr>
        <w:t>阿拉伯国家（</w:t>
      </w:r>
      <w:r>
        <w:rPr>
          <w:rFonts w:hint="eastAsia"/>
        </w:rPr>
        <w:t>9</w:t>
      </w:r>
      <w:r>
        <w:rPr>
          <w:rFonts w:hint="eastAsia"/>
        </w:rPr>
        <w:t>项经验）；亚洲及太平洋（</w:t>
      </w:r>
      <w:r>
        <w:rPr>
          <w:rFonts w:hint="eastAsia"/>
        </w:rPr>
        <w:t>43</w:t>
      </w:r>
      <w:r>
        <w:rPr>
          <w:rFonts w:hint="eastAsia"/>
        </w:rPr>
        <w:t>项经验）；</w:t>
      </w:r>
      <w:r>
        <w:rPr>
          <w:rFonts w:hint="eastAsia"/>
        </w:rPr>
        <w:t xml:space="preserve"> </w:t>
      </w:r>
      <w:r>
        <w:rPr>
          <w:rFonts w:hint="eastAsia"/>
        </w:rPr>
        <w:t>欧洲和北美洲（</w:t>
      </w:r>
      <w:r>
        <w:rPr>
          <w:rFonts w:hint="eastAsia"/>
        </w:rPr>
        <w:t>82</w:t>
      </w:r>
      <w:r>
        <w:rPr>
          <w:rFonts w:hint="eastAsia"/>
        </w:rPr>
        <w:t>项经验）；</w:t>
      </w:r>
      <w:r>
        <w:rPr>
          <w:rFonts w:hint="eastAsia"/>
        </w:rPr>
        <w:t xml:space="preserve"> </w:t>
      </w:r>
      <w:r>
        <w:rPr>
          <w:rFonts w:hint="eastAsia"/>
        </w:rPr>
        <w:t>拉丁美洲及加勒比海（</w:t>
      </w:r>
      <w:r>
        <w:rPr>
          <w:rFonts w:hint="eastAsia"/>
        </w:rPr>
        <w:t>65</w:t>
      </w:r>
      <w:r>
        <w:rPr>
          <w:rFonts w:hint="eastAsia"/>
        </w:rPr>
        <w:t>项经验）。</w:t>
      </w:r>
    </w:p>
  </w:footnote>
  <w:footnote w:id="4">
    <w:p w14:paraId="59F2A727" w14:textId="762F5E20" w:rsidR="000F2740" w:rsidRDefault="000F2740">
      <w:pPr>
        <w:pStyle w:val="FootnoteText"/>
      </w:pPr>
      <w:r w:rsidRPr="00A3539C">
        <w:rPr>
          <w:rStyle w:val="FootnoteReference"/>
          <w:vertAlign w:val="baseline"/>
        </w:rPr>
        <w:footnoteRef/>
      </w:r>
      <w:r>
        <w:t xml:space="preserve"> </w:t>
      </w:r>
      <w:r>
        <w:rPr>
          <w:rFonts w:hint="eastAsia"/>
        </w:rPr>
        <w:t>讨论会</w:t>
      </w:r>
      <w:r w:rsidRPr="000F2740">
        <w:rPr>
          <w:rFonts w:hint="eastAsia"/>
        </w:rPr>
        <w:t>将于</w:t>
      </w:r>
      <w:r w:rsidRPr="000F2740">
        <w:rPr>
          <w:rFonts w:hint="eastAsia"/>
        </w:rPr>
        <w:t>9</w:t>
      </w:r>
      <w:r w:rsidRPr="000F2740">
        <w:rPr>
          <w:rFonts w:hint="eastAsia"/>
        </w:rPr>
        <w:t>月</w:t>
      </w:r>
      <w:r w:rsidRPr="000F2740">
        <w:rPr>
          <w:rFonts w:hint="eastAsia"/>
        </w:rPr>
        <w:t>9</w:t>
      </w:r>
      <w:r w:rsidRPr="000F2740">
        <w:rPr>
          <w:rFonts w:hint="eastAsia"/>
        </w:rPr>
        <w:t>日下午</w:t>
      </w:r>
      <w:r w:rsidRPr="000F2740">
        <w:rPr>
          <w:rFonts w:hint="eastAsia"/>
        </w:rPr>
        <w:t>1:30</w:t>
      </w:r>
      <w:r w:rsidRPr="000F2740">
        <w:rPr>
          <w:rFonts w:hint="eastAsia"/>
        </w:rPr>
        <w:t>至</w:t>
      </w:r>
      <w:proofErr w:type="gramStart"/>
      <w:r w:rsidRPr="000F2740">
        <w:rPr>
          <w:rFonts w:hint="eastAsia"/>
        </w:rPr>
        <w:t>2:</w:t>
      </w:r>
      <w:proofErr w:type="gramEnd"/>
      <w:r w:rsidRPr="000F2740">
        <w:rPr>
          <w:rFonts w:hint="eastAsia"/>
        </w:rPr>
        <w:t>50</w:t>
      </w:r>
      <w:r w:rsidR="00F1212F">
        <w:rPr>
          <w:rFonts w:hint="eastAsia"/>
        </w:rPr>
        <w:t>时</w:t>
      </w:r>
      <w:r w:rsidRPr="000F2740">
        <w:rPr>
          <w:rFonts w:hint="eastAsia"/>
        </w:rPr>
        <w:t>在网上举行，并在教科文组织</w:t>
      </w:r>
      <w:r w:rsidRPr="000F2740">
        <w:rPr>
          <w:rFonts w:hint="eastAsia"/>
        </w:rPr>
        <w:t>YouTube</w:t>
      </w:r>
      <w:r w:rsidRPr="000F2740">
        <w:rPr>
          <w:rFonts w:hint="eastAsia"/>
        </w:rPr>
        <w:t>频道上以英文、法文和西班牙文播出。</w:t>
      </w:r>
    </w:p>
  </w:footnote>
  <w:footnote w:id="5">
    <w:p w14:paraId="1C5E7ACC" w14:textId="77777777" w:rsidR="00A3539C" w:rsidRPr="008D602E" w:rsidRDefault="00A3539C" w:rsidP="00A3539C">
      <w:pPr>
        <w:pStyle w:val="FootnoteText"/>
        <w:tabs>
          <w:tab w:val="left" w:pos="450"/>
        </w:tabs>
        <w:ind w:left="450" w:hanging="450"/>
        <w:jc w:val="both"/>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hint="eastAsia"/>
          <w:sz w:val="18"/>
          <w:szCs w:val="18"/>
        </w:rPr>
        <w:t>.</w:t>
      </w:r>
      <w:r w:rsidRPr="008D602E">
        <w:rPr>
          <w:rFonts w:ascii="Arial" w:hAnsi="Arial" w:cs="Arial"/>
          <w:sz w:val="18"/>
          <w:szCs w:val="18"/>
        </w:rPr>
        <w:tab/>
      </w:r>
      <w:r w:rsidRPr="008D602E">
        <w:rPr>
          <w:rStyle w:val="Hyperlink"/>
          <w:rFonts w:ascii="SimSun" w:hAnsi="SimSun" w:cs="Microsoft YaHei" w:hint="eastAsia"/>
          <w:sz w:val="18"/>
          <w:szCs w:val="18"/>
        </w:rPr>
        <w:t>第</w:t>
      </w:r>
      <w:hyperlink r:id="rId1" w:history="1">
        <w:r w:rsidRPr="008D602E">
          <w:rPr>
            <w:rStyle w:val="Hyperlink"/>
            <w:rFonts w:ascii="Arial" w:hAnsi="Arial" w:cs="Arial"/>
            <w:sz w:val="18"/>
            <w:szCs w:val="18"/>
          </w:rPr>
          <w:t>ITH/18/13.COM/5</w:t>
        </w:r>
        <w:r w:rsidRPr="008D602E">
          <w:rPr>
            <w:rStyle w:val="Hyperlink"/>
            <w:rFonts w:ascii="Arial" w:hAnsi="Arial" w:cs="Arial"/>
            <w:sz w:val="18"/>
            <w:szCs w:val="18"/>
          </w:rPr>
          <w:t>号文件修订版</w:t>
        </w:r>
      </w:hyperlink>
      <w:r w:rsidRPr="008D602E">
        <w:rPr>
          <w:rFonts w:ascii="Arial" w:hAnsi="Arial" w:cs="Arial"/>
          <w:b/>
          <w:bCs/>
          <w:sz w:val="18"/>
          <w:szCs w:val="18"/>
        </w:rPr>
        <w:t xml:space="preserve"> </w:t>
      </w:r>
      <w:r w:rsidRPr="008D602E">
        <w:rPr>
          <w:rFonts w:ascii="Arial" w:hAnsi="Arial" w:cs="Arial"/>
          <w:sz w:val="18"/>
          <w:szCs w:val="18"/>
        </w:rPr>
        <w:t>（</w:t>
      </w:r>
      <w:r w:rsidRPr="008D602E">
        <w:rPr>
          <w:rFonts w:ascii="Arial" w:hAnsi="Arial" w:cs="Arial"/>
          <w:sz w:val="18"/>
          <w:szCs w:val="18"/>
        </w:rPr>
        <w:t>2018</w:t>
      </w:r>
      <w:r w:rsidRPr="008D602E">
        <w:rPr>
          <w:rFonts w:ascii="Arial" w:hAnsi="Arial" w:cs="Arial"/>
          <w:sz w:val="18"/>
          <w:szCs w:val="18"/>
        </w:rPr>
        <w:t>年</w:t>
      </w:r>
      <w:r w:rsidRPr="008D602E">
        <w:rPr>
          <w:rFonts w:ascii="Arial" w:hAnsi="Arial" w:cs="Arial"/>
          <w:sz w:val="18"/>
          <w:szCs w:val="18"/>
        </w:rPr>
        <w:t>1</w:t>
      </w:r>
      <w:r w:rsidRPr="008D602E">
        <w:rPr>
          <w:rFonts w:ascii="Arial" w:hAnsi="Arial" w:cs="Arial"/>
          <w:sz w:val="18"/>
          <w:szCs w:val="18"/>
        </w:rPr>
        <w:t>月</w:t>
      </w:r>
      <w:r w:rsidRPr="008D602E">
        <w:rPr>
          <w:rFonts w:ascii="Arial" w:hAnsi="Arial" w:cs="Arial"/>
          <w:sz w:val="18"/>
          <w:szCs w:val="18"/>
        </w:rPr>
        <w:t>1 </w:t>
      </w:r>
      <w:r w:rsidRPr="008D602E">
        <w:rPr>
          <w:rFonts w:ascii="Arial" w:hAnsi="Arial" w:cs="Arial"/>
          <w:sz w:val="18"/>
          <w:szCs w:val="18"/>
        </w:rPr>
        <w:t>日至</w:t>
      </w:r>
      <w:r w:rsidRPr="008D602E">
        <w:rPr>
          <w:rFonts w:ascii="Arial" w:hAnsi="Arial" w:cs="Arial"/>
          <w:sz w:val="18"/>
          <w:szCs w:val="18"/>
        </w:rPr>
        <w:t>2018</w:t>
      </w:r>
      <w:r w:rsidRPr="008D602E">
        <w:rPr>
          <w:rFonts w:ascii="Arial" w:hAnsi="Arial" w:cs="Arial"/>
          <w:sz w:val="18"/>
          <w:szCs w:val="18"/>
        </w:rPr>
        <w:t>年</w:t>
      </w:r>
      <w:r w:rsidRPr="008D602E">
        <w:rPr>
          <w:rFonts w:ascii="Arial" w:hAnsi="Arial" w:cs="Arial"/>
          <w:sz w:val="18"/>
          <w:szCs w:val="18"/>
        </w:rPr>
        <w:t> 6 </w:t>
      </w:r>
      <w:r w:rsidRPr="008D602E">
        <w:rPr>
          <w:rFonts w:ascii="Arial" w:hAnsi="Arial" w:cs="Arial"/>
          <w:sz w:val="18"/>
          <w:szCs w:val="18"/>
        </w:rPr>
        <w:t>月</w:t>
      </w:r>
      <w:r w:rsidRPr="008D602E">
        <w:rPr>
          <w:rFonts w:ascii="Arial" w:hAnsi="Arial" w:cs="Arial"/>
          <w:sz w:val="18"/>
          <w:szCs w:val="18"/>
        </w:rPr>
        <w:t>30</w:t>
      </w:r>
      <w:r w:rsidRPr="008D602E">
        <w:rPr>
          <w:rFonts w:ascii="Arial" w:hAnsi="Arial" w:cs="Arial"/>
          <w:sz w:val="18"/>
          <w:szCs w:val="18"/>
        </w:rPr>
        <w:t>日）和</w:t>
      </w:r>
      <w:r w:rsidRPr="008D602E">
        <w:rPr>
          <w:rStyle w:val="Hyperlink"/>
          <w:rFonts w:asciiTheme="minorBidi" w:hAnsiTheme="minorBidi"/>
          <w:sz w:val="18"/>
          <w:szCs w:val="18"/>
        </w:rPr>
        <w:t>第</w:t>
      </w:r>
      <w:hyperlink r:id="rId2" w:history="1">
        <w:r w:rsidRPr="008D602E">
          <w:rPr>
            <w:rStyle w:val="Hyperlink"/>
            <w:rFonts w:asciiTheme="minorBidi" w:hAnsiTheme="minorBidi"/>
            <w:sz w:val="18"/>
            <w:szCs w:val="18"/>
          </w:rPr>
          <w:t>LHE/19/14.COM/</w:t>
        </w:r>
        <w:proofErr w:type="gramStart"/>
        <w:r w:rsidRPr="008D602E">
          <w:rPr>
            <w:rStyle w:val="Hyperlink"/>
            <w:rFonts w:asciiTheme="minorBidi" w:hAnsiTheme="minorBidi"/>
            <w:sz w:val="18"/>
            <w:szCs w:val="18"/>
          </w:rPr>
          <w:t>5.b</w:t>
        </w:r>
        <w:proofErr w:type="gramEnd"/>
      </w:hyperlink>
      <w:r w:rsidRPr="008D602E">
        <w:rPr>
          <w:rStyle w:val="Hyperlink"/>
          <w:rFonts w:ascii="SimSun" w:hAnsi="SimSun" w:cs="Microsoft YaHei" w:hint="eastAsia"/>
          <w:sz w:val="18"/>
          <w:szCs w:val="18"/>
        </w:rPr>
        <w:t>号文件</w:t>
      </w:r>
      <w:r w:rsidRPr="008D602E">
        <w:rPr>
          <w:rFonts w:ascii="Arial" w:hAnsi="Arial" w:cs="Arial"/>
          <w:sz w:val="18"/>
          <w:szCs w:val="18"/>
        </w:rPr>
        <w:t>（</w:t>
      </w:r>
      <w:r w:rsidRPr="008D602E">
        <w:rPr>
          <w:rFonts w:ascii="Arial" w:hAnsi="Arial" w:cs="Arial"/>
          <w:sz w:val="18"/>
          <w:szCs w:val="18"/>
        </w:rPr>
        <w:t>2018</w:t>
      </w:r>
      <w:r w:rsidRPr="008D602E">
        <w:rPr>
          <w:rFonts w:ascii="Arial" w:hAnsi="Arial" w:cs="Arial"/>
          <w:sz w:val="18"/>
          <w:szCs w:val="18"/>
        </w:rPr>
        <w:t>年</w:t>
      </w:r>
      <w:r w:rsidRPr="008D602E">
        <w:rPr>
          <w:rFonts w:ascii="Arial" w:hAnsi="Arial" w:cs="Arial"/>
          <w:sz w:val="18"/>
          <w:szCs w:val="18"/>
        </w:rPr>
        <w:t>1</w:t>
      </w:r>
      <w:r w:rsidRPr="008D602E">
        <w:rPr>
          <w:rFonts w:ascii="Arial" w:hAnsi="Arial" w:cs="Arial"/>
          <w:sz w:val="18"/>
          <w:szCs w:val="18"/>
        </w:rPr>
        <w:t>月</w:t>
      </w:r>
      <w:r w:rsidRPr="008D602E">
        <w:rPr>
          <w:rFonts w:ascii="Arial" w:hAnsi="Arial" w:cs="Arial"/>
          <w:sz w:val="18"/>
          <w:szCs w:val="18"/>
        </w:rPr>
        <w:t>1 </w:t>
      </w:r>
      <w:r w:rsidRPr="008D602E">
        <w:rPr>
          <w:rFonts w:ascii="Arial" w:hAnsi="Arial" w:cs="Arial"/>
          <w:sz w:val="18"/>
          <w:szCs w:val="18"/>
        </w:rPr>
        <w:t>日至</w:t>
      </w:r>
      <w:r w:rsidRPr="008D602E">
        <w:rPr>
          <w:rFonts w:ascii="Arial" w:hAnsi="Arial" w:cs="Arial"/>
          <w:sz w:val="18"/>
          <w:szCs w:val="18"/>
        </w:rPr>
        <w:t>2019</w:t>
      </w:r>
      <w:r w:rsidRPr="008D602E">
        <w:rPr>
          <w:rFonts w:ascii="Arial" w:hAnsi="Arial" w:cs="Arial"/>
          <w:sz w:val="18"/>
          <w:szCs w:val="18"/>
        </w:rPr>
        <w:t>年</w:t>
      </w:r>
      <w:r w:rsidRPr="008D602E">
        <w:rPr>
          <w:rFonts w:ascii="Arial" w:hAnsi="Arial" w:cs="Arial"/>
          <w:sz w:val="18"/>
          <w:szCs w:val="18"/>
        </w:rPr>
        <w:t>6</w:t>
      </w:r>
      <w:r w:rsidRPr="008D602E">
        <w:rPr>
          <w:rFonts w:ascii="Arial" w:hAnsi="Arial" w:cs="Arial"/>
          <w:sz w:val="18"/>
          <w:szCs w:val="18"/>
        </w:rPr>
        <w:t>月</w:t>
      </w:r>
      <w:r w:rsidRPr="008D602E">
        <w:rPr>
          <w:rFonts w:ascii="Arial" w:hAnsi="Arial" w:cs="Arial"/>
          <w:sz w:val="18"/>
          <w:szCs w:val="18"/>
        </w:rPr>
        <w:t>30 </w:t>
      </w:r>
      <w:r w:rsidRPr="008D602E">
        <w:rPr>
          <w:rFonts w:ascii="Arial" w:hAnsi="Arial" w:cs="Arial"/>
          <w:sz w:val="18"/>
          <w:szCs w:val="18"/>
        </w:rPr>
        <w:t>日）。</w:t>
      </w:r>
    </w:p>
  </w:footnote>
  <w:footnote w:id="6">
    <w:p w14:paraId="6F999FD3" w14:textId="77777777" w:rsidR="00A3539C" w:rsidRPr="008D602E" w:rsidRDefault="00A3539C" w:rsidP="00A3539C">
      <w:pPr>
        <w:pStyle w:val="FootnoteText"/>
        <w:tabs>
          <w:tab w:val="left" w:pos="450"/>
        </w:tabs>
        <w:ind w:left="450" w:hanging="450"/>
        <w:jc w:val="both"/>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sz w:val="18"/>
          <w:szCs w:val="18"/>
        </w:rPr>
        <w:t>自</w:t>
      </w:r>
      <w:r w:rsidRPr="008D602E">
        <w:rPr>
          <w:rFonts w:ascii="Arial" w:hAnsi="Arial" w:cs="Arial"/>
          <w:sz w:val="18"/>
          <w:szCs w:val="18"/>
        </w:rPr>
        <w:t>2020</w:t>
      </w:r>
      <w:r w:rsidRPr="008D602E">
        <w:rPr>
          <w:rFonts w:ascii="Arial" w:hAnsi="Arial" w:cs="Arial"/>
          <w:sz w:val="18"/>
          <w:szCs w:val="18"/>
        </w:rPr>
        <w:t>年</w:t>
      </w:r>
      <w:r w:rsidRPr="008D602E">
        <w:rPr>
          <w:rFonts w:ascii="Arial" w:hAnsi="Arial" w:cs="Arial"/>
          <w:sz w:val="18"/>
          <w:szCs w:val="18"/>
        </w:rPr>
        <w:t>3</w:t>
      </w:r>
      <w:r w:rsidRPr="008D602E">
        <w:rPr>
          <w:rFonts w:ascii="Arial" w:hAnsi="Arial" w:cs="Arial"/>
          <w:sz w:val="18"/>
          <w:szCs w:val="18"/>
        </w:rPr>
        <w:t>月以来，知识管理服务组还领导宣传和外联工作。</w:t>
      </w:r>
    </w:p>
  </w:footnote>
  <w:footnote w:id="7">
    <w:p w14:paraId="739558EF" w14:textId="77777777" w:rsidR="00A3539C" w:rsidRPr="008D602E" w:rsidRDefault="00A3539C" w:rsidP="00A3539C">
      <w:pPr>
        <w:pStyle w:val="FootnoteText"/>
        <w:tabs>
          <w:tab w:val="left" w:pos="426"/>
        </w:tabs>
        <w:ind w:left="426" w:hanging="426"/>
        <w:jc w:val="both"/>
        <w:rPr>
          <w:rFonts w:ascii="Arial" w:hAnsi="Arial" w:cs="Arial"/>
          <w:sz w:val="18"/>
          <w:szCs w:val="18"/>
        </w:rPr>
      </w:pPr>
      <w:r w:rsidRPr="008D602E">
        <w:rPr>
          <w:rStyle w:val="FootnoteReference"/>
          <w:rFonts w:ascii="Arial" w:hAnsi="Arial" w:cs="Arial"/>
          <w:sz w:val="18"/>
          <w:szCs w:val="18"/>
          <w:vertAlign w:val="baseline"/>
        </w:rPr>
        <w:footnoteRef/>
      </w:r>
      <w:r w:rsidRPr="008D602E">
        <w:rPr>
          <w:rStyle w:val="FootnoteReference"/>
          <w:rFonts w:ascii="Arial" w:hAnsi="Arial" w:cs="Arial"/>
          <w:sz w:val="18"/>
          <w:szCs w:val="18"/>
          <w:vertAlign w:val="baseline"/>
        </w:rPr>
        <w:t>.</w:t>
      </w:r>
      <w:r w:rsidRPr="008D602E">
        <w:rPr>
          <w:rFonts w:ascii="Arial" w:hAnsi="Arial" w:cs="Arial"/>
          <w:sz w:val="18"/>
          <w:szCs w:val="18"/>
        </w:rPr>
        <w:tab/>
      </w:r>
      <w:r w:rsidRPr="008D602E">
        <w:rPr>
          <w:rFonts w:ascii="Arial" w:hAnsi="Arial" w:cs="Arial"/>
          <w:sz w:val="18"/>
          <w:szCs w:val="18"/>
        </w:rPr>
        <w:t>对提名程序的支持包括核查提名文件的技术完整性（</w:t>
      </w:r>
      <w:r w:rsidRPr="008D602E">
        <w:rPr>
          <w:rFonts w:ascii="Arial" w:hAnsi="Arial" w:cs="Arial"/>
          <w:sz w:val="18"/>
          <w:szCs w:val="18"/>
        </w:rPr>
        <w:t>2019</w:t>
      </w:r>
      <w:r w:rsidRPr="008D602E">
        <w:rPr>
          <w:rFonts w:ascii="Arial" w:hAnsi="Arial" w:cs="Arial"/>
          <w:sz w:val="18"/>
          <w:szCs w:val="18"/>
        </w:rPr>
        <w:t>和</w:t>
      </w:r>
      <w:r w:rsidRPr="008D602E">
        <w:rPr>
          <w:rFonts w:ascii="Arial" w:hAnsi="Arial" w:cs="Arial"/>
          <w:sz w:val="18"/>
          <w:szCs w:val="18"/>
        </w:rPr>
        <w:t>2020</w:t>
      </w:r>
      <w:r w:rsidRPr="008D602E">
        <w:rPr>
          <w:rFonts w:ascii="Arial" w:hAnsi="Arial" w:cs="Arial"/>
          <w:sz w:val="18"/>
          <w:szCs w:val="18"/>
        </w:rPr>
        <w:t>周期）；为评估机构提供行政支持（</w:t>
      </w:r>
      <w:r w:rsidRPr="008D602E">
        <w:rPr>
          <w:rFonts w:ascii="Arial" w:hAnsi="Arial" w:cs="Arial"/>
          <w:sz w:val="18"/>
          <w:szCs w:val="18"/>
        </w:rPr>
        <w:t>2018</w:t>
      </w:r>
      <w:r w:rsidRPr="008D602E">
        <w:rPr>
          <w:rFonts w:ascii="Arial" w:hAnsi="Arial" w:cs="Arial"/>
          <w:sz w:val="18"/>
          <w:szCs w:val="18"/>
        </w:rPr>
        <w:t>和</w:t>
      </w:r>
      <w:r w:rsidRPr="008D602E">
        <w:rPr>
          <w:rFonts w:ascii="Arial" w:hAnsi="Arial" w:cs="Arial"/>
          <w:sz w:val="18"/>
          <w:szCs w:val="18"/>
        </w:rPr>
        <w:t>2019</w:t>
      </w:r>
      <w:r w:rsidRPr="008D602E">
        <w:rPr>
          <w:rFonts w:ascii="Arial" w:hAnsi="Arial" w:cs="Arial"/>
          <w:sz w:val="18"/>
          <w:szCs w:val="18"/>
        </w:rPr>
        <w:t>周期）和推动临时对话进程（</w:t>
      </w:r>
      <w:r w:rsidRPr="008D602E">
        <w:rPr>
          <w:rFonts w:ascii="Arial" w:hAnsi="Arial" w:cs="Arial"/>
          <w:sz w:val="18"/>
          <w:szCs w:val="18"/>
        </w:rPr>
        <w:t>2019</w:t>
      </w:r>
      <w:r w:rsidRPr="008D602E">
        <w:rPr>
          <w:rFonts w:ascii="Arial" w:hAnsi="Arial" w:cs="Arial"/>
          <w:sz w:val="18"/>
          <w:szCs w:val="18"/>
        </w:rPr>
        <w:t>周期）。</w:t>
      </w:r>
    </w:p>
  </w:footnote>
  <w:footnote w:id="8">
    <w:p w14:paraId="4381CF9F" w14:textId="77777777" w:rsidR="00A3539C" w:rsidRPr="008D602E" w:rsidRDefault="00A3539C" w:rsidP="00A3539C">
      <w:pPr>
        <w:pStyle w:val="FootnoteText"/>
        <w:tabs>
          <w:tab w:val="left" w:pos="450"/>
        </w:tabs>
        <w:rPr>
          <w:rStyle w:val="Hyperlink"/>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Style w:val="Hyperlink"/>
          <w:rFonts w:ascii="SimSun" w:hAnsi="SimSun" w:cs="Microsoft YaHei" w:hint="eastAsia"/>
          <w:sz w:val="18"/>
          <w:szCs w:val="18"/>
        </w:rPr>
        <w:t>第</w:t>
      </w:r>
      <w:hyperlink r:id="rId3" w:history="1">
        <w:r w:rsidRPr="008D602E">
          <w:rPr>
            <w:rStyle w:val="Hyperlink"/>
            <w:rFonts w:ascii="Arial" w:hAnsi="Arial" w:cs="Arial"/>
            <w:noProof/>
            <w:sz w:val="18"/>
            <w:szCs w:val="18"/>
          </w:rPr>
          <w:t>12.COM 10</w:t>
        </w:r>
      </w:hyperlink>
      <w:r w:rsidRPr="008D602E">
        <w:rPr>
          <w:rStyle w:val="Hyperlink"/>
          <w:rFonts w:ascii="Arial" w:hAnsi="Arial" w:cs="Arial"/>
          <w:sz w:val="18"/>
          <w:szCs w:val="18"/>
        </w:rPr>
        <w:t>号决定；第</w:t>
      </w:r>
      <w:hyperlink r:id="rId4" w:history="1">
        <w:r w:rsidRPr="008D602E">
          <w:rPr>
            <w:rStyle w:val="Hyperlink"/>
            <w:rFonts w:ascii="Arial" w:hAnsi="Arial" w:cs="Arial"/>
            <w:sz w:val="18"/>
            <w:szCs w:val="18"/>
          </w:rPr>
          <w:t>7.GA 9</w:t>
        </w:r>
      </w:hyperlink>
      <w:r w:rsidRPr="008D602E">
        <w:rPr>
          <w:rStyle w:val="Hyperlink"/>
          <w:rFonts w:ascii="Arial" w:hAnsi="Arial" w:cs="Arial"/>
          <w:sz w:val="18"/>
          <w:szCs w:val="18"/>
        </w:rPr>
        <w:t>号决议；</w:t>
      </w:r>
      <w:r w:rsidRPr="008D602E">
        <w:rPr>
          <w:rStyle w:val="Hyperlink"/>
          <w:rFonts w:ascii="Arial" w:hAnsi="Arial" w:cs="Arial"/>
          <w:sz w:val="18"/>
          <w:szCs w:val="18"/>
        </w:rPr>
        <w:t xml:space="preserve"> </w:t>
      </w:r>
      <w:r w:rsidRPr="008D602E">
        <w:rPr>
          <w:rStyle w:val="Hyperlink"/>
          <w:rFonts w:ascii="Arial" w:hAnsi="Arial" w:cs="Arial"/>
          <w:sz w:val="18"/>
          <w:szCs w:val="18"/>
        </w:rPr>
        <w:t>第</w:t>
      </w:r>
      <w:hyperlink r:id="rId5" w:history="1">
        <w:r w:rsidRPr="008D602E">
          <w:rPr>
            <w:rStyle w:val="Hyperlink"/>
            <w:rFonts w:ascii="Arial" w:hAnsi="Arial" w:cs="Arial"/>
            <w:sz w:val="18"/>
            <w:szCs w:val="18"/>
          </w:rPr>
          <w:t>7.GA 10</w:t>
        </w:r>
        <w:r w:rsidRPr="008D602E">
          <w:rPr>
            <w:rStyle w:val="Hyperlink"/>
            <w:rFonts w:ascii="Arial" w:hAnsi="Arial" w:cs="Arial"/>
            <w:sz w:val="18"/>
            <w:szCs w:val="18"/>
          </w:rPr>
          <w:t>号决议</w:t>
        </w:r>
      </w:hyperlink>
    </w:p>
  </w:footnote>
  <w:footnote w:id="9">
    <w:p w14:paraId="6606D7E8" w14:textId="77777777" w:rsidR="00A3539C" w:rsidRPr="000278A9"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Style w:val="FootnoteReference"/>
          <w:rFonts w:ascii="Arial" w:hAnsi="Arial" w:cs="Arial"/>
          <w:sz w:val="18"/>
          <w:szCs w:val="18"/>
          <w:vertAlign w:val="baseline"/>
        </w:rPr>
        <w:t>.</w:t>
      </w:r>
      <w:r w:rsidRPr="008D602E">
        <w:rPr>
          <w:rStyle w:val="FootnoteReference"/>
          <w:rFonts w:ascii="Arial" w:hAnsi="Arial" w:cs="Arial"/>
          <w:sz w:val="18"/>
          <w:szCs w:val="18"/>
          <w:vertAlign w:val="baseline"/>
        </w:rPr>
        <w:tab/>
      </w:r>
      <w:r w:rsidRPr="002208AC">
        <w:rPr>
          <w:rStyle w:val="Hyperlink"/>
          <w:rFonts w:ascii="SimSun" w:hAnsi="SimSun" w:cs="Arial"/>
          <w:sz w:val="18"/>
          <w:szCs w:val="18"/>
        </w:rPr>
        <w:t>第</w:t>
      </w:r>
      <w:hyperlink r:id="rId6" w:history="1">
        <w:r w:rsidRPr="00415091">
          <w:rPr>
            <w:rStyle w:val="Hyperlink"/>
            <w:rFonts w:ascii="Arial" w:hAnsi="Arial" w:cs="Arial"/>
            <w:noProof/>
            <w:sz w:val="18"/>
            <w:szCs w:val="18"/>
          </w:rPr>
          <w:t>13.COM 8</w:t>
        </w:r>
        <w:r w:rsidRPr="00415091">
          <w:rPr>
            <w:rStyle w:val="Hyperlink"/>
            <w:rFonts w:ascii="Arial" w:hAnsi="Arial" w:cs="Arial"/>
            <w:noProof/>
            <w:sz w:val="18"/>
            <w:szCs w:val="18"/>
          </w:rPr>
          <w:t>号决定</w:t>
        </w:r>
      </w:hyperlink>
    </w:p>
  </w:footnote>
  <w:footnote w:id="10">
    <w:p w14:paraId="2F95D49F" w14:textId="77777777" w:rsidR="00A3539C" w:rsidRPr="008D602E" w:rsidRDefault="00A3539C" w:rsidP="00A3539C">
      <w:pPr>
        <w:pStyle w:val="FootnoteText"/>
        <w:tabs>
          <w:tab w:val="left" w:pos="450"/>
        </w:tabs>
        <w:rPr>
          <w:rStyle w:val="Hyperlink"/>
          <w:rFonts w:ascii="SimSun" w:hAnsi="SimSun"/>
          <w:sz w:val="18"/>
          <w:szCs w:val="18"/>
        </w:rPr>
      </w:pPr>
      <w:r w:rsidRPr="008D602E">
        <w:rPr>
          <w:rStyle w:val="FootnoteReference"/>
          <w:rFonts w:ascii="Arial" w:hAnsi="Arial" w:cs="Arial"/>
          <w:sz w:val="18"/>
          <w:szCs w:val="18"/>
          <w:vertAlign w:val="baseline"/>
        </w:rPr>
        <w:footnoteRef/>
      </w:r>
      <w:r w:rsidRPr="008D602E">
        <w:rPr>
          <w:rStyle w:val="FootnoteReference"/>
          <w:rFonts w:ascii="Arial" w:hAnsi="Arial" w:cs="Arial"/>
          <w:sz w:val="18"/>
          <w:szCs w:val="18"/>
          <w:vertAlign w:val="baseline"/>
        </w:rPr>
        <w:t>.</w:t>
      </w:r>
      <w:r w:rsidRPr="008D602E">
        <w:rPr>
          <w:rStyle w:val="FootnoteReference"/>
          <w:rFonts w:ascii="Arial" w:hAnsi="Arial" w:cs="Arial"/>
          <w:sz w:val="18"/>
          <w:szCs w:val="18"/>
          <w:vertAlign w:val="baseline"/>
        </w:rPr>
        <w:tab/>
      </w:r>
      <w:proofErr w:type="gramStart"/>
      <w:r w:rsidRPr="008D602E">
        <w:rPr>
          <w:sz w:val="18"/>
          <w:szCs w:val="18"/>
        </w:rPr>
        <w:t>参见</w:t>
      </w:r>
      <w:r w:rsidRPr="008D602E">
        <w:rPr>
          <w:rStyle w:val="Hyperlink"/>
          <w:rFonts w:ascii="SimSun" w:hAnsi="SimSun"/>
          <w:sz w:val="18"/>
          <w:szCs w:val="18"/>
        </w:rPr>
        <w:t>第</w:t>
      </w:r>
      <w:proofErr w:type="gramEnd"/>
      <w:r w:rsidR="002A2EEB">
        <w:fldChar w:fldCharType="begin"/>
      </w:r>
      <w:r w:rsidR="002A2EEB">
        <w:instrText xml:space="preserve"> HYPERLINK "https://ich.unesco.org/doc/src/LHE-20-15.COM-INF.7-ZH.docx" </w:instrText>
      </w:r>
      <w:r w:rsidR="002A2EEB">
        <w:fldChar w:fldCharType="separate"/>
      </w:r>
      <w:r w:rsidRPr="008D602E">
        <w:rPr>
          <w:rStyle w:val="Hyperlink"/>
          <w:rFonts w:asciiTheme="minorBidi" w:hAnsiTheme="minorBidi"/>
          <w:sz w:val="18"/>
          <w:szCs w:val="18"/>
        </w:rPr>
        <w:t>LHE/20/8.GA/INF.7</w:t>
      </w:r>
      <w:r w:rsidR="002A2EEB">
        <w:rPr>
          <w:rStyle w:val="Hyperlink"/>
          <w:rFonts w:asciiTheme="minorBidi" w:hAnsiTheme="minorBidi"/>
          <w:sz w:val="18"/>
          <w:szCs w:val="18"/>
        </w:rPr>
        <w:fldChar w:fldCharType="end"/>
      </w:r>
      <w:r w:rsidRPr="008D602E">
        <w:rPr>
          <w:rStyle w:val="Hyperlink"/>
          <w:rFonts w:ascii="SimSun" w:hAnsi="SimSun"/>
          <w:sz w:val="18"/>
          <w:szCs w:val="18"/>
        </w:rPr>
        <w:t>号文件</w:t>
      </w:r>
    </w:p>
  </w:footnote>
  <w:footnote w:id="11">
    <w:p w14:paraId="220A9C79" w14:textId="77777777" w:rsidR="00A3539C" w:rsidRPr="008D602E" w:rsidRDefault="00A3539C" w:rsidP="00A3539C">
      <w:pPr>
        <w:pStyle w:val="FootnoteText"/>
        <w:tabs>
          <w:tab w:val="left" w:pos="360"/>
          <w:tab w:val="left" w:pos="446"/>
          <w:tab w:val="left" w:pos="540"/>
        </w:tabs>
        <w:rPr>
          <w:rFonts w:asciiTheme="minorBidi" w:hAnsiTheme="minorBidi"/>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sz w:val="18"/>
          <w:szCs w:val="18"/>
        </w:rPr>
        <w:tab/>
      </w:r>
      <w:r w:rsidRPr="008D602E">
        <w:rPr>
          <w:rFonts w:asciiTheme="minorBidi" w:hAnsiTheme="minorBidi"/>
          <w:sz w:val="18"/>
          <w:szCs w:val="18"/>
        </w:rPr>
        <w:t>第</w:t>
      </w:r>
      <w:hyperlink r:id="rId7" w:history="1">
        <w:r w:rsidRPr="008D602E">
          <w:rPr>
            <w:rStyle w:val="Hyperlink"/>
            <w:rFonts w:asciiTheme="minorBidi" w:hAnsiTheme="minorBidi"/>
            <w:sz w:val="18"/>
            <w:szCs w:val="18"/>
          </w:rPr>
          <w:t>7.GA 8</w:t>
        </w:r>
      </w:hyperlink>
      <w:r w:rsidRPr="008D602E">
        <w:rPr>
          <w:rFonts w:asciiTheme="minorBidi" w:hAnsiTheme="minorBidi"/>
          <w:sz w:val="18"/>
          <w:szCs w:val="18"/>
        </w:rPr>
        <w:t>号决议</w:t>
      </w:r>
    </w:p>
  </w:footnote>
  <w:footnote w:id="12">
    <w:p w14:paraId="0C219717" w14:textId="77777777" w:rsidR="00A3539C" w:rsidRPr="008D602E"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noProof/>
          <w:sz w:val="18"/>
          <w:szCs w:val="18"/>
        </w:rPr>
        <w:t>第</w:t>
      </w:r>
      <w:r w:rsidRPr="008D602E">
        <w:rPr>
          <w:rFonts w:ascii="Arial" w:hAnsi="Arial" w:cs="Arial"/>
          <w:sz w:val="18"/>
          <w:szCs w:val="18"/>
        </w:rPr>
        <w:t xml:space="preserve"> </w:t>
      </w:r>
      <w:hyperlink r:id="rId8" w:history="1">
        <w:r w:rsidRPr="008D602E">
          <w:rPr>
            <w:rStyle w:val="Hyperlink"/>
            <w:rFonts w:ascii="Arial" w:hAnsi="Arial" w:cs="Arial"/>
            <w:sz w:val="18"/>
            <w:szCs w:val="18"/>
          </w:rPr>
          <w:t>13.COM 10</w:t>
        </w:r>
      </w:hyperlink>
      <w:r w:rsidRPr="008D602E">
        <w:rPr>
          <w:rFonts w:ascii="Arial" w:hAnsi="Arial" w:cs="Arial"/>
          <w:sz w:val="18"/>
          <w:szCs w:val="18"/>
        </w:rPr>
        <w:t>号决定</w:t>
      </w:r>
    </w:p>
  </w:footnote>
  <w:footnote w:id="13">
    <w:p w14:paraId="7FAE0B9E" w14:textId="77777777" w:rsidR="00A3539C" w:rsidRPr="008D602E"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sz w:val="18"/>
          <w:szCs w:val="18"/>
        </w:rPr>
        <w:t>会议原定于</w:t>
      </w:r>
      <w:r w:rsidRPr="008D602E">
        <w:rPr>
          <w:rFonts w:ascii="Arial" w:hAnsi="Arial" w:cs="Arial"/>
          <w:sz w:val="18"/>
          <w:szCs w:val="18"/>
        </w:rPr>
        <w:t>2020</w:t>
      </w:r>
      <w:r w:rsidRPr="008D602E">
        <w:rPr>
          <w:rFonts w:ascii="Arial" w:hAnsi="Arial" w:cs="Arial"/>
          <w:sz w:val="18"/>
          <w:szCs w:val="18"/>
        </w:rPr>
        <w:t>年</w:t>
      </w:r>
      <w:r w:rsidRPr="008D602E">
        <w:rPr>
          <w:rFonts w:ascii="Arial" w:hAnsi="Arial" w:cs="Arial"/>
          <w:sz w:val="18"/>
          <w:szCs w:val="18"/>
        </w:rPr>
        <w:t>3</w:t>
      </w:r>
      <w:r w:rsidRPr="008D602E">
        <w:rPr>
          <w:rFonts w:ascii="Arial" w:hAnsi="Arial" w:cs="Arial"/>
          <w:sz w:val="18"/>
          <w:szCs w:val="18"/>
        </w:rPr>
        <w:t>月举行，但由于</w:t>
      </w:r>
      <w:r w:rsidRPr="008D602E">
        <w:rPr>
          <w:rFonts w:ascii="Arial" w:hAnsi="Arial" w:cs="Arial"/>
          <w:sz w:val="18"/>
          <w:szCs w:val="18"/>
        </w:rPr>
        <w:t>2019</w:t>
      </w:r>
      <w:r w:rsidRPr="008D602E">
        <w:rPr>
          <w:rFonts w:ascii="Arial" w:hAnsi="Arial" w:cs="Arial"/>
          <w:sz w:val="18"/>
          <w:szCs w:val="18"/>
        </w:rPr>
        <w:t>冠状病毒病（</w:t>
      </w:r>
      <w:r w:rsidRPr="008D602E">
        <w:rPr>
          <w:rFonts w:ascii="Arial" w:hAnsi="Arial" w:cs="Arial"/>
          <w:sz w:val="18"/>
          <w:szCs w:val="18"/>
        </w:rPr>
        <w:t>COVID-19</w:t>
      </w:r>
      <w:r w:rsidRPr="008D602E">
        <w:rPr>
          <w:rFonts w:ascii="Arial" w:hAnsi="Arial" w:cs="Arial"/>
          <w:sz w:val="18"/>
          <w:szCs w:val="18"/>
        </w:rPr>
        <w:t>）大流行疫情，会议改期。</w:t>
      </w:r>
    </w:p>
  </w:footnote>
  <w:footnote w:id="14">
    <w:p w14:paraId="5300AA6D" w14:textId="77777777" w:rsidR="00A3539C" w:rsidRPr="008D602E"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noProof/>
          <w:sz w:val="18"/>
          <w:szCs w:val="18"/>
        </w:rPr>
        <w:t>第</w:t>
      </w:r>
      <w:r w:rsidRPr="008D602E">
        <w:rPr>
          <w:rStyle w:val="hps"/>
          <w:rFonts w:ascii="Arial" w:hAnsi="Arial" w:cs="Arial"/>
          <w:sz w:val="18"/>
          <w:szCs w:val="18"/>
        </w:rPr>
        <w:t xml:space="preserve"> </w:t>
      </w:r>
      <w:hyperlink r:id="rId9" w:history="1">
        <w:r w:rsidRPr="008D602E">
          <w:rPr>
            <w:rStyle w:val="Hyperlink"/>
            <w:rFonts w:ascii="Arial" w:hAnsi="Arial" w:cs="Arial"/>
            <w:sz w:val="18"/>
            <w:szCs w:val="18"/>
          </w:rPr>
          <w:t xml:space="preserve">8.COM </w:t>
        </w:r>
        <w:proofErr w:type="gramStart"/>
        <w:r w:rsidRPr="008D602E">
          <w:rPr>
            <w:rStyle w:val="Hyperlink"/>
            <w:rFonts w:ascii="Arial" w:hAnsi="Arial" w:cs="Arial"/>
            <w:sz w:val="18"/>
            <w:szCs w:val="18"/>
          </w:rPr>
          <w:t>5.c.</w:t>
        </w:r>
        <w:proofErr w:type="gramEnd"/>
        <w:r w:rsidRPr="008D602E">
          <w:rPr>
            <w:rStyle w:val="Hyperlink"/>
            <w:rFonts w:ascii="Arial" w:hAnsi="Arial" w:cs="Arial"/>
            <w:sz w:val="18"/>
            <w:szCs w:val="18"/>
          </w:rPr>
          <w:t>1</w:t>
        </w:r>
      </w:hyperlink>
      <w:r w:rsidRPr="008D602E">
        <w:rPr>
          <w:rStyle w:val="hps"/>
          <w:rFonts w:ascii="Arial" w:hAnsi="Arial" w:cs="Arial"/>
          <w:sz w:val="18"/>
          <w:szCs w:val="18"/>
        </w:rPr>
        <w:t>号决定；第</w:t>
      </w:r>
      <w:hyperlink r:id="rId10" w:history="1">
        <w:r w:rsidRPr="008D602E">
          <w:rPr>
            <w:rStyle w:val="Hyperlink"/>
            <w:rFonts w:ascii="Arial" w:hAnsi="Arial" w:cs="Arial"/>
            <w:sz w:val="18"/>
            <w:szCs w:val="18"/>
          </w:rPr>
          <w:t>10.COM 10</w:t>
        </w:r>
      </w:hyperlink>
      <w:r w:rsidRPr="008D602E">
        <w:rPr>
          <w:rStyle w:val="hps"/>
          <w:rFonts w:ascii="Arial" w:hAnsi="Arial" w:cs="Arial"/>
          <w:sz w:val="18"/>
          <w:szCs w:val="18"/>
        </w:rPr>
        <w:t>号决定第</w:t>
      </w:r>
      <w:r w:rsidRPr="008D602E">
        <w:rPr>
          <w:rStyle w:val="hps"/>
          <w:rFonts w:ascii="Arial" w:hAnsi="Arial" w:cs="Arial"/>
          <w:sz w:val="18"/>
          <w:szCs w:val="18"/>
        </w:rPr>
        <w:t>10</w:t>
      </w:r>
      <w:r w:rsidRPr="008D602E">
        <w:rPr>
          <w:rStyle w:val="hps"/>
          <w:rFonts w:ascii="Arial" w:hAnsi="Arial" w:cs="Arial"/>
          <w:sz w:val="18"/>
          <w:szCs w:val="18"/>
        </w:rPr>
        <w:t>段</w:t>
      </w:r>
    </w:p>
  </w:footnote>
  <w:footnote w:id="15">
    <w:p w14:paraId="5B970584" w14:textId="77777777" w:rsidR="00A3539C" w:rsidRPr="008D602E"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Fonts w:ascii="Arial" w:hAnsi="Arial" w:cs="Arial"/>
          <w:sz w:val="18"/>
          <w:szCs w:val="18"/>
        </w:rPr>
        <w:tab/>
      </w:r>
      <w:r w:rsidRPr="008D602E">
        <w:rPr>
          <w:rFonts w:ascii="Arial" w:hAnsi="Arial" w:cs="Arial"/>
          <w:sz w:val="18"/>
          <w:szCs w:val="18"/>
        </w:rPr>
        <w:t>欲获取本报告，</w:t>
      </w:r>
      <w:proofErr w:type="gramStart"/>
      <w:r w:rsidRPr="008D602E">
        <w:rPr>
          <w:rFonts w:ascii="Arial" w:hAnsi="Arial" w:cs="Arial"/>
          <w:sz w:val="18"/>
          <w:szCs w:val="18"/>
        </w:rPr>
        <w:t>请访问</w:t>
      </w:r>
      <w:proofErr w:type="gramEnd"/>
      <w:hyperlink r:id="rId11" w:history="1">
        <w:r w:rsidRPr="008D602E">
          <w:rPr>
            <w:rStyle w:val="Hyperlink"/>
            <w:rFonts w:ascii="Arial" w:hAnsi="Arial" w:cs="Arial"/>
            <w:sz w:val="18"/>
            <w:szCs w:val="18"/>
          </w:rPr>
          <w:t>https://ich.unesco.org/en/lighter-ways-of-sharing-ich-safeguarding-practices-00999</w:t>
        </w:r>
      </w:hyperlink>
    </w:p>
  </w:footnote>
  <w:footnote w:id="16">
    <w:p w14:paraId="4BBB84B3" w14:textId="77777777" w:rsidR="00A3539C" w:rsidRPr="000278A9" w:rsidRDefault="00A3539C" w:rsidP="00A3539C">
      <w:pPr>
        <w:pStyle w:val="FootnoteText"/>
        <w:tabs>
          <w:tab w:val="left" w:pos="450"/>
        </w:tabs>
        <w:rPr>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415091">
        <w:rPr>
          <w:rFonts w:ascii="Arial" w:hAnsi="Arial" w:cs="Arial"/>
          <w:sz w:val="18"/>
          <w:szCs w:val="18"/>
        </w:rPr>
        <w:tab/>
      </w:r>
      <w:r w:rsidRPr="00415091">
        <w:rPr>
          <w:rFonts w:ascii="Arial" w:hAnsi="Arial" w:cs="Arial"/>
          <w:sz w:val="18"/>
          <w:szCs w:val="18"/>
        </w:rPr>
        <w:t>第</w:t>
      </w:r>
      <w:hyperlink r:id="rId12" w:history="1">
        <w:r w:rsidRPr="00415091">
          <w:rPr>
            <w:rStyle w:val="Hyperlink"/>
            <w:rFonts w:ascii="Arial" w:hAnsi="Arial" w:cs="Arial"/>
            <w:sz w:val="18"/>
            <w:szCs w:val="18"/>
          </w:rPr>
          <w:t>12.COM 17</w:t>
        </w:r>
      </w:hyperlink>
      <w:r w:rsidRPr="00415091">
        <w:rPr>
          <w:rFonts w:ascii="Arial" w:hAnsi="Arial" w:cs="Arial"/>
          <w:sz w:val="18"/>
          <w:szCs w:val="18"/>
        </w:rPr>
        <w:t>号决定；</w:t>
      </w:r>
      <w:hyperlink r:id="rId13" w:history="1">
        <w:r w:rsidRPr="00415091">
          <w:rPr>
            <w:rFonts w:ascii="Arial" w:hAnsi="Arial" w:cs="Arial"/>
            <w:sz w:val="18"/>
            <w:szCs w:val="18"/>
          </w:rPr>
          <w:t>第</w:t>
        </w:r>
        <w:r w:rsidRPr="00415091">
          <w:rPr>
            <w:rStyle w:val="Hyperlink"/>
            <w:rFonts w:ascii="Arial" w:hAnsi="Arial" w:cs="Arial"/>
            <w:sz w:val="18"/>
            <w:szCs w:val="18"/>
          </w:rPr>
          <w:t xml:space="preserve"> 13.COM 13</w:t>
        </w:r>
      </w:hyperlink>
      <w:r w:rsidRPr="00415091">
        <w:rPr>
          <w:rFonts w:ascii="Arial" w:hAnsi="Arial" w:cs="Arial"/>
          <w:sz w:val="18"/>
          <w:szCs w:val="18"/>
        </w:rPr>
        <w:t>号决定</w:t>
      </w:r>
    </w:p>
  </w:footnote>
  <w:footnote w:id="17">
    <w:p w14:paraId="73DEA882" w14:textId="77777777" w:rsidR="00A3539C" w:rsidRPr="00415091" w:rsidRDefault="00A3539C" w:rsidP="00A3539C">
      <w:pPr>
        <w:pStyle w:val="FootnoteText"/>
        <w:tabs>
          <w:tab w:val="left" w:pos="450"/>
        </w:tabs>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415091">
        <w:rPr>
          <w:rFonts w:ascii="Arial" w:hAnsi="Arial" w:cs="Arial"/>
          <w:sz w:val="18"/>
          <w:szCs w:val="18"/>
        </w:rPr>
        <w:tab/>
      </w:r>
      <w:r w:rsidRPr="00415091">
        <w:rPr>
          <w:rFonts w:ascii="Arial" w:hAnsi="Arial" w:cs="Arial"/>
          <w:sz w:val="18"/>
          <w:szCs w:val="18"/>
        </w:rPr>
        <w:t>第</w:t>
      </w:r>
      <w:hyperlink r:id="rId14" w:history="1">
        <w:r w:rsidRPr="00415091">
          <w:rPr>
            <w:rStyle w:val="Hyperlink"/>
            <w:rFonts w:ascii="Arial" w:hAnsi="Arial" w:cs="Arial"/>
            <w:sz w:val="18"/>
            <w:szCs w:val="18"/>
          </w:rPr>
          <w:t>12.COM 6</w:t>
        </w:r>
      </w:hyperlink>
      <w:r w:rsidRPr="00415091">
        <w:rPr>
          <w:rFonts w:ascii="Arial" w:hAnsi="Arial" w:cs="Arial"/>
          <w:sz w:val="18"/>
          <w:szCs w:val="18"/>
        </w:rPr>
        <w:t>号决定</w:t>
      </w:r>
    </w:p>
  </w:footnote>
  <w:footnote w:id="18">
    <w:p w14:paraId="3FF36921" w14:textId="77777777" w:rsidR="00A3539C" w:rsidRPr="000278A9" w:rsidRDefault="00A3539C" w:rsidP="00A3539C">
      <w:pPr>
        <w:pStyle w:val="FootnoteText"/>
        <w:tabs>
          <w:tab w:val="left" w:pos="450"/>
        </w:tabs>
        <w:rPr>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415091">
        <w:rPr>
          <w:rFonts w:ascii="Arial" w:hAnsi="Arial" w:cs="Arial"/>
          <w:sz w:val="18"/>
          <w:szCs w:val="18"/>
        </w:rPr>
        <w:tab/>
      </w:r>
      <w:r w:rsidRPr="00415091">
        <w:rPr>
          <w:rFonts w:ascii="Arial" w:hAnsi="Arial" w:cs="Arial"/>
          <w:sz w:val="18"/>
          <w:szCs w:val="18"/>
        </w:rPr>
        <w:t>第</w:t>
      </w:r>
      <w:hyperlink r:id="rId15" w:history="1">
        <w:r w:rsidRPr="00415091">
          <w:rPr>
            <w:rStyle w:val="Hyperlink"/>
            <w:rFonts w:ascii="Arial" w:hAnsi="Arial" w:cs="Arial"/>
            <w:sz w:val="18"/>
            <w:szCs w:val="18"/>
          </w:rPr>
          <w:t>11.COM 15</w:t>
        </w:r>
      </w:hyperlink>
      <w:r w:rsidRPr="00415091">
        <w:rPr>
          <w:rFonts w:ascii="Arial" w:hAnsi="Arial" w:cs="Arial"/>
          <w:sz w:val="18"/>
          <w:szCs w:val="18"/>
        </w:rPr>
        <w:t>号决定；第</w:t>
      </w:r>
      <w:hyperlink r:id="rId16" w:history="1">
        <w:r w:rsidRPr="00415091">
          <w:rPr>
            <w:rStyle w:val="Hyperlink"/>
            <w:rFonts w:ascii="Arial" w:hAnsi="Arial" w:cs="Arial"/>
            <w:sz w:val="18"/>
            <w:szCs w:val="18"/>
          </w:rPr>
          <w:t>12.COM 15</w:t>
        </w:r>
      </w:hyperlink>
      <w:r w:rsidRPr="00415091">
        <w:rPr>
          <w:rFonts w:ascii="Arial" w:hAnsi="Arial" w:cs="Arial"/>
          <w:sz w:val="18"/>
          <w:szCs w:val="18"/>
        </w:rPr>
        <w:t>号决定；和第</w:t>
      </w:r>
      <w:hyperlink r:id="rId17" w:history="1">
        <w:r w:rsidRPr="00415091">
          <w:rPr>
            <w:rStyle w:val="Hyperlink"/>
            <w:rFonts w:ascii="Arial" w:hAnsi="Arial" w:cs="Arial"/>
            <w:sz w:val="18"/>
            <w:szCs w:val="18"/>
          </w:rPr>
          <w:t>13.COM 11</w:t>
        </w:r>
      </w:hyperlink>
      <w:r w:rsidRPr="00415091">
        <w:rPr>
          <w:rFonts w:ascii="Arial" w:hAnsi="Arial" w:cs="Arial"/>
          <w:sz w:val="18"/>
          <w:szCs w:val="18"/>
        </w:rPr>
        <w:t>号决定</w:t>
      </w:r>
    </w:p>
  </w:footnote>
  <w:footnote w:id="19">
    <w:p w14:paraId="7814F206" w14:textId="77777777" w:rsidR="00A3539C" w:rsidRPr="000278A9" w:rsidRDefault="00A3539C" w:rsidP="00A3539C">
      <w:pPr>
        <w:pStyle w:val="FootnoteText"/>
        <w:ind w:left="567" w:hanging="567"/>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hint="eastAsia"/>
          <w:sz w:val="18"/>
          <w:szCs w:val="18"/>
        </w:rPr>
        <w:t>.</w:t>
      </w:r>
      <w:r w:rsidRPr="000278A9">
        <w:rPr>
          <w:rFonts w:ascii="Arial" w:hAnsi="Arial" w:cs="Arial"/>
          <w:sz w:val="18"/>
          <w:szCs w:val="18"/>
        </w:rPr>
        <w:tab/>
      </w:r>
      <w:r w:rsidRPr="000278A9">
        <w:rPr>
          <w:rFonts w:ascii="Arial" w:hAnsi="Arial" w:cs="Arial"/>
          <w:sz w:val="18"/>
          <w:szCs w:val="18"/>
        </w:rPr>
        <w:t>对于每年提交的提名文件，秘书处组织了六次评估机构会议，评估了</w:t>
      </w:r>
      <w:r w:rsidRPr="000278A9">
        <w:rPr>
          <w:rFonts w:ascii="Arial" w:hAnsi="Arial" w:cs="Arial"/>
          <w:sz w:val="18"/>
          <w:szCs w:val="18"/>
        </w:rPr>
        <w:t>2018</w:t>
      </w:r>
      <w:r w:rsidRPr="000278A9">
        <w:rPr>
          <w:rFonts w:ascii="Arial" w:hAnsi="Arial" w:cs="Arial"/>
          <w:sz w:val="18"/>
          <w:szCs w:val="18"/>
        </w:rPr>
        <w:t>周期的</w:t>
      </w:r>
      <w:r w:rsidRPr="000278A9">
        <w:rPr>
          <w:rFonts w:ascii="Arial" w:hAnsi="Arial" w:cs="Arial"/>
          <w:sz w:val="18"/>
          <w:szCs w:val="18"/>
        </w:rPr>
        <w:t>50</w:t>
      </w:r>
      <w:r w:rsidRPr="000278A9">
        <w:rPr>
          <w:rFonts w:ascii="Arial" w:hAnsi="Arial" w:cs="Arial"/>
          <w:sz w:val="18"/>
          <w:szCs w:val="18"/>
        </w:rPr>
        <w:t>份提名文件和</w:t>
      </w:r>
      <w:r w:rsidRPr="000278A9">
        <w:rPr>
          <w:rFonts w:ascii="Arial" w:hAnsi="Arial" w:cs="Arial"/>
          <w:sz w:val="18"/>
          <w:szCs w:val="18"/>
        </w:rPr>
        <w:t>2019</w:t>
      </w:r>
      <w:r w:rsidRPr="000278A9">
        <w:rPr>
          <w:rFonts w:ascii="Arial" w:hAnsi="Arial" w:cs="Arial"/>
          <w:sz w:val="18"/>
          <w:szCs w:val="18"/>
        </w:rPr>
        <w:t>周期的</w:t>
      </w:r>
      <w:r w:rsidRPr="000278A9">
        <w:rPr>
          <w:rFonts w:ascii="Arial" w:hAnsi="Arial" w:cs="Arial"/>
          <w:sz w:val="18"/>
          <w:szCs w:val="18"/>
        </w:rPr>
        <w:t>52</w:t>
      </w:r>
      <w:r w:rsidRPr="000278A9">
        <w:rPr>
          <w:rFonts w:ascii="Arial" w:hAnsi="Arial" w:cs="Arial"/>
          <w:sz w:val="18"/>
          <w:szCs w:val="18"/>
        </w:rPr>
        <w:t>份提名文件。秘书处还管理了</w:t>
      </w:r>
      <w:r w:rsidRPr="000278A9">
        <w:rPr>
          <w:rFonts w:ascii="Arial" w:hAnsi="Arial" w:cs="Arial"/>
          <w:sz w:val="18"/>
          <w:szCs w:val="18"/>
        </w:rPr>
        <w:t>2020</w:t>
      </w:r>
      <w:r w:rsidRPr="000278A9">
        <w:rPr>
          <w:rFonts w:ascii="Arial" w:hAnsi="Arial" w:cs="Arial"/>
          <w:sz w:val="18"/>
          <w:szCs w:val="18"/>
        </w:rPr>
        <w:t>周期的</w:t>
      </w:r>
      <w:r w:rsidRPr="000278A9">
        <w:rPr>
          <w:rFonts w:ascii="Arial" w:hAnsi="Arial" w:cs="Arial"/>
          <w:sz w:val="18"/>
          <w:szCs w:val="18"/>
        </w:rPr>
        <w:t>52</w:t>
      </w:r>
      <w:r w:rsidRPr="000278A9">
        <w:rPr>
          <w:rFonts w:ascii="Arial" w:hAnsi="Arial" w:cs="Arial"/>
          <w:sz w:val="18"/>
          <w:szCs w:val="18"/>
        </w:rPr>
        <w:t>个提名文件的技术完整性。</w:t>
      </w:r>
    </w:p>
  </w:footnote>
  <w:footnote w:id="20">
    <w:p w14:paraId="5695C49E" w14:textId="77777777" w:rsidR="00A3539C" w:rsidRPr="000278A9" w:rsidRDefault="00A3539C" w:rsidP="00A3539C">
      <w:pPr>
        <w:pStyle w:val="FootnoteText"/>
        <w:tabs>
          <w:tab w:val="left" w:pos="567"/>
        </w:tabs>
        <w:ind w:left="567" w:hanging="567"/>
        <w:jc w:val="both"/>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0278A9">
        <w:rPr>
          <w:rFonts w:ascii="Arial" w:hAnsi="Arial" w:cs="Arial"/>
          <w:sz w:val="18"/>
          <w:szCs w:val="18"/>
        </w:rPr>
        <w:tab/>
      </w:r>
      <w:r w:rsidRPr="000278A9">
        <w:rPr>
          <w:rFonts w:ascii="Arial" w:hAnsi="Arial" w:cs="Arial"/>
          <w:b/>
          <w:bCs/>
          <w:sz w:val="18"/>
          <w:szCs w:val="18"/>
        </w:rPr>
        <w:t>2018</w:t>
      </w:r>
      <w:r w:rsidRPr="000278A9">
        <w:rPr>
          <w:rFonts w:ascii="Arial" w:hAnsi="Arial" w:cs="Arial"/>
          <w:b/>
          <w:bCs/>
          <w:sz w:val="18"/>
          <w:szCs w:val="18"/>
        </w:rPr>
        <w:t>年举行的会议</w:t>
      </w:r>
      <w:r w:rsidRPr="000278A9">
        <w:rPr>
          <w:rFonts w:ascii="Arial" w:hAnsi="Arial" w:cs="Arial"/>
          <w:sz w:val="18"/>
          <w:szCs w:val="18"/>
        </w:rPr>
        <w:t>：</w:t>
      </w:r>
    </w:p>
    <w:p w14:paraId="4AA4C5BA" w14:textId="77777777" w:rsidR="00A3539C" w:rsidRPr="000278A9" w:rsidRDefault="00A3539C" w:rsidP="00A3539C">
      <w:pPr>
        <w:pStyle w:val="FootnoteText"/>
        <w:ind w:left="720"/>
        <w:rPr>
          <w:rFonts w:ascii="Arial" w:hAnsi="Arial" w:cs="Arial"/>
          <w:sz w:val="18"/>
          <w:szCs w:val="18"/>
        </w:rPr>
      </w:pPr>
      <w:r w:rsidRPr="000278A9">
        <w:rPr>
          <w:rFonts w:ascii="Arial" w:hAnsi="Arial" w:cs="Arial"/>
          <w:sz w:val="18"/>
          <w:szCs w:val="18"/>
        </w:rPr>
        <w:t>13</w:t>
      </w:r>
      <w:r>
        <w:rPr>
          <w:rFonts w:ascii="Arial" w:hAnsi="Arial" w:cs="Arial" w:hint="eastAsia"/>
          <w:sz w:val="18"/>
          <w:szCs w:val="18"/>
        </w:rPr>
        <w:t>届委员会</w:t>
      </w:r>
      <w:r w:rsidRPr="000278A9">
        <w:rPr>
          <w:rFonts w:ascii="Arial" w:hAnsi="Arial" w:cs="Arial"/>
          <w:sz w:val="18"/>
          <w:szCs w:val="18"/>
        </w:rPr>
        <w:t>主席团的</w:t>
      </w:r>
      <w:r w:rsidRPr="000278A9">
        <w:rPr>
          <w:rFonts w:ascii="Arial" w:hAnsi="Arial" w:cs="Arial"/>
          <w:sz w:val="18"/>
          <w:szCs w:val="18"/>
        </w:rPr>
        <w:t>3</w:t>
      </w:r>
      <w:r w:rsidRPr="000278A9">
        <w:rPr>
          <w:rFonts w:ascii="Arial" w:hAnsi="Arial" w:cs="Arial"/>
          <w:sz w:val="18"/>
          <w:szCs w:val="18"/>
        </w:rPr>
        <w:t>次会议；</w:t>
      </w:r>
    </w:p>
    <w:p w14:paraId="2E4252BA"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关于</w:t>
      </w:r>
      <w:r w:rsidRPr="000278A9">
        <w:rPr>
          <w:rFonts w:ascii="Arial" w:hAnsi="Arial" w:cs="Arial"/>
          <w:sz w:val="18"/>
          <w:szCs w:val="18"/>
        </w:rPr>
        <w:t>2003</w:t>
      </w:r>
      <w:r w:rsidRPr="000278A9">
        <w:rPr>
          <w:rFonts w:ascii="Arial" w:hAnsi="Arial" w:cs="Arial"/>
          <w:sz w:val="18"/>
          <w:szCs w:val="18"/>
        </w:rPr>
        <w:t>年《公约》总体成果框架的信息交流会议，</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4</w:t>
      </w:r>
      <w:r w:rsidRPr="000278A9">
        <w:rPr>
          <w:rFonts w:ascii="Arial" w:hAnsi="Arial" w:cs="Arial"/>
          <w:sz w:val="18"/>
          <w:szCs w:val="18"/>
        </w:rPr>
        <w:t>月</w:t>
      </w:r>
      <w:r w:rsidRPr="000278A9">
        <w:rPr>
          <w:rFonts w:ascii="Arial" w:hAnsi="Arial" w:cs="Arial"/>
          <w:sz w:val="18"/>
          <w:szCs w:val="18"/>
        </w:rPr>
        <w:t>20</w:t>
      </w:r>
      <w:r w:rsidRPr="000278A9">
        <w:rPr>
          <w:rFonts w:ascii="Arial" w:hAnsi="Arial" w:cs="Arial"/>
          <w:sz w:val="18"/>
          <w:szCs w:val="18"/>
        </w:rPr>
        <w:t>日；</w:t>
      </w:r>
    </w:p>
    <w:p w14:paraId="416C8176"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《公约》缔约国大会第七届会议，教科文组织总部，</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6</w:t>
      </w:r>
      <w:r w:rsidRPr="000278A9">
        <w:rPr>
          <w:rFonts w:ascii="Arial" w:hAnsi="Arial" w:cs="Arial"/>
          <w:sz w:val="18"/>
          <w:szCs w:val="18"/>
        </w:rPr>
        <w:t>月</w:t>
      </w:r>
      <w:r w:rsidRPr="000278A9">
        <w:rPr>
          <w:rFonts w:ascii="Arial" w:hAnsi="Arial" w:cs="Arial"/>
          <w:sz w:val="18"/>
          <w:szCs w:val="18"/>
        </w:rPr>
        <w:t>4-6</w:t>
      </w:r>
      <w:r w:rsidRPr="000278A9">
        <w:rPr>
          <w:rFonts w:ascii="Arial" w:hAnsi="Arial" w:cs="Arial"/>
          <w:sz w:val="18"/>
          <w:szCs w:val="18"/>
        </w:rPr>
        <w:t>日；</w:t>
      </w:r>
    </w:p>
    <w:p w14:paraId="7AAF682D"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为</w:t>
      </w:r>
      <w:r w:rsidRPr="000278A9">
        <w:rPr>
          <w:rFonts w:ascii="Arial" w:hAnsi="Arial" w:cs="Arial"/>
          <w:sz w:val="18"/>
          <w:szCs w:val="18"/>
        </w:rPr>
        <w:t>2018</w:t>
      </w:r>
      <w:r w:rsidRPr="000278A9">
        <w:rPr>
          <w:rFonts w:ascii="Arial" w:hAnsi="Arial" w:cs="Arial"/>
          <w:sz w:val="18"/>
          <w:szCs w:val="18"/>
        </w:rPr>
        <w:t>周期举行的</w:t>
      </w:r>
      <w:r w:rsidRPr="000278A9">
        <w:rPr>
          <w:rFonts w:ascii="Arial" w:hAnsi="Arial" w:cs="Arial"/>
          <w:sz w:val="18"/>
          <w:szCs w:val="18"/>
        </w:rPr>
        <w:t>3</w:t>
      </w:r>
      <w:r w:rsidRPr="000278A9">
        <w:rPr>
          <w:rFonts w:ascii="Arial" w:hAnsi="Arial" w:cs="Arial"/>
          <w:sz w:val="18"/>
          <w:szCs w:val="18"/>
        </w:rPr>
        <w:t>次评估机构会议；和</w:t>
      </w:r>
    </w:p>
    <w:p w14:paraId="363C7E29"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政府间委员会第十三届会议，毛里求斯共和国路易港，</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11</w:t>
      </w:r>
      <w:r w:rsidRPr="000278A9">
        <w:rPr>
          <w:rFonts w:ascii="Arial" w:hAnsi="Arial" w:cs="Arial"/>
          <w:sz w:val="18"/>
          <w:szCs w:val="18"/>
        </w:rPr>
        <w:t>月</w:t>
      </w:r>
      <w:r w:rsidRPr="000278A9">
        <w:rPr>
          <w:rFonts w:ascii="Arial" w:hAnsi="Arial" w:cs="Arial"/>
          <w:sz w:val="18"/>
          <w:szCs w:val="18"/>
        </w:rPr>
        <w:t>26</w:t>
      </w:r>
      <w:r w:rsidRPr="000278A9">
        <w:rPr>
          <w:rFonts w:ascii="Arial" w:hAnsi="Arial" w:cs="Arial"/>
          <w:sz w:val="18"/>
          <w:szCs w:val="18"/>
        </w:rPr>
        <w:t>日至</w:t>
      </w:r>
      <w:r w:rsidRPr="000278A9">
        <w:rPr>
          <w:rFonts w:ascii="Arial" w:hAnsi="Arial" w:cs="Arial"/>
          <w:sz w:val="18"/>
          <w:szCs w:val="18"/>
        </w:rPr>
        <w:t>12</w:t>
      </w:r>
      <w:r w:rsidRPr="000278A9">
        <w:rPr>
          <w:rFonts w:ascii="Arial" w:hAnsi="Arial" w:cs="Arial"/>
          <w:sz w:val="18"/>
          <w:szCs w:val="18"/>
        </w:rPr>
        <w:t>月</w:t>
      </w:r>
      <w:r w:rsidRPr="000278A9">
        <w:rPr>
          <w:rFonts w:ascii="Arial" w:hAnsi="Arial" w:cs="Arial"/>
          <w:sz w:val="18"/>
          <w:szCs w:val="18"/>
        </w:rPr>
        <w:t>1 </w:t>
      </w:r>
      <w:r w:rsidRPr="000278A9">
        <w:rPr>
          <w:rFonts w:ascii="Arial" w:hAnsi="Arial" w:cs="Arial"/>
          <w:sz w:val="18"/>
          <w:szCs w:val="18"/>
        </w:rPr>
        <w:t>日。</w:t>
      </w:r>
    </w:p>
    <w:p w14:paraId="49C0AF74" w14:textId="77777777" w:rsidR="00A3539C" w:rsidRPr="000278A9" w:rsidRDefault="00A3539C" w:rsidP="00A3539C">
      <w:pPr>
        <w:pStyle w:val="FootnoteText"/>
        <w:ind w:left="567"/>
        <w:jc w:val="both"/>
        <w:rPr>
          <w:rFonts w:ascii="Arial" w:hAnsi="Arial" w:cs="Arial"/>
          <w:b/>
          <w:sz w:val="18"/>
          <w:szCs w:val="18"/>
        </w:rPr>
      </w:pPr>
      <w:r w:rsidRPr="000278A9">
        <w:rPr>
          <w:rFonts w:ascii="Arial" w:hAnsi="Arial" w:cs="Arial"/>
          <w:b/>
          <w:bCs/>
          <w:sz w:val="18"/>
          <w:szCs w:val="18"/>
        </w:rPr>
        <w:t>2019</w:t>
      </w:r>
      <w:r w:rsidRPr="000278A9">
        <w:rPr>
          <w:rFonts w:ascii="Arial" w:hAnsi="Arial" w:cs="Arial"/>
          <w:b/>
          <w:bCs/>
          <w:sz w:val="18"/>
          <w:szCs w:val="18"/>
        </w:rPr>
        <w:t>年举行的会议：</w:t>
      </w:r>
    </w:p>
    <w:p w14:paraId="0017D6B4"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14</w:t>
      </w:r>
      <w:r>
        <w:rPr>
          <w:rFonts w:ascii="Arial" w:hAnsi="Arial" w:cs="Arial" w:hint="eastAsia"/>
          <w:sz w:val="18"/>
          <w:szCs w:val="18"/>
        </w:rPr>
        <w:t>届委员会</w:t>
      </w:r>
      <w:r w:rsidRPr="000278A9">
        <w:rPr>
          <w:rFonts w:ascii="Arial" w:hAnsi="Arial" w:cs="Arial"/>
          <w:sz w:val="18"/>
          <w:szCs w:val="18"/>
        </w:rPr>
        <w:t>主席团的</w:t>
      </w:r>
      <w:r w:rsidRPr="000278A9">
        <w:rPr>
          <w:rFonts w:ascii="Arial" w:hAnsi="Arial" w:cs="Arial"/>
          <w:sz w:val="18"/>
          <w:szCs w:val="18"/>
        </w:rPr>
        <w:t>4</w:t>
      </w:r>
      <w:r w:rsidRPr="000278A9">
        <w:rPr>
          <w:rFonts w:ascii="Arial" w:hAnsi="Arial" w:cs="Arial"/>
          <w:sz w:val="18"/>
          <w:szCs w:val="18"/>
        </w:rPr>
        <w:t>次会议；</w:t>
      </w:r>
    </w:p>
    <w:p w14:paraId="2D945789"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为</w:t>
      </w:r>
      <w:r w:rsidRPr="000278A9">
        <w:rPr>
          <w:rFonts w:ascii="Arial" w:hAnsi="Arial" w:cs="Arial"/>
          <w:sz w:val="18"/>
          <w:szCs w:val="18"/>
        </w:rPr>
        <w:t>2019</w:t>
      </w:r>
      <w:r w:rsidRPr="000278A9">
        <w:rPr>
          <w:rFonts w:ascii="Arial" w:hAnsi="Arial" w:cs="Arial"/>
          <w:sz w:val="18"/>
          <w:szCs w:val="18"/>
        </w:rPr>
        <w:t>周期举行的</w:t>
      </w:r>
      <w:r w:rsidRPr="000278A9">
        <w:rPr>
          <w:rFonts w:ascii="Arial" w:hAnsi="Arial" w:cs="Arial"/>
          <w:sz w:val="18"/>
          <w:szCs w:val="18"/>
        </w:rPr>
        <w:t>3</w:t>
      </w:r>
      <w:r w:rsidRPr="000278A9">
        <w:rPr>
          <w:rFonts w:ascii="Arial" w:hAnsi="Arial" w:cs="Arial"/>
          <w:sz w:val="18"/>
          <w:szCs w:val="18"/>
        </w:rPr>
        <w:t>次评估机构会议；</w:t>
      </w:r>
    </w:p>
    <w:p w14:paraId="2EEEF9B0"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关于</w:t>
      </w:r>
      <w:r w:rsidRPr="000278A9">
        <w:rPr>
          <w:rFonts w:ascii="Arial" w:hAnsi="Arial" w:cs="Arial"/>
          <w:sz w:val="18"/>
          <w:szCs w:val="18"/>
        </w:rPr>
        <w:t>2019</w:t>
      </w:r>
      <w:r w:rsidRPr="000278A9">
        <w:rPr>
          <w:rFonts w:ascii="Arial" w:hAnsi="Arial" w:cs="Arial"/>
          <w:sz w:val="18"/>
          <w:szCs w:val="18"/>
        </w:rPr>
        <w:t>年待审查提名临时性上游对话的信息交流会，</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3</w:t>
      </w:r>
      <w:r w:rsidRPr="000278A9">
        <w:rPr>
          <w:rFonts w:ascii="Arial" w:hAnsi="Arial" w:cs="Arial"/>
          <w:sz w:val="18"/>
          <w:szCs w:val="18"/>
        </w:rPr>
        <w:t>月；</w:t>
      </w:r>
    </w:p>
    <w:p w14:paraId="20EDB107"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关于经认证的非政府组织在</w:t>
      </w:r>
      <w:r w:rsidRPr="000278A9">
        <w:rPr>
          <w:rFonts w:ascii="Arial" w:hAnsi="Arial" w:cs="Arial"/>
          <w:sz w:val="18"/>
          <w:szCs w:val="18"/>
        </w:rPr>
        <w:t>2003</w:t>
      </w:r>
      <w:r w:rsidRPr="000278A9">
        <w:rPr>
          <w:rFonts w:ascii="Arial" w:hAnsi="Arial" w:cs="Arial"/>
          <w:sz w:val="18"/>
          <w:szCs w:val="18"/>
        </w:rPr>
        <w:t>年《公约》下的作用协商会议，</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4</w:t>
      </w:r>
      <w:r w:rsidRPr="000278A9">
        <w:rPr>
          <w:rFonts w:ascii="Arial" w:hAnsi="Arial" w:cs="Arial"/>
          <w:sz w:val="18"/>
          <w:szCs w:val="18"/>
        </w:rPr>
        <w:t>月</w:t>
      </w:r>
      <w:r w:rsidRPr="000278A9">
        <w:rPr>
          <w:rFonts w:ascii="Arial" w:hAnsi="Arial" w:cs="Arial"/>
          <w:sz w:val="18"/>
          <w:szCs w:val="18"/>
        </w:rPr>
        <w:t>18</w:t>
      </w:r>
      <w:r w:rsidRPr="000278A9">
        <w:rPr>
          <w:rFonts w:ascii="Arial" w:hAnsi="Arial" w:cs="Arial"/>
          <w:sz w:val="18"/>
          <w:szCs w:val="18"/>
        </w:rPr>
        <w:t>日；</w:t>
      </w:r>
    </w:p>
    <w:p w14:paraId="59AD1615"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紧急情况下非物质文化遗产专家会议，</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5</w:t>
      </w:r>
      <w:r w:rsidRPr="000278A9">
        <w:rPr>
          <w:rFonts w:ascii="Arial" w:hAnsi="Arial" w:cs="Arial"/>
          <w:sz w:val="18"/>
          <w:szCs w:val="18"/>
        </w:rPr>
        <w:t>月</w:t>
      </w:r>
      <w:r w:rsidRPr="000278A9">
        <w:rPr>
          <w:rFonts w:ascii="Arial" w:hAnsi="Arial" w:cs="Arial"/>
          <w:sz w:val="18"/>
          <w:szCs w:val="18"/>
        </w:rPr>
        <w:t>21-22</w:t>
      </w:r>
      <w:r w:rsidRPr="000278A9">
        <w:rPr>
          <w:rFonts w:ascii="Arial" w:hAnsi="Arial" w:cs="Arial"/>
          <w:sz w:val="18"/>
          <w:szCs w:val="18"/>
        </w:rPr>
        <w:t>日；</w:t>
      </w:r>
      <w:r w:rsidRPr="000278A9">
        <w:rPr>
          <w:rFonts w:ascii="Arial" w:hAnsi="Arial" w:cs="Arial"/>
          <w:sz w:val="18"/>
          <w:szCs w:val="18"/>
        </w:rPr>
        <w:t xml:space="preserve"> </w:t>
      </w:r>
      <w:r w:rsidRPr="000278A9">
        <w:rPr>
          <w:rFonts w:ascii="Arial" w:hAnsi="Arial" w:cs="Arial"/>
          <w:sz w:val="18"/>
          <w:szCs w:val="18"/>
        </w:rPr>
        <w:t>和</w:t>
      </w:r>
    </w:p>
    <w:p w14:paraId="60351AD7" w14:textId="77777777" w:rsidR="00A3539C" w:rsidRPr="000278A9" w:rsidRDefault="00A3539C" w:rsidP="00A3539C">
      <w:pPr>
        <w:pStyle w:val="FootnoteText"/>
        <w:ind w:left="720"/>
        <w:jc w:val="both"/>
        <w:rPr>
          <w:rFonts w:ascii="Arial" w:hAnsi="Arial" w:cs="Arial"/>
          <w:sz w:val="18"/>
          <w:szCs w:val="18"/>
        </w:rPr>
      </w:pPr>
      <w:r w:rsidRPr="000278A9">
        <w:rPr>
          <w:rFonts w:ascii="Arial" w:hAnsi="Arial" w:cs="Arial"/>
          <w:sz w:val="18"/>
          <w:szCs w:val="18"/>
        </w:rPr>
        <w:t>政府间委员会第</w:t>
      </w:r>
      <w:r w:rsidRPr="000278A9">
        <w:rPr>
          <w:rFonts w:ascii="Arial" w:hAnsi="Arial" w:cs="Arial"/>
          <w:sz w:val="18"/>
          <w:szCs w:val="18"/>
        </w:rPr>
        <w:t>14</w:t>
      </w:r>
      <w:r w:rsidRPr="000278A9">
        <w:rPr>
          <w:rFonts w:ascii="Arial" w:hAnsi="Arial" w:cs="Arial"/>
          <w:sz w:val="18"/>
          <w:szCs w:val="18"/>
        </w:rPr>
        <w:t>届会议，哥伦比亚波哥大，</w:t>
      </w:r>
      <w:r w:rsidRPr="000278A9">
        <w:rPr>
          <w:rFonts w:ascii="Arial" w:hAnsi="Arial" w:cs="Arial"/>
          <w:sz w:val="18"/>
          <w:szCs w:val="18"/>
        </w:rPr>
        <w:t>2020</w:t>
      </w:r>
      <w:r w:rsidRPr="000278A9">
        <w:rPr>
          <w:rFonts w:ascii="Arial" w:hAnsi="Arial" w:cs="Arial"/>
          <w:sz w:val="18"/>
          <w:szCs w:val="18"/>
        </w:rPr>
        <w:t>年</w:t>
      </w:r>
      <w:r w:rsidRPr="000278A9">
        <w:rPr>
          <w:rFonts w:ascii="Arial" w:hAnsi="Arial" w:cs="Arial"/>
          <w:sz w:val="18"/>
          <w:szCs w:val="18"/>
        </w:rPr>
        <w:t>12</w:t>
      </w:r>
      <w:r w:rsidRPr="000278A9">
        <w:rPr>
          <w:rFonts w:ascii="Arial" w:hAnsi="Arial" w:cs="Arial"/>
          <w:sz w:val="18"/>
          <w:szCs w:val="18"/>
        </w:rPr>
        <w:t>月</w:t>
      </w:r>
      <w:r w:rsidRPr="000278A9">
        <w:rPr>
          <w:rFonts w:ascii="Arial" w:hAnsi="Arial" w:cs="Arial"/>
          <w:sz w:val="18"/>
          <w:szCs w:val="18"/>
        </w:rPr>
        <w:t>9</w:t>
      </w:r>
      <w:r w:rsidRPr="000278A9">
        <w:rPr>
          <w:rFonts w:ascii="Arial" w:hAnsi="Arial" w:cs="Arial"/>
          <w:sz w:val="18"/>
          <w:szCs w:val="18"/>
        </w:rPr>
        <w:t>日至</w:t>
      </w:r>
      <w:r w:rsidRPr="000278A9">
        <w:rPr>
          <w:rFonts w:ascii="Arial" w:hAnsi="Arial" w:cs="Arial"/>
          <w:sz w:val="18"/>
          <w:szCs w:val="18"/>
        </w:rPr>
        <w:t>14</w:t>
      </w:r>
      <w:r w:rsidRPr="000278A9">
        <w:rPr>
          <w:rFonts w:ascii="Arial" w:hAnsi="Arial" w:cs="Arial"/>
          <w:sz w:val="18"/>
          <w:szCs w:val="18"/>
        </w:rPr>
        <w:t>日</w:t>
      </w:r>
    </w:p>
  </w:footnote>
  <w:footnote w:id="21">
    <w:p w14:paraId="70538391" w14:textId="77777777" w:rsidR="00A3539C" w:rsidRPr="000278A9" w:rsidRDefault="00A3539C" w:rsidP="00A3539C">
      <w:pPr>
        <w:pStyle w:val="FootnoteText"/>
        <w:tabs>
          <w:tab w:val="left" w:pos="567"/>
        </w:tabs>
        <w:ind w:left="567" w:hanging="567"/>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0278A9">
        <w:rPr>
          <w:rFonts w:ascii="Arial" w:hAnsi="Arial" w:cs="Arial"/>
          <w:sz w:val="18"/>
          <w:szCs w:val="18"/>
        </w:rPr>
        <w:tab/>
      </w:r>
      <w:r w:rsidRPr="000278A9">
        <w:rPr>
          <w:rFonts w:ascii="Arial" w:hAnsi="Arial" w:cs="Arial"/>
          <w:sz w:val="18"/>
          <w:szCs w:val="18"/>
        </w:rPr>
        <w:t>阿拉木图（</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6</w:t>
      </w:r>
      <w:r w:rsidRPr="000278A9">
        <w:rPr>
          <w:rFonts w:ascii="Arial" w:hAnsi="Arial" w:cs="Arial"/>
          <w:sz w:val="18"/>
          <w:szCs w:val="18"/>
        </w:rPr>
        <w:t>月</w:t>
      </w:r>
      <w:r w:rsidRPr="000278A9">
        <w:rPr>
          <w:rFonts w:ascii="Arial" w:hAnsi="Arial" w:cs="Arial"/>
          <w:sz w:val="18"/>
          <w:szCs w:val="18"/>
        </w:rPr>
        <w:t>18-22</w:t>
      </w:r>
      <w:r w:rsidRPr="000278A9">
        <w:rPr>
          <w:rFonts w:ascii="Arial" w:hAnsi="Arial" w:cs="Arial"/>
          <w:sz w:val="18"/>
          <w:szCs w:val="18"/>
        </w:rPr>
        <w:t>日），杭州（</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7</w:t>
      </w:r>
      <w:r w:rsidRPr="000278A9">
        <w:rPr>
          <w:rFonts w:ascii="Arial" w:hAnsi="Arial" w:cs="Arial"/>
          <w:sz w:val="18"/>
          <w:szCs w:val="18"/>
        </w:rPr>
        <w:t>月</w:t>
      </w:r>
      <w:r w:rsidRPr="000278A9">
        <w:rPr>
          <w:rFonts w:ascii="Arial" w:hAnsi="Arial" w:cs="Arial"/>
          <w:sz w:val="18"/>
          <w:szCs w:val="18"/>
        </w:rPr>
        <w:t>2-6</w:t>
      </w:r>
      <w:r w:rsidRPr="000278A9">
        <w:rPr>
          <w:rFonts w:ascii="Arial" w:hAnsi="Arial" w:cs="Arial"/>
          <w:sz w:val="18"/>
          <w:szCs w:val="18"/>
        </w:rPr>
        <w:t>日），索非亚（</w:t>
      </w:r>
      <w:r w:rsidRPr="000278A9">
        <w:rPr>
          <w:rFonts w:ascii="Arial" w:hAnsi="Arial" w:cs="Arial"/>
          <w:sz w:val="18"/>
          <w:szCs w:val="18"/>
        </w:rPr>
        <w:t>2018</w:t>
      </w:r>
      <w:r w:rsidRPr="000278A9">
        <w:rPr>
          <w:rFonts w:ascii="Arial" w:hAnsi="Arial" w:cs="Arial"/>
          <w:sz w:val="18"/>
          <w:szCs w:val="18"/>
        </w:rPr>
        <w:t>年</w:t>
      </w:r>
      <w:r w:rsidRPr="000278A9">
        <w:rPr>
          <w:rFonts w:ascii="Arial" w:hAnsi="Arial" w:cs="Arial"/>
          <w:sz w:val="18"/>
          <w:szCs w:val="18"/>
        </w:rPr>
        <w:t>9</w:t>
      </w:r>
      <w:r w:rsidRPr="000278A9">
        <w:rPr>
          <w:rFonts w:ascii="Arial" w:hAnsi="Arial" w:cs="Arial"/>
          <w:sz w:val="18"/>
          <w:szCs w:val="18"/>
        </w:rPr>
        <w:t>月</w:t>
      </w:r>
      <w:r w:rsidRPr="000278A9">
        <w:rPr>
          <w:rFonts w:ascii="Arial" w:hAnsi="Arial" w:cs="Arial"/>
          <w:sz w:val="18"/>
          <w:szCs w:val="18"/>
        </w:rPr>
        <w:t>17-20</w:t>
      </w:r>
      <w:r w:rsidRPr="000278A9">
        <w:rPr>
          <w:rFonts w:ascii="Arial" w:hAnsi="Arial" w:cs="Arial"/>
          <w:sz w:val="18"/>
          <w:szCs w:val="18"/>
        </w:rPr>
        <w:t>日），塔什干（</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4</w:t>
      </w:r>
      <w:r w:rsidRPr="000278A9">
        <w:rPr>
          <w:rFonts w:ascii="Arial" w:hAnsi="Arial" w:cs="Arial"/>
          <w:sz w:val="18"/>
          <w:szCs w:val="18"/>
        </w:rPr>
        <w:t>月</w:t>
      </w:r>
      <w:r w:rsidRPr="000278A9">
        <w:rPr>
          <w:rFonts w:ascii="Arial" w:hAnsi="Arial" w:cs="Arial"/>
          <w:sz w:val="18"/>
          <w:szCs w:val="18"/>
        </w:rPr>
        <w:t>8</w:t>
      </w:r>
      <w:r w:rsidRPr="000278A9">
        <w:rPr>
          <w:rFonts w:ascii="Arial" w:hAnsi="Arial" w:cs="Arial"/>
          <w:sz w:val="18"/>
          <w:szCs w:val="18"/>
        </w:rPr>
        <w:t>日至</w:t>
      </w:r>
      <w:r w:rsidRPr="000278A9">
        <w:rPr>
          <w:rFonts w:ascii="Arial" w:hAnsi="Arial" w:cs="Arial"/>
          <w:sz w:val="18"/>
          <w:szCs w:val="18"/>
        </w:rPr>
        <w:t>12</w:t>
      </w:r>
      <w:r w:rsidRPr="000278A9">
        <w:rPr>
          <w:rFonts w:ascii="Arial" w:hAnsi="Arial" w:cs="Arial"/>
          <w:sz w:val="18"/>
          <w:szCs w:val="18"/>
        </w:rPr>
        <w:t>日），阿尔及尔（</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7</w:t>
      </w:r>
      <w:r w:rsidRPr="000278A9">
        <w:rPr>
          <w:rFonts w:ascii="Arial" w:hAnsi="Arial" w:cs="Arial"/>
          <w:sz w:val="18"/>
          <w:szCs w:val="18"/>
        </w:rPr>
        <w:t>月</w:t>
      </w:r>
      <w:r w:rsidRPr="000278A9">
        <w:rPr>
          <w:rFonts w:ascii="Arial" w:hAnsi="Arial" w:cs="Arial"/>
          <w:sz w:val="18"/>
          <w:szCs w:val="18"/>
        </w:rPr>
        <w:t>9</w:t>
      </w:r>
      <w:r w:rsidRPr="000278A9">
        <w:rPr>
          <w:rFonts w:ascii="Arial" w:hAnsi="Arial" w:cs="Arial"/>
          <w:sz w:val="18"/>
          <w:szCs w:val="18"/>
        </w:rPr>
        <w:t>日至</w:t>
      </w:r>
      <w:r w:rsidRPr="000278A9">
        <w:rPr>
          <w:rFonts w:ascii="Arial" w:hAnsi="Arial" w:cs="Arial"/>
          <w:sz w:val="18"/>
          <w:szCs w:val="18"/>
        </w:rPr>
        <w:t>13</w:t>
      </w:r>
      <w:r w:rsidRPr="000278A9">
        <w:rPr>
          <w:rFonts w:ascii="Arial" w:hAnsi="Arial" w:cs="Arial"/>
          <w:sz w:val="18"/>
          <w:szCs w:val="18"/>
        </w:rPr>
        <w:t>日），普罗夫迪夫（</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10</w:t>
      </w:r>
      <w:r w:rsidRPr="000278A9">
        <w:rPr>
          <w:rFonts w:ascii="Arial" w:hAnsi="Arial" w:cs="Arial"/>
          <w:sz w:val="18"/>
          <w:szCs w:val="18"/>
        </w:rPr>
        <w:t>月</w:t>
      </w:r>
      <w:r w:rsidRPr="000278A9">
        <w:rPr>
          <w:rFonts w:ascii="Arial" w:hAnsi="Arial" w:cs="Arial"/>
          <w:sz w:val="18"/>
          <w:szCs w:val="18"/>
        </w:rPr>
        <w:t>1</w:t>
      </w:r>
      <w:r w:rsidRPr="000278A9">
        <w:rPr>
          <w:rFonts w:ascii="Arial" w:hAnsi="Arial" w:cs="Arial"/>
          <w:sz w:val="18"/>
          <w:szCs w:val="18"/>
        </w:rPr>
        <w:t>日至</w:t>
      </w:r>
      <w:r w:rsidRPr="000278A9">
        <w:rPr>
          <w:rFonts w:ascii="Arial" w:hAnsi="Arial" w:cs="Arial"/>
          <w:sz w:val="18"/>
          <w:szCs w:val="18"/>
        </w:rPr>
        <w:t xml:space="preserve">3 </w:t>
      </w:r>
      <w:r w:rsidRPr="000278A9">
        <w:rPr>
          <w:rFonts w:ascii="Arial" w:hAnsi="Arial" w:cs="Arial"/>
          <w:sz w:val="18"/>
          <w:szCs w:val="18"/>
        </w:rPr>
        <w:t>日）和乌季达（</w:t>
      </w:r>
      <w:r w:rsidRPr="000278A9">
        <w:rPr>
          <w:rFonts w:ascii="Arial" w:hAnsi="Arial" w:cs="Arial"/>
          <w:sz w:val="18"/>
          <w:szCs w:val="18"/>
        </w:rPr>
        <w:t>2019</w:t>
      </w:r>
      <w:r w:rsidRPr="000278A9">
        <w:rPr>
          <w:rFonts w:ascii="Arial" w:hAnsi="Arial" w:cs="Arial"/>
          <w:sz w:val="18"/>
          <w:szCs w:val="18"/>
        </w:rPr>
        <w:t>年</w:t>
      </w:r>
      <w:r w:rsidRPr="000278A9">
        <w:rPr>
          <w:rFonts w:ascii="Arial" w:hAnsi="Arial" w:cs="Arial"/>
          <w:sz w:val="18"/>
          <w:szCs w:val="18"/>
        </w:rPr>
        <w:t>11</w:t>
      </w:r>
      <w:r w:rsidRPr="000278A9">
        <w:rPr>
          <w:rFonts w:ascii="Arial" w:hAnsi="Arial" w:cs="Arial"/>
          <w:sz w:val="18"/>
          <w:szCs w:val="18"/>
        </w:rPr>
        <w:t>月</w:t>
      </w:r>
      <w:r w:rsidRPr="000278A9">
        <w:rPr>
          <w:rFonts w:ascii="Arial" w:hAnsi="Arial" w:cs="Arial"/>
          <w:sz w:val="18"/>
          <w:szCs w:val="18"/>
        </w:rPr>
        <w:t>4</w:t>
      </w:r>
      <w:r w:rsidRPr="000278A9">
        <w:rPr>
          <w:rFonts w:ascii="Arial" w:hAnsi="Arial" w:cs="Arial"/>
          <w:sz w:val="18"/>
          <w:szCs w:val="18"/>
        </w:rPr>
        <w:t>日至</w:t>
      </w:r>
      <w:r w:rsidRPr="000278A9">
        <w:rPr>
          <w:rFonts w:ascii="Arial" w:hAnsi="Arial" w:cs="Arial"/>
          <w:sz w:val="18"/>
          <w:szCs w:val="18"/>
        </w:rPr>
        <w:t>8</w:t>
      </w:r>
      <w:r w:rsidRPr="000278A9">
        <w:rPr>
          <w:rFonts w:ascii="Arial" w:hAnsi="Arial" w:cs="Arial"/>
          <w:sz w:val="18"/>
          <w:szCs w:val="18"/>
        </w:rPr>
        <w:t>日）。</w:t>
      </w:r>
    </w:p>
  </w:footnote>
  <w:footnote w:id="22">
    <w:p w14:paraId="4EEB4D3B" w14:textId="77777777" w:rsidR="00A3539C" w:rsidRPr="008D602E" w:rsidRDefault="00A3539C" w:rsidP="00A3539C">
      <w:pPr>
        <w:pStyle w:val="FootnoteText"/>
        <w:tabs>
          <w:tab w:val="left" w:pos="567"/>
        </w:tabs>
        <w:ind w:left="567" w:hanging="567"/>
        <w:rPr>
          <w:rFonts w:ascii="Arial" w:hAnsi="Arial" w:cs="Arial"/>
          <w:sz w:val="18"/>
          <w:szCs w:val="18"/>
        </w:rPr>
      </w:pPr>
      <w:r w:rsidRPr="008D602E">
        <w:rPr>
          <w:rStyle w:val="FootnoteReference"/>
          <w:rFonts w:ascii="Arial" w:hAnsi="Arial" w:cs="Arial"/>
          <w:sz w:val="18"/>
          <w:szCs w:val="18"/>
          <w:vertAlign w:val="baseline"/>
        </w:rPr>
        <w:footnoteRef/>
      </w:r>
      <w:r w:rsidRPr="008D602E">
        <w:rPr>
          <w:rFonts w:ascii="Arial" w:hAnsi="Arial" w:cs="Arial"/>
          <w:sz w:val="18"/>
          <w:szCs w:val="18"/>
        </w:rPr>
        <w:t>.</w:t>
      </w:r>
      <w:r w:rsidRPr="008D602E">
        <w:rPr>
          <w:rStyle w:val="FootnoteReference"/>
          <w:rFonts w:ascii="Arial" w:hAnsi="Arial" w:cs="Arial"/>
          <w:sz w:val="18"/>
          <w:szCs w:val="18"/>
        </w:rPr>
        <w:tab/>
      </w:r>
      <w:r w:rsidRPr="008D602E">
        <w:rPr>
          <w:sz w:val="18"/>
          <w:szCs w:val="18"/>
        </w:rPr>
        <w:t>亚太地区非物质文化遗产国际培训中心（</w:t>
      </w:r>
      <w:r w:rsidRPr="008D602E">
        <w:rPr>
          <w:rFonts w:asciiTheme="minorBidi" w:hAnsiTheme="minorBidi" w:cstheme="minorBidi"/>
          <w:sz w:val="18"/>
          <w:szCs w:val="18"/>
        </w:rPr>
        <w:t>CRIHAP</w:t>
      </w:r>
      <w:r w:rsidRPr="008D602E">
        <w:rPr>
          <w:rFonts w:hint="eastAsia"/>
          <w:sz w:val="18"/>
          <w:szCs w:val="18"/>
        </w:rPr>
        <w:t>）</w:t>
      </w:r>
      <w:r w:rsidRPr="008D602E">
        <w:rPr>
          <w:rFonts w:ascii="Arial" w:hAnsi="Arial" w:cs="Arial" w:hint="eastAsia"/>
          <w:sz w:val="18"/>
          <w:szCs w:val="18"/>
        </w:rPr>
        <w:t>；</w:t>
      </w:r>
      <w:r w:rsidRPr="008D602E">
        <w:rPr>
          <w:sz w:val="18"/>
          <w:szCs w:val="18"/>
        </w:rPr>
        <w:t>非洲非物质文化遗产保护区域中心；</w:t>
      </w:r>
      <w:r w:rsidRPr="008D602E">
        <w:rPr>
          <w:sz w:val="18"/>
          <w:szCs w:val="18"/>
        </w:rPr>
        <w:t xml:space="preserve"> </w:t>
      </w:r>
      <w:r w:rsidRPr="008D602E">
        <w:rPr>
          <w:sz w:val="18"/>
          <w:szCs w:val="18"/>
        </w:rPr>
        <w:t>以及东南欧非物质文化遗产保护区域中心。</w:t>
      </w:r>
    </w:p>
  </w:footnote>
  <w:footnote w:id="23">
    <w:p w14:paraId="33FEBE81" w14:textId="77777777" w:rsidR="00A3539C" w:rsidRPr="000278A9" w:rsidRDefault="00A3539C" w:rsidP="00A3539C">
      <w:pPr>
        <w:pStyle w:val="FootnoteText"/>
        <w:tabs>
          <w:tab w:val="left" w:pos="567"/>
        </w:tabs>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2E2F" w14:textId="77777777" w:rsidR="00A3539C" w:rsidRPr="000562EF" w:rsidRDefault="00A3539C">
    <w:pPr>
      <w:pStyle w:val="Header"/>
      <w:rPr>
        <w:rFonts w:ascii="Arial" w:hAnsi="Arial" w:cs="Arial"/>
        <w:sz w:val="20"/>
        <w:szCs w:val="20"/>
      </w:rPr>
    </w:pPr>
    <w:r w:rsidRPr="000562EF">
      <w:rPr>
        <w:rFonts w:ascii="Arial" w:hAnsi="Arial" w:cs="Arial"/>
        <w:sz w:val="20"/>
        <w:szCs w:val="20"/>
      </w:rPr>
      <w:t xml:space="preserve">LHE/20/8.GA/6 – </w:t>
    </w:r>
    <w:r w:rsidRPr="00DA6D42">
      <w:rPr>
        <w:rFonts w:ascii="SimSun" w:hAnsi="SimSun" w:cs="Arial"/>
        <w:sz w:val="20"/>
        <w:szCs w:val="20"/>
      </w:rPr>
      <w:t>第</w:t>
    </w:r>
    <w:r w:rsidRPr="000562EF">
      <w:rPr>
        <w:rStyle w:val="PageNumber"/>
        <w:rFonts w:ascii="Arial" w:hAnsi="Arial" w:cs="Arial"/>
        <w:sz w:val="20"/>
        <w:szCs w:val="20"/>
      </w:rPr>
      <w:fldChar w:fldCharType="begin"/>
    </w:r>
    <w:r w:rsidRPr="000562EF">
      <w:rPr>
        <w:rStyle w:val="PageNumber"/>
        <w:rFonts w:ascii="Arial" w:hAnsi="Arial" w:cs="Arial"/>
        <w:sz w:val="20"/>
        <w:szCs w:val="20"/>
      </w:rPr>
      <w:instrText xml:space="preserve"> PAGE </w:instrText>
    </w:r>
    <w:r w:rsidRPr="000562EF">
      <w:rPr>
        <w:rStyle w:val="PageNumber"/>
        <w:rFonts w:ascii="Arial" w:hAnsi="Arial" w:cs="Arial"/>
        <w:sz w:val="20"/>
        <w:szCs w:val="20"/>
      </w:rPr>
      <w:fldChar w:fldCharType="separate"/>
    </w:r>
    <w:r>
      <w:rPr>
        <w:rStyle w:val="PageNumber"/>
        <w:rFonts w:ascii="Arial" w:hAnsi="Arial" w:cs="Arial"/>
        <w:noProof/>
        <w:sz w:val="20"/>
        <w:szCs w:val="20"/>
      </w:rPr>
      <w:t>10</w:t>
    </w:r>
    <w:r w:rsidRPr="000562EF">
      <w:rPr>
        <w:rStyle w:val="PageNumber"/>
        <w:rFonts w:ascii="Arial" w:hAnsi="Arial" w:cs="Arial"/>
        <w:sz w:val="20"/>
        <w:szCs w:val="20"/>
      </w:rPr>
      <w:fldChar w:fldCharType="end"/>
    </w:r>
    <w:r w:rsidRPr="00DA6D42">
      <w:rPr>
        <w:rFonts w:ascii="SimSun" w:hAnsi="SimSun" w:cs="Microsoft YaHei"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D5B6" w14:textId="00891C9D" w:rsidR="00A3539C" w:rsidRPr="0063300C" w:rsidRDefault="00A3539C" w:rsidP="0063300C">
    <w:pPr>
      <w:pStyle w:val="Header"/>
      <w:jc w:val="right"/>
      <w:rPr>
        <w:rFonts w:ascii="Arial" w:hAnsi="Arial" w:cs="Arial"/>
      </w:rPr>
    </w:pPr>
    <w:proofErr w:type="gramStart"/>
    <w:r>
      <w:rPr>
        <w:rFonts w:ascii="Arial" w:hAnsi="Arial" w:cs="Arial"/>
        <w:sz w:val="20"/>
        <w:szCs w:val="20"/>
      </w:rPr>
      <w:t>LHE/20/8.GA/6</w:t>
    </w:r>
    <w:r w:rsidR="008D602E">
      <w:rPr>
        <w:rFonts w:ascii="Arial" w:hAnsi="Arial" w:cs="Arial"/>
        <w:sz w:val="20"/>
        <w:szCs w:val="20"/>
      </w:rPr>
      <w:t>.Add.</w:t>
    </w:r>
    <w:r w:rsidRPr="000562EF">
      <w:rPr>
        <w:rFonts w:ascii="Arial" w:hAnsi="Arial" w:cs="Arial"/>
        <w:sz w:val="20"/>
        <w:szCs w:val="20"/>
      </w:rPr>
      <w:t>–</w:t>
    </w:r>
    <w:proofErr w:type="gramEnd"/>
    <w:r w:rsidRPr="000562EF">
      <w:rPr>
        <w:rFonts w:ascii="Arial" w:hAnsi="Arial" w:cs="Arial"/>
        <w:sz w:val="20"/>
        <w:szCs w:val="20"/>
      </w:rPr>
      <w:t xml:space="preserve"> </w:t>
    </w:r>
    <w:r w:rsidRPr="00DA6D42">
      <w:rPr>
        <w:rFonts w:ascii="SimSun" w:hAnsi="SimSun" w:cs="Microsoft YaHei" w:hint="eastAsia"/>
        <w:sz w:val="20"/>
        <w:szCs w:val="20"/>
      </w:rPr>
      <w:t>第</w:t>
    </w:r>
    <w:r w:rsidRPr="000562EF">
      <w:rPr>
        <w:rStyle w:val="PageNumber"/>
        <w:rFonts w:ascii="Arial" w:hAnsi="Arial" w:cs="Arial"/>
        <w:sz w:val="20"/>
        <w:szCs w:val="20"/>
      </w:rPr>
      <w:fldChar w:fldCharType="begin"/>
    </w:r>
    <w:r w:rsidRPr="000562EF">
      <w:rPr>
        <w:rStyle w:val="PageNumber"/>
        <w:rFonts w:ascii="Arial" w:hAnsi="Arial" w:cs="Arial"/>
        <w:sz w:val="20"/>
        <w:szCs w:val="20"/>
      </w:rPr>
      <w:instrText xml:space="preserve"> PAGE </w:instrText>
    </w:r>
    <w:r w:rsidRPr="000562EF">
      <w:rPr>
        <w:rStyle w:val="PageNumber"/>
        <w:rFonts w:ascii="Arial" w:hAnsi="Arial" w:cs="Arial"/>
        <w:sz w:val="20"/>
        <w:szCs w:val="20"/>
      </w:rPr>
      <w:fldChar w:fldCharType="separate"/>
    </w:r>
    <w:r>
      <w:rPr>
        <w:rStyle w:val="PageNumber"/>
        <w:rFonts w:ascii="Arial" w:hAnsi="Arial" w:cs="Arial"/>
        <w:noProof/>
        <w:sz w:val="20"/>
        <w:szCs w:val="20"/>
      </w:rPr>
      <w:t>11</w:t>
    </w:r>
    <w:r w:rsidRPr="000562EF">
      <w:rPr>
        <w:rStyle w:val="PageNumber"/>
        <w:rFonts w:ascii="Arial" w:hAnsi="Arial" w:cs="Arial"/>
        <w:sz w:val="20"/>
        <w:szCs w:val="20"/>
      </w:rPr>
      <w:fldChar w:fldCharType="end"/>
    </w:r>
    <w:r w:rsidRPr="00DA6D42">
      <w:rPr>
        <w:rFonts w:ascii="SimSun" w:hAnsi="SimSun"/>
        <w:sz w:val="20"/>
        <w:szCs w:val="20"/>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908C" w14:textId="77777777" w:rsidR="00A3539C" w:rsidRPr="005B7CF8" w:rsidRDefault="00A3539C">
    <w:pPr>
      <w:pStyle w:val="Header"/>
    </w:pPr>
    <w:r>
      <w:rPr>
        <w:noProof/>
        <w:lang w:eastAsia="ja-JP"/>
      </w:rPr>
      <w:drawing>
        <wp:anchor distT="0" distB="0" distL="114300" distR="114300" simplePos="0" relativeHeight="251661312" behindDoc="0" locked="0" layoutInCell="1" allowOverlap="1" wp14:anchorId="23DF26C9" wp14:editId="42DFADD5">
          <wp:simplePos x="0" y="0"/>
          <wp:positionH relativeFrom="page">
            <wp:posOffset>287020</wp:posOffset>
          </wp:positionH>
          <wp:positionV relativeFrom="page">
            <wp:posOffset>205920</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84B32CA" w14:textId="77777777" w:rsidR="00A3539C" w:rsidRPr="00CB34A9" w:rsidRDefault="00A3539C" w:rsidP="00655736">
    <w:pPr>
      <w:pStyle w:val="Header"/>
      <w:spacing w:after="520"/>
      <w:jc w:val="right"/>
      <w:rPr>
        <w:rFonts w:ascii="Arial" w:hAnsi="Arial" w:cs="Arial"/>
        <w:b/>
        <w:sz w:val="44"/>
        <w:szCs w:val="44"/>
        <w:lang w:val="pt-PT"/>
      </w:rPr>
    </w:pPr>
    <w:r w:rsidRPr="00CB34A9">
      <w:rPr>
        <w:rFonts w:ascii="Arial" w:hAnsi="Arial" w:cs="Arial"/>
        <w:b/>
        <w:bCs/>
        <w:sz w:val="44"/>
        <w:szCs w:val="44"/>
        <w:lang w:val="pt-PT"/>
      </w:rPr>
      <w:t>8 GA</w:t>
    </w:r>
  </w:p>
  <w:p w14:paraId="37E83764" w14:textId="16A111BC" w:rsidR="00A3539C" w:rsidRPr="00CB34A9" w:rsidRDefault="00A3539C" w:rsidP="00655736">
    <w:pPr>
      <w:jc w:val="right"/>
      <w:rPr>
        <w:rFonts w:ascii="Arial" w:hAnsi="Arial" w:cs="Arial"/>
        <w:b/>
        <w:sz w:val="22"/>
        <w:szCs w:val="22"/>
        <w:lang w:val="pt-PT"/>
      </w:rPr>
    </w:pPr>
    <w:r w:rsidRPr="00CB34A9">
      <w:rPr>
        <w:rFonts w:ascii="Arial" w:hAnsi="Arial" w:cs="Arial"/>
        <w:b/>
        <w:bCs/>
        <w:sz w:val="22"/>
        <w:szCs w:val="22"/>
        <w:lang w:val="pt-PT"/>
      </w:rPr>
      <w:t>LHE/20/8.GA/6</w:t>
    </w:r>
    <w:r w:rsidR="008D602E">
      <w:rPr>
        <w:rFonts w:ascii="Arial" w:hAnsi="Arial" w:cs="Arial"/>
        <w:b/>
        <w:bCs/>
        <w:sz w:val="22"/>
        <w:szCs w:val="22"/>
        <w:lang w:val="pt-PT"/>
      </w:rPr>
      <w:t>.Add.</w:t>
    </w:r>
  </w:p>
  <w:p w14:paraId="62A1C028" w14:textId="68DE658E" w:rsidR="00A3539C" w:rsidRPr="00CB34A9" w:rsidRDefault="00A3539C" w:rsidP="00655736">
    <w:pPr>
      <w:jc w:val="right"/>
      <w:rPr>
        <w:rFonts w:ascii="Arial" w:hAnsi="Arial" w:cs="Arial"/>
        <w:b/>
        <w:sz w:val="22"/>
        <w:szCs w:val="22"/>
        <w:lang w:val="pt-PT"/>
      </w:rPr>
    </w:pPr>
    <w:r w:rsidRPr="005B7CF8">
      <w:rPr>
        <w:rFonts w:ascii="Arial" w:hAnsi="Arial" w:cs="Arial"/>
        <w:b/>
        <w:bCs/>
        <w:sz w:val="22"/>
        <w:szCs w:val="22"/>
      </w:rPr>
      <w:t>巴黎</w:t>
    </w:r>
    <w:r w:rsidRPr="00CB34A9">
      <w:rPr>
        <w:rFonts w:ascii="Arial" w:hAnsi="Arial" w:cs="Arial" w:hint="eastAsia"/>
        <w:b/>
        <w:bCs/>
        <w:sz w:val="22"/>
        <w:szCs w:val="22"/>
        <w:lang w:val="pt-PT"/>
      </w:rPr>
      <w:t>，</w:t>
    </w:r>
    <w:r w:rsidRPr="00CB34A9">
      <w:rPr>
        <w:rFonts w:ascii="Arial" w:hAnsi="Arial" w:cs="Arial"/>
        <w:b/>
        <w:bCs/>
        <w:sz w:val="22"/>
        <w:szCs w:val="22"/>
        <w:lang w:val="pt-PT"/>
      </w:rPr>
      <w:t>2020</w:t>
    </w:r>
    <w:r w:rsidRPr="005B7CF8">
      <w:rPr>
        <w:rFonts w:ascii="Arial" w:hAnsi="Arial" w:cs="Arial"/>
        <w:b/>
        <w:bCs/>
        <w:sz w:val="22"/>
        <w:szCs w:val="22"/>
      </w:rPr>
      <w:t>年</w:t>
    </w:r>
    <w:r w:rsidR="008D602E" w:rsidRPr="008D602E">
      <w:rPr>
        <w:rFonts w:ascii="Arial" w:hAnsi="Arial" w:cs="Arial" w:hint="eastAsia"/>
        <w:b/>
        <w:bCs/>
        <w:sz w:val="22"/>
        <w:szCs w:val="22"/>
        <w:lang w:val="pt-PT"/>
      </w:rPr>
      <w:t>9</w:t>
    </w:r>
    <w:r w:rsidRPr="005B7CF8">
      <w:rPr>
        <w:rFonts w:ascii="Arial" w:hAnsi="Arial" w:cs="Arial"/>
        <w:b/>
        <w:bCs/>
        <w:sz w:val="22"/>
        <w:szCs w:val="22"/>
      </w:rPr>
      <w:t>月</w:t>
    </w:r>
    <w:r w:rsidRPr="00CB34A9">
      <w:rPr>
        <w:rFonts w:ascii="Arial" w:hAnsi="Arial" w:cs="Arial"/>
        <w:b/>
        <w:bCs/>
        <w:sz w:val="22"/>
        <w:szCs w:val="22"/>
        <w:lang w:val="pt-PT"/>
      </w:rPr>
      <w:t>7</w:t>
    </w:r>
    <w:r>
      <w:rPr>
        <w:rFonts w:ascii="Arial" w:hAnsi="Arial" w:cs="Arial"/>
        <w:b/>
        <w:bCs/>
        <w:sz w:val="22"/>
        <w:szCs w:val="22"/>
      </w:rPr>
      <w:t>日</w:t>
    </w:r>
  </w:p>
  <w:p w14:paraId="7255ADA6" w14:textId="77777777" w:rsidR="00A3539C" w:rsidRPr="005B7CF8" w:rsidRDefault="00A3539C" w:rsidP="000048ED">
    <w:pPr>
      <w:jc w:val="right"/>
      <w:rPr>
        <w:rFonts w:ascii="Arial" w:hAnsi="Arial" w:cs="Arial"/>
        <w:b/>
        <w:sz w:val="22"/>
        <w:szCs w:val="22"/>
      </w:rPr>
    </w:pPr>
    <w:r w:rsidRPr="005B7CF8">
      <w:rPr>
        <w:rFonts w:ascii="Arial" w:hAnsi="Arial" w:cs="Arial"/>
        <w:b/>
        <w:bCs/>
        <w:sz w:val="22"/>
        <w:szCs w:val="22"/>
      </w:rPr>
      <w:t>原</w:t>
    </w:r>
    <w:r>
      <w:rPr>
        <w:rFonts w:ascii="Arial" w:hAnsi="Arial" w:cs="Arial" w:hint="eastAsia"/>
        <w:b/>
        <w:bCs/>
        <w:sz w:val="22"/>
        <w:szCs w:val="22"/>
      </w:rPr>
      <w:t>文</w:t>
    </w:r>
    <w:r>
      <w:rPr>
        <w:rFonts w:ascii="Arial" w:hAnsi="Arial" w:cs="Arial"/>
        <w:b/>
        <w:bCs/>
        <w:sz w:val="22"/>
        <w:szCs w:val="22"/>
      </w:rPr>
      <w:t>：英文</w:t>
    </w:r>
  </w:p>
  <w:p w14:paraId="5BF3A174" w14:textId="77777777" w:rsidR="00A3539C" w:rsidRPr="005B7CF8" w:rsidRDefault="00A353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3968" w14:textId="77777777" w:rsidR="002A2EEB" w:rsidRPr="005B7CF8" w:rsidRDefault="002A2EEB">
    <w:pPr>
      <w:pStyle w:val="Header"/>
    </w:pPr>
    <w:r>
      <w:rPr>
        <w:noProof/>
        <w:lang w:eastAsia="ja-JP"/>
      </w:rPr>
      <w:drawing>
        <wp:anchor distT="0" distB="0" distL="114300" distR="114300" simplePos="0" relativeHeight="251663360" behindDoc="0" locked="0" layoutInCell="1" allowOverlap="1" wp14:anchorId="4489C2EC" wp14:editId="7407BB16">
          <wp:simplePos x="0" y="0"/>
          <wp:positionH relativeFrom="page">
            <wp:posOffset>287020</wp:posOffset>
          </wp:positionH>
          <wp:positionV relativeFrom="page">
            <wp:posOffset>205920</wp:posOffset>
          </wp:positionV>
          <wp:extent cx="2394000" cy="1450800"/>
          <wp:effectExtent l="0" t="0" r="635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44F2C1D" w14:textId="77777777" w:rsidR="002A2EEB" w:rsidRPr="00CB34A9" w:rsidRDefault="002A2EEB" w:rsidP="00655736">
    <w:pPr>
      <w:pStyle w:val="Header"/>
      <w:spacing w:after="520"/>
      <w:jc w:val="right"/>
      <w:rPr>
        <w:rFonts w:ascii="Arial" w:hAnsi="Arial" w:cs="Arial"/>
        <w:b/>
        <w:sz w:val="44"/>
        <w:szCs w:val="44"/>
        <w:lang w:val="pt-PT"/>
      </w:rPr>
    </w:pPr>
    <w:r w:rsidRPr="00CB34A9">
      <w:rPr>
        <w:rFonts w:ascii="Arial" w:hAnsi="Arial" w:cs="Arial"/>
        <w:b/>
        <w:bCs/>
        <w:sz w:val="44"/>
        <w:szCs w:val="44"/>
        <w:lang w:val="pt-PT"/>
      </w:rPr>
      <w:t>8 GA</w:t>
    </w:r>
  </w:p>
  <w:p w14:paraId="2C5C2C81" w14:textId="67A135A6" w:rsidR="002A2EEB" w:rsidRPr="00CB34A9" w:rsidRDefault="002A2EEB" w:rsidP="00655736">
    <w:pPr>
      <w:jc w:val="right"/>
      <w:rPr>
        <w:rFonts w:ascii="Arial" w:hAnsi="Arial" w:cs="Arial"/>
        <w:b/>
        <w:sz w:val="22"/>
        <w:szCs w:val="22"/>
        <w:lang w:val="pt-PT"/>
      </w:rPr>
    </w:pPr>
    <w:r w:rsidRPr="00CB34A9">
      <w:rPr>
        <w:rFonts w:ascii="Arial" w:hAnsi="Arial" w:cs="Arial"/>
        <w:b/>
        <w:bCs/>
        <w:sz w:val="22"/>
        <w:szCs w:val="22"/>
        <w:lang w:val="pt-PT"/>
      </w:rPr>
      <w:t>LHE/20/8.GA/6</w:t>
    </w:r>
  </w:p>
  <w:p w14:paraId="67240DC7" w14:textId="3CB8491E" w:rsidR="002A2EEB" w:rsidRPr="00CB34A9" w:rsidRDefault="002A2EEB" w:rsidP="00655736">
    <w:pPr>
      <w:jc w:val="right"/>
      <w:rPr>
        <w:rFonts w:ascii="Arial" w:hAnsi="Arial" w:cs="Arial"/>
        <w:b/>
        <w:sz w:val="22"/>
        <w:szCs w:val="22"/>
        <w:lang w:val="pt-PT"/>
      </w:rPr>
    </w:pPr>
    <w:r w:rsidRPr="005B7CF8">
      <w:rPr>
        <w:rFonts w:ascii="Arial" w:hAnsi="Arial" w:cs="Arial"/>
        <w:b/>
        <w:bCs/>
        <w:sz w:val="22"/>
        <w:szCs w:val="22"/>
      </w:rPr>
      <w:t>巴黎</w:t>
    </w:r>
    <w:r w:rsidRPr="00CB34A9">
      <w:rPr>
        <w:rFonts w:ascii="Arial" w:hAnsi="Arial" w:cs="Arial" w:hint="eastAsia"/>
        <w:b/>
        <w:bCs/>
        <w:sz w:val="22"/>
        <w:szCs w:val="22"/>
        <w:lang w:val="pt-PT"/>
      </w:rPr>
      <w:t>，</w:t>
    </w:r>
    <w:r w:rsidRPr="00CB34A9">
      <w:rPr>
        <w:rFonts w:ascii="Arial" w:hAnsi="Arial" w:cs="Arial"/>
        <w:b/>
        <w:bCs/>
        <w:sz w:val="22"/>
        <w:szCs w:val="22"/>
        <w:lang w:val="pt-PT"/>
      </w:rPr>
      <w:t>2020</w:t>
    </w:r>
    <w:r w:rsidRPr="005B7CF8">
      <w:rPr>
        <w:rFonts w:ascii="Arial" w:hAnsi="Arial" w:cs="Arial"/>
        <w:b/>
        <w:bCs/>
        <w:sz w:val="22"/>
        <w:szCs w:val="22"/>
      </w:rPr>
      <w:t>年</w:t>
    </w:r>
    <w:r>
      <w:rPr>
        <w:rFonts w:ascii="Arial" w:hAnsi="Arial" w:cs="Arial"/>
        <w:b/>
        <w:bCs/>
        <w:sz w:val="22"/>
        <w:szCs w:val="22"/>
        <w:lang w:val="pt-PT"/>
      </w:rPr>
      <w:t>8</w:t>
    </w:r>
    <w:r w:rsidRPr="005B7CF8">
      <w:rPr>
        <w:rFonts w:ascii="Arial" w:hAnsi="Arial" w:cs="Arial"/>
        <w:b/>
        <w:bCs/>
        <w:sz w:val="22"/>
        <w:szCs w:val="22"/>
      </w:rPr>
      <w:t>月</w:t>
    </w:r>
    <w:r w:rsidRPr="00CB34A9">
      <w:rPr>
        <w:rFonts w:ascii="Arial" w:hAnsi="Arial" w:cs="Arial"/>
        <w:b/>
        <w:bCs/>
        <w:sz w:val="22"/>
        <w:szCs w:val="22"/>
        <w:lang w:val="pt-PT"/>
      </w:rPr>
      <w:t>7</w:t>
    </w:r>
    <w:r>
      <w:rPr>
        <w:rFonts w:ascii="Arial" w:hAnsi="Arial" w:cs="Arial"/>
        <w:b/>
        <w:bCs/>
        <w:sz w:val="22"/>
        <w:szCs w:val="22"/>
      </w:rPr>
      <w:t>日</w:t>
    </w:r>
  </w:p>
  <w:p w14:paraId="6D317EFB" w14:textId="77777777" w:rsidR="002A2EEB" w:rsidRPr="002A2EEB" w:rsidRDefault="002A2EEB" w:rsidP="000048ED">
    <w:pPr>
      <w:jc w:val="right"/>
      <w:rPr>
        <w:rFonts w:ascii="Arial" w:hAnsi="Arial" w:cs="Arial"/>
        <w:b/>
        <w:sz w:val="22"/>
        <w:szCs w:val="22"/>
        <w:lang w:val="pt-PT"/>
      </w:rPr>
    </w:pPr>
    <w:r w:rsidRPr="005B7CF8">
      <w:rPr>
        <w:rFonts w:ascii="Arial" w:hAnsi="Arial" w:cs="Arial"/>
        <w:b/>
        <w:bCs/>
        <w:sz w:val="22"/>
        <w:szCs w:val="22"/>
      </w:rPr>
      <w:t>原</w:t>
    </w:r>
    <w:r>
      <w:rPr>
        <w:rFonts w:ascii="Arial" w:hAnsi="Arial" w:cs="Arial" w:hint="eastAsia"/>
        <w:b/>
        <w:bCs/>
        <w:sz w:val="22"/>
        <w:szCs w:val="22"/>
      </w:rPr>
      <w:t>文</w:t>
    </w:r>
    <w:r w:rsidRPr="002A2EEB">
      <w:rPr>
        <w:rFonts w:ascii="Arial" w:hAnsi="Arial" w:cs="Arial"/>
        <w:b/>
        <w:bCs/>
        <w:sz w:val="22"/>
        <w:szCs w:val="22"/>
        <w:lang w:val="pt-PT"/>
      </w:rPr>
      <w:t>：</w:t>
    </w:r>
    <w:r>
      <w:rPr>
        <w:rFonts w:ascii="Arial" w:hAnsi="Arial" w:cs="Arial"/>
        <w:b/>
        <w:bCs/>
        <w:sz w:val="22"/>
        <w:szCs w:val="22"/>
      </w:rPr>
      <w:t>英文</w:t>
    </w:r>
  </w:p>
  <w:p w14:paraId="1EE14E69" w14:textId="77777777" w:rsidR="002A2EEB" w:rsidRPr="002A2EEB" w:rsidRDefault="002A2EEB">
    <w:pPr>
      <w:pStyle w:val="Header"/>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25C6" w14:textId="38E27C5D" w:rsidR="005D71D6" w:rsidRPr="00EA3F5C" w:rsidRDefault="005D71D6" w:rsidP="00964B79">
    <w:pPr>
      <w:pStyle w:val="Header"/>
      <w:rPr>
        <w:rFonts w:ascii="Arial" w:eastAsiaTheme="minorEastAsia" w:hAnsi="Arial" w:cs="Arial"/>
        <w:lang w:val="en-GB"/>
      </w:rPr>
    </w:pPr>
    <w:r>
      <w:rPr>
        <w:rFonts w:ascii="Arial" w:hAnsi="Arial" w:cs="Arial"/>
        <w:sz w:val="20"/>
        <w:szCs w:val="20"/>
        <w:lang w:val="en-GB"/>
      </w:rPr>
      <w:t>LHE</w:t>
    </w:r>
    <w:r w:rsidRPr="00C23A97">
      <w:rPr>
        <w:rFonts w:ascii="Arial" w:hAnsi="Arial" w:cs="Arial"/>
        <w:sz w:val="20"/>
        <w:szCs w:val="20"/>
        <w:lang w:val="en-GB"/>
      </w:rPr>
      <w:t>/</w:t>
    </w:r>
    <w:r>
      <w:rPr>
        <w:rFonts w:ascii="Arial" w:hAnsi="Arial" w:cs="Arial"/>
        <w:sz w:val="20"/>
        <w:szCs w:val="20"/>
        <w:lang w:val="en-GB"/>
      </w:rPr>
      <w:t>20</w:t>
    </w:r>
    <w:r w:rsidRPr="00C23A97">
      <w:rPr>
        <w:rFonts w:ascii="Arial" w:hAnsi="Arial" w:cs="Arial"/>
        <w:sz w:val="20"/>
        <w:szCs w:val="20"/>
        <w:lang w:val="en-GB"/>
      </w:rPr>
      <w:t>/</w:t>
    </w:r>
    <w:r>
      <w:rPr>
        <w:rFonts w:ascii="Arial" w:hAnsi="Arial" w:cs="Arial"/>
        <w:sz w:val="20"/>
        <w:szCs w:val="20"/>
        <w:lang w:val="en-GB"/>
      </w:rPr>
      <w:t>8</w:t>
    </w:r>
    <w:r w:rsidRPr="00C23A97">
      <w:rPr>
        <w:rFonts w:ascii="Arial" w:hAnsi="Arial" w:cs="Arial"/>
        <w:sz w:val="20"/>
        <w:szCs w:val="20"/>
        <w:lang w:val="en-GB"/>
      </w:rPr>
      <w:t>.GA/</w:t>
    </w:r>
    <w:r>
      <w:rPr>
        <w:rFonts w:ascii="Arial" w:hAnsi="Arial" w:cs="Arial"/>
        <w:sz w:val="20"/>
        <w:szCs w:val="20"/>
        <w:lang w:val="en-GB"/>
      </w:rPr>
      <w:t>6.Add.</w:t>
    </w:r>
    <w:r w:rsidR="00F1212F">
      <w:rPr>
        <w:rFonts w:ascii="Arial" w:hAnsi="Arial" w:cs="Arial"/>
        <w:sz w:val="20"/>
        <w:szCs w:val="20"/>
        <w:lang w:val="en-GB"/>
      </w:rPr>
      <w:t xml:space="preserve"> </w:t>
    </w:r>
    <w:r w:rsidR="00F1212F">
      <w:rPr>
        <w:rFonts w:ascii="Arial" w:hAnsi="Arial" w:cs="Arial" w:hint="eastAsia"/>
        <w:sz w:val="20"/>
        <w:szCs w:val="20"/>
        <w:lang w:val="en-GB"/>
      </w:rPr>
      <w:t>-</w:t>
    </w:r>
    <w:r w:rsidR="00F1212F">
      <w:rPr>
        <w:rFonts w:ascii="Arial" w:hAnsi="Arial" w:cs="Arial"/>
        <w:sz w:val="20"/>
        <w:szCs w:val="20"/>
        <w:lang w:val="en-GB"/>
      </w:rPr>
      <w:t xml:space="preserve"> </w:t>
    </w:r>
    <w:r>
      <w:rPr>
        <w:rFonts w:ascii="Arial" w:eastAsiaTheme="minorEastAsia" w:hAnsi="Arial" w:cs="Arial" w:hint="eastAsia"/>
        <w:sz w:val="20"/>
        <w:szCs w:val="20"/>
        <w:lang w:val="en-GB"/>
      </w:rPr>
      <w:t>第</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sz w:val="20"/>
        <w:szCs w:val="20"/>
        <w:lang w:val="en-GB"/>
      </w:rPr>
      <w:t>2</w:t>
    </w:r>
    <w:r w:rsidRPr="00C23A97">
      <w:rPr>
        <w:rStyle w:val="PageNumber"/>
        <w:rFonts w:ascii="Arial" w:hAnsi="Arial" w:cs="Arial"/>
        <w:sz w:val="20"/>
        <w:szCs w:val="20"/>
        <w:lang w:val="en-GB"/>
      </w:rPr>
      <w:fldChar w:fldCharType="end"/>
    </w:r>
    <w:r>
      <w:rPr>
        <w:rStyle w:val="PageNumber"/>
        <w:rFonts w:ascii="Arial" w:eastAsiaTheme="minorEastAsia" w:hAnsi="Arial" w:cs="Arial" w:hint="eastAsia"/>
        <w:sz w:val="20"/>
        <w:szCs w:val="20"/>
        <w:lang w:val="en-GB"/>
      </w:rPr>
      <w:t>页</w:t>
    </w:r>
  </w:p>
  <w:p w14:paraId="0E30518D" w14:textId="77777777" w:rsidR="005D71D6" w:rsidRDefault="005D71D6" w:rsidP="00964B7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7947D" w14:textId="77777777" w:rsidR="002A2EEB" w:rsidRPr="00EA3F5C" w:rsidRDefault="002A2EEB" w:rsidP="002A2EEB">
    <w:pPr>
      <w:pStyle w:val="Header"/>
      <w:rPr>
        <w:rFonts w:ascii="Arial" w:eastAsiaTheme="minorEastAsia" w:hAnsi="Arial" w:cs="Arial"/>
        <w:lang w:val="en-GB"/>
      </w:rPr>
    </w:pPr>
    <w:r>
      <w:rPr>
        <w:rFonts w:ascii="Arial" w:hAnsi="Arial" w:cs="Arial"/>
        <w:sz w:val="20"/>
        <w:szCs w:val="20"/>
        <w:lang w:val="en-GB"/>
      </w:rPr>
      <w:t>LHE</w:t>
    </w:r>
    <w:r w:rsidRPr="00C23A97">
      <w:rPr>
        <w:rFonts w:ascii="Arial" w:hAnsi="Arial" w:cs="Arial"/>
        <w:sz w:val="20"/>
        <w:szCs w:val="20"/>
        <w:lang w:val="en-GB"/>
      </w:rPr>
      <w:t>/</w:t>
    </w:r>
    <w:r>
      <w:rPr>
        <w:rFonts w:ascii="Arial" w:hAnsi="Arial" w:cs="Arial"/>
        <w:sz w:val="20"/>
        <w:szCs w:val="20"/>
        <w:lang w:val="en-GB"/>
      </w:rPr>
      <w:t>20</w:t>
    </w:r>
    <w:r w:rsidRPr="00C23A97">
      <w:rPr>
        <w:rFonts w:ascii="Arial" w:hAnsi="Arial" w:cs="Arial"/>
        <w:sz w:val="20"/>
        <w:szCs w:val="20"/>
        <w:lang w:val="en-GB"/>
      </w:rPr>
      <w:t>/</w:t>
    </w:r>
    <w:r>
      <w:rPr>
        <w:rFonts w:ascii="Arial" w:hAnsi="Arial" w:cs="Arial"/>
        <w:sz w:val="20"/>
        <w:szCs w:val="20"/>
        <w:lang w:val="en-GB"/>
      </w:rPr>
      <w:t>8</w:t>
    </w:r>
    <w:r w:rsidRPr="00C23A97">
      <w:rPr>
        <w:rFonts w:ascii="Arial" w:hAnsi="Arial" w:cs="Arial"/>
        <w:sz w:val="20"/>
        <w:szCs w:val="20"/>
        <w:lang w:val="en-GB"/>
      </w:rPr>
      <w:t>.GA/</w:t>
    </w:r>
    <w:r>
      <w:rPr>
        <w:rFonts w:ascii="Arial" w:hAnsi="Arial" w:cs="Arial"/>
        <w:sz w:val="20"/>
        <w:szCs w:val="20"/>
        <w:lang w:val="en-GB"/>
      </w:rPr>
      <w:t xml:space="preserve">6.Add. </w:t>
    </w:r>
    <w:r>
      <w:rPr>
        <w:rFonts w:ascii="Arial" w:hAnsi="Arial" w:cs="Arial" w:hint="eastAsia"/>
        <w:sz w:val="20"/>
        <w:szCs w:val="20"/>
        <w:lang w:val="en-GB"/>
      </w:rPr>
      <w:t>-</w:t>
    </w:r>
    <w:r>
      <w:rPr>
        <w:rFonts w:ascii="Arial" w:hAnsi="Arial" w:cs="Arial"/>
        <w:sz w:val="20"/>
        <w:szCs w:val="20"/>
        <w:lang w:val="en-GB"/>
      </w:rPr>
      <w:t xml:space="preserve"> </w:t>
    </w:r>
    <w:r>
      <w:rPr>
        <w:rFonts w:ascii="Arial" w:eastAsiaTheme="minorEastAsia" w:hAnsi="Arial" w:cs="Arial" w:hint="eastAsia"/>
        <w:sz w:val="20"/>
        <w:szCs w:val="20"/>
        <w:lang w:val="en-GB"/>
      </w:rPr>
      <w:t>第</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sz w:val="20"/>
        <w:szCs w:val="20"/>
        <w:lang w:val="en-GB"/>
      </w:rPr>
      <w:t>14</w:t>
    </w:r>
    <w:r w:rsidRPr="00C23A97">
      <w:rPr>
        <w:rStyle w:val="PageNumber"/>
        <w:rFonts w:ascii="Arial" w:hAnsi="Arial" w:cs="Arial"/>
        <w:sz w:val="20"/>
        <w:szCs w:val="20"/>
        <w:lang w:val="en-GB"/>
      </w:rPr>
      <w:fldChar w:fldCharType="end"/>
    </w:r>
    <w:r>
      <w:rPr>
        <w:rStyle w:val="PageNumber"/>
        <w:rFonts w:ascii="Arial" w:eastAsiaTheme="minorEastAsia" w:hAnsi="Arial" w:cs="Arial" w:hint="eastAsia"/>
        <w:sz w:val="20"/>
        <w:szCs w:val="20"/>
        <w:lang w:val="en-GB"/>
      </w:rPr>
      <w:t>页</w:t>
    </w:r>
  </w:p>
  <w:p w14:paraId="1BCA2A7B" w14:textId="02916E2A" w:rsidR="005D71D6" w:rsidRDefault="005D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D74"/>
    <w:multiLevelType w:val="hybridMultilevel"/>
    <w:tmpl w:val="C2360ACA"/>
    <w:lvl w:ilvl="0" w:tplc="39B2D1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F6EB8"/>
    <w:multiLevelType w:val="hybridMultilevel"/>
    <w:tmpl w:val="A3241AF6"/>
    <w:lvl w:ilvl="0" w:tplc="7BC00044">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235B42"/>
    <w:multiLevelType w:val="hybridMultilevel"/>
    <w:tmpl w:val="10F4C98E"/>
    <w:lvl w:ilvl="0" w:tplc="6F7E912E">
      <w:start w:val="12"/>
      <w:numFmt w:val="bullet"/>
      <w:lvlText w:val="-"/>
      <w:lvlJc w:val="left"/>
      <w:pPr>
        <w:ind w:left="1455" w:hanging="360"/>
      </w:pPr>
      <w:rPr>
        <w:rFonts w:ascii="Times New Roman" w:eastAsia="SimSun" w:hAnsi="Times New Roman" w:cs="Times New Roman"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3"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34031"/>
    <w:multiLevelType w:val="hybridMultilevel"/>
    <w:tmpl w:val="F8FA3406"/>
    <w:lvl w:ilvl="0" w:tplc="1938DEE8">
      <w:start w:val="1"/>
      <w:numFmt w:val="ideographTradition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 w15:restartNumberingAfterBreak="0">
    <w:nsid w:val="1765445A"/>
    <w:multiLevelType w:val="hybridMultilevel"/>
    <w:tmpl w:val="0908CD52"/>
    <w:lvl w:ilvl="0" w:tplc="D34C9D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70BA"/>
    <w:multiLevelType w:val="hybridMultilevel"/>
    <w:tmpl w:val="6ED0A278"/>
    <w:lvl w:ilvl="0" w:tplc="857699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01E05"/>
    <w:multiLevelType w:val="hybridMultilevel"/>
    <w:tmpl w:val="761438F6"/>
    <w:lvl w:ilvl="0" w:tplc="86807812">
      <w:start w:val="1"/>
      <w:numFmt w:val="decimal"/>
      <w:lvlText w:val="%1."/>
      <w:lvlJc w:val="left"/>
      <w:pPr>
        <w:ind w:left="1080" w:hanging="360"/>
      </w:pPr>
      <w:rPr>
        <w:b w:val="0"/>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1747302"/>
    <w:multiLevelType w:val="hybridMultilevel"/>
    <w:tmpl w:val="9AC85F1C"/>
    <w:lvl w:ilvl="0" w:tplc="812AC2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DE72FA"/>
    <w:multiLevelType w:val="hybridMultilevel"/>
    <w:tmpl w:val="D1C40C78"/>
    <w:lvl w:ilvl="0" w:tplc="2C5A01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A4DB1"/>
    <w:multiLevelType w:val="hybridMultilevel"/>
    <w:tmpl w:val="6310D8E8"/>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C7427E"/>
    <w:multiLevelType w:val="hybridMultilevel"/>
    <w:tmpl w:val="47A86C48"/>
    <w:lvl w:ilvl="0" w:tplc="77660FAC">
      <w:start w:val="1"/>
      <w:numFmt w:val="lowerRoman"/>
      <w:lvlText w:val="%1."/>
      <w:lvlJc w:val="left"/>
      <w:pPr>
        <w:ind w:left="1080" w:hanging="720"/>
      </w:pPr>
      <w:rPr>
        <w:rFonts w:asciiTheme="minorBid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14F59"/>
    <w:multiLevelType w:val="hybridMultilevel"/>
    <w:tmpl w:val="BB60CF74"/>
    <w:lvl w:ilvl="0" w:tplc="1CC2A648">
      <w:start w:val="1"/>
      <w:numFmt w:val="decimal"/>
      <w:lvlText w:val="%1."/>
      <w:lvlJc w:val="left"/>
      <w:pPr>
        <w:ind w:left="1773" w:hanging="360"/>
      </w:pPr>
      <w:rPr>
        <w:rFonts w:ascii="Arial" w:eastAsia="SimSun" w:hAnsi="Arial" w:cs="Arial" w:hint="default"/>
      </w:rPr>
    </w:lvl>
    <w:lvl w:ilvl="1" w:tplc="040C0019" w:tentative="1">
      <w:start w:val="1"/>
      <w:numFmt w:val="lowerLetter"/>
      <w:lvlText w:val="%2."/>
      <w:lvlJc w:val="left"/>
      <w:pPr>
        <w:ind w:left="2493" w:hanging="360"/>
      </w:pPr>
    </w:lvl>
    <w:lvl w:ilvl="2" w:tplc="040C001B" w:tentative="1">
      <w:start w:val="1"/>
      <w:numFmt w:val="lowerRoman"/>
      <w:lvlText w:val="%3."/>
      <w:lvlJc w:val="right"/>
      <w:pPr>
        <w:ind w:left="3213" w:hanging="180"/>
      </w:pPr>
    </w:lvl>
    <w:lvl w:ilvl="3" w:tplc="040C000F" w:tentative="1">
      <w:start w:val="1"/>
      <w:numFmt w:val="decimal"/>
      <w:lvlText w:val="%4."/>
      <w:lvlJc w:val="left"/>
      <w:pPr>
        <w:ind w:left="3933" w:hanging="360"/>
      </w:pPr>
    </w:lvl>
    <w:lvl w:ilvl="4" w:tplc="040C0019" w:tentative="1">
      <w:start w:val="1"/>
      <w:numFmt w:val="lowerLetter"/>
      <w:lvlText w:val="%5."/>
      <w:lvlJc w:val="left"/>
      <w:pPr>
        <w:ind w:left="4653" w:hanging="360"/>
      </w:pPr>
    </w:lvl>
    <w:lvl w:ilvl="5" w:tplc="040C001B" w:tentative="1">
      <w:start w:val="1"/>
      <w:numFmt w:val="lowerRoman"/>
      <w:lvlText w:val="%6."/>
      <w:lvlJc w:val="right"/>
      <w:pPr>
        <w:ind w:left="5373" w:hanging="180"/>
      </w:pPr>
    </w:lvl>
    <w:lvl w:ilvl="6" w:tplc="040C000F" w:tentative="1">
      <w:start w:val="1"/>
      <w:numFmt w:val="decimal"/>
      <w:lvlText w:val="%7."/>
      <w:lvlJc w:val="left"/>
      <w:pPr>
        <w:ind w:left="6093" w:hanging="360"/>
      </w:pPr>
    </w:lvl>
    <w:lvl w:ilvl="7" w:tplc="040C0019" w:tentative="1">
      <w:start w:val="1"/>
      <w:numFmt w:val="lowerLetter"/>
      <w:lvlText w:val="%8."/>
      <w:lvlJc w:val="left"/>
      <w:pPr>
        <w:ind w:left="6813" w:hanging="360"/>
      </w:pPr>
    </w:lvl>
    <w:lvl w:ilvl="8" w:tplc="040C001B" w:tentative="1">
      <w:start w:val="1"/>
      <w:numFmt w:val="lowerRoman"/>
      <w:lvlText w:val="%9."/>
      <w:lvlJc w:val="right"/>
      <w:pPr>
        <w:ind w:left="7533" w:hanging="180"/>
      </w:pPr>
    </w:lvl>
  </w:abstractNum>
  <w:abstractNum w:abstractNumId="13" w15:restartNumberingAfterBreak="0">
    <w:nsid w:val="4BAA6BF3"/>
    <w:multiLevelType w:val="hybridMultilevel"/>
    <w:tmpl w:val="BBEE507C"/>
    <w:lvl w:ilvl="0" w:tplc="862EF4E6">
      <w:start w:val="1"/>
      <w:numFmt w:val="lowerLetter"/>
      <w:lvlText w:val="%1."/>
      <w:lvlJc w:val="left"/>
      <w:pPr>
        <w:ind w:left="1055" w:hanging="360"/>
      </w:pPr>
      <w:rPr>
        <w:rFonts w:hint="default"/>
      </w:rPr>
    </w:lvl>
    <w:lvl w:ilvl="1" w:tplc="040C0019" w:tentative="1">
      <w:start w:val="1"/>
      <w:numFmt w:val="lowerLetter"/>
      <w:lvlText w:val="%2."/>
      <w:lvlJc w:val="left"/>
      <w:pPr>
        <w:ind w:left="1775" w:hanging="360"/>
      </w:pPr>
    </w:lvl>
    <w:lvl w:ilvl="2" w:tplc="040C001B" w:tentative="1">
      <w:start w:val="1"/>
      <w:numFmt w:val="lowerRoman"/>
      <w:lvlText w:val="%3."/>
      <w:lvlJc w:val="right"/>
      <w:pPr>
        <w:ind w:left="2495" w:hanging="180"/>
      </w:pPr>
    </w:lvl>
    <w:lvl w:ilvl="3" w:tplc="040C000F" w:tentative="1">
      <w:start w:val="1"/>
      <w:numFmt w:val="decimal"/>
      <w:lvlText w:val="%4."/>
      <w:lvlJc w:val="left"/>
      <w:pPr>
        <w:ind w:left="3215" w:hanging="360"/>
      </w:pPr>
    </w:lvl>
    <w:lvl w:ilvl="4" w:tplc="040C0019" w:tentative="1">
      <w:start w:val="1"/>
      <w:numFmt w:val="lowerLetter"/>
      <w:lvlText w:val="%5."/>
      <w:lvlJc w:val="left"/>
      <w:pPr>
        <w:ind w:left="3935" w:hanging="360"/>
      </w:pPr>
    </w:lvl>
    <w:lvl w:ilvl="5" w:tplc="040C001B" w:tentative="1">
      <w:start w:val="1"/>
      <w:numFmt w:val="lowerRoman"/>
      <w:lvlText w:val="%6."/>
      <w:lvlJc w:val="right"/>
      <w:pPr>
        <w:ind w:left="4655" w:hanging="180"/>
      </w:pPr>
    </w:lvl>
    <w:lvl w:ilvl="6" w:tplc="040C000F" w:tentative="1">
      <w:start w:val="1"/>
      <w:numFmt w:val="decimal"/>
      <w:lvlText w:val="%7."/>
      <w:lvlJc w:val="left"/>
      <w:pPr>
        <w:ind w:left="5375" w:hanging="360"/>
      </w:pPr>
    </w:lvl>
    <w:lvl w:ilvl="7" w:tplc="040C0019" w:tentative="1">
      <w:start w:val="1"/>
      <w:numFmt w:val="lowerLetter"/>
      <w:lvlText w:val="%8."/>
      <w:lvlJc w:val="left"/>
      <w:pPr>
        <w:ind w:left="6095" w:hanging="360"/>
      </w:pPr>
    </w:lvl>
    <w:lvl w:ilvl="8" w:tplc="040C001B" w:tentative="1">
      <w:start w:val="1"/>
      <w:numFmt w:val="lowerRoman"/>
      <w:lvlText w:val="%9."/>
      <w:lvlJc w:val="right"/>
      <w:pPr>
        <w:ind w:left="6815" w:hanging="180"/>
      </w:pPr>
    </w:lvl>
  </w:abstractNum>
  <w:abstractNum w:abstractNumId="14" w15:restartNumberingAfterBreak="0">
    <w:nsid w:val="54C127FF"/>
    <w:multiLevelType w:val="hybridMultilevel"/>
    <w:tmpl w:val="2236DD2A"/>
    <w:lvl w:ilvl="0" w:tplc="9538323A">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55764892"/>
    <w:multiLevelType w:val="hybridMultilevel"/>
    <w:tmpl w:val="47AE5984"/>
    <w:lvl w:ilvl="0" w:tplc="69820B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B423BF"/>
    <w:multiLevelType w:val="hybridMultilevel"/>
    <w:tmpl w:val="51885744"/>
    <w:lvl w:ilvl="0" w:tplc="7CA8B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743639"/>
    <w:multiLevelType w:val="hybridMultilevel"/>
    <w:tmpl w:val="90B4B38E"/>
    <w:lvl w:ilvl="0" w:tplc="FCE81646">
      <w:start w:val="10"/>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90A70"/>
    <w:multiLevelType w:val="hybridMultilevel"/>
    <w:tmpl w:val="DF242050"/>
    <w:lvl w:ilvl="0" w:tplc="916C53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2"/>
  </w:num>
  <w:num w:numId="2">
    <w:abstractNumId w:val="4"/>
  </w:num>
  <w:num w:numId="3">
    <w:abstractNumId w:val="13"/>
  </w:num>
  <w:num w:numId="4">
    <w:abstractNumId w:val="12"/>
  </w:num>
  <w:num w:numId="5">
    <w:abstractNumId w:val="0"/>
  </w:num>
  <w:num w:numId="6">
    <w:abstractNumId w:val="8"/>
  </w:num>
  <w:num w:numId="7">
    <w:abstractNumId w:val="6"/>
  </w:num>
  <w:num w:numId="8">
    <w:abstractNumId w:val="18"/>
  </w:num>
  <w:num w:numId="9">
    <w:abstractNumId w:val="1"/>
  </w:num>
  <w:num w:numId="10">
    <w:abstractNumId w:val="15"/>
  </w:num>
  <w:num w:numId="11">
    <w:abstractNumId w:val="9"/>
  </w:num>
  <w:num w:numId="12">
    <w:abstractNumId w:val="5"/>
  </w:num>
  <w:num w:numId="13">
    <w:abstractNumId w:val="16"/>
  </w:num>
  <w:num w:numId="14">
    <w:abstractNumId w:val="14"/>
  </w:num>
  <w:num w:numId="15">
    <w:abstractNumId w:val="11"/>
  </w:num>
  <w:num w:numId="16">
    <w:abstractNumId w:val="17"/>
  </w:num>
  <w:num w:numId="17">
    <w:abstractNumId w:val="10"/>
  </w:num>
  <w:num w:numId="18">
    <w:abstractNumId w:val="3"/>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8C"/>
    <w:rsid w:val="00000329"/>
    <w:rsid w:val="00007393"/>
    <w:rsid w:val="000151B8"/>
    <w:rsid w:val="000210F6"/>
    <w:rsid w:val="000322F6"/>
    <w:rsid w:val="00034FD2"/>
    <w:rsid w:val="00043FD0"/>
    <w:rsid w:val="00045EC4"/>
    <w:rsid w:val="0005067E"/>
    <w:rsid w:val="00057E5C"/>
    <w:rsid w:val="0006591E"/>
    <w:rsid w:val="00067CFC"/>
    <w:rsid w:val="00070E9A"/>
    <w:rsid w:val="00081313"/>
    <w:rsid w:val="00081C8F"/>
    <w:rsid w:val="0008329E"/>
    <w:rsid w:val="000860D1"/>
    <w:rsid w:val="00086DCA"/>
    <w:rsid w:val="00090DAA"/>
    <w:rsid w:val="000974C7"/>
    <w:rsid w:val="000A1F7F"/>
    <w:rsid w:val="000A28C4"/>
    <w:rsid w:val="000A4A9D"/>
    <w:rsid w:val="000A5225"/>
    <w:rsid w:val="000E3F23"/>
    <w:rsid w:val="000E72CE"/>
    <w:rsid w:val="000F1693"/>
    <w:rsid w:val="000F2740"/>
    <w:rsid w:val="00110E57"/>
    <w:rsid w:val="00125D84"/>
    <w:rsid w:val="00151609"/>
    <w:rsid w:val="0015554F"/>
    <w:rsid w:val="00172DC8"/>
    <w:rsid w:val="001736D4"/>
    <w:rsid w:val="00175CEB"/>
    <w:rsid w:val="001853CB"/>
    <w:rsid w:val="00186F88"/>
    <w:rsid w:val="00194E11"/>
    <w:rsid w:val="001A7C30"/>
    <w:rsid w:val="001B578C"/>
    <w:rsid w:val="001C7374"/>
    <w:rsid w:val="001D2064"/>
    <w:rsid w:val="001E565A"/>
    <w:rsid w:val="001E58F5"/>
    <w:rsid w:val="00204C09"/>
    <w:rsid w:val="00206366"/>
    <w:rsid w:val="00212BEE"/>
    <w:rsid w:val="002131DE"/>
    <w:rsid w:val="00227434"/>
    <w:rsid w:val="002314A8"/>
    <w:rsid w:val="00233906"/>
    <w:rsid w:val="002379B0"/>
    <w:rsid w:val="00245BDD"/>
    <w:rsid w:val="0025344D"/>
    <w:rsid w:val="002622BA"/>
    <w:rsid w:val="00285219"/>
    <w:rsid w:val="00287E5D"/>
    <w:rsid w:val="0029093C"/>
    <w:rsid w:val="00296972"/>
    <w:rsid w:val="002A2EEB"/>
    <w:rsid w:val="002A397E"/>
    <w:rsid w:val="002B1537"/>
    <w:rsid w:val="002B538B"/>
    <w:rsid w:val="002B724E"/>
    <w:rsid w:val="002C5C4E"/>
    <w:rsid w:val="002C66E3"/>
    <w:rsid w:val="002D4283"/>
    <w:rsid w:val="002E08C0"/>
    <w:rsid w:val="002E165F"/>
    <w:rsid w:val="002E376B"/>
    <w:rsid w:val="0030295D"/>
    <w:rsid w:val="0030584D"/>
    <w:rsid w:val="00312A87"/>
    <w:rsid w:val="0031673F"/>
    <w:rsid w:val="00327E66"/>
    <w:rsid w:val="00360050"/>
    <w:rsid w:val="003628E3"/>
    <w:rsid w:val="00363823"/>
    <w:rsid w:val="00364FA4"/>
    <w:rsid w:val="003700EC"/>
    <w:rsid w:val="00376B3A"/>
    <w:rsid w:val="003770B1"/>
    <w:rsid w:val="0038242A"/>
    <w:rsid w:val="00397F26"/>
    <w:rsid w:val="003A48A8"/>
    <w:rsid w:val="003B2878"/>
    <w:rsid w:val="003B2B68"/>
    <w:rsid w:val="003D25DA"/>
    <w:rsid w:val="003D3E7A"/>
    <w:rsid w:val="003D7D49"/>
    <w:rsid w:val="003F1924"/>
    <w:rsid w:val="003F2044"/>
    <w:rsid w:val="003F2E92"/>
    <w:rsid w:val="003F71FA"/>
    <w:rsid w:val="004039A6"/>
    <w:rsid w:val="00403AA9"/>
    <w:rsid w:val="00416F0A"/>
    <w:rsid w:val="004345D7"/>
    <w:rsid w:val="00456D56"/>
    <w:rsid w:val="00462398"/>
    <w:rsid w:val="0047303D"/>
    <w:rsid w:val="00475C36"/>
    <w:rsid w:val="00476F92"/>
    <w:rsid w:val="004B00EB"/>
    <w:rsid w:val="004C68ED"/>
    <w:rsid w:val="004C7FF3"/>
    <w:rsid w:val="004D01ED"/>
    <w:rsid w:val="004D2009"/>
    <w:rsid w:val="004E249C"/>
    <w:rsid w:val="00501850"/>
    <w:rsid w:val="00503796"/>
    <w:rsid w:val="005045B4"/>
    <w:rsid w:val="005103B5"/>
    <w:rsid w:val="00511375"/>
    <w:rsid w:val="005243EA"/>
    <w:rsid w:val="0052515A"/>
    <w:rsid w:val="0052572B"/>
    <w:rsid w:val="005328C2"/>
    <w:rsid w:val="0053769C"/>
    <w:rsid w:val="00561460"/>
    <w:rsid w:val="00567615"/>
    <w:rsid w:val="00574B09"/>
    <w:rsid w:val="0058718A"/>
    <w:rsid w:val="00591F38"/>
    <w:rsid w:val="005A0520"/>
    <w:rsid w:val="005A4246"/>
    <w:rsid w:val="005A6DC6"/>
    <w:rsid w:val="005B3FC9"/>
    <w:rsid w:val="005C22B6"/>
    <w:rsid w:val="005C4478"/>
    <w:rsid w:val="005C5008"/>
    <w:rsid w:val="005D47F0"/>
    <w:rsid w:val="005D71D6"/>
    <w:rsid w:val="005E19DA"/>
    <w:rsid w:val="005E627B"/>
    <w:rsid w:val="005F45E0"/>
    <w:rsid w:val="005F74B1"/>
    <w:rsid w:val="006059EA"/>
    <w:rsid w:val="00607E79"/>
    <w:rsid w:val="00622962"/>
    <w:rsid w:val="00636622"/>
    <w:rsid w:val="0063685F"/>
    <w:rsid w:val="00653335"/>
    <w:rsid w:val="006955C1"/>
    <w:rsid w:val="00696F35"/>
    <w:rsid w:val="006A64AA"/>
    <w:rsid w:val="006B3901"/>
    <w:rsid w:val="006E439B"/>
    <w:rsid w:val="006E48CC"/>
    <w:rsid w:val="006F17A2"/>
    <w:rsid w:val="00703F36"/>
    <w:rsid w:val="0071552D"/>
    <w:rsid w:val="0072373D"/>
    <w:rsid w:val="007253E7"/>
    <w:rsid w:val="007324B6"/>
    <w:rsid w:val="007331EB"/>
    <w:rsid w:val="00747EAA"/>
    <w:rsid w:val="0075087F"/>
    <w:rsid w:val="00766D94"/>
    <w:rsid w:val="00771AED"/>
    <w:rsid w:val="007850DC"/>
    <w:rsid w:val="00787EEB"/>
    <w:rsid w:val="00791C75"/>
    <w:rsid w:val="00792DC0"/>
    <w:rsid w:val="007A033E"/>
    <w:rsid w:val="007B092B"/>
    <w:rsid w:val="007B3937"/>
    <w:rsid w:val="007B4AB1"/>
    <w:rsid w:val="007B55D9"/>
    <w:rsid w:val="007C7521"/>
    <w:rsid w:val="007E0955"/>
    <w:rsid w:val="007E6D80"/>
    <w:rsid w:val="0082511C"/>
    <w:rsid w:val="008271C4"/>
    <w:rsid w:val="008410FE"/>
    <w:rsid w:val="00851102"/>
    <w:rsid w:val="008834AD"/>
    <w:rsid w:val="008B4C49"/>
    <w:rsid w:val="008C3078"/>
    <w:rsid w:val="008C35C1"/>
    <w:rsid w:val="008C4990"/>
    <w:rsid w:val="008D602E"/>
    <w:rsid w:val="008F35BE"/>
    <w:rsid w:val="00912309"/>
    <w:rsid w:val="00916E9D"/>
    <w:rsid w:val="00923330"/>
    <w:rsid w:val="00936D64"/>
    <w:rsid w:val="00944A95"/>
    <w:rsid w:val="00950395"/>
    <w:rsid w:val="009507AF"/>
    <w:rsid w:val="00954790"/>
    <w:rsid w:val="009633EE"/>
    <w:rsid w:val="00964B79"/>
    <w:rsid w:val="009721BD"/>
    <w:rsid w:val="00980A80"/>
    <w:rsid w:val="009918DE"/>
    <w:rsid w:val="0099243C"/>
    <w:rsid w:val="00996325"/>
    <w:rsid w:val="009A063B"/>
    <w:rsid w:val="009A142C"/>
    <w:rsid w:val="009B026C"/>
    <w:rsid w:val="009B3AE6"/>
    <w:rsid w:val="009B770B"/>
    <w:rsid w:val="009C57D6"/>
    <w:rsid w:val="009C649B"/>
    <w:rsid w:val="009C6988"/>
    <w:rsid w:val="009C7F2A"/>
    <w:rsid w:val="009D6B65"/>
    <w:rsid w:val="009E1722"/>
    <w:rsid w:val="009E6CC8"/>
    <w:rsid w:val="00A119D8"/>
    <w:rsid w:val="00A26DBD"/>
    <w:rsid w:val="00A3163B"/>
    <w:rsid w:val="00A3539C"/>
    <w:rsid w:val="00A35D52"/>
    <w:rsid w:val="00A37A3A"/>
    <w:rsid w:val="00A47543"/>
    <w:rsid w:val="00A475C8"/>
    <w:rsid w:val="00A60620"/>
    <w:rsid w:val="00A67543"/>
    <w:rsid w:val="00A71F3F"/>
    <w:rsid w:val="00A756A9"/>
    <w:rsid w:val="00A76FAA"/>
    <w:rsid w:val="00A800FD"/>
    <w:rsid w:val="00A81015"/>
    <w:rsid w:val="00A9189D"/>
    <w:rsid w:val="00A9265C"/>
    <w:rsid w:val="00A9288E"/>
    <w:rsid w:val="00A94AD8"/>
    <w:rsid w:val="00AA32C5"/>
    <w:rsid w:val="00AA4CF7"/>
    <w:rsid w:val="00AA712B"/>
    <w:rsid w:val="00AC2D08"/>
    <w:rsid w:val="00AC5D05"/>
    <w:rsid w:val="00AD19DB"/>
    <w:rsid w:val="00AD1C48"/>
    <w:rsid w:val="00AF296D"/>
    <w:rsid w:val="00B05BD7"/>
    <w:rsid w:val="00B05D59"/>
    <w:rsid w:val="00B20829"/>
    <w:rsid w:val="00B2426E"/>
    <w:rsid w:val="00B34004"/>
    <w:rsid w:val="00B4106C"/>
    <w:rsid w:val="00B60260"/>
    <w:rsid w:val="00B71116"/>
    <w:rsid w:val="00B718CD"/>
    <w:rsid w:val="00B81B31"/>
    <w:rsid w:val="00B82E5A"/>
    <w:rsid w:val="00B837A1"/>
    <w:rsid w:val="00B9252A"/>
    <w:rsid w:val="00BA694E"/>
    <w:rsid w:val="00BB54AC"/>
    <w:rsid w:val="00BD13FA"/>
    <w:rsid w:val="00BE2543"/>
    <w:rsid w:val="00BF6056"/>
    <w:rsid w:val="00C01C61"/>
    <w:rsid w:val="00C06FE3"/>
    <w:rsid w:val="00C16363"/>
    <w:rsid w:val="00C23715"/>
    <w:rsid w:val="00C31812"/>
    <w:rsid w:val="00C43372"/>
    <w:rsid w:val="00C52156"/>
    <w:rsid w:val="00C5350A"/>
    <w:rsid w:val="00C55FE3"/>
    <w:rsid w:val="00C60F2C"/>
    <w:rsid w:val="00C6210F"/>
    <w:rsid w:val="00C7463F"/>
    <w:rsid w:val="00C772F7"/>
    <w:rsid w:val="00C87B4A"/>
    <w:rsid w:val="00CA0D02"/>
    <w:rsid w:val="00CA5337"/>
    <w:rsid w:val="00CA58A7"/>
    <w:rsid w:val="00CA597B"/>
    <w:rsid w:val="00CB7F80"/>
    <w:rsid w:val="00CC4D11"/>
    <w:rsid w:val="00CD0D27"/>
    <w:rsid w:val="00CD20FF"/>
    <w:rsid w:val="00CD2B41"/>
    <w:rsid w:val="00CE5E68"/>
    <w:rsid w:val="00CE66EB"/>
    <w:rsid w:val="00CF4294"/>
    <w:rsid w:val="00D06571"/>
    <w:rsid w:val="00D101FB"/>
    <w:rsid w:val="00D13345"/>
    <w:rsid w:val="00D16535"/>
    <w:rsid w:val="00D235DA"/>
    <w:rsid w:val="00D332A5"/>
    <w:rsid w:val="00D41ED4"/>
    <w:rsid w:val="00D467D4"/>
    <w:rsid w:val="00D676AB"/>
    <w:rsid w:val="00D728FA"/>
    <w:rsid w:val="00D920F6"/>
    <w:rsid w:val="00D923AB"/>
    <w:rsid w:val="00D93C38"/>
    <w:rsid w:val="00DA5801"/>
    <w:rsid w:val="00DB0BA7"/>
    <w:rsid w:val="00DB2842"/>
    <w:rsid w:val="00DB3A85"/>
    <w:rsid w:val="00DB7153"/>
    <w:rsid w:val="00DC2CBC"/>
    <w:rsid w:val="00DC5A68"/>
    <w:rsid w:val="00DE2100"/>
    <w:rsid w:val="00DF258B"/>
    <w:rsid w:val="00E033D0"/>
    <w:rsid w:val="00E10ED0"/>
    <w:rsid w:val="00E141F9"/>
    <w:rsid w:val="00E22483"/>
    <w:rsid w:val="00E239A3"/>
    <w:rsid w:val="00E25399"/>
    <w:rsid w:val="00E35D4E"/>
    <w:rsid w:val="00E5393F"/>
    <w:rsid w:val="00E5568C"/>
    <w:rsid w:val="00E622E1"/>
    <w:rsid w:val="00E744DB"/>
    <w:rsid w:val="00E7696B"/>
    <w:rsid w:val="00E77446"/>
    <w:rsid w:val="00E80174"/>
    <w:rsid w:val="00E967D1"/>
    <w:rsid w:val="00EA19D6"/>
    <w:rsid w:val="00EA4AD3"/>
    <w:rsid w:val="00EB0296"/>
    <w:rsid w:val="00EB2AA3"/>
    <w:rsid w:val="00EB32FB"/>
    <w:rsid w:val="00ED2711"/>
    <w:rsid w:val="00ED4C24"/>
    <w:rsid w:val="00EE0B78"/>
    <w:rsid w:val="00EE4024"/>
    <w:rsid w:val="00EE677B"/>
    <w:rsid w:val="00EF6FB7"/>
    <w:rsid w:val="00F1212F"/>
    <w:rsid w:val="00F1418C"/>
    <w:rsid w:val="00F21C11"/>
    <w:rsid w:val="00F35878"/>
    <w:rsid w:val="00F4127E"/>
    <w:rsid w:val="00F4316E"/>
    <w:rsid w:val="00F55D9E"/>
    <w:rsid w:val="00F5691A"/>
    <w:rsid w:val="00F807C5"/>
    <w:rsid w:val="00F82D32"/>
    <w:rsid w:val="00F909F6"/>
    <w:rsid w:val="00F9256D"/>
    <w:rsid w:val="00F965B9"/>
    <w:rsid w:val="00F9798E"/>
    <w:rsid w:val="00FA23DC"/>
    <w:rsid w:val="00FA6542"/>
    <w:rsid w:val="00FA6D24"/>
    <w:rsid w:val="00FB3B99"/>
    <w:rsid w:val="00FD0CAD"/>
    <w:rsid w:val="00FD5A13"/>
    <w:rsid w:val="00FE12BA"/>
    <w:rsid w:val="00FE1681"/>
    <w:rsid w:val="00FE3F7E"/>
    <w:rsid w:val="00FE712D"/>
    <w:rsid w:val="00FF155A"/>
    <w:rsid w:val="00FF6BB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37E21E"/>
  <w15:chartTrackingRefBased/>
  <w15:docId w15:val="{0C13AD62-F343-44B1-AE50-C32019DF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5D"/>
    <w:rPr>
      <w:sz w:val="24"/>
      <w:szCs w:val="24"/>
      <w:lang w:eastAsia="zh-CN"/>
    </w:rPr>
  </w:style>
  <w:style w:type="paragraph" w:styleId="Heading1">
    <w:name w:val="heading 1"/>
    <w:basedOn w:val="Normal"/>
    <w:link w:val="Heading1Char"/>
    <w:uiPriority w:val="9"/>
    <w:qFormat/>
    <w:rsid w:val="00F82D3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p">
    <w:name w:val="exp"/>
    <w:rsid w:val="00950395"/>
  </w:style>
  <w:style w:type="paragraph" w:styleId="BodyText">
    <w:name w:val="Body Text"/>
    <w:basedOn w:val="Normal"/>
    <w:link w:val="BodyTextChar"/>
    <w:rsid w:val="00950395"/>
    <w:pPr>
      <w:jc w:val="right"/>
    </w:pPr>
    <w:rPr>
      <w:rFonts w:ascii="STKaiti" w:eastAsia="STKaiti" w:hAnsi="STKaiti"/>
      <w:color w:val="000000"/>
    </w:rPr>
  </w:style>
  <w:style w:type="character" w:customStyle="1" w:styleId="BodyTextChar">
    <w:name w:val="Body Text Char"/>
    <w:link w:val="BodyText"/>
    <w:rsid w:val="00950395"/>
    <w:rPr>
      <w:rFonts w:ascii="STKaiti" w:eastAsia="STKaiti" w:hAnsi="STKaiti"/>
      <w:color w:val="000000"/>
      <w:sz w:val="24"/>
      <w:szCs w:val="24"/>
    </w:rPr>
  </w:style>
  <w:style w:type="paragraph" w:styleId="Header">
    <w:name w:val="header"/>
    <w:basedOn w:val="Normal"/>
    <w:link w:val="HeaderChar"/>
    <w:unhideWhenUsed/>
    <w:rsid w:val="00D467D4"/>
    <w:pPr>
      <w:tabs>
        <w:tab w:val="center" w:pos="4536"/>
        <w:tab w:val="right" w:pos="9072"/>
      </w:tabs>
    </w:pPr>
  </w:style>
  <w:style w:type="character" w:customStyle="1" w:styleId="HeaderChar">
    <w:name w:val="Header Char"/>
    <w:link w:val="Header"/>
    <w:rsid w:val="00D467D4"/>
    <w:rPr>
      <w:sz w:val="24"/>
      <w:szCs w:val="24"/>
    </w:rPr>
  </w:style>
  <w:style w:type="paragraph" w:styleId="Footer">
    <w:name w:val="footer"/>
    <w:basedOn w:val="Normal"/>
    <w:link w:val="FooterChar"/>
    <w:uiPriority w:val="99"/>
    <w:unhideWhenUsed/>
    <w:rsid w:val="00D467D4"/>
    <w:pPr>
      <w:tabs>
        <w:tab w:val="center" w:pos="4536"/>
        <w:tab w:val="right" w:pos="9072"/>
      </w:tabs>
    </w:pPr>
  </w:style>
  <w:style w:type="character" w:customStyle="1" w:styleId="FooterChar">
    <w:name w:val="Footer Char"/>
    <w:link w:val="Footer"/>
    <w:uiPriority w:val="99"/>
    <w:rsid w:val="00D467D4"/>
    <w:rPr>
      <w:sz w:val="24"/>
      <w:szCs w:val="24"/>
    </w:rPr>
  </w:style>
  <w:style w:type="paragraph" w:styleId="BalloonText">
    <w:name w:val="Balloon Text"/>
    <w:basedOn w:val="Normal"/>
    <w:link w:val="BalloonTextChar"/>
    <w:uiPriority w:val="99"/>
    <w:semiHidden/>
    <w:unhideWhenUsed/>
    <w:rsid w:val="00912309"/>
    <w:rPr>
      <w:rFonts w:ascii="Tahoma" w:hAnsi="Tahoma" w:cs="Tahoma"/>
      <w:sz w:val="16"/>
      <w:szCs w:val="16"/>
    </w:rPr>
  </w:style>
  <w:style w:type="character" w:customStyle="1" w:styleId="BalloonTextChar">
    <w:name w:val="Balloon Text Char"/>
    <w:link w:val="BalloonText"/>
    <w:uiPriority w:val="99"/>
    <w:semiHidden/>
    <w:rsid w:val="00912309"/>
    <w:rPr>
      <w:rFonts w:ascii="Tahoma" w:hAnsi="Tahoma" w:cs="Tahoma"/>
      <w:sz w:val="16"/>
      <w:szCs w:val="16"/>
    </w:rPr>
  </w:style>
  <w:style w:type="character" w:styleId="Hyperlink">
    <w:name w:val="Hyperlink"/>
    <w:unhideWhenUsed/>
    <w:rsid w:val="00212BEE"/>
    <w:rPr>
      <w:color w:val="0000FF"/>
      <w:u w:val="single"/>
    </w:rPr>
  </w:style>
  <w:style w:type="character" w:customStyle="1" w:styleId="Heading1Char">
    <w:name w:val="Heading 1 Char"/>
    <w:link w:val="Heading1"/>
    <w:uiPriority w:val="9"/>
    <w:rsid w:val="00F82D32"/>
    <w:rPr>
      <w:rFonts w:eastAsia="Times New Roman"/>
      <w:b/>
      <w:bCs/>
      <w:kern w:val="36"/>
      <w:sz w:val="48"/>
      <w:szCs w:val="48"/>
    </w:rPr>
  </w:style>
  <w:style w:type="table" w:styleId="TableGrid">
    <w:name w:val="Table Grid"/>
    <w:basedOn w:val="TableNormal"/>
    <w:uiPriority w:val="59"/>
    <w:rsid w:val="005A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A64AA"/>
    <w:rPr>
      <w:i/>
      <w:iCs/>
    </w:rPr>
  </w:style>
  <w:style w:type="character" w:customStyle="1" w:styleId="Mentionnonrsolue">
    <w:name w:val="Mention non résolue"/>
    <w:uiPriority w:val="99"/>
    <w:semiHidden/>
    <w:unhideWhenUsed/>
    <w:rsid w:val="007B55D9"/>
    <w:rPr>
      <w:color w:val="605E5C"/>
      <w:shd w:val="clear" w:color="auto" w:fill="E1DFDD"/>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
    <w:basedOn w:val="Normal"/>
    <w:link w:val="ListParagraphChar"/>
    <w:uiPriority w:val="34"/>
    <w:qFormat/>
    <w:rsid w:val="0082511C"/>
    <w:pPr>
      <w:ind w:left="708"/>
    </w:pPr>
  </w:style>
  <w:style w:type="paragraph" w:customStyle="1" w:styleId="Sansinterligne2">
    <w:name w:val="Sans interligne2"/>
    <w:uiPriority w:val="1"/>
    <w:rsid w:val="00A60620"/>
    <w:rPr>
      <w:rFonts w:eastAsia="Times New Roman"/>
      <w:sz w:val="24"/>
      <w:szCs w:val="24"/>
    </w:rPr>
  </w:style>
  <w:style w:type="paragraph" w:customStyle="1" w:styleId="Sansinterligne1">
    <w:name w:val="Sans interligne1"/>
    <w:uiPriority w:val="1"/>
    <w:rsid w:val="00A60620"/>
    <w:rPr>
      <w:rFonts w:eastAsia="Times New Roman"/>
      <w:sz w:val="24"/>
      <w:szCs w:val="24"/>
    </w:rPr>
  </w:style>
  <w:style w:type="character" w:styleId="PageNumber">
    <w:name w:val="page number"/>
    <w:basedOn w:val="DefaultParagraphFont"/>
    <w:semiHidden/>
    <w:rsid w:val="00964B79"/>
  </w:style>
  <w:style w:type="paragraph" w:styleId="FootnoteText">
    <w:name w:val="footnote text"/>
    <w:basedOn w:val="Normal"/>
    <w:link w:val="FootnoteTextChar"/>
    <w:uiPriority w:val="99"/>
    <w:unhideWhenUsed/>
    <w:rsid w:val="005D47F0"/>
    <w:rPr>
      <w:sz w:val="20"/>
      <w:szCs w:val="20"/>
    </w:rPr>
  </w:style>
  <w:style w:type="character" w:customStyle="1" w:styleId="FootnoteTextChar">
    <w:name w:val="Footnote Text Char"/>
    <w:basedOn w:val="DefaultParagraphFont"/>
    <w:link w:val="FootnoteText"/>
    <w:uiPriority w:val="99"/>
    <w:rsid w:val="005D47F0"/>
    <w:rPr>
      <w:lang w:eastAsia="zh-CN"/>
    </w:rPr>
  </w:style>
  <w:style w:type="character" w:styleId="FootnoteReference">
    <w:name w:val="footnote reference"/>
    <w:basedOn w:val="DefaultParagraphFont"/>
    <w:uiPriority w:val="99"/>
    <w:semiHidden/>
    <w:unhideWhenUsed/>
    <w:rsid w:val="005D47F0"/>
    <w:rPr>
      <w:vertAlign w:val="superscript"/>
    </w:rPr>
  </w:style>
  <w:style w:type="paragraph" w:customStyle="1" w:styleId="GATitleResolution">
    <w:name w:val="GA Title Resolution"/>
    <w:basedOn w:val="Normal"/>
    <w:qFormat/>
    <w:rsid w:val="000F2740"/>
    <w:pPr>
      <w:keepNext/>
      <w:spacing w:before="240" w:after="120"/>
      <w:ind w:left="567"/>
      <w:jc w:val="both"/>
    </w:pPr>
    <w:rPr>
      <w:rFonts w:ascii="Arial" w:eastAsia="Times New Roman" w:hAnsi="Arial" w:cs="Arial"/>
      <w:b/>
      <w:sz w:val="22"/>
      <w:szCs w:val="22"/>
      <w:lang w:val="en-GB" w:eastAsia="fr-FR"/>
    </w:rPr>
  </w:style>
  <w:style w:type="character" w:styleId="UnresolvedMention">
    <w:name w:val="Unresolved Mention"/>
    <w:basedOn w:val="DefaultParagraphFont"/>
    <w:uiPriority w:val="99"/>
    <w:semiHidden/>
    <w:unhideWhenUsed/>
    <w:rsid w:val="00E10ED0"/>
    <w:rPr>
      <w:color w:val="605E5C"/>
      <w:shd w:val="clear" w:color="auto" w:fill="E1DFDD"/>
    </w:rPr>
  </w:style>
  <w:style w:type="paragraph" w:customStyle="1" w:styleId="Marge">
    <w:name w:val="Marge"/>
    <w:basedOn w:val="Normal"/>
    <w:rsid w:val="00A3539C"/>
    <w:pPr>
      <w:tabs>
        <w:tab w:val="left" w:pos="567"/>
      </w:tabs>
      <w:snapToGrid w:val="0"/>
      <w:spacing w:after="240"/>
      <w:jc w:val="both"/>
    </w:pPr>
    <w:rPr>
      <w:rFonts w:ascii="Arial" w:eastAsia="Times New Roman" w:hAnsi="Arial"/>
      <w:snapToGrid w:val="0"/>
      <w:sz w:val="22"/>
      <w:lang w:eastAsia="en-US"/>
    </w:rPr>
  </w:style>
  <w:style w:type="paragraph" w:customStyle="1" w:styleId="GAPreambulaResolution">
    <w:name w:val="GA Preambula Resolution"/>
    <w:basedOn w:val="Normal"/>
    <w:qFormat/>
    <w:rsid w:val="00A3539C"/>
    <w:pPr>
      <w:keepNext/>
      <w:spacing w:after="120"/>
      <w:ind w:left="567"/>
      <w:jc w:val="both"/>
    </w:pPr>
    <w:rPr>
      <w:rFonts w:ascii="Arial" w:eastAsia="Times New Roman" w:hAnsi="Arial" w:cs="Arial"/>
      <w:sz w:val="22"/>
      <w:szCs w:val="22"/>
      <w:lang w:val="en-GB" w:eastAsia="fr-FR"/>
    </w:rPr>
  </w:style>
  <w:style w:type="paragraph" w:customStyle="1" w:styleId="GAParaResolution">
    <w:name w:val="GA Para Resolution"/>
    <w:basedOn w:val="Normal"/>
    <w:qFormat/>
    <w:rsid w:val="00A3539C"/>
    <w:pPr>
      <w:numPr>
        <w:numId w:val="17"/>
      </w:numPr>
      <w:autoSpaceDE w:val="0"/>
      <w:autoSpaceDN w:val="0"/>
      <w:adjustRightInd w:val="0"/>
      <w:spacing w:after="120"/>
      <w:jc w:val="both"/>
    </w:pPr>
    <w:rPr>
      <w:rFonts w:ascii="Arial" w:hAnsi="Arial" w:cs="Arial"/>
      <w:sz w:val="22"/>
      <w:szCs w:val="22"/>
      <w:u w:val="single"/>
      <w:lang w:val="en-GB" w:eastAsia="fr-FR"/>
    </w:rPr>
  </w:style>
  <w:style w:type="paragraph" w:customStyle="1" w:styleId="COMPara">
    <w:name w:val="COM Para"/>
    <w:qFormat/>
    <w:rsid w:val="00A3539C"/>
    <w:pPr>
      <w:spacing w:after="120"/>
      <w:ind w:left="720" w:hanging="360"/>
    </w:pPr>
    <w:rPr>
      <w:rFonts w:ascii="Arial" w:eastAsia="Times New Roman" w:hAnsi="Arial" w:cs="Arial"/>
      <w:snapToGrid w:val="0"/>
      <w:sz w:val="22"/>
      <w:szCs w:val="22"/>
      <w:lang w:val="en-GB" w:eastAsia="en-US"/>
    </w:rPr>
  </w:style>
  <w:style w:type="paragraph" w:customStyle="1" w:styleId="COMParaDecision">
    <w:name w:val="COM Para Decision"/>
    <w:basedOn w:val="Normal"/>
    <w:uiPriority w:val="99"/>
    <w:qFormat/>
    <w:rsid w:val="00A3539C"/>
    <w:pPr>
      <w:autoSpaceDE w:val="0"/>
      <w:autoSpaceDN w:val="0"/>
      <w:adjustRightInd w:val="0"/>
      <w:spacing w:after="120"/>
      <w:ind w:left="1134" w:hanging="567"/>
      <w:jc w:val="both"/>
    </w:pPr>
    <w:rPr>
      <w:rFonts w:ascii="Arial" w:hAnsi="Arial" w:cs="Arial"/>
      <w:sz w:val="22"/>
      <w:szCs w:val="22"/>
      <w:u w:val="single"/>
      <w:lang w:val="en-GB" w:eastAsia="fr-FR"/>
    </w:rPr>
  </w:style>
  <w:style w:type="character" w:customStyle="1" w:styleId="textview">
    <w:name w:val="textview"/>
    <w:basedOn w:val="DefaultParagraphFont"/>
    <w:rsid w:val="00A3539C"/>
  </w:style>
  <w:style w:type="table" w:customStyle="1" w:styleId="TableGrid2">
    <w:name w:val="Table Grid2"/>
    <w:basedOn w:val="TableNormal"/>
    <w:next w:val="TableGrid"/>
    <w:uiPriority w:val="59"/>
    <w:rsid w:val="00A3539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basedOn w:val="DefaultParagraphFont"/>
    <w:link w:val="ListParagraph"/>
    <w:uiPriority w:val="34"/>
    <w:locked/>
    <w:rsid w:val="00A3539C"/>
    <w:rPr>
      <w:sz w:val="24"/>
      <w:szCs w:val="24"/>
      <w:lang w:eastAsia="zh-CN"/>
    </w:rPr>
  </w:style>
  <w:style w:type="character" w:customStyle="1" w:styleId="hps">
    <w:name w:val="hps"/>
    <w:rsid w:val="00A3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5278">
      <w:bodyDiv w:val="1"/>
      <w:marLeft w:val="0"/>
      <w:marRight w:val="0"/>
      <w:marTop w:val="0"/>
      <w:marBottom w:val="0"/>
      <w:divBdr>
        <w:top w:val="none" w:sz="0" w:space="0" w:color="auto"/>
        <w:left w:val="none" w:sz="0" w:space="0" w:color="auto"/>
        <w:bottom w:val="none" w:sz="0" w:space="0" w:color="auto"/>
        <w:right w:val="none" w:sz="0" w:space="0" w:color="auto"/>
      </w:divBdr>
    </w:div>
    <w:div w:id="175697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0-8.GA-7_Rev.-ZH.docx" TargetMode="External"/><Relationship Id="rId13" Type="http://schemas.openxmlformats.org/officeDocument/2006/relationships/hyperlink" Target="https://forms.office.com/Pages/ResponsePage.aspx?id=Uq5PHbM5-kuwswIpVrERlPFwScS5u59LsaYAqLW4SGRUNzFHQjBNMUQ0RDNKSE5DSTc4TFIxOUJBQy4u" TargetMode="External"/><Relationship Id="rId18" Type="http://schemas.openxmlformats.org/officeDocument/2006/relationships/header" Target="header1.xml"/><Relationship Id="rId26" Type="http://schemas.openxmlformats.org/officeDocument/2006/relationships/hyperlink" Target="https://ich.unesco.org/en/engaging-youth-for-an-inclusive-and-sustainable-europe-01051" TargetMode="External"/><Relationship Id="rId39" Type="http://schemas.openxmlformats.org/officeDocument/2006/relationships/hyperlink" Target="https://ich.unesco.org/en/living-heritage-experiences-and-the-covid-19-pandemic-01123" TargetMode="External"/><Relationship Id="rId3" Type="http://schemas.openxmlformats.org/officeDocument/2006/relationships/styles" Target="styles.xml"/><Relationship Id="rId21" Type="http://schemas.openxmlformats.org/officeDocument/2006/relationships/hyperlink" Target="https://ich.unesco.org/doc/src/LHE-20-8.GA-7-ZH.docx" TargetMode="External"/><Relationship Id="rId34" Type="http://schemas.openxmlformats.org/officeDocument/2006/relationships/hyperlink" Target="https://ich.unesco.org/doc/src/45455-ZH.pdf"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ich.unesco.org/en/Decisions/14.COM/8" TargetMode="External"/><Relationship Id="rId17" Type="http://schemas.openxmlformats.org/officeDocument/2006/relationships/hyperlink" Target="https://en.unesco.org/sites/default/files/issue_4_en_culture_covid-19_tracker-8.pdf" TargetMode="External"/><Relationship Id="rId25" Type="http://schemas.openxmlformats.org/officeDocument/2006/relationships/hyperlink" Target="https://ich.unesco.org/en/sustainable-development-toolbox-00987" TargetMode="External"/><Relationship Id="rId33" Type="http://schemas.openxmlformats.org/officeDocument/2006/relationships/hyperlink" Target="https://ich.unesco.org/en/sounds-of-living-heritage-a-journey-through-indigenous-languages-2019-01106" TargetMode="External"/><Relationship Id="rId38" Type="http://schemas.openxmlformats.org/officeDocument/2006/relationships/hyperlink" Target="https://forms.office.com/Pages/ResponsePage.aspx?id=Uq5PHbM5-kuwswIpVrERlPFwScS5u59LsaYAqLW4SGRUNzFHQjBNMUQ0RDNKSE5DSTc4TFIxOUJBQy4u" TargetMode="External"/><Relationship Id="rId2" Type="http://schemas.openxmlformats.org/officeDocument/2006/relationships/numbering" Target="numbering.xml"/><Relationship Id="rId16" Type="http://schemas.openxmlformats.org/officeDocument/2006/relationships/hyperlink" Target="https://en.unesco.org/news/share-your-livingheritage-experience" TargetMode="External"/><Relationship Id="rId20" Type="http://schemas.openxmlformats.org/officeDocument/2006/relationships/header" Target="header3.xml"/><Relationship Id="rId29" Type="http://schemas.openxmlformats.org/officeDocument/2006/relationships/hyperlink" Target="https://ich.unesco.org/en/events/expert-meeting-on-intangible-cultural-heritage-in-emergencies-00718"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1-ZH.docx" TargetMode="External"/><Relationship Id="rId24" Type="http://schemas.openxmlformats.org/officeDocument/2006/relationships/hyperlink" Target="https://ich.unesco.org/en/capacity-building%20materials" TargetMode="External"/><Relationship Id="rId32" Type="http://schemas.openxmlformats.org/officeDocument/2006/relationships/hyperlink" Target="https://ich.unesco.org/doc/src/Brochure-indigenous-people-201904-EN.pdf" TargetMode="External"/><Relationship Id="rId37" Type="http://schemas.openxmlformats.org/officeDocument/2006/relationships/hyperlink" Target="https://ich.unesco.org/en/research-references-on-2003-convention-implementation-00945"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facebook.com/unesco/videos/242180553795626/" TargetMode="External"/><Relationship Id="rId23" Type="http://schemas.openxmlformats.org/officeDocument/2006/relationships/hyperlink" Target="https://ich.unesco.org/en/events/the-global-facilitators-network-how-can-it-support-countries-to-implement-the-convention-00704" TargetMode="External"/><Relationship Id="rId28" Type="http://schemas.openxmlformats.org/officeDocument/2006/relationships/hyperlink" Target="https://ich.unesco.org/en/events/virtual-conference-safeguarding-intangible-cultural-heritage-through-technical-and-vocational-education-and-training-00683" TargetMode="External"/><Relationship Id="rId36" Type="http://schemas.openxmlformats.org/officeDocument/2006/relationships/hyperlink" Target="https://ich.unesco.org/en/dive&amp;display=constellation" TargetMode="External"/><Relationship Id="rId10" Type="http://schemas.openxmlformats.org/officeDocument/2006/relationships/hyperlink" Target="https://ich.unesco.org/doc/download.php?versionID=58498" TargetMode="External"/><Relationship Id="rId19" Type="http://schemas.openxmlformats.org/officeDocument/2006/relationships/header" Target="header2.xml"/><Relationship Id="rId31" Type="http://schemas.openxmlformats.org/officeDocument/2006/relationships/hyperlink" Target="https://ich.unesco.org/en/projects/community-based-inventorying-of-intangible-heritage-in-urban-areas-004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Decisions/14.COM/20" TargetMode="External"/><Relationship Id="rId14" Type="http://schemas.openxmlformats.org/officeDocument/2006/relationships/hyperlink" Target="https://ich.unesco.org/en/living-heritage-experiences-and-the-covid-19-pandemic-01123" TargetMode="External"/><Relationship Id="rId22" Type="http://schemas.openxmlformats.org/officeDocument/2006/relationships/hyperlink" Target="https://ich.unesco.org/en/overall-results-framework-00984" TargetMode="External"/><Relationship Id="rId27" Type="http://schemas.openxmlformats.org/officeDocument/2006/relationships/hyperlink" Target="https://ich.unesco.org/en/events/webinar-on-intangible-cultural-heritage-and-education-for-sustainable-development-00835" TargetMode="External"/><Relationship Id="rId30" Type="http://schemas.openxmlformats.org/officeDocument/2006/relationships/hyperlink" Target="https://ich.unesco.org/en/guidance-note-on-inventorying-00966" TargetMode="External"/><Relationship Id="rId35" Type="http://schemas.openxmlformats.org/officeDocument/2006/relationships/hyperlink" Target="https://ich.unesco.org/doc/src/46212-EN.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3.COM/10" TargetMode="External"/><Relationship Id="rId13" Type="http://schemas.openxmlformats.org/officeDocument/2006/relationships/hyperlink" Target="https://ich.unesco.org/en/Decisions/13.COM/13" TargetMode="External"/><Relationship Id="rId3" Type="http://schemas.openxmlformats.org/officeDocument/2006/relationships/hyperlink" Target="https://ich.unesco.org/en/Decisions/12.COM/10" TargetMode="External"/><Relationship Id="rId7" Type="http://schemas.openxmlformats.org/officeDocument/2006/relationships/hyperlink" Target="https://ich.unesco.org/doc/src/LHE-20-15.COM-INF.7-ZH.docx" TargetMode="External"/><Relationship Id="rId12" Type="http://schemas.openxmlformats.org/officeDocument/2006/relationships/hyperlink" Target="https://ich.unesco.org/en/Decisions/12.COM/17" TargetMode="External"/><Relationship Id="rId17" Type="http://schemas.openxmlformats.org/officeDocument/2006/relationships/hyperlink" Target="https://ich.unesco.org/en/Decisions/13.COM/11" TargetMode="External"/><Relationship Id="rId2" Type="http://schemas.openxmlformats.org/officeDocument/2006/relationships/hyperlink" Target="https://ich.unesco.org/doc/src/LHE-19-14.COM-5.b-EN.docx" TargetMode="External"/><Relationship Id="rId16" Type="http://schemas.openxmlformats.org/officeDocument/2006/relationships/hyperlink" Target="https://ich.unesco.org/en/Decisions/12.COM/15" TargetMode="External"/><Relationship Id="rId1" Type="http://schemas.openxmlformats.org/officeDocument/2006/relationships/hyperlink" Target="https://ich.unesco.org/doc/src/ITH-18-13.COM-5_Rev.-EN.docx" TargetMode="External"/><Relationship Id="rId6" Type="http://schemas.openxmlformats.org/officeDocument/2006/relationships/hyperlink" Target="https://ich.unesco.org/en/Decisions/13.COM/8" TargetMode="External"/><Relationship Id="rId11" Type="http://schemas.openxmlformats.org/officeDocument/2006/relationships/hyperlink" Target="https://ich.unesco.org/en/lighter-ways-of-sharing-ich-safeguarding-practices-00999" TargetMode="External"/><Relationship Id="rId5" Type="http://schemas.openxmlformats.org/officeDocument/2006/relationships/hyperlink" Target="https://ich.unesco.org/en/Resolutions/7.GA/10" TargetMode="External"/><Relationship Id="rId15" Type="http://schemas.openxmlformats.org/officeDocument/2006/relationships/hyperlink" Target="https://ich.unesco.org/en/Decisions/11.COM/15" TargetMode="External"/><Relationship Id="rId10" Type="http://schemas.openxmlformats.org/officeDocument/2006/relationships/hyperlink" Target="https://ich.unesco.org/en/Decisions/10.COM/10" TargetMode="External"/><Relationship Id="rId4" Type="http://schemas.openxmlformats.org/officeDocument/2006/relationships/hyperlink" Target="https://ich.unesco.org/en/Decisions/7.GA/9" TargetMode="External"/><Relationship Id="rId9" Type="http://schemas.openxmlformats.org/officeDocument/2006/relationships/hyperlink" Target="https://ich.unesco.org/en/Decisions/8.COM/5.c.1" TargetMode="External"/><Relationship Id="rId14" Type="http://schemas.openxmlformats.org/officeDocument/2006/relationships/hyperlink" Target="https://ich.unesco.org/en/Decisions/12.COM/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9B2CD-7E73-465A-BC16-86A15404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14795</Words>
  <Characters>4710</Characters>
  <Application>Microsoft Office Word</Application>
  <DocSecurity>0</DocSecurity>
  <Lines>39</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Yuk-Kwan Betty LAW  羅玉群</vt:lpstr>
      <vt:lpstr>Yuk-Kwan Betty LAW  羅玉群</vt:lpstr>
    </vt:vector>
  </TitlesOfParts>
  <Company>TERRE ET CULTURES SARL</Company>
  <LinksUpToDate>false</LinksUpToDate>
  <CharactersWithSpaces>19467</CharactersWithSpaces>
  <SharedDoc>false</SharedDoc>
  <HLinks>
    <vt:vector size="6" baseType="variant">
      <vt:variant>
        <vt:i4>7077994</vt:i4>
      </vt:variant>
      <vt:variant>
        <vt:i4>0</vt:i4>
      </vt:variant>
      <vt:variant>
        <vt:i4>0</vt:i4>
      </vt:variant>
      <vt:variant>
        <vt:i4>5</vt:i4>
      </vt:variant>
      <vt:variant>
        <vt:lpwstr>https://ich.unesco.org/en/news/unesco-provides-direct-access-to-online-tools-on-living-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Yuk-Kwan Betty LAW  羅玉群</dc:title>
  <dc:subject/>
  <dc:creator>BETTY LAW</dc:creator>
  <cp:keywords/>
  <dc:description/>
  <cp:lastModifiedBy>Shen, Yue</cp:lastModifiedBy>
  <cp:revision>5</cp:revision>
  <cp:lastPrinted>2020-09-07T13:04:00Z</cp:lastPrinted>
  <dcterms:created xsi:type="dcterms:W3CDTF">2020-09-07T16:14:00Z</dcterms:created>
  <dcterms:modified xsi:type="dcterms:W3CDTF">2020-09-07T16:25:00Z</dcterms:modified>
</cp:coreProperties>
</file>