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D29" w:rsidRPr="00E57C73" w:rsidRDefault="009B2D29" w:rsidP="002A57AE">
      <w:pPr>
        <w:bidi/>
        <w:rPr>
          <w:sz w:val="28"/>
          <w:szCs w:val="28"/>
          <w:rtl/>
          <w:lang w:bidi="ar-EG"/>
        </w:rPr>
      </w:pPr>
    </w:p>
    <w:p w:rsidR="009B2D29" w:rsidRPr="00E57C73" w:rsidRDefault="009B2D29" w:rsidP="009B2D29">
      <w:pPr>
        <w:bidi/>
        <w:rPr>
          <w:sz w:val="28"/>
          <w:szCs w:val="28"/>
          <w:rtl/>
          <w:lang w:bidi="ar-EG"/>
        </w:rPr>
      </w:pPr>
    </w:p>
    <w:p w:rsidR="006467CA" w:rsidRPr="00E25460" w:rsidRDefault="006467CA" w:rsidP="004811E1">
      <w:pPr>
        <w:spacing w:before="1200"/>
        <w:jc w:val="center"/>
        <w:rPr>
          <w:rFonts w:ascii="Arial" w:hAnsi="Arial" w:cs="Arial"/>
          <w:bCs/>
          <w:sz w:val="28"/>
          <w:szCs w:val="28"/>
          <w:rtl/>
        </w:rPr>
      </w:pPr>
      <w:r w:rsidRPr="002D25A8">
        <w:rPr>
          <w:rFonts w:ascii="Arial" w:hAnsi="Arial" w:cs="Arial"/>
          <w:bCs/>
          <w:sz w:val="28"/>
          <w:szCs w:val="28"/>
          <w:rtl/>
        </w:rPr>
        <w:t xml:space="preserve">اتفاقية صون التراث الثقافي غير المادي </w:t>
      </w:r>
    </w:p>
    <w:p w:rsidR="004811E1" w:rsidRPr="001A3E9C" w:rsidRDefault="004811E1" w:rsidP="004811E1">
      <w:pPr>
        <w:spacing w:before="1200"/>
        <w:jc w:val="center"/>
        <w:rPr>
          <w:rFonts w:ascii="Arial" w:hAnsi="Arial" w:cs="Arial"/>
          <w:bCs/>
          <w:sz w:val="28"/>
          <w:szCs w:val="28"/>
        </w:rPr>
      </w:pPr>
      <w:r w:rsidRPr="001A3E9C">
        <w:rPr>
          <w:rFonts w:ascii="Arial" w:hAnsi="Arial" w:cs="Arial"/>
          <w:bCs/>
          <w:sz w:val="28"/>
          <w:szCs w:val="28"/>
          <w:rtl/>
        </w:rPr>
        <w:t>الجمعية العامة للدول الأطراف في الاتفاقية</w:t>
      </w:r>
    </w:p>
    <w:p w:rsidR="004811E1" w:rsidRPr="001A3E9C" w:rsidRDefault="004811E1" w:rsidP="006467CA">
      <w:pPr>
        <w:spacing w:before="840"/>
        <w:jc w:val="center"/>
        <w:rPr>
          <w:rFonts w:ascii="Arial" w:hAnsi="Arial" w:cs="Arial"/>
          <w:bCs/>
          <w:sz w:val="28"/>
          <w:szCs w:val="28"/>
          <w:rtl/>
        </w:rPr>
      </w:pPr>
      <w:r w:rsidRPr="001A3E9C">
        <w:rPr>
          <w:rFonts w:ascii="Arial" w:hAnsi="Arial" w:cs="Arial"/>
          <w:bCs/>
          <w:sz w:val="28"/>
          <w:szCs w:val="28"/>
          <w:rtl/>
        </w:rPr>
        <w:t xml:space="preserve">الدورة </w:t>
      </w:r>
      <w:r w:rsidR="006467CA" w:rsidRPr="001A3E9C">
        <w:rPr>
          <w:b/>
          <w:bCs/>
          <w:sz w:val="28"/>
          <w:szCs w:val="28"/>
          <w:rtl/>
          <w:lang w:bidi="ar-EG"/>
        </w:rPr>
        <w:t>الثامنة</w:t>
      </w:r>
    </w:p>
    <w:p w:rsidR="004811E1" w:rsidRPr="001A3E9C" w:rsidRDefault="004811E1" w:rsidP="00E8269C">
      <w:pPr>
        <w:jc w:val="center"/>
        <w:rPr>
          <w:rFonts w:ascii="Arial" w:hAnsi="Arial" w:cs="Arial"/>
          <w:bCs/>
          <w:sz w:val="28"/>
          <w:szCs w:val="28"/>
          <w:rtl/>
        </w:rPr>
      </w:pPr>
      <w:r w:rsidRPr="001A3E9C">
        <w:rPr>
          <w:rFonts w:ascii="Arial" w:hAnsi="Arial" w:cs="Arial"/>
          <w:bCs/>
          <w:sz w:val="28"/>
          <w:szCs w:val="28"/>
          <w:rtl/>
        </w:rPr>
        <w:t xml:space="preserve">مقر اليونسكو، القاعة </w:t>
      </w:r>
      <w:r w:rsidR="006467CA" w:rsidRPr="001A3E9C">
        <w:rPr>
          <w:rFonts w:ascii="Arial" w:hAnsi="Arial" w:cs="Arial"/>
          <w:bCs/>
          <w:sz w:val="28"/>
          <w:szCs w:val="28"/>
          <w:rtl/>
        </w:rPr>
        <w:t>1</w:t>
      </w:r>
    </w:p>
    <w:p w:rsidR="006467CA" w:rsidRPr="00E57C73" w:rsidRDefault="006467CA" w:rsidP="00E8269C">
      <w:pPr>
        <w:jc w:val="center"/>
        <w:rPr>
          <w:rFonts w:ascii="Arial" w:hAnsi="Arial" w:cs="Arial"/>
          <w:bCs/>
          <w:sz w:val="28"/>
          <w:szCs w:val="28"/>
          <w:rtl/>
          <w:lang w:val="fr-FR"/>
        </w:rPr>
      </w:pPr>
      <w:r w:rsidRPr="001A3E9C">
        <w:rPr>
          <w:rFonts w:ascii="Arial" w:hAnsi="Arial" w:cs="Arial"/>
          <w:bCs/>
          <w:sz w:val="28"/>
          <w:szCs w:val="28"/>
          <w:rtl/>
          <w:lang w:val="fr-FR" w:bidi="ar-LB"/>
        </w:rPr>
        <w:t xml:space="preserve"> </w:t>
      </w:r>
      <w:r w:rsidRPr="001A3E9C">
        <w:rPr>
          <w:rFonts w:ascii="Arial" w:hAnsi="Arial" w:cs="Arial" w:hint="eastAsia"/>
          <w:bCs/>
          <w:sz w:val="28"/>
          <w:szCs w:val="28"/>
          <w:rtl/>
        </w:rPr>
        <w:t>أيلول</w:t>
      </w:r>
      <w:r w:rsidRPr="001A3E9C">
        <w:rPr>
          <w:rFonts w:ascii="Arial" w:hAnsi="Arial" w:cs="Arial"/>
          <w:bCs/>
          <w:sz w:val="28"/>
          <w:szCs w:val="28"/>
          <w:rtl/>
        </w:rPr>
        <w:t xml:space="preserve">/سبتمبر </w:t>
      </w:r>
      <w:r w:rsidRPr="00053B54">
        <w:rPr>
          <w:rFonts w:ascii="Arial" w:hAnsi="Arial" w:cs="Arial"/>
          <w:bCs/>
          <w:sz w:val="28"/>
          <w:szCs w:val="28"/>
          <w:rtl/>
          <w:lang w:bidi="ar-LB"/>
        </w:rPr>
        <w:t>20</w:t>
      </w:r>
      <w:r w:rsidRPr="00053B54">
        <w:rPr>
          <w:rFonts w:ascii="Arial" w:hAnsi="Arial" w:cs="Arial"/>
          <w:bCs/>
          <w:sz w:val="28"/>
          <w:szCs w:val="28"/>
          <w:rtl/>
        </w:rPr>
        <w:t>20</w:t>
      </w:r>
      <w:r w:rsidRPr="00053B54">
        <w:rPr>
          <w:rFonts w:ascii="Arial" w:hAnsi="Arial" w:cs="Arial"/>
          <w:b/>
          <w:sz w:val="28"/>
          <w:szCs w:val="28"/>
          <w:lang w:val="fr-FR"/>
        </w:rPr>
        <w:t>10-8</w:t>
      </w:r>
    </w:p>
    <w:p w:rsidR="004811E1" w:rsidRPr="002D25A8" w:rsidRDefault="004811E1" w:rsidP="004811E1">
      <w:pPr>
        <w:pStyle w:val="Sansinterligne2"/>
        <w:spacing w:before="1200"/>
        <w:jc w:val="center"/>
        <w:rPr>
          <w:rFonts w:ascii="Arial" w:hAnsi="Arial" w:cs="Arial"/>
          <w:bCs/>
          <w:sz w:val="28"/>
          <w:szCs w:val="28"/>
        </w:rPr>
      </w:pPr>
      <w:r w:rsidRPr="002D25A8">
        <w:rPr>
          <w:rFonts w:ascii="Arial" w:hAnsi="Arial" w:cs="Arial"/>
          <w:bCs/>
          <w:sz w:val="28"/>
          <w:szCs w:val="28"/>
          <w:u w:val="single"/>
          <w:rtl/>
        </w:rPr>
        <w:t>البند 5 من جدول الأعمال المؤقت:</w:t>
      </w:r>
    </w:p>
    <w:p w:rsidR="004811E1" w:rsidRPr="00E25460" w:rsidRDefault="004811E1" w:rsidP="004811E1">
      <w:pPr>
        <w:pStyle w:val="Sansinterligne2"/>
        <w:spacing w:after="1200"/>
        <w:jc w:val="center"/>
        <w:rPr>
          <w:rFonts w:ascii="Arial" w:hAnsi="Arial" w:cs="Arial"/>
          <w:bCs/>
          <w:sz w:val="28"/>
          <w:szCs w:val="28"/>
        </w:rPr>
      </w:pPr>
      <w:r w:rsidRPr="002D25A8">
        <w:rPr>
          <w:rFonts w:ascii="Arial" w:hAnsi="Arial" w:cs="Arial"/>
          <w:bCs/>
          <w:sz w:val="28"/>
          <w:szCs w:val="28"/>
          <w:rtl/>
        </w:rPr>
        <w:t xml:space="preserve">تقرير اللجنة إلى الجمعية </w:t>
      </w:r>
      <w:r w:rsidRPr="00E25460">
        <w:rPr>
          <w:rFonts w:ascii="Arial" w:hAnsi="Arial" w:cs="Arial"/>
          <w:bCs/>
          <w:sz w:val="28"/>
          <w:szCs w:val="28"/>
          <w:rtl/>
        </w:rPr>
        <w:t>العامة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tblGrid>
      <w:tr w:rsidR="004811E1" w:rsidRPr="001A3E9C" w:rsidTr="009838B3">
        <w:trPr>
          <w:jc w:val="center"/>
        </w:trPr>
        <w:tc>
          <w:tcPr>
            <w:tcW w:w="7825" w:type="dxa"/>
            <w:vAlign w:val="center"/>
          </w:tcPr>
          <w:p w:rsidR="004811E1" w:rsidRPr="001A3E9C" w:rsidRDefault="004811E1" w:rsidP="009838B3">
            <w:pPr>
              <w:pStyle w:val="Sansinterligne1"/>
              <w:spacing w:before="200" w:after="200"/>
              <w:jc w:val="center"/>
              <w:rPr>
                <w:rFonts w:ascii="Arial" w:eastAsia="Times New Roman" w:hAnsi="Arial" w:cs="Arial"/>
                <w:b/>
                <w:sz w:val="28"/>
                <w:szCs w:val="28"/>
              </w:rPr>
            </w:pPr>
            <w:r w:rsidRPr="001A3E9C">
              <w:rPr>
                <w:rFonts w:ascii="Arial" w:hAnsi="Arial" w:cs="Arial"/>
                <w:bCs/>
                <w:sz w:val="28"/>
                <w:szCs w:val="28"/>
                <w:rtl/>
                <w:lang w:bidi="ar-QA"/>
              </w:rPr>
              <w:t>الملخص</w:t>
            </w:r>
          </w:p>
          <w:p w:rsidR="004811E1" w:rsidRPr="002D25A8" w:rsidRDefault="004811E1" w:rsidP="00892E2C">
            <w:pPr>
              <w:pStyle w:val="Sansinterligne1"/>
              <w:jc w:val="both"/>
              <w:rPr>
                <w:rFonts w:ascii="Arial" w:eastAsia="Times New Roman" w:hAnsi="Arial" w:cs="Arial"/>
                <w:b/>
                <w:sz w:val="28"/>
                <w:szCs w:val="28"/>
              </w:rPr>
            </w:pPr>
            <w:r w:rsidRPr="001A3E9C">
              <w:rPr>
                <w:rFonts w:ascii="Arial" w:hAnsi="Arial" w:cs="Arial"/>
                <w:sz w:val="28"/>
                <w:szCs w:val="28"/>
                <w:rtl/>
                <w:lang w:bidi="ar-QA"/>
              </w:rPr>
              <w:t xml:space="preserve">تنص المادة 30.1 من اتفاقية </w:t>
            </w:r>
            <w:r w:rsidRPr="001A3E9C">
              <w:rPr>
                <w:rFonts w:ascii="Arial" w:hAnsi="Arial" w:cs="Arial"/>
                <w:sz w:val="28"/>
                <w:szCs w:val="28"/>
                <w:lang w:bidi="ar-QA"/>
              </w:rPr>
              <w:t>2003</w:t>
            </w:r>
            <w:r w:rsidRPr="001A3E9C">
              <w:rPr>
                <w:rFonts w:ascii="Arial" w:hAnsi="Arial" w:cs="Arial"/>
                <w:sz w:val="28"/>
                <w:szCs w:val="28"/>
                <w:rtl/>
                <w:lang w:bidi="ar-QA"/>
              </w:rPr>
              <w:t xml:space="preserve"> </w:t>
            </w:r>
            <w:r w:rsidR="00E8269C" w:rsidRPr="00E57C73">
              <w:rPr>
                <w:rFonts w:ascii="Arial" w:hAnsi="Arial" w:cs="Arial"/>
                <w:sz w:val="28"/>
                <w:szCs w:val="28"/>
                <w:rtl/>
                <w:lang w:bidi="ar-QA"/>
              </w:rPr>
              <w:t>صون التراث الثقافي غير المادي</w:t>
            </w:r>
            <w:r w:rsidR="00E8269C" w:rsidRPr="002D25A8">
              <w:rPr>
                <w:rFonts w:ascii="Arial" w:hAnsi="Arial" w:cs="Arial"/>
                <w:bCs/>
                <w:sz w:val="28"/>
                <w:szCs w:val="28"/>
                <w:rtl/>
              </w:rPr>
              <w:t xml:space="preserve"> </w:t>
            </w:r>
            <w:r w:rsidRPr="002D25A8">
              <w:rPr>
                <w:rFonts w:ascii="Arial" w:hAnsi="Arial" w:cs="Arial"/>
                <w:sz w:val="28"/>
                <w:szCs w:val="28"/>
                <w:rtl/>
                <w:lang w:bidi="ar-QA"/>
              </w:rPr>
              <w:t xml:space="preserve">على أن "ترفع اللجنة إلى كل دورة من دورات الجمعية العامة تقريراً تعده بالاستناد إلى أنشطتها </w:t>
            </w:r>
            <w:r w:rsidR="00544BAB" w:rsidRPr="00E57C73">
              <w:rPr>
                <w:rFonts w:ascii="Arial" w:hAnsi="Arial" w:cs="Arial"/>
                <w:sz w:val="28"/>
                <w:szCs w:val="28"/>
                <w:rtl/>
                <w:lang w:bidi="ar-QA"/>
              </w:rPr>
              <w:t>وإلى</w:t>
            </w:r>
            <w:r w:rsidR="00544BAB" w:rsidRPr="00E57C73">
              <w:rPr>
                <w:rFonts w:ascii="Arial" w:hAnsi="Arial" w:cs="Arial"/>
                <w:sz w:val="28"/>
                <w:szCs w:val="28"/>
                <w:lang w:bidi="ar-QA"/>
              </w:rPr>
              <w:t xml:space="preserve"> </w:t>
            </w:r>
            <w:r w:rsidR="00544BAB" w:rsidRPr="00E57C73">
              <w:rPr>
                <w:rFonts w:ascii="Arial" w:hAnsi="Arial" w:cs="Arial"/>
                <w:sz w:val="28"/>
                <w:szCs w:val="28"/>
                <w:rtl/>
                <w:lang w:bidi="ar-QA"/>
              </w:rPr>
              <w:t>تقارير</w:t>
            </w:r>
            <w:r w:rsidR="00544BAB" w:rsidRPr="00E57C73">
              <w:rPr>
                <w:rFonts w:ascii="Arial" w:hAnsi="Arial" w:cs="Arial"/>
                <w:sz w:val="28"/>
                <w:szCs w:val="28"/>
                <w:lang w:bidi="ar-QA"/>
              </w:rPr>
              <w:t xml:space="preserve"> </w:t>
            </w:r>
            <w:r w:rsidR="00544BAB" w:rsidRPr="00E57C73">
              <w:rPr>
                <w:rFonts w:ascii="Arial" w:hAnsi="Arial" w:cs="Arial"/>
                <w:sz w:val="28"/>
                <w:szCs w:val="28"/>
                <w:rtl/>
                <w:lang w:bidi="ar-QA"/>
              </w:rPr>
              <w:t>الدول</w:t>
            </w:r>
            <w:r w:rsidR="00544BAB" w:rsidRPr="00E57C73">
              <w:rPr>
                <w:rFonts w:ascii="Arial" w:hAnsi="Arial" w:cs="Arial"/>
                <w:sz w:val="28"/>
                <w:szCs w:val="28"/>
                <w:lang w:bidi="ar-QA"/>
              </w:rPr>
              <w:t xml:space="preserve"> </w:t>
            </w:r>
            <w:r w:rsidR="00544BAB" w:rsidRPr="00E57C73">
              <w:rPr>
                <w:rFonts w:ascii="Arial" w:hAnsi="Arial" w:cs="Arial"/>
                <w:sz w:val="28"/>
                <w:szCs w:val="28"/>
                <w:rtl/>
                <w:lang w:bidi="ar-QA"/>
              </w:rPr>
              <w:t>الأطراف</w:t>
            </w:r>
            <w:r w:rsidR="00544BAB" w:rsidRPr="002D25A8">
              <w:rPr>
                <w:rFonts w:ascii="Arial" w:hAnsi="Arial" w:cs="Arial"/>
                <w:sz w:val="28"/>
                <w:szCs w:val="28"/>
                <w:rtl/>
                <w:lang w:bidi="ar-QA"/>
              </w:rPr>
              <w:t xml:space="preserve"> </w:t>
            </w:r>
            <w:r w:rsidRPr="002D25A8">
              <w:rPr>
                <w:rFonts w:ascii="Arial" w:hAnsi="Arial" w:cs="Arial"/>
                <w:sz w:val="28"/>
                <w:szCs w:val="28"/>
                <w:rtl/>
                <w:lang w:bidi="ar-QA"/>
              </w:rPr>
              <w:t>[...]".</w:t>
            </w:r>
            <w:r w:rsidRPr="002D25A8">
              <w:rPr>
                <w:rFonts w:ascii="Arial" w:eastAsia="Times New Roman" w:hAnsi="Arial" w:cs="Arial"/>
                <w:sz w:val="28"/>
                <w:szCs w:val="28"/>
              </w:rPr>
              <w:t xml:space="preserve"> </w:t>
            </w:r>
            <w:r w:rsidRPr="002D25A8">
              <w:rPr>
                <w:rFonts w:ascii="Arial" w:hAnsi="Arial" w:cs="Arial"/>
                <w:sz w:val="28"/>
                <w:szCs w:val="28"/>
                <w:rtl/>
                <w:lang w:bidi="ar-QA"/>
              </w:rPr>
              <w:t>تتضمّن هذه الوثيقة تقرير اللجنة على أساس أنشطتها في الفترة الممتدة من كانون الثاني/يناير 201</w:t>
            </w:r>
            <w:r w:rsidR="00544BAB" w:rsidRPr="00E25460">
              <w:rPr>
                <w:rFonts w:ascii="Arial" w:hAnsi="Arial" w:cs="Arial" w:hint="cs"/>
                <w:sz w:val="28"/>
                <w:szCs w:val="28"/>
                <w:rtl/>
                <w:lang w:bidi="ar-QA"/>
              </w:rPr>
              <w:t>8</w:t>
            </w:r>
            <w:r w:rsidRPr="00E25460">
              <w:rPr>
                <w:rFonts w:ascii="Arial" w:hAnsi="Arial" w:cs="Arial"/>
                <w:sz w:val="28"/>
                <w:szCs w:val="28"/>
                <w:rtl/>
                <w:lang w:bidi="ar-QA"/>
              </w:rPr>
              <w:t xml:space="preserve"> إلى كانون الأول/ديسمبر 201</w:t>
            </w:r>
            <w:r w:rsidR="00544BAB" w:rsidRPr="001A3E9C">
              <w:rPr>
                <w:rFonts w:ascii="Arial" w:hAnsi="Arial" w:cs="Arial"/>
                <w:sz w:val="28"/>
                <w:szCs w:val="28"/>
                <w:rtl/>
                <w:lang w:bidi="ar-QA"/>
              </w:rPr>
              <w:t>9</w:t>
            </w:r>
            <w:r w:rsidRPr="001A3E9C">
              <w:rPr>
                <w:rFonts w:ascii="Arial" w:hAnsi="Arial" w:cs="Arial"/>
                <w:sz w:val="28"/>
                <w:szCs w:val="28"/>
                <w:rtl/>
                <w:lang w:bidi="ar-QA"/>
              </w:rPr>
              <w:t xml:space="preserve"> وتقارير الدول الأطراف التي اعتمدتها خلال دورتيها </w:t>
            </w:r>
            <w:r w:rsidR="00663512" w:rsidRPr="00E57C73">
              <w:rPr>
                <w:rFonts w:ascii="Arial" w:hAnsi="Arial" w:cs="Arial"/>
                <w:sz w:val="28"/>
                <w:szCs w:val="28"/>
                <w:rtl/>
                <w:lang w:bidi="ar-QA"/>
              </w:rPr>
              <w:t>الثالثة عشرة والرابعة عشرة</w:t>
            </w:r>
            <w:r w:rsidRPr="002D25A8">
              <w:rPr>
                <w:rFonts w:ascii="Arial" w:hAnsi="Arial" w:cs="Arial"/>
                <w:sz w:val="28"/>
                <w:szCs w:val="28"/>
                <w:rtl/>
                <w:lang w:bidi="ar-QA"/>
              </w:rPr>
              <w:t>.</w:t>
            </w:r>
          </w:p>
          <w:p w:rsidR="004811E1" w:rsidRPr="00E25460" w:rsidRDefault="004811E1" w:rsidP="009838B3">
            <w:pPr>
              <w:pStyle w:val="Sansinterligne2"/>
              <w:spacing w:before="120" w:after="120"/>
              <w:jc w:val="both"/>
              <w:rPr>
                <w:rFonts w:ascii="Arial" w:hAnsi="Arial" w:cs="Arial"/>
                <w:b/>
                <w:sz w:val="28"/>
                <w:szCs w:val="28"/>
              </w:rPr>
            </w:pPr>
            <w:r w:rsidRPr="002D25A8">
              <w:rPr>
                <w:rFonts w:ascii="Arial" w:hAnsi="Arial" w:cs="Arial"/>
                <w:bCs/>
                <w:sz w:val="28"/>
                <w:szCs w:val="28"/>
                <w:rtl/>
                <w:lang w:bidi="ar-QA"/>
              </w:rPr>
              <w:t xml:space="preserve">القرار المطلوب: </w:t>
            </w:r>
            <w:r w:rsidRPr="002D25A8">
              <w:rPr>
                <w:rFonts w:ascii="Arial" w:hAnsi="Arial" w:cs="Arial"/>
                <w:b/>
                <w:sz w:val="28"/>
                <w:szCs w:val="28"/>
                <w:rtl/>
                <w:lang w:bidi="ar-QA"/>
              </w:rPr>
              <w:t>الفقرة 3</w:t>
            </w:r>
          </w:p>
        </w:tc>
      </w:tr>
    </w:tbl>
    <w:p w:rsidR="00877551" w:rsidRPr="00E57C73" w:rsidRDefault="00877551" w:rsidP="00877551">
      <w:pPr>
        <w:bidi/>
        <w:rPr>
          <w:sz w:val="28"/>
          <w:szCs w:val="28"/>
          <w:rtl/>
          <w:lang w:val="en-GB" w:bidi="ar-EG"/>
        </w:rPr>
        <w:sectPr w:rsidR="00877551" w:rsidRPr="00E57C73" w:rsidSect="00053B54">
          <w:headerReference w:type="even" r:id="rId8"/>
          <w:headerReference w:type="first" r:id="rId9"/>
          <w:pgSz w:w="11907" w:h="16840" w:code="9"/>
          <w:pgMar w:top="1411" w:right="1138" w:bottom="1138" w:left="1138" w:header="720" w:footer="720" w:gutter="0"/>
          <w:cols w:space="720"/>
          <w:titlePg/>
          <w:docGrid w:linePitch="360"/>
        </w:sectPr>
      </w:pPr>
    </w:p>
    <w:p w:rsidR="007E4C81" w:rsidRPr="00E57C73" w:rsidRDefault="007E4C81" w:rsidP="00053B54">
      <w:pPr>
        <w:pStyle w:val="GAPara"/>
        <w:pageBreakBefore/>
        <w:numPr>
          <w:ilvl w:val="0"/>
          <w:numId w:val="6"/>
        </w:numPr>
        <w:bidi/>
        <w:ind w:left="567" w:hanging="567"/>
        <w:jc w:val="both"/>
        <w:rPr>
          <w:rtl/>
        </w:rPr>
      </w:pPr>
      <w:r w:rsidRPr="00F0494B">
        <w:rPr>
          <w:b/>
          <w:sz w:val="28"/>
          <w:szCs w:val="28"/>
          <w:rtl/>
          <w:lang w:val="en-US"/>
        </w:rPr>
        <w:lastRenderedPageBreak/>
        <w:t xml:space="preserve">تنص </w:t>
      </w:r>
      <w:r w:rsidRPr="00F0494B">
        <w:rPr>
          <w:sz w:val="28"/>
          <w:szCs w:val="28"/>
          <w:rtl/>
          <w:lang w:bidi="ar-EG"/>
        </w:rPr>
        <w:t xml:space="preserve">المادة </w:t>
      </w:r>
      <w:r w:rsidRPr="00F0494B">
        <w:rPr>
          <w:rFonts w:hint="cs"/>
          <w:sz w:val="28"/>
          <w:szCs w:val="28"/>
          <w:rtl/>
          <w:lang w:bidi="ar-EG"/>
        </w:rPr>
        <w:t>30.1</w:t>
      </w:r>
      <w:r w:rsidRPr="00F0494B">
        <w:rPr>
          <w:sz w:val="28"/>
          <w:szCs w:val="28"/>
          <w:rtl/>
          <w:lang w:bidi="ar-EG"/>
        </w:rPr>
        <w:t xml:space="preserve"> من اتفاقية حماية التراث الثقافي غير المادي لعام 2003 على أنه "بناء على أنشطتها والتقارير التي تعدها الدول الأطراف [...] تقدم اللجنة تقريرا إلى الجمعية العامة </w:t>
      </w:r>
      <w:proofErr w:type="spellStart"/>
      <w:r w:rsidRPr="00F0494B">
        <w:rPr>
          <w:sz w:val="28"/>
          <w:szCs w:val="28"/>
          <w:rtl/>
          <w:lang w:bidi="ar-EG"/>
        </w:rPr>
        <w:t>فى</w:t>
      </w:r>
      <w:proofErr w:type="spellEnd"/>
      <w:r w:rsidRPr="00F0494B">
        <w:rPr>
          <w:sz w:val="28"/>
          <w:szCs w:val="28"/>
          <w:rtl/>
          <w:lang w:bidi="ar-EG"/>
        </w:rPr>
        <w:t xml:space="preserve"> كل دورة من</w:t>
      </w:r>
      <w:r w:rsidRPr="00F0494B">
        <w:rPr>
          <w:rFonts w:hint="cs"/>
          <w:sz w:val="28"/>
          <w:szCs w:val="28"/>
          <w:rtl/>
          <w:lang w:bidi="ar-EG"/>
        </w:rPr>
        <w:t xml:space="preserve"> </w:t>
      </w:r>
      <w:r w:rsidRPr="00F0494B">
        <w:rPr>
          <w:sz w:val="28"/>
          <w:szCs w:val="28"/>
          <w:rtl/>
          <w:lang w:bidi="ar-EG"/>
        </w:rPr>
        <w:t xml:space="preserve">دوراتها". وتستطرد المادة </w:t>
      </w:r>
      <w:r>
        <w:rPr>
          <w:sz w:val="28"/>
          <w:szCs w:val="28"/>
          <w:lang w:bidi="ar-EG"/>
        </w:rPr>
        <w:t>30.2</w:t>
      </w:r>
      <w:r w:rsidRPr="00F0494B">
        <w:rPr>
          <w:sz w:val="28"/>
          <w:szCs w:val="28"/>
          <w:rtl/>
          <w:lang w:bidi="ar-EG"/>
        </w:rPr>
        <w:t xml:space="preserve">: "...يُرفع التقرير إلى المؤتمر العام لليونسكو". الفترة التي يغطيها هذا التقرير هي من كانون الثاني/ يناير 2018 إلى كانون الأول /ديسمبر 2019. وتتبع فترة إعداد التقرير قرار الجمعية العامة المتخذ </w:t>
      </w:r>
      <w:proofErr w:type="spellStart"/>
      <w:r w:rsidRPr="00F0494B">
        <w:rPr>
          <w:sz w:val="28"/>
          <w:szCs w:val="28"/>
          <w:rtl/>
          <w:lang w:bidi="ar-EG"/>
        </w:rPr>
        <w:t>فى</w:t>
      </w:r>
      <w:proofErr w:type="spellEnd"/>
      <w:r w:rsidRPr="00F0494B">
        <w:rPr>
          <w:sz w:val="28"/>
          <w:szCs w:val="28"/>
          <w:rtl/>
          <w:lang w:bidi="ar-EG"/>
        </w:rPr>
        <w:t xml:space="preserve"> دورتها الخامسة بشأن البند 6 من جدول الأعمال</w:t>
      </w:r>
      <w:r w:rsidR="008E1C19" w:rsidRPr="00E57C73">
        <w:rPr>
          <w:rStyle w:val="Lienhypertexte"/>
          <w:sz w:val="28"/>
          <w:szCs w:val="28"/>
          <w:u w:val="none"/>
          <w:rtl/>
        </w:rPr>
        <w:t xml:space="preserve"> </w:t>
      </w:r>
      <w:r w:rsidR="008E1C19">
        <w:rPr>
          <w:rStyle w:val="Lienhypertexte"/>
          <w:sz w:val="28"/>
          <w:szCs w:val="28"/>
        </w:rPr>
        <w:t>)</w:t>
      </w:r>
      <w:r w:rsidR="008E1C19" w:rsidRPr="00E57C73">
        <w:rPr>
          <w:rStyle w:val="Lienhypertexte"/>
          <w:rtl/>
        </w:rPr>
        <w:t>قرار</w:t>
      </w:r>
      <w:r w:rsidRPr="00F0494B">
        <w:rPr>
          <w:sz w:val="28"/>
          <w:szCs w:val="28"/>
          <w:rtl/>
          <w:lang w:bidi="ar-EG"/>
        </w:rPr>
        <w:t xml:space="preserve"> </w:t>
      </w:r>
      <w:hyperlink r:id="rId10" w:history="1">
        <w:r w:rsidRPr="00F0494B">
          <w:rPr>
            <w:rStyle w:val="Lienhypertexte"/>
            <w:sz w:val="28"/>
            <w:szCs w:val="28"/>
          </w:rPr>
          <w:t>6.GA 5</w:t>
        </w:r>
      </w:hyperlink>
      <w:r w:rsidRPr="00F0494B">
        <w:rPr>
          <w:rStyle w:val="Lienhypertexte"/>
          <w:sz w:val="28"/>
          <w:szCs w:val="28"/>
          <w:rtl/>
        </w:rPr>
        <w:t>)</w:t>
      </w:r>
      <w:r w:rsidRPr="00F0494B">
        <w:rPr>
          <w:rStyle w:val="Lienhypertexte"/>
          <w:sz w:val="28"/>
          <w:szCs w:val="28"/>
          <w:u w:val="none"/>
          <w:rtl/>
        </w:rPr>
        <w:t xml:space="preserve"> </w:t>
      </w:r>
      <w:r w:rsidRPr="00F0494B">
        <w:rPr>
          <w:sz w:val="28"/>
          <w:szCs w:val="28"/>
          <w:rtl/>
          <w:lang w:bidi="ar-EG"/>
        </w:rPr>
        <w:t>والذى بموجبه طلبت الجمعية العامة أن تقوم اللجنة بإعداد تقاريرها المستقبلية مرتين كل عام. وفي هذا الصدد، نعرض أدناه تقرير اللجنة في الملحق الخاص بهذه الوثيقة</w:t>
      </w:r>
      <w:r w:rsidR="00E35213">
        <w:rPr>
          <w:rStyle w:val="Appelnotedebasdep"/>
          <w:sz w:val="28"/>
          <w:szCs w:val="28"/>
          <w:rtl/>
          <w:lang w:bidi="ar-EG"/>
        </w:rPr>
        <w:footnoteReference w:id="1"/>
      </w:r>
      <w:r w:rsidR="00CB03F6">
        <w:rPr>
          <w:sz w:val="28"/>
          <w:szCs w:val="28"/>
          <w:lang w:bidi="ar-EG"/>
        </w:rPr>
        <w:t>.</w:t>
      </w:r>
      <w:r w:rsidRPr="00F0494B">
        <w:rPr>
          <w:sz w:val="28"/>
          <w:szCs w:val="28"/>
          <w:rtl/>
          <w:lang w:bidi="ar-EG"/>
        </w:rPr>
        <w:t xml:space="preserve"> يتضمن أيضا </w:t>
      </w:r>
      <w:r w:rsidR="00CB03F6" w:rsidRPr="00F0494B">
        <w:rPr>
          <w:sz w:val="28"/>
          <w:szCs w:val="28"/>
          <w:rtl/>
          <w:lang w:bidi="ar-EG"/>
        </w:rPr>
        <w:t xml:space="preserve">هذا التقرير </w:t>
      </w:r>
      <w:r w:rsidRPr="00F0494B">
        <w:rPr>
          <w:sz w:val="28"/>
          <w:szCs w:val="28"/>
          <w:rtl/>
          <w:lang w:bidi="ar-EG"/>
        </w:rPr>
        <w:t>مجموعة من التقارير الوطنية التي قدمتها الدول الأطراف، بحسب المعنى المقصود في المادة 29 من الاتفاقية، والتي تم اعتمادها من اللجنة أثناء دورتيها الثالثة عشرة والرابعة عشرة</w:t>
      </w:r>
      <w:r>
        <w:rPr>
          <w:rFonts w:hint="cs"/>
          <w:sz w:val="28"/>
          <w:szCs w:val="28"/>
          <w:rtl/>
          <w:lang w:bidi="ar-EG"/>
        </w:rPr>
        <w:t>.</w:t>
      </w:r>
    </w:p>
    <w:p w:rsidR="007E4C81" w:rsidRPr="00E57C73" w:rsidRDefault="007E4C81" w:rsidP="00053B54">
      <w:pPr>
        <w:pStyle w:val="GAPara"/>
        <w:numPr>
          <w:ilvl w:val="0"/>
          <w:numId w:val="6"/>
        </w:numPr>
        <w:bidi/>
        <w:spacing w:after="240"/>
        <w:ind w:left="567" w:hanging="567"/>
        <w:jc w:val="both"/>
        <w:rPr>
          <w:rFonts w:asciiTheme="minorBidi" w:hAnsiTheme="minorBidi" w:cstheme="minorBidi"/>
          <w:sz w:val="28"/>
          <w:szCs w:val="28"/>
          <w:rtl/>
          <w:lang w:bidi="ar-EG"/>
        </w:rPr>
      </w:pPr>
      <w:proofErr w:type="spellStart"/>
      <w:r w:rsidRPr="00E57C73">
        <w:rPr>
          <w:rFonts w:asciiTheme="minorBidi" w:hAnsiTheme="minorBidi" w:cstheme="minorBidi"/>
          <w:sz w:val="28"/>
          <w:szCs w:val="28"/>
          <w:rtl/>
          <w:lang w:bidi="ar-EG"/>
        </w:rPr>
        <w:t>ينبغى</w:t>
      </w:r>
      <w:proofErr w:type="spellEnd"/>
      <w:r w:rsidRPr="00E57C73">
        <w:rPr>
          <w:rFonts w:asciiTheme="minorBidi" w:hAnsiTheme="minorBidi" w:cstheme="minorBidi"/>
          <w:sz w:val="28"/>
          <w:szCs w:val="28"/>
          <w:rtl/>
          <w:lang w:bidi="ar-EG"/>
        </w:rPr>
        <w:t xml:space="preserve"> قراءة هذا التقرير مع التقرير الذي أعدته الأمانة حول أنشطتها </w:t>
      </w:r>
      <w:r w:rsidRPr="00E57C73">
        <w:rPr>
          <w:rStyle w:val="Lienhypertexte"/>
          <w:rtl/>
        </w:rPr>
        <w:t>(</w:t>
      </w:r>
      <w:r w:rsidR="008E1C19" w:rsidRPr="00E57C73">
        <w:rPr>
          <w:rStyle w:val="Lienhypertexte"/>
          <w:rtl/>
        </w:rPr>
        <w:t>الوثيقة</w:t>
      </w:r>
      <w:r w:rsidR="008E1C19" w:rsidRPr="00970365">
        <w:rPr>
          <w:rFonts w:asciiTheme="minorBidi" w:eastAsia="Arial" w:hAnsiTheme="minorBidi" w:cstheme="minorBidi"/>
          <w:sz w:val="28"/>
          <w:szCs w:val="28"/>
        </w:rPr>
        <w:t xml:space="preserve"> </w:t>
      </w:r>
      <w:hyperlink r:id="rId11" w:history="1">
        <w:r w:rsidRPr="00E57C73">
          <w:rPr>
            <w:rStyle w:val="Lienhypertexte"/>
            <w:rFonts w:asciiTheme="minorBidi" w:hAnsiTheme="minorBidi" w:cstheme="minorBidi"/>
            <w:sz w:val="28"/>
            <w:szCs w:val="28"/>
          </w:rPr>
          <w:t>LHE/20/8.GA/6</w:t>
        </w:r>
      </w:hyperlink>
      <w:r w:rsidRPr="00E57C73">
        <w:rPr>
          <w:rFonts w:asciiTheme="minorBidi" w:hAnsiTheme="minorBidi" w:cstheme="minorBidi"/>
          <w:sz w:val="28"/>
          <w:szCs w:val="28"/>
          <w:rtl/>
          <w:lang w:bidi="ar-EG"/>
        </w:rPr>
        <w:t xml:space="preserve">) والبيان المالي للصندوق الخاص بصون التراث الثقافي غير المادي </w:t>
      </w:r>
      <w:r w:rsidR="008E1C19">
        <w:rPr>
          <w:rStyle w:val="Lienhypertexte"/>
          <w:rFonts w:asciiTheme="minorBidi" w:hAnsiTheme="minorBidi" w:cstheme="minorBidi"/>
          <w:sz w:val="28"/>
          <w:szCs w:val="28"/>
        </w:rPr>
        <w:t>)</w:t>
      </w:r>
      <w:r w:rsidR="008E1C19" w:rsidRPr="00BF2F8F">
        <w:rPr>
          <w:rStyle w:val="Lienhypertexte"/>
          <w:rFonts w:asciiTheme="minorBidi" w:hAnsiTheme="minorBidi" w:cstheme="minorBidi"/>
          <w:sz w:val="28"/>
          <w:szCs w:val="28"/>
          <w:rtl/>
        </w:rPr>
        <w:t>الوثيقة</w:t>
      </w:r>
      <w:r w:rsidRPr="00E57C73">
        <w:rPr>
          <w:rStyle w:val="Lienhypertexte"/>
          <w:rtl/>
        </w:rPr>
        <w:t xml:space="preserve"> </w:t>
      </w:r>
      <w:hyperlink r:id="rId12" w:history="1">
        <w:r w:rsidRPr="00E57C73">
          <w:rPr>
            <w:rStyle w:val="Lienhypertexte"/>
            <w:rFonts w:asciiTheme="minorBidi" w:hAnsiTheme="minorBidi" w:cstheme="minorBidi"/>
            <w:sz w:val="28"/>
            <w:szCs w:val="28"/>
          </w:rPr>
          <w:t>LHE/20/8.GA/INF.7</w:t>
        </w:r>
      </w:hyperlink>
      <w:r w:rsidRPr="00E57C73">
        <w:rPr>
          <w:rFonts w:asciiTheme="minorBidi" w:hAnsiTheme="minorBidi" w:cstheme="minorBidi"/>
          <w:sz w:val="28"/>
          <w:szCs w:val="28"/>
          <w:rtl/>
          <w:lang w:bidi="ar-EG"/>
        </w:rPr>
        <w:t xml:space="preserve">). </w:t>
      </w:r>
    </w:p>
    <w:p w:rsidR="007E4C81" w:rsidRPr="00E57C73" w:rsidRDefault="007E4C81" w:rsidP="00053B54">
      <w:pPr>
        <w:pStyle w:val="GAPara"/>
        <w:numPr>
          <w:ilvl w:val="0"/>
          <w:numId w:val="6"/>
        </w:numPr>
        <w:bidi/>
        <w:spacing w:after="240"/>
        <w:ind w:left="567" w:hanging="567"/>
        <w:jc w:val="both"/>
        <w:rPr>
          <w:rFonts w:asciiTheme="minorBidi" w:hAnsiTheme="minorBidi" w:cstheme="minorBidi"/>
          <w:sz w:val="28"/>
          <w:szCs w:val="28"/>
          <w:lang w:bidi="ar-EG"/>
        </w:rPr>
      </w:pPr>
      <w:r w:rsidRPr="00E57C73">
        <w:rPr>
          <w:rFonts w:asciiTheme="minorBidi" w:hAnsiTheme="minorBidi" w:cstheme="minorBidi"/>
          <w:sz w:val="28"/>
          <w:szCs w:val="28"/>
          <w:rtl/>
          <w:lang w:bidi="ar-QA"/>
        </w:rPr>
        <w:t>وقد</w:t>
      </w:r>
      <w:r w:rsidRPr="00E57C73" w:rsidDel="001A3E9C">
        <w:rPr>
          <w:rFonts w:asciiTheme="minorBidi" w:hAnsiTheme="minorBidi" w:cstheme="minorBidi"/>
          <w:sz w:val="28"/>
          <w:szCs w:val="28"/>
          <w:rtl/>
          <w:lang w:bidi="ar-EG"/>
        </w:rPr>
        <w:t xml:space="preserve"> </w:t>
      </w:r>
      <w:r w:rsidRPr="00E57C73">
        <w:rPr>
          <w:rFonts w:asciiTheme="minorBidi" w:hAnsiTheme="minorBidi" w:cstheme="minorBidi"/>
          <w:sz w:val="28"/>
          <w:szCs w:val="28"/>
          <w:rtl/>
          <w:lang w:bidi="ar-EG"/>
        </w:rPr>
        <w:t xml:space="preserve">ترغب الجمعية العامة في اعتماد القرار التالي: </w:t>
      </w:r>
    </w:p>
    <w:p w:rsidR="005E678F" w:rsidRPr="00E57C73" w:rsidRDefault="005E678F" w:rsidP="00053B54">
      <w:pPr>
        <w:pStyle w:val="GATitleResolution"/>
        <w:bidi/>
        <w:spacing w:before="360"/>
        <w:rPr>
          <w:rFonts w:asciiTheme="minorBidi" w:hAnsiTheme="minorBidi" w:cstheme="minorBidi"/>
          <w:sz w:val="28"/>
          <w:szCs w:val="28"/>
          <w:rtl/>
        </w:rPr>
      </w:pPr>
      <w:r w:rsidRPr="00053B54">
        <w:rPr>
          <w:bCs/>
          <w:snapToGrid w:val="0"/>
          <w:sz w:val="28"/>
          <w:szCs w:val="28"/>
          <w:rtl/>
          <w:lang w:val="fr-FR" w:bidi="ar-QA"/>
        </w:rPr>
        <w:t>مشروع</w:t>
      </w:r>
      <w:r w:rsidRPr="00E57C73">
        <w:rPr>
          <w:rFonts w:asciiTheme="minorBidi" w:hAnsiTheme="minorBidi" w:cstheme="minorBidi"/>
          <w:b w:val="0"/>
          <w:bCs/>
          <w:sz w:val="28"/>
          <w:szCs w:val="28"/>
          <w:rtl/>
          <w:lang w:bidi="ar-EG"/>
        </w:rPr>
        <w:t xml:space="preserve"> القرار </w:t>
      </w:r>
      <w:r w:rsidRPr="00E57C73">
        <w:rPr>
          <w:rFonts w:asciiTheme="minorBidi" w:hAnsiTheme="minorBidi" w:cstheme="minorBidi"/>
          <w:sz w:val="28"/>
          <w:szCs w:val="28"/>
        </w:rPr>
        <w:t>8.GA 5</w:t>
      </w:r>
      <w:r w:rsidR="00F83428" w:rsidRPr="00E57C73">
        <w:rPr>
          <w:rFonts w:asciiTheme="minorBidi" w:hAnsiTheme="minorBidi" w:cstheme="minorBidi"/>
          <w:sz w:val="28"/>
          <w:szCs w:val="28"/>
          <w:rtl/>
        </w:rPr>
        <w:t xml:space="preserve"> </w:t>
      </w:r>
    </w:p>
    <w:p w:rsidR="005E678F" w:rsidRPr="00E57C73" w:rsidRDefault="00892E2C" w:rsidP="00053B54">
      <w:pPr>
        <w:bidi/>
        <w:spacing w:before="240" w:after="120"/>
        <w:ind w:left="1134" w:hanging="567"/>
        <w:rPr>
          <w:rFonts w:asciiTheme="minorBidi" w:eastAsia="Times New Roman" w:hAnsiTheme="minorBidi" w:cstheme="minorBidi"/>
          <w:sz w:val="28"/>
          <w:szCs w:val="28"/>
          <w:rtl/>
          <w:lang w:bidi="ar-EG"/>
        </w:rPr>
      </w:pPr>
      <w:r w:rsidRPr="00E57C73">
        <w:rPr>
          <w:rFonts w:asciiTheme="minorBidi" w:eastAsia="Times New Roman" w:hAnsiTheme="minorBidi" w:cstheme="minorBidi"/>
          <w:sz w:val="28"/>
          <w:szCs w:val="28"/>
          <w:rtl/>
          <w:lang w:bidi="ar-QA"/>
        </w:rPr>
        <w:t xml:space="preserve">إنّ </w:t>
      </w:r>
      <w:r w:rsidR="005E678F" w:rsidRPr="00E57C73">
        <w:rPr>
          <w:rFonts w:asciiTheme="minorBidi" w:eastAsia="Times New Roman" w:hAnsiTheme="minorBidi" w:cstheme="minorBidi"/>
          <w:sz w:val="28"/>
          <w:szCs w:val="28"/>
          <w:rtl/>
          <w:lang w:bidi="ar-QA"/>
        </w:rPr>
        <w:t xml:space="preserve">الجمعية </w:t>
      </w:r>
      <w:r w:rsidR="005E678F" w:rsidRPr="00053B54">
        <w:rPr>
          <w:rFonts w:ascii="Arial" w:eastAsia="Times New Roman" w:hAnsi="Arial" w:cs="Arial"/>
          <w:snapToGrid w:val="0"/>
          <w:sz w:val="28"/>
          <w:szCs w:val="28"/>
          <w:rtl/>
          <w:lang w:val="fr-FR" w:eastAsia="fr-FR" w:bidi="ar-QA"/>
        </w:rPr>
        <w:t>العامة</w:t>
      </w:r>
      <w:r w:rsidR="005E678F" w:rsidRPr="00E57C73">
        <w:rPr>
          <w:rFonts w:asciiTheme="minorBidi" w:eastAsia="Times New Roman" w:hAnsiTheme="minorBidi" w:cstheme="minorBidi"/>
          <w:sz w:val="28"/>
          <w:szCs w:val="28"/>
          <w:rtl/>
          <w:lang w:bidi="ar-QA"/>
        </w:rPr>
        <w:t>،</w:t>
      </w:r>
    </w:p>
    <w:p w:rsidR="0042665A" w:rsidRPr="00E57C73" w:rsidRDefault="00053B54" w:rsidP="00053B54">
      <w:pPr>
        <w:bidi/>
        <w:spacing w:before="120" w:after="120"/>
        <w:ind w:left="1134" w:hanging="567"/>
        <w:rPr>
          <w:rFonts w:asciiTheme="minorBidi" w:eastAsia="Times New Roman" w:hAnsiTheme="minorBidi" w:cstheme="minorBidi"/>
          <w:sz w:val="28"/>
          <w:szCs w:val="28"/>
          <w:rtl/>
          <w:lang w:bidi="ar-QA"/>
        </w:rPr>
      </w:pPr>
      <w:r>
        <w:rPr>
          <w:rFonts w:asciiTheme="minorBidi" w:eastAsia="Times New Roman" w:hAnsiTheme="minorBidi" w:cstheme="minorBidi"/>
          <w:sz w:val="28"/>
          <w:szCs w:val="28"/>
          <w:lang w:bidi="ar-QA"/>
        </w:rPr>
        <w:t>.1</w:t>
      </w:r>
      <w:r w:rsidR="00E733FE">
        <w:rPr>
          <w:rFonts w:eastAsia="Times New Roman"/>
          <w:b/>
          <w:snapToGrid w:val="0"/>
          <w:sz w:val="28"/>
          <w:szCs w:val="28"/>
          <w:rtl/>
        </w:rPr>
        <w:tab/>
      </w:r>
      <w:r w:rsidR="001A3E9C" w:rsidRPr="00E57C73">
        <w:rPr>
          <w:rFonts w:asciiTheme="minorBidi" w:hAnsiTheme="minorBidi" w:cstheme="minorBidi"/>
          <w:sz w:val="28"/>
          <w:szCs w:val="28"/>
          <w:rtl/>
          <w:lang w:bidi="ar-QA"/>
        </w:rPr>
        <w:t xml:space="preserve"> </w:t>
      </w:r>
      <w:r w:rsidR="001A3E9C" w:rsidRPr="00E57C73">
        <w:rPr>
          <w:rFonts w:asciiTheme="minorBidi" w:hAnsiTheme="minorBidi" w:cstheme="minorBidi"/>
          <w:sz w:val="28"/>
          <w:szCs w:val="28"/>
          <w:u w:val="single"/>
          <w:rtl/>
          <w:lang w:bidi="ar-QA"/>
        </w:rPr>
        <w:t xml:space="preserve">وقد درست </w:t>
      </w:r>
      <w:r w:rsidR="005E678F" w:rsidRPr="00053B54">
        <w:rPr>
          <w:rFonts w:ascii="Arial" w:eastAsia="Times New Roman" w:hAnsi="Arial" w:cs="Arial"/>
          <w:snapToGrid w:val="0"/>
          <w:sz w:val="28"/>
          <w:szCs w:val="28"/>
          <w:rtl/>
          <w:lang w:val="fr-FR" w:eastAsia="fr-FR" w:bidi="ar-QA"/>
        </w:rPr>
        <w:t>الوثيقة</w:t>
      </w:r>
      <w:r w:rsidR="005E678F" w:rsidRPr="00E57C73">
        <w:rPr>
          <w:rFonts w:asciiTheme="minorBidi" w:eastAsia="Times New Roman" w:hAnsiTheme="minorBidi" w:cstheme="minorBidi"/>
          <w:sz w:val="28"/>
          <w:szCs w:val="28"/>
          <w:rtl/>
          <w:lang w:bidi="ar-QA"/>
        </w:rPr>
        <w:t xml:space="preserve"> </w:t>
      </w:r>
      <w:r w:rsidR="005E678F" w:rsidRPr="00E57C73">
        <w:rPr>
          <w:rFonts w:asciiTheme="minorBidi" w:hAnsiTheme="minorBidi" w:cstheme="minorBidi"/>
          <w:sz w:val="28"/>
          <w:szCs w:val="28"/>
        </w:rPr>
        <w:t>LHE/20/8.GA/5</w:t>
      </w:r>
      <w:r w:rsidR="0057674D" w:rsidRPr="00E57C73">
        <w:rPr>
          <w:rFonts w:asciiTheme="minorBidi" w:hAnsiTheme="minorBidi" w:cstheme="minorBidi"/>
          <w:sz w:val="28"/>
          <w:szCs w:val="28"/>
          <w:rtl/>
        </w:rPr>
        <w:t>؛</w:t>
      </w:r>
      <w:r w:rsidR="005E678F" w:rsidRPr="00E57C73">
        <w:rPr>
          <w:rFonts w:asciiTheme="minorBidi" w:eastAsia="Times New Roman" w:hAnsiTheme="minorBidi" w:cstheme="minorBidi"/>
          <w:sz w:val="28"/>
          <w:szCs w:val="28"/>
          <w:rtl/>
          <w:lang w:bidi="ar-QA"/>
        </w:rPr>
        <w:t xml:space="preserve"> </w:t>
      </w:r>
    </w:p>
    <w:p w:rsidR="00955F10" w:rsidRPr="00E57C73" w:rsidRDefault="0042665A" w:rsidP="00053B54">
      <w:pPr>
        <w:bidi/>
        <w:spacing w:before="120" w:after="120"/>
        <w:ind w:left="1134" w:hanging="567"/>
        <w:rPr>
          <w:rFonts w:asciiTheme="minorBidi" w:eastAsia="Times New Roman" w:hAnsiTheme="minorBidi" w:cstheme="minorBidi"/>
          <w:sz w:val="28"/>
          <w:szCs w:val="28"/>
          <w:rtl/>
          <w:lang w:bidi="ar-QA"/>
        </w:rPr>
      </w:pPr>
      <w:r w:rsidRPr="00E57C73">
        <w:rPr>
          <w:rFonts w:asciiTheme="minorBidi" w:eastAsia="Times New Roman" w:hAnsiTheme="minorBidi" w:cstheme="minorBidi"/>
          <w:sz w:val="28"/>
          <w:szCs w:val="28"/>
          <w:rtl/>
          <w:lang w:bidi="ar-QA"/>
        </w:rPr>
        <w:t>2</w:t>
      </w:r>
      <w:r w:rsidR="00053B54">
        <w:rPr>
          <w:rFonts w:asciiTheme="minorBidi" w:eastAsia="Times New Roman" w:hAnsiTheme="minorBidi" w:cstheme="minorBidi"/>
          <w:sz w:val="28"/>
          <w:szCs w:val="28"/>
          <w:lang w:bidi="ar-QA"/>
        </w:rPr>
        <w:t>.</w:t>
      </w:r>
      <w:r w:rsidR="00B70669">
        <w:rPr>
          <w:rFonts w:asciiTheme="minorBidi" w:eastAsia="Times New Roman" w:hAnsiTheme="minorBidi" w:cstheme="minorBidi"/>
          <w:sz w:val="28"/>
          <w:szCs w:val="28"/>
          <w:lang w:bidi="ar-QA"/>
        </w:rPr>
        <w:tab/>
      </w:r>
      <w:r w:rsidR="005E678F" w:rsidRPr="00E57C73">
        <w:rPr>
          <w:rFonts w:asciiTheme="minorBidi" w:eastAsia="Times New Roman" w:hAnsiTheme="minorBidi" w:cstheme="minorBidi"/>
          <w:sz w:val="28"/>
          <w:szCs w:val="28"/>
          <w:rtl/>
          <w:lang w:bidi="ar-QA"/>
        </w:rPr>
        <w:t xml:space="preserve"> </w:t>
      </w:r>
      <w:r w:rsidR="001A3E9C" w:rsidRPr="00E57C73">
        <w:rPr>
          <w:rFonts w:asciiTheme="minorBidi" w:hAnsiTheme="minorBidi" w:cstheme="minorBidi"/>
          <w:sz w:val="28"/>
          <w:szCs w:val="28"/>
          <w:u w:val="single"/>
          <w:rtl/>
          <w:lang w:bidi="ar-QA"/>
        </w:rPr>
        <w:t>وإذ تذكّر</w:t>
      </w:r>
      <w:r w:rsidR="001A3E9C" w:rsidRPr="00E57C73">
        <w:rPr>
          <w:rFonts w:asciiTheme="minorBidi" w:hAnsiTheme="minorBidi" w:cstheme="minorBidi"/>
          <w:sz w:val="28"/>
          <w:szCs w:val="28"/>
          <w:rtl/>
          <w:lang w:bidi="ar-QA"/>
        </w:rPr>
        <w:t xml:space="preserve"> </w:t>
      </w:r>
      <w:r w:rsidRPr="00E57C73">
        <w:rPr>
          <w:rFonts w:asciiTheme="minorBidi" w:eastAsia="Times New Roman" w:hAnsiTheme="minorBidi" w:cstheme="minorBidi"/>
          <w:sz w:val="28"/>
          <w:szCs w:val="28"/>
          <w:rtl/>
          <w:lang w:bidi="ar-QA"/>
        </w:rPr>
        <w:t xml:space="preserve">المادة 30 من </w:t>
      </w:r>
      <w:r w:rsidR="00F713F3" w:rsidRPr="00E57C73">
        <w:rPr>
          <w:rFonts w:asciiTheme="minorBidi" w:eastAsia="Times New Roman" w:hAnsiTheme="minorBidi" w:cstheme="minorBidi"/>
          <w:sz w:val="28"/>
          <w:szCs w:val="28"/>
          <w:rtl/>
          <w:lang w:bidi="ar-QA"/>
        </w:rPr>
        <w:t>الاتفاقية</w:t>
      </w:r>
      <w:r w:rsidR="0057674D" w:rsidRPr="00E57C73">
        <w:rPr>
          <w:rFonts w:asciiTheme="minorBidi" w:eastAsia="Times New Roman" w:hAnsiTheme="minorBidi" w:cstheme="minorBidi"/>
          <w:sz w:val="28"/>
          <w:szCs w:val="28"/>
          <w:rtl/>
          <w:lang w:bidi="ar-QA"/>
        </w:rPr>
        <w:t>؛</w:t>
      </w:r>
      <w:r w:rsidRPr="00E57C73">
        <w:rPr>
          <w:rFonts w:asciiTheme="minorBidi" w:eastAsia="Times New Roman" w:hAnsiTheme="minorBidi" w:cstheme="minorBidi"/>
          <w:sz w:val="28"/>
          <w:szCs w:val="28"/>
          <w:rtl/>
          <w:lang w:bidi="ar-QA"/>
        </w:rPr>
        <w:t xml:space="preserve"> </w:t>
      </w:r>
    </w:p>
    <w:p w:rsidR="005E678F" w:rsidRPr="00E57C73" w:rsidRDefault="00955F10"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bidi="ar-QA"/>
        </w:rPr>
        <w:t>3</w:t>
      </w:r>
      <w:r w:rsidR="00053B54">
        <w:rPr>
          <w:rFonts w:asciiTheme="minorBidi" w:eastAsia="Times New Roman" w:hAnsiTheme="minorBidi" w:cstheme="minorBidi"/>
          <w:sz w:val="28"/>
          <w:szCs w:val="28"/>
          <w:lang w:bidi="ar-QA"/>
        </w:rPr>
        <w:t>.</w:t>
      </w:r>
      <w:r w:rsidR="00B70669">
        <w:rPr>
          <w:rFonts w:asciiTheme="minorBidi" w:eastAsia="Times New Roman" w:hAnsiTheme="minorBidi" w:cstheme="minorBidi"/>
          <w:sz w:val="28"/>
          <w:szCs w:val="28"/>
          <w:lang w:bidi="ar-QA"/>
        </w:rPr>
        <w:tab/>
      </w:r>
      <w:r w:rsidR="001A3E9C" w:rsidRPr="00E57C73">
        <w:rPr>
          <w:rFonts w:asciiTheme="minorBidi" w:hAnsiTheme="minorBidi" w:cstheme="minorBidi"/>
          <w:sz w:val="28"/>
          <w:szCs w:val="28"/>
          <w:u w:val="single"/>
          <w:rtl/>
          <w:lang w:bidi="ar-QA"/>
        </w:rPr>
        <w:t>و</w:t>
      </w:r>
      <w:r w:rsidR="00942BF7" w:rsidRPr="00E57C73">
        <w:rPr>
          <w:rFonts w:asciiTheme="minorBidi" w:eastAsia="Times New Roman" w:hAnsiTheme="minorBidi" w:cstheme="minorBidi"/>
          <w:sz w:val="28"/>
          <w:szCs w:val="28"/>
          <w:u w:val="single"/>
          <w:rtl/>
          <w:lang w:val="en-GB"/>
        </w:rPr>
        <w:t>ترحب</w:t>
      </w:r>
      <w:r w:rsidR="00942BF7" w:rsidRPr="00E57C73">
        <w:rPr>
          <w:rFonts w:asciiTheme="minorBidi" w:eastAsia="Times New Roman" w:hAnsiTheme="minorBidi" w:cstheme="minorBidi"/>
          <w:sz w:val="28"/>
          <w:szCs w:val="28"/>
          <w:rtl/>
          <w:lang w:val="en-GB"/>
        </w:rPr>
        <w:t xml:space="preserve"> </w:t>
      </w:r>
      <w:proofErr w:type="spellStart"/>
      <w:r w:rsidR="00DA7029" w:rsidRPr="00E57C73">
        <w:rPr>
          <w:rFonts w:asciiTheme="minorBidi" w:eastAsia="Times New Roman" w:hAnsiTheme="minorBidi" w:cstheme="minorBidi"/>
          <w:sz w:val="28"/>
          <w:szCs w:val="28"/>
          <w:rtl/>
          <w:lang w:val="en-GB"/>
        </w:rPr>
        <w:t>بكريباتي</w:t>
      </w:r>
      <w:proofErr w:type="spellEnd"/>
      <w:r w:rsidR="00DA7029" w:rsidRPr="00E57C73">
        <w:rPr>
          <w:rFonts w:asciiTheme="minorBidi" w:eastAsia="Times New Roman" w:hAnsiTheme="minorBidi" w:cstheme="minorBidi"/>
          <w:sz w:val="28"/>
          <w:szCs w:val="28"/>
          <w:rtl/>
          <w:lang w:val="en-GB"/>
        </w:rPr>
        <w:t xml:space="preserve"> </w:t>
      </w:r>
      <w:r w:rsidR="00DA7029" w:rsidRPr="00053B54">
        <w:rPr>
          <w:rFonts w:ascii="Arial" w:eastAsia="Times New Roman" w:hAnsi="Arial" w:cs="Arial"/>
          <w:snapToGrid w:val="0"/>
          <w:sz w:val="28"/>
          <w:szCs w:val="28"/>
          <w:rtl/>
          <w:lang w:val="fr-FR" w:eastAsia="fr-FR" w:bidi="ar-QA"/>
        </w:rPr>
        <w:t>وسنغافورة</w:t>
      </w:r>
      <w:r w:rsidR="00DA7029" w:rsidRPr="00E57C73">
        <w:rPr>
          <w:rFonts w:asciiTheme="minorBidi" w:eastAsia="Times New Roman" w:hAnsiTheme="minorBidi" w:cstheme="minorBidi"/>
          <w:sz w:val="28"/>
          <w:szCs w:val="28"/>
          <w:rtl/>
          <w:lang w:val="en-GB"/>
        </w:rPr>
        <w:t xml:space="preserve"> وجزر سليمان التي صدقت على </w:t>
      </w:r>
      <w:r w:rsidR="00F713F3" w:rsidRPr="00E57C73">
        <w:rPr>
          <w:rFonts w:asciiTheme="minorBidi" w:eastAsia="Times New Roman" w:hAnsiTheme="minorBidi" w:cstheme="minorBidi"/>
          <w:sz w:val="28"/>
          <w:szCs w:val="28"/>
          <w:rtl/>
          <w:lang w:val="en-GB"/>
        </w:rPr>
        <w:t>الاتفاقية</w:t>
      </w:r>
      <w:r w:rsidR="00DA7029" w:rsidRPr="00E57C73">
        <w:rPr>
          <w:rFonts w:asciiTheme="minorBidi" w:eastAsia="Times New Roman" w:hAnsiTheme="minorBidi" w:cstheme="minorBidi"/>
          <w:sz w:val="28"/>
          <w:szCs w:val="28"/>
          <w:rtl/>
          <w:lang w:val="en-GB"/>
        </w:rPr>
        <w:t xml:space="preserve"> </w:t>
      </w:r>
      <w:r w:rsidR="006F7EAF" w:rsidRPr="00E57C73">
        <w:rPr>
          <w:rFonts w:asciiTheme="minorBidi" w:hAnsiTheme="minorBidi" w:cstheme="minorBidi"/>
          <w:sz w:val="28"/>
          <w:szCs w:val="28"/>
          <w:rtl/>
          <w:lang w:bidi="ar-QA"/>
        </w:rPr>
        <w:t>خلال فترة التقرير</w:t>
      </w:r>
      <w:r w:rsidR="000965DF" w:rsidRPr="00E57C73">
        <w:rPr>
          <w:rFonts w:asciiTheme="minorBidi" w:eastAsia="Times New Roman" w:hAnsiTheme="minorBidi" w:cstheme="minorBidi"/>
          <w:sz w:val="28"/>
          <w:szCs w:val="28"/>
          <w:rtl/>
          <w:lang w:val="en-GB"/>
        </w:rPr>
        <w:t>،</w:t>
      </w:r>
      <w:r w:rsidR="00DA7029" w:rsidRPr="00E57C73">
        <w:rPr>
          <w:rFonts w:asciiTheme="minorBidi" w:eastAsia="Times New Roman" w:hAnsiTheme="minorBidi" w:cstheme="minorBidi"/>
          <w:sz w:val="28"/>
          <w:szCs w:val="28"/>
          <w:rtl/>
          <w:lang w:val="en-GB"/>
        </w:rPr>
        <w:t xml:space="preserve"> </w:t>
      </w:r>
      <w:r w:rsidR="00DA7029" w:rsidRPr="00E57C73">
        <w:rPr>
          <w:rFonts w:asciiTheme="minorBidi" w:eastAsia="Times New Roman" w:hAnsiTheme="minorBidi" w:cstheme="minorBidi"/>
          <w:sz w:val="28"/>
          <w:szCs w:val="28"/>
          <w:u w:val="single"/>
          <w:rtl/>
          <w:lang w:val="en-GB"/>
        </w:rPr>
        <w:t>وتعرب عن ارتياحها</w:t>
      </w:r>
      <w:r w:rsidR="00DA7029" w:rsidRPr="00E57C73">
        <w:rPr>
          <w:rFonts w:asciiTheme="minorBidi" w:eastAsia="Times New Roman" w:hAnsiTheme="minorBidi" w:cstheme="minorBidi"/>
          <w:sz w:val="28"/>
          <w:szCs w:val="28"/>
          <w:rtl/>
          <w:lang w:val="en-GB"/>
        </w:rPr>
        <w:t xml:space="preserve"> </w:t>
      </w:r>
      <w:r w:rsidR="000965DF" w:rsidRPr="00E57C73">
        <w:rPr>
          <w:rFonts w:asciiTheme="minorBidi" w:eastAsia="Times New Roman" w:hAnsiTheme="minorBidi" w:cstheme="minorBidi"/>
          <w:sz w:val="28"/>
          <w:szCs w:val="28"/>
          <w:rtl/>
          <w:lang w:val="en-GB"/>
        </w:rPr>
        <w:t>لارتفاع معدل التصديق عبر الأقاليم</w:t>
      </w:r>
      <w:r w:rsidR="0057674D" w:rsidRPr="00E57C73">
        <w:rPr>
          <w:rFonts w:asciiTheme="minorBidi" w:eastAsia="Times New Roman" w:hAnsiTheme="minorBidi" w:cstheme="minorBidi"/>
          <w:sz w:val="28"/>
          <w:szCs w:val="28"/>
          <w:rtl/>
          <w:lang w:val="en-GB"/>
        </w:rPr>
        <w:t>؛</w:t>
      </w:r>
      <w:r w:rsidR="000965DF" w:rsidRPr="00E57C73">
        <w:rPr>
          <w:rFonts w:asciiTheme="minorBidi" w:eastAsia="Times New Roman" w:hAnsiTheme="minorBidi" w:cstheme="minorBidi"/>
          <w:sz w:val="28"/>
          <w:szCs w:val="28"/>
          <w:rtl/>
          <w:lang w:val="en-GB"/>
        </w:rPr>
        <w:t xml:space="preserve"> </w:t>
      </w:r>
    </w:p>
    <w:p w:rsidR="008D6330" w:rsidRPr="00E57C73" w:rsidRDefault="005F4F12"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t>4</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6F7EAF" w:rsidRPr="00E57C73">
        <w:rPr>
          <w:rFonts w:asciiTheme="minorBidi" w:eastAsia="Times New Roman" w:hAnsiTheme="minorBidi" w:cstheme="minorBidi"/>
          <w:sz w:val="28"/>
          <w:szCs w:val="28"/>
          <w:u w:val="single"/>
          <w:rtl/>
          <w:lang w:val="en-GB"/>
        </w:rPr>
        <w:t>و</w:t>
      </w:r>
      <w:r w:rsidR="006F7EAF" w:rsidRPr="00E57C73">
        <w:rPr>
          <w:rFonts w:asciiTheme="minorBidi" w:hAnsiTheme="minorBidi" w:cstheme="minorBidi"/>
          <w:sz w:val="28"/>
          <w:szCs w:val="28"/>
          <w:u w:val="single"/>
          <w:rtl/>
          <w:lang w:bidi="ar-QA"/>
        </w:rPr>
        <w:t>تحيط علماً</w:t>
      </w:r>
      <w:r w:rsidR="006F7EAF" w:rsidRPr="00E57C73">
        <w:rPr>
          <w:rFonts w:asciiTheme="minorBidi" w:hAnsiTheme="minorBidi" w:cstheme="minorBidi"/>
          <w:sz w:val="28"/>
          <w:szCs w:val="28"/>
          <w:rtl/>
          <w:lang w:bidi="ar-QA"/>
        </w:rPr>
        <w:t xml:space="preserve"> ب</w:t>
      </w:r>
      <w:r w:rsidR="00D3596A" w:rsidRPr="00E57C73">
        <w:rPr>
          <w:rFonts w:asciiTheme="minorBidi" w:eastAsia="Times New Roman" w:hAnsiTheme="minorBidi" w:cstheme="minorBidi"/>
          <w:sz w:val="28"/>
          <w:szCs w:val="28"/>
          <w:rtl/>
          <w:lang w:val="en-GB"/>
        </w:rPr>
        <w:t xml:space="preserve">تقرير </w:t>
      </w:r>
      <w:r w:rsidR="0049110A" w:rsidRPr="00E57C73">
        <w:rPr>
          <w:rFonts w:asciiTheme="minorBidi" w:eastAsia="Times New Roman" w:hAnsiTheme="minorBidi" w:cstheme="minorBidi"/>
          <w:sz w:val="28"/>
          <w:szCs w:val="28"/>
          <w:rtl/>
          <w:lang w:val="en-GB"/>
        </w:rPr>
        <w:t xml:space="preserve">اللجنة إلى الجمعية العامة </w:t>
      </w:r>
      <w:r w:rsidR="006F7EAF" w:rsidRPr="00E57C73">
        <w:rPr>
          <w:rFonts w:asciiTheme="minorBidi" w:hAnsiTheme="minorBidi" w:cstheme="minorBidi"/>
          <w:sz w:val="28"/>
          <w:szCs w:val="28"/>
          <w:rtl/>
          <w:lang w:bidi="ar-QA"/>
        </w:rPr>
        <w:t>بشأن</w:t>
      </w:r>
      <w:r w:rsidR="0049110A" w:rsidRPr="00E57C73">
        <w:rPr>
          <w:rFonts w:asciiTheme="minorBidi" w:eastAsia="Times New Roman" w:hAnsiTheme="minorBidi" w:cstheme="minorBidi"/>
          <w:sz w:val="28"/>
          <w:szCs w:val="28"/>
          <w:rtl/>
          <w:lang w:val="en-GB"/>
        </w:rPr>
        <w:t xml:space="preserve"> أنشطتها </w:t>
      </w:r>
      <w:r w:rsidR="006F7EAF" w:rsidRPr="00E57C73">
        <w:rPr>
          <w:rFonts w:asciiTheme="minorBidi" w:hAnsiTheme="minorBidi" w:cstheme="minorBidi"/>
          <w:sz w:val="28"/>
          <w:szCs w:val="28"/>
          <w:rtl/>
          <w:lang w:bidi="ar-QA"/>
        </w:rPr>
        <w:t>خلال</w:t>
      </w:r>
      <w:r w:rsidR="0049110A" w:rsidRPr="00E57C73">
        <w:rPr>
          <w:rFonts w:asciiTheme="minorBidi" w:eastAsia="Times New Roman" w:hAnsiTheme="minorBidi" w:cstheme="minorBidi"/>
          <w:sz w:val="28"/>
          <w:szCs w:val="28"/>
          <w:rtl/>
          <w:lang w:val="en-GB"/>
        </w:rPr>
        <w:t xml:space="preserve"> الفترة </w:t>
      </w:r>
      <w:r w:rsidR="006F7EAF" w:rsidRPr="00E57C73">
        <w:rPr>
          <w:rFonts w:asciiTheme="minorBidi" w:hAnsiTheme="minorBidi" w:cstheme="minorBidi"/>
          <w:sz w:val="28"/>
          <w:szCs w:val="28"/>
          <w:rtl/>
          <w:lang w:bidi="ar-QA"/>
        </w:rPr>
        <w:t>الممتدّة من</w:t>
      </w:r>
      <w:r w:rsidR="0049110A" w:rsidRPr="00E57C73">
        <w:rPr>
          <w:rFonts w:asciiTheme="minorBidi" w:eastAsia="Times New Roman" w:hAnsiTheme="minorBidi" w:cstheme="minorBidi"/>
          <w:sz w:val="28"/>
          <w:szCs w:val="28"/>
          <w:rtl/>
          <w:lang w:val="en-GB"/>
        </w:rPr>
        <w:t xml:space="preserve"> كانون الثاني/يناير 2018 </w:t>
      </w:r>
      <w:r w:rsidR="006F7EAF" w:rsidRPr="00E57C73">
        <w:rPr>
          <w:rFonts w:asciiTheme="minorBidi" w:hAnsiTheme="minorBidi" w:cstheme="minorBidi"/>
          <w:sz w:val="28"/>
          <w:szCs w:val="28"/>
          <w:rtl/>
          <w:lang w:bidi="ar-QA"/>
        </w:rPr>
        <w:t>إلى</w:t>
      </w:r>
      <w:r w:rsidR="006F7EAF" w:rsidRPr="00E57C73" w:rsidDel="006F7EAF">
        <w:rPr>
          <w:rFonts w:asciiTheme="minorBidi" w:eastAsia="Times New Roman" w:hAnsiTheme="minorBidi" w:cstheme="minorBidi"/>
          <w:sz w:val="28"/>
          <w:szCs w:val="28"/>
          <w:rtl/>
          <w:lang w:val="en-GB"/>
        </w:rPr>
        <w:t xml:space="preserve"> </w:t>
      </w:r>
      <w:r w:rsidR="0049110A" w:rsidRPr="00E57C73">
        <w:rPr>
          <w:rFonts w:asciiTheme="minorBidi" w:eastAsia="Times New Roman" w:hAnsiTheme="minorBidi" w:cstheme="minorBidi"/>
          <w:sz w:val="28"/>
          <w:szCs w:val="28"/>
          <w:rtl/>
          <w:lang w:val="en-GB"/>
        </w:rPr>
        <w:t>كانون الأو</w:t>
      </w:r>
      <w:r w:rsidR="00D3596A" w:rsidRPr="00E57C73">
        <w:rPr>
          <w:rFonts w:asciiTheme="minorBidi" w:eastAsia="Times New Roman" w:hAnsiTheme="minorBidi" w:cstheme="minorBidi"/>
          <w:sz w:val="28"/>
          <w:szCs w:val="28"/>
          <w:rtl/>
          <w:lang w:val="en-GB"/>
        </w:rPr>
        <w:t xml:space="preserve">ل/ ديسمبر 2019، </w:t>
      </w:r>
      <w:r w:rsidR="00F83428" w:rsidRPr="00E57C73">
        <w:rPr>
          <w:rFonts w:asciiTheme="minorBidi" w:eastAsia="Times New Roman" w:hAnsiTheme="minorBidi" w:cstheme="minorBidi"/>
          <w:sz w:val="28"/>
          <w:szCs w:val="28"/>
          <w:rtl/>
          <w:lang w:val="en-GB"/>
        </w:rPr>
        <w:t xml:space="preserve">بحسب المرفق </w:t>
      </w:r>
      <w:r w:rsidR="00D3596A" w:rsidRPr="00E57C73">
        <w:rPr>
          <w:rFonts w:asciiTheme="minorBidi" w:eastAsia="Times New Roman" w:hAnsiTheme="minorBidi" w:cstheme="minorBidi"/>
          <w:sz w:val="28"/>
          <w:szCs w:val="28"/>
          <w:rtl/>
          <w:lang w:val="en-GB"/>
        </w:rPr>
        <w:t>ب</w:t>
      </w:r>
      <w:r w:rsidR="0049110A" w:rsidRPr="00E57C73">
        <w:rPr>
          <w:rFonts w:asciiTheme="minorBidi" w:eastAsia="Times New Roman" w:hAnsiTheme="minorBidi" w:cstheme="minorBidi"/>
          <w:sz w:val="28"/>
          <w:szCs w:val="28"/>
          <w:rtl/>
          <w:lang w:val="en-GB"/>
        </w:rPr>
        <w:t>هذه الوثيقة، و</w:t>
      </w:r>
      <w:r w:rsidR="0049110A" w:rsidRPr="00E57C73">
        <w:rPr>
          <w:rFonts w:asciiTheme="minorBidi" w:eastAsia="Times New Roman" w:hAnsiTheme="minorBidi" w:cstheme="minorBidi"/>
          <w:sz w:val="28"/>
          <w:szCs w:val="28"/>
          <w:u w:val="single"/>
          <w:rtl/>
          <w:lang w:val="en-GB"/>
        </w:rPr>
        <w:t xml:space="preserve">تشكر </w:t>
      </w:r>
      <w:r w:rsidR="0049110A" w:rsidRPr="00E57C73">
        <w:rPr>
          <w:rFonts w:asciiTheme="minorBidi" w:eastAsia="Times New Roman" w:hAnsiTheme="minorBidi" w:cstheme="minorBidi"/>
          <w:sz w:val="28"/>
          <w:szCs w:val="28"/>
          <w:rtl/>
          <w:lang w:val="en-GB"/>
        </w:rPr>
        <w:t xml:space="preserve">اللجنة على </w:t>
      </w:r>
      <w:r w:rsidR="008D6330" w:rsidRPr="00E57C73">
        <w:rPr>
          <w:rFonts w:asciiTheme="minorBidi" w:eastAsia="Times New Roman" w:hAnsiTheme="minorBidi" w:cstheme="minorBidi"/>
          <w:sz w:val="28"/>
          <w:szCs w:val="28"/>
          <w:rtl/>
          <w:lang w:val="en-GB"/>
        </w:rPr>
        <w:t>عملها المثمر</w:t>
      </w:r>
      <w:r w:rsidR="0057674D" w:rsidRPr="00E57C73">
        <w:rPr>
          <w:rFonts w:asciiTheme="minorBidi" w:eastAsia="Times New Roman" w:hAnsiTheme="minorBidi" w:cstheme="minorBidi"/>
          <w:sz w:val="28"/>
          <w:szCs w:val="28"/>
          <w:rtl/>
          <w:lang w:val="en-GB"/>
        </w:rPr>
        <w:t>؛</w:t>
      </w:r>
      <w:r w:rsidR="008D6330" w:rsidRPr="00E57C73">
        <w:rPr>
          <w:rFonts w:asciiTheme="minorBidi" w:eastAsia="Times New Roman" w:hAnsiTheme="minorBidi" w:cstheme="minorBidi"/>
          <w:sz w:val="28"/>
          <w:szCs w:val="28"/>
          <w:rtl/>
          <w:lang w:val="en-GB"/>
        </w:rPr>
        <w:t xml:space="preserve"> </w:t>
      </w:r>
    </w:p>
    <w:p w:rsidR="009B0FEB" w:rsidRPr="00E57C73" w:rsidRDefault="008D6330"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t>5</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2D25A8" w:rsidRPr="00E57C73">
        <w:rPr>
          <w:rFonts w:asciiTheme="minorBidi" w:hAnsiTheme="minorBidi" w:cstheme="minorBidi"/>
          <w:sz w:val="28"/>
          <w:szCs w:val="28"/>
          <w:u w:val="single"/>
          <w:rtl/>
          <w:lang w:bidi="ar-QA"/>
        </w:rPr>
        <w:t>وتهنئ</w:t>
      </w:r>
      <w:r w:rsidR="007B3A70" w:rsidRPr="00E57C73">
        <w:rPr>
          <w:rFonts w:asciiTheme="minorBidi" w:eastAsia="Times New Roman" w:hAnsiTheme="minorBidi" w:cstheme="minorBidi"/>
          <w:sz w:val="28"/>
          <w:szCs w:val="28"/>
          <w:rtl/>
          <w:lang w:val="en-GB"/>
        </w:rPr>
        <w:t xml:space="preserve"> اللجنة </w:t>
      </w:r>
      <w:r w:rsidR="002D25A8" w:rsidRPr="00E57C73">
        <w:rPr>
          <w:rFonts w:asciiTheme="minorBidi" w:hAnsiTheme="minorBidi" w:cstheme="minorBidi"/>
          <w:sz w:val="28"/>
          <w:szCs w:val="28"/>
          <w:rtl/>
          <w:lang w:bidi="ar-QA"/>
        </w:rPr>
        <w:t>على التقدّم</w:t>
      </w:r>
      <w:r w:rsidR="007B3A70" w:rsidRPr="00E57C73">
        <w:rPr>
          <w:rFonts w:asciiTheme="minorBidi" w:eastAsia="Times New Roman" w:hAnsiTheme="minorBidi" w:cstheme="minorBidi"/>
          <w:sz w:val="28"/>
          <w:szCs w:val="28"/>
          <w:rtl/>
          <w:lang w:val="en-GB"/>
        </w:rPr>
        <w:t xml:space="preserve"> </w:t>
      </w:r>
      <w:r w:rsidR="007B3A70" w:rsidRPr="00053B54">
        <w:rPr>
          <w:rFonts w:ascii="Arial" w:eastAsia="Times New Roman" w:hAnsi="Arial" w:cs="Arial"/>
          <w:snapToGrid w:val="0"/>
          <w:sz w:val="28"/>
          <w:szCs w:val="28"/>
          <w:rtl/>
          <w:lang w:val="fr-FR" w:eastAsia="fr-FR" w:bidi="ar-QA"/>
        </w:rPr>
        <w:t>المحرز</w:t>
      </w:r>
      <w:r w:rsidR="007B3A70" w:rsidRPr="00E57C73">
        <w:rPr>
          <w:rFonts w:asciiTheme="minorBidi" w:eastAsia="Times New Roman" w:hAnsiTheme="minorBidi" w:cstheme="minorBidi"/>
          <w:sz w:val="28"/>
          <w:szCs w:val="28"/>
          <w:rtl/>
          <w:lang w:val="en-GB"/>
        </w:rPr>
        <w:t xml:space="preserve"> في تحسين </w:t>
      </w:r>
      <w:proofErr w:type="spellStart"/>
      <w:r w:rsidR="007B3A70" w:rsidRPr="00E57C73">
        <w:rPr>
          <w:rFonts w:asciiTheme="minorBidi" w:eastAsia="Times New Roman" w:hAnsiTheme="minorBidi" w:cstheme="minorBidi"/>
          <w:sz w:val="28"/>
          <w:szCs w:val="28"/>
          <w:rtl/>
          <w:lang w:val="en-GB"/>
        </w:rPr>
        <w:t>حوكمة</w:t>
      </w:r>
      <w:proofErr w:type="spellEnd"/>
      <w:r w:rsidR="007B3A70" w:rsidRPr="00E57C73">
        <w:rPr>
          <w:rFonts w:asciiTheme="minorBidi" w:eastAsia="Times New Roman" w:hAnsiTheme="minorBidi" w:cstheme="minorBidi"/>
          <w:sz w:val="28"/>
          <w:szCs w:val="28"/>
          <w:rtl/>
          <w:lang w:val="en-GB"/>
        </w:rPr>
        <w:t xml:space="preserve"> </w:t>
      </w:r>
      <w:r w:rsidR="00F713F3" w:rsidRPr="00E57C73">
        <w:rPr>
          <w:rFonts w:asciiTheme="minorBidi" w:eastAsia="Times New Roman" w:hAnsiTheme="minorBidi" w:cstheme="minorBidi"/>
          <w:sz w:val="28"/>
          <w:szCs w:val="28"/>
          <w:rtl/>
          <w:lang w:val="en-GB"/>
        </w:rPr>
        <w:t>الاتفاقية</w:t>
      </w:r>
      <w:r w:rsidR="007B3A70" w:rsidRPr="00E57C73">
        <w:rPr>
          <w:rFonts w:asciiTheme="minorBidi" w:eastAsia="Times New Roman" w:hAnsiTheme="minorBidi" w:cstheme="minorBidi"/>
          <w:sz w:val="28"/>
          <w:szCs w:val="28"/>
          <w:rtl/>
          <w:lang w:val="en-GB"/>
        </w:rPr>
        <w:t xml:space="preserve"> وبشكل ملحوظ</w:t>
      </w:r>
      <w:r w:rsidR="00094261" w:rsidRPr="00E57C73">
        <w:rPr>
          <w:rFonts w:asciiTheme="minorBidi" w:eastAsia="Times New Roman" w:hAnsiTheme="minorBidi" w:cstheme="minorBidi"/>
          <w:sz w:val="28"/>
          <w:szCs w:val="28"/>
          <w:rtl/>
          <w:lang w:val="en-GB"/>
        </w:rPr>
        <w:t xml:space="preserve"> من خلال إصلاح آلية إعداد</w:t>
      </w:r>
      <w:r w:rsidR="007B3A70" w:rsidRPr="00E57C73">
        <w:rPr>
          <w:rFonts w:asciiTheme="minorBidi" w:eastAsia="Times New Roman" w:hAnsiTheme="minorBidi" w:cstheme="minorBidi"/>
          <w:sz w:val="28"/>
          <w:szCs w:val="28"/>
          <w:rtl/>
          <w:lang w:val="en-GB"/>
        </w:rPr>
        <w:t xml:space="preserve"> التقارير الدورية التي أ) تهدف إلى تحسين </w:t>
      </w:r>
      <w:r w:rsidR="006E4997" w:rsidRPr="00E57C73">
        <w:rPr>
          <w:rFonts w:asciiTheme="minorBidi" w:eastAsia="Times New Roman" w:hAnsiTheme="minorBidi" w:cstheme="minorBidi"/>
          <w:sz w:val="28"/>
          <w:szCs w:val="28"/>
          <w:rtl/>
          <w:lang w:val="en-GB"/>
        </w:rPr>
        <w:t>ال</w:t>
      </w:r>
      <w:r w:rsidR="007B3A70" w:rsidRPr="00E57C73">
        <w:rPr>
          <w:rFonts w:asciiTheme="minorBidi" w:eastAsia="Times New Roman" w:hAnsiTheme="minorBidi" w:cstheme="minorBidi"/>
          <w:sz w:val="28"/>
          <w:szCs w:val="28"/>
          <w:rtl/>
          <w:lang w:val="en-GB"/>
        </w:rPr>
        <w:t>معدل</w:t>
      </w:r>
      <w:r w:rsidR="006E4997" w:rsidRPr="00E57C73">
        <w:rPr>
          <w:rFonts w:asciiTheme="minorBidi" w:eastAsia="Times New Roman" w:hAnsiTheme="minorBidi" w:cstheme="minorBidi"/>
          <w:sz w:val="28"/>
          <w:szCs w:val="28"/>
          <w:rtl/>
          <w:lang w:val="en-GB"/>
        </w:rPr>
        <w:t xml:space="preserve"> المنخفض</w:t>
      </w:r>
      <w:r w:rsidR="007B3A70" w:rsidRPr="00E57C73">
        <w:rPr>
          <w:rFonts w:asciiTheme="minorBidi" w:eastAsia="Times New Roman" w:hAnsiTheme="minorBidi" w:cstheme="minorBidi"/>
          <w:sz w:val="28"/>
          <w:szCs w:val="28"/>
          <w:rtl/>
          <w:lang w:val="en-GB"/>
        </w:rPr>
        <w:t xml:space="preserve"> </w:t>
      </w:r>
      <w:r w:rsidR="006E4997" w:rsidRPr="00E57C73">
        <w:rPr>
          <w:rFonts w:asciiTheme="minorBidi" w:eastAsia="Times New Roman" w:hAnsiTheme="minorBidi" w:cstheme="minorBidi"/>
          <w:sz w:val="28"/>
          <w:szCs w:val="28"/>
          <w:rtl/>
          <w:lang w:val="en-GB"/>
        </w:rPr>
        <w:t xml:space="preserve">لتقديم التقارير، ب) تم </w:t>
      </w:r>
      <w:r w:rsidR="0057674D" w:rsidRPr="00E57C73">
        <w:rPr>
          <w:rFonts w:asciiTheme="minorBidi" w:eastAsia="Times New Roman" w:hAnsiTheme="minorBidi" w:cstheme="minorBidi"/>
          <w:sz w:val="28"/>
          <w:szCs w:val="28"/>
          <w:rtl/>
          <w:lang w:val="en-GB"/>
        </w:rPr>
        <w:t xml:space="preserve">توفيقها </w:t>
      </w:r>
      <w:r w:rsidR="006E4997" w:rsidRPr="00E57C73">
        <w:rPr>
          <w:rFonts w:asciiTheme="minorBidi" w:eastAsia="Times New Roman" w:hAnsiTheme="minorBidi" w:cstheme="minorBidi"/>
          <w:sz w:val="28"/>
          <w:szCs w:val="28"/>
          <w:rtl/>
          <w:lang w:val="en-GB"/>
        </w:rPr>
        <w:t xml:space="preserve">مع إطار النتائج الشامل، ج) </w:t>
      </w:r>
      <w:r w:rsidR="0057674D" w:rsidRPr="00E57C73">
        <w:rPr>
          <w:rFonts w:asciiTheme="minorBidi" w:eastAsia="Times New Roman" w:hAnsiTheme="minorBidi" w:cstheme="minorBidi"/>
          <w:sz w:val="28"/>
          <w:szCs w:val="28"/>
          <w:rtl/>
          <w:lang w:val="en-GB"/>
        </w:rPr>
        <w:t>س</w:t>
      </w:r>
      <w:r w:rsidR="006E4997" w:rsidRPr="00E57C73">
        <w:rPr>
          <w:rFonts w:asciiTheme="minorBidi" w:eastAsia="Times New Roman" w:hAnsiTheme="minorBidi" w:cstheme="minorBidi"/>
          <w:sz w:val="28"/>
          <w:szCs w:val="28"/>
          <w:rtl/>
          <w:lang w:val="en-GB"/>
        </w:rPr>
        <w:t>تتبع دورة إقليمية لإعداد التقارير</w:t>
      </w:r>
      <w:r w:rsidR="007B3A70" w:rsidRPr="00E57C73">
        <w:rPr>
          <w:rFonts w:asciiTheme="minorBidi" w:eastAsia="Times New Roman" w:hAnsiTheme="minorBidi" w:cstheme="minorBidi"/>
          <w:sz w:val="28"/>
          <w:szCs w:val="28"/>
          <w:rtl/>
          <w:lang w:val="en-GB"/>
        </w:rPr>
        <w:t>، و</w:t>
      </w:r>
      <w:r w:rsidR="006E4997" w:rsidRPr="00E57C73">
        <w:rPr>
          <w:rFonts w:asciiTheme="minorBidi" w:eastAsia="Times New Roman" w:hAnsiTheme="minorBidi" w:cstheme="minorBidi"/>
          <w:sz w:val="28"/>
          <w:szCs w:val="28"/>
          <w:rtl/>
          <w:lang w:val="en-GB"/>
        </w:rPr>
        <w:t xml:space="preserve">من ثم </w:t>
      </w:r>
      <w:r w:rsidR="007B3A70" w:rsidRPr="00E57C73">
        <w:rPr>
          <w:rFonts w:asciiTheme="minorBidi" w:eastAsia="Times New Roman" w:hAnsiTheme="minorBidi" w:cstheme="minorBidi"/>
          <w:sz w:val="28"/>
          <w:szCs w:val="28"/>
          <w:u w:val="single"/>
          <w:rtl/>
          <w:lang w:val="en-GB"/>
        </w:rPr>
        <w:t>تعرب عن أملها في أن</w:t>
      </w:r>
      <w:r w:rsidR="007B3A70" w:rsidRPr="00E57C73">
        <w:rPr>
          <w:rFonts w:asciiTheme="minorBidi" w:eastAsia="Times New Roman" w:hAnsiTheme="minorBidi" w:cstheme="minorBidi"/>
          <w:sz w:val="28"/>
          <w:szCs w:val="28"/>
          <w:rtl/>
          <w:lang w:val="en-GB"/>
        </w:rPr>
        <w:t xml:space="preserve"> تعمل الآلية </w:t>
      </w:r>
      <w:r w:rsidR="0057674D" w:rsidRPr="00E57C73">
        <w:rPr>
          <w:rFonts w:asciiTheme="minorBidi" w:eastAsia="Times New Roman" w:hAnsiTheme="minorBidi" w:cstheme="minorBidi"/>
          <w:sz w:val="28"/>
          <w:szCs w:val="28"/>
          <w:rtl/>
          <w:lang w:val="en-GB"/>
        </w:rPr>
        <w:t xml:space="preserve">المعدلة </w:t>
      </w:r>
      <w:r w:rsidR="007B3A70" w:rsidRPr="00E57C73">
        <w:rPr>
          <w:rFonts w:asciiTheme="minorBidi" w:eastAsia="Times New Roman" w:hAnsiTheme="minorBidi" w:cstheme="minorBidi"/>
          <w:sz w:val="28"/>
          <w:szCs w:val="28"/>
          <w:rtl/>
          <w:lang w:val="en-GB"/>
        </w:rPr>
        <w:t xml:space="preserve">كأداة مفيدة لرصد إنجازات وآثار </w:t>
      </w:r>
      <w:r w:rsidR="00F713F3" w:rsidRPr="00E57C73">
        <w:rPr>
          <w:rFonts w:asciiTheme="minorBidi" w:eastAsia="Times New Roman" w:hAnsiTheme="minorBidi" w:cstheme="minorBidi"/>
          <w:sz w:val="28"/>
          <w:szCs w:val="28"/>
          <w:rtl/>
          <w:lang w:val="en-GB"/>
        </w:rPr>
        <w:t>الاتفاقية</w:t>
      </w:r>
      <w:r w:rsidR="007B3A70" w:rsidRPr="00E57C73">
        <w:rPr>
          <w:rFonts w:asciiTheme="minorBidi" w:eastAsia="Times New Roman" w:hAnsiTheme="minorBidi" w:cstheme="minorBidi"/>
          <w:sz w:val="28"/>
          <w:szCs w:val="28"/>
          <w:rtl/>
          <w:lang w:val="en-GB"/>
        </w:rPr>
        <w:t xml:space="preserve"> على </w:t>
      </w:r>
      <w:r w:rsidR="006E4997" w:rsidRPr="00E57C73">
        <w:rPr>
          <w:rFonts w:asciiTheme="minorBidi" w:eastAsia="Times New Roman" w:hAnsiTheme="minorBidi" w:cstheme="minorBidi"/>
          <w:sz w:val="28"/>
          <w:szCs w:val="28"/>
          <w:rtl/>
          <w:lang w:val="en-GB"/>
        </w:rPr>
        <w:t>مستويات مختلفة</w:t>
      </w:r>
      <w:r w:rsidR="007B3A70" w:rsidRPr="00E57C73">
        <w:rPr>
          <w:rFonts w:asciiTheme="minorBidi" w:eastAsia="Times New Roman" w:hAnsiTheme="minorBidi" w:cstheme="minorBidi"/>
          <w:sz w:val="28"/>
          <w:szCs w:val="28"/>
          <w:rtl/>
          <w:lang w:val="en-GB"/>
        </w:rPr>
        <w:t xml:space="preserve"> في </w:t>
      </w:r>
      <w:r w:rsidR="006E4997" w:rsidRPr="00E57C73">
        <w:rPr>
          <w:rFonts w:asciiTheme="minorBidi" w:eastAsia="Times New Roman" w:hAnsiTheme="minorBidi" w:cstheme="minorBidi"/>
          <w:sz w:val="28"/>
          <w:szCs w:val="28"/>
          <w:rtl/>
          <w:lang w:val="en-GB"/>
        </w:rPr>
        <w:t xml:space="preserve">كل </w:t>
      </w:r>
      <w:r w:rsidR="0057674D" w:rsidRPr="00E57C73">
        <w:rPr>
          <w:rFonts w:asciiTheme="minorBidi" w:eastAsia="Times New Roman" w:hAnsiTheme="minorBidi" w:cstheme="minorBidi"/>
          <w:sz w:val="28"/>
          <w:szCs w:val="28"/>
          <w:rtl/>
          <w:lang w:val="en-GB"/>
        </w:rPr>
        <w:t>المناطق؛</w:t>
      </w:r>
    </w:p>
    <w:p w:rsidR="0014416B" w:rsidRPr="00E57C73" w:rsidRDefault="009B0FEB"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t>6</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A25057" w:rsidRPr="00E57C73">
        <w:rPr>
          <w:rFonts w:asciiTheme="minorBidi" w:hAnsiTheme="minorBidi" w:cstheme="minorBidi"/>
          <w:sz w:val="28"/>
          <w:szCs w:val="28"/>
          <w:u w:val="single"/>
          <w:rtl/>
          <w:lang w:bidi="ar-QA"/>
        </w:rPr>
        <w:t>و</w:t>
      </w:r>
      <w:r w:rsidR="002D25A8" w:rsidRPr="00E57C73">
        <w:rPr>
          <w:rFonts w:asciiTheme="minorBidi" w:hAnsiTheme="minorBidi" w:cstheme="minorBidi"/>
          <w:sz w:val="28"/>
          <w:szCs w:val="28"/>
          <w:u w:val="single"/>
          <w:rtl/>
          <w:lang w:bidi="ar-QA"/>
        </w:rPr>
        <w:t xml:space="preserve">تهنئ </w:t>
      </w:r>
      <w:r w:rsidR="00A25057" w:rsidRPr="00E57C73">
        <w:rPr>
          <w:rFonts w:asciiTheme="minorBidi" w:hAnsiTheme="minorBidi" w:cstheme="minorBidi" w:hint="eastAsia"/>
          <w:sz w:val="28"/>
          <w:szCs w:val="28"/>
          <w:u w:val="single"/>
          <w:rtl/>
          <w:lang w:bidi="ar-QA"/>
        </w:rPr>
        <w:t>أيضاً</w:t>
      </w:r>
      <w:r w:rsidR="00A25057" w:rsidRPr="00E57C73" w:rsidDel="002D25A8">
        <w:rPr>
          <w:rFonts w:asciiTheme="minorBidi" w:eastAsia="Times New Roman" w:hAnsiTheme="minorBidi" w:cstheme="minorBidi"/>
          <w:sz w:val="28"/>
          <w:szCs w:val="28"/>
          <w:rtl/>
          <w:lang w:val="en-GB"/>
        </w:rPr>
        <w:t xml:space="preserve"> </w:t>
      </w:r>
      <w:r w:rsidR="00AF278B" w:rsidRPr="00053B54">
        <w:rPr>
          <w:rFonts w:ascii="Arial" w:eastAsia="Times New Roman" w:hAnsi="Arial" w:cs="Arial"/>
          <w:snapToGrid w:val="0"/>
          <w:sz w:val="28"/>
          <w:szCs w:val="28"/>
          <w:rtl/>
          <w:lang w:val="fr-FR" w:eastAsia="fr-FR" w:bidi="ar-QA"/>
        </w:rPr>
        <w:t>اللجنة</w:t>
      </w:r>
      <w:r w:rsidR="00AF278B" w:rsidRPr="00E57C73">
        <w:rPr>
          <w:rFonts w:asciiTheme="minorBidi" w:eastAsia="Times New Roman" w:hAnsiTheme="minorBidi" w:cstheme="minorBidi"/>
          <w:sz w:val="28"/>
          <w:szCs w:val="28"/>
          <w:rtl/>
          <w:lang w:val="en-GB"/>
        </w:rPr>
        <w:t xml:space="preserve"> لما توليه من أهمية مستمرة لبناء القدرات لتنفيذ </w:t>
      </w:r>
      <w:r w:rsidR="00F713F3" w:rsidRPr="00E57C73">
        <w:rPr>
          <w:rFonts w:asciiTheme="minorBidi" w:eastAsia="Times New Roman" w:hAnsiTheme="minorBidi" w:cstheme="minorBidi"/>
          <w:sz w:val="28"/>
          <w:szCs w:val="28"/>
          <w:rtl/>
          <w:lang w:val="en-GB"/>
        </w:rPr>
        <w:t>الاتفاقية</w:t>
      </w:r>
      <w:r w:rsidR="00AF278B" w:rsidRPr="00E57C73">
        <w:rPr>
          <w:rFonts w:asciiTheme="minorBidi" w:eastAsia="Times New Roman" w:hAnsiTheme="minorBidi" w:cstheme="minorBidi"/>
          <w:sz w:val="28"/>
          <w:szCs w:val="28"/>
          <w:rtl/>
          <w:lang w:val="en-GB"/>
        </w:rPr>
        <w:t xml:space="preserve"> من خلال البرنامج العالمي لبناء القدرات، </w:t>
      </w:r>
      <w:r w:rsidR="00CE5424" w:rsidRPr="00E57C73">
        <w:rPr>
          <w:rFonts w:asciiTheme="minorBidi" w:eastAsia="Times New Roman" w:hAnsiTheme="minorBidi" w:cstheme="minorBidi" w:hint="eastAsia"/>
          <w:sz w:val="28"/>
          <w:szCs w:val="28"/>
          <w:u w:val="single"/>
          <w:rtl/>
          <w:lang w:val="en-GB"/>
        </w:rPr>
        <w:t>وتحيط</w:t>
      </w:r>
      <w:r w:rsidR="00CE5424" w:rsidRPr="00E57C73">
        <w:rPr>
          <w:rFonts w:asciiTheme="minorBidi" w:eastAsia="Times New Roman" w:hAnsiTheme="minorBidi" w:cstheme="minorBidi"/>
          <w:sz w:val="28"/>
          <w:szCs w:val="28"/>
          <w:u w:val="single"/>
          <w:rtl/>
          <w:lang w:val="en-GB"/>
        </w:rPr>
        <w:t xml:space="preserve"> </w:t>
      </w:r>
      <w:r w:rsidR="00CE5424" w:rsidRPr="00E57C73">
        <w:rPr>
          <w:rFonts w:asciiTheme="minorBidi" w:eastAsia="Times New Roman" w:hAnsiTheme="minorBidi" w:cstheme="minorBidi" w:hint="eastAsia"/>
          <w:sz w:val="28"/>
          <w:szCs w:val="28"/>
          <w:u w:val="single"/>
          <w:rtl/>
          <w:lang w:val="en-GB"/>
        </w:rPr>
        <w:t>علماً</w:t>
      </w:r>
      <w:r w:rsidR="00CE5424" w:rsidRPr="00E57C73">
        <w:rPr>
          <w:rFonts w:asciiTheme="minorBidi" w:eastAsia="Times New Roman" w:hAnsiTheme="minorBidi" w:cstheme="minorBidi"/>
          <w:sz w:val="28"/>
          <w:szCs w:val="28"/>
          <w:u w:val="single"/>
          <w:rtl/>
          <w:lang w:val="en-GB"/>
        </w:rPr>
        <w:t xml:space="preserve"> بارتياح</w:t>
      </w:r>
      <w:r w:rsidR="00CE5424" w:rsidRPr="00E57C73">
        <w:rPr>
          <w:rFonts w:asciiTheme="minorBidi" w:hAnsiTheme="minorBidi" w:cstheme="minorBidi"/>
          <w:lang w:bidi="ar-QA"/>
        </w:rPr>
        <w:t xml:space="preserve"> </w:t>
      </w:r>
      <w:r w:rsidR="0014416B" w:rsidRPr="00E57C73">
        <w:rPr>
          <w:rFonts w:asciiTheme="minorBidi" w:eastAsia="Times New Roman" w:hAnsiTheme="minorBidi" w:cstheme="minorBidi"/>
          <w:sz w:val="28"/>
          <w:szCs w:val="28"/>
          <w:rtl/>
          <w:lang w:val="en-GB"/>
        </w:rPr>
        <w:t>المبادرات المتعلقة بصون</w:t>
      </w:r>
      <w:r w:rsidR="00AF278B" w:rsidRPr="00E57C73">
        <w:rPr>
          <w:rFonts w:asciiTheme="minorBidi" w:eastAsia="Times New Roman" w:hAnsiTheme="minorBidi" w:cstheme="minorBidi"/>
          <w:sz w:val="28"/>
          <w:szCs w:val="28"/>
          <w:rtl/>
          <w:lang w:val="en-GB"/>
        </w:rPr>
        <w:t xml:space="preserve"> التراث الثقا</w:t>
      </w:r>
      <w:r w:rsidR="0014416B" w:rsidRPr="00E57C73">
        <w:rPr>
          <w:rFonts w:asciiTheme="minorBidi" w:eastAsia="Times New Roman" w:hAnsiTheme="minorBidi" w:cstheme="minorBidi"/>
          <w:sz w:val="28"/>
          <w:szCs w:val="28"/>
          <w:rtl/>
          <w:lang w:val="en-GB"/>
        </w:rPr>
        <w:t>في غير المادي في التعليم الرسمي وغير الرسمي</w:t>
      </w:r>
      <w:r w:rsidR="00E25460" w:rsidRPr="00E57C73">
        <w:rPr>
          <w:rFonts w:asciiTheme="minorBidi" w:eastAsia="Times New Roman" w:hAnsiTheme="minorBidi" w:cstheme="minorBidi"/>
          <w:sz w:val="28"/>
          <w:szCs w:val="28"/>
          <w:rtl/>
          <w:lang w:val="en-GB"/>
        </w:rPr>
        <w:t>؛</w:t>
      </w:r>
      <w:r w:rsidR="0014416B" w:rsidRPr="00E57C73">
        <w:rPr>
          <w:rFonts w:asciiTheme="minorBidi" w:eastAsia="Times New Roman" w:hAnsiTheme="minorBidi" w:cstheme="minorBidi"/>
          <w:sz w:val="28"/>
          <w:szCs w:val="28"/>
          <w:rtl/>
          <w:lang w:val="en-GB"/>
        </w:rPr>
        <w:t xml:space="preserve"> </w:t>
      </w:r>
    </w:p>
    <w:p w:rsidR="00DE3AA0" w:rsidRPr="00E57C73" w:rsidRDefault="00E74230"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t>7</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E25460" w:rsidRPr="00E57C73">
        <w:rPr>
          <w:rFonts w:asciiTheme="minorBidi" w:eastAsia="Times New Roman" w:hAnsiTheme="minorBidi" w:cstheme="minorBidi"/>
          <w:sz w:val="28"/>
          <w:szCs w:val="28"/>
          <w:u w:val="single"/>
          <w:rtl/>
          <w:lang w:val="en-GB"/>
        </w:rPr>
        <w:t>و</w:t>
      </w:r>
      <w:r w:rsidRPr="00E57C73">
        <w:rPr>
          <w:rFonts w:asciiTheme="minorBidi" w:eastAsia="Times New Roman" w:hAnsiTheme="minorBidi" w:cstheme="minorBidi"/>
          <w:sz w:val="28"/>
          <w:szCs w:val="28"/>
          <w:u w:val="single"/>
          <w:rtl/>
          <w:lang w:val="en-GB"/>
        </w:rPr>
        <w:t>تؤكد</w:t>
      </w:r>
      <w:r w:rsidRPr="00E57C73">
        <w:rPr>
          <w:rFonts w:asciiTheme="minorBidi" w:eastAsia="Times New Roman" w:hAnsiTheme="minorBidi" w:cstheme="minorBidi"/>
          <w:sz w:val="28"/>
          <w:szCs w:val="28"/>
          <w:rtl/>
          <w:lang w:val="en-GB"/>
        </w:rPr>
        <w:t xml:space="preserve"> على الدور </w:t>
      </w:r>
      <w:r w:rsidR="00554330" w:rsidRPr="00E57C73">
        <w:rPr>
          <w:rFonts w:asciiTheme="minorBidi" w:eastAsia="Times New Roman" w:hAnsiTheme="minorBidi" w:cstheme="minorBidi"/>
          <w:sz w:val="28"/>
          <w:szCs w:val="28"/>
          <w:rtl/>
          <w:lang w:val="en-GB"/>
        </w:rPr>
        <w:t xml:space="preserve">المهم الذي يمكن أن يلعبه صون التراث الثقافي غير المادي في دعم بناء السلام والتعاون، بشكل ملحوظ </w:t>
      </w:r>
      <w:r w:rsidR="00DE3AA0" w:rsidRPr="00E57C73">
        <w:rPr>
          <w:rFonts w:asciiTheme="minorBidi" w:eastAsia="Times New Roman" w:hAnsiTheme="minorBidi" w:cstheme="minorBidi"/>
          <w:sz w:val="28"/>
          <w:szCs w:val="28"/>
          <w:rtl/>
          <w:lang w:val="en-GB"/>
        </w:rPr>
        <w:t>فيما يخص قرار اللجنة حول التسجيل المشترك لأحد العناصر (</w:t>
      </w:r>
      <w:hyperlink r:id="rId13" w:history="1">
        <w:r w:rsidR="00DE3AA0" w:rsidRPr="00E57C73">
          <w:rPr>
            <w:rStyle w:val="Lienhypertexte"/>
            <w:rFonts w:asciiTheme="minorBidi" w:hAnsiTheme="minorBidi" w:cstheme="minorBidi"/>
            <w:sz w:val="28"/>
            <w:szCs w:val="28"/>
            <w:rtl/>
          </w:rPr>
          <w:t xml:space="preserve">قرار </w:t>
        </w:r>
        <w:r w:rsidR="00053B54">
          <w:rPr>
            <w:rStyle w:val="Lienhypertexte"/>
            <w:rFonts w:asciiTheme="minorBidi" w:eastAsia="Times New Roman" w:hAnsiTheme="minorBidi" w:cstheme="minorBidi"/>
            <w:sz w:val="28"/>
            <w:szCs w:val="28"/>
            <w:lang w:val="en-GB"/>
          </w:rPr>
          <w:t>13.</w:t>
        </w:r>
        <w:r w:rsidR="00E25460" w:rsidRPr="00E57C73">
          <w:rPr>
            <w:rStyle w:val="Lienhypertexte"/>
            <w:rFonts w:asciiTheme="minorBidi" w:eastAsia="Times New Roman" w:hAnsiTheme="minorBidi" w:cstheme="minorBidi"/>
            <w:sz w:val="28"/>
            <w:szCs w:val="28"/>
            <w:lang w:val="en-GB"/>
          </w:rPr>
          <w:t>COM 10.b.41</w:t>
        </w:r>
      </w:hyperlink>
      <w:r w:rsidR="00DE3AA0" w:rsidRPr="00E57C73">
        <w:rPr>
          <w:rFonts w:asciiTheme="minorBidi" w:eastAsia="Times New Roman" w:hAnsiTheme="minorBidi" w:cstheme="minorBidi"/>
          <w:sz w:val="28"/>
          <w:szCs w:val="28"/>
          <w:rtl/>
          <w:lang w:val="en-GB"/>
        </w:rPr>
        <w:t>)</w:t>
      </w:r>
      <w:r w:rsidR="00E25460" w:rsidRPr="00E57C73">
        <w:rPr>
          <w:rFonts w:asciiTheme="minorBidi" w:eastAsia="Times New Roman" w:hAnsiTheme="minorBidi" w:cstheme="minorBidi"/>
          <w:sz w:val="28"/>
          <w:szCs w:val="28"/>
          <w:rtl/>
          <w:lang w:val="en-GB"/>
        </w:rPr>
        <w:t>؛</w:t>
      </w:r>
      <w:r w:rsidR="00DE3AA0" w:rsidRPr="00E57C73">
        <w:rPr>
          <w:rFonts w:asciiTheme="minorBidi" w:eastAsia="Times New Roman" w:hAnsiTheme="minorBidi" w:cstheme="minorBidi"/>
          <w:sz w:val="28"/>
          <w:szCs w:val="28"/>
          <w:rtl/>
          <w:lang w:val="en-GB"/>
        </w:rPr>
        <w:t xml:space="preserve"> </w:t>
      </w:r>
    </w:p>
    <w:p w:rsidR="007A1E67" w:rsidRPr="00E57C73" w:rsidRDefault="00DE3AA0"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t>8</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E25460" w:rsidRPr="00E57C73">
        <w:rPr>
          <w:rFonts w:asciiTheme="minorBidi" w:eastAsia="Times New Roman" w:hAnsiTheme="minorBidi" w:cstheme="minorBidi"/>
          <w:sz w:val="28"/>
          <w:szCs w:val="28"/>
          <w:u w:val="single"/>
          <w:rtl/>
          <w:lang w:val="en-GB"/>
        </w:rPr>
        <w:t>و</w:t>
      </w:r>
      <w:r w:rsidRPr="00E57C73">
        <w:rPr>
          <w:rFonts w:asciiTheme="minorBidi" w:eastAsia="Times New Roman" w:hAnsiTheme="minorBidi" w:cstheme="minorBidi"/>
          <w:sz w:val="28"/>
          <w:szCs w:val="28"/>
          <w:u w:val="single"/>
          <w:rtl/>
          <w:lang w:val="en-GB"/>
        </w:rPr>
        <w:t xml:space="preserve">تشدد على </w:t>
      </w:r>
      <w:r w:rsidR="005D49EB" w:rsidRPr="00E57C73">
        <w:rPr>
          <w:rFonts w:asciiTheme="minorBidi" w:eastAsia="Times New Roman" w:hAnsiTheme="minorBidi" w:cstheme="minorBidi"/>
          <w:sz w:val="28"/>
          <w:szCs w:val="28"/>
          <w:u w:val="single"/>
          <w:rtl/>
          <w:lang w:val="en-GB"/>
        </w:rPr>
        <w:t>أهمية</w:t>
      </w:r>
      <w:r w:rsidR="005D49EB" w:rsidRPr="00E57C73">
        <w:rPr>
          <w:rFonts w:asciiTheme="minorBidi" w:eastAsia="Times New Roman" w:hAnsiTheme="minorBidi" w:cstheme="minorBidi"/>
          <w:sz w:val="28"/>
          <w:szCs w:val="28"/>
          <w:rtl/>
          <w:lang w:val="en-GB"/>
        </w:rPr>
        <w:t xml:space="preserve"> </w:t>
      </w:r>
      <w:proofErr w:type="spellStart"/>
      <w:r w:rsidR="005D49EB" w:rsidRPr="00E57C73">
        <w:rPr>
          <w:rFonts w:asciiTheme="minorBidi" w:eastAsia="Times New Roman" w:hAnsiTheme="minorBidi" w:cstheme="minorBidi"/>
          <w:sz w:val="28"/>
          <w:szCs w:val="28"/>
          <w:rtl/>
          <w:lang w:val="en-GB"/>
        </w:rPr>
        <w:t>الإنعكاس</w:t>
      </w:r>
      <w:proofErr w:type="spellEnd"/>
      <w:r w:rsidR="005D49EB" w:rsidRPr="00E57C73">
        <w:rPr>
          <w:rFonts w:asciiTheme="minorBidi" w:eastAsia="Times New Roman" w:hAnsiTheme="minorBidi" w:cstheme="minorBidi"/>
          <w:sz w:val="28"/>
          <w:szCs w:val="28"/>
          <w:rtl/>
          <w:lang w:val="en-GB"/>
        </w:rPr>
        <w:t xml:space="preserve"> الذي أطلقته اللجنة </w:t>
      </w:r>
      <w:r w:rsidR="005D49EB" w:rsidRPr="00053B54">
        <w:rPr>
          <w:rFonts w:ascii="Arial" w:eastAsia="Times New Roman" w:hAnsi="Arial" w:cs="Arial"/>
          <w:snapToGrid w:val="0"/>
          <w:sz w:val="28"/>
          <w:szCs w:val="28"/>
          <w:rtl/>
          <w:lang w:val="fr-FR" w:eastAsia="fr-FR" w:bidi="ar-QA"/>
        </w:rPr>
        <w:t>حول</w:t>
      </w:r>
      <w:r w:rsidR="005D49EB" w:rsidRPr="00E57C73">
        <w:rPr>
          <w:rFonts w:asciiTheme="minorBidi" w:eastAsia="Times New Roman" w:hAnsiTheme="minorBidi" w:cstheme="minorBidi"/>
          <w:sz w:val="28"/>
          <w:szCs w:val="28"/>
          <w:rtl/>
          <w:lang w:val="en-GB"/>
        </w:rPr>
        <w:t xml:space="preserve"> طبيعة وأغراض آليات الإدراج بموجب </w:t>
      </w:r>
      <w:r w:rsidR="00F713F3" w:rsidRPr="00E57C73">
        <w:rPr>
          <w:rFonts w:asciiTheme="minorBidi" w:eastAsia="Times New Roman" w:hAnsiTheme="minorBidi" w:cstheme="minorBidi"/>
          <w:sz w:val="28"/>
          <w:szCs w:val="28"/>
          <w:rtl/>
          <w:lang w:val="en-GB"/>
        </w:rPr>
        <w:t>الاتفاقية</w:t>
      </w:r>
      <w:r w:rsidR="005D49EB" w:rsidRPr="00E57C73">
        <w:rPr>
          <w:rFonts w:asciiTheme="minorBidi" w:eastAsia="Times New Roman" w:hAnsiTheme="minorBidi" w:cstheme="minorBidi"/>
          <w:sz w:val="28"/>
          <w:szCs w:val="28"/>
          <w:rtl/>
          <w:lang w:val="en-GB"/>
        </w:rPr>
        <w:t>، من بينها</w:t>
      </w:r>
      <w:r w:rsidR="00A52537" w:rsidRPr="00E57C73">
        <w:rPr>
          <w:rFonts w:asciiTheme="minorBidi" w:eastAsia="Times New Roman" w:hAnsiTheme="minorBidi" w:cstheme="minorBidi"/>
          <w:sz w:val="28"/>
          <w:szCs w:val="28"/>
          <w:rtl/>
          <w:lang w:val="en-GB"/>
        </w:rPr>
        <w:t xml:space="preserve"> متابعة العناصر التي تم تسجيلها كجزء من هذا </w:t>
      </w:r>
      <w:proofErr w:type="spellStart"/>
      <w:r w:rsidR="00A52537" w:rsidRPr="00E57C73">
        <w:rPr>
          <w:rFonts w:asciiTheme="minorBidi" w:eastAsia="Times New Roman" w:hAnsiTheme="minorBidi" w:cstheme="minorBidi"/>
          <w:sz w:val="28"/>
          <w:szCs w:val="28"/>
          <w:rtl/>
          <w:lang w:val="en-GB"/>
        </w:rPr>
        <w:t>الإنعكاس</w:t>
      </w:r>
      <w:proofErr w:type="spellEnd"/>
      <w:r w:rsidR="00A52537" w:rsidRPr="00E57C73">
        <w:rPr>
          <w:rFonts w:asciiTheme="minorBidi" w:eastAsia="Times New Roman" w:hAnsiTheme="minorBidi" w:cstheme="minorBidi"/>
          <w:sz w:val="28"/>
          <w:szCs w:val="28"/>
          <w:rtl/>
          <w:lang w:val="en-GB"/>
        </w:rPr>
        <w:t xml:space="preserve"> الأوسع نطاقا، </w:t>
      </w:r>
      <w:r w:rsidR="00A52537" w:rsidRPr="00E57C73">
        <w:rPr>
          <w:rFonts w:asciiTheme="minorBidi" w:eastAsia="Times New Roman" w:hAnsiTheme="minorBidi" w:cstheme="minorBidi"/>
          <w:sz w:val="28"/>
          <w:szCs w:val="28"/>
          <w:u w:val="single"/>
          <w:rtl/>
          <w:lang w:val="en-GB"/>
        </w:rPr>
        <w:t>وت</w:t>
      </w:r>
      <w:r w:rsidR="005D49EB" w:rsidRPr="00E57C73">
        <w:rPr>
          <w:rFonts w:asciiTheme="minorBidi" w:eastAsia="Times New Roman" w:hAnsiTheme="minorBidi" w:cstheme="minorBidi"/>
          <w:sz w:val="28"/>
          <w:szCs w:val="28"/>
          <w:u w:val="single"/>
          <w:rtl/>
          <w:lang w:val="en-GB"/>
        </w:rPr>
        <w:t>رحب</w:t>
      </w:r>
      <w:r w:rsidR="005D49EB" w:rsidRPr="00E57C73">
        <w:rPr>
          <w:rFonts w:asciiTheme="minorBidi" w:eastAsia="Times New Roman" w:hAnsiTheme="minorBidi" w:cstheme="minorBidi"/>
          <w:sz w:val="28"/>
          <w:szCs w:val="28"/>
          <w:rtl/>
          <w:lang w:val="en-GB"/>
        </w:rPr>
        <w:t xml:space="preserve"> بالخطوات الأولية المتخذة لتحسين عملية التسجيل من خلال عملية حوار المنبع</w:t>
      </w:r>
      <w:r w:rsidR="00E25460" w:rsidRPr="00E57C73">
        <w:rPr>
          <w:rFonts w:asciiTheme="minorBidi" w:eastAsia="Times New Roman" w:hAnsiTheme="minorBidi" w:cstheme="minorBidi"/>
          <w:sz w:val="28"/>
          <w:szCs w:val="28"/>
          <w:rtl/>
          <w:lang w:val="en-GB"/>
        </w:rPr>
        <w:t>؛</w:t>
      </w:r>
    </w:p>
    <w:p w:rsidR="005F4F12" w:rsidRPr="00E57C73" w:rsidRDefault="007A1E67"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lastRenderedPageBreak/>
        <w:t>9</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CE5424" w:rsidRPr="00E57C73">
        <w:rPr>
          <w:rFonts w:asciiTheme="minorBidi" w:eastAsia="Times New Roman" w:hAnsiTheme="minorBidi" w:cstheme="minorBidi"/>
          <w:sz w:val="28"/>
          <w:szCs w:val="28"/>
          <w:u w:val="single"/>
          <w:rtl/>
          <w:lang w:val="en-GB"/>
        </w:rPr>
        <w:t xml:space="preserve">وتعرب عن ارتياحها </w:t>
      </w:r>
      <w:r w:rsidR="00DD7BD2" w:rsidRPr="00E57C73">
        <w:rPr>
          <w:rFonts w:asciiTheme="minorBidi" w:eastAsia="Times New Roman" w:hAnsiTheme="minorBidi" w:cstheme="minorBidi"/>
          <w:sz w:val="28"/>
          <w:szCs w:val="28"/>
          <w:u w:val="single"/>
          <w:rtl/>
          <w:lang w:val="en-GB"/>
        </w:rPr>
        <w:t>التام</w:t>
      </w:r>
      <w:r w:rsidR="00DD7BD2" w:rsidRPr="00E57C73">
        <w:rPr>
          <w:rFonts w:asciiTheme="minorBidi" w:eastAsia="Times New Roman" w:hAnsiTheme="minorBidi" w:cstheme="minorBidi"/>
          <w:sz w:val="28"/>
          <w:szCs w:val="28"/>
          <w:rtl/>
          <w:lang w:val="en-GB"/>
        </w:rPr>
        <w:t xml:space="preserve"> بقرار اللجنة </w:t>
      </w:r>
      <w:r w:rsidR="001279EF" w:rsidRPr="00053B54">
        <w:rPr>
          <w:rFonts w:ascii="Arial" w:eastAsia="Times New Roman" w:hAnsi="Arial" w:cs="Arial"/>
          <w:snapToGrid w:val="0"/>
          <w:sz w:val="28"/>
          <w:szCs w:val="28"/>
          <w:rtl/>
          <w:lang w:val="fr-FR" w:eastAsia="fr-FR" w:bidi="ar-QA"/>
        </w:rPr>
        <w:t>بحذف</w:t>
      </w:r>
      <w:r w:rsidR="001279EF" w:rsidRPr="00E57C73">
        <w:rPr>
          <w:rFonts w:asciiTheme="minorBidi" w:eastAsia="Times New Roman" w:hAnsiTheme="minorBidi" w:cstheme="minorBidi"/>
          <w:sz w:val="28"/>
          <w:szCs w:val="28"/>
          <w:rtl/>
          <w:lang w:val="en-GB"/>
        </w:rPr>
        <w:t xml:space="preserve"> </w:t>
      </w:r>
      <w:r w:rsidR="00DD7BD2" w:rsidRPr="00E57C73">
        <w:rPr>
          <w:rFonts w:asciiTheme="minorBidi" w:eastAsia="Times New Roman" w:hAnsiTheme="minorBidi" w:cstheme="minorBidi"/>
          <w:sz w:val="28"/>
          <w:szCs w:val="28"/>
          <w:rtl/>
          <w:lang w:val="en-GB"/>
        </w:rPr>
        <w:t xml:space="preserve">عنصر من </w:t>
      </w:r>
      <w:r w:rsidR="00121584" w:rsidRPr="00E57C73">
        <w:rPr>
          <w:rFonts w:asciiTheme="minorBidi" w:eastAsia="Times New Roman" w:hAnsiTheme="minorBidi" w:cstheme="minorBidi"/>
          <w:sz w:val="28"/>
          <w:szCs w:val="28"/>
          <w:rtl/>
          <w:lang w:val="en-GB"/>
        </w:rPr>
        <w:t xml:space="preserve">واحدة من قوائم </w:t>
      </w:r>
      <w:r w:rsidR="00F713F3" w:rsidRPr="00E57C73">
        <w:rPr>
          <w:rFonts w:asciiTheme="minorBidi" w:eastAsia="Times New Roman" w:hAnsiTheme="minorBidi" w:cstheme="minorBidi"/>
          <w:sz w:val="28"/>
          <w:szCs w:val="28"/>
          <w:rtl/>
          <w:lang w:val="en-GB"/>
        </w:rPr>
        <w:t>الاتفاقية</w:t>
      </w:r>
      <w:r w:rsidR="00121584" w:rsidRPr="00E57C73">
        <w:rPr>
          <w:rFonts w:asciiTheme="minorBidi" w:eastAsia="Times New Roman" w:hAnsiTheme="minorBidi" w:cstheme="minorBidi"/>
          <w:sz w:val="28"/>
          <w:szCs w:val="28"/>
          <w:rtl/>
          <w:lang w:val="en-GB"/>
        </w:rPr>
        <w:t xml:space="preserve"> تمشيا مع المبادئ التأسيسية لليونسكو ومبادئ اتفاقية الكرامة والمساواة والاحترام المتبادل بين الشعوب</w:t>
      </w:r>
      <w:r w:rsidR="009C3FE3" w:rsidRPr="00E57C73">
        <w:rPr>
          <w:rFonts w:asciiTheme="minorBidi" w:eastAsia="Times New Roman" w:hAnsiTheme="minorBidi" w:cstheme="minorBidi"/>
          <w:sz w:val="28"/>
          <w:szCs w:val="28"/>
          <w:rtl/>
          <w:lang w:val="en-GB"/>
        </w:rPr>
        <w:t xml:space="preserve"> (</w:t>
      </w:r>
      <w:hyperlink r:id="rId14" w:history="1">
        <w:r w:rsidR="009C3FE3" w:rsidRPr="00E57C73">
          <w:rPr>
            <w:rStyle w:val="Lienhypertexte"/>
            <w:rFonts w:asciiTheme="minorBidi" w:hAnsiTheme="minorBidi" w:cstheme="minorBidi"/>
            <w:sz w:val="28"/>
            <w:szCs w:val="28"/>
            <w:rtl/>
          </w:rPr>
          <w:t xml:space="preserve">قرار </w:t>
        </w:r>
        <w:r w:rsidR="00E25460" w:rsidRPr="00E57C73">
          <w:rPr>
            <w:rStyle w:val="Lienhypertexte"/>
            <w:rFonts w:asciiTheme="minorBidi" w:eastAsia="Times New Roman" w:hAnsiTheme="minorBidi" w:cstheme="minorBidi"/>
            <w:sz w:val="28"/>
            <w:szCs w:val="28"/>
            <w:lang w:val="en-GB"/>
          </w:rPr>
          <w:t>14.COM 12</w:t>
        </w:r>
      </w:hyperlink>
      <w:r w:rsidR="009C3FE3" w:rsidRPr="00E57C73">
        <w:rPr>
          <w:rFonts w:asciiTheme="minorBidi" w:eastAsia="Times New Roman" w:hAnsiTheme="minorBidi" w:cstheme="minorBidi"/>
          <w:sz w:val="28"/>
          <w:szCs w:val="28"/>
          <w:rtl/>
          <w:lang w:val="en-GB"/>
        </w:rPr>
        <w:t>)</w:t>
      </w:r>
      <w:r w:rsidR="00E25460" w:rsidRPr="00E57C73">
        <w:rPr>
          <w:rFonts w:asciiTheme="minorBidi" w:eastAsia="Times New Roman" w:hAnsiTheme="minorBidi" w:cstheme="minorBidi"/>
          <w:sz w:val="28"/>
          <w:szCs w:val="28"/>
          <w:rtl/>
          <w:lang w:val="en-GB"/>
        </w:rPr>
        <w:t xml:space="preserve"> ؛</w:t>
      </w:r>
      <w:r w:rsidR="009C3FE3" w:rsidRPr="00E57C73">
        <w:rPr>
          <w:rFonts w:asciiTheme="minorBidi" w:eastAsia="Times New Roman" w:hAnsiTheme="minorBidi" w:cstheme="minorBidi"/>
          <w:sz w:val="28"/>
          <w:szCs w:val="28"/>
          <w:rtl/>
          <w:lang w:val="en-GB"/>
        </w:rPr>
        <w:t xml:space="preserve"> </w:t>
      </w:r>
    </w:p>
    <w:p w:rsidR="00FE798B" w:rsidRPr="00E57C73" w:rsidRDefault="00FE798B" w:rsidP="00053B54">
      <w:pPr>
        <w:bidi/>
        <w:spacing w:before="120" w:after="120"/>
        <w:ind w:left="1134" w:hanging="567"/>
        <w:rPr>
          <w:rFonts w:asciiTheme="minorBidi" w:eastAsia="Times New Roman" w:hAnsiTheme="minorBidi" w:cstheme="minorBidi"/>
          <w:sz w:val="28"/>
          <w:szCs w:val="28"/>
          <w:rtl/>
          <w:lang w:val="en-GB"/>
        </w:rPr>
      </w:pPr>
      <w:r w:rsidRPr="00E57C73">
        <w:rPr>
          <w:rFonts w:asciiTheme="minorBidi" w:eastAsia="Times New Roman" w:hAnsiTheme="minorBidi" w:cstheme="minorBidi"/>
          <w:sz w:val="28"/>
          <w:szCs w:val="28"/>
          <w:rtl/>
          <w:lang w:val="en-GB"/>
        </w:rPr>
        <w:t>10</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proofErr w:type="gramStart"/>
      <w:r w:rsidRPr="00E57C73">
        <w:rPr>
          <w:rFonts w:asciiTheme="minorBidi" w:eastAsia="Times New Roman" w:hAnsiTheme="minorBidi" w:cstheme="minorBidi"/>
          <w:sz w:val="28"/>
          <w:szCs w:val="28"/>
          <w:u w:val="single"/>
          <w:rtl/>
          <w:lang w:val="en-GB"/>
        </w:rPr>
        <w:t>و</w:t>
      </w:r>
      <w:r w:rsidR="0020054D" w:rsidRPr="00E57C73">
        <w:rPr>
          <w:rFonts w:asciiTheme="minorBidi" w:hAnsiTheme="minorBidi" w:cstheme="minorBidi"/>
          <w:sz w:val="28"/>
          <w:szCs w:val="28"/>
          <w:u w:val="single"/>
          <w:rtl/>
          <w:lang w:bidi="ar-QA"/>
        </w:rPr>
        <w:t xml:space="preserve"> كما</w:t>
      </w:r>
      <w:proofErr w:type="gramEnd"/>
      <w:r w:rsidR="0020054D" w:rsidRPr="00E57C73">
        <w:rPr>
          <w:rFonts w:asciiTheme="minorBidi" w:eastAsia="Times New Roman" w:hAnsiTheme="minorBidi" w:cstheme="minorBidi"/>
          <w:sz w:val="28"/>
          <w:szCs w:val="28"/>
          <w:u w:val="single"/>
          <w:rtl/>
          <w:lang w:val="en-GB"/>
        </w:rPr>
        <w:t xml:space="preserve"> </w:t>
      </w:r>
      <w:r w:rsidRPr="00E57C73">
        <w:rPr>
          <w:rFonts w:asciiTheme="minorBidi" w:eastAsia="Times New Roman" w:hAnsiTheme="minorBidi" w:cstheme="minorBidi"/>
          <w:sz w:val="28"/>
          <w:szCs w:val="28"/>
          <w:u w:val="single"/>
          <w:rtl/>
          <w:lang w:val="en-GB"/>
        </w:rPr>
        <w:t>تقدر</w:t>
      </w:r>
      <w:r w:rsidRPr="00E57C73">
        <w:rPr>
          <w:rFonts w:asciiTheme="minorBidi" w:eastAsia="Times New Roman" w:hAnsiTheme="minorBidi" w:cstheme="minorBidi"/>
          <w:sz w:val="28"/>
          <w:szCs w:val="28"/>
          <w:rtl/>
          <w:lang w:val="en-GB"/>
        </w:rPr>
        <w:t xml:space="preserve"> </w:t>
      </w:r>
      <w:r w:rsidR="00E73B47" w:rsidRPr="00E57C73">
        <w:rPr>
          <w:rFonts w:asciiTheme="minorBidi" w:eastAsia="Times New Roman" w:hAnsiTheme="minorBidi" w:cstheme="minorBidi"/>
          <w:sz w:val="28"/>
          <w:szCs w:val="28"/>
          <w:rtl/>
          <w:lang w:val="en-GB"/>
        </w:rPr>
        <w:t>الانعكاس الذي قد اتخذته اللجنة حول التراث الثقافي غير المادي في حالات الطوارئ، وكذا غيرها حول مشاركات المنظمات غير الحكومية في ا</w:t>
      </w:r>
      <w:r w:rsidR="00291CDC" w:rsidRPr="00E57C73">
        <w:rPr>
          <w:rFonts w:asciiTheme="minorBidi" w:eastAsia="Times New Roman" w:hAnsiTheme="minorBidi" w:cstheme="minorBidi"/>
          <w:sz w:val="28"/>
          <w:szCs w:val="28"/>
          <w:rtl/>
          <w:lang w:val="en-GB"/>
        </w:rPr>
        <w:t>لت</w:t>
      </w:r>
      <w:r w:rsidR="0020054D" w:rsidRPr="00E57C73">
        <w:rPr>
          <w:rFonts w:asciiTheme="minorBidi" w:eastAsia="Times New Roman" w:hAnsiTheme="minorBidi" w:cstheme="minorBidi"/>
          <w:sz w:val="28"/>
          <w:szCs w:val="28"/>
          <w:rtl/>
          <w:lang w:val="en-GB"/>
        </w:rPr>
        <w:t>ن</w:t>
      </w:r>
      <w:r w:rsidR="00291CDC" w:rsidRPr="00E57C73">
        <w:rPr>
          <w:rFonts w:asciiTheme="minorBidi" w:eastAsia="Times New Roman" w:hAnsiTheme="minorBidi" w:cstheme="minorBidi"/>
          <w:sz w:val="28"/>
          <w:szCs w:val="28"/>
          <w:rtl/>
          <w:lang w:val="en-GB"/>
        </w:rPr>
        <w:t>فيذ الخاص ب</w:t>
      </w:r>
      <w:r w:rsidR="00F713F3" w:rsidRPr="00E57C73">
        <w:rPr>
          <w:rFonts w:asciiTheme="minorBidi" w:eastAsia="Times New Roman" w:hAnsiTheme="minorBidi" w:cstheme="minorBidi"/>
          <w:sz w:val="28"/>
          <w:szCs w:val="28"/>
          <w:rtl/>
          <w:lang w:val="en-GB"/>
        </w:rPr>
        <w:t>الاتفاقية</w:t>
      </w:r>
      <w:r w:rsidR="00E25460" w:rsidRPr="00E57C73">
        <w:rPr>
          <w:rFonts w:asciiTheme="minorBidi" w:eastAsia="Times New Roman" w:hAnsiTheme="minorBidi" w:cstheme="minorBidi"/>
          <w:sz w:val="28"/>
          <w:szCs w:val="28"/>
          <w:rtl/>
          <w:lang w:val="en-GB"/>
        </w:rPr>
        <w:t>؛</w:t>
      </w:r>
      <w:r w:rsidR="00291CDC" w:rsidRPr="00E57C73">
        <w:rPr>
          <w:rFonts w:asciiTheme="minorBidi" w:eastAsia="Times New Roman" w:hAnsiTheme="minorBidi" w:cstheme="minorBidi"/>
          <w:sz w:val="28"/>
          <w:szCs w:val="28"/>
          <w:rtl/>
          <w:lang w:val="en-GB"/>
        </w:rPr>
        <w:t xml:space="preserve"> </w:t>
      </w:r>
    </w:p>
    <w:p w:rsidR="00753E01" w:rsidRPr="00E57C73" w:rsidRDefault="00753E01" w:rsidP="00053B54">
      <w:pPr>
        <w:bidi/>
        <w:spacing w:before="120" w:after="120"/>
        <w:ind w:left="1134" w:hanging="567"/>
        <w:rPr>
          <w:rFonts w:asciiTheme="minorBidi" w:eastAsia="Times New Roman" w:hAnsiTheme="minorBidi" w:cstheme="minorBidi"/>
          <w:sz w:val="28"/>
          <w:szCs w:val="28"/>
          <w:rtl/>
          <w:lang w:val="en-GB" w:bidi="ar-EG"/>
        </w:rPr>
      </w:pPr>
      <w:r w:rsidRPr="00E57C73">
        <w:rPr>
          <w:rFonts w:asciiTheme="minorBidi" w:eastAsia="Times New Roman" w:hAnsiTheme="minorBidi" w:cstheme="minorBidi"/>
          <w:sz w:val="28"/>
          <w:szCs w:val="28"/>
          <w:rtl/>
          <w:lang w:val="en-GB"/>
        </w:rPr>
        <w:t>11</w:t>
      </w:r>
      <w:r w:rsidR="00053B54">
        <w:rPr>
          <w:rFonts w:asciiTheme="minorBidi" w:eastAsia="Times New Roman" w:hAnsiTheme="minorBidi" w:cstheme="minorBidi"/>
          <w:sz w:val="28"/>
          <w:szCs w:val="28"/>
          <w:lang w:val="en-GB"/>
        </w:rPr>
        <w:t>.</w:t>
      </w:r>
      <w:r w:rsidR="00B70669">
        <w:rPr>
          <w:rFonts w:asciiTheme="minorBidi" w:eastAsia="Times New Roman" w:hAnsiTheme="minorBidi" w:cstheme="minorBidi"/>
          <w:sz w:val="28"/>
          <w:szCs w:val="28"/>
          <w:lang w:val="en-GB"/>
        </w:rPr>
        <w:tab/>
      </w:r>
      <w:r w:rsidR="0020054D" w:rsidRPr="00E57C73">
        <w:rPr>
          <w:rFonts w:asciiTheme="minorBidi" w:eastAsia="Times New Roman" w:hAnsiTheme="minorBidi" w:cstheme="minorBidi"/>
          <w:sz w:val="28"/>
          <w:szCs w:val="28"/>
          <w:u w:val="single"/>
          <w:rtl/>
          <w:lang w:val="en-GB"/>
        </w:rPr>
        <w:t>و</w:t>
      </w:r>
      <w:r w:rsidRPr="00E57C73">
        <w:rPr>
          <w:rFonts w:asciiTheme="minorBidi" w:eastAsia="Times New Roman" w:hAnsiTheme="minorBidi" w:cstheme="minorBidi"/>
          <w:sz w:val="28"/>
          <w:szCs w:val="28"/>
          <w:u w:val="single"/>
          <w:rtl/>
          <w:lang w:val="en-GB"/>
        </w:rPr>
        <w:t>تطلب</w:t>
      </w:r>
      <w:r w:rsidRPr="00E57C73">
        <w:rPr>
          <w:rFonts w:asciiTheme="minorBidi" w:eastAsia="Times New Roman" w:hAnsiTheme="minorBidi" w:cstheme="minorBidi"/>
          <w:sz w:val="28"/>
          <w:szCs w:val="28"/>
          <w:rtl/>
          <w:lang w:val="en-GB"/>
        </w:rPr>
        <w:t xml:space="preserve"> </w:t>
      </w:r>
      <w:r w:rsidR="0020054D" w:rsidRPr="00E57C73">
        <w:rPr>
          <w:rFonts w:asciiTheme="minorBidi" w:hAnsiTheme="minorBidi" w:cstheme="minorBidi"/>
          <w:sz w:val="28"/>
          <w:szCs w:val="28"/>
          <w:rtl/>
          <w:lang w:bidi="ar-QA"/>
        </w:rPr>
        <w:t xml:space="preserve">من المدير العام عرض </w:t>
      </w:r>
      <w:r w:rsidR="0020054D" w:rsidRPr="00053B54">
        <w:rPr>
          <w:rFonts w:ascii="Arial" w:eastAsia="Times New Roman" w:hAnsi="Arial" w:cs="Arial"/>
          <w:snapToGrid w:val="0"/>
          <w:sz w:val="28"/>
          <w:szCs w:val="28"/>
          <w:rtl/>
          <w:lang w:val="fr-FR" w:eastAsia="fr-FR" w:bidi="ar-QA"/>
        </w:rPr>
        <w:t>هذا</w:t>
      </w:r>
      <w:r w:rsidR="0020054D" w:rsidRPr="00E57C73">
        <w:rPr>
          <w:rFonts w:asciiTheme="minorBidi" w:hAnsiTheme="minorBidi" w:cstheme="minorBidi"/>
          <w:sz w:val="28"/>
          <w:szCs w:val="28"/>
          <w:rtl/>
          <w:lang w:bidi="ar-QA"/>
        </w:rPr>
        <w:t xml:space="preserve"> التقرير على المؤتمر العام لليونسكو وفقاً للفقرة 2 من المادة 30 من الاتفاقية.</w:t>
      </w:r>
    </w:p>
    <w:p w:rsidR="00CB0333" w:rsidRPr="00E57C73" w:rsidRDefault="00CB0333">
      <w:pPr>
        <w:rPr>
          <w:rFonts w:asciiTheme="minorBidi" w:hAnsiTheme="minorBidi" w:cstheme="minorBidi"/>
          <w:b/>
          <w:bCs/>
          <w:sz w:val="28"/>
          <w:szCs w:val="28"/>
          <w:lang w:bidi="ar-EG"/>
        </w:rPr>
      </w:pPr>
      <w:r w:rsidRPr="00E57C73">
        <w:rPr>
          <w:rFonts w:asciiTheme="minorBidi" w:hAnsiTheme="minorBidi" w:cstheme="minorBidi"/>
          <w:b/>
          <w:bCs/>
          <w:sz w:val="28"/>
          <w:szCs w:val="28"/>
          <w:rtl/>
          <w:lang w:val="en-GB" w:bidi="ar-EG"/>
        </w:rPr>
        <w:br w:type="page"/>
      </w:r>
    </w:p>
    <w:p w:rsidR="00983807" w:rsidRPr="00E57C73" w:rsidRDefault="00CB0333" w:rsidP="00142374">
      <w:pPr>
        <w:bidi/>
        <w:jc w:val="center"/>
        <w:rPr>
          <w:rFonts w:asciiTheme="minorBidi" w:hAnsiTheme="minorBidi" w:cstheme="minorBidi"/>
          <w:b/>
          <w:bCs/>
          <w:sz w:val="28"/>
          <w:szCs w:val="28"/>
          <w:u w:val="single"/>
          <w:rtl/>
          <w:lang w:val="en-GB" w:bidi="ar-EG"/>
        </w:rPr>
      </w:pPr>
      <w:r w:rsidRPr="00E57C73">
        <w:rPr>
          <w:rFonts w:asciiTheme="minorBidi" w:hAnsiTheme="minorBidi" w:cstheme="minorBidi"/>
          <w:b/>
          <w:bCs/>
          <w:sz w:val="28"/>
          <w:szCs w:val="28"/>
          <w:u w:val="single"/>
          <w:rtl/>
          <w:lang w:val="en-GB" w:bidi="ar-EG"/>
        </w:rPr>
        <w:lastRenderedPageBreak/>
        <w:t xml:space="preserve">ملحق </w:t>
      </w:r>
    </w:p>
    <w:p w:rsidR="00CB0333" w:rsidRPr="00E57C73" w:rsidRDefault="00CB0333" w:rsidP="007C39C0">
      <w:pPr>
        <w:bidi/>
        <w:jc w:val="center"/>
        <w:rPr>
          <w:rFonts w:asciiTheme="minorBidi" w:hAnsiTheme="minorBidi" w:cstheme="minorBidi"/>
          <w:b/>
          <w:bCs/>
          <w:sz w:val="28"/>
          <w:szCs w:val="28"/>
          <w:rtl/>
          <w:lang w:val="en-GB" w:bidi="ar-EG"/>
        </w:rPr>
      </w:pPr>
    </w:p>
    <w:p w:rsidR="00491428" w:rsidRPr="00E57C73" w:rsidRDefault="00CB0333" w:rsidP="008E1C19">
      <w:pPr>
        <w:bidi/>
        <w:jc w:val="center"/>
        <w:rPr>
          <w:rFonts w:asciiTheme="minorBidi" w:hAnsiTheme="minorBidi" w:cstheme="minorBidi"/>
          <w:b/>
          <w:bCs/>
          <w:sz w:val="28"/>
          <w:szCs w:val="28"/>
          <w:rtl/>
          <w:lang w:val="en-GB" w:bidi="ar-EG"/>
        </w:rPr>
      </w:pPr>
      <w:r w:rsidRPr="00E57C73">
        <w:rPr>
          <w:rFonts w:asciiTheme="minorBidi" w:hAnsiTheme="minorBidi" w:cstheme="minorBidi"/>
          <w:b/>
          <w:bCs/>
          <w:sz w:val="28"/>
          <w:szCs w:val="28"/>
          <w:rtl/>
          <w:lang w:val="en-GB" w:bidi="ar-EG"/>
        </w:rPr>
        <w:t xml:space="preserve">تقرير </w:t>
      </w:r>
      <w:r w:rsidR="00825FE2" w:rsidRPr="00E57C73">
        <w:rPr>
          <w:rFonts w:asciiTheme="minorBidi" w:hAnsiTheme="minorBidi" w:cstheme="minorBidi"/>
          <w:b/>
          <w:bCs/>
          <w:sz w:val="28"/>
          <w:szCs w:val="28"/>
          <w:rtl/>
          <w:lang w:val="en-GB" w:bidi="ar-EG"/>
        </w:rPr>
        <w:t xml:space="preserve">مقدم من </w:t>
      </w:r>
      <w:r w:rsidRPr="00E57C73">
        <w:rPr>
          <w:rFonts w:asciiTheme="minorBidi" w:hAnsiTheme="minorBidi" w:cstheme="minorBidi"/>
          <w:b/>
          <w:bCs/>
          <w:sz w:val="28"/>
          <w:szCs w:val="28"/>
          <w:rtl/>
          <w:lang w:val="en-GB" w:bidi="ar-EG"/>
        </w:rPr>
        <w:t xml:space="preserve">اللجنة إلى </w:t>
      </w:r>
      <w:r w:rsidR="008970B0" w:rsidRPr="00E57C73">
        <w:rPr>
          <w:rFonts w:asciiTheme="minorBidi" w:hAnsiTheme="minorBidi" w:cstheme="minorBidi"/>
          <w:b/>
          <w:bCs/>
          <w:sz w:val="28"/>
          <w:szCs w:val="28"/>
          <w:rtl/>
          <w:lang w:val="en-GB" w:bidi="ar-EG"/>
        </w:rPr>
        <w:t xml:space="preserve">الجمعية العامة حول أنشطتها </w:t>
      </w:r>
    </w:p>
    <w:p w:rsidR="00491428" w:rsidRPr="00E57C73" w:rsidRDefault="00491428" w:rsidP="00970365">
      <w:pPr>
        <w:bidi/>
        <w:jc w:val="center"/>
        <w:rPr>
          <w:rFonts w:asciiTheme="minorBidi" w:hAnsiTheme="minorBidi" w:cstheme="minorBidi"/>
          <w:b/>
          <w:bCs/>
          <w:sz w:val="28"/>
          <w:szCs w:val="28"/>
          <w:rtl/>
          <w:lang w:val="en-GB" w:bidi="ar-EG"/>
        </w:rPr>
      </w:pPr>
    </w:p>
    <w:p w:rsidR="00E0213E" w:rsidRPr="00E57C73" w:rsidRDefault="001253C9"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val="en-GB" w:bidi="ar-EG"/>
        </w:rPr>
      </w:pPr>
      <w:r w:rsidRPr="00E57C73">
        <w:rPr>
          <w:rFonts w:asciiTheme="minorBidi" w:hAnsiTheme="minorBidi" w:cstheme="minorBidi"/>
          <w:sz w:val="28"/>
          <w:szCs w:val="28"/>
          <w:rtl/>
          <w:lang w:val="en-GB" w:bidi="ar-EG"/>
        </w:rPr>
        <w:t>ت</w:t>
      </w:r>
      <w:r w:rsidR="00F1595A" w:rsidRPr="00E57C73">
        <w:rPr>
          <w:rFonts w:asciiTheme="minorBidi" w:hAnsiTheme="minorBidi" w:cstheme="minorBidi"/>
          <w:sz w:val="28"/>
          <w:szCs w:val="28"/>
          <w:rtl/>
          <w:lang w:val="en-GB" w:bidi="ar-EG"/>
        </w:rPr>
        <w:t xml:space="preserve">م تحديد مهام اللجنة في اتفاقية 2003 لصون التراث </w:t>
      </w:r>
      <w:proofErr w:type="spellStart"/>
      <w:r w:rsidR="00F1595A" w:rsidRPr="00E57C73">
        <w:rPr>
          <w:rFonts w:asciiTheme="minorBidi" w:hAnsiTheme="minorBidi" w:cstheme="minorBidi"/>
          <w:sz w:val="28"/>
          <w:szCs w:val="28"/>
          <w:rtl/>
          <w:lang w:val="en-GB" w:bidi="ar-EG"/>
        </w:rPr>
        <w:t>الثافي</w:t>
      </w:r>
      <w:proofErr w:type="spellEnd"/>
      <w:r w:rsidR="00F1595A" w:rsidRPr="00E57C73">
        <w:rPr>
          <w:rFonts w:asciiTheme="minorBidi" w:hAnsiTheme="minorBidi" w:cstheme="minorBidi"/>
          <w:sz w:val="28"/>
          <w:szCs w:val="28"/>
          <w:rtl/>
          <w:lang w:val="en-GB" w:bidi="ar-EG"/>
        </w:rPr>
        <w:t xml:space="preserve"> غير المادي وعلى وجه الخصوص مادة 7. </w:t>
      </w:r>
      <w:r w:rsidR="00BF320A" w:rsidRPr="00E57C73">
        <w:rPr>
          <w:rFonts w:asciiTheme="minorBidi" w:hAnsiTheme="minorBidi" w:cstheme="minorBidi"/>
          <w:sz w:val="28"/>
          <w:szCs w:val="28"/>
          <w:rtl/>
          <w:lang w:val="en-GB" w:bidi="ar-EG"/>
        </w:rPr>
        <w:t xml:space="preserve">ويتبع هذا التقرير </w:t>
      </w:r>
      <w:r w:rsidR="00825FE2" w:rsidRPr="00E57C73">
        <w:rPr>
          <w:rFonts w:asciiTheme="minorBidi" w:hAnsiTheme="minorBidi" w:cstheme="minorBidi"/>
          <w:sz w:val="28"/>
          <w:szCs w:val="28"/>
          <w:rtl/>
          <w:lang w:val="en-GB" w:bidi="ar-EG"/>
        </w:rPr>
        <w:t xml:space="preserve">ترتيب </w:t>
      </w:r>
      <w:r w:rsidR="00BF320A" w:rsidRPr="00E57C73">
        <w:rPr>
          <w:rFonts w:asciiTheme="minorBidi" w:hAnsiTheme="minorBidi" w:cstheme="minorBidi"/>
          <w:sz w:val="28"/>
          <w:szCs w:val="28"/>
          <w:rtl/>
          <w:lang w:val="en-GB" w:bidi="ar-EG"/>
        </w:rPr>
        <w:t xml:space="preserve">المهام الذي تم تحديده في تلك المادة. </w:t>
      </w:r>
    </w:p>
    <w:p w:rsidR="00B86025" w:rsidRPr="00E57C73" w:rsidRDefault="00ED5AB6"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val="en-GB" w:bidi="ar-EG"/>
        </w:rPr>
      </w:pPr>
      <w:r w:rsidRPr="00E57C73">
        <w:rPr>
          <w:rFonts w:asciiTheme="minorBidi" w:hAnsiTheme="minorBidi" w:cstheme="minorBidi"/>
          <w:sz w:val="28"/>
          <w:szCs w:val="28"/>
          <w:rtl/>
          <w:lang w:val="en-GB" w:bidi="ar-EG"/>
        </w:rPr>
        <w:t xml:space="preserve">في عام 2018، </w:t>
      </w:r>
      <w:r w:rsidR="00D21557" w:rsidRPr="00E57C73">
        <w:rPr>
          <w:rFonts w:asciiTheme="minorBidi" w:hAnsiTheme="minorBidi" w:cstheme="minorBidi"/>
          <w:sz w:val="28"/>
          <w:szCs w:val="28"/>
          <w:rtl/>
          <w:lang w:val="en-GB" w:bidi="ar-EG"/>
        </w:rPr>
        <w:t xml:space="preserve">جددت الجمعية العامة نصف أعضائها الأربعة وعشرين للجنة عن طريق انتخاب </w:t>
      </w:r>
      <w:r w:rsidR="004E0E95" w:rsidRPr="00E57C73">
        <w:rPr>
          <w:rFonts w:asciiTheme="minorBidi" w:hAnsiTheme="minorBidi" w:cstheme="minorBidi"/>
          <w:sz w:val="28"/>
          <w:szCs w:val="28"/>
          <w:rtl/>
          <w:lang w:val="en-GB" w:bidi="ar-EG"/>
        </w:rPr>
        <w:t xml:space="preserve">12 دولة طرف للعمل لمدة أربع سنوات. </w:t>
      </w:r>
      <w:r w:rsidR="00446875" w:rsidRPr="00E57C73">
        <w:rPr>
          <w:rFonts w:asciiTheme="minorBidi" w:hAnsiTheme="minorBidi" w:cstheme="minorBidi"/>
          <w:sz w:val="28"/>
          <w:szCs w:val="28"/>
          <w:rtl/>
          <w:lang w:val="en-GB" w:bidi="ar-EG"/>
        </w:rPr>
        <w:t>وكان الأعضاء الأربعة و</w:t>
      </w:r>
      <w:r w:rsidR="00825FE2" w:rsidRPr="00E57C73">
        <w:rPr>
          <w:rFonts w:asciiTheme="minorBidi" w:hAnsiTheme="minorBidi" w:cstheme="minorBidi"/>
          <w:sz w:val="28"/>
          <w:szCs w:val="28"/>
          <w:rtl/>
          <w:lang w:val="en-GB" w:bidi="ar-EG"/>
        </w:rPr>
        <w:t>ال</w:t>
      </w:r>
      <w:r w:rsidR="00446875" w:rsidRPr="00E57C73">
        <w:rPr>
          <w:rFonts w:asciiTheme="minorBidi" w:hAnsiTheme="minorBidi" w:cstheme="minorBidi"/>
          <w:sz w:val="28"/>
          <w:szCs w:val="28"/>
          <w:rtl/>
          <w:lang w:val="en-GB" w:bidi="ar-EG"/>
        </w:rPr>
        <w:t>عشر</w:t>
      </w:r>
      <w:r w:rsidR="00825FE2" w:rsidRPr="00E57C73">
        <w:rPr>
          <w:rFonts w:asciiTheme="minorBidi" w:hAnsiTheme="minorBidi" w:cstheme="minorBidi"/>
          <w:sz w:val="28"/>
          <w:szCs w:val="28"/>
          <w:rtl/>
          <w:lang w:val="en-GB" w:bidi="ar-EG"/>
        </w:rPr>
        <w:t>و</w:t>
      </w:r>
      <w:r w:rsidR="00446875" w:rsidRPr="00E57C73">
        <w:rPr>
          <w:rFonts w:asciiTheme="minorBidi" w:hAnsiTheme="minorBidi" w:cstheme="minorBidi"/>
          <w:sz w:val="28"/>
          <w:szCs w:val="28"/>
          <w:rtl/>
          <w:lang w:val="en-GB" w:bidi="ar-EG"/>
        </w:rPr>
        <w:t xml:space="preserve">ن للجنة أثناء الفترة حزيران/ يونيو 2018 </w:t>
      </w:r>
      <w:r w:rsidR="00A52DD4" w:rsidRPr="00E57C73">
        <w:rPr>
          <w:rFonts w:asciiTheme="minorBidi" w:hAnsiTheme="minorBidi" w:cstheme="minorBidi"/>
          <w:sz w:val="28"/>
          <w:szCs w:val="28"/>
          <w:rtl/>
          <w:lang w:val="en-GB" w:bidi="ar-EG"/>
        </w:rPr>
        <w:t xml:space="preserve">إلى حزيران/ يونيو 2020 هم: </w:t>
      </w:r>
      <w:proofErr w:type="spellStart"/>
      <w:r w:rsidR="00A52DD4" w:rsidRPr="00E57C73">
        <w:rPr>
          <w:rFonts w:asciiTheme="minorBidi" w:hAnsiTheme="minorBidi" w:cstheme="minorBidi"/>
          <w:sz w:val="28"/>
          <w:szCs w:val="28"/>
          <w:rtl/>
          <w:lang w:val="en-GB" w:bidi="ar-EG"/>
        </w:rPr>
        <w:t>آرمنيا</w:t>
      </w:r>
      <w:proofErr w:type="spellEnd"/>
      <w:r w:rsidR="00A52DD4" w:rsidRPr="00E57C73">
        <w:rPr>
          <w:rFonts w:asciiTheme="minorBidi" w:hAnsiTheme="minorBidi" w:cstheme="minorBidi"/>
          <w:sz w:val="28"/>
          <w:szCs w:val="28"/>
          <w:rtl/>
          <w:lang w:val="en-GB" w:bidi="ar-EG"/>
        </w:rPr>
        <w:t xml:space="preserve">، </w:t>
      </w:r>
      <w:proofErr w:type="spellStart"/>
      <w:r w:rsidR="00A52DD4" w:rsidRPr="00E57C73">
        <w:rPr>
          <w:rFonts w:asciiTheme="minorBidi" w:hAnsiTheme="minorBidi" w:cstheme="minorBidi"/>
          <w:sz w:val="28"/>
          <w:szCs w:val="28"/>
          <w:rtl/>
          <w:lang w:val="en-GB" w:bidi="ar-EG"/>
        </w:rPr>
        <w:t>النميا</w:t>
      </w:r>
      <w:proofErr w:type="spellEnd"/>
      <w:r w:rsidR="00A52DD4" w:rsidRPr="00E57C73">
        <w:rPr>
          <w:rFonts w:asciiTheme="minorBidi" w:hAnsiTheme="minorBidi" w:cstheme="minorBidi"/>
          <w:sz w:val="28"/>
          <w:szCs w:val="28"/>
          <w:rtl/>
          <w:lang w:val="en-GB" w:bidi="ar-EG"/>
        </w:rPr>
        <w:t xml:space="preserve">، </w:t>
      </w:r>
      <w:proofErr w:type="spellStart"/>
      <w:r w:rsidR="00A52DD4" w:rsidRPr="00E57C73">
        <w:rPr>
          <w:rFonts w:asciiTheme="minorBidi" w:hAnsiTheme="minorBidi" w:cstheme="minorBidi"/>
          <w:sz w:val="28"/>
          <w:szCs w:val="28"/>
          <w:rtl/>
          <w:lang w:val="en-GB" w:bidi="ar-EG"/>
        </w:rPr>
        <w:t>إذربيجان</w:t>
      </w:r>
      <w:proofErr w:type="spellEnd"/>
      <w:r w:rsidR="00A52DD4" w:rsidRPr="00E57C73">
        <w:rPr>
          <w:rFonts w:asciiTheme="minorBidi" w:hAnsiTheme="minorBidi" w:cstheme="minorBidi"/>
          <w:sz w:val="28"/>
          <w:szCs w:val="28"/>
          <w:rtl/>
          <w:lang w:val="en-GB" w:bidi="ar-EG"/>
        </w:rPr>
        <w:t>* الكاميرون* الصين* كولومبيا، كوبا، قبرص، جيبوتي* جواتيمالا، جاميكا* اليابان* كازاخستان* الكويت*</w:t>
      </w:r>
      <w:r w:rsidR="00A52DD4" w:rsidRPr="00E57C73">
        <w:rPr>
          <w:rFonts w:asciiTheme="minorBidi" w:hAnsiTheme="minorBidi" w:cstheme="minorBidi"/>
          <w:b/>
          <w:bCs/>
          <w:sz w:val="28"/>
          <w:szCs w:val="28"/>
          <w:rtl/>
          <w:lang w:val="en-GB" w:bidi="ar-EG"/>
        </w:rPr>
        <w:t xml:space="preserve"> </w:t>
      </w:r>
      <w:r w:rsidR="00A52DD4" w:rsidRPr="00E57C73">
        <w:rPr>
          <w:rFonts w:asciiTheme="minorBidi" w:hAnsiTheme="minorBidi" w:cstheme="minorBidi"/>
          <w:sz w:val="28"/>
          <w:szCs w:val="28"/>
          <w:rtl/>
          <w:lang w:val="en-GB" w:bidi="ar-EG"/>
        </w:rPr>
        <w:t>لبنان، موريتانيا، هولندا* فلسطين، الفلبين، بولندا* السنغال، سيريلانكا* توغو* وزامبيا</w:t>
      </w:r>
      <w:r w:rsidR="00C86E3F" w:rsidRPr="00E57C73">
        <w:rPr>
          <w:rFonts w:asciiTheme="minorBidi" w:hAnsiTheme="minorBidi" w:cstheme="minorBidi"/>
          <w:sz w:val="28"/>
          <w:szCs w:val="28"/>
          <w:rtl/>
          <w:lang w:val="en-GB" w:bidi="ar-EG"/>
        </w:rPr>
        <w:t xml:space="preserve"> (أعضاء اللجنة المشار إليهم بعلامة النجمة لديهم تفويض بين عامي 2018 و2022، التفويض </w:t>
      </w:r>
      <w:proofErr w:type="spellStart"/>
      <w:r w:rsidR="00C86E3F" w:rsidRPr="00E57C73">
        <w:rPr>
          <w:rFonts w:asciiTheme="minorBidi" w:hAnsiTheme="minorBidi" w:cstheme="minorBidi"/>
          <w:sz w:val="28"/>
          <w:szCs w:val="28"/>
          <w:rtl/>
          <w:lang w:val="en-GB" w:bidi="ar-EG"/>
        </w:rPr>
        <w:t>للأولئك</w:t>
      </w:r>
      <w:proofErr w:type="spellEnd"/>
      <w:r w:rsidR="00C86E3F" w:rsidRPr="00E57C73">
        <w:rPr>
          <w:rFonts w:asciiTheme="minorBidi" w:hAnsiTheme="minorBidi" w:cstheme="minorBidi"/>
          <w:sz w:val="28"/>
          <w:szCs w:val="28"/>
          <w:rtl/>
          <w:lang w:val="en-GB" w:bidi="ar-EG"/>
        </w:rPr>
        <w:t xml:space="preserve"> من ليس لديهم علامة النجمة بين عامي 2016 و2020).</w:t>
      </w:r>
    </w:p>
    <w:p w:rsidR="00CB0333" w:rsidRPr="00E57C73" w:rsidRDefault="00B86025"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val="en-GB" w:bidi="ar-EG"/>
        </w:rPr>
        <w:t xml:space="preserve">أثناء الفترة المشمولة بالتقرير، </w:t>
      </w:r>
      <w:r w:rsidR="00E54880" w:rsidRPr="00E57C73">
        <w:rPr>
          <w:rFonts w:asciiTheme="minorBidi" w:hAnsiTheme="minorBidi" w:cstheme="minorBidi"/>
          <w:sz w:val="28"/>
          <w:szCs w:val="28"/>
          <w:rtl/>
          <w:lang w:val="en-GB" w:bidi="ar-EG"/>
        </w:rPr>
        <w:t xml:space="preserve">اجتمعت اللجنة مرتين: </w:t>
      </w:r>
      <w:r w:rsidR="00986B74" w:rsidRPr="00E57C73">
        <w:rPr>
          <w:rFonts w:asciiTheme="minorBidi" w:hAnsiTheme="minorBidi" w:cstheme="minorBidi"/>
          <w:sz w:val="28"/>
          <w:szCs w:val="28"/>
          <w:rtl/>
          <w:lang w:val="en-GB" w:bidi="ar-EG"/>
        </w:rPr>
        <w:t xml:space="preserve">في </w:t>
      </w:r>
      <w:r w:rsidR="00997FD8" w:rsidRPr="00E57C73">
        <w:rPr>
          <w:rFonts w:asciiTheme="minorBidi" w:hAnsiTheme="minorBidi" w:cstheme="minorBidi"/>
          <w:sz w:val="28"/>
          <w:szCs w:val="28"/>
          <w:rtl/>
          <w:lang w:val="en-GB" w:bidi="ar-EG"/>
        </w:rPr>
        <w:t>ب</w:t>
      </w:r>
      <w:r w:rsidR="00986B74" w:rsidRPr="00E57C73">
        <w:rPr>
          <w:rFonts w:asciiTheme="minorBidi" w:hAnsiTheme="minorBidi" w:cstheme="minorBidi"/>
          <w:sz w:val="28"/>
          <w:szCs w:val="28"/>
          <w:rtl/>
          <w:lang w:val="en-GB" w:bidi="ar-EG"/>
        </w:rPr>
        <w:t>ورت لويس</w:t>
      </w:r>
      <w:r w:rsidR="00997FD8" w:rsidRPr="00E57C73">
        <w:rPr>
          <w:rFonts w:asciiTheme="minorBidi" w:hAnsiTheme="minorBidi" w:cstheme="minorBidi"/>
          <w:sz w:val="28"/>
          <w:szCs w:val="28"/>
          <w:rtl/>
          <w:lang w:val="en-GB" w:bidi="ar-EG"/>
        </w:rPr>
        <w:t xml:space="preserve">- جمهورية موريشيوس، من 26 تشرين الثاني/ نوفمبر إلى 1 كانون الأول/ ديسمبر 2018 لدورتها الثالثة عشر </w:t>
      </w:r>
      <w:r w:rsidR="00997FD8" w:rsidRPr="00E57C73">
        <w:rPr>
          <w:rFonts w:asciiTheme="minorBidi" w:hAnsiTheme="minorBidi" w:cstheme="minorBidi"/>
          <w:sz w:val="28"/>
          <w:szCs w:val="28"/>
        </w:rPr>
        <w:t>(13.COM</w:t>
      </w:r>
      <w:proofErr w:type="gramStart"/>
      <w:r w:rsidR="00997FD8" w:rsidRPr="00E57C73">
        <w:rPr>
          <w:rFonts w:asciiTheme="minorBidi" w:hAnsiTheme="minorBidi" w:cstheme="minorBidi"/>
          <w:sz w:val="28"/>
          <w:szCs w:val="28"/>
        </w:rPr>
        <w:t xml:space="preserve">) </w:t>
      </w:r>
      <w:r w:rsidR="00997FD8" w:rsidRPr="00E57C73">
        <w:rPr>
          <w:rFonts w:asciiTheme="minorBidi" w:hAnsiTheme="minorBidi" w:cstheme="minorBidi"/>
          <w:sz w:val="28"/>
          <w:szCs w:val="28"/>
          <w:rtl/>
          <w:lang w:val="en-GB" w:bidi="ar-EG"/>
        </w:rPr>
        <w:t>،</w:t>
      </w:r>
      <w:proofErr w:type="gramEnd"/>
      <w:r w:rsidR="00997FD8" w:rsidRPr="00E57C73">
        <w:rPr>
          <w:rFonts w:asciiTheme="minorBidi" w:hAnsiTheme="minorBidi" w:cstheme="minorBidi"/>
          <w:sz w:val="28"/>
          <w:szCs w:val="28"/>
          <w:rtl/>
          <w:lang w:val="en-GB" w:bidi="ar-EG"/>
        </w:rPr>
        <w:t xml:space="preserve"> وفي </w:t>
      </w:r>
      <w:r w:rsidR="00430493" w:rsidRPr="00E57C73">
        <w:rPr>
          <w:rFonts w:asciiTheme="minorBidi" w:hAnsiTheme="minorBidi" w:cstheme="minorBidi"/>
          <w:sz w:val="28"/>
          <w:szCs w:val="28"/>
          <w:rtl/>
          <w:lang w:val="en-GB" w:bidi="ar-EG"/>
        </w:rPr>
        <w:t xml:space="preserve">بوغوتا-جمهورية كولومبيا، من 9 إلى </w:t>
      </w:r>
      <w:r w:rsidR="0056650E" w:rsidRPr="00E57C73">
        <w:rPr>
          <w:rFonts w:asciiTheme="minorBidi" w:hAnsiTheme="minorBidi" w:cstheme="minorBidi"/>
          <w:sz w:val="28"/>
          <w:szCs w:val="28"/>
          <w:rtl/>
          <w:lang w:val="en-GB" w:bidi="ar-EG"/>
        </w:rPr>
        <w:t xml:space="preserve">14 ديسمبر/ كانون الأول 2019 لدورتها الرابعة عشر </w:t>
      </w:r>
      <w:r w:rsidR="0056650E" w:rsidRPr="00E57C73">
        <w:rPr>
          <w:rFonts w:asciiTheme="minorBidi" w:hAnsiTheme="minorBidi" w:cstheme="minorBidi"/>
          <w:sz w:val="28"/>
          <w:szCs w:val="28"/>
        </w:rPr>
        <w:t>(14.COM)</w:t>
      </w:r>
      <w:r w:rsidR="0056650E" w:rsidRPr="00E57C73">
        <w:rPr>
          <w:rFonts w:asciiTheme="minorBidi" w:hAnsiTheme="minorBidi" w:cstheme="minorBidi"/>
          <w:sz w:val="28"/>
          <w:szCs w:val="28"/>
          <w:rtl/>
          <w:lang w:bidi="ar-EG"/>
        </w:rPr>
        <w:t xml:space="preserve">. </w:t>
      </w:r>
    </w:p>
    <w:p w:rsidR="0056650E" w:rsidRPr="00E57C73" w:rsidRDefault="00CD5100"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bidi="ar-EG"/>
        </w:rPr>
        <w:t xml:space="preserve">تم انتخاب </w:t>
      </w:r>
      <w:r w:rsidR="00087A5F" w:rsidRPr="00E57C73">
        <w:rPr>
          <w:rFonts w:asciiTheme="minorBidi" w:hAnsiTheme="minorBidi" w:cstheme="minorBidi"/>
          <w:sz w:val="28"/>
          <w:szCs w:val="28"/>
          <w:rtl/>
          <w:lang w:bidi="ar-EG"/>
        </w:rPr>
        <w:t xml:space="preserve">مكتب الدورة الثالثة عشرة للجنة في نهاية الدورة الثانية عشرة </w:t>
      </w:r>
      <w:r w:rsidR="00087A5F" w:rsidRPr="0029595B">
        <w:rPr>
          <w:rFonts w:asciiTheme="minorBidi" w:hAnsiTheme="minorBidi" w:cstheme="minorBidi"/>
          <w:sz w:val="28"/>
          <w:szCs w:val="28"/>
          <w:rtl/>
          <w:lang w:val="en-GB" w:bidi="ar-EG"/>
        </w:rPr>
        <w:t>في</w:t>
      </w:r>
      <w:r w:rsidR="00087A5F" w:rsidRPr="00E57C73">
        <w:rPr>
          <w:rFonts w:asciiTheme="minorBidi" w:hAnsiTheme="minorBidi" w:cstheme="minorBidi"/>
          <w:sz w:val="28"/>
          <w:szCs w:val="28"/>
          <w:rtl/>
          <w:lang w:bidi="ar-EG"/>
        </w:rPr>
        <w:t xml:space="preserve"> كانون الأول / ديسمبر 2017 في جزيرة </w:t>
      </w:r>
      <w:proofErr w:type="spellStart"/>
      <w:r w:rsidR="00087A5F" w:rsidRPr="00E57C73">
        <w:rPr>
          <w:rFonts w:asciiTheme="minorBidi" w:hAnsiTheme="minorBidi" w:cstheme="minorBidi"/>
          <w:sz w:val="28"/>
          <w:szCs w:val="28"/>
          <w:rtl/>
          <w:lang w:bidi="ar-EG"/>
        </w:rPr>
        <w:t>جيجو</w:t>
      </w:r>
      <w:proofErr w:type="spellEnd"/>
      <w:r w:rsidR="00087A5F" w:rsidRPr="00E57C73">
        <w:rPr>
          <w:rFonts w:asciiTheme="minorBidi" w:hAnsiTheme="minorBidi" w:cstheme="minorBidi"/>
          <w:sz w:val="28"/>
          <w:szCs w:val="28"/>
          <w:rtl/>
          <w:lang w:bidi="ar-EG"/>
        </w:rPr>
        <w:t xml:space="preserve"> - جمهورية كوريا، ويتألف من: معالي السيد </w:t>
      </w:r>
      <w:proofErr w:type="spellStart"/>
      <w:r w:rsidR="00DB0B07" w:rsidRPr="00E57C73">
        <w:rPr>
          <w:rFonts w:asciiTheme="minorBidi" w:hAnsiTheme="minorBidi" w:cstheme="minorBidi"/>
          <w:sz w:val="28"/>
          <w:szCs w:val="28"/>
          <w:rtl/>
          <w:lang w:bidi="ar-EG"/>
        </w:rPr>
        <w:t>بريثفيراجسينج</w:t>
      </w:r>
      <w:proofErr w:type="spellEnd"/>
      <w:r w:rsidR="00DB0B07" w:rsidRPr="00E57C73">
        <w:rPr>
          <w:rFonts w:asciiTheme="minorBidi" w:hAnsiTheme="minorBidi" w:cstheme="minorBidi"/>
          <w:sz w:val="28"/>
          <w:szCs w:val="28"/>
          <w:rtl/>
          <w:lang w:bidi="ar-EG"/>
        </w:rPr>
        <w:t xml:space="preserve"> </w:t>
      </w:r>
      <w:proofErr w:type="spellStart"/>
      <w:r w:rsidR="00DB0B07" w:rsidRPr="00E57C73">
        <w:rPr>
          <w:rFonts w:asciiTheme="minorBidi" w:hAnsiTheme="minorBidi" w:cstheme="minorBidi"/>
          <w:sz w:val="28"/>
          <w:szCs w:val="28"/>
          <w:rtl/>
          <w:lang w:bidi="ar-EG"/>
        </w:rPr>
        <w:t>روبون</w:t>
      </w:r>
      <w:proofErr w:type="spellEnd"/>
      <w:r w:rsidR="00087A5F" w:rsidRPr="00E57C73">
        <w:rPr>
          <w:rFonts w:asciiTheme="minorBidi" w:hAnsiTheme="minorBidi" w:cstheme="minorBidi"/>
          <w:sz w:val="28"/>
          <w:szCs w:val="28"/>
          <w:rtl/>
          <w:lang w:bidi="ar-EG"/>
        </w:rPr>
        <w:t xml:space="preserve"> </w:t>
      </w:r>
      <w:r w:rsidR="00DB0B07" w:rsidRPr="00E57C73">
        <w:rPr>
          <w:rFonts w:asciiTheme="minorBidi" w:hAnsiTheme="minorBidi" w:cstheme="minorBidi"/>
          <w:sz w:val="28"/>
          <w:szCs w:val="28"/>
          <w:rtl/>
          <w:lang w:bidi="ar-EG"/>
        </w:rPr>
        <w:t>(جمهورية موريشيوس) بصفته رئيسا،</w:t>
      </w:r>
      <w:r w:rsidR="00087A5F" w:rsidRPr="00E57C73">
        <w:rPr>
          <w:rFonts w:asciiTheme="minorBidi" w:hAnsiTheme="minorBidi" w:cstheme="minorBidi"/>
          <w:sz w:val="28"/>
          <w:szCs w:val="28"/>
          <w:rtl/>
          <w:lang w:bidi="ar-EG"/>
        </w:rPr>
        <w:t xml:space="preserve"> قبرص وأرمينيا وغواتيمال</w:t>
      </w:r>
      <w:r w:rsidR="00DB0B07" w:rsidRPr="00E57C73">
        <w:rPr>
          <w:rFonts w:asciiTheme="minorBidi" w:hAnsiTheme="minorBidi" w:cstheme="minorBidi"/>
          <w:sz w:val="28"/>
          <w:szCs w:val="28"/>
          <w:rtl/>
          <w:lang w:bidi="ar-EG"/>
        </w:rPr>
        <w:t xml:space="preserve">ا والفلبين ولبنان </w:t>
      </w:r>
      <w:r w:rsidR="000F67BC" w:rsidRPr="00E57C73">
        <w:rPr>
          <w:rFonts w:asciiTheme="minorBidi" w:hAnsiTheme="minorBidi" w:cstheme="minorBidi"/>
          <w:sz w:val="28"/>
          <w:szCs w:val="28"/>
          <w:rtl/>
          <w:lang w:bidi="ar-EG"/>
        </w:rPr>
        <w:t xml:space="preserve">بصفتهم </w:t>
      </w:r>
      <w:r w:rsidR="00DB0B07" w:rsidRPr="00E57C73">
        <w:rPr>
          <w:rFonts w:asciiTheme="minorBidi" w:hAnsiTheme="minorBidi" w:cstheme="minorBidi"/>
          <w:sz w:val="28"/>
          <w:szCs w:val="28"/>
          <w:rtl/>
          <w:lang w:bidi="ar-EG"/>
        </w:rPr>
        <w:t>نوابا للرئيس،</w:t>
      </w:r>
      <w:r w:rsidR="00087A5F" w:rsidRPr="00E57C73">
        <w:rPr>
          <w:rFonts w:asciiTheme="minorBidi" w:hAnsiTheme="minorBidi" w:cstheme="minorBidi"/>
          <w:sz w:val="28"/>
          <w:szCs w:val="28"/>
          <w:rtl/>
          <w:lang w:bidi="ar-EG"/>
        </w:rPr>
        <w:t xml:space="preserve"> والسيدة</w:t>
      </w:r>
      <w:r w:rsidR="00DB0B07" w:rsidRPr="00E57C73">
        <w:rPr>
          <w:rFonts w:asciiTheme="minorBidi" w:hAnsiTheme="minorBidi" w:cstheme="minorBidi"/>
          <w:sz w:val="28"/>
          <w:szCs w:val="28"/>
          <w:rtl/>
          <w:lang w:bidi="ar-EG"/>
        </w:rPr>
        <w:t xml:space="preserve"> جابريل </w:t>
      </w:r>
      <w:proofErr w:type="spellStart"/>
      <w:r w:rsidR="00DB0B07" w:rsidRPr="00E57C73">
        <w:rPr>
          <w:rFonts w:asciiTheme="minorBidi" w:hAnsiTheme="minorBidi" w:cstheme="minorBidi"/>
          <w:sz w:val="28"/>
          <w:szCs w:val="28"/>
          <w:rtl/>
          <w:lang w:bidi="ar-EG"/>
        </w:rPr>
        <w:t>ديتشمان</w:t>
      </w:r>
      <w:proofErr w:type="spellEnd"/>
      <w:r w:rsidR="00087A5F" w:rsidRPr="00E57C73">
        <w:rPr>
          <w:rFonts w:asciiTheme="minorBidi" w:hAnsiTheme="minorBidi" w:cstheme="minorBidi"/>
          <w:sz w:val="28"/>
          <w:szCs w:val="28"/>
          <w:rtl/>
          <w:lang w:bidi="ar-EG"/>
        </w:rPr>
        <w:t xml:space="preserve"> (النمسا) </w:t>
      </w:r>
      <w:r w:rsidR="00EC35D8" w:rsidRPr="00E57C73">
        <w:rPr>
          <w:rFonts w:asciiTheme="minorBidi" w:hAnsiTheme="minorBidi" w:cstheme="minorBidi"/>
          <w:sz w:val="28"/>
          <w:szCs w:val="28"/>
          <w:rtl/>
          <w:lang w:bidi="ar-EG"/>
        </w:rPr>
        <w:t xml:space="preserve">بصفتها </w:t>
      </w:r>
      <w:r w:rsidR="00087A5F" w:rsidRPr="00E57C73">
        <w:rPr>
          <w:rFonts w:asciiTheme="minorBidi" w:hAnsiTheme="minorBidi" w:cstheme="minorBidi"/>
          <w:sz w:val="28"/>
          <w:szCs w:val="28"/>
          <w:rtl/>
          <w:lang w:bidi="ar-EG"/>
        </w:rPr>
        <w:t>مقررة</w:t>
      </w:r>
      <w:r w:rsidR="00EC35D8" w:rsidRPr="00E57C73">
        <w:rPr>
          <w:rFonts w:asciiTheme="minorBidi" w:hAnsiTheme="minorBidi" w:cstheme="minorBidi"/>
          <w:sz w:val="28"/>
          <w:szCs w:val="28"/>
          <w:rtl/>
          <w:lang w:bidi="ar-EG"/>
        </w:rPr>
        <w:t xml:space="preserve">. </w:t>
      </w:r>
    </w:p>
    <w:p w:rsidR="00F96D57" w:rsidRPr="00E57C73" w:rsidRDefault="00345CEB"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bidi="ar-EG"/>
        </w:rPr>
        <w:t>تم</w:t>
      </w:r>
      <w:r w:rsidR="00E0213E" w:rsidRPr="00E57C73">
        <w:rPr>
          <w:rFonts w:asciiTheme="minorBidi" w:hAnsiTheme="minorBidi" w:cstheme="minorBidi"/>
          <w:sz w:val="28"/>
          <w:szCs w:val="28"/>
          <w:lang w:bidi="ar-EG"/>
        </w:rPr>
        <w:t xml:space="preserve"> </w:t>
      </w:r>
      <w:r w:rsidRPr="00E57C73">
        <w:rPr>
          <w:rFonts w:asciiTheme="minorBidi" w:hAnsiTheme="minorBidi" w:cstheme="minorBidi"/>
          <w:sz w:val="28"/>
          <w:szCs w:val="28"/>
          <w:rtl/>
          <w:lang w:bidi="ar-EG"/>
        </w:rPr>
        <w:t>انتخاب مكتب الدورة الرابعة عشرة للجنة في نهاية الدورة الثالثة عشرة في كانون ال</w:t>
      </w:r>
      <w:r w:rsidR="00BE7DB9" w:rsidRPr="00E57C73">
        <w:rPr>
          <w:rFonts w:asciiTheme="minorBidi" w:hAnsiTheme="minorBidi" w:cstheme="minorBidi"/>
          <w:sz w:val="28"/>
          <w:szCs w:val="28"/>
          <w:rtl/>
          <w:lang w:bidi="ar-EG"/>
        </w:rPr>
        <w:t>أول / ديسمبر 2018 في بورت لويس - جمهورية موريشيوس</w:t>
      </w:r>
      <w:r w:rsidRPr="00E57C73">
        <w:rPr>
          <w:rFonts w:asciiTheme="minorBidi" w:hAnsiTheme="minorBidi" w:cstheme="minorBidi"/>
          <w:sz w:val="28"/>
          <w:szCs w:val="28"/>
          <w:rtl/>
          <w:lang w:bidi="ar-EG"/>
        </w:rPr>
        <w:t>، و</w:t>
      </w:r>
      <w:r w:rsidR="00BE7DB9" w:rsidRPr="00E57C73">
        <w:rPr>
          <w:rFonts w:asciiTheme="minorBidi" w:hAnsiTheme="minorBidi" w:cstheme="minorBidi"/>
          <w:sz w:val="28"/>
          <w:szCs w:val="28"/>
          <w:rtl/>
          <w:lang w:bidi="ar-EG"/>
        </w:rPr>
        <w:t>ي</w:t>
      </w:r>
      <w:r w:rsidRPr="00E57C73">
        <w:rPr>
          <w:rFonts w:asciiTheme="minorBidi" w:hAnsiTheme="minorBidi" w:cstheme="minorBidi"/>
          <w:sz w:val="28"/>
          <w:szCs w:val="28"/>
          <w:rtl/>
          <w:lang w:bidi="ar-EG"/>
        </w:rPr>
        <w:t xml:space="preserve">تألف من: </w:t>
      </w:r>
      <w:r w:rsidRPr="0029595B">
        <w:rPr>
          <w:rFonts w:asciiTheme="minorBidi" w:hAnsiTheme="minorBidi" w:cstheme="minorBidi"/>
          <w:sz w:val="28"/>
          <w:szCs w:val="28"/>
          <w:rtl/>
          <w:lang w:val="en-GB" w:bidi="ar-EG"/>
        </w:rPr>
        <w:t>السيدة</w:t>
      </w:r>
      <w:r w:rsidRPr="00E57C73">
        <w:rPr>
          <w:rFonts w:asciiTheme="minorBidi" w:hAnsiTheme="minorBidi" w:cstheme="minorBidi"/>
          <w:sz w:val="28"/>
          <w:szCs w:val="28"/>
          <w:rtl/>
          <w:lang w:bidi="ar-EG"/>
        </w:rPr>
        <w:t xml:space="preserve"> ماريا كلوديا لوبيز </w:t>
      </w:r>
      <w:proofErr w:type="spellStart"/>
      <w:r w:rsidRPr="00E57C73">
        <w:rPr>
          <w:rFonts w:asciiTheme="minorBidi" w:hAnsiTheme="minorBidi" w:cstheme="minorBidi"/>
          <w:sz w:val="28"/>
          <w:szCs w:val="28"/>
          <w:rtl/>
          <w:lang w:bidi="ar-EG"/>
        </w:rPr>
        <w:t>سورزانو</w:t>
      </w:r>
      <w:proofErr w:type="spellEnd"/>
      <w:r w:rsidRPr="00E57C73">
        <w:rPr>
          <w:rFonts w:asciiTheme="minorBidi" w:hAnsiTheme="minorBidi" w:cstheme="minorBidi"/>
          <w:sz w:val="28"/>
          <w:szCs w:val="28"/>
          <w:rtl/>
          <w:lang w:bidi="ar-EG"/>
        </w:rPr>
        <w:t xml:space="preserve"> (جمهورية كولومبيا) </w:t>
      </w:r>
      <w:r w:rsidR="00BE7DB9" w:rsidRPr="00E57C73">
        <w:rPr>
          <w:rFonts w:asciiTheme="minorBidi" w:hAnsiTheme="minorBidi" w:cstheme="minorBidi"/>
          <w:sz w:val="28"/>
          <w:szCs w:val="28"/>
          <w:rtl/>
          <w:lang w:bidi="ar-EG"/>
        </w:rPr>
        <w:t>بصفتها رئيس،</w:t>
      </w:r>
      <w:r w:rsidRPr="00E57C73">
        <w:rPr>
          <w:rFonts w:asciiTheme="minorBidi" w:hAnsiTheme="minorBidi" w:cstheme="minorBidi"/>
          <w:sz w:val="28"/>
          <w:szCs w:val="28"/>
          <w:rtl/>
          <w:lang w:bidi="ar-EG"/>
        </w:rPr>
        <w:t xml:space="preserve"> النمسا وبولندا والفلبي</w:t>
      </w:r>
      <w:r w:rsidR="00BE7DB9" w:rsidRPr="00E57C73">
        <w:rPr>
          <w:rFonts w:asciiTheme="minorBidi" w:hAnsiTheme="minorBidi" w:cstheme="minorBidi"/>
          <w:sz w:val="28"/>
          <w:szCs w:val="28"/>
          <w:rtl/>
          <w:lang w:bidi="ar-EG"/>
        </w:rPr>
        <w:t xml:space="preserve">ن وزامبيا وفلسطين </w:t>
      </w:r>
      <w:r w:rsidR="000F67BC" w:rsidRPr="00E57C73">
        <w:rPr>
          <w:rFonts w:asciiTheme="minorBidi" w:hAnsiTheme="minorBidi" w:cstheme="minorBidi"/>
          <w:sz w:val="28"/>
          <w:szCs w:val="28"/>
          <w:rtl/>
          <w:lang w:bidi="ar-EG"/>
        </w:rPr>
        <w:t xml:space="preserve">بصفتهم </w:t>
      </w:r>
      <w:r w:rsidR="00BE7DB9" w:rsidRPr="00E57C73">
        <w:rPr>
          <w:rFonts w:asciiTheme="minorBidi" w:hAnsiTheme="minorBidi" w:cstheme="minorBidi"/>
          <w:sz w:val="28"/>
          <w:szCs w:val="28"/>
          <w:rtl/>
          <w:lang w:bidi="ar-EG"/>
        </w:rPr>
        <w:t xml:space="preserve">نوابا للرئيس، </w:t>
      </w:r>
      <w:r w:rsidRPr="00E57C73">
        <w:rPr>
          <w:rFonts w:asciiTheme="minorBidi" w:hAnsiTheme="minorBidi" w:cstheme="minorBidi"/>
          <w:sz w:val="28"/>
          <w:szCs w:val="28"/>
          <w:rtl/>
          <w:lang w:bidi="ar-EG"/>
        </w:rPr>
        <w:t>والسيد</w:t>
      </w:r>
      <w:r w:rsidR="00BE7DB9" w:rsidRPr="00E57C73">
        <w:rPr>
          <w:rFonts w:asciiTheme="minorBidi" w:hAnsiTheme="minorBidi" w:cstheme="minorBidi"/>
          <w:sz w:val="28"/>
          <w:szCs w:val="28"/>
          <w:rtl/>
          <w:lang w:bidi="ar-EG"/>
        </w:rPr>
        <w:t xml:space="preserve"> برنارد </w:t>
      </w:r>
      <w:proofErr w:type="spellStart"/>
      <w:r w:rsidR="00BE7DB9" w:rsidRPr="00E57C73">
        <w:rPr>
          <w:rFonts w:asciiTheme="minorBidi" w:hAnsiTheme="minorBidi" w:cstheme="minorBidi"/>
          <w:sz w:val="28"/>
          <w:szCs w:val="28"/>
          <w:rtl/>
          <w:lang w:bidi="ar-EG"/>
        </w:rPr>
        <w:t>جانكي</w:t>
      </w:r>
      <w:proofErr w:type="spellEnd"/>
      <w:r w:rsidRPr="00E57C73">
        <w:rPr>
          <w:rFonts w:asciiTheme="minorBidi" w:hAnsiTheme="minorBidi" w:cstheme="minorBidi"/>
          <w:sz w:val="28"/>
          <w:szCs w:val="28"/>
          <w:rtl/>
          <w:lang w:bidi="ar-EG"/>
        </w:rPr>
        <w:t xml:space="preserve"> (جامايكا) </w:t>
      </w:r>
      <w:r w:rsidR="00BE7DB9" w:rsidRPr="00E57C73">
        <w:rPr>
          <w:rFonts w:asciiTheme="minorBidi" w:hAnsiTheme="minorBidi" w:cstheme="minorBidi"/>
          <w:sz w:val="28"/>
          <w:szCs w:val="28"/>
          <w:rtl/>
          <w:lang w:bidi="ar-EG"/>
        </w:rPr>
        <w:t xml:space="preserve">بصفته </w:t>
      </w:r>
      <w:r w:rsidRPr="00E57C73">
        <w:rPr>
          <w:rFonts w:asciiTheme="minorBidi" w:hAnsiTheme="minorBidi" w:cstheme="minorBidi"/>
          <w:sz w:val="28"/>
          <w:szCs w:val="28"/>
          <w:rtl/>
          <w:lang w:bidi="ar-EG"/>
        </w:rPr>
        <w:t>مقررا</w:t>
      </w:r>
      <w:r w:rsidR="00BE7DB9" w:rsidRPr="00E57C73">
        <w:rPr>
          <w:rFonts w:asciiTheme="minorBidi" w:hAnsiTheme="minorBidi" w:cstheme="minorBidi"/>
          <w:sz w:val="28"/>
          <w:szCs w:val="28"/>
          <w:rtl/>
          <w:lang w:bidi="ar-EG"/>
        </w:rPr>
        <w:t>.</w:t>
      </w:r>
    </w:p>
    <w:p w:rsidR="007C5460" w:rsidRPr="00E57C73" w:rsidRDefault="004A67E0"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bidi="ar-EG"/>
        </w:rPr>
        <w:t>اجتمع المكتب من الثلاثاء إلى السبت خلال جلسات اللجنة. وأثناء</w:t>
      </w:r>
      <w:r w:rsidR="00EA4858" w:rsidRPr="00E57C73">
        <w:rPr>
          <w:rFonts w:asciiTheme="minorBidi" w:hAnsiTheme="minorBidi" w:cstheme="minorBidi"/>
          <w:sz w:val="28"/>
          <w:szCs w:val="28"/>
          <w:rtl/>
          <w:lang w:bidi="ar-EG"/>
        </w:rPr>
        <w:t xml:space="preserve"> الفترة المشمولة </w:t>
      </w:r>
      <w:r w:rsidR="00EA4858" w:rsidRPr="0029595B">
        <w:rPr>
          <w:rFonts w:asciiTheme="minorBidi" w:hAnsiTheme="minorBidi" w:cstheme="minorBidi"/>
          <w:sz w:val="28"/>
          <w:szCs w:val="28"/>
          <w:rtl/>
          <w:lang w:val="en-GB" w:bidi="ar-EG"/>
        </w:rPr>
        <w:t>بالتقرير</w:t>
      </w:r>
      <w:r w:rsidRPr="00E57C73">
        <w:rPr>
          <w:rFonts w:asciiTheme="minorBidi" w:hAnsiTheme="minorBidi" w:cstheme="minorBidi"/>
          <w:sz w:val="28"/>
          <w:szCs w:val="28"/>
          <w:rtl/>
          <w:lang w:bidi="ar-EG"/>
        </w:rPr>
        <w:t>، اجتم</w:t>
      </w:r>
      <w:r w:rsidR="00EA4858" w:rsidRPr="00E57C73">
        <w:rPr>
          <w:rFonts w:asciiTheme="minorBidi" w:hAnsiTheme="minorBidi" w:cstheme="minorBidi"/>
          <w:sz w:val="28"/>
          <w:szCs w:val="28"/>
          <w:rtl/>
          <w:lang w:bidi="ar-EG"/>
        </w:rPr>
        <w:t>عت أيضا ست مرات في مقر اليونسكو</w:t>
      </w:r>
      <w:r w:rsidRPr="00E57C73">
        <w:rPr>
          <w:rFonts w:asciiTheme="minorBidi" w:hAnsiTheme="minorBidi" w:cstheme="minorBidi"/>
          <w:sz w:val="28"/>
          <w:szCs w:val="28"/>
          <w:rtl/>
          <w:lang w:bidi="ar-EG"/>
        </w:rPr>
        <w:t xml:space="preserve">، في: 22 </w:t>
      </w:r>
      <w:r w:rsidR="00EA4858" w:rsidRPr="00E57C73">
        <w:rPr>
          <w:rFonts w:asciiTheme="minorBidi" w:hAnsiTheme="minorBidi" w:cstheme="minorBidi"/>
          <w:sz w:val="28"/>
          <w:szCs w:val="28"/>
          <w:rtl/>
          <w:lang w:bidi="ar-EG"/>
        </w:rPr>
        <w:t xml:space="preserve">آذار/ </w:t>
      </w:r>
      <w:r w:rsidRPr="00E57C73">
        <w:rPr>
          <w:rFonts w:asciiTheme="minorBidi" w:hAnsiTheme="minorBidi" w:cstheme="minorBidi"/>
          <w:sz w:val="28"/>
          <w:szCs w:val="28"/>
          <w:rtl/>
          <w:lang w:bidi="ar-EG"/>
        </w:rPr>
        <w:t>مارس 2018 (</w:t>
      </w:r>
      <w:r w:rsidR="0029595B">
        <w:rPr>
          <w:rFonts w:asciiTheme="minorBidi" w:hAnsiTheme="minorBidi" w:cstheme="minorBidi"/>
          <w:sz w:val="28"/>
          <w:szCs w:val="28"/>
          <w:lang w:bidi="ar-EG"/>
        </w:rPr>
        <w:t>13.</w:t>
      </w:r>
      <w:r w:rsidRPr="00E57C73">
        <w:rPr>
          <w:rFonts w:asciiTheme="minorBidi" w:hAnsiTheme="minorBidi" w:cstheme="minorBidi"/>
          <w:sz w:val="28"/>
          <w:szCs w:val="28"/>
          <w:lang w:bidi="ar-EG"/>
        </w:rPr>
        <w:t>COM 1.BUR</w:t>
      </w:r>
      <w:r w:rsidR="00EA4858" w:rsidRPr="00E57C73">
        <w:rPr>
          <w:rFonts w:asciiTheme="minorBidi" w:hAnsiTheme="minorBidi" w:cstheme="minorBidi"/>
          <w:sz w:val="28"/>
          <w:szCs w:val="28"/>
          <w:rtl/>
          <w:lang w:bidi="ar-EG"/>
        </w:rPr>
        <w:t>)،</w:t>
      </w:r>
      <w:r w:rsidRPr="00E57C73">
        <w:rPr>
          <w:rFonts w:asciiTheme="minorBidi" w:hAnsiTheme="minorBidi" w:cstheme="minorBidi"/>
          <w:sz w:val="28"/>
          <w:szCs w:val="28"/>
          <w:rtl/>
          <w:lang w:bidi="ar-EG"/>
        </w:rPr>
        <w:t xml:space="preserve"> 7 </w:t>
      </w:r>
      <w:r w:rsidR="00EA4858" w:rsidRPr="00E57C73">
        <w:rPr>
          <w:rFonts w:asciiTheme="minorBidi" w:hAnsiTheme="minorBidi" w:cstheme="minorBidi"/>
          <w:sz w:val="28"/>
          <w:szCs w:val="28"/>
          <w:rtl/>
          <w:lang w:bidi="ar-EG"/>
        </w:rPr>
        <w:t xml:space="preserve">حزيران/ </w:t>
      </w:r>
      <w:r w:rsidRPr="00E57C73">
        <w:rPr>
          <w:rFonts w:asciiTheme="minorBidi" w:hAnsiTheme="minorBidi" w:cstheme="minorBidi"/>
          <w:sz w:val="28"/>
          <w:szCs w:val="28"/>
          <w:rtl/>
          <w:lang w:bidi="ar-EG"/>
        </w:rPr>
        <w:t>يونيو 2018 (</w:t>
      </w:r>
      <w:r w:rsidR="0029595B">
        <w:rPr>
          <w:rFonts w:asciiTheme="minorBidi" w:hAnsiTheme="minorBidi" w:cstheme="minorBidi"/>
          <w:sz w:val="28"/>
          <w:szCs w:val="28"/>
          <w:lang w:bidi="ar-EG"/>
        </w:rPr>
        <w:t>13.</w:t>
      </w:r>
      <w:r w:rsidRPr="00E57C73">
        <w:rPr>
          <w:rFonts w:asciiTheme="minorBidi" w:hAnsiTheme="minorBidi" w:cstheme="minorBidi"/>
          <w:sz w:val="28"/>
          <w:szCs w:val="28"/>
          <w:lang w:bidi="ar-EG"/>
        </w:rPr>
        <w:t>COM 2.BUR</w:t>
      </w:r>
      <w:r w:rsidR="00EA4858" w:rsidRPr="00E57C73">
        <w:rPr>
          <w:rFonts w:asciiTheme="minorBidi" w:hAnsiTheme="minorBidi" w:cstheme="minorBidi"/>
          <w:sz w:val="28"/>
          <w:szCs w:val="28"/>
          <w:rtl/>
          <w:lang w:bidi="ar-EG"/>
        </w:rPr>
        <w:t xml:space="preserve">)، </w:t>
      </w:r>
      <w:r w:rsidRPr="00E57C73">
        <w:rPr>
          <w:rFonts w:asciiTheme="minorBidi" w:hAnsiTheme="minorBidi" w:cstheme="minorBidi"/>
          <w:sz w:val="28"/>
          <w:szCs w:val="28"/>
          <w:rtl/>
          <w:lang w:bidi="ar-EG"/>
        </w:rPr>
        <w:t xml:space="preserve">2 </w:t>
      </w:r>
      <w:r w:rsidR="003930E7" w:rsidRPr="00E57C73">
        <w:rPr>
          <w:rFonts w:asciiTheme="minorBidi" w:hAnsiTheme="minorBidi" w:cstheme="minorBidi"/>
          <w:sz w:val="28"/>
          <w:szCs w:val="28"/>
          <w:rtl/>
          <w:lang w:bidi="ar-EG"/>
        </w:rPr>
        <w:t xml:space="preserve">تشرين الأول/ </w:t>
      </w:r>
      <w:r w:rsidRPr="00E57C73">
        <w:rPr>
          <w:rFonts w:asciiTheme="minorBidi" w:hAnsiTheme="minorBidi" w:cstheme="minorBidi"/>
          <w:sz w:val="28"/>
          <w:szCs w:val="28"/>
          <w:rtl/>
          <w:lang w:bidi="ar-EG"/>
        </w:rPr>
        <w:t>أكتوبر 2018 (</w:t>
      </w:r>
      <w:r w:rsidR="0029595B">
        <w:rPr>
          <w:rFonts w:asciiTheme="minorBidi" w:hAnsiTheme="minorBidi" w:cstheme="minorBidi"/>
          <w:sz w:val="28"/>
          <w:szCs w:val="28"/>
          <w:lang w:bidi="ar-EG"/>
        </w:rPr>
        <w:t>13.</w:t>
      </w:r>
      <w:r w:rsidRPr="00E57C73">
        <w:rPr>
          <w:rFonts w:asciiTheme="minorBidi" w:hAnsiTheme="minorBidi" w:cstheme="minorBidi"/>
          <w:sz w:val="28"/>
          <w:szCs w:val="28"/>
          <w:lang w:bidi="ar-EG"/>
        </w:rPr>
        <w:t>COM 3.BUR</w:t>
      </w:r>
      <w:r w:rsidR="003930E7" w:rsidRPr="00E57C73">
        <w:rPr>
          <w:rFonts w:asciiTheme="minorBidi" w:hAnsiTheme="minorBidi" w:cstheme="minorBidi"/>
          <w:sz w:val="28"/>
          <w:szCs w:val="28"/>
          <w:rtl/>
          <w:lang w:bidi="ar-EG"/>
        </w:rPr>
        <w:t>)،</w:t>
      </w:r>
      <w:r w:rsidRPr="00E57C73">
        <w:rPr>
          <w:rFonts w:asciiTheme="minorBidi" w:hAnsiTheme="minorBidi" w:cstheme="minorBidi"/>
          <w:sz w:val="28"/>
          <w:szCs w:val="28"/>
          <w:rtl/>
          <w:lang w:bidi="ar-EG"/>
        </w:rPr>
        <w:t xml:space="preserve"> 21 </w:t>
      </w:r>
      <w:r w:rsidR="003930E7" w:rsidRPr="00E57C73">
        <w:rPr>
          <w:rFonts w:asciiTheme="minorBidi" w:hAnsiTheme="minorBidi" w:cstheme="minorBidi"/>
          <w:sz w:val="28"/>
          <w:szCs w:val="28"/>
          <w:rtl/>
          <w:lang w:bidi="ar-EG"/>
        </w:rPr>
        <w:t xml:space="preserve">آذار/ </w:t>
      </w:r>
      <w:r w:rsidRPr="00E57C73">
        <w:rPr>
          <w:rFonts w:asciiTheme="minorBidi" w:hAnsiTheme="minorBidi" w:cstheme="minorBidi"/>
          <w:sz w:val="28"/>
          <w:szCs w:val="28"/>
          <w:rtl/>
          <w:lang w:bidi="ar-EG"/>
        </w:rPr>
        <w:t>مارس 2019 (</w:t>
      </w:r>
      <w:r w:rsidR="0029595B">
        <w:rPr>
          <w:rFonts w:asciiTheme="minorBidi" w:hAnsiTheme="minorBidi" w:cstheme="minorBidi"/>
          <w:sz w:val="28"/>
          <w:szCs w:val="28"/>
          <w:lang w:bidi="ar-EG"/>
        </w:rPr>
        <w:t>14.</w:t>
      </w:r>
      <w:r w:rsidRPr="00E57C73">
        <w:rPr>
          <w:rFonts w:asciiTheme="minorBidi" w:hAnsiTheme="minorBidi" w:cstheme="minorBidi"/>
          <w:sz w:val="28"/>
          <w:szCs w:val="28"/>
          <w:lang w:bidi="ar-EG"/>
        </w:rPr>
        <w:t>COM 1.BUR</w:t>
      </w:r>
      <w:r w:rsidR="003930E7" w:rsidRPr="00E57C73">
        <w:rPr>
          <w:rFonts w:asciiTheme="minorBidi" w:hAnsiTheme="minorBidi" w:cstheme="minorBidi"/>
          <w:sz w:val="28"/>
          <w:szCs w:val="28"/>
          <w:rtl/>
          <w:lang w:bidi="ar-EG"/>
        </w:rPr>
        <w:t>)،</w:t>
      </w:r>
      <w:r w:rsidRPr="00E57C73">
        <w:rPr>
          <w:rFonts w:asciiTheme="minorBidi" w:hAnsiTheme="minorBidi" w:cstheme="minorBidi"/>
          <w:sz w:val="28"/>
          <w:szCs w:val="28"/>
          <w:rtl/>
          <w:lang w:bidi="ar-EG"/>
        </w:rPr>
        <w:t xml:space="preserve"> 18 </w:t>
      </w:r>
      <w:r w:rsidR="003930E7" w:rsidRPr="00E57C73">
        <w:rPr>
          <w:rFonts w:asciiTheme="minorBidi" w:hAnsiTheme="minorBidi" w:cstheme="minorBidi"/>
          <w:sz w:val="28"/>
          <w:szCs w:val="28"/>
          <w:rtl/>
          <w:lang w:bidi="ar-EG"/>
        </w:rPr>
        <w:t xml:space="preserve">حزيران/ </w:t>
      </w:r>
      <w:r w:rsidRPr="00E57C73">
        <w:rPr>
          <w:rFonts w:asciiTheme="minorBidi" w:hAnsiTheme="minorBidi" w:cstheme="minorBidi"/>
          <w:sz w:val="28"/>
          <w:szCs w:val="28"/>
          <w:rtl/>
          <w:lang w:bidi="ar-EG"/>
        </w:rPr>
        <w:t>يونيو 2019 (</w:t>
      </w:r>
      <w:r w:rsidR="0029595B">
        <w:rPr>
          <w:rFonts w:asciiTheme="minorBidi" w:hAnsiTheme="minorBidi" w:cstheme="minorBidi"/>
          <w:sz w:val="28"/>
          <w:szCs w:val="28"/>
          <w:lang w:bidi="ar-EG"/>
        </w:rPr>
        <w:t>14.</w:t>
      </w:r>
      <w:r w:rsidRPr="00E57C73">
        <w:rPr>
          <w:rFonts w:asciiTheme="minorBidi" w:hAnsiTheme="minorBidi" w:cstheme="minorBidi"/>
          <w:sz w:val="28"/>
          <w:szCs w:val="28"/>
          <w:lang w:bidi="ar-EG"/>
        </w:rPr>
        <w:t>COM 2.BUR</w:t>
      </w:r>
      <w:r w:rsidR="003930E7" w:rsidRPr="00E57C73">
        <w:rPr>
          <w:rFonts w:asciiTheme="minorBidi" w:hAnsiTheme="minorBidi" w:cstheme="minorBidi"/>
          <w:sz w:val="28"/>
          <w:szCs w:val="28"/>
          <w:rtl/>
          <w:lang w:bidi="ar-EG"/>
        </w:rPr>
        <w:t>) و</w:t>
      </w:r>
      <w:r w:rsidRPr="00E57C73">
        <w:rPr>
          <w:rFonts w:asciiTheme="minorBidi" w:hAnsiTheme="minorBidi" w:cstheme="minorBidi"/>
          <w:sz w:val="28"/>
          <w:szCs w:val="28"/>
          <w:rtl/>
          <w:lang w:bidi="ar-EG"/>
        </w:rPr>
        <w:t xml:space="preserve">3 </w:t>
      </w:r>
      <w:r w:rsidR="003930E7" w:rsidRPr="00E57C73">
        <w:rPr>
          <w:rFonts w:asciiTheme="minorBidi" w:hAnsiTheme="minorBidi" w:cstheme="minorBidi"/>
          <w:sz w:val="28"/>
          <w:szCs w:val="28"/>
          <w:rtl/>
          <w:lang w:bidi="ar-EG"/>
        </w:rPr>
        <w:t xml:space="preserve">تشرين الأول/ </w:t>
      </w:r>
      <w:r w:rsidRPr="00E57C73">
        <w:rPr>
          <w:rFonts w:asciiTheme="minorBidi" w:hAnsiTheme="minorBidi" w:cstheme="minorBidi"/>
          <w:sz w:val="28"/>
          <w:szCs w:val="28"/>
          <w:rtl/>
          <w:lang w:bidi="ar-EG"/>
        </w:rPr>
        <w:t>أكتوبر 2019 (</w:t>
      </w:r>
      <w:r w:rsidR="0029595B">
        <w:rPr>
          <w:rFonts w:asciiTheme="minorBidi" w:hAnsiTheme="minorBidi" w:cstheme="minorBidi"/>
          <w:sz w:val="28"/>
          <w:szCs w:val="28"/>
          <w:lang w:bidi="ar-EG"/>
        </w:rPr>
        <w:t>14.</w:t>
      </w:r>
      <w:r w:rsidRPr="00E57C73">
        <w:rPr>
          <w:rFonts w:asciiTheme="minorBidi" w:hAnsiTheme="minorBidi" w:cstheme="minorBidi"/>
          <w:sz w:val="28"/>
          <w:szCs w:val="28"/>
          <w:lang w:bidi="ar-EG"/>
        </w:rPr>
        <w:t>COM 4.BUR</w:t>
      </w:r>
      <w:r w:rsidR="003930E7" w:rsidRPr="00E57C73">
        <w:rPr>
          <w:rFonts w:asciiTheme="minorBidi" w:hAnsiTheme="minorBidi" w:cstheme="minorBidi"/>
          <w:sz w:val="28"/>
          <w:szCs w:val="28"/>
          <w:rtl/>
          <w:lang w:bidi="ar-EG"/>
        </w:rPr>
        <w:t>). بالإضافة إلى ذلك</w:t>
      </w:r>
      <w:r w:rsidRPr="00E57C73">
        <w:rPr>
          <w:rFonts w:asciiTheme="minorBidi" w:hAnsiTheme="minorBidi" w:cstheme="minorBidi"/>
          <w:sz w:val="28"/>
          <w:szCs w:val="28"/>
          <w:rtl/>
          <w:lang w:bidi="ar-EG"/>
        </w:rPr>
        <w:t>، تم عقد استشارة إلكترونية في</w:t>
      </w:r>
      <w:r w:rsidR="003930E7" w:rsidRPr="00E57C73">
        <w:rPr>
          <w:rFonts w:asciiTheme="minorBidi" w:hAnsiTheme="minorBidi" w:cstheme="minorBidi"/>
          <w:sz w:val="28"/>
          <w:szCs w:val="28"/>
          <w:rtl/>
          <w:lang w:bidi="ar-EG"/>
        </w:rPr>
        <w:t xml:space="preserve"> أيلول/</w:t>
      </w:r>
      <w:r w:rsidRPr="00E57C73">
        <w:rPr>
          <w:rFonts w:asciiTheme="minorBidi" w:hAnsiTheme="minorBidi" w:cstheme="minorBidi"/>
          <w:sz w:val="28"/>
          <w:szCs w:val="28"/>
          <w:rtl/>
          <w:lang w:bidi="ar-EG"/>
        </w:rPr>
        <w:t xml:space="preserve"> سبتمبر 2019 (</w:t>
      </w:r>
      <w:r w:rsidR="0029595B">
        <w:rPr>
          <w:rFonts w:asciiTheme="minorBidi" w:hAnsiTheme="minorBidi" w:cstheme="minorBidi"/>
          <w:sz w:val="28"/>
          <w:szCs w:val="28"/>
          <w:lang w:bidi="ar-EG"/>
        </w:rPr>
        <w:t>14.</w:t>
      </w:r>
      <w:r w:rsidRPr="00E57C73">
        <w:rPr>
          <w:rFonts w:asciiTheme="minorBidi" w:hAnsiTheme="minorBidi" w:cstheme="minorBidi"/>
          <w:sz w:val="28"/>
          <w:szCs w:val="28"/>
          <w:lang w:bidi="ar-EG"/>
        </w:rPr>
        <w:t>COM 3.BUR</w:t>
      </w:r>
      <w:r w:rsidRPr="00E57C73">
        <w:rPr>
          <w:rFonts w:asciiTheme="minorBidi" w:hAnsiTheme="minorBidi" w:cstheme="minorBidi"/>
          <w:sz w:val="28"/>
          <w:szCs w:val="28"/>
          <w:rtl/>
          <w:lang w:bidi="ar-EG"/>
        </w:rPr>
        <w:t>).</w:t>
      </w:r>
    </w:p>
    <w:p w:rsidR="00584EEB" w:rsidRPr="00E57C73" w:rsidRDefault="00584EEB"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bidi="ar-EG"/>
        </w:rPr>
        <w:t>أثناء الفترة المشمولة بالتقرير، فحصت اللجنة ومكتبها</w:t>
      </w:r>
      <w:r w:rsidR="00DA29B0" w:rsidRPr="00E57C73">
        <w:rPr>
          <w:rFonts w:asciiTheme="minorBidi" w:hAnsiTheme="minorBidi" w:cstheme="minorBidi"/>
          <w:sz w:val="28"/>
          <w:szCs w:val="28"/>
          <w:rtl/>
          <w:lang w:bidi="ar-EG"/>
        </w:rPr>
        <w:t xml:space="preserve"> إجمالي 86 عنصرا </w:t>
      </w:r>
      <w:r w:rsidR="00DA29B0" w:rsidRPr="0029595B">
        <w:rPr>
          <w:rFonts w:asciiTheme="minorBidi" w:hAnsiTheme="minorBidi" w:cstheme="minorBidi"/>
          <w:sz w:val="28"/>
          <w:szCs w:val="28"/>
          <w:rtl/>
          <w:lang w:val="en-GB" w:bidi="ar-EG"/>
        </w:rPr>
        <w:t>مسجلين</w:t>
      </w:r>
      <w:r w:rsidR="00DA29B0" w:rsidRPr="00E57C73">
        <w:rPr>
          <w:rFonts w:asciiTheme="minorBidi" w:hAnsiTheme="minorBidi" w:cstheme="minorBidi"/>
          <w:sz w:val="28"/>
          <w:szCs w:val="28"/>
          <w:rtl/>
          <w:lang w:bidi="ar-EG"/>
        </w:rPr>
        <w:t xml:space="preserve"> على جداول أعمالهم، مصحوبة </w:t>
      </w:r>
      <w:proofErr w:type="gramStart"/>
      <w:r w:rsidR="00DA29B0" w:rsidRPr="00E57C73">
        <w:rPr>
          <w:rFonts w:asciiTheme="minorBidi" w:hAnsiTheme="minorBidi" w:cstheme="minorBidi"/>
          <w:sz w:val="28"/>
          <w:szCs w:val="28"/>
          <w:rtl/>
          <w:lang w:bidi="ar-EG"/>
        </w:rPr>
        <w:t>بـ89</w:t>
      </w:r>
      <w:proofErr w:type="gramEnd"/>
      <w:r w:rsidR="00DA29B0" w:rsidRPr="00E57C73">
        <w:rPr>
          <w:rFonts w:asciiTheme="minorBidi" w:hAnsiTheme="minorBidi" w:cstheme="minorBidi"/>
          <w:sz w:val="28"/>
          <w:szCs w:val="28"/>
          <w:rtl/>
          <w:lang w:bidi="ar-EG"/>
        </w:rPr>
        <w:t xml:space="preserve"> وثيقة عمل أو وثائق معلومات و12 ترشيحا لقائمة الصون العاجل</w:t>
      </w:r>
      <w:r w:rsidR="006732F3" w:rsidRPr="00E57C73">
        <w:rPr>
          <w:rFonts w:asciiTheme="minorBidi" w:hAnsiTheme="minorBidi" w:cstheme="minorBidi"/>
          <w:sz w:val="28"/>
          <w:szCs w:val="28"/>
          <w:rtl/>
          <w:lang w:bidi="ar-EG"/>
        </w:rPr>
        <w:t>، و 78 ترشيحا ل</w:t>
      </w:r>
      <w:r w:rsidR="000A01BA" w:rsidRPr="00E57C73">
        <w:rPr>
          <w:rFonts w:asciiTheme="minorBidi" w:hAnsiTheme="minorBidi" w:cstheme="minorBidi"/>
          <w:sz w:val="28"/>
          <w:szCs w:val="28"/>
          <w:rtl/>
          <w:lang w:bidi="ar-EG"/>
        </w:rPr>
        <w:t>ل</w:t>
      </w:r>
      <w:r w:rsidR="006732F3" w:rsidRPr="00E57C73">
        <w:rPr>
          <w:rFonts w:asciiTheme="minorBidi" w:hAnsiTheme="minorBidi" w:cstheme="minorBidi"/>
          <w:sz w:val="28"/>
          <w:szCs w:val="28"/>
          <w:rtl/>
          <w:lang w:bidi="ar-EG"/>
        </w:rPr>
        <w:t xml:space="preserve">قائمة </w:t>
      </w:r>
      <w:r w:rsidR="000A01BA" w:rsidRPr="00E57C73">
        <w:rPr>
          <w:rFonts w:asciiTheme="minorBidi" w:hAnsiTheme="minorBidi" w:cstheme="minorBidi"/>
          <w:sz w:val="28"/>
          <w:szCs w:val="28"/>
          <w:rtl/>
          <w:lang w:bidi="ar-EG"/>
        </w:rPr>
        <w:t>التمثيلية، 3 عروض لممارسات الصون الجيدة، 37 طلبا للمساعدة الدولية</w:t>
      </w:r>
      <w:r w:rsidR="00A842C3" w:rsidRPr="00E57C73">
        <w:rPr>
          <w:rFonts w:asciiTheme="minorBidi" w:hAnsiTheme="minorBidi" w:cstheme="minorBidi"/>
          <w:sz w:val="28"/>
          <w:szCs w:val="28"/>
          <w:rtl/>
          <w:lang w:bidi="ar-EG"/>
        </w:rPr>
        <w:t>، وتقارير مقدمة من الدول الأطراف، و63 طلبا</w:t>
      </w:r>
      <w:r w:rsidR="006732F3" w:rsidRPr="00E57C73">
        <w:rPr>
          <w:rFonts w:asciiTheme="minorBidi" w:hAnsiTheme="minorBidi" w:cstheme="minorBidi"/>
          <w:sz w:val="28"/>
          <w:szCs w:val="28"/>
          <w:rtl/>
          <w:lang w:bidi="ar-EG"/>
        </w:rPr>
        <w:t xml:space="preserve"> للاعتماد أو التجديد من المنظمات غير الحكومية (المشار إليها فيما يلي باسم المنظمات غير الحكومية</w:t>
      </w:r>
      <w:r w:rsidR="006E6AE5" w:rsidRPr="00E57C73">
        <w:rPr>
          <w:rFonts w:asciiTheme="minorBidi" w:hAnsiTheme="minorBidi" w:cstheme="minorBidi"/>
          <w:sz w:val="28"/>
          <w:szCs w:val="28"/>
          <w:rtl/>
          <w:lang w:bidi="ar-EG"/>
        </w:rPr>
        <w:t xml:space="preserve"> </w:t>
      </w:r>
      <w:r w:rsidR="006E6AE5" w:rsidRPr="00E57C73">
        <w:rPr>
          <w:rFonts w:asciiTheme="minorBidi" w:hAnsiTheme="minorBidi" w:cstheme="minorBidi"/>
          <w:sz w:val="28"/>
          <w:szCs w:val="28"/>
        </w:rPr>
        <w:t>NGOs</w:t>
      </w:r>
      <w:r w:rsidR="006732F3" w:rsidRPr="00E57C73">
        <w:rPr>
          <w:rFonts w:asciiTheme="minorBidi" w:hAnsiTheme="minorBidi" w:cstheme="minorBidi"/>
          <w:sz w:val="28"/>
          <w:szCs w:val="28"/>
          <w:rtl/>
          <w:lang w:bidi="ar-EG"/>
        </w:rPr>
        <w:t xml:space="preserve">). </w:t>
      </w:r>
      <w:r w:rsidR="006E6AE5" w:rsidRPr="00E57C73">
        <w:rPr>
          <w:rFonts w:asciiTheme="minorBidi" w:hAnsiTheme="minorBidi" w:cstheme="minorBidi"/>
          <w:sz w:val="28"/>
          <w:szCs w:val="28"/>
          <w:rtl/>
          <w:lang w:bidi="ar-EG"/>
        </w:rPr>
        <w:t>وأحاطت اللجنة علما بالانعكاس على</w:t>
      </w:r>
      <w:r w:rsidR="006732F3" w:rsidRPr="00E57C73">
        <w:rPr>
          <w:rFonts w:asciiTheme="minorBidi" w:hAnsiTheme="minorBidi" w:cstheme="minorBidi"/>
          <w:sz w:val="28"/>
          <w:szCs w:val="28"/>
          <w:rtl/>
          <w:lang w:bidi="ar-EG"/>
        </w:rPr>
        <w:t xml:space="preserve"> مشاركة المنظمات غير الحكومية في تنفيذ </w:t>
      </w:r>
      <w:r w:rsidR="00F713F3" w:rsidRPr="00E57C73">
        <w:rPr>
          <w:rFonts w:asciiTheme="minorBidi" w:hAnsiTheme="minorBidi" w:cstheme="minorBidi"/>
          <w:sz w:val="28"/>
          <w:szCs w:val="28"/>
          <w:rtl/>
          <w:lang w:bidi="ar-EG"/>
        </w:rPr>
        <w:t>الاتفاقية</w:t>
      </w:r>
      <w:r w:rsidR="006732F3" w:rsidRPr="00E57C73">
        <w:rPr>
          <w:rFonts w:asciiTheme="minorBidi" w:hAnsiTheme="minorBidi" w:cstheme="minorBidi"/>
          <w:sz w:val="28"/>
          <w:szCs w:val="28"/>
          <w:rtl/>
          <w:lang w:bidi="ar-EG"/>
        </w:rPr>
        <w:t>.</w:t>
      </w:r>
    </w:p>
    <w:p w:rsidR="000D12FD" w:rsidRDefault="00070847"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bidi="ar-EG"/>
        </w:rPr>
      </w:pPr>
      <w:r w:rsidRPr="00E57C73">
        <w:rPr>
          <w:rFonts w:asciiTheme="minorBidi" w:hAnsiTheme="minorBidi" w:cstheme="minorBidi"/>
          <w:sz w:val="28"/>
          <w:szCs w:val="28"/>
          <w:rtl/>
          <w:lang w:bidi="ar-EG"/>
        </w:rPr>
        <w:lastRenderedPageBreak/>
        <w:t xml:space="preserve">وفي دورتها الخامسة عشرة، انتخبت اللجنة </w:t>
      </w:r>
      <w:r w:rsidR="007B0989" w:rsidRPr="00E57C73">
        <w:rPr>
          <w:rFonts w:asciiTheme="minorBidi" w:hAnsiTheme="minorBidi" w:cstheme="minorBidi"/>
          <w:sz w:val="28"/>
          <w:szCs w:val="28"/>
          <w:rtl/>
          <w:lang w:bidi="ar-EG"/>
        </w:rPr>
        <w:t>الأعضاء التابعين لمكتب الدورة الخامسة عشرة، وتتألف من: معالي السيدة</w:t>
      </w:r>
      <w:r w:rsidR="008F2AD3" w:rsidRPr="00E57C73">
        <w:rPr>
          <w:rFonts w:asciiTheme="minorBidi" w:hAnsiTheme="minorBidi" w:cstheme="minorBidi"/>
          <w:sz w:val="28"/>
          <w:szCs w:val="28"/>
          <w:rtl/>
          <w:lang w:bidi="ar-EG"/>
        </w:rPr>
        <w:t xml:space="preserve"> اوليفيا </w:t>
      </w:r>
      <w:proofErr w:type="spellStart"/>
      <w:r w:rsidR="008F2AD3" w:rsidRPr="00E57C73">
        <w:rPr>
          <w:rFonts w:asciiTheme="minorBidi" w:hAnsiTheme="minorBidi" w:cstheme="minorBidi"/>
          <w:sz w:val="28"/>
          <w:szCs w:val="28"/>
          <w:rtl/>
          <w:lang w:bidi="ar-EG"/>
        </w:rPr>
        <w:t>جرانج</w:t>
      </w:r>
      <w:proofErr w:type="spellEnd"/>
      <w:r w:rsidR="008F2AD3" w:rsidRPr="00E57C73">
        <w:rPr>
          <w:rFonts w:asciiTheme="minorBidi" w:hAnsiTheme="minorBidi" w:cstheme="minorBidi"/>
          <w:sz w:val="28"/>
          <w:szCs w:val="28"/>
          <w:rtl/>
          <w:lang w:bidi="ar-EG"/>
        </w:rPr>
        <w:t xml:space="preserve"> (جمايكا) بصفتها </w:t>
      </w:r>
      <w:r w:rsidR="008F2AD3" w:rsidRPr="0029595B">
        <w:rPr>
          <w:rFonts w:asciiTheme="minorBidi" w:hAnsiTheme="minorBidi" w:cstheme="minorBidi"/>
          <w:sz w:val="28"/>
          <w:szCs w:val="28"/>
          <w:rtl/>
          <w:lang w:val="en-GB" w:bidi="ar-EG"/>
        </w:rPr>
        <w:t>الرئيس</w:t>
      </w:r>
      <w:r w:rsidR="008F2AD3" w:rsidRPr="00E57C73">
        <w:rPr>
          <w:rFonts w:asciiTheme="minorBidi" w:hAnsiTheme="minorBidi" w:cstheme="minorBidi"/>
          <w:sz w:val="28"/>
          <w:szCs w:val="28"/>
          <w:rtl/>
          <w:lang w:bidi="ar-EG"/>
        </w:rPr>
        <w:t xml:space="preserve">، هولندا، </w:t>
      </w:r>
      <w:proofErr w:type="spellStart"/>
      <w:r w:rsidR="008F2AD3" w:rsidRPr="00E57C73">
        <w:rPr>
          <w:rFonts w:asciiTheme="minorBidi" w:hAnsiTheme="minorBidi" w:cstheme="minorBidi"/>
          <w:sz w:val="28"/>
          <w:szCs w:val="28"/>
          <w:rtl/>
          <w:lang w:bidi="ar-EG"/>
        </w:rPr>
        <w:t>أذربجان</w:t>
      </w:r>
      <w:proofErr w:type="spellEnd"/>
      <w:r w:rsidR="008F2AD3" w:rsidRPr="00E57C73">
        <w:rPr>
          <w:rFonts w:asciiTheme="minorBidi" w:hAnsiTheme="minorBidi" w:cstheme="minorBidi"/>
          <w:sz w:val="28"/>
          <w:szCs w:val="28"/>
          <w:rtl/>
          <w:lang w:bidi="ar-EG"/>
        </w:rPr>
        <w:t>، الصين، جيبوتي، والكويت بصفتهم نواب</w:t>
      </w:r>
      <w:r w:rsidR="000F67BC" w:rsidRPr="00E57C73">
        <w:rPr>
          <w:rFonts w:asciiTheme="minorBidi" w:hAnsiTheme="minorBidi" w:cstheme="minorBidi"/>
          <w:sz w:val="28"/>
          <w:szCs w:val="28"/>
          <w:rtl/>
          <w:lang w:bidi="ar-EG"/>
        </w:rPr>
        <w:t>ا ل</w:t>
      </w:r>
      <w:r w:rsidR="008F2AD3" w:rsidRPr="00E57C73">
        <w:rPr>
          <w:rFonts w:asciiTheme="minorBidi" w:hAnsiTheme="minorBidi" w:cstheme="minorBidi"/>
          <w:sz w:val="28"/>
          <w:szCs w:val="28"/>
          <w:rtl/>
          <w:lang w:bidi="ar-EG"/>
        </w:rPr>
        <w:t xml:space="preserve">لرئيس، والسيد </w:t>
      </w:r>
      <w:proofErr w:type="spellStart"/>
      <w:r w:rsidR="008F2AD3" w:rsidRPr="00E57C73">
        <w:rPr>
          <w:rFonts w:asciiTheme="minorBidi" w:hAnsiTheme="minorBidi" w:cstheme="minorBidi"/>
          <w:sz w:val="28"/>
          <w:szCs w:val="28"/>
          <w:rtl/>
          <w:lang w:bidi="ar-EG"/>
        </w:rPr>
        <w:t>عبدالرحمنوف</w:t>
      </w:r>
      <w:proofErr w:type="spellEnd"/>
      <w:r w:rsidR="008F2AD3" w:rsidRPr="00E57C73">
        <w:rPr>
          <w:rFonts w:asciiTheme="minorBidi" w:hAnsiTheme="minorBidi" w:cstheme="minorBidi"/>
          <w:sz w:val="28"/>
          <w:szCs w:val="28"/>
          <w:rtl/>
          <w:lang w:bidi="ar-EG"/>
        </w:rPr>
        <w:t xml:space="preserve"> (كازاخستان) بصفته مقررا.</w:t>
      </w:r>
    </w:p>
    <w:p w:rsidR="0029595B" w:rsidRDefault="0029595B" w:rsidP="00E57C73">
      <w:pPr>
        <w:bidi/>
        <w:ind w:left="516" w:hanging="516"/>
        <w:rPr>
          <w:rFonts w:asciiTheme="minorBidi" w:hAnsiTheme="minorBidi" w:cstheme="minorBidi"/>
          <w:b/>
          <w:bCs/>
          <w:sz w:val="28"/>
          <w:szCs w:val="28"/>
          <w:lang w:bidi="ar-EG"/>
        </w:rPr>
      </w:pPr>
    </w:p>
    <w:p w:rsidR="0029595B" w:rsidRDefault="00E8665A" w:rsidP="0029595B">
      <w:pPr>
        <w:bidi/>
        <w:ind w:left="516" w:hanging="516"/>
        <w:rPr>
          <w:rFonts w:asciiTheme="minorBidi" w:hAnsiTheme="minorBidi" w:cstheme="minorBidi"/>
          <w:b/>
          <w:bCs/>
          <w:sz w:val="28"/>
          <w:szCs w:val="28"/>
          <w:lang w:bidi="ar-EG"/>
        </w:rPr>
      </w:pPr>
      <w:r w:rsidRPr="00E57C73">
        <w:rPr>
          <w:rFonts w:asciiTheme="minorBidi" w:hAnsiTheme="minorBidi" w:cstheme="minorBidi"/>
          <w:b/>
          <w:bCs/>
          <w:sz w:val="28"/>
          <w:szCs w:val="28"/>
          <w:rtl/>
          <w:lang w:bidi="ar-EG"/>
        </w:rPr>
        <w:t>1-</w:t>
      </w:r>
      <w:r w:rsidR="000D2577">
        <w:rPr>
          <w:rFonts w:asciiTheme="minorBidi" w:hAnsiTheme="minorBidi" w:cstheme="minorBidi"/>
          <w:b/>
          <w:bCs/>
          <w:sz w:val="28"/>
          <w:szCs w:val="28"/>
          <w:lang w:bidi="ar-EG"/>
        </w:rPr>
        <w:tab/>
      </w:r>
      <w:r w:rsidR="00C448BA" w:rsidRPr="00E57C73">
        <w:rPr>
          <w:rFonts w:asciiTheme="minorBidi" w:hAnsiTheme="minorBidi" w:cstheme="minorBidi"/>
          <w:b/>
          <w:bCs/>
          <w:sz w:val="28"/>
          <w:szCs w:val="28"/>
          <w:rtl/>
          <w:lang w:bidi="ar-EG"/>
        </w:rPr>
        <w:t xml:space="preserve">تعزيز </w:t>
      </w:r>
      <w:r w:rsidRPr="00E57C73">
        <w:rPr>
          <w:rFonts w:asciiTheme="minorBidi" w:hAnsiTheme="minorBidi" w:cstheme="minorBidi"/>
          <w:b/>
          <w:bCs/>
          <w:sz w:val="28"/>
          <w:szCs w:val="28"/>
          <w:rtl/>
          <w:lang w:bidi="ar-EG"/>
        </w:rPr>
        <w:t xml:space="preserve">أهداف </w:t>
      </w:r>
      <w:r w:rsidR="00F713F3" w:rsidRPr="00E57C73">
        <w:rPr>
          <w:rFonts w:asciiTheme="minorBidi" w:hAnsiTheme="minorBidi" w:cstheme="minorBidi"/>
          <w:b/>
          <w:bCs/>
          <w:sz w:val="28"/>
          <w:szCs w:val="28"/>
          <w:rtl/>
          <w:lang w:bidi="ar-EG"/>
        </w:rPr>
        <w:t>الاتفاقية</w:t>
      </w:r>
      <w:r w:rsidRPr="00E57C73">
        <w:rPr>
          <w:rFonts w:asciiTheme="minorBidi" w:hAnsiTheme="minorBidi" w:cstheme="minorBidi"/>
          <w:b/>
          <w:bCs/>
          <w:sz w:val="28"/>
          <w:szCs w:val="28"/>
          <w:rtl/>
          <w:lang w:bidi="ar-EG"/>
        </w:rPr>
        <w:t xml:space="preserve"> وتشجيع ورصد تنفيذها، وتقديم المشورة حول تدابير الصون والممارسات الجيدة </w:t>
      </w:r>
    </w:p>
    <w:p w:rsidR="00E8665A" w:rsidRPr="00E57C73" w:rsidRDefault="00E8665A" w:rsidP="0029595B">
      <w:pPr>
        <w:bidi/>
        <w:ind w:left="516" w:hanging="516"/>
        <w:rPr>
          <w:rFonts w:asciiTheme="minorBidi" w:hAnsiTheme="minorBidi" w:cstheme="minorBidi"/>
          <w:sz w:val="28"/>
          <w:szCs w:val="28"/>
          <w:rtl/>
          <w:lang w:bidi="ar-EG"/>
        </w:rPr>
      </w:pPr>
      <w:r w:rsidRPr="00E57C73">
        <w:rPr>
          <w:rFonts w:asciiTheme="minorBidi" w:hAnsiTheme="minorBidi" w:cstheme="minorBidi"/>
          <w:b/>
          <w:bCs/>
          <w:sz w:val="28"/>
          <w:szCs w:val="28"/>
          <w:rtl/>
          <w:lang w:bidi="ar-EG"/>
        </w:rPr>
        <w:t>(</w:t>
      </w:r>
      <w:r w:rsidRPr="00E57C73">
        <w:rPr>
          <w:rFonts w:asciiTheme="minorBidi" w:hAnsiTheme="minorBidi" w:cstheme="minorBidi"/>
          <w:sz w:val="28"/>
          <w:szCs w:val="28"/>
          <w:rtl/>
          <w:lang w:bidi="ar-EG"/>
        </w:rPr>
        <w:t>مادة 7[أ] و7[ب]).</w:t>
      </w:r>
    </w:p>
    <w:p w:rsidR="00C448BA" w:rsidRPr="00E57C73" w:rsidRDefault="00CB66FA" w:rsidP="00E57C73">
      <w:pPr>
        <w:pStyle w:val="Paragraphedeliste"/>
        <w:numPr>
          <w:ilvl w:val="0"/>
          <w:numId w:val="8"/>
        </w:numPr>
        <w:bidi/>
        <w:spacing w:before="240"/>
        <w:ind w:left="516" w:hanging="425"/>
        <w:rPr>
          <w:rFonts w:asciiTheme="minorBidi" w:hAnsiTheme="minorBidi" w:cstheme="minorBidi"/>
          <w:b/>
          <w:bCs/>
          <w:sz w:val="28"/>
          <w:szCs w:val="28"/>
          <w:rtl/>
          <w:lang w:bidi="ar-EG"/>
        </w:rPr>
      </w:pPr>
      <w:r w:rsidRPr="00E57C73">
        <w:rPr>
          <w:rFonts w:asciiTheme="minorBidi" w:hAnsiTheme="minorBidi" w:cstheme="minorBidi"/>
          <w:b/>
          <w:bCs/>
          <w:sz w:val="28"/>
          <w:szCs w:val="28"/>
          <w:rtl/>
          <w:lang w:bidi="ar-EG"/>
        </w:rPr>
        <w:t>ال</w:t>
      </w:r>
      <w:r w:rsidR="00C448BA" w:rsidRPr="00E57C73">
        <w:rPr>
          <w:rFonts w:asciiTheme="minorBidi" w:hAnsiTheme="minorBidi" w:cstheme="minorBidi"/>
          <w:b/>
          <w:bCs/>
          <w:sz w:val="28"/>
          <w:szCs w:val="28"/>
          <w:rtl/>
          <w:lang w:bidi="ar-EG"/>
        </w:rPr>
        <w:t xml:space="preserve">تصديق </w:t>
      </w:r>
    </w:p>
    <w:p w:rsidR="00C448BA" w:rsidRPr="00E57C73" w:rsidRDefault="00C448BA"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bidi="ar-EG"/>
        </w:rPr>
        <w:t>-</w:t>
      </w:r>
      <w:r w:rsidR="000D2577">
        <w:rPr>
          <w:rFonts w:asciiTheme="minorBidi" w:hAnsiTheme="minorBidi" w:cstheme="minorBidi"/>
          <w:sz w:val="28"/>
          <w:szCs w:val="28"/>
          <w:lang w:bidi="ar-EG"/>
        </w:rPr>
        <w:tab/>
      </w:r>
      <w:r w:rsidRPr="00E57C73">
        <w:rPr>
          <w:rFonts w:asciiTheme="minorBidi" w:hAnsiTheme="minorBidi" w:cstheme="minorBidi"/>
          <w:sz w:val="28"/>
          <w:szCs w:val="28"/>
          <w:rtl/>
          <w:lang w:bidi="ar-EG"/>
        </w:rPr>
        <w:t xml:space="preserve">صدقت ثلاث دول (كيريباتي، سنغافورة </w:t>
      </w:r>
      <w:r w:rsidRPr="0029595B">
        <w:rPr>
          <w:rFonts w:asciiTheme="minorBidi" w:hAnsiTheme="minorBidi" w:cstheme="minorBidi"/>
          <w:sz w:val="28"/>
          <w:szCs w:val="28"/>
          <w:rtl/>
          <w:lang w:val="en-GB" w:bidi="ar-EG"/>
        </w:rPr>
        <w:t>وجزر</w:t>
      </w:r>
      <w:r w:rsidRPr="00E57C73">
        <w:rPr>
          <w:rFonts w:asciiTheme="minorBidi" w:hAnsiTheme="minorBidi" w:cstheme="minorBidi"/>
          <w:sz w:val="28"/>
          <w:szCs w:val="28"/>
          <w:rtl/>
          <w:lang w:bidi="ar-EG"/>
        </w:rPr>
        <w:t xml:space="preserve"> سليمان) على </w:t>
      </w:r>
      <w:r w:rsidR="00F713F3" w:rsidRPr="00E57C73">
        <w:rPr>
          <w:rFonts w:asciiTheme="minorBidi" w:hAnsiTheme="minorBidi" w:cstheme="minorBidi"/>
          <w:sz w:val="28"/>
          <w:szCs w:val="28"/>
          <w:rtl/>
          <w:lang w:bidi="ar-EG"/>
        </w:rPr>
        <w:t>الاتفاقية</w:t>
      </w:r>
      <w:r w:rsidRPr="00E57C73">
        <w:rPr>
          <w:rFonts w:asciiTheme="minorBidi" w:hAnsiTheme="minorBidi" w:cstheme="minorBidi"/>
          <w:sz w:val="28"/>
          <w:szCs w:val="28"/>
          <w:rtl/>
          <w:lang w:bidi="ar-EG"/>
        </w:rPr>
        <w:t xml:space="preserve"> في الفترة بين كانون الثاني/ يناير 2018 وكانون الأول/ ديسمبر 2019. وفي نهاية عام 2019، </w:t>
      </w:r>
      <w:r w:rsidR="0093181C" w:rsidRPr="00E57C73">
        <w:rPr>
          <w:rFonts w:asciiTheme="minorBidi" w:hAnsiTheme="minorBidi" w:cstheme="minorBidi"/>
          <w:sz w:val="28"/>
          <w:szCs w:val="28"/>
          <w:rtl/>
          <w:lang w:bidi="ar-EG"/>
        </w:rPr>
        <w:t xml:space="preserve">بلغ عدد الدول الأطراف </w:t>
      </w:r>
      <w:proofErr w:type="spellStart"/>
      <w:r w:rsidR="0093181C" w:rsidRPr="00E57C73">
        <w:rPr>
          <w:rFonts w:asciiTheme="minorBidi" w:hAnsiTheme="minorBidi" w:cstheme="minorBidi"/>
          <w:sz w:val="28"/>
          <w:szCs w:val="28"/>
          <w:rtl/>
          <w:lang w:bidi="ar-EG"/>
        </w:rPr>
        <w:t>فى</w:t>
      </w:r>
      <w:proofErr w:type="spellEnd"/>
      <w:r w:rsidR="0093181C" w:rsidRPr="00E57C73">
        <w:rPr>
          <w:rFonts w:asciiTheme="minorBidi" w:hAnsiTheme="minorBidi" w:cstheme="minorBidi"/>
          <w:sz w:val="28"/>
          <w:szCs w:val="28"/>
          <w:rtl/>
          <w:lang w:bidi="ar-EG"/>
        </w:rPr>
        <w:t xml:space="preserve"> </w:t>
      </w:r>
      <w:r w:rsidR="00F713F3" w:rsidRPr="00E57C73">
        <w:rPr>
          <w:rFonts w:asciiTheme="minorBidi" w:hAnsiTheme="minorBidi" w:cstheme="minorBidi"/>
          <w:sz w:val="28"/>
          <w:szCs w:val="28"/>
          <w:rtl/>
          <w:lang w:bidi="ar-EG"/>
        </w:rPr>
        <w:t>الاتفاقية</w:t>
      </w:r>
      <w:r w:rsidR="0093181C" w:rsidRPr="00E57C73">
        <w:rPr>
          <w:rFonts w:asciiTheme="minorBidi" w:hAnsiTheme="minorBidi" w:cstheme="minorBidi"/>
          <w:sz w:val="28"/>
          <w:szCs w:val="28"/>
          <w:rtl/>
          <w:lang w:bidi="ar-EG"/>
        </w:rPr>
        <w:t xml:space="preserve"> </w:t>
      </w:r>
      <w:r w:rsidRPr="00E57C73">
        <w:rPr>
          <w:rFonts w:asciiTheme="minorBidi" w:hAnsiTheme="minorBidi" w:cstheme="minorBidi"/>
          <w:sz w:val="28"/>
          <w:szCs w:val="28"/>
          <w:rtl/>
          <w:lang w:bidi="ar-EG"/>
        </w:rPr>
        <w:t>178 دولة.</w:t>
      </w:r>
    </w:p>
    <w:p w:rsidR="00792A77" w:rsidRPr="00E57C73" w:rsidRDefault="00CB66FA" w:rsidP="00E57C73">
      <w:pPr>
        <w:pStyle w:val="Paragraphedeliste"/>
        <w:numPr>
          <w:ilvl w:val="0"/>
          <w:numId w:val="8"/>
        </w:numPr>
        <w:bidi/>
        <w:spacing w:before="240"/>
        <w:ind w:left="516" w:hanging="425"/>
        <w:rPr>
          <w:rFonts w:asciiTheme="minorBidi" w:hAnsiTheme="minorBidi" w:cstheme="minorBidi"/>
          <w:b/>
          <w:bCs/>
          <w:sz w:val="28"/>
          <w:szCs w:val="28"/>
          <w:lang w:val="en-GB" w:bidi="ar-EG"/>
        </w:rPr>
      </w:pPr>
      <w:proofErr w:type="spellStart"/>
      <w:r w:rsidRPr="00E57C73">
        <w:rPr>
          <w:rFonts w:asciiTheme="minorBidi" w:hAnsiTheme="minorBidi" w:cstheme="minorBidi"/>
          <w:b/>
          <w:bCs/>
          <w:sz w:val="28"/>
          <w:szCs w:val="28"/>
          <w:rtl/>
          <w:lang w:val="en-GB" w:bidi="ar-EG"/>
        </w:rPr>
        <w:t>الحوكمة</w:t>
      </w:r>
      <w:proofErr w:type="spellEnd"/>
      <w:r w:rsidRPr="00E57C73">
        <w:rPr>
          <w:rFonts w:asciiTheme="minorBidi" w:hAnsiTheme="minorBidi" w:cstheme="minorBidi"/>
          <w:b/>
          <w:bCs/>
          <w:sz w:val="28"/>
          <w:szCs w:val="28"/>
          <w:rtl/>
          <w:lang w:val="en-GB" w:bidi="ar-EG"/>
        </w:rPr>
        <w:t xml:space="preserve"> الجيدة </w:t>
      </w:r>
      <w:r w:rsidR="00792A77" w:rsidRPr="00E57C73">
        <w:rPr>
          <w:rFonts w:asciiTheme="minorBidi" w:hAnsiTheme="minorBidi" w:cstheme="minorBidi"/>
          <w:b/>
          <w:bCs/>
          <w:sz w:val="28"/>
          <w:szCs w:val="28"/>
          <w:rtl/>
          <w:lang w:val="en-GB" w:bidi="ar-EG"/>
        </w:rPr>
        <w:t>التي ت</w:t>
      </w:r>
      <w:r w:rsidR="0093181C" w:rsidRPr="00E57C73">
        <w:rPr>
          <w:rFonts w:asciiTheme="minorBidi" w:hAnsiTheme="minorBidi" w:cstheme="minorBidi"/>
          <w:b/>
          <w:bCs/>
          <w:sz w:val="28"/>
          <w:szCs w:val="28"/>
          <w:rtl/>
          <w:lang w:val="en-GB" w:bidi="ar-EG"/>
        </w:rPr>
        <w:t xml:space="preserve">يسرها </w:t>
      </w:r>
      <w:r w:rsidRPr="00E57C73">
        <w:rPr>
          <w:rFonts w:asciiTheme="minorBidi" w:hAnsiTheme="minorBidi" w:cstheme="minorBidi"/>
          <w:b/>
          <w:bCs/>
          <w:sz w:val="28"/>
          <w:szCs w:val="28"/>
          <w:rtl/>
          <w:lang w:val="en-GB" w:bidi="ar-EG"/>
        </w:rPr>
        <w:t>ال</w:t>
      </w:r>
      <w:r w:rsidR="00792A77" w:rsidRPr="00E57C73">
        <w:rPr>
          <w:rFonts w:asciiTheme="minorBidi" w:hAnsiTheme="minorBidi" w:cstheme="minorBidi"/>
          <w:b/>
          <w:bCs/>
          <w:sz w:val="28"/>
          <w:szCs w:val="28"/>
          <w:rtl/>
          <w:lang w:val="en-GB" w:bidi="ar-EG"/>
        </w:rPr>
        <w:t xml:space="preserve">خدمات </w:t>
      </w:r>
      <w:r w:rsidRPr="00E57C73">
        <w:rPr>
          <w:rFonts w:asciiTheme="minorBidi" w:hAnsiTheme="minorBidi" w:cstheme="minorBidi"/>
          <w:b/>
          <w:bCs/>
          <w:sz w:val="28"/>
          <w:szCs w:val="28"/>
          <w:rtl/>
          <w:lang w:val="en-GB" w:bidi="ar-EG"/>
        </w:rPr>
        <w:t>المحسنة ل</w:t>
      </w:r>
      <w:r w:rsidR="00792A77" w:rsidRPr="00E57C73">
        <w:rPr>
          <w:rFonts w:asciiTheme="minorBidi" w:hAnsiTheme="minorBidi" w:cstheme="minorBidi"/>
          <w:b/>
          <w:bCs/>
          <w:sz w:val="28"/>
          <w:szCs w:val="28"/>
          <w:rtl/>
          <w:lang w:val="en-GB" w:bidi="ar-EG"/>
        </w:rPr>
        <w:t>إدارة المعرف</w:t>
      </w:r>
      <w:r w:rsidRPr="00E57C73">
        <w:rPr>
          <w:rFonts w:asciiTheme="minorBidi" w:hAnsiTheme="minorBidi" w:cstheme="minorBidi"/>
          <w:b/>
          <w:bCs/>
          <w:sz w:val="28"/>
          <w:szCs w:val="28"/>
          <w:rtl/>
          <w:lang w:val="en-GB" w:bidi="ar-EG"/>
        </w:rPr>
        <w:t>ة</w:t>
      </w:r>
    </w:p>
    <w:p w:rsidR="00792A77" w:rsidRPr="00E57C73" w:rsidRDefault="00B75274"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 xml:space="preserve">تستمر </w:t>
      </w:r>
      <w:proofErr w:type="spellStart"/>
      <w:r w:rsidR="00CB66FA" w:rsidRPr="00E57C73">
        <w:rPr>
          <w:rFonts w:asciiTheme="minorBidi" w:hAnsiTheme="minorBidi" w:cstheme="minorBidi"/>
          <w:sz w:val="28"/>
          <w:szCs w:val="28"/>
          <w:rtl/>
          <w:lang w:val="en-GB" w:bidi="ar-EG"/>
        </w:rPr>
        <w:t>الحوكمة</w:t>
      </w:r>
      <w:proofErr w:type="spellEnd"/>
      <w:r w:rsidR="00CB66FA" w:rsidRPr="00E57C73">
        <w:rPr>
          <w:rFonts w:asciiTheme="minorBidi" w:hAnsiTheme="minorBidi" w:cstheme="minorBidi"/>
          <w:sz w:val="28"/>
          <w:szCs w:val="28"/>
          <w:rtl/>
          <w:lang w:val="en-GB" w:bidi="ar-EG"/>
        </w:rPr>
        <w:t xml:space="preserve"> الجيدة </w:t>
      </w:r>
      <w:proofErr w:type="spellStart"/>
      <w:r w:rsidR="00792A77" w:rsidRPr="00E57C73">
        <w:rPr>
          <w:rFonts w:asciiTheme="minorBidi" w:hAnsiTheme="minorBidi" w:cstheme="minorBidi"/>
          <w:sz w:val="28"/>
          <w:szCs w:val="28"/>
          <w:rtl/>
          <w:lang w:val="en-GB" w:bidi="ar-EG"/>
        </w:rPr>
        <w:t>للإتفاقية</w:t>
      </w:r>
      <w:proofErr w:type="spellEnd"/>
      <w:r w:rsidR="00792A77" w:rsidRPr="00E57C73">
        <w:rPr>
          <w:rFonts w:asciiTheme="minorBidi" w:hAnsiTheme="minorBidi" w:cstheme="minorBidi"/>
          <w:sz w:val="28"/>
          <w:szCs w:val="28"/>
          <w:rtl/>
          <w:lang w:val="en-GB" w:bidi="ar-EG"/>
        </w:rPr>
        <w:t xml:space="preserve"> </w:t>
      </w:r>
      <w:proofErr w:type="spellStart"/>
      <w:r w:rsidRPr="00E57C73">
        <w:rPr>
          <w:rFonts w:asciiTheme="minorBidi" w:hAnsiTheme="minorBidi" w:cstheme="minorBidi"/>
          <w:sz w:val="28"/>
          <w:szCs w:val="28"/>
          <w:rtl/>
          <w:lang w:val="en-GB" w:bidi="ar-EG"/>
        </w:rPr>
        <w:t>فى</w:t>
      </w:r>
      <w:proofErr w:type="spellEnd"/>
      <w:r w:rsidRPr="00E57C73">
        <w:rPr>
          <w:rFonts w:asciiTheme="minorBidi" w:hAnsiTheme="minorBidi" w:cstheme="minorBidi"/>
          <w:sz w:val="28"/>
          <w:szCs w:val="28"/>
          <w:rtl/>
          <w:lang w:val="en-GB" w:bidi="ar-EG"/>
        </w:rPr>
        <w:t xml:space="preserve"> كونها </w:t>
      </w:r>
      <w:r w:rsidR="00792A77" w:rsidRPr="00E57C73">
        <w:rPr>
          <w:rFonts w:asciiTheme="minorBidi" w:hAnsiTheme="minorBidi" w:cstheme="minorBidi"/>
          <w:sz w:val="28"/>
          <w:szCs w:val="28"/>
          <w:rtl/>
          <w:lang w:val="en-GB" w:bidi="ar-EG"/>
        </w:rPr>
        <w:t xml:space="preserve">أولوية للجنة التي تلتزم بالسعي إلى التحسينات الممكنة لتحقيق هذه الغاية. ولدعم هذه المهام، خصص مكتب اللجنة مجموع ثلاثمائة وثمانية وثلاثون ألفًا وخمسمائة </w:t>
      </w:r>
      <w:proofErr w:type="spellStart"/>
      <w:r w:rsidR="00792A77" w:rsidRPr="00E57C73">
        <w:rPr>
          <w:rFonts w:asciiTheme="minorBidi" w:hAnsiTheme="minorBidi" w:cstheme="minorBidi"/>
          <w:sz w:val="28"/>
          <w:szCs w:val="28"/>
          <w:rtl/>
          <w:lang w:val="en-GB" w:bidi="ar-EG"/>
        </w:rPr>
        <w:t>وإثنا</w:t>
      </w:r>
      <w:proofErr w:type="spellEnd"/>
      <w:r w:rsidR="00792A77" w:rsidRPr="00E57C73">
        <w:rPr>
          <w:rFonts w:asciiTheme="minorBidi" w:hAnsiTheme="minorBidi" w:cstheme="minorBidi"/>
          <w:sz w:val="28"/>
          <w:szCs w:val="28"/>
          <w:rtl/>
          <w:lang w:val="en-GB" w:bidi="ar-EG"/>
        </w:rPr>
        <w:t xml:space="preserve"> عشر دولارًا أمريكيًا – على سبيل المثال، 20 بالمائة من </w:t>
      </w:r>
      <w:r w:rsidRPr="00E57C73">
        <w:rPr>
          <w:rFonts w:asciiTheme="minorBidi" w:hAnsiTheme="minorBidi" w:cstheme="minorBidi"/>
          <w:sz w:val="28"/>
          <w:szCs w:val="28"/>
          <w:rtl/>
          <w:lang w:val="en-GB" w:bidi="ar-EG"/>
        </w:rPr>
        <w:t xml:space="preserve">بند </w:t>
      </w:r>
      <w:r w:rsidRPr="0029595B">
        <w:rPr>
          <w:rFonts w:asciiTheme="minorBidi" w:hAnsiTheme="minorBidi" w:cstheme="minorBidi"/>
          <w:sz w:val="28"/>
          <w:szCs w:val="28"/>
          <w:rtl/>
          <w:lang w:bidi="ar-EG"/>
        </w:rPr>
        <w:t>الميزانية</w:t>
      </w:r>
      <w:r w:rsidRPr="00E57C73">
        <w:rPr>
          <w:rFonts w:asciiTheme="minorBidi" w:hAnsiTheme="minorBidi" w:cstheme="minorBidi"/>
          <w:sz w:val="28"/>
          <w:szCs w:val="28"/>
          <w:rtl/>
          <w:lang w:val="en-GB" w:bidi="ar-EG"/>
        </w:rPr>
        <w:t xml:space="preserve"> </w:t>
      </w:r>
      <w:r w:rsidR="00792A77" w:rsidRPr="00E57C73">
        <w:rPr>
          <w:rFonts w:asciiTheme="minorBidi" w:hAnsiTheme="minorBidi" w:cstheme="minorBidi"/>
          <w:i/>
          <w:iCs/>
          <w:sz w:val="28"/>
          <w:szCs w:val="28"/>
          <w:rtl/>
          <w:lang w:val="en-GB" w:bidi="ar-EG"/>
        </w:rPr>
        <w:t>"المهام الأخرى للجنة"</w:t>
      </w:r>
      <w:r w:rsidR="00792A77" w:rsidRPr="00E57C73">
        <w:rPr>
          <w:rFonts w:asciiTheme="minorBidi" w:hAnsiTheme="minorBidi" w:cstheme="minorBidi"/>
          <w:sz w:val="28"/>
          <w:szCs w:val="28"/>
          <w:rtl/>
          <w:lang w:val="en-GB" w:bidi="ar-EG"/>
        </w:rPr>
        <w:t xml:space="preserve"> – في الفترة من يناير 2018 إلى ديسمبر 2019. وفي جلست</w:t>
      </w:r>
      <w:r w:rsidRPr="00E57C73">
        <w:rPr>
          <w:rFonts w:asciiTheme="minorBidi" w:hAnsiTheme="minorBidi" w:cstheme="minorBidi"/>
          <w:sz w:val="28"/>
          <w:szCs w:val="28"/>
          <w:rtl/>
          <w:lang w:val="en-GB" w:bidi="ar-EG"/>
        </w:rPr>
        <w:t>ي</w:t>
      </w:r>
      <w:r w:rsidR="00792A77" w:rsidRPr="00E57C73">
        <w:rPr>
          <w:rFonts w:asciiTheme="minorBidi" w:hAnsiTheme="minorBidi" w:cstheme="minorBidi"/>
          <w:sz w:val="28"/>
          <w:szCs w:val="28"/>
          <w:rtl/>
          <w:lang w:val="en-GB" w:bidi="ar-EG"/>
        </w:rPr>
        <w:t>ها الثالثة عشر والرابعة عشر، قامت اللجنة بفحص متابعة تنفيذ التوصيات المتعل</w:t>
      </w:r>
      <w:r w:rsidRPr="00E57C73">
        <w:rPr>
          <w:rFonts w:asciiTheme="minorBidi" w:hAnsiTheme="minorBidi" w:cstheme="minorBidi"/>
          <w:sz w:val="28"/>
          <w:szCs w:val="28"/>
          <w:rtl/>
          <w:lang w:val="en-GB" w:bidi="ar-EG"/>
        </w:rPr>
        <w:t>ق</w:t>
      </w:r>
      <w:r w:rsidR="00792A77" w:rsidRPr="00E57C73">
        <w:rPr>
          <w:rFonts w:asciiTheme="minorBidi" w:hAnsiTheme="minorBidi" w:cstheme="minorBidi"/>
          <w:sz w:val="28"/>
          <w:szCs w:val="28"/>
          <w:rtl/>
          <w:lang w:val="en-GB" w:bidi="ar-EG"/>
        </w:rPr>
        <w:t>ة بم</w:t>
      </w:r>
      <w:r w:rsidRPr="00E57C73">
        <w:rPr>
          <w:rFonts w:asciiTheme="minorBidi" w:hAnsiTheme="minorBidi" w:cstheme="minorBidi"/>
          <w:sz w:val="28"/>
          <w:szCs w:val="28"/>
          <w:rtl/>
          <w:lang w:val="en-GB" w:bidi="ar-EG"/>
        </w:rPr>
        <w:t>ج</w:t>
      </w:r>
      <w:r w:rsidR="00792A77" w:rsidRPr="00E57C73">
        <w:rPr>
          <w:rFonts w:asciiTheme="minorBidi" w:hAnsiTheme="minorBidi" w:cstheme="minorBidi"/>
          <w:sz w:val="28"/>
          <w:szCs w:val="28"/>
          <w:rtl/>
          <w:lang w:val="en-GB" w:bidi="ar-EG"/>
        </w:rPr>
        <w:t xml:space="preserve">موعات العمل المفتوحة حول الإدارة والإجراءات وأساليب العمل للهيئات الإدارية لليونسكو (الوثائق </w:t>
      </w:r>
      <w:hyperlink r:id="rId15" w:history="1">
        <w:r w:rsidR="00792A77" w:rsidRPr="00E57C73">
          <w:rPr>
            <w:rStyle w:val="Lienhypertexte"/>
            <w:rFonts w:asciiTheme="minorBidi" w:hAnsiTheme="minorBidi" w:cstheme="minorBidi"/>
            <w:sz w:val="28"/>
            <w:szCs w:val="28"/>
          </w:rPr>
          <w:t>ITH/18/13.COM/17</w:t>
        </w:r>
      </w:hyperlink>
      <w:r w:rsidR="00792A77" w:rsidRPr="00E57C73">
        <w:rPr>
          <w:rFonts w:asciiTheme="minorBidi" w:hAnsiTheme="minorBidi" w:cstheme="minorBidi"/>
          <w:sz w:val="28"/>
          <w:szCs w:val="28"/>
          <w:rtl/>
          <w:lang w:val="en-GB" w:bidi="ar-EG"/>
        </w:rPr>
        <w:t xml:space="preserve"> و </w:t>
      </w:r>
      <w:hyperlink r:id="rId16" w:history="1">
        <w:r w:rsidR="00792A77" w:rsidRPr="00E57C73">
          <w:rPr>
            <w:rStyle w:val="Lienhypertexte"/>
            <w:rFonts w:asciiTheme="minorBidi" w:hAnsiTheme="minorBidi" w:cstheme="minorBidi"/>
            <w:sz w:val="28"/>
            <w:szCs w:val="28"/>
          </w:rPr>
          <w:t>LHE/19/14.COM/19</w:t>
        </w:r>
      </w:hyperlink>
      <w:r w:rsidR="00792A77" w:rsidRPr="00E57C73">
        <w:rPr>
          <w:rFonts w:asciiTheme="minorBidi" w:hAnsiTheme="minorBidi" w:cstheme="minorBidi"/>
          <w:sz w:val="28"/>
          <w:szCs w:val="28"/>
          <w:rtl/>
          <w:lang w:val="en-GB" w:bidi="ar-EG"/>
        </w:rPr>
        <w:t xml:space="preserve">) والتي تمت الموافقة عليها في الجلسة الثامنة والثلاثين من المؤتمر العام في عام 2015 (القرار 101 38/ج). وبشكل عام، تم </w:t>
      </w:r>
      <w:r w:rsidRPr="00E57C73">
        <w:rPr>
          <w:rFonts w:asciiTheme="minorBidi" w:hAnsiTheme="minorBidi" w:cstheme="minorBidi"/>
          <w:sz w:val="28"/>
          <w:szCs w:val="28"/>
          <w:rtl/>
          <w:lang w:val="en-GB" w:bidi="ar-EG"/>
        </w:rPr>
        <w:t>ا</w:t>
      </w:r>
      <w:r w:rsidR="00792A77" w:rsidRPr="00E57C73">
        <w:rPr>
          <w:rFonts w:asciiTheme="minorBidi" w:hAnsiTheme="minorBidi" w:cstheme="minorBidi"/>
          <w:sz w:val="28"/>
          <w:szCs w:val="28"/>
          <w:rtl/>
          <w:lang w:val="en-GB" w:bidi="ar-EG"/>
        </w:rPr>
        <w:t xml:space="preserve">تخاذ بعض الإجراءات لتحديد وضع عدد من التوصيات إما </w:t>
      </w:r>
      <w:proofErr w:type="gramStart"/>
      <w:r w:rsidR="00792A77" w:rsidRPr="00E57C73">
        <w:rPr>
          <w:rFonts w:asciiTheme="minorBidi" w:hAnsiTheme="minorBidi" w:cstheme="minorBidi"/>
          <w:sz w:val="28"/>
          <w:szCs w:val="28"/>
          <w:rtl/>
          <w:lang w:val="en-GB" w:bidi="ar-EG"/>
        </w:rPr>
        <w:t>ب"</w:t>
      </w:r>
      <w:proofErr w:type="gramEnd"/>
      <w:r w:rsidR="00792A77" w:rsidRPr="00E57C73">
        <w:rPr>
          <w:rFonts w:asciiTheme="minorBidi" w:hAnsiTheme="minorBidi" w:cstheme="minorBidi"/>
          <w:sz w:val="28"/>
          <w:szCs w:val="28"/>
          <w:rtl/>
          <w:lang w:val="en-GB" w:bidi="ar-EG"/>
        </w:rPr>
        <w:t>منتهية" أو "جارية". وفيما بين هاتين الجلستين للجنة، تواصلت مناقشة وضع التوصيات أثناء الجلسة السابعة للجمعية الع</w:t>
      </w:r>
      <w:r w:rsidRPr="00E57C73">
        <w:rPr>
          <w:rFonts w:asciiTheme="minorBidi" w:hAnsiTheme="minorBidi" w:cstheme="minorBidi"/>
          <w:sz w:val="28"/>
          <w:szCs w:val="28"/>
          <w:rtl/>
          <w:lang w:val="en-GB" w:bidi="ar-EG"/>
        </w:rPr>
        <w:t>ا</w:t>
      </w:r>
      <w:r w:rsidR="00792A77" w:rsidRPr="00E57C73">
        <w:rPr>
          <w:rFonts w:asciiTheme="minorBidi" w:hAnsiTheme="minorBidi" w:cstheme="minorBidi"/>
          <w:sz w:val="28"/>
          <w:szCs w:val="28"/>
          <w:rtl/>
          <w:lang w:val="en-GB" w:bidi="ar-EG"/>
        </w:rPr>
        <w:t xml:space="preserve">مة في يونيو 2018 (القرار </w:t>
      </w:r>
      <w:r w:rsidR="00792A77" w:rsidRPr="00E57C73">
        <w:rPr>
          <w:rFonts w:asciiTheme="minorBidi" w:hAnsiTheme="minorBidi" w:cstheme="minorBidi"/>
          <w:sz w:val="28"/>
          <w:szCs w:val="28"/>
        </w:rPr>
        <w:t> </w:t>
      </w:r>
      <w:hyperlink r:id="rId17" w:history="1">
        <w:r w:rsidR="00792A77" w:rsidRPr="00E57C73">
          <w:rPr>
            <w:rStyle w:val="Lienhypertexte"/>
            <w:rFonts w:asciiTheme="minorBidi" w:hAnsiTheme="minorBidi" w:cstheme="minorBidi"/>
            <w:sz w:val="28"/>
            <w:szCs w:val="28"/>
          </w:rPr>
          <w:t>ITH/18/7.GA/12</w:t>
        </w:r>
      </w:hyperlink>
      <w:r w:rsidR="00792A77" w:rsidRPr="00E57C73">
        <w:rPr>
          <w:rFonts w:asciiTheme="minorBidi" w:hAnsiTheme="minorBidi" w:cstheme="minorBidi"/>
          <w:sz w:val="28"/>
          <w:szCs w:val="28"/>
          <w:rtl/>
        </w:rPr>
        <w:t>). وفي الجلسة الرابعة عشر، أحيطت اللجنة علمًا أيضًا بأن الجمعية الع</w:t>
      </w:r>
      <w:r w:rsidRPr="00E57C73">
        <w:rPr>
          <w:rFonts w:asciiTheme="minorBidi" w:hAnsiTheme="minorBidi" w:cstheme="minorBidi"/>
          <w:sz w:val="28"/>
          <w:szCs w:val="28"/>
          <w:rtl/>
        </w:rPr>
        <w:t>ا</w:t>
      </w:r>
      <w:r w:rsidR="00792A77" w:rsidRPr="00E57C73">
        <w:rPr>
          <w:rFonts w:asciiTheme="minorBidi" w:hAnsiTheme="minorBidi" w:cstheme="minorBidi"/>
          <w:sz w:val="28"/>
          <w:szCs w:val="28"/>
          <w:rtl/>
        </w:rPr>
        <w:t xml:space="preserve">مة ستناقش في جلستها الثامنة التحضير </w:t>
      </w:r>
      <w:r w:rsidRPr="00E57C73">
        <w:rPr>
          <w:rFonts w:asciiTheme="minorBidi" w:hAnsiTheme="minorBidi" w:cstheme="minorBidi"/>
          <w:sz w:val="28"/>
          <w:szCs w:val="28"/>
          <w:rtl/>
        </w:rPr>
        <w:t xml:space="preserve">للقرارين </w:t>
      </w:r>
      <w:r w:rsidR="00792A77" w:rsidRPr="00E57C73">
        <w:rPr>
          <w:rFonts w:asciiTheme="minorBidi" w:hAnsiTheme="minorBidi" w:cstheme="minorBidi"/>
          <w:sz w:val="28"/>
          <w:szCs w:val="28"/>
          <w:rtl/>
        </w:rPr>
        <w:t xml:space="preserve">ج/4 </w:t>
      </w:r>
      <w:proofErr w:type="spellStart"/>
      <w:r w:rsidR="00792A77" w:rsidRPr="00E57C73">
        <w:rPr>
          <w:rFonts w:asciiTheme="minorBidi" w:hAnsiTheme="minorBidi" w:cstheme="minorBidi"/>
          <w:sz w:val="28"/>
          <w:szCs w:val="28"/>
          <w:rtl/>
        </w:rPr>
        <w:t>وج</w:t>
      </w:r>
      <w:proofErr w:type="spellEnd"/>
      <w:r w:rsidR="00792A77" w:rsidRPr="00E57C73">
        <w:rPr>
          <w:rFonts w:asciiTheme="minorBidi" w:hAnsiTheme="minorBidi" w:cstheme="minorBidi"/>
          <w:sz w:val="28"/>
          <w:szCs w:val="28"/>
          <w:rtl/>
        </w:rPr>
        <w:t>/5 بالإشارة إلى التوصية رقم 74.</w:t>
      </w:r>
    </w:p>
    <w:p w:rsidR="00792A77" w:rsidRPr="00E57C73" w:rsidRDefault="00F713F3"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rPr>
        <w:t xml:space="preserve">وفي قرارها رقم </w:t>
      </w:r>
      <w:hyperlink r:id="rId18" w:history="1">
        <w:r w:rsidR="00792A77" w:rsidRPr="00E57C73">
          <w:rPr>
            <w:rStyle w:val="Lienhypertexte"/>
            <w:rFonts w:asciiTheme="minorBidi" w:hAnsiTheme="minorBidi" w:cstheme="minorBidi"/>
            <w:sz w:val="28"/>
            <w:szCs w:val="28"/>
          </w:rPr>
          <w:t> 7.GA 9</w:t>
        </w:r>
      </w:hyperlink>
      <w:r w:rsidR="00792A77" w:rsidRPr="00E57C73">
        <w:rPr>
          <w:rFonts w:asciiTheme="minorBidi" w:hAnsiTheme="minorBidi" w:cstheme="minorBidi"/>
          <w:sz w:val="28"/>
          <w:szCs w:val="28"/>
          <w:rtl/>
        </w:rPr>
        <w:t xml:space="preserve">، اعتمدت </w:t>
      </w:r>
      <w:r w:rsidR="00E652C5" w:rsidRPr="00E57C73">
        <w:rPr>
          <w:rFonts w:asciiTheme="minorBidi" w:hAnsiTheme="minorBidi" w:cstheme="minorBidi"/>
          <w:sz w:val="28"/>
          <w:szCs w:val="28"/>
          <w:rtl/>
        </w:rPr>
        <w:t xml:space="preserve">الجمعية العامة </w:t>
      </w:r>
      <w:r w:rsidR="00792A77" w:rsidRPr="00E57C73">
        <w:rPr>
          <w:rFonts w:asciiTheme="minorBidi" w:hAnsiTheme="minorBidi" w:cstheme="minorBidi"/>
          <w:sz w:val="28"/>
          <w:szCs w:val="28"/>
          <w:rtl/>
        </w:rPr>
        <w:t xml:space="preserve">خطة لاستخدام موارد صندوق التراث الثقافي غير المادي (يشار إليه فيما بعد بالصندوق) في القترة من 1 </w:t>
      </w:r>
      <w:proofErr w:type="spellStart"/>
      <w:r w:rsidR="00792A77" w:rsidRPr="00E57C73">
        <w:rPr>
          <w:rFonts w:asciiTheme="minorBidi" w:hAnsiTheme="minorBidi" w:cstheme="minorBidi"/>
          <w:sz w:val="28"/>
          <w:szCs w:val="28"/>
          <w:rtl/>
        </w:rPr>
        <w:t>يناسر</w:t>
      </w:r>
      <w:proofErr w:type="spellEnd"/>
      <w:r w:rsidR="00792A77" w:rsidRPr="00E57C73">
        <w:rPr>
          <w:rFonts w:asciiTheme="minorBidi" w:hAnsiTheme="minorBidi" w:cstheme="minorBidi"/>
          <w:sz w:val="28"/>
          <w:szCs w:val="28"/>
          <w:rtl/>
        </w:rPr>
        <w:t xml:space="preserve"> 2018 إلى 31 ديسمبر 2019، والذي </w:t>
      </w:r>
      <w:r w:rsidR="00966D99" w:rsidRPr="00E57C73">
        <w:rPr>
          <w:rFonts w:asciiTheme="minorBidi" w:hAnsiTheme="minorBidi" w:cstheme="minorBidi"/>
          <w:sz w:val="28"/>
          <w:szCs w:val="28"/>
          <w:rtl/>
        </w:rPr>
        <w:t>خصص</w:t>
      </w:r>
      <w:r w:rsidR="00792A77" w:rsidRPr="00E57C73">
        <w:rPr>
          <w:rFonts w:asciiTheme="minorBidi" w:hAnsiTheme="minorBidi" w:cstheme="minorBidi"/>
          <w:sz w:val="28"/>
          <w:szCs w:val="28"/>
          <w:rtl/>
        </w:rPr>
        <w:t>20 بالما</w:t>
      </w:r>
      <w:r w:rsidR="00966D99" w:rsidRPr="00E57C73">
        <w:rPr>
          <w:rFonts w:asciiTheme="minorBidi" w:hAnsiTheme="minorBidi" w:cstheme="minorBidi"/>
          <w:sz w:val="28"/>
          <w:szCs w:val="28"/>
          <w:rtl/>
        </w:rPr>
        <w:t>ئ</w:t>
      </w:r>
      <w:r w:rsidR="00792A77" w:rsidRPr="00E57C73">
        <w:rPr>
          <w:rFonts w:asciiTheme="minorBidi" w:hAnsiTheme="minorBidi" w:cstheme="minorBidi"/>
          <w:sz w:val="28"/>
          <w:szCs w:val="28"/>
          <w:rtl/>
        </w:rPr>
        <w:t>ة من الميزانية (1718154 دولارا أمريكيًا) "</w:t>
      </w:r>
      <w:r w:rsidR="00792A77" w:rsidRPr="0029595B">
        <w:rPr>
          <w:rFonts w:asciiTheme="minorBidi" w:hAnsiTheme="minorBidi" w:cstheme="minorBidi"/>
          <w:sz w:val="28"/>
          <w:szCs w:val="28"/>
          <w:rtl/>
          <w:lang w:val="en-GB" w:bidi="ar-EG"/>
        </w:rPr>
        <w:t>للمهام</w:t>
      </w:r>
      <w:r w:rsidR="00792A77" w:rsidRPr="00E57C73">
        <w:rPr>
          <w:rFonts w:asciiTheme="minorBidi" w:hAnsiTheme="minorBidi" w:cstheme="minorBidi"/>
          <w:sz w:val="28"/>
          <w:szCs w:val="28"/>
          <w:rtl/>
        </w:rPr>
        <w:t xml:space="preserve"> الأخرى للجنة". وبموجب القرار</w:t>
      </w:r>
      <w:r w:rsidR="00792A77" w:rsidRPr="00E57C73">
        <w:rPr>
          <w:rFonts w:asciiTheme="minorBidi" w:hAnsiTheme="minorBidi" w:cstheme="minorBidi"/>
          <w:sz w:val="28"/>
          <w:szCs w:val="28"/>
        </w:rPr>
        <w:t xml:space="preserve"> </w:t>
      </w:r>
      <w:hyperlink r:id="rId19" w:history="1">
        <w:r w:rsidR="00792A77" w:rsidRPr="00E57C73">
          <w:rPr>
            <w:rStyle w:val="Lienhypertexte"/>
            <w:rFonts w:asciiTheme="minorBidi" w:hAnsiTheme="minorBidi" w:cstheme="minorBidi"/>
            <w:sz w:val="28"/>
            <w:szCs w:val="28"/>
          </w:rPr>
          <w:t>12.COM 7</w:t>
        </w:r>
      </w:hyperlink>
      <w:r w:rsidR="00792A77" w:rsidRPr="00E57C73">
        <w:rPr>
          <w:rFonts w:asciiTheme="minorBidi" w:hAnsiTheme="minorBidi" w:cstheme="minorBidi"/>
          <w:sz w:val="28"/>
          <w:szCs w:val="28"/>
          <w:rtl/>
          <w:lang w:val="en-GB" w:bidi="ar-EG"/>
        </w:rPr>
        <w:t>، فوضت اللجنة مكتبها في سلطات اتخاذ ال</w:t>
      </w:r>
      <w:r w:rsidR="00966D99" w:rsidRPr="00E57C73">
        <w:rPr>
          <w:rFonts w:asciiTheme="minorBidi" w:hAnsiTheme="minorBidi" w:cstheme="minorBidi"/>
          <w:sz w:val="28"/>
          <w:szCs w:val="28"/>
          <w:rtl/>
          <w:lang w:val="en-GB" w:bidi="ar-EG"/>
        </w:rPr>
        <w:t>ق</w:t>
      </w:r>
      <w:r w:rsidR="00792A77" w:rsidRPr="00E57C73">
        <w:rPr>
          <w:rFonts w:asciiTheme="minorBidi" w:hAnsiTheme="minorBidi" w:cstheme="minorBidi"/>
          <w:sz w:val="28"/>
          <w:szCs w:val="28"/>
          <w:rtl/>
          <w:lang w:val="en-GB" w:bidi="ar-EG"/>
        </w:rPr>
        <w:t>رار بشأن استخدام الأموال المخصصة ل</w:t>
      </w:r>
      <w:r w:rsidR="00966D99" w:rsidRPr="00E57C73">
        <w:rPr>
          <w:rFonts w:asciiTheme="minorBidi" w:hAnsiTheme="minorBidi" w:cstheme="minorBidi"/>
          <w:sz w:val="28"/>
          <w:szCs w:val="28"/>
          <w:rtl/>
          <w:lang w:val="en-GB" w:bidi="ar-EG"/>
        </w:rPr>
        <w:t>بند</w:t>
      </w:r>
      <w:r w:rsidR="00792A77" w:rsidRPr="00E57C73">
        <w:rPr>
          <w:rFonts w:asciiTheme="minorBidi" w:hAnsiTheme="minorBidi" w:cstheme="minorBidi"/>
          <w:sz w:val="28"/>
          <w:szCs w:val="28"/>
          <w:rtl/>
          <w:lang w:val="en-GB" w:bidi="ar-EG"/>
        </w:rPr>
        <w:t xml:space="preserve"> </w:t>
      </w:r>
      <w:r w:rsidR="00966D99" w:rsidRPr="00E57C73">
        <w:rPr>
          <w:rFonts w:asciiTheme="minorBidi" w:hAnsiTheme="minorBidi" w:cstheme="minorBidi"/>
          <w:sz w:val="28"/>
          <w:szCs w:val="28"/>
          <w:rtl/>
          <w:lang w:val="en-GB" w:bidi="ar-EG"/>
        </w:rPr>
        <w:t xml:space="preserve">الميزانية هذا </w:t>
      </w:r>
      <w:proofErr w:type="spellStart"/>
      <w:r w:rsidR="00966D99" w:rsidRPr="00E57C73">
        <w:rPr>
          <w:rFonts w:asciiTheme="minorBidi" w:hAnsiTheme="minorBidi" w:cstheme="minorBidi"/>
          <w:sz w:val="28"/>
          <w:szCs w:val="28"/>
          <w:rtl/>
          <w:lang w:val="en-GB" w:bidi="ar-EG"/>
        </w:rPr>
        <w:t>فى</w:t>
      </w:r>
      <w:proofErr w:type="spellEnd"/>
      <w:r w:rsidR="00966D99" w:rsidRPr="00E57C73">
        <w:rPr>
          <w:rFonts w:asciiTheme="minorBidi" w:hAnsiTheme="minorBidi" w:cstheme="minorBidi"/>
          <w:sz w:val="28"/>
          <w:szCs w:val="28"/>
          <w:rtl/>
          <w:lang w:val="en-GB" w:bidi="ar-EG"/>
        </w:rPr>
        <w:t xml:space="preserve"> </w:t>
      </w:r>
      <w:r w:rsidR="00792A77" w:rsidRPr="00E57C73">
        <w:rPr>
          <w:rFonts w:asciiTheme="minorBidi" w:hAnsiTheme="minorBidi" w:cstheme="minorBidi"/>
          <w:sz w:val="28"/>
          <w:szCs w:val="28"/>
          <w:rtl/>
          <w:lang w:val="en-GB" w:bidi="ar-EG"/>
        </w:rPr>
        <w:t xml:space="preserve">الخطة بناءً على مقترحات </w:t>
      </w:r>
      <w:r w:rsidR="00966D99" w:rsidRPr="00E57C73">
        <w:rPr>
          <w:rFonts w:asciiTheme="minorBidi" w:hAnsiTheme="minorBidi" w:cstheme="minorBidi"/>
          <w:sz w:val="28"/>
          <w:szCs w:val="28"/>
          <w:rtl/>
          <w:lang w:val="en-GB" w:bidi="ar-EG"/>
        </w:rPr>
        <w:t xml:space="preserve">محددة تعدها </w:t>
      </w:r>
      <w:r w:rsidR="00792A77" w:rsidRPr="00E57C73">
        <w:rPr>
          <w:rFonts w:asciiTheme="minorBidi" w:hAnsiTheme="minorBidi" w:cstheme="minorBidi"/>
          <w:sz w:val="28"/>
          <w:szCs w:val="28"/>
          <w:rtl/>
          <w:lang w:val="en-GB" w:bidi="ar-EG"/>
        </w:rPr>
        <w:t xml:space="preserve">الأمانة. وبناءً على ذلك، اعتمد المكتب هذا القرار للفترة من 1 يناير 2018 إلى 31 ديسمبر 2019. ويتضمن </w:t>
      </w:r>
      <w:r w:rsidR="00966D99" w:rsidRPr="00E57C73">
        <w:rPr>
          <w:rFonts w:asciiTheme="minorBidi" w:hAnsiTheme="minorBidi" w:cstheme="minorBidi"/>
          <w:sz w:val="28"/>
          <w:szCs w:val="28"/>
          <w:rtl/>
          <w:lang w:val="en-GB" w:bidi="ar-EG"/>
        </w:rPr>
        <w:t>ال</w:t>
      </w:r>
      <w:r w:rsidR="00792A77" w:rsidRPr="00E57C73">
        <w:rPr>
          <w:rFonts w:asciiTheme="minorBidi" w:hAnsiTheme="minorBidi" w:cstheme="minorBidi"/>
          <w:sz w:val="28"/>
          <w:szCs w:val="28"/>
          <w:rtl/>
          <w:lang w:val="en-GB" w:bidi="ar-EG"/>
        </w:rPr>
        <w:t xml:space="preserve">تقرير </w:t>
      </w:r>
      <w:r w:rsidR="00966D99" w:rsidRPr="00E57C73">
        <w:rPr>
          <w:rFonts w:asciiTheme="minorBidi" w:hAnsiTheme="minorBidi" w:cstheme="minorBidi"/>
          <w:sz w:val="28"/>
          <w:szCs w:val="28"/>
          <w:rtl/>
          <w:lang w:val="en-GB" w:bidi="ar-EG"/>
        </w:rPr>
        <w:t xml:space="preserve">المقدم من </w:t>
      </w:r>
      <w:r w:rsidR="00792A77" w:rsidRPr="00E57C73">
        <w:rPr>
          <w:rFonts w:asciiTheme="minorBidi" w:hAnsiTheme="minorBidi" w:cstheme="minorBidi"/>
          <w:sz w:val="28"/>
          <w:szCs w:val="28"/>
          <w:rtl/>
          <w:lang w:val="en-GB" w:bidi="ar-EG"/>
        </w:rPr>
        <w:t xml:space="preserve">الأمانة </w:t>
      </w:r>
      <w:r w:rsidR="00966D99" w:rsidRPr="00E57C73">
        <w:rPr>
          <w:rFonts w:asciiTheme="minorBidi" w:hAnsiTheme="minorBidi" w:cstheme="minorBidi"/>
          <w:sz w:val="28"/>
          <w:szCs w:val="28"/>
          <w:rtl/>
          <w:lang w:val="en-GB" w:bidi="ar-EG"/>
        </w:rPr>
        <w:t xml:space="preserve">إلى </w:t>
      </w:r>
      <w:r w:rsidR="00792A77" w:rsidRPr="00E57C73">
        <w:rPr>
          <w:rFonts w:asciiTheme="minorBidi" w:hAnsiTheme="minorBidi" w:cstheme="minorBidi"/>
          <w:sz w:val="28"/>
          <w:szCs w:val="28"/>
          <w:rtl/>
          <w:lang w:val="en-GB" w:bidi="ar-EG"/>
        </w:rPr>
        <w:t>للجنة المزيد من المعلومات حول نتائج هذه الأنشطة حتى تاريخ يونيو 2019 (</w:t>
      </w:r>
      <w:hyperlink r:id="rId20" w:history="1">
        <w:r w:rsidR="00792A77" w:rsidRPr="00E57C73">
          <w:rPr>
            <w:rStyle w:val="Lienhypertexte"/>
            <w:rFonts w:asciiTheme="minorBidi" w:hAnsiTheme="minorBidi" w:cstheme="minorBidi"/>
            <w:sz w:val="28"/>
            <w:szCs w:val="28"/>
          </w:rPr>
          <w:t>document LHE/19/14.COM/5.b</w:t>
        </w:r>
      </w:hyperlink>
      <w:r w:rsidR="00792A77" w:rsidRPr="00E57C73">
        <w:rPr>
          <w:rFonts w:asciiTheme="minorBidi" w:hAnsiTheme="minorBidi" w:cstheme="minorBidi"/>
          <w:sz w:val="28"/>
          <w:szCs w:val="28"/>
          <w:rtl/>
        </w:rPr>
        <w:t>)</w:t>
      </w:r>
      <w:r w:rsidR="00792A77" w:rsidRPr="00E57C73">
        <w:rPr>
          <w:rFonts w:asciiTheme="minorBidi" w:hAnsiTheme="minorBidi" w:cstheme="minorBidi"/>
          <w:sz w:val="28"/>
          <w:szCs w:val="28"/>
          <w:rtl/>
          <w:lang w:val="en-GB" w:bidi="ar-EG"/>
        </w:rPr>
        <w:t xml:space="preserve">. بالإضافة إلى ذلك، </w:t>
      </w:r>
      <w:proofErr w:type="spellStart"/>
      <w:r w:rsidR="00792A77" w:rsidRPr="00E57C73">
        <w:rPr>
          <w:rFonts w:asciiTheme="minorBidi" w:hAnsiTheme="minorBidi" w:cstheme="minorBidi"/>
          <w:sz w:val="28"/>
          <w:szCs w:val="28"/>
          <w:rtl/>
          <w:lang w:val="en-GB" w:bidi="ar-EG"/>
        </w:rPr>
        <w:t>اعتدمت</w:t>
      </w:r>
      <w:proofErr w:type="spellEnd"/>
      <w:r w:rsidR="00792A77" w:rsidRPr="00E57C73">
        <w:rPr>
          <w:rFonts w:asciiTheme="minorBidi" w:hAnsiTheme="minorBidi" w:cstheme="minorBidi"/>
          <w:sz w:val="28"/>
          <w:szCs w:val="28"/>
          <w:rtl/>
          <w:lang w:val="en-GB" w:bidi="ar-EG"/>
        </w:rPr>
        <w:t xml:space="preserve"> الجلسة الرابعة عشر للجنة مشروع خطة </w:t>
      </w:r>
      <w:proofErr w:type="spellStart"/>
      <w:r w:rsidR="00792A77" w:rsidRPr="00E57C73">
        <w:rPr>
          <w:rFonts w:asciiTheme="minorBidi" w:hAnsiTheme="minorBidi" w:cstheme="minorBidi"/>
          <w:sz w:val="28"/>
          <w:szCs w:val="28"/>
          <w:rtl/>
          <w:lang w:val="en-GB" w:bidi="ar-EG"/>
        </w:rPr>
        <w:t>لاسخدام</w:t>
      </w:r>
      <w:proofErr w:type="spellEnd"/>
      <w:r w:rsidR="00792A77" w:rsidRPr="00E57C73">
        <w:rPr>
          <w:rFonts w:asciiTheme="minorBidi" w:hAnsiTheme="minorBidi" w:cstheme="minorBidi"/>
          <w:sz w:val="28"/>
          <w:szCs w:val="28"/>
          <w:rtl/>
          <w:lang w:val="en-GB" w:bidi="ar-EG"/>
        </w:rPr>
        <w:t xml:space="preserve"> موارد صندوق التراث الثقافي غير المادي للفترة من 1 يناير 2020 إلى 31 ديسمبر 2021 والنصف الأول من العام 2022 ويتم تقديمها إلى </w:t>
      </w:r>
      <w:r w:rsidR="00E652C5" w:rsidRPr="00E57C73">
        <w:rPr>
          <w:rFonts w:asciiTheme="minorBidi" w:hAnsiTheme="minorBidi" w:cstheme="minorBidi"/>
          <w:sz w:val="28"/>
          <w:szCs w:val="28"/>
          <w:rtl/>
          <w:lang w:val="en-GB" w:bidi="ar-EG"/>
        </w:rPr>
        <w:t xml:space="preserve">الجمعية العامة </w:t>
      </w:r>
      <w:r w:rsidR="00792A77" w:rsidRPr="00E57C73">
        <w:rPr>
          <w:rFonts w:asciiTheme="minorBidi" w:hAnsiTheme="minorBidi" w:cstheme="minorBidi"/>
          <w:sz w:val="28"/>
          <w:szCs w:val="28"/>
          <w:rtl/>
          <w:lang w:val="en-GB" w:bidi="ar-EG"/>
        </w:rPr>
        <w:t>للتصديق.</w:t>
      </w:r>
    </w:p>
    <w:p w:rsidR="00792A77" w:rsidRPr="00E57C73" w:rsidRDefault="00792A77"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 xml:space="preserve">وخلال الفترة </w:t>
      </w:r>
      <w:proofErr w:type="spellStart"/>
      <w:r w:rsidR="00966D99" w:rsidRPr="00E57C73">
        <w:rPr>
          <w:rFonts w:asciiTheme="minorBidi" w:hAnsiTheme="minorBidi" w:cstheme="minorBidi"/>
          <w:sz w:val="28"/>
          <w:szCs w:val="28"/>
          <w:rtl/>
          <w:lang w:val="en-GB" w:bidi="ar-EG"/>
        </w:rPr>
        <w:t>التى</w:t>
      </w:r>
      <w:proofErr w:type="spellEnd"/>
      <w:r w:rsidR="00966D99" w:rsidRPr="00E57C73">
        <w:rPr>
          <w:rFonts w:asciiTheme="minorBidi" w:hAnsiTheme="minorBidi" w:cstheme="minorBidi"/>
          <w:sz w:val="28"/>
          <w:szCs w:val="28"/>
          <w:rtl/>
          <w:lang w:val="en-GB" w:bidi="ar-EG"/>
        </w:rPr>
        <w:t xml:space="preserve"> يغطيها </w:t>
      </w:r>
      <w:r w:rsidRPr="00E57C73">
        <w:rPr>
          <w:rFonts w:asciiTheme="minorBidi" w:hAnsiTheme="minorBidi" w:cstheme="minorBidi"/>
          <w:sz w:val="28"/>
          <w:szCs w:val="28"/>
          <w:rtl/>
          <w:lang w:val="en-GB" w:bidi="ar-EG"/>
        </w:rPr>
        <w:t xml:space="preserve">التقرير، تم إنجاز العديد من التحسينات لخدمات إدارة المعرفة للاتفاقية، مع إتاحة وظائف جديدة لتيسير </w:t>
      </w:r>
      <w:proofErr w:type="spellStart"/>
      <w:r w:rsidR="001239D6" w:rsidRPr="00E57C73">
        <w:rPr>
          <w:rFonts w:asciiTheme="minorBidi" w:hAnsiTheme="minorBidi" w:cstheme="minorBidi"/>
          <w:sz w:val="28"/>
          <w:szCs w:val="28"/>
          <w:rtl/>
          <w:lang w:val="en-GB" w:bidi="ar-EG"/>
        </w:rPr>
        <w:t>الحوكمة</w:t>
      </w:r>
      <w:proofErr w:type="spellEnd"/>
      <w:r w:rsidR="001239D6" w:rsidRPr="00E57C73">
        <w:rPr>
          <w:rFonts w:asciiTheme="minorBidi" w:hAnsiTheme="minorBidi" w:cstheme="minorBidi"/>
          <w:sz w:val="28"/>
          <w:szCs w:val="28"/>
          <w:rtl/>
          <w:lang w:val="en-GB" w:bidi="ar-EG"/>
        </w:rPr>
        <w:t xml:space="preserve"> الجيدة </w:t>
      </w:r>
      <w:r w:rsidRPr="00E57C73">
        <w:rPr>
          <w:rFonts w:asciiTheme="minorBidi" w:hAnsiTheme="minorBidi" w:cstheme="minorBidi"/>
          <w:sz w:val="28"/>
          <w:szCs w:val="28"/>
          <w:rtl/>
          <w:lang w:val="en-GB" w:bidi="ar-EG"/>
        </w:rPr>
        <w:t xml:space="preserve">والمحسنة </w:t>
      </w:r>
      <w:proofErr w:type="spellStart"/>
      <w:r w:rsidRPr="00E57C73">
        <w:rPr>
          <w:rFonts w:asciiTheme="minorBidi" w:hAnsiTheme="minorBidi" w:cstheme="minorBidi"/>
          <w:sz w:val="28"/>
          <w:szCs w:val="28"/>
          <w:rtl/>
          <w:lang w:val="en-GB" w:bidi="ar-EG"/>
        </w:rPr>
        <w:t>للإتفاقية</w:t>
      </w:r>
      <w:proofErr w:type="spellEnd"/>
      <w:r w:rsidRPr="00E57C73">
        <w:rPr>
          <w:rFonts w:asciiTheme="minorBidi" w:hAnsiTheme="minorBidi" w:cstheme="minorBidi"/>
          <w:sz w:val="28"/>
          <w:szCs w:val="28"/>
          <w:rtl/>
          <w:lang w:val="en-GB" w:bidi="ar-EG"/>
        </w:rPr>
        <w:t xml:space="preserve">. وتضمنت أبرز الإنجازات </w:t>
      </w:r>
      <w:proofErr w:type="spellStart"/>
      <w:r w:rsidRPr="00E57C73">
        <w:rPr>
          <w:rFonts w:asciiTheme="minorBidi" w:hAnsiTheme="minorBidi" w:cstheme="minorBidi"/>
          <w:sz w:val="28"/>
          <w:szCs w:val="28"/>
          <w:rtl/>
          <w:lang w:val="en-GB" w:bidi="ar-EG"/>
        </w:rPr>
        <w:t>الإتصال</w:t>
      </w:r>
      <w:proofErr w:type="spellEnd"/>
      <w:r w:rsidRPr="00E57C73">
        <w:rPr>
          <w:rFonts w:asciiTheme="minorBidi" w:hAnsiTheme="minorBidi" w:cstheme="minorBidi"/>
          <w:sz w:val="28"/>
          <w:szCs w:val="28"/>
          <w:rtl/>
          <w:lang w:val="en-GB" w:bidi="ar-EG"/>
        </w:rPr>
        <w:t xml:space="preserve"> إلكترونيًا للإبلاغ لدعم آلية </w:t>
      </w:r>
      <w:r w:rsidR="001239D6" w:rsidRPr="00E57C73">
        <w:rPr>
          <w:rFonts w:asciiTheme="minorBidi" w:hAnsiTheme="minorBidi" w:cstheme="minorBidi"/>
          <w:sz w:val="28"/>
          <w:szCs w:val="28"/>
          <w:rtl/>
          <w:lang w:val="en-GB" w:bidi="ar-EG"/>
        </w:rPr>
        <w:t xml:space="preserve">التقارير </w:t>
      </w:r>
      <w:r w:rsidRPr="00E57C73">
        <w:rPr>
          <w:rFonts w:asciiTheme="minorBidi" w:hAnsiTheme="minorBidi" w:cstheme="minorBidi"/>
          <w:sz w:val="28"/>
          <w:szCs w:val="28"/>
          <w:rtl/>
          <w:lang w:val="en-GB" w:bidi="ar-EG"/>
        </w:rPr>
        <w:t>الدوري</w:t>
      </w:r>
      <w:r w:rsidR="001239D6" w:rsidRPr="00E57C73">
        <w:rPr>
          <w:rFonts w:asciiTheme="minorBidi" w:hAnsiTheme="minorBidi" w:cstheme="minorBidi"/>
          <w:sz w:val="28"/>
          <w:szCs w:val="28"/>
          <w:rtl/>
          <w:lang w:val="en-GB" w:bidi="ar-EG"/>
        </w:rPr>
        <w:t>ة</w:t>
      </w:r>
      <w:r w:rsidRPr="00E57C73">
        <w:rPr>
          <w:rFonts w:asciiTheme="minorBidi" w:hAnsiTheme="minorBidi" w:cstheme="minorBidi"/>
          <w:sz w:val="28"/>
          <w:szCs w:val="28"/>
          <w:rtl/>
          <w:lang w:val="en-GB" w:bidi="ar-EG"/>
        </w:rPr>
        <w:t xml:space="preserve"> المعدلة وكذلك الأمر فيما يخص منظمات المجتمع المدني المعتمدة. تم أيضَا إطلاق النسخة العربية من الموقع الإلكتروني </w:t>
      </w:r>
      <w:proofErr w:type="spellStart"/>
      <w:r w:rsidRPr="00E57C73">
        <w:rPr>
          <w:rFonts w:asciiTheme="minorBidi" w:hAnsiTheme="minorBidi" w:cstheme="minorBidi"/>
          <w:sz w:val="28"/>
          <w:szCs w:val="28"/>
          <w:rtl/>
          <w:lang w:val="en-GB" w:bidi="ar-EG"/>
        </w:rPr>
        <w:t>للإتفاقية</w:t>
      </w:r>
      <w:proofErr w:type="spellEnd"/>
      <w:r w:rsidRPr="00E57C73">
        <w:rPr>
          <w:rFonts w:asciiTheme="minorBidi" w:hAnsiTheme="minorBidi" w:cstheme="minorBidi"/>
          <w:sz w:val="28"/>
          <w:szCs w:val="28"/>
          <w:rtl/>
          <w:lang w:val="en-GB" w:bidi="ar-EG"/>
        </w:rPr>
        <w:t xml:space="preserve">. علاوة على ذلك، تم فهرسة العناصر المدرجة ومشروعات الحماية ومنظمات المجتمع المدني المعتمدة ويمكن الآن البحث عن مجموعات البيانات </w:t>
      </w:r>
      <w:r w:rsidR="00F713F3" w:rsidRPr="00E57C73">
        <w:rPr>
          <w:rFonts w:asciiTheme="minorBidi" w:hAnsiTheme="minorBidi" w:cstheme="minorBidi"/>
          <w:sz w:val="28"/>
          <w:szCs w:val="28"/>
          <w:rtl/>
          <w:lang w:val="en-GB" w:bidi="ar-EG"/>
        </w:rPr>
        <w:t>ب</w:t>
      </w:r>
      <w:r w:rsidRPr="00E57C73">
        <w:rPr>
          <w:rFonts w:asciiTheme="minorBidi" w:hAnsiTheme="minorBidi" w:cstheme="minorBidi"/>
          <w:sz w:val="28"/>
          <w:szCs w:val="28"/>
          <w:rtl/>
          <w:lang w:val="en-GB" w:bidi="ar-EG"/>
        </w:rPr>
        <w:t>حسب معايير متصلة بالمحتوى وتحميلها ل</w:t>
      </w:r>
      <w:r w:rsidR="00F713F3" w:rsidRPr="00E57C73">
        <w:rPr>
          <w:rFonts w:asciiTheme="minorBidi" w:hAnsiTheme="minorBidi" w:cstheme="minorBidi"/>
          <w:sz w:val="28"/>
          <w:szCs w:val="28"/>
          <w:rtl/>
          <w:lang w:val="en-GB" w:bidi="ar-EG"/>
        </w:rPr>
        <w:t xml:space="preserve">إتاحة </w:t>
      </w:r>
      <w:r w:rsidRPr="00E57C73">
        <w:rPr>
          <w:rFonts w:asciiTheme="minorBidi" w:hAnsiTheme="minorBidi" w:cstheme="minorBidi"/>
          <w:sz w:val="28"/>
          <w:szCs w:val="28"/>
          <w:rtl/>
          <w:lang w:val="en-GB" w:bidi="ar-EG"/>
        </w:rPr>
        <w:t xml:space="preserve">التحليل الخارجي. وتم إطلاق </w:t>
      </w:r>
      <w:proofErr w:type="spellStart"/>
      <w:r w:rsidRPr="00E57C73">
        <w:rPr>
          <w:rFonts w:asciiTheme="minorBidi" w:hAnsiTheme="minorBidi" w:cstheme="minorBidi"/>
          <w:sz w:val="28"/>
          <w:szCs w:val="28"/>
          <w:rtl/>
          <w:lang w:val="en-GB" w:bidi="ar-EG"/>
        </w:rPr>
        <w:t>آداة</w:t>
      </w:r>
      <w:proofErr w:type="spellEnd"/>
      <w:r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lastRenderedPageBreak/>
        <w:t>أخرى</w:t>
      </w:r>
      <w:r w:rsidR="00F713F3" w:rsidRPr="00E57C73">
        <w:rPr>
          <w:rFonts w:asciiTheme="minorBidi" w:hAnsiTheme="minorBidi" w:cstheme="minorBidi"/>
          <w:sz w:val="28"/>
          <w:szCs w:val="28"/>
          <w:rtl/>
          <w:lang w:val="en-GB" w:bidi="ar-EG"/>
        </w:rPr>
        <w:t xml:space="preserve"> </w:t>
      </w:r>
      <w:proofErr w:type="gramStart"/>
      <w:r w:rsidR="00F713F3" w:rsidRPr="00E57C73">
        <w:rPr>
          <w:rFonts w:asciiTheme="minorBidi" w:hAnsiTheme="minorBidi" w:cstheme="minorBidi"/>
          <w:sz w:val="28"/>
          <w:szCs w:val="28"/>
          <w:rtl/>
          <w:lang w:val="en-GB" w:bidi="ar-EG"/>
        </w:rPr>
        <w:t>وهى</w:t>
      </w:r>
      <w:proofErr w:type="gramEnd"/>
      <w:r w:rsidR="00F713F3" w:rsidRPr="00E57C73">
        <w:rPr>
          <w:rFonts w:asciiTheme="minorBidi" w:hAnsiTheme="minorBidi" w:cstheme="minorBidi"/>
          <w:sz w:val="28"/>
          <w:szCs w:val="28"/>
          <w:rtl/>
          <w:lang w:val="en-GB" w:bidi="ar-EG"/>
        </w:rPr>
        <w:t xml:space="preserve"> - </w:t>
      </w:r>
      <w:r w:rsidRPr="00E57C73">
        <w:rPr>
          <w:rFonts w:asciiTheme="minorBidi" w:hAnsiTheme="minorBidi" w:cstheme="minorBidi"/>
          <w:sz w:val="28"/>
          <w:szCs w:val="28"/>
          <w:rtl/>
          <w:lang w:val="en-GB" w:bidi="ar-EG"/>
        </w:rPr>
        <w:t xml:space="preserve">مسرد </w:t>
      </w:r>
      <w:r w:rsidR="00F713F3" w:rsidRPr="00E57C73">
        <w:rPr>
          <w:rFonts w:asciiTheme="minorBidi" w:hAnsiTheme="minorBidi" w:cstheme="minorBidi"/>
          <w:sz w:val="28"/>
          <w:szCs w:val="28"/>
          <w:rtl/>
          <w:lang w:val="en-GB" w:bidi="ar-EG"/>
        </w:rPr>
        <w:t>مراجع ال</w:t>
      </w:r>
      <w:r w:rsidRPr="00E57C73">
        <w:rPr>
          <w:rFonts w:asciiTheme="minorBidi" w:hAnsiTheme="minorBidi" w:cstheme="minorBidi"/>
          <w:sz w:val="28"/>
          <w:szCs w:val="28"/>
          <w:rtl/>
          <w:lang w:val="en-GB" w:bidi="ar-EG"/>
        </w:rPr>
        <w:t xml:space="preserve">بحث </w:t>
      </w:r>
      <w:r w:rsidR="00F713F3" w:rsidRPr="00E57C73">
        <w:rPr>
          <w:rFonts w:asciiTheme="minorBidi" w:hAnsiTheme="minorBidi" w:cstheme="minorBidi"/>
          <w:sz w:val="28"/>
          <w:szCs w:val="28"/>
          <w:rtl/>
          <w:lang w:val="en-GB" w:bidi="ar-EG"/>
        </w:rPr>
        <w:t>الخاصة با</w:t>
      </w:r>
      <w:r w:rsidRPr="00E57C73">
        <w:rPr>
          <w:rFonts w:asciiTheme="minorBidi" w:hAnsiTheme="minorBidi" w:cstheme="minorBidi"/>
          <w:sz w:val="28"/>
          <w:szCs w:val="28"/>
          <w:rtl/>
          <w:lang w:val="en-GB" w:bidi="ar-EG"/>
        </w:rPr>
        <w:t>تفاقية التراث الثقافي غير المادي – وتوفر مسردًا تفاع</w:t>
      </w:r>
      <w:r w:rsidR="001239D6" w:rsidRPr="00E57C73">
        <w:rPr>
          <w:rFonts w:asciiTheme="minorBidi" w:hAnsiTheme="minorBidi" w:cstheme="minorBidi"/>
          <w:sz w:val="28"/>
          <w:szCs w:val="28"/>
          <w:rtl/>
          <w:lang w:val="en-GB" w:bidi="ar-EG"/>
        </w:rPr>
        <w:t>ل</w:t>
      </w:r>
      <w:r w:rsidRPr="00E57C73">
        <w:rPr>
          <w:rFonts w:asciiTheme="minorBidi" w:hAnsiTheme="minorBidi" w:cstheme="minorBidi"/>
          <w:sz w:val="28"/>
          <w:szCs w:val="28"/>
          <w:rtl/>
          <w:lang w:val="en-GB" w:bidi="ar-EG"/>
        </w:rPr>
        <w:t>يًا لمراجع البح</w:t>
      </w:r>
      <w:r w:rsidR="001239D6" w:rsidRPr="00E57C73">
        <w:rPr>
          <w:rFonts w:asciiTheme="minorBidi" w:hAnsiTheme="minorBidi" w:cstheme="minorBidi"/>
          <w:sz w:val="28"/>
          <w:szCs w:val="28"/>
          <w:rtl/>
          <w:lang w:val="en-GB" w:bidi="ar-EG"/>
        </w:rPr>
        <w:t>ث</w:t>
      </w:r>
      <w:r w:rsidRPr="00E57C73">
        <w:rPr>
          <w:rFonts w:asciiTheme="minorBidi" w:hAnsiTheme="minorBidi" w:cstheme="minorBidi"/>
          <w:sz w:val="28"/>
          <w:szCs w:val="28"/>
          <w:rtl/>
          <w:lang w:val="en-GB" w:bidi="ar-EG"/>
        </w:rPr>
        <w:t xml:space="preserve"> المتعلقة ب</w:t>
      </w:r>
      <w:r w:rsidR="00F713F3" w:rsidRPr="00E57C73">
        <w:rPr>
          <w:rFonts w:asciiTheme="minorBidi" w:hAnsiTheme="minorBidi" w:cstheme="minorBidi"/>
          <w:sz w:val="28"/>
          <w:szCs w:val="28"/>
          <w:rtl/>
          <w:lang w:val="en-GB" w:bidi="ar-EG"/>
        </w:rPr>
        <w:t>الاتفاقية</w:t>
      </w:r>
      <w:r w:rsidRPr="00E57C73">
        <w:rPr>
          <w:rFonts w:asciiTheme="minorBidi" w:hAnsiTheme="minorBidi" w:cstheme="minorBidi"/>
          <w:sz w:val="28"/>
          <w:szCs w:val="28"/>
          <w:rtl/>
          <w:lang w:val="en-GB" w:bidi="ar-EG"/>
        </w:rPr>
        <w:t xml:space="preserve"> وتنفيذها.</w:t>
      </w:r>
    </w:p>
    <w:p w:rsidR="00792A77" w:rsidRPr="00E57C73" w:rsidRDefault="00792A77"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 xml:space="preserve">أما بالنسبة إلى تعديل الآلية الدورية </w:t>
      </w:r>
      <w:r w:rsidR="00F713F3" w:rsidRPr="00E57C73">
        <w:rPr>
          <w:rFonts w:asciiTheme="minorBidi" w:hAnsiTheme="minorBidi" w:cstheme="minorBidi"/>
          <w:sz w:val="28"/>
          <w:szCs w:val="28"/>
          <w:rtl/>
          <w:lang w:val="en-GB" w:bidi="ar-EG"/>
        </w:rPr>
        <w:t xml:space="preserve">للتقارير </w:t>
      </w:r>
      <w:r w:rsidRPr="00E57C73">
        <w:rPr>
          <w:rFonts w:asciiTheme="minorBidi" w:hAnsiTheme="minorBidi" w:cstheme="minorBidi"/>
          <w:sz w:val="28"/>
          <w:szCs w:val="28"/>
          <w:rtl/>
          <w:lang w:val="en-GB" w:bidi="ar-EG"/>
        </w:rPr>
        <w:t>والتي بدأت بتبني إطار عمل النتائج الكلية لل</w:t>
      </w:r>
      <w:r w:rsidR="001239D6" w:rsidRPr="00E57C73">
        <w:rPr>
          <w:rFonts w:asciiTheme="minorBidi" w:hAnsiTheme="minorBidi" w:cstheme="minorBidi"/>
          <w:sz w:val="28"/>
          <w:szCs w:val="28"/>
          <w:rtl/>
          <w:lang w:val="en-GB" w:bidi="ar-EG"/>
        </w:rPr>
        <w:t>ا</w:t>
      </w:r>
      <w:r w:rsidRPr="00E57C73">
        <w:rPr>
          <w:rFonts w:asciiTheme="minorBidi" w:hAnsiTheme="minorBidi" w:cstheme="minorBidi"/>
          <w:sz w:val="28"/>
          <w:szCs w:val="28"/>
          <w:rtl/>
          <w:lang w:val="en-GB" w:bidi="ar-EG"/>
        </w:rPr>
        <w:t xml:space="preserve">تفاقية (القرار </w:t>
      </w:r>
      <w:hyperlink r:id="rId21" w:history="1">
        <w:r w:rsidRPr="00E57C73">
          <w:rPr>
            <w:rStyle w:val="Lienhypertexte"/>
            <w:rFonts w:asciiTheme="minorBidi" w:hAnsiTheme="minorBidi" w:cstheme="minorBidi"/>
            <w:sz w:val="28"/>
            <w:szCs w:val="28"/>
          </w:rPr>
          <w:t>7.GA 9</w:t>
        </w:r>
      </w:hyperlink>
      <w:r w:rsidRPr="00E57C73">
        <w:rPr>
          <w:rFonts w:asciiTheme="minorBidi" w:hAnsiTheme="minorBidi" w:cstheme="minorBidi"/>
          <w:sz w:val="28"/>
          <w:szCs w:val="28"/>
          <w:rtl/>
        </w:rPr>
        <w:t xml:space="preserve">)، فقد اتخذت اللجنة في جلستها الثالثة عشر خطوة إضافية بتبني جدول زمني للدورة الإقليمية الأولى </w:t>
      </w:r>
      <w:proofErr w:type="spellStart"/>
      <w:r w:rsidR="001239D6" w:rsidRPr="00E57C73">
        <w:rPr>
          <w:rFonts w:asciiTheme="minorBidi" w:hAnsiTheme="minorBidi" w:cstheme="minorBidi"/>
          <w:sz w:val="28"/>
          <w:szCs w:val="28"/>
          <w:rtl/>
        </w:rPr>
        <w:t>ل</w:t>
      </w:r>
      <w:r w:rsidRPr="00E57C73">
        <w:rPr>
          <w:rFonts w:asciiTheme="minorBidi" w:hAnsiTheme="minorBidi" w:cstheme="minorBidi"/>
          <w:sz w:val="28"/>
          <w:szCs w:val="28"/>
          <w:rtl/>
        </w:rPr>
        <w:t>ل</w:t>
      </w:r>
      <w:r w:rsidR="001239D6" w:rsidRPr="00E57C73">
        <w:rPr>
          <w:rFonts w:asciiTheme="minorBidi" w:hAnsiTheme="minorBidi" w:cstheme="minorBidi"/>
          <w:sz w:val="28"/>
          <w:szCs w:val="28"/>
          <w:rtl/>
        </w:rPr>
        <w:t>تقاير</w:t>
      </w:r>
      <w:proofErr w:type="spellEnd"/>
      <w:r w:rsidR="001239D6" w:rsidRPr="00E57C73">
        <w:rPr>
          <w:rFonts w:asciiTheme="minorBidi" w:hAnsiTheme="minorBidi" w:cstheme="minorBidi"/>
          <w:sz w:val="28"/>
          <w:szCs w:val="28"/>
          <w:rtl/>
        </w:rPr>
        <w:t xml:space="preserve"> </w:t>
      </w:r>
      <w:r w:rsidRPr="00E57C73">
        <w:rPr>
          <w:rFonts w:asciiTheme="minorBidi" w:hAnsiTheme="minorBidi" w:cstheme="minorBidi"/>
          <w:sz w:val="28"/>
          <w:szCs w:val="28"/>
          <w:rtl/>
        </w:rPr>
        <w:t xml:space="preserve">بموجب </w:t>
      </w:r>
      <w:r w:rsidR="00F713F3" w:rsidRPr="00E57C73">
        <w:rPr>
          <w:rFonts w:asciiTheme="minorBidi" w:hAnsiTheme="minorBidi" w:cstheme="minorBidi"/>
          <w:sz w:val="28"/>
          <w:szCs w:val="28"/>
          <w:rtl/>
        </w:rPr>
        <w:t>الاتفاقية</w:t>
      </w:r>
      <w:r w:rsidRPr="00E57C73">
        <w:rPr>
          <w:rFonts w:asciiTheme="minorBidi" w:hAnsiTheme="minorBidi" w:cstheme="minorBidi"/>
          <w:sz w:val="28"/>
          <w:szCs w:val="28"/>
          <w:rtl/>
        </w:rPr>
        <w:t xml:space="preserve"> (القرار </w:t>
      </w:r>
      <w:hyperlink r:id="rId22" w:history="1">
        <w:r w:rsidRPr="00E57C73">
          <w:rPr>
            <w:rStyle w:val="Lienhypertexte"/>
            <w:rFonts w:asciiTheme="minorBidi" w:hAnsiTheme="minorBidi" w:cstheme="minorBidi"/>
            <w:sz w:val="28"/>
            <w:szCs w:val="28"/>
          </w:rPr>
          <w:t>13.COM 8</w:t>
        </w:r>
      </w:hyperlink>
      <w:r w:rsidRPr="00E57C73">
        <w:rPr>
          <w:rFonts w:asciiTheme="minorBidi" w:hAnsiTheme="minorBidi" w:cstheme="minorBidi"/>
          <w:sz w:val="28"/>
          <w:szCs w:val="28"/>
          <w:rtl/>
        </w:rPr>
        <w:t>)</w:t>
      </w:r>
      <w:r w:rsidRPr="00E57C73">
        <w:rPr>
          <w:rFonts w:asciiTheme="minorBidi" w:hAnsiTheme="minorBidi" w:cstheme="minorBidi"/>
          <w:sz w:val="28"/>
          <w:szCs w:val="28"/>
          <w:rtl/>
          <w:lang w:val="en-GB"/>
        </w:rPr>
        <w:t xml:space="preserve">. وفي جلستها الرابعة عشر، أحيطت اللجنة علمًا بالإجراءات الآتية التي اتخذتها الأمانة: أ) مراجعة نموذج الإبلاغ </w:t>
      </w:r>
      <w:r w:rsidRPr="00E57C73">
        <w:rPr>
          <w:rFonts w:asciiTheme="minorBidi" w:hAnsiTheme="minorBidi" w:cstheme="minorBidi"/>
          <w:sz w:val="28"/>
          <w:szCs w:val="28"/>
        </w:rPr>
        <w:t>ICH-10</w:t>
      </w:r>
      <w:r w:rsidRPr="00E57C73">
        <w:rPr>
          <w:rFonts w:asciiTheme="minorBidi" w:hAnsiTheme="minorBidi" w:cstheme="minorBidi"/>
          <w:sz w:val="28"/>
          <w:szCs w:val="28"/>
          <w:rtl/>
          <w:lang w:bidi="ar-EG"/>
        </w:rPr>
        <w:t xml:space="preserve"> ونسخته الالكترونية؛ ب) إصدار مجموع 26 مذكرة توجيه؛ </w:t>
      </w:r>
      <w:proofErr w:type="gramStart"/>
      <w:r w:rsidRPr="00E57C73">
        <w:rPr>
          <w:rFonts w:asciiTheme="minorBidi" w:hAnsiTheme="minorBidi" w:cstheme="minorBidi"/>
          <w:sz w:val="28"/>
          <w:szCs w:val="28"/>
          <w:rtl/>
          <w:lang w:bidi="ar-EG"/>
        </w:rPr>
        <w:t>و ج</w:t>
      </w:r>
      <w:proofErr w:type="gramEnd"/>
      <w:r w:rsidRPr="00E57C73">
        <w:rPr>
          <w:rFonts w:asciiTheme="minorBidi" w:hAnsiTheme="minorBidi" w:cstheme="minorBidi"/>
          <w:sz w:val="28"/>
          <w:szCs w:val="28"/>
          <w:rtl/>
          <w:lang w:bidi="ar-EG"/>
        </w:rPr>
        <w:t xml:space="preserve">) تطوير نهج بناء </w:t>
      </w:r>
      <w:r w:rsidR="001239D6" w:rsidRPr="00E57C73">
        <w:rPr>
          <w:rFonts w:asciiTheme="minorBidi" w:hAnsiTheme="minorBidi" w:cstheme="minorBidi"/>
          <w:sz w:val="28"/>
          <w:szCs w:val="28"/>
          <w:rtl/>
          <w:lang w:bidi="ar-EG"/>
        </w:rPr>
        <w:t>ل</w:t>
      </w:r>
      <w:r w:rsidRPr="00E57C73">
        <w:rPr>
          <w:rFonts w:asciiTheme="minorBidi" w:hAnsiTheme="minorBidi" w:cstheme="minorBidi"/>
          <w:sz w:val="28"/>
          <w:szCs w:val="28"/>
          <w:rtl/>
          <w:lang w:bidi="ar-EG"/>
        </w:rPr>
        <w:t xml:space="preserve">لقدرات والمواد المتعلقة </w:t>
      </w:r>
      <w:r w:rsidR="001239D6" w:rsidRPr="00E57C73">
        <w:rPr>
          <w:rFonts w:asciiTheme="minorBidi" w:hAnsiTheme="minorBidi" w:cstheme="minorBidi"/>
          <w:sz w:val="28"/>
          <w:szCs w:val="28"/>
          <w:rtl/>
          <w:lang w:bidi="ar-EG"/>
        </w:rPr>
        <w:t>ب</w:t>
      </w:r>
      <w:r w:rsidRPr="00E57C73">
        <w:rPr>
          <w:rFonts w:asciiTheme="minorBidi" w:hAnsiTheme="minorBidi" w:cstheme="minorBidi"/>
          <w:sz w:val="28"/>
          <w:szCs w:val="28"/>
          <w:rtl/>
          <w:lang w:bidi="ar-EG"/>
        </w:rPr>
        <w:t>مساعدة الدول ال</w:t>
      </w:r>
      <w:r w:rsidR="001239D6" w:rsidRPr="00E57C73">
        <w:rPr>
          <w:rFonts w:asciiTheme="minorBidi" w:hAnsiTheme="minorBidi" w:cstheme="minorBidi"/>
          <w:sz w:val="28"/>
          <w:szCs w:val="28"/>
          <w:rtl/>
          <w:lang w:bidi="ar-EG"/>
        </w:rPr>
        <w:t>قدمة للتقارير</w:t>
      </w:r>
      <w:r w:rsidRPr="00E57C73">
        <w:rPr>
          <w:rFonts w:asciiTheme="minorBidi" w:hAnsiTheme="minorBidi" w:cstheme="minorBidi"/>
          <w:sz w:val="28"/>
          <w:szCs w:val="28"/>
          <w:rtl/>
          <w:lang w:bidi="ar-EG"/>
        </w:rPr>
        <w:t>. وحظت هذه الإجراءات بدعم من جمهورية كوريا (300000 دولار أمريكي).</w:t>
      </w:r>
    </w:p>
    <w:p w:rsidR="00792A77" w:rsidRPr="00E57C73" w:rsidRDefault="00792A77" w:rsidP="00E57C73">
      <w:pPr>
        <w:bidi/>
        <w:spacing w:before="240"/>
        <w:ind w:left="516" w:hanging="516"/>
        <w:rPr>
          <w:rFonts w:asciiTheme="minorBidi" w:hAnsiTheme="minorBidi" w:cstheme="minorBidi"/>
          <w:b/>
          <w:bCs/>
          <w:sz w:val="28"/>
          <w:szCs w:val="28"/>
          <w:rtl/>
          <w:lang w:bidi="ar-EG"/>
        </w:rPr>
      </w:pPr>
      <w:r w:rsidRPr="00E57C73">
        <w:rPr>
          <w:rFonts w:asciiTheme="minorBidi" w:hAnsiTheme="minorBidi" w:cstheme="minorBidi"/>
          <w:b/>
          <w:bCs/>
          <w:sz w:val="28"/>
          <w:szCs w:val="28"/>
          <w:rtl/>
          <w:lang w:bidi="ar-EG"/>
        </w:rPr>
        <w:t>ج)</w:t>
      </w:r>
      <w:r w:rsidR="000D2577">
        <w:rPr>
          <w:rFonts w:asciiTheme="minorBidi" w:hAnsiTheme="minorBidi" w:cstheme="minorBidi"/>
          <w:b/>
          <w:bCs/>
          <w:sz w:val="28"/>
          <w:szCs w:val="28"/>
          <w:lang w:bidi="ar-EG"/>
        </w:rPr>
        <w:tab/>
      </w:r>
      <w:r w:rsidRPr="00E57C73">
        <w:rPr>
          <w:rFonts w:asciiTheme="minorBidi" w:hAnsiTheme="minorBidi" w:cstheme="minorBidi"/>
          <w:b/>
          <w:bCs/>
          <w:sz w:val="28"/>
          <w:szCs w:val="28"/>
          <w:rtl/>
          <w:lang w:bidi="ar-EG"/>
        </w:rPr>
        <w:t>تعزيز برنامج بناء القدرات ومباد</w:t>
      </w:r>
      <w:r w:rsidR="001239D6" w:rsidRPr="00E57C73">
        <w:rPr>
          <w:rFonts w:asciiTheme="minorBidi" w:hAnsiTheme="minorBidi" w:cstheme="minorBidi"/>
          <w:b/>
          <w:bCs/>
          <w:sz w:val="28"/>
          <w:szCs w:val="28"/>
          <w:rtl/>
          <w:lang w:bidi="ar-EG"/>
        </w:rPr>
        <w:t>ئ</w:t>
      </w:r>
      <w:r w:rsidRPr="00E57C73">
        <w:rPr>
          <w:rFonts w:asciiTheme="minorBidi" w:hAnsiTheme="minorBidi" w:cstheme="minorBidi"/>
          <w:b/>
          <w:bCs/>
          <w:sz w:val="28"/>
          <w:szCs w:val="28"/>
          <w:rtl/>
          <w:lang w:bidi="ar-EG"/>
        </w:rPr>
        <w:t>ه التوجيهية لتدابير الحماية وأفضل الممارسات</w:t>
      </w:r>
    </w:p>
    <w:p w:rsidR="00792A77" w:rsidRPr="00E57C73" w:rsidRDefault="00792A77"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مازالت اللجنة تعتبر بناء القدرات أمرًا مهمًا وتصونه كهدف من إحدى أولويات التمويل العالمي لل</w:t>
      </w:r>
      <w:r w:rsidR="001239D6" w:rsidRPr="00E57C73">
        <w:rPr>
          <w:rFonts w:asciiTheme="minorBidi" w:hAnsiTheme="minorBidi" w:cstheme="minorBidi"/>
          <w:sz w:val="28"/>
          <w:szCs w:val="28"/>
          <w:rtl/>
          <w:lang w:val="en-GB" w:bidi="ar-EG"/>
        </w:rPr>
        <w:t>اتفاقية، "تعزيز القدرات لح</w:t>
      </w:r>
      <w:r w:rsidRPr="00E57C73">
        <w:rPr>
          <w:rFonts w:asciiTheme="minorBidi" w:hAnsiTheme="minorBidi" w:cstheme="minorBidi"/>
          <w:sz w:val="28"/>
          <w:szCs w:val="28"/>
          <w:rtl/>
          <w:lang w:val="en-GB" w:bidi="ar-EG"/>
        </w:rPr>
        <w:t>ماية التراث الثقافي غير المادي والمساهمة في التنمية المستدامة". ويرج</w:t>
      </w:r>
      <w:r w:rsidR="001239D6" w:rsidRPr="00E57C73">
        <w:rPr>
          <w:rFonts w:asciiTheme="minorBidi" w:hAnsiTheme="minorBidi" w:cstheme="minorBidi"/>
          <w:sz w:val="28"/>
          <w:szCs w:val="28"/>
          <w:rtl/>
          <w:lang w:val="en-GB" w:bidi="ar-EG"/>
        </w:rPr>
        <w:t>ع</w:t>
      </w:r>
      <w:r w:rsidRPr="00E57C73">
        <w:rPr>
          <w:rFonts w:asciiTheme="minorBidi" w:hAnsiTheme="minorBidi" w:cstheme="minorBidi"/>
          <w:sz w:val="28"/>
          <w:szCs w:val="28"/>
          <w:rtl/>
          <w:lang w:val="en-GB" w:bidi="ar-EG"/>
        </w:rPr>
        <w:t xml:space="preserve"> الأمر إلى اعتماد التنفيذ الفعال لل</w:t>
      </w:r>
      <w:r w:rsidR="001239D6" w:rsidRPr="00E57C73">
        <w:rPr>
          <w:rFonts w:asciiTheme="minorBidi" w:hAnsiTheme="minorBidi" w:cstheme="minorBidi"/>
          <w:sz w:val="28"/>
          <w:szCs w:val="28"/>
          <w:rtl/>
          <w:lang w:val="en-GB" w:bidi="ar-EG"/>
        </w:rPr>
        <w:t>ا</w:t>
      </w:r>
      <w:r w:rsidRPr="00E57C73">
        <w:rPr>
          <w:rFonts w:asciiTheme="minorBidi" w:hAnsiTheme="minorBidi" w:cstheme="minorBidi"/>
          <w:sz w:val="28"/>
          <w:szCs w:val="28"/>
          <w:rtl/>
          <w:lang w:val="en-GB" w:bidi="ar-EG"/>
        </w:rPr>
        <w:t>تفاقية على المعرفة والفهم الشاملة لل</w:t>
      </w:r>
      <w:r w:rsidR="001239D6" w:rsidRPr="00E57C73">
        <w:rPr>
          <w:rFonts w:asciiTheme="minorBidi" w:hAnsiTheme="minorBidi" w:cstheme="minorBidi"/>
          <w:sz w:val="28"/>
          <w:szCs w:val="28"/>
          <w:rtl/>
          <w:lang w:val="en-GB" w:bidi="ar-EG"/>
        </w:rPr>
        <w:t>ا</w:t>
      </w:r>
      <w:r w:rsidRPr="00E57C73">
        <w:rPr>
          <w:rFonts w:asciiTheme="minorBidi" w:hAnsiTheme="minorBidi" w:cstheme="minorBidi"/>
          <w:sz w:val="28"/>
          <w:szCs w:val="28"/>
          <w:rtl/>
          <w:lang w:val="en-GB" w:bidi="ar-EG"/>
        </w:rPr>
        <w:t xml:space="preserve">تفاقية </w:t>
      </w:r>
      <w:proofErr w:type="spellStart"/>
      <w:r w:rsidRPr="00E57C73">
        <w:rPr>
          <w:rFonts w:asciiTheme="minorBidi" w:hAnsiTheme="minorBidi" w:cstheme="minorBidi"/>
          <w:sz w:val="28"/>
          <w:szCs w:val="28"/>
          <w:rtl/>
          <w:lang w:val="en-GB" w:bidi="ar-EG"/>
        </w:rPr>
        <w:t>ومباد</w:t>
      </w:r>
      <w:r w:rsidR="001239D6" w:rsidRPr="00E57C73">
        <w:rPr>
          <w:rFonts w:asciiTheme="minorBidi" w:hAnsiTheme="minorBidi" w:cstheme="minorBidi"/>
          <w:sz w:val="28"/>
          <w:szCs w:val="28"/>
          <w:rtl/>
          <w:lang w:val="en-GB" w:bidi="ar-EG"/>
        </w:rPr>
        <w:t>ء</w:t>
      </w:r>
      <w:r w:rsidRPr="00E57C73">
        <w:rPr>
          <w:rFonts w:asciiTheme="minorBidi" w:hAnsiTheme="minorBidi" w:cstheme="minorBidi"/>
          <w:sz w:val="28"/>
          <w:szCs w:val="28"/>
          <w:rtl/>
          <w:lang w:val="en-GB" w:bidi="ar-EG"/>
        </w:rPr>
        <w:t>ها</w:t>
      </w:r>
      <w:proofErr w:type="spellEnd"/>
      <w:r w:rsidRPr="00E57C73">
        <w:rPr>
          <w:rFonts w:asciiTheme="minorBidi" w:hAnsiTheme="minorBidi" w:cstheme="minorBidi"/>
          <w:sz w:val="28"/>
          <w:szCs w:val="28"/>
          <w:rtl/>
          <w:lang w:val="en-GB" w:bidi="ar-EG"/>
        </w:rPr>
        <w:t xml:space="preserve"> وتدابيرها وآلياتها. وبالتالي، فقد خصص مكتب اللجنة </w:t>
      </w:r>
      <w:r w:rsidR="001239D6" w:rsidRPr="00E57C73">
        <w:rPr>
          <w:rFonts w:asciiTheme="minorBidi" w:hAnsiTheme="minorBidi" w:cstheme="minorBidi"/>
          <w:sz w:val="28"/>
          <w:szCs w:val="28"/>
          <w:rtl/>
          <w:lang w:val="en-GB" w:bidi="ar-EG"/>
        </w:rPr>
        <w:t xml:space="preserve">مبلغ </w:t>
      </w:r>
      <w:r w:rsidRPr="00E57C73">
        <w:rPr>
          <w:rFonts w:asciiTheme="minorBidi" w:hAnsiTheme="minorBidi" w:cstheme="minorBidi"/>
          <w:sz w:val="28"/>
          <w:szCs w:val="28"/>
          <w:rtl/>
          <w:lang w:val="en-GB" w:bidi="ar-EG"/>
        </w:rPr>
        <w:t xml:space="preserve">619150 دولارًا أمريكيًا – على سبيل المثال، 36 بالمائة تحت بند "المهام الأخرى للجنة" – في الفترة من يناير 2018 إلى ديسمبر 2019. وهدفت الأنشطة المنفذة تحت هذا المسمى إلى تحقيق عدد من المهام المتداخلة، وبالأخص: 1) تعزيز شبكة الميسرين؛ 2) إعداد محتوى وأشكال ومواد كافية؛ 3) رصد وتقييم وتبني الاستراتيجية؛ </w:t>
      </w:r>
      <w:proofErr w:type="gramStart"/>
      <w:r w:rsidRPr="00E57C73">
        <w:rPr>
          <w:rFonts w:asciiTheme="minorBidi" w:hAnsiTheme="minorBidi" w:cstheme="minorBidi"/>
          <w:sz w:val="28"/>
          <w:szCs w:val="28"/>
          <w:rtl/>
          <w:lang w:val="en-GB" w:bidi="ar-EG"/>
        </w:rPr>
        <w:t>و 4</w:t>
      </w:r>
      <w:proofErr w:type="gramEnd"/>
      <w:r w:rsidRPr="00E57C73">
        <w:rPr>
          <w:rFonts w:asciiTheme="minorBidi" w:hAnsiTheme="minorBidi" w:cstheme="minorBidi"/>
          <w:sz w:val="28"/>
          <w:szCs w:val="28"/>
          <w:rtl/>
          <w:lang w:val="en-GB" w:bidi="ar-EG"/>
        </w:rPr>
        <w:t>) تعزيز الشبكات والشراكات مع مؤسسات التعليم العالي.</w:t>
      </w:r>
    </w:p>
    <w:p w:rsidR="00792A77" w:rsidRPr="00E57C73" w:rsidRDefault="00792A77" w:rsidP="00E57C73">
      <w:pPr>
        <w:bidi/>
        <w:spacing w:before="240"/>
        <w:ind w:left="516" w:hanging="567"/>
        <w:rPr>
          <w:rFonts w:asciiTheme="minorBidi" w:hAnsiTheme="minorBidi" w:cstheme="minorBidi"/>
          <w:b/>
          <w:bCs/>
          <w:sz w:val="28"/>
          <w:szCs w:val="28"/>
          <w:rtl/>
          <w:lang w:val="en-GB" w:bidi="ar-EG"/>
        </w:rPr>
      </w:pPr>
      <w:r w:rsidRPr="00E57C73">
        <w:rPr>
          <w:rFonts w:asciiTheme="minorBidi" w:hAnsiTheme="minorBidi" w:cstheme="minorBidi"/>
          <w:b/>
          <w:bCs/>
          <w:sz w:val="28"/>
          <w:szCs w:val="28"/>
          <w:rtl/>
          <w:lang w:val="en-GB" w:bidi="ar-EG"/>
        </w:rPr>
        <w:t>د</w:t>
      </w:r>
      <w:r w:rsidRPr="00E57C73">
        <w:rPr>
          <w:rFonts w:asciiTheme="minorBidi" w:hAnsiTheme="minorBidi" w:cstheme="minorBidi"/>
          <w:b/>
          <w:bCs/>
          <w:sz w:val="28"/>
          <w:szCs w:val="28"/>
          <w:rtl/>
        </w:rPr>
        <w:t>)</w:t>
      </w:r>
      <w:r w:rsidR="000D2577">
        <w:rPr>
          <w:rFonts w:asciiTheme="minorBidi" w:hAnsiTheme="minorBidi" w:cstheme="minorBidi"/>
          <w:b/>
          <w:bCs/>
          <w:sz w:val="28"/>
          <w:szCs w:val="28"/>
        </w:rPr>
        <w:tab/>
      </w:r>
      <w:r w:rsidRPr="00E57C73">
        <w:rPr>
          <w:rFonts w:asciiTheme="minorBidi" w:hAnsiTheme="minorBidi" w:cstheme="minorBidi"/>
          <w:b/>
          <w:bCs/>
          <w:sz w:val="28"/>
          <w:szCs w:val="28"/>
          <w:rtl/>
          <w:lang w:val="en-GB" w:bidi="ar-EG"/>
        </w:rPr>
        <w:t>إدراج التراث الثقافي غير المادي في خطط وسياسات وبرامج التنمية</w:t>
      </w:r>
    </w:p>
    <w:p w:rsidR="00792A77" w:rsidRPr="00E57C73" w:rsidRDefault="00792A77"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 xml:space="preserve">يعد إدراج التراث الثقافي غير المادي في خطط وسياسات وبرامج التنمية أمرًا أساسيًا لتعزيز أهداف </w:t>
      </w:r>
      <w:r w:rsidR="00F713F3" w:rsidRPr="00E57C73">
        <w:rPr>
          <w:rFonts w:asciiTheme="minorBidi" w:hAnsiTheme="minorBidi" w:cstheme="minorBidi"/>
          <w:sz w:val="28"/>
          <w:szCs w:val="28"/>
          <w:rtl/>
          <w:lang w:val="en-GB" w:bidi="ar-EG"/>
        </w:rPr>
        <w:t>الاتفاقية</w:t>
      </w:r>
      <w:r w:rsidRPr="00E57C73">
        <w:rPr>
          <w:rFonts w:asciiTheme="minorBidi" w:hAnsiTheme="minorBidi" w:cstheme="minorBidi"/>
          <w:sz w:val="28"/>
          <w:szCs w:val="28"/>
          <w:rtl/>
          <w:lang w:val="en-GB" w:bidi="ar-EG"/>
        </w:rPr>
        <w:t xml:space="preserve"> في سياق جدول أعمال 2030 للتنمية المستدامة</w:t>
      </w:r>
      <w:r w:rsidR="00E652C5" w:rsidRPr="00E57C73">
        <w:rPr>
          <w:rFonts w:asciiTheme="minorBidi" w:hAnsiTheme="minorBidi" w:cstheme="minorBidi"/>
          <w:sz w:val="28"/>
          <w:szCs w:val="28"/>
          <w:rtl/>
          <w:lang w:val="en-GB" w:bidi="ar-EG"/>
        </w:rPr>
        <w:t>.</w:t>
      </w:r>
      <w:r w:rsidRPr="00E57C73">
        <w:rPr>
          <w:rFonts w:asciiTheme="minorBidi" w:hAnsiTheme="minorBidi" w:cstheme="minorBidi"/>
          <w:sz w:val="28"/>
          <w:szCs w:val="28"/>
          <w:rtl/>
          <w:lang w:val="en-GB" w:bidi="ar-EG"/>
        </w:rPr>
        <w:t xml:space="preserve"> وقد خصص المكتب </w:t>
      </w:r>
      <w:r w:rsidR="00E652C5" w:rsidRPr="00E57C73">
        <w:rPr>
          <w:rFonts w:asciiTheme="minorBidi" w:hAnsiTheme="minorBidi" w:cstheme="minorBidi"/>
          <w:sz w:val="28"/>
          <w:szCs w:val="28"/>
          <w:rtl/>
          <w:lang w:val="en-GB" w:bidi="ar-EG"/>
        </w:rPr>
        <w:t xml:space="preserve">مبلغ </w:t>
      </w:r>
      <w:r w:rsidRPr="00E57C73">
        <w:rPr>
          <w:rFonts w:asciiTheme="minorBidi" w:hAnsiTheme="minorBidi" w:cstheme="minorBidi"/>
          <w:sz w:val="28"/>
          <w:szCs w:val="28"/>
          <w:rtl/>
          <w:lang w:val="en-GB" w:bidi="ar-EG"/>
        </w:rPr>
        <w:t>286</w:t>
      </w:r>
      <w:r w:rsidR="00E652C5" w:rsidRPr="00E57C73">
        <w:rPr>
          <w:rFonts w:asciiTheme="minorBidi" w:hAnsiTheme="minorBidi" w:cstheme="minorBidi"/>
          <w:sz w:val="28"/>
          <w:szCs w:val="28"/>
          <w:rtl/>
          <w:lang w:val="en-GB" w:bidi="ar-EG"/>
        </w:rPr>
        <w:t>,</w:t>
      </w:r>
      <w:r w:rsidRPr="00E57C73">
        <w:rPr>
          <w:rFonts w:asciiTheme="minorBidi" w:hAnsiTheme="minorBidi" w:cstheme="minorBidi"/>
          <w:sz w:val="28"/>
          <w:szCs w:val="28"/>
          <w:rtl/>
          <w:lang w:val="en-GB" w:bidi="ar-EG"/>
        </w:rPr>
        <w:t>600 دولا</w:t>
      </w:r>
      <w:r w:rsidR="00E652C5" w:rsidRPr="00E57C73">
        <w:rPr>
          <w:rFonts w:asciiTheme="minorBidi" w:hAnsiTheme="minorBidi" w:cstheme="minorBidi"/>
          <w:sz w:val="28"/>
          <w:szCs w:val="28"/>
          <w:rtl/>
          <w:lang w:val="en-GB" w:bidi="ar-EG"/>
        </w:rPr>
        <w:t xml:space="preserve">ر </w:t>
      </w:r>
      <w:r w:rsidRPr="00E57C73">
        <w:rPr>
          <w:rFonts w:asciiTheme="minorBidi" w:hAnsiTheme="minorBidi" w:cstheme="minorBidi"/>
          <w:sz w:val="28"/>
          <w:szCs w:val="28"/>
          <w:rtl/>
          <w:lang w:val="en-GB" w:bidi="ar-EG"/>
        </w:rPr>
        <w:t xml:space="preserve">أمريكي </w:t>
      </w:r>
      <w:r w:rsidR="00E652C5" w:rsidRPr="00E57C73">
        <w:rPr>
          <w:rFonts w:asciiTheme="minorBidi" w:hAnsiTheme="minorBidi" w:cstheme="minorBidi"/>
          <w:sz w:val="28"/>
          <w:szCs w:val="28"/>
          <w:rtl/>
          <w:lang w:val="en-GB" w:bidi="ar-EG"/>
        </w:rPr>
        <w:t>ل</w:t>
      </w:r>
      <w:r w:rsidRPr="00E57C73">
        <w:rPr>
          <w:rFonts w:asciiTheme="minorBidi" w:hAnsiTheme="minorBidi" w:cstheme="minorBidi"/>
          <w:sz w:val="28"/>
          <w:szCs w:val="28"/>
          <w:rtl/>
          <w:lang w:val="en-GB" w:bidi="ar-EG"/>
        </w:rPr>
        <w:t>هذا الشأن - على سبيل المثال، 17 بالمائة تحت مسمى "المهام الأخرى للجنة" في الفترة من 2018</w:t>
      </w:r>
      <w:r w:rsidR="00E652C5"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w:t>
      </w:r>
      <w:r w:rsidR="00E652C5"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2019، مقارنة بنسبة 3 بالمائة في الفترة </w:t>
      </w:r>
      <w:proofErr w:type="gramStart"/>
      <w:r w:rsidRPr="00E57C73">
        <w:rPr>
          <w:rFonts w:asciiTheme="minorBidi" w:hAnsiTheme="minorBidi" w:cstheme="minorBidi"/>
          <w:sz w:val="28"/>
          <w:szCs w:val="28"/>
          <w:rtl/>
          <w:lang w:val="en-GB" w:bidi="ar-EG"/>
        </w:rPr>
        <w:t xml:space="preserve">من </w:t>
      </w:r>
      <w:r w:rsidR="00E652C5"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2016</w:t>
      </w:r>
      <w:proofErr w:type="gramEnd"/>
      <w:r w:rsidRPr="00E57C73">
        <w:rPr>
          <w:rFonts w:asciiTheme="minorBidi" w:hAnsiTheme="minorBidi" w:cstheme="minorBidi"/>
          <w:sz w:val="28"/>
          <w:szCs w:val="28"/>
          <w:rtl/>
          <w:lang w:val="en-GB" w:bidi="ar-EG"/>
        </w:rPr>
        <w:t>-</w:t>
      </w:r>
      <w:r w:rsidR="00E652C5"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2017.  وقد أظهرت الإجراءات الجارية بموجب هذا التخصيص أن تنفيذ </w:t>
      </w:r>
      <w:r w:rsidR="00F713F3" w:rsidRPr="00E57C73">
        <w:rPr>
          <w:rFonts w:asciiTheme="minorBidi" w:hAnsiTheme="minorBidi" w:cstheme="minorBidi"/>
          <w:sz w:val="28"/>
          <w:szCs w:val="28"/>
          <w:rtl/>
          <w:lang w:val="en-GB" w:bidi="ar-EG"/>
        </w:rPr>
        <w:t>الاتفاقية</w:t>
      </w:r>
      <w:r w:rsidRPr="00E57C73">
        <w:rPr>
          <w:rFonts w:asciiTheme="minorBidi" w:hAnsiTheme="minorBidi" w:cstheme="minorBidi"/>
          <w:sz w:val="28"/>
          <w:szCs w:val="28"/>
          <w:rtl/>
          <w:lang w:val="en-GB" w:bidi="ar-EG"/>
        </w:rPr>
        <w:t xml:space="preserve"> يحدث خلال نطاق عالمي أكبر وأن حماية التراث الثقافي غير المادي قد </w:t>
      </w:r>
      <w:r w:rsidR="00E652C5" w:rsidRPr="00E57C73">
        <w:rPr>
          <w:rFonts w:asciiTheme="minorBidi" w:hAnsiTheme="minorBidi" w:cstheme="minorBidi"/>
          <w:sz w:val="28"/>
          <w:szCs w:val="28"/>
          <w:rtl/>
          <w:lang w:val="en-GB" w:bidi="ar-EG"/>
        </w:rPr>
        <w:t>ي</w:t>
      </w:r>
      <w:r w:rsidRPr="00E57C73">
        <w:rPr>
          <w:rFonts w:asciiTheme="minorBidi" w:hAnsiTheme="minorBidi" w:cstheme="minorBidi"/>
          <w:sz w:val="28"/>
          <w:szCs w:val="28"/>
          <w:rtl/>
          <w:lang w:val="en-GB" w:bidi="ar-EG"/>
        </w:rPr>
        <w:t xml:space="preserve">سهم بشكل مجدي في عدد من أهداف التنمية المستدامة. </w:t>
      </w:r>
    </w:p>
    <w:p w:rsidR="00792A77" w:rsidRPr="00E57C73" w:rsidRDefault="00792A77"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 xml:space="preserve">وفي إطار الأولوية العالمية الثانية لتمويل </w:t>
      </w:r>
      <w:r w:rsidR="00F713F3" w:rsidRPr="00E57C73">
        <w:rPr>
          <w:rFonts w:asciiTheme="minorBidi" w:hAnsiTheme="minorBidi" w:cstheme="minorBidi"/>
          <w:sz w:val="28"/>
          <w:szCs w:val="28"/>
          <w:rtl/>
          <w:lang w:val="en-GB" w:bidi="ar-EG"/>
        </w:rPr>
        <w:t>الاتفاقية</w:t>
      </w:r>
      <w:r w:rsidRPr="00E57C73">
        <w:rPr>
          <w:rFonts w:asciiTheme="minorBidi" w:hAnsiTheme="minorBidi" w:cstheme="minorBidi"/>
          <w:sz w:val="28"/>
          <w:szCs w:val="28"/>
          <w:rtl/>
          <w:lang w:val="en-GB" w:bidi="ar-EG"/>
        </w:rPr>
        <w:t xml:space="preserve">، "حماية التراث الثقافي غير المادي في التعليم النظامي وغير النظامي (2018-2021)، تم تبني العديد من المبادرات لتعزيز الانتقال من خلال التعليم النظامي وغير النظامي كإجراء حماية بما يتسق مع المادة الثانية من </w:t>
      </w:r>
      <w:r w:rsidR="00F713F3" w:rsidRPr="00E57C73">
        <w:rPr>
          <w:rFonts w:asciiTheme="minorBidi" w:hAnsiTheme="minorBidi" w:cstheme="minorBidi"/>
          <w:sz w:val="28"/>
          <w:szCs w:val="28"/>
          <w:rtl/>
          <w:lang w:val="en-GB" w:bidi="ar-EG"/>
        </w:rPr>
        <w:t>الاتفاقية</w:t>
      </w:r>
      <w:r w:rsidRPr="00E57C73">
        <w:rPr>
          <w:rFonts w:asciiTheme="minorBidi" w:hAnsiTheme="minorBidi" w:cstheme="minorBidi"/>
          <w:sz w:val="28"/>
          <w:szCs w:val="28"/>
          <w:rtl/>
          <w:lang w:val="en-GB" w:bidi="ar-EG"/>
        </w:rPr>
        <w:t>.</w:t>
      </w:r>
    </w:p>
    <w:p w:rsidR="00792A77" w:rsidRPr="00E57C73" w:rsidRDefault="00792A77"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val="en-GB" w:bidi="ar-EG"/>
        </w:rPr>
      </w:pPr>
      <w:r w:rsidRPr="00E57C73">
        <w:rPr>
          <w:rFonts w:asciiTheme="minorBidi" w:hAnsiTheme="minorBidi" w:cstheme="minorBidi"/>
          <w:sz w:val="28"/>
          <w:szCs w:val="28"/>
          <w:rtl/>
          <w:lang w:val="en-GB" w:bidi="ar-EG"/>
        </w:rPr>
        <w:t>تمعنت اللجنة في التراث الثقافي غير المادي في حالات الطوارئ خلال مختلف الدورات السابقة. في 2018، شعرت اللجنة بحتمية تعريف وسائل التشغيل لحماية التراث الثقافي غير المادي في حالات الطوارئ (القرار</w:t>
      </w:r>
      <w:r w:rsidRPr="00E57C73">
        <w:rPr>
          <w:rFonts w:asciiTheme="minorBidi" w:hAnsiTheme="minorBidi" w:cstheme="minorBidi"/>
          <w:sz w:val="28"/>
          <w:szCs w:val="28"/>
        </w:rPr>
        <w:t xml:space="preserve"> </w:t>
      </w:r>
      <w:hyperlink r:id="rId23" w:history="1">
        <w:r w:rsidRPr="00E57C73">
          <w:rPr>
            <w:rStyle w:val="Lienhypertexte"/>
            <w:rFonts w:asciiTheme="minorBidi" w:hAnsiTheme="minorBidi" w:cstheme="minorBidi"/>
            <w:sz w:val="28"/>
            <w:szCs w:val="28"/>
          </w:rPr>
          <w:t>13.COM 11</w:t>
        </w:r>
      </w:hyperlink>
      <w:r w:rsidRPr="00E57C73">
        <w:rPr>
          <w:rFonts w:asciiTheme="minorBidi" w:hAnsiTheme="minorBidi" w:cstheme="minorBidi"/>
          <w:sz w:val="28"/>
          <w:szCs w:val="28"/>
          <w:rtl/>
        </w:rPr>
        <w:t xml:space="preserve">) وبناءً على ذلك، فقد </w:t>
      </w:r>
      <w:r w:rsidR="00E652C5" w:rsidRPr="00E57C73">
        <w:rPr>
          <w:rFonts w:asciiTheme="minorBidi" w:hAnsiTheme="minorBidi" w:cstheme="minorBidi"/>
          <w:sz w:val="28"/>
          <w:szCs w:val="28"/>
          <w:rtl/>
        </w:rPr>
        <w:t xml:space="preserve">تم </w:t>
      </w:r>
      <w:r w:rsidRPr="00E57C73">
        <w:rPr>
          <w:rFonts w:asciiTheme="minorBidi" w:hAnsiTheme="minorBidi" w:cstheme="minorBidi"/>
          <w:sz w:val="28"/>
          <w:szCs w:val="28"/>
          <w:rtl/>
        </w:rPr>
        <w:t>ع</w:t>
      </w:r>
      <w:r w:rsidR="00E652C5" w:rsidRPr="00E57C73">
        <w:rPr>
          <w:rFonts w:asciiTheme="minorBidi" w:hAnsiTheme="minorBidi" w:cstheme="minorBidi"/>
          <w:sz w:val="28"/>
          <w:szCs w:val="28"/>
          <w:rtl/>
        </w:rPr>
        <w:t>ق</w:t>
      </w:r>
      <w:r w:rsidRPr="00E57C73">
        <w:rPr>
          <w:rFonts w:asciiTheme="minorBidi" w:hAnsiTheme="minorBidi" w:cstheme="minorBidi"/>
          <w:sz w:val="28"/>
          <w:szCs w:val="28"/>
          <w:rtl/>
        </w:rPr>
        <w:t xml:space="preserve">د اجتماع خبراء </w:t>
      </w:r>
      <w:r w:rsidR="00E652C5" w:rsidRPr="00E57C73">
        <w:rPr>
          <w:rFonts w:asciiTheme="minorBidi" w:hAnsiTheme="minorBidi" w:cstheme="minorBidi"/>
          <w:sz w:val="28"/>
          <w:szCs w:val="28"/>
          <w:rtl/>
        </w:rPr>
        <w:t xml:space="preserve">فردى </w:t>
      </w:r>
      <w:r w:rsidRPr="00E57C73">
        <w:rPr>
          <w:rFonts w:asciiTheme="minorBidi" w:hAnsiTheme="minorBidi" w:cstheme="minorBidi"/>
          <w:sz w:val="28"/>
          <w:szCs w:val="28"/>
          <w:rtl/>
        </w:rPr>
        <w:t xml:space="preserve">في مايو 2019، بدعم من الحكومة الصينية من أجل وضع تصور ونقل المعرفة والخبرة المكتسبة للمساعدة المنهجية للدول الأطراف أو أي جهة معنية قومية أو </w:t>
      </w:r>
      <w:r w:rsidRPr="0029595B">
        <w:rPr>
          <w:rFonts w:asciiTheme="minorBidi" w:hAnsiTheme="minorBidi" w:cstheme="minorBidi"/>
          <w:sz w:val="28"/>
          <w:szCs w:val="28"/>
          <w:rtl/>
          <w:lang w:val="en-GB" w:bidi="ar-EG"/>
        </w:rPr>
        <w:t>دولية</w:t>
      </w:r>
      <w:r w:rsidRPr="00E57C73">
        <w:rPr>
          <w:rFonts w:asciiTheme="minorBidi" w:hAnsiTheme="minorBidi" w:cstheme="minorBidi"/>
          <w:sz w:val="28"/>
          <w:szCs w:val="28"/>
          <w:rtl/>
        </w:rPr>
        <w:t xml:space="preserve">. وحول فحص استنتاجات الاجتماع (الوثيقة </w:t>
      </w:r>
      <w:hyperlink r:id="rId24" w:history="1">
        <w:r w:rsidRPr="00E57C73">
          <w:rPr>
            <w:rStyle w:val="Lienhypertexte"/>
            <w:rFonts w:asciiTheme="minorBidi" w:hAnsiTheme="minorBidi" w:cstheme="minorBidi"/>
            <w:sz w:val="28"/>
            <w:szCs w:val="28"/>
          </w:rPr>
          <w:t>LHE/19/14.COM/13</w:t>
        </w:r>
      </w:hyperlink>
      <w:r w:rsidRPr="00E57C73">
        <w:rPr>
          <w:rFonts w:asciiTheme="minorBidi" w:hAnsiTheme="minorBidi" w:cstheme="minorBidi"/>
          <w:sz w:val="28"/>
          <w:szCs w:val="28"/>
          <w:rtl/>
        </w:rPr>
        <w:t xml:space="preserve">)، فقد أيدت اللجنة في جلستها الرابعة عشر المبادئ التشغيلية وطرق حماية التراث الثقافي غير المادي في حالات الطوارئ وقد طلبت من الأمانة تقديمها للفحص من قبل </w:t>
      </w:r>
      <w:r w:rsidR="00E652C5" w:rsidRPr="00E57C73">
        <w:rPr>
          <w:rFonts w:asciiTheme="minorBidi" w:hAnsiTheme="minorBidi" w:cstheme="minorBidi"/>
          <w:sz w:val="28"/>
          <w:szCs w:val="28"/>
          <w:rtl/>
        </w:rPr>
        <w:t xml:space="preserve">الجمعية العامة </w:t>
      </w:r>
      <w:r w:rsidRPr="00E57C73">
        <w:rPr>
          <w:rFonts w:asciiTheme="minorBidi" w:hAnsiTheme="minorBidi" w:cstheme="minorBidi"/>
          <w:sz w:val="28"/>
          <w:szCs w:val="28"/>
          <w:rtl/>
        </w:rPr>
        <w:t xml:space="preserve">في </w:t>
      </w:r>
      <w:r w:rsidR="00E652C5" w:rsidRPr="00E57C73">
        <w:rPr>
          <w:rFonts w:asciiTheme="minorBidi" w:hAnsiTheme="minorBidi" w:cstheme="minorBidi"/>
          <w:sz w:val="28"/>
          <w:szCs w:val="28"/>
          <w:rtl/>
        </w:rPr>
        <w:t xml:space="preserve">دورتها </w:t>
      </w:r>
      <w:r w:rsidRPr="00E57C73">
        <w:rPr>
          <w:rFonts w:asciiTheme="minorBidi" w:hAnsiTheme="minorBidi" w:cstheme="minorBidi"/>
          <w:sz w:val="28"/>
          <w:szCs w:val="28"/>
          <w:rtl/>
        </w:rPr>
        <w:t xml:space="preserve">الثامنة في يونيو 2020.  </w:t>
      </w:r>
    </w:p>
    <w:p w:rsidR="009B3A3C" w:rsidRPr="00E57C73" w:rsidRDefault="009B3A3C" w:rsidP="00E57C73">
      <w:pPr>
        <w:bidi/>
        <w:spacing w:before="240"/>
        <w:ind w:left="516" w:hanging="567"/>
        <w:rPr>
          <w:rFonts w:asciiTheme="minorBidi" w:hAnsiTheme="minorBidi" w:cstheme="minorBidi"/>
          <w:b/>
          <w:bCs/>
          <w:sz w:val="28"/>
          <w:szCs w:val="28"/>
        </w:rPr>
      </w:pPr>
      <w:r w:rsidRPr="00E57C73">
        <w:rPr>
          <w:rFonts w:asciiTheme="minorBidi" w:hAnsiTheme="minorBidi" w:cstheme="minorBidi"/>
          <w:b/>
          <w:bCs/>
          <w:sz w:val="28"/>
          <w:szCs w:val="28"/>
          <w:rtl/>
        </w:rPr>
        <w:t>هـ)</w:t>
      </w:r>
      <w:r w:rsidR="00A65442">
        <w:rPr>
          <w:rFonts w:asciiTheme="minorBidi" w:hAnsiTheme="minorBidi" w:cstheme="minorBidi"/>
          <w:b/>
          <w:bCs/>
          <w:sz w:val="28"/>
          <w:szCs w:val="28"/>
        </w:rPr>
        <w:tab/>
      </w:r>
      <w:r w:rsidRPr="00E57C73">
        <w:rPr>
          <w:rFonts w:asciiTheme="minorBidi" w:hAnsiTheme="minorBidi" w:cstheme="minorBidi"/>
          <w:b/>
          <w:bCs/>
          <w:sz w:val="28"/>
          <w:szCs w:val="28"/>
          <w:rtl/>
        </w:rPr>
        <w:t>رفع مستوى الوعي والتواصل</w:t>
      </w:r>
    </w:p>
    <w:p w:rsidR="009B3A3C" w:rsidRPr="00E57C73" w:rsidRDefault="009B3A3C"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val="en-GB" w:bidi="ar-EG"/>
        </w:rPr>
      </w:pPr>
      <w:r w:rsidRPr="00E57C73">
        <w:rPr>
          <w:rFonts w:asciiTheme="minorBidi" w:hAnsiTheme="minorBidi" w:cstheme="minorBidi"/>
          <w:sz w:val="28"/>
          <w:szCs w:val="28"/>
          <w:rtl/>
          <w:lang w:val="en-GB" w:bidi="ar-EG"/>
        </w:rPr>
        <w:lastRenderedPageBreak/>
        <w:t>يمكن فهم تعزيز أهداف الاتفاقية على أنه إجراء حماية في حد ذاته، على النحو الم</w:t>
      </w:r>
      <w:r w:rsidR="004750F0" w:rsidRPr="00E57C73">
        <w:rPr>
          <w:rFonts w:asciiTheme="minorBidi" w:hAnsiTheme="minorBidi" w:cstheme="minorBidi" w:hint="eastAsia"/>
          <w:sz w:val="28"/>
          <w:szCs w:val="28"/>
          <w:rtl/>
          <w:lang w:val="en-GB" w:bidi="ar-EG"/>
        </w:rPr>
        <w:t>عرف</w:t>
      </w:r>
      <w:r w:rsidRPr="00E57C73">
        <w:rPr>
          <w:rFonts w:asciiTheme="minorBidi" w:hAnsiTheme="minorBidi" w:cstheme="minorBidi"/>
          <w:sz w:val="28"/>
          <w:szCs w:val="28"/>
          <w:rtl/>
          <w:lang w:val="en-GB" w:bidi="ar-EG"/>
        </w:rPr>
        <w:t xml:space="preserve"> في المادة 2-3 من الاتفاقية. </w:t>
      </w:r>
      <w:r w:rsidR="004750F0" w:rsidRPr="0029595B">
        <w:rPr>
          <w:rFonts w:asciiTheme="minorBidi" w:hAnsiTheme="minorBidi" w:cstheme="minorBidi" w:hint="eastAsia"/>
          <w:sz w:val="28"/>
          <w:szCs w:val="28"/>
          <w:rtl/>
        </w:rPr>
        <w:t>ويعد</w:t>
      </w:r>
      <w:r w:rsidR="004750F0"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تطوير شراكات مؤسسية استراتيجية وفعالة أيضا </w:t>
      </w:r>
      <w:r w:rsidR="004750F0" w:rsidRPr="00E57C73">
        <w:rPr>
          <w:rFonts w:asciiTheme="minorBidi" w:hAnsiTheme="minorBidi" w:cstheme="minorBidi" w:hint="eastAsia"/>
          <w:sz w:val="28"/>
          <w:szCs w:val="28"/>
          <w:rtl/>
          <w:lang w:val="en-GB" w:bidi="ar-EG"/>
        </w:rPr>
        <w:t>أمر</w:t>
      </w:r>
      <w:r w:rsidR="004750F0" w:rsidRPr="00E57C73">
        <w:rPr>
          <w:rFonts w:asciiTheme="minorBidi" w:hAnsiTheme="minorBidi" w:cstheme="minorBidi"/>
          <w:sz w:val="28"/>
          <w:szCs w:val="28"/>
          <w:rtl/>
          <w:lang w:val="en-GB" w:bidi="ar-EG"/>
        </w:rPr>
        <w:t xml:space="preserve"> </w:t>
      </w:r>
      <w:proofErr w:type="spellStart"/>
      <w:r w:rsidR="004750F0" w:rsidRPr="00E57C73">
        <w:rPr>
          <w:rFonts w:asciiTheme="minorBidi" w:hAnsiTheme="minorBidi" w:cstheme="minorBidi"/>
          <w:sz w:val="28"/>
          <w:szCs w:val="28"/>
          <w:rtl/>
          <w:lang w:val="en-GB" w:bidi="ar-EG"/>
        </w:rPr>
        <w:t>أساسى</w:t>
      </w:r>
      <w:proofErr w:type="spellEnd"/>
      <w:r w:rsidR="004750F0"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لتحقيق أهداف الاتفاقيات. ومع أخذ هذه النقاط في الاعتبار، خصص المكتب ما مجموعه 473،922 دولارًا أمريكيًا للفترة من يناير 2018 إلى ديسمبر 2019 لدعم مبادرة الأمانة في هذين المجالين.</w:t>
      </w:r>
    </w:p>
    <w:p w:rsidR="009B3A3C" w:rsidRPr="00E57C73" w:rsidRDefault="004750F0" w:rsidP="0029595B">
      <w:pPr>
        <w:pStyle w:val="Paragraphedeliste"/>
        <w:numPr>
          <w:ilvl w:val="0"/>
          <w:numId w:val="7"/>
        </w:numPr>
        <w:bidi/>
        <w:spacing w:before="240" w:after="240"/>
        <w:ind w:left="541" w:hanging="540"/>
        <w:contextualSpacing w:val="0"/>
        <w:rPr>
          <w:rStyle w:val="hps"/>
          <w:rFonts w:asciiTheme="minorBidi" w:hAnsiTheme="minorBidi" w:cstheme="minorBidi"/>
          <w:sz w:val="28"/>
          <w:szCs w:val="28"/>
        </w:rPr>
      </w:pPr>
      <w:r w:rsidRPr="00E57C73">
        <w:rPr>
          <w:rStyle w:val="hps"/>
          <w:rFonts w:asciiTheme="minorBidi" w:hAnsiTheme="minorBidi" w:cstheme="minorBidi" w:hint="eastAsia"/>
          <w:sz w:val="28"/>
          <w:szCs w:val="28"/>
          <w:rtl/>
        </w:rPr>
        <w:t>وفرت</w:t>
      </w:r>
      <w:r w:rsidRPr="00E57C73">
        <w:rPr>
          <w:rStyle w:val="hps"/>
          <w:rFonts w:asciiTheme="minorBidi" w:hAnsiTheme="minorBidi" w:cstheme="minorBidi"/>
          <w:sz w:val="28"/>
          <w:szCs w:val="28"/>
          <w:rtl/>
        </w:rPr>
        <w:t xml:space="preserve"> </w:t>
      </w:r>
      <w:r w:rsidR="009B3A3C" w:rsidRPr="00E57C73">
        <w:rPr>
          <w:rStyle w:val="hps"/>
          <w:rFonts w:asciiTheme="minorBidi" w:hAnsiTheme="minorBidi" w:cstheme="minorBidi"/>
          <w:sz w:val="28"/>
          <w:szCs w:val="28"/>
          <w:rtl/>
        </w:rPr>
        <w:t xml:space="preserve">الوثيقتان </w:t>
      </w:r>
      <w:hyperlink r:id="rId25" w:history="1">
        <w:r w:rsidR="009B3A3C" w:rsidRPr="00E57C73">
          <w:rPr>
            <w:rStyle w:val="Lienhypertexte"/>
            <w:rFonts w:asciiTheme="minorBidi" w:hAnsiTheme="minorBidi" w:cstheme="minorBidi"/>
            <w:sz w:val="28"/>
            <w:szCs w:val="28"/>
          </w:rPr>
          <w:t>ITH/18/13.COM/INF.5.1</w:t>
        </w:r>
      </w:hyperlink>
      <w:r w:rsidR="009B3A3C" w:rsidRPr="00E57C73">
        <w:rPr>
          <w:rStyle w:val="hps"/>
          <w:rFonts w:asciiTheme="minorBidi" w:hAnsiTheme="minorBidi" w:cstheme="minorBidi"/>
          <w:sz w:val="28"/>
          <w:szCs w:val="28"/>
          <w:rtl/>
        </w:rPr>
        <w:t xml:space="preserve"> و</w:t>
      </w:r>
      <w:hyperlink r:id="rId26" w:history="1">
        <w:r w:rsidR="009B3A3C" w:rsidRPr="00E57C73">
          <w:rPr>
            <w:rStyle w:val="Lienhypertexte"/>
            <w:rFonts w:asciiTheme="minorBidi" w:hAnsiTheme="minorBidi" w:cstheme="minorBidi"/>
            <w:sz w:val="28"/>
            <w:szCs w:val="28"/>
          </w:rPr>
          <w:t>LHE/19/14.COM/5.b</w:t>
        </w:r>
      </w:hyperlink>
      <w:r w:rsidR="009B3A3C" w:rsidRPr="00E57C73">
        <w:rPr>
          <w:rStyle w:val="hps"/>
          <w:rFonts w:asciiTheme="minorBidi" w:hAnsiTheme="minorBidi" w:cstheme="minorBidi"/>
          <w:sz w:val="28"/>
          <w:szCs w:val="28"/>
          <w:rtl/>
        </w:rPr>
        <w:t xml:space="preserve"> للجنة آخر ال</w:t>
      </w:r>
      <w:r w:rsidRPr="00E57C73">
        <w:rPr>
          <w:rStyle w:val="hps"/>
          <w:rFonts w:asciiTheme="minorBidi" w:hAnsiTheme="minorBidi" w:cstheme="minorBidi" w:hint="eastAsia"/>
          <w:sz w:val="28"/>
          <w:szCs w:val="28"/>
          <w:rtl/>
        </w:rPr>
        <w:t>تحديثات</w:t>
      </w:r>
      <w:r w:rsidRPr="00E57C73">
        <w:rPr>
          <w:rStyle w:val="hps"/>
          <w:rFonts w:asciiTheme="minorBidi" w:hAnsiTheme="minorBidi" w:cstheme="minorBidi"/>
          <w:sz w:val="28"/>
          <w:szCs w:val="28"/>
          <w:rtl/>
        </w:rPr>
        <w:t xml:space="preserve"> بشأن </w:t>
      </w:r>
      <w:r w:rsidR="009B3A3C" w:rsidRPr="00E57C73">
        <w:rPr>
          <w:rStyle w:val="hps"/>
          <w:rFonts w:asciiTheme="minorBidi" w:hAnsiTheme="minorBidi" w:cstheme="minorBidi"/>
          <w:sz w:val="28"/>
          <w:szCs w:val="28"/>
          <w:rtl/>
        </w:rPr>
        <w:t>التقدم المحرز في أنشطة الاتصال التي نفذتها الأمانة في الفترة من يناير إلى يونيو 2018 ومن يناير 2018 إلى يونيو 2019. و</w:t>
      </w:r>
      <w:r w:rsidRPr="00E57C73">
        <w:rPr>
          <w:rStyle w:val="hps"/>
          <w:rFonts w:asciiTheme="minorBidi" w:hAnsiTheme="minorBidi" w:cstheme="minorBidi" w:hint="eastAsia"/>
          <w:sz w:val="28"/>
          <w:szCs w:val="28"/>
          <w:rtl/>
        </w:rPr>
        <w:t>قد</w:t>
      </w:r>
      <w:r w:rsidRPr="00E57C73">
        <w:rPr>
          <w:rStyle w:val="hps"/>
          <w:rFonts w:asciiTheme="minorBidi" w:hAnsiTheme="minorBidi" w:cstheme="minorBidi"/>
          <w:sz w:val="28"/>
          <w:szCs w:val="28"/>
          <w:rtl/>
        </w:rPr>
        <w:t xml:space="preserve"> شهدت اللجنة </w:t>
      </w:r>
      <w:r w:rsidR="009B3A3C" w:rsidRPr="00E57C73">
        <w:rPr>
          <w:rStyle w:val="hps"/>
          <w:rFonts w:asciiTheme="minorBidi" w:hAnsiTheme="minorBidi" w:cstheme="minorBidi"/>
          <w:sz w:val="28"/>
          <w:szCs w:val="28"/>
          <w:rtl/>
        </w:rPr>
        <w:t xml:space="preserve">في دورتيها الثالثة عشرة والرابعة عشرة فعالية إجراءات الاتصال هذه في دعم تطوير مجالات </w:t>
      </w:r>
      <w:proofErr w:type="spellStart"/>
      <w:r w:rsidR="009B3A3C" w:rsidRPr="00E57C73">
        <w:rPr>
          <w:rStyle w:val="hps"/>
          <w:rFonts w:asciiTheme="minorBidi" w:hAnsiTheme="minorBidi" w:cstheme="minorBidi"/>
          <w:sz w:val="28"/>
          <w:szCs w:val="28"/>
          <w:rtl/>
        </w:rPr>
        <w:t>مواضيعية</w:t>
      </w:r>
      <w:proofErr w:type="spellEnd"/>
      <w:r w:rsidR="009B3A3C" w:rsidRPr="00E57C73">
        <w:rPr>
          <w:rStyle w:val="hps"/>
          <w:rFonts w:asciiTheme="minorBidi" w:hAnsiTheme="minorBidi" w:cstheme="minorBidi"/>
          <w:sz w:val="28"/>
          <w:szCs w:val="28"/>
          <w:rtl/>
        </w:rPr>
        <w:t xml:space="preserve"> جديدة بموجب الاتفاقية - التراث الث</w:t>
      </w:r>
      <w:r w:rsidRPr="00E57C73">
        <w:rPr>
          <w:rStyle w:val="hps"/>
          <w:rFonts w:asciiTheme="minorBidi" w:hAnsiTheme="minorBidi" w:cstheme="minorBidi"/>
          <w:sz w:val="28"/>
          <w:szCs w:val="28"/>
          <w:rtl/>
        </w:rPr>
        <w:t>قافي غير المادي والشعوب الأصلية</w:t>
      </w:r>
      <w:r w:rsidRPr="00E57C73">
        <w:rPr>
          <w:rStyle w:val="hps"/>
          <w:rFonts w:asciiTheme="minorBidi" w:hAnsiTheme="minorBidi" w:cstheme="minorBidi" w:hint="eastAsia"/>
          <w:sz w:val="28"/>
          <w:szCs w:val="28"/>
          <w:rtl/>
        </w:rPr>
        <w:t>؛</w:t>
      </w:r>
      <w:r w:rsidR="009B3A3C" w:rsidRPr="00E57C73">
        <w:rPr>
          <w:rStyle w:val="hps"/>
          <w:rFonts w:asciiTheme="minorBidi" w:hAnsiTheme="minorBidi" w:cstheme="minorBidi"/>
          <w:sz w:val="28"/>
          <w:szCs w:val="28"/>
          <w:rtl/>
        </w:rPr>
        <w:t xml:space="preserve"> </w:t>
      </w:r>
      <w:r w:rsidR="009B3A3C" w:rsidRPr="0029595B">
        <w:rPr>
          <w:rtl/>
          <w:lang w:val="en-GB" w:bidi="ar-EG"/>
        </w:rPr>
        <w:t>والتراث</w:t>
      </w:r>
      <w:r w:rsidR="009B3A3C" w:rsidRPr="00E57C73">
        <w:rPr>
          <w:rStyle w:val="hps"/>
          <w:rFonts w:asciiTheme="minorBidi" w:hAnsiTheme="minorBidi" w:cstheme="minorBidi"/>
          <w:sz w:val="28"/>
          <w:szCs w:val="28"/>
          <w:rtl/>
        </w:rPr>
        <w:t xml:space="preserve"> الثقافي غير المادي والتعليم</w:t>
      </w:r>
      <w:r w:rsidRPr="00E57C73">
        <w:rPr>
          <w:rStyle w:val="hps"/>
          <w:rFonts w:asciiTheme="minorBidi" w:hAnsiTheme="minorBidi" w:cstheme="minorBidi" w:hint="eastAsia"/>
          <w:sz w:val="28"/>
          <w:szCs w:val="28"/>
          <w:rtl/>
        </w:rPr>
        <w:t>؛</w:t>
      </w:r>
      <w:r w:rsidR="009B3A3C" w:rsidRPr="00E57C73">
        <w:rPr>
          <w:rStyle w:val="hps"/>
          <w:rFonts w:asciiTheme="minorBidi" w:hAnsiTheme="minorBidi" w:cstheme="minorBidi"/>
          <w:sz w:val="28"/>
          <w:szCs w:val="28"/>
          <w:rtl/>
        </w:rPr>
        <w:t xml:space="preserve"> كما تم </w:t>
      </w:r>
      <w:r w:rsidRPr="00E57C73">
        <w:rPr>
          <w:rStyle w:val="hps"/>
          <w:rFonts w:asciiTheme="minorBidi" w:hAnsiTheme="minorBidi" w:cstheme="minorBidi" w:hint="eastAsia"/>
          <w:sz w:val="28"/>
          <w:szCs w:val="28"/>
          <w:rtl/>
        </w:rPr>
        <w:t>كذلك</w:t>
      </w:r>
      <w:r w:rsidRPr="00E57C73">
        <w:rPr>
          <w:rStyle w:val="hps"/>
          <w:rFonts w:asciiTheme="minorBidi" w:hAnsiTheme="minorBidi" w:cstheme="minorBidi"/>
          <w:sz w:val="28"/>
          <w:szCs w:val="28"/>
          <w:rtl/>
        </w:rPr>
        <w:t xml:space="preserve"> </w:t>
      </w:r>
      <w:r w:rsidR="009B3A3C" w:rsidRPr="00E57C73">
        <w:rPr>
          <w:rStyle w:val="hps"/>
          <w:rFonts w:asciiTheme="minorBidi" w:hAnsiTheme="minorBidi" w:cstheme="minorBidi"/>
          <w:sz w:val="28"/>
          <w:szCs w:val="28"/>
          <w:rtl/>
        </w:rPr>
        <w:t xml:space="preserve">إصدار كتيب مجدد </w:t>
      </w:r>
      <w:r w:rsidRPr="00E57C73">
        <w:rPr>
          <w:rStyle w:val="hps"/>
          <w:rFonts w:asciiTheme="minorBidi" w:hAnsiTheme="minorBidi" w:cstheme="minorBidi" w:hint="eastAsia"/>
          <w:sz w:val="28"/>
          <w:szCs w:val="28"/>
          <w:rtl/>
        </w:rPr>
        <w:t>من</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أجل</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برنامج</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بناء</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القدرات</w:t>
      </w:r>
      <w:r w:rsidR="009B3A3C" w:rsidRPr="00E57C73">
        <w:rPr>
          <w:rStyle w:val="hps"/>
          <w:rFonts w:asciiTheme="minorBidi" w:hAnsiTheme="minorBidi" w:cstheme="minorBidi"/>
          <w:sz w:val="28"/>
          <w:szCs w:val="28"/>
          <w:rtl/>
        </w:rPr>
        <w:t xml:space="preserve">. ساهمت هذه الإجراءات </w:t>
      </w:r>
      <w:r w:rsidRPr="00E57C73">
        <w:rPr>
          <w:rStyle w:val="hps"/>
          <w:rFonts w:asciiTheme="minorBidi" w:hAnsiTheme="minorBidi" w:cstheme="minorBidi" w:hint="eastAsia"/>
          <w:sz w:val="28"/>
          <w:szCs w:val="28"/>
          <w:rtl/>
        </w:rPr>
        <w:t>أيضاً</w:t>
      </w:r>
      <w:r w:rsidRPr="00E57C73">
        <w:rPr>
          <w:rStyle w:val="hps"/>
          <w:rFonts w:asciiTheme="minorBidi" w:hAnsiTheme="minorBidi" w:cstheme="minorBidi"/>
          <w:sz w:val="28"/>
          <w:szCs w:val="28"/>
          <w:rtl/>
        </w:rPr>
        <w:t xml:space="preserve"> </w:t>
      </w:r>
      <w:r w:rsidR="009B3A3C" w:rsidRPr="00E57C73">
        <w:rPr>
          <w:rStyle w:val="hps"/>
          <w:rFonts w:asciiTheme="minorBidi" w:hAnsiTheme="minorBidi" w:cstheme="minorBidi"/>
          <w:sz w:val="28"/>
          <w:szCs w:val="28"/>
          <w:rtl/>
        </w:rPr>
        <w:t>في توسيع نطاق وصول الاتفاقية إلى جمهور أ</w:t>
      </w:r>
      <w:r w:rsidRPr="00E57C73">
        <w:rPr>
          <w:rStyle w:val="hps"/>
          <w:rFonts w:asciiTheme="minorBidi" w:hAnsiTheme="minorBidi" w:cstheme="minorBidi" w:hint="eastAsia"/>
          <w:sz w:val="28"/>
          <w:szCs w:val="28"/>
          <w:rtl/>
        </w:rPr>
        <w:t>كبر</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لم</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تتم</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مخاطبته</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من</w:t>
      </w:r>
      <w:r w:rsidRPr="00E57C73">
        <w:rPr>
          <w:rStyle w:val="hps"/>
          <w:rFonts w:asciiTheme="minorBidi" w:hAnsiTheme="minorBidi" w:cstheme="minorBidi"/>
          <w:sz w:val="28"/>
          <w:szCs w:val="28"/>
          <w:rtl/>
        </w:rPr>
        <w:t xml:space="preserve"> </w:t>
      </w:r>
      <w:r w:rsidRPr="00E57C73">
        <w:rPr>
          <w:rStyle w:val="hps"/>
          <w:rFonts w:asciiTheme="minorBidi" w:hAnsiTheme="minorBidi" w:cstheme="minorBidi" w:hint="eastAsia"/>
          <w:sz w:val="28"/>
          <w:szCs w:val="28"/>
          <w:rtl/>
        </w:rPr>
        <w:t>قبل</w:t>
      </w:r>
      <w:r w:rsidR="009B3A3C" w:rsidRPr="00E57C73">
        <w:rPr>
          <w:rStyle w:val="hps"/>
          <w:rFonts w:asciiTheme="minorBidi" w:hAnsiTheme="minorBidi" w:cstheme="minorBidi"/>
          <w:sz w:val="28"/>
          <w:szCs w:val="28"/>
          <w:rtl/>
        </w:rPr>
        <w:t xml:space="preserve"> (أي الشباب والشعوب الأصلية).</w:t>
      </w:r>
    </w:p>
    <w:p w:rsidR="009B3A3C" w:rsidRPr="00E57C73" w:rsidRDefault="009B3A3C" w:rsidP="0029595B">
      <w:pPr>
        <w:pStyle w:val="Paragraphedeliste"/>
        <w:numPr>
          <w:ilvl w:val="0"/>
          <w:numId w:val="7"/>
        </w:numPr>
        <w:bidi/>
        <w:spacing w:before="240" w:after="240"/>
        <w:ind w:left="541" w:hanging="540"/>
        <w:contextualSpacing w:val="0"/>
        <w:rPr>
          <w:rFonts w:asciiTheme="minorBidi" w:hAnsiTheme="minorBidi" w:cstheme="minorBidi"/>
          <w:sz w:val="28"/>
          <w:szCs w:val="28"/>
          <w:lang w:val="en-GB" w:bidi="ar-EG"/>
        </w:rPr>
      </w:pPr>
      <w:r w:rsidRPr="00E57C73">
        <w:rPr>
          <w:rFonts w:asciiTheme="minorBidi" w:hAnsiTheme="minorBidi" w:cstheme="minorBidi"/>
          <w:sz w:val="28"/>
          <w:szCs w:val="28"/>
          <w:rtl/>
          <w:lang w:val="en-GB" w:bidi="ar-EG"/>
        </w:rPr>
        <w:t xml:space="preserve">وعقب </w:t>
      </w:r>
      <w:r w:rsidR="00845DA7" w:rsidRPr="00E57C73">
        <w:rPr>
          <w:rFonts w:asciiTheme="minorBidi" w:hAnsiTheme="minorBidi" w:cstheme="minorBidi" w:hint="eastAsia"/>
          <w:sz w:val="28"/>
          <w:szCs w:val="28"/>
          <w:rtl/>
          <w:lang w:val="en-GB" w:bidi="ar-EG"/>
        </w:rPr>
        <w:t>المؤشرات</w:t>
      </w:r>
      <w:r w:rsidR="00845DA7"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التي قدمتها اللجنة في دورتها الثانية عشرة، </w:t>
      </w:r>
      <w:r w:rsidR="00845DA7" w:rsidRPr="00E57C73">
        <w:rPr>
          <w:rFonts w:asciiTheme="minorBidi" w:hAnsiTheme="minorBidi" w:cstheme="minorBidi" w:hint="eastAsia"/>
          <w:sz w:val="28"/>
          <w:szCs w:val="28"/>
          <w:rtl/>
          <w:lang w:val="en-GB" w:bidi="ar-EG"/>
        </w:rPr>
        <w:t>قامت</w:t>
      </w:r>
      <w:r w:rsidR="00845DA7"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الأمانة وفريق </w:t>
      </w:r>
      <w:r w:rsidR="00845DA7" w:rsidRPr="00E57C73">
        <w:rPr>
          <w:rFonts w:asciiTheme="minorBidi" w:hAnsiTheme="minorBidi" w:cstheme="minorBidi" w:hint="eastAsia"/>
          <w:sz w:val="28"/>
          <w:szCs w:val="28"/>
          <w:rtl/>
          <w:lang w:val="en-GB" w:bidi="ar-EG"/>
        </w:rPr>
        <w:t>ال</w:t>
      </w:r>
      <w:r w:rsidRPr="00E57C73">
        <w:rPr>
          <w:rFonts w:asciiTheme="minorBidi" w:hAnsiTheme="minorBidi" w:cstheme="minorBidi"/>
          <w:sz w:val="28"/>
          <w:szCs w:val="28"/>
          <w:rtl/>
          <w:lang w:val="en-GB" w:bidi="ar-EG"/>
        </w:rPr>
        <w:t xml:space="preserve">عمل غير الرسمي </w:t>
      </w:r>
      <w:r w:rsidR="00845DA7" w:rsidRPr="00E57C73">
        <w:rPr>
          <w:rFonts w:asciiTheme="minorBidi" w:hAnsiTheme="minorBidi" w:cstheme="minorBidi" w:hint="eastAsia"/>
          <w:sz w:val="28"/>
          <w:szCs w:val="28"/>
          <w:rtl/>
          <w:lang w:val="en-GB" w:bidi="ar-EG"/>
        </w:rPr>
        <w:t>المنشأ</w:t>
      </w:r>
      <w:r w:rsidR="00845DA7" w:rsidRPr="00E57C73">
        <w:rPr>
          <w:rFonts w:asciiTheme="minorBidi" w:hAnsiTheme="minorBidi" w:cstheme="minorBidi"/>
          <w:sz w:val="28"/>
          <w:szCs w:val="28"/>
          <w:rtl/>
          <w:lang w:val="en-GB" w:bidi="ar-EG"/>
        </w:rPr>
        <w:t xml:space="preserve"> </w:t>
      </w:r>
      <w:r w:rsidR="00845DA7" w:rsidRPr="00E57C73">
        <w:rPr>
          <w:rFonts w:asciiTheme="minorBidi" w:hAnsiTheme="minorBidi" w:cstheme="minorBidi" w:hint="eastAsia"/>
          <w:sz w:val="28"/>
          <w:szCs w:val="28"/>
          <w:rtl/>
          <w:lang w:val="en-GB" w:bidi="ar-EG"/>
        </w:rPr>
        <w:t>لهذا</w:t>
      </w:r>
      <w:r w:rsidR="00845DA7" w:rsidRPr="00E57C73">
        <w:rPr>
          <w:rFonts w:asciiTheme="minorBidi" w:hAnsiTheme="minorBidi" w:cstheme="minorBidi"/>
          <w:sz w:val="28"/>
          <w:szCs w:val="28"/>
          <w:rtl/>
          <w:lang w:val="en-GB" w:bidi="ar-EG"/>
        </w:rPr>
        <w:t xml:space="preserve"> </w:t>
      </w:r>
      <w:r w:rsidR="00845DA7" w:rsidRPr="00E57C73">
        <w:rPr>
          <w:rFonts w:asciiTheme="minorBidi" w:hAnsiTheme="minorBidi" w:cstheme="minorBidi" w:hint="eastAsia"/>
          <w:sz w:val="28"/>
          <w:szCs w:val="28"/>
          <w:rtl/>
          <w:lang w:val="en-GB" w:bidi="ar-EG"/>
        </w:rPr>
        <w:t>الغرض</w:t>
      </w:r>
      <w:r w:rsidRPr="00E57C73">
        <w:rPr>
          <w:rFonts w:asciiTheme="minorBidi" w:hAnsiTheme="minorBidi" w:cstheme="minorBidi"/>
          <w:sz w:val="28"/>
          <w:szCs w:val="28"/>
          <w:rtl/>
          <w:lang w:val="en-GB" w:bidi="ar-EG"/>
        </w:rPr>
        <w:t xml:space="preserve">، بالتشاور مع المنظمات غير الحكومية المعتمدة، </w:t>
      </w:r>
      <w:r w:rsidR="00C8244E" w:rsidRPr="00E57C73">
        <w:rPr>
          <w:rFonts w:asciiTheme="minorBidi" w:hAnsiTheme="minorBidi" w:cstheme="minorBidi" w:hint="eastAsia"/>
          <w:sz w:val="28"/>
          <w:szCs w:val="28"/>
          <w:rtl/>
          <w:lang w:val="en-GB" w:bidi="ar-EG"/>
        </w:rPr>
        <w:t>بالتفكير</w:t>
      </w:r>
      <w:r w:rsidR="00C8244E" w:rsidRPr="00E57C73">
        <w:rPr>
          <w:rFonts w:asciiTheme="minorBidi" w:hAnsiTheme="minorBidi" w:cstheme="minorBidi"/>
          <w:sz w:val="28"/>
          <w:szCs w:val="28"/>
          <w:rtl/>
          <w:lang w:val="en-GB" w:bidi="ar-EG"/>
        </w:rPr>
        <w:t xml:space="preserve"> </w:t>
      </w:r>
      <w:proofErr w:type="spellStart"/>
      <w:r w:rsidR="00C8244E" w:rsidRPr="00E57C73">
        <w:rPr>
          <w:rFonts w:asciiTheme="minorBidi" w:hAnsiTheme="minorBidi" w:cstheme="minorBidi"/>
          <w:sz w:val="28"/>
          <w:szCs w:val="28"/>
          <w:rtl/>
          <w:lang w:val="en-GB" w:bidi="ar-EG"/>
        </w:rPr>
        <w:t>فى</w:t>
      </w:r>
      <w:proofErr w:type="spellEnd"/>
      <w:r w:rsidR="00C8244E"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السبل الممكنة لزيادة مشاركة المنظمات غير الحكومية </w:t>
      </w:r>
      <w:proofErr w:type="spellStart"/>
      <w:r w:rsidR="00845DA7" w:rsidRPr="00E57C73">
        <w:rPr>
          <w:rFonts w:asciiTheme="minorBidi" w:hAnsiTheme="minorBidi" w:cstheme="minorBidi" w:hint="eastAsia"/>
          <w:sz w:val="28"/>
          <w:szCs w:val="28"/>
          <w:rtl/>
          <w:lang w:val="en-GB" w:bidi="ar-EG"/>
        </w:rPr>
        <w:t>فى</w:t>
      </w:r>
      <w:proofErr w:type="spellEnd"/>
      <w:r w:rsidR="00845DA7" w:rsidRPr="00E57C73">
        <w:rPr>
          <w:rFonts w:asciiTheme="minorBidi" w:hAnsiTheme="minorBidi" w:cstheme="minorBidi"/>
          <w:sz w:val="28"/>
          <w:szCs w:val="28"/>
          <w:rtl/>
          <w:lang w:val="en-GB" w:bidi="ar-EG"/>
        </w:rPr>
        <w:t xml:space="preserve"> إطار </w:t>
      </w:r>
      <w:r w:rsidRPr="00E57C73">
        <w:rPr>
          <w:rFonts w:asciiTheme="minorBidi" w:hAnsiTheme="minorBidi" w:cstheme="minorBidi"/>
          <w:sz w:val="28"/>
          <w:szCs w:val="28"/>
          <w:rtl/>
          <w:lang w:val="en-GB" w:bidi="ar-EG"/>
        </w:rPr>
        <w:t>اتفاقية عام 2003</w:t>
      </w:r>
      <w:r w:rsidR="00845DA7" w:rsidRPr="00E57C73">
        <w:rPr>
          <w:rFonts w:asciiTheme="minorBidi" w:hAnsiTheme="minorBidi" w:cstheme="minorBidi" w:hint="eastAsia"/>
          <w:sz w:val="28"/>
          <w:szCs w:val="28"/>
          <w:rtl/>
          <w:lang w:val="en-GB" w:bidi="ar-EG"/>
        </w:rPr>
        <w:t>،</w:t>
      </w:r>
      <w:r w:rsidR="00845DA7" w:rsidRPr="00E57C73">
        <w:rPr>
          <w:rFonts w:asciiTheme="minorBidi" w:hAnsiTheme="minorBidi" w:cstheme="minorBidi"/>
          <w:sz w:val="28"/>
          <w:szCs w:val="28"/>
          <w:rtl/>
          <w:lang w:val="en-GB" w:bidi="ar-EG"/>
        </w:rPr>
        <w:t xml:space="preserve"> </w:t>
      </w:r>
      <w:r w:rsidR="00845DA7" w:rsidRPr="00E57C73">
        <w:rPr>
          <w:rFonts w:asciiTheme="minorBidi" w:hAnsiTheme="minorBidi" w:cstheme="minorBidi" w:hint="eastAsia"/>
          <w:sz w:val="28"/>
          <w:szCs w:val="28"/>
          <w:rtl/>
          <w:lang w:val="en-GB" w:bidi="ar-EG"/>
        </w:rPr>
        <w:t>و</w:t>
      </w:r>
      <w:r w:rsidRPr="00E57C73">
        <w:rPr>
          <w:rFonts w:asciiTheme="minorBidi" w:hAnsiTheme="minorBidi" w:cstheme="minorBidi"/>
          <w:sz w:val="28"/>
          <w:szCs w:val="28"/>
          <w:rtl/>
          <w:lang w:val="en-GB" w:bidi="ar-EG"/>
        </w:rPr>
        <w:t xml:space="preserve">كيف سينعكس ذلك في آليات الاعتماد والتجديد </w:t>
      </w:r>
      <w:r w:rsidRPr="0029595B">
        <w:rPr>
          <w:rStyle w:val="hps"/>
          <w:rtl/>
        </w:rPr>
        <w:t>للمنظمات</w:t>
      </w:r>
      <w:r w:rsidRPr="00E57C73">
        <w:rPr>
          <w:rFonts w:asciiTheme="minorBidi" w:hAnsiTheme="minorBidi" w:cstheme="minorBidi"/>
          <w:sz w:val="28"/>
          <w:szCs w:val="28"/>
          <w:rtl/>
          <w:lang w:val="en-GB" w:bidi="ar-EG"/>
        </w:rPr>
        <w:t xml:space="preserve"> غير الحكومية. </w:t>
      </w:r>
      <w:r w:rsidR="00845DA7" w:rsidRPr="00E57C73">
        <w:rPr>
          <w:rFonts w:asciiTheme="minorBidi" w:hAnsiTheme="minorBidi" w:cstheme="minorBidi" w:hint="eastAsia"/>
          <w:sz w:val="28"/>
          <w:szCs w:val="28"/>
          <w:rtl/>
          <w:lang w:val="en-GB" w:bidi="ar-EG"/>
        </w:rPr>
        <w:t>و</w:t>
      </w:r>
      <w:r w:rsidRPr="00E57C73">
        <w:rPr>
          <w:rFonts w:asciiTheme="minorBidi" w:hAnsiTheme="minorBidi" w:cstheme="minorBidi"/>
          <w:sz w:val="28"/>
          <w:szCs w:val="28"/>
          <w:rtl/>
          <w:lang w:val="en-GB" w:bidi="ar-EG"/>
        </w:rPr>
        <w:t xml:space="preserve">بناءً على نتائج المشاورة الإلكترونية التي أجرتها الأمانة عام 2018 ومناقشات اللجنة في دورتها الثالثة عشرة، تم تنظيم اجتماع تشاوري في أبريل 2019 في مقر اليونسكو. </w:t>
      </w:r>
      <w:r w:rsidR="00845DA7" w:rsidRPr="00E57C73">
        <w:rPr>
          <w:rFonts w:asciiTheme="minorBidi" w:hAnsiTheme="minorBidi" w:cstheme="minorBidi" w:hint="eastAsia"/>
          <w:sz w:val="28"/>
          <w:szCs w:val="28"/>
          <w:rtl/>
          <w:lang w:val="en-GB" w:bidi="ar-EG"/>
        </w:rPr>
        <w:t>وقامت</w:t>
      </w:r>
      <w:r w:rsidR="00845DA7" w:rsidRPr="00E57C73">
        <w:rPr>
          <w:rFonts w:asciiTheme="minorBidi" w:hAnsiTheme="minorBidi" w:cstheme="minorBidi"/>
          <w:sz w:val="28"/>
          <w:szCs w:val="28"/>
          <w:rtl/>
          <w:lang w:val="en-GB" w:bidi="ar-EG"/>
        </w:rPr>
        <w:t xml:space="preserve"> اللجنة </w:t>
      </w:r>
      <w:r w:rsidRPr="00E57C73">
        <w:rPr>
          <w:rFonts w:asciiTheme="minorBidi" w:hAnsiTheme="minorBidi" w:cstheme="minorBidi"/>
          <w:sz w:val="28"/>
          <w:szCs w:val="28"/>
          <w:rtl/>
          <w:lang w:val="en-GB" w:bidi="ar-EG"/>
        </w:rPr>
        <w:t xml:space="preserve">في دورتها الرابعة عشرة </w:t>
      </w:r>
      <w:r w:rsidR="00845DA7" w:rsidRPr="00E57C73">
        <w:rPr>
          <w:rFonts w:asciiTheme="minorBidi" w:hAnsiTheme="minorBidi" w:cstheme="minorBidi" w:hint="eastAsia"/>
          <w:sz w:val="28"/>
          <w:szCs w:val="28"/>
          <w:rtl/>
          <w:lang w:val="en-GB" w:bidi="ar-EG"/>
        </w:rPr>
        <w:t>بفحص</w:t>
      </w:r>
      <w:r w:rsidR="00845DA7" w:rsidRPr="00E57C73">
        <w:rPr>
          <w:rFonts w:asciiTheme="minorBidi" w:hAnsiTheme="minorBidi" w:cstheme="minorBidi"/>
          <w:sz w:val="28"/>
          <w:szCs w:val="28"/>
          <w:rtl/>
          <w:lang w:val="en-GB" w:bidi="ar-EG"/>
        </w:rPr>
        <w:t xml:space="preserve"> </w:t>
      </w:r>
      <w:r w:rsidRPr="00E57C73">
        <w:rPr>
          <w:rFonts w:asciiTheme="minorBidi" w:hAnsiTheme="minorBidi" w:cstheme="minorBidi"/>
          <w:sz w:val="28"/>
          <w:szCs w:val="28"/>
          <w:rtl/>
          <w:lang w:val="en-GB" w:bidi="ar-EG"/>
        </w:rPr>
        <w:t xml:space="preserve">نتائج </w:t>
      </w:r>
      <w:r w:rsidR="00845DA7" w:rsidRPr="00E57C73">
        <w:rPr>
          <w:rFonts w:asciiTheme="minorBidi" w:hAnsiTheme="minorBidi" w:cstheme="minorBidi" w:hint="eastAsia"/>
          <w:sz w:val="28"/>
          <w:szCs w:val="28"/>
          <w:rtl/>
          <w:lang w:val="en-GB" w:bidi="ar-EG"/>
        </w:rPr>
        <w:t>تلك</w:t>
      </w:r>
      <w:r w:rsidR="00845DA7" w:rsidRPr="00E57C73">
        <w:rPr>
          <w:rFonts w:asciiTheme="minorBidi" w:hAnsiTheme="minorBidi" w:cstheme="minorBidi"/>
          <w:sz w:val="28"/>
          <w:szCs w:val="28"/>
          <w:rtl/>
          <w:lang w:val="en-GB" w:bidi="ar-EG"/>
        </w:rPr>
        <w:t xml:space="preserve"> </w:t>
      </w:r>
      <w:r w:rsidR="00845DA7" w:rsidRPr="00E57C73">
        <w:rPr>
          <w:rFonts w:asciiTheme="minorBidi" w:hAnsiTheme="minorBidi" w:cstheme="minorBidi" w:hint="eastAsia"/>
          <w:sz w:val="28"/>
          <w:szCs w:val="28"/>
          <w:rtl/>
          <w:lang w:val="en-GB" w:bidi="ar-EG"/>
        </w:rPr>
        <w:t>المناقشات</w:t>
      </w:r>
      <w:r w:rsidRPr="00E57C73">
        <w:rPr>
          <w:rFonts w:asciiTheme="minorBidi" w:hAnsiTheme="minorBidi" w:cstheme="minorBidi"/>
          <w:sz w:val="28"/>
          <w:szCs w:val="28"/>
          <w:rtl/>
          <w:lang w:val="en-GB" w:bidi="ar-EG"/>
        </w:rPr>
        <w:t>.</w:t>
      </w:r>
    </w:p>
    <w:p w:rsidR="00693030" w:rsidRPr="00E57C73" w:rsidRDefault="00693030" w:rsidP="00E57C73">
      <w:pPr>
        <w:bidi/>
        <w:spacing w:before="240"/>
        <w:ind w:left="516" w:hanging="516"/>
        <w:rPr>
          <w:rFonts w:asciiTheme="minorBidi" w:hAnsiTheme="minorBidi" w:cstheme="minorBidi"/>
          <w:sz w:val="28"/>
          <w:szCs w:val="28"/>
          <w:rtl/>
          <w:lang w:bidi="ar-EG"/>
        </w:rPr>
      </w:pPr>
      <w:r w:rsidRPr="00E57C73">
        <w:rPr>
          <w:rFonts w:asciiTheme="minorBidi" w:hAnsiTheme="minorBidi" w:cstheme="minorBidi"/>
          <w:b/>
          <w:bCs/>
          <w:sz w:val="28"/>
          <w:szCs w:val="28"/>
          <w:rtl/>
          <w:lang w:val="en-GB" w:bidi="ar-EG"/>
        </w:rPr>
        <w:t>2-</w:t>
      </w:r>
      <w:r w:rsidR="00EE1A1C">
        <w:rPr>
          <w:rFonts w:asciiTheme="minorBidi" w:hAnsiTheme="minorBidi" w:cstheme="minorBidi"/>
          <w:b/>
          <w:bCs/>
          <w:sz w:val="28"/>
          <w:szCs w:val="28"/>
          <w:lang w:val="en-GB" w:bidi="ar-EG"/>
        </w:rPr>
        <w:tab/>
      </w:r>
      <w:r w:rsidRPr="00E57C73">
        <w:rPr>
          <w:rFonts w:asciiTheme="minorBidi" w:hAnsiTheme="minorBidi" w:cstheme="minorBidi"/>
          <w:b/>
          <w:bCs/>
          <w:sz w:val="28"/>
          <w:szCs w:val="28"/>
          <w:rtl/>
          <w:lang w:val="en-GB" w:bidi="ar-EG"/>
        </w:rPr>
        <w:t xml:space="preserve">إعداد </w:t>
      </w:r>
      <w:r w:rsidR="00D27B20" w:rsidRPr="00E57C73">
        <w:rPr>
          <w:rFonts w:asciiTheme="minorBidi" w:hAnsiTheme="minorBidi" w:cstheme="minorBidi"/>
          <w:b/>
          <w:bCs/>
          <w:sz w:val="28"/>
          <w:szCs w:val="28"/>
          <w:rtl/>
          <w:lang w:val="en-GB" w:bidi="ar-EG"/>
        </w:rPr>
        <w:t xml:space="preserve">مسودة </w:t>
      </w:r>
      <w:r w:rsidRPr="00E57C73">
        <w:rPr>
          <w:rFonts w:asciiTheme="minorBidi" w:hAnsiTheme="minorBidi" w:cstheme="minorBidi"/>
          <w:b/>
          <w:bCs/>
          <w:sz w:val="28"/>
          <w:szCs w:val="28"/>
          <w:rtl/>
          <w:lang w:val="en-GB" w:bidi="ar-EG"/>
        </w:rPr>
        <w:t xml:space="preserve">خطة لاستخدام موارد </w:t>
      </w:r>
      <w:r w:rsidRPr="00E57C73">
        <w:rPr>
          <w:rFonts w:asciiTheme="minorBidi" w:hAnsiTheme="minorBidi" w:cstheme="minorBidi"/>
          <w:b/>
          <w:bCs/>
          <w:sz w:val="28"/>
          <w:szCs w:val="28"/>
          <w:rtl/>
          <w:lang w:bidi="ar-EG"/>
        </w:rPr>
        <w:t>الصندوق وزيادتها</w:t>
      </w:r>
      <w:r w:rsidRPr="00E57C73">
        <w:rPr>
          <w:rFonts w:asciiTheme="minorBidi" w:hAnsiTheme="minorBidi" w:cstheme="minorBidi"/>
          <w:sz w:val="28"/>
          <w:szCs w:val="28"/>
          <w:rtl/>
          <w:lang w:bidi="ar-EG"/>
        </w:rPr>
        <w:t xml:space="preserve"> (المادتان 7(ج) و7(د))</w:t>
      </w:r>
    </w:p>
    <w:p w:rsidR="00693030" w:rsidRPr="00E57C73" w:rsidRDefault="00693030" w:rsidP="0029595B">
      <w:pPr>
        <w:pStyle w:val="Paragraphedeliste"/>
        <w:numPr>
          <w:ilvl w:val="0"/>
          <w:numId w:val="7"/>
        </w:numPr>
        <w:bidi/>
        <w:spacing w:before="240" w:after="240"/>
        <w:ind w:left="541" w:hanging="540"/>
        <w:contextualSpacing w:val="0"/>
        <w:rPr>
          <w:rFonts w:asciiTheme="minorBidi" w:hAnsiTheme="minorBidi" w:cstheme="minorBidi"/>
          <w:sz w:val="28"/>
          <w:szCs w:val="28"/>
          <w:rtl/>
          <w:lang w:val="en-GB" w:bidi="ar-EG"/>
        </w:rPr>
      </w:pPr>
      <w:r w:rsidRPr="00E57C73">
        <w:rPr>
          <w:rFonts w:asciiTheme="minorBidi" w:hAnsiTheme="minorBidi" w:cstheme="minorBidi"/>
          <w:sz w:val="28"/>
          <w:szCs w:val="28"/>
          <w:rtl/>
          <w:lang w:val="en-GB" w:bidi="ar-EG"/>
        </w:rPr>
        <w:t>تقدم اللجنة إلى الدورة الثامنة للجمعية العامة خطة لاستخدام موارد الصندوق للفترة الممتدة من 1 يناير 2020 إلى 31 ديسمبر 2021 وللأشهر الستة الأولى من عام 2022. وقد وُضعت هذه الخطة استمراراً للنهج المتبع في فترة عام 2018-2019. وسيستمر ت</w:t>
      </w:r>
      <w:r w:rsidR="00E652C5" w:rsidRPr="00E57C73">
        <w:rPr>
          <w:rFonts w:asciiTheme="minorBidi" w:hAnsiTheme="minorBidi" w:cstheme="minorBidi"/>
          <w:sz w:val="28"/>
          <w:szCs w:val="28"/>
          <w:rtl/>
          <w:lang w:val="en-GB" w:bidi="ar-EG"/>
        </w:rPr>
        <w:t xml:space="preserve">خصيص </w:t>
      </w:r>
      <w:r w:rsidRPr="00E57C73">
        <w:rPr>
          <w:rFonts w:asciiTheme="minorBidi" w:hAnsiTheme="minorBidi" w:cstheme="minorBidi"/>
          <w:sz w:val="28"/>
          <w:szCs w:val="28"/>
          <w:rtl/>
          <w:lang w:val="en-GB" w:bidi="ar-EG"/>
        </w:rPr>
        <w:t xml:space="preserve">النسبة الأكبر للمساعدة الدولية. انظر </w:t>
      </w:r>
      <w:r w:rsidRPr="00E57C73">
        <w:rPr>
          <w:rStyle w:val="Lienhypertexte"/>
          <w:rFonts w:asciiTheme="minorBidi" w:hAnsiTheme="minorBidi" w:cstheme="minorBidi"/>
          <w:sz w:val="28"/>
          <w:szCs w:val="28"/>
          <w:rtl/>
        </w:rPr>
        <w:t xml:space="preserve">الوثيقة </w:t>
      </w:r>
      <w:hyperlink r:id="rId27" w:history="1">
        <w:r w:rsidRPr="00E57C73">
          <w:rPr>
            <w:rStyle w:val="Lienhypertexte"/>
            <w:rFonts w:asciiTheme="minorBidi" w:hAnsiTheme="minorBidi" w:cstheme="minorBidi"/>
            <w:sz w:val="28"/>
            <w:szCs w:val="28"/>
          </w:rPr>
          <w:t> </w:t>
        </w:r>
        <w:r w:rsidRPr="00E57C73">
          <w:rPr>
            <w:rStyle w:val="Lienhypertexte"/>
            <w:rFonts w:asciiTheme="minorBidi" w:hAnsiTheme="minorBidi" w:cstheme="minorBidi"/>
            <w:sz w:val="28"/>
            <w:szCs w:val="28"/>
            <w:lang w:bidi="ar-EG"/>
          </w:rPr>
          <w:t>LHE/19/14.COM/7</w:t>
        </w:r>
      </w:hyperlink>
      <w:r w:rsidRPr="00E57C73">
        <w:rPr>
          <w:rFonts w:asciiTheme="minorBidi" w:hAnsiTheme="minorBidi" w:cstheme="minorBidi"/>
          <w:sz w:val="28"/>
          <w:szCs w:val="28"/>
          <w:rtl/>
          <w:lang w:val="en-GB" w:bidi="ar-EG"/>
        </w:rPr>
        <w:t>الخاصة بالخطة.</w:t>
      </w:r>
    </w:p>
    <w:p w:rsidR="00693030" w:rsidRPr="00E57C73" w:rsidRDefault="00B8744B" w:rsidP="001A0FFC">
      <w:pPr>
        <w:pStyle w:val="Paragraphedeliste"/>
        <w:numPr>
          <w:ilvl w:val="0"/>
          <w:numId w:val="7"/>
        </w:numPr>
        <w:bidi/>
        <w:spacing w:before="240" w:after="240"/>
        <w:ind w:left="541" w:hanging="540"/>
        <w:contextualSpacing w:val="0"/>
        <w:rPr>
          <w:rFonts w:asciiTheme="minorBidi" w:hAnsiTheme="minorBidi" w:cstheme="minorBidi"/>
          <w:sz w:val="28"/>
          <w:szCs w:val="28"/>
          <w:rtl/>
          <w:lang w:bidi="ar-EG"/>
        </w:rPr>
      </w:pPr>
      <w:r w:rsidRPr="00E57C73">
        <w:rPr>
          <w:rFonts w:asciiTheme="minorBidi" w:hAnsiTheme="minorBidi" w:cstheme="minorBidi"/>
          <w:sz w:val="28"/>
          <w:szCs w:val="28"/>
          <w:rtl/>
          <w:lang w:val="en-GB" w:bidi="ar-EG"/>
        </w:rPr>
        <w:t xml:space="preserve">خلال الفترة </w:t>
      </w:r>
      <w:proofErr w:type="spellStart"/>
      <w:r w:rsidRPr="00E57C73">
        <w:rPr>
          <w:rFonts w:asciiTheme="minorBidi" w:hAnsiTheme="minorBidi" w:cstheme="minorBidi"/>
          <w:sz w:val="28"/>
          <w:szCs w:val="28"/>
          <w:rtl/>
          <w:lang w:val="en-GB" w:bidi="ar-EG"/>
        </w:rPr>
        <w:t>التى</w:t>
      </w:r>
      <w:proofErr w:type="spellEnd"/>
      <w:r w:rsidRPr="00E57C73">
        <w:rPr>
          <w:rFonts w:asciiTheme="minorBidi" w:hAnsiTheme="minorBidi" w:cstheme="minorBidi"/>
          <w:sz w:val="28"/>
          <w:szCs w:val="28"/>
          <w:rtl/>
          <w:lang w:val="en-GB" w:bidi="ar-EG"/>
        </w:rPr>
        <w:t xml:space="preserve"> يغطيها التقرير</w:t>
      </w:r>
      <w:r w:rsidR="00693030" w:rsidRPr="00E57C73">
        <w:rPr>
          <w:rFonts w:asciiTheme="minorBidi" w:hAnsiTheme="minorBidi" w:cstheme="minorBidi"/>
          <w:sz w:val="28"/>
          <w:szCs w:val="28"/>
          <w:rtl/>
          <w:lang w:bidi="ar-EG"/>
        </w:rPr>
        <w:t xml:space="preserve">، قُدمت مساهمات إضافية طوعية من الصين واليابان وهولندا وسويسرا بقيمة 528,349 دولار أمريكي إلى </w:t>
      </w:r>
      <w:r w:rsidR="00693030" w:rsidRPr="001A0FFC">
        <w:rPr>
          <w:rFonts w:asciiTheme="minorBidi" w:hAnsiTheme="minorBidi" w:cstheme="minorBidi"/>
          <w:sz w:val="28"/>
          <w:szCs w:val="28"/>
          <w:rtl/>
          <w:lang w:val="en-GB" w:bidi="ar-EG"/>
        </w:rPr>
        <w:t>الصندوق</w:t>
      </w:r>
      <w:r w:rsidR="00693030" w:rsidRPr="00E57C73">
        <w:rPr>
          <w:rFonts w:asciiTheme="minorBidi" w:hAnsiTheme="minorBidi" w:cstheme="minorBidi"/>
          <w:sz w:val="28"/>
          <w:szCs w:val="28"/>
          <w:rtl/>
          <w:lang w:bidi="ar-EG"/>
        </w:rPr>
        <w:t xml:space="preserve"> لتمويل أربعة مشاريع مختلفة. كما تلقى الصندوق الفرعي التابع للصندوق الأساسي الم</w:t>
      </w:r>
      <w:r w:rsidR="00E652C5" w:rsidRPr="00E57C73">
        <w:rPr>
          <w:rFonts w:asciiTheme="minorBidi" w:hAnsiTheme="minorBidi" w:cstheme="minorBidi"/>
          <w:sz w:val="28"/>
          <w:szCs w:val="28"/>
          <w:rtl/>
          <w:lang w:bidi="ar-EG"/>
        </w:rPr>
        <w:t xml:space="preserve">خصص </w:t>
      </w:r>
      <w:r w:rsidR="00693030" w:rsidRPr="00E57C73">
        <w:rPr>
          <w:rFonts w:asciiTheme="minorBidi" w:hAnsiTheme="minorBidi" w:cstheme="minorBidi"/>
          <w:sz w:val="28"/>
          <w:szCs w:val="28"/>
          <w:rtl/>
          <w:lang w:bidi="ar-EG"/>
        </w:rPr>
        <w:t>حصر</w:t>
      </w:r>
      <w:r w:rsidR="00E652C5" w:rsidRPr="00E57C73">
        <w:rPr>
          <w:rFonts w:asciiTheme="minorBidi" w:hAnsiTheme="minorBidi" w:cstheme="minorBidi"/>
          <w:sz w:val="28"/>
          <w:szCs w:val="28"/>
          <w:rtl/>
          <w:lang w:bidi="ar-EG"/>
        </w:rPr>
        <w:t>ي</w:t>
      </w:r>
      <w:r w:rsidR="00693030" w:rsidRPr="00E57C73">
        <w:rPr>
          <w:rFonts w:asciiTheme="minorBidi" w:hAnsiTheme="minorBidi" w:cstheme="minorBidi"/>
          <w:sz w:val="28"/>
          <w:szCs w:val="28"/>
          <w:rtl/>
          <w:lang w:bidi="ar-EG"/>
        </w:rPr>
        <w:t>اً لتعزيز القدرات البشرية للأمانة العامة مساهمات بقيمة 76,908 دولار أمريكي خلال نفس الفترة من كزاخستان وموناكو والجبل الأسود والسويد.</w:t>
      </w:r>
    </w:p>
    <w:p w:rsidR="00EE1A1C" w:rsidRDefault="00693030" w:rsidP="001A0FFC">
      <w:pPr>
        <w:pStyle w:val="Paragraphedeliste"/>
        <w:numPr>
          <w:ilvl w:val="0"/>
          <w:numId w:val="7"/>
        </w:numPr>
        <w:bidi/>
        <w:spacing w:before="240" w:after="240"/>
        <w:ind w:left="541" w:hanging="540"/>
        <w:contextualSpacing w:val="0"/>
        <w:rPr>
          <w:rFonts w:asciiTheme="minorBidi" w:eastAsia="Calibri" w:hAnsiTheme="minorBidi" w:cstheme="minorBidi"/>
          <w:sz w:val="28"/>
          <w:szCs w:val="28"/>
          <w:rtl/>
          <w:lang w:bidi="ar-EG"/>
        </w:rPr>
      </w:pPr>
      <w:r w:rsidRPr="00E57C73">
        <w:rPr>
          <w:rFonts w:asciiTheme="minorBidi" w:hAnsiTheme="minorBidi" w:cstheme="minorBidi"/>
          <w:sz w:val="28"/>
          <w:szCs w:val="28"/>
          <w:rtl/>
          <w:lang w:bidi="ar-EG"/>
        </w:rPr>
        <w:t>تتضمن</w:t>
      </w:r>
      <w:r w:rsidRPr="00E57C73">
        <w:rPr>
          <w:rStyle w:val="Lienhypertexte"/>
          <w:rFonts w:asciiTheme="minorBidi" w:hAnsiTheme="minorBidi" w:cstheme="minorBidi"/>
          <w:sz w:val="28"/>
          <w:szCs w:val="28"/>
          <w:rtl/>
        </w:rPr>
        <w:t xml:space="preserve"> الوثيقة</w:t>
      </w:r>
      <w:hyperlink r:id="rId28" w:history="1">
        <w:r w:rsidRPr="00E57C73">
          <w:rPr>
            <w:rFonts w:asciiTheme="minorBidi" w:eastAsia="Calibri" w:hAnsiTheme="minorBidi" w:cstheme="minorBidi"/>
            <w:color w:val="0000FF"/>
            <w:sz w:val="28"/>
            <w:szCs w:val="28"/>
            <w:u w:val="single"/>
          </w:rPr>
          <w:t>LHE/19/14.COM/7</w:t>
        </w:r>
      </w:hyperlink>
      <w:r w:rsidRPr="00E57C73">
        <w:rPr>
          <w:rFonts w:asciiTheme="minorBidi" w:eastAsia="Calibri" w:hAnsiTheme="minorBidi" w:cstheme="minorBidi"/>
          <w:sz w:val="28"/>
          <w:szCs w:val="28"/>
          <w:rtl/>
        </w:rPr>
        <w:t xml:space="preserve">، بالملحق الثاني (أ)، قائمة بتلك المساهمات للفترة الممتدة من 1 يناير 2018 إلى 30 يونيو 2019 </w:t>
      </w:r>
      <w:r w:rsidRPr="00E57C73">
        <w:rPr>
          <w:rFonts w:asciiTheme="minorBidi" w:eastAsia="Calibri" w:hAnsiTheme="minorBidi" w:cstheme="minorBidi"/>
          <w:sz w:val="28"/>
          <w:szCs w:val="28"/>
          <w:rtl/>
          <w:lang w:bidi="ar-EG"/>
        </w:rPr>
        <w:t xml:space="preserve">بالإضافة إلى بيان الإيرادات والنفقات بالملحق الثاني. تتضمن الوثيقة </w:t>
      </w:r>
      <w:hyperlink r:id="rId29" w:history="1">
        <w:r w:rsidRPr="00E57C73">
          <w:rPr>
            <w:rStyle w:val="Lienhypertexte"/>
            <w:rFonts w:asciiTheme="minorBidi" w:eastAsia="Calibri" w:hAnsiTheme="minorBidi" w:cstheme="minorBidi"/>
            <w:sz w:val="28"/>
            <w:szCs w:val="28"/>
            <w:lang w:bidi="ar-EG"/>
          </w:rPr>
          <w:t>LHE/19/14.COM/6</w:t>
        </w:r>
      </w:hyperlink>
      <w:r w:rsidRPr="00E57C73">
        <w:rPr>
          <w:rFonts w:asciiTheme="minorBidi" w:eastAsia="Calibri" w:hAnsiTheme="minorBidi" w:cstheme="minorBidi"/>
          <w:sz w:val="28"/>
          <w:szCs w:val="28"/>
          <w:rtl/>
          <w:lang w:bidi="ar-EG"/>
        </w:rPr>
        <w:t xml:space="preserve"> قائمة بالمساهمات الطوعية الواردة إلى الصندوق والصناديق الفرعية منذ الدورة الثالثة عشر للجنة، في الفترة من أكتوبر 2018 إلى أكتوبر 2019.</w:t>
      </w:r>
    </w:p>
    <w:p w:rsidR="00693030" w:rsidRPr="00E57C73" w:rsidRDefault="00693030" w:rsidP="00E57C73">
      <w:pPr>
        <w:bidi/>
        <w:spacing w:before="240"/>
        <w:ind w:left="375" w:hanging="426"/>
        <w:rPr>
          <w:rFonts w:asciiTheme="minorBidi" w:eastAsia="Calibri" w:hAnsiTheme="minorBidi" w:cstheme="minorBidi"/>
          <w:sz w:val="28"/>
          <w:szCs w:val="28"/>
          <w:rtl/>
          <w:lang w:bidi="ar-EG"/>
        </w:rPr>
      </w:pPr>
      <w:r w:rsidRPr="00E57C73">
        <w:rPr>
          <w:rFonts w:asciiTheme="minorBidi" w:eastAsia="Calibri" w:hAnsiTheme="minorBidi" w:cstheme="minorBidi"/>
          <w:b/>
          <w:bCs/>
          <w:sz w:val="28"/>
          <w:szCs w:val="28"/>
          <w:rtl/>
          <w:lang w:bidi="ar-EG"/>
        </w:rPr>
        <w:t>3</w:t>
      </w:r>
      <w:bookmarkStart w:id="0" w:name="_GoBack"/>
      <w:bookmarkEnd w:id="0"/>
      <w:r w:rsidRPr="00E57C73">
        <w:rPr>
          <w:rFonts w:asciiTheme="minorBidi" w:eastAsia="Calibri" w:hAnsiTheme="minorBidi" w:cstheme="minorBidi"/>
          <w:b/>
          <w:bCs/>
          <w:sz w:val="28"/>
          <w:szCs w:val="28"/>
          <w:rtl/>
          <w:lang w:bidi="ar-EG"/>
        </w:rPr>
        <w:t>-</w:t>
      </w:r>
      <w:r w:rsidR="00EE1A1C">
        <w:rPr>
          <w:rFonts w:asciiTheme="minorBidi" w:eastAsia="Calibri" w:hAnsiTheme="minorBidi" w:cstheme="minorBidi"/>
          <w:b/>
          <w:bCs/>
          <w:sz w:val="28"/>
          <w:szCs w:val="28"/>
          <w:lang w:bidi="ar-EG"/>
        </w:rPr>
        <w:tab/>
      </w:r>
      <w:r w:rsidRPr="00E57C73">
        <w:rPr>
          <w:rFonts w:asciiTheme="minorBidi" w:eastAsia="Calibri" w:hAnsiTheme="minorBidi" w:cstheme="minorBidi"/>
          <w:b/>
          <w:bCs/>
          <w:sz w:val="28"/>
          <w:szCs w:val="28"/>
          <w:rtl/>
          <w:lang w:bidi="ar-EG"/>
        </w:rPr>
        <w:t xml:space="preserve">إعداد التوجيهات التنفيذية لتطبيق </w:t>
      </w:r>
      <w:r w:rsidR="00F713F3" w:rsidRPr="00E57C73">
        <w:rPr>
          <w:rFonts w:asciiTheme="minorBidi" w:eastAsia="Calibri" w:hAnsiTheme="minorBidi" w:cstheme="minorBidi"/>
          <w:b/>
          <w:bCs/>
          <w:sz w:val="28"/>
          <w:szCs w:val="28"/>
          <w:rtl/>
          <w:lang w:bidi="ar-EG"/>
        </w:rPr>
        <w:t>الاتفاقية</w:t>
      </w:r>
      <w:r w:rsidRPr="00E57C73">
        <w:rPr>
          <w:rFonts w:asciiTheme="minorBidi" w:eastAsia="Calibri" w:hAnsiTheme="minorBidi" w:cstheme="minorBidi"/>
          <w:b/>
          <w:bCs/>
          <w:sz w:val="28"/>
          <w:szCs w:val="28"/>
          <w:rtl/>
          <w:lang w:bidi="ar-EG"/>
        </w:rPr>
        <w:t xml:space="preserve"> </w:t>
      </w:r>
      <w:r w:rsidRPr="00E57C73">
        <w:rPr>
          <w:rFonts w:asciiTheme="minorBidi" w:eastAsia="Calibri" w:hAnsiTheme="minorBidi" w:cstheme="minorBidi"/>
          <w:sz w:val="28"/>
          <w:szCs w:val="28"/>
          <w:rtl/>
          <w:lang w:bidi="ar-EG"/>
        </w:rPr>
        <w:t>(المادة 7[ه])</w:t>
      </w:r>
    </w:p>
    <w:p w:rsidR="00693030" w:rsidRPr="00E57C73" w:rsidRDefault="00B8744B" w:rsidP="001A0FFC">
      <w:pPr>
        <w:pStyle w:val="Paragraphedeliste"/>
        <w:numPr>
          <w:ilvl w:val="0"/>
          <w:numId w:val="7"/>
        </w:numPr>
        <w:bidi/>
        <w:spacing w:before="240" w:after="240"/>
        <w:ind w:left="541" w:hanging="540"/>
        <w:contextualSpacing w:val="0"/>
        <w:rPr>
          <w:rFonts w:asciiTheme="minorBidi" w:eastAsia="Calibri" w:hAnsiTheme="minorBidi" w:cstheme="minorBidi"/>
          <w:sz w:val="28"/>
          <w:szCs w:val="28"/>
          <w:rtl/>
          <w:lang w:bidi="ar-EG"/>
        </w:rPr>
      </w:pPr>
      <w:r w:rsidRPr="00E57C73">
        <w:rPr>
          <w:rFonts w:asciiTheme="minorBidi" w:eastAsia="Calibri" w:hAnsiTheme="minorBidi" w:cstheme="minorBidi"/>
          <w:sz w:val="28"/>
          <w:szCs w:val="28"/>
          <w:rtl/>
          <w:lang w:bidi="ar-EG"/>
        </w:rPr>
        <w:t xml:space="preserve">خلال الفترة </w:t>
      </w:r>
      <w:proofErr w:type="spellStart"/>
      <w:r w:rsidRPr="00E57C73">
        <w:rPr>
          <w:rFonts w:asciiTheme="minorBidi" w:eastAsia="Calibri" w:hAnsiTheme="minorBidi" w:cstheme="minorBidi"/>
          <w:sz w:val="28"/>
          <w:szCs w:val="28"/>
          <w:rtl/>
          <w:lang w:bidi="ar-EG"/>
        </w:rPr>
        <w:t>التى</w:t>
      </w:r>
      <w:proofErr w:type="spellEnd"/>
      <w:r w:rsidRPr="00E57C73">
        <w:rPr>
          <w:rFonts w:asciiTheme="minorBidi" w:eastAsia="Calibri" w:hAnsiTheme="minorBidi" w:cstheme="minorBidi"/>
          <w:sz w:val="28"/>
          <w:szCs w:val="28"/>
          <w:rtl/>
          <w:lang w:bidi="ar-EG"/>
        </w:rPr>
        <w:t xml:space="preserve"> يغطيها التقرير</w:t>
      </w:r>
      <w:r w:rsidR="00693030" w:rsidRPr="00E57C73">
        <w:rPr>
          <w:rFonts w:asciiTheme="minorBidi" w:eastAsia="Calibri" w:hAnsiTheme="minorBidi" w:cstheme="minorBidi"/>
          <w:sz w:val="28"/>
          <w:szCs w:val="28"/>
          <w:rtl/>
          <w:lang w:bidi="ar-EG"/>
        </w:rPr>
        <w:t xml:space="preserve">، أوصت اللجنة بأن توافق الجمعية العامة على توجيهات أو تعديلات جديدة على التوجيهات التنفيذية لتطبيق </w:t>
      </w:r>
      <w:r w:rsidR="00F713F3" w:rsidRPr="00E57C73">
        <w:rPr>
          <w:rFonts w:asciiTheme="minorBidi" w:eastAsia="Calibri" w:hAnsiTheme="minorBidi" w:cstheme="minorBidi"/>
          <w:sz w:val="28"/>
          <w:szCs w:val="28"/>
          <w:rtl/>
          <w:lang w:bidi="ar-EG"/>
        </w:rPr>
        <w:t>الاتفاقية</w:t>
      </w:r>
      <w:r w:rsidR="00693030" w:rsidRPr="00E57C73">
        <w:rPr>
          <w:rFonts w:asciiTheme="minorBidi" w:eastAsia="Calibri" w:hAnsiTheme="minorBidi" w:cstheme="minorBidi"/>
          <w:sz w:val="28"/>
          <w:szCs w:val="28"/>
          <w:rtl/>
          <w:lang w:bidi="ar-EG"/>
        </w:rPr>
        <w:t xml:space="preserve"> بشأن المسائل التالية: </w:t>
      </w:r>
    </w:p>
    <w:p w:rsidR="001A0FFC" w:rsidRDefault="00693030" w:rsidP="00B841B5">
      <w:pPr>
        <w:pStyle w:val="Paragraphedeliste"/>
        <w:numPr>
          <w:ilvl w:val="0"/>
          <w:numId w:val="3"/>
        </w:numPr>
        <w:bidi/>
        <w:ind w:left="1126" w:hanging="539"/>
        <w:rPr>
          <w:rFonts w:asciiTheme="minorBidi" w:eastAsia="Calibri" w:hAnsiTheme="minorBidi" w:cstheme="minorBidi"/>
          <w:color w:val="000000" w:themeColor="text1"/>
          <w:sz w:val="28"/>
          <w:szCs w:val="28"/>
          <w:rtl/>
        </w:rPr>
      </w:pPr>
      <w:r w:rsidRPr="00E57C73">
        <w:rPr>
          <w:rFonts w:asciiTheme="minorBidi" w:eastAsia="Calibri" w:hAnsiTheme="minorBidi" w:cstheme="minorBidi"/>
          <w:color w:val="000000" w:themeColor="text1"/>
          <w:sz w:val="28"/>
          <w:szCs w:val="28"/>
          <w:rtl/>
        </w:rPr>
        <w:t>عملية الحوار والتعديلات المحتمل إدخالها على التوجيهات التنفيذية التي ستقدم إلى الدورة الثامنة للجمعية العامة للدول الأطراف في عام 2020.</w:t>
      </w:r>
    </w:p>
    <w:p w:rsidR="00693030" w:rsidRPr="001A0FFC" w:rsidRDefault="001A0FFC" w:rsidP="001A0FFC">
      <w:pPr>
        <w:rPr>
          <w:rFonts w:asciiTheme="minorBidi" w:eastAsia="Calibri" w:hAnsiTheme="minorBidi" w:cstheme="minorBidi"/>
          <w:color w:val="000000" w:themeColor="text1"/>
          <w:sz w:val="28"/>
          <w:szCs w:val="28"/>
        </w:rPr>
      </w:pPr>
      <w:r>
        <w:rPr>
          <w:rFonts w:asciiTheme="minorBidi" w:eastAsia="Calibri" w:hAnsiTheme="minorBidi" w:cstheme="minorBidi"/>
          <w:color w:val="000000" w:themeColor="text1"/>
          <w:sz w:val="28"/>
          <w:szCs w:val="28"/>
          <w:rtl/>
        </w:rPr>
        <w:br w:type="page"/>
      </w:r>
    </w:p>
    <w:p w:rsidR="00693030" w:rsidRPr="00E57C73" w:rsidRDefault="00693030" w:rsidP="00E57C73">
      <w:pPr>
        <w:bidi/>
        <w:spacing w:before="240"/>
        <w:ind w:left="375" w:hanging="426"/>
        <w:rPr>
          <w:rFonts w:asciiTheme="minorBidi" w:eastAsia="Calibri" w:hAnsiTheme="minorBidi" w:cstheme="minorBidi"/>
          <w:color w:val="000000" w:themeColor="text1"/>
          <w:sz w:val="28"/>
          <w:szCs w:val="28"/>
          <w:rtl/>
          <w:lang w:bidi="ar-EG"/>
        </w:rPr>
      </w:pPr>
      <w:r w:rsidRPr="00E57C73">
        <w:rPr>
          <w:rFonts w:asciiTheme="minorBidi" w:eastAsia="Calibri" w:hAnsiTheme="minorBidi" w:cstheme="minorBidi"/>
          <w:b/>
          <w:bCs/>
          <w:color w:val="000000" w:themeColor="text1"/>
          <w:sz w:val="28"/>
          <w:szCs w:val="28"/>
          <w:rtl/>
        </w:rPr>
        <w:lastRenderedPageBreak/>
        <w:t>4-</w:t>
      </w:r>
      <w:r w:rsidR="00EE1A1C">
        <w:rPr>
          <w:rFonts w:asciiTheme="minorBidi" w:eastAsia="Calibri" w:hAnsiTheme="minorBidi" w:cstheme="minorBidi"/>
          <w:b/>
          <w:bCs/>
          <w:color w:val="000000" w:themeColor="text1"/>
          <w:sz w:val="28"/>
          <w:szCs w:val="28"/>
        </w:rPr>
        <w:tab/>
      </w:r>
      <w:r w:rsidR="000A1267" w:rsidRPr="00E57C73">
        <w:rPr>
          <w:rFonts w:asciiTheme="minorBidi" w:eastAsia="Calibri" w:hAnsiTheme="minorBidi" w:cstheme="minorBidi"/>
          <w:b/>
          <w:bCs/>
          <w:color w:val="000000" w:themeColor="text1"/>
          <w:sz w:val="28"/>
          <w:szCs w:val="28"/>
          <w:rtl/>
          <w:lang w:bidi="ar-EG"/>
        </w:rPr>
        <w:t xml:space="preserve">فحص </w:t>
      </w:r>
      <w:r w:rsidRPr="00E57C73">
        <w:rPr>
          <w:rFonts w:asciiTheme="minorBidi" w:eastAsia="Calibri" w:hAnsiTheme="minorBidi" w:cstheme="minorBidi"/>
          <w:b/>
          <w:bCs/>
          <w:color w:val="000000" w:themeColor="text1"/>
          <w:sz w:val="28"/>
          <w:szCs w:val="28"/>
          <w:rtl/>
          <w:lang w:bidi="ar-EG"/>
        </w:rPr>
        <w:t xml:space="preserve">التقارير الدورية </w:t>
      </w:r>
      <w:r w:rsidRPr="00E57C73">
        <w:rPr>
          <w:rFonts w:asciiTheme="minorBidi" w:eastAsia="Calibri" w:hAnsiTheme="minorBidi" w:cstheme="minorBidi"/>
          <w:color w:val="000000" w:themeColor="text1"/>
          <w:sz w:val="28"/>
          <w:szCs w:val="28"/>
          <w:rtl/>
          <w:lang w:bidi="ar-EG"/>
        </w:rPr>
        <w:t>(المادة 7</w:t>
      </w:r>
      <w:bookmarkStart w:id="1" w:name="_Hlk39482058"/>
      <w:r w:rsidRPr="00E57C73">
        <w:rPr>
          <w:rFonts w:asciiTheme="minorBidi" w:eastAsia="Calibri" w:hAnsiTheme="minorBidi" w:cstheme="minorBidi"/>
          <w:color w:val="000000" w:themeColor="text1"/>
          <w:sz w:val="28"/>
          <w:szCs w:val="28"/>
          <w:rtl/>
          <w:lang w:bidi="ar-EG"/>
        </w:rPr>
        <w:t>[و])</w:t>
      </w:r>
      <w:bookmarkEnd w:id="1"/>
    </w:p>
    <w:p w:rsidR="00693030" w:rsidRPr="00E57C73" w:rsidRDefault="00693030" w:rsidP="001A0FFC">
      <w:pPr>
        <w:pStyle w:val="Paragraphedeliste"/>
        <w:numPr>
          <w:ilvl w:val="0"/>
          <w:numId w:val="7"/>
        </w:numPr>
        <w:bidi/>
        <w:spacing w:before="240" w:after="240"/>
        <w:ind w:left="541" w:hanging="540"/>
        <w:contextualSpacing w:val="0"/>
        <w:rPr>
          <w:rFonts w:asciiTheme="minorBidi" w:hAnsiTheme="minorBidi" w:cstheme="minorBidi"/>
          <w:sz w:val="28"/>
          <w:szCs w:val="28"/>
          <w:rtl/>
        </w:rPr>
      </w:pPr>
      <w:r w:rsidRPr="00E57C73">
        <w:rPr>
          <w:rFonts w:asciiTheme="minorBidi" w:eastAsia="Calibri" w:hAnsiTheme="minorBidi" w:cstheme="minorBidi"/>
          <w:color w:val="000000" w:themeColor="text1"/>
          <w:sz w:val="28"/>
          <w:szCs w:val="28"/>
          <w:rtl/>
          <w:lang w:bidi="ar-EG"/>
        </w:rPr>
        <w:t xml:space="preserve">تنص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w:t>
      </w:r>
      <w:r w:rsidR="000B07C6" w:rsidRPr="00E57C73">
        <w:rPr>
          <w:rFonts w:asciiTheme="minorBidi" w:eastAsia="Calibri" w:hAnsiTheme="minorBidi" w:cstheme="minorBidi"/>
          <w:color w:val="000000" w:themeColor="text1"/>
          <w:sz w:val="28"/>
          <w:szCs w:val="28"/>
          <w:rtl/>
          <w:lang w:bidi="ar-EG"/>
        </w:rPr>
        <w:t xml:space="preserve"> </w:t>
      </w:r>
      <w:r w:rsidRPr="00E57C73">
        <w:rPr>
          <w:rFonts w:asciiTheme="minorBidi" w:eastAsia="Calibri" w:hAnsiTheme="minorBidi" w:cstheme="minorBidi"/>
          <w:color w:val="000000" w:themeColor="text1"/>
          <w:sz w:val="28"/>
          <w:szCs w:val="28"/>
          <w:rtl/>
          <w:lang w:bidi="ar-EG"/>
        </w:rPr>
        <w:t xml:space="preserve">في المادة 29، على أن تقدم الدول </w:t>
      </w:r>
      <w:r w:rsidRPr="001A0FFC">
        <w:rPr>
          <w:rFonts w:asciiTheme="minorBidi" w:eastAsia="Calibri" w:hAnsiTheme="minorBidi" w:cstheme="minorBidi"/>
          <w:sz w:val="28"/>
          <w:szCs w:val="28"/>
          <w:rtl/>
          <w:lang w:bidi="ar-EG"/>
        </w:rPr>
        <w:t>الأطراف</w:t>
      </w:r>
      <w:r w:rsidRPr="00E57C73">
        <w:rPr>
          <w:rFonts w:asciiTheme="minorBidi" w:eastAsia="Calibri" w:hAnsiTheme="minorBidi" w:cstheme="minorBidi"/>
          <w:color w:val="000000" w:themeColor="text1"/>
          <w:sz w:val="28"/>
          <w:szCs w:val="28"/>
          <w:rtl/>
          <w:lang w:bidi="ar-EG"/>
        </w:rPr>
        <w:t xml:space="preserve"> إلى اللجنة تقارير خاصة بالتدابير التشريعية والتنظيمية وغيرها من التدابير المتخذة لتطبيق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وفي المادة 30 التي "على أساس أنشطتها والتقارير المقدمة من الدول الأطراف [...]، ستقدم اللجنة تقريراً إلى الجمعية العامة". وخلال الفترة </w:t>
      </w:r>
      <w:proofErr w:type="spellStart"/>
      <w:r w:rsidR="000A1267" w:rsidRPr="00E57C73">
        <w:rPr>
          <w:rFonts w:asciiTheme="minorBidi" w:eastAsia="Calibri" w:hAnsiTheme="minorBidi" w:cstheme="minorBidi"/>
          <w:color w:val="000000" w:themeColor="text1"/>
          <w:sz w:val="28"/>
          <w:szCs w:val="28"/>
          <w:rtl/>
          <w:lang w:bidi="ar-EG"/>
        </w:rPr>
        <w:t>التى</w:t>
      </w:r>
      <w:proofErr w:type="spellEnd"/>
      <w:r w:rsidR="000A1267" w:rsidRPr="00E57C73">
        <w:rPr>
          <w:rFonts w:asciiTheme="minorBidi" w:eastAsia="Calibri" w:hAnsiTheme="minorBidi" w:cstheme="minorBidi"/>
          <w:color w:val="000000" w:themeColor="text1"/>
          <w:sz w:val="28"/>
          <w:szCs w:val="28"/>
          <w:rtl/>
          <w:lang w:bidi="ar-EG"/>
        </w:rPr>
        <w:t xml:space="preserve"> يغطيها هذا التقرير</w:t>
      </w:r>
      <w:r w:rsidRPr="00E57C73">
        <w:rPr>
          <w:rFonts w:asciiTheme="minorBidi" w:eastAsia="Calibri" w:hAnsiTheme="minorBidi" w:cstheme="minorBidi"/>
          <w:color w:val="000000" w:themeColor="text1"/>
          <w:sz w:val="28"/>
          <w:szCs w:val="28"/>
          <w:rtl/>
          <w:lang w:bidi="ar-EG"/>
        </w:rPr>
        <w:t xml:space="preserve">، </w:t>
      </w:r>
      <w:r w:rsidR="000A1267" w:rsidRPr="00E57C73">
        <w:rPr>
          <w:rFonts w:asciiTheme="minorBidi" w:eastAsia="Calibri" w:hAnsiTheme="minorBidi" w:cstheme="minorBidi"/>
          <w:color w:val="000000" w:themeColor="text1"/>
          <w:sz w:val="28"/>
          <w:szCs w:val="28"/>
          <w:rtl/>
          <w:lang w:bidi="ar-EG"/>
        </w:rPr>
        <w:t xml:space="preserve">فحصت </w:t>
      </w:r>
      <w:r w:rsidRPr="00E57C73">
        <w:rPr>
          <w:rFonts w:asciiTheme="minorBidi" w:eastAsia="Calibri" w:hAnsiTheme="minorBidi" w:cstheme="minorBidi"/>
          <w:color w:val="000000" w:themeColor="text1"/>
          <w:sz w:val="28"/>
          <w:szCs w:val="28"/>
          <w:rtl/>
          <w:lang w:bidi="ar-EG"/>
        </w:rPr>
        <w:t>اللجنة 32 تقريراً قدمته</w:t>
      </w:r>
      <w:r w:rsidR="000A1267" w:rsidRPr="00E57C73">
        <w:rPr>
          <w:rFonts w:asciiTheme="minorBidi" w:eastAsia="Calibri" w:hAnsiTheme="minorBidi" w:cstheme="minorBidi"/>
          <w:color w:val="000000" w:themeColor="text1"/>
          <w:sz w:val="28"/>
          <w:szCs w:val="28"/>
          <w:rtl/>
          <w:lang w:bidi="ar-EG"/>
        </w:rPr>
        <w:t>ا</w:t>
      </w:r>
      <w:r w:rsidRPr="00E57C73">
        <w:rPr>
          <w:rFonts w:asciiTheme="minorBidi" w:eastAsia="Calibri" w:hAnsiTheme="minorBidi" w:cstheme="minorBidi"/>
          <w:color w:val="000000" w:themeColor="text1"/>
          <w:sz w:val="28"/>
          <w:szCs w:val="28"/>
          <w:rtl/>
          <w:lang w:bidi="ar-EG"/>
        </w:rPr>
        <w:t xml:space="preserve"> الدول الأطراف </w:t>
      </w:r>
      <w:r w:rsidR="000A1267" w:rsidRPr="00E57C73">
        <w:rPr>
          <w:rFonts w:asciiTheme="minorBidi" w:eastAsia="Calibri" w:hAnsiTheme="minorBidi" w:cstheme="minorBidi"/>
          <w:color w:val="000000" w:themeColor="text1"/>
          <w:sz w:val="28"/>
          <w:szCs w:val="28"/>
          <w:rtl/>
          <w:lang w:bidi="ar-EG"/>
        </w:rPr>
        <w:t xml:space="preserve">حول </w:t>
      </w:r>
      <w:r w:rsidRPr="00E57C73">
        <w:rPr>
          <w:rFonts w:asciiTheme="minorBidi" w:eastAsia="Calibri" w:hAnsiTheme="minorBidi" w:cstheme="minorBidi"/>
          <w:color w:val="000000" w:themeColor="text1"/>
          <w:sz w:val="28"/>
          <w:szCs w:val="28"/>
          <w:rtl/>
          <w:lang w:bidi="ar-EG"/>
        </w:rPr>
        <w:t xml:space="preserve">تطبيق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على ال</w:t>
      </w:r>
      <w:r w:rsidR="000A1267" w:rsidRPr="00E57C73">
        <w:rPr>
          <w:rFonts w:asciiTheme="minorBidi" w:eastAsia="Calibri" w:hAnsiTheme="minorBidi" w:cstheme="minorBidi"/>
          <w:color w:val="000000" w:themeColor="text1"/>
          <w:sz w:val="28"/>
          <w:szCs w:val="28"/>
          <w:rtl/>
          <w:lang w:bidi="ar-EG"/>
        </w:rPr>
        <w:t>أ</w:t>
      </w:r>
      <w:r w:rsidRPr="00E57C73">
        <w:rPr>
          <w:rFonts w:asciiTheme="minorBidi" w:eastAsia="Calibri" w:hAnsiTheme="minorBidi" w:cstheme="minorBidi"/>
          <w:color w:val="000000" w:themeColor="text1"/>
          <w:sz w:val="28"/>
          <w:szCs w:val="28"/>
          <w:rtl/>
          <w:lang w:bidi="ar-EG"/>
        </w:rPr>
        <w:t>صعد</w:t>
      </w:r>
      <w:r w:rsidR="000A1267" w:rsidRPr="00E57C73">
        <w:rPr>
          <w:rFonts w:asciiTheme="minorBidi" w:eastAsia="Calibri" w:hAnsiTheme="minorBidi" w:cstheme="minorBidi"/>
          <w:color w:val="000000" w:themeColor="text1"/>
          <w:sz w:val="28"/>
          <w:szCs w:val="28"/>
          <w:rtl/>
          <w:lang w:bidi="ar-EG"/>
        </w:rPr>
        <w:t>ة</w:t>
      </w:r>
      <w:r w:rsidRPr="00E57C73">
        <w:rPr>
          <w:rFonts w:asciiTheme="minorBidi" w:eastAsia="Calibri" w:hAnsiTheme="minorBidi" w:cstheme="minorBidi"/>
          <w:color w:val="000000" w:themeColor="text1"/>
          <w:sz w:val="28"/>
          <w:szCs w:val="28"/>
          <w:rtl/>
          <w:lang w:bidi="ar-EG"/>
        </w:rPr>
        <w:t xml:space="preserve"> الوطني</w:t>
      </w:r>
      <w:r w:rsidR="000A1267" w:rsidRPr="00E57C73">
        <w:rPr>
          <w:rFonts w:asciiTheme="minorBidi" w:eastAsia="Calibri" w:hAnsiTheme="minorBidi" w:cstheme="minorBidi"/>
          <w:color w:val="000000" w:themeColor="text1"/>
          <w:sz w:val="28"/>
          <w:szCs w:val="28"/>
          <w:rtl/>
          <w:lang w:bidi="ar-EG"/>
        </w:rPr>
        <w:t>ة</w:t>
      </w:r>
      <w:r w:rsidRPr="00E57C73">
        <w:rPr>
          <w:rFonts w:asciiTheme="minorBidi" w:eastAsia="Calibri" w:hAnsiTheme="minorBidi" w:cstheme="minorBidi"/>
          <w:color w:val="000000" w:themeColor="text1"/>
          <w:sz w:val="28"/>
          <w:szCs w:val="28"/>
          <w:rtl/>
          <w:lang w:bidi="ar-EG"/>
        </w:rPr>
        <w:t xml:space="preserve"> في عام 2018، و</w:t>
      </w:r>
      <w:r w:rsidR="000A1267" w:rsidRPr="00E57C73">
        <w:rPr>
          <w:rFonts w:asciiTheme="minorBidi" w:eastAsia="Calibri" w:hAnsiTheme="minorBidi" w:cstheme="minorBidi"/>
          <w:color w:val="000000" w:themeColor="text1"/>
          <w:sz w:val="28"/>
          <w:szCs w:val="28"/>
          <w:rtl/>
          <w:lang w:bidi="ar-EG"/>
        </w:rPr>
        <w:t xml:space="preserve">فحصت </w:t>
      </w:r>
      <w:r w:rsidRPr="00E57C73">
        <w:rPr>
          <w:rFonts w:asciiTheme="minorBidi" w:eastAsia="Calibri" w:hAnsiTheme="minorBidi" w:cstheme="minorBidi"/>
          <w:color w:val="000000" w:themeColor="text1"/>
          <w:sz w:val="28"/>
          <w:szCs w:val="28"/>
          <w:rtl/>
          <w:lang w:bidi="ar-EG"/>
        </w:rPr>
        <w:t xml:space="preserve">أيضاً 20 </w:t>
      </w:r>
      <w:proofErr w:type="spellStart"/>
      <w:r w:rsidRPr="00E57C73">
        <w:rPr>
          <w:rFonts w:asciiTheme="minorBidi" w:eastAsia="Calibri" w:hAnsiTheme="minorBidi" w:cstheme="minorBidi"/>
          <w:color w:val="000000" w:themeColor="text1"/>
          <w:sz w:val="28"/>
          <w:szCs w:val="28"/>
          <w:rtl/>
          <w:lang w:bidi="ar-EG"/>
        </w:rPr>
        <w:t>تقريرعن</w:t>
      </w:r>
      <w:proofErr w:type="spellEnd"/>
      <w:r w:rsidRPr="00E57C73">
        <w:rPr>
          <w:rFonts w:asciiTheme="minorBidi" w:eastAsia="Calibri" w:hAnsiTheme="minorBidi" w:cstheme="minorBidi"/>
          <w:color w:val="000000" w:themeColor="text1"/>
          <w:sz w:val="28"/>
          <w:szCs w:val="28"/>
          <w:rtl/>
          <w:lang w:bidi="ar-EG"/>
        </w:rPr>
        <w:t xml:space="preserve"> حالة العناصر المدرجة في قائمة التراث الثقافي غير المادي التي تحتاج إلى صون عاجل (فيما يلي، قائمة الصون العاجل) (16 عنصر في 2018 و4 عناصر في 2019). بسبب التغيير في آلية كتابة التقارير الدورية، </w:t>
      </w:r>
      <w:r w:rsidR="000A1267" w:rsidRPr="00E57C73">
        <w:rPr>
          <w:rFonts w:asciiTheme="minorBidi" w:eastAsia="Calibri" w:hAnsiTheme="minorBidi" w:cstheme="minorBidi"/>
          <w:color w:val="000000" w:themeColor="text1"/>
          <w:sz w:val="28"/>
          <w:szCs w:val="28"/>
          <w:rtl/>
          <w:lang w:bidi="ar-EG"/>
        </w:rPr>
        <w:t>ف</w:t>
      </w:r>
      <w:r w:rsidRPr="00E57C73">
        <w:rPr>
          <w:rFonts w:asciiTheme="minorBidi" w:eastAsia="Calibri" w:hAnsiTheme="minorBidi" w:cstheme="minorBidi"/>
          <w:color w:val="000000" w:themeColor="text1"/>
          <w:sz w:val="28"/>
          <w:szCs w:val="28"/>
          <w:rtl/>
          <w:lang w:bidi="ar-EG"/>
        </w:rPr>
        <w:t xml:space="preserve">قد تم تعليق تقديم التقارير الدورية الخاصة بتطبيق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والتقارير الخاصة بالعناصر المدرجة في القائمة التمثيلية للتراث الثقافي غير المادي للإنسانية (فيما يلي، القائمة التمثيلية) لتكون المواعيد </w:t>
      </w:r>
      <w:r w:rsidRPr="00E57C73">
        <w:rPr>
          <w:rFonts w:asciiTheme="minorBidi" w:eastAsia="Calibri" w:hAnsiTheme="minorBidi" w:cstheme="minorBidi"/>
          <w:color w:val="000000" w:themeColor="text1"/>
          <w:sz w:val="28"/>
          <w:szCs w:val="28"/>
          <w:rtl/>
        </w:rPr>
        <w:t xml:space="preserve">النهائية في 15 ديسمبر عام 2018 و2019، بما في ذلك التقارير المتأخرة (وثيقة </w:t>
      </w:r>
      <w:hyperlink r:id="rId30" w:history="1">
        <w:r w:rsidRPr="00E57C73">
          <w:rPr>
            <w:rStyle w:val="Lienhypertexte"/>
            <w:rFonts w:asciiTheme="minorBidi" w:hAnsiTheme="minorBidi" w:cstheme="minorBidi"/>
            <w:sz w:val="28"/>
            <w:szCs w:val="28"/>
          </w:rPr>
          <w:t>ITH/18/13.COM/8</w:t>
        </w:r>
      </w:hyperlink>
      <w:r w:rsidRPr="00E57C73">
        <w:rPr>
          <w:rFonts w:asciiTheme="minorBidi" w:eastAsia="Calibri" w:hAnsiTheme="minorBidi" w:cstheme="minorBidi"/>
          <w:color w:val="000000" w:themeColor="text1"/>
          <w:sz w:val="28"/>
          <w:szCs w:val="28"/>
          <w:u w:val="single"/>
          <w:rtl/>
        </w:rPr>
        <w:t xml:space="preserve"> </w:t>
      </w:r>
      <w:r w:rsidRPr="00E57C73">
        <w:rPr>
          <w:rFonts w:asciiTheme="minorBidi" w:eastAsia="Calibri" w:hAnsiTheme="minorBidi" w:cstheme="minorBidi"/>
          <w:sz w:val="28"/>
          <w:szCs w:val="28"/>
          <w:rtl/>
        </w:rPr>
        <w:t>).</w:t>
      </w:r>
      <w:r w:rsidRPr="00E57C73">
        <w:rPr>
          <w:rStyle w:val="Lienhypertexte"/>
          <w:rFonts w:asciiTheme="minorBidi" w:hAnsiTheme="minorBidi" w:cstheme="minorBidi"/>
          <w:color w:val="000000" w:themeColor="text1"/>
          <w:sz w:val="28"/>
          <w:szCs w:val="28"/>
          <w:u w:val="none"/>
          <w:rtl/>
        </w:rPr>
        <w:t xml:space="preserve"> وفي الوقت الحالي، لن يؤثر التغيير في الآلية الخاصة بكتابة </w:t>
      </w:r>
      <w:proofErr w:type="spellStart"/>
      <w:r w:rsidRPr="00E57C73">
        <w:rPr>
          <w:rStyle w:val="Lienhypertexte"/>
          <w:rFonts w:asciiTheme="minorBidi" w:hAnsiTheme="minorBidi" w:cstheme="minorBidi"/>
          <w:color w:val="000000" w:themeColor="text1"/>
          <w:sz w:val="28"/>
          <w:szCs w:val="28"/>
          <w:u w:val="none"/>
          <w:rtl/>
        </w:rPr>
        <w:t>التقاريرالدورية</w:t>
      </w:r>
      <w:proofErr w:type="spellEnd"/>
      <w:r w:rsidRPr="00E57C73">
        <w:rPr>
          <w:rStyle w:val="Lienhypertexte"/>
          <w:rFonts w:asciiTheme="minorBidi" w:hAnsiTheme="minorBidi" w:cstheme="minorBidi"/>
          <w:color w:val="000000" w:themeColor="text1"/>
          <w:sz w:val="28"/>
          <w:szCs w:val="28"/>
          <w:u w:val="none"/>
          <w:rtl/>
        </w:rPr>
        <w:t xml:space="preserve"> على إجراءات </w:t>
      </w:r>
      <w:r w:rsidR="000A1267" w:rsidRPr="00E57C73">
        <w:rPr>
          <w:rStyle w:val="Lienhypertexte"/>
          <w:rFonts w:asciiTheme="minorBidi" w:hAnsiTheme="minorBidi" w:cstheme="minorBidi"/>
          <w:color w:val="000000" w:themeColor="text1"/>
          <w:sz w:val="28"/>
          <w:szCs w:val="28"/>
          <w:u w:val="none"/>
          <w:rtl/>
        </w:rPr>
        <w:t xml:space="preserve">رفع التقارير </w:t>
      </w:r>
      <w:r w:rsidRPr="00E57C73">
        <w:rPr>
          <w:rStyle w:val="Lienhypertexte"/>
          <w:rFonts w:asciiTheme="minorBidi" w:hAnsiTheme="minorBidi" w:cstheme="minorBidi"/>
          <w:color w:val="000000" w:themeColor="text1"/>
          <w:sz w:val="28"/>
          <w:szCs w:val="28"/>
          <w:u w:val="none"/>
          <w:rtl/>
        </w:rPr>
        <w:t>عن حالة العناصر المدرجة في قائمة الصون العاجل. ويمكن الاطلاع على استعراض عام مفصل وملخص لكل تقرير في وثائق عمل اللجنة ذات الصلة:</w:t>
      </w:r>
      <w:r w:rsidRPr="00E57C73">
        <w:rPr>
          <w:rStyle w:val="Lienhypertexte"/>
          <w:rFonts w:asciiTheme="minorBidi" w:hAnsiTheme="minorBidi" w:cstheme="minorBidi"/>
          <w:color w:val="000000" w:themeColor="text1"/>
          <w:sz w:val="28"/>
          <w:szCs w:val="28"/>
          <w:u w:val="none"/>
        </w:rPr>
        <w:t xml:space="preserve"> </w:t>
      </w:r>
      <w:r w:rsidRPr="00E57C73">
        <w:rPr>
          <w:rStyle w:val="Lienhypertexte"/>
          <w:rFonts w:asciiTheme="minorBidi" w:hAnsiTheme="minorBidi" w:cstheme="minorBidi"/>
          <w:color w:val="000000" w:themeColor="text1"/>
          <w:sz w:val="28"/>
          <w:szCs w:val="28"/>
          <w:u w:val="none"/>
          <w:rtl/>
          <w:lang w:bidi="ar-EG"/>
        </w:rPr>
        <w:t xml:space="preserve">الوثائق </w:t>
      </w:r>
      <w:hyperlink r:id="rId31" w:history="1">
        <w:r w:rsidRPr="00E57C73">
          <w:rPr>
            <w:rFonts w:asciiTheme="minorBidi" w:eastAsia="Calibri" w:hAnsiTheme="minorBidi" w:cstheme="minorBidi"/>
            <w:color w:val="0000FF"/>
            <w:sz w:val="28"/>
            <w:szCs w:val="28"/>
            <w:u w:val="single"/>
          </w:rPr>
          <w:t>ITH/18/13.COM/7.</w:t>
        </w:r>
        <w:r w:rsidR="00A836BC" w:rsidRPr="00E57C73">
          <w:rPr>
            <w:rFonts w:asciiTheme="minorBidi" w:eastAsia="Calibri" w:hAnsiTheme="minorBidi" w:cstheme="minorBidi"/>
            <w:color w:val="0000FF"/>
            <w:sz w:val="28"/>
            <w:szCs w:val="28"/>
            <w:u w:val="single"/>
          </w:rPr>
          <w:t>b</w:t>
        </w:r>
      </w:hyperlink>
      <w:r w:rsidRPr="00E57C73">
        <w:rPr>
          <w:rFonts w:asciiTheme="minorBidi" w:eastAsia="Calibri" w:hAnsiTheme="minorBidi" w:cstheme="minorBidi"/>
          <w:sz w:val="28"/>
          <w:szCs w:val="28"/>
          <w:rtl/>
        </w:rPr>
        <w:t>، و</w:t>
      </w:r>
      <w:hyperlink r:id="rId32" w:history="1">
        <w:r w:rsidRPr="00E57C73">
          <w:rPr>
            <w:rStyle w:val="Lienhypertexte"/>
            <w:rFonts w:asciiTheme="minorBidi" w:hAnsiTheme="minorBidi" w:cstheme="minorBidi"/>
            <w:sz w:val="28"/>
            <w:szCs w:val="28"/>
          </w:rPr>
          <w:t>ITH/18/13.COM/</w:t>
        </w:r>
        <w:r w:rsidR="00A836BC" w:rsidRPr="00E57C73">
          <w:rPr>
            <w:rStyle w:val="Lienhypertexte"/>
            <w:rFonts w:asciiTheme="minorBidi" w:hAnsiTheme="minorBidi" w:cstheme="minorBidi"/>
            <w:sz w:val="28"/>
            <w:szCs w:val="28"/>
          </w:rPr>
          <w:t>9</w:t>
        </w:r>
        <w:r w:rsidRPr="00E57C73">
          <w:rPr>
            <w:rStyle w:val="Lienhypertexte"/>
            <w:rFonts w:asciiTheme="minorBidi" w:hAnsiTheme="minorBidi" w:cstheme="minorBidi"/>
            <w:sz w:val="28"/>
            <w:szCs w:val="28"/>
          </w:rPr>
          <w:t>.</w:t>
        </w:r>
        <w:r w:rsidR="00A836BC" w:rsidRPr="00E57C73">
          <w:rPr>
            <w:rStyle w:val="Lienhypertexte"/>
            <w:rFonts w:asciiTheme="minorBidi" w:hAnsiTheme="minorBidi" w:cstheme="minorBidi"/>
            <w:sz w:val="28"/>
            <w:szCs w:val="28"/>
          </w:rPr>
          <w:t>a</w:t>
        </w:r>
      </w:hyperlink>
      <w:r w:rsidRPr="00E57C73">
        <w:rPr>
          <w:rFonts w:asciiTheme="minorBidi" w:hAnsiTheme="minorBidi" w:cstheme="minorBidi"/>
          <w:sz w:val="28"/>
          <w:szCs w:val="28"/>
          <w:rtl/>
        </w:rPr>
        <w:t xml:space="preserve">، و </w:t>
      </w:r>
      <w:hyperlink r:id="rId33" w:history="1">
        <w:r w:rsidRPr="00E57C73">
          <w:rPr>
            <w:rStyle w:val="Lienhypertexte"/>
            <w:rFonts w:asciiTheme="minorBidi" w:hAnsiTheme="minorBidi" w:cstheme="minorBidi"/>
            <w:sz w:val="28"/>
            <w:szCs w:val="28"/>
          </w:rPr>
          <w:t>ITH/18/13.COM/</w:t>
        </w:r>
        <w:r w:rsidR="00A836BC" w:rsidRPr="00E57C73">
          <w:rPr>
            <w:rStyle w:val="Lienhypertexte"/>
            <w:rFonts w:asciiTheme="minorBidi" w:hAnsiTheme="minorBidi" w:cstheme="minorBidi"/>
            <w:sz w:val="28"/>
            <w:szCs w:val="28"/>
          </w:rPr>
          <w:t>7</w:t>
        </w:r>
        <w:r w:rsidRPr="00E57C73">
          <w:rPr>
            <w:rStyle w:val="Lienhypertexte"/>
            <w:rFonts w:asciiTheme="minorBidi" w:hAnsiTheme="minorBidi" w:cstheme="minorBidi"/>
            <w:sz w:val="28"/>
            <w:szCs w:val="28"/>
          </w:rPr>
          <w:t>.</w:t>
        </w:r>
      </w:hyperlink>
      <w:r w:rsidR="00A836BC" w:rsidRPr="00E57C73">
        <w:rPr>
          <w:rStyle w:val="Lienhypertexte"/>
          <w:rFonts w:asciiTheme="minorBidi" w:hAnsiTheme="minorBidi" w:cstheme="minorBidi"/>
          <w:sz w:val="28"/>
          <w:szCs w:val="28"/>
          <w:u w:val="none"/>
        </w:rPr>
        <w:t>a</w:t>
      </w:r>
      <w:r w:rsidRPr="00E57C73">
        <w:rPr>
          <w:rFonts w:asciiTheme="minorBidi" w:hAnsiTheme="minorBidi" w:cstheme="minorBidi"/>
          <w:sz w:val="28"/>
          <w:szCs w:val="28"/>
          <w:rtl/>
        </w:rPr>
        <w:t>.</w:t>
      </w:r>
    </w:p>
    <w:p w:rsidR="00693030" w:rsidRPr="00E57C73" w:rsidRDefault="00693030" w:rsidP="00E57C73">
      <w:pPr>
        <w:bidi/>
        <w:spacing w:before="240"/>
        <w:ind w:left="375" w:hanging="375"/>
        <w:rPr>
          <w:rFonts w:asciiTheme="minorBidi" w:eastAsia="Calibri" w:hAnsiTheme="minorBidi" w:cstheme="minorBidi"/>
          <w:color w:val="000000" w:themeColor="text1"/>
          <w:sz w:val="28"/>
          <w:szCs w:val="28"/>
          <w:rtl/>
          <w:lang w:bidi="ar-EG"/>
        </w:rPr>
      </w:pPr>
      <w:r w:rsidRPr="00E57C73">
        <w:rPr>
          <w:rFonts w:asciiTheme="minorBidi" w:eastAsia="Calibri" w:hAnsiTheme="minorBidi" w:cstheme="minorBidi"/>
          <w:b/>
          <w:bCs/>
          <w:color w:val="000000" w:themeColor="text1"/>
          <w:sz w:val="28"/>
          <w:szCs w:val="28"/>
          <w:rtl/>
          <w:lang w:bidi="ar-EG"/>
        </w:rPr>
        <w:t>5</w:t>
      </w:r>
      <w:r w:rsidRPr="00E57C73">
        <w:rPr>
          <w:rFonts w:asciiTheme="minorBidi" w:eastAsia="Calibri" w:hAnsiTheme="minorBidi" w:cstheme="minorBidi"/>
          <w:color w:val="000000" w:themeColor="text1"/>
          <w:sz w:val="28"/>
          <w:szCs w:val="28"/>
          <w:rtl/>
          <w:lang w:bidi="ar-EG"/>
        </w:rPr>
        <w:t>-</w:t>
      </w:r>
      <w:r w:rsidR="00EE1A1C">
        <w:rPr>
          <w:rFonts w:asciiTheme="minorBidi" w:eastAsia="Calibri" w:hAnsiTheme="minorBidi" w:cstheme="minorBidi"/>
          <w:color w:val="000000" w:themeColor="text1"/>
          <w:sz w:val="28"/>
          <w:szCs w:val="28"/>
          <w:lang w:bidi="ar-EG"/>
        </w:rPr>
        <w:tab/>
      </w:r>
      <w:r w:rsidRPr="00E57C73">
        <w:rPr>
          <w:rFonts w:asciiTheme="minorBidi" w:eastAsia="Calibri" w:hAnsiTheme="minorBidi" w:cstheme="minorBidi"/>
          <w:b/>
          <w:bCs/>
          <w:color w:val="000000" w:themeColor="text1"/>
          <w:sz w:val="28"/>
          <w:szCs w:val="28"/>
          <w:rtl/>
          <w:lang w:bidi="ar-EG"/>
        </w:rPr>
        <w:t xml:space="preserve">إدراج العناصر على قائمة </w:t>
      </w:r>
      <w:r w:rsidR="00F713F3" w:rsidRPr="00E57C73">
        <w:rPr>
          <w:rFonts w:asciiTheme="minorBidi" w:eastAsia="Calibri" w:hAnsiTheme="minorBidi" w:cstheme="minorBidi"/>
          <w:b/>
          <w:bCs/>
          <w:color w:val="000000" w:themeColor="text1"/>
          <w:sz w:val="28"/>
          <w:szCs w:val="28"/>
          <w:rtl/>
          <w:lang w:bidi="ar-EG"/>
        </w:rPr>
        <w:t>الاتفاقية</w:t>
      </w:r>
      <w:r w:rsidRPr="00E57C73">
        <w:rPr>
          <w:rFonts w:asciiTheme="minorBidi" w:eastAsia="Calibri" w:hAnsiTheme="minorBidi" w:cstheme="minorBidi"/>
          <w:b/>
          <w:bCs/>
          <w:color w:val="000000" w:themeColor="text1"/>
          <w:sz w:val="28"/>
          <w:szCs w:val="28"/>
          <w:rtl/>
          <w:lang w:bidi="ar-EG"/>
        </w:rPr>
        <w:t xml:space="preserve">، واختيار ممارسات الصون الجيدة، وتقديم المساعدة الدولية </w:t>
      </w:r>
      <w:r w:rsidRPr="00E57C73">
        <w:rPr>
          <w:rFonts w:asciiTheme="minorBidi" w:eastAsia="Calibri" w:hAnsiTheme="minorBidi" w:cstheme="minorBidi"/>
          <w:color w:val="000000" w:themeColor="text1"/>
          <w:sz w:val="28"/>
          <w:szCs w:val="28"/>
          <w:rtl/>
          <w:lang w:bidi="ar-EG"/>
        </w:rPr>
        <w:t>(المادة 7</w:t>
      </w:r>
      <w:r w:rsidRPr="00E57C73">
        <w:rPr>
          <w:rFonts w:asciiTheme="minorBidi" w:hAnsiTheme="minorBidi" w:cstheme="minorBidi"/>
          <w:sz w:val="28"/>
          <w:szCs w:val="28"/>
          <w:rtl/>
        </w:rPr>
        <w:t xml:space="preserve"> </w:t>
      </w:r>
      <w:r w:rsidRPr="00E57C73">
        <w:rPr>
          <w:rFonts w:asciiTheme="minorBidi" w:eastAsia="Calibri" w:hAnsiTheme="minorBidi" w:cstheme="minorBidi"/>
          <w:color w:val="000000" w:themeColor="text1"/>
          <w:sz w:val="28"/>
          <w:szCs w:val="28"/>
          <w:rtl/>
          <w:lang w:bidi="ar-EG"/>
        </w:rPr>
        <w:t xml:space="preserve">[ز]) </w:t>
      </w:r>
    </w:p>
    <w:p w:rsidR="00693030" w:rsidRPr="00E57C73" w:rsidRDefault="00B8744B" w:rsidP="001A0FFC">
      <w:pPr>
        <w:pStyle w:val="Paragraphedeliste"/>
        <w:numPr>
          <w:ilvl w:val="0"/>
          <w:numId w:val="7"/>
        </w:numPr>
        <w:bidi/>
        <w:spacing w:before="240" w:after="240"/>
        <w:ind w:left="541" w:hanging="540"/>
        <w:contextualSpacing w:val="0"/>
        <w:rPr>
          <w:rFonts w:asciiTheme="minorBidi" w:eastAsia="Calibri" w:hAnsiTheme="minorBidi" w:cstheme="minorBidi"/>
          <w:color w:val="000000" w:themeColor="text1"/>
          <w:sz w:val="28"/>
          <w:szCs w:val="28"/>
          <w:rtl/>
        </w:rPr>
      </w:pPr>
      <w:r w:rsidRPr="00E57C73">
        <w:rPr>
          <w:rFonts w:asciiTheme="minorBidi" w:eastAsia="Calibri" w:hAnsiTheme="minorBidi" w:cstheme="minorBidi"/>
          <w:color w:val="000000" w:themeColor="text1"/>
          <w:sz w:val="28"/>
          <w:szCs w:val="28"/>
          <w:rtl/>
          <w:lang w:bidi="ar-EG"/>
        </w:rPr>
        <w:t xml:space="preserve">خلال الفترة </w:t>
      </w:r>
      <w:proofErr w:type="spellStart"/>
      <w:r w:rsidRPr="00E57C73">
        <w:rPr>
          <w:rFonts w:asciiTheme="minorBidi" w:eastAsia="Calibri" w:hAnsiTheme="minorBidi" w:cstheme="minorBidi"/>
          <w:color w:val="000000" w:themeColor="text1"/>
          <w:sz w:val="28"/>
          <w:szCs w:val="28"/>
          <w:rtl/>
          <w:lang w:bidi="ar-EG"/>
        </w:rPr>
        <w:t>التى</w:t>
      </w:r>
      <w:proofErr w:type="spellEnd"/>
      <w:r w:rsidRPr="00E57C73">
        <w:rPr>
          <w:rFonts w:asciiTheme="minorBidi" w:eastAsia="Calibri" w:hAnsiTheme="minorBidi" w:cstheme="minorBidi"/>
          <w:color w:val="000000" w:themeColor="text1"/>
          <w:sz w:val="28"/>
          <w:szCs w:val="28"/>
          <w:rtl/>
          <w:lang w:bidi="ar-EG"/>
        </w:rPr>
        <w:t xml:space="preserve"> يغطيها التقرير</w:t>
      </w:r>
      <w:r w:rsidR="00693030" w:rsidRPr="00E57C73">
        <w:rPr>
          <w:rFonts w:asciiTheme="minorBidi" w:eastAsia="Calibri" w:hAnsiTheme="minorBidi" w:cstheme="minorBidi"/>
          <w:color w:val="000000" w:themeColor="text1"/>
          <w:sz w:val="28"/>
          <w:szCs w:val="28"/>
          <w:rtl/>
          <w:lang w:bidi="ar-EG"/>
        </w:rPr>
        <w:t xml:space="preserve">، قامت اللجنة </w:t>
      </w:r>
      <w:r w:rsidR="00C97BB8" w:rsidRPr="00E57C73">
        <w:rPr>
          <w:rFonts w:asciiTheme="minorBidi" w:eastAsia="Calibri" w:hAnsiTheme="minorBidi" w:cstheme="minorBidi"/>
          <w:color w:val="000000" w:themeColor="text1"/>
          <w:sz w:val="28"/>
          <w:szCs w:val="28"/>
          <w:rtl/>
          <w:lang w:bidi="ar-EG"/>
        </w:rPr>
        <w:t xml:space="preserve">بفحص </w:t>
      </w:r>
      <w:r w:rsidR="00693030" w:rsidRPr="00E57C73">
        <w:rPr>
          <w:rFonts w:asciiTheme="minorBidi" w:eastAsia="Calibri" w:hAnsiTheme="minorBidi" w:cstheme="minorBidi"/>
          <w:color w:val="000000" w:themeColor="text1"/>
          <w:sz w:val="28"/>
          <w:szCs w:val="28"/>
          <w:rtl/>
          <w:lang w:bidi="ar-EG"/>
        </w:rPr>
        <w:t xml:space="preserve">102 تقرير وإدراج ما مجموعه 78 عنصراً في قوائم </w:t>
      </w:r>
      <w:r w:rsidR="00F713F3" w:rsidRPr="00E57C73">
        <w:rPr>
          <w:rFonts w:asciiTheme="minorBidi" w:eastAsia="Calibri" w:hAnsiTheme="minorBidi" w:cstheme="minorBidi"/>
          <w:color w:val="000000" w:themeColor="text1"/>
          <w:sz w:val="28"/>
          <w:szCs w:val="28"/>
          <w:rtl/>
          <w:lang w:bidi="ar-EG"/>
        </w:rPr>
        <w:t>الاتفاقية</w:t>
      </w:r>
      <w:r w:rsidR="00693030" w:rsidRPr="00E57C73">
        <w:rPr>
          <w:rFonts w:asciiTheme="minorBidi" w:eastAsia="Calibri" w:hAnsiTheme="minorBidi" w:cstheme="minorBidi"/>
          <w:color w:val="000000" w:themeColor="text1"/>
          <w:sz w:val="28"/>
          <w:szCs w:val="28"/>
          <w:rtl/>
          <w:lang w:bidi="ar-EG"/>
        </w:rPr>
        <w:t xml:space="preserve">: 12 عنصراً في قائمة الصون العاجل و66 عنصراً في القائمة التمثيلية. وقامت اللجنة أيضاً باختيار ثلاث ممارسات جيدة. وفي دورتيها الثالثة عشر والرابعة عشر، وافقت اللجنة على طلب مساعدة دولية بمبلغ 213,260 دولار أمريكي وطلب مساعدة دولية بمبلغ إجمالي قدره 387,770 دولار أمريكي على التوالي. علاوة على ذلك، </w:t>
      </w:r>
      <w:r w:rsidR="00C97BB8" w:rsidRPr="00E57C73">
        <w:rPr>
          <w:rFonts w:asciiTheme="minorBidi" w:eastAsia="Calibri" w:hAnsiTheme="minorBidi" w:cstheme="minorBidi"/>
          <w:color w:val="000000" w:themeColor="text1"/>
          <w:sz w:val="28"/>
          <w:szCs w:val="28"/>
          <w:rtl/>
          <w:lang w:bidi="ar-EG"/>
        </w:rPr>
        <w:t xml:space="preserve">فإن </w:t>
      </w:r>
      <w:r w:rsidR="00693030" w:rsidRPr="00E57C73">
        <w:rPr>
          <w:rFonts w:asciiTheme="minorBidi" w:eastAsia="Calibri" w:hAnsiTheme="minorBidi" w:cstheme="minorBidi"/>
          <w:color w:val="000000" w:themeColor="text1"/>
          <w:sz w:val="28"/>
          <w:szCs w:val="28"/>
          <w:rtl/>
          <w:lang w:bidi="ar-EG"/>
        </w:rPr>
        <w:t>التسجيل غير المسبوق للدورة الثالثة عشرة للجنة "المصارعة الكورية التقليدية (</w:t>
      </w:r>
      <w:proofErr w:type="spellStart"/>
      <w:r w:rsidR="00693030" w:rsidRPr="00E57C73">
        <w:rPr>
          <w:rFonts w:asciiTheme="minorBidi" w:eastAsia="Calibri" w:hAnsiTheme="minorBidi" w:cstheme="minorBidi"/>
          <w:color w:val="000000" w:themeColor="text1"/>
          <w:sz w:val="28"/>
          <w:szCs w:val="28"/>
          <w:lang w:bidi="ar-EG"/>
        </w:rPr>
        <w:t>Ssirum</w:t>
      </w:r>
      <w:proofErr w:type="spellEnd"/>
      <w:r w:rsidR="00693030" w:rsidRPr="00E57C73">
        <w:rPr>
          <w:rFonts w:asciiTheme="minorBidi" w:eastAsia="Calibri" w:hAnsiTheme="minorBidi" w:cstheme="minorBidi"/>
          <w:color w:val="000000" w:themeColor="text1"/>
          <w:sz w:val="28"/>
          <w:szCs w:val="28"/>
          <w:lang w:bidi="ar-EG"/>
        </w:rPr>
        <w:t xml:space="preserve"> / </w:t>
      </w:r>
      <w:proofErr w:type="spellStart"/>
      <w:r w:rsidR="00693030" w:rsidRPr="00E57C73">
        <w:rPr>
          <w:rFonts w:asciiTheme="minorBidi" w:eastAsia="Calibri" w:hAnsiTheme="minorBidi" w:cstheme="minorBidi"/>
          <w:color w:val="000000" w:themeColor="text1"/>
          <w:sz w:val="28"/>
          <w:szCs w:val="28"/>
          <w:lang w:bidi="ar-EG"/>
        </w:rPr>
        <w:t>Ssireum</w:t>
      </w:r>
      <w:proofErr w:type="spellEnd"/>
      <w:r w:rsidR="00693030" w:rsidRPr="00E57C73">
        <w:rPr>
          <w:rFonts w:asciiTheme="minorBidi" w:eastAsia="Calibri" w:hAnsiTheme="minorBidi" w:cstheme="minorBidi"/>
          <w:color w:val="000000" w:themeColor="text1"/>
          <w:sz w:val="28"/>
          <w:szCs w:val="28"/>
          <w:rtl/>
          <w:lang w:bidi="ar-EG"/>
        </w:rPr>
        <w:t xml:space="preserve">)" على القائمة التمثيلية، </w:t>
      </w:r>
      <w:r w:rsidR="00693030" w:rsidRPr="00E57C73">
        <w:rPr>
          <w:rFonts w:asciiTheme="minorBidi" w:eastAsia="Calibri" w:hAnsiTheme="minorBidi" w:cstheme="minorBidi"/>
          <w:color w:val="000000" w:themeColor="text1"/>
          <w:sz w:val="28"/>
          <w:szCs w:val="28"/>
          <w:rtl/>
        </w:rPr>
        <w:t xml:space="preserve">باعتبارها ترشيحاً منضماً من قِبَل جمهورية كوريا الشعبية الديمقراطية وجمهورية كوريا، </w:t>
      </w:r>
      <w:r w:rsidR="00C97BB8" w:rsidRPr="00E57C73">
        <w:rPr>
          <w:rFonts w:asciiTheme="minorBidi" w:eastAsia="Calibri" w:hAnsiTheme="minorBidi" w:cstheme="minorBidi"/>
          <w:color w:val="000000" w:themeColor="text1"/>
          <w:sz w:val="28"/>
          <w:szCs w:val="28"/>
          <w:rtl/>
        </w:rPr>
        <w:t xml:space="preserve">قد أظهر </w:t>
      </w:r>
      <w:r w:rsidR="00693030" w:rsidRPr="00E57C73">
        <w:rPr>
          <w:rFonts w:asciiTheme="minorBidi" w:eastAsia="Calibri" w:hAnsiTheme="minorBidi" w:cstheme="minorBidi"/>
          <w:color w:val="000000" w:themeColor="text1"/>
          <w:sz w:val="28"/>
          <w:szCs w:val="28"/>
          <w:rtl/>
        </w:rPr>
        <w:t>الدور الذي تستطيع اليونسكو أن تلعبه في المساهمة في السلام الإقليمي والعالمي من خلال الثقافة.</w:t>
      </w:r>
    </w:p>
    <w:p w:rsidR="00693030" w:rsidRPr="00E57C73" w:rsidRDefault="00693030" w:rsidP="001A0FFC">
      <w:pPr>
        <w:pStyle w:val="Paragraphedeliste"/>
        <w:numPr>
          <w:ilvl w:val="0"/>
          <w:numId w:val="7"/>
        </w:numPr>
        <w:bidi/>
        <w:spacing w:before="240" w:after="240"/>
        <w:ind w:left="541" w:hanging="540"/>
        <w:contextualSpacing w:val="0"/>
        <w:rPr>
          <w:rFonts w:asciiTheme="minorBidi" w:eastAsia="Calibri" w:hAnsiTheme="minorBidi" w:cstheme="minorBidi"/>
          <w:color w:val="000000" w:themeColor="text1"/>
          <w:sz w:val="28"/>
          <w:szCs w:val="28"/>
          <w:rtl/>
        </w:rPr>
      </w:pPr>
      <w:r w:rsidRPr="00E57C73">
        <w:rPr>
          <w:rFonts w:asciiTheme="minorBidi" w:eastAsia="Calibri" w:hAnsiTheme="minorBidi" w:cstheme="minorBidi"/>
          <w:color w:val="000000" w:themeColor="text1"/>
          <w:sz w:val="28"/>
          <w:szCs w:val="28"/>
          <w:rtl/>
        </w:rPr>
        <w:t>منذ عام 2016 على الأقل، أعربت الدول الأطراف عن اهتمامها بإنشاء نظام يوضح المسائل ال</w:t>
      </w:r>
      <w:r w:rsidR="00C97BB8" w:rsidRPr="00E57C73">
        <w:rPr>
          <w:rFonts w:asciiTheme="minorBidi" w:eastAsia="Calibri" w:hAnsiTheme="minorBidi" w:cstheme="minorBidi"/>
          <w:color w:val="000000" w:themeColor="text1"/>
          <w:sz w:val="28"/>
          <w:szCs w:val="28"/>
          <w:rtl/>
        </w:rPr>
        <w:t xml:space="preserve">فنية </w:t>
      </w:r>
      <w:r w:rsidRPr="00E57C73">
        <w:rPr>
          <w:rFonts w:asciiTheme="minorBidi" w:eastAsia="Calibri" w:hAnsiTheme="minorBidi" w:cstheme="minorBidi"/>
          <w:color w:val="000000" w:themeColor="text1"/>
          <w:sz w:val="28"/>
          <w:szCs w:val="28"/>
          <w:rtl/>
        </w:rPr>
        <w:t xml:space="preserve">الثانوية قبل تقديم الترشيحات إلى اللجنة. وبناءً على المناقشات التي دارت في الدورات السابقة، قدمت اللجنة في دورتها الثالثة عشرة إجراءً </w:t>
      </w:r>
      <w:r w:rsidRPr="00E57C73">
        <w:rPr>
          <w:rFonts w:asciiTheme="minorBidi" w:eastAsia="Calibri" w:hAnsiTheme="minorBidi" w:cstheme="minorBidi"/>
          <w:color w:val="000000" w:themeColor="text1"/>
          <w:sz w:val="28"/>
          <w:szCs w:val="28"/>
          <w:rtl/>
          <w:lang w:bidi="ar-EG"/>
        </w:rPr>
        <w:t>تجريبيًا</w:t>
      </w:r>
      <w:r w:rsidRPr="00E57C73">
        <w:rPr>
          <w:rFonts w:asciiTheme="minorBidi" w:eastAsia="Calibri" w:hAnsiTheme="minorBidi" w:cstheme="minorBidi"/>
          <w:color w:val="000000" w:themeColor="text1"/>
          <w:sz w:val="28"/>
          <w:szCs w:val="28"/>
          <w:rtl/>
        </w:rPr>
        <w:t xml:space="preserve"> جديدًا لدورة 2019 يسمى "الحوار التمهيدي المؤقت</w:t>
      </w:r>
      <w:r w:rsidRPr="00E57C73">
        <w:rPr>
          <w:rFonts w:asciiTheme="minorBidi" w:eastAsia="Calibri" w:hAnsiTheme="minorBidi" w:cstheme="minorBidi"/>
          <w:sz w:val="28"/>
          <w:szCs w:val="28"/>
          <w:rtl/>
        </w:rPr>
        <w:t xml:space="preserve">" وقررت مواصلة التفكير في آلية "حوار" </w:t>
      </w:r>
      <w:r w:rsidRPr="00E57C73">
        <w:rPr>
          <w:rFonts w:asciiTheme="minorBidi" w:eastAsia="Calibri" w:hAnsiTheme="minorBidi" w:cstheme="minorBidi"/>
          <w:color w:val="000000" w:themeColor="text1"/>
          <w:sz w:val="28"/>
          <w:szCs w:val="28"/>
          <w:rtl/>
        </w:rPr>
        <w:t>مناسبة لتعزيز شفافية ومصداقية عملية التقييم</w:t>
      </w:r>
      <w:r w:rsidRPr="00E57C73">
        <w:rPr>
          <w:rFonts w:asciiTheme="minorBidi" w:eastAsia="Calibri" w:hAnsiTheme="minorBidi" w:cstheme="minorBidi"/>
          <w:color w:val="0000FF"/>
          <w:sz w:val="28"/>
          <w:szCs w:val="28"/>
          <w:u w:val="single"/>
          <w:rtl/>
        </w:rPr>
        <w:t xml:space="preserve"> (</w:t>
      </w:r>
      <w:hyperlink r:id="rId34" w:history="1">
        <w:r w:rsidRPr="00E57C73">
          <w:rPr>
            <w:rStyle w:val="Lienhypertexte"/>
            <w:rFonts w:asciiTheme="minorBidi" w:hAnsiTheme="minorBidi" w:cstheme="minorBidi"/>
            <w:sz w:val="28"/>
            <w:szCs w:val="28"/>
            <w:rtl/>
          </w:rPr>
          <w:t>القرار</w:t>
        </w:r>
        <w:r w:rsidR="001A0FFC">
          <w:rPr>
            <w:rStyle w:val="Lienhypertexte"/>
            <w:rFonts w:asciiTheme="minorBidi" w:hAnsiTheme="minorBidi" w:cstheme="minorBidi"/>
            <w:sz w:val="28"/>
            <w:szCs w:val="28"/>
          </w:rPr>
          <w:t>13.</w:t>
        </w:r>
        <w:r w:rsidRPr="00E57C73">
          <w:rPr>
            <w:rStyle w:val="Lienhypertexte"/>
            <w:rFonts w:asciiTheme="minorBidi" w:hAnsiTheme="minorBidi" w:cstheme="minorBidi"/>
            <w:sz w:val="28"/>
            <w:szCs w:val="28"/>
          </w:rPr>
          <w:t>COM</w:t>
        </w:r>
      </w:hyperlink>
      <w:r w:rsidRPr="00E57C73">
        <w:rPr>
          <w:rFonts w:asciiTheme="minorBidi" w:eastAsia="Calibri" w:hAnsiTheme="minorBidi" w:cstheme="minorBidi"/>
          <w:color w:val="0000FF"/>
          <w:sz w:val="28"/>
          <w:szCs w:val="28"/>
          <w:u w:val="single"/>
        </w:rPr>
        <w:t xml:space="preserve"> 10</w:t>
      </w:r>
      <w:r w:rsidRPr="00E57C73">
        <w:rPr>
          <w:rFonts w:asciiTheme="minorBidi" w:eastAsia="Calibri" w:hAnsiTheme="minorBidi" w:cstheme="minorBidi"/>
          <w:color w:val="0000FF"/>
          <w:sz w:val="28"/>
          <w:szCs w:val="28"/>
          <w:u w:val="single"/>
          <w:rtl/>
        </w:rPr>
        <w:t xml:space="preserve"> والقرار </w:t>
      </w:r>
      <w:hyperlink r:id="rId35" w:history="1">
        <w:r w:rsidR="001A0FFC">
          <w:rPr>
            <w:rStyle w:val="Lienhypertexte"/>
            <w:rFonts w:asciiTheme="minorBidi" w:hAnsiTheme="minorBidi" w:cstheme="minorBidi"/>
            <w:sz w:val="28"/>
            <w:szCs w:val="28"/>
          </w:rPr>
          <w:t>13.</w:t>
        </w:r>
        <w:r w:rsidRPr="00E57C73">
          <w:rPr>
            <w:rStyle w:val="Lienhypertexte"/>
            <w:rFonts w:asciiTheme="minorBidi" w:hAnsiTheme="minorBidi" w:cstheme="minorBidi"/>
            <w:sz w:val="28"/>
            <w:szCs w:val="28"/>
          </w:rPr>
          <w:t>COM</w:t>
        </w:r>
      </w:hyperlink>
      <w:r w:rsidRPr="00E57C73">
        <w:rPr>
          <w:rFonts w:asciiTheme="minorBidi" w:eastAsia="Calibri" w:hAnsiTheme="minorBidi" w:cstheme="minorBidi"/>
          <w:color w:val="0000FF"/>
          <w:sz w:val="28"/>
          <w:szCs w:val="28"/>
          <w:u w:val="single"/>
        </w:rPr>
        <w:t xml:space="preserve"> 16</w:t>
      </w:r>
      <w:r w:rsidRPr="00E57C73">
        <w:rPr>
          <w:rFonts w:asciiTheme="minorBidi" w:eastAsia="Calibri" w:hAnsiTheme="minorBidi" w:cstheme="minorBidi"/>
          <w:color w:val="0000FF"/>
          <w:sz w:val="28"/>
          <w:szCs w:val="28"/>
          <w:u w:val="single"/>
          <w:rtl/>
        </w:rPr>
        <w:t>)</w:t>
      </w:r>
      <w:r w:rsidRPr="00E57C73">
        <w:rPr>
          <w:rFonts w:asciiTheme="minorBidi" w:eastAsia="Calibri" w:hAnsiTheme="minorBidi" w:cstheme="minorBidi"/>
          <w:color w:val="000000" w:themeColor="text1"/>
          <w:sz w:val="28"/>
          <w:szCs w:val="28"/>
          <w:rtl/>
        </w:rPr>
        <w:t xml:space="preserve">. وقد سمح ذلك لهيئة التقييم ببدء </w:t>
      </w:r>
      <w:r w:rsidRPr="00E57C73">
        <w:rPr>
          <w:rFonts w:asciiTheme="minorBidi" w:eastAsia="Calibri" w:hAnsiTheme="minorBidi" w:cstheme="minorBidi"/>
          <w:color w:val="000000" w:themeColor="text1"/>
          <w:sz w:val="28"/>
          <w:szCs w:val="28"/>
          <w:rtl/>
          <w:lang w:bidi="ar-EG"/>
        </w:rPr>
        <w:t>مراسلات خطية</w:t>
      </w:r>
      <w:r w:rsidRPr="00E57C73">
        <w:rPr>
          <w:rFonts w:asciiTheme="minorBidi" w:eastAsia="Calibri" w:hAnsiTheme="minorBidi" w:cstheme="minorBidi"/>
          <w:color w:val="000000" w:themeColor="text1"/>
          <w:sz w:val="28"/>
          <w:szCs w:val="28"/>
          <w:rtl/>
        </w:rPr>
        <w:t xml:space="preserve"> عندما ترى </w:t>
      </w:r>
      <w:proofErr w:type="gramStart"/>
      <w:r w:rsidRPr="00E57C73">
        <w:rPr>
          <w:rFonts w:asciiTheme="minorBidi" w:eastAsia="Calibri" w:hAnsiTheme="minorBidi" w:cstheme="minorBidi"/>
          <w:color w:val="000000" w:themeColor="text1"/>
          <w:sz w:val="28"/>
          <w:szCs w:val="28"/>
          <w:rtl/>
        </w:rPr>
        <w:t>أ</w:t>
      </w:r>
      <w:r w:rsidRPr="00E57C73">
        <w:rPr>
          <w:rFonts w:asciiTheme="minorBidi" w:eastAsia="Calibri" w:hAnsiTheme="minorBidi" w:cstheme="minorBidi"/>
          <w:color w:val="000000" w:themeColor="text1"/>
          <w:sz w:val="28"/>
          <w:szCs w:val="28"/>
        </w:rPr>
        <w:t xml:space="preserve"> </w:t>
      </w:r>
      <w:r w:rsidRPr="00E57C73">
        <w:rPr>
          <w:rFonts w:asciiTheme="minorBidi" w:eastAsia="Calibri" w:hAnsiTheme="minorBidi" w:cstheme="minorBidi"/>
          <w:color w:val="000000" w:themeColor="text1"/>
          <w:sz w:val="28"/>
          <w:szCs w:val="28"/>
          <w:rtl/>
          <w:lang w:bidi="ar-EG"/>
        </w:rPr>
        <w:t xml:space="preserve"> إجراء</w:t>
      </w:r>
      <w:proofErr w:type="gramEnd"/>
      <w:r w:rsidRPr="00E57C73">
        <w:rPr>
          <w:rFonts w:asciiTheme="minorBidi" w:eastAsia="Calibri" w:hAnsiTheme="minorBidi" w:cstheme="minorBidi"/>
          <w:color w:val="000000" w:themeColor="text1"/>
          <w:sz w:val="28"/>
          <w:szCs w:val="28"/>
          <w:rtl/>
          <w:lang w:bidi="ar-EG"/>
        </w:rPr>
        <w:t xml:space="preserve"> عملية صغيرة للأسئلة والأجوبة</w:t>
      </w:r>
      <w:r w:rsidRPr="00E57C73">
        <w:rPr>
          <w:rFonts w:asciiTheme="minorBidi" w:eastAsia="Calibri" w:hAnsiTheme="minorBidi" w:cstheme="minorBidi"/>
          <w:color w:val="000000" w:themeColor="text1"/>
          <w:sz w:val="28"/>
          <w:szCs w:val="28"/>
          <w:rtl/>
        </w:rPr>
        <w:t xml:space="preserve"> مع الدولة المقدمة للطلب قد توضح إذا كان الترشيح قد استوفي المعيار المعني. واستعرضت الدورة الرابعة عشر للجنة </w:t>
      </w:r>
      <w:r w:rsidR="00C97BB8" w:rsidRPr="00E57C73">
        <w:rPr>
          <w:rFonts w:asciiTheme="minorBidi" w:eastAsia="Calibri" w:hAnsiTheme="minorBidi" w:cstheme="minorBidi"/>
          <w:color w:val="000000" w:themeColor="text1"/>
          <w:sz w:val="28"/>
          <w:szCs w:val="28"/>
          <w:rtl/>
        </w:rPr>
        <w:t xml:space="preserve">هذه </w:t>
      </w:r>
      <w:r w:rsidRPr="00E57C73">
        <w:rPr>
          <w:rFonts w:asciiTheme="minorBidi" w:eastAsia="Calibri" w:hAnsiTheme="minorBidi" w:cstheme="minorBidi"/>
          <w:color w:val="000000" w:themeColor="text1"/>
          <w:sz w:val="28"/>
          <w:szCs w:val="28"/>
          <w:rtl/>
        </w:rPr>
        <w:t xml:space="preserve">تجربة </w:t>
      </w:r>
      <w:r w:rsidR="00C97BB8" w:rsidRPr="00E57C73">
        <w:rPr>
          <w:rFonts w:asciiTheme="minorBidi" w:eastAsia="Calibri" w:hAnsiTheme="minorBidi" w:cstheme="minorBidi"/>
          <w:color w:val="000000" w:themeColor="text1"/>
          <w:sz w:val="28"/>
          <w:szCs w:val="28"/>
          <w:rtl/>
        </w:rPr>
        <w:t>ل</w:t>
      </w:r>
      <w:r w:rsidRPr="00E57C73">
        <w:rPr>
          <w:rFonts w:asciiTheme="minorBidi" w:eastAsia="Calibri" w:hAnsiTheme="minorBidi" w:cstheme="minorBidi"/>
          <w:color w:val="000000" w:themeColor="text1"/>
          <w:sz w:val="28"/>
          <w:szCs w:val="28"/>
          <w:rtl/>
        </w:rPr>
        <w:t>عملية الحوار التمهيدي المؤقت، ب</w:t>
      </w:r>
      <w:r w:rsidRPr="00E57C73">
        <w:rPr>
          <w:rFonts w:asciiTheme="minorBidi" w:eastAsia="Calibri" w:hAnsiTheme="minorBidi" w:cstheme="minorBidi"/>
          <w:color w:val="000000" w:themeColor="text1"/>
          <w:sz w:val="28"/>
          <w:szCs w:val="28"/>
          <w:rtl/>
          <w:lang w:bidi="ar-EG"/>
        </w:rPr>
        <w:t>هدف</w:t>
      </w:r>
      <w:r w:rsidRPr="00E57C73">
        <w:rPr>
          <w:rFonts w:asciiTheme="minorBidi" w:eastAsia="Calibri" w:hAnsiTheme="minorBidi" w:cstheme="minorBidi"/>
          <w:color w:val="000000" w:themeColor="text1"/>
          <w:sz w:val="28"/>
          <w:szCs w:val="28"/>
          <w:rtl/>
        </w:rPr>
        <w:t xml:space="preserve"> تقديم تعديلات ممكنة على التوجيهات التنفيذية للدورة الثامنة للجمعية العامة للدول الأطراف في عام 2020.</w:t>
      </w:r>
    </w:p>
    <w:p w:rsidR="00693030" w:rsidRPr="00E57C73" w:rsidRDefault="00693030" w:rsidP="001A0FFC">
      <w:pPr>
        <w:pStyle w:val="Paragraphedeliste"/>
        <w:numPr>
          <w:ilvl w:val="0"/>
          <w:numId w:val="7"/>
        </w:numPr>
        <w:bidi/>
        <w:spacing w:before="240" w:after="240"/>
        <w:ind w:left="541" w:hanging="540"/>
        <w:contextualSpacing w:val="0"/>
        <w:rPr>
          <w:rFonts w:asciiTheme="minorBidi" w:eastAsia="Calibri" w:hAnsiTheme="minorBidi" w:cstheme="minorBidi"/>
          <w:color w:val="000000" w:themeColor="text1"/>
          <w:sz w:val="28"/>
          <w:szCs w:val="28"/>
          <w:rtl/>
          <w:lang w:bidi="ar-EG"/>
        </w:rPr>
      </w:pPr>
      <w:r w:rsidRPr="00E57C73">
        <w:rPr>
          <w:rFonts w:asciiTheme="minorBidi" w:eastAsia="Calibri" w:hAnsiTheme="minorBidi" w:cstheme="minorBidi"/>
          <w:color w:val="000000" w:themeColor="text1"/>
          <w:sz w:val="28"/>
          <w:szCs w:val="28"/>
          <w:rtl/>
          <w:lang w:bidi="ar-EG"/>
        </w:rPr>
        <w:t xml:space="preserve">لا توجد آلية قائمة حالياً تتيح للأمانة </w:t>
      </w:r>
      <w:r w:rsidR="001239D6" w:rsidRPr="00E57C73">
        <w:rPr>
          <w:rFonts w:asciiTheme="minorBidi" w:eastAsia="Calibri" w:hAnsiTheme="minorBidi" w:cstheme="minorBidi"/>
          <w:color w:val="000000" w:themeColor="text1"/>
          <w:sz w:val="28"/>
          <w:szCs w:val="28"/>
          <w:rtl/>
          <w:lang w:bidi="ar-EG"/>
        </w:rPr>
        <w:t>العامة بأن توجه انتباه اللجنة إ</w:t>
      </w:r>
      <w:r w:rsidRPr="00E57C73">
        <w:rPr>
          <w:rFonts w:asciiTheme="minorBidi" w:eastAsia="Calibri" w:hAnsiTheme="minorBidi" w:cstheme="minorBidi"/>
          <w:color w:val="000000" w:themeColor="text1"/>
          <w:sz w:val="28"/>
          <w:szCs w:val="28"/>
          <w:rtl/>
          <w:lang w:bidi="ar-EG"/>
        </w:rPr>
        <w:t xml:space="preserve">لى العدد المتزايد من الرسائل الواردة بشأن الظروف المتغيرة لحالة العناصر المدرجة </w:t>
      </w:r>
      <w:r w:rsidRPr="00E57C73">
        <w:rPr>
          <w:rFonts w:asciiTheme="minorBidi" w:eastAsia="Calibri" w:hAnsiTheme="minorBidi" w:cstheme="minorBidi"/>
          <w:color w:val="000000" w:themeColor="text1"/>
          <w:sz w:val="28"/>
          <w:szCs w:val="28"/>
          <w:rtl/>
        </w:rPr>
        <w:t>في</w:t>
      </w:r>
      <w:r w:rsidRPr="00E57C73">
        <w:rPr>
          <w:rFonts w:asciiTheme="minorBidi" w:eastAsia="Calibri" w:hAnsiTheme="minorBidi" w:cstheme="minorBidi"/>
          <w:color w:val="000000" w:themeColor="text1"/>
          <w:sz w:val="28"/>
          <w:szCs w:val="28"/>
          <w:rtl/>
          <w:lang w:bidi="ar-EG"/>
        </w:rPr>
        <w:t xml:space="preserve"> قوائم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وفي دورتها الثالثة عشر، اعترفت اللجنة بضرورة التفكير في متابعة العناصر المدرجة كجزء من التفكير الأوسع نطاقا بشأن آليات الإدراج في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كما نظرت الدورة الرابعة عشر للجنة في قضية كرنفال </w:t>
      </w:r>
      <w:proofErr w:type="spellStart"/>
      <w:r w:rsidRPr="00E57C73">
        <w:rPr>
          <w:rFonts w:asciiTheme="minorBidi" w:eastAsia="Calibri" w:hAnsiTheme="minorBidi" w:cstheme="minorBidi"/>
          <w:color w:val="000000" w:themeColor="text1"/>
          <w:sz w:val="28"/>
          <w:szCs w:val="28"/>
          <w:rtl/>
          <w:lang w:bidi="ar-EG"/>
        </w:rPr>
        <w:t>آلست</w:t>
      </w:r>
      <w:proofErr w:type="spellEnd"/>
      <w:r w:rsidRPr="00E57C73">
        <w:rPr>
          <w:rFonts w:asciiTheme="minorBidi" w:eastAsia="Calibri" w:hAnsiTheme="minorBidi" w:cstheme="minorBidi"/>
          <w:color w:val="000000" w:themeColor="text1"/>
          <w:sz w:val="28"/>
          <w:szCs w:val="28"/>
          <w:rtl/>
          <w:lang w:bidi="ar-EG"/>
        </w:rPr>
        <w:t xml:space="preserve"> (بلجيكا)، وهو عنصر تم إدراجه في عام 2010 بالقائمة التمثيلية، بناء على طلب المكتب. وبعد أن رأت اللجنة أن العنصر لم يعد يفي بمعايير التسجيل </w:t>
      </w:r>
      <w:r w:rsidRPr="00E57C73">
        <w:rPr>
          <w:rFonts w:asciiTheme="minorBidi" w:eastAsia="Calibri" w:hAnsiTheme="minorBidi" w:cstheme="minorBidi"/>
          <w:color w:val="000000" w:themeColor="text1"/>
          <w:sz w:val="28"/>
          <w:szCs w:val="28"/>
          <w:lang w:bidi="ar-EG"/>
        </w:rPr>
        <w:t>R.1</w:t>
      </w:r>
      <w:r w:rsidRPr="00E57C73">
        <w:rPr>
          <w:rFonts w:asciiTheme="minorBidi" w:eastAsia="Calibri" w:hAnsiTheme="minorBidi" w:cstheme="minorBidi"/>
          <w:color w:val="000000" w:themeColor="text1"/>
          <w:sz w:val="28"/>
          <w:szCs w:val="28"/>
          <w:rtl/>
          <w:lang w:bidi="ar-EG"/>
        </w:rPr>
        <w:t xml:space="preserve"> و </w:t>
      </w:r>
      <w:r w:rsidRPr="00E57C73">
        <w:rPr>
          <w:rFonts w:asciiTheme="minorBidi" w:eastAsia="Calibri" w:hAnsiTheme="minorBidi" w:cstheme="minorBidi"/>
          <w:color w:val="000000" w:themeColor="text1"/>
          <w:sz w:val="28"/>
          <w:szCs w:val="28"/>
          <w:lang w:bidi="ar-EG"/>
        </w:rPr>
        <w:t>R.2</w:t>
      </w:r>
      <w:r w:rsidRPr="00E57C73">
        <w:rPr>
          <w:rFonts w:asciiTheme="minorBidi" w:eastAsia="Calibri" w:hAnsiTheme="minorBidi" w:cstheme="minorBidi"/>
          <w:color w:val="000000" w:themeColor="text1"/>
          <w:sz w:val="28"/>
          <w:szCs w:val="28"/>
          <w:rtl/>
          <w:lang w:bidi="ar-EG"/>
        </w:rPr>
        <w:t xml:space="preserve">، وبعد الإحاطة علما </w:t>
      </w:r>
      <w:r w:rsidRPr="00E57C73">
        <w:rPr>
          <w:rFonts w:asciiTheme="minorBidi" w:eastAsia="Calibri" w:hAnsiTheme="minorBidi" w:cstheme="minorBidi"/>
          <w:i/>
          <w:iCs/>
          <w:color w:val="000000" w:themeColor="text1"/>
          <w:sz w:val="28"/>
          <w:szCs w:val="28"/>
          <w:rtl/>
          <w:lang w:bidi="ar-EG"/>
        </w:rPr>
        <w:t xml:space="preserve">بالمذكرة الشفوية </w:t>
      </w:r>
      <w:r w:rsidRPr="00E57C73">
        <w:rPr>
          <w:rFonts w:asciiTheme="minorBidi" w:eastAsia="Calibri" w:hAnsiTheme="minorBidi" w:cstheme="minorBidi"/>
          <w:color w:val="000000" w:themeColor="text1"/>
          <w:sz w:val="28"/>
          <w:szCs w:val="28"/>
          <w:rtl/>
          <w:lang w:bidi="ar-EG"/>
        </w:rPr>
        <w:t xml:space="preserve">من مملكة بلجيكا (المؤرخة 5 </w:t>
      </w:r>
      <w:r w:rsidRPr="00E57C73">
        <w:rPr>
          <w:rFonts w:asciiTheme="minorBidi" w:eastAsia="Calibri" w:hAnsiTheme="minorBidi" w:cstheme="minorBidi"/>
          <w:color w:val="000000" w:themeColor="text1"/>
          <w:sz w:val="28"/>
          <w:szCs w:val="28"/>
          <w:rtl/>
          <w:lang w:bidi="ar-EG"/>
        </w:rPr>
        <w:lastRenderedPageBreak/>
        <w:t>ديسمبر 2019</w:t>
      </w:r>
      <w:proofErr w:type="gramStart"/>
      <w:r w:rsidRPr="00E57C73">
        <w:rPr>
          <w:rFonts w:asciiTheme="minorBidi" w:eastAsia="Calibri" w:hAnsiTheme="minorBidi" w:cstheme="minorBidi"/>
          <w:color w:val="000000" w:themeColor="text1"/>
          <w:sz w:val="28"/>
          <w:szCs w:val="28"/>
          <w:rtl/>
          <w:lang w:bidi="ar-EG"/>
        </w:rPr>
        <w:t>) ،</w:t>
      </w:r>
      <w:proofErr w:type="gramEnd"/>
      <w:r w:rsidRPr="00E57C73">
        <w:rPr>
          <w:rFonts w:asciiTheme="minorBidi" w:eastAsia="Calibri" w:hAnsiTheme="minorBidi" w:cstheme="minorBidi"/>
          <w:color w:val="000000" w:themeColor="text1"/>
          <w:sz w:val="28"/>
          <w:szCs w:val="28"/>
          <w:rtl/>
          <w:lang w:bidi="ar-EG"/>
        </w:rPr>
        <w:t xml:space="preserve"> قررت اللجنة حذف العنصر من تلك القائمة تماشياً مع الفقرة 40 من التوجيهات التنفيذية.</w:t>
      </w:r>
    </w:p>
    <w:p w:rsidR="00693030" w:rsidRPr="00E57C73" w:rsidRDefault="00693030" w:rsidP="001A0FFC">
      <w:pPr>
        <w:pStyle w:val="Paragraphedeliste"/>
        <w:numPr>
          <w:ilvl w:val="0"/>
          <w:numId w:val="7"/>
        </w:numPr>
        <w:bidi/>
        <w:spacing w:before="240" w:after="240"/>
        <w:ind w:left="541" w:hanging="540"/>
        <w:contextualSpacing w:val="0"/>
        <w:rPr>
          <w:rFonts w:asciiTheme="minorBidi" w:eastAsia="Calibri" w:hAnsiTheme="minorBidi" w:cstheme="minorBidi"/>
          <w:color w:val="000000" w:themeColor="text1"/>
          <w:sz w:val="28"/>
          <w:szCs w:val="28"/>
          <w:rtl/>
          <w:lang w:bidi="ar-EG"/>
        </w:rPr>
      </w:pPr>
      <w:r w:rsidRPr="00E57C73">
        <w:rPr>
          <w:rFonts w:asciiTheme="minorBidi" w:eastAsia="Calibri" w:hAnsiTheme="minorBidi" w:cstheme="minorBidi"/>
          <w:color w:val="000000" w:themeColor="text1"/>
          <w:sz w:val="28"/>
          <w:szCs w:val="28"/>
          <w:rtl/>
          <w:lang w:bidi="ar-EG"/>
        </w:rPr>
        <w:t>وفي الوقت نفسه، أطلقت اللجنة، في دورتها الثالثة عشرة، عملية تصورية طويلة الأجل حتى عام 2022 بشأن آليات الإدراج الخاصة ب</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بدعم من حكومة اليابان. والهدف العام للمبادرة هو تصور، </w:t>
      </w:r>
      <w:r w:rsidRPr="00E57C73">
        <w:rPr>
          <w:rFonts w:asciiTheme="minorBidi" w:eastAsia="Calibri" w:hAnsiTheme="minorBidi" w:cstheme="minorBidi"/>
          <w:i/>
          <w:iCs/>
          <w:color w:val="000000" w:themeColor="text1"/>
          <w:sz w:val="28"/>
          <w:szCs w:val="28"/>
          <w:rtl/>
          <w:lang w:bidi="ar-EG"/>
        </w:rPr>
        <w:t>في جملة الأمور</w:t>
      </w:r>
      <w:r w:rsidRPr="00E57C73">
        <w:rPr>
          <w:rFonts w:asciiTheme="minorBidi" w:eastAsia="Calibri" w:hAnsiTheme="minorBidi" w:cstheme="minorBidi"/>
          <w:color w:val="000000" w:themeColor="text1"/>
          <w:sz w:val="28"/>
          <w:szCs w:val="28"/>
          <w:rtl/>
          <w:lang w:bidi="ar-EG"/>
        </w:rPr>
        <w:t xml:space="preserve">، طبيعة وأغراض القوائم وسجل </w:t>
      </w:r>
      <w:r w:rsidR="00F713F3" w:rsidRPr="00E57C73">
        <w:rPr>
          <w:rFonts w:asciiTheme="minorBidi" w:eastAsia="Calibri" w:hAnsiTheme="minorBidi" w:cstheme="minorBidi"/>
          <w:color w:val="000000" w:themeColor="text1"/>
          <w:sz w:val="28"/>
          <w:szCs w:val="28"/>
          <w:rtl/>
          <w:lang w:bidi="ar-EG"/>
        </w:rPr>
        <w:t>الاتفاقية</w:t>
      </w:r>
      <w:r w:rsidRPr="00E57C73">
        <w:rPr>
          <w:rFonts w:asciiTheme="minorBidi" w:eastAsia="Calibri" w:hAnsiTheme="minorBidi" w:cstheme="minorBidi"/>
          <w:color w:val="000000" w:themeColor="text1"/>
          <w:sz w:val="28"/>
          <w:szCs w:val="28"/>
          <w:rtl/>
          <w:lang w:bidi="ar-EG"/>
        </w:rPr>
        <w:t xml:space="preserve"> وكذلك مدى </w:t>
      </w:r>
      <w:proofErr w:type="spellStart"/>
      <w:r w:rsidRPr="00E57C73">
        <w:rPr>
          <w:rFonts w:asciiTheme="minorBidi" w:eastAsia="Calibri" w:hAnsiTheme="minorBidi" w:cstheme="minorBidi"/>
          <w:vanish/>
          <w:color w:val="000000" w:themeColor="text1"/>
          <w:sz w:val="28"/>
          <w:szCs w:val="28"/>
          <w:rtl/>
          <w:lang w:bidi="ar-EG"/>
        </w:rPr>
        <w:t>همية</w:t>
      </w:r>
      <w:proofErr w:type="spellEnd"/>
      <w:r w:rsidRPr="00E57C73">
        <w:rPr>
          <w:rFonts w:asciiTheme="minorBidi" w:eastAsia="Calibri" w:hAnsiTheme="minorBidi" w:cstheme="minorBidi"/>
          <w:vanish/>
          <w:color w:val="000000" w:themeColor="text1"/>
          <w:sz w:val="28"/>
          <w:szCs w:val="28"/>
          <w:rtl/>
          <w:lang w:bidi="ar-EG"/>
        </w:rPr>
        <w:t xml:space="preserve"> </w:t>
      </w:r>
      <w:proofErr w:type="spellStart"/>
      <w:r w:rsidRPr="00E57C73">
        <w:rPr>
          <w:rFonts w:asciiTheme="minorBidi" w:eastAsia="Calibri" w:hAnsiTheme="minorBidi" w:cstheme="minorBidi"/>
          <w:vanish/>
          <w:color w:val="000000" w:themeColor="text1"/>
          <w:sz w:val="28"/>
          <w:szCs w:val="28"/>
          <w:rtl/>
          <w:lang w:bidi="ar-EG"/>
        </w:rPr>
        <w:t>الأانلحنلول</w:t>
      </w:r>
      <w:proofErr w:type="spellEnd"/>
      <w:r w:rsidRPr="00E57C73">
        <w:rPr>
          <w:rFonts w:asciiTheme="minorBidi" w:eastAsia="Calibri" w:hAnsiTheme="minorBidi" w:cstheme="minorBidi"/>
          <w:vanish/>
          <w:color w:val="000000" w:themeColor="text1"/>
          <w:sz w:val="28"/>
          <w:szCs w:val="28"/>
          <w:rtl/>
          <w:lang w:bidi="ar-EG"/>
        </w:rPr>
        <w:t xml:space="preserve"> </w:t>
      </w:r>
      <w:r w:rsidRPr="00E57C73">
        <w:rPr>
          <w:rFonts w:asciiTheme="minorBidi" w:eastAsia="Calibri" w:hAnsiTheme="minorBidi" w:cstheme="minorBidi"/>
          <w:color w:val="000000" w:themeColor="text1"/>
          <w:sz w:val="28"/>
          <w:szCs w:val="28"/>
          <w:rtl/>
          <w:lang w:bidi="ar-EG"/>
        </w:rPr>
        <w:t xml:space="preserve">أهمية </w:t>
      </w:r>
      <w:proofErr w:type="spellStart"/>
      <w:r w:rsidRPr="00E57C73">
        <w:rPr>
          <w:rFonts w:asciiTheme="minorBidi" w:eastAsia="Calibri" w:hAnsiTheme="minorBidi" w:cstheme="minorBidi"/>
          <w:color w:val="000000" w:themeColor="text1"/>
          <w:sz w:val="28"/>
          <w:szCs w:val="28"/>
          <w:rtl/>
          <w:lang w:bidi="ar-EG"/>
        </w:rPr>
        <w:t>المعاييرالمختلفة</w:t>
      </w:r>
      <w:proofErr w:type="spellEnd"/>
      <w:r w:rsidRPr="00E57C73">
        <w:rPr>
          <w:rFonts w:asciiTheme="minorBidi" w:eastAsia="Calibri" w:hAnsiTheme="minorBidi" w:cstheme="minorBidi"/>
          <w:color w:val="000000" w:themeColor="text1"/>
          <w:sz w:val="28"/>
          <w:szCs w:val="28"/>
          <w:rtl/>
          <w:lang w:bidi="ar-EG"/>
        </w:rPr>
        <w:t xml:space="preserve"> لكل هذه الآليات. ويعتبر استعراض منهجية تقييم الترشيحات والنظر فيها جزءاً مهماً من التصور. وقد أحرزت الدورة الرابعة عشرة للجنة تقدماً في هذا الصدد، وذلك بالإشارة إلى سلسلة من الموض</w:t>
      </w:r>
      <w:r w:rsidR="00C97BB8" w:rsidRPr="00E57C73">
        <w:rPr>
          <w:rFonts w:asciiTheme="minorBidi" w:eastAsia="Calibri" w:hAnsiTheme="minorBidi" w:cstheme="minorBidi"/>
          <w:color w:val="000000" w:themeColor="text1"/>
          <w:sz w:val="28"/>
          <w:szCs w:val="28"/>
          <w:rtl/>
          <w:lang w:bidi="ar-EG"/>
        </w:rPr>
        <w:t>وعات</w:t>
      </w:r>
      <w:r w:rsidRPr="00E57C73">
        <w:rPr>
          <w:rFonts w:asciiTheme="minorBidi" w:eastAsia="Calibri" w:hAnsiTheme="minorBidi" w:cstheme="minorBidi"/>
          <w:color w:val="000000" w:themeColor="text1"/>
          <w:sz w:val="28"/>
          <w:szCs w:val="28"/>
          <w:rtl/>
          <w:lang w:bidi="ar-EG"/>
        </w:rPr>
        <w:t xml:space="preserve"> التي سيتم تناولها خلال اجتماع الخبراء الأول الذي سيعقد في أوائل عام 2020.</w:t>
      </w:r>
    </w:p>
    <w:p w:rsidR="00792A77" w:rsidRPr="00937531" w:rsidRDefault="00693030" w:rsidP="008E1C19">
      <w:pPr>
        <w:pStyle w:val="Paragraphedeliste"/>
        <w:numPr>
          <w:ilvl w:val="0"/>
          <w:numId w:val="7"/>
        </w:numPr>
        <w:bidi/>
        <w:spacing w:before="240" w:after="240"/>
        <w:ind w:left="541" w:hanging="540"/>
        <w:contextualSpacing w:val="0"/>
        <w:rPr>
          <w:rFonts w:asciiTheme="minorBidi" w:eastAsia="Calibri" w:hAnsiTheme="minorBidi" w:cstheme="minorBidi"/>
          <w:color w:val="000000" w:themeColor="text1"/>
          <w:sz w:val="28"/>
          <w:szCs w:val="28"/>
          <w:lang w:bidi="ar-EG"/>
        </w:rPr>
      </w:pPr>
      <w:r w:rsidRPr="00E57C73">
        <w:rPr>
          <w:rFonts w:asciiTheme="minorBidi" w:eastAsia="Calibri" w:hAnsiTheme="minorBidi" w:cstheme="minorBidi"/>
          <w:color w:val="000000" w:themeColor="text1"/>
          <w:sz w:val="28"/>
          <w:szCs w:val="28"/>
          <w:rtl/>
          <w:lang w:bidi="ar-EG"/>
        </w:rPr>
        <w:t xml:space="preserve">وافقت اللجنة (للطلبات التي تزيد قيمتها عن 100,000 دولار أمريكي) أو المكتب (للطلبات التي تصل إلى 100,000 دولار أمريكي وطلبات الطوارئ) على 26 طلباً من أصل 37 طلباً للمساعدة الدولية، بإجمالي مبلغ 2,451,208 دولار </w:t>
      </w:r>
      <w:proofErr w:type="gramStart"/>
      <w:r w:rsidRPr="00E57C73">
        <w:rPr>
          <w:rFonts w:asciiTheme="minorBidi" w:eastAsia="Calibri" w:hAnsiTheme="minorBidi" w:cstheme="minorBidi"/>
          <w:color w:val="000000" w:themeColor="text1"/>
          <w:sz w:val="28"/>
          <w:szCs w:val="28"/>
          <w:rtl/>
          <w:lang w:bidi="ar-EG"/>
        </w:rPr>
        <w:t>أمريكي ،</w:t>
      </w:r>
      <w:proofErr w:type="gramEnd"/>
      <w:r w:rsidRPr="00E57C73">
        <w:rPr>
          <w:rFonts w:asciiTheme="minorBidi" w:eastAsia="Calibri" w:hAnsiTheme="minorBidi" w:cstheme="minorBidi"/>
          <w:color w:val="000000" w:themeColor="text1"/>
          <w:sz w:val="28"/>
          <w:szCs w:val="28"/>
          <w:rtl/>
          <w:lang w:bidi="ar-EG"/>
        </w:rPr>
        <w:t xml:space="preserve"> </w:t>
      </w:r>
      <w:r w:rsidR="00B8744B" w:rsidRPr="00E57C73">
        <w:rPr>
          <w:rFonts w:asciiTheme="minorBidi" w:eastAsia="Calibri" w:hAnsiTheme="minorBidi" w:cstheme="minorBidi"/>
          <w:color w:val="000000" w:themeColor="text1"/>
          <w:sz w:val="28"/>
          <w:szCs w:val="28"/>
          <w:rtl/>
          <w:lang w:bidi="ar-EG"/>
        </w:rPr>
        <w:t xml:space="preserve">خلال الفترة </w:t>
      </w:r>
      <w:proofErr w:type="spellStart"/>
      <w:r w:rsidR="00B8744B" w:rsidRPr="00E57C73">
        <w:rPr>
          <w:rFonts w:asciiTheme="minorBidi" w:eastAsia="Calibri" w:hAnsiTheme="minorBidi" w:cstheme="minorBidi"/>
          <w:color w:val="000000" w:themeColor="text1"/>
          <w:sz w:val="28"/>
          <w:szCs w:val="28"/>
          <w:rtl/>
          <w:lang w:bidi="ar-EG"/>
        </w:rPr>
        <w:t>التى</w:t>
      </w:r>
      <w:proofErr w:type="spellEnd"/>
      <w:r w:rsidR="00B8744B" w:rsidRPr="00E57C73">
        <w:rPr>
          <w:rFonts w:asciiTheme="minorBidi" w:eastAsia="Calibri" w:hAnsiTheme="minorBidi" w:cstheme="minorBidi"/>
          <w:color w:val="000000" w:themeColor="text1"/>
          <w:sz w:val="28"/>
          <w:szCs w:val="28"/>
          <w:rtl/>
          <w:lang w:bidi="ar-EG"/>
        </w:rPr>
        <w:t xml:space="preserve"> يغطيها التقرير</w:t>
      </w:r>
      <w:r w:rsidRPr="00E57C73">
        <w:rPr>
          <w:rFonts w:asciiTheme="minorBidi" w:eastAsia="Calibri" w:hAnsiTheme="minorBidi" w:cstheme="minorBidi"/>
          <w:color w:val="000000" w:themeColor="text1"/>
          <w:sz w:val="28"/>
          <w:szCs w:val="28"/>
          <w:rtl/>
          <w:lang w:bidi="ar-EG"/>
        </w:rPr>
        <w:t xml:space="preserve">. (انظر أيضا الوثيقتين </w:t>
      </w:r>
      <w:hyperlink r:id="rId36" w:history="1">
        <w:r w:rsidRPr="00E57C73">
          <w:rPr>
            <w:rFonts w:asciiTheme="minorBidi" w:eastAsia="Times New Roman" w:hAnsiTheme="minorBidi" w:cstheme="minorBidi"/>
            <w:color w:val="0000FF"/>
            <w:sz w:val="28"/>
            <w:szCs w:val="28"/>
            <w:u w:val="single"/>
            <w:lang w:eastAsia="fr-FR"/>
          </w:rPr>
          <w:t>ITH/18/13.COM/7.c</w:t>
        </w:r>
      </w:hyperlink>
      <w:r w:rsidRPr="00E57C73">
        <w:rPr>
          <w:rFonts w:asciiTheme="minorBidi" w:eastAsia="Calibri" w:hAnsiTheme="minorBidi" w:cstheme="minorBidi"/>
          <w:color w:val="000000" w:themeColor="text1"/>
          <w:sz w:val="28"/>
          <w:szCs w:val="28"/>
          <w:rtl/>
          <w:lang w:bidi="ar-EG"/>
        </w:rPr>
        <w:t xml:space="preserve"> و </w:t>
      </w:r>
      <w:hyperlink r:id="rId37" w:history="1">
        <w:r w:rsidRPr="00E57C73">
          <w:rPr>
            <w:rStyle w:val="Lienhypertexte"/>
            <w:rFonts w:asciiTheme="minorBidi" w:eastAsia="Calibri" w:hAnsiTheme="minorBidi" w:cstheme="minorBidi"/>
            <w:sz w:val="28"/>
            <w:szCs w:val="28"/>
            <w:lang w:bidi="ar-EG"/>
          </w:rPr>
          <w:t>LHE/19/14.COM/9.b</w:t>
        </w:r>
      </w:hyperlink>
      <w:r w:rsidRPr="00E57C73">
        <w:rPr>
          <w:rFonts w:asciiTheme="minorBidi" w:eastAsia="Calibri" w:hAnsiTheme="minorBidi" w:cstheme="minorBidi"/>
          <w:color w:val="000000" w:themeColor="text1"/>
          <w:sz w:val="28"/>
          <w:szCs w:val="28"/>
          <w:rtl/>
          <w:lang w:bidi="ar-EG"/>
        </w:rPr>
        <w:t xml:space="preserve"> للتقرير الخاص باستخدام الدول الأطراف للمساعدة الدولية). وتلقت 21 بلداً مساعدة مالية من الصندوق </w:t>
      </w:r>
      <w:r w:rsidR="00B8744B" w:rsidRPr="00E57C73">
        <w:rPr>
          <w:rFonts w:asciiTheme="minorBidi" w:eastAsia="Calibri" w:hAnsiTheme="minorBidi" w:cstheme="minorBidi"/>
          <w:color w:val="000000" w:themeColor="text1"/>
          <w:sz w:val="28"/>
          <w:szCs w:val="28"/>
          <w:rtl/>
          <w:lang w:bidi="ar-EG"/>
        </w:rPr>
        <w:t xml:space="preserve">خلال الفترة </w:t>
      </w:r>
      <w:proofErr w:type="spellStart"/>
      <w:r w:rsidR="00B8744B" w:rsidRPr="00E57C73">
        <w:rPr>
          <w:rFonts w:asciiTheme="minorBidi" w:eastAsia="Calibri" w:hAnsiTheme="minorBidi" w:cstheme="minorBidi"/>
          <w:color w:val="000000" w:themeColor="text1"/>
          <w:sz w:val="28"/>
          <w:szCs w:val="28"/>
          <w:rtl/>
          <w:lang w:bidi="ar-EG"/>
        </w:rPr>
        <w:t>التى</w:t>
      </w:r>
      <w:proofErr w:type="spellEnd"/>
      <w:r w:rsidR="00B8744B" w:rsidRPr="00E57C73">
        <w:rPr>
          <w:rFonts w:asciiTheme="minorBidi" w:eastAsia="Calibri" w:hAnsiTheme="minorBidi" w:cstheme="minorBidi"/>
          <w:color w:val="000000" w:themeColor="text1"/>
          <w:sz w:val="28"/>
          <w:szCs w:val="28"/>
          <w:rtl/>
          <w:lang w:bidi="ar-EG"/>
        </w:rPr>
        <w:t xml:space="preserve"> يغطيها التقرير</w:t>
      </w:r>
      <w:r w:rsidRPr="00E57C73">
        <w:rPr>
          <w:rFonts w:asciiTheme="minorBidi" w:eastAsia="Calibri" w:hAnsiTheme="minorBidi" w:cstheme="minorBidi"/>
          <w:color w:val="000000" w:themeColor="text1"/>
          <w:sz w:val="28"/>
          <w:szCs w:val="28"/>
          <w:rtl/>
          <w:lang w:bidi="ar-EG"/>
        </w:rPr>
        <w:t xml:space="preserve">. بناء على ما تم إبلاغ الدورة الرابعة عشر للجنة به (الوثيقتان </w:t>
      </w:r>
      <w:hyperlink r:id="rId38" w:history="1">
        <w:r w:rsidRPr="00E57C73">
          <w:rPr>
            <w:rStyle w:val="Lienhypertexte"/>
            <w:rFonts w:asciiTheme="minorBidi" w:hAnsiTheme="minorBidi" w:cstheme="minorBidi"/>
            <w:sz w:val="28"/>
            <w:szCs w:val="28"/>
          </w:rPr>
          <w:t>LHE</w:t>
        </w:r>
        <w:r w:rsidRPr="00E57C73">
          <w:rPr>
            <w:rStyle w:val="Lienhypertexte"/>
            <w:rFonts w:asciiTheme="minorBidi" w:hAnsiTheme="minorBidi" w:cstheme="minorBidi"/>
            <w:bCs/>
            <w:sz w:val="28"/>
            <w:szCs w:val="28"/>
          </w:rPr>
          <w:t>/19/14.COM/7</w:t>
        </w:r>
      </w:hyperlink>
      <w:r w:rsidRPr="00E57C73">
        <w:rPr>
          <w:rStyle w:val="Lienhypertexte"/>
          <w:rFonts w:asciiTheme="minorBidi" w:hAnsiTheme="minorBidi" w:cstheme="minorBidi"/>
          <w:bCs/>
          <w:sz w:val="28"/>
          <w:szCs w:val="28"/>
          <w:rtl/>
        </w:rPr>
        <w:t xml:space="preserve"> </w:t>
      </w:r>
      <w:r w:rsidRPr="00E57C73">
        <w:rPr>
          <w:rFonts w:asciiTheme="minorBidi" w:eastAsia="Calibri" w:hAnsiTheme="minorBidi" w:cstheme="minorBidi"/>
          <w:color w:val="000000" w:themeColor="text1"/>
          <w:sz w:val="28"/>
          <w:szCs w:val="28"/>
          <w:rtl/>
          <w:lang w:bidi="ar-EG"/>
        </w:rPr>
        <w:t>و</w:t>
      </w:r>
      <w:hyperlink r:id="rId39" w:history="1">
        <w:r w:rsidRPr="00E57C73">
          <w:rPr>
            <w:rStyle w:val="Lienhypertexte"/>
            <w:rFonts w:asciiTheme="minorBidi" w:hAnsiTheme="minorBidi" w:cstheme="minorBidi"/>
            <w:bCs/>
            <w:sz w:val="28"/>
            <w:szCs w:val="28"/>
          </w:rPr>
          <w:t>LHE/19/14.COM/INF.7</w:t>
        </w:r>
      </w:hyperlink>
      <w:r w:rsidRPr="00E57C73">
        <w:rPr>
          <w:rFonts w:asciiTheme="minorBidi" w:eastAsia="Calibri" w:hAnsiTheme="minorBidi" w:cstheme="minorBidi"/>
          <w:color w:val="000000" w:themeColor="text1"/>
          <w:sz w:val="28"/>
          <w:szCs w:val="28"/>
          <w:rtl/>
          <w:lang w:bidi="ar-EG"/>
        </w:rPr>
        <w:t xml:space="preserve"> )، أصبحت الدول الأطراف تستفيد إلى حد كبير من آليات المساعدة الدولية.</w:t>
      </w:r>
    </w:p>
    <w:sectPr w:rsidR="00792A77" w:rsidRPr="00937531" w:rsidSect="00053B54">
      <w:headerReference w:type="default" r:id="rId40"/>
      <w:footerReference w:type="default" r:id="rId41"/>
      <w:pgSz w:w="11907" w:h="16840" w:code="9"/>
      <w:pgMar w:top="1411"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FC" w:rsidRDefault="009D1AFC" w:rsidP="00877551">
      <w:r>
        <w:separator/>
      </w:r>
    </w:p>
  </w:endnote>
  <w:endnote w:type="continuationSeparator" w:id="0">
    <w:p w:rsidR="009D1AFC" w:rsidRDefault="009D1AFC" w:rsidP="0087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551" w:rsidRPr="00E57C73" w:rsidRDefault="00877551">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FC" w:rsidRDefault="009D1AFC" w:rsidP="00877551">
      <w:r>
        <w:separator/>
      </w:r>
    </w:p>
  </w:footnote>
  <w:footnote w:type="continuationSeparator" w:id="0">
    <w:p w:rsidR="009D1AFC" w:rsidRDefault="009D1AFC" w:rsidP="00877551">
      <w:r>
        <w:continuationSeparator/>
      </w:r>
    </w:p>
  </w:footnote>
  <w:footnote w:id="1">
    <w:p w:rsidR="00E35213" w:rsidRPr="00844890" w:rsidRDefault="00E35213" w:rsidP="007C39C0">
      <w:pPr>
        <w:pStyle w:val="COMPara"/>
        <w:bidi/>
        <w:spacing w:after="0"/>
        <w:ind w:hanging="12"/>
        <w:rPr>
          <w:rFonts w:asciiTheme="minorBidi" w:hAnsiTheme="minorBidi" w:cstheme="minorBidi"/>
          <w:sz w:val="18"/>
          <w:szCs w:val="18"/>
        </w:rPr>
      </w:pPr>
      <w:r>
        <w:rPr>
          <w:rStyle w:val="Appelnotedebasdep"/>
        </w:rPr>
        <w:footnoteRef/>
      </w:r>
      <w:r>
        <w:t xml:space="preserve"> </w:t>
      </w:r>
      <w:r w:rsidRPr="00844890">
        <w:rPr>
          <w:rFonts w:asciiTheme="minorBidi" w:hAnsiTheme="minorBidi" w:cstheme="minorBidi"/>
          <w:sz w:val="18"/>
          <w:szCs w:val="18"/>
          <w:rtl/>
        </w:rPr>
        <w:t>ملاحظة: بسبب</w:t>
      </w:r>
      <w:r w:rsidR="007C39C0">
        <w:rPr>
          <w:rFonts w:asciiTheme="minorBidi" w:hAnsiTheme="minorBidi" w:cstheme="minorBidi"/>
          <w:sz w:val="18"/>
          <w:szCs w:val="18"/>
        </w:rPr>
        <w:t xml:space="preserve"> </w:t>
      </w:r>
      <w:r w:rsidR="007C39C0" w:rsidRPr="00E57C73">
        <w:rPr>
          <w:rFonts w:asciiTheme="minorBidi" w:hAnsiTheme="minorBidi" w:cstheme="minorBidi"/>
          <w:sz w:val="18"/>
          <w:szCs w:val="18"/>
          <w:rtl/>
        </w:rPr>
        <w:t>لجائحة كوفيد-19</w:t>
      </w:r>
      <w:r w:rsidRPr="00844890">
        <w:rPr>
          <w:rFonts w:asciiTheme="minorBidi" w:hAnsiTheme="minorBidi" w:cstheme="minorBidi"/>
          <w:sz w:val="18"/>
          <w:szCs w:val="18"/>
          <w:rtl/>
        </w:rPr>
        <w:t xml:space="preserve">، تغيرت بعض التواريخ المذكورة في الملحق منذ ذلك الحين، لا سيما أن الدورة الثامنة للجمعية العامة قد أُرجئت إلى 8-10 أيلول / سبتمبر 2020 واجتماع الخبراء بشأن طبيعة وأغراض </w:t>
      </w:r>
      <w:r w:rsidR="007C39C0" w:rsidRPr="00E57C73">
        <w:rPr>
          <w:rFonts w:asciiTheme="minorBidi" w:hAnsiTheme="minorBidi" w:cstheme="minorBidi"/>
          <w:sz w:val="18"/>
          <w:szCs w:val="18"/>
          <w:rtl/>
        </w:rPr>
        <w:t>آليات الإدراج</w:t>
      </w:r>
      <w:r w:rsidR="007C39C0">
        <w:rPr>
          <w:rFonts w:asciiTheme="minorBidi" w:hAnsiTheme="minorBidi" w:cstheme="minorBidi"/>
          <w:sz w:val="18"/>
          <w:szCs w:val="18"/>
        </w:rPr>
        <w:t xml:space="preserve"> </w:t>
      </w:r>
      <w:r w:rsidRPr="00844890">
        <w:rPr>
          <w:rFonts w:asciiTheme="minorBidi" w:hAnsiTheme="minorBidi" w:cstheme="minorBidi"/>
          <w:sz w:val="18"/>
          <w:szCs w:val="18"/>
          <w:rtl/>
        </w:rPr>
        <w:t>تم تأجيله حتى أوائل عام 2021</w:t>
      </w:r>
      <w:r w:rsidRPr="00844890">
        <w:rPr>
          <w:rFonts w:asciiTheme="minorBidi" w:hAnsiTheme="minorBidi" w:cstheme="minorBidi"/>
          <w:sz w:val="18"/>
          <w:szCs w:val="18"/>
        </w:rPr>
        <w:t>.</w:t>
      </w:r>
    </w:p>
    <w:p w:rsidR="00E35213" w:rsidRPr="00E57C73" w:rsidRDefault="00E35213">
      <w:pPr>
        <w:pStyle w:val="Notedebasdepag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54" w:rsidRPr="00C76A4E" w:rsidRDefault="00053B54" w:rsidP="00053B54">
    <w:pPr>
      <w:tabs>
        <w:tab w:val="center" w:pos="4536"/>
        <w:tab w:val="right" w:pos="9072"/>
      </w:tabs>
      <w:bidi/>
      <w:rPr>
        <w:rFonts w:ascii="Arial" w:eastAsia="Times New Roman" w:hAnsi="Arial" w:cs="Arial"/>
      </w:rPr>
    </w:pPr>
    <w:r>
      <w:rPr>
        <w:rFonts w:ascii="Arial" w:eastAsia="Times New Roman" w:hAnsi="Arial" w:cs="Arial"/>
        <w:sz w:val="20"/>
        <w:szCs w:val="20"/>
      </w:rPr>
      <w:t>LHE</w:t>
    </w:r>
    <w:r w:rsidRPr="00C76A4E">
      <w:rPr>
        <w:rFonts w:ascii="Arial" w:eastAsia="Times New Roman" w:hAnsi="Arial" w:cs="Arial"/>
        <w:sz w:val="20"/>
        <w:szCs w:val="20"/>
      </w:rPr>
      <w:t>/</w:t>
    </w:r>
    <w:r>
      <w:rPr>
        <w:rFonts w:ascii="Arial" w:eastAsia="Times New Roman" w:hAnsi="Arial" w:cs="Arial"/>
        <w:sz w:val="20"/>
        <w:szCs w:val="20"/>
      </w:rPr>
      <w:t>20</w:t>
    </w:r>
    <w:r w:rsidRPr="00C76A4E">
      <w:rPr>
        <w:rFonts w:ascii="Arial" w:eastAsia="Times New Roman" w:hAnsi="Arial" w:cs="Arial"/>
        <w:sz w:val="20"/>
        <w:szCs w:val="20"/>
      </w:rPr>
      <w:t>/</w:t>
    </w:r>
    <w:r>
      <w:rPr>
        <w:rFonts w:ascii="Arial" w:eastAsia="Times New Roman" w:hAnsi="Arial" w:cs="Arial"/>
        <w:sz w:val="20"/>
        <w:szCs w:val="20"/>
      </w:rPr>
      <w:t>8</w:t>
    </w:r>
    <w:r w:rsidRPr="00C76A4E">
      <w:rPr>
        <w:rFonts w:ascii="Arial" w:eastAsia="Times New Roman" w:hAnsi="Arial" w:cs="Arial"/>
        <w:sz w:val="20"/>
        <w:szCs w:val="20"/>
      </w:rPr>
      <w:t>.GA/</w:t>
    </w:r>
    <w:r>
      <w:rPr>
        <w:rFonts w:ascii="Arial" w:eastAsia="Times New Roman" w:hAnsi="Arial" w:cs="Arial"/>
        <w:sz w:val="20"/>
        <w:szCs w:val="20"/>
      </w:rPr>
      <w:t>5</w:t>
    </w:r>
    <w:r w:rsidRPr="00C76A4E">
      <w:rPr>
        <w:rFonts w:ascii="Arial" w:eastAsia="Times New Roman" w:hAnsi="Arial" w:cs="Arial"/>
        <w:sz w:val="20"/>
        <w:szCs w:val="20"/>
        <w:rtl/>
      </w:rPr>
      <w:t xml:space="preserve"> – صفحة </w:t>
    </w:r>
    <w:r w:rsidRPr="00C76A4E">
      <w:rPr>
        <w:rFonts w:ascii="Arial" w:eastAsia="Times New Roman" w:hAnsi="Arial" w:cs="Arial"/>
        <w:sz w:val="20"/>
        <w:szCs w:val="20"/>
      </w:rPr>
      <w:fldChar w:fldCharType="begin"/>
    </w:r>
    <w:r w:rsidRPr="00C76A4E">
      <w:rPr>
        <w:rFonts w:ascii="Arial" w:eastAsia="Times New Roman" w:hAnsi="Arial" w:cs="Arial"/>
        <w:sz w:val="20"/>
        <w:szCs w:val="20"/>
      </w:rPr>
      <w:instrText xml:space="preserve"> PAGE </w:instrText>
    </w:r>
    <w:r w:rsidRPr="00C76A4E">
      <w:rPr>
        <w:rFonts w:ascii="Arial" w:eastAsia="Times New Roman" w:hAnsi="Arial" w:cs="Arial"/>
        <w:sz w:val="20"/>
        <w:szCs w:val="20"/>
      </w:rPr>
      <w:fldChar w:fldCharType="separate"/>
    </w:r>
    <w:r w:rsidR="00B841B5">
      <w:rPr>
        <w:rFonts w:ascii="Arial" w:eastAsia="Times New Roman" w:hAnsi="Arial" w:cs="Arial"/>
        <w:noProof/>
        <w:sz w:val="20"/>
        <w:szCs w:val="20"/>
      </w:rPr>
      <w:t>8</w:t>
    </w:r>
    <w:r w:rsidRPr="00C76A4E">
      <w:rPr>
        <w:rFonts w:ascii="Arial" w:eastAsia="Times New Roman" w:hAnsi="Arial" w:cs="Arial"/>
        <w:sz w:val="20"/>
        <w:szCs w:val="20"/>
      </w:rPr>
      <w:fldChar w:fldCharType="end"/>
    </w:r>
  </w:p>
  <w:p w:rsidR="00053B54" w:rsidRDefault="00053B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E1" w:rsidRPr="00427316" w:rsidRDefault="004811E1" w:rsidP="004811E1">
    <w:pPr>
      <w:pStyle w:val="En-tte"/>
      <w:spacing w:after="520"/>
      <w:jc w:val="left"/>
      <w:rPr>
        <w:rFonts w:ascii="Arial" w:hAnsi="Arial" w:cs="Arial"/>
        <w:b/>
        <w:sz w:val="44"/>
        <w:szCs w:val="44"/>
      </w:rPr>
    </w:pPr>
    <w:r w:rsidRPr="00E57C73">
      <w:rPr>
        <w:bCs/>
        <w:noProof/>
        <w:lang w:val="fr-FR" w:eastAsia="ja-JP"/>
      </w:rPr>
      <w:drawing>
        <wp:anchor distT="0" distB="0" distL="114300" distR="114300" simplePos="0" relativeHeight="251658752" behindDoc="0" locked="0" layoutInCell="1" allowOverlap="1" wp14:anchorId="0B32345E" wp14:editId="200FBD83">
          <wp:simplePos x="0" y="0"/>
          <wp:positionH relativeFrom="page">
            <wp:posOffset>4798695</wp:posOffset>
          </wp:positionH>
          <wp:positionV relativeFrom="page">
            <wp:posOffset>179070</wp:posOffset>
          </wp:positionV>
          <wp:extent cx="2552400" cy="1454400"/>
          <wp:effectExtent l="0" t="0" r="635"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srcRect/>
                  <a:stretch>
                    <a:fillRect/>
                  </a:stretch>
                </pic:blipFill>
                <pic:spPr bwMode="auto">
                  <a:xfrm>
                    <a:off x="0" y="0"/>
                    <a:ext cx="2552400" cy="1454400"/>
                  </a:xfrm>
                  <a:prstGeom prst="rect">
                    <a:avLst/>
                  </a:prstGeom>
                  <a:noFill/>
                </pic:spPr>
              </pic:pic>
            </a:graphicData>
          </a:graphic>
          <wp14:sizeRelH relativeFrom="margin">
            <wp14:pctWidth>0</wp14:pctWidth>
          </wp14:sizeRelH>
          <wp14:sizeRelV relativeFrom="margin">
            <wp14:pctHeight>0</wp14:pctHeight>
          </wp14:sizeRelV>
        </wp:anchor>
      </w:drawing>
    </w:r>
    <w:r w:rsidR="00E8269C" w:rsidRPr="00E57C73">
      <w:rPr>
        <w:rFonts w:ascii="Arial" w:hAnsi="Arial" w:cs="Arial"/>
        <w:bCs/>
        <w:sz w:val="44"/>
        <w:szCs w:val="44"/>
        <w:rtl/>
      </w:rPr>
      <w:t>8</w:t>
    </w:r>
    <w:r w:rsidR="00E8269C">
      <w:rPr>
        <w:rFonts w:ascii="Arial" w:hAnsi="Arial" w:cs="Arial"/>
        <w:b/>
        <w:sz w:val="44"/>
        <w:szCs w:val="44"/>
      </w:rPr>
      <w:t xml:space="preserve"> </w:t>
    </w:r>
    <w:r w:rsidR="00E8269C" w:rsidRPr="00427316">
      <w:rPr>
        <w:rFonts w:ascii="Arial" w:hAnsi="Arial" w:cs="Arial"/>
        <w:b/>
        <w:sz w:val="44"/>
        <w:szCs w:val="44"/>
      </w:rPr>
      <w:t>GA</w:t>
    </w:r>
  </w:p>
  <w:p w:rsidR="004811E1" w:rsidRPr="000A7297" w:rsidRDefault="00E8269C" w:rsidP="002D25A8">
    <w:pPr>
      <w:jc w:val="left"/>
      <w:rPr>
        <w:rFonts w:ascii="Arial" w:hAnsi="Arial" w:cs="Arial"/>
        <w:b/>
        <w:sz w:val="28"/>
        <w:szCs w:val="28"/>
      </w:rPr>
    </w:pPr>
    <w:r>
      <w:rPr>
        <w:rFonts w:ascii="Arial" w:eastAsia="Times New Roman" w:hAnsi="Arial" w:cs="Arial"/>
        <w:b/>
        <w:sz w:val="28"/>
        <w:szCs w:val="32"/>
      </w:rPr>
      <w:t>L</w:t>
    </w:r>
    <w:r w:rsidRPr="000A7297">
      <w:rPr>
        <w:rFonts w:ascii="Arial" w:eastAsia="Times New Roman" w:hAnsi="Arial" w:cs="Arial"/>
        <w:b/>
        <w:sz w:val="28"/>
        <w:szCs w:val="32"/>
      </w:rPr>
      <w:t>H</w:t>
    </w:r>
    <w:r>
      <w:rPr>
        <w:rFonts w:ascii="Arial" w:eastAsia="Times New Roman" w:hAnsi="Arial" w:cs="Arial"/>
        <w:b/>
        <w:sz w:val="28"/>
        <w:szCs w:val="32"/>
      </w:rPr>
      <w:t>E</w:t>
    </w:r>
    <w:r w:rsidR="004811E1" w:rsidRPr="000A7297">
      <w:rPr>
        <w:rFonts w:ascii="Arial" w:eastAsia="Times New Roman" w:hAnsi="Arial" w:cs="Arial"/>
        <w:b/>
        <w:sz w:val="28"/>
        <w:szCs w:val="32"/>
      </w:rPr>
      <w:t>/</w:t>
    </w:r>
    <w:r>
      <w:rPr>
        <w:rFonts w:ascii="Arial" w:eastAsia="Times New Roman" w:hAnsi="Arial" w:cs="Arial"/>
        <w:b/>
        <w:sz w:val="28"/>
        <w:szCs w:val="32"/>
      </w:rPr>
      <w:t>20</w:t>
    </w:r>
    <w:r w:rsidR="004811E1" w:rsidRPr="000A7297">
      <w:rPr>
        <w:rFonts w:ascii="Arial" w:eastAsia="Times New Roman" w:hAnsi="Arial" w:cs="Arial"/>
        <w:b/>
        <w:sz w:val="28"/>
        <w:szCs w:val="32"/>
      </w:rPr>
      <w:t>/</w:t>
    </w:r>
    <w:r>
      <w:rPr>
        <w:rFonts w:ascii="Arial" w:eastAsia="Times New Roman" w:hAnsi="Arial" w:cs="Arial"/>
        <w:b/>
        <w:sz w:val="28"/>
        <w:szCs w:val="32"/>
      </w:rPr>
      <w:t>8</w:t>
    </w:r>
    <w:r w:rsidR="004811E1" w:rsidRPr="000A7297">
      <w:rPr>
        <w:rFonts w:ascii="Arial" w:eastAsia="Times New Roman" w:hAnsi="Arial" w:cs="Arial"/>
        <w:b/>
        <w:sz w:val="28"/>
        <w:szCs w:val="32"/>
      </w:rPr>
      <w:t>.GA/5</w:t>
    </w:r>
  </w:p>
  <w:p w:rsidR="004811E1" w:rsidRPr="000A7297" w:rsidRDefault="00E8269C" w:rsidP="002D25A8">
    <w:pPr>
      <w:jc w:val="left"/>
      <w:rPr>
        <w:rFonts w:ascii="Arial" w:hAnsi="Arial" w:cs="Arial"/>
        <w:b/>
        <w:sz w:val="28"/>
        <w:szCs w:val="28"/>
      </w:rPr>
    </w:pPr>
    <w:r w:rsidRPr="000A7297">
      <w:rPr>
        <w:rFonts w:ascii="Arial" w:hAnsi="Arial" w:cs="Arial"/>
        <w:b/>
        <w:sz w:val="28"/>
        <w:szCs w:val="28"/>
      </w:rPr>
      <w:t>20</w:t>
    </w:r>
    <w:r>
      <w:rPr>
        <w:rFonts w:ascii="Arial" w:hAnsi="Arial" w:cs="Arial"/>
        <w:b/>
        <w:sz w:val="28"/>
        <w:szCs w:val="28"/>
      </w:rPr>
      <w:t>20</w:t>
    </w:r>
    <w:r w:rsidR="004811E1" w:rsidRPr="000A7297">
      <w:rPr>
        <w:rFonts w:ascii="Arial" w:hAnsi="Arial" w:cs="Arial"/>
        <w:b/>
        <w:sz w:val="28"/>
        <w:szCs w:val="28"/>
      </w:rPr>
      <w:t>/</w:t>
    </w:r>
    <w:r>
      <w:rPr>
        <w:rFonts w:ascii="Arial" w:hAnsi="Arial" w:cs="Arial"/>
        <w:b/>
        <w:sz w:val="28"/>
        <w:szCs w:val="28"/>
      </w:rPr>
      <w:t>08</w:t>
    </w:r>
    <w:r w:rsidR="004811E1">
      <w:rPr>
        <w:rFonts w:ascii="Arial" w:hAnsi="Arial" w:cs="Arial"/>
        <w:b/>
        <w:sz w:val="28"/>
        <w:szCs w:val="28"/>
      </w:rPr>
      <w:t>/</w:t>
    </w:r>
    <w:r>
      <w:rPr>
        <w:rFonts w:ascii="Arial" w:hAnsi="Arial" w:cs="Arial"/>
        <w:b/>
        <w:sz w:val="28"/>
        <w:szCs w:val="28"/>
      </w:rPr>
      <w:t xml:space="preserve">07 </w:t>
    </w:r>
    <w:r w:rsidR="004811E1" w:rsidRPr="000A7297">
      <w:rPr>
        <w:rFonts w:ascii="Arial" w:hAnsi="Arial" w:cs="Arial"/>
        <w:bCs/>
        <w:sz w:val="28"/>
        <w:szCs w:val="28"/>
        <w:rtl/>
      </w:rPr>
      <w:t>باريس،</w:t>
    </w:r>
  </w:p>
  <w:p w:rsidR="004811E1" w:rsidRDefault="004811E1" w:rsidP="004811E1">
    <w:pPr>
      <w:pStyle w:val="En-tte"/>
    </w:pPr>
    <w:r w:rsidRPr="000A7297">
      <w:rPr>
        <w:rFonts w:ascii="Arial" w:hAnsi="Arial" w:cs="Arial"/>
        <w:b/>
        <w:sz w:val="28"/>
        <w:szCs w:val="28"/>
        <w:rtl/>
      </w:rPr>
      <w:t>الأصل: انجليزي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54" w:rsidRPr="00C76A4E" w:rsidRDefault="00053B54" w:rsidP="00053B54">
    <w:pPr>
      <w:tabs>
        <w:tab w:val="center" w:pos="4536"/>
        <w:tab w:val="right" w:pos="9072"/>
      </w:tabs>
      <w:bidi/>
      <w:jc w:val="right"/>
      <w:rPr>
        <w:rFonts w:ascii="Arial" w:eastAsia="Times New Roman" w:hAnsi="Arial" w:cs="Arial"/>
      </w:rPr>
    </w:pPr>
    <w:r>
      <w:rPr>
        <w:rFonts w:ascii="Arial" w:eastAsia="Times New Roman" w:hAnsi="Arial" w:cs="Arial"/>
        <w:sz w:val="20"/>
        <w:szCs w:val="20"/>
      </w:rPr>
      <w:t>L</w:t>
    </w:r>
    <w:r w:rsidRPr="00C76A4E">
      <w:rPr>
        <w:rFonts w:ascii="Arial" w:eastAsia="Times New Roman" w:hAnsi="Arial" w:cs="Arial"/>
        <w:sz w:val="20"/>
        <w:szCs w:val="20"/>
      </w:rPr>
      <w:t>H</w:t>
    </w:r>
    <w:r>
      <w:rPr>
        <w:rFonts w:ascii="Arial" w:eastAsia="Times New Roman" w:hAnsi="Arial" w:cs="Arial"/>
        <w:sz w:val="20"/>
        <w:szCs w:val="20"/>
      </w:rPr>
      <w:t>E</w:t>
    </w:r>
    <w:r w:rsidRPr="00C76A4E">
      <w:rPr>
        <w:rFonts w:ascii="Arial" w:eastAsia="Times New Roman" w:hAnsi="Arial" w:cs="Arial"/>
        <w:sz w:val="20"/>
        <w:szCs w:val="20"/>
      </w:rPr>
      <w:t>/</w:t>
    </w:r>
    <w:r>
      <w:rPr>
        <w:rFonts w:ascii="Arial" w:eastAsia="Times New Roman" w:hAnsi="Arial" w:cs="Arial"/>
        <w:sz w:val="20"/>
        <w:szCs w:val="20"/>
      </w:rPr>
      <w:t>20</w:t>
    </w:r>
    <w:r w:rsidRPr="00C76A4E">
      <w:rPr>
        <w:rFonts w:ascii="Arial" w:eastAsia="Times New Roman" w:hAnsi="Arial" w:cs="Arial"/>
        <w:sz w:val="20"/>
        <w:szCs w:val="20"/>
      </w:rPr>
      <w:t>/</w:t>
    </w:r>
    <w:r>
      <w:rPr>
        <w:rFonts w:ascii="Arial" w:eastAsia="Times New Roman" w:hAnsi="Arial" w:cs="Arial"/>
        <w:sz w:val="20"/>
        <w:szCs w:val="20"/>
      </w:rPr>
      <w:t>8</w:t>
    </w:r>
    <w:r w:rsidRPr="00C76A4E">
      <w:rPr>
        <w:rFonts w:ascii="Arial" w:eastAsia="Times New Roman" w:hAnsi="Arial" w:cs="Arial"/>
        <w:sz w:val="20"/>
        <w:szCs w:val="20"/>
      </w:rPr>
      <w:t>.GA/</w:t>
    </w:r>
    <w:r>
      <w:rPr>
        <w:rFonts w:ascii="Arial" w:eastAsia="Times New Roman" w:hAnsi="Arial" w:cs="Arial"/>
        <w:sz w:val="20"/>
        <w:szCs w:val="20"/>
      </w:rPr>
      <w:t>5</w:t>
    </w:r>
    <w:r w:rsidRPr="00C76A4E">
      <w:rPr>
        <w:rFonts w:ascii="Arial" w:eastAsia="Times New Roman" w:hAnsi="Arial" w:cs="Arial"/>
        <w:sz w:val="20"/>
        <w:szCs w:val="20"/>
        <w:rtl/>
      </w:rPr>
      <w:t xml:space="preserve"> – صفحة </w:t>
    </w:r>
    <w:r w:rsidRPr="00C76A4E">
      <w:rPr>
        <w:rFonts w:ascii="Arial" w:eastAsia="Times New Roman" w:hAnsi="Arial" w:cs="Arial"/>
        <w:sz w:val="20"/>
        <w:szCs w:val="20"/>
      </w:rPr>
      <w:fldChar w:fldCharType="begin"/>
    </w:r>
    <w:r w:rsidRPr="00C76A4E">
      <w:rPr>
        <w:rFonts w:ascii="Arial" w:eastAsia="Times New Roman" w:hAnsi="Arial" w:cs="Arial"/>
        <w:sz w:val="20"/>
        <w:szCs w:val="20"/>
      </w:rPr>
      <w:instrText xml:space="preserve"> PAGE </w:instrText>
    </w:r>
    <w:r w:rsidRPr="00C76A4E">
      <w:rPr>
        <w:rFonts w:ascii="Arial" w:eastAsia="Times New Roman" w:hAnsi="Arial" w:cs="Arial"/>
        <w:sz w:val="20"/>
        <w:szCs w:val="20"/>
      </w:rPr>
      <w:fldChar w:fldCharType="separate"/>
    </w:r>
    <w:r w:rsidR="00B841B5">
      <w:rPr>
        <w:rFonts w:ascii="Arial" w:eastAsia="Times New Roman" w:hAnsi="Arial" w:cs="Arial"/>
        <w:noProof/>
        <w:sz w:val="20"/>
        <w:szCs w:val="20"/>
      </w:rPr>
      <w:t>9</w:t>
    </w:r>
    <w:r w:rsidRPr="00C76A4E">
      <w:rPr>
        <w:rFonts w:ascii="Arial" w:eastAsia="Times New Roman" w:hAnsi="Arial" w:cs="Arial"/>
        <w:sz w:val="20"/>
        <w:szCs w:val="20"/>
      </w:rPr>
      <w:fldChar w:fldCharType="end"/>
    </w:r>
  </w:p>
  <w:p w:rsidR="00853CA8" w:rsidRDefault="00853CA8" w:rsidP="00853CA8">
    <w:pPr>
      <w:pStyle w:val="En-tte"/>
      <w:tabs>
        <w:tab w:val="clear" w:pos="4320"/>
        <w:tab w:val="clear" w:pos="8640"/>
      </w:tabs>
      <w:bidi/>
      <w:rPr>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7926AB"/>
    <w:multiLevelType w:val="hybridMultilevel"/>
    <w:tmpl w:val="1326EAB2"/>
    <w:lvl w:ilvl="0" w:tplc="A942B3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C370A5"/>
    <w:multiLevelType w:val="hybridMultilevel"/>
    <w:tmpl w:val="C48E0E92"/>
    <w:lvl w:ilvl="0" w:tplc="5F5492C8">
      <w:start w:val="10"/>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024E2"/>
    <w:multiLevelType w:val="hybridMultilevel"/>
    <w:tmpl w:val="237A4056"/>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401E05"/>
    <w:multiLevelType w:val="hybridMultilevel"/>
    <w:tmpl w:val="03201D74"/>
    <w:lvl w:ilvl="0" w:tplc="301855F4">
      <w:start w:val="1"/>
      <w:numFmt w:val="decimal"/>
      <w:lvlText w:val="%1."/>
      <w:lvlJc w:val="left"/>
      <w:pPr>
        <w:ind w:left="1080" w:hanging="360"/>
      </w:pPr>
      <w:rPr>
        <w:rFonts w:hint="default"/>
        <w:b w:val="0"/>
        <w:sz w:val="28"/>
        <w:szCs w:val="28"/>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7A13332"/>
    <w:multiLevelType w:val="hybridMultilevel"/>
    <w:tmpl w:val="4010F8E4"/>
    <w:lvl w:ilvl="0" w:tplc="FAECCD2A">
      <w:start w:val="25"/>
      <w:numFmt w:val="bullet"/>
      <w:lvlText w:val="-"/>
      <w:lvlJc w:val="left"/>
      <w:pPr>
        <w:ind w:left="450" w:hanging="360"/>
      </w:pPr>
      <w:rPr>
        <w:rFonts w:ascii="Times New Roman" w:eastAsia="Calibri" w:hAnsi="Times New Roman" w:cs="Times New Roman" w:hint="default"/>
        <w:color w:val="000000" w:themeColor="text1"/>
        <w:u w:val="none"/>
        <w:lang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cs="Wingdings" w:hint="default"/>
      </w:rPr>
    </w:lvl>
    <w:lvl w:ilvl="3" w:tplc="04090001" w:tentative="1">
      <w:start w:val="1"/>
      <w:numFmt w:val="bullet"/>
      <w:lvlText w:val=""/>
      <w:lvlJc w:val="left"/>
      <w:pPr>
        <w:ind w:left="2610" w:hanging="360"/>
      </w:pPr>
      <w:rPr>
        <w:rFonts w:ascii="Symbol" w:hAnsi="Symbol" w:cs="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cs="Wingdings" w:hint="default"/>
      </w:rPr>
    </w:lvl>
    <w:lvl w:ilvl="6" w:tplc="04090001" w:tentative="1">
      <w:start w:val="1"/>
      <w:numFmt w:val="bullet"/>
      <w:lvlText w:val=""/>
      <w:lvlJc w:val="left"/>
      <w:pPr>
        <w:ind w:left="4770" w:hanging="360"/>
      </w:pPr>
      <w:rPr>
        <w:rFonts w:ascii="Symbol" w:hAnsi="Symbol" w:cs="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cs="Wingdings" w:hint="default"/>
      </w:rPr>
    </w:lvl>
  </w:abstractNum>
  <w:abstractNum w:abstractNumId="7" w15:restartNumberingAfterBreak="0">
    <w:nsid w:val="66D826C3"/>
    <w:multiLevelType w:val="hybridMultilevel"/>
    <w:tmpl w:val="68B8CC1E"/>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7"/>
  </w:num>
  <w:num w:numId="2">
    <w:abstractNumId w:val="2"/>
  </w:num>
  <w:num w:numId="3">
    <w:abstractNumId w:val="6"/>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6" w:nlCheck="1" w:checkStyle="0"/>
  <w:activeWritingStyle w:appName="MSWord" w:lang="ar-EG" w:vendorID="64" w:dllVersion="0" w:nlCheck="1" w:checkStyle="0"/>
  <w:activeWritingStyle w:appName="MSWord" w:lang="ar-SA" w:vendorID="64" w:dllVersion="0" w:nlCheck="1" w:checkStyle="0"/>
  <w:activeWritingStyle w:appName="MSWord" w:lang="ar-QA" w:vendorID="64" w:dllVersion="6" w:nlCheck="1" w:checkStyle="0"/>
  <w:activeWritingStyle w:appName="MSWord" w:lang="ar-EG"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ar-QA" w:vendorID="64" w:dllVersion="0" w:nlCheck="1" w:checkStyle="0"/>
  <w:activeWritingStyle w:appName="MSWord" w:lang="ar-SA" w:vendorID="64" w:dllVersion="131078" w:nlCheck="1" w:checkStyle="0"/>
  <w:activeWritingStyle w:appName="MSWord" w:lang="ar-QA" w:vendorID="64" w:dllVersion="131078" w:nlCheck="1" w:checkStyle="0"/>
  <w:activeWritingStyle w:appName="MSWord" w:lang="ar-EG" w:vendorID="64" w:dllVersion="131078" w:nlCheck="1" w:checkStyle="0"/>
  <w:activeWritingStyle w:appName="MSWord" w:lang="en-US" w:vendorID="64" w:dllVersion="131078" w:nlCheck="1" w:checkStyle="1"/>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AE"/>
    <w:rsid w:val="00032520"/>
    <w:rsid w:val="00053B54"/>
    <w:rsid w:val="000679BB"/>
    <w:rsid w:val="00070847"/>
    <w:rsid w:val="00087A5F"/>
    <w:rsid w:val="00094261"/>
    <w:rsid w:val="000965DF"/>
    <w:rsid w:val="000A01BA"/>
    <w:rsid w:val="000A1267"/>
    <w:rsid w:val="000B07C6"/>
    <w:rsid w:val="000D0E27"/>
    <w:rsid w:val="000D12FD"/>
    <w:rsid w:val="000D1C70"/>
    <w:rsid w:val="000D2577"/>
    <w:rsid w:val="000D3EEC"/>
    <w:rsid w:val="000E5BE1"/>
    <w:rsid w:val="000F67BC"/>
    <w:rsid w:val="00116CE5"/>
    <w:rsid w:val="00121584"/>
    <w:rsid w:val="001239D6"/>
    <w:rsid w:val="001253C9"/>
    <w:rsid w:val="001279EF"/>
    <w:rsid w:val="00142374"/>
    <w:rsid w:val="0014416B"/>
    <w:rsid w:val="001648C7"/>
    <w:rsid w:val="001A0FFC"/>
    <w:rsid w:val="001A3E9C"/>
    <w:rsid w:val="001C6147"/>
    <w:rsid w:val="0020054D"/>
    <w:rsid w:val="00253C3D"/>
    <w:rsid w:val="00291CDC"/>
    <w:rsid w:val="00293F05"/>
    <w:rsid w:val="0029496A"/>
    <w:rsid w:val="0029595B"/>
    <w:rsid w:val="002A57AE"/>
    <w:rsid w:val="002D25A8"/>
    <w:rsid w:val="002D7828"/>
    <w:rsid w:val="0032579C"/>
    <w:rsid w:val="0033757C"/>
    <w:rsid w:val="00345CEB"/>
    <w:rsid w:val="003930E7"/>
    <w:rsid w:val="003A5BF2"/>
    <w:rsid w:val="003D2A06"/>
    <w:rsid w:val="0042665A"/>
    <w:rsid w:val="00430493"/>
    <w:rsid w:val="00446875"/>
    <w:rsid w:val="004750F0"/>
    <w:rsid w:val="004811E1"/>
    <w:rsid w:val="0049110A"/>
    <w:rsid w:val="00491428"/>
    <w:rsid w:val="004A67E0"/>
    <w:rsid w:val="004B4B76"/>
    <w:rsid w:val="004C4AB6"/>
    <w:rsid w:val="004E0E95"/>
    <w:rsid w:val="00513D3B"/>
    <w:rsid w:val="0052690E"/>
    <w:rsid w:val="0053097D"/>
    <w:rsid w:val="00544BAB"/>
    <w:rsid w:val="00554330"/>
    <w:rsid w:val="0056650E"/>
    <w:rsid w:val="0057674D"/>
    <w:rsid w:val="00584EEB"/>
    <w:rsid w:val="00587622"/>
    <w:rsid w:val="005D49EB"/>
    <w:rsid w:val="005E678F"/>
    <w:rsid w:val="005F025D"/>
    <w:rsid w:val="005F4F12"/>
    <w:rsid w:val="00634FA1"/>
    <w:rsid w:val="006467CA"/>
    <w:rsid w:val="00663512"/>
    <w:rsid w:val="00664574"/>
    <w:rsid w:val="00664CEE"/>
    <w:rsid w:val="006732F3"/>
    <w:rsid w:val="00693030"/>
    <w:rsid w:val="006945FA"/>
    <w:rsid w:val="006C2D4F"/>
    <w:rsid w:val="006E4997"/>
    <w:rsid w:val="006E6AE5"/>
    <w:rsid w:val="006F7EAF"/>
    <w:rsid w:val="007125E1"/>
    <w:rsid w:val="007165EF"/>
    <w:rsid w:val="00753E01"/>
    <w:rsid w:val="00777388"/>
    <w:rsid w:val="00792A77"/>
    <w:rsid w:val="007A1E67"/>
    <w:rsid w:val="007B0989"/>
    <w:rsid w:val="007B3A70"/>
    <w:rsid w:val="007B4021"/>
    <w:rsid w:val="007C39C0"/>
    <w:rsid w:val="007C5460"/>
    <w:rsid w:val="007E4C81"/>
    <w:rsid w:val="00825FE2"/>
    <w:rsid w:val="00844F5B"/>
    <w:rsid w:val="00845DA7"/>
    <w:rsid w:val="008518CA"/>
    <w:rsid w:val="00853CA8"/>
    <w:rsid w:val="008557FD"/>
    <w:rsid w:val="00877551"/>
    <w:rsid w:val="00892E2C"/>
    <w:rsid w:val="00896CE9"/>
    <w:rsid w:val="008970B0"/>
    <w:rsid w:val="008D6330"/>
    <w:rsid w:val="008E1C19"/>
    <w:rsid w:val="008F2AD3"/>
    <w:rsid w:val="00906035"/>
    <w:rsid w:val="0093181C"/>
    <w:rsid w:val="00937531"/>
    <w:rsid w:val="00942BF7"/>
    <w:rsid w:val="00955F10"/>
    <w:rsid w:val="00966D99"/>
    <w:rsid w:val="00970365"/>
    <w:rsid w:val="00983807"/>
    <w:rsid w:val="00986B74"/>
    <w:rsid w:val="00997FD8"/>
    <w:rsid w:val="009B0FEB"/>
    <w:rsid w:val="009B2D29"/>
    <w:rsid w:val="009B3A3C"/>
    <w:rsid w:val="009B4B28"/>
    <w:rsid w:val="009C1841"/>
    <w:rsid w:val="009C3FE3"/>
    <w:rsid w:val="009D1AFC"/>
    <w:rsid w:val="00A25057"/>
    <w:rsid w:val="00A33B71"/>
    <w:rsid w:val="00A52537"/>
    <w:rsid w:val="00A52767"/>
    <w:rsid w:val="00A52DD4"/>
    <w:rsid w:val="00A65442"/>
    <w:rsid w:val="00A66984"/>
    <w:rsid w:val="00A7194A"/>
    <w:rsid w:val="00A836BC"/>
    <w:rsid w:val="00A842C3"/>
    <w:rsid w:val="00AB15B0"/>
    <w:rsid w:val="00AB57A7"/>
    <w:rsid w:val="00AC29E4"/>
    <w:rsid w:val="00AF278B"/>
    <w:rsid w:val="00B54CEB"/>
    <w:rsid w:val="00B70669"/>
    <w:rsid w:val="00B75274"/>
    <w:rsid w:val="00B841B5"/>
    <w:rsid w:val="00B86025"/>
    <w:rsid w:val="00B8744B"/>
    <w:rsid w:val="00B973CD"/>
    <w:rsid w:val="00BB29E1"/>
    <w:rsid w:val="00BC230F"/>
    <w:rsid w:val="00BE7DB9"/>
    <w:rsid w:val="00BF320A"/>
    <w:rsid w:val="00C27C21"/>
    <w:rsid w:val="00C448BA"/>
    <w:rsid w:val="00C5652B"/>
    <w:rsid w:val="00C60A74"/>
    <w:rsid w:val="00C80CD2"/>
    <w:rsid w:val="00C8244E"/>
    <w:rsid w:val="00C86E3F"/>
    <w:rsid w:val="00C871D3"/>
    <w:rsid w:val="00C9060B"/>
    <w:rsid w:val="00C97B44"/>
    <w:rsid w:val="00C97BB8"/>
    <w:rsid w:val="00CA2CA8"/>
    <w:rsid w:val="00CB0333"/>
    <w:rsid w:val="00CB03F6"/>
    <w:rsid w:val="00CB66FA"/>
    <w:rsid w:val="00CD5100"/>
    <w:rsid w:val="00CD65C7"/>
    <w:rsid w:val="00CE5424"/>
    <w:rsid w:val="00D042A8"/>
    <w:rsid w:val="00D21557"/>
    <w:rsid w:val="00D243F4"/>
    <w:rsid w:val="00D27B20"/>
    <w:rsid w:val="00D3596A"/>
    <w:rsid w:val="00D651D5"/>
    <w:rsid w:val="00D749B9"/>
    <w:rsid w:val="00D96D27"/>
    <w:rsid w:val="00DA29B0"/>
    <w:rsid w:val="00DA7029"/>
    <w:rsid w:val="00DB0B07"/>
    <w:rsid w:val="00DD7BD2"/>
    <w:rsid w:val="00DE2240"/>
    <w:rsid w:val="00DE3AA0"/>
    <w:rsid w:val="00E0213E"/>
    <w:rsid w:val="00E17205"/>
    <w:rsid w:val="00E25460"/>
    <w:rsid w:val="00E35213"/>
    <w:rsid w:val="00E44CAF"/>
    <w:rsid w:val="00E45A7B"/>
    <w:rsid w:val="00E46DBD"/>
    <w:rsid w:val="00E54880"/>
    <w:rsid w:val="00E5613C"/>
    <w:rsid w:val="00E57C73"/>
    <w:rsid w:val="00E62EA9"/>
    <w:rsid w:val="00E652C5"/>
    <w:rsid w:val="00E733FE"/>
    <w:rsid w:val="00E73B47"/>
    <w:rsid w:val="00E74230"/>
    <w:rsid w:val="00E8269C"/>
    <w:rsid w:val="00E8665A"/>
    <w:rsid w:val="00E912B2"/>
    <w:rsid w:val="00E921C0"/>
    <w:rsid w:val="00EA4858"/>
    <w:rsid w:val="00EC35D8"/>
    <w:rsid w:val="00ED5AB6"/>
    <w:rsid w:val="00EE1A1C"/>
    <w:rsid w:val="00F0082D"/>
    <w:rsid w:val="00F1595A"/>
    <w:rsid w:val="00F54C9A"/>
    <w:rsid w:val="00F713F3"/>
    <w:rsid w:val="00F80725"/>
    <w:rsid w:val="00F83428"/>
    <w:rsid w:val="00F92754"/>
    <w:rsid w:val="00F96D57"/>
    <w:rsid w:val="00FE798B"/>
    <w:rsid w:val="00FF39D0"/>
    <w:rsid w:val="00FF5EDA"/>
    <w:rsid w:val="00FF7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FE2A29"/>
  <w15:docId w15:val="{6A0BE75F-8C75-4CE5-8661-79D51174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B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B2D29"/>
    <w:rPr>
      <w:rFonts w:ascii="Tahoma" w:hAnsi="Tahoma" w:cs="Tahoma"/>
      <w:sz w:val="16"/>
      <w:szCs w:val="16"/>
    </w:rPr>
  </w:style>
  <w:style w:type="character" w:customStyle="1" w:styleId="TextedebullesCar">
    <w:name w:val="Texte de bulles Car"/>
    <w:basedOn w:val="Policepardfaut"/>
    <w:link w:val="Textedebulles"/>
    <w:uiPriority w:val="99"/>
    <w:semiHidden/>
    <w:rsid w:val="009B2D29"/>
    <w:rPr>
      <w:rFonts w:ascii="Tahoma" w:hAnsi="Tahoma" w:cs="Tahoma"/>
      <w:sz w:val="16"/>
      <w:szCs w:val="16"/>
    </w:rPr>
  </w:style>
  <w:style w:type="table" w:customStyle="1" w:styleId="TableGrid1">
    <w:name w:val="Table Grid1"/>
    <w:basedOn w:val="TableauNormal"/>
    <w:next w:val="Grilledutableau"/>
    <w:uiPriority w:val="59"/>
    <w:rsid w:val="0029496A"/>
    <w:pPr>
      <w:jc w:val="left"/>
    </w:pPr>
    <w:rPr>
      <w:rFonts w:ascii="Calibri" w:eastAsia="SimSun" w:hAnsi="Calibri"/>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77551"/>
    <w:pPr>
      <w:tabs>
        <w:tab w:val="center" w:pos="4320"/>
        <w:tab w:val="right" w:pos="8640"/>
      </w:tabs>
    </w:pPr>
  </w:style>
  <w:style w:type="character" w:customStyle="1" w:styleId="En-tteCar">
    <w:name w:val="En-tête Car"/>
    <w:basedOn w:val="Policepardfaut"/>
    <w:link w:val="En-tte"/>
    <w:uiPriority w:val="99"/>
    <w:rsid w:val="00877551"/>
  </w:style>
  <w:style w:type="paragraph" w:styleId="Pieddepage">
    <w:name w:val="footer"/>
    <w:basedOn w:val="Normal"/>
    <w:link w:val="PieddepageCar"/>
    <w:uiPriority w:val="99"/>
    <w:unhideWhenUsed/>
    <w:rsid w:val="00877551"/>
    <w:pPr>
      <w:tabs>
        <w:tab w:val="center" w:pos="4320"/>
        <w:tab w:val="right" w:pos="8640"/>
      </w:tabs>
    </w:pPr>
  </w:style>
  <w:style w:type="character" w:customStyle="1" w:styleId="PieddepageCar">
    <w:name w:val="Pied de page Car"/>
    <w:basedOn w:val="Policepardfaut"/>
    <w:link w:val="Pieddepage"/>
    <w:uiPriority w:val="99"/>
    <w:rsid w:val="00877551"/>
  </w:style>
  <w:style w:type="character" w:styleId="Numrodepage">
    <w:name w:val="page number"/>
    <w:basedOn w:val="Policepardfaut"/>
    <w:semiHidden/>
    <w:rsid w:val="00853CA8"/>
  </w:style>
  <w:style w:type="paragraph" w:customStyle="1" w:styleId="Marge">
    <w:name w:val="Marge"/>
    <w:basedOn w:val="Normal"/>
    <w:rsid w:val="00AB57A7"/>
    <w:pPr>
      <w:tabs>
        <w:tab w:val="left" w:pos="567"/>
      </w:tabs>
      <w:snapToGrid w:val="0"/>
      <w:spacing w:after="240"/>
    </w:pPr>
    <w:rPr>
      <w:rFonts w:ascii="Arial" w:eastAsia="Times New Roman" w:hAnsi="Arial"/>
      <w:snapToGrid w:val="0"/>
      <w:sz w:val="22"/>
      <w:lang w:val="fr-FR"/>
    </w:rPr>
  </w:style>
  <w:style w:type="character" w:customStyle="1" w:styleId="apple-style-span">
    <w:name w:val="apple-style-span"/>
    <w:basedOn w:val="Policepardfaut"/>
    <w:rsid w:val="00AB57A7"/>
  </w:style>
  <w:style w:type="paragraph" w:customStyle="1" w:styleId="GATitleResolution">
    <w:name w:val="GA Title Resolution"/>
    <w:basedOn w:val="Normal"/>
    <w:qFormat/>
    <w:rsid w:val="005E678F"/>
    <w:pPr>
      <w:keepNext/>
      <w:spacing w:before="240" w:after="120"/>
      <w:ind w:left="567"/>
    </w:pPr>
    <w:rPr>
      <w:rFonts w:ascii="Arial" w:eastAsia="Times New Roman" w:hAnsi="Arial" w:cs="Arial"/>
      <w:b/>
      <w:sz w:val="22"/>
      <w:szCs w:val="22"/>
      <w:lang w:val="en-GB" w:eastAsia="fr-FR"/>
    </w:rPr>
  </w:style>
  <w:style w:type="paragraph" w:customStyle="1" w:styleId="GAPreambulaResolution">
    <w:name w:val="GA Preambula Resolution"/>
    <w:basedOn w:val="Normal"/>
    <w:rsid w:val="005E678F"/>
    <w:pPr>
      <w:keepNext/>
      <w:spacing w:after="120"/>
      <w:ind w:left="567"/>
    </w:pPr>
    <w:rPr>
      <w:rFonts w:ascii="Arial" w:eastAsia="SimSun" w:hAnsi="Arial" w:cs="Arial"/>
      <w:snapToGrid w:val="0"/>
      <w:sz w:val="22"/>
      <w:szCs w:val="22"/>
      <w:lang w:val="en-GB" w:eastAsia="fr-FR"/>
    </w:rPr>
  </w:style>
  <w:style w:type="paragraph" w:styleId="Paragraphedeliste">
    <w:name w:val="List Paragraph"/>
    <w:basedOn w:val="Normal"/>
    <w:qFormat/>
    <w:rsid w:val="00792A77"/>
    <w:pPr>
      <w:ind w:left="720"/>
      <w:contextualSpacing/>
    </w:pPr>
  </w:style>
  <w:style w:type="character" w:styleId="Lienhypertexte">
    <w:name w:val="Hyperlink"/>
    <w:unhideWhenUsed/>
    <w:rsid w:val="00792A77"/>
    <w:rPr>
      <w:color w:val="0000FF"/>
      <w:u w:val="single"/>
    </w:rPr>
  </w:style>
  <w:style w:type="character" w:customStyle="1" w:styleId="hps">
    <w:name w:val="hps"/>
    <w:rsid w:val="009B3A3C"/>
  </w:style>
  <w:style w:type="paragraph" w:customStyle="1" w:styleId="Sansinterligne2">
    <w:name w:val="Sans interligne2"/>
    <w:uiPriority w:val="99"/>
    <w:rsid w:val="004811E1"/>
    <w:pPr>
      <w:bidi/>
      <w:jc w:val="left"/>
    </w:pPr>
    <w:rPr>
      <w:rFonts w:eastAsia="SimSun"/>
      <w:lang w:val="fr-FR" w:eastAsia="fr-FR"/>
    </w:rPr>
  </w:style>
  <w:style w:type="paragraph" w:customStyle="1" w:styleId="Sansinterligne1">
    <w:name w:val="Sans interligne1"/>
    <w:uiPriority w:val="99"/>
    <w:rsid w:val="004811E1"/>
    <w:pPr>
      <w:bidi/>
      <w:jc w:val="left"/>
    </w:pPr>
    <w:rPr>
      <w:rFonts w:eastAsia="SimSun"/>
      <w:lang w:val="fr-FR" w:eastAsia="fr-FR"/>
    </w:rPr>
  </w:style>
  <w:style w:type="character" w:customStyle="1" w:styleId="UnresolvedMention1">
    <w:name w:val="Unresolved Mention1"/>
    <w:basedOn w:val="Policepardfaut"/>
    <w:uiPriority w:val="99"/>
    <w:semiHidden/>
    <w:unhideWhenUsed/>
    <w:rsid w:val="00906035"/>
    <w:rPr>
      <w:color w:val="605E5C"/>
      <w:shd w:val="clear" w:color="auto" w:fill="E1DFDD"/>
    </w:rPr>
  </w:style>
  <w:style w:type="character" w:customStyle="1" w:styleId="UnresolvedMention2">
    <w:name w:val="Unresolved Mention2"/>
    <w:basedOn w:val="Policepardfaut"/>
    <w:uiPriority w:val="99"/>
    <w:semiHidden/>
    <w:unhideWhenUsed/>
    <w:rsid w:val="00A836BC"/>
    <w:rPr>
      <w:color w:val="605E5C"/>
      <w:shd w:val="clear" w:color="auto" w:fill="E1DFDD"/>
    </w:rPr>
  </w:style>
  <w:style w:type="paragraph" w:customStyle="1" w:styleId="COMPara">
    <w:name w:val="COM Para"/>
    <w:qFormat/>
    <w:rsid w:val="007E4C81"/>
    <w:pPr>
      <w:spacing w:after="120"/>
      <w:ind w:left="720" w:hanging="360"/>
      <w:jc w:val="left"/>
    </w:pPr>
    <w:rPr>
      <w:rFonts w:ascii="Arial" w:eastAsia="Times New Roman" w:hAnsi="Arial" w:cs="Arial"/>
      <w:snapToGrid w:val="0"/>
      <w:sz w:val="22"/>
      <w:szCs w:val="22"/>
      <w:lang w:val="en-GB"/>
    </w:rPr>
  </w:style>
  <w:style w:type="paragraph" w:styleId="Notedebasdepage">
    <w:name w:val="footnote text"/>
    <w:basedOn w:val="Normal"/>
    <w:link w:val="NotedebasdepageCar"/>
    <w:uiPriority w:val="99"/>
    <w:semiHidden/>
    <w:unhideWhenUsed/>
    <w:rsid w:val="00E35213"/>
    <w:rPr>
      <w:sz w:val="20"/>
      <w:szCs w:val="20"/>
    </w:rPr>
  </w:style>
  <w:style w:type="character" w:customStyle="1" w:styleId="NotedebasdepageCar">
    <w:name w:val="Note de bas de page Car"/>
    <w:basedOn w:val="Policepardfaut"/>
    <w:link w:val="Notedebasdepage"/>
    <w:uiPriority w:val="99"/>
    <w:semiHidden/>
    <w:rsid w:val="00E35213"/>
    <w:rPr>
      <w:sz w:val="20"/>
      <w:szCs w:val="20"/>
    </w:rPr>
  </w:style>
  <w:style w:type="character" w:styleId="Appelnotedebasdep">
    <w:name w:val="footnote reference"/>
    <w:basedOn w:val="Policepardfaut"/>
    <w:uiPriority w:val="99"/>
    <w:semiHidden/>
    <w:unhideWhenUsed/>
    <w:rsid w:val="00E35213"/>
    <w:rPr>
      <w:vertAlign w:val="superscript"/>
    </w:rPr>
  </w:style>
  <w:style w:type="paragraph" w:customStyle="1" w:styleId="GAPara">
    <w:name w:val="GA Para"/>
    <w:rsid w:val="00053B54"/>
    <w:pPr>
      <w:spacing w:after="120"/>
      <w:ind w:left="567" w:hanging="567"/>
      <w:jc w:val="left"/>
    </w:pPr>
    <w:rPr>
      <w:rFonts w:ascii="Arial" w:eastAsia="SimSun" w:hAnsi="Arial" w:cs="Arial"/>
      <w:snapToGrid w:val="0"/>
      <w:sz w:val="22"/>
      <w:szCs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ch.unesco.org/en/Decisions/13.COM/10.b.41" TargetMode="External"/><Relationship Id="rId18" Type="http://schemas.openxmlformats.org/officeDocument/2006/relationships/hyperlink" Target="https://ich.unesco.org/en/d%C3%A9cisions/7.GA/9?dec=decisions&amp;ref_decision=7.GA" TargetMode="External"/><Relationship Id="rId26" Type="http://schemas.openxmlformats.org/officeDocument/2006/relationships/hyperlink" Target="https://ich.unesco.org/doc/src/LHE-19-14.COM-5.b-EN.docx" TargetMode="External"/><Relationship Id="rId39" Type="http://schemas.openxmlformats.org/officeDocument/2006/relationships/hyperlink" Target="https://ich.unesco.org/doc/src/LHE-19-14.COM-INF.7-EN.docx" TargetMode="External"/><Relationship Id="rId3" Type="http://schemas.openxmlformats.org/officeDocument/2006/relationships/styles" Target="styles.xml"/><Relationship Id="rId21" Type="http://schemas.openxmlformats.org/officeDocument/2006/relationships/hyperlink" Target="https://ich.unesco.org/en/d%C3%A9cisions/7.GA/9?dec=decisions&amp;ref_decision=7.GA" TargetMode="External"/><Relationship Id="rId34" Type="http://schemas.openxmlformats.org/officeDocument/2006/relationships/hyperlink" Target="https://ich.unesco.org/en/Decisions/13.COM/1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doc/src/LHE-20-8.GA-INF.7-RU.docx" TargetMode="External"/><Relationship Id="rId17" Type="http://schemas.openxmlformats.org/officeDocument/2006/relationships/hyperlink" Target="https://ich.unesco.org/doc/src/ITH-18-7.GA-12-EN.docx" TargetMode="External"/><Relationship Id="rId25" Type="http://schemas.openxmlformats.org/officeDocument/2006/relationships/hyperlink" Target="https://ich.unesco.org/doc/src/ITH-18-13.COM-INF.5.1-EN.docx" TargetMode="External"/><Relationship Id="rId33" Type="http://schemas.openxmlformats.org/officeDocument/2006/relationships/hyperlink" Target="https://ich.unesco.org/doc/src/ITH-18-13.COM-7.a_Rev.-EN.docx" TargetMode="External"/><Relationship Id="rId38" Type="http://schemas.openxmlformats.org/officeDocument/2006/relationships/hyperlink" Target="https://ich.unesco.org/doc/src/LHE-19-14.COM-7-EN_Rev.2.docx" TargetMode="External"/><Relationship Id="rId2" Type="http://schemas.openxmlformats.org/officeDocument/2006/relationships/numbering" Target="numbering.xml"/><Relationship Id="rId16" Type="http://schemas.openxmlformats.org/officeDocument/2006/relationships/hyperlink" Target="https://ich.unesco.org/doc/src/LHE-19-14.COM-19-EN.docx" TargetMode="External"/><Relationship Id="rId20" Type="http://schemas.openxmlformats.org/officeDocument/2006/relationships/hyperlink" Target="https://ich.unesco.org/doc/src/LHE-19-14.COM-5.b-EN.docx" TargetMode="External"/><Relationship Id="rId29" Type="http://schemas.openxmlformats.org/officeDocument/2006/relationships/hyperlink" Target="https://ich.unesco.org/doc/src/LHE-19-14.COM-6-EN.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6-RU.docx" TargetMode="External"/><Relationship Id="rId24" Type="http://schemas.openxmlformats.org/officeDocument/2006/relationships/hyperlink" Target="https://ich.unesco.org/doc/src/LHE-19-14.COM-13-EN.docx" TargetMode="External"/><Relationship Id="rId32" Type="http://schemas.openxmlformats.org/officeDocument/2006/relationships/hyperlink" Target="https://ich.unesco.org/doc/src/LHE-19-14.COM-9.a-EN.docx" TargetMode="External"/><Relationship Id="rId37" Type="http://schemas.openxmlformats.org/officeDocument/2006/relationships/hyperlink" Target="https://ich.unesco.org/doc/src/LHE-19-14.COM-9.b-EN.docx"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ITH-18-13.COM-17-EN.docx" TargetMode="External"/><Relationship Id="rId23" Type="http://schemas.openxmlformats.org/officeDocument/2006/relationships/hyperlink" Target="https://ich.unesco.org/en/Decisions/13.COM/11" TargetMode="External"/><Relationship Id="rId28" Type="http://schemas.openxmlformats.org/officeDocument/2006/relationships/hyperlink" Target="https://ich.unesco.org/doc/src/LHE-19-14.COM-7-EN.docx" TargetMode="External"/><Relationship Id="rId36" Type="http://schemas.openxmlformats.org/officeDocument/2006/relationships/hyperlink" Target="https://ich.unesco.org/doc/src/ITH-18-13.COM-7.c-EN.docx" TargetMode="External"/><Relationship Id="rId10" Type="http://schemas.openxmlformats.org/officeDocument/2006/relationships/hyperlink" Target="https://ich.unesco.org/en/Decisions/6.GA/5" TargetMode="External"/><Relationship Id="rId19" Type="http://schemas.openxmlformats.org/officeDocument/2006/relationships/hyperlink" Target="https://ich.unesco.org/en/Decisions/12.COM/7" TargetMode="External"/><Relationship Id="rId31" Type="http://schemas.openxmlformats.org/officeDocument/2006/relationships/hyperlink" Target="https://ich.unesco.org/doc/src/ITH-18-13.COM-7.b-EN.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ch.unesco.org/en/Decisions/14.COM/12" TargetMode="External"/><Relationship Id="rId22" Type="http://schemas.openxmlformats.org/officeDocument/2006/relationships/hyperlink" Target="https://ich.unesco.org/en/Decisions/13.COM/8" TargetMode="External"/><Relationship Id="rId27" Type="http://schemas.openxmlformats.org/officeDocument/2006/relationships/hyperlink" Target="https://ich.unesco.org/doc/src/LHE-19-14.COM-7-EN.docx" TargetMode="External"/><Relationship Id="rId30" Type="http://schemas.openxmlformats.org/officeDocument/2006/relationships/hyperlink" Target="https://ich.unesco.org/doc/src/ITH-18-13.COM-8-EN.docx" TargetMode="External"/><Relationship Id="rId35" Type="http://schemas.openxmlformats.org/officeDocument/2006/relationships/hyperlink" Target="https://ich.unesco.org/en/Decisions/13.COM/16"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7D71-53BD-49B4-908D-BA992221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3376</Words>
  <Characters>18570</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Ohinata, Fumiko</cp:lastModifiedBy>
  <cp:revision>32</cp:revision>
  <cp:lastPrinted>2020-07-31T09:48:00Z</cp:lastPrinted>
  <dcterms:created xsi:type="dcterms:W3CDTF">2020-07-29T14:03:00Z</dcterms:created>
  <dcterms:modified xsi:type="dcterms:W3CDTF">2020-08-06T18:54:00Z</dcterms:modified>
</cp:coreProperties>
</file>