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7B4B0" w14:textId="39F7E21C" w:rsidR="005B6950" w:rsidRPr="002402C9" w:rsidRDefault="005B6950" w:rsidP="005B6950">
      <w:pPr>
        <w:spacing w:before="1440"/>
        <w:jc w:val="center"/>
        <w:rPr>
          <w:rFonts w:ascii="Arial" w:hAnsi="Arial" w:cs="Arial"/>
          <w:b/>
        </w:rPr>
      </w:pPr>
      <w:r w:rsidRPr="002402C9">
        <w:rPr>
          <w:rFonts w:ascii="Arial" w:hAnsi="Arial" w:cs="Arial"/>
          <w:b/>
        </w:rPr>
        <w:t>КОНВЕНЦИЯ ОБ ОХРАНЕ</w:t>
      </w:r>
      <w:r w:rsidRPr="002402C9">
        <w:br/>
      </w:r>
      <w:r w:rsidRPr="002402C9">
        <w:rPr>
          <w:rFonts w:ascii="Arial" w:hAnsi="Arial" w:cs="Arial"/>
          <w:b/>
        </w:rPr>
        <w:t>НЕМАТЕРИАЛЬНОГО КУЛЬТУРНОГО НАСЛЕДИЯ</w:t>
      </w:r>
    </w:p>
    <w:p w14:paraId="7CAB7670" w14:textId="77777777" w:rsidR="005B6950" w:rsidRPr="002402C9" w:rsidRDefault="005B6950" w:rsidP="005B6950">
      <w:pPr>
        <w:spacing w:before="1200"/>
        <w:jc w:val="center"/>
        <w:rPr>
          <w:rFonts w:ascii="Arial" w:hAnsi="Arial" w:cs="Arial"/>
          <w:b/>
        </w:rPr>
      </w:pPr>
      <w:r w:rsidRPr="002402C9">
        <w:rPr>
          <w:rFonts w:ascii="Arial" w:hAnsi="Arial" w:cs="Arial"/>
          <w:b/>
        </w:rPr>
        <w:t>ГЕНЕРАЛЬНАЯ АССАМБЛЕЯ ГОСУДАРСТВ – УЧАСТНИКОВ КОНВЕНЦИИ</w:t>
      </w:r>
    </w:p>
    <w:p w14:paraId="58EB90DD" w14:textId="77777777" w:rsidR="005B6950" w:rsidRPr="00EA0225" w:rsidRDefault="005B6950" w:rsidP="005B6950">
      <w:pPr>
        <w:spacing w:before="840" w:after="0"/>
        <w:jc w:val="center"/>
        <w:rPr>
          <w:rFonts w:ascii="Arial" w:hAnsi="Arial" w:cs="Arial"/>
          <w:b/>
        </w:rPr>
      </w:pPr>
      <w:r w:rsidRPr="00EA0225">
        <w:rPr>
          <w:rFonts w:ascii="Arial" w:hAnsi="Arial" w:cs="Arial"/>
          <w:b/>
        </w:rPr>
        <w:t>Восьмая сессия</w:t>
      </w:r>
    </w:p>
    <w:p w14:paraId="60214786" w14:textId="77777777" w:rsidR="005B6950" w:rsidRPr="00EA0225" w:rsidRDefault="005B6950" w:rsidP="005B6950">
      <w:pPr>
        <w:spacing w:after="0"/>
        <w:jc w:val="center"/>
        <w:rPr>
          <w:rFonts w:ascii="Arial" w:hAnsi="Arial" w:cs="Arial"/>
          <w:b/>
        </w:rPr>
      </w:pPr>
      <w:r w:rsidRPr="00EA0225">
        <w:rPr>
          <w:rFonts w:ascii="Arial" w:hAnsi="Arial" w:cs="Arial"/>
          <w:b/>
        </w:rPr>
        <w:t>Штаб-квартира ЮНЕСКО, зал I</w:t>
      </w:r>
    </w:p>
    <w:p w14:paraId="24BD6D23" w14:textId="77777777" w:rsidR="00010D16" w:rsidRPr="00D304ED" w:rsidRDefault="00010D16" w:rsidP="00010D16">
      <w:pPr>
        <w:jc w:val="center"/>
        <w:rPr>
          <w:rFonts w:ascii="Arial" w:hAnsi="Arial" w:cs="Arial"/>
          <w:b/>
        </w:rPr>
      </w:pPr>
      <w:r w:rsidRPr="00D304ED">
        <w:rPr>
          <w:rFonts w:ascii="Arial" w:hAnsi="Arial" w:cs="Arial"/>
          <w:b/>
        </w:rPr>
        <w:t xml:space="preserve">8 </w:t>
      </w:r>
      <w:r>
        <w:rPr>
          <w:rFonts w:ascii="Arial" w:hAnsi="Arial" w:cs="Arial"/>
          <w:b/>
        </w:rPr>
        <w:t>– 10 сентября</w:t>
      </w:r>
      <w:r w:rsidRPr="00D304ED">
        <w:rPr>
          <w:rFonts w:ascii="Arial" w:hAnsi="Arial" w:cs="Arial"/>
          <w:b/>
        </w:rPr>
        <w:t xml:space="preserve"> 2020</w:t>
      </w:r>
      <w:r>
        <w:rPr>
          <w:rFonts w:ascii="Arial" w:hAnsi="Arial" w:cs="Arial"/>
          <w:b/>
        </w:rPr>
        <w:t> г.</w:t>
      </w:r>
    </w:p>
    <w:p w14:paraId="28EDAAAE" w14:textId="77777777" w:rsidR="007612D8" w:rsidRPr="007111D9" w:rsidRDefault="007612D8" w:rsidP="007111D9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  <w:u w:val="single"/>
          <w:lang w:val="ru-RU"/>
        </w:rPr>
      </w:pPr>
      <w:r w:rsidRPr="007111D9">
        <w:rPr>
          <w:rFonts w:ascii="Arial" w:hAnsi="Arial" w:cs="Arial"/>
          <w:b/>
          <w:sz w:val="22"/>
          <w:szCs w:val="22"/>
          <w:u w:val="single"/>
          <w:lang w:val="ru-RU"/>
        </w:rPr>
        <w:t>Пункт 14 предварительной повестки дня:</w:t>
      </w:r>
    </w:p>
    <w:p w14:paraId="40B9A90E" w14:textId="77777777" w:rsidR="007612D8" w:rsidRPr="007111D9" w:rsidRDefault="007612D8" w:rsidP="007111D9">
      <w:pPr>
        <w:pStyle w:val="Sansinterligne2"/>
        <w:spacing w:after="1200"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7111D9">
        <w:rPr>
          <w:rFonts w:ascii="Arial" w:hAnsi="Arial" w:cs="Arial"/>
          <w:b/>
          <w:sz w:val="22"/>
          <w:szCs w:val="22"/>
          <w:lang w:val="ru-RU"/>
        </w:rPr>
        <w:t>Выборы чл</w:t>
      </w:r>
      <w:r w:rsidR="00391006" w:rsidRPr="007111D9">
        <w:rPr>
          <w:rFonts w:ascii="Arial" w:hAnsi="Arial" w:cs="Arial"/>
          <w:b/>
          <w:sz w:val="22"/>
          <w:szCs w:val="22"/>
          <w:lang w:val="ru-RU"/>
        </w:rPr>
        <w:t>енов М</w:t>
      </w:r>
      <w:r w:rsidRPr="007111D9">
        <w:rPr>
          <w:rFonts w:ascii="Arial" w:hAnsi="Arial" w:cs="Arial"/>
          <w:b/>
          <w:sz w:val="22"/>
          <w:szCs w:val="22"/>
          <w:lang w:val="ru-RU"/>
        </w:rPr>
        <w:t>ежправительственного</w:t>
      </w:r>
      <w:r w:rsidR="00391006" w:rsidRPr="007111D9">
        <w:rPr>
          <w:rFonts w:ascii="Arial" w:hAnsi="Arial" w:cs="Arial"/>
          <w:b/>
          <w:sz w:val="22"/>
          <w:szCs w:val="22"/>
          <w:lang w:val="ru-RU"/>
        </w:rPr>
        <w:t xml:space="preserve"> к</w:t>
      </w:r>
      <w:r w:rsidRPr="007111D9">
        <w:rPr>
          <w:rFonts w:ascii="Arial" w:hAnsi="Arial" w:cs="Arial"/>
          <w:b/>
          <w:sz w:val="22"/>
          <w:szCs w:val="22"/>
          <w:lang w:val="ru-RU"/>
        </w:rPr>
        <w:t xml:space="preserve">омитета </w:t>
      </w:r>
      <w:r w:rsidR="00391006" w:rsidRPr="007111D9">
        <w:rPr>
          <w:rFonts w:ascii="Arial" w:hAnsi="Arial" w:cs="Arial"/>
          <w:b/>
          <w:sz w:val="22"/>
          <w:szCs w:val="22"/>
          <w:lang w:val="ru-RU"/>
        </w:rPr>
        <w:t>по охране нематериального культурного наследия</w:t>
      </w:r>
    </w:p>
    <w:tbl>
      <w:tblPr>
        <w:tblW w:w="56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9"/>
      </w:tblGrid>
      <w:tr w:rsidR="00270E74" w:rsidRPr="00F26618" w14:paraId="2AD3D94A" w14:textId="77777777" w:rsidTr="00252BD6">
        <w:trPr>
          <w:jc w:val="center"/>
        </w:trPr>
        <w:tc>
          <w:tcPr>
            <w:tcW w:w="5669" w:type="dxa"/>
            <w:vAlign w:val="center"/>
          </w:tcPr>
          <w:p w14:paraId="3E17481A" w14:textId="77777777" w:rsidR="00270E74" w:rsidRPr="002E63F8" w:rsidRDefault="00270E74" w:rsidP="00252BD6">
            <w:pPr>
              <w:pStyle w:val="Sansinterligne1"/>
              <w:spacing w:before="200" w:after="200"/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Содержание</w:t>
            </w:r>
          </w:p>
          <w:p w14:paraId="1E35F021" w14:textId="196A1856" w:rsidR="00270E74" w:rsidRPr="00D31C2C" w:rsidRDefault="00270E74" w:rsidP="00252BD6">
            <w:pPr>
              <w:pStyle w:val="Sansinterligne1"/>
              <w:spacing w:after="12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70E74">
              <w:rPr>
                <w:rFonts w:ascii="Arial" w:hAnsi="Arial" w:cs="Arial"/>
                <w:sz w:val="22"/>
                <w:szCs w:val="22"/>
                <w:lang w:val="ru-RU"/>
              </w:rPr>
              <w:t>Статья 5 Конвенции предусматривает, что Межправительственный комитет по охране нематериального культурного наследия состоит из представителей двадцати четырех государств-участников Конвенции. В статье 6 указано, что каждые два года Генеральная ассамблея обновляет наполовину состав государств-членов Комитета</w:t>
            </w:r>
            <w:r w:rsidRPr="00D31C2C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  <w:p w14:paraId="1649DDEF" w14:textId="6E27C5D6" w:rsidR="00270E74" w:rsidRPr="00414643" w:rsidRDefault="00270E74" w:rsidP="00252BD6">
            <w:pPr>
              <w:pStyle w:val="Sansinterligne2"/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Требуемое решение</w:t>
            </w:r>
            <w:r w:rsidRPr="00414643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: </w:t>
            </w: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>пункт</w:t>
            </w:r>
            <w:r w:rsidRPr="00414643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8</w:t>
            </w:r>
          </w:p>
        </w:tc>
      </w:tr>
    </w:tbl>
    <w:p w14:paraId="4DB1A786" w14:textId="450654D4" w:rsidR="005B6950" w:rsidRDefault="005B6950">
      <w:pPr>
        <w:rPr>
          <w:rFonts w:ascii="Arial" w:eastAsia="Times New Roman" w:hAnsi="Arial" w:cs="Times New Roman"/>
          <w:snapToGrid w:val="0"/>
          <w:szCs w:val="24"/>
          <w:lang w:val="en-GB"/>
        </w:rPr>
      </w:pPr>
      <w:r>
        <w:rPr>
          <w:lang w:val="en-GB"/>
        </w:rPr>
        <w:br w:type="page"/>
      </w:r>
    </w:p>
    <w:p w14:paraId="3374A429" w14:textId="77777777" w:rsidR="00262E5B" w:rsidRPr="0014613D" w:rsidRDefault="0091094E" w:rsidP="007111D9">
      <w:pPr>
        <w:pStyle w:val="Marge"/>
        <w:numPr>
          <w:ilvl w:val="0"/>
          <w:numId w:val="6"/>
        </w:numPr>
        <w:spacing w:after="120"/>
        <w:ind w:left="567" w:hanging="567"/>
        <w:rPr>
          <w:rFonts w:cs="Arial"/>
          <w:bCs/>
          <w:lang w:val="ru-RU"/>
        </w:rPr>
      </w:pPr>
      <w:r w:rsidRPr="007111D9">
        <w:rPr>
          <w:rFonts w:cs="Arial"/>
          <w:szCs w:val="22"/>
          <w:lang w:val="ru-RU"/>
        </w:rPr>
        <w:lastRenderedPageBreak/>
        <w:t>Статья</w:t>
      </w:r>
      <w:r w:rsidRPr="007111D9">
        <w:rPr>
          <w:rFonts w:cs="Arial"/>
          <w:bCs/>
          <w:lang w:val="ru-RU"/>
        </w:rPr>
        <w:t xml:space="preserve"> 5 Конвенции предусматривает, что Межправительственный комитет</w:t>
      </w:r>
      <w:r w:rsidR="00261A29" w:rsidRPr="007111D9">
        <w:rPr>
          <w:rFonts w:cs="Arial"/>
          <w:bCs/>
          <w:lang w:val="ru-RU"/>
        </w:rPr>
        <w:t xml:space="preserve"> по охране </w:t>
      </w:r>
      <w:r w:rsidR="00261A29" w:rsidRPr="0014613D">
        <w:rPr>
          <w:szCs w:val="22"/>
          <w:lang w:val="ru-RU"/>
        </w:rPr>
        <w:t>нематериального</w:t>
      </w:r>
      <w:r w:rsidR="00261A29" w:rsidRPr="007111D9">
        <w:rPr>
          <w:rFonts w:cs="Arial"/>
          <w:bCs/>
          <w:lang w:val="ru-RU"/>
        </w:rPr>
        <w:t xml:space="preserve"> культурного наследие состоит из </w:t>
      </w:r>
      <w:r w:rsidR="003F477F" w:rsidRPr="007111D9">
        <w:rPr>
          <w:rFonts w:cs="Arial"/>
          <w:bCs/>
          <w:lang w:val="ru-RU"/>
        </w:rPr>
        <w:t>двадцати четырех государств-членов, избранных Генеральной ассамблеей государств-участников.</w:t>
      </w:r>
    </w:p>
    <w:p w14:paraId="1CCA82A0" w14:textId="2634B9EE" w:rsidR="003F477F" w:rsidRPr="007111D9" w:rsidRDefault="003F477F" w:rsidP="007111D9">
      <w:pPr>
        <w:pStyle w:val="Marge"/>
        <w:numPr>
          <w:ilvl w:val="0"/>
          <w:numId w:val="6"/>
        </w:numPr>
        <w:tabs>
          <w:tab w:val="clear" w:pos="567"/>
        </w:tabs>
        <w:spacing w:after="120"/>
        <w:ind w:left="540" w:hanging="540"/>
        <w:rPr>
          <w:rFonts w:cs="Arial"/>
          <w:bCs/>
          <w:lang w:val="ru-RU"/>
        </w:rPr>
      </w:pPr>
      <w:r w:rsidRPr="007111D9">
        <w:rPr>
          <w:rFonts w:cs="Arial"/>
          <w:bCs/>
          <w:lang w:val="ru-RU"/>
        </w:rPr>
        <w:t xml:space="preserve">В соответствии со статьей 6 Конвенции государства-члены </w:t>
      </w:r>
      <w:r w:rsidR="008A3D25" w:rsidRPr="007111D9">
        <w:rPr>
          <w:rFonts w:cs="Arial"/>
          <w:bCs/>
          <w:lang w:val="ru-RU"/>
        </w:rPr>
        <w:t>Ко</w:t>
      </w:r>
      <w:r w:rsidRPr="007111D9">
        <w:rPr>
          <w:rFonts w:cs="Arial"/>
          <w:bCs/>
          <w:lang w:val="ru-RU"/>
        </w:rPr>
        <w:t>митета</w:t>
      </w:r>
      <w:r w:rsidR="008A3D25" w:rsidRPr="007111D9">
        <w:rPr>
          <w:rFonts w:cs="Arial"/>
          <w:bCs/>
          <w:lang w:val="ru-RU"/>
        </w:rPr>
        <w:t xml:space="preserve"> избираются сроком на четыре года.</w:t>
      </w:r>
      <w:r w:rsidR="0066657E" w:rsidRPr="007111D9">
        <w:rPr>
          <w:rFonts w:cs="Arial"/>
          <w:bCs/>
          <w:lang w:val="ru-RU"/>
        </w:rPr>
        <w:t xml:space="preserve"> Выборы проходят </w:t>
      </w:r>
      <w:r w:rsidR="00BF2D03" w:rsidRPr="007111D9">
        <w:rPr>
          <w:rFonts w:cs="Arial"/>
          <w:bCs/>
          <w:lang w:val="ru-RU"/>
        </w:rPr>
        <w:t>при соблюдении принципов</w:t>
      </w:r>
      <w:r w:rsidR="0066657E" w:rsidRPr="007111D9">
        <w:rPr>
          <w:rFonts w:cs="Arial"/>
          <w:bCs/>
          <w:lang w:val="ru-RU"/>
        </w:rPr>
        <w:t xml:space="preserve"> справедливого географического представительства и ротации. Кажды</w:t>
      </w:r>
      <w:r w:rsidR="00847DAE">
        <w:rPr>
          <w:rFonts w:cs="Arial"/>
          <w:bCs/>
          <w:lang w:val="ru-RU"/>
        </w:rPr>
        <w:t>е</w:t>
      </w:r>
      <w:r w:rsidR="0066657E" w:rsidRPr="007111D9">
        <w:rPr>
          <w:rFonts w:cs="Arial"/>
          <w:bCs/>
          <w:lang w:val="ru-RU"/>
        </w:rPr>
        <w:t xml:space="preserve"> два года Генеральная ассамблея обновляет наполовину состав государств-членов Комитета. Генеральная ассамблея избирает такое количество государств-членов, которое необходимо для заполнения вакантных мест.</w:t>
      </w:r>
      <w:r w:rsidR="003F12C0" w:rsidRPr="007111D9">
        <w:rPr>
          <w:rFonts w:cs="Arial"/>
          <w:bCs/>
          <w:lang w:val="ru-RU"/>
        </w:rPr>
        <w:t xml:space="preserve"> </w:t>
      </w:r>
      <w:r w:rsidR="00847DAE">
        <w:rPr>
          <w:szCs w:val="22"/>
          <w:lang w:val="ru-RU"/>
        </w:rPr>
        <w:t>Государство</w:t>
      </w:r>
      <w:r w:rsidR="00847DAE" w:rsidRPr="00D769E2">
        <w:rPr>
          <w:szCs w:val="22"/>
          <w:lang w:val="ru-RU"/>
        </w:rPr>
        <w:t xml:space="preserve"> – </w:t>
      </w:r>
      <w:r w:rsidR="00847DAE">
        <w:rPr>
          <w:szCs w:val="22"/>
          <w:lang w:val="ru-RU"/>
        </w:rPr>
        <w:t>член</w:t>
      </w:r>
      <w:r w:rsidR="00847DAE" w:rsidRPr="00D769E2">
        <w:rPr>
          <w:szCs w:val="22"/>
          <w:lang w:val="ru-RU"/>
        </w:rPr>
        <w:t xml:space="preserve"> </w:t>
      </w:r>
      <w:r w:rsidR="00847DAE">
        <w:rPr>
          <w:szCs w:val="22"/>
          <w:lang w:val="ru-RU"/>
        </w:rPr>
        <w:t>Комитета</w:t>
      </w:r>
      <w:r w:rsidR="00847DAE" w:rsidRPr="00D769E2">
        <w:rPr>
          <w:szCs w:val="22"/>
          <w:lang w:val="ru-RU"/>
        </w:rPr>
        <w:t xml:space="preserve"> </w:t>
      </w:r>
      <w:r w:rsidR="00847DAE">
        <w:rPr>
          <w:szCs w:val="22"/>
          <w:lang w:val="ru-RU"/>
        </w:rPr>
        <w:t>не</w:t>
      </w:r>
      <w:r w:rsidR="00847DAE" w:rsidRPr="00D769E2">
        <w:rPr>
          <w:szCs w:val="22"/>
          <w:lang w:val="ru-RU"/>
        </w:rPr>
        <w:t xml:space="preserve"> </w:t>
      </w:r>
      <w:r w:rsidR="00847DAE">
        <w:rPr>
          <w:szCs w:val="22"/>
          <w:lang w:val="ru-RU"/>
        </w:rPr>
        <w:t>может</w:t>
      </w:r>
      <w:r w:rsidR="00847DAE" w:rsidRPr="00D769E2">
        <w:rPr>
          <w:szCs w:val="22"/>
          <w:lang w:val="ru-RU"/>
        </w:rPr>
        <w:t xml:space="preserve"> </w:t>
      </w:r>
      <w:r w:rsidR="00847DAE">
        <w:rPr>
          <w:szCs w:val="22"/>
          <w:lang w:val="ru-RU"/>
        </w:rPr>
        <w:t>быть</w:t>
      </w:r>
      <w:r w:rsidR="00847DAE" w:rsidRPr="00D769E2">
        <w:rPr>
          <w:szCs w:val="22"/>
          <w:lang w:val="ru-RU"/>
        </w:rPr>
        <w:t xml:space="preserve"> </w:t>
      </w:r>
      <w:r w:rsidR="00847DAE">
        <w:rPr>
          <w:szCs w:val="22"/>
          <w:lang w:val="ru-RU"/>
        </w:rPr>
        <w:t>избрано</w:t>
      </w:r>
      <w:r w:rsidR="00847DAE" w:rsidRPr="00D769E2">
        <w:rPr>
          <w:szCs w:val="22"/>
          <w:lang w:val="ru-RU"/>
        </w:rPr>
        <w:t xml:space="preserve"> </w:t>
      </w:r>
      <w:r w:rsidR="00847DAE">
        <w:rPr>
          <w:szCs w:val="22"/>
          <w:lang w:val="ru-RU"/>
        </w:rPr>
        <w:t>на</w:t>
      </w:r>
      <w:r w:rsidR="00847DAE" w:rsidRPr="00D769E2">
        <w:rPr>
          <w:szCs w:val="22"/>
          <w:lang w:val="ru-RU"/>
        </w:rPr>
        <w:t xml:space="preserve"> </w:t>
      </w:r>
      <w:r w:rsidR="00847DAE">
        <w:rPr>
          <w:szCs w:val="22"/>
          <w:lang w:val="ru-RU"/>
        </w:rPr>
        <w:t>два</w:t>
      </w:r>
      <w:r w:rsidR="00847DAE" w:rsidRPr="00D769E2">
        <w:rPr>
          <w:szCs w:val="22"/>
          <w:lang w:val="ru-RU"/>
        </w:rPr>
        <w:t xml:space="preserve"> </w:t>
      </w:r>
      <w:r w:rsidR="00847DAE">
        <w:rPr>
          <w:szCs w:val="22"/>
          <w:lang w:val="ru-RU"/>
        </w:rPr>
        <w:t>срока</w:t>
      </w:r>
      <w:r w:rsidR="00847DAE" w:rsidRPr="00D769E2">
        <w:rPr>
          <w:szCs w:val="22"/>
          <w:lang w:val="ru-RU"/>
        </w:rPr>
        <w:t xml:space="preserve"> </w:t>
      </w:r>
      <w:r w:rsidR="00847DAE">
        <w:rPr>
          <w:szCs w:val="22"/>
          <w:lang w:val="ru-RU"/>
        </w:rPr>
        <w:t>полномочий</w:t>
      </w:r>
      <w:r w:rsidR="00847DAE" w:rsidRPr="00D769E2">
        <w:rPr>
          <w:szCs w:val="22"/>
          <w:lang w:val="ru-RU"/>
        </w:rPr>
        <w:t xml:space="preserve"> </w:t>
      </w:r>
      <w:r w:rsidR="00847DAE">
        <w:rPr>
          <w:szCs w:val="22"/>
          <w:lang w:val="ru-RU"/>
        </w:rPr>
        <w:t>подряд</w:t>
      </w:r>
      <w:r w:rsidR="003F12C0" w:rsidRPr="007111D9">
        <w:rPr>
          <w:rFonts w:cs="Arial"/>
          <w:bCs/>
          <w:lang w:val="ru-RU"/>
        </w:rPr>
        <w:t>.</w:t>
      </w:r>
    </w:p>
    <w:p w14:paraId="200203C7" w14:textId="70D87AAA" w:rsidR="003F12C0" w:rsidRPr="007111D9" w:rsidRDefault="009970E8" w:rsidP="007111D9">
      <w:pPr>
        <w:pStyle w:val="Marge"/>
        <w:numPr>
          <w:ilvl w:val="0"/>
          <w:numId w:val="6"/>
        </w:numPr>
        <w:tabs>
          <w:tab w:val="clear" w:pos="567"/>
        </w:tabs>
        <w:spacing w:after="120"/>
        <w:ind w:left="540" w:hanging="540"/>
        <w:rPr>
          <w:rFonts w:cs="Arial"/>
          <w:bCs/>
          <w:lang w:val="ru-RU"/>
        </w:rPr>
      </w:pPr>
      <w:r w:rsidRPr="007111D9">
        <w:rPr>
          <w:rFonts w:cs="Arial"/>
          <w:bCs/>
          <w:lang w:val="ru-RU"/>
        </w:rPr>
        <w:t>Кроме того</w:t>
      </w:r>
      <w:r w:rsidR="00BF2D03" w:rsidRPr="007111D9">
        <w:rPr>
          <w:rFonts w:cs="Arial"/>
          <w:bCs/>
          <w:lang w:val="ru-RU"/>
        </w:rPr>
        <w:t>, как предусмотрено</w:t>
      </w:r>
      <w:r w:rsidR="001D06AD" w:rsidRPr="007111D9">
        <w:rPr>
          <w:rFonts w:cs="Arial"/>
          <w:bCs/>
          <w:lang w:val="ru-RU"/>
        </w:rPr>
        <w:t xml:space="preserve"> статьей 13</w:t>
      </w:r>
      <w:r w:rsidR="00BF2D03" w:rsidRPr="007111D9">
        <w:rPr>
          <w:rFonts w:cs="Arial"/>
          <w:bCs/>
          <w:lang w:val="ru-RU"/>
        </w:rPr>
        <w:t xml:space="preserve"> Правил процедуры Генеральной ассамблеи</w:t>
      </w:r>
      <w:r w:rsidR="00AF7552" w:rsidRPr="007111D9">
        <w:rPr>
          <w:rFonts w:cs="Arial"/>
          <w:bCs/>
          <w:lang w:val="ru-RU"/>
        </w:rPr>
        <w:t>,</w:t>
      </w:r>
      <w:r w:rsidR="00BF2D03" w:rsidRPr="007111D9">
        <w:rPr>
          <w:rFonts w:cs="Arial"/>
          <w:bCs/>
          <w:lang w:val="ru-RU"/>
        </w:rPr>
        <w:t xml:space="preserve"> выборы членов Комитета проводятся на основе </w:t>
      </w:r>
      <w:r w:rsidR="00847DAE">
        <w:rPr>
          <w:szCs w:val="22"/>
          <w:lang w:val="ru-RU"/>
        </w:rPr>
        <w:t xml:space="preserve">избирательных </w:t>
      </w:r>
      <w:r w:rsidR="00BF2D03" w:rsidRPr="007111D9">
        <w:rPr>
          <w:rFonts w:cs="Arial"/>
          <w:bCs/>
          <w:lang w:val="ru-RU"/>
        </w:rPr>
        <w:t xml:space="preserve">групп ЮНЕСКО, при этом подразумевается, что Группа </w:t>
      </w:r>
      <w:r w:rsidR="00BF2D03" w:rsidRPr="00262E5B">
        <w:rPr>
          <w:rFonts w:cs="Arial"/>
          <w:bCs/>
          <w:lang w:val="en-US"/>
        </w:rPr>
        <w:t>V</w:t>
      </w:r>
      <w:r w:rsidR="00BF2D03" w:rsidRPr="007111D9">
        <w:rPr>
          <w:rFonts w:cs="Arial"/>
          <w:bCs/>
          <w:lang w:val="ru-RU"/>
        </w:rPr>
        <w:t xml:space="preserve"> состоит из двух отдельных</w:t>
      </w:r>
      <w:r w:rsidR="001D06AD" w:rsidRPr="007111D9">
        <w:rPr>
          <w:rFonts w:cs="Arial"/>
          <w:bCs/>
          <w:lang w:val="ru-RU"/>
        </w:rPr>
        <w:t xml:space="preserve"> групп, состоящих из африканских и арабских стран. </w:t>
      </w:r>
      <w:r w:rsidR="00847DAE">
        <w:rPr>
          <w:szCs w:val="22"/>
          <w:lang w:val="ru-RU"/>
        </w:rPr>
        <w:t>Места</w:t>
      </w:r>
      <w:r w:rsidR="00847DAE" w:rsidRPr="0081748B">
        <w:rPr>
          <w:szCs w:val="22"/>
          <w:lang w:val="ru-RU"/>
        </w:rPr>
        <w:t xml:space="preserve"> </w:t>
      </w:r>
      <w:r w:rsidR="00847DAE">
        <w:rPr>
          <w:szCs w:val="22"/>
          <w:lang w:val="ru-RU"/>
        </w:rPr>
        <w:t>в</w:t>
      </w:r>
      <w:r w:rsidR="00847DAE" w:rsidRPr="0081748B">
        <w:rPr>
          <w:szCs w:val="22"/>
          <w:lang w:val="ru-RU"/>
        </w:rPr>
        <w:t xml:space="preserve"> </w:t>
      </w:r>
      <w:r w:rsidR="00847DAE">
        <w:rPr>
          <w:szCs w:val="22"/>
          <w:lang w:val="ru-RU"/>
        </w:rPr>
        <w:t>Комитете</w:t>
      </w:r>
      <w:r w:rsidR="00847DAE" w:rsidRPr="0081748B">
        <w:rPr>
          <w:szCs w:val="22"/>
          <w:lang w:val="ru-RU"/>
        </w:rPr>
        <w:t xml:space="preserve"> </w:t>
      </w:r>
      <w:r w:rsidR="00847DAE">
        <w:rPr>
          <w:szCs w:val="22"/>
          <w:lang w:val="ru-RU"/>
        </w:rPr>
        <w:t>распределяются</w:t>
      </w:r>
      <w:r w:rsidR="00847DAE" w:rsidRPr="0081748B">
        <w:rPr>
          <w:szCs w:val="22"/>
          <w:lang w:val="ru-RU"/>
        </w:rPr>
        <w:t xml:space="preserve"> </w:t>
      </w:r>
      <w:r w:rsidR="00847DAE">
        <w:rPr>
          <w:szCs w:val="22"/>
          <w:lang w:val="ru-RU"/>
        </w:rPr>
        <w:t>между</w:t>
      </w:r>
      <w:r w:rsidR="00847DAE" w:rsidRPr="0081748B">
        <w:rPr>
          <w:szCs w:val="22"/>
          <w:lang w:val="ru-RU"/>
        </w:rPr>
        <w:t xml:space="preserve"> </w:t>
      </w:r>
      <w:r w:rsidR="00847DAE">
        <w:rPr>
          <w:szCs w:val="22"/>
          <w:lang w:val="ru-RU"/>
        </w:rPr>
        <w:t>избирательными</w:t>
      </w:r>
      <w:r w:rsidR="00847DAE" w:rsidRPr="0081748B">
        <w:rPr>
          <w:szCs w:val="22"/>
          <w:lang w:val="ru-RU"/>
        </w:rPr>
        <w:t xml:space="preserve"> </w:t>
      </w:r>
      <w:r w:rsidR="00847DAE">
        <w:rPr>
          <w:szCs w:val="22"/>
          <w:lang w:val="ru-RU"/>
        </w:rPr>
        <w:t>группами</w:t>
      </w:r>
      <w:r w:rsidR="00847DAE" w:rsidRPr="0081748B">
        <w:rPr>
          <w:szCs w:val="22"/>
          <w:lang w:val="ru-RU"/>
        </w:rPr>
        <w:t xml:space="preserve"> </w:t>
      </w:r>
      <w:r w:rsidR="00847DAE">
        <w:rPr>
          <w:szCs w:val="22"/>
          <w:lang w:val="ru-RU"/>
        </w:rPr>
        <w:t>пропорционально</w:t>
      </w:r>
      <w:r w:rsidR="00847DAE" w:rsidRPr="0081748B">
        <w:rPr>
          <w:szCs w:val="22"/>
          <w:lang w:val="ru-RU"/>
        </w:rPr>
        <w:t xml:space="preserve"> </w:t>
      </w:r>
      <w:r w:rsidR="00847DAE">
        <w:rPr>
          <w:szCs w:val="22"/>
          <w:lang w:val="ru-RU"/>
        </w:rPr>
        <w:t>числу</w:t>
      </w:r>
      <w:r w:rsidR="00847DAE" w:rsidRPr="0081748B">
        <w:rPr>
          <w:szCs w:val="22"/>
          <w:lang w:val="ru-RU"/>
        </w:rPr>
        <w:t xml:space="preserve"> </w:t>
      </w:r>
      <w:r w:rsidR="00847DAE">
        <w:rPr>
          <w:szCs w:val="22"/>
          <w:lang w:val="ru-RU"/>
        </w:rPr>
        <w:t>государств</w:t>
      </w:r>
      <w:r w:rsidR="00847DAE" w:rsidRPr="0081748B">
        <w:rPr>
          <w:szCs w:val="22"/>
          <w:lang w:val="ru-RU"/>
        </w:rPr>
        <w:t>-</w:t>
      </w:r>
      <w:r w:rsidR="00847DAE">
        <w:rPr>
          <w:szCs w:val="22"/>
          <w:lang w:val="ru-RU"/>
        </w:rPr>
        <w:t>участников</w:t>
      </w:r>
      <w:r w:rsidR="00847DAE" w:rsidRPr="0081748B">
        <w:rPr>
          <w:szCs w:val="22"/>
          <w:lang w:val="ru-RU"/>
        </w:rPr>
        <w:t xml:space="preserve"> </w:t>
      </w:r>
      <w:r w:rsidR="00847DAE">
        <w:rPr>
          <w:szCs w:val="22"/>
          <w:lang w:val="ru-RU"/>
        </w:rPr>
        <w:t>в</w:t>
      </w:r>
      <w:r w:rsidR="00847DAE" w:rsidRPr="0081748B">
        <w:rPr>
          <w:szCs w:val="22"/>
          <w:lang w:val="ru-RU"/>
        </w:rPr>
        <w:t xml:space="preserve"> </w:t>
      </w:r>
      <w:r w:rsidR="00847DAE">
        <w:rPr>
          <w:szCs w:val="22"/>
          <w:lang w:val="ru-RU"/>
        </w:rPr>
        <w:t>каждой</w:t>
      </w:r>
      <w:r w:rsidR="00847DAE" w:rsidRPr="0081748B">
        <w:rPr>
          <w:szCs w:val="22"/>
          <w:lang w:val="ru-RU"/>
        </w:rPr>
        <w:t xml:space="preserve"> </w:t>
      </w:r>
      <w:r w:rsidR="00847DAE">
        <w:rPr>
          <w:szCs w:val="22"/>
          <w:lang w:val="ru-RU"/>
        </w:rPr>
        <w:t>группе</w:t>
      </w:r>
      <w:r w:rsidR="00847DAE" w:rsidRPr="0081748B">
        <w:rPr>
          <w:szCs w:val="22"/>
          <w:lang w:val="ru-RU"/>
        </w:rPr>
        <w:t xml:space="preserve">, </w:t>
      </w:r>
      <w:r w:rsidR="00847DAE">
        <w:rPr>
          <w:szCs w:val="22"/>
          <w:lang w:val="ru-RU"/>
        </w:rPr>
        <w:t>при</w:t>
      </w:r>
      <w:r w:rsidR="00847DAE" w:rsidRPr="0081748B">
        <w:rPr>
          <w:szCs w:val="22"/>
          <w:lang w:val="ru-RU"/>
        </w:rPr>
        <w:t xml:space="preserve"> </w:t>
      </w:r>
      <w:r w:rsidR="00847DAE">
        <w:rPr>
          <w:szCs w:val="22"/>
          <w:lang w:val="ru-RU"/>
        </w:rPr>
        <w:t>том</w:t>
      </w:r>
      <w:r w:rsidR="00847DAE" w:rsidRPr="0081748B">
        <w:rPr>
          <w:szCs w:val="22"/>
          <w:lang w:val="ru-RU"/>
        </w:rPr>
        <w:t xml:space="preserve"> </w:t>
      </w:r>
      <w:r w:rsidR="00847DAE">
        <w:rPr>
          <w:szCs w:val="22"/>
          <w:lang w:val="ru-RU"/>
        </w:rPr>
        <w:t>понимании</w:t>
      </w:r>
      <w:r w:rsidR="00847DAE" w:rsidRPr="0081748B">
        <w:rPr>
          <w:szCs w:val="22"/>
          <w:lang w:val="ru-RU"/>
        </w:rPr>
        <w:t xml:space="preserve">, </w:t>
      </w:r>
      <w:r w:rsidR="00847DAE">
        <w:rPr>
          <w:szCs w:val="22"/>
          <w:lang w:val="ru-RU"/>
        </w:rPr>
        <w:t>что</w:t>
      </w:r>
      <w:r w:rsidR="00847DAE" w:rsidRPr="0081748B">
        <w:rPr>
          <w:szCs w:val="22"/>
          <w:lang w:val="ru-RU"/>
        </w:rPr>
        <w:t xml:space="preserve"> </w:t>
      </w:r>
      <w:r w:rsidR="00847DAE">
        <w:rPr>
          <w:szCs w:val="22"/>
          <w:lang w:val="ru-RU"/>
        </w:rPr>
        <w:t>в</w:t>
      </w:r>
      <w:r w:rsidR="00847DAE" w:rsidRPr="0081748B">
        <w:rPr>
          <w:szCs w:val="22"/>
          <w:lang w:val="ru-RU"/>
        </w:rPr>
        <w:t xml:space="preserve"> </w:t>
      </w:r>
      <w:r w:rsidR="00847DAE">
        <w:rPr>
          <w:szCs w:val="22"/>
          <w:lang w:val="ru-RU"/>
        </w:rPr>
        <w:t>результате</w:t>
      </w:r>
      <w:r w:rsidR="00847DAE" w:rsidRPr="0081748B">
        <w:rPr>
          <w:szCs w:val="22"/>
          <w:lang w:val="ru-RU"/>
        </w:rPr>
        <w:t xml:space="preserve"> </w:t>
      </w:r>
      <w:r w:rsidR="00847DAE">
        <w:rPr>
          <w:szCs w:val="22"/>
          <w:lang w:val="ru-RU"/>
        </w:rPr>
        <w:t>такого</w:t>
      </w:r>
      <w:r w:rsidR="00847DAE" w:rsidRPr="0081748B">
        <w:rPr>
          <w:szCs w:val="22"/>
          <w:lang w:val="ru-RU"/>
        </w:rPr>
        <w:t xml:space="preserve"> </w:t>
      </w:r>
      <w:r w:rsidR="00847DAE">
        <w:rPr>
          <w:szCs w:val="22"/>
          <w:lang w:val="ru-RU"/>
        </w:rPr>
        <w:t>распределения</w:t>
      </w:r>
      <w:r w:rsidR="00847DAE" w:rsidRPr="0081748B">
        <w:rPr>
          <w:szCs w:val="22"/>
          <w:lang w:val="ru-RU"/>
        </w:rPr>
        <w:t xml:space="preserve"> </w:t>
      </w:r>
      <w:r w:rsidR="00847DAE">
        <w:rPr>
          <w:szCs w:val="22"/>
          <w:lang w:val="ru-RU"/>
        </w:rPr>
        <w:t>каждой</w:t>
      </w:r>
      <w:r w:rsidR="00847DAE" w:rsidRPr="0081748B">
        <w:rPr>
          <w:szCs w:val="22"/>
          <w:lang w:val="ru-RU"/>
        </w:rPr>
        <w:t xml:space="preserve"> </w:t>
      </w:r>
      <w:r w:rsidR="00847DAE">
        <w:rPr>
          <w:szCs w:val="22"/>
          <w:lang w:val="ru-RU"/>
        </w:rPr>
        <w:t>группе</w:t>
      </w:r>
      <w:r w:rsidR="00847DAE" w:rsidRPr="0081748B">
        <w:rPr>
          <w:szCs w:val="22"/>
          <w:lang w:val="ru-RU"/>
        </w:rPr>
        <w:t xml:space="preserve"> </w:t>
      </w:r>
      <w:r w:rsidR="00847DAE">
        <w:rPr>
          <w:szCs w:val="22"/>
          <w:lang w:val="ru-RU"/>
        </w:rPr>
        <w:t>предоставляется</w:t>
      </w:r>
      <w:r w:rsidR="00847DAE" w:rsidRPr="0081748B">
        <w:rPr>
          <w:szCs w:val="22"/>
          <w:lang w:val="ru-RU"/>
        </w:rPr>
        <w:t xml:space="preserve"> </w:t>
      </w:r>
      <w:r w:rsidR="00847DAE">
        <w:rPr>
          <w:szCs w:val="22"/>
          <w:lang w:val="ru-RU"/>
        </w:rPr>
        <w:t>не</w:t>
      </w:r>
      <w:r w:rsidR="00847DAE" w:rsidRPr="0081748B">
        <w:rPr>
          <w:szCs w:val="22"/>
          <w:lang w:val="ru-RU"/>
        </w:rPr>
        <w:t xml:space="preserve"> </w:t>
      </w:r>
      <w:r w:rsidR="00847DAE">
        <w:rPr>
          <w:szCs w:val="22"/>
          <w:lang w:val="ru-RU"/>
        </w:rPr>
        <w:t>менее</w:t>
      </w:r>
      <w:r w:rsidR="00847DAE" w:rsidRPr="0081748B">
        <w:rPr>
          <w:szCs w:val="22"/>
          <w:lang w:val="ru-RU"/>
        </w:rPr>
        <w:t xml:space="preserve"> </w:t>
      </w:r>
      <w:r w:rsidR="00847DAE">
        <w:rPr>
          <w:szCs w:val="22"/>
          <w:lang w:val="ru-RU"/>
        </w:rPr>
        <w:t>трёх</w:t>
      </w:r>
      <w:r w:rsidR="00847DAE" w:rsidRPr="0081748B">
        <w:rPr>
          <w:szCs w:val="22"/>
          <w:lang w:val="ru-RU"/>
        </w:rPr>
        <w:t xml:space="preserve"> </w:t>
      </w:r>
      <w:r w:rsidR="00847DAE">
        <w:rPr>
          <w:szCs w:val="22"/>
          <w:lang w:val="ru-RU"/>
        </w:rPr>
        <w:t>мест</w:t>
      </w:r>
      <w:r w:rsidR="001D06AD" w:rsidRPr="007111D9">
        <w:rPr>
          <w:rFonts w:cs="Arial"/>
          <w:bCs/>
          <w:lang w:val="ru-RU"/>
        </w:rPr>
        <w:t>.</w:t>
      </w:r>
    </w:p>
    <w:p w14:paraId="08579FFF" w14:textId="22D681D7" w:rsidR="001D06AD" w:rsidRPr="007111D9" w:rsidRDefault="00847DAE" w:rsidP="007111D9">
      <w:pPr>
        <w:pStyle w:val="Marge"/>
        <w:numPr>
          <w:ilvl w:val="0"/>
          <w:numId w:val="6"/>
        </w:numPr>
        <w:tabs>
          <w:tab w:val="clear" w:pos="567"/>
        </w:tabs>
        <w:spacing w:after="120"/>
        <w:ind w:left="540" w:hanging="540"/>
        <w:rPr>
          <w:rFonts w:cs="Arial"/>
          <w:lang w:val="ru-RU"/>
        </w:rPr>
      </w:pPr>
      <w:r>
        <w:rPr>
          <w:szCs w:val="22"/>
          <w:lang w:val="ru-RU"/>
        </w:rPr>
        <w:t xml:space="preserve">В соответствии со статьёй 14 Правил процедуры Генеральной ассамблеи за три месяца до даты выборов Секретариат обратился ко всем государствам-участникам Конвенции с просьбой сообщить, намереваются ли они выдвинуть свою кандидатуру на выборах в Комитет. </w:t>
      </w:r>
      <w:r w:rsidR="00B301A7" w:rsidRPr="007111D9">
        <w:rPr>
          <w:rFonts w:cs="Arial"/>
          <w:bCs/>
          <w:lang w:val="ru-RU"/>
        </w:rPr>
        <w:t>Предварительный список</w:t>
      </w:r>
      <w:r w:rsidR="001D06AD" w:rsidRPr="007111D9">
        <w:rPr>
          <w:rFonts w:cs="Arial"/>
          <w:bCs/>
          <w:lang w:val="ru-RU"/>
        </w:rPr>
        <w:t xml:space="preserve"> </w:t>
      </w:r>
      <w:r w:rsidR="00B301A7" w:rsidRPr="007111D9">
        <w:rPr>
          <w:rFonts w:cs="Arial"/>
          <w:bCs/>
          <w:lang w:val="ru-RU"/>
        </w:rPr>
        <w:t>государств-участников, являющихся кандидатами, включен в документ</w:t>
      </w:r>
      <w:r w:rsidR="001B03B2" w:rsidRPr="001B03B2">
        <w:rPr>
          <w:rFonts w:cs="Arial"/>
          <w:bCs/>
          <w:lang w:val="ru-RU"/>
        </w:rPr>
        <w:t xml:space="preserve"> </w:t>
      </w:r>
      <w:hyperlink r:id="rId8" w:history="1">
        <w:r w:rsidR="001B03B2" w:rsidRPr="001B03B2">
          <w:rPr>
            <w:rStyle w:val="Lienhypertexte"/>
            <w:rFonts w:cs="Arial"/>
            <w:bCs/>
          </w:rPr>
          <w:t>LHE</w:t>
        </w:r>
        <w:r w:rsidR="001B03B2" w:rsidRPr="001B03B2">
          <w:rPr>
            <w:rStyle w:val="Lienhypertexte"/>
            <w:rFonts w:cs="Arial"/>
            <w:bCs/>
            <w:lang w:val="ru-RU"/>
          </w:rPr>
          <w:t>/20/8.</w:t>
        </w:r>
        <w:r w:rsidR="001B03B2" w:rsidRPr="001B03B2">
          <w:rPr>
            <w:rStyle w:val="Lienhypertexte"/>
            <w:rFonts w:cs="Arial"/>
            <w:bCs/>
          </w:rPr>
          <w:t>GA</w:t>
        </w:r>
        <w:r w:rsidR="001B03B2" w:rsidRPr="001B03B2">
          <w:rPr>
            <w:rStyle w:val="Lienhypertexte"/>
            <w:rFonts w:cs="Arial"/>
            <w:bCs/>
            <w:lang w:val="ru-RU"/>
          </w:rPr>
          <w:t>/</w:t>
        </w:r>
        <w:r w:rsidR="001B03B2" w:rsidRPr="001B03B2">
          <w:rPr>
            <w:rStyle w:val="Lienhypertexte"/>
            <w:rFonts w:cs="Arial"/>
            <w:bCs/>
          </w:rPr>
          <w:t>INF</w:t>
        </w:r>
        <w:r w:rsidR="001B03B2" w:rsidRPr="001B03B2">
          <w:rPr>
            <w:rStyle w:val="Lienhypertexte"/>
            <w:rFonts w:cs="Arial"/>
            <w:bCs/>
            <w:lang w:val="ru-RU"/>
          </w:rPr>
          <w:t>.14</w:t>
        </w:r>
      </w:hyperlink>
      <w:r w:rsidR="009A5C2B" w:rsidRPr="007111D9">
        <w:rPr>
          <w:rStyle w:val="Lienhypertexte"/>
          <w:rFonts w:cs="Arial"/>
          <w:color w:val="auto"/>
          <w:u w:val="none"/>
          <w:lang w:val="ru-RU"/>
        </w:rPr>
        <w:t xml:space="preserve"> и</w:t>
      </w:r>
      <w:r w:rsidR="009A5C2B" w:rsidRPr="007111D9">
        <w:rPr>
          <w:rFonts w:cs="Arial"/>
          <w:lang w:val="ru-RU"/>
        </w:rPr>
        <w:t xml:space="preserve"> </w:t>
      </w:r>
      <w:r w:rsidR="00B301A7" w:rsidRPr="007111D9">
        <w:rPr>
          <w:rFonts w:cs="Arial"/>
          <w:lang w:val="ru-RU"/>
        </w:rPr>
        <w:t>будет пересматриваться в случае необходимости.</w:t>
      </w:r>
    </w:p>
    <w:p w14:paraId="24A19DAE" w14:textId="1A3FD266" w:rsidR="00883920" w:rsidRPr="007111D9" w:rsidRDefault="00883920" w:rsidP="007111D9">
      <w:pPr>
        <w:pStyle w:val="Marge"/>
        <w:numPr>
          <w:ilvl w:val="0"/>
          <w:numId w:val="6"/>
        </w:numPr>
        <w:tabs>
          <w:tab w:val="clear" w:pos="567"/>
        </w:tabs>
        <w:spacing w:after="120"/>
        <w:ind w:left="540" w:hanging="540"/>
        <w:rPr>
          <w:rFonts w:cs="Arial"/>
          <w:lang w:val="ru-RU"/>
        </w:rPr>
      </w:pPr>
      <w:r w:rsidRPr="007111D9">
        <w:rPr>
          <w:rFonts w:cs="Arial"/>
          <w:lang w:val="ru-RU"/>
        </w:rPr>
        <w:t xml:space="preserve">В соответствии со статьей 26.5 </w:t>
      </w:r>
      <w:r w:rsidR="007616F3" w:rsidRPr="007111D9">
        <w:rPr>
          <w:rFonts w:cs="Arial"/>
          <w:lang w:val="ru-RU"/>
        </w:rPr>
        <w:t>Конвенции</w:t>
      </w:r>
      <w:r w:rsidRPr="007111D9">
        <w:rPr>
          <w:rFonts w:cs="Arial"/>
          <w:lang w:val="ru-RU"/>
        </w:rPr>
        <w:t xml:space="preserve"> «любое государство-участник настоящей Конвенции, имеющее задолженность по своим обязательным или добровольным взносам за текущий год и календарный год, который непосредственно предшествует ему, не может быть избрано </w:t>
      </w:r>
      <w:r w:rsidRPr="007111D9">
        <w:rPr>
          <w:rFonts w:cs="Arial"/>
          <w:bCs/>
          <w:lang w:val="ru-RU"/>
        </w:rPr>
        <w:t>членом</w:t>
      </w:r>
      <w:r w:rsidRPr="007111D9">
        <w:rPr>
          <w:rFonts w:cs="Arial"/>
          <w:lang w:val="ru-RU"/>
        </w:rPr>
        <w:t xml:space="preserve"> Комитета»</w:t>
      </w:r>
      <w:r w:rsidR="0032134C">
        <w:rPr>
          <w:rFonts w:cs="Arial"/>
          <w:iCs/>
          <w:lang w:val="ru-RU"/>
        </w:rPr>
        <w:t xml:space="preserve">. </w:t>
      </w:r>
      <w:r w:rsidR="0032134C">
        <w:rPr>
          <w:iCs/>
          <w:lang w:val="ru-RU"/>
        </w:rPr>
        <w:t>В статье также указано что</w:t>
      </w:r>
      <w:r w:rsidRPr="007111D9">
        <w:rPr>
          <w:rFonts w:cs="Arial"/>
          <w:iCs/>
          <w:lang w:val="ru-RU"/>
        </w:rPr>
        <w:t xml:space="preserve"> </w:t>
      </w:r>
      <w:r w:rsidRPr="007111D9">
        <w:rPr>
          <w:rFonts w:cs="Arial"/>
          <w:lang w:val="ru-RU"/>
        </w:rPr>
        <w:t>«полномочия такого государства, уже являющегося членом Комитета, истекают в момент выборов».</w:t>
      </w:r>
    </w:p>
    <w:p w14:paraId="672ADDD9" w14:textId="38504FB1" w:rsidR="007D462D" w:rsidRPr="007111D9" w:rsidRDefault="00883920" w:rsidP="007111D9">
      <w:pPr>
        <w:pStyle w:val="Marge"/>
        <w:numPr>
          <w:ilvl w:val="0"/>
          <w:numId w:val="6"/>
        </w:numPr>
        <w:tabs>
          <w:tab w:val="clear" w:pos="567"/>
        </w:tabs>
        <w:spacing w:after="120"/>
        <w:ind w:left="540" w:hanging="540"/>
        <w:rPr>
          <w:rStyle w:val="Accentuation"/>
          <w:rFonts w:cs="Arial"/>
          <w:i w:val="0"/>
          <w:lang w:val="ru-RU"/>
        </w:rPr>
      </w:pPr>
      <w:r w:rsidRPr="007111D9">
        <w:rPr>
          <w:rFonts w:cs="Arial"/>
          <w:lang w:val="ru-RU"/>
        </w:rPr>
        <w:t xml:space="preserve">Кроме того, в соответствии со статьей 14.3 Правил процедуры Генеральной ассамблеи </w:t>
      </w:r>
      <w:r w:rsidRPr="007111D9">
        <w:rPr>
          <w:rStyle w:val="Accentuation"/>
          <w:rFonts w:cs="Arial"/>
          <w:i w:val="0"/>
          <w:lang w:val="ru-RU"/>
        </w:rPr>
        <w:t xml:space="preserve">«никакие </w:t>
      </w:r>
      <w:r w:rsidRPr="0014613D">
        <w:rPr>
          <w:bCs/>
          <w:lang w:val="ru-RU"/>
        </w:rPr>
        <w:t>выплаты</w:t>
      </w:r>
      <w:r w:rsidRPr="007111D9">
        <w:rPr>
          <w:rStyle w:val="Accentuation"/>
          <w:rFonts w:cs="Arial"/>
          <w:i w:val="0"/>
          <w:lang w:val="ru-RU"/>
        </w:rPr>
        <w:t xml:space="preserve"> обязательных и добровольных взносов в Фонд (с целью представления кандидатуры в Комитет) не принимаются в период, менее чем за неделю до открытия Ассамблеи». В связи с этим и </w:t>
      </w:r>
      <w:r w:rsidR="00A310F0" w:rsidRPr="007111D9">
        <w:rPr>
          <w:rStyle w:val="Accentuation"/>
          <w:rFonts w:cs="Arial"/>
          <w:i w:val="0"/>
          <w:lang w:val="ru-RU"/>
        </w:rPr>
        <w:t>в соответствии со статьей</w:t>
      </w:r>
      <w:r w:rsidRPr="007111D9">
        <w:rPr>
          <w:rStyle w:val="Accentuation"/>
          <w:rFonts w:cs="Arial"/>
          <w:i w:val="0"/>
          <w:lang w:val="ru-RU"/>
        </w:rPr>
        <w:t xml:space="preserve"> 14.2 Правил процедуры Генеральной ассамблеи</w:t>
      </w:r>
      <w:r w:rsidR="0032134C">
        <w:rPr>
          <w:rStyle w:val="Accentuation"/>
          <w:rFonts w:cs="Arial"/>
          <w:i w:val="0"/>
          <w:lang w:val="ru-RU"/>
        </w:rPr>
        <w:t>,</w:t>
      </w:r>
      <w:r w:rsidRPr="007111D9">
        <w:rPr>
          <w:rStyle w:val="Accentuation"/>
          <w:rFonts w:cs="Arial"/>
          <w:i w:val="0"/>
          <w:lang w:val="ru-RU"/>
        </w:rPr>
        <w:t xml:space="preserve"> документ</w:t>
      </w:r>
      <w:bookmarkStart w:id="0" w:name="_Hlk40276703"/>
      <w:r w:rsidR="001B03B2" w:rsidRPr="001B03B2">
        <w:rPr>
          <w:rStyle w:val="Accentuation"/>
          <w:rFonts w:cs="Arial"/>
          <w:i w:val="0"/>
          <w:lang w:val="ru-RU"/>
        </w:rPr>
        <w:t xml:space="preserve"> </w:t>
      </w:r>
      <w:hyperlink r:id="rId9" w:history="1">
        <w:r w:rsidR="001B03B2" w:rsidRPr="001B03B2">
          <w:rPr>
            <w:rStyle w:val="Lienhypertexte"/>
            <w:rFonts w:cs="Arial"/>
          </w:rPr>
          <w:t>LHE</w:t>
        </w:r>
        <w:r w:rsidR="001B03B2" w:rsidRPr="001B03B2">
          <w:rPr>
            <w:rStyle w:val="Lienhypertexte"/>
            <w:rFonts w:cs="Arial"/>
            <w:lang w:val="ru-RU"/>
          </w:rPr>
          <w:t>/20/8.</w:t>
        </w:r>
        <w:r w:rsidR="001B03B2" w:rsidRPr="001B03B2">
          <w:rPr>
            <w:rStyle w:val="Lienhypertexte"/>
            <w:rFonts w:cs="Arial"/>
          </w:rPr>
          <w:t>GA</w:t>
        </w:r>
        <w:r w:rsidR="001B03B2" w:rsidRPr="001B03B2">
          <w:rPr>
            <w:rStyle w:val="Lienhypertexte"/>
            <w:rFonts w:cs="Arial"/>
            <w:lang w:val="ru-RU"/>
          </w:rPr>
          <w:t>/</w:t>
        </w:r>
        <w:r w:rsidR="001B03B2" w:rsidRPr="001B03B2">
          <w:rPr>
            <w:rStyle w:val="Lienhypertexte"/>
            <w:rFonts w:cs="Arial"/>
          </w:rPr>
          <w:t>INF</w:t>
        </w:r>
        <w:r w:rsidR="001B03B2" w:rsidRPr="001B03B2">
          <w:rPr>
            <w:rStyle w:val="Lienhypertexte"/>
            <w:rFonts w:cs="Arial"/>
            <w:lang w:val="ru-RU"/>
          </w:rPr>
          <w:t>.14</w:t>
        </w:r>
      </w:hyperlink>
      <w:bookmarkEnd w:id="0"/>
      <w:r w:rsidRPr="007111D9">
        <w:rPr>
          <w:rStyle w:val="Accentuation"/>
          <w:rFonts w:cs="Arial"/>
          <w:i w:val="0"/>
          <w:lang w:val="ru-RU"/>
        </w:rPr>
        <w:t xml:space="preserve"> содержит информацию</w:t>
      </w:r>
      <w:r w:rsidR="007D462D" w:rsidRPr="007111D9">
        <w:rPr>
          <w:rStyle w:val="Accentuation"/>
          <w:rFonts w:cs="Arial"/>
          <w:i w:val="0"/>
          <w:lang w:val="ru-RU"/>
        </w:rPr>
        <w:t xml:space="preserve"> о состоянии выплат всех обязательных и добровольных взносов в Фонд нематериального культурного наследия, сделанных каждым государством-членом, являющимся кандидатом, за 2019 и 2020 соответственно, а также о дате </w:t>
      </w:r>
      <w:r w:rsidR="0032134C">
        <w:rPr>
          <w:rStyle w:val="Accentuation"/>
          <w:rFonts w:cs="Arial"/>
          <w:i w:val="0"/>
          <w:lang w:val="ru-RU"/>
        </w:rPr>
        <w:t xml:space="preserve">их </w:t>
      </w:r>
      <w:r w:rsidR="007D462D" w:rsidRPr="007111D9">
        <w:rPr>
          <w:rStyle w:val="Accentuation"/>
          <w:rFonts w:cs="Arial"/>
          <w:i w:val="0"/>
          <w:lang w:val="ru-RU"/>
        </w:rPr>
        <w:t>последней выплаты.</w:t>
      </w:r>
    </w:p>
    <w:p w14:paraId="728DAC2A" w14:textId="34138B22" w:rsidR="00883920" w:rsidRPr="007111D9" w:rsidRDefault="007D462D" w:rsidP="007111D9">
      <w:pPr>
        <w:pStyle w:val="Marge"/>
        <w:numPr>
          <w:ilvl w:val="0"/>
          <w:numId w:val="6"/>
        </w:numPr>
        <w:tabs>
          <w:tab w:val="clear" w:pos="567"/>
        </w:tabs>
        <w:spacing w:after="120"/>
        <w:ind w:left="540" w:hanging="540"/>
        <w:rPr>
          <w:rStyle w:val="Accentuation"/>
          <w:rFonts w:cs="Arial"/>
          <w:i w:val="0"/>
          <w:lang w:val="ru-RU"/>
        </w:rPr>
      </w:pPr>
      <w:r w:rsidRPr="007111D9">
        <w:rPr>
          <w:rStyle w:val="Accentuation"/>
          <w:rFonts w:cs="Arial"/>
          <w:i w:val="0"/>
          <w:lang w:val="ru-RU"/>
        </w:rPr>
        <w:t xml:space="preserve">Выборы членов Комитета проводятся в соответствии со статьей 15 Правил процедуры Генеральной </w:t>
      </w:r>
      <w:r w:rsidRPr="007111D9">
        <w:rPr>
          <w:bCs/>
          <w:lang w:val="ru-RU"/>
        </w:rPr>
        <w:t>ассамбле</w:t>
      </w:r>
      <w:r w:rsidR="00C339B9" w:rsidRPr="007111D9">
        <w:rPr>
          <w:bCs/>
          <w:lang w:val="ru-RU"/>
        </w:rPr>
        <w:t>и</w:t>
      </w:r>
      <w:r w:rsidR="00C339B9" w:rsidRPr="007111D9">
        <w:rPr>
          <w:rStyle w:val="Accentuation"/>
          <w:rFonts w:cs="Arial"/>
          <w:i w:val="0"/>
          <w:lang w:val="ru-RU"/>
        </w:rPr>
        <w:t>, в частности, со статьей 15.1:</w:t>
      </w:r>
      <w:r w:rsidRPr="007111D9">
        <w:rPr>
          <w:rStyle w:val="Accentuation"/>
          <w:rFonts w:cs="Arial"/>
          <w:i w:val="0"/>
          <w:lang w:val="ru-RU"/>
        </w:rPr>
        <w:t xml:space="preserve"> </w:t>
      </w:r>
      <w:r w:rsidRPr="007111D9">
        <w:rPr>
          <w:rFonts w:cs="Arial"/>
          <w:lang w:val="ru-RU"/>
        </w:rPr>
        <w:t>«Выборы</w:t>
      </w:r>
      <w:r w:rsidR="00C339B9" w:rsidRPr="007111D9">
        <w:rPr>
          <w:rFonts w:cs="Arial"/>
          <w:lang w:val="ru-RU"/>
        </w:rPr>
        <w:t xml:space="preserve"> членов Комитета проводятся путе</w:t>
      </w:r>
      <w:r w:rsidRPr="007111D9">
        <w:rPr>
          <w:rFonts w:cs="Arial"/>
          <w:lang w:val="ru-RU"/>
        </w:rPr>
        <w:t>м тайного голосования за исключением тех случаев, когда число кандидатов в соответствии с географическим распределением равно числу мест, подлежащих заполнению, или меньше этого числа; в этих случаях кандидаты объявляются избранными без проведения голосования».</w:t>
      </w:r>
    </w:p>
    <w:p w14:paraId="4012BB66" w14:textId="6E02A389" w:rsidR="00C339B9" w:rsidRPr="007111D9" w:rsidRDefault="0055369C" w:rsidP="007111D9">
      <w:pPr>
        <w:pStyle w:val="Marge"/>
        <w:numPr>
          <w:ilvl w:val="0"/>
          <w:numId w:val="6"/>
        </w:numPr>
        <w:tabs>
          <w:tab w:val="clear" w:pos="567"/>
        </w:tabs>
        <w:spacing w:after="120"/>
        <w:ind w:left="540" w:hanging="540"/>
        <w:rPr>
          <w:rStyle w:val="Accentuation"/>
          <w:rFonts w:cs="Arial"/>
          <w:bCs/>
          <w:i w:val="0"/>
          <w:iCs w:val="0"/>
          <w:lang w:val="ru-RU"/>
        </w:rPr>
      </w:pPr>
      <w:r>
        <w:rPr>
          <w:lang w:val="ru-RU"/>
        </w:rPr>
        <w:t>Генеральной</w:t>
      </w:r>
      <w:r w:rsidRPr="00CB1F24">
        <w:rPr>
          <w:lang w:val="ru-RU"/>
        </w:rPr>
        <w:t xml:space="preserve"> </w:t>
      </w:r>
      <w:r>
        <w:rPr>
          <w:lang w:val="ru-RU"/>
        </w:rPr>
        <w:t>ассамблее</w:t>
      </w:r>
      <w:r w:rsidRPr="00CB1F24">
        <w:rPr>
          <w:lang w:val="ru-RU"/>
        </w:rPr>
        <w:t xml:space="preserve"> </w:t>
      </w:r>
      <w:r>
        <w:rPr>
          <w:lang w:val="ru-RU"/>
        </w:rPr>
        <w:t>предлагается</w:t>
      </w:r>
      <w:r w:rsidRPr="00CB1F24">
        <w:rPr>
          <w:lang w:val="ru-RU"/>
        </w:rPr>
        <w:t xml:space="preserve"> </w:t>
      </w:r>
      <w:r>
        <w:rPr>
          <w:lang w:val="ru-RU"/>
        </w:rPr>
        <w:t>принять резолюцию следующего содержания</w:t>
      </w:r>
      <w:r w:rsidR="00283760" w:rsidRPr="007111D9">
        <w:rPr>
          <w:rStyle w:val="Accentuation"/>
          <w:rFonts w:cs="Arial"/>
          <w:i w:val="0"/>
          <w:lang w:val="ru-RU"/>
        </w:rPr>
        <w:t>:</w:t>
      </w:r>
    </w:p>
    <w:p w14:paraId="29AC0083" w14:textId="77777777" w:rsidR="00C339B9" w:rsidRPr="007111D9" w:rsidRDefault="00C339B9" w:rsidP="007111D9">
      <w:pPr>
        <w:pStyle w:val="GATitleResolution"/>
        <w:rPr>
          <w:b w:val="0"/>
          <w:lang w:val="ru-RU"/>
        </w:rPr>
      </w:pPr>
      <w:r w:rsidRPr="007111D9">
        <w:rPr>
          <w:lang w:val="ru-RU"/>
        </w:rPr>
        <w:t>ПР</w:t>
      </w:r>
      <w:r w:rsidR="009524C8" w:rsidRPr="007111D9">
        <w:rPr>
          <w:lang w:val="ru-RU"/>
        </w:rPr>
        <w:t>ОЕКТ РЕЗОЛЮЦИИ 8.</w:t>
      </w:r>
      <w:r w:rsidR="009524C8" w:rsidRPr="00C339B9">
        <w:t>GA</w:t>
      </w:r>
      <w:r w:rsidR="009524C8" w:rsidRPr="007111D9">
        <w:rPr>
          <w:lang w:val="ru-RU"/>
        </w:rPr>
        <w:t xml:space="preserve"> </w:t>
      </w:r>
      <w:r w:rsidRPr="007111D9">
        <w:rPr>
          <w:lang w:val="ru-RU"/>
        </w:rPr>
        <w:t>1</w:t>
      </w:r>
      <w:r w:rsidR="00A310F0" w:rsidRPr="007111D9">
        <w:rPr>
          <w:lang w:val="ru-RU"/>
        </w:rPr>
        <w:t>4</w:t>
      </w:r>
    </w:p>
    <w:p w14:paraId="469C6DDE" w14:textId="77777777" w:rsidR="00C339B9" w:rsidRPr="007111D9" w:rsidRDefault="009524C8" w:rsidP="007111D9">
      <w:pPr>
        <w:pStyle w:val="GAPreambulaResolution"/>
        <w:rPr>
          <w:lang w:val="ru-RU"/>
        </w:rPr>
      </w:pPr>
      <w:r w:rsidRPr="007111D9">
        <w:rPr>
          <w:lang w:val="ru-RU"/>
        </w:rPr>
        <w:t>Генеральная ассамблея</w:t>
      </w:r>
      <w:r w:rsidR="00A310F0" w:rsidRPr="007111D9">
        <w:rPr>
          <w:lang w:val="ru-RU"/>
        </w:rPr>
        <w:t>,</w:t>
      </w:r>
    </w:p>
    <w:p w14:paraId="7A2FB40A" w14:textId="77777777" w:rsidR="00C339B9" w:rsidRPr="001B03B2" w:rsidRDefault="009524C8" w:rsidP="007111D9">
      <w:pPr>
        <w:pStyle w:val="COMParaDecision"/>
        <w:numPr>
          <w:ilvl w:val="0"/>
          <w:numId w:val="4"/>
        </w:numPr>
        <w:ind w:left="1134" w:hanging="567"/>
      </w:pPr>
      <w:proofErr w:type="spellStart"/>
      <w:r w:rsidRPr="00071241">
        <w:t>Рассмотрев</w:t>
      </w:r>
      <w:proofErr w:type="spellEnd"/>
      <w:r w:rsidRPr="007111D9">
        <w:rPr>
          <w:u w:val="none"/>
        </w:rPr>
        <w:t xml:space="preserve"> </w:t>
      </w:r>
      <w:proofErr w:type="spellStart"/>
      <w:r w:rsidRPr="007111D9">
        <w:rPr>
          <w:u w:val="none"/>
        </w:rPr>
        <w:t>документ</w:t>
      </w:r>
      <w:proofErr w:type="spellEnd"/>
      <w:r w:rsidRPr="007111D9">
        <w:rPr>
          <w:u w:val="none"/>
        </w:rPr>
        <w:t xml:space="preserve"> LHE/20/8.GA/14,</w:t>
      </w:r>
    </w:p>
    <w:p w14:paraId="131ACE09" w14:textId="77777777" w:rsidR="00C339B9" w:rsidRPr="0014613D" w:rsidRDefault="009524C8" w:rsidP="007111D9">
      <w:pPr>
        <w:pStyle w:val="COMParaDecision"/>
        <w:numPr>
          <w:ilvl w:val="0"/>
          <w:numId w:val="4"/>
        </w:numPr>
        <w:ind w:left="1134" w:hanging="567"/>
        <w:rPr>
          <w:lang w:val="ru-RU"/>
        </w:rPr>
      </w:pPr>
      <w:r w:rsidRPr="007111D9">
        <w:rPr>
          <w:lang w:val="ru-RU"/>
        </w:rPr>
        <w:t>Ссылаясь</w:t>
      </w:r>
      <w:r w:rsidRPr="007111D9">
        <w:rPr>
          <w:u w:val="none"/>
          <w:lang w:val="ru-RU"/>
        </w:rPr>
        <w:t xml:space="preserve"> на статьи 5, 6 и 26.5 Конвенции и статьи 13, 14 и 15 Правил процедуры,</w:t>
      </w:r>
    </w:p>
    <w:p w14:paraId="065EE00D" w14:textId="33073530" w:rsidR="00C339B9" w:rsidRPr="0014613D" w:rsidRDefault="009524C8" w:rsidP="007111D9">
      <w:pPr>
        <w:pStyle w:val="COMParaDecision"/>
        <w:numPr>
          <w:ilvl w:val="0"/>
          <w:numId w:val="4"/>
        </w:numPr>
        <w:ind w:left="1134" w:hanging="567"/>
        <w:rPr>
          <w:lang w:val="ru-RU"/>
        </w:rPr>
      </w:pPr>
      <w:r w:rsidRPr="007111D9">
        <w:rPr>
          <w:lang w:val="ru-RU"/>
        </w:rPr>
        <w:t>Ссылаясь также</w:t>
      </w:r>
      <w:r w:rsidRPr="007111D9">
        <w:rPr>
          <w:u w:val="none"/>
          <w:lang w:val="ru-RU"/>
        </w:rPr>
        <w:t xml:space="preserve"> на </w:t>
      </w:r>
      <w:hyperlink r:id="rId10" w:history="1">
        <w:r w:rsidRPr="0014613D">
          <w:rPr>
            <w:rStyle w:val="Lienhypertexte"/>
            <w:lang w:val="ru-RU"/>
          </w:rPr>
          <w:t>Резолюцию 8.</w:t>
        </w:r>
        <w:r w:rsidRPr="007111D9">
          <w:rPr>
            <w:rStyle w:val="Lienhypertexte"/>
          </w:rPr>
          <w:t>GA</w:t>
        </w:r>
        <w:r w:rsidRPr="0014613D">
          <w:rPr>
            <w:rStyle w:val="Lienhypertexte"/>
            <w:lang w:val="ru-RU"/>
          </w:rPr>
          <w:t xml:space="preserve"> 4</w:t>
        </w:r>
      </w:hyperlink>
      <w:r w:rsidRPr="007111D9">
        <w:rPr>
          <w:u w:val="none"/>
          <w:lang w:val="ru-RU"/>
        </w:rPr>
        <w:t>,</w:t>
      </w:r>
    </w:p>
    <w:p w14:paraId="4955B3C6" w14:textId="7648AFE9" w:rsidR="00071241" w:rsidRPr="0014613D" w:rsidRDefault="009524C8" w:rsidP="007111D9">
      <w:pPr>
        <w:pStyle w:val="COMParaDecision"/>
        <w:numPr>
          <w:ilvl w:val="0"/>
          <w:numId w:val="4"/>
        </w:numPr>
        <w:ind w:left="1134" w:hanging="567"/>
        <w:rPr>
          <w:lang w:val="ru-RU"/>
        </w:rPr>
      </w:pPr>
      <w:r w:rsidRPr="0014613D">
        <w:rPr>
          <w:lang w:val="ru-RU"/>
        </w:rPr>
        <w:lastRenderedPageBreak/>
        <w:t xml:space="preserve">Избирает </w:t>
      </w:r>
      <w:r w:rsidRPr="0014613D">
        <w:rPr>
          <w:u w:val="none"/>
          <w:lang w:val="ru-RU"/>
        </w:rPr>
        <w:t>следующие 12 государств-участников в состав Межправительственного комитета по охране нематериального культурного наследия сроком на четыре года, который начинается с даты выборов</w:t>
      </w:r>
      <w:r w:rsidRPr="001A20A2">
        <w:rPr>
          <w:u w:val="none"/>
          <w:lang w:val="ru-RU"/>
        </w:rPr>
        <w:t>:</w:t>
      </w:r>
    </w:p>
    <w:p w14:paraId="77DE9A07" w14:textId="77777777" w:rsidR="00C339B9" w:rsidRPr="007111D9" w:rsidRDefault="009524C8" w:rsidP="007111D9">
      <w:pPr>
        <w:pStyle w:val="GAPreambulaResolution"/>
        <w:ind w:left="1170"/>
        <w:rPr>
          <w:lang w:val="ru-RU"/>
        </w:rPr>
      </w:pPr>
      <w:r w:rsidRPr="007111D9">
        <w:rPr>
          <w:lang w:val="ru-RU"/>
        </w:rPr>
        <w:t xml:space="preserve">Группа </w:t>
      </w:r>
      <w:r w:rsidRPr="007111D9">
        <w:t>I</w:t>
      </w:r>
      <w:r w:rsidRPr="007111D9">
        <w:rPr>
          <w:lang w:val="ru-RU"/>
        </w:rPr>
        <w:t>:</w:t>
      </w:r>
    </w:p>
    <w:p w14:paraId="31C807D0" w14:textId="77777777" w:rsidR="00C339B9" w:rsidRPr="007111D9" w:rsidRDefault="009524C8" w:rsidP="007111D9">
      <w:pPr>
        <w:pStyle w:val="GAPreambulaResolution"/>
        <w:ind w:left="1170"/>
        <w:rPr>
          <w:lang w:val="ru-RU"/>
        </w:rPr>
      </w:pPr>
      <w:r w:rsidRPr="007111D9">
        <w:rPr>
          <w:lang w:val="ru-RU"/>
        </w:rPr>
        <w:t xml:space="preserve">Группа </w:t>
      </w:r>
      <w:r w:rsidRPr="007111D9">
        <w:t>II</w:t>
      </w:r>
      <w:r w:rsidRPr="007111D9">
        <w:rPr>
          <w:lang w:val="ru-RU"/>
        </w:rPr>
        <w:t>:</w:t>
      </w:r>
    </w:p>
    <w:p w14:paraId="61E08769" w14:textId="77777777" w:rsidR="00C339B9" w:rsidRPr="007111D9" w:rsidRDefault="009524C8" w:rsidP="007111D9">
      <w:pPr>
        <w:pStyle w:val="GAPreambulaResolution"/>
        <w:ind w:left="1170"/>
        <w:rPr>
          <w:lang w:val="ru-RU"/>
        </w:rPr>
      </w:pPr>
      <w:r w:rsidRPr="007111D9">
        <w:rPr>
          <w:lang w:val="ru-RU"/>
        </w:rPr>
        <w:t xml:space="preserve">Группа </w:t>
      </w:r>
      <w:r w:rsidRPr="007111D9">
        <w:t>III</w:t>
      </w:r>
      <w:r w:rsidRPr="007111D9">
        <w:rPr>
          <w:lang w:val="ru-RU"/>
        </w:rPr>
        <w:t>:</w:t>
      </w:r>
      <w:bookmarkStart w:id="1" w:name="_GoBack"/>
      <w:bookmarkEnd w:id="1"/>
    </w:p>
    <w:p w14:paraId="7DB7A09B" w14:textId="77777777" w:rsidR="00071241" w:rsidRPr="007111D9" w:rsidRDefault="009524C8" w:rsidP="007111D9">
      <w:pPr>
        <w:pStyle w:val="GAPreambulaResolution"/>
        <w:ind w:left="1170"/>
        <w:rPr>
          <w:lang w:val="ru-RU"/>
        </w:rPr>
      </w:pPr>
      <w:r w:rsidRPr="007111D9">
        <w:rPr>
          <w:lang w:val="ru-RU"/>
        </w:rPr>
        <w:t xml:space="preserve">Группа </w:t>
      </w:r>
      <w:r w:rsidR="00071241" w:rsidRPr="007111D9">
        <w:t>IV</w:t>
      </w:r>
      <w:r w:rsidR="00071241" w:rsidRPr="007111D9">
        <w:rPr>
          <w:lang w:val="ru-RU"/>
        </w:rPr>
        <w:t>:</w:t>
      </w:r>
    </w:p>
    <w:p w14:paraId="089955DE" w14:textId="5D916246" w:rsidR="00071241" w:rsidRPr="007111D9" w:rsidRDefault="009524C8" w:rsidP="007111D9">
      <w:pPr>
        <w:pStyle w:val="GAPreambulaResolution"/>
        <w:ind w:left="1170"/>
        <w:rPr>
          <w:lang w:val="ru-RU"/>
        </w:rPr>
      </w:pPr>
      <w:r w:rsidRPr="007111D9">
        <w:rPr>
          <w:lang w:val="ru-RU"/>
        </w:rPr>
        <w:t xml:space="preserve">Группа </w:t>
      </w:r>
      <w:r w:rsidR="004D7F28" w:rsidRPr="007111D9">
        <w:t>V</w:t>
      </w:r>
      <w:r w:rsidR="004D7F28" w:rsidRPr="007111D9">
        <w:rPr>
          <w:lang w:val="ru-RU"/>
        </w:rPr>
        <w:t>(</w:t>
      </w:r>
      <w:r w:rsidR="004D7F28" w:rsidRPr="007111D9">
        <w:t>a</w:t>
      </w:r>
      <w:r w:rsidR="004D7F28" w:rsidRPr="007111D9">
        <w:rPr>
          <w:lang w:val="ru-RU"/>
        </w:rPr>
        <w:t>)</w:t>
      </w:r>
      <w:r w:rsidR="00071241" w:rsidRPr="007111D9">
        <w:rPr>
          <w:lang w:val="ru-RU"/>
        </w:rPr>
        <w:t>:</w:t>
      </w:r>
    </w:p>
    <w:p w14:paraId="7D7FED5A" w14:textId="77777777" w:rsidR="00391006" w:rsidRPr="007111D9" w:rsidRDefault="004D7F28" w:rsidP="007111D9">
      <w:pPr>
        <w:pStyle w:val="GAPreambulaResolution"/>
        <w:ind w:left="1170"/>
        <w:rPr>
          <w:lang w:val="ru-RU"/>
        </w:rPr>
      </w:pPr>
      <w:r w:rsidRPr="007111D9">
        <w:rPr>
          <w:lang w:val="ru-RU"/>
        </w:rPr>
        <w:t xml:space="preserve">Группа </w:t>
      </w:r>
      <w:r w:rsidRPr="007111D9">
        <w:t>V</w:t>
      </w:r>
      <w:r w:rsidRPr="007111D9">
        <w:rPr>
          <w:lang w:val="ru-RU"/>
        </w:rPr>
        <w:t>(</w:t>
      </w:r>
      <w:r w:rsidRPr="007111D9">
        <w:t>b</w:t>
      </w:r>
      <w:r w:rsidRPr="007111D9">
        <w:rPr>
          <w:lang w:val="ru-RU"/>
        </w:rPr>
        <w:t>)</w:t>
      </w:r>
      <w:r w:rsidR="00071241" w:rsidRPr="007111D9">
        <w:rPr>
          <w:lang w:val="ru-RU"/>
        </w:rPr>
        <w:t>:</w:t>
      </w:r>
      <w:r w:rsidR="009524C8" w:rsidRPr="007111D9">
        <w:rPr>
          <w:lang w:val="ru-RU"/>
        </w:rPr>
        <w:t xml:space="preserve"> </w:t>
      </w:r>
    </w:p>
    <w:sectPr w:rsidR="00391006" w:rsidRPr="007111D9" w:rsidSect="001B03B2">
      <w:headerReference w:type="even" r:id="rId11"/>
      <w:headerReference w:type="default" r:id="rId12"/>
      <w:headerReference w:type="first" r:id="rId13"/>
      <w:pgSz w:w="11906" w:h="16838"/>
      <w:pgMar w:top="1411" w:right="1138" w:bottom="1138" w:left="1138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C6085D" w14:textId="77777777" w:rsidR="00965DAB" w:rsidRDefault="00965DAB" w:rsidP="00A34EB0">
      <w:pPr>
        <w:spacing w:after="0" w:line="240" w:lineRule="auto"/>
      </w:pPr>
      <w:r>
        <w:separator/>
      </w:r>
    </w:p>
  </w:endnote>
  <w:endnote w:type="continuationSeparator" w:id="0">
    <w:p w14:paraId="73F63E57" w14:textId="77777777" w:rsidR="00965DAB" w:rsidRDefault="00965DAB" w:rsidP="00A34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C18F61" w14:textId="77777777" w:rsidR="00965DAB" w:rsidRDefault="00965DAB" w:rsidP="00A34EB0">
      <w:pPr>
        <w:spacing w:after="0" w:line="240" w:lineRule="auto"/>
      </w:pPr>
      <w:r>
        <w:separator/>
      </w:r>
    </w:p>
  </w:footnote>
  <w:footnote w:type="continuationSeparator" w:id="0">
    <w:p w14:paraId="1B2A0FFA" w14:textId="77777777" w:rsidR="00965DAB" w:rsidRDefault="00965DAB" w:rsidP="00A34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69D17" w14:textId="7F9DE324" w:rsidR="00BA75C4" w:rsidRDefault="00BA75C4">
    <w:pPr>
      <w:pStyle w:val="En-tte"/>
    </w:pPr>
    <w:r w:rsidRPr="00252BD6">
      <w:rPr>
        <w:rFonts w:ascii="Arial" w:eastAsia="Times New Roman" w:hAnsi="Arial" w:cs="Arial"/>
        <w:sz w:val="20"/>
        <w:szCs w:val="20"/>
        <w:lang w:val="en-GB" w:eastAsia="fr-FR"/>
      </w:rPr>
      <w:t>LHE</w:t>
    </w:r>
    <w:r>
      <w:rPr>
        <w:rFonts w:ascii="Arial" w:hAnsi="Arial" w:cs="Arial"/>
        <w:sz w:val="20"/>
        <w:szCs w:val="20"/>
        <w:lang w:val="en-GB"/>
      </w:rPr>
      <w:t>/20/8</w:t>
    </w:r>
    <w:r w:rsidRPr="00C23A97">
      <w:rPr>
        <w:rFonts w:ascii="Arial" w:hAnsi="Arial" w:cs="Arial"/>
        <w:sz w:val="20"/>
        <w:szCs w:val="20"/>
        <w:lang w:val="en-GB"/>
      </w:rPr>
      <w:t>.GA/</w:t>
    </w:r>
    <w:r>
      <w:rPr>
        <w:rFonts w:ascii="Arial" w:hAnsi="Arial" w:cs="Arial"/>
        <w:sz w:val="20"/>
        <w:szCs w:val="20"/>
        <w:lang w:val="en-GB"/>
      </w:rPr>
      <w:t>14</w:t>
    </w:r>
    <w:r w:rsidRPr="00C23A97">
      <w:rPr>
        <w:rFonts w:ascii="Arial" w:hAnsi="Arial" w:cs="Arial"/>
        <w:sz w:val="20"/>
        <w:szCs w:val="20"/>
        <w:lang w:val="en-GB"/>
      </w:rPr>
      <w:t xml:space="preserve"> –</w:t>
    </w:r>
    <w:sdt>
      <w:sdtPr>
        <w:id w:val="-1122916582"/>
        <w:docPartObj>
          <w:docPartGallery w:val="Page Numbers (Top of Page)"/>
          <w:docPartUnique/>
        </w:docPartObj>
      </w:sdtPr>
      <w:sdtEndPr/>
      <w:sdtContent>
        <w:r>
          <w:rPr>
            <w:rFonts w:ascii="Arial" w:hAnsi="Arial" w:cs="Arial"/>
            <w:sz w:val="20"/>
            <w:szCs w:val="20"/>
          </w:rPr>
          <w:t xml:space="preserve"> </w:t>
        </w:r>
        <w:r w:rsidRPr="00252BD6">
          <w:rPr>
            <w:rFonts w:ascii="Arial" w:hAnsi="Arial" w:cs="Arial"/>
            <w:sz w:val="20"/>
            <w:szCs w:val="20"/>
          </w:rPr>
          <w:t xml:space="preserve">страница </w:t>
        </w:r>
        <w:r w:rsidRPr="00252BD6">
          <w:rPr>
            <w:rFonts w:ascii="Arial" w:hAnsi="Arial" w:cs="Arial"/>
            <w:sz w:val="20"/>
            <w:szCs w:val="20"/>
          </w:rPr>
          <w:fldChar w:fldCharType="begin"/>
        </w:r>
        <w:r w:rsidRPr="00252BD6">
          <w:rPr>
            <w:rFonts w:ascii="Arial" w:hAnsi="Arial" w:cs="Arial"/>
            <w:sz w:val="20"/>
            <w:szCs w:val="20"/>
          </w:rPr>
          <w:instrText>PAGE   \* MERGEFORMAT</w:instrText>
        </w:r>
        <w:r w:rsidRPr="00252BD6">
          <w:rPr>
            <w:rFonts w:ascii="Arial" w:hAnsi="Arial" w:cs="Arial"/>
            <w:sz w:val="20"/>
            <w:szCs w:val="20"/>
          </w:rPr>
          <w:fldChar w:fldCharType="separate"/>
        </w:r>
        <w:r w:rsidR="001A20A2">
          <w:rPr>
            <w:rFonts w:ascii="Arial" w:hAnsi="Arial" w:cs="Arial"/>
            <w:noProof/>
            <w:sz w:val="20"/>
            <w:szCs w:val="20"/>
          </w:rPr>
          <w:t>2</w:t>
        </w:r>
        <w:r w:rsidRPr="00252BD6">
          <w:rPr>
            <w:rFonts w:ascii="Arial" w:hAnsi="Arial" w:cs="Arial"/>
            <w:sz w:val="20"/>
            <w:szCs w:val="20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A3295" w14:textId="50E138B6" w:rsidR="00A34EB0" w:rsidRDefault="00A34EB0" w:rsidP="005B6950">
    <w:pPr>
      <w:pStyle w:val="En-tte"/>
      <w:jc w:val="right"/>
    </w:pPr>
    <w:bookmarkStart w:id="2" w:name="_Hlk40280078"/>
    <w:r w:rsidRPr="007111D9">
      <w:rPr>
        <w:rFonts w:ascii="Arial" w:eastAsia="Times New Roman" w:hAnsi="Arial" w:cs="Arial"/>
        <w:sz w:val="20"/>
        <w:szCs w:val="20"/>
        <w:lang w:val="en-GB" w:eastAsia="fr-FR"/>
      </w:rPr>
      <w:t>LHE</w:t>
    </w:r>
    <w:r>
      <w:rPr>
        <w:rFonts w:ascii="Arial" w:hAnsi="Arial" w:cs="Arial"/>
        <w:sz w:val="20"/>
        <w:szCs w:val="20"/>
        <w:lang w:val="en-GB"/>
      </w:rPr>
      <w:t>/20/8</w:t>
    </w:r>
    <w:r w:rsidRPr="00C23A97">
      <w:rPr>
        <w:rFonts w:ascii="Arial" w:hAnsi="Arial" w:cs="Arial"/>
        <w:sz w:val="20"/>
        <w:szCs w:val="20"/>
        <w:lang w:val="en-GB"/>
      </w:rPr>
      <w:t>.GA/</w:t>
    </w:r>
    <w:r>
      <w:rPr>
        <w:rFonts w:ascii="Arial" w:hAnsi="Arial" w:cs="Arial"/>
        <w:sz w:val="20"/>
        <w:szCs w:val="20"/>
        <w:lang w:val="en-GB"/>
      </w:rPr>
      <w:t>14</w:t>
    </w:r>
    <w:r w:rsidRPr="00C23A97">
      <w:rPr>
        <w:rFonts w:ascii="Arial" w:hAnsi="Arial" w:cs="Arial"/>
        <w:sz w:val="20"/>
        <w:szCs w:val="20"/>
        <w:lang w:val="en-GB"/>
      </w:rPr>
      <w:t xml:space="preserve"> </w:t>
    </w:r>
    <w:bookmarkEnd w:id="2"/>
    <w:r w:rsidRPr="00C23A97">
      <w:rPr>
        <w:rFonts w:ascii="Arial" w:hAnsi="Arial" w:cs="Arial"/>
        <w:sz w:val="20"/>
        <w:szCs w:val="20"/>
        <w:lang w:val="en-GB"/>
      </w:rPr>
      <w:t>–</w:t>
    </w:r>
    <w:sdt>
      <w:sdtPr>
        <w:id w:val="1921217405"/>
        <w:docPartObj>
          <w:docPartGallery w:val="Page Numbers (Top of Page)"/>
          <w:docPartUnique/>
        </w:docPartObj>
      </w:sdtPr>
      <w:sdtEndPr/>
      <w:sdtContent>
        <w:r>
          <w:rPr>
            <w:rFonts w:ascii="Arial" w:hAnsi="Arial" w:cs="Arial"/>
            <w:sz w:val="20"/>
            <w:szCs w:val="20"/>
          </w:rPr>
          <w:t xml:space="preserve"> </w:t>
        </w:r>
        <w:r w:rsidRPr="0032134C">
          <w:rPr>
            <w:rFonts w:ascii="Arial" w:hAnsi="Arial" w:cs="Arial"/>
            <w:sz w:val="20"/>
            <w:szCs w:val="20"/>
          </w:rPr>
          <w:t xml:space="preserve">страница </w:t>
        </w:r>
        <w:r w:rsidRPr="007111D9">
          <w:rPr>
            <w:rFonts w:ascii="Arial" w:hAnsi="Arial" w:cs="Arial"/>
            <w:sz w:val="20"/>
            <w:szCs w:val="20"/>
          </w:rPr>
          <w:fldChar w:fldCharType="begin"/>
        </w:r>
        <w:r w:rsidRPr="007111D9">
          <w:rPr>
            <w:rFonts w:ascii="Arial" w:hAnsi="Arial" w:cs="Arial"/>
            <w:sz w:val="20"/>
            <w:szCs w:val="20"/>
          </w:rPr>
          <w:instrText>PAGE   \* MERGEFORMAT</w:instrText>
        </w:r>
        <w:r w:rsidRPr="007111D9">
          <w:rPr>
            <w:rFonts w:ascii="Arial" w:hAnsi="Arial" w:cs="Arial"/>
            <w:sz w:val="20"/>
            <w:szCs w:val="20"/>
          </w:rPr>
          <w:fldChar w:fldCharType="separate"/>
        </w:r>
        <w:r w:rsidR="001A20A2">
          <w:rPr>
            <w:rFonts w:ascii="Arial" w:hAnsi="Arial" w:cs="Arial"/>
            <w:noProof/>
            <w:sz w:val="20"/>
            <w:szCs w:val="20"/>
          </w:rPr>
          <w:t>3</w:t>
        </w:r>
        <w:r w:rsidRPr="007111D9">
          <w:rPr>
            <w:rFonts w:ascii="Arial" w:hAnsi="Arial" w:cs="Arial"/>
            <w:sz w:val="20"/>
            <w:szCs w:val="20"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EF12A" w14:textId="7B7DF3FF" w:rsidR="001B03B2" w:rsidRPr="001B03B2" w:rsidRDefault="00270E74" w:rsidP="001B03B2">
    <w:pPr>
      <w:spacing w:after="520" w:line="240" w:lineRule="auto"/>
      <w:jc w:val="right"/>
      <w:rPr>
        <w:rFonts w:ascii="Arial" w:eastAsia="Times New Roman" w:hAnsi="Arial" w:cs="Arial"/>
        <w:b/>
        <w:sz w:val="44"/>
        <w:szCs w:val="44"/>
        <w:lang w:val="pt-PT" w:eastAsia="fr-FR"/>
      </w:rPr>
    </w:pPr>
    <w:r>
      <w:rPr>
        <w:rFonts w:ascii="Arial" w:hAnsi="Arial" w:cs="Arial"/>
        <w:b/>
        <w:noProof/>
        <w:sz w:val="44"/>
        <w:szCs w:val="44"/>
        <w:lang w:val="fr-FR" w:eastAsia="ja-JP"/>
      </w:rPr>
      <w:drawing>
        <wp:anchor distT="0" distB="0" distL="114300" distR="114300" simplePos="0" relativeHeight="251661312" behindDoc="0" locked="0" layoutInCell="1" allowOverlap="1" wp14:anchorId="5F0C2BA2" wp14:editId="22D8CCAC">
          <wp:simplePos x="0" y="0"/>
          <wp:positionH relativeFrom="column">
            <wp:posOffset>-559435</wp:posOffset>
          </wp:positionH>
          <wp:positionV relativeFrom="paragraph">
            <wp:posOffset>-213360</wp:posOffset>
          </wp:positionV>
          <wp:extent cx="2479675" cy="1415415"/>
          <wp:effectExtent l="0" t="0" r="0" b="0"/>
          <wp:wrapNone/>
          <wp:docPr id="1" name="Image 1" descr="unesco_logo_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esco_logo_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9675" cy="141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2B5E" w:rsidRPr="007111D9">
      <w:rPr>
        <w:rFonts w:ascii="Arial" w:eastAsia="Times New Roman" w:hAnsi="Arial" w:cs="Arial"/>
        <w:b/>
        <w:sz w:val="44"/>
        <w:szCs w:val="44"/>
        <w:lang w:val="pt-PT" w:eastAsia="fr-FR"/>
      </w:rPr>
      <w:ptab w:relativeTo="margin" w:alignment="left" w:leader="none"/>
    </w:r>
    <w:r w:rsidR="005A2B5E" w:rsidRPr="007111D9">
      <w:rPr>
        <w:rFonts w:ascii="Arial" w:eastAsia="Times New Roman" w:hAnsi="Arial" w:cs="Arial"/>
        <w:b/>
        <w:sz w:val="44"/>
        <w:szCs w:val="44"/>
        <w:lang w:val="pt-PT" w:eastAsia="fr-FR"/>
      </w:rPr>
      <w:ptab w:relativeTo="margin" w:alignment="left" w:leader="none"/>
    </w:r>
    <w:r w:rsidR="005A2B5E" w:rsidRPr="007111D9">
      <w:rPr>
        <w:rFonts w:ascii="Arial" w:eastAsia="Times New Roman" w:hAnsi="Arial" w:cs="Arial"/>
        <w:b/>
        <w:sz w:val="44"/>
        <w:szCs w:val="44"/>
        <w:lang w:val="pt-PT" w:eastAsia="fr-FR"/>
      </w:rPr>
      <w:t>8 GA</w:t>
    </w:r>
  </w:p>
  <w:p w14:paraId="672BA3EA" w14:textId="77777777" w:rsidR="005A2B5E" w:rsidRPr="007111D9" w:rsidRDefault="005A2B5E" w:rsidP="007111D9">
    <w:pPr>
      <w:spacing w:after="0" w:line="240" w:lineRule="auto"/>
      <w:jc w:val="right"/>
      <w:rPr>
        <w:rFonts w:ascii="Arial" w:eastAsia="Times New Roman" w:hAnsi="Arial" w:cs="Arial"/>
        <w:b/>
        <w:lang w:eastAsia="fr-FR"/>
      </w:rPr>
    </w:pPr>
    <w:r w:rsidRPr="007111D9">
      <w:rPr>
        <w:rFonts w:ascii="Arial" w:eastAsia="Times New Roman" w:hAnsi="Arial" w:cs="Arial"/>
        <w:b/>
        <w:lang w:eastAsia="fr-FR"/>
      </w:rPr>
      <w:t>LHE/20/8.GA/14</w:t>
    </w:r>
  </w:p>
  <w:p w14:paraId="103C24EC" w14:textId="77777777" w:rsidR="00F40AE6" w:rsidRPr="007111D9" w:rsidRDefault="00F40AE6" w:rsidP="007111D9">
    <w:pPr>
      <w:spacing w:after="0" w:line="240" w:lineRule="auto"/>
      <w:jc w:val="right"/>
      <w:rPr>
        <w:rFonts w:ascii="Arial" w:eastAsia="Times New Roman" w:hAnsi="Arial" w:cs="Arial"/>
        <w:b/>
        <w:lang w:eastAsia="fr-FR"/>
      </w:rPr>
    </w:pPr>
    <w:r w:rsidRPr="007111D9">
      <w:rPr>
        <w:rFonts w:ascii="Arial" w:eastAsia="Times New Roman" w:hAnsi="Arial" w:cs="Arial"/>
        <w:b/>
        <w:lang w:eastAsia="fr-FR"/>
      </w:rPr>
      <w:t>Париж, 7 августа 2020</w:t>
    </w:r>
  </w:p>
  <w:p w14:paraId="6E612E33" w14:textId="77777777" w:rsidR="005A2B5E" w:rsidRPr="007111D9" w:rsidRDefault="005A2B5E" w:rsidP="007111D9">
    <w:pPr>
      <w:spacing w:after="0" w:line="240" w:lineRule="auto"/>
      <w:jc w:val="right"/>
      <w:rPr>
        <w:rFonts w:ascii="Arial" w:eastAsia="Times New Roman" w:hAnsi="Arial" w:cs="Arial"/>
        <w:b/>
        <w:lang w:eastAsia="fr-FR"/>
      </w:rPr>
    </w:pPr>
    <w:r w:rsidRPr="007111D9">
      <w:rPr>
        <w:rFonts w:ascii="Arial" w:eastAsia="Times New Roman" w:hAnsi="Arial" w:cs="Arial"/>
        <w:b/>
        <w:lang w:eastAsia="fr-FR"/>
      </w:rPr>
      <w:tab/>
    </w:r>
    <w:r w:rsidRPr="007111D9">
      <w:rPr>
        <w:rFonts w:ascii="Arial" w:eastAsia="Times New Roman" w:hAnsi="Arial" w:cs="Arial"/>
        <w:b/>
        <w:lang w:eastAsia="fr-FR"/>
      </w:rPr>
      <w:tab/>
      <w:t>Оригинал: английский</w:t>
    </w:r>
  </w:p>
  <w:p w14:paraId="21364AC6" w14:textId="77777777" w:rsidR="00A34EB0" w:rsidRDefault="00A34EB0" w:rsidP="00A34EB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47E48"/>
    <w:multiLevelType w:val="hybridMultilevel"/>
    <w:tmpl w:val="B17A3DBC"/>
    <w:lvl w:ilvl="0" w:tplc="0FD025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0D39F0"/>
    <w:multiLevelType w:val="hybridMultilevel"/>
    <w:tmpl w:val="C15ED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07857"/>
    <w:multiLevelType w:val="hybridMultilevel"/>
    <w:tmpl w:val="B47ED09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84C8D"/>
    <w:multiLevelType w:val="hybridMultilevel"/>
    <w:tmpl w:val="A90A8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E5F82"/>
    <w:multiLevelType w:val="hybridMultilevel"/>
    <w:tmpl w:val="C17C5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B520C8"/>
    <w:multiLevelType w:val="hybridMultilevel"/>
    <w:tmpl w:val="45FEA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pt-PT" w:vendorID="64" w:dllVersion="0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8"/>
  <w:hyphenationZone w:val="425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CCA"/>
    <w:rsid w:val="00010D16"/>
    <w:rsid w:val="00071241"/>
    <w:rsid w:val="000C2688"/>
    <w:rsid w:val="000E5CCA"/>
    <w:rsid w:val="0014613D"/>
    <w:rsid w:val="00190575"/>
    <w:rsid w:val="001A20A2"/>
    <w:rsid w:val="001B03B2"/>
    <w:rsid w:val="001D06AD"/>
    <w:rsid w:val="00261A29"/>
    <w:rsid w:val="00262E5B"/>
    <w:rsid w:val="00270E74"/>
    <w:rsid w:val="00283760"/>
    <w:rsid w:val="0032134C"/>
    <w:rsid w:val="00391006"/>
    <w:rsid w:val="003A03A7"/>
    <w:rsid w:val="003A3725"/>
    <w:rsid w:val="003F12C0"/>
    <w:rsid w:val="003F477F"/>
    <w:rsid w:val="004D7F28"/>
    <w:rsid w:val="0055369C"/>
    <w:rsid w:val="005A2B5E"/>
    <w:rsid w:val="005B6950"/>
    <w:rsid w:val="005C3A92"/>
    <w:rsid w:val="005E4FF3"/>
    <w:rsid w:val="0066657E"/>
    <w:rsid w:val="006B25FC"/>
    <w:rsid w:val="007111D9"/>
    <w:rsid w:val="007612D8"/>
    <w:rsid w:val="007616F3"/>
    <w:rsid w:val="007974F5"/>
    <w:rsid w:val="007D462D"/>
    <w:rsid w:val="00847DAE"/>
    <w:rsid w:val="00883920"/>
    <w:rsid w:val="008A3D25"/>
    <w:rsid w:val="0091094E"/>
    <w:rsid w:val="009524C8"/>
    <w:rsid w:val="00965DAB"/>
    <w:rsid w:val="0098246D"/>
    <w:rsid w:val="009970E8"/>
    <w:rsid w:val="009A5C2B"/>
    <w:rsid w:val="00A310F0"/>
    <w:rsid w:val="00A34EB0"/>
    <w:rsid w:val="00AF7552"/>
    <w:rsid w:val="00B301A7"/>
    <w:rsid w:val="00B45840"/>
    <w:rsid w:val="00BA75C4"/>
    <w:rsid w:val="00BF2D03"/>
    <w:rsid w:val="00C339B9"/>
    <w:rsid w:val="00CD41F0"/>
    <w:rsid w:val="00F40AE6"/>
    <w:rsid w:val="00F75748"/>
    <w:rsid w:val="00FF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389796B"/>
  <w15:chartTrackingRefBased/>
  <w15:docId w15:val="{4E8B0837-5DF3-41D9-BEA9-2080AA801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1094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301A7"/>
    <w:rPr>
      <w:color w:val="0563C1" w:themeColor="hyperlink"/>
      <w:u w:val="single"/>
    </w:rPr>
  </w:style>
  <w:style w:type="character" w:styleId="Accentuation">
    <w:name w:val="Emphasis"/>
    <w:uiPriority w:val="20"/>
    <w:qFormat/>
    <w:rsid w:val="00883920"/>
    <w:rPr>
      <w:i/>
      <w:iCs/>
    </w:rPr>
  </w:style>
  <w:style w:type="paragraph" w:customStyle="1" w:styleId="GATitleResolution">
    <w:name w:val="GA Title Resolution"/>
    <w:basedOn w:val="Normal"/>
    <w:qFormat/>
    <w:rsid w:val="009524C8"/>
    <w:pPr>
      <w:keepNext/>
      <w:spacing w:before="240" w:after="120" w:line="240" w:lineRule="auto"/>
      <w:ind w:left="567"/>
      <w:jc w:val="both"/>
    </w:pPr>
    <w:rPr>
      <w:rFonts w:ascii="Arial" w:eastAsia="Times New Roman" w:hAnsi="Arial" w:cs="Arial"/>
      <w:b/>
      <w:lang w:val="en-GB" w:eastAsia="fr-FR"/>
    </w:rPr>
  </w:style>
  <w:style w:type="paragraph" w:styleId="En-tte">
    <w:name w:val="header"/>
    <w:basedOn w:val="Normal"/>
    <w:link w:val="En-tteCar"/>
    <w:unhideWhenUsed/>
    <w:rsid w:val="00A34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A34EB0"/>
  </w:style>
  <w:style w:type="paragraph" w:styleId="Pieddepage">
    <w:name w:val="footer"/>
    <w:basedOn w:val="Normal"/>
    <w:link w:val="PieddepageCar"/>
    <w:uiPriority w:val="99"/>
    <w:unhideWhenUsed/>
    <w:rsid w:val="00A34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4EB0"/>
  </w:style>
  <w:style w:type="character" w:styleId="Numrodepage">
    <w:name w:val="page number"/>
    <w:basedOn w:val="Policepardfaut"/>
    <w:semiHidden/>
    <w:rsid w:val="00A34EB0"/>
  </w:style>
  <w:style w:type="paragraph" w:styleId="Textedebulles">
    <w:name w:val="Balloon Text"/>
    <w:basedOn w:val="Normal"/>
    <w:link w:val="TextedebullesCar"/>
    <w:uiPriority w:val="99"/>
    <w:semiHidden/>
    <w:unhideWhenUsed/>
    <w:rsid w:val="00F75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5748"/>
    <w:rPr>
      <w:rFonts w:ascii="Segoe UI" w:hAnsi="Segoe UI" w:cs="Segoe UI"/>
      <w:sz w:val="18"/>
      <w:szCs w:val="18"/>
    </w:rPr>
  </w:style>
  <w:style w:type="paragraph" w:customStyle="1" w:styleId="Sansinterligne2">
    <w:name w:val="Sans interligne2"/>
    <w:uiPriority w:val="1"/>
    <w:qFormat/>
    <w:rsid w:val="00270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Sansinterligne1">
    <w:name w:val="Sans interligne1"/>
    <w:uiPriority w:val="1"/>
    <w:rsid w:val="00270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Marge">
    <w:name w:val="Marge"/>
    <w:basedOn w:val="Normal"/>
    <w:rsid w:val="00BA75C4"/>
    <w:pPr>
      <w:tabs>
        <w:tab w:val="left" w:pos="567"/>
      </w:tabs>
      <w:snapToGrid w:val="0"/>
      <w:spacing w:after="240" w:line="240" w:lineRule="auto"/>
      <w:jc w:val="both"/>
    </w:pPr>
    <w:rPr>
      <w:rFonts w:ascii="Arial" w:eastAsia="Times New Roman" w:hAnsi="Arial" w:cs="Times New Roman"/>
      <w:snapToGrid w:val="0"/>
      <w:szCs w:val="24"/>
      <w:lang w:val="fr-FR"/>
    </w:rPr>
  </w:style>
  <w:style w:type="paragraph" w:customStyle="1" w:styleId="GAPreambulaResolution">
    <w:name w:val="GA Preambula Resolution"/>
    <w:basedOn w:val="Normal"/>
    <w:qFormat/>
    <w:rsid w:val="00BA75C4"/>
    <w:pPr>
      <w:keepNext/>
      <w:spacing w:after="120" w:line="240" w:lineRule="auto"/>
      <w:ind w:left="567"/>
      <w:jc w:val="both"/>
    </w:pPr>
    <w:rPr>
      <w:rFonts w:ascii="Arial" w:eastAsia="Times New Roman" w:hAnsi="Arial" w:cs="Arial"/>
      <w:lang w:val="en-GB" w:eastAsia="fr-FR"/>
    </w:rPr>
  </w:style>
  <w:style w:type="paragraph" w:customStyle="1" w:styleId="COMParaDecision">
    <w:name w:val="COM Para Decision"/>
    <w:basedOn w:val="Normal"/>
    <w:qFormat/>
    <w:rsid w:val="00BA75C4"/>
    <w:pPr>
      <w:autoSpaceDE w:val="0"/>
      <w:autoSpaceDN w:val="0"/>
      <w:adjustRightInd w:val="0"/>
      <w:spacing w:after="120" w:line="240" w:lineRule="auto"/>
      <w:ind w:left="1134" w:hanging="567"/>
      <w:jc w:val="both"/>
    </w:pPr>
    <w:rPr>
      <w:rFonts w:ascii="Arial" w:eastAsia="SimSun" w:hAnsi="Arial" w:cs="Arial"/>
      <w:u w:val="single"/>
      <w:lang w:val="en-GB" w:eastAsia="fr-FR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1B03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h.unesco.org/doc/src/LHE-20-8.GA-INF.14-RU.doc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ch.unesco.org/en/Decisions/8.GA/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ch.unesco.org/doc/src/LHE-20-8.GA-INF.14-RU.docx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95424-DE13-4966-B65F-C52D344F2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689</Words>
  <Characters>3790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Ohinata, Fumiko</cp:lastModifiedBy>
  <cp:revision>14</cp:revision>
  <dcterms:created xsi:type="dcterms:W3CDTF">2020-07-24T14:50:00Z</dcterms:created>
  <dcterms:modified xsi:type="dcterms:W3CDTF">2020-08-07T13:34:00Z</dcterms:modified>
</cp:coreProperties>
</file>