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616F6" w14:textId="6B9268BA" w:rsidR="00655736" w:rsidRPr="00414643" w:rsidRDefault="00655736" w:rsidP="00655736">
      <w:pPr>
        <w:spacing w:before="1440"/>
        <w:jc w:val="center"/>
        <w:rPr>
          <w:rFonts w:ascii="Arial" w:hAnsi="Arial" w:cs="Arial"/>
          <w:b/>
          <w:sz w:val="22"/>
          <w:szCs w:val="22"/>
        </w:rPr>
      </w:pPr>
      <w:r>
        <w:rPr>
          <w:rFonts w:ascii="Arial" w:hAnsi="Arial"/>
          <w:b/>
          <w:sz w:val="22"/>
        </w:rPr>
        <w:t>CONVENCIÓN PARA LA SALVAGUARDIA DEL</w:t>
      </w:r>
      <w:r>
        <w:rPr>
          <w:rFonts w:ascii="Arial" w:hAnsi="Arial"/>
          <w:b/>
          <w:sz w:val="22"/>
        </w:rPr>
        <w:br/>
        <w:t>PATRIMONIO CULTURAL INMATERIAL</w:t>
      </w:r>
    </w:p>
    <w:p w14:paraId="110BAEC4" w14:textId="77777777" w:rsidR="00655736" w:rsidRPr="00414643" w:rsidRDefault="00D95C4C" w:rsidP="00655736">
      <w:pPr>
        <w:spacing w:before="1200"/>
        <w:jc w:val="center"/>
        <w:rPr>
          <w:rFonts w:ascii="Arial" w:hAnsi="Arial" w:cs="Arial"/>
          <w:b/>
          <w:sz w:val="22"/>
          <w:szCs w:val="22"/>
        </w:rPr>
      </w:pPr>
      <w:r>
        <w:rPr>
          <w:rFonts w:ascii="Arial" w:hAnsi="Arial"/>
          <w:b/>
          <w:sz w:val="22"/>
        </w:rPr>
        <w:t>ASAMBLEA GENERAL DE LOS ESTADOS PARTES EN LA CONVENCIÓN</w:t>
      </w:r>
    </w:p>
    <w:p w14:paraId="083C4F0D" w14:textId="77777777" w:rsidR="00D95C4C" w:rsidRPr="00FD624F" w:rsidRDefault="006F41B4" w:rsidP="00D95C4C">
      <w:pPr>
        <w:spacing w:before="840"/>
        <w:jc w:val="center"/>
        <w:rPr>
          <w:rFonts w:ascii="Arial" w:hAnsi="Arial" w:cs="Arial"/>
          <w:b/>
          <w:sz w:val="22"/>
          <w:szCs w:val="22"/>
        </w:rPr>
      </w:pPr>
      <w:r>
        <w:rPr>
          <w:rFonts w:ascii="Arial" w:hAnsi="Arial"/>
          <w:b/>
          <w:sz w:val="22"/>
        </w:rPr>
        <w:t>Octava reunión</w:t>
      </w:r>
    </w:p>
    <w:p w14:paraId="0CB161E5" w14:textId="77777777" w:rsidR="00D95C4C" w:rsidRPr="00FD624F" w:rsidRDefault="00D95C4C" w:rsidP="00D95C4C">
      <w:pPr>
        <w:jc w:val="center"/>
        <w:rPr>
          <w:rFonts w:ascii="Arial" w:hAnsi="Arial" w:cs="Arial"/>
          <w:b/>
          <w:sz w:val="22"/>
          <w:szCs w:val="22"/>
        </w:rPr>
      </w:pPr>
      <w:r>
        <w:rPr>
          <w:rFonts w:ascii="Arial" w:hAnsi="Arial"/>
          <w:b/>
          <w:sz w:val="22"/>
        </w:rPr>
        <w:t>Sede de la UNESCO, Sala I</w:t>
      </w:r>
    </w:p>
    <w:p w14:paraId="0C053C33" w14:textId="2313A7A9" w:rsidR="00655736" w:rsidRPr="00414643" w:rsidRDefault="001829BA" w:rsidP="00D95C4C">
      <w:pPr>
        <w:jc w:val="center"/>
        <w:rPr>
          <w:rFonts w:ascii="Arial" w:hAnsi="Arial" w:cs="Arial"/>
          <w:b/>
          <w:sz w:val="22"/>
          <w:szCs w:val="22"/>
        </w:rPr>
      </w:pPr>
      <w:r>
        <w:rPr>
          <w:rFonts w:ascii="Arial" w:hAnsi="Arial"/>
          <w:b/>
          <w:sz w:val="22"/>
        </w:rPr>
        <w:t>8 a</w:t>
      </w:r>
      <w:r w:rsidR="00EA51C6">
        <w:rPr>
          <w:rFonts w:ascii="Arial" w:hAnsi="Arial"/>
          <w:b/>
          <w:sz w:val="22"/>
        </w:rPr>
        <w:t>l</w:t>
      </w:r>
      <w:r>
        <w:rPr>
          <w:rFonts w:ascii="Arial" w:hAnsi="Arial"/>
          <w:b/>
          <w:sz w:val="22"/>
        </w:rPr>
        <w:t xml:space="preserve"> 10 de septiembre de 2020</w:t>
      </w:r>
    </w:p>
    <w:p w14:paraId="3FE3383C" w14:textId="7983F3BD" w:rsidR="00655736" w:rsidRPr="00414643" w:rsidRDefault="00655736" w:rsidP="00655736">
      <w:pPr>
        <w:pStyle w:val="Sansinterligne2"/>
        <w:spacing w:before="1200"/>
        <w:jc w:val="center"/>
        <w:rPr>
          <w:rFonts w:ascii="Arial" w:hAnsi="Arial" w:cs="Arial"/>
          <w:b/>
          <w:sz w:val="22"/>
          <w:szCs w:val="22"/>
        </w:rPr>
      </w:pPr>
      <w:r>
        <w:rPr>
          <w:rFonts w:ascii="Arial" w:hAnsi="Arial"/>
          <w:b/>
          <w:sz w:val="22"/>
          <w:u w:val="single"/>
        </w:rPr>
        <w:t>Punto 1</w:t>
      </w:r>
      <w:r w:rsidR="00FD6274">
        <w:rPr>
          <w:rFonts w:ascii="Arial" w:hAnsi="Arial"/>
          <w:b/>
          <w:sz w:val="22"/>
          <w:u w:val="single"/>
        </w:rPr>
        <w:t>3</w:t>
      </w:r>
      <w:r>
        <w:rPr>
          <w:rFonts w:ascii="Arial" w:hAnsi="Arial"/>
          <w:b/>
          <w:sz w:val="22"/>
          <w:u w:val="single"/>
        </w:rPr>
        <w:t xml:space="preserve"> del orden del día provisional:</w:t>
      </w:r>
    </w:p>
    <w:p w14:paraId="0AF1291F" w14:textId="58B32BE6" w:rsidR="009C7742" w:rsidRDefault="009C7742" w:rsidP="009C7742">
      <w:pPr>
        <w:pStyle w:val="Sansinterligne2"/>
        <w:jc w:val="center"/>
        <w:rPr>
          <w:rFonts w:ascii="Arial" w:hAnsi="Arial" w:cs="Arial"/>
          <w:b/>
          <w:sz w:val="22"/>
          <w:szCs w:val="22"/>
        </w:rPr>
      </w:pPr>
      <w:r>
        <w:rPr>
          <w:rFonts w:ascii="Arial" w:hAnsi="Arial"/>
          <w:b/>
          <w:sz w:val="22"/>
        </w:rPr>
        <w:t>Acreditación de organizaciones no gubernamentales</w:t>
      </w:r>
    </w:p>
    <w:p w14:paraId="60C33D23" w14:textId="6CA7F2A4" w:rsidR="009C7742" w:rsidRPr="00414643" w:rsidRDefault="009C7742" w:rsidP="002F312A">
      <w:pPr>
        <w:pStyle w:val="Sansinterligne2"/>
        <w:spacing w:after="1200"/>
        <w:jc w:val="center"/>
        <w:rPr>
          <w:rFonts w:ascii="Arial" w:hAnsi="Arial" w:cs="Arial"/>
          <w:b/>
          <w:sz w:val="22"/>
          <w:szCs w:val="22"/>
        </w:rPr>
      </w:pPr>
      <w:r>
        <w:rPr>
          <w:rFonts w:ascii="Arial" w:hAnsi="Arial"/>
          <w:b/>
          <w:sz w:val="22"/>
        </w:rPr>
        <w:t>con fines de asistencia consultiva ante el Comité</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C4717C" w14:paraId="46AA060C" w14:textId="77777777" w:rsidTr="002F312A">
        <w:trPr>
          <w:jc w:val="center"/>
        </w:trPr>
        <w:tc>
          <w:tcPr>
            <w:tcW w:w="5670" w:type="dxa"/>
            <w:vAlign w:val="center"/>
          </w:tcPr>
          <w:p w14:paraId="3D0D4E5E" w14:textId="77777777" w:rsidR="00281579" w:rsidRPr="00414643" w:rsidRDefault="0057439C" w:rsidP="005B7A35">
            <w:pPr>
              <w:pStyle w:val="Sansinterligne1"/>
              <w:spacing w:before="200" w:after="200"/>
              <w:jc w:val="center"/>
              <w:rPr>
                <w:rFonts w:ascii="Arial" w:hAnsi="Arial" w:cs="Arial"/>
                <w:b/>
                <w:sz w:val="22"/>
                <w:szCs w:val="22"/>
              </w:rPr>
            </w:pPr>
            <w:r>
              <w:rPr>
                <w:rFonts w:ascii="Arial" w:hAnsi="Arial"/>
                <w:b/>
                <w:sz w:val="22"/>
              </w:rPr>
              <w:t>Resumen</w:t>
            </w:r>
          </w:p>
          <w:p w14:paraId="42844025" w14:textId="0936243B" w:rsidR="00281579" w:rsidRPr="00281579" w:rsidRDefault="00281579" w:rsidP="005B7A35">
            <w:pPr>
              <w:pStyle w:val="Sansinterligne2"/>
              <w:spacing w:after="120"/>
              <w:jc w:val="both"/>
              <w:rPr>
                <w:rFonts w:ascii="Arial" w:hAnsi="Arial" w:cs="Arial"/>
                <w:sz w:val="22"/>
                <w:szCs w:val="22"/>
              </w:rPr>
            </w:pPr>
            <w:r>
              <w:rPr>
                <w:rFonts w:ascii="Arial" w:hAnsi="Arial"/>
                <w:sz w:val="22"/>
              </w:rPr>
              <w:t>En el Artículo 9 de la Convención se estipula que el Comité propondrá a la Asamblea General la acreditación de organizaciones no gubernamentales de probada competencia en el terreno del patrimonio cultural inmaterial con fines de asistencia ante el Comité. En el presente documento se propone la acreditación de 36 de estas organizaciones.</w:t>
            </w:r>
          </w:p>
          <w:p w14:paraId="669D96AB" w14:textId="562A8A0D" w:rsidR="00655736" w:rsidRPr="00414643" w:rsidRDefault="00FB6630" w:rsidP="005B7A35">
            <w:pPr>
              <w:pStyle w:val="Sansinterligne2"/>
              <w:spacing w:after="120"/>
              <w:jc w:val="both"/>
              <w:rPr>
                <w:rFonts w:ascii="Arial" w:hAnsi="Arial" w:cs="Arial"/>
                <w:b/>
                <w:sz w:val="22"/>
                <w:szCs w:val="22"/>
              </w:rPr>
            </w:pPr>
            <w:r>
              <w:rPr>
                <w:rFonts w:ascii="Arial" w:hAnsi="Arial"/>
                <w:b/>
                <w:sz w:val="22"/>
              </w:rPr>
              <w:t xml:space="preserve">Decisión requerida: </w:t>
            </w:r>
            <w:r>
              <w:rPr>
                <w:rFonts w:ascii="Arial" w:hAnsi="Arial"/>
                <w:sz w:val="22"/>
              </w:rPr>
              <w:t xml:space="preserve">párrafo </w:t>
            </w:r>
            <w:r w:rsidR="00FD6274">
              <w:rPr>
                <w:rFonts w:ascii="Arial" w:hAnsi="Arial"/>
                <w:sz w:val="22"/>
              </w:rPr>
              <w:t>8</w:t>
            </w:r>
          </w:p>
        </w:tc>
      </w:tr>
    </w:tbl>
    <w:p w14:paraId="03B6D1BB" w14:textId="77777777" w:rsidR="00176720" w:rsidRDefault="00655736" w:rsidP="00176720">
      <w:pPr>
        <w:pStyle w:val="GAPara"/>
        <w:numPr>
          <w:ilvl w:val="0"/>
          <w:numId w:val="0"/>
        </w:numPr>
        <w:jc w:val="both"/>
      </w:pPr>
      <w:r>
        <w:br w:type="page"/>
      </w:r>
    </w:p>
    <w:p w14:paraId="42C39A9B" w14:textId="77777777" w:rsidR="004E55AD" w:rsidRPr="0056153E" w:rsidRDefault="004E55AD" w:rsidP="004D3AAC">
      <w:pPr>
        <w:pStyle w:val="COMTitleDecision"/>
        <w:spacing w:before="360" w:after="240"/>
        <w:ind w:hanging="567"/>
      </w:pPr>
      <w:r>
        <w:lastRenderedPageBreak/>
        <w:t>A. Acreditación de organizaciones no gubernamentales</w:t>
      </w:r>
    </w:p>
    <w:p w14:paraId="55042986" w14:textId="38FF003F" w:rsidR="00C42C66" w:rsidRDefault="00ED686C" w:rsidP="005007C5">
      <w:pPr>
        <w:pStyle w:val="GAPara"/>
        <w:numPr>
          <w:ilvl w:val="0"/>
          <w:numId w:val="19"/>
        </w:numPr>
        <w:ind w:left="567" w:hanging="567"/>
        <w:jc w:val="both"/>
      </w:pPr>
      <w:r>
        <w:t xml:space="preserve">En el Artículo 9 de la Convención se estipula que el Comité propondrá a la Asamblea General la acreditación de organizaciones no gubernamentales (ONG) de probada competencia en el terreno del patrimonio cultural inmaterial con fines de asistencia consultiva ante el Comité. La Asamblea General aprobó en su segunda reunión los criterios y las modalidades de dicha acreditación, los cuales figuran en el Capítulo III.2.2 de las Directrices Operativas (párrafos 91-99). Hasta la fecha, la Asamblea General ha acreditado a 231 organizaciones de este tipo (97 mediante la </w:t>
      </w:r>
      <w:hyperlink r:id="rId8" w:history="1">
        <w:r w:rsidR="002B77C9">
          <w:rPr>
            <w:rStyle w:val="Lienhypertexte"/>
          </w:rPr>
          <w:t>r</w:t>
        </w:r>
        <w:r w:rsidRPr="005D4FEC">
          <w:rPr>
            <w:rStyle w:val="Lienhypertexte"/>
          </w:rPr>
          <w:t>esolución 3.GA 7</w:t>
        </w:r>
      </w:hyperlink>
      <w:r>
        <w:t xml:space="preserve">, 59 mediante , 22 mediante </w:t>
      </w:r>
      <w:hyperlink r:id="rId9" w:history="1">
        <w:r w:rsidRPr="00963168">
          <w:rPr>
            <w:rStyle w:val="Lienhypertexte"/>
          </w:rPr>
          <w:t>la</w:t>
        </w:r>
        <w:r w:rsidR="005D4FEC">
          <w:rPr>
            <w:rStyle w:val="Lienhypertexte"/>
          </w:rPr>
          <w:t xml:space="preserve"> </w:t>
        </w:r>
        <w:r w:rsidR="002B77C9">
          <w:rPr>
            <w:rStyle w:val="Lienhypertexte"/>
          </w:rPr>
          <w:t>r</w:t>
        </w:r>
        <w:r w:rsidR="00963168" w:rsidRPr="00963168">
          <w:rPr>
            <w:rStyle w:val="Lienhypertexte"/>
          </w:rPr>
          <w:t>esolución</w:t>
        </w:r>
        <w:r w:rsidR="00963168">
          <w:rPr>
            <w:rStyle w:val="Lienhypertexte"/>
          </w:rPr>
          <w:t> </w:t>
        </w:r>
        <w:r w:rsidRPr="00963168">
          <w:rPr>
            <w:rStyle w:val="Lienhypertexte"/>
          </w:rPr>
          <w:t>5.GA 6,</w:t>
        </w:r>
      </w:hyperlink>
      <w:r>
        <w:t xml:space="preserve"> 24 mediante </w:t>
      </w:r>
      <w:hyperlink r:id="rId10" w:history="1">
        <w:r w:rsidR="002B77C9">
          <w:rPr>
            <w:rStyle w:val="Lienhypertexte"/>
          </w:rPr>
          <w:t>r</w:t>
        </w:r>
        <w:r w:rsidR="00963168" w:rsidRPr="00963168">
          <w:rPr>
            <w:rStyle w:val="Lienhypertexte"/>
          </w:rPr>
          <w:t xml:space="preserve">esolución </w:t>
        </w:r>
        <w:r w:rsidRPr="00963168">
          <w:rPr>
            <w:rStyle w:val="Lienhypertexte"/>
          </w:rPr>
          <w:t>la 6.GA 8</w:t>
        </w:r>
      </w:hyperlink>
      <w:r>
        <w:t xml:space="preserve"> y 29 mediante </w:t>
      </w:r>
      <w:hyperlink r:id="rId11" w:history="1">
        <w:r w:rsidR="002B77C9">
          <w:rPr>
            <w:rStyle w:val="Lienhypertexte"/>
          </w:rPr>
          <w:t>r</w:t>
        </w:r>
        <w:r w:rsidR="00963168" w:rsidRPr="00963168">
          <w:rPr>
            <w:rStyle w:val="Lienhypertexte"/>
          </w:rPr>
          <w:t xml:space="preserve">esolución </w:t>
        </w:r>
        <w:r w:rsidRPr="00963168">
          <w:rPr>
            <w:rStyle w:val="Lienhypertexte"/>
          </w:rPr>
          <w:t>la 7.GA 11</w:t>
        </w:r>
      </w:hyperlink>
      <w:r>
        <w:t>)</w:t>
      </w:r>
      <w:r w:rsidR="00963168">
        <w:t>.</w:t>
      </w:r>
    </w:p>
    <w:p w14:paraId="1BB9E1E8" w14:textId="3CF158D0" w:rsidR="009A73A0" w:rsidRDefault="009A73A0" w:rsidP="009A73A0">
      <w:pPr>
        <w:pStyle w:val="GAPara"/>
        <w:numPr>
          <w:ilvl w:val="0"/>
          <w:numId w:val="19"/>
        </w:numPr>
        <w:ind w:left="567" w:hanging="567"/>
        <w:jc w:val="both"/>
      </w:pPr>
      <w:r>
        <w:t xml:space="preserve">Sobre la base de las modalidades y examen </w:t>
      </w:r>
      <w:r w:rsidR="00963168">
        <w:t xml:space="preserve">de la acreditación </w:t>
      </w:r>
      <w:r>
        <w:t>establecidos en el Capítulo III.2.2 de las Directrices Operativas (párrafos 92</w:t>
      </w:r>
      <w:r w:rsidR="00963168">
        <w:t xml:space="preserve"> a </w:t>
      </w:r>
      <w:r>
        <w:t>99), el Comité “</w:t>
      </w:r>
      <w:r w:rsidR="00963168">
        <w:t xml:space="preserve">efectuará un examen de </w:t>
      </w:r>
      <w:r>
        <w:t>la contribución y el compromiso de la organización consultiva y sus relaciones con ella cada cuatro años</w:t>
      </w:r>
      <w:r w:rsidR="00963168">
        <w:t xml:space="preserve"> contados</w:t>
      </w:r>
      <w:r>
        <w:t xml:space="preserve"> a partir de</w:t>
      </w:r>
      <w:r w:rsidR="00963168">
        <w:t>l momento de su</w:t>
      </w:r>
      <w:r>
        <w:t xml:space="preserve"> acreditación, t</w:t>
      </w:r>
      <w:r w:rsidR="00963168">
        <w:t>omando</w:t>
      </w:r>
      <w:r>
        <w:t xml:space="preserve"> en cuenta el punto de vista de la organización no gubernamental </w:t>
      </w:r>
      <w:r w:rsidR="00963168">
        <w:t>interesada</w:t>
      </w:r>
      <w:r>
        <w:t>”. A partir de las recomendaciones formuladas por la Secretaría, que revisa los informes cuatrienales presentados por las ONG acreditadas, el Comité puede decidir mantener o poner fin a las relaciones con las ONG en cuestión. Las decisiones del Comité a este respecto fueron las siguientes:</w:t>
      </w:r>
    </w:p>
    <w:p w14:paraId="451C4E28" w14:textId="31A77198" w:rsidR="009A73A0" w:rsidRDefault="009A73A0" w:rsidP="00706F1F">
      <w:pPr>
        <w:pStyle w:val="GAPara"/>
        <w:numPr>
          <w:ilvl w:val="0"/>
          <w:numId w:val="22"/>
        </w:numPr>
        <w:ind w:left="927"/>
        <w:jc w:val="both"/>
      </w:pPr>
      <w:r>
        <w:t>En su décima reunión en 2015, el Comité decidió mantener la acreditación de 59 de las 97 ONG acreditadas en la tercera reunión de la Asamblea General en 2010. Al mismo tiempo, el Comité también decidió cesar la acreditación de 38 organizaciones (</w:t>
      </w:r>
      <w:hyperlink r:id="rId12" w:history="1">
        <w:r w:rsidR="002B77C9">
          <w:rPr>
            <w:rStyle w:val="Lienhypertexte"/>
          </w:rPr>
          <w:t>d</w:t>
        </w:r>
        <w:r w:rsidRPr="000556E6">
          <w:rPr>
            <w:rStyle w:val="Lienhypertexte"/>
          </w:rPr>
          <w:t>ecisión</w:t>
        </w:r>
        <w:r w:rsidR="00562891" w:rsidRPr="000556E6">
          <w:rPr>
            <w:rStyle w:val="Lienhypertexte"/>
          </w:rPr>
          <w:t> </w:t>
        </w:r>
        <w:r w:rsidRPr="000556E6">
          <w:rPr>
            <w:rStyle w:val="Lienhypertexte"/>
          </w:rPr>
          <w:t>10.COM 16</w:t>
        </w:r>
      </w:hyperlink>
      <w:r>
        <w:t>).</w:t>
      </w:r>
    </w:p>
    <w:p w14:paraId="69EF3C4E" w14:textId="59B57D96" w:rsidR="00026E37" w:rsidRDefault="00026E37" w:rsidP="00706F1F">
      <w:pPr>
        <w:pStyle w:val="GAPara"/>
        <w:numPr>
          <w:ilvl w:val="0"/>
          <w:numId w:val="22"/>
        </w:numPr>
        <w:ind w:left="927"/>
        <w:jc w:val="both"/>
      </w:pPr>
      <w:r>
        <w:t>En su duodécima reunión en 2017, el Comité decidió mantener la acreditación de 42 de las 59 ONG acreditadas en la cuarta reunión de la Asamblea General en 2012. Al mismo tiempo, el Comité también decidió cesar la acreditación de 17 organizaciones (</w:t>
      </w:r>
      <w:hyperlink r:id="rId13" w:history="1">
        <w:r w:rsidR="002B77C9">
          <w:rPr>
            <w:rStyle w:val="Lienhypertexte"/>
          </w:rPr>
          <w:t>d</w:t>
        </w:r>
        <w:r w:rsidRPr="000556E6">
          <w:rPr>
            <w:rStyle w:val="Lienhypertexte"/>
          </w:rPr>
          <w:t>ecisión</w:t>
        </w:r>
        <w:r w:rsidR="00562891" w:rsidRPr="000556E6">
          <w:rPr>
            <w:rStyle w:val="Lienhypertexte"/>
          </w:rPr>
          <w:t> </w:t>
        </w:r>
        <w:r w:rsidRPr="000556E6">
          <w:rPr>
            <w:rStyle w:val="Lienhypertexte"/>
          </w:rPr>
          <w:t>12.COM 17</w:t>
        </w:r>
      </w:hyperlink>
      <w:r w:rsidR="00FA122B">
        <w:t>).</w:t>
      </w:r>
    </w:p>
    <w:p w14:paraId="44568ED1" w14:textId="3D0EB662" w:rsidR="00B718C6" w:rsidRPr="00CA5D4F" w:rsidRDefault="00D04159" w:rsidP="00B718C6">
      <w:pPr>
        <w:pStyle w:val="GAPara"/>
        <w:numPr>
          <w:ilvl w:val="0"/>
          <w:numId w:val="22"/>
        </w:numPr>
        <w:ind w:left="924" w:hanging="357"/>
        <w:jc w:val="both"/>
      </w:pPr>
      <w:r>
        <w:t>En su decimocuarta reunión en 2019, el Comité decidió mantener la acreditación de 62 de las 81 ONG acreditadas en la tercera reunión de la Asamblea General en 2010 y mantenidas por el Comité en su décima reunión en 2015, así como las ONG acreditadas en la quinta reunión de la Asamblea General en 2014. Al mismo tiempo, el Comité también decidió cesar la acreditación de 19 organizaciones (</w:t>
      </w:r>
      <w:hyperlink r:id="rId14" w:history="1">
        <w:r w:rsidR="002B77C9">
          <w:rPr>
            <w:rStyle w:val="Lienhypertexte"/>
          </w:rPr>
          <w:t>d</w:t>
        </w:r>
        <w:r w:rsidRPr="000556E6">
          <w:rPr>
            <w:rStyle w:val="Lienhypertexte"/>
          </w:rPr>
          <w:t>ecisión 14.COM 17</w:t>
        </w:r>
      </w:hyperlink>
      <w:r>
        <w:t>).</w:t>
      </w:r>
    </w:p>
    <w:p w14:paraId="2AE60821" w14:textId="12562D20" w:rsidR="002A49FA" w:rsidRDefault="00345D50" w:rsidP="006D2FCD">
      <w:pPr>
        <w:pStyle w:val="GAPara"/>
        <w:numPr>
          <w:ilvl w:val="0"/>
          <w:numId w:val="19"/>
        </w:numPr>
        <w:ind w:left="567" w:hanging="567"/>
        <w:jc w:val="both"/>
        <w:rPr>
          <w:rFonts w:eastAsia="SimSun"/>
        </w:rPr>
      </w:pPr>
      <w:r>
        <w:t>Como resultado, actualmente hay 157 ONG acreditadas para ejercer funciones consultivas ante el Comité. La distribución geográfica de estas ONG es la siguiente: Grupo I: 85; Grupo</w:t>
      </w:r>
      <w:r w:rsidR="0064392F">
        <w:t> </w:t>
      </w:r>
      <w:r>
        <w:t>II:</w:t>
      </w:r>
      <w:r w:rsidR="0064392F">
        <w:t> </w:t>
      </w:r>
      <w:r>
        <w:t>16; Grupo III: 8; Grupo IV: 23; Grupo V a): 19; y Grupo V b): 5; tal y como se indica también a continuación:</w:t>
      </w:r>
    </w:p>
    <w:p w14:paraId="28DFA195" w14:textId="2646AC2B" w:rsidR="0014784A" w:rsidRPr="002A49FA" w:rsidRDefault="002A49FA" w:rsidP="00123C01">
      <w:pPr>
        <w:keepNext/>
        <w:ind w:right="-57"/>
        <w:jc w:val="both"/>
        <w:rPr>
          <w:rFonts w:ascii="Arial" w:eastAsia="SimSun" w:hAnsi="Arial" w:cs="Arial"/>
          <w:sz w:val="22"/>
          <w:szCs w:val="22"/>
        </w:rPr>
      </w:pPr>
      <w:r>
        <w:rPr>
          <w:rFonts w:ascii="Arial" w:hAnsi="Arial"/>
          <w:sz w:val="22"/>
        </w:rPr>
        <w:lastRenderedPageBreak/>
        <w:tab/>
      </w:r>
      <w:r>
        <w:rPr>
          <w:b/>
          <w:noProof/>
          <w:lang w:val="fr-FR" w:eastAsia="ja-JP"/>
        </w:rPr>
        <w:drawing>
          <wp:inline distT="0" distB="0" distL="0" distR="0" wp14:anchorId="6A642BF2" wp14:editId="6F9E5FB5">
            <wp:extent cx="5662295" cy="2838450"/>
            <wp:effectExtent l="0" t="0" r="14605"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3B6438D" w14:textId="06F07F94" w:rsidR="00C23143" w:rsidRDefault="00F736AA" w:rsidP="006D2FCD">
      <w:pPr>
        <w:pStyle w:val="GAPara"/>
        <w:numPr>
          <w:ilvl w:val="0"/>
          <w:numId w:val="19"/>
        </w:numPr>
        <w:spacing w:before="240"/>
        <w:ind w:left="567" w:hanging="567"/>
        <w:jc w:val="both"/>
        <w:rPr>
          <w:rFonts w:eastAsia="SimSun"/>
        </w:rPr>
      </w:pPr>
      <w:r>
        <w:t>Además, en su decimocuarta reunión en 2019, el Comité examinó 63 nuevas solicitudes de acreditación recibidas de ONG y, en consecuencia, recomendó a la Asamblea General que acreditara a 35 de ellas (</w:t>
      </w:r>
      <w:hyperlink r:id="rId16" w:history="1">
        <w:r w:rsidR="002B77C9">
          <w:rPr>
            <w:rStyle w:val="Lienhypertexte"/>
          </w:rPr>
          <w:t>d</w:t>
        </w:r>
        <w:r w:rsidRPr="00A52FD2">
          <w:rPr>
            <w:rStyle w:val="Lienhypertexte"/>
          </w:rPr>
          <w:t>ecisión 14.COM 17</w:t>
        </w:r>
      </w:hyperlink>
      <w:r>
        <w:t>). Estas 35 organizaciones se enumeran en el Anexo del proyecto de resolución que figura a continuación. E</w:t>
      </w:r>
      <w:r w:rsidR="00A52FD2">
        <w:t>n e</w:t>
      </w:r>
      <w:r>
        <w:t xml:space="preserve">l sitio web de la Convención </w:t>
      </w:r>
      <w:r w:rsidR="00A52FD2">
        <w:t xml:space="preserve">se </w:t>
      </w:r>
      <w:r>
        <w:t>publica</w:t>
      </w:r>
      <w:r w:rsidR="00A52FD2">
        <w:t>n</w:t>
      </w:r>
      <w:r w:rsidR="00A94257">
        <w:t>, en el idioma en que fueron presentadas,</w:t>
      </w:r>
      <w:r>
        <w:t xml:space="preserve"> todas las solicitudes que se </w:t>
      </w:r>
      <w:r w:rsidR="00A94257">
        <w:t xml:space="preserve">presentaron </w:t>
      </w:r>
      <w:r>
        <w:t xml:space="preserve">dentro del plazo para que el Comité las examine, </w:t>
      </w:r>
      <w:r w:rsidR="00A94257">
        <w:t xml:space="preserve">lo que implica </w:t>
      </w:r>
      <w:r>
        <w:t xml:space="preserve">concretamente el formulario estándar ICH-09 </w:t>
      </w:r>
      <w:r w:rsidR="00A52FD2">
        <w:t>completado</w:t>
      </w:r>
      <w:r>
        <w:t xml:space="preserve"> por cada organización</w:t>
      </w:r>
      <w:r w:rsidR="00A94257">
        <w:t xml:space="preserve"> y </w:t>
      </w:r>
      <w:r>
        <w:t xml:space="preserve">los documentos </w:t>
      </w:r>
      <w:r w:rsidR="00A94257">
        <w:t xml:space="preserve">adicionales </w:t>
      </w:r>
      <w:r>
        <w:t>pertinentes relativos a los puntos 8.a, 8.b y 8.c de ese</w:t>
      </w:r>
      <w:r w:rsidR="00A52FD2">
        <w:t xml:space="preserve"> mismo</w:t>
      </w:r>
      <w:r>
        <w:t xml:space="preserve"> formulario.</w:t>
      </w:r>
    </w:p>
    <w:p w14:paraId="49C1EFE5" w14:textId="638289EE" w:rsidR="00C93018" w:rsidRDefault="00C93018" w:rsidP="006D2FCD">
      <w:pPr>
        <w:pStyle w:val="GAPara"/>
        <w:numPr>
          <w:ilvl w:val="0"/>
          <w:numId w:val="19"/>
        </w:numPr>
        <w:ind w:left="567" w:hanging="567"/>
        <w:jc w:val="both"/>
        <w:rPr>
          <w:rFonts w:eastAsia="SimSun"/>
        </w:rPr>
      </w:pPr>
      <w:r>
        <w:t>En su séptima reunión, la Asamblea General alentó a las ONG que cumplen con los criterios de acreditación a presentar sus solicitudes de acreditación lo antes posible, especialmente aquellas de países y regiones con una representación menor. El Comité, en su decimocuarta reunión, también hizo hincapié en la importancia de la participación más amplia posible de las ONG de los grupos electorales subrepresentados.</w:t>
      </w:r>
    </w:p>
    <w:p w14:paraId="27C4925B" w14:textId="6A7C4FFC" w:rsidR="00C74108" w:rsidRDefault="00C74108" w:rsidP="004D3AAC">
      <w:pPr>
        <w:pStyle w:val="GAPara"/>
        <w:numPr>
          <w:ilvl w:val="0"/>
          <w:numId w:val="0"/>
        </w:numPr>
        <w:ind w:left="567" w:hanging="567"/>
        <w:jc w:val="both"/>
        <w:rPr>
          <w:rFonts w:eastAsia="SimSun"/>
          <w:b/>
        </w:rPr>
      </w:pPr>
      <w:r>
        <w:rPr>
          <w:b/>
          <w:snapToGrid/>
        </w:rPr>
        <w:t>B.</w:t>
      </w:r>
      <w:r>
        <w:rPr>
          <w:b/>
          <w:snapToGrid/>
        </w:rPr>
        <w:tab/>
        <w:t>Acreditación de una ONG examinada</w:t>
      </w:r>
      <w:r>
        <w:rPr>
          <w:b/>
        </w:rPr>
        <w:t xml:space="preserve"> por el Comité en su decimocuarta reunión</w:t>
      </w:r>
    </w:p>
    <w:p w14:paraId="66B4D672" w14:textId="600FA52F" w:rsidR="00C74108" w:rsidRDefault="004E55AD" w:rsidP="004D3AAC">
      <w:pPr>
        <w:pStyle w:val="GAPara"/>
        <w:numPr>
          <w:ilvl w:val="0"/>
          <w:numId w:val="19"/>
        </w:numPr>
        <w:ind w:left="567" w:hanging="567"/>
        <w:jc w:val="both"/>
        <w:rPr>
          <w:rFonts w:eastAsia="SimSun"/>
        </w:rPr>
      </w:pPr>
      <w:r>
        <w:t xml:space="preserve">De las 19 ONG con respecto a las cuales el Comité decidió no mantener la acreditación en su decimocuarta reunión en 2019 (véase el párrafo 2 anterior), 14 no </w:t>
      </w:r>
      <w:r w:rsidR="00A94257">
        <w:t xml:space="preserve">habían </w:t>
      </w:r>
      <w:r>
        <w:t>envia</w:t>
      </w:r>
      <w:r w:rsidR="00A94257">
        <w:t>do</w:t>
      </w:r>
      <w:r>
        <w:t xml:space="preserve"> su informe cuatrienal. La </w:t>
      </w:r>
      <w:proofErr w:type="spellStart"/>
      <w:r>
        <w:t>Piraeus</w:t>
      </w:r>
      <w:proofErr w:type="spellEnd"/>
      <w:r>
        <w:t xml:space="preserve"> Bank </w:t>
      </w:r>
      <w:proofErr w:type="spellStart"/>
      <w:r>
        <w:t>Group</w:t>
      </w:r>
      <w:proofErr w:type="spellEnd"/>
      <w:r>
        <w:t xml:space="preserve"> Cultural Foundation (PIOP), </w:t>
      </w:r>
      <w:r w:rsidR="00A94257">
        <w:t xml:space="preserve">cuyo </w:t>
      </w:r>
      <w:r>
        <w:t xml:space="preserve">número de solicitud </w:t>
      </w:r>
      <w:r w:rsidR="00A94257">
        <w:t xml:space="preserve">era el </w:t>
      </w:r>
      <w:r>
        <w:t>NGO-90287, acreditada por la Asamblea General en 2012, se incluyó en la lista de estas 14 ONG.</w:t>
      </w:r>
      <w:bookmarkStart w:id="0" w:name="_GoBack"/>
      <w:bookmarkEnd w:id="0"/>
    </w:p>
    <w:p w14:paraId="0C9DCFB3" w14:textId="380B902C" w:rsidR="00957565" w:rsidRPr="004D3AAC" w:rsidRDefault="00957565" w:rsidP="004D3AAC">
      <w:pPr>
        <w:pStyle w:val="GAPara"/>
        <w:numPr>
          <w:ilvl w:val="0"/>
          <w:numId w:val="19"/>
        </w:numPr>
        <w:ind w:left="567" w:hanging="567"/>
        <w:jc w:val="both"/>
        <w:rPr>
          <w:rFonts w:ascii="Calibri" w:eastAsia="SimSun" w:hAnsi="Calibri" w:cs="Calibri"/>
        </w:rPr>
      </w:pPr>
      <w:r>
        <w:t xml:space="preserve">Tras la publicación de la </w:t>
      </w:r>
      <w:hyperlink r:id="rId17" w:history="1">
        <w:r w:rsidR="002B77C9">
          <w:rPr>
            <w:rStyle w:val="Lienhypertexte"/>
          </w:rPr>
          <w:t>d</w:t>
        </w:r>
        <w:r w:rsidRPr="00A94257">
          <w:rPr>
            <w:rStyle w:val="Lienhypertexte"/>
          </w:rPr>
          <w:t>ecisión 14.COM 17</w:t>
        </w:r>
      </w:hyperlink>
      <w:r>
        <w:t xml:space="preserve">, el Ministerio de Cultura </w:t>
      </w:r>
      <w:r w:rsidR="00B83AF9">
        <w:t xml:space="preserve">y Deporte </w:t>
      </w:r>
      <w:r>
        <w:t xml:space="preserve">de Grecia señaló a la Secretaría que la PIOP sí había presentado su informe dentro del plazo del 15 de febrero de 2019. Tras llevar a cabo las investigaciones correspondientes, </w:t>
      </w:r>
      <w:r w:rsidR="004B143C">
        <w:t xml:space="preserve">se constató que </w:t>
      </w:r>
      <w:r>
        <w:t xml:space="preserve">los correos electrónicos que esta ONG envió a la Secretaría, incluido </w:t>
      </w:r>
      <w:r w:rsidR="004B143C">
        <w:t xml:space="preserve">aquél en el </w:t>
      </w:r>
      <w:r w:rsidR="005D4FEC">
        <w:t xml:space="preserve">cual </w:t>
      </w:r>
      <w:r w:rsidR="004B143C">
        <w:t xml:space="preserve">se adjuntaba </w:t>
      </w:r>
      <w:r>
        <w:t>el informe cuatrienal, se encontraron en la carpeta de correo no deseado de</w:t>
      </w:r>
      <w:r w:rsidR="004B143C">
        <w:t xml:space="preserve">l buzón electrónico de </w:t>
      </w:r>
      <w:r>
        <w:t xml:space="preserve">la Secretaría. Es posible que esto </w:t>
      </w:r>
      <w:r w:rsidR="004B143C">
        <w:t xml:space="preserve">haya ocurrido </w:t>
      </w:r>
      <w:r>
        <w:t>debido a la presencia de la palabra “</w:t>
      </w:r>
      <w:proofErr w:type="spellStart"/>
      <w:r>
        <w:t>bank</w:t>
      </w:r>
      <w:proofErr w:type="spellEnd"/>
      <w:r>
        <w:t>” (banco) en la dirección de la ONG. Tras haber examinado cuidadosamente el informe cuatrienal, la Secretaría considera que el informe habría permitido al Comité valorar favorablemente la contribución y el compromiso de esta organización con su trabajo. Dado que el problema fue de carácter administrativo, la Secretaría propone a la Asamblea General que vuelva a acreditar a la PIOP sin necesidad de presentar documentación adicional. A este respecto, en el Anexo de este documento se incluye a la PIOP como una de las 36 organizaciones que pueden recibir la acreditación de la Asamblea General en la presente reunión.</w:t>
      </w:r>
    </w:p>
    <w:p w14:paraId="6577F17D" w14:textId="77777777" w:rsidR="008A1ED4" w:rsidRPr="005A4A42" w:rsidRDefault="008A1ED4" w:rsidP="008A1ED4">
      <w:pPr>
        <w:keepNext/>
        <w:numPr>
          <w:ilvl w:val="0"/>
          <w:numId w:val="19"/>
        </w:numPr>
        <w:ind w:left="567" w:hanging="567"/>
        <w:jc w:val="both"/>
        <w:rPr>
          <w:rFonts w:ascii="Arial" w:eastAsia="SimSun" w:hAnsi="Arial" w:cs="Arial"/>
          <w:sz w:val="22"/>
          <w:szCs w:val="22"/>
        </w:rPr>
      </w:pPr>
      <w:r>
        <w:rPr>
          <w:rFonts w:ascii="Arial" w:hAnsi="Arial"/>
          <w:sz w:val="22"/>
        </w:rPr>
        <w:lastRenderedPageBreak/>
        <w:t>La Asamblea General podría aprobar la siguiente resolución:</w:t>
      </w:r>
    </w:p>
    <w:p w14:paraId="457827F2" w14:textId="77D17690" w:rsidR="008A1ED4" w:rsidRDefault="00F010E0" w:rsidP="008A1ED4">
      <w:pPr>
        <w:pStyle w:val="GATitleResolution"/>
      </w:pPr>
      <w:r>
        <w:t xml:space="preserve">PROYECTO DE RESOLUCIÓN 8.GA </w:t>
      </w:r>
      <w:r w:rsidR="009E5F81">
        <w:t>13</w:t>
      </w:r>
    </w:p>
    <w:p w14:paraId="2DA13918" w14:textId="77777777" w:rsidR="008A1ED4" w:rsidRPr="005A4A42" w:rsidRDefault="008A1ED4" w:rsidP="008A1ED4">
      <w:pPr>
        <w:pStyle w:val="GAPreambulaResolution"/>
        <w:rPr>
          <w:rFonts w:eastAsia="SimSun"/>
        </w:rPr>
      </w:pPr>
      <w:r>
        <w:t>La Asamblea General,</w:t>
      </w:r>
    </w:p>
    <w:p w14:paraId="1D1820D1" w14:textId="39BE78CF" w:rsidR="008A1ED4" w:rsidRPr="00345CB4" w:rsidRDefault="008A1ED4" w:rsidP="008A1ED4">
      <w:pPr>
        <w:pStyle w:val="COMParaDecision"/>
        <w:numPr>
          <w:ilvl w:val="0"/>
          <w:numId w:val="10"/>
        </w:numPr>
        <w:ind w:left="1134" w:hanging="567"/>
        <w:jc w:val="left"/>
      </w:pPr>
      <w:r>
        <w:t>Habiendo examinado</w:t>
      </w:r>
      <w:r>
        <w:rPr>
          <w:u w:val="none"/>
        </w:rPr>
        <w:t xml:space="preserve"> el documento LHE/20/8.GA/</w:t>
      </w:r>
      <w:r w:rsidR="009E5F81">
        <w:rPr>
          <w:u w:val="none"/>
        </w:rPr>
        <w:t>13</w:t>
      </w:r>
      <w:r>
        <w:rPr>
          <w:u w:val="none"/>
        </w:rPr>
        <w:t>,</w:t>
      </w:r>
    </w:p>
    <w:p w14:paraId="41AFB643" w14:textId="5B2D78D6" w:rsidR="008A1ED4" w:rsidRPr="00345CB4" w:rsidRDefault="008A1ED4" w:rsidP="008A1ED4">
      <w:pPr>
        <w:pStyle w:val="COMParaDecision"/>
        <w:numPr>
          <w:ilvl w:val="0"/>
          <w:numId w:val="10"/>
        </w:numPr>
        <w:ind w:left="1134" w:hanging="567"/>
        <w:jc w:val="left"/>
      </w:pPr>
      <w:r>
        <w:t>Recordando</w:t>
      </w:r>
      <w:r>
        <w:rPr>
          <w:u w:val="none"/>
        </w:rPr>
        <w:t xml:space="preserve"> el Artículo 9 de la Convención y los párrafos 91 a 99 de las Direct</w:t>
      </w:r>
      <w:r w:rsidR="00907BCC">
        <w:rPr>
          <w:u w:val="none"/>
        </w:rPr>
        <w:t>rices</w:t>
      </w:r>
      <w:r>
        <w:rPr>
          <w:u w:val="none"/>
        </w:rPr>
        <w:t xml:space="preserve"> Operativas,</w:t>
      </w:r>
    </w:p>
    <w:p w14:paraId="0CEFF4FF" w14:textId="0FF9F280" w:rsidR="008A1ED4" w:rsidRPr="00345CB4" w:rsidRDefault="008A1ED4" w:rsidP="002A48D6">
      <w:pPr>
        <w:pStyle w:val="COMParaDecision"/>
        <w:numPr>
          <w:ilvl w:val="0"/>
          <w:numId w:val="10"/>
        </w:numPr>
        <w:ind w:left="1134" w:hanging="567"/>
      </w:pPr>
      <w:r>
        <w:t>Recordando también</w:t>
      </w:r>
      <w:r>
        <w:rPr>
          <w:u w:val="none"/>
        </w:rPr>
        <w:t xml:space="preserve"> la </w:t>
      </w:r>
      <w:hyperlink r:id="rId18" w:history="1">
        <w:r w:rsidR="002B77C9">
          <w:rPr>
            <w:rStyle w:val="Lienhypertexte"/>
          </w:rPr>
          <w:t>d</w:t>
        </w:r>
        <w:r w:rsidRPr="00907BCC">
          <w:rPr>
            <w:rStyle w:val="Lienhypertexte"/>
          </w:rPr>
          <w:t>ecisión 14.COM 17</w:t>
        </w:r>
      </w:hyperlink>
      <w:r>
        <w:rPr>
          <w:u w:val="none"/>
        </w:rPr>
        <w:t>,</w:t>
      </w:r>
    </w:p>
    <w:p w14:paraId="6C968724" w14:textId="52F4DAE3" w:rsidR="008A1ED4" w:rsidRPr="00345CB4" w:rsidRDefault="008A1ED4" w:rsidP="002A48D6">
      <w:pPr>
        <w:pStyle w:val="COMParaDecision"/>
        <w:numPr>
          <w:ilvl w:val="0"/>
          <w:numId w:val="10"/>
        </w:numPr>
        <w:ind w:left="1134" w:hanging="567"/>
      </w:pPr>
      <w:r>
        <w:t>Acredita</w:t>
      </w:r>
      <w:r>
        <w:rPr>
          <w:u w:val="none"/>
        </w:rPr>
        <w:t xml:space="preserve"> a las 36 ONG enumeradas en el anexo de esta resolución con fines de asistencia consultiva ante el Comité;</w:t>
      </w:r>
    </w:p>
    <w:p w14:paraId="65CB6C3B" w14:textId="4062D007" w:rsidR="008A1ED4" w:rsidRPr="00345CB4" w:rsidRDefault="002A48D6" w:rsidP="002A48D6">
      <w:pPr>
        <w:pStyle w:val="COMParaDecision"/>
        <w:numPr>
          <w:ilvl w:val="0"/>
          <w:numId w:val="10"/>
        </w:numPr>
        <w:ind w:left="1134" w:hanging="567"/>
      </w:pPr>
      <w:r>
        <w:t>Alienta</w:t>
      </w:r>
      <w:r>
        <w:rPr>
          <w:u w:val="none"/>
        </w:rPr>
        <w:t xml:space="preserve"> a las ONG de los grupos electorales subrepresentados que cumplan con los criterios de acreditación a presentar sus solicitudes de acreditación lo antes posible</w:t>
      </w:r>
      <w:r w:rsidR="005D31EC">
        <w:rPr>
          <w:u w:val="none"/>
        </w:rPr>
        <w:t>,</w:t>
      </w:r>
      <w:r>
        <w:rPr>
          <w:u w:val="none"/>
        </w:rPr>
        <w:t xml:space="preserve"> a fin de mejorar la distribución geográfica de las ONG acreditadas</w:t>
      </w:r>
      <w:r w:rsidR="00B47FEA">
        <w:rPr>
          <w:u w:val="none"/>
        </w:rPr>
        <w:t>,</w:t>
      </w:r>
      <w:r>
        <w:rPr>
          <w:u w:val="none"/>
        </w:rPr>
        <w:t xml:space="preserve"> e </w:t>
      </w:r>
      <w:r w:rsidRPr="00FA122B">
        <w:t>invita</w:t>
      </w:r>
      <w:r>
        <w:rPr>
          <w:u w:val="none"/>
        </w:rPr>
        <w:t xml:space="preserve"> a los Estados Partes de dichos grupos electorales a difundir ampliamente esta invitación a las ONG que operen en sus territorios;</w:t>
      </w:r>
    </w:p>
    <w:p w14:paraId="480412E3" w14:textId="4EDA903A" w:rsidR="008A1ED4" w:rsidRPr="00CA5D4F" w:rsidRDefault="002A48D6" w:rsidP="00056A76">
      <w:pPr>
        <w:pStyle w:val="COMParaDecision"/>
        <w:numPr>
          <w:ilvl w:val="0"/>
          <w:numId w:val="10"/>
        </w:numPr>
        <w:ind w:left="1134" w:hanging="567"/>
      </w:pPr>
      <w:r>
        <w:t>Invita</w:t>
      </w:r>
      <w:r>
        <w:rPr>
          <w:u w:val="none"/>
        </w:rPr>
        <w:t xml:space="preserve"> a las ONG acreditadas en 2012 y 2016 a presentar a la Secretaría su informe cuatrienal antes del 15 de febrero de 2021 para que el Comité pueda revisar, en su decimosexta reunión, la contribución y el compromiso de cada organización consultiva.</w:t>
      </w:r>
    </w:p>
    <w:p w14:paraId="6A8A1D1E" w14:textId="4F8BEDBA" w:rsidR="00CA5D4F" w:rsidRDefault="00CA5D4F">
      <w:pPr>
        <w:rPr>
          <w:rFonts w:ascii="Arial" w:eastAsia="SimSun" w:hAnsi="Arial" w:cs="Arial"/>
          <w:sz w:val="22"/>
          <w:szCs w:val="22"/>
          <w:u w:val="single"/>
        </w:rPr>
      </w:pPr>
      <w:r>
        <w:br w:type="page"/>
      </w:r>
    </w:p>
    <w:p w14:paraId="4C01400A" w14:textId="31DBD48B" w:rsidR="00CA5D4F" w:rsidRDefault="00CA5D4F" w:rsidP="00CA5D4F">
      <w:pPr>
        <w:pStyle w:val="5GAparabodytext"/>
        <w:ind w:left="0" w:firstLine="0"/>
        <w:jc w:val="center"/>
        <w:rPr>
          <w:b/>
        </w:rPr>
      </w:pPr>
      <w:r>
        <w:rPr>
          <w:b/>
        </w:rPr>
        <w:lastRenderedPageBreak/>
        <w:t>ANEXO</w:t>
      </w:r>
    </w:p>
    <w:p w14:paraId="67028E01" w14:textId="77777777" w:rsidR="00CA5D4F" w:rsidRPr="00B10A85" w:rsidRDefault="00CA5D4F" w:rsidP="00CA5D4F">
      <w:pPr>
        <w:pStyle w:val="Paragraphedeliste"/>
        <w:keepNext/>
        <w:spacing w:before="120" w:after="240"/>
        <w:ind w:left="0"/>
        <w:jc w:val="center"/>
        <w:rPr>
          <w:b/>
        </w:rPr>
      </w:pPr>
      <w:r>
        <w:rPr>
          <w:rFonts w:ascii="Arial" w:hAnsi="Arial"/>
          <w:b/>
          <w:sz w:val="22"/>
        </w:rPr>
        <w:t>Organizaciones no gubernamentales cuya acreditación se recomienda</w:t>
      </w:r>
    </w:p>
    <w:tbl>
      <w:tblPr>
        <w:tblW w:w="9497" w:type="dxa"/>
        <w:tblInd w:w="212" w:type="dxa"/>
        <w:tblCellMar>
          <w:left w:w="70" w:type="dxa"/>
          <w:right w:w="70" w:type="dxa"/>
        </w:tblCellMar>
        <w:tblLook w:val="04A0" w:firstRow="1" w:lastRow="0" w:firstColumn="1" w:lastColumn="0" w:noHBand="0" w:noVBand="1"/>
      </w:tblPr>
      <w:tblGrid>
        <w:gridCol w:w="5813"/>
        <w:gridCol w:w="2125"/>
        <w:gridCol w:w="1559"/>
      </w:tblGrid>
      <w:tr w:rsidR="00CA5D4F" w:rsidRPr="00D1780C" w14:paraId="12B29208" w14:textId="77777777" w:rsidTr="00990AB2">
        <w:trPr>
          <w:trHeight w:val="164"/>
        </w:trPr>
        <w:tc>
          <w:tcPr>
            <w:tcW w:w="3060" w:type="pct"/>
            <w:shd w:val="clear" w:color="auto" w:fill="808080" w:themeFill="background1" w:themeFillShade="80"/>
            <w:vAlign w:val="center"/>
            <w:hideMark/>
          </w:tcPr>
          <w:p w14:paraId="680EBC6A" w14:textId="77777777" w:rsidR="00CA5D4F" w:rsidRPr="0046644C" w:rsidRDefault="00CA5D4F" w:rsidP="008929F3">
            <w:pPr>
              <w:keepNext/>
              <w:jc w:val="center"/>
              <w:rPr>
                <w:rFonts w:ascii="Arial" w:hAnsi="Arial" w:cs="Arial"/>
                <w:b/>
                <w:bCs/>
                <w:color w:val="000000"/>
                <w:sz w:val="22"/>
                <w:szCs w:val="22"/>
              </w:rPr>
            </w:pPr>
            <w:r>
              <w:rPr>
                <w:rFonts w:ascii="Arial" w:hAnsi="Arial"/>
                <w:b/>
                <w:color w:val="000000"/>
                <w:sz w:val="22"/>
              </w:rPr>
              <w:t>Nombre de la organización</w:t>
            </w:r>
          </w:p>
        </w:tc>
        <w:tc>
          <w:tcPr>
            <w:tcW w:w="1119" w:type="pct"/>
            <w:shd w:val="clear" w:color="auto" w:fill="808080" w:themeFill="background1" w:themeFillShade="80"/>
            <w:vAlign w:val="center"/>
            <w:hideMark/>
          </w:tcPr>
          <w:p w14:paraId="185F189C" w14:textId="77777777" w:rsidR="00CA5D4F" w:rsidRPr="0046644C" w:rsidRDefault="00CA5D4F" w:rsidP="008929F3">
            <w:pPr>
              <w:jc w:val="center"/>
              <w:rPr>
                <w:rFonts w:ascii="Arial" w:hAnsi="Arial" w:cs="Arial"/>
                <w:b/>
                <w:bCs/>
                <w:color w:val="000000"/>
                <w:sz w:val="22"/>
                <w:szCs w:val="22"/>
              </w:rPr>
            </w:pPr>
            <w:r>
              <w:rPr>
                <w:rFonts w:ascii="Arial" w:hAnsi="Arial"/>
                <w:b/>
                <w:color w:val="000000"/>
                <w:sz w:val="22"/>
              </w:rPr>
              <w:t>País de la sede</w:t>
            </w:r>
          </w:p>
        </w:tc>
        <w:tc>
          <w:tcPr>
            <w:tcW w:w="821" w:type="pct"/>
            <w:shd w:val="clear" w:color="auto" w:fill="808080" w:themeFill="background1" w:themeFillShade="80"/>
            <w:vAlign w:val="center"/>
            <w:hideMark/>
          </w:tcPr>
          <w:p w14:paraId="133FD3F1" w14:textId="77777777" w:rsidR="00CA5D4F" w:rsidRPr="0046644C" w:rsidRDefault="00CA5D4F" w:rsidP="008929F3">
            <w:pPr>
              <w:spacing w:before="120" w:after="120"/>
              <w:jc w:val="center"/>
              <w:rPr>
                <w:rFonts w:ascii="Arial" w:hAnsi="Arial" w:cs="Arial"/>
                <w:b/>
                <w:bCs/>
                <w:color w:val="000000"/>
                <w:sz w:val="22"/>
                <w:szCs w:val="22"/>
              </w:rPr>
            </w:pPr>
            <w:r>
              <w:rPr>
                <w:rFonts w:ascii="Arial" w:hAnsi="Arial"/>
                <w:b/>
                <w:color w:val="000000"/>
                <w:sz w:val="22"/>
              </w:rPr>
              <w:t>Número de solicitud</w:t>
            </w:r>
          </w:p>
        </w:tc>
      </w:tr>
      <w:tr w:rsidR="0064392F" w:rsidRPr="00D1780C" w14:paraId="5AB70A87" w14:textId="77777777" w:rsidTr="00990AB2">
        <w:trPr>
          <w:trHeight w:val="164"/>
        </w:trPr>
        <w:tc>
          <w:tcPr>
            <w:tcW w:w="3060" w:type="pct"/>
            <w:tcBorders>
              <w:top w:val="single" w:sz="4" w:space="0" w:color="auto"/>
              <w:bottom w:val="single" w:sz="4" w:space="0" w:color="auto"/>
            </w:tcBorders>
            <w:shd w:val="clear" w:color="auto" w:fill="auto"/>
            <w:hideMark/>
          </w:tcPr>
          <w:p w14:paraId="6798E956" w14:textId="547687B5" w:rsidR="0064392F" w:rsidRPr="001A69E4" w:rsidRDefault="0064392F" w:rsidP="0064392F">
            <w:pPr>
              <w:rPr>
                <w:rFonts w:ascii="Arial" w:hAnsi="Arial" w:cs="Arial"/>
                <w:color w:val="000000"/>
                <w:sz w:val="22"/>
                <w:szCs w:val="22"/>
              </w:rPr>
            </w:pPr>
            <w:r w:rsidRPr="001A69E4">
              <w:rPr>
                <w:rFonts w:ascii="Arial" w:hAnsi="Arial" w:cs="Arial"/>
                <w:color w:val="000000"/>
                <w:sz w:val="22"/>
                <w:szCs w:val="22"/>
              </w:rPr>
              <w:t>A</w:t>
            </w:r>
            <w:r>
              <w:rPr>
                <w:rFonts w:ascii="Arial" w:hAnsi="Arial" w:cs="Arial"/>
                <w:color w:val="000000"/>
                <w:sz w:val="22"/>
                <w:szCs w:val="22"/>
              </w:rPr>
              <w:t>BAIM</w:t>
            </w:r>
          </w:p>
        </w:tc>
        <w:tc>
          <w:tcPr>
            <w:tcW w:w="1119" w:type="pct"/>
            <w:tcBorders>
              <w:top w:val="single" w:sz="4" w:space="0" w:color="auto"/>
              <w:bottom w:val="single" w:sz="4" w:space="0" w:color="auto"/>
            </w:tcBorders>
            <w:shd w:val="clear" w:color="auto" w:fill="auto"/>
            <w:hideMark/>
          </w:tcPr>
          <w:p w14:paraId="703C7D6D" w14:textId="3C02C573" w:rsidR="0064392F" w:rsidRPr="001A69E4" w:rsidRDefault="0064392F" w:rsidP="0064392F">
            <w:pPr>
              <w:jc w:val="center"/>
              <w:rPr>
                <w:rFonts w:ascii="Arial" w:hAnsi="Arial" w:cs="Arial"/>
                <w:color w:val="000000"/>
                <w:sz w:val="22"/>
                <w:szCs w:val="22"/>
              </w:rPr>
            </w:pPr>
            <w:r>
              <w:rPr>
                <w:rFonts w:ascii="Arial" w:hAnsi="Arial"/>
                <w:color w:val="000000"/>
                <w:sz w:val="22"/>
              </w:rPr>
              <w:t>Mauricio</w:t>
            </w:r>
          </w:p>
        </w:tc>
        <w:tc>
          <w:tcPr>
            <w:tcW w:w="821" w:type="pct"/>
            <w:tcBorders>
              <w:top w:val="single" w:sz="4" w:space="0" w:color="auto"/>
              <w:bottom w:val="single" w:sz="4" w:space="0" w:color="auto"/>
            </w:tcBorders>
            <w:shd w:val="clear" w:color="auto" w:fill="auto"/>
            <w:hideMark/>
          </w:tcPr>
          <w:p w14:paraId="5BA4C218" w14:textId="1C64A9F1" w:rsidR="0064392F" w:rsidRPr="001A69E4" w:rsidRDefault="009E1708" w:rsidP="0064392F">
            <w:pPr>
              <w:jc w:val="center"/>
              <w:rPr>
                <w:rFonts w:ascii="Arial" w:hAnsi="Arial" w:cs="Arial"/>
                <w:color w:val="000000"/>
                <w:sz w:val="22"/>
                <w:szCs w:val="22"/>
              </w:rPr>
            </w:pPr>
            <w:hyperlink r:id="rId19" w:history="1">
              <w:r w:rsidR="0064392F" w:rsidRPr="00E21C48">
                <w:rPr>
                  <w:rStyle w:val="Lienhypertexte"/>
                  <w:rFonts w:ascii="Arial" w:hAnsi="Arial"/>
                  <w:sz w:val="22"/>
                  <w:szCs w:val="22"/>
                  <w:lang w:val="en-US"/>
                </w:rPr>
                <w:t>NGO-90443</w:t>
              </w:r>
            </w:hyperlink>
          </w:p>
        </w:tc>
      </w:tr>
      <w:tr w:rsidR="0064392F" w:rsidRPr="00D1780C" w14:paraId="2EACA098" w14:textId="77777777" w:rsidTr="00990AB2">
        <w:trPr>
          <w:trHeight w:val="164"/>
        </w:trPr>
        <w:tc>
          <w:tcPr>
            <w:tcW w:w="3060" w:type="pct"/>
            <w:tcBorders>
              <w:top w:val="single" w:sz="4" w:space="0" w:color="auto"/>
              <w:bottom w:val="single" w:sz="4" w:space="0" w:color="auto"/>
            </w:tcBorders>
            <w:shd w:val="clear" w:color="auto" w:fill="auto"/>
          </w:tcPr>
          <w:p w14:paraId="206996AE" w14:textId="72CD333A" w:rsidR="0064392F" w:rsidRPr="001A69E4" w:rsidRDefault="0064392F" w:rsidP="0064392F">
            <w:pPr>
              <w:rPr>
                <w:rFonts w:ascii="Arial" w:hAnsi="Arial" w:cs="Arial"/>
                <w:color w:val="000000"/>
                <w:sz w:val="22"/>
                <w:szCs w:val="22"/>
              </w:rPr>
            </w:pPr>
            <w:r>
              <w:rPr>
                <w:rFonts w:ascii="Arial" w:hAnsi="Arial" w:cs="Arial"/>
                <w:color w:val="000000"/>
                <w:sz w:val="22"/>
                <w:szCs w:val="22"/>
              </w:rPr>
              <w:t xml:space="preserve">Association </w:t>
            </w:r>
            <w:proofErr w:type="spellStart"/>
            <w:r>
              <w:rPr>
                <w:rFonts w:ascii="Arial" w:hAnsi="Arial" w:cs="Arial"/>
                <w:color w:val="000000"/>
                <w:sz w:val="22"/>
                <w:szCs w:val="22"/>
              </w:rPr>
              <w:t>Culturelle</w:t>
            </w:r>
            <w:proofErr w:type="spellEnd"/>
            <w:r>
              <w:rPr>
                <w:rFonts w:ascii="Arial" w:hAnsi="Arial" w:cs="Arial"/>
                <w:color w:val="000000"/>
                <w:sz w:val="22"/>
                <w:szCs w:val="22"/>
              </w:rPr>
              <w:t xml:space="preserve"> </w:t>
            </w:r>
            <w:proofErr w:type="spellStart"/>
            <w:r>
              <w:rPr>
                <w:rFonts w:ascii="Arial" w:hAnsi="Arial" w:cs="Arial"/>
                <w:color w:val="000000"/>
                <w:sz w:val="22"/>
                <w:szCs w:val="22"/>
              </w:rPr>
              <w:t>Passate</w:t>
            </w:r>
            <w:proofErr w:type="spellEnd"/>
          </w:p>
        </w:tc>
        <w:tc>
          <w:tcPr>
            <w:tcW w:w="1119" w:type="pct"/>
            <w:tcBorders>
              <w:top w:val="single" w:sz="4" w:space="0" w:color="auto"/>
              <w:bottom w:val="single" w:sz="4" w:space="0" w:color="auto"/>
            </w:tcBorders>
            <w:shd w:val="clear" w:color="auto" w:fill="auto"/>
          </w:tcPr>
          <w:p w14:paraId="0DC643A4" w14:textId="1D4B7523" w:rsidR="0064392F" w:rsidRDefault="0064392F" w:rsidP="0064392F">
            <w:pPr>
              <w:jc w:val="center"/>
              <w:rPr>
                <w:rFonts w:ascii="Arial" w:hAnsi="Arial" w:cs="Arial"/>
                <w:color w:val="000000"/>
                <w:sz w:val="22"/>
                <w:szCs w:val="22"/>
              </w:rPr>
            </w:pPr>
            <w:r>
              <w:rPr>
                <w:rFonts w:ascii="Arial" w:hAnsi="Arial"/>
                <w:color w:val="000000"/>
                <w:sz w:val="22"/>
              </w:rPr>
              <w:t>Burkina Faso</w:t>
            </w:r>
          </w:p>
        </w:tc>
        <w:tc>
          <w:tcPr>
            <w:tcW w:w="821" w:type="pct"/>
            <w:tcBorders>
              <w:top w:val="single" w:sz="4" w:space="0" w:color="auto"/>
              <w:bottom w:val="single" w:sz="4" w:space="0" w:color="auto"/>
            </w:tcBorders>
            <w:shd w:val="clear" w:color="auto" w:fill="auto"/>
          </w:tcPr>
          <w:p w14:paraId="0A1DA76C" w14:textId="6D611EEE" w:rsidR="0064392F" w:rsidRPr="001A69E4" w:rsidRDefault="009E1708" w:rsidP="0064392F">
            <w:pPr>
              <w:jc w:val="center"/>
              <w:rPr>
                <w:rFonts w:ascii="Arial" w:hAnsi="Arial" w:cs="Arial"/>
                <w:color w:val="000000"/>
                <w:sz w:val="22"/>
                <w:szCs w:val="22"/>
              </w:rPr>
            </w:pPr>
            <w:hyperlink r:id="rId20" w:history="1">
              <w:r w:rsidR="0064392F" w:rsidRPr="00E21C48">
                <w:rPr>
                  <w:rStyle w:val="Lienhypertexte"/>
                  <w:rFonts w:ascii="Arial" w:hAnsi="Arial"/>
                  <w:sz w:val="22"/>
                  <w:szCs w:val="22"/>
                  <w:lang w:val="en-US"/>
                </w:rPr>
                <w:t>NGO-90450</w:t>
              </w:r>
            </w:hyperlink>
          </w:p>
        </w:tc>
      </w:tr>
      <w:tr w:rsidR="0064392F" w:rsidRPr="00D1780C" w14:paraId="1079DE53" w14:textId="77777777" w:rsidTr="00990AB2">
        <w:trPr>
          <w:trHeight w:val="164"/>
        </w:trPr>
        <w:tc>
          <w:tcPr>
            <w:tcW w:w="3060" w:type="pct"/>
            <w:tcBorders>
              <w:top w:val="single" w:sz="4" w:space="0" w:color="auto"/>
              <w:bottom w:val="single" w:sz="4" w:space="0" w:color="auto"/>
            </w:tcBorders>
            <w:shd w:val="clear" w:color="auto" w:fill="auto"/>
          </w:tcPr>
          <w:p w14:paraId="4A5EED29" w14:textId="54B5B8A2" w:rsidR="0064392F" w:rsidRDefault="0064392F" w:rsidP="0064392F">
            <w:pPr>
              <w:rPr>
                <w:rFonts w:ascii="Arial" w:hAnsi="Arial" w:cs="Arial"/>
                <w:color w:val="000000"/>
                <w:sz w:val="22"/>
                <w:szCs w:val="22"/>
              </w:rPr>
            </w:pPr>
            <w:r>
              <w:rPr>
                <w:rFonts w:ascii="Arial" w:hAnsi="Arial" w:cs="Arial"/>
                <w:color w:val="000000"/>
                <w:sz w:val="22"/>
                <w:szCs w:val="22"/>
              </w:rPr>
              <w:t xml:space="preserve">Association </w:t>
            </w:r>
            <w:proofErr w:type="spellStart"/>
            <w:r>
              <w:rPr>
                <w:rFonts w:ascii="Arial" w:hAnsi="Arial" w:cs="Arial"/>
                <w:color w:val="000000"/>
                <w:sz w:val="22"/>
                <w:szCs w:val="22"/>
              </w:rPr>
              <w:t>House</w:t>
            </w:r>
            <w:proofErr w:type="spellEnd"/>
            <w:r>
              <w:rPr>
                <w:rFonts w:ascii="Arial" w:hAnsi="Arial" w:cs="Arial"/>
                <w:color w:val="000000"/>
                <w:sz w:val="22"/>
                <w:szCs w:val="22"/>
              </w:rPr>
              <w:t xml:space="preserve"> of Batana</w:t>
            </w:r>
          </w:p>
        </w:tc>
        <w:tc>
          <w:tcPr>
            <w:tcW w:w="1119" w:type="pct"/>
            <w:tcBorders>
              <w:top w:val="single" w:sz="4" w:space="0" w:color="auto"/>
              <w:bottom w:val="single" w:sz="4" w:space="0" w:color="auto"/>
            </w:tcBorders>
            <w:shd w:val="clear" w:color="auto" w:fill="auto"/>
          </w:tcPr>
          <w:p w14:paraId="36BD2D17" w14:textId="44F6FA76" w:rsidR="0064392F" w:rsidRDefault="0064392F" w:rsidP="0064392F">
            <w:pPr>
              <w:jc w:val="center"/>
              <w:rPr>
                <w:rFonts w:ascii="Arial" w:hAnsi="Arial" w:cs="Arial"/>
                <w:color w:val="000000"/>
                <w:sz w:val="22"/>
                <w:szCs w:val="22"/>
              </w:rPr>
            </w:pPr>
            <w:r>
              <w:rPr>
                <w:rFonts w:ascii="Arial" w:hAnsi="Arial"/>
                <w:color w:val="000000"/>
                <w:sz w:val="22"/>
              </w:rPr>
              <w:t>Croacia</w:t>
            </w:r>
          </w:p>
        </w:tc>
        <w:tc>
          <w:tcPr>
            <w:tcW w:w="821" w:type="pct"/>
            <w:tcBorders>
              <w:top w:val="single" w:sz="4" w:space="0" w:color="auto"/>
              <w:bottom w:val="single" w:sz="4" w:space="0" w:color="auto"/>
            </w:tcBorders>
            <w:shd w:val="clear" w:color="auto" w:fill="auto"/>
          </w:tcPr>
          <w:p w14:paraId="1277941D" w14:textId="271E2D7B" w:rsidR="0064392F" w:rsidRDefault="009E1708" w:rsidP="0064392F">
            <w:pPr>
              <w:jc w:val="center"/>
              <w:rPr>
                <w:rFonts w:ascii="Arial" w:hAnsi="Arial" w:cs="Arial"/>
                <w:color w:val="000000"/>
                <w:sz w:val="22"/>
                <w:szCs w:val="22"/>
              </w:rPr>
            </w:pPr>
            <w:hyperlink r:id="rId21" w:history="1">
              <w:r w:rsidR="0064392F" w:rsidRPr="00E21C48">
                <w:rPr>
                  <w:rStyle w:val="Lienhypertexte"/>
                  <w:rFonts w:ascii="Arial" w:hAnsi="Arial"/>
                  <w:sz w:val="22"/>
                  <w:szCs w:val="22"/>
                  <w:lang w:val="en-US"/>
                </w:rPr>
                <w:t>NGO-90457</w:t>
              </w:r>
            </w:hyperlink>
          </w:p>
        </w:tc>
      </w:tr>
      <w:tr w:rsidR="0064392F" w:rsidRPr="00D1780C" w14:paraId="6BCDC247" w14:textId="77777777" w:rsidTr="00990AB2">
        <w:trPr>
          <w:trHeight w:val="164"/>
        </w:trPr>
        <w:tc>
          <w:tcPr>
            <w:tcW w:w="3060" w:type="pct"/>
            <w:tcBorders>
              <w:top w:val="single" w:sz="4" w:space="0" w:color="auto"/>
              <w:bottom w:val="single" w:sz="4" w:space="0" w:color="auto"/>
            </w:tcBorders>
            <w:shd w:val="clear" w:color="auto" w:fill="auto"/>
          </w:tcPr>
          <w:p w14:paraId="171CA5EA" w14:textId="6EAA074E" w:rsidR="0064392F" w:rsidRDefault="0064392F" w:rsidP="0064392F">
            <w:pPr>
              <w:rPr>
                <w:rFonts w:ascii="Arial" w:hAnsi="Arial" w:cs="Arial"/>
                <w:color w:val="000000"/>
                <w:sz w:val="22"/>
                <w:szCs w:val="22"/>
              </w:rPr>
            </w:pPr>
            <w:r>
              <w:rPr>
                <w:rFonts w:ascii="Arial" w:hAnsi="Arial" w:cs="Arial"/>
                <w:color w:val="000000"/>
                <w:sz w:val="22"/>
                <w:szCs w:val="22"/>
              </w:rPr>
              <w:t xml:space="preserve">Association </w:t>
            </w:r>
            <w:proofErr w:type="spellStart"/>
            <w:r>
              <w:rPr>
                <w:rFonts w:ascii="Arial" w:hAnsi="Arial" w:cs="Arial"/>
                <w:color w:val="000000"/>
                <w:sz w:val="22"/>
                <w:szCs w:val="22"/>
              </w:rPr>
              <w:t>Mamelomaso</w:t>
            </w:r>
            <w:proofErr w:type="spellEnd"/>
            <w:r>
              <w:rPr>
                <w:rFonts w:ascii="Arial" w:hAnsi="Arial" w:cs="Arial"/>
                <w:color w:val="000000"/>
                <w:sz w:val="22"/>
                <w:szCs w:val="22"/>
              </w:rPr>
              <w:t xml:space="preserve"> (MM)</w:t>
            </w:r>
          </w:p>
        </w:tc>
        <w:tc>
          <w:tcPr>
            <w:tcW w:w="1119" w:type="pct"/>
            <w:tcBorders>
              <w:top w:val="single" w:sz="4" w:space="0" w:color="auto"/>
              <w:bottom w:val="single" w:sz="4" w:space="0" w:color="auto"/>
            </w:tcBorders>
            <w:shd w:val="clear" w:color="auto" w:fill="auto"/>
          </w:tcPr>
          <w:p w14:paraId="4115B782" w14:textId="70C74997" w:rsidR="0064392F" w:rsidRDefault="0064392F" w:rsidP="0064392F">
            <w:pPr>
              <w:jc w:val="center"/>
              <w:rPr>
                <w:rFonts w:ascii="Arial" w:hAnsi="Arial" w:cs="Arial"/>
                <w:color w:val="000000"/>
                <w:sz w:val="22"/>
                <w:szCs w:val="22"/>
              </w:rPr>
            </w:pPr>
            <w:r>
              <w:rPr>
                <w:rFonts w:ascii="Arial" w:hAnsi="Arial"/>
                <w:color w:val="000000"/>
                <w:sz w:val="22"/>
              </w:rPr>
              <w:t>Madagascar</w:t>
            </w:r>
          </w:p>
        </w:tc>
        <w:tc>
          <w:tcPr>
            <w:tcW w:w="821" w:type="pct"/>
            <w:tcBorders>
              <w:top w:val="single" w:sz="4" w:space="0" w:color="auto"/>
              <w:bottom w:val="single" w:sz="4" w:space="0" w:color="auto"/>
            </w:tcBorders>
            <w:shd w:val="clear" w:color="auto" w:fill="auto"/>
          </w:tcPr>
          <w:p w14:paraId="792DC439" w14:textId="2891A074" w:rsidR="0064392F" w:rsidRDefault="009E1708" w:rsidP="0064392F">
            <w:pPr>
              <w:jc w:val="center"/>
              <w:rPr>
                <w:rFonts w:ascii="Arial" w:hAnsi="Arial" w:cs="Arial"/>
                <w:color w:val="000000"/>
                <w:sz w:val="22"/>
                <w:szCs w:val="22"/>
              </w:rPr>
            </w:pPr>
            <w:hyperlink r:id="rId22" w:history="1">
              <w:r w:rsidR="0064392F" w:rsidRPr="00E21C48">
                <w:rPr>
                  <w:rStyle w:val="Lienhypertexte"/>
                  <w:rFonts w:ascii="Arial" w:hAnsi="Arial"/>
                  <w:sz w:val="22"/>
                  <w:szCs w:val="22"/>
                  <w:lang w:val="en-US"/>
                </w:rPr>
                <w:t>NGO-90419</w:t>
              </w:r>
            </w:hyperlink>
          </w:p>
        </w:tc>
      </w:tr>
      <w:tr w:rsidR="0064392F" w:rsidRPr="00D1780C" w14:paraId="574626A8" w14:textId="77777777" w:rsidTr="00990AB2">
        <w:trPr>
          <w:trHeight w:val="164"/>
        </w:trPr>
        <w:tc>
          <w:tcPr>
            <w:tcW w:w="3060" w:type="pct"/>
            <w:tcBorders>
              <w:top w:val="single" w:sz="4" w:space="0" w:color="auto"/>
              <w:bottom w:val="single" w:sz="4" w:space="0" w:color="auto"/>
            </w:tcBorders>
            <w:shd w:val="clear" w:color="auto" w:fill="auto"/>
          </w:tcPr>
          <w:p w14:paraId="01FDA6F2" w14:textId="3FB05CA5" w:rsidR="0064392F" w:rsidRPr="00FA122B" w:rsidRDefault="0064392F" w:rsidP="0064392F">
            <w:pPr>
              <w:rPr>
                <w:rFonts w:ascii="Arial" w:hAnsi="Arial" w:cs="Arial"/>
                <w:color w:val="000000"/>
                <w:sz w:val="22"/>
                <w:szCs w:val="22"/>
                <w:lang w:val="fr-FR"/>
              </w:rPr>
            </w:pPr>
            <w:r w:rsidRPr="0064392F">
              <w:rPr>
                <w:rFonts w:ascii="Arial" w:hAnsi="Arial" w:cs="Arial"/>
                <w:color w:val="000000"/>
                <w:sz w:val="22"/>
                <w:szCs w:val="22"/>
                <w:lang w:val="fr-FR"/>
              </w:rPr>
              <w:t>Association Recherche Histoire et Patrimoine de l’Oriental Marocain (ARHPOM)</w:t>
            </w:r>
          </w:p>
        </w:tc>
        <w:tc>
          <w:tcPr>
            <w:tcW w:w="1119" w:type="pct"/>
            <w:tcBorders>
              <w:top w:val="single" w:sz="4" w:space="0" w:color="auto"/>
              <w:bottom w:val="single" w:sz="4" w:space="0" w:color="auto"/>
            </w:tcBorders>
            <w:shd w:val="clear" w:color="auto" w:fill="auto"/>
          </w:tcPr>
          <w:p w14:paraId="7AFA48AF" w14:textId="5F3E255D" w:rsidR="0064392F" w:rsidRDefault="0064392F" w:rsidP="0064392F">
            <w:pPr>
              <w:jc w:val="center"/>
              <w:rPr>
                <w:rFonts w:ascii="Arial" w:hAnsi="Arial" w:cs="Arial"/>
                <w:color w:val="000000"/>
                <w:sz w:val="22"/>
                <w:szCs w:val="22"/>
              </w:rPr>
            </w:pPr>
            <w:r>
              <w:rPr>
                <w:rFonts w:ascii="Arial" w:hAnsi="Arial"/>
                <w:color w:val="000000"/>
                <w:sz w:val="22"/>
              </w:rPr>
              <w:t>Marruecos</w:t>
            </w:r>
          </w:p>
        </w:tc>
        <w:tc>
          <w:tcPr>
            <w:tcW w:w="821" w:type="pct"/>
            <w:tcBorders>
              <w:top w:val="single" w:sz="4" w:space="0" w:color="auto"/>
              <w:bottom w:val="single" w:sz="4" w:space="0" w:color="auto"/>
            </w:tcBorders>
            <w:shd w:val="clear" w:color="auto" w:fill="auto"/>
          </w:tcPr>
          <w:p w14:paraId="6EC3594F" w14:textId="2A8F9599" w:rsidR="0064392F" w:rsidRDefault="009E1708" w:rsidP="0064392F">
            <w:pPr>
              <w:jc w:val="center"/>
              <w:rPr>
                <w:rFonts w:ascii="Arial" w:hAnsi="Arial" w:cs="Arial"/>
                <w:color w:val="000000"/>
                <w:sz w:val="22"/>
                <w:szCs w:val="22"/>
              </w:rPr>
            </w:pPr>
            <w:hyperlink r:id="rId23" w:history="1">
              <w:r w:rsidR="0064392F" w:rsidRPr="00E21C48">
                <w:rPr>
                  <w:rStyle w:val="Lienhypertexte"/>
                  <w:rFonts w:ascii="Arial" w:hAnsi="Arial"/>
                  <w:sz w:val="22"/>
                  <w:szCs w:val="22"/>
                  <w:lang w:val="en-US"/>
                </w:rPr>
                <w:t>NGO-90470</w:t>
              </w:r>
            </w:hyperlink>
          </w:p>
        </w:tc>
      </w:tr>
      <w:tr w:rsidR="0064392F" w:rsidRPr="00A30707" w14:paraId="2C8E678F" w14:textId="77777777" w:rsidTr="00990AB2">
        <w:trPr>
          <w:trHeight w:val="164"/>
        </w:trPr>
        <w:tc>
          <w:tcPr>
            <w:tcW w:w="3060" w:type="pct"/>
            <w:tcBorders>
              <w:top w:val="single" w:sz="4" w:space="0" w:color="auto"/>
              <w:bottom w:val="single" w:sz="4" w:space="0" w:color="auto"/>
            </w:tcBorders>
            <w:shd w:val="clear" w:color="auto" w:fill="auto"/>
          </w:tcPr>
          <w:p w14:paraId="61411286" w14:textId="620DAF99" w:rsidR="0064392F" w:rsidRPr="00FA122B" w:rsidRDefault="0064392F" w:rsidP="0064392F">
            <w:pPr>
              <w:rPr>
                <w:rFonts w:ascii="Arial" w:hAnsi="Arial" w:cs="Arial"/>
                <w:color w:val="000000"/>
                <w:sz w:val="22"/>
                <w:szCs w:val="22"/>
                <w:lang w:val="en-US"/>
              </w:rPr>
            </w:pPr>
            <w:r w:rsidRPr="00A30707">
              <w:rPr>
                <w:rFonts w:ascii="Arial" w:hAnsi="Arial" w:cs="Arial"/>
                <w:color w:val="000000"/>
                <w:sz w:val="22"/>
                <w:szCs w:val="22"/>
                <w:lang w:val="en-US"/>
              </w:rPr>
              <w:t>Bavarian association for cultural he</w:t>
            </w:r>
            <w:r>
              <w:rPr>
                <w:rFonts w:ascii="Arial" w:hAnsi="Arial" w:cs="Arial"/>
                <w:color w:val="000000"/>
                <w:sz w:val="22"/>
                <w:szCs w:val="22"/>
                <w:lang w:val="en-US"/>
              </w:rPr>
              <w:t>ritage</w:t>
            </w:r>
          </w:p>
        </w:tc>
        <w:tc>
          <w:tcPr>
            <w:tcW w:w="1119" w:type="pct"/>
            <w:tcBorders>
              <w:top w:val="single" w:sz="4" w:space="0" w:color="auto"/>
              <w:bottom w:val="single" w:sz="4" w:space="0" w:color="auto"/>
            </w:tcBorders>
            <w:shd w:val="clear" w:color="auto" w:fill="auto"/>
          </w:tcPr>
          <w:p w14:paraId="1870881B" w14:textId="42D4DDAB" w:rsidR="0064392F" w:rsidRPr="00A30707" w:rsidRDefault="0064392F" w:rsidP="0064392F">
            <w:pPr>
              <w:jc w:val="center"/>
              <w:rPr>
                <w:rFonts w:ascii="Arial" w:hAnsi="Arial" w:cs="Arial"/>
                <w:color w:val="000000"/>
                <w:sz w:val="22"/>
                <w:szCs w:val="22"/>
              </w:rPr>
            </w:pPr>
            <w:r>
              <w:rPr>
                <w:rFonts w:ascii="Arial" w:hAnsi="Arial"/>
                <w:color w:val="000000"/>
                <w:sz w:val="22"/>
              </w:rPr>
              <w:t>Alemania</w:t>
            </w:r>
          </w:p>
        </w:tc>
        <w:tc>
          <w:tcPr>
            <w:tcW w:w="821" w:type="pct"/>
            <w:tcBorders>
              <w:top w:val="single" w:sz="4" w:space="0" w:color="auto"/>
              <w:bottom w:val="single" w:sz="4" w:space="0" w:color="auto"/>
            </w:tcBorders>
            <w:shd w:val="clear" w:color="auto" w:fill="auto"/>
          </w:tcPr>
          <w:p w14:paraId="30223D17" w14:textId="594CF7FB" w:rsidR="0064392F" w:rsidRPr="00A30707" w:rsidRDefault="009E1708" w:rsidP="0064392F">
            <w:pPr>
              <w:jc w:val="center"/>
              <w:rPr>
                <w:rFonts w:ascii="Arial" w:hAnsi="Arial" w:cs="Arial"/>
                <w:color w:val="000000"/>
                <w:sz w:val="22"/>
                <w:szCs w:val="22"/>
              </w:rPr>
            </w:pPr>
            <w:hyperlink r:id="rId24" w:history="1">
              <w:r w:rsidR="0064392F" w:rsidRPr="00E21C48">
                <w:rPr>
                  <w:rStyle w:val="Lienhypertexte"/>
                  <w:rFonts w:ascii="Arial" w:hAnsi="Arial"/>
                  <w:sz w:val="22"/>
                  <w:szCs w:val="22"/>
                  <w:lang w:val="en-US"/>
                </w:rPr>
                <w:t>NGO-90438</w:t>
              </w:r>
            </w:hyperlink>
          </w:p>
        </w:tc>
      </w:tr>
      <w:tr w:rsidR="0064392F" w:rsidRPr="00A30707" w14:paraId="5DC12B8D" w14:textId="77777777" w:rsidTr="00990AB2">
        <w:trPr>
          <w:trHeight w:val="164"/>
        </w:trPr>
        <w:tc>
          <w:tcPr>
            <w:tcW w:w="3060" w:type="pct"/>
            <w:tcBorders>
              <w:top w:val="single" w:sz="4" w:space="0" w:color="auto"/>
              <w:bottom w:val="single" w:sz="4" w:space="0" w:color="auto"/>
            </w:tcBorders>
            <w:shd w:val="clear" w:color="auto" w:fill="auto"/>
          </w:tcPr>
          <w:p w14:paraId="40750B9D" w14:textId="713854A4" w:rsidR="0064392F" w:rsidRPr="00A30707" w:rsidRDefault="0064392F" w:rsidP="0064392F">
            <w:pPr>
              <w:rPr>
                <w:rFonts w:ascii="Arial" w:hAnsi="Arial" w:cs="Arial"/>
                <w:color w:val="000000"/>
                <w:sz w:val="22"/>
                <w:szCs w:val="22"/>
              </w:rPr>
            </w:pPr>
            <w:proofErr w:type="spellStart"/>
            <w:r>
              <w:rPr>
                <w:rFonts w:ascii="Arial" w:hAnsi="Arial" w:cs="Arial"/>
                <w:color w:val="000000"/>
                <w:sz w:val="22"/>
                <w:szCs w:val="22"/>
                <w:lang w:val="en-US"/>
              </w:rPr>
              <w:t>Bonairean</w:t>
            </w:r>
            <w:proofErr w:type="spellEnd"/>
            <w:r>
              <w:rPr>
                <w:rFonts w:ascii="Arial" w:hAnsi="Arial" w:cs="Arial"/>
                <w:color w:val="000000"/>
                <w:sz w:val="22"/>
                <w:szCs w:val="22"/>
                <w:lang w:val="en-US"/>
              </w:rPr>
              <w:t xml:space="preserve"> Historical Cultural Foundation FUHIKUBO</w:t>
            </w:r>
          </w:p>
        </w:tc>
        <w:tc>
          <w:tcPr>
            <w:tcW w:w="1119" w:type="pct"/>
            <w:tcBorders>
              <w:top w:val="single" w:sz="4" w:space="0" w:color="auto"/>
              <w:bottom w:val="single" w:sz="4" w:space="0" w:color="auto"/>
            </w:tcBorders>
            <w:shd w:val="clear" w:color="auto" w:fill="auto"/>
          </w:tcPr>
          <w:p w14:paraId="2F5B74A7" w14:textId="58DF1AC4" w:rsidR="0064392F" w:rsidRDefault="0064392F" w:rsidP="0064392F">
            <w:pPr>
              <w:jc w:val="center"/>
              <w:rPr>
                <w:rFonts w:ascii="Arial" w:hAnsi="Arial" w:cs="Arial"/>
                <w:color w:val="000000"/>
                <w:sz w:val="22"/>
                <w:szCs w:val="22"/>
              </w:rPr>
            </w:pPr>
            <w:r>
              <w:rPr>
                <w:rFonts w:ascii="Arial" w:hAnsi="Arial"/>
                <w:color w:val="000000"/>
                <w:sz w:val="22"/>
              </w:rPr>
              <w:t>Países Bajos</w:t>
            </w:r>
          </w:p>
          <w:p w14:paraId="654B6F15" w14:textId="39315B15" w:rsidR="0064392F" w:rsidRDefault="0064392F" w:rsidP="0064392F">
            <w:pPr>
              <w:jc w:val="center"/>
              <w:rPr>
                <w:rFonts w:ascii="Arial" w:hAnsi="Arial" w:cs="Arial"/>
                <w:color w:val="000000"/>
                <w:sz w:val="22"/>
                <w:szCs w:val="22"/>
              </w:rPr>
            </w:pPr>
            <w:r>
              <w:rPr>
                <w:rFonts w:ascii="Arial" w:hAnsi="Arial"/>
                <w:color w:val="000000"/>
                <w:sz w:val="22"/>
              </w:rPr>
              <w:t>(Bonaire)</w:t>
            </w:r>
          </w:p>
        </w:tc>
        <w:tc>
          <w:tcPr>
            <w:tcW w:w="821" w:type="pct"/>
            <w:tcBorders>
              <w:top w:val="single" w:sz="4" w:space="0" w:color="auto"/>
              <w:bottom w:val="single" w:sz="4" w:space="0" w:color="auto"/>
            </w:tcBorders>
            <w:shd w:val="clear" w:color="auto" w:fill="auto"/>
          </w:tcPr>
          <w:p w14:paraId="19F16BCC" w14:textId="335A1BE7" w:rsidR="0064392F" w:rsidRDefault="009E1708" w:rsidP="0064392F">
            <w:pPr>
              <w:jc w:val="center"/>
              <w:rPr>
                <w:rFonts w:ascii="Arial" w:hAnsi="Arial" w:cs="Arial"/>
                <w:color w:val="000000"/>
                <w:sz w:val="22"/>
                <w:szCs w:val="22"/>
              </w:rPr>
            </w:pPr>
            <w:hyperlink r:id="rId25" w:history="1">
              <w:r w:rsidR="0064392F" w:rsidRPr="00E21C48">
                <w:rPr>
                  <w:rStyle w:val="Lienhypertexte"/>
                  <w:rFonts w:ascii="Arial" w:hAnsi="Arial"/>
                  <w:sz w:val="22"/>
                  <w:szCs w:val="22"/>
                  <w:lang w:val="en-US"/>
                </w:rPr>
                <w:t>NGO-90466</w:t>
              </w:r>
            </w:hyperlink>
          </w:p>
        </w:tc>
      </w:tr>
      <w:tr w:rsidR="0064392F" w:rsidRPr="00A30707" w14:paraId="30AD07CA" w14:textId="77777777" w:rsidTr="00990AB2">
        <w:trPr>
          <w:trHeight w:val="164"/>
        </w:trPr>
        <w:tc>
          <w:tcPr>
            <w:tcW w:w="3060" w:type="pct"/>
            <w:tcBorders>
              <w:top w:val="single" w:sz="4" w:space="0" w:color="auto"/>
              <w:bottom w:val="single" w:sz="4" w:space="0" w:color="auto"/>
            </w:tcBorders>
            <w:shd w:val="clear" w:color="auto" w:fill="auto"/>
          </w:tcPr>
          <w:p w14:paraId="73F65874" w14:textId="3206AF3C" w:rsidR="0064392F" w:rsidRDefault="0064392F" w:rsidP="0064392F">
            <w:pPr>
              <w:rPr>
                <w:rFonts w:ascii="Arial" w:hAnsi="Arial" w:cs="Arial"/>
                <w:color w:val="000000"/>
                <w:sz w:val="22"/>
                <w:szCs w:val="22"/>
              </w:rPr>
            </w:pPr>
            <w:r>
              <w:rPr>
                <w:rFonts w:ascii="Arial" w:hAnsi="Arial" w:cs="Arial"/>
                <w:color w:val="000000"/>
                <w:sz w:val="22"/>
                <w:szCs w:val="22"/>
                <w:lang w:val="en-US"/>
              </w:rPr>
              <w:t xml:space="preserve">Carrefour </w:t>
            </w:r>
            <w:proofErr w:type="spellStart"/>
            <w:r>
              <w:rPr>
                <w:rFonts w:ascii="Arial" w:hAnsi="Arial" w:cs="Arial"/>
                <w:color w:val="000000"/>
                <w:sz w:val="22"/>
                <w:szCs w:val="22"/>
                <w:lang w:val="en-US"/>
              </w:rPr>
              <w:t>mondial</w:t>
            </w:r>
            <w:proofErr w:type="spellEnd"/>
            <w:r>
              <w:rPr>
                <w:rFonts w:ascii="Arial" w:hAnsi="Arial" w:cs="Arial"/>
                <w:color w:val="000000"/>
                <w:sz w:val="22"/>
                <w:szCs w:val="22"/>
                <w:lang w:val="en-US"/>
              </w:rPr>
              <w:t xml:space="preserve"> de </w:t>
            </w:r>
            <w:proofErr w:type="spellStart"/>
            <w:r>
              <w:rPr>
                <w:rFonts w:ascii="Arial" w:hAnsi="Arial" w:cs="Arial"/>
                <w:color w:val="000000"/>
                <w:sz w:val="22"/>
                <w:szCs w:val="22"/>
                <w:lang w:val="en-US"/>
              </w:rPr>
              <w:t>l’accordéon</w:t>
            </w:r>
            <w:proofErr w:type="spellEnd"/>
          </w:p>
        </w:tc>
        <w:tc>
          <w:tcPr>
            <w:tcW w:w="1119" w:type="pct"/>
            <w:tcBorders>
              <w:top w:val="single" w:sz="4" w:space="0" w:color="auto"/>
              <w:bottom w:val="single" w:sz="4" w:space="0" w:color="auto"/>
            </w:tcBorders>
            <w:shd w:val="clear" w:color="auto" w:fill="auto"/>
          </w:tcPr>
          <w:p w14:paraId="4CAC4E21" w14:textId="6A01638C" w:rsidR="0064392F" w:rsidRDefault="0064392F" w:rsidP="0064392F">
            <w:pPr>
              <w:jc w:val="center"/>
              <w:rPr>
                <w:rFonts w:ascii="Arial" w:hAnsi="Arial" w:cs="Arial"/>
                <w:color w:val="000000"/>
                <w:sz w:val="22"/>
                <w:szCs w:val="22"/>
              </w:rPr>
            </w:pPr>
            <w:r>
              <w:rPr>
                <w:rFonts w:ascii="Arial" w:hAnsi="Arial"/>
                <w:color w:val="000000"/>
                <w:sz w:val="22"/>
              </w:rPr>
              <w:t>Canadá</w:t>
            </w:r>
          </w:p>
        </w:tc>
        <w:tc>
          <w:tcPr>
            <w:tcW w:w="821" w:type="pct"/>
            <w:tcBorders>
              <w:top w:val="single" w:sz="4" w:space="0" w:color="auto"/>
              <w:bottom w:val="single" w:sz="4" w:space="0" w:color="auto"/>
            </w:tcBorders>
            <w:shd w:val="clear" w:color="auto" w:fill="auto"/>
          </w:tcPr>
          <w:p w14:paraId="093E28B9" w14:textId="04054F0C" w:rsidR="0064392F" w:rsidRDefault="009E1708" w:rsidP="0064392F">
            <w:pPr>
              <w:jc w:val="center"/>
              <w:rPr>
                <w:rFonts w:ascii="Arial" w:hAnsi="Arial" w:cs="Arial"/>
                <w:color w:val="000000"/>
                <w:sz w:val="22"/>
                <w:szCs w:val="22"/>
              </w:rPr>
            </w:pPr>
            <w:hyperlink r:id="rId26" w:history="1">
              <w:r w:rsidR="0064392F" w:rsidRPr="00E21C48">
                <w:rPr>
                  <w:rStyle w:val="Lienhypertexte"/>
                  <w:rFonts w:ascii="Arial" w:hAnsi="Arial"/>
                  <w:sz w:val="22"/>
                  <w:szCs w:val="22"/>
                  <w:lang w:val="en-US"/>
                </w:rPr>
                <w:t>NGO-90439</w:t>
              </w:r>
            </w:hyperlink>
          </w:p>
        </w:tc>
      </w:tr>
      <w:tr w:rsidR="0064392F" w:rsidRPr="00A30707" w14:paraId="7D91853C" w14:textId="77777777" w:rsidTr="00990AB2">
        <w:trPr>
          <w:trHeight w:val="164"/>
        </w:trPr>
        <w:tc>
          <w:tcPr>
            <w:tcW w:w="3060" w:type="pct"/>
            <w:tcBorders>
              <w:top w:val="single" w:sz="4" w:space="0" w:color="auto"/>
              <w:bottom w:val="single" w:sz="4" w:space="0" w:color="auto"/>
            </w:tcBorders>
            <w:shd w:val="clear" w:color="auto" w:fill="auto"/>
          </w:tcPr>
          <w:p w14:paraId="3C114E93" w14:textId="739C8CFC" w:rsidR="0064392F" w:rsidRPr="00FA122B" w:rsidRDefault="0064392F" w:rsidP="0064392F">
            <w:pPr>
              <w:rPr>
                <w:rFonts w:ascii="Arial" w:hAnsi="Arial" w:cs="Arial"/>
                <w:color w:val="000000"/>
                <w:sz w:val="22"/>
                <w:szCs w:val="22"/>
                <w:lang w:val="en-US"/>
              </w:rPr>
            </w:pPr>
            <w:r>
              <w:rPr>
                <w:rFonts w:ascii="Arial" w:hAnsi="Arial" w:cs="Arial"/>
                <w:color w:val="000000"/>
                <w:sz w:val="22"/>
                <w:szCs w:val="22"/>
                <w:lang w:val="en-US"/>
              </w:rPr>
              <w:t>Centre for Black Culture and International Understanding, Osogbo</w:t>
            </w:r>
          </w:p>
        </w:tc>
        <w:tc>
          <w:tcPr>
            <w:tcW w:w="1119" w:type="pct"/>
            <w:tcBorders>
              <w:top w:val="single" w:sz="4" w:space="0" w:color="auto"/>
              <w:bottom w:val="single" w:sz="4" w:space="0" w:color="auto"/>
            </w:tcBorders>
            <w:shd w:val="clear" w:color="auto" w:fill="auto"/>
          </w:tcPr>
          <w:p w14:paraId="7F003990" w14:textId="7F6A4B5E" w:rsidR="0064392F" w:rsidRDefault="0064392F" w:rsidP="0064392F">
            <w:pPr>
              <w:jc w:val="center"/>
              <w:rPr>
                <w:rFonts w:ascii="Arial" w:hAnsi="Arial" w:cs="Arial"/>
                <w:color w:val="000000"/>
                <w:sz w:val="22"/>
                <w:szCs w:val="22"/>
              </w:rPr>
            </w:pPr>
            <w:r>
              <w:rPr>
                <w:rFonts w:ascii="Arial" w:hAnsi="Arial"/>
                <w:color w:val="000000"/>
                <w:sz w:val="22"/>
              </w:rPr>
              <w:t>Nigeria</w:t>
            </w:r>
          </w:p>
        </w:tc>
        <w:tc>
          <w:tcPr>
            <w:tcW w:w="821" w:type="pct"/>
            <w:tcBorders>
              <w:top w:val="single" w:sz="4" w:space="0" w:color="auto"/>
              <w:bottom w:val="single" w:sz="4" w:space="0" w:color="auto"/>
            </w:tcBorders>
            <w:shd w:val="clear" w:color="auto" w:fill="auto"/>
          </w:tcPr>
          <w:p w14:paraId="46AD3330" w14:textId="1D24B242" w:rsidR="0064392F" w:rsidRDefault="009E1708" w:rsidP="0064392F">
            <w:pPr>
              <w:jc w:val="center"/>
              <w:rPr>
                <w:rFonts w:ascii="Arial" w:hAnsi="Arial" w:cs="Arial"/>
                <w:color w:val="000000"/>
                <w:sz w:val="22"/>
                <w:szCs w:val="22"/>
              </w:rPr>
            </w:pPr>
            <w:hyperlink r:id="rId27" w:history="1">
              <w:r w:rsidR="0064392F" w:rsidRPr="00E21C48">
                <w:rPr>
                  <w:rStyle w:val="Lienhypertexte"/>
                  <w:rFonts w:ascii="Arial" w:hAnsi="Arial"/>
                  <w:sz w:val="22"/>
                  <w:szCs w:val="22"/>
                  <w:lang w:val="en-US"/>
                </w:rPr>
                <w:t>NGO-90423</w:t>
              </w:r>
            </w:hyperlink>
          </w:p>
        </w:tc>
      </w:tr>
      <w:tr w:rsidR="0064392F" w:rsidRPr="00A30707" w14:paraId="24C4F499" w14:textId="77777777" w:rsidTr="00990AB2">
        <w:trPr>
          <w:trHeight w:val="164"/>
        </w:trPr>
        <w:tc>
          <w:tcPr>
            <w:tcW w:w="3060" w:type="pct"/>
            <w:tcBorders>
              <w:top w:val="single" w:sz="4" w:space="0" w:color="auto"/>
              <w:bottom w:val="single" w:sz="4" w:space="0" w:color="auto"/>
            </w:tcBorders>
            <w:shd w:val="clear" w:color="auto" w:fill="auto"/>
          </w:tcPr>
          <w:p w14:paraId="22D2D6E3" w14:textId="50A1D3A4" w:rsidR="0064392F" w:rsidRDefault="0064392F" w:rsidP="0064392F">
            <w:pPr>
              <w:rPr>
                <w:rFonts w:ascii="Arial" w:hAnsi="Arial" w:cs="Arial"/>
                <w:color w:val="000000"/>
                <w:sz w:val="22"/>
                <w:szCs w:val="22"/>
              </w:rPr>
            </w:pPr>
            <w:r>
              <w:rPr>
                <w:rFonts w:ascii="Arial" w:hAnsi="Arial" w:cs="Arial"/>
                <w:color w:val="000000"/>
                <w:sz w:val="22"/>
                <w:szCs w:val="22"/>
                <w:lang w:val="en-US"/>
              </w:rPr>
              <w:t>Crafts of Chile Foundation</w:t>
            </w:r>
          </w:p>
        </w:tc>
        <w:tc>
          <w:tcPr>
            <w:tcW w:w="1119" w:type="pct"/>
            <w:tcBorders>
              <w:top w:val="single" w:sz="4" w:space="0" w:color="auto"/>
              <w:bottom w:val="single" w:sz="4" w:space="0" w:color="auto"/>
            </w:tcBorders>
            <w:shd w:val="clear" w:color="auto" w:fill="auto"/>
          </w:tcPr>
          <w:p w14:paraId="0D8A8FA5" w14:textId="38D299B2" w:rsidR="0064392F" w:rsidRDefault="0064392F" w:rsidP="0064392F">
            <w:pPr>
              <w:jc w:val="center"/>
              <w:rPr>
                <w:rFonts w:ascii="Arial" w:hAnsi="Arial" w:cs="Arial"/>
                <w:color w:val="000000"/>
                <w:sz w:val="22"/>
                <w:szCs w:val="22"/>
              </w:rPr>
            </w:pPr>
            <w:r>
              <w:rPr>
                <w:rFonts w:ascii="Arial" w:hAnsi="Arial"/>
                <w:color w:val="000000"/>
                <w:sz w:val="22"/>
              </w:rPr>
              <w:t>Chile</w:t>
            </w:r>
          </w:p>
        </w:tc>
        <w:tc>
          <w:tcPr>
            <w:tcW w:w="821" w:type="pct"/>
            <w:tcBorders>
              <w:top w:val="single" w:sz="4" w:space="0" w:color="auto"/>
              <w:bottom w:val="single" w:sz="4" w:space="0" w:color="auto"/>
            </w:tcBorders>
            <w:shd w:val="clear" w:color="auto" w:fill="auto"/>
          </w:tcPr>
          <w:p w14:paraId="17B563DE" w14:textId="166F345D" w:rsidR="0064392F" w:rsidRDefault="009E1708" w:rsidP="0064392F">
            <w:pPr>
              <w:jc w:val="center"/>
              <w:rPr>
                <w:rFonts w:ascii="Arial" w:hAnsi="Arial" w:cs="Arial"/>
                <w:color w:val="000000"/>
                <w:sz w:val="22"/>
                <w:szCs w:val="22"/>
              </w:rPr>
            </w:pPr>
            <w:hyperlink r:id="rId28" w:history="1">
              <w:r w:rsidR="0064392F" w:rsidRPr="00E21C48">
                <w:rPr>
                  <w:rStyle w:val="Lienhypertexte"/>
                  <w:rFonts w:ascii="Arial" w:hAnsi="Arial"/>
                  <w:sz w:val="22"/>
                  <w:szCs w:val="22"/>
                  <w:lang w:val="en-US"/>
                </w:rPr>
                <w:t>NGO-90458</w:t>
              </w:r>
            </w:hyperlink>
          </w:p>
        </w:tc>
      </w:tr>
      <w:tr w:rsidR="0064392F" w:rsidRPr="00A30707" w14:paraId="3C7B378B" w14:textId="77777777" w:rsidTr="00990AB2">
        <w:trPr>
          <w:trHeight w:val="164"/>
        </w:trPr>
        <w:tc>
          <w:tcPr>
            <w:tcW w:w="3060" w:type="pct"/>
            <w:tcBorders>
              <w:top w:val="single" w:sz="4" w:space="0" w:color="auto"/>
              <w:bottom w:val="single" w:sz="4" w:space="0" w:color="auto"/>
            </w:tcBorders>
            <w:shd w:val="clear" w:color="auto" w:fill="auto"/>
          </w:tcPr>
          <w:p w14:paraId="1791F4DE" w14:textId="3A5A42D0" w:rsidR="0064392F" w:rsidRPr="00FA122B" w:rsidRDefault="0064392F" w:rsidP="0064392F">
            <w:pPr>
              <w:rPr>
                <w:rFonts w:ascii="Arial" w:hAnsi="Arial" w:cs="Arial"/>
                <w:color w:val="000000"/>
                <w:sz w:val="22"/>
                <w:szCs w:val="22"/>
                <w:lang w:val="en-US"/>
              </w:rPr>
            </w:pPr>
            <w:r>
              <w:rPr>
                <w:rFonts w:ascii="Arial" w:hAnsi="Arial" w:cs="Arial"/>
                <w:color w:val="000000"/>
                <w:sz w:val="22"/>
                <w:szCs w:val="22"/>
                <w:lang w:val="en-US"/>
              </w:rPr>
              <w:t>Cultural and Community Organization NAKS</w:t>
            </w:r>
          </w:p>
        </w:tc>
        <w:tc>
          <w:tcPr>
            <w:tcW w:w="1119" w:type="pct"/>
            <w:tcBorders>
              <w:top w:val="single" w:sz="4" w:space="0" w:color="auto"/>
              <w:bottom w:val="single" w:sz="4" w:space="0" w:color="auto"/>
            </w:tcBorders>
            <w:shd w:val="clear" w:color="auto" w:fill="auto"/>
          </w:tcPr>
          <w:p w14:paraId="556B96F4" w14:textId="6FDCA53F" w:rsidR="0064392F" w:rsidRDefault="0064392F" w:rsidP="0064392F">
            <w:pPr>
              <w:jc w:val="center"/>
              <w:rPr>
                <w:rFonts w:ascii="Arial" w:hAnsi="Arial" w:cs="Arial"/>
                <w:color w:val="000000"/>
                <w:sz w:val="22"/>
                <w:szCs w:val="22"/>
              </w:rPr>
            </w:pPr>
            <w:r>
              <w:rPr>
                <w:rFonts w:ascii="Arial" w:hAnsi="Arial"/>
                <w:color w:val="000000"/>
                <w:sz w:val="22"/>
              </w:rPr>
              <w:t>Suriname</w:t>
            </w:r>
          </w:p>
        </w:tc>
        <w:tc>
          <w:tcPr>
            <w:tcW w:w="821" w:type="pct"/>
            <w:tcBorders>
              <w:top w:val="single" w:sz="4" w:space="0" w:color="auto"/>
              <w:bottom w:val="single" w:sz="4" w:space="0" w:color="auto"/>
            </w:tcBorders>
            <w:shd w:val="clear" w:color="auto" w:fill="auto"/>
          </w:tcPr>
          <w:p w14:paraId="1B8AF239" w14:textId="6CB50F79" w:rsidR="0064392F" w:rsidRDefault="009E1708" w:rsidP="0064392F">
            <w:pPr>
              <w:jc w:val="center"/>
              <w:rPr>
                <w:rFonts w:ascii="Arial" w:hAnsi="Arial" w:cs="Arial"/>
                <w:color w:val="000000"/>
                <w:sz w:val="22"/>
                <w:szCs w:val="22"/>
              </w:rPr>
            </w:pPr>
            <w:hyperlink r:id="rId29" w:history="1">
              <w:r w:rsidR="0064392F" w:rsidRPr="00E21C48">
                <w:rPr>
                  <w:rStyle w:val="Lienhypertexte"/>
                  <w:rFonts w:ascii="Arial" w:hAnsi="Arial"/>
                  <w:sz w:val="22"/>
                  <w:szCs w:val="22"/>
                  <w:lang w:val="en-US"/>
                </w:rPr>
                <w:t>NGO-90444</w:t>
              </w:r>
            </w:hyperlink>
          </w:p>
        </w:tc>
      </w:tr>
      <w:tr w:rsidR="0064392F" w:rsidRPr="00A30707" w14:paraId="72F76172" w14:textId="77777777" w:rsidTr="00990AB2">
        <w:trPr>
          <w:trHeight w:val="164"/>
        </w:trPr>
        <w:tc>
          <w:tcPr>
            <w:tcW w:w="3060" w:type="pct"/>
            <w:tcBorders>
              <w:top w:val="single" w:sz="4" w:space="0" w:color="auto"/>
              <w:bottom w:val="single" w:sz="4" w:space="0" w:color="auto"/>
            </w:tcBorders>
            <w:shd w:val="clear" w:color="auto" w:fill="auto"/>
          </w:tcPr>
          <w:p w14:paraId="59C19E29" w14:textId="45CA2F08" w:rsidR="0064392F" w:rsidRDefault="0064392F" w:rsidP="0064392F">
            <w:pPr>
              <w:rPr>
                <w:rFonts w:ascii="Arial" w:hAnsi="Arial" w:cs="Arial"/>
                <w:color w:val="000000"/>
                <w:sz w:val="22"/>
                <w:szCs w:val="22"/>
              </w:rPr>
            </w:pPr>
            <w:r>
              <w:rPr>
                <w:rFonts w:ascii="Arial" w:hAnsi="Arial" w:cs="Arial"/>
                <w:color w:val="000000"/>
                <w:sz w:val="22"/>
                <w:szCs w:val="22"/>
                <w:lang w:val="en-US"/>
              </w:rPr>
              <w:t xml:space="preserve">Culture – </w:t>
            </w:r>
            <w:proofErr w:type="spellStart"/>
            <w:r>
              <w:rPr>
                <w:rFonts w:ascii="Arial" w:hAnsi="Arial" w:cs="Arial"/>
                <w:color w:val="000000"/>
                <w:sz w:val="22"/>
                <w:szCs w:val="22"/>
                <w:lang w:val="en-US"/>
              </w:rPr>
              <w:t>Développement</w:t>
            </w:r>
            <w:proofErr w:type="spellEnd"/>
            <w:r>
              <w:rPr>
                <w:rFonts w:ascii="Arial" w:hAnsi="Arial" w:cs="Arial"/>
                <w:color w:val="000000"/>
                <w:sz w:val="22"/>
                <w:szCs w:val="22"/>
                <w:lang w:val="en-US"/>
              </w:rPr>
              <w:t xml:space="preserve"> (CUL.DEV)</w:t>
            </w:r>
          </w:p>
        </w:tc>
        <w:tc>
          <w:tcPr>
            <w:tcW w:w="1119" w:type="pct"/>
            <w:tcBorders>
              <w:top w:val="single" w:sz="4" w:space="0" w:color="auto"/>
              <w:bottom w:val="single" w:sz="4" w:space="0" w:color="auto"/>
            </w:tcBorders>
            <w:shd w:val="clear" w:color="auto" w:fill="auto"/>
          </w:tcPr>
          <w:p w14:paraId="73DD6003" w14:textId="3E504B20" w:rsidR="0064392F" w:rsidRDefault="0064392F" w:rsidP="0064392F">
            <w:pPr>
              <w:jc w:val="center"/>
              <w:rPr>
                <w:rFonts w:ascii="Arial" w:hAnsi="Arial" w:cs="Arial"/>
                <w:color w:val="000000"/>
                <w:sz w:val="22"/>
                <w:szCs w:val="22"/>
              </w:rPr>
            </w:pPr>
            <w:r>
              <w:rPr>
                <w:rFonts w:ascii="Arial" w:hAnsi="Arial"/>
                <w:color w:val="000000"/>
                <w:sz w:val="22"/>
              </w:rPr>
              <w:t>Togo</w:t>
            </w:r>
          </w:p>
        </w:tc>
        <w:tc>
          <w:tcPr>
            <w:tcW w:w="821" w:type="pct"/>
            <w:tcBorders>
              <w:top w:val="single" w:sz="4" w:space="0" w:color="auto"/>
              <w:bottom w:val="single" w:sz="4" w:space="0" w:color="auto"/>
            </w:tcBorders>
            <w:shd w:val="clear" w:color="auto" w:fill="auto"/>
          </w:tcPr>
          <w:p w14:paraId="0EB93A1F" w14:textId="486E3CE3" w:rsidR="0064392F" w:rsidRDefault="009E1708" w:rsidP="0064392F">
            <w:pPr>
              <w:jc w:val="center"/>
              <w:rPr>
                <w:rFonts w:ascii="Arial" w:hAnsi="Arial" w:cs="Arial"/>
                <w:color w:val="000000"/>
                <w:sz w:val="22"/>
                <w:szCs w:val="22"/>
              </w:rPr>
            </w:pPr>
            <w:hyperlink r:id="rId30" w:history="1">
              <w:r w:rsidR="0064392F" w:rsidRPr="00E21C48">
                <w:rPr>
                  <w:rStyle w:val="Lienhypertexte"/>
                  <w:rFonts w:ascii="Arial" w:hAnsi="Arial"/>
                  <w:sz w:val="22"/>
                  <w:szCs w:val="22"/>
                  <w:lang w:val="en-US"/>
                </w:rPr>
                <w:t>NGO-90454</w:t>
              </w:r>
            </w:hyperlink>
          </w:p>
        </w:tc>
      </w:tr>
      <w:tr w:rsidR="0064392F" w:rsidRPr="00A30707" w14:paraId="103622B9" w14:textId="77777777" w:rsidTr="00990AB2">
        <w:trPr>
          <w:trHeight w:val="164"/>
        </w:trPr>
        <w:tc>
          <w:tcPr>
            <w:tcW w:w="3060" w:type="pct"/>
            <w:tcBorders>
              <w:top w:val="single" w:sz="4" w:space="0" w:color="auto"/>
              <w:bottom w:val="single" w:sz="4" w:space="0" w:color="auto"/>
            </w:tcBorders>
            <w:shd w:val="clear" w:color="auto" w:fill="auto"/>
          </w:tcPr>
          <w:p w14:paraId="46593E23" w14:textId="2D72205B" w:rsidR="0064392F" w:rsidRPr="00FA122B" w:rsidRDefault="0064392F" w:rsidP="0064392F">
            <w:pPr>
              <w:rPr>
                <w:rFonts w:ascii="Arial" w:hAnsi="Arial" w:cs="Arial"/>
                <w:color w:val="000000"/>
                <w:sz w:val="22"/>
                <w:szCs w:val="22"/>
                <w:lang w:val="en-US"/>
              </w:rPr>
            </w:pPr>
            <w:r>
              <w:rPr>
                <w:rFonts w:ascii="Arial" w:hAnsi="Arial" w:cs="Arial"/>
                <w:color w:val="000000"/>
                <w:sz w:val="22"/>
                <w:szCs w:val="22"/>
                <w:lang w:val="en-US"/>
              </w:rPr>
              <w:t>Development Centre ‘Democracy through culture’</w:t>
            </w:r>
          </w:p>
        </w:tc>
        <w:tc>
          <w:tcPr>
            <w:tcW w:w="1119" w:type="pct"/>
            <w:tcBorders>
              <w:top w:val="single" w:sz="4" w:space="0" w:color="auto"/>
              <w:bottom w:val="single" w:sz="4" w:space="0" w:color="auto"/>
            </w:tcBorders>
            <w:shd w:val="clear" w:color="auto" w:fill="auto"/>
          </w:tcPr>
          <w:p w14:paraId="68B19616" w14:textId="23A48914" w:rsidR="0064392F" w:rsidRDefault="0064392F" w:rsidP="0064392F">
            <w:pPr>
              <w:jc w:val="center"/>
              <w:rPr>
                <w:rFonts w:ascii="Arial" w:hAnsi="Arial" w:cs="Arial"/>
                <w:color w:val="000000"/>
                <w:sz w:val="22"/>
                <w:szCs w:val="22"/>
              </w:rPr>
            </w:pPr>
            <w:r>
              <w:rPr>
                <w:rFonts w:ascii="Arial" w:hAnsi="Arial"/>
                <w:color w:val="000000"/>
                <w:sz w:val="22"/>
              </w:rPr>
              <w:t>Ucrania</w:t>
            </w:r>
          </w:p>
        </w:tc>
        <w:tc>
          <w:tcPr>
            <w:tcW w:w="821" w:type="pct"/>
            <w:tcBorders>
              <w:top w:val="single" w:sz="4" w:space="0" w:color="auto"/>
              <w:bottom w:val="single" w:sz="4" w:space="0" w:color="auto"/>
            </w:tcBorders>
            <w:shd w:val="clear" w:color="auto" w:fill="auto"/>
          </w:tcPr>
          <w:p w14:paraId="7FD7ADDE" w14:textId="758D3CC3" w:rsidR="0064392F" w:rsidRDefault="009E1708" w:rsidP="0064392F">
            <w:pPr>
              <w:jc w:val="center"/>
              <w:rPr>
                <w:rFonts w:ascii="Arial" w:hAnsi="Arial" w:cs="Arial"/>
                <w:color w:val="000000"/>
                <w:sz w:val="22"/>
                <w:szCs w:val="22"/>
              </w:rPr>
            </w:pPr>
            <w:hyperlink r:id="rId31" w:history="1">
              <w:r w:rsidR="0064392F" w:rsidRPr="00E21C48">
                <w:rPr>
                  <w:rStyle w:val="Lienhypertexte"/>
                  <w:rFonts w:ascii="Arial" w:hAnsi="Arial"/>
                  <w:sz w:val="22"/>
                  <w:szCs w:val="22"/>
                  <w:lang w:val="en-US"/>
                </w:rPr>
                <w:t>NGO-90421</w:t>
              </w:r>
            </w:hyperlink>
          </w:p>
        </w:tc>
      </w:tr>
      <w:tr w:rsidR="0064392F" w:rsidRPr="00A30707" w14:paraId="50E0A966" w14:textId="77777777" w:rsidTr="00990AB2">
        <w:trPr>
          <w:trHeight w:val="164"/>
        </w:trPr>
        <w:tc>
          <w:tcPr>
            <w:tcW w:w="3060" w:type="pct"/>
            <w:tcBorders>
              <w:top w:val="single" w:sz="4" w:space="0" w:color="auto"/>
              <w:bottom w:val="single" w:sz="4" w:space="0" w:color="auto"/>
            </w:tcBorders>
            <w:shd w:val="clear" w:color="auto" w:fill="auto"/>
          </w:tcPr>
          <w:p w14:paraId="76345EA8" w14:textId="2F74D7A1" w:rsidR="0064392F" w:rsidRPr="00FA122B" w:rsidRDefault="0064392F" w:rsidP="0064392F">
            <w:pPr>
              <w:rPr>
                <w:rFonts w:ascii="Arial" w:hAnsi="Arial" w:cs="Arial"/>
                <w:color w:val="000000"/>
                <w:sz w:val="22"/>
                <w:szCs w:val="22"/>
                <w:lang w:val="en-US"/>
              </w:rPr>
            </w:pPr>
            <w:r>
              <w:rPr>
                <w:rFonts w:ascii="Arial" w:hAnsi="Arial" w:cs="Arial"/>
                <w:color w:val="000000"/>
                <w:sz w:val="22"/>
                <w:szCs w:val="22"/>
                <w:lang w:val="en-US"/>
              </w:rPr>
              <w:t xml:space="preserve">Ethnographic Centre of the </w:t>
            </w:r>
            <w:proofErr w:type="spellStart"/>
            <w:r>
              <w:rPr>
                <w:rFonts w:ascii="Arial" w:hAnsi="Arial" w:cs="Arial"/>
                <w:color w:val="000000"/>
                <w:sz w:val="22"/>
                <w:szCs w:val="22"/>
                <w:lang w:val="en-US"/>
              </w:rPr>
              <w:t>Campane</w:t>
            </w:r>
            <w:proofErr w:type="spellEnd"/>
            <w:r>
              <w:rPr>
                <w:rFonts w:ascii="Arial" w:hAnsi="Arial" w:cs="Arial"/>
                <w:color w:val="000000"/>
                <w:sz w:val="22"/>
                <w:szCs w:val="22"/>
                <w:lang w:val="en-US"/>
              </w:rPr>
              <w:t xml:space="preserve"> Islands</w:t>
            </w:r>
          </w:p>
        </w:tc>
        <w:tc>
          <w:tcPr>
            <w:tcW w:w="1119" w:type="pct"/>
            <w:tcBorders>
              <w:top w:val="single" w:sz="4" w:space="0" w:color="auto"/>
              <w:bottom w:val="single" w:sz="4" w:space="0" w:color="auto"/>
            </w:tcBorders>
            <w:shd w:val="clear" w:color="auto" w:fill="auto"/>
          </w:tcPr>
          <w:p w14:paraId="52205841" w14:textId="29AD394E" w:rsidR="0064392F" w:rsidRDefault="0064392F" w:rsidP="0064392F">
            <w:pPr>
              <w:jc w:val="center"/>
              <w:rPr>
                <w:rFonts w:ascii="Arial" w:hAnsi="Arial" w:cs="Arial"/>
                <w:color w:val="000000"/>
                <w:sz w:val="22"/>
                <w:szCs w:val="22"/>
              </w:rPr>
            </w:pPr>
            <w:r>
              <w:rPr>
                <w:rFonts w:ascii="Arial" w:hAnsi="Arial"/>
                <w:color w:val="000000"/>
                <w:sz w:val="22"/>
              </w:rPr>
              <w:t>Italia</w:t>
            </w:r>
          </w:p>
        </w:tc>
        <w:tc>
          <w:tcPr>
            <w:tcW w:w="821" w:type="pct"/>
            <w:tcBorders>
              <w:top w:val="single" w:sz="4" w:space="0" w:color="auto"/>
              <w:bottom w:val="single" w:sz="4" w:space="0" w:color="auto"/>
            </w:tcBorders>
            <w:shd w:val="clear" w:color="auto" w:fill="auto"/>
          </w:tcPr>
          <w:p w14:paraId="3DE68DF4" w14:textId="12E30A8E" w:rsidR="0064392F" w:rsidRDefault="009E1708" w:rsidP="0064392F">
            <w:pPr>
              <w:jc w:val="center"/>
              <w:rPr>
                <w:rFonts w:ascii="Arial" w:hAnsi="Arial" w:cs="Arial"/>
                <w:color w:val="000000"/>
                <w:sz w:val="22"/>
                <w:szCs w:val="22"/>
              </w:rPr>
            </w:pPr>
            <w:hyperlink r:id="rId32" w:history="1">
              <w:r w:rsidR="0064392F" w:rsidRPr="00E21C48">
                <w:rPr>
                  <w:rStyle w:val="Lienhypertexte"/>
                  <w:rFonts w:ascii="Arial" w:hAnsi="Arial"/>
                  <w:sz w:val="22"/>
                  <w:szCs w:val="22"/>
                  <w:lang w:val="en-US"/>
                </w:rPr>
                <w:t>NGO-90462</w:t>
              </w:r>
            </w:hyperlink>
          </w:p>
        </w:tc>
      </w:tr>
      <w:tr w:rsidR="0064392F" w:rsidRPr="00A30707" w14:paraId="4687B28C" w14:textId="77777777" w:rsidTr="00990AB2">
        <w:trPr>
          <w:trHeight w:val="164"/>
        </w:trPr>
        <w:tc>
          <w:tcPr>
            <w:tcW w:w="3060" w:type="pct"/>
            <w:tcBorders>
              <w:top w:val="single" w:sz="4" w:space="0" w:color="auto"/>
              <w:bottom w:val="single" w:sz="4" w:space="0" w:color="auto"/>
            </w:tcBorders>
            <w:shd w:val="clear" w:color="auto" w:fill="auto"/>
          </w:tcPr>
          <w:p w14:paraId="0065FF1B" w14:textId="60982628" w:rsidR="0064392F" w:rsidRDefault="0064392F" w:rsidP="0064392F">
            <w:pPr>
              <w:rPr>
                <w:rFonts w:ascii="Arial" w:hAnsi="Arial" w:cs="Arial"/>
                <w:color w:val="000000"/>
                <w:sz w:val="22"/>
                <w:szCs w:val="22"/>
              </w:rPr>
            </w:pPr>
            <w:r>
              <w:rPr>
                <w:rFonts w:ascii="Arial" w:hAnsi="Arial" w:cs="Arial"/>
                <w:color w:val="000000"/>
                <w:sz w:val="22"/>
                <w:szCs w:val="22"/>
                <w:lang w:val="en-US"/>
              </w:rPr>
              <w:t>Finnish Crafts Organization Taito</w:t>
            </w:r>
          </w:p>
        </w:tc>
        <w:tc>
          <w:tcPr>
            <w:tcW w:w="1119" w:type="pct"/>
            <w:tcBorders>
              <w:top w:val="single" w:sz="4" w:space="0" w:color="auto"/>
              <w:bottom w:val="single" w:sz="4" w:space="0" w:color="auto"/>
            </w:tcBorders>
            <w:shd w:val="clear" w:color="auto" w:fill="auto"/>
          </w:tcPr>
          <w:p w14:paraId="63F865BB" w14:textId="7D72A2EF" w:rsidR="0064392F" w:rsidRDefault="0064392F" w:rsidP="0064392F">
            <w:pPr>
              <w:jc w:val="center"/>
              <w:rPr>
                <w:rFonts w:ascii="Arial" w:hAnsi="Arial" w:cs="Arial"/>
                <w:color w:val="000000"/>
                <w:sz w:val="22"/>
                <w:szCs w:val="22"/>
              </w:rPr>
            </w:pPr>
            <w:r>
              <w:rPr>
                <w:rFonts w:ascii="Arial" w:hAnsi="Arial"/>
                <w:color w:val="000000"/>
                <w:sz w:val="22"/>
              </w:rPr>
              <w:t>Finlandia</w:t>
            </w:r>
          </w:p>
        </w:tc>
        <w:tc>
          <w:tcPr>
            <w:tcW w:w="821" w:type="pct"/>
            <w:tcBorders>
              <w:top w:val="single" w:sz="4" w:space="0" w:color="auto"/>
              <w:bottom w:val="single" w:sz="4" w:space="0" w:color="auto"/>
            </w:tcBorders>
            <w:shd w:val="clear" w:color="auto" w:fill="auto"/>
          </w:tcPr>
          <w:p w14:paraId="4B63963E" w14:textId="6E2DF3DD" w:rsidR="0064392F" w:rsidRDefault="009E1708" w:rsidP="0064392F">
            <w:pPr>
              <w:jc w:val="center"/>
              <w:rPr>
                <w:rFonts w:ascii="Arial" w:hAnsi="Arial" w:cs="Arial"/>
                <w:color w:val="000000"/>
                <w:sz w:val="22"/>
                <w:szCs w:val="22"/>
              </w:rPr>
            </w:pPr>
            <w:hyperlink r:id="rId33" w:history="1">
              <w:r w:rsidR="0064392F" w:rsidRPr="00E21C48">
                <w:rPr>
                  <w:rStyle w:val="Lienhypertexte"/>
                  <w:rFonts w:ascii="Arial" w:hAnsi="Arial"/>
                  <w:sz w:val="22"/>
                  <w:szCs w:val="22"/>
                  <w:lang w:val="en-US"/>
                </w:rPr>
                <w:t>NGO-90436</w:t>
              </w:r>
            </w:hyperlink>
          </w:p>
        </w:tc>
      </w:tr>
      <w:tr w:rsidR="0064392F" w:rsidRPr="00A30707" w14:paraId="4E716B72" w14:textId="77777777" w:rsidTr="00990AB2">
        <w:trPr>
          <w:trHeight w:val="164"/>
        </w:trPr>
        <w:tc>
          <w:tcPr>
            <w:tcW w:w="3060" w:type="pct"/>
            <w:tcBorders>
              <w:top w:val="single" w:sz="4" w:space="0" w:color="auto"/>
              <w:bottom w:val="single" w:sz="4" w:space="0" w:color="auto"/>
            </w:tcBorders>
            <w:shd w:val="clear" w:color="auto" w:fill="auto"/>
          </w:tcPr>
          <w:p w14:paraId="2EED15E8" w14:textId="42D218D2" w:rsidR="0064392F" w:rsidRDefault="0064392F" w:rsidP="0064392F">
            <w:pPr>
              <w:rPr>
                <w:rFonts w:ascii="Arial" w:hAnsi="Arial" w:cs="Arial"/>
                <w:color w:val="000000"/>
                <w:sz w:val="22"/>
                <w:szCs w:val="22"/>
              </w:rPr>
            </w:pPr>
            <w:r>
              <w:rPr>
                <w:rFonts w:ascii="Arial" w:hAnsi="Arial" w:cs="Arial"/>
                <w:color w:val="000000"/>
                <w:sz w:val="22"/>
                <w:szCs w:val="22"/>
                <w:lang w:val="en-US"/>
              </w:rPr>
              <w:t>Foundation Museum Tula</w:t>
            </w:r>
          </w:p>
        </w:tc>
        <w:tc>
          <w:tcPr>
            <w:tcW w:w="1119" w:type="pct"/>
            <w:tcBorders>
              <w:top w:val="single" w:sz="4" w:space="0" w:color="auto"/>
              <w:bottom w:val="single" w:sz="4" w:space="0" w:color="auto"/>
            </w:tcBorders>
            <w:shd w:val="clear" w:color="auto" w:fill="auto"/>
          </w:tcPr>
          <w:p w14:paraId="586E3AD9" w14:textId="2E44BDB3" w:rsidR="0064392F" w:rsidRDefault="0064392F" w:rsidP="0064392F">
            <w:pPr>
              <w:jc w:val="center"/>
              <w:rPr>
                <w:rFonts w:ascii="Arial" w:hAnsi="Arial" w:cs="Arial"/>
                <w:color w:val="000000"/>
                <w:sz w:val="22"/>
                <w:szCs w:val="22"/>
              </w:rPr>
            </w:pPr>
            <w:r>
              <w:rPr>
                <w:rFonts w:ascii="Arial" w:hAnsi="Arial"/>
                <w:color w:val="000000"/>
                <w:sz w:val="22"/>
              </w:rPr>
              <w:t>Curasao</w:t>
            </w:r>
          </w:p>
        </w:tc>
        <w:tc>
          <w:tcPr>
            <w:tcW w:w="821" w:type="pct"/>
            <w:tcBorders>
              <w:top w:val="single" w:sz="4" w:space="0" w:color="auto"/>
              <w:bottom w:val="single" w:sz="4" w:space="0" w:color="auto"/>
            </w:tcBorders>
            <w:shd w:val="clear" w:color="auto" w:fill="auto"/>
          </w:tcPr>
          <w:p w14:paraId="17D4814F" w14:textId="0E64E305" w:rsidR="0064392F" w:rsidRDefault="009E1708" w:rsidP="0064392F">
            <w:pPr>
              <w:jc w:val="center"/>
              <w:rPr>
                <w:rFonts w:ascii="Arial" w:hAnsi="Arial" w:cs="Arial"/>
                <w:color w:val="000000"/>
                <w:sz w:val="22"/>
                <w:szCs w:val="22"/>
              </w:rPr>
            </w:pPr>
            <w:hyperlink r:id="rId34" w:history="1">
              <w:r w:rsidR="0064392F" w:rsidRPr="00E21C48">
                <w:rPr>
                  <w:rStyle w:val="Lienhypertexte"/>
                  <w:rFonts w:ascii="Arial" w:hAnsi="Arial"/>
                  <w:sz w:val="22"/>
                  <w:szCs w:val="22"/>
                  <w:lang w:val="en-US"/>
                </w:rPr>
                <w:t>NGO-90460</w:t>
              </w:r>
            </w:hyperlink>
          </w:p>
        </w:tc>
      </w:tr>
      <w:tr w:rsidR="0064392F" w:rsidRPr="00A30707" w14:paraId="4C245D59" w14:textId="77777777" w:rsidTr="00990AB2">
        <w:trPr>
          <w:trHeight w:val="164"/>
        </w:trPr>
        <w:tc>
          <w:tcPr>
            <w:tcW w:w="3060" w:type="pct"/>
            <w:tcBorders>
              <w:top w:val="single" w:sz="4" w:space="0" w:color="auto"/>
              <w:bottom w:val="single" w:sz="4" w:space="0" w:color="auto"/>
            </w:tcBorders>
            <w:shd w:val="clear" w:color="auto" w:fill="auto"/>
          </w:tcPr>
          <w:p w14:paraId="243CC496" w14:textId="0A23D8BB" w:rsidR="0064392F" w:rsidRPr="00FA122B" w:rsidRDefault="0064392F" w:rsidP="0064392F">
            <w:pPr>
              <w:rPr>
                <w:rFonts w:ascii="Arial" w:hAnsi="Arial" w:cs="Arial"/>
                <w:color w:val="000000"/>
                <w:sz w:val="22"/>
                <w:szCs w:val="22"/>
                <w:lang w:val="en-US"/>
              </w:rPr>
            </w:pPr>
            <w:proofErr w:type="spellStart"/>
            <w:r>
              <w:rPr>
                <w:rFonts w:ascii="Arial" w:hAnsi="Arial" w:cs="Arial"/>
                <w:color w:val="000000"/>
                <w:sz w:val="22"/>
                <w:szCs w:val="22"/>
                <w:lang w:val="en-US"/>
              </w:rPr>
              <w:t>Hazarashen</w:t>
            </w:r>
            <w:proofErr w:type="spellEnd"/>
            <w:r>
              <w:rPr>
                <w:rFonts w:ascii="Arial" w:hAnsi="Arial" w:cs="Arial"/>
                <w:color w:val="000000"/>
                <w:sz w:val="22"/>
                <w:szCs w:val="22"/>
                <w:lang w:val="en-US"/>
              </w:rPr>
              <w:t xml:space="preserve"> – Armenian Centre for Ethnological Studies</w:t>
            </w:r>
          </w:p>
        </w:tc>
        <w:tc>
          <w:tcPr>
            <w:tcW w:w="1119" w:type="pct"/>
            <w:tcBorders>
              <w:top w:val="single" w:sz="4" w:space="0" w:color="auto"/>
              <w:bottom w:val="single" w:sz="4" w:space="0" w:color="auto"/>
            </w:tcBorders>
            <w:shd w:val="clear" w:color="auto" w:fill="auto"/>
          </w:tcPr>
          <w:p w14:paraId="4A4E6F28" w14:textId="77A7E199" w:rsidR="0064392F" w:rsidRDefault="0064392F" w:rsidP="0064392F">
            <w:pPr>
              <w:jc w:val="center"/>
              <w:rPr>
                <w:rFonts w:ascii="Arial" w:hAnsi="Arial" w:cs="Arial"/>
                <w:color w:val="000000"/>
                <w:sz w:val="22"/>
                <w:szCs w:val="22"/>
              </w:rPr>
            </w:pPr>
            <w:r>
              <w:rPr>
                <w:rFonts w:ascii="Arial" w:hAnsi="Arial"/>
                <w:color w:val="000000"/>
                <w:sz w:val="22"/>
              </w:rPr>
              <w:t>Armenia</w:t>
            </w:r>
          </w:p>
        </w:tc>
        <w:tc>
          <w:tcPr>
            <w:tcW w:w="821" w:type="pct"/>
            <w:tcBorders>
              <w:top w:val="single" w:sz="4" w:space="0" w:color="auto"/>
              <w:bottom w:val="single" w:sz="4" w:space="0" w:color="auto"/>
            </w:tcBorders>
            <w:shd w:val="clear" w:color="auto" w:fill="auto"/>
          </w:tcPr>
          <w:p w14:paraId="3E0B2201" w14:textId="15BCFB32" w:rsidR="0064392F" w:rsidRDefault="009E1708" w:rsidP="0064392F">
            <w:pPr>
              <w:jc w:val="center"/>
              <w:rPr>
                <w:rFonts w:ascii="Arial" w:hAnsi="Arial" w:cs="Arial"/>
                <w:color w:val="000000"/>
                <w:sz w:val="22"/>
                <w:szCs w:val="22"/>
              </w:rPr>
            </w:pPr>
            <w:hyperlink r:id="rId35" w:history="1">
              <w:r w:rsidR="0064392F" w:rsidRPr="00E21C48">
                <w:rPr>
                  <w:rStyle w:val="Lienhypertexte"/>
                  <w:rFonts w:ascii="Arial" w:hAnsi="Arial"/>
                  <w:sz w:val="22"/>
                  <w:szCs w:val="22"/>
                  <w:lang w:val="en-US"/>
                </w:rPr>
                <w:t>NGO-90431</w:t>
              </w:r>
            </w:hyperlink>
          </w:p>
        </w:tc>
      </w:tr>
      <w:tr w:rsidR="0064392F" w:rsidRPr="00A30707" w14:paraId="31A98F98" w14:textId="77777777" w:rsidTr="00990AB2">
        <w:trPr>
          <w:trHeight w:val="164"/>
        </w:trPr>
        <w:tc>
          <w:tcPr>
            <w:tcW w:w="3060" w:type="pct"/>
            <w:tcBorders>
              <w:top w:val="single" w:sz="4" w:space="0" w:color="auto"/>
              <w:bottom w:val="single" w:sz="4" w:space="0" w:color="auto"/>
            </w:tcBorders>
            <w:shd w:val="clear" w:color="auto" w:fill="auto"/>
          </w:tcPr>
          <w:p w14:paraId="5F82692D" w14:textId="1A648A86" w:rsidR="0064392F" w:rsidRDefault="0064392F" w:rsidP="0064392F">
            <w:pPr>
              <w:rPr>
                <w:rFonts w:ascii="Arial" w:hAnsi="Arial" w:cs="Arial"/>
                <w:color w:val="000000"/>
                <w:sz w:val="22"/>
                <w:szCs w:val="22"/>
              </w:rPr>
            </w:pPr>
            <w:r>
              <w:rPr>
                <w:rFonts w:ascii="Arial" w:hAnsi="Arial" w:cs="Arial"/>
                <w:color w:val="000000"/>
                <w:sz w:val="22"/>
                <w:szCs w:val="22"/>
                <w:lang w:val="en-US"/>
              </w:rPr>
              <w:t>Heritage Saskatchewan Alliance Inc.</w:t>
            </w:r>
          </w:p>
        </w:tc>
        <w:tc>
          <w:tcPr>
            <w:tcW w:w="1119" w:type="pct"/>
            <w:tcBorders>
              <w:top w:val="single" w:sz="4" w:space="0" w:color="auto"/>
              <w:bottom w:val="single" w:sz="4" w:space="0" w:color="auto"/>
            </w:tcBorders>
            <w:shd w:val="clear" w:color="auto" w:fill="auto"/>
          </w:tcPr>
          <w:p w14:paraId="2909DF6E" w14:textId="5FE888CC" w:rsidR="0064392F" w:rsidRDefault="0064392F" w:rsidP="0064392F">
            <w:pPr>
              <w:jc w:val="center"/>
              <w:rPr>
                <w:rFonts w:ascii="Arial" w:hAnsi="Arial" w:cs="Arial"/>
                <w:color w:val="000000"/>
                <w:sz w:val="22"/>
                <w:szCs w:val="22"/>
              </w:rPr>
            </w:pPr>
            <w:r>
              <w:rPr>
                <w:rFonts w:ascii="Arial" w:hAnsi="Arial"/>
                <w:color w:val="000000"/>
                <w:sz w:val="22"/>
              </w:rPr>
              <w:t>Canadá</w:t>
            </w:r>
          </w:p>
        </w:tc>
        <w:tc>
          <w:tcPr>
            <w:tcW w:w="821" w:type="pct"/>
            <w:tcBorders>
              <w:top w:val="single" w:sz="4" w:space="0" w:color="auto"/>
              <w:bottom w:val="single" w:sz="4" w:space="0" w:color="auto"/>
            </w:tcBorders>
            <w:shd w:val="clear" w:color="auto" w:fill="auto"/>
          </w:tcPr>
          <w:p w14:paraId="7ACD5101" w14:textId="4C1B0921" w:rsidR="0064392F" w:rsidRDefault="009E1708" w:rsidP="0064392F">
            <w:pPr>
              <w:jc w:val="center"/>
              <w:rPr>
                <w:rFonts w:ascii="Arial" w:hAnsi="Arial" w:cs="Arial"/>
                <w:color w:val="000000"/>
                <w:sz w:val="22"/>
                <w:szCs w:val="22"/>
              </w:rPr>
            </w:pPr>
            <w:hyperlink r:id="rId36" w:history="1">
              <w:r w:rsidR="0064392F" w:rsidRPr="00E21C48">
                <w:rPr>
                  <w:rStyle w:val="Lienhypertexte"/>
                  <w:rFonts w:ascii="Arial" w:hAnsi="Arial"/>
                  <w:sz w:val="22"/>
                  <w:szCs w:val="22"/>
                  <w:lang w:val="en-US"/>
                </w:rPr>
                <w:t>NGO-90437</w:t>
              </w:r>
            </w:hyperlink>
          </w:p>
        </w:tc>
      </w:tr>
      <w:tr w:rsidR="0064392F" w:rsidRPr="00A30707" w14:paraId="538EB483" w14:textId="77777777" w:rsidTr="00990AB2">
        <w:trPr>
          <w:trHeight w:val="164"/>
        </w:trPr>
        <w:tc>
          <w:tcPr>
            <w:tcW w:w="3060" w:type="pct"/>
            <w:tcBorders>
              <w:top w:val="single" w:sz="4" w:space="0" w:color="auto"/>
              <w:bottom w:val="single" w:sz="4" w:space="0" w:color="auto"/>
            </w:tcBorders>
            <w:shd w:val="clear" w:color="auto" w:fill="auto"/>
          </w:tcPr>
          <w:p w14:paraId="256826BD" w14:textId="3F18B433" w:rsidR="0064392F" w:rsidRDefault="0064392F" w:rsidP="0064392F">
            <w:pPr>
              <w:rPr>
                <w:rFonts w:ascii="Arial" w:hAnsi="Arial" w:cs="Arial"/>
                <w:color w:val="000000"/>
                <w:sz w:val="22"/>
                <w:szCs w:val="22"/>
              </w:rPr>
            </w:pPr>
            <w:proofErr w:type="spellStart"/>
            <w:r>
              <w:rPr>
                <w:rFonts w:ascii="Arial" w:hAnsi="Arial" w:cs="Arial"/>
                <w:color w:val="000000"/>
                <w:sz w:val="22"/>
                <w:szCs w:val="22"/>
                <w:lang w:val="en-US"/>
              </w:rPr>
              <w:t>Institut</w:t>
            </w:r>
            <w:proofErr w:type="spellEnd"/>
            <w:r>
              <w:rPr>
                <w:rFonts w:ascii="Arial" w:hAnsi="Arial" w:cs="Arial"/>
                <w:color w:val="000000"/>
                <w:sz w:val="22"/>
                <w:szCs w:val="22"/>
                <w:lang w:val="en-US"/>
              </w:rPr>
              <w:t xml:space="preserve"> </w:t>
            </w:r>
            <w:proofErr w:type="spellStart"/>
            <w:r>
              <w:rPr>
                <w:rFonts w:ascii="Arial" w:hAnsi="Arial" w:cs="Arial"/>
                <w:color w:val="000000"/>
                <w:sz w:val="22"/>
                <w:szCs w:val="22"/>
                <w:lang w:val="en-US"/>
              </w:rPr>
              <w:t>Tshakapesh</w:t>
            </w:r>
            <w:proofErr w:type="spellEnd"/>
          </w:p>
        </w:tc>
        <w:tc>
          <w:tcPr>
            <w:tcW w:w="1119" w:type="pct"/>
            <w:tcBorders>
              <w:top w:val="single" w:sz="4" w:space="0" w:color="auto"/>
              <w:bottom w:val="single" w:sz="4" w:space="0" w:color="auto"/>
            </w:tcBorders>
            <w:shd w:val="clear" w:color="auto" w:fill="auto"/>
          </w:tcPr>
          <w:p w14:paraId="27A2D616" w14:textId="6C304940" w:rsidR="0064392F" w:rsidRDefault="0064392F" w:rsidP="0064392F">
            <w:pPr>
              <w:jc w:val="center"/>
              <w:rPr>
                <w:rFonts w:ascii="Arial" w:hAnsi="Arial" w:cs="Arial"/>
                <w:color w:val="000000"/>
                <w:sz w:val="22"/>
                <w:szCs w:val="22"/>
              </w:rPr>
            </w:pPr>
            <w:r>
              <w:rPr>
                <w:rFonts w:ascii="Arial" w:hAnsi="Arial"/>
                <w:color w:val="000000"/>
                <w:sz w:val="22"/>
              </w:rPr>
              <w:t>Canadá</w:t>
            </w:r>
          </w:p>
        </w:tc>
        <w:tc>
          <w:tcPr>
            <w:tcW w:w="821" w:type="pct"/>
            <w:tcBorders>
              <w:top w:val="single" w:sz="4" w:space="0" w:color="auto"/>
              <w:bottom w:val="single" w:sz="4" w:space="0" w:color="auto"/>
            </w:tcBorders>
            <w:shd w:val="clear" w:color="auto" w:fill="auto"/>
          </w:tcPr>
          <w:p w14:paraId="2CFBD107" w14:textId="03DAD8B9" w:rsidR="0064392F" w:rsidRDefault="009E1708" w:rsidP="0064392F">
            <w:pPr>
              <w:jc w:val="center"/>
              <w:rPr>
                <w:rFonts w:ascii="Arial" w:hAnsi="Arial" w:cs="Arial"/>
                <w:color w:val="000000"/>
                <w:sz w:val="22"/>
                <w:szCs w:val="22"/>
              </w:rPr>
            </w:pPr>
            <w:hyperlink r:id="rId37" w:history="1">
              <w:r w:rsidR="0064392F" w:rsidRPr="00E21C48">
                <w:rPr>
                  <w:rStyle w:val="Lienhypertexte"/>
                  <w:rFonts w:ascii="Arial" w:hAnsi="Arial"/>
                  <w:sz w:val="22"/>
                  <w:szCs w:val="22"/>
                  <w:lang w:val="en-US"/>
                </w:rPr>
                <w:t>NGO-90474</w:t>
              </w:r>
            </w:hyperlink>
          </w:p>
        </w:tc>
      </w:tr>
      <w:tr w:rsidR="0064392F" w:rsidRPr="00A30707" w14:paraId="2518BDD7" w14:textId="77777777" w:rsidTr="00990AB2">
        <w:trPr>
          <w:trHeight w:val="164"/>
        </w:trPr>
        <w:tc>
          <w:tcPr>
            <w:tcW w:w="3060" w:type="pct"/>
            <w:tcBorders>
              <w:top w:val="single" w:sz="4" w:space="0" w:color="auto"/>
              <w:bottom w:val="single" w:sz="4" w:space="0" w:color="auto"/>
            </w:tcBorders>
            <w:shd w:val="clear" w:color="auto" w:fill="auto"/>
          </w:tcPr>
          <w:p w14:paraId="799B4187" w14:textId="0FEBBD6D" w:rsidR="0064392F" w:rsidRDefault="0064392F" w:rsidP="0064392F">
            <w:pPr>
              <w:rPr>
                <w:rFonts w:ascii="Arial" w:hAnsi="Arial" w:cs="Arial"/>
                <w:color w:val="000000"/>
                <w:sz w:val="22"/>
                <w:szCs w:val="22"/>
              </w:rPr>
            </w:pPr>
            <w:r>
              <w:rPr>
                <w:rFonts w:ascii="Arial" w:hAnsi="Arial" w:cs="Arial"/>
                <w:color w:val="000000"/>
                <w:sz w:val="22"/>
                <w:szCs w:val="22"/>
                <w:lang w:val="en-US"/>
              </w:rPr>
              <w:t>Les Forges de Montréal</w:t>
            </w:r>
          </w:p>
        </w:tc>
        <w:tc>
          <w:tcPr>
            <w:tcW w:w="1119" w:type="pct"/>
            <w:tcBorders>
              <w:top w:val="single" w:sz="4" w:space="0" w:color="auto"/>
              <w:bottom w:val="single" w:sz="4" w:space="0" w:color="auto"/>
            </w:tcBorders>
            <w:shd w:val="clear" w:color="auto" w:fill="auto"/>
          </w:tcPr>
          <w:p w14:paraId="542DE009" w14:textId="0562F4C1" w:rsidR="0064392F" w:rsidRDefault="0064392F" w:rsidP="0064392F">
            <w:pPr>
              <w:jc w:val="center"/>
              <w:rPr>
                <w:rFonts w:ascii="Arial" w:hAnsi="Arial" w:cs="Arial"/>
                <w:color w:val="000000"/>
                <w:sz w:val="22"/>
                <w:szCs w:val="22"/>
              </w:rPr>
            </w:pPr>
            <w:r>
              <w:rPr>
                <w:rFonts w:ascii="Arial" w:hAnsi="Arial"/>
                <w:color w:val="000000"/>
                <w:sz w:val="22"/>
              </w:rPr>
              <w:t>Canadá</w:t>
            </w:r>
          </w:p>
        </w:tc>
        <w:tc>
          <w:tcPr>
            <w:tcW w:w="821" w:type="pct"/>
            <w:tcBorders>
              <w:top w:val="single" w:sz="4" w:space="0" w:color="auto"/>
              <w:bottom w:val="single" w:sz="4" w:space="0" w:color="auto"/>
            </w:tcBorders>
            <w:shd w:val="clear" w:color="auto" w:fill="auto"/>
          </w:tcPr>
          <w:p w14:paraId="7EF8AD2E" w14:textId="3B6305A4" w:rsidR="0064392F" w:rsidRDefault="009E1708" w:rsidP="0064392F">
            <w:pPr>
              <w:jc w:val="center"/>
              <w:rPr>
                <w:rFonts w:ascii="Arial" w:hAnsi="Arial" w:cs="Arial"/>
                <w:color w:val="000000"/>
                <w:sz w:val="22"/>
                <w:szCs w:val="22"/>
              </w:rPr>
            </w:pPr>
            <w:hyperlink r:id="rId38" w:history="1">
              <w:r w:rsidR="0064392F" w:rsidRPr="00E21C48">
                <w:rPr>
                  <w:rStyle w:val="Lienhypertexte"/>
                  <w:rFonts w:ascii="Arial" w:hAnsi="Arial"/>
                  <w:sz w:val="22"/>
                  <w:szCs w:val="22"/>
                  <w:lang w:val="en-US"/>
                </w:rPr>
                <w:t>NGO-90472</w:t>
              </w:r>
            </w:hyperlink>
          </w:p>
        </w:tc>
      </w:tr>
      <w:tr w:rsidR="0064392F" w:rsidRPr="00DE12E7" w14:paraId="3458062E" w14:textId="77777777" w:rsidTr="00990AB2">
        <w:trPr>
          <w:trHeight w:val="164"/>
        </w:trPr>
        <w:tc>
          <w:tcPr>
            <w:tcW w:w="3060" w:type="pct"/>
            <w:tcBorders>
              <w:top w:val="single" w:sz="4" w:space="0" w:color="auto"/>
              <w:bottom w:val="single" w:sz="4" w:space="0" w:color="auto"/>
            </w:tcBorders>
            <w:shd w:val="clear" w:color="auto" w:fill="auto"/>
          </w:tcPr>
          <w:p w14:paraId="1AEC2809" w14:textId="5380BE54" w:rsidR="0064392F" w:rsidRPr="00FA122B" w:rsidRDefault="0064392F" w:rsidP="0064392F">
            <w:pPr>
              <w:rPr>
                <w:rFonts w:ascii="Arial" w:hAnsi="Arial" w:cs="Arial"/>
                <w:color w:val="000000"/>
                <w:sz w:val="22"/>
                <w:szCs w:val="22"/>
                <w:lang w:val="fr-FR"/>
              </w:rPr>
            </w:pPr>
            <w:r w:rsidRPr="0064392F">
              <w:rPr>
                <w:rFonts w:ascii="Arial" w:hAnsi="Arial" w:cs="Arial"/>
                <w:color w:val="000000"/>
                <w:sz w:val="22"/>
                <w:szCs w:val="22"/>
                <w:lang w:val="fr-FR"/>
              </w:rPr>
              <w:t>Maison de la Culture Yiddish – Bibliothèque MEDEM</w:t>
            </w:r>
          </w:p>
        </w:tc>
        <w:tc>
          <w:tcPr>
            <w:tcW w:w="1119" w:type="pct"/>
            <w:tcBorders>
              <w:top w:val="single" w:sz="4" w:space="0" w:color="auto"/>
              <w:bottom w:val="single" w:sz="4" w:space="0" w:color="auto"/>
            </w:tcBorders>
            <w:shd w:val="clear" w:color="auto" w:fill="auto"/>
          </w:tcPr>
          <w:p w14:paraId="70C89CD6" w14:textId="738AF599" w:rsidR="0064392F" w:rsidRPr="00DE12E7" w:rsidRDefault="0064392F" w:rsidP="0064392F">
            <w:pPr>
              <w:jc w:val="center"/>
              <w:rPr>
                <w:rFonts w:ascii="Arial" w:hAnsi="Arial" w:cs="Arial"/>
                <w:color w:val="000000"/>
                <w:sz w:val="22"/>
                <w:szCs w:val="22"/>
              </w:rPr>
            </w:pPr>
            <w:r>
              <w:rPr>
                <w:rFonts w:ascii="Arial" w:hAnsi="Arial"/>
                <w:color w:val="000000"/>
                <w:sz w:val="22"/>
              </w:rPr>
              <w:t>Francia</w:t>
            </w:r>
          </w:p>
        </w:tc>
        <w:tc>
          <w:tcPr>
            <w:tcW w:w="821" w:type="pct"/>
            <w:tcBorders>
              <w:top w:val="single" w:sz="4" w:space="0" w:color="auto"/>
              <w:bottom w:val="single" w:sz="4" w:space="0" w:color="auto"/>
            </w:tcBorders>
            <w:shd w:val="clear" w:color="auto" w:fill="auto"/>
          </w:tcPr>
          <w:p w14:paraId="5B35A717" w14:textId="7AB5732A" w:rsidR="0064392F" w:rsidRPr="00DE12E7" w:rsidRDefault="009E1708" w:rsidP="0064392F">
            <w:pPr>
              <w:jc w:val="center"/>
              <w:rPr>
                <w:rFonts w:ascii="Arial" w:hAnsi="Arial" w:cs="Arial"/>
                <w:color w:val="000000"/>
                <w:sz w:val="22"/>
                <w:szCs w:val="22"/>
              </w:rPr>
            </w:pPr>
            <w:hyperlink r:id="rId39" w:history="1">
              <w:r w:rsidR="0064392F" w:rsidRPr="00E21C48">
                <w:rPr>
                  <w:rStyle w:val="Lienhypertexte"/>
                  <w:rFonts w:ascii="Arial" w:hAnsi="Arial"/>
                  <w:sz w:val="22"/>
                  <w:szCs w:val="22"/>
                  <w:lang w:val="en-US"/>
                </w:rPr>
                <w:t>NGO-90451</w:t>
              </w:r>
            </w:hyperlink>
          </w:p>
        </w:tc>
      </w:tr>
      <w:tr w:rsidR="0064392F" w:rsidRPr="00DE12E7" w14:paraId="3DFC2235" w14:textId="77777777" w:rsidTr="00990AB2">
        <w:trPr>
          <w:trHeight w:val="164"/>
        </w:trPr>
        <w:tc>
          <w:tcPr>
            <w:tcW w:w="3060" w:type="pct"/>
            <w:tcBorders>
              <w:top w:val="single" w:sz="4" w:space="0" w:color="auto"/>
              <w:bottom w:val="single" w:sz="4" w:space="0" w:color="auto"/>
            </w:tcBorders>
            <w:shd w:val="clear" w:color="auto" w:fill="auto"/>
          </w:tcPr>
          <w:p w14:paraId="06B84495" w14:textId="1B4470DA" w:rsidR="0064392F" w:rsidRPr="00DE12E7" w:rsidRDefault="0064392F" w:rsidP="0064392F">
            <w:pPr>
              <w:rPr>
                <w:rFonts w:ascii="Arial" w:hAnsi="Arial" w:cs="Arial"/>
                <w:color w:val="000000"/>
                <w:sz w:val="22"/>
                <w:szCs w:val="22"/>
              </w:rPr>
            </w:pPr>
            <w:proofErr w:type="spellStart"/>
            <w:r>
              <w:rPr>
                <w:rFonts w:ascii="Arial" w:hAnsi="Arial" w:cs="Arial"/>
                <w:color w:val="000000"/>
                <w:sz w:val="22"/>
                <w:szCs w:val="22"/>
              </w:rPr>
              <w:t>Norwegian</w:t>
            </w:r>
            <w:proofErr w:type="spellEnd"/>
            <w:r>
              <w:rPr>
                <w:rFonts w:ascii="Arial" w:hAnsi="Arial" w:cs="Arial"/>
                <w:color w:val="000000"/>
                <w:sz w:val="22"/>
                <w:szCs w:val="22"/>
              </w:rPr>
              <w:t xml:space="preserve"> </w:t>
            </w:r>
            <w:proofErr w:type="spellStart"/>
            <w:r>
              <w:rPr>
                <w:rFonts w:ascii="Arial" w:hAnsi="Arial" w:cs="Arial"/>
                <w:color w:val="000000"/>
                <w:sz w:val="22"/>
                <w:szCs w:val="22"/>
              </w:rPr>
              <w:t>Ship</w:t>
            </w:r>
            <w:proofErr w:type="spellEnd"/>
            <w:r>
              <w:rPr>
                <w:rFonts w:ascii="Arial" w:hAnsi="Arial" w:cs="Arial"/>
                <w:color w:val="000000"/>
                <w:sz w:val="22"/>
                <w:szCs w:val="22"/>
              </w:rPr>
              <w:t xml:space="preserve"> </w:t>
            </w:r>
            <w:proofErr w:type="spellStart"/>
            <w:r>
              <w:rPr>
                <w:rFonts w:ascii="Arial" w:hAnsi="Arial" w:cs="Arial"/>
                <w:color w:val="000000"/>
                <w:sz w:val="22"/>
                <w:szCs w:val="22"/>
              </w:rPr>
              <w:t>Preservation</w:t>
            </w:r>
            <w:proofErr w:type="spellEnd"/>
            <w:r>
              <w:rPr>
                <w:rFonts w:ascii="Arial" w:hAnsi="Arial" w:cs="Arial"/>
                <w:color w:val="000000"/>
                <w:sz w:val="22"/>
                <w:szCs w:val="22"/>
              </w:rPr>
              <w:t xml:space="preserve"> Association</w:t>
            </w:r>
          </w:p>
        </w:tc>
        <w:tc>
          <w:tcPr>
            <w:tcW w:w="1119" w:type="pct"/>
            <w:tcBorders>
              <w:top w:val="single" w:sz="4" w:space="0" w:color="auto"/>
              <w:bottom w:val="single" w:sz="4" w:space="0" w:color="auto"/>
            </w:tcBorders>
            <w:shd w:val="clear" w:color="auto" w:fill="auto"/>
          </w:tcPr>
          <w:p w14:paraId="662BB0E3" w14:textId="5C708375" w:rsidR="0064392F" w:rsidRDefault="0064392F" w:rsidP="0064392F">
            <w:pPr>
              <w:jc w:val="center"/>
              <w:rPr>
                <w:rFonts w:ascii="Arial" w:hAnsi="Arial" w:cs="Arial"/>
                <w:color w:val="000000"/>
                <w:sz w:val="22"/>
                <w:szCs w:val="22"/>
              </w:rPr>
            </w:pPr>
            <w:r>
              <w:rPr>
                <w:rFonts w:ascii="Arial" w:hAnsi="Arial"/>
                <w:color w:val="000000"/>
                <w:sz w:val="22"/>
              </w:rPr>
              <w:t>Noruega</w:t>
            </w:r>
          </w:p>
        </w:tc>
        <w:tc>
          <w:tcPr>
            <w:tcW w:w="821" w:type="pct"/>
            <w:tcBorders>
              <w:top w:val="single" w:sz="4" w:space="0" w:color="auto"/>
              <w:bottom w:val="single" w:sz="4" w:space="0" w:color="auto"/>
            </w:tcBorders>
            <w:shd w:val="clear" w:color="auto" w:fill="auto"/>
          </w:tcPr>
          <w:p w14:paraId="352DED7A" w14:textId="6681EE91" w:rsidR="0064392F" w:rsidRDefault="009E1708" w:rsidP="0064392F">
            <w:pPr>
              <w:jc w:val="center"/>
              <w:rPr>
                <w:rFonts w:ascii="Arial" w:hAnsi="Arial" w:cs="Arial"/>
                <w:color w:val="000000"/>
                <w:sz w:val="22"/>
                <w:szCs w:val="22"/>
              </w:rPr>
            </w:pPr>
            <w:hyperlink r:id="rId40" w:history="1">
              <w:r w:rsidR="0064392F" w:rsidRPr="00E21C48">
                <w:rPr>
                  <w:rStyle w:val="Lienhypertexte"/>
                  <w:rFonts w:ascii="Arial" w:hAnsi="Arial"/>
                  <w:sz w:val="22"/>
                  <w:szCs w:val="22"/>
                  <w:lang w:val="en-US"/>
                </w:rPr>
                <w:t>NGO-90448</w:t>
              </w:r>
            </w:hyperlink>
          </w:p>
        </w:tc>
      </w:tr>
      <w:tr w:rsidR="0064392F" w:rsidRPr="00DE12E7" w14:paraId="23E4932A" w14:textId="77777777" w:rsidTr="00990AB2">
        <w:trPr>
          <w:trHeight w:val="164"/>
        </w:trPr>
        <w:tc>
          <w:tcPr>
            <w:tcW w:w="3060" w:type="pct"/>
            <w:tcBorders>
              <w:top w:val="single" w:sz="4" w:space="0" w:color="auto"/>
              <w:bottom w:val="single" w:sz="4" w:space="0" w:color="auto"/>
            </w:tcBorders>
            <w:shd w:val="clear" w:color="auto" w:fill="auto"/>
          </w:tcPr>
          <w:p w14:paraId="74B11A30" w14:textId="351BB881" w:rsidR="0064392F" w:rsidRDefault="0064392F" w:rsidP="0064392F">
            <w:pPr>
              <w:rPr>
                <w:rFonts w:ascii="Arial" w:hAnsi="Arial" w:cs="Arial"/>
                <w:color w:val="000000"/>
                <w:sz w:val="22"/>
                <w:szCs w:val="22"/>
              </w:rPr>
            </w:pPr>
            <w:proofErr w:type="spellStart"/>
            <w:r>
              <w:rPr>
                <w:rFonts w:ascii="Arial" w:hAnsi="Arial" w:cs="Arial"/>
                <w:color w:val="000000"/>
                <w:sz w:val="22"/>
                <w:szCs w:val="22"/>
              </w:rPr>
              <w:t>Nubian</w:t>
            </w:r>
            <w:proofErr w:type="spellEnd"/>
            <w:r>
              <w:rPr>
                <w:rFonts w:ascii="Arial" w:hAnsi="Arial" w:cs="Arial"/>
                <w:color w:val="000000"/>
                <w:sz w:val="22"/>
                <w:szCs w:val="22"/>
              </w:rPr>
              <w:t xml:space="preserve"> Heritage </w:t>
            </w:r>
            <w:proofErr w:type="spellStart"/>
            <w:r>
              <w:rPr>
                <w:rFonts w:ascii="Arial" w:hAnsi="Arial" w:cs="Arial"/>
                <w:color w:val="000000"/>
                <w:sz w:val="22"/>
                <w:szCs w:val="22"/>
              </w:rPr>
              <w:t>Society</w:t>
            </w:r>
            <w:proofErr w:type="spellEnd"/>
          </w:p>
        </w:tc>
        <w:tc>
          <w:tcPr>
            <w:tcW w:w="1119" w:type="pct"/>
            <w:tcBorders>
              <w:top w:val="single" w:sz="4" w:space="0" w:color="auto"/>
              <w:bottom w:val="single" w:sz="4" w:space="0" w:color="auto"/>
            </w:tcBorders>
            <w:shd w:val="clear" w:color="auto" w:fill="auto"/>
          </w:tcPr>
          <w:p w14:paraId="494687B1" w14:textId="5D48E9F9" w:rsidR="0064392F" w:rsidRDefault="0064392F" w:rsidP="0064392F">
            <w:pPr>
              <w:jc w:val="center"/>
              <w:rPr>
                <w:rFonts w:ascii="Arial" w:hAnsi="Arial" w:cs="Arial"/>
                <w:color w:val="000000"/>
                <w:sz w:val="22"/>
                <w:szCs w:val="22"/>
              </w:rPr>
            </w:pPr>
            <w:r>
              <w:rPr>
                <w:rFonts w:ascii="Arial" w:hAnsi="Arial"/>
                <w:color w:val="000000"/>
                <w:sz w:val="22"/>
              </w:rPr>
              <w:t>Egipto</w:t>
            </w:r>
          </w:p>
        </w:tc>
        <w:tc>
          <w:tcPr>
            <w:tcW w:w="821" w:type="pct"/>
            <w:tcBorders>
              <w:top w:val="single" w:sz="4" w:space="0" w:color="auto"/>
              <w:bottom w:val="single" w:sz="4" w:space="0" w:color="auto"/>
            </w:tcBorders>
            <w:shd w:val="clear" w:color="auto" w:fill="auto"/>
          </w:tcPr>
          <w:p w14:paraId="31D06CA4" w14:textId="1393196E" w:rsidR="0064392F" w:rsidRDefault="009E1708" w:rsidP="0064392F">
            <w:pPr>
              <w:jc w:val="center"/>
              <w:rPr>
                <w:rFonts w:ascii="Arial" w:hAnsi="Arial" w:cs="Arial"/>
                <w:color w:val="000000"/>
                <w:sz w:val="22"/>
                <w:szCs w:val="22"/>
              </w:rPr>
            </w:pPr>
            <w:hyperlink r:id="rId41" w:history="1">
              <w:r w:rsidR="0064392F" w:rsidRPr="00E21C48">
                <w:rPr>
                  <w:rStyle w:val="Lienhypertexte"/>
                  <w:rFonts w:ascii="Arial" w:hAnsi="Arial"/>
                  <w:sz w:val="22"/>
                  <w:szCs w:val="22"/>
                  <w:lang w:val="en-US"/>
                </w:rPr>
                <w:t>NGO-90446</w:t>
              </w:r>
            </w:hyperlink>
          </w:p>
        </w:tc>
      </w:tr>
      <w:tr w:rsidR="0064392F" w:rsidRPr="00DE12E7" w14:paraId="1C432450" w14:textId="77777777" w:rsidTr="00990AB2">
        <w:trPr>
          <w:trHeight w:val="164"/>
        </w:trPr>
        <w:tc>
          <w:tcPr>
            <w:tcW w:w="3060" w:type="pct"/>
            <w:tcBorders>
              <w:top w:val="single" w:sz="4" w:space="0" w:color="auto"/>
              <w:bottom w:val="single" w:sz="4" w:space="0" w:color="auto"/>
            </w:tcBorders>
            <w:shd w:val="clear" w:color="auto" w:fill="auto"/>
          </w:tcPr>
          <w:p w14:paraId="551B8EC3" w14:textId="2BE0D4BD" w:rsidR="0064392F" w:rsidRDefault="0064392F" w:rsidP="0064392F">
            <w:pPr>
              <w:rPr>
                <w:rFonts w:ascii="Arial" w:hAnsi="Arial" w:cs="Arial"/>
                <w:color w:val="000000"/>
                <w:sz w:val="22"/>
                <w:szCs w:val="22"/>
              </w:rPr>
            </w:pPr>
            <w:proofErr w:type="spellStart"/>
            <w:r>
              <w:rPr>
                <w:rFonts w:ascii="Arial" w:hAnsi="Arial" w:cs="Arial"/>
                <w:color w:val="000000"/>
                <w:sz w:val="22"/>
                <w:szCs w:val="22"/>
              </w:rPr>
              <w:t>Pacific</w:t>
            </w:r>
            <w:proofErr w:type="spellEnd"/>
            <w:r>
              <w:rPr>
                <w:rFonts w:ascii="Arial" w:hAnsi="Arial" w:cs="Arial"/>
                <w:color w:val="000000"/>
                <w:sz w:val="22"/>
                <w:szCs w:val="22"/>
              </w:rPr>
              <w:t xml:space="preserve"> </w:t>
            </w:r>
            <w:proofErr w:type="spellStart"/>
            <w:r>
              <w:rPr>
                <w:rFonts w:ascii="Arial" w:hAnsi="Arial" w:cs="Arial"/>
                <w:color w:val="000000"/>
                <w:sz w:val="22"/>
                <w:szCs w:val="22"/>
              </w:rPr>
              <w:t>Traditions</w:t>
            </w:r>
            <w:proofErr w:type="spellEnd"/>
            <w:r>
              <w:rPr>
                <w:rFonts w:ascii="Arial" w:hAnsi="Arial" w:cs="Arial"/>
                <w:color w:val="000000"/>
                <w:sz w:val="22"/>
                <w:szCs w:val="22"/>
              </w:rPr>
              <w:t xml:space="preserve"> </w:t>
            </w:r>
            <w:proofErr w:type="spellStart"/>
            <w:r>
              <w:rPr>
                <w:rFonts w:ascii="Arial" w:hAnsi="Arial" w:cs="Arial"/>
                <w:color w:val="000000"/>
                <w:sz w:val="22"/>
                <w:szCs w:val="22"/>
              </w:rPr>
              <w:t>Society</w:t>
            </w:r>
            <w:proofErr w:type="spellEnd"/>
          </w:p>
        </w:tc>
        <w:tc>
          <w:tcPr>
            <w:tcW w:w="1119" w:type="pct"/>
            <w:tcBorders>
              <w:top w:val="single" w:sz="4" w:space="0" w:color="auto"/>
              <w:bottom w:val="single" w:sz="4" w:space="0" w:color="auto"/>
            </w:tcBorders>
            <w:shd w:val="clear" w:color="auto" w:fill="auto"/>
          </w:tcPr>
          <w:p w14:paraId="1D40B891" w14:textId="01F02D2E" w:rsidR="0064392F" w:rsidRDefault="0064392F" w:rsidP="0064392F">
            <w:pPr>
              <w:jc w:val="center"/>
              <w:rPr>
                <w:rFonts w:ascii="Arial" w:hAnsi="Arial" w:cs="Arial"/>
                <w:color w:val="000000"/>
                <w:sz w:val="22"/>
                <w:szCs w:val="22"/>
              </w:rPr>
            </w:pPr>
            <w:r>
              <w:rPr>
                <w:rFonts w:ascii="Arial" w:hAnsi="Arial"/>
                <w:color w:val="000000"/>
                <w:sz w:val="22"/>
              </w:rPr>
              <w:t>Estados Unidos de América</w:t>
            </w:r>
          </w:p>
        </w:tc>
        <w:tc>
          <w:tcPr>
            <w:tcW w:w="821" w:type="pct"/>
            <w:tcBorders>
              <w:top w:val="single" w:sz="4" w:space="0" w:color="auto"/>
              <w:bottom w:val="single" w:sz="4" w:space="0" w:color="auto"/>
            </w:tcBorders>
            <w:shd w:val="clear" w:color="auto" w:fill="auto"/>
          </w:tcPr>
          <w:p w14:paraId="56F55177" w14:textId="6993E3A0" w:rsidR="0064392F" w:rsidRDefault="009E1708" w:rsidP="0064392F">
            <w:pPr>
              <w:jc w:val="center"/>
              <w:rPr>
                <w:rFonts w:ascii="Arial" w:hAnsi="Arial" w:cs="Arial"/>
                <w:color w:val="000000"/>
                <w:sz w:val="22"/>
                <w:szCs w:val="22"/>
              </w:rPr>
            </w:pPr>
            <w:hyperlink r:id="rId42" w:history="1">
              <w:r w:rsidR="0064392F" w:rsidRPr="00E21C48">
                <w:rPr>
                  <w:rStyle w:val="Lienhypertexte"/>
                  <w:rFonts w:ascii="Arial" w:hAnsi="Arial"/>
                  <w:sz w:val="22"/>
                  <w:szCs w:val="22"/>
                  <w:lang w:val="en-US"/>
                </w:rPr>
                <w:t>NGO-90425</w:t>
              </w:r>
            </w:hyperlink>
          </w:p>
        </w:tc>
      </w:tr>
      <w:tr w:rsidR="0064392F" w:rsidRPr="00567312" w14:paraId="15ADCDAE" w14:textId="77777777" w:rsidTr="00990AB2">
        <w:trPr>
          <w:trHeight w:val="164"/>
        </w:trPr>
        <w:tc>
          <w:tcPr>
            <w:tcW w:w="3060" w:type="pct"/>
            <w:tcBorders>
              <w:top w:val="single" w:sz="4" w:space="0" w:color="auto"/>
              <w:bottom w:val="single" w:sz="4" w:space="0" w:color="auto"/>
            </w:tcBorders>
            <w:shd w:val="clear" w:color="auto" w:fill="auto"/>
          </w:tcPr>
          <w:p w14:paraId="63571D78" w14:textId="3184F1BA" w:rsidR="0064392F" w:rsidRPr="00FA122B" w:rsidRDefault="0064392F" w:rsidP="0064392F">
            <w:pPr>
              <w:rPr>
                <w:rFonts w:ascii="Arial" w:hAnsi="Arial" w:cs="Arial"/>
                <w:color w:val="000000"/>
                <w:sz w:val="22"/>
                <w:szCs w:val="22"/>
                <w:lang w:val="en-US"/>
              </w:rPr>
            </w:pPr>
            <w:r w:rsidRPr="00567312">
              <w:rPr>
                <w:rFonts w:ascii="Arial" w:hAnsi="Arial" w:cs="Arial"/>
                <w:color w:val="000000"/>
                <w:sz w:val="22"/>
                <w:szCs w:val="22"/>
                <w:lang w:val="en-US"/>
              </w:rPr>
              <w:t>Persian Garden Institute for L</w:t>
            </w:r>
            <w:r>
              <w:rPr>
                <w:rFonts w:ascii="Arial" w:hAnsi="Arial" w:cs="Arial"/>
                <w:color w:val="000000"/>
                <w:sz w:val="22"/>
                <w:szCs w:val="22"/>
                <w:lang w:val="en-US"/>
              </w:rPr>
              <w:t>iving Heritage (PGILH)</w:t>
            </w:r>
          </w:p>
        </w:tc>
        <w:tc>
          <w:tcPr>
            <w:tcW w:w="1119" w:type="pct"/>
            <w:tcBorders>
              <w:top w:val="single" w:sz="4" w:space="0" w:color="auto"/>
              <w:bottom w:val="single" w:sz="4" w:space="0" w:color="auto"/>
            </w:tcBorders>
            <w:shd w:val="clear" w:color="auto" w:fill="auto"/>
          </w:tcPr>
          <w:p w14:paraId="2012754A" w14:textId="69741B55" w:rsidR="0064392F" w:rsidRPr="00567312" w:rsidRDefault="0064392F" w:rsidP="0064392F">
            <w:pPr>
              <w:jc w:val="center"/>
              <w:rPr>
                <w:rFonts w:ascii="Arial" w:hAnsi="Arial" w:cs="Arial"/>
                <w:color w:val="000000"/>
                <w:sz w:val="22"/>
                <w:szCs w:val="22"/>
              </w:rPr>
            </w:pPr>
            <w:r>
              <w:rPr>
                <w:rFonts w:ascii="Arial" w:hAnsi="Arial"/>
                <w:color w:val="000000"/>
                <w:sz w:val="22"/>
              </w:rPr>
              <w:t>Irán (República Islámica del)</w:t>
            </w:r>
          </w:p>
        </w:tc>
        <w:tc>
          <w:tcPr>
            <w:tcW w:w="821" w:type="pct"/>
            <w:tcBorders>
              <w:top w:val="single" w:sz="4" w:space="0" w:color="auto"/>
              <w:bottom w:val="single" w:sz="4" w:space="0" w:color="auto"/>
            </w:tcBorders>
            <w:shd w:val="clear" w:color="auto" w:fill="auto"/>
          </w:tcPr>
          <w:p w14:paraId="7F2A528C" w14:textId="6003129E" w:rsidR="0064392F" w:rsidRPr="00567312" w:rsidRDefault="009E1708" w:rsidP="0064392F">
            <w:pPr>
              <w:jc w:val="center"/>
              <w:rPr>
                <w:rFonts w:ascii="Arial" w:hAnsi="Arial" w:cs="Arial"/>
                <w:color w:val="000000"/>
                <w:sz w:val="22"/>
                <w:szCs w:val="22"/>
              </w:rPr>
            </w:pPr>
            <w:hyperlink r:id="rId43" w:history="1">
              <w:r w:rsidR="0064392F" w:rsidRPr="00E21C48">
                <w:rPr>
                  <w:rStyle w:val="Lienhypertexte"/>
                  <w:rFonts w:ascii="Arial" w:hAnsi="Arial"/>
                  <w:sz w:val="22"/>
                  <w:szCs w:val="22"/>
                  <w:lang w:val="en-US"/>
                </w:rPr>
                <w:t>NGO-90433</w:t>
              </w:r>
            </w:hyperlink>
          </w:p>
        </w:tc>
      </w:tr>
      <w:tr w:rsidR="0064392F" w:rsidRPr="00567312" w14:paraId="59B485F3" w14:textId="77777777" w:rsidTr="00990AB2">
        <w:trPr>
          <w:trHeight w:val="164"/>
        </w:trPr>
        <w:tc>
          <w:tcPr>
            <w:tcW w:w="3060" w:type="pct"/>
            <w:tcBorders>
              <w:top w:val="single" w:sz="4" w:space="0" w:color="auto"/>
              <w:bottom w:val="single" w:sz="4" w:space="0" w:color="auto"/>
            </w:tcBorders>
            <w:shd w:val="clear" w:color="auto" w:fill="auto"/>
          </w:tcPr>
          <w:p w14:paraId="232F5130" w14:textId="568A2B68" w:rsidR="0064392F" w:rsidRPr="00FA122B" w:rsidRDefault="0064392F" w:rsidP="0064392F">
            <w:pPr>
              <w:rPr>
                <w:rFonts w:ascii="Arial" w:hAnsi="Arial" w:cs="Arial"/>
                <w:color w:val="000000"/>
                <w:sz w:val="22"/>
                <w:szCs w:val="22"/>
                <w:lang w:val="en-US"/>
              </w:rPr>
            </w:pPr>
            <w:r w:rsidRPr="004D3AAC">
              <w:rPr>
                <w:rFonts w:ascii="Arial" w:hAnsi="Arial" w:cs="Arial"/>
                <w:color w:val="000000"/>
                <w:sz w:val="22"/>
                <w:szCs w:val="22"/>
                <w:lang w:val="en-GB"/>
              </w:rPr>
              <w:t>Piraeus Bank Group Cultural Foundation (PIOP)</w:t>
            </w:r>
          </w:p>
        </w:tc>
        <w:tc>
          <w:tcPr>
            <w:tcW w:w="1119" w:type="pct"/>
            <w:tcBorders>
              <w:top w:val="single" w:sz="4" w:space="0" w:color="auto"/>
              <w:bottom w:val="single" w:sz="4" w:space="0" w:color="auto"/>
            </w:tcBorders>
            <w:shd w:val="clear" w:color="auto" w:fill="auto"/>
          </w:tcPr>
          <w:p w14:paraId="694A60BF" w14:textId="3928A5CA" w:rsidR="0064392F" w:rsidRDefault="0064392F" w:rsidP="0064392F">
            <w:pPr>
              <w:jc w:val="center"/>
              <w:rPr>
                <w:rFonts w:ascii="Arial" w:hAnsi="Arial" w:cs="Arial"/>
                <w:color w:val="000000"/>
                <w:sz w:val="22"/>
                <w:szCs w:val="22"/>
              </w:rPr>
            </w:pPr>
            <w:r>
              <w:rPr>
                <w:rFonts w:ascii="Arial" w:hAnsi="Arial"/>
                <w:color w:val="000000"/>
                <w:sz w:val="22"/>
              </w:rPr>
              <w:t>Grecia</w:t>
            </w:r>
          </w:p>
        </w:tc>
        <w:tc>
          <w:tcPr>
            <w:tcW w:w="821" w:type="pct"/>
            <w:tcBorders>
              <w:top w:val="single" w:sz="4" w:space="0" w:color="auto"/>
              <w:bottom w:val="single" w:sz="4" w:space="0" w:color="auto"/>
            </w:tcBorders>
            <w:shd w:val="clear" w:color="auto" w:fill="auto"/>
          </w:tcPr>
          <w:p w14:paraId="656E7612" w14:textId="782C41EC" w:rsidR="0064392F" w:rsidRDefault="009E1708" w:rsidP="0064392F">
            <w:pPr>
              <w:jc w:val="center"/>
              <w:rPr>
                <w:rFonts w:ascii="Arial" w:hAnsi="Arial" w:cs="Arial"/>
                <w:color w:val="000000"/>
                <w:sz w:val="22"/>
                <w:szCs w:val="22"/>
              </w:rPr>
            </w:pPr>
            <w:hyperlink r:id="rId44" w:history="1">
              <w:r w:rsidR="0064392F" w:rsidRPr="00E022CF">
                <w:rPr>
                  <w:rStyle w:val="Lienhypertexte"/>
                  <w:rFonts w:ascii="Arial" w:hAnsi="Arial" w:cs="Arial"/>
                  <w:sz w:val="22"/>
                  <w:szCs w:val="22"/>
                </w:rPr>
                <w:t>NGO-90287</w:t>
              </w:r>
            </w:hyperlink>
          </w:p>
        </w:tc>
      </w:tr>
      <w:tr w:rsidR="0064392F" w:rsidRPr="00567312" w14:paraId="392BB222" w14:textId="77777777" w:rsidTr="00990AB2">
        <w:trPr>
          <w:trHeight w:val="164"/>
        </w:trPr>
        <w:tc>
          <w:tcPr>
            <w:tcW w:w="3060" w:type="pct"/>
            <w:tcBorders>
              <w:top w:val="single" w:sz="4" w:space="0" w:color="auto"/>
              <w:bottom w:val="single" w:sz="4" w:space="0" w:color="auto"/>
            </w:tcBorders>
            <w:shd w:val="clear" w:color="auto" w:fill="auto"/>
          </w:tcPr>
          <w:p w14:paraId="7C120AA4" w14:textId="392A5909" w:rsidR="0064392F" w:rsidRPr="00567312" w:rsidRDefault="0064392F" w:rsidP="0064392F">
            <w:pPr>
              <w:rPr>
                <w:rFonts w:ascii="Arial" w:hAnsi="Arial" w:cs="Arial"/>
                <w:color w:val="000000"/>
                <w:sz w:val="22"/>
                <w:szCs w:val="22"/>
              </w:rPr>
            </w:pPr>
            <w:r>
              <w:rPr>
                <w:rFonts w:ascii="Arial" w:hAnsi="Arial" w:cs="Arial"/>
                <w:color w:val="000000"/>
                <w:sz w:val="22"/>
                <w:szCs w:val="22"/>
                <w:lang w:val="en-US"/>
              </w:rPr>
              <w:t>Portuguese Folklore Federation</w:t>
            </w:r>
          </w:p>
        </w:tc>
        <w:tc>
          <w:tcPr>
            <w:tcW w:w="1119" w:type="pct"/>
            <w:tcBorders>
              <w:top w:val="single" w:sz="4" w:space="0" w:color="auto"/>
              <w:bottom w:val="single" w:sz="4" w:space="0" w:color="auto"/>
            </w:tcBorders>
            <w:shd w:val="clear" w:color="auto" w:fill="auto"/>
          </w:tcPr>
          <w:p w14:paraId="5B2F3781" w14:textId="0A07B7CC" w:rsidR="0064392F" w:rsidRDefault="0064392F" w:rsidP="0064392F">
            <w:pPr>
              <w:jc w:val="center"/>
              <w:rPr>
                <w:rFonts w:ascii="Arial" w:hAnsi="Arial" w:cs="Arial"/>
                <w:color w:val="000000"/>
                <w:sz w:val="22"/>
                <w:szCs w:val="22"/>
              </w:rPr>
            </w:pPr>
            <w:r>
              <w:rPr>
                <w:rFonts w:ascii="Arial" w:hAnsi="Arial"/>
                <w:color w:val="000000"/>
                <w:sz w:val="22"/>
              </w:rPr>
              <w:t>Portugal</w:t>
            </w:r>
          </w:p>
        </w:tc>
        <w:tc>
          <w:tcPr>
            <w:tcW w:w="821" w:type="pct"/>
            <w:tcBorders>
              <w:top w:val="single" w:sz="4" w:space="0" w:color="auto"/>
              <w:bottom w:val="single" w:sz="4" w:space="0" w:color="auto"/>
            </w:tcBorders>
            <w:shd w:val="clear" w:color="auto" w:fill="auto"/>
          </w:tcPr>
          <w:p w14:paraId="3D712881" w14:textId="30AB4B28" w:rsidR="0064392F" w:rsidRDefault="009E1708" w:rsidP="0064392F">
            <w:pPr>
              <w:jc w:val="center"/>
              <w:rPr>
                <w:rFonts w:ascii="Arial" w:hAnsi="Arial" w:cs="Arial"/>
                <w:color w:val="000000"/>
                <w:sz w:val="22"/>
                <w:szCs w:val="22"/>
              </w:rPr>
            </w:pPr>
            <w:hyperlink r:id="rId45" w:history="1">
              <w:r w:rsidR="0064392F" w:rsidRPr="00E21C48">
                <w:rPr>
                  <w:rStyle w:val="Lienhypertexte"/>
                  <w:rFonts w:ascii="Arial" w:hAnsi="Arial"/>
                  <w:sz w:val="22"/>
                  <w:szCs w:val="22"/>
                  <w:lang w:val="en-US"/>
                </w:rPr>
                <w:t>NGO-90447</w:t>
              </w:r>
            </w:hyperlink>
          </w:p>
        </w:tc>
      </w:tr>
      <w:tr w:rsidR="0064392F" w:rsidRPr="00567312" w14:paraId="63C3C117" w14:textId="77777777" w:rsidTr="00990AB2">
        <w:trPr>
          <w:trHeight w:val="164"/>
        </w:trPr>
        <w:tc>
          <w:tcPr>
            <w:tcW w:w="3060" w:type="pct"/>
            <w:tcBorders>
              <w:top w:val="single" w:sz="4" w:space="0" w:color="auto"/>
              <w:bottom w:val="single" w:sz="4" w:space="0" w:color="auto"/>
            </w:tcBorders>
            <w:shd w:val="clear" w:color="auto" w:fill="auto"/>
          </w:tcPr>
          <w:p w14:paraId="0E358729" w14:textId="146212A5" w:rsidR="0064392F" w:rsidRPr="00FA122B" w:rsidRDefault="0064392F" w:rsidP="0064392F">
            <w:pPr>
              <w:rPr>
                <w:rFonts w:ascii="Arial" w:hAnsi="Arial" w:cs="Arial"/>
                <w:color w:val="000000"/>
                <w:sz w:val="22"/>
                <w:szCs w:val="22"/>
                <w:lang w:val="en-US"/>
              </w:rPr>
            </w:pPr>
            <w:r>
              <w:rPr>
                <w:rFonts w:ascii="Arial" w:hAnsi="Arial" w:cs="Arial"/>
                <w:color w:val="000000"/>
                <w:sz w:val="22"/>
                <w:szCs w:val="22"/>
                <w:lang w:val="en-US"/>
              </w:rPr>
              <w:t>Public Found ‘Rural Development Found’ (RDF)</w:t>
            </w:r>
          </w:p>
        </w:tc>
        <w:tc>
          <w:tcPr>
            <w:tcW w:w="1119" w:type="pct"/>
            <w:tcBorders>
              <w:top w:val="single" w:sz="4" w:space="0" w:color="auto"/>
              <w:bottom w:val="single" w:sz="4" w:space="0" w:color="auto"/>
            </w:tcBorders>
            <w:shd w:val="clear" w:color="auto" w:fill="auto"/>
          </w:tcPr>
          <w:p w14:paraId="368EE65E" w14:textId="65BBDF9E" w:rsidR="0064392F" w:rsidRDefault="0064392F" w:rsidP="0064392F">
            <w:pPr>
              <w:jc w:val="center"/>
              <w:rPr>
                <w:rFonts w:ascii="Arial" w:hAnsi="Arial" w:cs="Arial"/>
                <w:color w:val="000000"/>
                <w:sz w:val="22"/>
                <w:szCs w:val="22"/>
              </w:rPr>
            </w:pPr>
            <w:r>
              <w:rPr>
                <w:rFonts w:ascii="Arial" w:hAnsi="Arial"/>
                <w:color w:val="000000"/>
                <w:sz w:val="22"/>
              </w:rPr>
              <w:t>Kirguistán</w:t>
            </w:r>
          </w:p>
        </w:tc>
        <w:tc>
          <w:tcPr>
            <w:tcW w:w="821" w:type="pct"/>
            <w:tcBorders>
              <w:top w:val="single" w:sz="4" w:space="0" w:color="auto"/>
              <w:bottom w:val="single" w:sz="4" w:space="0" w:color="auto"/>
            </w:tcBorders>
            <w:shd w:val="clear" w:color="auto" w:fill="auto"/>
          </w:tcPr>
          <w:p w14:paraId="23288003" w14:textId="5F3F44EA" w:rsidR="0064392F" w:rsidRDefault="009E1708" w:rsidP="0064392F">
            <w:pPr>
              <w:jc w:val="center"/>
              <w:rPr>
                <w:rFonts w:ascii="Arial" w:hAnsi="Arial" w:cs="Arial"/>
                <w:color w:val="000000"/>
                <w:sz w:val="22"/>
                <w:szCs w:val="22"/>
              </w:rPr>
            </w:pPr>
            <w:hyperlink r:id="rId46" w:history="1">
              <w:r w:rsidR="0064392F" w:rsidRPr="00E21C48">
                <w:rPr>
                  <w:rStyle w:val="Lienhypertexte"/>
                  <w:rFonts w:ascii="Arial" w:hAnsi="Arial"/>
                  <w:sz w:val="22"/>
                  <w:szCs w:val="22"/>
                  <w:lang w:val="en-US"/>
                </w:rPr>
                <w:t>NGO-90441</w:t>
              </w:r>
            </w:hyperlink>
          </w:p>
        </w:tc>
      </w:tr>
      <w:tr w:rsidR="0064392F" w:rsidRPr="005A329E" w14:paraId="0BBB7D5E" w14:textId="77777777" w:rsidTr="00990AB2">
        <w:trPr>
          <w:trHeight w:val="164"/>
        </w:trPr>
        <w:tc>
          <w:tcPr>
            <w:tcW w:w="3060" w:type="pct"/>
            <w:tcBorders>
              <w:top w:val="single" w:sz="4" w:space="0" w:color="auto"/>
              <w:bottom w:val="single" w:sz="4" w:space="0" w:color="auto"/>
            </w:tcBorders>
            <w:shd w:val="clear" w:color="auto" w:fill="auto"/>
          </w:tcPr>
          <w:p w14:paraId="3F03E184" w14:textId="5D69C751" w:rsidR="0064392F" w:rsidRPr="00FA122B" w:rsidRDefault="0064392F" w:rsidP="0064392F">
            <w:pPr>
              <w:rPr>
                <w:rFonts w:ascii="Arial" w:hAnsi="Arial" w:cs="Arial"/>
                <w:color w:val="000000"/>
                <w:sz w:val="22"/>
                <w:szCs w:val="22"/>
                <w:lang w:val="en-US"/>
              </w:rPr>
            </w:pPr>
            <w:proofErr w:type="spellStart"/>
            <w:r w:rsidRPr="005A329E">
              <w:rPr>
                <w:rFonts w:ascii="Arial" w:hAnsi="Arial" w:cs="Arial"/>
                <w:color w:val="000000"/>
                <w:sz w:val="22"/>
                <w:szCs w:val="22"/>
                <w:lang w:val="en-US"/>
              </w:rPr>
              <w:t>Rupayan</w:t>
            </w:r>
            <w:proofErr w:type="spellEnd"/>
            <w:r w:rsidRPr="005A329E">
              <w:rPr>
                <w:rFonts w:ascii="Arial" w:hAnsi="Arial" w:cs="Arial"/>
                <w:color w:val="000000"/>
                <w:sz w:val="22"/>
                <w:szCs w:val="22"/>
                <w:lang w:val="en-US"/>
              </w:rPr>
              <w:t xml:space="preserve"> </w:t>
            </w:r>
            <w:proofErr w:type="spellStart"/>
            <w:r w:rsidRPr="005A329E">
              <w:rPr>
                <w:rFonts w:ascii="Arial" w:hAnsi="Arial" w:cs="Arial"/>
                <w:color w:val="000000"/>
                <w:sz w:val="22"/>
                <w:szCs w:val="22"/>
                <w:lang w:val="en-US"/>
              </w:rPr>
              <w:t>Sansthan</w:t>
            </w:r>
            <w:proofErr w:type="spellEnd"/>
            <w:r w:rsidRPr="005A329E">
              <w:rPr>
                <w:rFonts w:ascii="Arial" w:hAnsi="Arial" w:cs="Arial"/>
                <w:color w:val="000000"/>
                <w:sz w:val="22"/>
                <w:szCs w:val="22"/>
                <w:lang w:val="en-US"/>
              </w:rPr>
              <w:t xml:space="preserve"> (Rajasthan Institute of</w:t>
            </w:r>
            <w:r>
              <w:rPr>
                <w:rFonts w:ascii="Arial" w:hAnsi="Arial" w:cs="Arial"/>
                <w:color w:val="000000"/>
                <w:sz w:val="22"/>
                <w:szCs w:val="22"/>
                <w:lang w:val="en-US"/>
              </w:rPr>
              <w:t xml:space="preserve"> Folklore)</w:t>
            </w:r>
          </w:p>
        </w:tc>
        <w:tc>
          <w:tcPr>
            <w:tcW w:w="1119" w:type="pct"/>
            <w:tcBorders>
              <w:top w:val="single" w:sz="4" w:space="0" w:color="auto"/>
              <w:bottom w:val="single" w:sz="4" w:space="0" w:color="auto"/>
            </w:tcBorders>
            <w:shd w:val="clear" w:color="auto" w:fill="auto"/>
          </w:tcPr>
          <w:p w14:paraId="12EF5521" w14:textId="2AA61063" w:rsidR="0064392F" w:rsidRPr="005A329E" w:rsidRDefault="0064392F" w:rsidP="0064392F">
            <w:pPr>
              <w:jc w:val="center"/>
              <w:rPr>
                <w:rFonts w:ascii="Arial" w:hAnsi="Arial" w:cs="Arial"/>
                <w:color w:val="000000"/>
                <w:sz w:val="22"/>
                <w:szCs w:val="22"/>
              </w:rPr>
            </w:pPr>
            <w:r>
              <w:rPr>
                <w:rFonts w:ascii="Arial" w:hAnsi="Arial"/>
                <w:color w:val="000000"/>
                <w:sz w:val="22"/>
              </w:rPr>
              <w:t>India</w:t>
            </w:r>
          </w:p>
        </w:tc>
        <w:tc>
          <w:tcPr>
            <w:tcW w:w="821" w:type="pct"/>
            <w:tcBorders>
              <w:top w:val="single" w:sz="4" w:space="0" w:color="auto"/>
              <w:bottom w:val="single" w:sz="4" w:space="0" w:color="auto"/>
            </w:tcBorders>
            <w:shd w:val="clear" w:color="auto" w:fill="auto"/>
          </w:tcPr>
          <w:p w14:paraId="02A1941B" w14:textId="54BE3F25" w:rsidR="0064392F" w:rsidRPr="005A329E" w:rsidRDefault="009E1708" w:rsidP="0064392F">
            <w:pPr>
              <w:jc w:val="center"/>
              <w:rPr>
                <w:rFonts w:ascii="Arial" w:hAnsi="Arial" w:cs="Arial"/>
                <w:color w:val="000000"/>
                <w:sz w:val="22"/>
                <w:szCs w:val="22"/>
              </w:rPr>
            </w:pPr>
            <w:hyperlink r:id="rId47" w:history="1">
              <w:r w:rsidR="0064392F" w:rsidRPr="00E21C48">
                <w:rPr>
                  <w:rStyle w:val="Lienhypertexte"/>
                  <w:rFonts w:ascii="Arial" w:hAnsi="Arial"/>
                  <w:sz w:val="22"/>
                  <w:szCs w:val="22"/>
                  <w:lang w:val="en-US"/>
                </w:rPr>
                <w:t>NGO-90459</w:t>
              </w:r>
            </w:hyperlink>
          </w:p>
        </w:tc>
      </w:tr>
      <w:tr w:rsidR="0064392F" w:rsidRPr="005A329E" w14:paraId="2E2C314D" w14:textId="77777777" w:rsidTr="00990AB2">
        <w:trPr>
          <w:trHeight w:val="164"/>
        </w:trPr>
        <w:tc>
          <w:tcPr>
            <w:tcW w:w="3060" w:type="pct"/>
            <w:tcBorders>
              <w:top w:val="single" w:sz="4" w:space="0" w:color="auto"/>
              <w:bottom w:val="single" w:sz="4" w:space="0" w:color="auto"/>
            </w:tcBorders>
            <w:shd w:val="clear" w:color="auto" w:fill="auto"/>
          </w:tcPr>
          <w:p w14:paraId="3793A396" w14:textId="12AE1EFF" w:rsidR="0064392F" w:rsidRPr="00FA122B" w:rsidRDefault="0064392F" w:rsidP="0064392F">
            <w:pPr>
              <w:rPr>
                <w:rFonts w:ascii="Arial" w:hAnsi="Arial" w:cs="Arial"/>
                <w:color w:val="000000"/>
                <w:sz w:val="22"/>
                <w:szCs w:val="22"/>
                <w:lang w:val="en-US"/>
              </w:rPr>
            </w:pPr>
            <w:r>
              <w:rPr>
                <w:rFonts w:ascii="Arial" w:hAnsi="Arial" w:cs="Arial"/>
                <w:color w:val="000000"/>
                <w:sz w:val="22"/>
                <w:szCs w:val="22"/>
                <w:lang w:val="en-US"/>
              </w:rPr>
              <w:t>Saudi Heritage Preservation Society (SHPS)</w:t>
            </w:r>
          </w:p>
        </w:tc>
        <w:tc>
          <w:tcPr>
            <w:tcW w:w="1119" w:type="pct"/>
            <w:tcBorders>
              <w:top w:val="single" w:sz="4" w:space="0" w:color="auto"/>
              <w:bottom w:val="single" w:sz="4" w:space="0" w:color="auto"/>
            </w:tcBorders>
            <w:shd w:val="clear" w:color="auto" w:fill="auto"/>
          </w:tcPr>
          <w:p w14:paraId="35F78770" w14:textId="2FEC5A45" w:rsidR="0064392F" w:rsidRDefault="0064392F" w:rsidP="0064392F">
            <w:pPr>
              <w:jc w:val="center"/>
              <w:rPr>
                <w:rFonts w:ascii="Arial" w:hAnsi="Arial" w:cs="Arial"/>
                <w:color w:val="000000"/>
                <w:sz w:val="22"/>
                <w:szCs w:val="22"/>
              </w:rPr>
            </w:pPr>
            <w:r>
              <w:rPr>
                <w:rFonts w:ascii="Arial" w:hAnsi="Arial"/>
                <w:color w:val="000000"/>
                <w:sz w:val="22"/>
              </w:rPr>
              <w:t>Arabia Saudita</w:t>
            </w:r>
          </w:p>
        </w:tc>
        <w:tc>
          <w:tcPr>
            <w:tcW w:w="821" w:type="pct"/>
            <w:tcBorders>
              <w:top w:val="single" w:sz="4" w:space="0" w:color="auto"/>
              <w:bottom w:val="single" w:sz="4" w:space="0" w:color="auto"/>
            </w:tcBorders>
            <w:shd w:val="clear" w:color="auto" w:fill="auto"/>
          </w:tcPr>
          <w:p w14:paraId="74139446" w14:textId="2E1EFBDE" w:rsidR="0064392F" w:rsidRDefault="009E1708" w:rsidP="0064392F">
            <w:pPr>
              <w:jc w:val="center"/>
              <w:rPr>
                <w:rFonts w:ascii="Arial" w:hAnsi="Arial" w:cs="Arial"/>
                <w:color w:val="000000"/>
                <w:sz w:val="22"/>
                <w:szCs w:val="22"/>
              </w:rPr>
            </w:pPr>
            <w:hyperlink r:id="rId48" w:history="1">
              <w:r w:rsidR="0064392F" w:rsidRPr="00E21C48">
                <w:rPr>
                  <w:rStyle w:val="Lienhypertexte"/>
                  <w:rFonts w:ascii="Arial" w:hAnsi="Arial"/>
                  <w:sz w:val="22"/>
                  <w:szCs w:val="22"/>
                  <w:lang w:val="en-US"/>
                </w:rPr>
                <w:t>NGO-90473</w:t>
              </w:r>
            </w:hyperlink>
          </w:p>
        </w:tc>
      </w:tr>
      <w:tr w:rsidR="0064392F" w:rsidRPr="00B37CAC" w14:paraId="5388B212" w14:textId="77777777" w:rsidTr="00990AB2">
        <w:trPr>
          <w:trHeight w:val="164"/>
        </w:trPr>
        <w:tc>
          <w:tcPr>
            <w:tcW w:w="3060" w:type="pct"/>
            <w:tcBorders>
              <w:top w:val="single" w:sz="4" w:space="0" w:color="auto"/>
              <w:bottom w:val="single" w:sz="4" w:space="0" w:color="auto"/>
            </w:tcBorders>
            <w:shd w:val="clear" w:color="auto" w:fill="auto"/>
          </w:tcPr>
          <w:p w14:paraId="0CF46D46" w14:textId="273B56C6" w:rsidR="0064392F" w:rsidRPr="00FA122B" w:rsidRDefault="0064392F" w:rsidP="0064392F">
            <w:pPr>
              <w:rPr>
                <w:rFonts w:ascii="Arial" w:hAnsi="Arial" w:cs="Arial"/>
                <w:color w:val="000000"/>
                <w:sz w:val="22"/>
                <w:szCs w:val="22"/>
                <w:lang w:val="en-US"/>
              </w:rPr>
            </w:pPr>
            <w:proofErr w:type="spellStart"/>
            <w:r>
              <w:rPr>
                <w:rFonts w:ascii="Arial" w:hAnsi="Arial" w:cs="Arial"/>
                <w:color w:val="000000"/>
                <w:sz w:val="22"/>
                <w:szCs w:val="22"/>
                <w:lang w:val="en-US"/>
              </w:rPr>
              <w:t>Sadhona</w:t>
            </w:r>
            <w:proofErr w:type="spellEnd"/>
            <w:r>
              <w:rPr>
                <w:rFonts w:ascii="Arial" w:hAnsi="Arial" w:cs="Arial"/>
                <w:color w:val="000000"/>
                <w:sz w:val="22"/>
                <w:szCs w:val="22"/>
                <w:lang w:val="en-US"/>
              </w:rPr>
              <w:t xml:space="preserve"> – Center for Advancement of </w:t>
            </w:r>
            <w:proofErr w:type="spellStart"/>
            <w:r>
              <w:rPr>
                <w:rFonts w:ascii="Arial" w:hAnsi="Arial" w:cs="Arial"/>
                <w:color w:val="000000"/>
                <w:sz w:val="22"/>
                <w:szCs w:val="22"/>
                <w:lang w:val="en-US"/>
              </w:rPr>
              <w:t>Southasian</w:t>
            </w:r>
            <w:proofErr w:type="spellEnd"/>
            <w:r>
              <w:rPr>
                <w:rFonts w:ascii="Arial" w:hAnsi="Arial" w:cs="Arial"/>
                <w:color w:val="000000"/>
                <w:sz w:val="22"/>
                <w:szCs w:val="22"/>
                <w:lang w:val="en-US"/>
              </w:rPr>
              <w:t xml:space="preserve"> Culture</w:t>
            </w:r>
          </w:p>
        </w:tc>
        <w:tc>
          <w:tcPr>
            <w:tcW w:w="1119" w:type="pct"/>
            <w:tcBorders>
              <w:top w:val="single" w:sz="4" w:space="0" w:color="auto"/>
              <w:bottom w:val="single" w:sz="4" w:space="0" w:color="auto"/>
            </w:tcBorders>
            <w:shd w:val="clear" w:color="auto" w:fill="auto"/>
          </w:tcPr>
          <w:p w14:paraId="1810DE70" w14:textId="258E99EE" w:rsidR="0064392F" w:rsidRDefault="0064392F" w:rsidP="0064392F">
            <w:pPr>
              <w:jc w:val="center"/>
              <w:rPr>
                <w:rFonts w:ascii="Arial" w:hAnsi="Arial" w:cs="Arial"/>
                <w:color w:val="000000"/>
                <w:sz w:val="22"/>
                <w:szCs w:val="22"/>
              </w:rPr>
            </w:pPr>
            <w:r>
              <w:rPr>
                <w:rFonts w:ascii="Arial" w:hAnsi="Arial"/>
                <w:color w:val="000000"/>
                <w:sz w:val="22"/>
              </w:rPr>
              <w:t>Bangladesh</w:t>
            </w:r>
          </w:p>
        </w:tc>
        <w:tc>
          <w:tcPr>
            <w:tcW w:w="821" w:type="pct"/>
            <w:tcBorders>
              <w:top w:val="single" w:sz="4" w:space="0" w:color="auto"/>
              <w:bottom w:val="single" w:sz="4" w:space="0" w:color="auto"/>
            </w:tcBorders>
            <w:shd w:val="clear" w:color="auto" w:fill="auto"/>
          </w:tcPr>
          <w:p w14:paraId="5A323784" w14:textId="2CC8B3AA" w:rsidR="0064392F" w:rsidRDefault="009E1708" w:rsidP="0064392F">
            <w:pPr>
              <w:jc w:val="center"/>
              <w:rPr>
                <w:rFonts w:ascii="Arial" w:hAnsi="Arial" w:cs="Arial"/>
                <w:color w:val="000000"/>
                <w:sz w:val="22"/>
                <w:szCs w:val="22"/>
              </w:rPr>
            </w:pPr>
            <w:hyperlink r:id="rId49" w:history="1">
              <w:r w:rsidR="0064392F" w:rsidRPr="00E21C48">
                <w:rPr>
                  <w:rStyle w:val="Lienhypertexte"/>
                  <w:rFonts w:ascii="Arial" w:hAnsi="Arial"/>
                  <w:sz w:val="22"/>
                  <w:szCs w:val="22"/>
                  <w:lang w:val="en-US"/>
                </w:rPr>
                <w:t>NGO-90420</w:t>
              </w:r>
            </w:hyperlink>
          </w:p>
        </w:tc>
      </w:tr>
      <w:tr w:rsidR="0064392F" w:rsidRPr="00B37CAC" w14:paraId="3F5BF502" w14:textId="77777777" w:rsidTr="00990AB2">
        <w:trPr>
          <w:trHeight w:val="164"/>
        </w:trPr>
        <w:tc>
          <w:tcPr>
            <w:tcW w:w="3060" w:type="pct"/>
            <w:tcBorders>
              <w:top w:val="single" w:sz="4" w:space="0" w:color="auto"/>
              <w:bottom w:val="single" w:sz="4" w:space="0" w:color="auto"/>
            </w:tcBorders>
            <w:shd w:val="clear" w:color="auto" w:fill="auto"/>
          </w:tcPr>
          <w:p w14:paraId="143BF7CC" w14:textId="0CDFCBBA" w:rsidR="0064392F" w:rsidRPr="00FA122B" w:rsidRDefault="0064392F" w:rsidP="0064392F">
            <w:pPr>
              <w:rPr>
                <w:rFonts w:ascii="Arial" w:hAnsi="Arial" w:cs="Arial"/>
                <w:color w:val="000000"/>
                <w:sz w:val="22"/>
                <w:szCs w:val="22"/>
                <w:lang w:val="en-US"/>
              </w:rPr>
            </w:pPr>
            <w:r>
              <w:rPr>
                <w:rFonts w:ascii="Arial" w:hAnsi="Arial" w:cs="Arial"/>
                <w:color w:val="000000"/>
                <w:sz w:val="22"/>
                <w:szCs w:val="22"/>
                <w:lang w:val="en-US"/>
              </w:rPr>
              <w:t>The Association for Cultural Equity</w:t>
            </w:r>
          </w:p>
        </w:tc>
        <w:tc>
          <w:tcPr>
            <w:tcW w:w="1119" w:type="pct"/>
            <w:tcBorders>
              <w:top w:val="single" w:sz="4" w:space="0" w:color="auto"/>
              <w:bottom w:val="single" w:sz="4" w:space="0" w:color="auto"/>
            </w:tcBorders>
            <w:shd w:val="clear" w:color="auto" w:fill="auto"/>
          </w:tcPr>
          <w:p w14:paraId="5B9E01B5" w14:textId="149A82F3" w:rsidR="0064392F" w:rsidRDefault="0064392F" w:rsidP="0064392F">
            <w:pPr>
              <w:jc w:val="center"/>
              <w:rPr>
                <w:rFonts w:ascii="Arial" w:hAnsi="Arial" w:cs="Arial"/>
                <w:color w:val="000000"/>
                <w:sz w:val="22"/>
                <w:szCs w:val="22"/>
              </w:rPr>
            </w:pPr>
            <w:r>
              <w:rPr>
                <w:rFonts w:ascii="Arial" w:hAnsi="Arial"/>
                <w:color w:val="000000"/>
                <w:sz w:val="22"/>
              </w:rPr>
              <w:t>Estados Unidos de América</w:t>
            </w:r>
          </w:p>
        </w:tc>
        <w:tc>
          <w:tcPr>
            <w:tcW w:w="821" w:type="pct"/>
            <w:tcBorders>
              <w:top w:val="single" w:sz="4" w:space="0" w:color="auto"/>
              <w:bottom w:val="single" w:sz="4" w:space="0" w:color="auto"/>
            </w:tcBorders>
            <w:shd w:val="clear" w:color="auto" w:fill="auto"/>
          </w:tcPr>
          <w:p w14:paraId="57B46A39" w14:textId="06EA61A0" w:rsidR="0064392F" w:rsidRDefault="009E1708" w:rsidP="0064392F">
            <w:pPr>
              <w:jc w:val="center"/>
              <w:rPr>
                <w:rFonts w:ascii="Arial" w:hAnsi="Arial" w:cs="Arial"/>
                <w:color w:val="000000"/>
                <w:sz w:val="22"/>
                <w:szCs w:val="22"/>
              </w:rPr>
            </w:pPr>
            <w:hyperlink r:id="rId50" w:history="1">
              <w:r w:rsidR="0064392F" w:rsidRPr="00E21C48">
                <w:rPr>
                  <w:rStyle w:val="Lienhypertexte"/>
                  <w:rFonts w:ascii="Arial" w:hAnsi="Arial"/>
                  <w:sz w:val="22"/>
                  <w:szCs w:val="22"/>
                  <w:lang w:val="en-US"/>
                </w:rPr>
                <w:t>NGO-90455</w:t>
              </w:r>
            </w:hyperlink>
          </w:p>
        </w:tc>
      </w:tr>
      <w:tr w:rsidR="0064392F" w:rsidRPr="00B37CAC" w14:paraId="15BC634D" w14:textId="77777777" w:rsidTr="00990AB2">
        <w:trPr>
          <w:trHeight w:val="164"/>
        </w:trPr>
        <w:tc>
          <w:tcPr>
            <w:tcW w:w="3060" w:type="pct"/>
            <w:tcBorders>
              <w:top w:val="single" w:sz="4" w:space="0" w:color="auto"/>
              <w:bottom w:val="single" w:sz="4" w:space="0" w:color="auto"/>
            </w:tcBorders>
            <w:shd w:val="clear" w:color="auto" w:fill="auto"/>
          </w:tcPr>
          <w:p w14:paraId="6A8CB574" w14:textId="4AF68837" w:rsidR="0064392F" w:rsidRPr="00FA122B" w:rsidRDefault="0064392F" w:rsidP="0064392F">
            <w:pPr>
              <w:rPr>
                <w:rFonts w:ascii="Arial" w:hAnsi="Arial" w:cs="Arial"/>
                <w:color w:val="000000"/>
                <w:sz w:val="22"/>
                <w:szCs w:val="22"/>
                <w:lang w:val="en-US"/>
              </w:rPr>
            </w:pPr>
            <w:r>
              <w:rPr>
                <w:rFonts w:ascii="Arial" w:hAnsi="Arial" w:cs="Arial"/>
                <w:color w:val="000000"/>
                <w:sz w:val="22"/>
                <w:szCs w:val="22"/>
                <w:lang w:val="en-US"/>
              </w:rPr>
              <w:t>The Eel Coast Cultural Heritage NGO</w:t>
            </w:r>
          </w:p>
        </w:tc>
        <w:tc>
          <w:tcPr>
            <w:tcW w:w="1119" w:type="pct"/>
            <w:tcBorders>
              <w:top w:val="single" w:sz="4" w:space="0" w:color="auto"/>
              <w:bottom w:val="single" w:sz="4" w:space="0" w:color="auto"/>
            </w:tcBorders>
            <w:shd w:val="clear" w:color="auto" w:fill="auto"/>
          </w:tcPr>
          <w:p w14:paraId="331A0BD1" w14:textId="4F5A4434" w:rsidR="0064392F" w:rsidRDefault="0064392F" w:rsidP="0064392F">
            <w:pPr>
              <w:jc w:val="center"/>
              <w:rPr>
                <w:rFonts w:ascii="Arial" w:hAnsi="Arial" w:cs="Arial"/>
                <w:color w:val="000000"/>
                <w:sz w:val="22"/>
                <w:szCs w:val="22"/>
              </w:rPr>
            </w:pPr>
            <w:r>
              <w:rPr>
                <w:rFonts w:ascii="Arial" w:hAnsi="Arial"/>
                <w:color w:val="000000"/>
                <w:sz w:val="22"/>
              </w:rPr>
              <w:t>Suecia</w:t>
            </w:r>
          </w:p>
        </w:tc>
        <w:tc>
          <w:tcPr>
            <w:tcW w:w="821" w:type="pct"/>
            <w:tcBorders>
              <w:top w:val="single" w:sz="4" w:space="0" w:color="auto"/>
              <w:bottom w:val="single" w:sz="4" w:space="0" w:color="auto"/>
            </w:tcBorders>
            <w:shd w:val="clear" w:color="auto" w:fill="auto"/>
          </w:tcPr>
          <w:p w14:paraId="09442141" w14:textId="40B95CC1" w:rsidR="0064392F" w:rsidRDefault="009E1708" w:rsidP="0064392F">
            <w:pPr>
              <w:jc w:val="center"/>
              <w:rPr>
                <w:rFonts w:ascii="Arial" w:hAnsi="Arial" w:cs="Arial"/>
                <w:color w:val="000000"/>
                <w:sz w:val="22"/>
                <w:szCs w:val="22"/>
              </w:rPr>
            </w:pPr>
            <w:hyperlink r:id="rId51" w:history="1">
              <w:r w:rsidR="0064392F" w:rsidRPr="00E21C48">
                <w:rPr>
                  <w:rStyle w:val="Lienhypertexte"/>
                  <w:rFonts w:ascii="Arial" w:hAnsi="Arial"/>
                  <w:sz w:val="22"/>
                  <w:szCs w:val="22"/>
                  <w:lang w:val="en-US"/>
                </w:rPr>
                <w:t>NGO-90428</w:t>
              </w:r>
            </w:hyperlink>
          </w:p>
        </w:tc>
      </w:tr>
      <w:tr w:rsidR="0064392F" w:rsidRPr="00B37CAC" w14:paraId="32EAFD19" w14:textId="77777777" w:rsidTr="00990AB2">
        <w:trPr>
          <w:trHeight w:val="164"/>
        </w:trPr>
        <w:tc>
          <w:tcPr>
            <w:tcW w:w="3060" w:type="pct"/>
            <w:tcBorders>
              <w:top w:val="single" w:sz="4" w:space="0" w:color="auto"/>
              <w:bottom w:val="single" w:sz="4" w:space="0" w:color="auto"/>
            </w:tcBorders>
            <w:shd w:val="clear" w:color="auto" w:fill="auto"/>
          </w:tcPr>
          <w:p w14:paraId="170FBE4C" w14:textId="6C74532D" w:rsidR="0064392F" w:rsidRDefault="0064392F" w:rsidP="0064392F">
            <w:pPr>
              <w:rPr>
                <w:rFonts w:ascii="Arial" w:hAnsi="Arial" w:cs="Arial"/>
                <w:color w:val="000000"/>
                <w:sz w:val="22"/>
                <w:szCs w:val="22"/>
              </w:rPr>
            </w:pPr>
            <w:proofErr w:type="spellStart"/>
            <w:r>
              <w:rPr>
                <w:rFonts w:ascii="Arial" w:hAnsi="Arial" w:cs="Arial"/>
                <w:color w:val="000000"/>
                <w:sz w:val="22"/>
                <w:szCs w:val="22"/>
                <w:lang w:val="en-US"/>
              </w:rPr>
              <w:t>Uly</w:t>
            </w:r>
            <w:proofErr w:type="spellEnd"/>
            <w:r>
              <w:rPr>
                <w:rFonts w:ascii="Arial" w:hAnsi="Arial" w:cs="Arial"/>
                <w:color w:val="000000"/>
                <w:sz w:val="22"/>
                <w:szCs w:val="22"/>
                <w:lang w:val="en-US"/>
              </w:rPr>
              <w:t xml:space="preserve"> </w:t>
            </w:r>
            <w:proofErr w:type="spellStart"/>
            <w:r>
              <w:rPr>
                <w:rFonts w:ascii="Arial" w:hAnsi="Arial" w:cs="Arial"/>
                <w:color w:val="000000"/>
                <w:sz w:val="22"/>
                <w:szCs w:val="22"/>
                <w:lang w:val="en-US"/>
              </w:rPr>
              <w:t>Taghzym</w:t>
            </w:r>
            <w:proofErr w:type="spellEnd"/>
            <w:r>
              <w:rPr>
                <w:rFonts w:ascii="Arial" w:hAnsi="Arial" w:cs="Arial"/>
                <w:color w:val="000000"/>
                <w:sz w:val="22"/>
                <w:szCs w:val="22"/>
                <w:lang w:val="en-US"/>
              </w:rPr>
              <w:t xml:space="preserve"> Public Fund</w:t>
            </w:r>
          </w:p>
        </w:tc>
        <w:tc>
          <w:tcPr>
            <w:tcW w:w="1119" w:type="pct"/>
            <w:tcBorders>
              <w:top w:val="single" w:sz="4" w:space="0" w:color="auto"/>
              <w:bottom w:val="single" w:sz="4" w:space="0" w:color="auto"/>
            </w:tcBorders>
            <w:shd w:val="clear" w:color="auto" w:fill="auto"/>
          </w:tcPr>
          <w:p w14:paraId="52041644" w14:textId="24C0C4F2" w:rsidR="0064392F" w:rsidRDefault="0064392F" w:rsidP="0064392F">
            <w:pPr>
              <w:jc w:val="center"/>
              <w:rPr>
                <w:rFonts w:ascii="Arial" w:hAnsi="Arial" w:cs="Arial"/>
                <w:color w:val="000000"/>
                <w:sz w:val="22"/>
                <w:szCs w:val="22"/>
              </w:rPr>
            </w:pPr>
            <w:r>
              <w:rPr>
                <w:rFonts w:ascii="Arial" w:hAnsi="Arial"/>
                <w:color w:val="000000"/>
                <w:sz w:val="22"/>
              </w:rPr>
              <w:t>Kazajstán</w:t>
            </w:r>
          </w:p>
        </w:tc>
        <w:tc>
          <w:tcPr>
            <w:tcW w:w="821" w:type="pct"/>
            <w:tcBorders>
              <w:top w:val="single" w:sz="4" w:space="0" w:color="auto"/>
              <w:bottom w:val="single" w:sz="4" w:space="0" w:color="auto"/>
            </w:tcBorders>
            <w:shd w:val="clear" w:color="auto" w:fill="auto"/>
          </w:tcPr>
          <w:p w14:paraId="01D71270" w14:textId="7ADD71A3" w:rsidR="0064392F" w:rsidRDefault="009E1708" w:rsidP="0064392F">
            <w:pPr>
              <w:jc w:val="center"/>
              <w:rPr>
                <w:rFonts w:ascii="Arial" w:hAnsi="Arial" w:cs="Arial"/>
                <w:color w:val="000000"/>
                <w:sz w:val="22"/>
                <w:szCs w:val="22"/>
              </w:rPr>
            </w:pPr>
            <w:hyperlink r:id="rId52" w:history="1">
              <w:r w:rsidR="0064392F" w:rsidRPr="00E21C48">
                <w:rPr>
                  <w:rStyle w:val="Lienhypertexte"/>
                  <w:rFonts w:ascii="Arial" w:hAnsi="Arial"/>
                  <w:sz w:val="22"/>
                  <w:szCs w:val="22"/>
                  <w:lang w:val="en-US"/>
                </w:rPr>
                <w:t>NGO-90434</w:t>
              </w:r>
            </w:hyperlink>
          </w:p>
        </w:tc>
      </w:tr>
      <w:tr w:rsidR="0064392F" w:rsidRPr="00B37CAC" w14:paraId="62DABE27" w14:textId="77777777" w:rsidTr="00990AB2">
        <w:trPr>
          <w:trHeight w:val="164"/>
        </w:trPr>
        <w:tc>
          <w:tcPr>
            <w:tcW w:w="3060" w:type="pct"/>
            <w:tcBorders>
              <w:top w:val="single" w:sz="4" w:space="0" w:color="auto"/>
              <w:bottom w:val="single" w:sz="4" w:space="0" w:color="auto"/>
            </w:tcBorders>
            <w:shd w:val="clear" w:color="auto" w:fill="auto"/>
          </w:tcPr>
          <w:p w14:paraId="4B58441B" w14:textId="54382E51" w:rsidR="0064392F" w:rsidRDefault="0064392F" w:rsidP="0064392F">
            <w:pPr>
              <w:rPr>
                <w:rFonts w:ascii="Arial" w:hAnsi="Arial" w:cs="Arial"/>
                <w:color w:val="000000"/>
                <w:sz w:val="22"/>
                <w:szCs w:val="22"/>
              </w:rPr>
            </w:pPr>
            <w:r>
              <w:rPr>
                <w:rFonts w:ascii="Arial" w:hAnsi="Arial" w:cs="Arial"/>
                <w:color w:val="000000"/>
                <w:sz w:val="22"/>
                <w:szCs w:val="22"/>
                <w:lang w:val="en-US"/>
              </w:rPr>
              <w:t>World Crafts Council AISBL</w:t>
            </w:r>
          </w:p>
        </w:tc>
        <w:tc>
          <w:tcPr>
            <w:tcW w:w="1119" w:type="pct"/>
            <w:tcBorders>
              <w:top w:val="single" w:sz="4" w:space="0" w:color="auto"/>
              <w:bottom w:val="single" w:sz="4" w:space="0" w:color="auto"/>
            </w:tcBorders>
            <w:shd w:val="clear" w:color="auto" w:fill="auto"/>
          </w:tcPr>
          <w:p w14:paraId="1439AA23" w14:textId="1E139AE7" w:rsidR="0064392F" w:rsidRDefault="0064392F" w:rsidP="0064392F">
            <w:pPr>
              <w:jc w:val="center"/>
              <w:rPr>
                <w:rFonts w:ascii="Arial" w:hAnsi="Arial" w:cs="Arial"/>
                <w:color w:val="000000"/>
                <w:sz w:val="22"/>
                <w:szCs w:val="22"/>
              </w:rPr>
            </w:pPr>
            <w:r>
              <w:rPr>
                <w:rFonts w:ascii="Arial" w:hAnsi="Arial"/>
                <w:color w:val="000000"/>
                <w:sz w:val="22"/>
              </w:rPr>
              <w:t>Reino Unido de Gran Bretaña e Irlanda del Norte</w:t>
            </w:r>
          </w:p>
        </w:tc>
        <w:tc>
          <w:tcPr>
            <w:tcW w:w="821" w:type="pct"/>
            <w:tcBorders>
              <w:top w:val="single" w:sz="4" w:space="0" w:color="auto"/>
              <w:bottom w:val="single" w:sz="4" w:space="0" w:color="auto"/>
            </w:tcBorders>
            <w:shd w:val="clear" w:color="auto" w:fill="auto"/>
          </w:tcPr>
          <w:p w14:paraId="0340AA87" w14:textId="48BB31CA" w:rsidR="0064392F" w:rsidRDefault="009E1708" w:rsidP="0064392F">
            <w:pPr>
              <w:jc w:val="center"/>
              <w:rPr>
                <w:rFonts w:ascii="Arial" w:hAnsi="Arial" w:cs="Arial"/>
                <w:color w:val="000000"/>
                <w:sz w:val="22"/>
                <w:szCs w:val="22"/>
              </w:rPr>
            </w:pPr>
            <w:hyperlink r:id="rId53" w:history="1">
              <w:r w:rsidR="0064392F" w:rsidRPr="00E21C48">
                <w:rPr>
                  <w:rStyle w:val="Lienhypertexte"/>
                  <w:rFonts w:ascii="Arial" w:hAnsi="Arial"/>
                  <w:sz w:val="22"/>
                  <w:szCs w:val="22"/>
                  <w:lang w:val="en-US"/>
                </w:rPr>
                <w:t>NGO-90435</w:t>
              </w:r>
            </w:hyperlink>
          </w:p>
        </w:tc>
      </w:tr>
      <w:tr w:rsidR="0064392F" w:rsidRPr="00B37CAC" w14:paraId="0C40C0BC" w14:textId="77777777" w:rsidTr="00990AB2">
        <w:trPr>
          <w:trHeight w:val="164"/>
        </w:trPr>
        <w:tc>
          <w:tcPr>
            <w:tcW w:w="3060" w:type="pct"/>
            <w:tcBorders>
              <w:top w:val="single" w:sz="4" w:space="0" w:color="auto"/>
              <w:bottom w:val="single" w:sz="4" w:space="0" w:color="auto"/>
            </w:tcBorders>
            <w:shd w:val="clear" w:color="auto" w:fill="auto"/>
          </w:tcPr>
          <w:p w14:paraId="0157EDCB" w14:textId="136F3907" w:rsidR="0064392F" w:rsidRDefault="0064392F" w:rsidP="0064392F">
            <w:pPr>
              <w:rPr>
                <w:rFonts w:ascii="Arial" w:hAnsi="Arial" w:cs="Arial"/>
                <w:color w:val="000000"/>
                <w:sz w:val="22"/>
                <w:szCs w:val="22"/>
              </w:rPr>
            </w:pPr>
            <w:r>
              <w:rPr>
                <w:rFonts w:ascii="Arial" w:hAnsi="Arial" w:cs="Arial"/>
                <w:color w:val="000000"/>
                <w:sz w:val="22"/>
                <w:szCs w:val="22"/>
                <w:lang w:val="en-US"/>
              </w:rPr>
              <w:t xml:space="preserve">World </w:t>
            </w:r>
            <w:proofErr w:type="spellStart"/>
            <w:r>
              <w:rPr>
                <w:rFonts w:ascii="Arial" w:hAnsi="Arial" w:cs="Arial"/>
                <w:color w:val="000000"/>
                <w:sz w:val="22"/>
                <w:szCs w:val="22"/>
                <w:lang w:val="en-US"/>
              </w:rPr>
              <w:t>Ethnosport</w:t>
            </w:r>
            <w:proofErr w:type="spellEnd"/>
            <w:r>
              <w:rPr>
                <w:rFonts w:ascii="Arial" w:hAnsi="Arial" w:cs="Arial"/>
                <w:color w:val="000000"/>
                <w:sz w:val="22"/>
                <w:szCs w:val="22"/>
                <w:lang w:val="en-US"/>
              </w:rPr>
              <w:t xml:space="preserve"> Society</w:t>
            </w:r>
          </w:p>
        </w:tc>
        <w:tc>
          <w:tcPr>
            <w:tcW w:w="1119" w:type="pct"/>
            <w:tcBorders>
              <w:top w:val="single" w:sz="4" w:space="0" w:color="auto"/>
              <w:bottom w:val="single" w:sz="4" w:space="0" w:color="auto"/>
            </w:tcBorders>
            <w:shd w:val="clear" w:color="auto" w:fill="auto"/>
          </w:tcPr>
          <w:p w14:paraId="254A275D" w14:textId="7ECB5477" w:rsidR="0064392F" w:rsidRDefault="0064392F" w:rsidP="0064392F">
            <w:pPr>
              <w:jc w:val="center"/>
              <w:rPr>
                <w:rFonts w:ascii="Arial" w:hAnsi="Arial" w:cs="Arial"/>
                <w:color w:val="000000"/>
                <w:sz w:val="22"/>
                <w:szCs w:val="22"/>
              </w:rPr>
            </w:pPr>
            <w:r>
              <w:rPr>
                <w:rFonts w:ascii="Arial" w:hAnsi="Arial"/>
                <w:color w:val="000000"/>
                <w:sz w:val="22"/>
              </w:rPr>
              <w:t>Letonia</w:t>
            </w:r>
          </w:p>
        </w:tc>
        <w:tc>
          <w:tcPr>
            <w:tcW w:w="821" w:type="pct"/>
            <w:tcBorders>
              <w:top w:val="single" w:sz="4" w:space="0" w:color="auto"/>
              <w:bottom w:val="single" w:sz="4" w:space="0" w:color="auto"/>
            </w:tcBorders>
            <w:shd w:val="clear" w:color="auto" w:fill="auto"/>
          </w:tcPr>
          <w:p w14:paraId="28D4F17B" w14:textId="402F1978" w:rsidR="0064392F" w:rsidRDefault="009E1708" w:rsidP="0064392F">
            <w:pPr>
              <w:jc w:val="center"/>
              <w:rPr>
                <w:rFonts w:ascii="Arial" w:hAnsi="Arial" w:cs="Arial"/>
                <w:color w:val="000000"/>
                <w:sz w:val="22"/>
                <w:szCs w:val="22"/>
              </w:rPr>
            </w:pPr>
            <w:hyperlink r:id="rId54" w:history="1">
              <w:r w:rsidR="0064392F" w:rsidRPr="00E21C48">
                <w:rPr>
                  <w:rStyle w:val="Lienhypertexte"/>
                  <w:rFonts w:ascii="Arial" w:hAnsi="Arial"/>
                  <w:sz w:val="22"/>
                  <w:szCs w:val="22"/>
                  <w:lang w:val="en-US"/>
                </w:rPr>
                <w:t>NGO-90478</w:t>
              </w:r>
            </w:hyperlink>
          </w:p>
        </w:tc>
      </w:tr>
    </w:tbl>
    <w:p w14:paraId="5F55672E" w14:textId="77777777" w:rsidR="008A1ED4" w:rsidRPr="005A329E" w:rsidRDefault="008A1ED4" w:rsidP="008A1ED4">
      <w:pPr>
        <w:spacing w:after="120"/>
        <w:jc w:val="both"/>
        <w:rPr>
          <w:rFonts w:ascii="Arial" w:hAnsi="Arial" w:cs="Arial"/>
          <w:snapToGrid w:val="0"/>
          <w:sz w:val="22"/>
          <w:szCs w:val="22"/>
          <w:lang w:val="en-US" w:eastAsia="en-US"/>
        </w:rPr>
      </w:pPr>
    </w:p>
    <w:sectPr w:rsidR="008A1ED4" w:rsidRPr="005A329E" w:rsidSect="00B718C6">
      <w:headerReference w:type="even" r:id="rId55"/>
      <w:headerReference w:type="default" r:id="rId56"/>
      <w:headerReference w:type="first" r:id="rId57"/>
      <w:pgSz w:w="11906" w:h="16838" w:code="9"/>
      <w:pgMar w:top="1418" w:right="1134" w:bottom="1077"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04B2F" w14:textId="77777777" w:rsidR="00490B01" w:rsidRDefault="00490B01" w:rsidP="00655736">
      <w:r>
        <w:separator/>
      </w:r>
    </w:p>
  </w:endnote>
  <w:endnote w:type="continuationSeparator" w:id="0">
    <w:p w14:paraId="5551B071" w14:textId="77777777" w:rsidR="00490B01" w:rsidRDefault="00490B01"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383A6" w14:textId="77777777" w:rsidR="00490B01" w:rsidRDefault="00490B01" w:rsidP="00655736">
      <w:r>
        <w:separator/>
      </w:r>
    </w:p>
  </w:footnote>
  <w:footnote w:type="continuationSeparator" w:id="0">
    <w:p w14:paraId="7DDBAE3E" w14:textId="77777777" w:rsidR="00490B01" w:rsidRDefault="00490B01"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38C5A" w14:textId="0223DAF8" w:rsidR="00D95C4C" w:rsidRPr="00C23A97" w:rsidRDefault="006F41B4">
    <w:pPr>
      <w:pStyle w:val="En-tte"/>
      <w:rPr>
        <w:rFonts w:ascii="Arial" w:hAnsi="Arial" w:cs="Arial"/>
      </w:rPr>
    </w:pPr>
    <w:bookmarkStart w:id="1" w:name="_Hlk46933725"/>
    <w:r>
      <w:rPr>
        <w:rFonts w:ascii="Arial" w:hAnsi="Arial"/>
        <w:sz w:val="20"/>
      </w:rPr>
      <w:t>LHE/20/8.GA/</w:t>
    </w:r>
    <w:r w:rsidR="009E5F81">
      <w:rPr>
        <w:rFonts w:ascii="Arial" w:hAnsi="Arial"/>
        <w:sz w:val="20"/>
      </w:rPr>
      <w:t xml:space="preserve">13 </w:t>
    </w:r>
    <w:bookmarkEnd w:id="1"/>
    <w:r>
      <w:rPr>
        <w:rFonts w:ascii="Arial" w:hAnsi="Arial"/>
        <w:sz w:val="20"/>
      </w:rPr>
      <w:t xml:space="preserve">– página </w:t>
    </w:r>
    <w:r w:rsidR="00D95C4C" w:rsidRPr="00C23A97">
      <w:rPr>
        <w:rStyle w:val="Numrodepage"/>
        <w:rFonts w:ascii="Arial" w:hAnsi="Arial" w:cs="Arial"/>
        <w:sz w:val="20"/>
      </w:rPr>
      <w:fldChar w:fldCharType="begin"/>
    </w:r>
    <w:r w:rsidR="00D95C4C" w:rsidRPr="00C23A97">
      <w:rPr>
        <w:rStyle w:val="Numrodepage"/>
        <w:rFonts w:ascii="Arial" w:hAnsi="Arial" w:cs="Arial"/>
        <w:sz w:val="20"/>
      </w:rPr>
      <w:instrText xml:space="preserve"> PAGE </w:instrText>
    </w:r>
    <w:r w:rsidR="00D95C4C" w:rsidRPr="00C23A97">
      <w:rPr>
        <w:rStyle w:val="Numrodepage"/>
        <w:rFonts w:ascii="Arial" w:hAnsi="Arial" w:cs="Arial"/>
        <w:sz w:val="20"/>
      </w:rPr>
      <w:fldChar w:fldCharType="separate"/>
    </w:r>
    <w:r w:rsidR="009E1708">
      <w:rPr>
        <w:rStyle w:val="Numrodepage"/>
        <w:rFonts w:ascii="Arial" w:hAnsi="Arial" w:cs="Arial"/>
        <w:noProof/>
        <w:sz w:val="20"/>
      </w:rPr>
      <w:t>4</w:t>
    </w:r>
    <w:r w:rsidR="00D95C4C" w:rsidRPr="00C23A97">
      <w:rPr>
        <w:rStyle w:val="Numrodepage"/>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34995" w14:textId="0A7469D0" w:rsidR="00D95C4C" w:rsidRPr="0063300C" w:rsidRDefault="009E5F81" w:rsidP="0063300C">
    <w:pPr>
      <w:pStyle w:val="En-tte"/>
      <w:jc w:val="right"/>
      <w:rPr>
        <w:rFonts w:ascii="Arial" w:hAnsi="Arial" w:cs="Arial"/>
      </w:rPr>
    </w:pPr>
    <w:r w:rsidRPr="009E5F81">
      <w:rPr>
        <w:rFonts w:ascii="Arial" w:hAnsi="Arial"/>
        <w:sz w:val="20"/>
      </w:rPr>
      <w:t xml:space="preserve">LHE/20/8.GA/13 </w:t>
    </w:r>
    <w:r w:rsidR="00B96B09">
      <w:rPr>
        <w:rFonts w:ascii="Arial" w:hAnsi="Arial"/>
        <w:sz w:val="20"/>
      </w:rPr>
      <w:t xml:space="preserve">– página </w:t>
    </w:r>
    <w:r w:rsidR="004A34A0" w:rsidRPr="0063300C">
      <w:rPr>
        <w:rStyle w:val="Numrodepage"/>
        <w:rFonts w:ascii="Arial" w:hAnsi="Arial" w:cs="Arial"/>
        <w:sz w:val="20"/>
      </w:rPr>
      <w:fldChar w:fldCharType="begin"/>
    </w:r>
    <w:r w:rsidR="004A34A0" w:rsidRPr="0063300C">
      <w:rPr>
        <w:rStyle w:val="Numrodepage"/>
        <w:rFonts w:ascii="Arial" w:hAnsi="Arial" w:cs="Arial"/>
        <w:sz w:val="20"/>
      </w:rPr>
      <w:instrText xml:space="preserve"> PAGE </w:instrText>
    </w:r>
    <w:r w:rsidR="004A34A0" w:rsidRPr="0063300C">
      <w:rPr>
        <w:rStyle w:val="Numrodepage"/>
        <w:rFonts w:ascii="Arial" w:hAnsi="Arial" w:cs="Arial"/>
        <w:sz w:val="20"/>
      </w:rPr>
      <w:fldChar w:fldCharType="separate"/>
    </w:r>
    <w:r w:rsidR="009E1708">
      <w:rPr>
        <w:rStyle w:val="Numrodepage"/>
        <w:rFonts w:ascii="Arial" w:hAnsi="Arial" w:cs="Arial"/>
        <w:noProof/>
        <w:sz w:val="20"/>
      </w:rPr>
      <w:t>5</w:t>
    </w:r>
    <w:r w:rsidR="004A34A0" w:rsidRPr="0063300C">
      <w:rPr>
        <w:rStyle w:val="Numrodepage"/>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95D80" w14:textId="77777777" w:rsidR="00EB5EC9" w:rsidRPr="008724E5" w:rsidRDefault="00EB5EC9" w:rsidP="00EB5EC9">
    <w:pPr>
      <w:pStyle w:val="En-tte"/>
    </w:pPr>
    <w:r>
      <w:rPr>
        <w:noProof/>
        <w:lang w:val="fr-FR" w:eastAsia="ja-JP"/>
      </w:rPr>
      <w:drawing>
        <wp:anchor distT="0" distB="0" distL="114300" distR="114300" simplePos="0" relativeHeight="251659264" behindDoc="1" locked="0" layoutInCell="1" allowOverlap="1" wp14:anchorId="3094AB47" wp14:editId="527B89FA">
          <wp:simplePos x="0" y="0"/>
          <wp:positionH relativeFrom="page">
            <wp:posOffset>280670</wp:posOffset>
          </wp:positionH>
          <wp:positionV relativeFrom="page">
            <wp:posOffset>262890</wp:posOffset>
          </wp:positionV>
          <wp:extent cx="2109600" cy="1422000"/>
          <wp:effectExtent l="0" t="0" r="5080" b="6985"/>
          <wp:wrapNone/>
          <wp:docPr id="4" name="Image 1"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s"/>
                  <pic:cNvPicPr>
                    <a:picLocks noChangeAspect="1" noChangeArrowheads="1"/>
                  </pic:cNvPicPr>
                </pic:nvPicPr>
                <pic:blipFill>
                  <a:blip r:embed="rId1"/>
                  <a:srcRect b="7323"/>
                  <a:stretch>
                    <a:fillRect/>
                  </a:stretch>
                </pic:blipFill>
                <pic:spPr bwMode="auto">
                  <a:xfrm>
                    <a:off x="0" y="0"/>
                    <a:ext cx="2109600" cy="142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5630501" w14:textId="6D697F66" w:rsidR="00D95C4C" w:rsidRPr="008724E5" w:rsidRDefault="00D95C4C">
    <w:pPr>
      <w:pStyle w:val="En-tte"/>
    </w:pPr>
  </w:p>
  <w:p w14:paraId="72C3E50E" w14:textId="77777777" w:rsidR="00D95C4C" w:rsidRPr="00FA122B" w:rsidRDefault="006F41B4" w:rsidP="00655736">
    <w:pPr>
      <w:pStyle w:val="En-tte"/>
      <w:spacing w:after="520"/>
      <w:jc w:val="right"/>
      <w:rPr>
        <w:rFonts w:ascii="Arial" w:hAnsi="Arial" w:cs="Arial"/>
        <w:b/>
        <w:sz w:val="44"/>
        <w:szCs w:val="44"/>
        <w:lang w:val="pt-PT"/>
      </w:rPr>
    </w:pPr>
    <w:r w:rsidRPr="00FA122B">
      <w:rPr>
        <w:rFonts w:ascii="Arial" w:hAnsi="Arial"/>
        <w:b/>
        <w:sz w:val="44"/>
        <w:lang w:val="pt-PT"/>
      </w:rPr>
      <w:t>8 GA</w:t>
    </w:r>
  </w:p>
  <w:p w14:paraId="6037474A" w14:textId="616C1C21" w:rsidR="00D95C4C" w:rsidRPr="00FA122B" w:rsidRDefault="00B217F6" w:rsidP="00B217F6">
    <w:pPr>
      <w:tabs>
        <w:tab w:val="left" w:pos="7320"/>
        <w:tab w:val="right" w:pos="9638"/>
      </w:tabs>
      <w:rPr>
        <w:rFonts w:ascii="Arial" w:hAnsi="Arial" w:cs="Arial"/>
        <w:b/>
        <w:sz w:val="22"/>
        <w:szCs w:val="22"/>
        <w:lang w:val="pt-PT"/>
      </w:rPr>
    </w:pPr>
    <w:r w:rsidRPr="00FA122B">
      <w:rPr>
        <w:rFonts w:ascii="Arial" w:hAnsi="Arial"/>
        <w:b/>
        <w:sz w:val="22"/>
        <w:lang w:val="pt-PT"/>
      </w:rPr>
      <w:tab/>
    </w:r>
    <w:r w:rsidRPr="00FA122B">
      <w:rPr>
        <w:rFonts w:ascii="Arial" w:hAnsi="Arial"/>
        <w:b/>
        <w:sz w:val="22"/>
        <w:lang w:val="pt-PT"/>
      </w:rPr>
      <w:tab/>
      <w:t>LHE/20/8.GA/</w:t>
    </w:r>
    <w:r w:rsidR="009E5F81" w:rsidRPr="00FA122B">
      <w:rPr>
        <w:rFonts w:ascii="Arial" w:hAnsi="Arial"/>
        <w:b/>
        <w:sz w:val="22"/>
        <w:lang w:val="pt-PT"/>
      </w:rPr>
      <w:t>13</w:t>
    </w:r>
  </w:p>
  <w:p w14:paraId="43B6CFCD" w14:textId="740EC850" w:rsidR="00D95C4C" w:rsidRPr="00FA122B" w:rsidRDefault="00D95C4C" w:rsidP="00655736">
    <w:pPr>
      <w:jc w:val="right"/>
      <w:rPr>
        <w:rFonts w:ascii="Arial" w:hAnsi="Arial" w:cs="Arial"/>
        <w:b/>
        <w:sz w:val="22"/>
        <w:szCs w:val="22"/>
        <w:lang w:val="pt-PT"/>
      </w:rPr>
    </w:pPr>
    <w:proofErr w:type="spellStart"/>
    <w:r w:rsidRPr="00FA122B">
      <w:rPr>
        <w:rFonts w:ascii="Arial" w:hAnsi="Arial"/>
        <w:b/>
        <w:sz w:val="22"/>
        <w:lang w:val="pt-PT"/>
      </w:rPr>
      <w:t>París</w:t>
    </w:r>
    <w:proofErr w:type="spellEnd"/>
    <w:r w:rsidRPr="00FA122B">
      <w:rPr>
        <w:rFonts w:ascii="Arial" w:hAnsi="Arial"/>
        <w:b/>
        <w:sz w:val="22"/>
        <w:lang w:val="pt-PT"/>
      </w:rPr>
      <w:t>, 7 de agosto de 2020</w:t>
    </w:r>
  </w:p>
  <w:p w14:paraId="574ED738" w14:textId="24A50C7D" w:rsidR="00D95C4C" w:rsidRDefault="00D95C4C" w:rsidP="00703FBF">
    <w:pPr>
      <w:jc w:val="right"/>
      <w:rPr>
        <w:rFonts w:ascii="Arial" w:hAnsi="Arial" w:cs="Arial"/>
        <w:b/>
        <w:sz w:val="22"/>
        <w:szCs w:val="22"/>
      </w:rPr>
    </w:pPr>
    <w:r>
      <w:rPr>
        <w:rFonts w:ascii="Arial" w:hAnsi="Arial"/>
        <w:b/>
        <w:sz w:val="22"/>
      </w:rPr>
      <w:t>Original: inglés</w:t>
    </w:r>
  </w:p>
  <w:p w14:paraId="06A360D4" w14:textId="77777777" w:rsidR="00540FE0" w:rsidRPr="00C23A97" w:rsidRDefault="00540FE0" w:rsidP="00540FE0">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7A4"/>
    <w:multiLevelType w:val="hybridMultilevel"/>
    <w:tmpl w:val="52E6D844"/>
    <w:lvl w:ilvl="0" w:tplc="2D600058">
      <w:start w:val="1"/>
      <w:numFmt w:val="decimal"/>
      <w:lvlText w:val="%1."/>
      <w:lvlJc w:val="left"/>
      <w:pPr>
        <w:ind w:left="720" w:hanging="360"/>
      </w:pPr>
      <w:rPr>
        <w:rFonts w:asciiTheme="minorBidi" w:hAnsiTheme="minorBid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F5972"/>
    <w:multiLevelType w:val="hybridMultilevel"/>
    <w:tmpl w:val="4CC825C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4A84E40"/>
    <w:multiLevelType w:val="hybridMultilevel"/>
    <w:tmpl w:val="70B8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0C508CA"/>
    <w:multiLevelType w:val="hybridMultilevel"/>
    <w:tmpl w:val="E0CC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6"/>
  </w:num>
  <w:num w:numId="3">
    <w:abstractNumId w:val="3"/>
  </w:num>
  <w:num w:numId="4">
    <w:abstractNumId w:val="18"/>
  </w:num>
  <w:num w:numId="5">
    <w:abstractNumId w:val="15"/>
  </w:num>
  <w:num w:numId="6">
    <w:abstractNumId w:val="2"/>
  </w:num>
  <w:num w:numId="7">
    <w:abstractNumId w:val="4"/>
  </w:num>
  <w:num w:numId="8">
    <w:abstractNumId w:val="10"/>
  </w:num>
  <w:num w:numId="9">
    <w:abstractNumId w:val="5"/>
  </w:num>
  <w:num w:numId="10">
    <w:abstractNumId w:val="7"/>
  </w:num>
  <w:num w:numId="11">
    <w:abstractNumId w:val="9"/>
  </w:num>
  <w:num w:numId="12">
    <w:abstractNumId w:val="8"/>
  </w:num>
  <w:num w:numId="13">
    <w:abstractNumId w:val="16"/>
  </w:num>
  <w:num w:numId="14">
    <w:abstractNumId w:val="11"/>
  </w:num>
  <w:num w:numId="15">
    <w:abstractNumId w:val="12"/>
  </w:num>
  <w:num w:numId="16">
    <w:abstractNumId w:val="7"/>
  </w:num>
  <w:num w:numId="17">
    <w:abstractNumId w:val="7"/>
  </w:num>
  <w:num w:numId="18">
    <w:abstractNumId w:val="7"/>
  </w:num>
  <w:num w:numId="19">
    <w:abstractNumId w:val="0"/>
  </w:num>
  <w:num w:numId="20">
    <w:abstractNumId w:val="1"/>
  </w:num>
  <w:num w:numId="21">
    <w:abstractNumId w:val="17"/>
  </w:num>
  <w:num w:numId="22">
    <w:abstractNumId w:val="14"/>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pt-PT" w:vendorID="64" w:dllVersion="6" w:nlCheck="1" w:checkStyle="0"/>
  <w:activeWritingStyle w:appName="MSWord" w:lang="en-GB" w:vendorID="64" w:dllVersion="0" w:nlCheck="1" w:checkStyle="0"/>
  <w:activeWritingStyle w:appName="MSWord" w:lang="pt-PT" w:vendorID="64" w:dllVersion="0" w:nlCheck="1" w:checkStyle="0"/>
  <w:activeWritingStyle w:appName="MSWord" w:lang="es-ES" w:vendorID="64" w:dllVersion="6" w:nlCheck="1" w:checkStyle="0"/>
  <w:activeWritingStyle w:appName="MSWord" w:lang="es-ES"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131078"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48ED"/>
    <w:rsid w:val="00026E37"/>
    <w:rsid w:val="00041A66"/>
    <w:rsid w:val="000420F7"/>
    <w:rsid w:val="0005176E"/>
    <w:rsid w:val="00054B14"/>
    <w:rsid w:val="000556E6"/>
    <w:rsid w:val="00056A76"/>
    <w:rsid w:val="00056D7A"/>
    <w:rsid w:val="00057148"/>
    <w:rsid w:val="000765F7"/>
    <w:rsid w:val="00077AB7"/>
    <w:rsid w:val="00081CD8"/>
    <w:rsid w:val="000A7F0E"/>
    <w:rsid w:val="000B054C"/>
    <w:rsid w:val="000C0D61"/>
    <w:rsid w:val="000D7B61"/>
    <w:rsid w:val="000E3440"/>
    <w:rsid w:val="000F3A3F"/>
    <w:rsid w:val="000F692B"/>
    <w:rsid w:val="00102557"/>
    <w:rsid w:val="00123C01"/>
    <w:rsid w:val="0014784A"/>
    <w:rsid w:val="001534CE"/>
    <w:rsid w:val="00164D56"/>
    <w:rsid w:val="00167B10"/>
    <w:rsid w:val="0017402F"/>
    <w:rsid w:val="00176720"/>
    <w:rsid w:val="001829BA"/>
    <w:rsid w:val="00196C1B"/>
    <w:rsid w:val="001A0128"/>
    <w:rsid w:val="001A0166"/>
    <w:rsid w:val="001B0F73"/>
    <w:rsid w:val="001B344F"/>
    <w:rsid w:val="001D1F74"/>
    <w:rsid w:val="001D5C04"/>
    <w:rsid w:val="001E2A75"/>
    <w:rsid w:val="001F1F04"/>
    <w:rsid w:val="001F3FFA"/>
    <w:rsid w:val="002048E3"/>
    <w:rsid w:val="00222A2D"/>
    <w:rsid w:val="00223029"/>
    <w:rsid w:val="00234745"/>
    <w:rsid w:val="002407AF"/>
    <w:rsid w:val="002810CA"/>
    <w:rsid w:val="00281579"/>
    <w:rsid w:val="002A48D6"/>
    <w:rsid w:val="002A49FA"/>
    <w:rsid w:val="002A50E5"/>
    <w:rsid w:val="002A7411"/>
    <w:rsid w:val="002B1448"/>
    <w:rsid w:val="002B2F4F"/>
    <w:rsid w:val="002B77C9"/>
    <w:rsid w:val="002C09E3"/>
    <w:rsid w:val="002D2ED0"/>
    <w:rsid w:val="002D7E10"/>
    <w:rsid w:val="002F312A"/>
    <w:rsid w:val="00345CB4"/>
    <w:rsid w:val="00345D50"/>
    <w:rsid w:val="00345FD8"/>
    <w:rsid w:val="003513AD"/>
    <w:rsid w:val="003549B8"/>
    <w:rsid w:val="003C6465"/>
    <w:rsid w:val="003D069C"/>
    <w:rsid w:val="003D7646"/>
    <w:rsid w:val="003F113A"/>
    <w:rsid w:val="00407E94"/>
    <w:rsid w:val="00412311"/>
    <w:rsid w:val="00414643"/>
    <w:rsid w:val="00420660"/>
    <w:rsid w:val="00423CFE"/>
    <w:rsid w:val="0044162A"/>
    <w:rsid w:val="00442097"/>
    <w:rsid w:val="004421E5"/>
    <w:rsid w:val="00452284"/>
    <w:rsid w:val="0047123D"/>
    <w:rsid w:val="00472EEB"/>
    <w:rsid w:val="004817A4"/>
    <w:rsid w:val="004856CA"/>
    <w:rsid w:val="00490B01"/>
    <w:rsid w:val="0049705E"/>
    <w:rsid w:val="004A19E8"/>
    <w:rsid w:val="004A34A0"/>
    <w:rsid w:val="004B143C"/>
    <w:rsid w:val="004B2891"/>
    <w:rsid w:val="004C3BE6"/>
    <w:rsid w:val="004C3F2C"/>
    <w:rsid w:val="004D3AAC"/>
    <w:rsid w:val="004E13A8"/>
    <w:rsid w:val="004E55AD"/>
    <w:rsid w:val="005007C5"/>
    <w:rsid w:val="0050380C"/>
    <w:rsid w:val="005179A3"/>
    <w:rsid w:val="00526B7B"/>
    <w:rsid w:val="005308CE"/>
    <w:rsid w:val="00540FE0"/>
    <w:rsid w:val="00562891"/>
    <w:rsid w:val="00567312"/>
    <w:rsid w:val="0057094A"/>
    <w:rsid w:val="00571C03"/>
    <w:rsid w:val="0057439C"/>
    <w:rsid w:val="005911C8"/>
    <w:rsid w:val="005A329E"/>
    <w:rsid w:val="005B0127"/>
    <w:rsid w:val="005B7A35"/>
    <w:rsid w:val="005C4B73"/>
    <w:rsid w:val="005D31EC"/>
    <w:rsid w:val="005D4FEC"/>
    <w:rsid w:val="005E1D2B"/>
    <w:rsid w:val="005F053D"/>
    <w:rsid w:val="005F1FD6"/>
    <w:rsid w:val="005F5C5C"/>
    <w:rsid w:val="00600D93"/>
    <w:rsid w:val="00601B18"/>
    <w:rsid w:val="006034D8"/>
    <w:rsid w:val="0060564F"/>
    <w:rsid w:val="0063300C"/>
    <w:rsid w:val="0064392F"/>
    <w:rsid w:val="00655736"/>
    <w:rsid w:val="00663B8D"/>
    <w:rsid w:val="0068255A"/>
    <w:rsid w:val="00696C8D"/>
    <w:rsid w:val="006A2AC2"/>
    <w:rsid w:val="006A3617"/>
    <w:rsid w:val="006C3ADA"/>
    <w:rsid w:val="006C56C0"/>
    <w:rsid w:val="006D2FCD"/>
    <w:rsid w:val="006D3B3D"/>
    <w:rsid w:val="006E46E4"/>
    <w:rsid w:val="006E672A"/>
    <w:rsid w:val="006F41B4"/>
    <w:rsid w:val="00701B11"/>
    <w:rsid w:val="00703FBF"/>
    <w:rsid w:val="00706F1F"/>
    <w:rsid w:val="00714F79"/>
    <w:rsid w:val="00717DA5"/>
    <w:rsid w:val="00744484"/>
    <w:rsid w:val="00763A0D"/>
    <w:rsid w:val="0076759F"/>
    <w:rsid w:val="00773188"/>
    <w:rsid w:val="00783782"/>
    <w:rsid w:val="00784B8C"/>
    <w:rsid w:val="00786178"/>
    <w:rsid w:val="007B6318"/>
    <w:rsid w:val="007B7885"/>
    <w:rsid w:val="007C2DAF"/>
    <w:rsid w:val="007D38E0"/>
    <w:rsid w:val="007F2DE5"/>
    <w:rsid w:val="008171DD"/>
    <w:rsid w:val="00823A11"/>
    <w:rsid w:val="00833C31"/>
    <w:rsid w:val="00841DA6"/>
    <w:rsid w:val="00852866"/>
    <w:rsid w:val="0085414A"/>
    <w:rsid w:val="0086269D"/>
    <w:rsid w:val="008645E3"/>
    <w:rsid w:val="0086543A"/>
    <w:rsid w:val="00867267"/>
    <w:rsid w:val="008724E5"/>
    <w:rsid w:val="00884A9D"/>
    <w:rsid w:val="0088512B"/>
    <w:rsid w:val="008948AA"/>
    <w:rsid w:val="008A1ED4"/>
    <w:rsid w:val="008A2B2D"/>
    <w:rsid w:val="008A4E1E"/>
    <w:rsid w:val="008B6476"/>
    <w:rsid w:val="008C296C"/>
    <w:rsid w:val="008C3853"/>
    <w:rsid w:val="008D2F89"/>
    <w:rsid w:val="008D4305"/>
    <w:rsid w:val="008F1E73"/>
    <w:rsid w:val="00900BCB"/>
    <w:rsid w:val="00907BCC"/>
    <w:rsid w:val="009163A7"/>
    <w:rsid w:val="00927B5C"/>
    <w:rsid w:val="00946D0B"/>
    <w:rsid w:val="00953A5A"/>
    <w:rsid w:val="00957565"/>
    <w:rsid w:val="009604E0"/>
    <w:rsid w:val="00963168"/>
    <w:rsid w:val="00990AB2"/>
    <w:rsid w:val="009A0D75"/>
    <w:rsid w:val="009A1315"/>
    <w:rsid w:val="009A18CD"/>
    <w:rsid w:val="009A73A0"/>
    <w:rsid w:val="009B76DE"/>
    <w:rsid w:val="009C0B38"/>
    <w:rsid w:val="009C7742"/>
    <w:rsid w:val="009D1A33"/>
    <w:rsid w:val="009E1708"/>
    <w:rsid w:val="009E3F82"/>
    <w:rsid w:val="009E5F81"/>
    <w:rsid w:val="009F0C90"/>
    <w:rsid w:val="00A01E29"/>
    <w:rsid w:val="00A062BF"/>
    <w:rsid w:val="00A12558"/>
    <w:rsid w:val="00A13903"/>
    <w:rsid w:val="00A1440E"/>
    <w:rsid w:val="00A26B0E"/>
    <w:rsid w:val="00A302DA"/>
    <w:rsid w:val="00A30707"/>
    <w:rsid w:val="00A31B3A"/>
    <w:rsid w:val="00A34ED5"/>
    <w:rsid w:val="00A4283A"/>
    <w:rsid w:val="00A45DBF"/>
    <w:rsid w:val="00A47ED7"/>
    <w:rsid w:val="00A515F3"/>
    <w:rsid w:val="00A52FD2"/>
    <w:rsid w:val="00A645DF"/>
    <w:rsid w:val="00A65C29"/>
    <w:rsid w:val="00A755A2"/>
    <w:rsid w:val="00A94257"/>
    <w:rsid w:val="00AA6660"/>
    <w:rsid w:val="00AA67A0"/>
    <w:rsid w:val="00AB2C36"/>
    <w:rsid w:val="00AB70B6"/>
    <w:rsid w:val="00AC7685"/>
    <w:rsid w:val="00AD1A86"/>
    <w:rsid w:val="00AE103E"/>
    <w:rsid w:val="00AE2C98"/>
    <w:rsid w:val="00AF0A07"/>
    <w:rsid w:val="00AF4AEC"/>
    <w:rsid w:val="00AF625E"/>
    <w:rsid w:val="00B02B1E"/>
    <w:rsid w:val="00B20830"/>
    <w:rsid w:val="00B217F6"/>
    <w:rsid w:val="00B21EAF"/>
    <w:rsid w:val="00B37CAC"/>
    <w:rsid w:val="00B42936"/>
    <w:rsid w:val="00B47FEA"/>
    <w:rsid w:val="00B5506C"/>
    <w:rsid w:val="00B577DD"/>
    <w:rsid w:val="00B718C6"/>
    <w:rsid w:val="00B83AF9"/>
    <w:rsid w:val="00B96B09"/>
    <w:rsid w:val="00BB04AF"/>
    <w:rsid w:val="00BD52C9"/>
    <w:rsid w:val="00BE6354"/>
    <w:rsid w:val="00BE635E"/>
    <w:rsid w:val="00BE6754"/>
    <w:rsid w:val="00BF0B89"/>
    <w:rsid w:val="00BF6122"/>
    <w:rsid w:val="00C23143"/>
    <w:rsid w:val="00C231AC"/>
    <w:rsid w:val="00C23A97"/>
    <w:rsid w:val="00C42C66"/>
    <w:rsid w:val="00C4717C"/>
    <w:rsid w:val="00C47FD2"/>
    <w:rsid w:val="00C538A0"/>
    <w:rsid w:val="00C6675F"/>
    <w:rsid w:val="00C70EA7"/>
    <w:rsid w:val="00C74108"/>
    <w:rsid w:val="00C7516E"/>
    <w:rsid w:val="00C75770"/>
    <w:rsid w:val="00C90DED"/>
    <w:rsid w:val="00C93018"/>
    <w:rsid w:val="00CA5D4F"/>
    <w:rsid w:val="00CB26B7"/>
    <w:rsid w:val="00CB4950"/>
    <w:rsid w:val="00CC06EA"/>
    <w:rsid w:val="00CD1AA7"/>
    <w:rsid w:val="00D00B2B"/>
    <w:rsid w:val="00D01E74"/>
    <w:rsid w:val="00D04159"/>
    <w:rsid w:val="00D1105B"/>
    <w:rsid w:val="00D23035"/>
    <w:rsid w:val="00D24877"/>
    <w:rsid w:val="00D32072"/>
    <w:rsid w:val="00D438CD"/>
    <w:rsid w:val="00D7077A"/>
    <w:rsid w:val="00D7622A"/>
    <w:rsid w:val="00D91327"/>
    <w:rsid w:val="00D95C4C"/>
    <w:rsid w:val="00DA2D15"/>
    <w:rsid w:val="00DA36ED"/>
    <w:rsid w:val="00DB5330"/>
    <w:rsid w:val="00DB5B2F"/>
    <w:rsid w:val="00DE12E7"/>
    <w:rsid w:val="00DE2A72"/>
    <w:rsid w:val="00DE34F1"/>
    <w:rsid w:val="00DF4942"/>
    <w:rsid w:val="00E01FFB"/>
    <w:rsid w:val="00E33243"/>
    <w:rsid w:val="00E54E6B"/>
    <w:rsid w:val="00E627B1"/>
    <w:rsid w:val="00E67927"/>
    <w:rsid w:val="00E9376C"/>
    <w:rsid w:val="00EA335E"/>
    <w:rsid w:val="00EA51C6"/>
    <w:rsid w:val="00EA528C"/>
    <w:rsid w:val="00EB11E6"/>
    <w:rsid w:val="00EB5EC9"/>
    <w:rsid w:val="00EC56D3"/>
    <w:rsid w:val="00ED2CCE"/>
    <w:rsid w:val="00ED5F06"/>
    <w:rsid w:val="00ED686C"/>
    <w:rsid w:val="00EF19A6"/>
    <w:rsid w:val="00EF34E2"/>
    <w:rsid w:val="00EF4F1F"/>
    <w:rsid w:val="00EF69E3"/>
    <w:rsid w:val="00F010E0"/>
    <w:rsid w:val="00F07FFB"/>
    <w:rsid w:val="00F318E3"/>
    <w:rsid w:val="00F37E03"/>
    <w:rsid w:val="00F42384"/>
    <w:rsid w:val="00F53DE9"/>
    <w:rsid w:val="00F576CB"/>
    <w:rsid w:val="00F62B65"/>
    <w:rsid w:val="00F63B5B"/>
    <w:rsid w:val="00F67CB3"/>
    <w:rsid w:val="00F71A02"/>
    <w:rsid w:val="00F736AA"/>
    <w:rsid w:val="00F960CB"/>
    <w:rsid w:val="00FA122B"/>
    <w:rsid w:val="00FB15D9"/>
    <w:rsid w:val="00FB6630"/>
    <w:rsid w:val="00FD1226"/>
    <w:rsid w:val="00FD6274"/>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1C182A82"/>
  <w15:docId w15:val="{B24F5496-8CB1-45A9-B320-9608C7F1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s-ES"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eastAsia="fr-FR"/>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s-ES"/>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s-ES"/>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s-ES"/>
    </w:rPr>
  </w:style>
  <w:style w:type="paragraph" w:customStyle="1" w:styleId="Sansinterligne2">
    <w:name w:val="Sans interligne2"/>
    <w:uiPriority w:val="1"/>
    <w:rsid w:val="006C3FFC"/>
    <w:rPr>
      <w:rFonts w:ascii="Times New Roman" w:eastAsia="Times New Roman" w:hAnsi="Times New Roman"/>
      <w:sz w:val="24"/>
      <w:szCs w:val="24"/>
      <w:lang w:eastAsia="fr-FR"/>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lang w:eastAsia="fr-FR"/>
    </w:rPr>
  </w:style>
  <w:style w:type="paragraph" w:customStyle="1" w:styleId="GAPara">
    <w:name w:val="GA Para"/>
    <w:qFormat/>
    <w:rsid w:val="00345CB4"/>
    <w:pPr>
      <w:numPr>
        <w:numId w:val="9"/>
      </w:num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paragraph" w:styleId="Paragraphedeliste">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rPr>
  </w:style>
  <w:style w:type="paragraph" w:customStyle="1" w:styleId="5GAparabodytext">
    <w:name w:val="5GA para body text"/>
    <w:qFormat/>
    <w:rsid w:val="00CA5D4F"/>
    <w:pPr>
      <w:keepNext/>
      <w:spacing w:after="120" w:line="360" w:lineRule="auto"/>
      <w:ind w:left="720" w:hanging="360"/>
    </w:pPr>
    <w:rPr>
      <w:rFonts w:ascii="Arial" w:eastAsia="Times New Roman" w:hAnsi="Arial" w:cs="Arial"/>
      <w:snapToGrid w:val="0"/>
      <w:sz w:val="22"/>
      <w:szCs w:val="22"/>
      <w:lang w:eastAsia="en-US"/>
    </w:rPr>
  </w:style>
  <w:style w:type="table" w:customStyle="1" w:styleId="TableGrid1">
    <w:name w:val="Table Grid1"/>
    <w:basedOn w:val="TableauNormal"/>
    <w:uiPriority w:val="59"/>
    <w:rsid w:val="0068255A"/>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4E55AD"/>
    <w:pPr>
      <w:keepNext/>
      <w:spacing w:before="240" w:after="120"/>
      <w:ind w:left="567"/>
      <w:jc w:val="both"/>
    </w:pPr>
    <w:rPr>
      <w:rFonts w:ascii="Arial" w:hAnsi="Arial" w:cs="Arial"/>
      <w:b/>
      <w:sz w:val="22"/>
      <w:szCs w:val="22"/>
    </w:rPr>
  </w:style>
  <w:style w:type="character" w:styleId="Marquedecommentaire">
    <w:name w:val="annotation reference"/>
    <w:basedOn w:val="Policepardfaut"/>
    <w:uiPriority w:val="99"/>
    <w:semiHidden/>
    <w:unhideWhenUsed/>
    <w:rsid w:val="00907BCC"/>
    <w:rPr>
      <w:sz w:val="16"/>
      <w:szCs w:val="16"/>
    </w:rPr>
  </w:style>
  <w:style w:type="paragraph" w:styleId="Commentaire">
    <w:name w:val="annotation text"/>
    <w:basedOn w:val="Normal"/>
    <w:link w:val="CommentaireCar"/>
    <w:uiPriority w:val="99"/>
    <w:semiHidden/>
    <w:unhideWhenUsed/>
    <w:rsid w:val="00907BCC"/>
    <w:rPr>
      <w:sz w:val="20"/>
      <w:szCs w:val="20"/>
    </w:rPr>
  </w:style>
  <w:style w:type="character" w:customStyle="1" w:styleId="CommentaireCar">
    <w:name w:val="Commentaire Car"/>
    <w:basedOn w:val="Policepardfaut"/>
    <w:link w:val="Commentaire"/>
    <w:uiPriority w:val="99"/>
    <w:semiHidden/>
    <w:rsid w:val="00907BCC"/>
    <w:rPr>
      <w:rFonts w:ascii="Times New Roman" w:eastAsia="Times New Roman" w:hAnsi="Times New Roman"/>
      <w:lang w:eastAsia="fr-FR"/>
    </w:rPr>
  </w:style>
  <w:style w:type="paragraph" w:styleId="Objetducommentaire">
    <w:name w:val="annotation subject"/>
    <w:basedOn w:val="Commentaire"/>
    <w:next w:val="Commentaire"/>
    <w:link w:val="ObjetducommentaireCar"/>
    <w:uiPriority w:val="99"/>
    <w:semiHidden/>
    <w:unhideWhenUsed/>
    <w:rsid w:val="00907BCC"/>
    <w:rPr>
      <w:b/>
      <w:bCs/>
    </w:rPr>
  </w:style>
  <w:style w:type="character" w:customStyle="1" w:styleId="ObjetducommentaireCar">
    <w:name w:val="Objet du commentaire Car"/>
    <w:basedOn w:val="CommentaireCar"/>
    <w:link w:val="Objetducommentaire"/>
    <w:uiPriority w:val="99"/>
    <w:semiHidden/>
    <w:rsid w:val="00907BCC"/>
    <w:rPr>
      <w:rFonts w:ascii="Times New Roman" w:eastAsia="Times New Roman" w:hAnsi="Times New Roman"/>
      <w:b/>
      <w:bCs/>
      <w:lang w:eastAsia="fr-FR"/>
    </w:rPr>
  </w:style>
  <w:style w:type="character" w:styleId="Lienhypertexte">
    <w:name w:val="Hyperlink"/>
    <w:basedOn w:val="Policepardfaut"/>
    <w:uiPriority w:val="99"/>
    <w:unhideWhenUsed/>
    <w:rsid w:val="00907BCC"/>
    <w:rPr>
      <w:color w:val="0563C1" w:themeColor="hyperlink"/>
      <w:u w:val="single"/>
    </w:rPr>
  </w:style>
  <w:style w:type="character" w:customStyle="1" w:styleId="UnresolvedMention1">
    <w:name w:val="Unresolved Mention1"/>
    <w:basedOn w:val="Policepardfaut"/>
    <w:uiPriority w:val="99"/>
    <w:semiHidden/>
    <w:unhideWhenUsed/>
    <w:rsid w:val="00907BCC"/>
    <w:rPr>
      <w:color w:val="605E5C"/>
      <w:shd w:val="clear" w:color="auto" w:fill="E1DFDD"/>
    </w:rPr>
  </w:style>
  <w:style w:type="paragraph" w:styleId="Rvision">
    <w:name w:val="Revision"/>
    <w:hidden/>
    <w:uiPriority w:val="99"/>
    <w:semiHidden/>
    <w:rsid w:val="000556E6"/>
    <w:rPr>
      <w:rFonts w:ascii="Times New Roman" w:eastAsia="Times New Roman" w:hAnsi="Times New Roman"/>
      <w:sz w:val="24"/>
      <w:szCs w:val="24"/>
      <w:lang w:eastAsia="fr-FR"/>
    </w:rPr>
  </w:style>
  <w:style w:type="character" w:styleId="Lienhypertextesuivivisit">
    <w:name w:val="FollowedHyperlink"/>
    <w:basedOn w:val="Policepardfaut"/>
    <w:uiPriority w:val="99"/>
    <w:semiHidden/>
    <w:unhideWhenUsed/>
    <w:rsid w:val="000556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223501">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119758061">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84932995">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en/Decisions/12.COM/17" TargetMode="External"/><Relationship Id="rId18" Type="http://schemas.openxmlformats.org/officeDocument/2006/relationships/hyperlink" Target="https://ich.unesco.org/en/d%C3%A9cisions/14.COM/17?dec=decisions&amp;ref_decision=14.COM" TargetMode="External"/><Relationship Id="rId26" Type="http://schemas.openxmlformats.org/officeDocument/2006/relationships/hyperlink" Target="https://ich.unesco.org/doc/src/45512-FR.pdf" TargetMode="External"/><Relationship Id="rId39" Type="http://schemas.openxmlformats.org/officeDocument/2006/relationships/hyperlink" Target="https://ich.unesco.org/doc/src/45524-FR.pdf" TargetMode="External"/><Relationship Id="rId21" Type="http://schemas.openxmlformats.org/officeDocument/2006/relationships/hyperlink" Target="https://ich.unesco.org/doc/src/45491-EN.pdf" TargetMode="External"/><Relationship Id="rId34" Type="http://schemas.openxmlformats.org/officeDocument/2006/relationships/hyperlink" Target="https://ich.unesco.org/doc/src/45520.pdf" TargetMode="External"/><Relationship Id="rId42" Type="http://schemas.openxmlformats.org/officeDocument/2006/relationships/hyperlink" Target="https://ich.unesco.org/doc/src/42711-EN.pdf" TargetMode="External"/><Relationship Id="rId47" Type="http://schemas.openxmlformats.org/officeDocument/2006/relationships/hyperlink" Target="https://ich.unesco.org/doc/src/45529.pdf" TargetMode="External"/><Relationship Id="rId50" Type="http://schemas.openxmlformats.org/officeDocument/2006/relationships/hyperlink" Target="https://ich.unesco.org/doc/src/45531-EN.pdf"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ch.unesco.org/en/Decisions/10.COM/16" TargetMode="External"/><Relationship Id="rId17" Type="http://schemas.openxmlformats.org/officeDocument/2006/relationships/hyperlink" Target="https://ich.unesco.org/en/Decisions/14.COM/17" TargetMode="External"/><Relationship Id="rId25" Type="http://schemas.openxmlformats.org/officeDocument/2006/relationships/hyperlink" Target="https://ich.unesco.org/doc/src/45510.pdf" TargetMode="External"/><Relationship Id="rId33" Type="http://schemas.openxmlformats.org/officeDocument/2006/relationships/hyperlink" Target="https://ich.unesco.org/doc/src/45519.pdf" TargetMode="External"/><Relationship Id="rId38" Type="http://schemas.openxmlformats.org/officeDocument/2006/relationships/hyperlink" Target="https://ich.unesco.org/doc/src/45523-FR.pdf" TargetMode="External"/><Relationship Id="rId46" Type="http://schemas.openxmlformats.org/officeDocument/2006/relationships/hyperlink" Target="https://ich.unesco.org/doc/src/45528.pdf"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h.unesco.org/en/Decisions/14.COM/17" TargetMode="External"/><Relationship Id="rId20" Type="http://schemas.openxmlformats.org/officeDocument/2006/relationships/hyperlink" Target="https://ich.unesco.org/doc/src/45490-FR.pdf" TargetMode="External"/><Relationship Id="rId29" Type="http://schemas.openxmlformats.org/officeDocument/2006/relationships/hyperlink" Target="https://ich.unesco.org/doc/src/45515-EN.pdf" TargetMode="External"/><Relationship Id="rId41" Type="http://schemas.openxmlformats.org/officeDocument/2006/relationships/hyperlink" Target="https://ich.unesco.org/doc/src/45571.pdf" TargetMode="External"/><Relationship Id="rId54" Type="http://schemas.openxmlformats.org/officeDocument/2006/relationships/hyperlink" Target="https://ich.unesco.org/doc/src/45534-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7.GA/11" TargetMode="External"/><Relationship Id="rId24" Type="http://schemas.openxmlformats.org/officeDocument/2006/relationships/hyperlink" Target="https://ich.unesco.org/doc/src/45499.pdf" TargetMode="External"/><Relationship Id="rId32" Type="http://schemas.openxmlformats.org/officeDocument/2006/relationships/hyperlink" Target="https://ich.unesco.org/doc/src/45518.pdf" TargetMode="External"/><Relationship Id="rId37" Type="http://schemas.openxmlformats.org/officeDocument/2006/relationships/hyperlink" Target="https://ich.unesco.org/doc/src/45522-FR.pdf" TargetMode="External"/><Relationship Id="rId40" Type="http://schemas.openxmlformats.org/officeDocument/2006/relationships/hyperlink" Target="https://ich.unesco.org/doc/src/45525.pdf" TargetMode="External"/><Relationship Id="rId45" Type="http://schemas.openxmlformats.org/officeDocument/2006/relationships/hyperlink" Target="https://ich.unesco.org/doc/src/45527.pdf" TargetMode="External"/><Relationship Id="rId53" Type="http://schemas.openxmlformats.org/officeDocument/2006/relationships/hyperlink" Target="https://ich.unesco.org/doc/src/45533-EN.pdf"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ich.unesco.org/doc/src/45495.pdf" TargetMode="External"/><Relationship Id="rId28" Type="http://schemas.openxmlformats.org/officeDocument/2006/relationships/hyperlink" Target="https://ich.unesco.org/doc/src/45514.pdf" TargetMode="External"/><Relationship Id="rId36" Type="http://schemas.openxmlformats.org/officeDocument/2006/relationships/hyperlink" Target="https://ich.unesco.org/doc/src/45521-EN.pdf" TargetMode="External"/><Relationship Id="rId49" Type="http://schemas.openxmlformats.org/officeDocument/2006/relationships/hyperlink" Target="https://ich.unesco.org/doc/src/42676.pdf" TargetMode="External"/><Relationship Id="rId57" Type="http://schemas.openxmlformats.org/officeDocument/2006/relationships/header" Target="header3.xml"/><Relationship Id="rId10" Type="http://schemas.openxmlformats.org/officeDocument/2006/relationships/hyperlink" Target="https://ich.unesco.org/en/Decisions/6.GA/8" TargetMode="External"/><Relationship Id="rId19" Type="http://schemas.openxmlformats.org/officeDocument/2006/relationships/hyperlink" Target="https://ich.unesco.org/doc/src/45486.pdf" TargetMode="External"/><Relationship Id="rId31" Type="http://schemas.openxmlformats.org/officeDocument/2006/relationships/hyperlink" Target="https://ich.unesco.org/doc/src/42681.pdf" TargetMode="External"/><Relationship Id="rId44" Type="http://schemas.openxmlformats.org/officeDocument/2006/relationships/hyperlink" Target="https://ich.unesco.org/doc/src/48726-EN.pdf" TargetMode="External"/><Relationship Id="rId52" Type="http://schemas.openxmlformats.org/officeDocument/2006/relationships/hyperlink" Target="https://ich.unesco.org/doc/src/45532.pdf" TargetMode="External"/><Relationship Id="rId4" Type="http://schemas.openxmlformats.org/officeDocument/2006/relationships/settings" Target="settings.xml"/><Relationship Id="rId9" Type="http://schemas.openxmlformats.org/officeDocument/2006/relationships/hyperlink" Target="https://ich.unesco.org/en/Decisions/5.GA/6" TargetMode="External"/><Relationship Id="rId14" Type="http://schemas.openxmlformats.org/officeDocument/2006/relationships/hyperlink" Target="https://ich.unesco.org/en/Decisions/14.COM/17" TargetMode="External"/><Relationship Id="rId22" Type="http://schemas.openxmlformats.org/officeDocument/2006/relationships/hyperlink" Target="https://ich.unesco.org/doc/src/42674-FR.pdf" TargetMode="External"/><Relationship Id="rId27" Type="http://schemas.openxmlformats.org/officeDocument/2006/relationships/hyperlink" Target="https://ich.unesco.org/doc/src/45513-EN.pdf" TargetMode="External"/><Relationship Id="rId30" Type="http://schemas.openxmlformats.org/officeDocument/2006/relationships/hyperlink" Target="https://ich.unesco.org/doc/src/45516-FR.pdf" TargetMode="External"/><Relationship Id="rId35" Type="http://schemas.openxmlformats.org/officeDocument/2006/relationships/hyperlink" Target="https://ich.unesco.org/doc/src/43083.pdf" TargetMode="External"/><Relationship Id="rId43" Type="http://schemas.openxmlformats.org/officeDocument/2006/relationships/hyperlink" Target="https://ich.unesco.org/doc/src/43093.pdf" TargetMode="External"/><Relationship Id="rId48" Type="http://schemas.openxmlformats.org/officeDocument/2006/relationships/hyperlink" Target="https://ich.unesco.org/doc/src/45530.pdf" TargetMode="External"/><Relationship Id="rId56" Type="http://schemas.openxmlformats.org/officeDocument/2006/relationships/header" Target="header2.xml"/><Relationship Id="rId8" Type="http://schemas.openxmlformats.org/officeDocument/2006/relationships/hyperlink" Target="https://ich.unesco.org/en/Resolutions/3.GA/7" TargetMode="External"/><Relationship Id="rId51" Type="http://schemas.openxmlformats.org/officeDocument/2006/relationships/hyperlink" Target="https://ich.unesco.org/doc/src/42719-EN.pdf"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s-ES"/>
              <a:t>Distribución geográfica de las ONG acreditadas</a:t>
            </a:r>
          </a:p>
          <a:p>
            <a:pPr algn="ctr">
              <a:defRPr sz="1400" b="0" i="0" u="none" strike="noStrike" kern="1200" spc="0" baseline="0">
                <a:solidFill>
                  <a:schemeClr val="tx1">
                    <a:lumMod val="65000"/>
                    <a:lumOff val="35000"/>
                  </a:schemeClr>
                </a:solidFill>
                <a:latin typeface="+mn-lt"/>
                <a:ea typeface="+mn-ea"/>
                <a:cs typeface="+mn-cs"/>
              </a:defRPr>
            </a:pPr>
            <a:r>
              <a:rPr lang="es-ES"/>
              <a:t>(157 en total en 2020)</a:t>
            </a:r>
          </a:p>
        </c:rich>
      </c:tx>
      <c:layout>
        <c:manualLayout>
          <c:xMode val="edge"/>
          <c:yMode val="edge"/>
          <c:x val="0.21713785997330459"/>
          <c:y val="1.1476668563282737E-2"/>
        </c:manualLayout>
      </c:layout>
      <c:overlay val="0"/>
      <c:spPr>
        <a:noFill/>
        <a:ln>
          <a:noFill/>
        </a:ln>
        <a:effectLst/>
      </c:spPr>
    </c:title>
    <c:autoTitleDeleted val="0"/>
    <c:plotArea>
      <c:layout/>
      <c:pieChart>
        <c:varyColors val="1"/>
        <c:ser>
          <c:idx val="0"/>
          <c:order val="0"/>
          <c:tx>
            <c:strRef>
              <c:f>Sheet1!$B$1</c:f>
              <c:strCache>
                <c:ptCount val="1"/>
                <c:pt idx="0">
                  <c:v>Geographical distribution of accredited NGOs</c:v>
                </c:pt>
              </c:strCache>
            </c:strRef>
          </c:tx>
          <c:dPt>
            <c:idx val="0"/>
            <c:bubble3D val="0"/>
            <c:spPr>
              <a:pattFill prst="trellis">
                <a:fgClr>
                  <a:srgbClr val="FF0000"/>
                </a:fgClr>
                <a:bgClr>
                  <a:schemeClr val="bg1"/>
                </a:bgClr>
              </a:pattFill>
              <a:ln w="19050">
                <a:solidFill>
                  <a:schemeClr val="lt1"/>
                </a:solidFill>
              </a:ln>
              <a:effectLst/>
            </c:spPr>
            <c:extLst>
              <c:ext xmlns:c16="http://schemas.microsoft.com/office/drawing/2014/chart" uri="{C3380CC4-5D6E-409C-BE32-E72D297353CC}">
                <c16:uniqueId val="{00000001-9FC1-4DC6-A89B-208B96F17335}"/>
              </c:ext>
            </c:extLst>
          </c:dPt>
          <c:dPt>
            <c:idx val="1"/>
            <c:bubble3D val="0"/>
            <c:spPr>
              <a:pattFill prst="pct90">
                <a:fgClr>
                  <a:srgbClr val="00B050"/>
                </a:fgClr>
                <a:bgClr>
                  <a:schemeClr val="bg1"/>
                </a:bgClr>
              </a:pattFill>
              <a:ln w="19050">
                <a:solidFill>
                  <a:schemeClr val="lt1"/>
                </a:solidFill>
              </a:ln>
              <a:effectLst/>
            </c:spPr>
            <c:extLst>
              <c:ext xmlns:c16="http://schemas.microsoft.com/office/drawing/2014/chart" uri="{C3380CC4-5D6E-409C-BE32-E72D297353CC}">
                <c16:uniqueId val="{00000003-9FC1-4DC6-A89B-208B96F17335}"/>
              </c:ext>
            </c:extLst>
          </c:dPt>
          <c:dPt>
            <c:idx val="2"/>
            <c:bubble3D val="0"/>
            <c:spPr>
              <a:pattFill prst="pct60">
                <a:fgClr>
                  <a:srgbClr val="00B0F0"/>
                </a:fgClr>
                <a:bgClr>
                  <a:schemeClr val="bg1"/>
                </a:bgClr>
              </a:pattFill>
              <a:ln w="19050">
                <a:solidFill>
                  <a:schemeClr val="lt1"/>
                </a:solidFill>
              </a:ln>
              <a:effectLst/>
            </c:spPr>
            <c:extLst>
              <c:ext xmlns:c16="http://schemas.microsoft.com/office/drawing/2014/chart" uri="{C3380CC4-5D6E-409C-BE32-E72D297353CC}">
                <c16:uniqueId val="{00000005-9FC1-4DC6-A89B-208B96F17335}"/>
              </c:ext>
            </c:extLst>
          </c:dPt>
          <c:dPt>
            <c:idx val="3"/>
            <c:bubble3D val="0"/>
            <c:spPr>
              <a:pattFill prst="narHorz">
                <a:fgClr>
                  <a:srgbClr val="7030A0"/>
                </a:fgClr>
                <a:bgClr>
                  <a:schemeClr val="bg1"/>
                </a:bgClr>
              </a:pattFill>
              <a:ln w="19050">
                <a:solidFill>
                  <a:schemeClr val="lt1"/>
                </a:solidFill>
              </a:ln>
              <a:effectLst/>
            </c:spPr>
            <c:extLst>
              <c:ext xmlns:c16="http://schemas.microsoft.com/office/drawing/2014/chart" uri="{C3380CC4-5D6E-409C-BE32-E72D297353CC}">
                <c16:uniqueId val="{00000007-9FC1-4DC6-A89B-208B96F17335}"/>
              </c:ext>
            </c:extLst>
          </c:dPt>
          <c:dPt>
            <c:idx val="4"/>
            <c:bubble3D val="0"/>
            <c:spPr>
              <a:pattFill prst="pct90">
                <a:fgClr>
                  <a:srgbClr val="FFFF00"/>
                </a:fgClr>
                <a:bgClr>
                  <a:schemeClr val="bg1"/>
                </a:bgClr>
              </a:pattFill>
              <a:ln w="19050">
                <a:solidFill>
                  <a:schemeClr val="lt1"/>
                </a:solidFill>
              </a:ln>
              <a:effectLst/>
            </c:spPr>
            <c:extLst>
              <c:ext xmlns:c16="http://schemas.microsoft.com/office/drawing/2014/chart" uri="{C3380CC4-5D6E-409C-BE32-E72D297353CC}">
                <c16:uniqueId val="{00000009-9FC1-4DC6-A89B-208B96F17335}"/>
              </c:ext>
            </c:extLst>
          </c:dPt>
          <c:dPt>
            <c:idx val="5"/>
            <c:bubble3D val="0"/>
            <c:spPr>
              <a:pattFill prst="pct80">
                <a:fgClr>
                  <a:schemeClr val="accent6">
                    <a:lumMod val="75000"/>
                  </a:schemeClr>
                </a:fgClr>
                <a:bgClr>
                  <a:schemeClr val="bg1"/>
                </a:bgClr>
              </a:pattFill>
              <a:ln w="19050">
                <a:solidFill>
                  <a:schemeClr val="lt1"/>
                </a:solidFill>
              </a:ln>
              <a:effectLst/>
            </c:spPr>
            <c:extLst>
              <c:ext xmlns:c16="http://schemas.microsoft.com/office/drawing/2014/chart" uri="{C3380CC4-5D6E-409C-BE32-E72D297353CC}">
                <c16:uniqueId val="{0000000B-9FC1-4DC6-A89B-208B96F17335}"/>
              </c:ext>
            </c:extLst>
          </c:dPt>
          <c:dLbls>
            <c:dLbl>
              <c:idx val="5"/>
              <c:layout>
                <c:manualLayout>
                  <c:x val="3.08796139666167E-2"/>
                  <c:y val="0"/>
                </c:manualLayout>
              </c:layout>
              <c:tx>
                <c:rich>
                  <a:bodyPr/>
                  <a:lstStyle/>
                  <a:p>
                    <a:r>
                      <a:rPr lang="en-US"/>
                      <a:t>Group Vb</a:t>
                    </a:r>
                    <a:r>
                      <a:rPr lang="en-US" baseline="0"/>
                      <a:t>
</a:t>
                    </a:r>
                    <a:fld id="{A5B1BEE3-87DB-4944-B6BD-46F069BFA9A5}" type="PERCENTAGE">
                      <a:rPr lang="en-US" baseline="0"/>
                      <a:pPr/>
                      <a:t>[POURCENTAGE]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B-9FC1-4DC6-A89B-208B96F1733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15:layout/>
              </c:ext>
            </c:extLst>
          </c:dLbls>
          <c:cat>
            <c:strRef>
              <c:f>Sheet1!$A$2:$A$7</c:f>
              <c:strCache>
                <c:ptCount val="6"/>
                <c:pt idx="0">
                  <c:v>Group I</c:v>
                </c:pt>
                <c:pt idx="1">
                  <c:v>Group II</c:v>
                </c:pt>
                <c:pt idx="2">
                  <c:v>Group III</c:v>
                </c:pt>
                <c:pt idx="3">
                  <c:v>Group IV</c:v>
                </c:pt>
                <c:pt idx="4">
                  <c:v>Group Va</c:v>
                </c:pt>
                <c:pt idx="5">
                  <c:v>Group Vb</c:v>
                </c:pt>
              </c:strCache>
            </c:strRef>
          </c:cat>
          <c:val>
            <c:numRef>
              <c:f>Sheet1!$B$2:$B$7</c:f>
              <c:numCache>
                <c:formatCode>General</c:formatCode>
                <c:ptCount val="6"/>
                <c:pt idx="0">
                  <c:v>85</c:v>
                </c:pt>
                <c:pt idx="1">
                  <c:v>16</c:v>
                </c:pt>
                <c:pt idx="2">
                  <c:v>8</c:v>
                </c:pt>
                <c:pt idx="3">
                  <c:v>23</c:v>
                </c:pt>
                <c:pt idx="4">
                  <c:v>19</c:v>
                </c:pt>
                <c:pt idx="5" formatCode="0">
                  <c:v>6</c:v>
                </c:pt>
              </c:numCache>
            </c:numRef>
          </c:val>
          <c:extLst>
            <c:ext xmlns:c16="http://schemas.microsoft.com/office/drawing/2014/chart" uri="{C3380CC4-5D6E-409C-BE32-E72D297353CC}">
              <c16:uniqueId val="{0000000C-9FC1-4DC6-A89B-208B96F17335}"/>
            </c:ext>
          </c:extLst>
        </c:ser>
        <c:dLbls>
          <c:showLegendKey val="0"/>
          <c:showVal val="0"/>
          <c:showCatName val="0"/>
          <c:showSerName val="0"/>
          <c:showPercent val="1"/>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lgn="ctr" rtl="0">
        <a:defRPr/>
      </a:pPr>
      <a:endParaRPr lang="fr-F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7D23B-1C0F-4025-A219-EA80AFF5F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148</TotalTime>
  <Pages>5</Pages>
  <Words>1887</Words>
  <Characters>10382</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Ohinata, Fumiko</cp:lastModifiedBy>
  <cp:revision>31</cp:revision>
  <cp:lastPrinted>2011-08-06T09:22:00Z</cp:lastPrinted>
  <dcterms:created xsi:type="dcterms:W3CDTF">2020-06-22T14:29:00Z</dcterms:created>
  <dcterms:modified xsi:type="dcterms:W3CDTF">2020-08-07T12:59:00Z</dcterms:modified>
</cp:coreProperties>
</file>