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616F6" w14:textId="77777777" w:rsidR="00655736" w:rsidRPr="009F274D" w:rsidRDefault="00655736" w:rsidP="00655736">
      <w:pPr>
        <w:bidi/>
        <w:spacing w:before="1440"/>
        <w:jc w:val="center"/>
        <w:rPr>
          <w:rFonts w:asciiTheme="minorBidi" w:hAnsiTheme="minorBidi" w:cstheme="minorBidi"/>
          <w:bCs/>
          <w:sz w:val="28"/>
          <w:szCs w:val="28"/>
          <w:rtl/>
        </w:rPr>
      </w:pPr>
      <w:r w:rsidRPr="009F274D">
        <w:rPr>
          <w:rFonts w:asciiTheme="minorBidi" w:hAnsiTheme="minorBidi" w:cstheme="minorBidi" w:hint="eastAsia"/>
          <w:bCs/>
          <w:sz w:val="28"/>
          <w:szCs w:val="28"/>
          <w:rtl/>
        </w:rPr>
        <w:t>اتفاقية</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صون</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التراث</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الثقافي</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غير</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المادي</w:t>
      </w:r>
    </w:p>
    <w:p w14:paraId="110BAEC4" w14:textId="77777777" w:rsidR="00655736" w:rsidRPr="009F274D" w:rsidRDefault="00D95C4C" w:rsidP="00655736">
      <w:pPr>
        <w:bidi/>
        <w:spacing w:before="1200"/>
        <w:jc w:val="center"/>
        <w:rPr>
          <w:rFonts w:asciiTheme="minorBidi" w:hAnsiTheme="minorBidi" w:cstheme="minorBidi"/>
          <w:bCs/>
          <w:sz w:val="28"/>
          <w:szCs w:val="28"/>
          <w:rtl/>
        </w:rPr>
      </w:pPr>
      <w:r w:rsidRPr="009F274D">
        <w:rPr>
          <w:rFonts w:asciiTheme="minorBidi" w:hAnsiTheme="minorBidi" w:cstheme="minorBidi" w:hint="eastAsia"/>
          <w:bCs/>
          <w:sz w:val="28"/>
          <w:szCs w:val="28"/>
          <w:rtl/>
        </w:rPr>
        <w:t>الجمعية</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العامة</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للدول</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الأطراف</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في</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الاتفاقية</w:t>
      </w:r>
    </w:p>
    <w:p w14:paraId="083C4F0D" w14:textId="77777777" w:rsidR="00D95C4C" w:rsidRPr="009F274D" w:rsidRDefault="006F41B4" w:rsidP="00D95C4C">
      <w:pPr>
        <w:bidi/>
        <w:spacing w:before="840"/>
        <w:jc w:val="center"/>
        <w:rPr>
          <w:rFonts w:asciiTheme="minorBidi" w:hAnsiTheme="minorBidi" w:cstheme="minorBidi"/>
          <w:bCs/>
          <w:sz w:val="28"/>
          <w:szCs w:val="28"/>
          <w:rtl/>
        </w:rPr>
      </w:pPr>
      <w:r w:rsidRPr="009F274D">
        <w:rPr>
          <w:rFonts w:asciiTheme="minorBidi" w:hAnsiTheme="minorBidi" w:cstheme="minorBidi" w:hint="eastAsia"/>
          <w:bCs/>
          <w:sz w:val="28"/>
          <w:szCs w:val="28"/>
          <w:rtl/>
        </w:rPr>
        <w:t>الدورة</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الثامنة</w:t>
      </w:r>
    </w:p>
    <w:p w14:paraId="0CB161E5" w14:textId="77777777" w:rsidR="00D95C4C" w:rsidRPr="009F274D" w:rsidRDefault="00D95C4C" w:rsidP="00D95C4C">
      <w:pPr>
        <w:bidi/>
        <w:jc w:val="center"/>
        <w:rPr>
          <w:rFonts w:asciiTheme="minorBidi" w:hAnsiTheme="minorBidi" w:cstheme="minorBidi"/>
          <w:bCs/>
          <w:sz w:val="28"/>
          <w:szCs w:val="28"/>
          <w:rtl/>
        </w:rPr>
      </w:pPr>
      <w:r w:rsidRPr="009F274D">
        <w:rPr>
          <w:rFonts w:asciiTheme="minorBidi" w:hAnsiTheme="minorBidi" w:cstheme="minorBidi" w:hint="eastAsia"/>
          <w:bCs/>
          <w:sz w:val="28"/>
          <w:szCs w:val="28"/>
          <w:rtl/>
        </w:rPr>
        <w:t>مقر</w:t>
      </w:r>
      <w:r w:rsidRPr="009F274D">
        <w:rPr>
          <w:rFonts w:asciiTheme="minorBidi" w:hAnsiTheme="minorBidi" w:cstheme="minorBidi"/>
          <w:bCs/>
          <w:sz w:val="28"/>
          <w:szCs w:val="28"/>
          <w:rtl/>
        </w:rPr>
        <w:t xml:space="preserve"> اليونسكو، القاعة 1 </w:t>
      </w:r>
    </w:p>
    <w:p w14:paraId="0C053C33" w14:textId="3979AC1B" w:rsidR="00655736" w:rsidRPr="009F274D" w:rsidRDefault="001829BA" w:rsidP="00AB3C1C">
      <w:pPr>
        <w:bidi/>
        <w:jc w:val="center"/>
        <w:rPr>
          <w:rFonts w:asciiTheme="minorBidi" w:hAnsiTheme="minorBidi" w:cstheme="minorBidi"/>
          <w:bCs/>
          <w:sz w:val="28"/>
          <w:szCs w:val="28"/>
          <w:rtl/>
        </w:rPr>
      </w:pPr>
      <w:r w:rsidRPr="009F274D">
        <w:rPr>
          <w:rFonts w:asciiTheme="minorBidi" w:hAnsiTheme="minorBidi" w:cstheme="minorBidi"/>
          <w:bCs/>
          <w:sz w:val="28"/>
          <w:szCs w:val="28"/>
          <w:rtl/>
        </w:rPr>
        <w:t>8</w:t>
      </w:r>
      <w:r w:rsidR="00705F65">
        <w:rPr>
          <w:rFonts w:asciiTheme="minorBidi" w:hAnsiTheme="minorBidi" w:cstheme="minorBidi"/>
          <w:bCs/>
          <w:sz w:val="28"/>
          <w:szCs w:val="28"/>
        </w:rPr>
        <w:t>-</w:t>
      </w:r>
      <w:r w:rsidRPr="009F274D">
        <w:rPr>
          <w:rFonts w:asciiTheme="minorBidi" w:hAnsiTheme="minorBidi" w:cstheme="minorBidi"/>
          <w:bCs/>
          <w:sz w:val="28"/>
          <w:szCs w:val="28"/>
          <w:rtl/>
        </w:rPr>
        <w:t xml:space="preserve">10 </w:t>
      </w:r>
      <w:r w:rsidRPr="009F274D">
        <w:rPr>
          <w:rFonts w:asciiTheme="minorBidi" w:hAnsiTheme="minorBidi" w:cstheme="minorBidi" w:hint="eastAsia"/>
          <w:bCs/>
          <w:sz w:val="28"/>
          <w:szCs w:val="28"/>
          <w:rtl/>
        </w:rPr>
        <w:t>أيلول</w:t>
      </w:r>
      <w:r w:rsidRPr="009F274D">
        <w:rPr>
          <w:rFonts w:asciiTheme="minorBidi" w:hAnsiTheme="minorBidi" w:cstheme="minorBidi"/>
          <w:bCs/>
          <w:sz w:val="28"/>
          <w:szCs w:val="28"/>
          <w:rtl/>
        </w:rPr>
        <w:t>/سبتمبر 2020</w:t>
      </w:r>
    </w:p>
    <w:p w14:paraId="3FE3383C" w14:textId="0BCC66D2" w:rsidR="00655736" w:rsidRPr="009F274D" w:rsidRDefault="00655736" w:rsidP="00AD016E">
      <w:pPr>
        <w:pStyle w:val="Sansinterligne2"/>
        <w:bidi/>
        <w:spacing w:before="1200"/>
        <w:jc w:val="center"/>
        <w:rPr>
          <w:rFonts w:asciiTheme="minorBidi" w:hAnsiTheme="minorBidi" w:cstheme="minorBidi"/>
          <w:bCs/>
          <w:sz w:val="28"/>
          <w:szCs w:val="28"/>
          <w:rtl/>
        </w:rPr>
      </w:pPr>
      <w:r w:rsidRPr="009F274D">
        <w:rPr>
          <w:rFonts w:asciiTheme="minorBidi" w:hAnsiTheme="minorBidi" w:cstheme="minorBidi" w:hint="eastAsia"/>
          <w:bCs/>
          <w:sz w:val="28"/>
          <w:szCs w:val="28"/>
          <w:u w:val="single"/>
          <w:rtl/>
        </w:rPr>
        <w:t>البند</w:t>
      </w:r>
      <w:r w:rsidRPr="009F274D">
        <w:rPr>
          <w:rFonts w:asciiTheme="minorBidi" w:hAnsiTheme="minorBidi" w:cstheme="minorBidi"/>
          <w:bCs/>
          <w:sz w:val="28"/>
          <w:szCs w:val="28"/>
          <w:u w:val="single"/>
          <w:rtl/>
        </w:rPr>
        <w:t xml:space="preserve"> </w:t>
      </w:r>
      <w:r w:rsidR="00AD016E" w:rsidRPr="009F274D">
        <w:rPr>
          <w:rFonts w:asciiTheme="minorBidi" w:hAnsiTheme="minorBidi" w:cstheme="minorBidi"/>
          <w:bCs/>
          <w:sz w:val="28"/>
          <w:szCs w:val="28"/>
          <w:u w:val="single"/>
          <w:rtl/>
        </w:rPr>
        <w:t xml:space="preserve">13 </w:t>
      </w:r>
      <w:r w:rsidRPr="009F274D">
        <w:rPr>
          <w:rFonts w:asciiTheme="minorBidi" w:hAnsiTheme="minorBidi" w:cstheme="minorBidi" w:hint="eastAsia"/>
          <w:bCs/>
          <w:sz w:val="28"/>
          <w:szCs w:val="28"/>
          <w:u w:val="single"/>
          <w:rtl/>
        </w:rPr>
        <w:t>من</w:t>
      </w:r>
      <w:r w:rsidRPr="009F274D">
        <w:rPr>
          <w:rFonts w:asciiTheme="minorBidi" w:hAnsiTheme="minorBidi" w:cstheme="minorBidi"/>
          <w:bCs/>
          <w:sz w:val="28"/>
          <w:szCs w:val="28"/>
          <w:u w:val="single"/>
          <w:rtl/>
        </w:rPr>
        <w:t xml:space="preserve"> </w:t>
      </w:r>
      <w:r w:rsidRPr="009F274D">
        <w:rPr>
          <w:rFonts w:asciiTheme="minorBidi" w:hAnsiTheme="minorBidi" w:cstheme="minorBidi" w:hint="eastAsia"/>
          <w:bCs/>
          <w:sz w:val="28"/>
          <w:szCs w:val="28"/>
          <w:u w:val="single"/>
          <w:rtl/>
        </w:rPr>
        <w:t>جدول</w:t>
      </w:r>
      <w:r w:rsidRPr="009F274D">
        <w:rPr>
          <w:rFonts w:asciiTheme="minorBidi" w:hAnsiTheme="minorBidi" w:cstheme="minorBidi"/>
          <w:bCs/>
          <w:sz w:val="28"/>
          <w:szCs w:val="28"/>
          <w:u w:val="single"/>
          <w:rtl/>
        </w:rPr>
        <w:t xml:space="preserve"> </w:t>
      </w:r>
      <w:r w:rsidRPr="009F274D">
        <w:rPr>
          <w:rFonts w:asciiTheme="minorBidi" w:hAnsiTheme="minorBidi" w:cstheme="minorBidi" w:hint="eastAsia"/>
          <w:bCs/>
          <w:sz w:val="28"/>
          <w:szCs w:val="28"/>
          <w:u w:val="single"/>
          <w:rtl/>
        </w:rPr>
        <w:t>الأعمال</w:t>
      </w:r>
      <w:r w:rsidRPr="009F274D">
        <w:rPr>
          <w:rFonts w:asciiTheme="minorBidi" w:hAnsiTheme="minorBidi" w:cstheme="minorBidi"/>
          <w:bCs/>
          <w:sz w:val="28"/>
          <w:szCs w:val="28"/>
          <w:u w:val="single"/>
          <w:rtl/>
        </w:rPr>
        <w:t xml:space="preserve"> </w:t>
      </w:r>
      <w:r w:rsidRPr="009F274D">
        <w:rPr>
          <w:rFonts w:asciiTheme="minorBidi" w:hAnsiTheme="minorBidi" w:cstheme="minorBidi" w:hint="eastAsia"/>
          <w:bCs/>
          <w:sz w:val="28"/>
          <w:szCs w:val="28"/>
          <w:u w:val="single"/>
          <w:rtl/>
        </w:rPr>
        <w:t>المؤقت</w:t>
      </w:r>
      <w:r w:rsidRPr="009F274D">
        <w:rPr>
          <w:rFonts w:asciiTheme="minorBidi" w:hAnsiTheme="minorBidi" w:cstheme="minorBidi"/>
          <w:bCs/>
          <w:sz w:val="28"/>
          <w:szCs w:val="28"/>
          <w:u w:val="single"/>
          <w:rtl/>
        </w:rPr>
        <w:t>:</w:t>
      </w:r>
    </w:p>
    <w:p w14:paraId="0AF1291F" w14:textId="55CF2AD3" w:rsidR="009C7742" w:rsidRPr="009F274D" w:rsidRDefault="009C7742" w:rsidP="009C7742">
      <w:pPr>
        <w:pStyle w:val="Sansinterligne2"/>
        <w:bidi/>
        <w:jc w:val="center"/>
        <w:rPr>
          <w:rFonts w:asciiTheme="minorBidi" w:hAnsiTheme="minorBidi" w:cstheme="minorBidi"/>
          <w:bCs/>
          <w:sz w:val="28"/>
          <w:szCs w:val="28"/>
          <w:rtl/>
        </w:rPr>
      </w:pPr>
      <w:r w:rsidRPr="009F274D">
        <w:rPr>
          <w:rFonts w:asciiTheme="minorBidi" w:hAnsiTheme="minorBidi" w:cstheme="minorBidi" w:hint="eastAsia"/>
          <w:bCs/>
          <w:sz w:val="28"/>
          <w:szCs w:val="28"/>
          <w:rtl/>
        </w:rPr>
        <w:t>اعتماد</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المنظمات</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غير</w:t>
      </w:r>
      <w:r w:rsidRPr="009F274D">
        <w:rPr>
          <w:rFonts w:asciiTheme="minorBidi" w:hAnsiTheme="minorBidi" w:cstheme="minorBidi"/>
          <w:bCs/>
          <w:sz w:val="28"/>
          <w:szCs w:val="28"/>
          <w:rtl/>
        </w:rPr>
        <w:t xml:space="preserve"> </w:t>
      </w:r>
      <w:r w:rsidRPr="009F274D">
        <w:rPr>
          <w:rFonts w:asciiTheme="minorBidi" w:hAnsiTheme="minorBidi" w:cstheme="minorBidi" w:hint="eastAsia"/>
          <w:bCs/>
          <w:sz w:val="28"/>
          <w:szCs w:val="28"/>
          <w:rtl/>
        </w:rPr>
        <w:t>الحكومية</w:t>
      </w:r>
      <w:r w:rsidR="00AD016E" w:rsidRPr="009F274D">
        <w:rPr>
          <w:rFonts w:asciiTheme="minorBidi" w:hAnsiTheme="minorBidi" w:cstheme="minorBidi"/>
          <w:bCs/>
          <w:sz w:val="28"/>
          <w:szCs w:val="28"/>
          <w:rtl/>
        </w:rPr>
        <w:t xml:space="preserve"> </w:t>
      </w:r>
      <w:r w:rsidR="00AD016E" w:rsidRPr="009F274D">
        <w:rPr>
          <w:rFonts w:asciiTheme="minorBidi" w:hAnsiTheme="minorBidi" w:cstheme="minorBidi"/>
          <w:bCs/>
          <w:sz w:val="28"/>
          <w:szCs w:val="28"/>
          <w:rtl/>
          <w:lang w:bidi="ar-QA"/>
        </w:rPr>
        <w:t>لأغراض تقديم الخدمات الاستشارية إلى اللجنة</w:t>
      </w:r>
    </w:p>
    <w:p w14:paraId="60C33D23" w14:textId="3B91460E" w:rsidR="009C7742" w:rsidRPr="004C2F3B" w:rsidRDefault="009C7742" w:rsidP="002F312A">
      <w:pPr>
        <w:pStyle w:val="Sansinterligne2"/>
        <w:bidi/>
        <w:spacing w:after="1200"/>
        <w:jc w:val="center"/>
        <w:rPr>
          <w:rFonts w:ascii="Arial" w:hAnsi="Arial" w:cs="Arial"/>
          <w:bCs/>
          <w:sz w:val="22"/>
          <w:szCs w:val="22"/>
          <w:rtl/>
        </w:rPr>
      </w:pP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C4717C" w14:paraId="46AA060C" w14:textId="77777777" w:rsidTr="002F312A">
        <w:trPr>
          <w:jc w:val="center"/>
        </w:trPr>
        <w:tc>
          <w:tcPr>
            <w:tcW w:w="5670" w:type="dxa"/>
            <w:vAlign w:val="center"/>
          </w:tcPr>
          <w:p w14:paraId="4240BB6B" w14:textId="77777777" w:rsidR="004C2F3B" w:rsidRPr="009F274D" w:rsidRDefault="004C2F3B" w:rsidP="004C2F3B">
            <w:pPr>
              <w:pStyle w:val="Sansinterligne1"/>
              <w:bidi/>
              <w:spacing w:before="200" w:after="200"/>
              <w:jc w:val="center"/>
              <w:rPr>
                <w:rFonts w:ascii="Arial" w:hAnsi="Arial" w:cs="Arial"/>
                <w:bCs/>
                <w:sz w:val="28"/>
                <w:szCs w:val="28"/>
              </w:rPr>
            </w:pPr>
            <w:r w:rsidRPr="009F274D">
              <w:rPr>
                <w:rFonts w:ascii="Arial" w:hAnsi="Arial" w:cs="Arial"/>
                <w:bCs/>
                <w:sz w:val="28"/>
                <w:szCs w:val="28"/>
                <w:rtl/>
              </w:rPr>
              <w:t>الملخص</w:t>
            </w:r>
          </w:p>
          <w:p w14:paraId="42844025" w14:textId="23471432" w:rsidR="00281579" w:rsidRPr="009F274D" w:rsidRDefault="00281579" w:rsidP="001A55A2">
            <w:pPr>
              <w:pStyle w:val="Sansinterligne2"/>
              <w:bidi/>
              <w:spacing w:after="120"/>
              <w:jc w:val="both"/>
              <w:rPr>
                <w:rFonts w:ascii="Arial" w:hAnsi="Arial" w:cs="Arial"/>
                <w:sz w:val="28"/>
                <w:szCs w:val="28"/>
                <w:rtl/>
                <w:lang w:bidi="ar-QA"/>
              </w:rPr>
            </w:pPr>
            <w:r w:rsidRPr="009F274D">
              <w:rPr>
                <w:rFonts w:ascii="Arial" w:hAnsi="Arial" w:cs="Arial" w:hint="eastAsia"/>
                <w:sz w:val="28"/>
                <w:szCs w:val="28"/>
                <w:rtl/>
                <w:lang w:bidi="ar-QA"/>
              </w:rPr>
              <w:t>تنص</w:t>
            </w:r>
            <w:r w:rsidRPr="009F274D">
              <w:rPr>
                <w:rFonts w:ascii="Arial" w:hAnsi="Arial" w:cs="Arial"/>
                <w:sz w:val="28"/>
                <w:szCs w:val="28"/>
                <w:rtl/>
                <w:lang w:bidi="ar-QA"/>
              </w:rPr>
              <w:t xml:space="preserve"> المادة 9 من الاتفاقية </w:t>
            </w:r>
            <w:r w:rsidR="00B91107" w:rsidRPr="003D2576">
              <w:rPr>
                <w:rFonts w:ascii="Arial" w:hAnsi="Arial" w:cs="Arial"/>
                <w:sz w:val="28"/>
                <w:szCs w:val="28"/>
                <w:rtl/>
                <w:lang w:bidi="ar-QA"/>
              </w:rPr>
              <w:t>بأن</w:t>
            </w:r>
            <w:r w:rsidRPr="009F274D">
              <w:rPr>
                <w:rFonts w:ascii="Arial" w:hAnsi="Arial" w:cs="Arial"/>
                <w:sz w:val="28"/>
                <w:szCs w:val="28"/>
                <w:rtl/>
                <w:lang w:bidi="ar-QA"/>
              </w:rPr>
              <w:t xml:space="preserve"> أن تقترح اللجنة على الجمعية العامة اعتماد منظمات غير </w:t>
            </w:r>
            <w:r w:rsidRPr="009F274D">
              <w:rPr>
                <w:rFonts w:ascii="Arial" w:hAnsi="Arial" w:cs="Arial" w:hint="eastAsia"/>
                <w:sz w:val="28"/>
                <w:szCs w:val="28"/>
                <w:rtl/>
                <w:lang w:bidi="ar-QA"/>
              </w:rPr>
              <w:t>حكومية</w:t>
            </w:r>
            <w:r w:rsidRPr="009F274D">
              <w:rPr>
                <w:rFonts w:ascii="Arial" w:hAnsi="Arial" w:cs="Arial"/>
                <w:sz w:val="28"/>
                <w:szCs w:val="28"/>
                <w:rtl/>
                <w:lang w:bidi="ar-QA"/>
              </w:rPr>
              <w:t xml:space="preserve"> </w:t>
            </w:r>
            <w:r w:rsidR="00B91107" w:rsidRPr="003D2576">
              <w:rPr>
                <w:rFonts w:ascii="Arial" w:hAnsi="Arial" w:cs="Arial"/>
                <w:sz w:val="28"/>
                <w:szCs w:val="28"/>
                <w:rtl/>
                <w:lang w:bidi="ar-QA"/>
              </w:rPr>
              <w:t>ثبتت كفاءتها في ميدان التراث الثقافي غير المادي لأغراض تقديم الخدمات الاستشارية إلى اللجنة. و</w:t>
            </w:r>
            <w:r w:rsidRPr="009F274D">
              <w:rPr>
                <w:rFonts w:ascii="Arial" w:hAnsi="Arial" w:cs="Arial" w:hint="eastAsia"/>
                <w:sz w:val="28"/>
                <w:szCs w:val="28"/>
                <w:rtl/>
                <w:lang w:bidi="ar-QA"/>
              </w:rPr>
              <w:t>تقترح</w:t>
            </w:r>
            <w:r w:rsidRPr="009F274D">
              <w:rPr>
                <w:rFonts w:ascii="Arial" w:hAnsi="Arial" w:cs="Arial"/>
                <w:sz w:val="28"/>
                <w:szCs w:val="28"/>
                <w:rtl/>
                <w:lang w:bidi="ar-QA"/>
              </w:rPr>
              <w:t xml:space="preserve"> هذه الوثيقة ست وثلاثين منظمة من </w:t>
            </w:r>
            <w:r w:rsidR="00B91107" w:rsidRPr="003D2576">
              <w:rPr>
                <w:rFonts w:ascii="Arial" w:hAnsi="Arial" w:cs="Arial"/>
                <w:sz w:val="28"/>
                <w:szCs w:val="28"/>
                <w:rtl/>
                <w:lang w:bidi="ar-QA"/>
              </w:rPr>
              <w:t>هذه المنظمات</w:t>
            </w:r>
            <w:r w:rsidRPr="009F274D">
              <w:rPr>
                <w:rFonts w:ascii="Arial" w:hAnsi="Arial" w:cs="Arial"/>
                <w:sz w:val="28"/>
                <w:szCs w:val="28"/>
                <w:rtl/>
                <w:lang w:bidi="ar-QA"/>
              </w:rPr>
              <w:t>.</w:t>
            </w:r>
          </w:p>
          <w:p w14:paraId="669D96AB" w14:textId="78DE97CE" w:rsidR="00655736" w:rsidRPr="00414643" w:rsidRDefault="00FB6630" w:rsidP="001A55A2">
            <w:pPr>
              <w:pStyle w:val="Sansinterligne2"/>
              <w:bidi/>
              <w:spacing w:after="120"/>
              <w:jc w:val="both"/>
              <w:rPr>
                <w:rFonts w:ascii="Arial" w:hAnsi="Arial" w:cs="Arial"/>
                <w:b/>
                <w:sz w:val="22"/>
                <w:szCs w:val="22"/>
                <w:rtl/>
              </w:rPr>
            </w:pPr>
            <w:r w:rsidRPr="009F274D">
              <w:rPr>
                <w:rFonts w:ascii="Arial" w:hAnsi="Arial" w:cs="Arial" w:hint="eastAsia"/>
                <w:sz w:val="28"/>
                <w:szCs w:val="28"/>
                <w:rtl/>
                <w:lang w:bidi="ar-QA"/>
              </w:rPr>
              <w:t>القرار</w:t>
            </w:r>
            <w:r w:rsidRPr="009F274D">
              <w:rPr>
                <w:rFonts w:ascii="Arial" w:hAnsi="Arial" w:cs="Arial"/>
                <w:sz w:val="28"/>
                <w:szCs w:val="28"/>
                <w:rtl/>
                <w:lang w:bidi="ar-QA"/>
              </w:rPr>
              <w:t xml:space="preserve"> المطلوب: </w:t>
            </w:r>
            <w:r w:rsidRPr="009F274D">
              <w:rPr>
                <w:rFonts w:ascii="Arial" w:hAnsi="Arial" w:cs="Arial" w:hint="eastAsia"/>
                <w:sz w:val="28"/>
                <w:szCs w:val="28"/>
                <w:rtl/>
                <w:lang w:bidi="ar-QA"/>
              </w:rPr>
              <w:t>الفقرة</w:t>
            </w:r>
            <w:r w:rsidRPr="009F274D">
              <w:rPr>
                <w:rFonts w:ascii="Arial" w:hAnsi="Arial" w:cs="Arial"/>
                <w:sz w:val="28"/>
                <w:szCs w:val="28"/>
                <w:rtl/>
                <w:lang w:bidi="ar-QA"/>
              </w:rPr>
              <w:t xml:space="preserve"> </w:t>
            </w:r>
            <w:r w:rsidR="00B91107">
              <w:rPr>
                <w:rFonts w:ascii="Arial" w:hAnsi="Arial" w:cs="Arial" w:hint="cs"/>
                <w:sz w:val="28"/>
                <w:szCs w:val="28"/>
                <w:rtl/>
                <w:lang w:bidi="ar-QA"/>
              </w:rPr>
              <w:t>8</w:t>
            </w:r>
          </w:p>
        </w:tc>
      </w:tr>
    </w:tbl>
    <w:p w14:paraId="03B6D1BB" w14:textId="77777777" w:rsidR="00176720" w:rsidRDefault="00655736" w:rsidP="00176720">
      <w:pPr>
        <w:pStyle w:val="GAPara"/>
        <w:numPr>
          <w:ilvl w:val="0"/>
          <w:numId w:val="0"/>
        </w:numPr>
        <w:bidi/>
        <w:jc w:val="both"/>
        <w:rPr>
          <w:rtl/>
        </w:rPr>
      </w:pPr>
      <w:r>
        <w:rPr>
          <w:rFonts w:hint="cs"/>
          <w:rtl/>
        </w:rPr>
        <w:br w:type="page"/>
      </w:r>
    </w:p>
    <w:p w14:paraId="42C39A9B" w14:textId="77777777" w:rsidR="004E55AD" w:rsidRPr="009F274D" w:rsidRDefault="004E55AD" w:rsidP="004D3AAC">
      <w:pPr>
        <w:pStyle w:val="COMTitleDecision"/>
        <w:bidi/>
        <w:spacing w:before="360" w:after="240"/>
        <w:ind w:hanging="567"/>
        <w:rPr>
          <w:bCs/>
          <w:sz w:val="28"/>
          <w:szCs w:val="28"/>
          <w:rtl/>
        </w:rPr>
      </w:pPr>
      <w:r w:rsidRPr="009F274D">
        <w:rPr>
          <w:rFonts w:hint="eastAsia"/>
          <w:bCs/>
          <w:sz w:val="28"/>
          <w:szCs w:val="28"/>
          <w:rtl/>
        </w:rPr>
        <w:lastRenderedPageBreak/>
        <w:t>أ</w:t>
      </w:r>
      <w:r w:rsidRPr="009F274D">
        <w:rPr>
          <w:bCs/>
          <w:sz w:val="28"/>
          <w:szCs w:val="28"/>
          <w:rtl/>
        </w:rPr>
        <w:t xml:space="preserve">. </w:t>
      </w:r>
      <w:r w:rsidRPr="009F274D">
        <w:rPr>
          <w:rFonts w:hint="eastAsia"/>
          <w:bCs/>
          <w:sz w:val="28"/>
          <w:szCs w:val="28"/>
          <w:rtl/>
        </w:rPr>
        <w:t>اعتماد</w:t>
      </w:r>
      <w:r w:rsidRPr="009F274D">
        <w:rPr>
          <w:bCs/>
          <w:sz w:val="28"/>
          <w:szCs w:val="28"/>
          <w:rtl/>
        </w:rPr>
        <w:t xml:space="preserve"> </w:t>
      </w:r>
      <w:r w:rsidRPr="009F274D">
        <w:rPr>
          <w:rFonts w:hint="eastAsia"/>
          <w:bCs/>
          <w:sz w:val="28"/>
          <w:szCs w:val="28"/>
          <w:rtl/>
        </w:rPr>
        <w:t>المنظمات</w:t>
      </w:r>
      <w:r w:rsidRPr="009F274D">
        <w:rPr>
          <w:bCs/>
          <w:sz w:val="28"/>
          <w:szCs w:val="28"/>
          <w:rtl/>
        </w:rPr>
        <w:t xml:space="preserve"> </w:t>
      </w:r>
      <w:r w:rsidRPr="009F274D">
        <w:rPr>
          <w:rFonts w:hint="eastAsia"/>
          <w:bCs/>
          <w:sz w:val="28"/>
          <w:szCs w:val="28"/>
          <w:rtl/>
        </w:rPr>
        <w:t>غير</w:t>
      </w:r>
      <w:r w:rsidRPr="009F274D">
        <w:rPr>
          <w:bCs/>
          <w:sz w:val="28"/>
          <w:szCs w:val="28"/>
          <w:rtl/>
        </w:rPr>
        <w:t xml:space="preserve"> </w:t>
      </w:r>
      <w:r w:rsidRPr="009F274D">
        <w:rPr>
          <w:rFonts w:hint="eastAsia"/>
          <w:bCs/>
          <w:sz w:val="28"/>
          <w:szCs w:val="28"/>
          <w:rtl/>
        </w:rPr>
        <w:t>الحكومية</w:t>
      </w:r>
    </w:p>
    <w:p w14:paraId="55042986" w14:textId="37CCE9C7" w:rsidR="00C42C66" w:rsidRPr="009F274D" w:rsidRDefault="00ED686C" w:rsidP="009339CF">
      <w:pPr>
        <w:pStyle w:val="GAPara"/>
        <w:numPr>
          <w:ilvl w:val="0"/>
          <w:numId w:val="19"/>
        </w:numPr>
        <w:bidi/>
        <w:ind w:left="567" w:hanging="567"/>
        <w:jc w:val="both"/>
        <w:rPr>
          <w:sz w:val="28"/>
          <w:szCs w:val="28"/>
          <w:rtl/>
        </w:rPr>
      </w:pPr>
      <w:r w:rsidRPr="009F274D">
        <w:rPr>
          <w:rFonts w:hint="eastAsia"/>
          <w:sz w:val="28"/>
          <w:szCs w:val="28"/>
          <w:rtl/>
        </w:rPr>
        <w:t>تنص</w:t>
      </w:r>
      <w:r w:rsidRPr="009F274D">
        <w:rPr>
          <w:sz w:val="28"/>
          <w:szCs w:val="28"/>
          <w:rtl/>
        </w:rPr>
        <w:t xml:space="preserve"> المادة 9 من الاتفاقية على أن تقترح اللجنة على الجمعية العامة اعتماد منظمات غير حكومية </w:t>
      </w:r>
      <w:r w:rsidR="00D97760" w:rsidRPr="003D2576">
        <w:rPr>
          <w:sz w:val="28"/>
          <w:szCs w:val="28"/>
          <w:rtl/>
          <w:lang w:bidi="ar-QA"/>
        </w:rPr>
        <w:t>ثبتت كفاءتها في ميدان</w:t>
      </w:r>
      <w:r w:rsidR="00D97760" w:rsidRPr="001A55A2" w:rsidDel="00D97760">
        <w:rPr>
          <w:rFonts w:hint="cs"/>
          <w:sz w:val="28"/>
          <w:szCs w:val="28"/>
          <w:rtl/>
        </w:rPr>
        <w:t xml:space="preserve"> </w:t>
      </w:r>
      <w:r w:rsidRPr="009F274D">
        <w:rPr>
          <w:rFonts w:hint="eastAsia"/>
          <w:sz w:val="28"/>
          <w:szCs w:val="28"/>
          <w:rtl/>
        </w:rPr>
        <w:t>التراث</w:t>
      </w:r>
      <w:r w:rsidRPr="009F274D">
        <w:rPr>
          <w:sz w:val="28"/>
          <w:szCs w:val="28"/>
          <w:rtl/>
        </w:rPr>
        <w:t xml:space="preserve"> الثقافي غير المادي </w:t>
      </w:r>
      <w:r w:rsidR="00D97760" w:rsidRPr="003D2576">
        <w:rPr>
          <w:sz w:val="28"/>
          <w:szCs w:val="28"/>
          <w:rtl/>
          <w:lang w:bidi="ar-TN"/>
        </w:rPr>
        <w:t>ل</w:t>
      </w:r>
      <w:r w:rsidR="00D97760" w:rsidRPr="003D2576">
        <w:rPr>
          <w:sz w:val="28"/>
          <w:szCs w:val="28"/>
          <w:rtl/>
          <w:lang w:bidi="ar-QA"/>
        </w:rPr>
        <w:t>تقديم الخدمات الاستشارية إلى اللجنة</w:t>
      </w:r>
      <w:r w:rsidRPr="009F274D">
        <w:rPr>
          <w:sz w:val="28"/>
          <w:szCs w:val="28"/>
          <w:rtl/>
        </w:rPr>
        <w:t xml:space="preserve">. وقد اعتمدت الجمعية العامة في دورتها الثانية </w:t>
      </w:r>
      <w:r w:rsidR="001A55A2" w:rsidRPr="003D2576">
        <w:rPr>
          <w:sz w:val="28"/>
          <w:szCs w:val="28"/>
          <w:rtl/>
          <w:lang w:bidi="ar-QA"/>
        </w:rPr>
        <w:t>المعايير والطرائق الخاصة بهذا الاعتماد</w:t>
      </w:r>
      <w:r w:rsidRPr="009F274D">
        <w:rPr>
          <w:rFonts w:hint="eastAsia"/>
          <w:sz w:val="28"/>
          <w:szCs w:val="28"/>
          <w:rtl/>
        </w:rPr>
        <w:t>،</w:t>
      </w:r>
      <w:r w:rsidRPr="009F274D">
        <w:rPr>
          <w:sz w:val="28"/>
          <w:szCs w:val="28"/>
          <w:rtl/>
        </w:rPr>
        <w:t xml:space="preserve"> وهي مدرجة في الفصل </w:t>
      </w:r>
      <w:bookmarkStart w:id="0" w:name="_Hlk46435580"/>
      <w:r w:rsidR="001A55A2" w:rsidRPr="003D2576">
        <w:rPr>
          <w:sz w:val="28"/>
          <w:szCs w:val="28"/>
          <w:rtl/>
          <w:lang w:bidi="ar-QA"/>
        </w:rPr>
        <w:t>3.2.2</w:t>
      </w:r>
      <w:bookmarkEnd w:id="0"/>
      <w:r w:rsidRPr="009F274D">
        <w:rPr>
          <w:sz w:val="28"/>
          <w:szCs w:val="28"/>
          <w:rtl/>
        </w:rPr>
        <w:t xml:space="preserve"> </w:t>
      </w:r>
      <w:r w:rsidRPr="009F274D">
        <w:rPr>
          <w:rFonts w:hint="eastAsia"/>
          <w:sz w:val="28"/>
          <w:szCs w:val="28"/>
          <w:rtl/>
        </w:rPr>
        <w:t>من</w:t>
      </w:r>
      <w:r w:rsidRPr="009F274D">
        <w:rPr>
          <w:sz w:val="28"/>
          <w:szCs w:val="28"/>
          <w:rtl/>
        </w:rPr>
        <w:t xml:space="preserve"> </w:t>
      </w:r>
      <w:r w:rsidRPr="009F274D">
        <w:rPr>
          <w:rFonts w:hint="eastAsia"/>
          <w:sz w:val="28"/>
          <w:szCs w:val="28"/>
          <w:rtl/>
        </w:rPr>
        <w:t>التوجيهات</w:t>
      </w:r>
      <w:r w:rsidRPr="009F274D">
        <w:rPr>
          <w:sz w:val="28"/>
          <w:szCs w:val="28"/>
          <w:rtl/>
        </w:rPr>
        <w:t xml:space="preserve"> </w:t>
      </w:r>
      <w:r w:rsidRPr="009F274D">
        <w:rPr>
          <w:rFonts w:hint="eastAsia"/>
          <w:sz w:val="28"/>
          <w:szCs w:val="28"/>
          <w:rtl/>
        </w:rPr>
        <w:t>التنفيذية</w:t>
      </w:r>
      <w:r w:rsidRPr="009F274D">
        <w:rPr>
          <w:sz w:val="28"/>
          <w:szCs w:val="28"/>
          <w:rtl/>
        </w:rPr>
        <w:t xml:space="preserve"> (الفقرات91</w:t>
      </w:r>
      <w:r w:rsidR="00D97760">
        <w:rPr>
          <w:rFonts w:hint="cs"/>
          <w:sz w:val="28"/>
          <w:szCs w:val="28"/>
          <w:rtl/>
        </w:rPr>
        <w:t xml:space="preserve"> </w:t>
      </w:r>
      <w:r w:rsidRPr="009F274D">
        <w:rPr>
          <w:rFonts w:hint="eastAsia"/>
          <w:sz w:val="28"/>
          <w:szCs w:val="28"/>
          <w:rtl/>
        </w:rPr>
        <w:t>إلى</w:t>
      </w:r>
      <w:r w:rsidRPr="009F274D">
        <w:rPr>
          <w:sz w:val="28"/>
          <w:szCs w:val="28"/>
          <w:rtl/>
        </w:rPr>
        <w:t xml:space="preserve"> 99).</w:t>
      </w:r>
      <w:r w:rsidR="003C0280" w:rsidRPr="009F274D">
        <w:rPr>
          <w:sz w:val="28"/>
          <w:szCs w:val="28"/>
        </w:rPr>
        <w:t xml:space="preserve"> </w:t>
      </w:r>
      <w:r w:rsidRPr="009F274D">
        <w:rPr>
          <w:rFonts w:hint="eastAsia"/>
          <w:sz w:val="28"/>
          <w:szCs w:val="28"/>
          <w:rtl/>
        </w:rPr>
        <w:t>وحتى</w:t>
      </w:r>
      <w:r w:rsidRPr="009F274D">
        <w:rPr>
          <w:sz w:val="28"/>
          <w:szCs w:val="28"/>
          <w:rtl/>
        </w:rPr>
        <w:t xml:space="preserve"> الآن، اعتمدت الجمعية العامة 231 منظمة من هذه المنظمات (97 بموجب </w:t>
      </w:r>
      <w:hyperlink r:id="rId8" w:history="1">
        <w:r w:rsidRPr="009F274D">
          <w:rPr>
            <w:rStyle w:val="Hyperlink"/>
            <w:rFonts w:hint="eastAsia"/>
            <w:sz w:val="28"/>
            <w:szCs w:val="28"/>
            <w:rtl/>
          </w:rPr>
          <w:t>القرار</w:t>
        </w:r>
        <w:r w:rsidRPr="009F274D">
          <w:rPr>
            <w:rStyle w:val="Hyperlink"/>
            <w:sz w:val="28"/>
            <w:szCs w:val="28"/>
            <w:rtl/>
          </w:rPr>
          <w:t xml:space="preserve"> </w:t>
        </w:r>
        <w:r w:rsidR="0088137A" w:rsidRPr="009F274D">
          <w:rPr>
            <w:rStyle w:val="Hyperlink"/>
            <w:sz w:val="28"/>
            <w:szCs w:val="28"/>
          </w:rPr>
          <w:t>3.GA 7</w:t>
        </w:r>
      </w:hyperlink>
      <w:r w:rsidR="004C2F3B" w:rsidRPr="009F274D">
        <w:rPr>
          <w:sz w:val="28"/>
          <w:szCs w:val="28"/>
          <w:rtl/>
        </w:rPr>
        <w:t xml:space="preserve"> </w:t>
      </w:r>
      <w:r w:rsidR="00CF350D" w:rsidRPr="009F274D">
        <w:rPr>
          <w:rFonts w:hint="eastAsia"/>
          <w:sz w:val="28"/>
          <w:szCs w:val="28"/>
          <w:rtl/>
        </w:rPr>
        <w:t>و</w:t>
      </w:r>
      <w:r w:rsidR="00CF350D" w:rsidRPr="009F274D">
        <w:rPr>
          <w:sz w:val="28"/>
          <w:szCs w:val="28"/>
          <w:rtl/>
        </w:rPr>
        <w:t>59</w:t>
      </w:r>
      <w:r w:rsidRPr="009F274D">
        <w:rPr>
          <w:sz w:val="28"/>
          <w:szCs w:val="28"/>
          <w:rtl/>
        </w:rPr>
        <w:t xml:space="preserve"> بموجب </w:t>
      </w:r>
      <w:hyperlink r:id="rId9" w:history="1">
        <w:r w:rsidRPr="009F274D">
          <w:rPr>
            <w:rStyle w:val="Hyperlink"/>
            <w:rFonts w:hint="eastAsia"/>
            <w:sz w:val="28"/>
            <w:szCs w:val="28"/>
            <w:rtl/>
          </w:rPr>
          <w:t>القرار</w:t>
        </w:r>
        <w:r w:rsidRPr="009F274D">
          <w:rPr>
            <w:rStyle w:val="Hyperlink"/>
            <w:sz w:val="28"/>
            <w:szCs w:val="28"/>
            <w:rtl/>
          </w:rPr>
          <w:t xml:space="preserve"> </w:t>
        </w:r>
        <w:r w:rsidR="0088137A" w:rsidRPr="009F274D">
          <w:rPr>
            <w:rStyle w:val="Hyperlink"/>
            <w:sz w:val="28"/>
            <w:szCs w:val="28"/>
          </w:rPr>
          <w:t>4.GA 6</w:t>
        </w:r>
      </w:hyperlink>
      <w:r w:rsidRPr="009F274D">
        <w:rPr>
          <w:sz w:val="28"/>
          <w:szCs w:val="28"/>
          <w:rtl/>
        </w:rPr>
        <w:t xml:space="preserve"> </w:t>
      </w:r>
      <w:r w:rsidR="008631CB" w:rsidRPr="009F274D">
        <w:rPr>
          <w:rFonts w:hint="eastAsia"/>
          <w:sz w:val="28"/>
          <w:szCs w:val="28"/>
          <w:rtl/>
        </w:rPr>
        <w:t>و</w:t>
      </w:r>
      <w:r w:rsidR="008631CB" w:rsidRPr="009F274D">
        <w:rPr>
          <w:sz w:val="28"/>
          <w:szCs w:val="28"/>
          <w:rtl/>
        </w:rPr>
        <w:t>22</w:t>
      </w:r>
      <w:r w:rsidRPr="009F274D">
        <w:rPr>
          <w:sz w:val="28"/>
          <w:szCs w:val="28"/>
          <w:rtl/>
        </w:rPr>
        <w:t xml:space="preserve"> بموجب </w:t>
      </w:r>
      <w:hyperlink r:id="rId10" w:history="1">
        <w:r w:rsidRPr="009F274D">
          <w:rPr>
            <w:rStyle w:val="Hyperlink"/>
            <w:rFonts w:hint="eastAsia"/>
            <w:sz w:val="28"/>
            <w:szCs w:val="28"/>
            <w:rtl/>
          </w:rPr>
          <w:t>القرار</w:t>
        </w:r>
        <w:r w:rsidR="0088137A" w:rsidRPr="009F274D">
          <w:rPr>
            <w:rStyle w:val="Hyperlink"/>
            <w:sz w:val="28"/>
            <w:szCs w:val="28"/>
          </w:rPr>
          <w:t>5.GA 6</w:t>
        </w:r>
      </w:hyperlink>
      <w:r w:rsidR="003C0280" w:rsidRPr="009F274D">
        <w:rPr>
          <w:sz w:val="28"/>
          <w:szCs w:val="28"/>
          <w:rtl/>
        </w:rPr>
        <w:t xml:space="preserve"> </w:t>
      </w:r>
      <w:r w:rsidR="0091042F" w:rsidRPr="009F274D">
        <w:rPr>
          <w:rFonts w:hint="eastAsia"/>
          <w:sz w:val="28"/>
          <w:szCs w:val="28"/>
          <w:rtl/>
        </w:rPr>
        <w:t>و</w:t>
      </w:r>
      <w:r w:rsidR="0091042F" w:rsidRPr="009F274D">
        <w:rPr>
          <w:sz w:val="28"/>
          <w:szCs w:val="28"/>
          <w:rtl/>
        </w:rPr>
        <w:t>24</w:t>
      </w:r>
      <w:r w:rsidRPr="009F274D">
        <w:rPr>
          <w:sz w:val="28"/>
          <w:szCs w:val="28"/>
          <w:rtl/>
        </w:rPr>
        <w:t xml:space="preserve"> </w:t>
      </w:r>
      <w:hyperlink r:id="rId11" w:history="1">
        <w:r w:rsidRPr="009F274D">
          <w:rPr>
            <w:rStyle w:val="Hyperlink"/>
            <w:rFonts w:hint="eastAsia"/>
            <w:sz w:val="28"/>
            <w:szCs w:val="28"/>
            <w:rtl/>
          </w:rPr>
          <w:t>بالقرار</w:t>
        </w:r>
        <w:r w:rsidRPr="009F274D">
          <w:rPr>
            <w:rStyle w:val="Hyperlink"/>
            <w:sz w:val="28"/>
            <w:szCs w:val="28"/>
            <w:rtl/>
          </w:rPr>
          <w:t xml:space="preserve"> </w:t>
        </w:r>
        <w:r w:rsidR="0088137A" w:rsidRPr="009F274D">
          <w:rPr>
            <w:rStyle w:val="Hyperlink"/>
            <w:sz w:val="28"/>
            <w:szCs w:val="28"/>
          </w:rPr>
          <w:t>6.GA 8</w:t>
        </w:r>
      </w:hyperlink>
      <w:r w:rsidRPr="009F274D">
        <w:rPr>
          <w:sz w:val="28"/>
          <w:szCs w:val="28"/>
          <w:rtl/>
        </w:rPr>
        <w:t xml:space="preserve"> </w:t>
      </w:r>
      <w:r w:rsidR="00FD67C8" w:rsidRPr="009F274D">
        <w:rPr>
          <w:rFonts w:hint="eastAsia"/>
          <w:sz w:val="28"/>
          <w:szCs w:val="28"/>
          <w:rtl/>
        </w:rPr>
        <w:t>و</w:t>
      </w:r>
      <w:r w:rsidR="00FD67C8" w:rsidRPr="009F274D">
        <w:rPr>
          <w:sz w:val="28"/>
          <w:szCs w:val="28"/>
          <w:rtl/>
        </w:rPr>
        <w:t>29</w:t>
      </w:r>
      <w:r w:rsidRPr="009F274D">
        <w:rPr>
          <w:sz w:val="28"/>
          <w:szCs w:val="28"/>
          <w:rtl/>
        </w:rPr>
        <w:t xml:space="preserve"> بموجب </w:t>
      </w:r>
      <w:hyperlink r:id="rId12" w:history="1">
        <w:r w:rsidRPr="009F274D">
          <w:rPr>
            <w:rStyle w:val="Hyperlink"/>
            <w:rFonts w:hint="eastAsia"/>
            <w:sz w:val="28"/>
            <w:szCs w:val="28"/>
            <w:rtl/>
          </w:rPr>
          <w:t>القرار</w:t>
        </w:r>
        <w:r w:rsidRPr="009F274D">
          <w:rPr>
            <w:rStyle w:val="Hyperlink"/>
            <w:sz w:val="28"/>
            <w:szCs w:val="28"/>
            <w:rtl/>
          </w:rPr>
          <w:t xml:space="preserve"> </w:t>
        </w:r>
        <w:r w:rsidR="0088137A" w:rsidRPr="009F274D">
          <w:rPr>
            <w:rStyle w:val="Hyperlink"/>
            <w:sz w:val="28"/>
            <w:szCs w:val="28"/>
          </w:rPr>
          <w:t>7.GA 11</w:t>
        </w:r>
      </w:hyperlink>
      <w:r w:rsidRPr="009F274D">
        <w:rPr>
          <w:sz w:val="28"/>
          <w:szCs w:val="28"/>
          <w:rtl/>
        </w:rPr>
        <w:t>).</w:t>
      </w:r>
    </w:p>
    <w:p w14:paraId="1BB9E1E8" w14:textId="71A5BC79" w:rsidR="009A73A0" w:rsidRPr="009F274D" w:rsidRDefault="007E622E" w:rsidP="009A73A0">
      <w:pPr>
        <w:pStyle w:val="GAPara"/>
        <w:numPr>
          <w:ilvl w:val="0"/>
          <w:numId w:val="19"/>
        </w:numPr>
        <w:bidi/>
        <w:ind w:left="567" w:hanging="567"/>
        <w:jc w:val="both"/>
        <w:rPr>
          <w:sz w:val="28"/>
          <w:szCs w:val="28"/>
          <w:rtl/>
        </w:rPr>
      </w:pPr>
      <w:r w:rsidRPr="003D2576">
        <w:rPr>
          <w:sz w:val="28"/>
          <w:szCs w:val="28"/>
          <w:rtl/>
        </w:rPr>
        <w:t xml:space="preserve">واستناداً إلى طرائق وإجراءات عملية الاستعراض المحدّدة في الفصل 3.2.2 (الفقرات 92-99) من التوجيهات التنفيذية، </w:t>
      </w:r>
      <w:r w:rsidRPr="009F274D">
        <w:rPr>
          <w:sz w:val="28"/>
          <w:szCs w:val="28"/>
          <w:rtl/>
        </w:rPr>
        <w:t>"تستعرض اللجنة مساهمة المنظمة الاستشارية والتزامها، وعلاقتها بها، كلّ أربع سنوات بعد الاعتماد، مع مراعاة منظور المنظمة غير الحكومية المعنية".</w:t>
      </w:r>
      <w:r w:rsidRPr="003D2576">
        <w:rPr>
          <w:sz w:val="28"/>
          <w:szCs w:val="28"/>
        </w:rPr>
        <w:t xml:space="preserve"> </w:t>
      </w:r>
      <w:r w:rsidRPr="003D2576">
        <w:rPr>
          <w:sz w:val="28"/>
          <w:szCs w:val="28"/>
          <w:rtl/>
        </w:rPr>
        <w:t>وتقرّر اللجنة، على أساس توصيات الأمانة التي تستعرض التقارير المقدّمة كلّ أربع سنوات من طرف المنظمات غير الحكومية المعتمدة، إبقاء أو إنهاء اعتماد المنظمات غير الحكومية المعنية</w:t>
      </w:r>
      <w:r w:rsidR="00980460">
        <w:rPr>
          <w:sz w:val="28"/>
          <w:szCs w:val="28"/>
        </w:rPr>
        <w:t xml:space="preserve"> </w:t>
      </w:r>
      <w:r w:rsidR="009A73A0" w:rsidRPr="009F274D">
        <w:rPr>
          <w:rFonts w:hint="eastAsia"/>
          <w:sz w:val="28"/>
          <w:szCs w:val="28"/>
          <w:rtl/>
        </w:rPr>
        <w:t>ولقد</w:t>
      </w:r>
      <w:r w:rsidR="009A73A0" w:rsidRPr="009F274D">
        <w:rPr>
          <w:sz w:val="28"/>
          <w:szCs w:val="28"/>
          <w:rtl/>
        </w:rPr>
        <w:t xml:space="preserve"> كانت قرارات اللجنة في هذا الصدد كالآتي:</w:t>
      </w:r>
    </w:p>
    <w:p w14:paraId="451C4E28" w14:textId="6D8381D9" w:rsidR="009A73A0" w:rsidRPr="009F274D" w:rsidRDefault="009A73A0" w:rsidP="00170FC9">
      <w:pPr>
        <w:pStyle w:val="GAPara"/>
        <w:numPr>
          <w:ilvl w:val="0"/>
          <w:numId w:val="22"/>
        </w:numPr>
        <w:bidi/>
        <w:ind w:left="927"/>
        <w:jc w:val="both"/>
        <w:rPr>
          <w:sz w:val="28"/>
          <w:szCs w:val="28"/>
          <w:rtl/>
        </w:rPr>
      </w:pPr>
      <w:r w:rsidRPr="009F274D">
        <w:rPr>
          <w:rFonts w:hint="eastAsia"/>
          <w:sz w:val="28"/>
          <w:szCs w:val="28"/>
          <w:rtl/>
        </w:rPr>
        <w:t>قررت</w:t>
      </w:r>
      <w:r w:rsidRPr="009F274D">
        <w:rPr>
          <w:sz w:val="28"/>
          <w:szCs w:val="28"/>
          <w:rtl/>
        </w:rPr>
        <w:t xml:space="preserve"> اللجنة، في دورتها العاشرة لعام 2015، الإبقاء على اعتماد تسعة وخمسين من المنظمات غير الحكومية السبع والتسعين المعتمدة في الدورة الثالثة للجمعية العامة لعام 2010. وفي الوقت نفسه، قررت اللجنة أيضا </w:t>
      </w:r>
      <w:r w:rsidR="00196BB7" w:rsidRPr="003D2576">
        <w:rPr>
          <w:sz w:val="28"/>
          <w:szCs w:val="28"/>
          <w:rtl/>
          <w:lang w:bidi="ar-QA"/>
        </w:rPr>
        <w:t>إنهاء</w:t>
      </w:r>
      <w:r w:rsidRPr="009F274D">
        <w:rPr>
          <w:sz w:val="28"/>
          <w:szCs w:val="28"/>
          <w:rtl/>
        </w:rPr>
        <w:t xml:space="preserve"> اعتماد ثمانية وثلاثين منظمة (</w:t>
      </w:r>
      <w:hyperlink r:id="rId13" w:history="1">
        <w:r w:rsidRPr="009F274D">
          <w:rPr>
            <w:rStyle w:val="Hyperlink"/>
            <w:rFonts w:hint="eastAsia"/>
            <w:sz w:val="28"/>
            <w:szCs w:val="28"/>
            <w:rtl/>
          </w:rPr>
          <w:t>القرار</w:t>
        </w:r>
        <w:r w:rsidRPr="009F274D">
          <w:rPr>
            <w:rStyle w:val="Hyperlink"/>
            <w:sz w:val="28"/>
            <w:szCs w:val="28"/>
            <w:rtl/>
          </w:rPr>
          <w:t xml:space="preserve"> </w:t>
        </w:r>
        <w:r w:rsidR="00CF350D" w:rsidRPr="009F274D">
          <w:rPr>
            <w:rStyle w:val="Hyperlink"/>
            <w:sz w:val="28"/>
            <w:szCs w:val="28"/>
          </w:rPr>
          <w:t>10.COM 16</w:t>
        </w:r>
      </w:hyperlink>
      <w:r w:rsidRPr="009F274D">
        <w:rPr>
          <w:sz w:val="28"/>
          <w:szCs w:val="28"/>
          <w:rtl/>
        </w:rPr>
        <w:t>).</w:t>
      </w:r>
    </w:p>
    <w:p w14:paraId="69EF3C4E" w14:textId="713EF0C4" w:rsidR="00026E37" w:rsidRPr="009F274D" w:rsidRDefault="00026E37" w:rsidP="00170FC9">
      <w:pPr>
        <w:pStyle w:val="GAPara"/>
        <w:numPr>
          <w:ilvl w:val="0"/>
          <w:numId w:val="22"/>
        </w:numPr>
        <w:bidi/>
        <w:ind w:left="927"/>
        <w:jc w:val="both"/>
        <w:rPr>
          <w:sz w:val="28"/>
          <w:szCs w:val="28"/>
          <w:rtl/>
        </w:rPr>
      </w:pPr>
      <w:r w:rsidRPr="009F274D">
        <w:rPr>
          <w:rFonts w:hint="eastAsia"/>
          <w:sz w:val="28"/>
          <w:szCs w:val="28"/>
          <w:rtl/>
        </w:rPr>
        <w:t>قررت</w:t>
      </w:r>
      <w:r w:rsidRPr="009F274D">
        <w:rPr>
          <w:sz w:val="28"/>
          <w:szCs w:val="28"/>
          <w:rtl/>
        </w:rPr>
        <w:t xml:space="preserve"> اللجنة في دورتها الثانية عشرة في عام 2017 الإبقاء على اعتماد اثنتين وأربعين منظمة غير حكومية من أصل تسعة وخمسين منظمة غير حكومية معتمدة في الدورة الرابعة للجمعية العامة في عام 2012، وفي الوقت نفسه، قررت اللجنة </w:t>
      </w:r>
      <w:r w:rsidR="00196BB7" w:rsidRPr="003D2576">
        <w:rPr>
          <w:sz w:val="28"/>
          <w:szCs w:val="28"/>
          <w:rtl/>
          <w:lang w:bidi="ar-QA"/>
        </w:rPr>
        <w:t>إنهاء</w:t>
      </w:r>
      <w:r w:rsidRPr="009F274D">
        <w:rPr>
          <w:sz w:val="28"/>
          <w:szCs w:val="28"/>
          <w:rtl/>
        </w:rPr>
        <w:t xml:space="preserve"> اعتماد سبع عشرة منظمة (</w:t>
      </w:r>
      <w:hyperlink r:id="rId14" w:history="1">
        <w:r w:rsidRPr="009F274D">
          <w:rPr>
            <w:rStyle w:val="Hyperlink"/>
            <w:rFonts w:hint="eastAsia"/>
            <w:sz w:val="28"/>
            <w:szCs w:val="28"/>
            <w:rtl/>
          </w:rPr>
          <w:t>القرار</w:t>
        </w:r>
        <w:r w:rsidR="00CF350D" w:rsidRPr="009F274D">
          <w:rPr>
            <w:rStyle w:val="Hyperlink"/>
            <w:sz w:val="28"/>
            <w:szCs w:val="28"/>
          </w:rPr>
          <w:t xml:space="preserve">12.COM </w:t>
        </w:r>
        <w:r w:rsidR="00D31171">
          <w:rPr>
            <w:rStyle w:val="Hyperlink"/>
            <w:sz w:val="28"/>
            <w:szCs w:val="28"/>
          </w:rPr>
          <w:t> </w:t>
        </w:r>
        <w:r w:rsidR="00CF350D" w:rsidRPr="009F274D">
          <w:rPr>
            <w:rStyle w:val="Hyperlink"/>
            <w:sz w:val="28"/>
            <w:szCs w:val="28"/>
          </w:rPr>
          <w:t>17</w:t>
        </w:r>
      </w:hyperlink>
      <w:r w:rsidRPr="009F274D">
        <w:rPr>
          <w:sz w:val="28"/>
          <w:szCs w:val="28"/>
          <w:rtl/>
        </w:rPr>
        <w:t>).</w:t>
      </w:r>
    </w:p>
    <w:p w14:paraId="44568ED1" w14:textId="64285E9E" w:rsidR="00B718C6" w:rsidRPr="009F274D" w:rsidRDefault="00D04159" w:rsidP="0082664D">
      <w:pPr>
        <w:pStyle w:val="GAPara"/>
        <w:numPr>
          <w:ilvl w:val="0"/>
          <w:numId w:val="22"/>
        </w:numPr>
        <w:bidi/>
        <w:ind w:left="924" w:hanging="357"/>
        <w:jc w:val="both"/>
        <w:rPr>
          <w:sz w:val="28"/>
          <w:szCs w:val="28"/>
          <w:rtl/>
        </w:rPr>
      </w:pPr>
      <w:r w:rsidRPr="009F274D">
        <w:rPr>
          <w:sz w:val="28"/>
          <w:szCs w:val="28"/>
          <w:rtl/>
        </w:rPr>
        <w:t xml:space="preserve"> قررت اللجنة، في دورتها الرابعة عشرة لعام 2019، الإبقاء على اعتماد اثنتين وستين من المنظمات غير الحكومية الواحدة والثمانين المعتمدة في الدورة الثالثة للجمعية العامة لعام 2010 والتي احتفظت بها اللجنة في دورتها العاشرة في عام 2015، وكذلك المنظمات غير الحكومية المعتمدة بموجب الدورة الخامسة للجمعية العامة لعام 2014. وفي الوقت نفسه، قررت اللجنة أيضًا إ</w:t>
      </w:r>
      <w:r w:rsidR="0082664D" w:rsidRPr="003D2576">
        <w:rPr>
          <w:sz w:val="28"/>
          <w:szCs w:val="28"/>
          <w:rtl/>
          <w:lang w:bidi="ar-QA"/>
        </w:rPr>
        <w:t>نهاء</w:t>
      </w:r>
      <w:r w:rsidRPr="009F274D">
        <w:rPr>
          <w:sz w:val="28"/>
          <w:szCs w:val="28"/>
          <w:rtl/>
        </w:rPr>
        <w:t xml:space="preserve"> اعتماد تسع </w:t>
      </w:r>
      <w:bookmarkStart w:id="1" w:name="_GoBack"/>
      <w:bookmarkEnd w:id="1"/>
      <w:r w:rsidRPr="009F274D">
        <w:rPr>
          <w:sz w:val="28"/>
          <w:szCs w:val="28"/>
          <w:rtl/>
        </w:rPr>
        <w:t>عشرة منظمة (</w:t>
      </w:r>
      <w:hyperlink r:id="rId15" w:history="1">
        <w:r w:rsidRPr="009F274D">
          <w:rPr>
            <w:rStyle w:val="Hyperlink"/>
            <w:rFonts w:hint="eastAsia"/>
            <w:sz w:val="28"/>
            <w:szCs w:val="28"/>
            <w:rtl/>
          </w:rPr>
          <w:t>القرار</w:t>
        </w:r>
        <w:r w:rsidR="00CF350D" w:rsidRPr="009F274D">
          <w:rPr>
            <w:rStyle w:val="Hyperlink"/>
            <w:sz w:val="28"/>
            <w:szCs w:val="28"/>
          </w:rPr>
          <w:t>14.COM 17</w:t>
        </w:r>
      </w:hyperlink>
      <w:r w:rsidRPr="009F274D">
        <w:rPr>
          <w:sz w:val="28"/>
          <w:szCs w:val="28"/>
          <w:rtl/>
        </w:rPr>
        <w:t>).</w:t>
      </w:r>
    </w:p>
    <w:p w14:paraId="6B8D518A" w14:textId="5A1E69C7" w:rsidR="003C0280" w:rsidRPr="00C951BD" w:rsidRDefault="00170FC9" w:rsidP="00C951BD">
      <w:pPr>
        <w:pStyle w:val="GAPara"/>
        <w:numPr>
          <w:ilvl w:val="0"/>
          <w:numId w:val="19"/>
        </w:numPr>
        <w:bidi/>
        <w:ind w:left="567" w:hanging="567"/>
        <w:jc w:val="both"/>
        <w:rPr>
          <w:rFonts w:eastAsia="SimSun"/>
          <w:sz w:val="28"/>
          <w:szCs w:val="28"/>
          <w:rtl/>
        </w:rPr>
      </w:pPr>
      <w:r w:rsidRPr="003D2576">
        <w:rPr>
          <w:sz w:val="28"/>
          <w:szCs w:val="28"/>
          <w:rtl/>
          <w:lang w:bidi="ar-QA"/>
        </w:rPr>
        <w:t>ونتيجة لهذا القرار، بلغ عدد المنظمات غير الحكومية المعتمدة لتؤدي مهام استشارية لدى اللجنة 1</w:t>
      </w:r>
      <w:r>
        <w:rPr>
          <w:rFonts w:hint="cs"/>
          <w:sz w:val="28"/>
          <w:szCs w:val="28"/>
          <w:rtl/>
          <w:lang w:bidi="ar-QA"/>
        </w:rPr>
        <w:t>5</w:t>
      </w:r>
      <w:r w:rsidRPr="003D2576">
        <w:rPr>
          <w:sz w:val="28"/>
          <w:szCs w:val="28"/>
          <w:rtl/>
          <w:lang w:bidi="ar-QA"/>
        </w:rPr>
        <w:t>7 منظمة إلى حدّ الساعة.</w:t>
      </w:r>
      <w:r w:rsidRPr="003D2576">
        <w:rPr>
          <w:sz w:val="28"/>
          <w:szCs w:val="28"/>
          <w:lang w:val="en-US"/>
        </w:rPr>
        <w:t xml:space="preserve"> </w:t>
      </w:r>
      <w:r w:rsidRPr="003D2576">
        <w:rPr>
          <w:b/>
          <w:sz w:val="28"/>
          <w:szCs w:val="28"/>
          <w:rtl/>
          <w:lang w:bidi="ar-QA"/>
        </w:rPr>
        <w:t>وتتوزّع المنظمات غير الحكومية جغرافياً على النحو التالي</w:t>
      </w:r>
      <w:r w:rsidR="00345D50" w:rsidRPr="009F274D">
        <w:rPr>
          <w:sz w:val="28"/>
          <w:szCs w:val="28"/>
          <w:rtl/>
        </w:rPr>
        <w:t xml:space="preserve">: المجموعة </w:t>
      </w:r>
      <w:r w:rsidR="00345D50" w:rsidRPr="009F274D">
        <w:rPr>
          <w:sz w:val="28"/>
          <w:szCs w:val="28"/>
        </w:rPr>
        <w:t>I</w:t>
      </w:r>
      <w:r w:rsidR="00345D50" w:rsidRPr="009F274D">
        <w:rPr>
          <w:sz w:val="28"/>
          <w:szCs w:val="28"/>
          <w:rtl/>
        </w:rPr>
        <w:t xml:space="preserve">: 85؛ </w:t>
      </w:r>
      <w:r w:rsidR="00345D50" w:rsidRPr="009F274D">
        <w:rPr>
          <w:rFonts w:hint="eastAsia"/>
          <w:sz w:val="28"/>
          <w:szCs w:val="28"/>
          <w:rtl/>
        </w:rPr>
        <w:t>المجموعة</w:t>
      </w:r>
      <w:r w:rsidR="00CF350D" w:rsidRPr="009F274D">
        <w:rPr>
          <w:sz w:val="28"/>
          <w:szCs w:val="28"/>
        </w:rPr>
        <w:t xml:space="preserve"> :II</w:t>
      </w:r>
      <w:r w:rsidR="00345D50" w:rsidRPr="009F274D">
        <w:rPr>
          <w:sz w:val="28"/>
          <w:szCs w:val="28"/>
        </w:rPr>
        <w:t xml:space="preserve"> </w:t>
      </w:r>
      <w:r w:rsidR="00345D50" w:rsidRPr="009F274D">
        <w:rPr>
          <w:sz w:val="28"/>
          <w:szCs w:val="28"/>
          <w:rtl/>
        </w:rPr>
        <w:t xml:space="preserve">16؛ </w:t>
      </w:r>
      <w:r w:rsidR="00345D50" w:rsidRPr="009F274D">
        <w:rPr>
          <w:rFonts w:hint="eastAsia"/>
          <w:sz w:val="28"/>
          <w:szCs w:val="28"/>
          <w:rtl/>
        </w:rPr>
        <w:t>المجموعة</w:t>
      </w:r>
      <w:r w:rsidR="00CF350D" w:rsidRPr="009F274D">
        <w:rPr>
          <w:sz w:val="28"/>
          <w:szCs w:val="28"/>
        </w:rPr>
        <w:t xml:space="preserve"> :III</w:t>
      </w:r>
      <w:r w:rsidR="00345D50" w:rsidRPr="009F274D">
        <w:rPr>
          <w:sz w:val="28"/>
          <w:szCs w:val="28"/>
        </w:rPr>
        <w:t xml:space="preserve"> </w:t>
      </w:r>
      <w:r w:rsidR="00345D50" w:rsidRPr="009F274D">
        <w:rPr>
          <w:sz w:val="28"/>
          <w:szCs w:val="28"/>
          <w:rtl/>
        </w:rPr>
        <w:t xml:space="preserve">8؛ </w:t>
      </w:r>
      <w:r w:rsidR="00CF350D" w:rsidRPr="009F274D">
        <w:rPr>
          <w:rFonts w:hint="eastAsia"/>
          <w:sz w:val="28"/>
          <w:szCs w:val="28"/>
          <w:rtl/>
        </w:rPr>
        <w:t>المجموعة</w:t>
      </w:r>
      <w:r w:rsidR="00CF350D" w:rsidRPr="009F274D">
        <w:rPr>
          <w:sz w:val="28"/>
          <w:szCs w:val="28"/>
        </w:rPr>
        <w:t>: VI</w:t>
      </w:r>
      <w:r w:rsidR="00345D50" w:rsidRPr="009F274D">
        <w:rPr>
          <w:sz w:val="28"/>
          <w:szCs w:val="28"/>
        </w:rPr>
        <w:t xml:space="preserve"> </w:t>
      </w:r>
      <w:r w:rsidR="00345D50" w:rsidRPr="009F274D">
        <w:rPr>
          <w:sz w:val="28"/>
          <w:szCs w:val="28"/>
          <w:rtl/>
        </w:rPr>
        <w:t xml:space="preserve">23؛ المجموعة </w:t>
      </w:r>
      <w:r w:rsidR="00345D50" w:rsidRPr="009F274D">
        <w:rPr>
          <w:sz w:val="28"/>
          <w:szCs w:val="28"/>
        </w:rPr>
        <w:t>V</w:t>
      </w:r>
      <w:r w:rsidR="00345D50" w:rsidRPr="009F274D">
        <w:rPr>
          <w:sz w:val="28"/>
          <w:szCs w:val="28"/>
          <w:rtl/>
        </w:rPr>
        <w:t xml:space="preserve"> (أ): 19 والمجموعة </w:t>
      </w:r>
      <w:r w:rsidR="00345D50" w:rsidRPr="009F274D">
        <w:rPr>
          <w:sz w:val="28"/>
          <w:szCs w:val="28"/>
        </w:rPr>
        <w:t>V</w:t>
      </w:r>
      <w:r w:rsidR="00345D50" w:rsidRPr="009F274D">
        <w:rPr>
          <w:sz w:val="28"/>
          <w:szCs w:val="28"/>
          <w:rtl/>
        </w:rPr>
        <w:t xml:space="preserve"> (ب): </w:t>
      </w:r>
      <w:r w:rsidR="00CF350D" w:rsidRPr="009F274D">
        <w:rPr>
          <w:sz w:val="28"/>
          <w:szCs w:val="28"/>
          <w:rtl/>
        </w:rPr>
        <w:t>5؛</w:t>
      </w:r>
      <w:r w:rsidR="00345D50" w:rsidRPr="009F274D">
        <w:rPr>
          <w:sz w:val="28"/>
          <w:szCs w:val="28"/>
          <w:rtl/>
        </w:rPr>
        <w:t xml:space="preserve"> كما هو موضح أدناه:</w:t>
      </w:r>
    </w:p>
    <w:p w14:paraId="28DFA195" w14:textId="2729A421" w:rsidR="0014784A" w:rsidRPr="002A49FA" w:rsidRDefault="002A49FA" w:rsidP="00123C01">
      <w:pPr>
        <w:keepNext/>
        <w:bidi/>
        <w:ind w:right="-57"/>
        <w:jc w:val="both"/>
        <w:rPr>
          <w:rFonts w:ascii="Arial" w:eastAsia="SimSun" w:hAnsi="Arial" w:cs="Arial"/>
          <w:sz w:val="22"/>
          <w:szCs w:val="22"/>
          <w:rtl/>
        </w:rPr>
      </w:pPr>
      <w:r>
        <w:rPr>
          <w:rFonts w:ascii="Arial" w:hAnsi="Arial" w:hint="cs"/>
          <w:sz w:val="22"/>
          <w:szCs w:val="22"/>
          <w:rtl/>
        </w:rPr>
        <w:lastRenderedPageBreak/>
        <w:tab/>
      </w:r>
      <w:r w:rsidR="004C2F3B" w:rsidRPr="00BC4B1E">
        <w:rPr>
          <w:rFonts w:ascii="Arial" w:hAnsi="Arial" w:cs="Arial"/>
          <w:noProof/>
          <w:color w:val="000000"/>
          <w:sz w:val="28"/>
          <w:szCs w:val="28"/>
          <w:rtl/>
          <w:lang w:bidi="ar-SA"/>
        </w:rPr>
        <w:drawing>
          <wp:inline distT="0" distB="0" distL="0" distR="0" wp14:anchorId="038A3EF0" wp14:editId="699D3276">
            <wp:extent cx="5662295" cy="2838450"/>
            <wp:effectExtent l="0" t="0" r="1460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B6438D" w14:textId="59BA6F71" w:rsidR="00C23143" w:rsidRPr="009F274D" w:rsidRDefault="00F736AA" w:rsidP="006D2FCD">
      <w:pPr>
        <w:pStyle w:val="GAPara"/>
        <w:numPr>
          <w:ilvl w:val="0"/>
          <w:numId w:val="19"/>
        </w:numPr>
        <w:bidi/>
        <w:spacing w:before="240"/>
        <w:ind w:left="567" w:hanging="567"/>
        <w:jc w:val="both"/>
        <w:rPr>
          <w:rFonts w:eastAsia="SimSun"/>
          <w:sz w:val="28"/>
          <w:szCs w:val="28"/>
          <w:rtl/>
        </w:rPr>
      </w:pPr>
      <w:r w:rsidRPr="009F274D">
        <w:rPr>
          <w:rFonts w:hint="eastAsia"/>
          <w:sz w:val="28"/>
          <w:szCs w:val="28"/>
          <w:rtl/>
        </w:rPr>
        <w:t>وعلاوة</w:t>
      </w:r>
      <w:r w:rsidRPr="009F274D">
        <w:rPr>
          <w:sz w:val="28"/>
          <w:szCs w:val="28"/>
          <w:rtl/>
        </w:rPr>
        <w:t xml:space="preserve"> </w:t>
      </w:r>
      <w:r w:rsidRPr="009F274D">
        <w:rPr>
          <w:rFonts w:hint="eastAsia"/>
          <w:sz w:val="28"/>
          <w:szCs w:val="28"/>
          <w:rtl/>
        </w:rPr>
        <w:t>على</w:t>
      </w:r>
      <w:r w:rsidRPr="009F274D">
        <w:rPr>
          <w:sz w:val="28"/>
          <w:szCs w:val="28"/>
          <w:rtl/>
        </w:rPr>
        <w:t xml:space="preserve"> </w:t>
      </w:r>
      <w:r w:rsidRPr="009F274D">
        <w:rPr>
          <w:rFonts w:hint="eastAsia"/>
          <w:sz w:val="28"/>
          <w:szCs w:val="28"/>
          <w:rtl/>
        </w:rPr>
        <w:t>ذلك،</w:t>
      </w:r>
      <w:r w:rsidRPr="009F274D">
        <w:rPr>
          <w:sz w:val="28"/>
          <w:szCs w:val="28"/>
          <w:rtl/>
        </w:rPr>
        <w:t xml:space="preserve"> </w:t>
      </w:r>
      <w:r w:rsidRPr="009F274D">
        <w:rPr>
          <w:rFonts w:hint="eastAsia"/>
          <w:sz w:val="28"/>
          <w:szCs w:val="28"/>
          <w:rtl/>
        </w:rPr>
        <w:t>درست</w:t>
      </w:r>
      <w:r w:rsidRPr="009F274D">
        <w:rPr>
          <w:sz w:val="28"/>
          <w:szCs w:val="28"/>
          <w:rtl/>
        </w:rPr>
        <w:t xml:space="preserve"> </w:t>
      </w:r>
      <w:r w:rsidRPr="009F274D">
        <w:rPr>
          <w:rFonts w:hint="eastAsia"/>
          <w:sz w:val="28"/>
          <w:szCs w:val="28"/>
          <w:rtl/>
        </w:rPr>
        <w:t>اللجنة</w:t>
      </w:r>
      <w:r w:rsidRPr="009F274D">
        <w:rPr>
          <w:sz w:val="28"/>
          <w:szCs w:val="28"/>
          <w:rtl/>
        </w:rPr>
        <w:t xml:space="preserve"> </w:t>
      </w:r>
      <w:r w:rsidRPr="009F274D">
        <w:rPr>
          <w:rFonts w:hint="eastAsia"/>
          <w:sz w:val="28"/>
          <w:szCs w:val="28"/>
          <w:rtl/>
        </w:rPr>
        <w:t>في</w:t>
      </w:r>
      <w:r w:rsidRPr="009F274D">
        <w:rPr>
          <w:sz w:val="28"/>
          <w:szCs w:val="28"/>
          <w:rtl/>
        </w:rPr>
        <w:t xml:space="preserve"> </w:t>
      </w:r>
      <w:r w:rsidRPr="009F274D">
        <w:rPr>
          <w:rFonts w:hint="eastAsia"/>
          <w:sz w:val="28"/>
          <w:szCs w:val="28"/>
          <w:rtl/>
        </w:rPr>
        <w:t>دورتها</w:t>
      </w:r>
      <w:r w:rsidRPr="009F274D">
        <w:rPr>
          <w:sz w:val="28"/>
          <w:szCs w:val="28"/>
          <w:rtl/>
        </w:rPr>
        <w:t xml:space="preserve"> </w:t>
      </w:r>
      <w:r w:rsidRPr="009F274D">
        <w:rPr>
          <w:rFonts w:hint="eastAsia"/>
          <w:sz w:val="28"/>
          <w:szCs w:val="28"/>
          <w:rtl/>
        </w:rPr>
        <w:t>الرابعة</w:t>
      </w:r>
      <w:r w:rsidRPr="009F274D">
        <w:rPr>
          <w:sz w:val="28"/>
          <w:szCs w:val="28"/>
          <w:rtl/>
        </w:rPr>
        <w:t xml:space="preserve"> </w:t>
      </w:r>
      <w:r w:rsidRPr="009F274D">
        <w:rPr>
          <w:rFonts w:hint="eastAsia"/>
          <w:sz w:val="28"/>
          <w:szCs w:val="28"/>
          <w:rtl/>
        </w:rPr>
        <w:t>عشرة</w:t>
      </w:r>
      <w:r w:rsidRPr="009F274D">
        <w:rPr>
          <w:sz w:val="28"/>
          <w:szCs w:val="28"/>
          <w:rtl/>
        </w:rPr>
        <w:t xml:space="preserve"> </w:t>
      </w:r>
      <w:r w:rsidRPr="009F274D">
        <w:rPr>
          <w:rFonts w:hint="eastAsia"/>
          <w:sz w:val="28"/>
          <w:szCs w:val="28"/>
          <w:rtl/>
        </w:rPr>
        <w:t>لعام</w:t>
      </w:r>
      <w:r w:rsidRPr="009F274D">
        <w:rPr>
          <w:sz w:val="28"/>
          <w:szCs w:val="28"/>
          <w:rtl/>
        </w:rPr>
        <w:t xml:space="preserve"> 2019 </w:t>
      </w:r>
      <w:r w:rsidRPr="009F274D">
        <w:rPr>
          <w:rFonts w:hint="eastAsia"/>
          <w:sz w:val="28"/>
          <w:szCs w:val="28"/>
          <w:rtl/>
        </w:rPr>
        <w:t>ثلاثة</w:t>
      </w:r>
      <w:r w:rsidRPr="009F274D">
        <w:rPr>
          <w:sz w:val="28"/>
          <w:szCs w:val="28"/>
          <w:rtl/>
        </w:rPr>
        <w:t xml:space="preserve"> </w:t>
      </w:r>
      <w:r w:rsidRPr="009F274D">
        <w:rPr>
          <w:rFonts w:hint="eastAsia"/>
          <w:sz w:val="28"/>
          <w:szCs w:val="28"/>
          <w:rtl/>
        </w:rPr>
        <w:t>وستين</w:t>
      </w:r>
      <w:r w:rsidRPr="009F274D">
        <w:rPr>
          <w:sz w:val="28"/>
          <w:szCs w:val="28"/>
          <w:rtl/>
        </w:rPr>
        <w:t xml:space="preserve"> </w:t>
      </w:r>
      <w:r w:rsidRPr="009F274D">
        <w:rPr>
          <w:rFonts w:hint="eastAsia"/>
          <w:sz w:val="28"/>
          <w:szCs w:val="28"/>
          <w:rtl/>
        </w:rPr>
        <w:t>طلب</w:t>
      </w:r>
      <w:r w:rsidRPr="009F274D">
        <w:rPr>
          <w:sz w:val="28"/>
          <w:szCs w:val="28"/>
          <w:rtl/>
        </w:rPr>
        <w:t xml:space="preserve"> </w:t>
      </w:r>
      <w:r w:rsidRPr="009F274D">
        <w:rPr>
          <w:rFonts w:hint="eastAsia"/>
          <w:sz w:val="28"/>
          <w:szCs w:val="28"/>
          <w:rtl/>
        </w:rPr>
        <w:t>اعتماد</w:t>
      </w:r>
      <w:r w:rsidRPr="009F274D">
        <w:rPr>
          <w:sz w:val="28"/>
          <w:szCs w:val="28"/>
          <w:rtl/>
        </w:rPr>
        <w:t xml:space="preserve"> </w:t>
      </w:r>
      <w:r w:rsidRPr="009F274D">
        <w:rPr>
          <w:rFonts w:hint="eastAsia"/>
          <w:sz w:val="28"/>
          <w:szCs w:val="28"/>
          <w:rtl/>
        </w:rPr>
        <w:t>جديد</w:t>
      </w:r>
      <w:r w:rsidRPr="009F274D">
        <w:rPr>
          <w:sz w:val="28"/>
          <w:szCs w:val="28"/>
          <w:rtl/>
        </w:rPr>
        <w:t xml:space="preserve"> </w:t>
      </w:r>
      <w:r w:rsidRPr="009F274D">
        <w:rPr>
          <w:rFonts w:hint="eastAsia"/>
          <w:sz w:val="28"/>
          <w:szCs w:val="28"/>
          <w:rtl/>
        </w:rPr>
        <w:t>وردت</w:t>
      </w:r>
      <w:r w:rsidRPr="009F274D">
        <w:rPr>
          <w:sz w:val="28"/>
          <w:szCs w:val="28"/>
          <w:rtl/>
        </w:rPr>
        <w:t xml:space="preserve"> </w:t>
      </w:r>
      <w:r w:rsidRPr="009F274D">
        <w:rPr>
          <w:rFonts w:hint="eastAsia"/>
          <w:sz w:val="28"/>
          <w:szCs w:val="28"/>
          <w:rtl/>
        </w:rPr>
        <w:t>من</w:t>
      </w:r>
      <w:r w:rsidRPr="009F274D">
        <w:rPr>
          <w:sz w:val="28"/>
          <w:szCs w:val="28"/>
          <w:rtl/>
        </w:rPr>
        <w:t xml:space="preserve"> </w:t>
      </w:r>
      <w:r w:rsidRPr="009F274D">
        <w:rPr>
          <w:rFonts w:hint="eastAsia"/>
          <w:sz w:val="28"/>
          <w:szCs w:val="28"/>
          <w:rtl/>
        </w:rPr>
        <w:t>المنظمات</w:t>
      </w:r>
      <w:r w:rsidRPr="009F274D">
        <w:rPr>
          <w:sz w:val="28"/>
          <w:szCs w:val="28"/>
          <w:rtl/>
        </w:rPr>
        <w:t xml:space="preserve"> </w:t>
      </w:r>
      <w:r w:rsidRPr="009F274D">
        <w:rPr>
          <w:rFonts w:hint="eastAsia"/>
          <w:sz w:val="28"/>
          <w:szCs w:val="28"/>
          <w:rtl/>
        </w:rPr>
        <w:t>غير</w:t>
      </w:r>
      <w:r w:rsidRPr="009F274D">
        <w:rPr>
          <w:sz w:val="28"/>
          <w:szCs w:val="28"/>
          <w:rtl/>
        </w:rPr>
        <w:t xml:space="preserve"> </w:t>
      </w:r>
      <w:r w:rsidRPr="009F274D">
        <w:rPr>
          <w:rFonts w:hint="eastAsia"/>
          <w:sz w:val="28"/>
          <w:szCs w:val="28"/>
          <w:rtl/>
        </w:rPr>
        <w:t>الحكومية،</w:t>
      </w:r>
      <w:r w:rsidRPr="009F274D">
        <w:rPr>
          <w:sz w:val="28"/>
          <w:szCs w:val="28"/>
          <w:rtl/>
        </w:rPr>
        <w:t xml:space="preserve"> </w:t>
      </w:r>
      <w:r w:rsidRPr="009F274D">
        <w:rPr>
          <w:rFonts w:hint="eastAsia"/>
          <w:sz w:val="28"/>
          <w:szCs w:val="28"/>
          <w:rtl/>
        </w:rPr>
        <w:t>وبالتالي</w:t>
      </w:r>
      <w:r w:rsidRPr="009F274D">
        <w:rPr>
          <w:sz w:val="28"/>
          <w:szCs w:val="28"/>
          <w:rtl/>
        </w:rPr>
        <w:t xml:space="preserve"> </w:t>
      </w:r>
      <w:r w:rsidRPr="009F274D">
        <w:rPr>
          <w:rFonts w:hint="eastAsia"/>
          <w:sz w:val="28"/>
          <w:szCs w:val="28"/>
          <w:rtl/>
        </w:rPr>
        <w:t>أوصت</w:t>
      </w:r>
      <w:r w:rsidRPr="009F274D">
        <w:rPr>
          <w:sz w:val="28"/>
          <w:szCs w:val="28"/>
          <w:rtl/>
        </w:rPr>
        <w:t xml:space="preserve"> </w:t>
      </w:r>
      <w:r w:rsidRPr="009F274D">
        <w:rPr>
          <w:rFonts w:hint="eastAsia"/>
          <w:sz w:val="28"/>
          <w:szCs w:val="28"/>
          <w:rtl/>
        </w:rPr>
        <w:t>الجمعية</w:t>
      </w:r>
      <w:r w:rsidRPr="009F274D">
        <w:rPr>
          <w:sz w:val="28"/>
          <w:szCs w:val="28"/>
          <w:rtl/>
        </w:rPr>
        <w:t xml:space="preserve"> </w:t>
      </w:r>
      <w:r w:rsidRPr="009F274D">
        <w:rPr>
          <w:rFonts w:hint="eastAsia"/>
          <w:sz w:val="28"/>
          <w:szCs w:val="28"/>
          <w:rtl/>
        </w:rPr>
        <w:t>العامة</w:t>
      </w:r>
      <w:r w:rsidRPr="009F274D">
        <w:rPr>
          <w:sz w:val="28"/>
          <w:szCs w:val="28"/>
          <w:rtl/>
        </w:rPr>
        <w:t xml:space="preserve"> </w:t>
      </w:r>
      <w:r w:rsidRPr="009F274D">
        <w:rPr>
          <w:rFonts w:hint="eastAsia"/>
          <w:sz w:val="28"/>
          <w:szCs w:val="28"/>
          <w:rtl/>
        </w:rPr>
        <w:t>باعتماد</w:t>
      </w:r>
      <w:r w:rsidRPr="009F274D">
        <w:rPr>
          <w:sz w:val="28"/>
          <w:szCs w:val="28"/>
          <w:rtl/>
        </w:rPr>
        <w:t xml:space="preserve"> </w:t>
      </w:r>
      <w:r w:rsidRPr="009F274D">
        <w:rPr>
          <w:rFonts w:hint="eastAsia"/>
          <w:sz w:val="28"/>
          <w:szCs w:val="28"/>
          <w:rtl/>
        </w:rPr>
        <w:t>خمسة</w:t>
      </w:r>
      <w:r w:rsidRPr="009F274D">
        <w:rPr>
          <w:sz w:val="28"/>
          <w:szCs w:val="28"/>
          <w:rtl/>
        </w:rPr>
        <w:t xml:space="preserve"> </w:t>
      </w:r>
      <w:r w:rsidRPr="009F274D">
        <w:rPr>
          <w:rFonts w:hint="eastAsia"/>
          <w:sz w:val="28"/>
          <w:szCs w:val="28"/>
          <w:rtl/>
        </w:rPr>
        <w:t>وثلاثين</w:t>
      </w:r>
      <w:r w:rsidRPr="009F274D">
        <w:rPr>
          <w:sz w:val="28"/>
          <w:szCs w:val="28"/>
          <w:rtl/>
        </w:rPr>
        <w:t xml:space="preserve"> </w:t>
      </w:r>
      <w:r w:rsidRPr="009F274D">
        <w:rPr>
          <w:rFonts w:hint="eastAsia"/>
          <w:sz w:val="28"/>
          <w:szCs w:val="28"/>
          <w:rtl/>
        </w:rPr>
        <w:t>طلباً</w:t>
      </w:r>
      <w:r w:rsidRPr="009F274D">
        <w:rPr>
          <w:sz w:val="28"/>
          <w:szCs w:val="28"/>
          <w:rtl/>
        </w:rPr>
        <w:t xml:space="preserve"> </w:t>
      </w:r>
      <w:r w:rsidRPr="009F274D">
        <w:rPr>
          <w:rFonts w:hint="eastAsia"/>
          <w:sz w:val="28"/>
          <w:szCs w:val="28"/>
          <w:rtl/>
        </w:rPr>
        <w:t>منها</w:t>
      </w:r>
      <w:r w:rsidRPr="009F274D">
        <w:rPr>
          <w:sz w:val="28"/>
          <w:szCs w:val="28"/>
          <w:rtl/>
        </w:rPr>
        <w:t xml:space="preserve"> (</w:t>
      </w:r>
      <w:hyperlink r:id="rId17" w:history="1">
        <w:r w:rsidR="003666D6" w:rsidRPr="009F274D">
          <w:rPr>
            <w:rStyle w:val="Hyperlink"/>
            <w:rFonts w:hint="eastAsia"/>
            <w:sz w:val="28"/>
            <w:szCs w:val="28"/>
            <w:rtl/>
          </w:rPr>
          <w:t>القرار</w:t>
        </w:r>
        <w:r w:rsidR="003666D6" w:rsidRPr="009F274D">
          <w:rPr>
            <w:rStyle w:val="Hyperlink"/>
            <w:sz w:val="28"/>
            <w:szCs w:val="28"/>
          </w:rPr>
          <w:t>14.COM 17</w:t>
        </w:r>
      </w:hyperlink>
      <w:r w:rsidRPr="009F274D">
        <w:rPr>
          <w:sz w:val="28"/>
          <w:szCs w:val="28"/>
          <w:rtl/>
        </w:rPr>
        <w:t xml:space="preserve">). وهذه المنظمات الخمس والثلاثون مدرجة في ملحق مشروع القرار أدناه.  يمكن الاطلاع من خلال الموقع الإلكتروني للاتفاقية على جميع المطالب التي تم استكمالها في </w:t>
      </w:r>
      <w:r w:rsidR="003C0280" w:rsidRPr="009F274D">
        <w:rPr>
          <w:rFonts w:hint="eastAsia"/>
          <w:sz w:val="28"/>
          <w:szCs w:val="28"/>
          <w:rtl/>
        </w:rPr>
        <w:t>الآجال</w:t>
      </w:r>
      <w:r w:rsidRPr="009F274D">
        <w:rPr>
          <w:sz w:val="28"/>
          <w:szCs w:val="28"/>
          <w:rtl/>
        </w:rPr>
        <w:t xml:space="preserve"> المحددة لكي تنظر فيها اللجنة باللغة التي تم تقديمها بها، ومن بينها الاستمارة النموذجية </w:t>
      </w:r>
      <w:r w:rsidRPr="009F274D">
        <w:rPr>
          <w:sz w:val="28"/>
          <w:szCs w:val="28"/>
        </w:rPr>
        <w:t>ICH-09</w:t>
      </w:r>
      <w:r w:rsidRPr="009F274D">
        <w:rPr>
          <w:sz w:val="28"/>
          <w:szCs w:val="28"/>
          <w:rtl/>
        </w:rPr>
        <w:t xml:space="preserve"> التي قامت بملئها كل منظمة وكذلك الوثائق التكميلية المناسبة والمتعلقة بالبنود</w:t>
      </w:r>
      <w:r w:rsidR="003C0280" w:rsidRPr="009F274D">
        <w:rPr>
          <w:sz w:val="28"/>
          <w:szCs w:val="28"/>
        </w:rPr>
        <w:t xml:space="preserve"> </w:t>
      </w:r>
      <w:r w:rsidR="004C2F3B" w:rsidRPr="009F274D">
        <w:rPr>
          <w:sz w:val="28"/>
          <w:szCs w:val="28"/>
          <w:rtl/>
        </w:rPr>
        <w:t>8</w:t>
      </w:r>
      <w:r w:rsidRPr="009F274D">
        <w:rPr>
          <w:sz w:val="28"/>
          <w:szCs w:val="28"/>
          <w:rtl/>
        </w:rPr>
        <w:t>.</w:t>
      </w:r>
      <w:r w:rsidR="003C0280" w:rsidRPr="009F274D">
        <w:rPr>
          <w:sz w:val="28"/>
          <w:szCs w:val="28"/>
          <w:rtl/>
        </w:rPr>
        <w:t xml:space="preserve"> أ</w:t>
      </w:r>
      <w:r w:rsidRPr="009F274D">
        <w:rPr>
          <w:sz w:val="28"/>
          <w:szCs w:val="28"/>
          <w:rtl/>
        </w:rPr>
        <w:t xml:space="preserve"> و </w:t>
      </w:r>
      <w:r w:rsidR="003C0280" w:rsidRPr="009F274D">
        <w:rPr>
          <w:sz w:val="28"/>
          <w:szCs w:val="28"/>
        </w:rPr>
        <w:t>.8</w:t>
      </w:r>
      <w:r w:rsidRPr="009F274D">
        <w:rPr>
          <w:rFonts w:hint="eastAsia"/>
          <w:sz w:val="28"/>
          <w:szCs w:val="28"/>
          <w:rtl/>
        </w:rPr>
        <w:t>ب</w:t>
      </w:r>
      <w:r w:rsidRPr="009F274D">
        <w:rPr>
          <w:sz w:val="28"/>
          <w:szCs w:val="28"/>
          <w:rtl/>
        </w:rPr>
        <w:t xml:space="preserve"> و </w:t>
      </w:r>
      <w:r w:rsidR="003C0280" w:rsidRPr="009F274D">
        <w:rPr>
          <w:sz w:val="28"/>
          <w:szCs w:val="28"/>
        </w:rPr>
        <w:t>.8</w:t>
      </w:r>
      <w:r w:rsidRPr="009F274D">
        <w:rPr>
          <w:rFonts w:hint="eastAsia"/>
          <w:sz w:val="28"/>
          <w:szCs w:val="28"/>
          <w:rtl/>
        </w:rPr>
        <w:t>ج</w:t>
      </w:r>
      <w:r w:rsidRPr="009F274D">
        <w:rPr>
          <w:sz w:val="28"/>
          <w:szCs w:val="28"/>
          <w:rtl/>
        </w:rPr>
        <w:t xml:space="preserve">. </w:t>
      </w:r>
      <w:r w:rsidRPr="009F274D">
        <w:rPr>
          <w:rFonts w:hint="eastAsia"/>
          <w:sz w:val="28"/>
          <w:szCs w:val="28"/>
          <w:rtl/>
        </w:rPr>
        <w:t>لهذه</w:t>
      </w:r>
      <w:r w:rsidRPr="009F274D">
        <w:rPr>
          <w:sz w:val="28"/>
          <w:szCs w:val="28"/>
          <w:rtl/>
        </w:rPr>
        <w:t xml:space="preserve"> </w:t>
      </w:r>
      <w:r w:rsidRPr="009F274D">
        <w:rPr>
          <w:rFonts w:hint="eastAsia"/>
          <w:sz w:val="28"/>
          <w:szCs w:val="28"/>
          <w:rtl/>
        </w:rPr>
        <w:t>الاستمارة</w:t>
      </w:r>
      <w:r w:rsidRPr="009F274D">
        <w:rPr>
          <w:sz w:val="28"/>
          <w:szCs w:val="28"/>
          <w:rtl/>
        </w:rPr>
        <w:t>.</w:t>
      </w:r>
    </w:p>
    <w:p w14:paraId="49C1EFE5" w14:textId="48F515C3" w:rsidR="00C93018" w:rsidRPr="009F274D" w:rsidRDefault="00C93018" w:rsidP="00C500EB">
      <w:pPr>
        <w:pStyle w:val="GAPara"/>
        <w:numPr>
          <w:ilvl w:val="0"/>
          <w:numId w:val="19"/>
        </w:numPr>
        <w:bidi/>
        <w:ind w:left="567" w:hanging="567"/>
        <w:jc w:val="both"/>
        <w:rPr>
          <w:rFonts w:eastAsia="SimSun"/>
          <w:sz w:val="28"/>
          <w:szCs w:val="28"/>
          <w:rtl/>
        </w:rPr>
      </w:pPr>
      <w:r w:rsidRPr="009F274D">
        <w:rPr>
          <w:rFonts w:hint="eastAsia"/>
          <w:sz w:val="28"/>
          <w:szCs w:val="28"/>
          <w:rtl/>
        </w:rPr>
        <w:t>شجعت</w:t>
      </w:r>
      <w:r w:rsidRPr="009F274D">
        <w:rPr>
          <w:sz w:val="28"/>
          <w:szCs w:val="28"/>
          <w:rtl/>
        </w:rPr>
        <w:t xml:space="preserve"> الجمعية العامة، في دورتها السابعة، المنظمات غير الحكومية </w:t>
      </w:r>
      <w:r w:rsidR="0016340A" w:rsidRPr="003D2576">
        <w:rPr>
          <w:sz w:val="28"/>
          <w:szCs w:val="28"/>
          <w:rtl/>
          <w:lang w:bidi="ar-QA"/>
        </w:rPr>
        <w:t>التي تفي بالمعايير المحددة على أن تقدم طلبات اعتمادها في أقرب وقت ممكن، لا سيما المنظمات التي تنتمي إلى بلدان ومناطق تملك درجة تمثيل متدنّية. كما شدّدت اللجنة خلال دورتها</w:t>
      </w:r>
      <w:r w:rsidR="0016340A" w:rsidRPr="00AD016E" w:rsidDel="0016340A">
        <w:rPr>
          <w:sz w:val="28"/>
          <w:szCs w:val="28"/>
          <w:rtl/>
        </w:rPr>
        <w:t xml:space="preserve"> </w:t>
      </w:r>
      <w:r w:rsidRPr="009F274D">
        <w:rPr>
          <w:rFonts w:hint="eastAsia"/>
          <w:sz w:val="28"/>
          <w:szCs w:val="28"/>
          <w:rtl/>
        </w:rPr>
        <w:t>الرابعة</w:t>
      </w:r>
      <w:r w:rsidRPr="009F274D">
        <w:rPr>
          <w:sz w:val="28"/>
          <w:szCs w:val="28"/>
          <w:rtl/>
        </w:rPr>
        <w:t xml:space="preserve"> عشرة على أهمية </w:t>
      </w:r>
      <w:r w:rsidR="0016340A" w:rsidRPr="003D2576">
        <w:rPr>
          <w:sz w:val="28"/>
          <w:szCs w:val="28"/>
          <w:rtl/>
          <w:lang w:bidi="ar-QA"/>
        </w:rPr>
        <w:t>توفير مشاركة أوسع للمنظمات غير الحكومية من المجموعات الانتخابية التي تملك درجة تمثيل متدنية</w:t>
      </w:r>
      <w:r w:rsidRPr="009F274D">
        <w:rPr>
          <w:sz w:val="28"/>
          <w:szCs w:val="28"/>
          <w:rtl/>
        </w:rPr>
        <w:t>.</w:t>
      </w:r>
    </w:p>
    <w:p w14:paraId="27C4925B" w14:textId="6A7C4FFC" w:rsidR="00C74108" w:rsidRPr="009F274D" w:rsidRDefault="00C74108" w:rsidP="004D3AAC">
      <w:pPr>
        <w:pStyle w:val="GAPara"/>
        <w:numPr>
          <w:ilvl w:val="0"/>
          <w:numId w:val="0"/>
        </w:numPr>
        <w:bidi/>
        <w:ind w:left="567" w:hanging="567"/>
        <w:jc w:val="both"/>
        <w:rPr>
          <w:rFonts w:eastAsia="SimSun"/>
          <w:bCs/>
          <w:sz w:val="28"/>
          <w:szCs w:val="28"/>
          <w:rtl/>
        </w:rPr>
      </w:pPr>
      <w:r w:rsidRPr="009F274D">
        <w:rPr>
          <w:rFonts w:hint="eastAsia"/>
          <w:bCs/>
          <w:snapToGrid/>
          <w:sz w:val="28"/>
          <w:szCs w:val="28"/>
          <w:rtl/>
        </w:rPr>
        <w:t>ب</w:t>
      </w:r>
      <w:r w:rsidRPr="009F274D">
        <w:rPr>
          <w:bCs/>
          <w:snapToGrid/>
          <w:sz w:val="28"/>
          <w:szCs w:val="28"/>
          <w:rtl/>
        </w:rPr>
        <w:t>.</w:t>
      </w:r>
      <w:r w:rsidRPr="009F274D">
        <w:rPr>
          <w:bCs/>
          <w:snapToGrid/>
          <w:sz w:val="28"/>
          <w:szCs w:val="28"/>
          <w:rtl/>
        </w:rPr>
        <w:tab/>
      </w:r>
      <w:r w:rsidRPr="009F274D">
        <w:rPr>
          <w:rFonts w:hint="eastAsia"/>
          <w:bCs/>
          <w:snapToGrid/>
          <w:sz w:val="28"/>
          <w:szCs w:val="28"/>
          <w:rtl/>
        </w:rPr>
        <w:t>اعتماد</w:t>
      </w:r>
      <w:r w:rsidRPr="009F274D">
        <w:rPr>
          <w:bCs/>
          <w:snapToGrid/>
          <w:sz w:val="28"/>
          <w:szCs w:val="28"/>
          <w:rtl/>
        </w:rPr>
        <w:t xml:space="preserve"> </w:t>
      </w:r>
      <w:r w:rsidRPr="009F274D">
        <w:rPr>
          <w:rFonts w:hint="eastAsia"/>
          <w:bCs/>
          <w:snapToGrid/>
          <w:sz w:val="28"/>
          <w:szCs w:val="28"/>
          <w:rtl/>
        </w:rPr>
        <w:t>منظمة</w:t>
      </w:r>
      <w:r w:rsidRPr="009F274D">
        <w:rPr>
          <w:bCs/>
          <w:snapToGrid/>
          <w:sz w:val="28"/>
          <w:szCs w:val="28"/>
          <w:rtl/>
        </w:rPr>
        <w:t xml:space="preserve"> </w:t>
      </w:r>
      <w:r w:rsidRPr="009F274D">
        <w:rPr>
          <w:rFonts w:hint="eastAsia"/>
          <w:bCs/>
          <w:snapToGrid/>
          <w:sz w:val="28"/>
          <w:szCs w:val="28"/>
          <w:rtl/>
        </w:rPr>
        <w:t>غير</w:t>
      </w:r>
      <w:r w:rsidRPr="009F274D">
        <w:rPr>
          <w:bCs/>
          <w:snapToGrid/>
          <w:sz w:val="28"/>
          <w:szCs w:val="28"/>
          <w:rtl/>
        </w:rPr>
        <w:t xml:space="preserve"> </w:t>
      </w:r>
      <w:r w:rsidRPr="009F274D">
        <w:rPr>
          <w:rFonts w:hint="eastAsia"/>
          <w:bCs/>
          <w:snapToGrid/>
          <w:sz w:val="28"/>
          <w:szCs w:val="28"/>
          <w:rtl/>
        </w:rPr>
        <w:t>حكومية</w:t>
      </w:r>
      <w:r w:rsidRPr="009F274D">
        <w:rPr>
          <w:bCs/>
          <w:snapToGrid/>
          <w:sz w:val="28"/>
          <w:szCs w:val="28"/>
          <w:rtl/>
        </w:rPr>
        <w:t xml:space="preserve"> </w:t>
      </w:r>
      <w:r w:rsidRPr="009F274D">
        <w:rPr>
          <w:rFonts w:hint="eastAsia"/>
          <w:bCs/>
          <w:snapToGrid/>
          <w:sz w:val="28"/>
          <w:szCs w:val="28"/>
          <w:rtl/>
        </w:rPr>
        <w:t>تم</w:t>
      </w:r>
      <w:r w:rsidRPr="009F274D">
        <w:rPr>
          <w:bCs/>
          <w:snapToGrid/>
          <w:sz w:val="28"/>
          <w:szCs w:val="28"/>
          <w:rtl/>
        </w:rPr>
        <w:t xml:space="preserve"> </w:t>
      </w:r>
      <w:r w:rsidRPr="009F274D">
        <w:rPr>
          <w:rFonts w:hint="eastAsia"/>
          <w:bCs/>
          <w:snapToGrid/>
          <w:sz w:val="28"/>
          <w:szCs w:val="28"/>
          <w:rtl/>
        </w:rPr>
        <w:t>استبعادها</w:t>
      </w:r>
      <w:r w:rsidRPr="009F274D">
        <w:rPr>
          <w:bCs/>
          <w:sz w:val="28"/>
          <w:szCs w:val="28"/>
          <w:rtl/>
        </w:rPr>
        <w:t xml:space="preserve"> من قبل اللجنة في دورتها الرابعة عشرة</w:t>
      </w:r>
    </w:p>
    <w:p w14:paraId="66B4D672" w14:textId="24DD235E" w:rsidR="00C74108" w:rsidRPr="009F274D" w:rsidRDefault="004E55AD" w:rsidP="004D3AAC">
      <w:pPr>
        <w:pStyle w:val="GAPara"/>
        <w:numPr>
          <w:ilvl w:val="0"/>
          <w:numId w:val="19"/>
        </w:numPr>
        <w:bidi/>
        <w:ind w:left="567" w:hanging="567"/>
        <w:jc w:val="both"/>
        <w:rPr>
          <w:rFonts w:eastAsia="SimSun"/>
          <w:sz w:val="28"/>
          <w:szCs w:val="28"/>
          <w:rtl/>
        </w:rPr>
      </w:pPr>
      <w:r w:rsidRPr="009F274D">
        <w:rPr>
          <w:rFonts w:hint="eastAsia"/>
          <w:sz w:val="28"/>
          <w:szCs w:val="28"/>
          <w:rtl/>
        </w:rPr>
        <w:t>من</w:t>
      </w:r>
      <w:r w:rsidRPr="009F274D">
        <w:rPr>
          <w:sz w:val="28"/>
          <w:szCs w:val="28"/>
          <w:rtl/>
        </w:rPr>
        <w:t xml:space="preserve"> بين تسعة عشر من المنظمات غير الحكومية التي قررت اللجنة عدم الإبقاء على اعتمادها في دورتها الرابعة عشرة في عام 2019 (انظر الفقرة 2 أعلاه)، لم ترسل أربع عشرة منظمة تقاريرها التي تقدم كل أربع سنوات. وقد ورد أسم المؤسسة الثقافية لمجموعة بنوك </w:t>
      </w:r>
      <w:r w:rsidRPr="009F274D">
        <w:rPr>
          <w:rFonts w:hint="eastAsia"/>
          <w:sz w:val="28"/>
          <w:szCs w:val="28"/>
          <w:rtl/>
        </w:rPr>
        <w:t>بيريوس</w:t>
      </w:r>
      <w:r w:rsidRPr="009F274D">
        <w:rPr>
          <w:sz w:val="28"/>
          <w:szCs w:val="28"/>
          <w:rtl/>
        </w:rPr>
        <w:t xml:space="preserve"> (رقم التسجيل</w:t>
      </w:r>
      <w:r w:rsidR="00B54911" w:rsidRPr="009F274D">
        <w:rPr>
          <w:sz w:val="28"/>
          <w:szCs w:val="28"/>
        </w:rPr>
        <w:t xml:space="preserve"> (NGO-90287</w:t>
      </w:r>
      <w:r w:rsidRPr="009F274D">
        <w:rPr>
          <w:rFonts w:hint="eastAsia"/>
          <w:sz w:val="28"/>
          <w:szCs w:val="28"/>
          <w:rtl/>
        </w:rPr>
        <w:t>،</w:t>
      </w:r>
      <w:r w:rsidRPr="009F274D">
        <w:rPr>
          <w:sz w:val="28"/>
          <w:szCs w:val="28"/>
          <w:rtl/>
        </w:rPr>
        <w:t xml:space="preserve"> </w:t>
      </w:r>
      <w:r w:rsidRPr="009F274D">
        <w:rPr>
          <w:rFonts w:hint="eastAsia"/>
          <w:sz w:val="28"/>
          <w:szCs w:val="28"/>
          <w:rtl/>
        </w:rPr>
        <w:t>هذه</w:t>
      </w:r>
      <w:r w:rsidRPr="009F274D">
        <w:rPr>
          <w:sz w:val="28"/>
          <w:szCs w:val="28"/>
          <w:rtl/>
        </w:rPr>
        <w:t xml:space="preserve"> </w:t>
      </w:r>
      <w:r w:rsidRPr="009F274D">
        <w:rPr>
          <w:rFonts w:hint="eastAsia"/>
          <w:sz w:val="28"/>
          <w:szCs w:val="28"/>
          <w:rtl/>
        </w:rPr>
        <w:t>المنظمة</w:t>
      </w:r>
      <w:r w:rsidRPr="009F274D">
        <w:rPr>
          <w:sz w:val="28"/>
          <w:szCs w:val="28"/>
          <w:rtl/>
        </w:rPr>
        <w:t xml:space="preserve"> </w:t>
      </w:r>
      <w:r w:rsidRPr="009F274D">
        <w:rPr>
          <w:rFonts w:hint="eastAsia"/>
          <w:sz w:val="28"/>
          <w:szCs w:val="28"/>
          <w:rtl/>
        </w:rPr>
        <w:t>التي</w:t>
      </w:r>
      <w:r w:rsidRPr="009F274D">
        <w:rPr>
          <w:sz w:val="28"/>
          <w:szCs w:val="28"/>
          <w:rtl/>
        </w:rPr>
        <w:t xml:space="preserve"> </w:t>
      </w:r>
      <w:r w:rsidRPr="009F274D">
        <w:rPr>
          <w:rFonts w:hint="eastAsia"/>
          <w:sz w:val="28"/>
          <w:szCs w:val="28"/>
          <w:rtl/>
        </w:rPr>
        <w:t>تم</w:t>
      </w:r>
      <w:r w:rsidRPr="009F274D">
        <w:rPr>
          <w:sz w:val="28"/>
          <w:szCs w:val="28"/>
          <w:rtl/>
        </w:rPr>
        <w:t xml:space="preserve"> </w:t>
      </w:r>
      <w:r w:rsidRPr="009F274D">
        <w:rPr>
          <w:rFonts w:hint="eastAsia"/>
          <w:sz w:val="28"/>
          <w:szCs w:val="28"/>
          <w:rtl/>
        </w:rPr>
        <w:t>اعتمادها</w:t>
      </w:r>
      <w:r w:rsidRPr="009F274D">
        <w:rPr>
          <w:sz w:val="28"/>
          <w:szCs w:val="28"/>
          <w:rtl/>
        </w:rPr>
        <w:t xml:space="preserve"> </w:t>
      </w:r>
      <w:r w:rsidRPr="009F274D">
        <w:rPr>
          <w:rFonts w:hint="eastAsia"/>
          <w:sz w:val="28"/>
          <w:szCs w:val="28"/>
          <w:rtl/>
        </w:rPr>
        <w:t>من</w:t>
      </w:r>
      <w:r w:rsidRPr="009F274D">
        <w:rPr>
          <w:sz w:val="28"/>
          <w:szCs w:val="28"/>
          <w:rtl/>
        </w:rPr>
        <w:t xml:space="preserve"> </w:t>
      </w:r>
      <w:r w:rsidRPr="009F274D">
        <w:rPr>
          <w:rFonts w:hint="eastAsia"/>
          <w:sz w:val="28"/>
          <w:szCs w:val="28"/>
          <w:rtl/>
        </w:rPr>
        <w:t>قبل</w:t>
      </w:r>
      <w:r w:rsidRPr="009F274D">
        <w:rPr>
          <w:sz w:val="28"/>
          <w:szCs w:val="28"/>
          <w:rtl/>
        </w:rPr>
        <w:t xml:space="preserve"> </w:t>
      </w:r>
      <w:r w:rsidRPr="009F274D">
        <w:rPr>
          <w:rFonts w:hint="eastAsia"/>
          <w:sz w:val="28"/>
          <w:szCs w:val="28"/>
          <w:rtl/>
        </w:rPr>
        <w:t>الجمعية</w:t>
      </w:r>
      <w:r w:rsidRPr="009F274D">
        <w:rPr>
          <w:sz w:val="28"/>
          <w:szCs w:val="28"/>
          <w:rtl/>
        </w:rPr>
        <w:t xml:space="preserve"> </w:t>
      </w:r>
      <w:r w:rsidRPr="009F274D">
        <w:rPr>
          <w:rFonts w:hint="eastAsia"/>
          <w:sz w:val="28"/>
          <w:szCs w:val="28"/>
          <w:rtl/>
        </w:rPr>
        <w:t>العامة</w:t>
      </w:r>
      <w:r w:rsidRPr="009F274D">
        <w:rPr>
          <w:sz w:val="28"/>
          <w:szCs w:val="28"/>
          <w:rtl/>
        </w:rPr>
        <w:t xml:space="preserve"> </w:t>
      </w:r>
      <w:r w:rsidRPr="009F274D">
        <w:rPr>
          <w:rFonts w:hint="eastAsia"/>
          <w:sz w:val="28"/>
          <w:szCs w:val="28"/>
          <w:rtl/>
        </w:rPr>
        <w:t>في</w:t>
      </w:r>
      <w:r w:rsidRPr="009F274D">
        <w:rPr>
          <w:sz w:val="28"/>
          <w:szCs w:val="28"/>
          <w:rtl/>
        </w:rPr>
        <w:t xml:space="preserve"> </w:t>
      </w:r>
      <w:r w:rsidRPr="009F274D">
        <w:rPr>
          <w:rFonts w:hint="eastAsia"/>
          <w:sz w:val="28"/>
          <w:szCs w:val="28"/>
          <w:rtl/>
        </w:rPr>
        <w:t>عام</w:t>
      </w:r>
      <w:r w:rsidRPr="009F274D">
        <w:rPr>
          <w:sz w:val="28"/>
          <w:szCs w:val="28"/>
          <w:rtl/>
        </w:rPr>
        <w:t xml:space="preserve"> 2012، </w:t>
      </w:r>
      <w:r w:rsidRPr="009F274D">
        <w:rPr>
          <w:rFonts w:hint="eastAsia"/>
          <w:sz w:val="28"/>
          <w:szCs w:val="28"/>
          <w:rtl/>
        </w:rPr>
        <w:t>ضمن</w:t>
      </w:r>
      <w:r w:rsidRPr="009F274D">
        <w:rPr>
          <w:sz w:val="28"/>
          <w:szCs w:val="28"/>
          <w:rtl/>
        </w:rPr>
        <w:t xml:space="preserve"> </w:t>
      </w:r>
      <w:r w:rsidRPr="009F274D">
        <w:rPr>
          <w:rFonts w:hint="eastAsia"/>
          <w:sz w:val="28"/>
          <w:szCs w:val="28"/>
          <w:rtl/>
        </w:rPr>
        <w:t>قائمة</w:t>
      </w:r>
      <w:r w:rsidRPr="009F274D">
        <w:rPr>
          <w:sz w:val="28"/>
          <w:szCs w:val="28"/>
          <w:rtl/>
        </w:rPr>
        <w:t xml:space="preserve"> </w:t>
      </w:r>
      <w:r w:rsidRPr="009F274D">
        <w:rPr>
          <w:rFonts w:hint="eastAsia"/>
          <w:sz w:val="28"/>
          <w:szCs w:val="28"/>
          <w:rtl/>
        </w:rPr>
        <w:t>المنظمات</w:t>
      </w:r>
      <w:r w:rsidRPr="009F274D">
        <w:rPr>
          <w:sz w:val="28"/>
          <w:szCs w:val="28"/>
          <w:rtl/>
        </w:rPr>
        <w:t xml:space="preserve"> </w:t>
      </w:r>
      <w:r w:rsidRPr="009F274D">
        <w:rPr>
          <w:rFonts w:hint="eastAsia"/>
          <w:sz w:val="28"/>
          <w:szCs w:val="28"/>
          <w:rtl/>
        </w:rPr>
        <w:t>غير</w:t>
      </w:r>
      <w:r w:rsidRPr="009F274D">
        <w:rPr>
          <w:sz w:val="28"/>
          <w:szCs w:val="28"/>
          <w:rtl/>
        </w:rPr>
        <w:t xml:space="preserve"> </w:t>
      </w:r>
      <w:r w:rsidRPr="009F274D">
        <w:rPr>
          <w:rFonts w:hint="eastAsia"/>
          <w:sz w:val="28"/>
          <w:szCs w:val="28"/>
          <w:rtl/>
        </w:rPr>
        <w:t>الحكومية</w:t>
      </w:r>
      <w:r w:rsidRPr="009F274D">
        <w:rPr>
          <w:sz w:val="28"/>
          <w:szCs w:val="28"/>
          <w:rtl/>
        </w:rPr>
        <w:t xml:space="preserve"> </w:t>
      </w:r>
      <w:r w:rsidRPr="009F274D">
        <w:rPr>
          <w:rFonts w:hint="eastAsia"/>
          <w:sz w:val="28"/>
          <w:szCs w:val="28"/>
          <w:rtl/>
        </w:rPr>
        <w:t>الأربعة</w:t>
      </w:r>
      <w:r w:rsidRPr="009F274D">
        <w:rPr>
          <w:sz w:val="28"/>
          <w:szCs w:val="28"/>
          <w:rtl/>
        </w:rPr>
        <w:t xml:space="preserve"> </w:t>
      </w:r>
      <w:r w:rsidRPr="009F274D">
        <w:rPr>
          <w:rFonts w:hint="eastAsia"/>
          <w:sz w:val="28"/>
          <w:szCs w:val="28"/>
          <w:rtl/>
        </w:rPr>
        <w:t>عشر</w:t>
      </w:r>
      <w:r w:rsidRPr="009F274D">
        <w:rPr>
          <w:sz w:val="28"/>
          <w:szCs w:val="28"/>
          <w:rtl/>
        </w:rPr>
        <w:t>.</w:t>
      </w:r>
    </w:p>
    <w:p w14:paraId="0C9DCFB3" w14:textId="6C866B2A" w:rsidR="00957565" w:rsidRPr="009F274D" w:rsidRDefault="00957565" w:rsidP="004D3AAC">
      <w:pPr>
        <w:pStyle w:val="GAPara"/>
        <w:numPr>
          <w:ilvl w:val="0"/>
          <w:numId w:val="19"/>
        </w:numPr>
        <w:bidi/>
        <w:ind w:left="567" w:hanging="567"/>
        <w:jc w:val="both"/>
        <w:rPr>
          <w:rFonts w:ascii="Calibri" w:eastAsia="SimSun" w:hAnsi="Calibri" w:cs="Calibri"/>
          <w:sz w:val="28"/>
          <w:szCs w:val="28"/>
          <w:rtl/>
        </w:rPr>
      </w:pPr>
      <w:r w:rsidRPr="009F274D">
        <w:rPr>
          <w:sz w:val="28"/>
          <w:szCs w:val="28"/>
          <w:rtl/>
        </w:rPr>
        <w:t xml:space="preserve"> بعد نشر </w:t>
      </w:r>
      <w:hyperlink r:id="rId18" w:history="1">
        <w:r w:rsidRPr="009F274D">
          <w:rPr>
            <w:rStyle w:val="Hyperlink"/>
            <w:rFonts w:hint="eastAsia"/>
            <w:sz w:val="28"/>
            <w:szCs w:val="28"/>
            <w:rtl/>
          </w:rPr>
          <w:t>القرار</w:t>
        </w:r>
        <w:r w:rsidR="00914E43" w:rsidRPr="009F274D">
          <w:rPr>
            <w:rStyle w:val="Hyperlink"/>
            <w:sz w:val="28"/>
            <w:szCs w:val="28"/>
          </w:rPr>
          <w:t>14.COM 17</w:t>
        </w:r>
      </w:hyperlink>
      <w:r w:rsidRPr="009F274D">
        <w:rPr>
          <w:rFonts w:hint="eastAsia"/>
          <w:sz w:val="28"/>
          <w:szCs w:val="28"/>
          <w:rtl/>
        </w:rPr>
        <w:t>،</w:t>
      </w:r>
      <w:r w:rsidRPr="009F274D">
        <w:rPr>
          <w:sz w:val="28"/>
          <w:szCs w:val="28"/>
          <w:rtl/>
        </w:rPr>
        <w:t xml:space="preserve"> لفتت وزارة الثقافة </w:t>
      </w:r>
      <w:r w:rsidR="00C500EB" w:rsidRPr="00C500EB">
        <w:rPr>
          <w:sz w:val="28"/>
          <w:szCs w:val="28"/>
          <w:rtl/>
        </w:rPr>
        <w:t>والرياضة</w:t>
      </w:r>
      <w:r w:rsidR="00C500EB" w:rsidRPr="00AD016E">
        <w:rPr>
          <w:sz w:val="28"/>
          <w:szCs w:val="28"/>
          <w:rtl/>
        </w:rPr>
        <w:t xml:space="preserve"> </w:t>
      </w:r>
      <w:r w:rsidRPr="009F274D">
        <w:rPr>
          <w:sz w:val="28"/>
          <w:szCs w:val="28"/>
          <w:rtl/>
        </w:rPr>
        <w:t xml:space="preserve">اليونانية انتباه الأمانة إلى أن المؤسسة الثقافية لمجموعة بنوك </w:t>
      </w:r>
      <w:r w:rsidRPr="009F274D">
        <w:rPr>
          <w:rFonts w:hint="eastAsia"/>
          <w:sz w:val="28"/>
          <w:szCs w:val="28"/>
          <w:rtl/>
        </w:rPr>
        <w:t>بيريوس</w:t>
      </w:r>
      <w:r w:rsidRPr="009F274D">
        <w:rPr>
          <w:sz w:val="28"/>
          <w:szCs w:val="28"/>
          <w:rtl/>
        </w:rPr>
        <w:t xml:space="preserve"> قد قامت بالفعل بتقديم تقريرها بحلول الموعد النهائي في 15 شباط / فبراير 2019.  وعقب التحقيقات، تم العثور على رسائل البريد الإلكتروني التي وجهتها هذه المنظمة غير الحكومية إلى الأمانة بما في ذلك التقرير الذي يُقدَّمُ كل أربع سنوات في ملف الرسائل غير المرغوب فيها الخاص بالأمانة. ويرجّح أن يكون قد حدث ذلك بسبب كلمة "بنك" التي يتضمنها عنوان البريد الإلكتروني للمنظمة. وبعد فحص التقرير الرباعي السنوات بتمعّنٍ، اتضح للأمانة أن التقرير كان سيمكن اللجنة من تقييم مساهمة والتزام هذه المنظمة بعملها تقييما إيجابيا. وبما أن الأمر يتعلق بخطأ إداري، تقترح الأمانة على الجمعية العامة إعادة اعتماد المؤسسة الثقافية لمجموعة بنوك </w:t>
      </w:r>
      <w:r w:rsidRPr="009F274D">
        <w:rPr>
          <w:rFonts w:hint="eastAsia"/>
          <w:sz w:val="28"/>
          <w:szCs w:val="28"/>
          <w:rtl/>
        </w:rPr>
        <w:t>بيريوس</w:t>
      </w:r>
      <w:r w:rsidRPr="009F274D">
        <w:rPr>
          <w:sz w:val="28"/>
          <w:szCs w:val="28"/>
          <w:rtl/>
        </w:rPr>
        <w:t xml:space="preserve"> وبدون طلب أية وثائق إضافية. وفي هذا الصدد، ترد المؤسسة الثقافية لمجموعة بنوك </w:t>
      </w:r>
      <w:r w:rsidRPr="009F274D">
        <w:rPr>
          <w:rFonts w:hint="eastAsia"/>
          <w:sz w:val="28"/>
          <w:szCs w:val="28"/>
          <w:rtl/>
        </w:rPr>
        <w:t>بيريوس</w:t>
      </w:r>
      <w:r w:rsidRPr="009F274D">
        <w:rPr>
          <w:sz w:val="28"/>
          <w:szCs w:val="28"/>
          <w:rtl/>
        </w:rPr>
        <w:t xml:space="preserve"> في ملحق هذه الوثيقة كواحدة من المنظمات الست والثلاثين التي قد تعتمدها الجمعية العامة في دورتها الحالية.</w:t>
      </w:r>
    </w:p>
    <w:p w14:paraId="6577F17D" w14:textId="77777777" w:rsidR="008A1ED4" w:rsidRPr="009F274D" w:rsidRDefault="008A1ED4" w:rsidP="008A1ED4">
      <w:pPr>
        <w:keepNext/>
        <w:numPr>
          <w:ilvl w:val="0"/>
          <w:numId w:val="19"/>
        </w:numPr>
        <w:bidi/>
        <w:ind w:left="567" w:hanging="567"/>
        <w:jc w:val="both"/>
        <w:rPr>
          <w:rFonts w:ascii="Arial" w:eastAsia="SimSun" w:hAnsi="Arial" w:cs="Arial"/>
          <w:sz w:val="28"/>
          <w:szCs w:val="28"/>
          <w:rtl/>
        </w:rPr>
      </w:pPr>
      <w:r w:rsidRPr="009F274D">
        <w:rPr>
          <w:rFonts w:ascii="Arial" w:hAnsi="Arial" w:hint="eastAsia"/>
          <w:sz w:val="28"/>
          <w:szCs w:val="28"/>
          <w:rtl/>
        </w:rPr>
        <w:lastRenderedPageBreak/>
        <w:t>قد</w:t>
      </w:r>
      <w:r w:rsidRPr="009F274D">
        <w:rPr>
          <w:rFonts w:ascii="Arial" w:hAnsi="Arial"/>
          <w:sz w:val="28"/>
          <w:szCs w:val="28"/>
          <w:rtl/>
        </w:rPr>
        <w:t xml:space="preserve"> </w:t>
      </w:r>
      <w:r w:rsidRPr="009F274D">
        <w:rPr>
          <w:rFonts w:ascii="Arial" w:hAnsi="Arial" w:hint="eastAsia"/>
          <w:sz w:val="28"/>
          <w:szCs w:val="28"/>
          <w:rtl/>
        </w:rPr>
        <w:t>ترغب</w:t>
      </w:r>
      <w:r w:rsidRPr="009F274D">
        <w:rPr>
          <w:rFonts w:ascii="Arial" w:hAnsi="Arial"/>
          <w:sz w:val="28"/>
          <w:szCs w:val="28"/>
          <w:rtl/>
        </w:rPr>
        <w:t xml:space="preserve"> </w:t>
      </w:r>
      <w:r w:rsidRPr="009F274D">
        <w:rPr>
          <w:rFonts w:ascii="Arial" w:hAnsi="Arial" w:hint="eastAsia"/>
          <w:sz w:val="28"/>
          <w:szCs w:val="28"/>
          <w:rtl/>
        </w:rPr>
        <w:t>الجمعية</w:t>
      </w:r>
      <w:r w:rsidRPr="009F274D">
        <w:rPr>
          <w:rFonts w:ascii="Arial" w:hAnsi="Arial"/>
          <w:sz w:val="28"/>
          <w:szCs w:val="28"/>
          <w:rtl/>
        </w:rPr>
        <w:t xml:space="preserve"> </w:t>
      </w:r>
      <w:r w:rsidRPr="009F274D">
        <w:rPr>
          <w:rFonts w:ascii="Arial" w:hAnsi="Arial" w:hint="eastAsia"/>
          <w:sz w:val="28"/>
          <w:szCs w:val="28"/>
          <w:rtl/>
        </w:rPr>
        <w:t>العامة</w:t>
      </w:r>
      <w:r w:rsidRPr="009F274D">
        <w:rPr>
          <w:rFonts w:ascii="Arial" w:hAnsi="Arial"/>
          <w:sz w:val="28"/>
          <w:szCs w:val="28"/>
          <w:rtl/>
        </w:rPr>
        <w:t xml:space="preserve"> </w:t>
      </w:r>
      <w:r w:rsidRPr="009F274D">
        <w:rPr>
          <w:rFonts w:ascii="Arial" w:hAnsi="Arial" w:hint="eastAsia"/>
          <w:sz w:val="28"/>
          <w:szCs w:val="28"/>
          <w:rtl/>
        </w:rPr>
        <w:t>في</w:t>
      </w:r>
      <w:r w:rsidRPr="009F274D">
        <w:rPr>
          <w:rFonts w:ascii="Arial" w:hAnsi="Arial"/>
          <w:sz w:val="28"/>
          <w:szCs w:val="28"/>
          <w:rtl/>
        </w:rPr>
        <w:t xml:space="preserve"> </w:t>
      </w:r>
      <w:r w:rsidRPr="009F274D">
        <w:rPr>
          <w:rFonts w:ascii="Arial" w:hAnsi="Arial" w:hint="eastAsia"/>
          <w:sz w:val="28"/>
          <w:szCs w:val="28"/>
          <w:rtl/>
        </w:rPr>
        <w:t>اعتماد</w:t>
      </w:r>
      <w:r w:rsidRPr="009F274D">
        <w:rPr>
          <w:rFonts w:ascii="Arial" w:hAnsi="Arial"/>
          <w:sz w:val="28"/>
          <w:szCs w:val="28"/>
          <w:rtl/>
        </w:rPr>
        <w:t xml:space="preserve"> </w:t>
      </w:r>
      <w:r w:rsidRPr="009F274D">
        <w:rPr>
          <w:rFonts w:ascii="Arial" w:hAnsi="Arial" w:hint="eastAsia"/>
          <w:sz w:val="28"/>
          <w:szCs w:val="28"/>
          <w:rtl/>
        </w:rPr>
        <w:t>القرار</w:t>
      </w:r>
      <w:r w:rsidRPr="009F274D">
        <w:rPr>
          <w:rFonts w:ascii="Arial" w:hAnsi="Arial"/>
          <w:sz w:val="28"/>
          <w:szCs w:val="28"/>
          <w:rtl/>
        </w:rPr>
        <w:t xml:space="preserve"> </w:t>
      </w:r>
      <w:r w:rsidRPr="009F274D">
        <w:rPr>
          <w:rFonts w:ascii="Arial" w:hAnsi="Arial" w:hint="eastAsia"/>
          <w:sz w:val="28"/>
          <w:szCs w:val="28"/>
          <w:rtl/>
        </w:rPr>
        <w:t>التالي</w:t>
      </w:r>
      <w:r w:rsidRPr="009F274D">
        <w:rPr>
          <w:rFonts w:ascii="Arial" w:hAnsi="Arial"/>
          <w:sz w:val="28"/>
          <w:szCs w:val="28"/>
          <w:rtl/>
        </w:rPr>
        <w:t>:</w:t>
      </w:r>
    </w:p>
    <w:p w14:paraId="457827F2" w14:textId="7D50C236" w:rsidR="008A1ED4" w:rsidRPr="009F274D" w:rsidRDefault="00F010E0" w:rsidP="00980460">
      <w:pPr>
        <w:pStyle w:val="GATitleResolution"/>
        <w:bidi/>
        <w:rPr>
          <w:b w:val="0"/>
          <w:bCs/>
          <w:sz w:val="28"/>
          <w:szCs w:val="28"/>
          <w:rtl/>
        </w:rPr>
      </w:pPr>
      <w:r w:rsidRPr="009F274D">
        <w:rPr>
          <w:rFonts w:hint="eastAsia"/>
          <w:b w:val="0"/>
          <w:bCs/>
          <w:sz w:val="28"/>
          <w:szCs w:val="28"/>
          <w:rtl/>
        </w:rPr>
        <w:t>مشروع</w:t>
      </w:r>
      <w:r w:rsidRPr="009F274D">
        <w:rPr>
          <w:b w:val="0"/>
          <w:bCs/>
          <w:sz w:val="28"/>
          <w:szCs w:val="28"/>
          <w:rtl/>
        </w:rPr>
        <w:t xml:space="preserve"> القرار </w:t>
      </w:r>
      <w:r w:rsidR="003D5A7A" w:rsidRPr="009F274D">
        <w:rPr>
          <w:sz w:val="28"/>
          <w:szCs w:val="28"/>
        </w:rPr>
        <w:t xml:space="preserve">8.GA </w:t>
      </w:r>
      <w:r w:rsidR="008434C9" w:rsidRPr="009F274D">
        <w:rPr>
          <w:sz w:val="28"/>
          <w:szCs w:val="28"/>
        </w:rPr>
        <w:t>13</w:t>
      </w:r>
    </w:p>
    <w:p w14:paraId="2DA13918" w14:textId="77777777" w:rsidR="008A1ED4" w:rsidRPr="009F274D" w:rsidRDefault="008A1ED4" w:rsidP="008A1ED4">
      <w:pPr>
        <w:pStyle w:val="GAPreambulaResolution"/>
        <w:bidi/>
        <w:rPr>
          <w:rFonts w:eastAsia="SimSun"/>
          <w:sz w:val="28"/>
          <w:szCs w:val="28"/>
          <w:rtl/>
        </w:rPr>
      </w:pPr>
      <w:r w:rsidRPr="009F274D">
        <w:rPr>
          <w:rFonts w:hint="eastAsia"/>
          <w:sz w:val="28"/>
          <w:szCs w:val="28"/>
          <w:rtl/>
        </w:rPr>
        <w:t>إن</w:t>
      </w:r>
      <w:r w:rsidRPr="009F274D">
        <w:rPr>
          <w:sz w:val="28"/>
          <w:szCs w:val="28"/>
          <w:rtl/>
        </w:rPr>
        <w:t xml:space="preserve"> </w:t>
      </w:r>
      <w:r w:rsidRPr="009F274D">
        <w:rPr>
          <w:rFonts w:hint="eastAsia"/>
          <w:sz w:val="28"/>
          <w:szCs w:val="28"/>
          <w:rtl/>
        </w:rPr>
        <w:t>الجمعية</w:t>
      </w:r>
      <w:r w:rsidRPr="009F274D">
        <w:rPr>
          <w:sz w:val="28"/>
          <w:szCs w:val="28"/>
          <w:rtl/>
        </w:rPr>
        <w:t xml:space="preserve"> </w:t>
      </w:r>
      <w:r w:rsidRPr="009F274D">
        <w:rPr>
          <w:rFonts w:hint="eastAsia"/>
          <w:sz w:val="28"/>
          <w:szCs w:val="28"/>
          <w:rtl/>
        </w:rPr>
        <w:t>العامة،</w:t>
      </w:r>
    </w:p>
    <w:p w14:paraId="1D1820D1" w14:textId="41D19234" w:rsidR="008A1ED4" w:rsidRPr="009F274D" w:rsidRDefault="008A1ED4" w:rsidP="009F274D">
      <w:pPr>
        <w:pStyle w:val="COMParaDecision"/>
        <w:numPr>
          <w:ilvl w:val="0"/>
          <w:numId w:val="10"/>
        </w:numPr>
        <w:bidi/>
        <w:ind w:left="1134" w:hanging="567"/>
        <w:jc w:val="left"/>
        <w:rPr>
          <w:sz w:val="28"/>
          <w:szCs w:val="28"/>
          <w:rtl/>
        </w:rPr>
      </w:pPr>
      <w:r w:rsidRPr="009F274D">
        <w:rPr>
          <w:sz w:val="28"/>
          <w:szCs w:val="28"/>
          <w:rtl/>
        </w:rPr>
        <w:t>وقد درست الوثيقة</w:t>
      </w:r>
      <w:r w:rsidRPr="009F274D">
        <w:rPr>
          <w:sz w:val="28"/>
          <w:szCs w:val="28"/>
          <w:u w:val="none"/>
          <w:rtl/>
        </w:rPr>
        <w:t xml:space="preserve"> </w:t>
      </w:r>
      <w:r w:rsidRPr="009F274D">
        <w:rPr>
          <w:sz w:val="28"/>
          <w:szCs w:val="28"/>
          <w:u w:val="none"/>
        </w:rPr>
        <w:t>LHE/20/8.GA/</w:t>
      </w:r>
      <w:r w:rsidR="008434C9" w:rsidRPr="009F274D">
        <w:rPr>
          <w:sz w:val="28"/>
          <w:szCs w:val="28"/>
          <w:u w:val="none"/>
        </w:rPr>
        <w:t>1</w:t>
      </w:r>
      <w:r w:rsidR="008434C9">
        <w:rPr>
          <w:sz w:val="28"/>
          <w:szCs w:val="28"/>
          <w:u w:val="none"/>
        </w:rPr>
        <w:t>3</w:t>
      </w:r>
      <w:r w:rsidRPr="009F274D">
        <w:rPr>
          <w:sz w:val="28"/>
          <w:szCs w:val="28"/>
          <w:u w:val="none"/>
          <w:rtl/>
        </w:rPr>
        <w:t>،</w:t>
      </w:r>
    </w:p>
    <w:p w14:paraId="41AFB643" w14:textId="3C32163D" w:rsidR="008A1ED4" w:rsidRPr="009F274D" w:rsidRDefault="008434C9" w:rsidP="008A1ED4">
      <w:pPr>
        <w:pStyle w:val="COMParaDecision"/>
        <w:numPr>
          <w:ilvl w:val="0"/>
          <w:numId w:val="10"/>
        </w:numPr>
        <w:bidi/>
        <w:ind w:left="1134" w:hanging="567"/>
        <w:jc w:val="left"/>
        <w:rPr>
          <w:sz w:val="28"/>
          <w:szCs w:val="28"/>
          <w:rtl/>
        </w:rPr>
      </w:pPr>
      <w:r w:rsidRPr="00470F1B">
        <w:rPr>
          <w:rFonts w:hint="cs"/>
          <w:sz w:val="28"/>
          <w:szCs w:val="28"/>
          <w:rtl/>
        </w:rPr>
        <w:t>و</w:t>
      </w:r>
      <w:r w:rsidR="008A1ED4" w:rsidRPr="009F274D">
        <w:rPr>
          <w:sz w:val="28"/>
          <w:szCs w:val="28"/>
          <w:rtl/>
        </w:rPr>
        <w:t>إذ تذكّر</w:t>
      </w:r>
      <w:r w:rsidR="008A1ED4" w:rsidRPr="009F274D">
        <w:rPr>
          <w:sz w:val="28"/>
          <w:szCs w:val="28"/>
          <w:u w:val="none"/>
          <w:rtl/>
        </w:rPr>
        <w:t xml:space="preserve"> بالمادة 9 من الاتفاقية والفقرات 91 إلى 99 من التوجيهات التنفيذية،</w:t>
      </w:r>
    </w:p>
    <w:p w14:paraId="0CEFF4FF" w14:textId="2EC054DE" w:rsidR="008A1ED4" w:rsidRPr="009F274D" w:rsidRDefault="008A1ED4" w:rsidP="009F274D">
      <w:pPr>
        <w:pStyle w:val="COMParaDecision"/>
        <w:numPr>
          <w:ilvl w:val="0"/>
          <w:numId w:val="10"/>
        </w:numPr>
        <w:bidi/>
        <w:ind w:left="1134" w:hanging="567"/>
        <w:rPr>
          <w:sz w:val="28"/>
          <w:szCs w:val="28"/>
          <w:rtl/>
        </w:rPr>
      </w:pPr>
      <w:r w:rsidRPr="009F274D">
        <w:rPr>
          <w:sz w:val="28"/>
          <w:szCs w:val="28"/>
          <w:rtl/>
        </w:rPr>
        <w:t xml:space="preserve">وإذ تذكّر </w:t>
      </w:r>
      <w:r w:rsidR="003C0280" w:rsidRPr="009F274D">
        <w:rPr>
          <w:snapToGrid w:val="0"/>
          <w:sz w:val="28"/>
          <w:szCs w:val="28"/>
          <w:rtl/>
          <w:lang w:eastAsia="en-US" w:bidi="ar-EG"/>
        </w:rPr>
        <w:t>أيضاً</w:t>
      </w:r>
      <w:r w:rsidRPr="009F274D">
        <w:rPr>
          <w:sz w:val="28"/>
          <w:szCs w:val="28"/>
          <w:u w:val="none"/>
          <w:rtl/>
        </w:rPr>
        <w:t xml:space="preserve"> </w:t>
      </w:r>
      <w:r w:rsidRPr="009339CF">
        <w:rPr>
          <w:rStyle w:val="Hyperlink"/>
          <w:sz w:val="28"/>
          <w:szCs w:val="28"/>
          <w:rtl/>
        </w:rPr>
        <w:t>بالقرار</w:t>
      </w:r>
      <w:r w:rsidR="005A6B68" w:rsidRPr="009339CF">
        <w:rPr>
          <w:rStyle w:val="Hyperlink"/>
          <w:sz w:val="28"/>
          <w:szCs w:val="28"/>
          <w:u w:val="none"/>
        </w:rPr>
        <w:t xml:space="preserve"> </w:t>
      </w:r>
      <w:hyperlink r:id="rId19" w:history="1">
        <w:r w:rsidR="00937860" w:rsidRPr="00AB3C1C">
          <w:rPr>
            <w:rStyle w:val="Hyperlink"/>
            <w:sz w:val="28"/>
            <w:szCs w:val="28"/>
          </w:rPr>
          <w:t>14.COM 17</w:t>
        </w:r>
      </w:hyperlink>
      <w:r w:rsidRPr="009F274D">
        <w:rPr>
          <w:sz w:val="28"/>
          <w:szCs w:val="28"/>
          <w:u w:val="none"/>
          <w:rtl/>
        </w:rPr>
        <w:t>،</w:t>
      </w:r>
    </w:p>
    <w:p w14:paraId="6C968724" w14:textId="3123F50D" w:rsidR="008A1ED4" w:rsidRPr="009F274D" w:rsidRDefault="008A1ED4" w:rsidP="005A6B68">
      <w:pPr>
        <w:pStyle w:val="COMParaDecision"/>
        <w:numPr>
          <w:ilvl w:val="0"/>
          <w:numId w:val="10"/>
        </w:numPr>
        <w:bidi/>
        <w:ind w:left="1134" w:hanging="567"/>
        <w:rPr>
          <w:sz w:val="28"/>
          <w:szCs w:val="28"/>
          <w:rtl/>
        </w:rPr>
      </w:pPr>
      <w:r w:rsidRPr="009F274D">
        <w:rPr>
          <w:sz w:val="28"/>
          <w:szCs w:val="28"/>
          <w:rtl/>
        </w:rPr>
        <w:t>تعتمد</w:t>
      </w:r>
      <w:r w:rsidRPr="009F274D">
        <w:rPr>
          <w:sz w:val="28"/>
          <w:szCs w:val="28"/>
          <w:u w:val="none"/>
          <w:rtl/>
        </w:rPr>
        <w:t xml:space="preserve"> المنظمات غير الحكومية الست والثلاثين المبيّنة في ملحق هذا القرار </w:t>
      </w:r>
      <w:r w:rsidR="005A6B68" w:rsidRPr="003D2576">
        <w:rPr>
          <w:sz w:val="28"/>
          <w:szCs w:val="28"/>
          <w:u w:val="none"/>
          <w:rtl/>
          <w:lang w:bidi="ar-QA"/>
        </w:rPr>
        <w:t xml:space="preserve">لأغراض </w:t>
      </w:r>
      <w:r w:rsidRPr="009F274D">
        <w:rPr>
          <w:sz w:val="28"/>
          <w:szCs w:val="28"/>
          <w:u w:val="none"/>
          <w:rtl/>
        </w:rPr>
        <w:t xml:space="preserve"> تقديم الخدمات الاستشارية إلى اللجنة</w:t>
      </w:r>
      <w:r w:rsidR="005A6B68" w:rsidRPr="003D2576">
        <w:rPr>
          <w:sz w:val="28"/>
          <w:szCs w:val="28"/>
          <w:u w:val="none"/>
          <w:rtl/>
          <w:lang w:bidi="ar-QA"/>
        </w:rPr>
        <w:t>؛</w:t>
      </w:r>
    </w:p>
    <w:p w14:paraId="65CB6C3B" w14:textId="0B8B3A25" w:rsidR="008A1ED4" w:rsidRPr="009F274D" w:rsidRDefault="002A48D6" w:rsidP="005A6B68">
      <w:pPr>
        <w:pStyle w:val="COMParaDecision"/>
        <w:numPr>
          <w:ilvl w:val="0"/>
          <w:numId w:val="10"/>
        </w:numPr>
        <w:bidi/>
        <w:ind w:left="1134" w:hanging="567"/>
        <w:rPr>
          <w:sz w:val="28"/>
          <w:szCs w:val="28"/>
          <w:rtl/>
        </w:rPr>
      </w:pPr>
      <w:r w:rsidRPr="009F274D">
        <w:rPr>
          <w:sz w:val="28"/>
          <w:szCs w:val="28"/>
          <w:rtl/>
        </w:rPr>
        <w:t>وتشجّع</w:t>
      </w:r>
      <w:r w:rsidRPr="009F274D">
        <w:rPr>
          <w:sz w:val="28"/>
          <w:szCs w:val="28"/>
          <w:u w:val="none"/>
          <w:rtl/>
        </w:rPr>
        <w:t xml:space="preserve"> </w:t>
      </w:r>
      <w:r w:rsidR="005A6B68" w:rsidRPr="003D2576">
        <w:rPr>
          <w:sz w:val="28"/>
          <w:szCs w:val="28"/>
          <w:u w:val="none"/>
          <w:rtl/>
          <w:lang w:bidi="ar-QA"/>
        </w:rPr>
        <w:t xml:space="preserve">المنظمات غير الحكومية التي تنتمي إلى المجموعات الانتخابية ذات درجة التمثيل أو المشاركة المتدنية التي تفي بالمعايير المحددة على أن تقدم طلبات اعتمادها في أقرب وقت ممكن لتحسين التوزيع الجغرافي للمنظمات غير الحكومية المعتمدة </w:t>
      </w:r>
      <w:r w:rsidR="005A6B68" w:rsidRPr="003D2576">
        <w:rPr>
          <w:sz w:val="28"/>
          <w:szCs w:val="28"/>
          <w:rtl/>
          <w:lang w:bidi="ar-QA"/>
        </w:rPr>
        <w:t>وتدعو</w:t>
      </w:r>
      <w:r w:rsidR="005A6B68" w:rsidRPr="003D2576">
        <w:rPr>
          <w:sz w:val="28"/>
          <w:szCs w:val="28"/>
          <w:u w:val="none"/>
          <w:rtl/>
          <w:lang w:bidi="ar-QA"/>
        </w:rPr>
        <w:t xml:space="preserve"> الدول الأعضاء التي تنتمي إلى تلك المجموعات الانتخابية إلى نشر هذه الدعوة بين المنظمات غير الحكومية الناشطة في مناطقها</w:t>
      </w:r>
      <w:r w:rsidRPr="009F274D">
        <w:rPr>
          <w:sz w:val="28"/>
          <w:szCs w:val="28"/>
          <w:u w:val="none"/>
          <w:rtl/>
        </w:rPr>
        <w:t>؛</w:t>
      </w:r>
    </w:p>
    <w:p w14:paraId="480412E3" w14:textId="4EDA903A" w:rsidR="008A1ED4" w:rsidRPr="009F274D" w:rsidRDefault="002A48D6" w:rsidP="00056A76">
      <w:pPr>
        <w:pStyle w:val="COMParaDecision"/>
        <w:numPr>
          <w:ilvl w:val="0"/>
          <w:numId w:val="10"/>
        </w:numPr>
        <w:bidi/>
        <w:ind w:left="1134" w:hanging="567"/>
        <w:rPr>
          <w:sz w:val="28"/>
          <w:szCs w:val="28"/>
          <w:rtl/>
        </w:rPr>
      </w:pPr>
      <w:r w:rsidRPr="009F274D">
        <w:rPr>
          <w:sz w:val="28"/>
          <w:szCs w:val="28"/>
          <w:rtl/>
        </w:rPr>
        <w:t>تدعو</w:t>
      </w:r>
      <w:r w:rsidRPr="009F274D">
        <w:rPr>
          <w:sz w:val="28"/>
          <w:szCs w:val="28"/>
          <w:u w:val="none"/>
          <w:rtl/>
        </w:rPr>
        <w:t xml:space="preserve"> المنظمات غير الحكومية التي وقع اعتمادها في عامي 2012 و2016 إلى تسليم تقريرها الذي يقدَّم كلّ أربع سنوات إلى الأمانة في 15 شباط / فبراير 2021 كآخر أجل حتى تتمكّن اللجنة من تقييم مدى مساهمة والتزام كلّ منظمة استشارية خلال دورتها السادسة عشرة.</w:t>
      </w:r>
    </w:p>
    <w:p w14:paraId="059565CB" w14:textId="4F6ED910" w:rsidR="00CA5D4F" w:rsidRDefault="00CA5D4F" w:rsidP="00CA5D4F">
      <w:pPr>
        <w:pStyle w:val="COMParaDecision"/>
        <w:ind w:firstLine="0"/>
      </w:pPr>
    </w:p>
    <w:p w14:paraId="6A8A1D1E" w14:textId="4F8BEDBA" w:rsidR="00CA5D4F" w:rsidRDefault="00CA5D4F">
      <w:pPr>
        <w:bidi/>
        <w:rPr>
          <w:rFonts w:ascii="Arial" w:eastAsia="SimSun" w:hAnsi="Arial" w:cs="Arial"/>
          <w:sz w:val="22"/>
          <w:szCs w:val="22"/>
          <w:u w:val="single"/>
          <w:rtl/>
        </w:rPr>
      </w:pPr>
      <w:r>
        <w:rPr>
          <w:rFonts w:hint="cs"/>
          <w:rtl/>
        </w:rPr>
        <w:br w:type="page"/>
      </w:r>
    </w:p>
    <w:p w14:paraId="4C01400A" w14:textId="31DBD48B" w:rsidR="00CA5D4F" w:rsidRPr="003C0280" w:rsidRDefault="00CA5D4F" w:rsidP="00CA5D4F">
      <w:pPr>
        <w:pStyle w:val="5GAparabodytext"/>
        <w:bidi/>
        <w:ind w:left="0" w:firstLine="0"/>
        <w:jc w:val="center"/>
        <w:rPr>
          <w:rFonts w:asciiTheme="minorBidi" w:hAnsiTheme="minorBidi" w:cstheme="minorBidi"/>
          <w:bCs/>
          <w:rtl/>
        </w:rPr>
      </w:pPr>
      <w:r w:rsidRPr="003C0280">
        <w:rPr>
          <w:rFonts w:asciiTheme="minorBidi" w:hAnsiTheme="minorBidi" w:cstheme="minorBidi"/>
          <w:bCs/>
          <w:rtl/>
        </w:rPr>
        <w:lastRenderedPageBreak/>
        <w:t>الملحق</w:t>
      </w:r>
    </w:p>
    <w:p w14:paraId="67028E01" w14:textId="77777777" w:rsidR="00CA5D4F" w:rsidRPr="003C0280" w:rsidRDefault="00CA5D4F" w:rsidP="00CA5D4F">
      <w:pPr>
        <w:pStyle w:val="ListParagraph"/>
        <w:keepNext/>
        <w:bidi/>
        <w:spacing w:before="120" w:after="240"/>
        <w:ind w:left="0"/>
        <w:jc w:val="center"/>
        <w:rPr>
          <w:rFonts w:asciiTheme="minorBidi" w:hAnsiTheme="minorBidi" w:cstheme="minorBidi"/>
          <w:bCs/>
          <w:rtl/>
        </w:rPr>
      </w:pPr>
      <w:r w:rsidRPr="003C0280">
        <w:rPr>
          <w:rFonts w:asciiTheme="minorBidi" w:hAnsiTheme="minorBidi" w:cstheme="minorBidi"/>
          <w:bCs/>
          <w:sz w:val="22"/>
          <w:szCs w:val="22"/>
          <w:rtl/>
        </w:rPr>
        <w:t>المنظمات غير الحكومية الموصى باعتمادها</w:t>
      </w:r>
    </w:p>
    <w:tbl>
      <w:tblPr>
        <w:bidiVisual/>
        <w:tblW w:w="9499" w:type="dxa"/>
        <w:tblInd w:w="-76" w:type="dxa"/>
        <w:tblCellMar>
          <w:left w:w="70" w:type="dxa"/>
          <w:right w:w="70" w:type="dxa"/>
        </w:tblCellMar>
        <w:tblLook w:val="04A0" w:firstRow="1" w:lastRow="0" w:firstColumn="1" w:lastColumn="0" w:noHBand="0" w:noVBand="1"/>
      </w:tblPr>
      <w:tblGrid>
        <w:gridCol w:w="1558"/>
        <w:gridCol w:w="2160"/>
        <w:gridCol w:w="5781"/>
      </w:tblGrid>
      <w:tr w:rsidR="003B3F4A" w:rsidRPr="00D1780C" w14:paraId="12B29208" w14:textId="77777777" w:rsidTr="009F274D">
        <w:trPr>
          <w:trHeight w:val="164"/>
        </w:trPr>
        <w:tc>
          <w:tcPr>
            <w:tcW w:w="820" w:type="pct"/>
            <w:shd w:val="clear" w:color="auto" w:fill="808080" w:themeFill="background1" w:themeFillShade="80"/>
            <w:vAlign w:val="center"/>
            <w:hideMark/>
          </w:tcPr>
          <w:p w14:paraId="680EBC6A" w14:textId="774265E5" w:rsidR="00CA5D4F" w:rsidRPr="0046644C" w:rsidRDefault="003B3F4A" w:rsidP="00980460">
            <w:pPr>
              <w:keepNext/>
              <w:bidi/>
              <w:jc w:val="center"/>
              <w:rPr>
                <w:rFonts w:ascii="Arial" w:hAnsi="Arial" w:cs="Arial"/>
                <w:b/>
                <w:bCs/>
                <w:color w:val="000000"/>
                <w:sz w:val="22"/>
                <w:szCs w:val="22"/>
                <w:rtl/>
              </w:rPr>
            </w:pPr>
            <w:r>
              <w:rPr>
                <w:rFonts w:ascii="Arial" w:hAnsi="Arial" w:hint="cs"/>
                <w:b/>
                <w:bCs/>
                <w:color w:val="000000"/>
                <w:sz w:val="22"/>
                <w:szCs w:val="22"/>
                <w:rtl/>
              </w:rPr>
              <w:t>رقم الطلب</w:t>
            </w:r>
          </w:p>
        </w:tc>
        <w:tc>
          <w:tcPr>
            <w:tcW w:w="1137" w:type="pct"/>
            <w:shd w:val="clear" w:color="auto" w:fill="808080" w:themeFill="background1" w:themeFillShade="80"/>
            <w:vAlign w:val="center"/>
            <w:hideMark/>
          </w:tcPr>
          <w:p w14:paraId="185F189C" w14:textId="77777777" w:rsidR="00CA5D4F" w:rsidRPr="0046644C" w:rsidRDefault="00CA5D4F" w:rsidP="008929F3">
            <w:pPr>
              <w:bidi/>
              <w:jc w:val="center"/>
              <w:rPr>
                <w:rFonts w:ascii="Arial" w:hAnsi="Arial" w:cs="Arial"/>
                <w:b/>
                <w:bCs/>
                <w:color w:val="000000"/>
                <w:sz w:val="22"/>
                <w:szCs w:val="22"/>
                <w:rtl/>
              </w:rPr>
            </w:pPr>
            <w:r>
              <w:rPr>
                <w:rFonts w:ascii="Arial" w:hAnsi="Arial" w:hint="cs"/>
                <w:b/>
                <w:bCs/>
                <w:color w:val="000000"/>
                <w:sz w:val="22"/>
                <w:szCs w:val="22"/>
                <w:rtl/>
              </w:rPr>
              <w:t>بلد المقر</w:t>
            </w:r>
          </w:p>
        </w:tc>
        <w:tc>
          <w:tcPr>
            <w:tcW w:w="3043" w:type="pct"/>
            <w:shd w:val="clear" w:color="auto" w:fill="808080" w:themeFill="background1" w:themeFillShade="80"/>
            <w:vAlign w:val="center"/>
            <w:hideMark/>
          </w:tcPr>
          <w:p w14:paraId="133FD3F1" w14:textId="494BF4D5" w:rsidR="00CA5D4F" w:rsidRPr="0046644C" w:rsidRDefault="003B3F4A" w:rsidP="008929F3">
            <w:pPr>
              <w:bidi/>
              <w:spacing w:before="120" w:after="120"/>
              <w:jc w:val="center"/>
              <w:rPr>
                <w:rFonts w:ascii="Arial" w:hAnsi="Arial" w:cs="Arial"/>
                <w:b/>
                <w:bCs/>
                <w:color w:val="000000"/>
                <w:sz w:val="22"/>
                <w:szCs w:val="22"/>
                <w:rtl/>
              </w:rPr>
            </w:pPr>
            <w:r>
              <w:rPr>
                <w:rFonts w:ascii="Arial" w:hAnsi="Arial" w:hint="cs"/>
                <w:b/>
                <w:bCs/>
                <w:color w:val="000000"/>
                <w:sz w:val="22"/>
                <w:szCs w:val="22"/>
                <w:rtl/>
              </w:rPr>
              <w:t xml:space="preserve">اسم المنظمة </w:t>
            </w:r>
          </w:p>
        </w:tc>
      </w:tr>
    </w:tbl>
    <w:tbl>
      <w:tblPr>
        <w:tblW w:w="9497" w:type="dxa"/>
        <w:tblInd w:w="212" w:type="dxa"/>
        <w:tblCellMar>
          <w:left w:w="70" w:type="dxa"/>
          <w:right w:w="70" w:type="dxa"/>
        </w:tblCellMar>
        <w:tblLook w:val="04A0" w:firstRow="1" w:lastRow="0" w:firstColumn="1" w:lastColumn="0" w:noHBand="0" w:noVBand="1"/>
      </w:tblPr>
      <w:tblGrid>
        <w:gridCol w:w="5813"/>
        <w:gridCol w:w="2125"/>
        <w:gridCol w:w="1559"/>
      </w:tblGrid>
      <w:tr w:rsidR="00C951BD" w:rsidRPr="001A69E4" w14:paraId="5F031873" w14:textId="77777777" w:rsidTr="00470F1B">
        <w:trPr>
          <w:trHeight w:val="164"/>
        </w:trPr>
        <w:tc>
          <w:tcPr>
            <w:tcW w:w="3060" w:type="pct"/>
            <w:tcBorders>
              <w:top w:val="single" w:sz="4" w:space="0" w:color="auto"/>
              <w:bottom w:val="single" w:sz="4" w:space="0" w:color="auto"/>
            </w:tcBorders>
            <w:shd w:val="clear" w:color="auto" w:fill="auto"/>
            <w:hideMark/>
          </w:tcPr>
          <w:p w14:paraId="1C38FE91" w14:textId="77777777" w:rsidR="00C951BD" w:rsidRPr="001A69E4" w:rsidRDefault="00C951BD" w:rsidP="00C951BD">
            <w:pPr>
              <w:rPr>
                <w:rFonts w:ascii="Arial" w:hAnsi="Arial" w:cs="Arial"/>
                <w:color w:val="000000"/>
                <w:sz w:val="22"/>
                <w:szCs w:val="22"/>
              </w:rPr>
            </w:pPr>
            <w:r w:rsidRPr="001A69E4">
              <w:rPr>
                <w:rFonts w:ascii="Arial" w:hAnsi="Arial" w:cs="Arial"/>
                <w:color w:val="000000"/>
                <w:sz w:val="22"/>
                <w:szCs w:val="22"/>
              </w:rPr>
              <w:t>A</w:t>
            </w:r>
            <w:r>
              <w:rPr>
                <w:rFonts w:ascii="Arial" w:hAnsi="Arial" w:cs="Arial"/>
                <w:color w:val="000000"/>
                <w:sz w:val="22"/>
                <w:szCs w:val="22"/>
              </w:rPr>
              <w:t>BAIM</w:t>
            </w:r>
          </w:p>
        </w:tc>
        <w:tc>
          <w:tcPr>
            <w:tcW w:w="1119" w:type="pct"/>
            <w:tcBorders>
              <w:top w:val="single" w:sz="4" w:space="0" w:color="auto"/>
              <w:bottom w:val="single" w:sz="4" w:space="0" w:color="auto"/>
            </w:tcBorders>
            <w:shd w:val="clear" w:color="auto" w:fill="auto"/>
            <w:hideMark/>
          </w:tcPr>
          <w:p w14:paraId="518AB6EC" w14:textId="08884784"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موريشيوس</w:t>
            </w:r>
          </w:p>
        </w:tc>
        <w:tc>
          <w:tcPr>
            <w:tcW w:w="821" w:type="pct"/>
            <w:tcBorders>
              <w:top w:val="single" w:sz="4" w:space="0" w:color="auto"/>
              <w:bottom w:val="single" w:sz="4" w:space="0" w:color="auto"/>
            </w:tcBorders>
            <w:shd w:val="clear" w:color="auto" w:fill="auto"/>
            <w:hideMark/>
          </w:tcPr>
          <w:p w14:paraId="5198690E" w14:textId="39EF0BBE" w:rsidR="00C951BD" w:rsidRPr="001A69E4" w:rsidRDefault="00D31171" w:rsidP="00C951BD">
            <w:pPr>
              <w:jc w:val="center"/>
              <w:rPr>
                <w:rFonts w:ascii="Arial" w:hAnsi="Arial" w:cs="Arial"/>
                <w:color w:val="000000"/>
                <w:sz w:val="22"/>
                <w:szCs w:val="22"/>
              </w:rPr>
            </w:pPr>
            <w:hyperlink r:id="rId20" w:history="1">
              <w:r w:rsidR="00C951BD" w:rsidRPr="00E21C48">
                <w:rPr>
                  <w:rStyle w:val="Hyperlink"/>
                  <w:rFonts w:ascii="Arial" w:hAnsi="Arial"/>
                  <w:sz w:val="22"/>
                  <w:szCs w:val="22"/>
                  <w:lang w:val="en-US"/>
                </w:rPr>
                <w:t>NGO-90443</w:t>
              </w:r>
            </w:hyperlink>
          </w:p>
        </w:tc>
      </w:tr>
      <w:tr w:rsidR="00C951BD" w:rsidRPr="001A69E4" w14:paraId="4B0115C5" w14:textId="77777777" w:rsidTr="00470F1B">
        <w:trPr>
          <w:trHeight w:val="164"/>
        </w:trPr>
        <w:tc>
          <w:tcPr>
            <w:tcW w:w="3060" w:type="pct"/>
            <w:tcBorders>
              <w:top w:val="single" w:sz="4" w:space="0" w:color="auto"/>
              <w:bottom w:val="single" w:sz="4" w:space="0" w:color="auto"/>
            </w:tcBorders>
            <w:shd w:val="clear" w:color="auto" w:fill="auto"/>
          </w:tcPr>
          <w:p w14:paraId="14CDCFDE" w14:textId="77777777" w:rsidR="00C951BD" w:rsidRPr="001A69E4" w:rsidRDefault="00C951BD" w:rsidP="00C951BD">
            <w:pPr>
              <w:rPr>
                <w:rFonts w:ascii="Arial" w:hAnsi="Arial" w:cs="Arial"/>
                <w:color w:val="000000"/>
                <w:sz w:val="22"/>
                <w:szCs w:val="22"/>
              </w:rPr>
            </w:pPr>
            <w:r>
              <w:rPr>
                <w:rFonts w:ascii="Arial" w:hAnsi="Arial" w:cs="Arial"/>
                <w:color w:val="000000"/>
                <w:sz w:val="22"/>
                <w:szCs w:val="22"/>
              </w:rPr>
              <w:t xml:space="preserve">Association Culturelle </w:t>
            </w:r>
            <w:proofErr w:type="spellStart"/>
            <w:r>
              <w:rPr>
                <w:rFonts w:ascii="Arial" w:hAnsi="Arial" w:cs="Arial"/>
                <w:color w:val="000000"/>
                <w:sz w:val="22"/>
                <w:szCs w:val="22"/>
              </w:rPr>
              <w:t>Passate</w:t>
            </w:r>
            <w:proofErr w:type="spellEnd"/>
          </w:p>
        </w:tc>
        <w:tc>
          <w:tcPr>
            <w:tcW w:w="1119" w:type="pct"/>
            <w:tcBorders>
              <w:top w:val="single" w:sz="4" w:space="0" w:color="auto"/>
              <w:bottom w:val="single" w:sz="4" w:space="0" w:color="auto"/>
            </w:tcBorders>
            <w:shd w:val="clear" w:color="auto" w:fill="auto"/>
          </w:tcPr>
          <w:p w14:paraId="36AC3431" w14:textId="15D45347"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بوركينا فاسو</w:t>
            </w:r>
          </w:p>
        </w:tc>
        <w:tc>
          <w:tcPr>
            <w:tcW w:w="821" w:type="pct"/>
            <w:tcBorders>
              <w:top w:val="single" w:sz="4" w:space="0" w:color="auto"/>
              <w:bottom w:val="single" w:sz="4" w:space="0" w:color="auto"/>
            </w:tcBorders>
            <w:shd w:val="clear" w:color="auto" w:fill="auto"/>
          </w:tcPr>
          <w:p w14:paraId="075B0CA7" w14:textId="4822BD58" w:rsidR="00C951BD" w:rsidRPr="001A69E4" w:rsidRDefault="00D31171" w:rsidP="00C951BD">
            <w:pPr>
              <w:jc w:val="center"/>
              <w:rPr>
                <w:rFonts w:ascii="Arial" w:hAnsi="Arial" w:cs="Arial"/>
                <w:color w:val="000000"/>
                <w:sz w:val="22"/>
                <w:szCs w:val="22"/>
              </w:rPr>
            </w:pPr>
            <w:hyperlink r:id="rId21" w:history="1">
              <w:r w:rsidR="00C951BD" w:rsidRPr="00E21C48">
                <w:rPr>
                  <w:rStyle w:val="Hyperlink"/>
                  <w:rFonts w:ascii="Arial" w:hAnsi="Arial"/>
                  <w:sz w:val="22"/>
                  <w:szCs w:val="22"/>
                  <w:lang w:val="en-US"/>
                </w:rPr>
                <w:t>NGO-90450</w:t>
              </w:r>
            </w:hyperlink>
          </w:p>
        </w:tc>
      </w:tr>
      <w:tr w:rsidR="00C951BD" w14:paraId="7A1C110F" w14:textId="77777777" w:rsidTr="00470F1B">
        <w:trPr>
          <w:trHeight w:val="164"/>
        </w:trPr>
        <w:tc>
          <w:tcPr>
            <w:tcW w:w="3060" w:type="pct"/>
            <w:tcBorders>
              <w:top w:val="single" w:sz="4" w:space="0" w:color="auto"/>
              <w:bottom w:val="single" w:sz="4" w:space="0" w:color="auto"/>
            </w:tcBorders>
            <w:shd w:val="clear" w:color="auto" w:fill="auto"/>
          </w:tcPr>
          <w:p w14:paraId="03ACFBC4" w14:textId="77777777" w:rsidR="00C951BD" w:rsidRDefault="00C951BD" w:rsidP="00C951BD">
            <w:pPr>
              <w:rPr>
                <w:rFonts w:ascii="Arial" w:hAnsi="Arial" w:cs="Arial"/>
                <w:color w:val="000000"/>
                <w:sz w:val="22"/>
                <w:szCs w:val="22"/>
              </w:rPr>
            </w:pPr>
            <w:r>
              <w:rPr>
                <w:rFonts w:ascii="Arial" w:hAnsi="Arial" w:cs="Arial"/>
                <w:color w:val="000000"/>
                <w:sz w:val="22"/>
                <w:szCs w:val="22"/>
              </w:rPr>
              <w:t xml:space="preserve">Association House of </w:t>
            </w:r>
            <w:proofErr w:type="spellStart"/>
            <w:r>
              <w:rPr>
                <w:rFonts w:ascii="Arial" w:hAnsi="Arial" w:cs="Arial"/>
                <w:color w:val="000000"/>
                <w:sz w:val="22"/>
                <w:szCs w:val="22"/>
              </w:rPr>
              <w:t>Batana</w:t>
            </w:r>
            <w:proofErr w:type="spellEnd"/>
          </w:p>
        </w:tc>
        <w:tc>
          <w:tcPr>
            <w:tcW w:w="1119" w:type="pct"/>
            <w:tcBorders>
              <w:top w:val="single" w:sz="4" w:space="0" w:color="auto"/>
              <w:bottom w:val="single" w:sz="4" w:space="0" w:color="auto"/>
            </w:tcBorders>
            <w:shd w:val="clear" w:color="auto" w:fill="auto"/>
          </w:tcPr>
          <w:p w14:paraId="1E432F79" w14:textId="7A159627"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كرواتيا</w:t>
            </w:r>
          </w:p>
        </w:tc>
        <w:tc>
          <w:tcPr>
            <w:tcW w:w="821" w:type="pct"/>
            <w:tcBorders>
              <w:top w:val="single" w:sz="4" w:space="0" w:color="auto"/>
              <w:bottom w:val="single" w:sz="4" w:space="0" w:color="auto"/>
            </w:tcBorders>
            <w:shd w:val="clear" w:color="auto" w:fill="auto"/>
          </w:tcPr>
          <w:p w14:paraId="12810150" w14:textId="1E8F8C50" w:rsidR="00C951BD" w:rsidRDefault="00D31171" w:rsidP="00C951BD">
            <w:pPr>
              <w:jc w:val="center"/>
              <w:rPr>
                <w:rFonts w:ascii="Arial" w:hAnsi="Arial" w:cs="Arial"/>
                <w:color w:val="000000"/>
                <w:sz w:val="22"/>
                <w:szCs w:val="22"/>
              </w:rPr>
            </w:pPr>
            <w:hyperlink r:id="rId22" w:history="1">
              <w:r w:rsidR="00C951BD" w:rsidRPr="00E21C48">
                <w:rPr>
                  <w:rStyle w:val="Hyperlink"/>
                  <w:rFonts w:ascii="Arial" w:hAnsi="Arial"/>
                  <w:sz w:val="22"/>
                  <w:szCs w:val="22"/>
                  <w:lang w:val="en-US"/>
                </w:rPr>
                <w:t>NGO-90457</w:t>
              </w:r>
            </w:hyperlink>
          </w:p>
        </w:tc>
      </w:tr>
      <w:tr w:rsidR="00C951BD" w14:paraId="26BBD699" w14:textId="77777777" w:rsidTr="00470F1B">
        <w:trPr>
          <w:trHeight w:val="164"/>
        </w:trPr>
        <w:tc>
          <w:tcPr>
            <w:tcW w:w="3060" w:type="pct"/>
            <w:tcBorders>
              <w:top w:val="single" w:sz="4" w:space="0" w:color="auto"/>
              <w:bottom w:val="single" w:sz="4" w:space="0" w:color="auto"/>
            </w:tcBorders>
            <w:shd w:val="clear" w:color="auto" w:fill="auto"/>
          </w:tcPr>
          <w:p w14:paraId="21C752BA" w14:textId="77777777" w:rsidR="00C951BD" w:rsidRDefault="00C951BD" w:rsidP="00C951BD">
            <w:pPr>
              <w:rPr>
                <w:rFonts w:ascii="Arial" w:hAnsi="Arial" w:cs="Arial"/>
                <w:color w:val="000000"/>
                <w:sz w:val="22"/>
                <w:szCs w:val="22"/>
              </w:rPr>
            </w:pPr>
            <w:r>
              <w:rPr>
                <w:rFonts w:ascii="Arial" w:hAnsi="Arial" w:cs="Arial"/>
                <w:color w:val="000000"/>
                <w:sz w:val="22"/>
                <w:szCs w:val="22"/>
              </w:rPr>
              <w:t xml:space="preserve">Association </w:t>
            </w:r>
            <w:proofErr w:type="spellStart"/>
            <w:r>
              <w:rPr>
                <w:rFonts w:ascii="Arial" w:hAnsi="Arial" w:cs="Arial"/>
                <w:color w:val="000000"/>
                <w:sz w:val="22"/>
                <w:szCs w:val="22"/>
              </w:rPr>
              <w:t>Mamelomaso</w:t>
            </w:r>
            <w:proofErr w:type="spellEnd"/>
            <w:r>
              <w:rPr>
                <w:rFonts w:ascii="Arial" w:hAnsi="Arial" w:cs="Arial"/>
                <w:color w:val="000000"/>
                <w:sz w:val="22"/>
                <w:szCs w:val="22"/>
              </w:rPr>
              <w:t xml:space="preserve"> (MM)</w:t>
            </w:r>
          </w:p>
        </w:tc>
        <w:tc>
          <w:tcPr>
            <w:tcW w:w="1119" w:type="pct"/>
            <w:tcBorders>
              <w:top w:val="single" w:sz="4" w:space="0" w:color="auto"/>
              <w:bottom w:val="single" w:sz="4" w:space="0" w:color="auto"/>
            </w:tcBorders>
            <w:shd w:val="clear" w:color="auto" w:fill="auto"/>
          </w:tcPr>
          <w:p w14:paraId="76BD8129" w14:textId="70F98FEA"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مدغشقر</w:t>
            </w:r>
          </w:p>
        </w:tc>
        <w:tc>
          <w:tcPr>
            <w:tcW w:w="821" w:type="pct"/>
            <w:tcBorders>
              <w:top w:val="single" w:sz="4" w:space="0" w:color="auto"/>
              <w:bottom w:val="single" w:sz="4" w:space="0" w:color="auto"/>
            </w:tcBorders>
            <w:shd w:val="clear" w:color="auto" w:fill="auto"/>
          </w:tcPr>
          <w:p w14:paraId="5F10E8B2" w14:textId="09C621C2" w:rsidR="00C951BD" w:rsidRDefault="00D31171" w:rsidP="00C951BD">
            <w:pPr>
              <w:jc w:val="center"/>
              <w:rPr>
                <w:rFonts w:ascii="Arial" w:hAnsi="Arial" w:cs="Arial"/>
                <w:color w:val="000000"/>
                <w:sz w:val="22"/>
                <w:szCs w:val="22"/>
              </w:rPr>
            </w:pPr>
            <w:hyperlink r:id="rId23" w:history="1">
              <w:r w:rsidR="00C951BD" w:rsidRPr="00E21C48">
                <w:rPr>
                  <w:rStyle w:val="Hyperlink"/>
                  <w:rFonts w:ascii="Arial" w:hAnsi="Arial"/>
                  <w:sz w:val="22"/>
                  <w:szCs w:val="22"/>
                  <w:lang w:val="en-US"/>
                </w:rPr>
                <w:t>NGO-90419</w:t>
              </w:r>
            </w:hyperlink>
          </w:p>
        </w:tc>
      </w:tr>
      <w:tr w:rsidR="00C951BD" w14:paraId="4438A8DE" w14:textId="77777777" w:rsidTr="00470F1B">
        <w:trPr>
          <w:trHeight w:val="164"/>
        </w:trPr>
        <w:tc>
          <w:tcPr>
            <w:tcW w:w="3060" w:type="pct"/>
            <w:tcBorders>
              <w:top w:val="single" w:sz="4" w:space="0" w:color="auto"/>
              <w:bottom w:val="single" w:sz="4" w:space="0" w:color="auto"/>
            </w:tcBorders>
            <w:shd w:val="clear" w:color="auto" w:fill="auto"/>
          </w:tcPr>
          <w:p w14:paraId="0F246E92" w14:textId="77777777" w:rsidR="00C951BD" w:rsidRDefault="00C951BD" w:rsidP="00C951BD">
            <w:pPr>
              <w:rPr>
                <w:rFonts w:ascii="Arial" w:hAnsi="Arial" w:cs="Arial"/>
                <w:color w:val="000000"/>
                <w:sz w:val="22"/>
                <w:szCs w:val="22"/>
              </w:rPr>
            </w:pPr>
            <w:r>
              <w:rPr>
                <w:rFonts w:ascii="Arial" w:hAnsi="Arial" w:cs="Arial"/>
                <w:color w:val="000000"/>
                <w:sz w:val="22"/>
                <w:szCs w:val="22"/>
              </w:rPr>
              <w:t>Association Recherche Histoire et Patrimoine de l’Oriental Marocain (ARHPOM)</w:t>
            </w:r>
          </w:p>
        </w:tc>
        <w:tc>
          <w:tcPr>
            <w:tcW w:w="1119" w:type="pct"/>
            <w:tcBorders>
              <w:top w:val="single" w:sz="4" w:space="0" w:color="auto"/>
              <w:bottom w:val="single" w:sz="4" w:space="0" w:color="auto"/>
            </w:tcBorders>
            <w:shd w:val="clear" w:color="auto" w:fill="auto"/>
          </w:tcPr>
          <w:p w14:paraId="03B2995B" w14:textId="47F4860D"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المغرب</w:t>
            </w:r>
          </w:p>
        </w:tc>
        <w:tc>
          <w:tcPr>
            <w:tcW w:w="821" w:type="pct"/>
            <w:tcBorders>
              <w:top w:val="single" w:sz="4" w:space="0" w:color="auto"/>
              <w:bottom w:val="single" w:sz="4" w:space="0" w:color="auto"/>
            </w:tcBorders>
            <w:shd w:val="clear" w:color="auto" w:fill="auto"/>
          </w:tcPr>
          <w:p w14:paraId="75B1E204" w14:textId="3E2160F8" w:rsidR="00C951BD" w:rsidRDefault="00D31171" w:rsidP="00C951BD">
            <w:pPr>
              <w:jc w:val="center"/>
              <w:rPr>
                <w:rFonts w:ascii="Arial" w:hAnsi="Arial" w:cs="Arial"/>
                <w:color w:val="000000"/>
                <w:sz w:val="22"/>
                <w:szCs w:val="22"/>
              </w:rPr>
            </w:pPr>
            <w:hyperlink r:id="rId24" w:history="1">
              <w:r w:rsidR="00C951BD" w:rsidRPr="00E21C48">
                <w:rPr>
                  <w:rStyle w:val="Hyperlink"/>
                  <w:rFonts w:ascii="Arial" w:hAnsi="Arial"/>
                  <w:sz w:val="22"/>
                  <w:szCs w:val="22"/>
                  <w:lang w:val="en-US"/>
                </w:rPr>
                <w:t>NGO-90470</w:t>
              </w:r>
            </w:hyperlink>
          </w:p>
        </w:tc>
      </w:tr>
      <w:tr w:rsidR="00C951BD" w:rsidRPr="00A30707" w14:paraId="74BABDEB" w14:textId="77777777" w:rsidTr="00470F1B">
        <w:trPr>
          <w:trHeight w:val="164"/>
        </w:trPr>
        <w:tc>
          <w:tcPr>
            <w:tcW w:w="3060" w:type="pct"/>
            <w:tcBorders>
              <w:top w:val="single" w:sz="4" w:space="0" w:color="auto"/>
              <w:bottom w:val="single" w:sz="4" w:space="0" w:color="auto"/>
            </w:tcBorders>
            <w:shd w:val="clear" w:color="auto" w:fill="auto"/>
          </w:tcPr>
          <w:p w14:paraId="4CB31867" w14:textId="77777777" w:rsidR="00C951BD" w:rsidRPr="00A30707" w:rsidRDefault="00C951BD" w:rsidP="00C951BD">
            <w:pPr>
              <w:rPr>
                <w:rFonts w:ascii="Arial" w:hAnsi="Arial" w:cs="Arial"/>
                <w:color w:val="000000"/>
                <w:sz w:val="22"/>
                <w:szCs w:val="22"/>
                <w:lang w:val="en-US"/>
              </w:rPr>
            </w:pPr>
            <w:r w:rsidRPr="00A30707">
              <w:rPr>
                <w:rFonts w:ascii="Arial" w:hAnsi="Arial" w:cs="Arial"/>
                <w:color w:val="000000"/>
                <w:sz w:val="22"/>
                <w:szCs w:val="22"/>
                <w:lang w:val="en-US"/>
              </w:rPr>
              <w:t>Bavarian association for cultural he</w:t>
            </w:r>
            <w:r>
              <w:rPr>
                <w:rFonts w:ascii="Arial" w:hAnsi="Arial" w:cs="Arial"/>
                <w:color w:val="000000"/>
                <w:sz w:val="22"/>
                <w:szCs w:val="22"/>
                <w:lang w:val="en-US"/>
              </w:rPr>
              <w:t>ritage</w:t>
            </w:r>
          </w:p>
        </w:tc>
        <w:tc>
          <w:tcPr>
            <w:tcW w:w="1119" w:type="pct"/>
            <w:tcBorders>
              <w:top w:val="single" w:sz="4" w:space="0" w:color="auto"/>
              <w:bottom w:val="single" w:sz="4" w:space="0" w:color="auto"/>
            </w:tcBorders>
            <w:shd w:val="clear" w:color="auto" w:fill="auto"/>
          </w:tcPr>
          <w:p w14:paraId="0DBBF366" w14:textId="1D77BB3C"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ألمانيا</w:t>
            </w:r>
          </w:p>
        </w:tc>
        <w:tc>
          <w:tcPr>
            <w:tcW w:w="821" w:type="pct"/>
            <w:tcBorders>
              <w:top w:val="single" w:sz="4" w:space="0" w:color="auto"/>
              <w:bottom w:val="single" w:sz="4" w:space="0" w:color="auto"/>
            </w:tcBorders>
            <w:shd w:val="clear" w:color="auto" w:fill="auto"/>
          </w:tcPr>
          <w:p w14:paraId="7E754A92" w14:textId="740D6310" w:rsidR="00C951BD" w:rsidRPr="00A30707" w:rsidRDefault="00D31171" w:rsidP="00C951BD">
            <w:pPr>
              <w:jc w:val="center"/>
              <w:rPr>
                <w:rFonts w:ascii="Arial" w:hAnsi="Arial" w:cs="Arial"/>
                <w:color w:val="000000"/>
                <w:sz w:val="22"/>
                <w:szCs w:val="22"/>
                <w:lang w:val="en-US"/>
              </w:rPr>
            </w:pPr>
            <w:hyperlink r:id="rId25" w:history="1">
              <w:r w:rsidR="00C951BD" w:rsidRPr="00E21C48">
                <w:rPr>
                  <w:rStyle w:val="Hyperlink"/>
                  <w:rFonts w:ascii="Arial" w:hAnsi="Arial"/>
                  <w:sz w:val="22"/>
                  <w:szCs w:val="22"/>
                  <w:lang w:val="en-US"/>
                </w:rPr>
                <w:t>NGO-90438</w:t>
              </w:r>
            </w:hyperlink>
          </w:p>
        </w:tc>
      </w:tr>
      <w:tr w:rsidR="00C951BD" w14:paraId="76B7FF52" w14:textId="77777777" w:rsidTr="00470F1B">
        <w:trPr>
          <w:trHeight w:val="164"/>
        </w:trPr>
        <w:tc>
          <w:tcPr>
            <w:tcW w:w="3060" w:type="pct"/>
            <w:tcBorders>
              <w:top w:val="single" w:sz="4" w:space="0" w:color="auto"/>
              <w:bottom w:val="single" w:sz="4" w:space="0" w:color="auto"/>
            </w:tcBorders>
            <w:shd w:val="clear" w:color="auto" w:fill="auto"/>
          </w:tcPr>
          <w:p w14:paraId="3B14DC61" w14:textId="77777777" w:rsidR="00C951BD" w:rsidRPr="00A30707" w:rsidRDefault="00C951BD" w:rsidP="00C951BD">
            <w:pPr>
              <w:rPr>
                <w:rFonts w:ascii="Arial" w:hAnsi="Arial" w:cs="Arial"/>
                <w:color w:val="000000"/>
                <w:sz w:val="22"/>
                <w:szCs w:val="22"/>
                <w:lang w:val="en-US"/>
              </w:rPr>
            </w:pPr>
            <w:proofErr w:type="spellStart"/>
            <w:r>
              <w:rPr>
                <w:rFonts w:ascii="Arial" w:hAnsi="Arial" w:cs="Arial"/>
                <w:color w:val="000000"/>
                <w:sz w:val="22"/>
                <w:szCs w:val="22"/>
                <w:lang w:val="en-US"/>
              </w:rPr>
              <w:t>Bonairean</w:t>
            </w:r>
            <w:proofErr w:type="spellEnd"/>
            <w:r>
              <w:rPr>
                <w:rFonts w:ascii="Arial" w:hAnsi="Arial" w:cs="Arial"/>
                <w:color w:val="000000"/>
                <w:sz w:val="22"/>
                <w:szCs w:val="22"/>
                <w:lang w:val="en-US"/>
              </w:rPr>
              <w:t xml:space="preserve"> Historical Cultural Foundation FUHIKUBO</w:t>
            </w:r>
          </w:p>
        </w:tc>
        <w:tc>
          <w:tcPr>
            <w:tcW w:w="1119" w:type="pct"/>
            <w:tcBorders>
              <w:top w:val="single" w:sz="4" w:space="0" w:color="auto"/>
              <w:bottom w:val="single" w:sz="4" w:space="0" w:color="auto"/>
            </w:tcBorders>
            <w:shd w:val="clear" w:color="auto" w:fill="auto"/>
          </w:tcPr>
          <w:p w14:paraId="704E1D48" w14:textId="1C2A07E2" w:rsidR="00C951BD" w:rsidRPr="00113713" w:rsidRDefault="00113713" w:rsidP="000D391B">
            <w:pPr>
              <w:jc w:val="center"/>
              <w:rPr>
                <w:rFonts w:ascii="Arial" w:hAnsi="Arial" w:cs="Arial"/>
                <w:color w:val="000000"/>
                <w:sz w:val="28"/>
                <w:szCs w:val="28"/>
                <w:lang w:val="en-US"/>
              </w:rPr>
            </w:pPr>
            <w:r w:rsidRPr="00113713">
              <w:rPr>
                <w:rFonts w:ascii="Verdana" w:hAnsi="Verdana"/>
                <w:color w:val="000000"/>
                <w:sz w:val="28"/>
                <w:szCs w:val="28"/>
                <w:shd w:val="clear" w:color="auto" w:fill="FFFFFF"/>
                <w:rtl/>
              </w:rPr>
              <w:t>هولندا</w:t>
            </w:r>
          </w:p>
        </w:tc>
        <w:tc>
          <w:tcPr>
            <w:tcW w:w="821" w:type="pct"/>
            <w:tcBorders>
              <w:top w:val="single" w:sz="4" w:space="0" w:color="auto"/>
              <w:bottom w:val="single" w:sz="4" w:space="0" w:color="auto"/>
            </w:tcBorders>
            <w:shd w:val="clear" w:color="auto" w:fill="auto"/>
          </w:tcPr>
          <w:p w14:paraId="7FC65501" w14:textId="16073857" w:rsidR="00C951BD" w:rsidRDefault="00D31171" w:rsidP="00C951BD">
            <w:pPr>
              <w:jc w:val="center"/>
              <w:rPr>
                <w:rFonts w:ascii="Arial" w:hAnsi="Arial" w:cs="Arial"/>
                <w:color w:val="000000"/>
                <w:sz w:val="22"/>
                <w:szCs w:val="22"/>
                <w:lang w:val="en-US"/>
              </w:rPr>
            </w:pPr>
            <w:hyperlink r:id="rId26" w:history="1">
              <w:r w:rsidR="00C951BD" w:rsidRPr="00E21C48">
                <w:rPr>
                  <w:rStyle w:val="Hyperlink"/>
                  <w:rFonts w:ascii="Arial" w:hAnsi="Arial"/>
                  <w:sz w:val="22"/>
                  <w:szCs w:val="22"/>
                  <w:lang w:val="en-US"/>
                </w:rPr>
                <w:t>NGO-90466</w:t>
              </w:r>
            </w:hyperlink>
          </w:p>
        </w:tc>
      </w:tr>
      <w:tr w:rsidR="00C951BD" w14:paraId="02B40296" w14:textId="77777777" w:rsidTr="00470F1B">
        <w:trPr>
          <w:trHeight w:val="164"/>
        </w:trPr>
        <w:tc>
          <w:tcPr>
            <w:tcW w:w="3060" w:type="pct"/>
            <w:tcBorders>
              <w:top w:val="single" w:sz="4" w:space="0" w:color="auto"/>
              <w:bottom w:val="single" w:sz="4" w:space="0" w:color="auto"/>
            </w:tcBorders>
            <w:shd w:val="clear" w:color="auto" w:fill="auto"/>
          </w:tcPr>
          <w:p w14:paraId="0BCAE5A7"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 xml:space="preserve">Carrefour </w:t>
            </w:r>
            <w:proofErr w:type="spellStart"/>
            <w:r>
              <w:rPr>
                <w:rFonts w:ascii="Arial" w:hAnsi="Arial" w:cs="Arial"/>
                <w:color w:val="000000"/>
                <w:sz w:val="22"/>
                <w:szCs w:val="22"/>
                <w:lang w:val="en-US"/>
              </w:rPr>
              <w:t>mondial</w:t>
            </w:r>
            <w:proofErr w:type="spellEnd"/>
            <w:r>
              <w:rPr>
                <w:rFonts w:ascii="Arial" w:hAnsi="Arial" w:cs="Arial"/>
                <w:color w:val="000000"/>
                <w:sz w:val="22"/>
                <w:szCs w:val="22"/>
                <w:lang w:val="en-US"/>
              </w:rPr>
              <w:t xml:space="preserve"> de </w:t>
            </w:r>
            <w:proofErr w:type="spellStart"/>
            <w:r>
              <w:rPr>
                <w:rFonts w:ascii="Arial" w:hAnsi="Arial" w:cs="Arial"/>
                <w:color w:val="000000"/>
                <w:sz w:val="22"/>
                <w:szCs w:val="22"/>
                <w:lang w:val="en-US"/>
              </w:rPr>
              <w:t>l’accordéon</w:t>
            </w:r>
            <w:proofErr w:type="spellEnd"/>
          </w:p>
        </w:tc>
        <w:tc>
          <w:tcPr>
            <w:tcW w:w="1119" w:type="pct"/>
            <w:tcBorders>
              <w:top w:val="single" w:sz="4" w:space="0" w:color="auto"/>
              <w:bottom w:val="single" w:sz="4" w:space="0" w:color="auto"/>
            </w:tcBorders>
            <w:shd w:val="clear" w:color="auto" w:fill="auto"/>
          </w:tcPr>
          <w:p w14:paraId="01D8EAB3" w14:textId="0230D555"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كندا</w:t>
            </w:r>
          </w:p>
        </w:tc>
        <w:tc>
          <w:tcPr>
            <w:tcW w:w="821" w:type="pct"/>
            <w:tcBorders>
              <w:top w:val="single" w:sz="4" w:space="0" w:color="auto"/>
              <w:bottom w:val="single" w:sz="4" w:space="0" w:color="auto"/>
            </w:tcBorders>
            <w:shd w:val="clear" w:color="auto" w:fill="auto"/>
          </w:tcPr>
          <w:p w14:paraId="79B07CE3" w14:textId="30F89015" w:rsidR="00C951BD" w:rsidRDefault="00D31171" w:rsidP="00C951BD">
            <w:pPr>
              <w:jc w:val="center"/>
              <w:rPr>
                <w:rFonts w:ascii="Arial" w:hAnsi="Arial" w:cs="Arial"/>
                <w:color w:val="000000"/>
                <w:sz w:val="22"/>
                <w:szCs w:val="22"/>
                <w:lang w:val="en-US"/>
              </w:rPr>
            </w:pPr>
            <w:hyperlink r:id="rId27" w:history="1">
              <w:r w:rsidR="00C951BD" w:rsidRPr="00E21C48">
                <w:rPr>
                  <w:rStyle w:val="Hyperlink"/>
                  <w:rFonts w:ascii="Arial" w:hAnsi="Arial"/>
                  <w:sz w:val="22"/>
                  <w:szCs w:val="22"/>
                  <w:lang w:val="en-US"/>
                </w:rPr>
                <w:t>NGO-90439</w:t>
              </w:r>
            </w:hyperlink>
          </w:p>
        </w:tc>
      </w:tr>
      <w:tr w:rsidR="00C951BD" w14:paraId="54C3347A" w14:textId="77777777" w:rsidTr="00470F1B">
        <w:trPr>
          <w:trHeight w:val="164"/>
        </w:trPr>
        <w:tc>
          <w:tcPr>
            <w:tcW w:w="3060" w:type="pct"/>
            <w:tcBorders>
              <w:top w:val="single" w:sz="4" w:space="0" w:color="auto"/>
              <w:bottom w:val="single" w:sz="4" w:space="0" w:color="auto"/>
            </w:tcBorders>
            <w:shd w:val="clear" w:color="auto" w:fill="auto"/>
          </w:tcPr>
          <w:p w14:paraId="4ED3F11C"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Centre for Black Culture and International Understanding, Osogbo</w:t>
            </w:r>
          </w:p>
        </w:tc>
        <w:tc>
          <w:tcPr>
            <w:tcW w:w="1119" w:type="pct"/>
            <w:tcBorders>
              <w:top w:val="single" w:sz="4" w:space="0" w:color="auto"/>
              <w:bottom w:val="single" w:sz="4" w:space="0" w:color="auto"/>
            </w:tcBorders>
            <w:shd w:val="clear" w:color="auto" w:fill="auto"/>
          </w:tcPr>
          <w:p w14:paraId="33D596FE" w14:textId="7BE331A5"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نيجيريا</w:t>
            </w:r>
          </w:p>
        </w:tc>
        <w:tc>
          <w:tcPr>
            <w:tcW w:w="821" w:type="pct"/>
            <w:tcBorders>
              <w:top w:val="single" w:sz="4" w:space="0" w:color="auto"/>
              <w:bottom w:val="single" w:sz="4" w:space="0" w:color="auto"/>
            </w:tcBorders>
            <w:shd w:val="clear" w:color="auto" w:fill="auto"/>
          </w:tcPr>
          <w:p w14:paraId="240E5442" w14:textId="32D77C12" w:rsidR="00C951BD" w:rsidRDefault="00D31171" w:rsidP="00C951BD">
            <w:pPr>
              <w:jc w:val="center"/>
              <w:rPr>
                <w:rFonts w:ascii="Arial" w:hAnsi="Arial" w:cs="Arial"/>
                <w:color w:val="000000"/>
                <w:sz w:val="22"/>
                <w:szCs w:val="22"/>
                <w:lang w:val="en-US"/>
              </w:rPr>
            </w:pPr>
            <w:hyperlink r:id="rId28" w:history="1">
              <w:r w:rsidR="00C951BD" w:rsidRPr="00E21C48">
                <w:rPr>
                  <w:rStyle w:val="Hyperlink"/>
                  <w:rFonts w:ascii="Arial" w:hAnsi="Arial"/>
                  <w:sz w:val="22"/>
                  <w:szCs w:val="22"/>
                  <w:lang w:val="en-US"/>
                </w:rPr>
                <w:t>NGO-90423</w:t>
              </w:r>
            </w:hyperlink>
          </w:p>
        </w:tc>
      </w:tr>
      <w:tr w:rsidR="00C951BD" w14:paraId="020261A6" w14:textId="77777777" w:rsidTr="00470F1B">
        <w:trPr>
          <w:trHeight w:val="164"/>
        </w:trPr>
        <w:tc>
          <w:tcPr>
            <w:tcW w:w="3060" w:type="pct"/>
            <w:tcBorders>
              <w:top w:val="single" w:sz="4" w:space="0" w:color="auto"/>
              <w:bottom w:val="single" w:sz="4" w:space="0" w:color="auto"/>
            </w:tcBorders>
            <w:shd w:val="clear" w:color="auto" w:fill="auto"/>
          </w:tcPr>
          <w:p w14:paraId="5FC1179E"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Crafts of Chile Foundation</w:t>
            </w:r>
          </w:p>
        </w:tc>
        <w:tc>
          <w:tcPr>
            <w:tcW w:w="1119" w:type="pct"/>
            <w:tcBorders>
              <w:top w:val="single" w:sz="4" w:space="0" w:color="auto"/>
              <w:bottom w:val="single" w:sz="4" w:space="0" w:color="auto"/>
            </w:tcBorders>
            <w:shd w:val="clear" w:color="auto" w:fill="auto"/>
          </w:tcPr>
          <w:p w14:paraId="0DB3E670" w14:textId="137D2ABE"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شيلي</w:t>
            </w:r>
          </w:p>
        </w:tc>
        <w:tc>
          <w:tcPr>
            <w:tcW w:w="821" w:type="pct"/>
            <w:tcBorders>
              <w:top w:val="single" w:sz="4" w:space="0" w:color="auto"/>
              <w:bottom w:val="single" w:sz="4" w:space="0" w:color="auto"/>
            </w:tcBorders>
            <w:shd w:val="clear" w:color="auto" w:fill="auto"/>
          </w:tcPr>
          <w:p w14:paraId="499C0897" w14:textId="44C12D59" w:rsidR="00C951BD" w:rsidRDefault="00D31171" w:rsidP="00C951BD">
            <w:pPr>
              <w:jc w:val="center"/>
              <w:rPr>
                <w:rFonts w:ascii="Arial" w:hAnsi="Arial" w:cs="Arial"/>
                <w:color w:val="000000"/>
                <w:sz w:val="22"/>
                <w:szCs w:val="22"/>
                <w:lang w:val="en-US"/>
              </w:rPr>
            </w:pPr>
            <w:hyperlink r:id="rId29" w:history="1">
              <w:r w:rsidR="00C951BD" w:rsidRPr="00E21C48">
                <w:rPr>
                  <w:rStyle w:val="Hyperlink"/>
                  <w:rFonts w:ascii="Arial" w:hAnsi="Arial"/>
                  <w:sz w:val="22"/>
                  <w:szCs w:val="22"/>
                  <w:lang w:val="en-US"/>
                </w:rPr>
                <w:t>NGO-90458</w:t>
              </w:r>
            </w:hyperlink>
          </w:p>
        </w:tc>
      </w:tr>
      <w:tr w:rsidR="00C951BD" w14:paraId="3FE33126" w14:textId="77777777" w:rsidTr="00470F1B">
        <w:trPr>
          <w:trHeight w:val="164"/>
        </w:trPr>
        <w:tc>
          <w:tcPr>
            <w:tcW w:w="3060" w:type="pct"/>
            <w:tcBorders>
              <w:top w:val="single" w:sz="4" w:space="0" w:color="auto"/>
              <w:bottom w:val="single" w:sz="4" w:space="0" w:color="auto"/>
            </w:tcBorders>
            <w:shd w:val="clear" w:color="auto" w:fill="auto"/>
          </w:tcPr>
          <w:p w14:paraId="3068DA26"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Cultural and Community Organization NAKS</w:t>
            </w:r>
          </w:p>
        </w:tc>
        <w:tc>
          <w:tcPr>
            <w:tcW w:w="1119" w:type="pct"/>
            <w:tcBorders>
              <w:top w:val="single" w:sz="4" w:space="0" w:color="auto"/>
              <w:bottom w:val="single" w:sz="4" w:space="0" w:color="auto"/>
            </w:tcBorders>
            <w:shd w:val="clear" w:color="auto" w:fill="auto"/>
          </w:tcPr>
          <w:p w14:paraId="4185AA2A" w14:textId="4A2A576D"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سورينام</w:t>
            </w:r>
          </w:p>
        </w:tc>
        <w:tc>
          <w:tcPr>
            <w:tcW w:w="821" w:type="pct"/>
            <w:tcBorders>
              <w:top w:val="single" w:sz="4" w:space="0" w:color="auto"/>
              <w:bottom w:val="single" w:sz="4" w:space="0" w:color="auto"/>
            </w:tcBorders>
            <w:shd w:val="clear" w:color="auto" w:fill="auto"/>
          </w:tcPr>
          <w:p w14:paraId="3FDDED3E" w14:textId="05BB7638" w:rsidR="00C951BD" w:rsidRDefault="00D31171" w:rsidP="00C951BD">
            <w:pPr>
              <w:jc w:val="center"/>
              <w:rPr>
                <w:rFonts w:ascii="Arial" w:hAnsi="Arial" w:cs="Arial"/>
                <w:color w:val="000000"/>
                <w:sz w:val="22"/>
                <w:szCs w:val="22"/>
                <w:lang w:val="en-US"/>
              </w:rPr>
            </w:pPr>
            <w:hyperlink r:id="rId30" w:history="1">
              <w:r w:rsidR="00C951BD" w:rsidRPr="00E21C48">
                <w:rPr>
                  <w:rStyle w:val="Hyperlink"/>
                  <w:rFonts w:ascii="Arial" w:hAnsi="Arial"/>
                  <w:sz w:val="22"/>
                  <w:szCs w:val="22"/>
                  <w:lang w:val="en-US"/>
                </w:rPr>
                <w:t>NGO-90444</w:t>
              </w:r>
            </w:hyperlink>
          </w:p>
        </w:tc>
      </w:tr>
      <w:tr w:rsidR="00C951BD" w14:paraId="1040B17B" w14:textId="77777777" w:rsidTr="00470F1B">
        <w:trPr>
          <w:trHeight w:val="164"/>
        </w:trPr>
        <w:tc>
          <w:tcPr>
            <w:tcW w:w="3060" w:type="pct"/>
            <w:tcBorders>
              <w:top w:val="single" w:sz="4" w:space="0" w:color="auto"/>
              <w:bottom w:val="single" w:sz="4" w:space="0" w:color="auto"/>
            </w:tcBorders>
            <w:shd w:val="clear" w:color="auto" w:fill="auto"/>
          </w:tcPr>
          <w:p w14:paraId="09E15F8A" w14:textId="2A0C5E86"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 xml:space="preserve">Culture – </w:t>
            </w:r>
            <w:proofErr w:type="spellStart"/>
            <w:r>
              <w:rPr>
                <w:rFonts w:ascii="Arial" w:hAnsi="Arial" w:cs="Arial"/>
                <w:color w:val="000000"/>
                <w:sz w:val="22"/>
                <w:szCs w:val="22"/>
                <w:lang w:val="en-US"/>
              </w:rPr>
              <w:t>Développement</w:t>
            </w:r>
            <w:proofErr w:type="spellEnd"/>
            <w:r>
              <w:rPr>
                <w:rFonts w:ascii="Arial" w:hAnsi="Arial" w:cs="Arial"/>
                <w:color w:val="000000"/>
                <w:sz w:val="22"/>
                <w:szCs w:val="22"/>
                <w:lang w:val="en-US"/>
              </w:rPr>
              <w:t xml:space="preserve"> (CUL.DEV)</w:t>
            </w:r>
          </w:p>
        </w:tc>
        <w:tc>
          <w:tcPr>
            <w:tcW w:w="1119" w:type="pct"/>
            <w:tcBorders>
              <w:top w:val="single" w:sz="4" w:space="0" w:color="auto"/>
              <w:bottom w:val="single" w:sz="4" w:space="0" w:color="auto"/>
            </w:tcBorders>
            <w:shd w:val="clear" w:color="auto" w:fill="auto"/>
          </w:tcPr>
          <w:p w14:paraId="261AF7B8" w14:textId="7EBAF254"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توغو</w:t>
            </w:r>
          </w:p>
        </w:tc>
        <w:tc>
          <w:tcPr>
            <w:tcW w:w="821" w:type="pct"/>
            <w:tcBorders>
              <w:top w:val="single" w:sz="4" w:space="0" w:color="auto"/>
              <w:bottom w:val="single" w:sz="4" w:space="0" w:color="auto"/>
            </w:tcBorders>
            <w:shd w:val="clear" w:color="auto" w:fill="auto"/>
          </w:tcPr>
          <w:p w14:paraId="739E055D" w14:textId="01BE7FC9" w:rsidR="00C951BD" w:rsidRDefault="00D31171" w:rsidP="00C951BD">
            <w:pPr>
              <w:jc w:val="center"/>
              <w:rPr>
                <w:rFonts w:ascii="Arial" w:hAnsi="Arial" w:cs="Arial"/>
                <w:color w:val="000000"/>
                <w:sz w:val="22"/>
                <w:szCs w:val="22"/>
                <w:lang w:val="en-US"/>
              </w:rPr>
            </w:pPr>
            <w:hyperlink r:id="rId31" w:history="1">
              <w:r w:rsidR="00C951BD" w:rsidRPr="00E21C48">
                <w:rPr>
                  <w:rStyle w:val="Hyperlink"/>
                  <w:rFonts w:ascii="Arial" w:hAnsi="Arial"/>
                  <w:sz w:val="22"/>
                  <w:szCs w:val="22"/>
                  <w:lang w:val="en-US"/>
                </w:rPr>
                <w:t>NGO-90454</w:t>
              </w:r>
            </w:hyperlink>
          </w:p>
        </w:tc>
      </w:tr>
      <w:tr w:rsidR="00C951BD" w14:paraId="6CE982DD" w14:textId="77777777" w:rsidTr="00470F1B">
        <w:trPr>
          <w:trHeight w:val="164"/>
        </w:trPr>
        <w:tc>
          <w:tcPr>
            <w:tcW w:w="3060" w:type="pct"/>
            <w:tcBorders>
              <w:top w:val="single" w:sz="4" w:space="0" w:color="auto"/>
              <w:bottom w:val="single" w:sz="4" w:space="0" w:color="auto"/>
            </w:tcBorders>
            <w:shd w:val="clear" w:color="auto" w:fill="auto"/>
          </w:tcPr>
          <w:p w14:paraId="1CE5765B"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Development Centre ‘Democracy through culture’</w:t>
            </w:r>
          </w:p>
        </w:tc>
        <w:tc>
          <w:tcPr>
            <w:tcW w:w="1119" w:type="pct"/>
            <w:tcBorders>
              <w:top w:val="single" w:sz="4" w:space="0" w:color="auto"/>
              <w:bottom w:val="single" w:sz="4" w:space="0" w:color="auto"/>
            </w:tcBorders>
            <w:shd w:val="clear" w:color="auto" w:fill="auto"/>
          </w:tcPr>
          <w:p w14:paraId="29FA3D27" w14:textId="57EE84C2"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أوكرانيا</w:t>
            </w:r>
          </w:p>
        </w:tc>
        <w:tc>
          <w:tcPr>
            <w:tcW w:w="821" w:type="pct"/>
            <w:tcBorders>
              <w:top w:val="single" w:sz="4" w:space="0" w:color="auto"/>
              <w:bottom w:val="single" w:sz="4" w:space="0" w:color="auto"/>
            </w:tcBorders>
            <w:shd w:val="clear" w:color="auto" w:fill="auto"/>
          </w:tcPr>
          <w:p w14:paraId="0008CE93" w14:textId="19CFA810" w:rsidR="00C951BD" w:rsidRDefault="00D31171" w:rsidP="00C951BD">
            <w:pPr>
              <w:jc w:val="center"/>
              <w:rPr>
                <w:rFonts w:ascii="Arial" w:hAnsi="Arial" w:cs="Arial"/>
                <w:color w:val="000000"/>
                <w:sz w:val="22"/>
                <w:szCs w:val="22"/>
                <w:lang w:val="en-US"/>
              </w:rPr>
            </w:pPr>
            <w:hyperlink r:id="rId32" w:history="1">
              <w:r w:rsidR="00C951BD" w:rsidRPr="00E21C48">
                <w:rPr>
                  <w:rStyle w:val="Hyperlink"/>
                  <w:rFonts w:ascii="Arial" w:hAnsi="Arial"/>
                  <w:sz w:val="22"/>
                  <w:szCs w:val="22"/>
                  <w:lang w:val="en-US"/>
                </w:rPr>
                <w:t>NGO-90421</w:t>
              </w:r>
            </w:hyperlink>
          </w:p>
        </w:tc>
      </w:tr>
      <w:tr w:rsidR="00C951BD" w14:paraId="25C67D61" w14:textId="77777777" w:rsidTr="00470F1B">
        <w:trPr>
          <w:trHeight w:val="164"/>
        </w:trPr>
        <w:tc>
          <w:tcPr>
            <w:tcW w:w="3060" w:type="pct"/>
            <w:tcBorders>
              <w:top w:val="single" w:sz="4" w:space="0" w:color="auto"/>
              <w:bottom w:val="single" w:sz="4" w:space="0" w:color="auto"/>
            </w:tcBorders>
            <w:shd w:val="clear" w:color="auto" w:fill="auto"/>
          </w:tcPr>
          <w:p w14:paraId="554E5198"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 xml:space="preserve">Ethnographic Centre of the </w:t>
            </w:r>
            <w:proofErr w:type="spellStart"/>
            <w:r>
              <w:rPr>
                <w:rFonts w:ascii="Arial" w:hAnsi="Arial" w:cs="Arial"/>
                <w:color w:val="000000"/>
                <w:sz w:val="22"/>
                <w:szCs w:val="22"/>
                <w:lang w:val="en-US"/>
              </w:rPr>
              <w:t>Campane</w:t>
            </w:r>
            <w:proofErr w:type="spellEnd"/>
            <w:r>
              <w:rPr>
                <w:rFonts w:ascii="Arial" w:hAnsi="Arial" w:cs="Arial"/>
                <w:color w:val="000000"/>
                <w:sz w:val="22"/>
                <w:szCs w:val="22"/>
                <w:lang w:val="en-US"/>
              </w:rPr>
              <w:t xml:space="preserve"> Islands</w:t>
            </w:r>
          </w:p>
        </w:tc>
        <w:tc>
          <w:tcPr>
            <w:tcW w:w="1119" w:type="pct"/>
            <w:tcBorders>
              <w:top w:val="single" w:sz="4" w:space="0" w:color="auto"/>
              <w:bottom w:val="single" w:sz="4" w:space="0" w:color="auto"/>
            </w:tcBorders>
            <w:shd w:val="clear" w:color="auto" w:fill="auto"/>
          </w:tcPr>
          <w:p w14:paraId="389D1EB1" w14:textId="54503007"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إيطاليا</w:t>
            </w:r>
          </w:p>
        </w:tc>
        <w:tc>
          <w:tcPr>
            <w:tcW w:w="821" w:type="pct"/>
            <w:tcBorders>
              <w:top w:val="single" w:sz="4" w:space="0" w:color="auto"/>
              <w:bottom w:val="single" w:sz="4" w:space="0" w:color="auto"/>
            </w:tcBorders>
            <w:shd w:val="clear" w:color="auto" w:fill="auto"/>
          </w:tcPr>
          <w:p w14:paraId="7EAF4A68" w14:textId="186DC8CF" w:rsidR="00C951BD" w:rsidRDefault="00D31171" w:rsidP="00C951BD">
            <w:pPr>
              <w:jc w:val="center"/>
              <w:rPr>
                <w:rFonts w:ascii="Arial" w:hAnsi="Arial" w:cs="Arial"/>
                <w:color w:val="000000"/>
                <w:sz w:val="22"/>
                <w:szCs w:val="22"/>
                <w:lang w:val="en-US"/>
              </w:rPr>
            </w:pPr>
            <w:hyperlink r:id="rId33" w:history="1">
              <w:r w:rsidR="00C951BD" w:rsidRPr="00E21C48">
                <w:rPr>
                  <w:rStyle w:val="Hyperlink"/>
                  <w:rFonts w:ascii="Arial" w:hAnsi="Arial"/>
                  <w:sz w:val="22"/>
                  <w:szCs w:val="22"/>
                  <w:lang w:val="en-US"/>
                </w:rPr>
                <w:t>NGO-90462</w:t>
              </w:r>
            </w:hyperlink>
          </w:p>
        </w:tc>
      </w:tr>
      <w:tr w:rsidR="00C951BD" w14:paraId="4FAB8A47" w14:textId="77777777" w:rsidTr="00470F1B">
        <w:trPr>
          <w:trHeight w:val="164"/>
        </w:trPr>
        <w:tc>
          <w:tcPr>
            <w:tcW w:w="3060" w:type="pct"/>
            <w:tcBorders>
              <w:top w:val="single" w:sz="4" w:space="0" w:color="auto"/>
              <w:bottom w:val="single" w:sz="4" w:space="0" w:color="auto"/>
            </w:tcBorders>
            <w:shd w:val="clear" w:color="auto" w:fill="auto"/>
          </w:tcPr>
          <w:p w14:paraId="4AC4C6FB"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Finnish Crafts Organization Taito</w:t>
            </w:r>
          </w:p>
        </w:tc>
        <w:tc>
          <w:tcPr>
            <w:tcW w:w="1119" w:type="pct"/>
            <w:tcBorders>
              <w:top w:val="single" w:sz="4" w:space="0" w:color="auto"/>
              <w:bottom w:val="single" w:sz="4" w:space="0" w:color="auto"/>
            </w:tcBorders>
            <w:shd w:val="clear" w:color="auto" w:fill="auto"/>
          </w:tcPr>
          <w:p w14:paraId="7A1275BA" w14:textId="0CA5F68D"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فنلندا</w:t>
            </w:r>
          </w:p>
        </w:tc>
        <w:tc>
          <w:tcPr>
            <w:tcW w:w="821" w:type="pct"/>
            <w:tcBorders>
              <w:top w:val="single" w:sz="4" w:space="0" w:color="auto"/>
              <w:bottom w:val="single" w:sz="4" w:space="0" w:color="auto"/>
            </w:tcBorders>
            <w:shd w:val="clear" w:color="auto" w:fill="auto"/>
          </w:tcPr>
          <w:p w14:paraId="313B6C03" w14:textId="69834668" w:rsidR="00C951BD" w:rsidRDefault="00D31171" w:rsidP="00C951BD">
            <w:pPr>
              <w:jc w:val="center"/>
              <w:rPr>
                <w:rFonts w:ascii="Arial" w:hAnsi="Arial" w:cs="Arial"/>
                <w:color w:val="000000"/>
                <w:sz w:val="22"/>
                <w:szCs w:val="22"/>
                <w:lang w:val="en-US"/>
              </w:rPr>
            </w:pPr>
            <w:hyperlink r:id="rId34" w:history="1">
              <w:r w:rsidR="00C951BD" w:rsidRPr="00E21C48">
                <w:rPr>
                  <w:rStyle w:val="Hyperlink"/>
                  <w:rFonts w:ascii="Arial" w:hAnsi="Arial"/>
                  <w:sz w:val="22"/>
                  <w:szCs w:val="22"/>
                  <w:lang w:val="en-US"/>
                </w:rPr>
                <w:t>NGO-90436</w:t>
              </w:r>
            </w:hyperlink>
          </w:p>
        </w:tc>
      </w:tr>
      <w:tr w:rsidR="00C951BD" w14:paraId="0B8616A7" w14:textId="77777777" w:rsidTr="00470F1B">
        <w:trPr>
          <w:trHeight w:val="164"/>
        </w:trPr>
        <w:tc>
          <w:tcPr>
            <w:tcW w:w="3060" w:type="pct"/>
            <w:tcBorders>
              <w:top w:val="single" w:sz="4" w:space="0" w:color="auto"/>
              <w:bottom w:val="single" w:sz="4" w:space="0" w:color="auto"/>
            </w:tcBorders>
            <w:shd w:val="clear" w:color="auto" w:fill="auto"/>
          </w:tcPr>
          <w:p w14:paraId="02E4A1CF"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Foundation Museum Tula</w:t>
            </w:r>
          </w:p>
        </w:tc>
        <w:tc>
          <w:tcPr>
            <w:tcW w:w="1119" w:type="pct"/>
            <w:tcBorders>
              <w:top w:val="single" w:sz="4" w:space="0" w:color="auto"/>
              <w:bottom w:val="single" w:sz="4" w:space="0" w:color="auto"/>
            </w:tcBorders>
            <w:shd w:val="clear" w:color="auto" w:fill="auto"/>
          </w:tcPr>
          <w:p w14:paraId="182037C7" w14:textId="6C8F2D52"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كوراساو</w:t>
            </w:r>
          </w:p>
        </w:tc>
        <w:tc>
          <w:tcPr>
            <w:tcW w:w="821" w:type="pct"/>
            <w:tcBorders>
              <w:top w:val="single" w:sz="4" w:space="0" w:color="auto"/>
              <w:bottom w:val="single" w:sz="4" w:space="0" w:color="auto"/>
            </w:tcBorders>
            <w:shd w:val="clear" w:color="auto" w:fill="auto"/>
          </w:tcPr>
          <w:p w14:paraId="27087BE7" w14:textId="2CCF2A9D" w:rsidR="00C951BD" w:rsidRDefault="00D31171" w:rsidP="00C951BD">
            <w:pPr>
              <w:jc w:val="center"/>
              <w:rPr>
                <w:rFonts w:ascii="Arial" w:hAnsi="Arial" w:cs="Arial"/>
                <w:color w:val="000000"/>
                <w:sz w:val="22"/>
                <w:szCs w:val="22"/>
                <w:lang w:val="en-US"/>
              </w:rPr>
            </w:pPr>
            <w:hyperlink r:id="rId35" w:history="1">
              <w:r w:rsidR="00C951BD" w:rsidRPr="00E21C48">
                <w:rPr>
                  <w:rStyle w:val="Hyperlink"/>
                  <w:rFonts w:ascii="Arial" w:hAnsi="Arial"/>
                  <w:sz w:val="22"/>
                  <w:szCs w:val="22"/>
                  <w:lang w:val="en-US"/>
                </w:rPr>
                <w:t>NGO-90460</w:t>
              </w:r>
            </w:hyperlink>
          </w:p>
        </w:tc>
      </w:tr>
      <w:tr w:rsidR="00C951BD" w14:paraId="5A9D20BF" w14:textId="77777777" w:rsidTr="00470F1B">
        <w:trPr>
          <w:trHeight w:val="164"/>
        </w:trPr>
        <w:tc>
          <w:tcPr>
            <w:tcW w:w="3060" w:type="pct"/>
            <w:tcBorders>
              <w:top w:val="single" w:sz="4" w:space="0" w:color="auto"/>
              <w:bottom w:val="single" w:sz="4" w:space="0" w:color="auto"/>
            </w:tcBorders>
            <w:shd w:val="clear" w:color="auto" w:fill="auto"/>
          </w:tcPr>
          <w:p w14:paraId="321FADF4" w14:textId="77777777" w:rsidR="00C951BD" w:rsidRDefault="00C951BD" w:rsidP="00C951BD">
            <w:pPr>
              <w:rPr>
                <w:rFonts w:ascii="Arial" w:hAnsi="Arial" w:cs="Arial"/>
                <w:color w:val="000000"/>
                <w:sz w:val="22"/>
                <w:szCs w:val="22"/>
                <w:lang w:val="en-US"/>
              </w:rPr>
            </w:pPr>
            <w:proofErr w:type="spellStart"/>
            <w:r>
              <w:rPr>
                <w:rFonts w:ascii="Arial" w:hAnsi="Arial" w:cs="Arial"/>
                <w:color w:val="000000"/>
                <w:sz w:val="22"/>
                <w:szCs w:val="22"/>
                <w:lang w:val="en-US"/>
              </w:rPr>
              <w:t>Hazarashen</w:t>
            </w:r>
            <w:proofErr w:type="spellEnd"/>
            <w:r>
              <w:rPr>
                <w:rFonts w:ascii="Arial" w:hAnsi="Arial" w:cs="Arial"/>
                <w:color w:val="000000"/>
                <w:sz w:val="22"/>
                <w:szCs w:val="22"/>
                <w:lang w:val="en-US"/>
              </w:rPr>
              <w:t xml:space="preserve"> – Armenian Centre for Ethnological Studies</w:t>
            </w:r>
          </w:p>
        </w:tc>
        <w:tc>
          <w:tcPr>
            <w:tcW w:w="1119" w:type="pct"/>
            <w:tcBorders>
              <w:top w:val="single" w:sz="4" w:space="0" w:color="auto"/>
              <w:bottom w:val="single" w:sz="4" w:space="0" w:color="auto"/>
            </w:tcBorders>
            <w:shd w:val="clear" w:color="auto" w:fill="auto"/>
          </w:tcPr>
          <w:p w14:paraId="046146B5" w14:textId="3F5CADD0"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أرمينيا</w:t>
            </w:r>
          </w:p>
        </w:tc>
        <w:tc>
          <w:tcPr>
            <w:tcW w:w="821" w:type="pct"/>
            <w:tcBorders>
              <w:top w:val="single" w:sz="4" w:space="0" w:color="auto"/>
              <w:bottom w:val="single" w:sz="4" w:space="0" w:color="auto"/>
            </w:tcBorders>
            <w:shd w:val="clear" w:color="auto" w:fill="auto"/>
          </w:tcPr>
          <w:p w14:paraId="22E231CC" w14:textId="4FE86FBE" w:rsidR="00C951BD" w:rsidRDefault="00D31171" w:rsidP="00C951BD">
            <w:pPr>
              <w:jc w:val="center"/>
              <w:rPr>
                <w:rFonts w:ascii="Arial" w:hAnsi="Arial" w:cs="Arial"/>
                <w:color w:val="000000"/>
                <w:sz w:val="22"/>
                <w:szCs w:val="22"/>
                <w:lang w:val="en-US"/>
              </w:rPr>
            </w:pPr>
            <w:hyperlink r:id="rId36" w:history="1">
              <w:r w:rsidR="00C951BD" w:rsidRPr="00E21C48">
                <w:rPr>
                  <w:rStyle w:val="Hyperlink"/>
                  <w:rFonts w:ascii="Arial" w:hAnsi="Arial"/>
                  <w:sz w:val="22"/>
                  <w:szCs w:val="22"/>
                  <w:lang w:val="en-US"/>
                </w:rPr>
                <w:t>NGO-90431</w:t>
              </w:r>
            </w:hyperlink>
          </w:p>
        </w:tc>
      </w:tr>
      <w:tr w:rsidR="00C951BD" w14:paraId="5F89D5E6" w14:textId="77777777" w:rsidTr="00470F1B">
        <w:trPr>
          <w:trHeight w:val="164"/>
        </w:trPr>
        <w:tc>
          <w:tcPr>
            <w:tcW w:w="3060" w:type="pct"/>
            <w:tcBorders>
              <w:top w:val="single" w:sz="4" w:space="0" w:color="auto"/>
              <w:bottom w:val="single" w:sz="4" w:space="0" w:color="auto"/>
            </w:tcBorders>
            <w:shd w:val="clear" w:color="auto" w:fill="auto"/>
          </w:tcPr>
          <w:p w14:paraId="58FE1DB8"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Heritage Saskatchewan Alliance Inc.</w:t>
            </w:r>
          </w:p>
        </w:tc>
        <w:tc>
          <w:tcPr>
            <w:tcW w:w="1119" w:type="pct"/>
            <w:tcBorders>
              <w:top w:val="single" w:sz="4" w:space="0" w:color="auto"/>
              <w:bottom w:val="single" w:sz="4" w:space="0" w:color="auto"/>
            </w:tcBorders>
            <w:shd w:val="clear" w:color="auto" w:fill="auto"/>
          </w:tcPr>
          <w:p w14:paraId="27C70FFC" w14:textId="38179CF1"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كندا</w:t>
            </w:r>
          </w:p>
        </w:tc>
        <w:tc>
          <w:tcPr>
            <w:tcW w:w="821" w:type="pct"/>
            <w:tcBorders>
              <w:top w:val="single" w:sz="4" w:space="0" w:color="auto"/>
              <w:bottom w:val="single" w:sz="4" w:space="0" w:color="auto"/>
            </w:tcBorders>
            <w:shd w:val="clear" w:color="auto" w:fill="auto"/>
          </w:tcPr>
          <w:p w14:paraId="1ABCFEDB" w14:textId="445E9A7E" w:rsidR="00C951BD" w:rsidRDefault="00D31171" w:rsidP="00C951BD">
            <w:pPr>
              <w:jc w:val="center"/>
              <w:rPr>
                <w:rFonts w:ascii="Arial" w:hAnsi="Arial" w:cs="Arial"/>
                <w:color w:val="000000"/>
                <w:sz w:val="22"/>
                <w:szCs w:val="22"/>
                <w:lang w:val="en-US"/>
              </w:rPr>
            </w:pPr>
            <w:hyperlink r:id="rId37" w:history="1">
              <w:r w:rsidR="00C951BD" w:rsidRPr="00E21C48">
                <w:rPr>
                  <w:rStyle w:val="Hyperlink"/>
                  <w:rFonts w:ascii="Arial" w:hAnsi="Arial"/>
                  <w:sz w:val="22"/>
                  <w:szCs w:val="22"/>
                  <w:lang w:val="en-US"/>
                </w:rPr>
                <w:t>NGO-90437</w:t>
              </w:r>
            </w:hyperlink>
          </w:p>
        </w:tc>
      </w:tr>
      <w:tr w:rsidR="00C951BD" w14:paraId="0F3DAC8E" w14:textId="77777777" w:rsidTr="00470F1B">
        <w:trPr>
          <w:trHeight w:val="164"/>
        </w:trPr>
        <w:tc>
          <w:tcPr>
            <w:tcW w:w="3060" w:type="pct"/>
            <w:tcBorders>
              <w:top w:val="single" w:sz="4" w:space="0" w:color="auto"/>
              <w:bottom w:val="single" w:sz="4" w:space="0" w:color="auto"/>
            </w:tcBorders>
            <w:shd w:val="clear" w:color="auto" w:fill="auto"/>
          </w:tcPr>
          <w:p w14:paraId="45DFB730" w14:textId="77777777" w:rsidR="00C951BD" w:rsidRDefault="00C951BD" w:rsidP="00C951BD">
            <w:pPr>
              <w:rPr>
                <w:rFonts w:ascii="Arial" w:hAnsi="Arial" w:cs="Arial"/>
                <w:color w:val="000000"/>
                <w:sz w:val="22"/>
                <w:szCs w:val="22"/>
                <w:lang w:val="en-US"/>
              </w:rPr>
            </w:pPr>
            <w:proofErr w:type="spellStart"/>
            <w:r>
              <w:rPr>
                <w:rFonts w:ascii="Arial" w:hAnsi="Arial" w:cs="Arial"/>
                <w:color w:val="000000"/>
                <w:sz w:val="22"/>
                <w:szCs w:val="22"/>
                <w:lang w:val="en-US"/>
              </w:rPr>
              <w:t>Institut</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Tshakapesh</w:t>
            </w:r>
            <w:proofErr w:type="spellEnd"/>
          </w:p>
        </w:tc>
        <w:tc>
          <w:tcPr>
            <w:tcW w:w="1119" w:type="pct"/>
            <w:tcBorders>
              <w:top w:val="single" w:sz="4" w:space="0" w:color="auto"/>
              <w:bottom w:val="single" w:sz="4" w:space="0" w:color="auto"/>
            </w:tcBorders>
            <w:shd w:val="clear" w:color="auto" w:fill="auto"/>
          </w:tcPr>
          <w:p w14:paraId="32839616" w14:textId="7778F4CB"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كندا</w:t>
            </w:r>
          </w:p>
        </w:tc>
        <w:tc>
          <w:tcPr>
            <w:tcW w:w="821" w:type="pct"/>
            <w:tcBorders>
              <w:top w:val="single" w:sz="4" w:space="0" w:color="auto"/>
              <w:bottom w:val="single" w:sz="4" w:space="0" w:color="auto"/>
            </w:tcBorders>
            <w:shd w:val="clear" w:color="auto" w:fill="auto"/>
          </w:tcPr>
          <w:p w14:paraId="7D21A82C" w14:textId="1532CB0F" w:rsidR="00C951BD" w:rsidRDefault="00D31171" w:rsidP="00C951BD">
            <w:pPr>
              <w:jc w:val="center"/>
              <w:rPr>
                <w:rFonts w:ascii="Arial" w:hAnsi="Arial" w:cs="Arial"/>
                <w:color w:val="000000"/>
                <w:sz w:val="22"/>
                <w:szCs w:val="22"/>
                <w:lang w:val="en-US"/>
              </w:rPr>
            </w:pPr>
            <w:hyperlink r:id="rId38" w:history="1">
              <w:r w:rsidR="00C951BD" w:rsidRPr="00E21C48">
                <w:rPr>
                  <w:rStyle w:val="Hyperlink"/>
                  <w:rFonts w:ascii="Arial" w:hAnsi="Arial"/>
                  <w:sz w:val="22"/>
                  <w:szCs w:val="22"/>
                  <w:lang w:val="en-US"/>
                </w:rPr>
                <w:t>NGO-90474</w:t>
              </w:r>
            </w:hyperlink>
          </w:p>
        </w:tc>
      </w:tr>
      <w:tr w:rsidR="00C951BD" w14:paraId="40C235C5" w14:textId="77777777" w:rsidTr="00470F1B">
        <w:trPr>
          <w:trHeight w:val="164"/>
        </w:trPr>
        <w:tc>
          <w:tcPr>
            <w:tcW w:w="3060" w:type="pct"/>
            <w:tcBorders>
              <w:top w:val="single" w:sz="4" w:space="0" w:color="auto"/>
              <w:bottom w:val="single" w:sz="4" w:space="0" w:color="auto"/>
            </w:tcBorders>
            <w:shd w:val="clear" w:color="auto" w:fill="auto"/>
          </w:tcPr>
          <w:p w14:paraId="4C116DC5"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Les Forges de Montréal</w:t>
            </w:r>
          </w:p>
        </w:tc>
        <w:tc>
          <w:tcPr>
            <w:tcW w:w="1119" w:type="pct"/>
            <w:tcBorders>
              <w:top w:val="single" w:sz="4" w:space="0" w:color="auto"/>
              <w:bottom w:val="single" w:sz="4" w:space="0" w:color="auto"/>
            </w:tcBorders>
            <w:shd w:val="clear" w:color="auto" w:fill="auto"/>
          </w:tcPr>
          <w:p w14:paraId="53AD0285" w14:textId="6230F7AA"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كندا</w:t>
            </w:r>
          </w:p>
        </w:tc>
        <w:tc>
          <w:tcPr>
            <w:tcW w:w="821" w:type="pct"/>
            <w:tcBorders>
              <w:top w:val="single" w:sz="4" w:space="0" w:color="auto"/>
              <w:bottom w:val="single" w:sz="4" w:space="0" w:color="auto"/>
            </w:tcBorders>
            <w:shd w:val="clear" w:color="auto" w:fill="auto"/>
          </w:tcPr>
          <w:p w14:paraId="2F468DFF" w14:textId="418F9FAA" w:rsidR="00C951BD" w:rsidRDefault="00D31171" w:rsidP="00C951BD">
            <w:pPr>
              <w:jc w:val="center"/>
              <w:rPr>
                <w:rFonts w:ascii="Arial" w:hAnsi="Arial" w:cs="Arial"/>
                <w:color w:val="000000"/>
                <w:sz w:val="22"/>
                <w:szCs w:val="22"/>
                <w:lang w:val="en-US"/>
              </w:rPr>
            </w:pPr>
            <w:hyperlink r:id="rId39" w:history="1">
              <w:r w:rsidR="00C951BD" w:rsidRPr="00E21C48">
                <w:rPr>
                  <w:rStyle w:val="Hyperlink"/>
                  <w:rFonts w:ascii="Arial" w:hAnsi="Arial"/>
                  <w:sz w:val="22"/>
                  <w:szCs w:val="22"/>
                  <w:lang w:val="en-US"/>
                </w:rPr>
                <w:t>NGO-90472</w:t>
              </w:r>
            </w:hyperlink>
          </w:p>
        </w:tc>
      </w:tr>
      <w:tr w:rsidR="00C951BD" w:rsidRPr="00DE12E7" w14:paraId="378ADEFF" w14:textId="77777777" w:rsidTr="00470F1B">
        <w:trPr>
          <w:trHeight w:val="164"/>
        </w:trPr>
        <w:tc>
          <w:tcPr>
            <w:tcW w:w="3060" w:type="pct"/>
            <w:tcBorders>
              <w:top w:val="single" w:sz="4" w:space="0" w:color="auto"/>
              <w:bottom w:val="single" w:sz="4" w:space="0" w:color="auto"/>
            </w:tcBorders>
            <w:shd w:val="clear" w:color="auto" w:fill="auto"/>
          </w:tcPr>
          <w:p w14:paraId="7595A100" w14:textId="77777777" w:rsidR="00C951BD" w:rsidRPr="00DE12E7" w:rsidRDefault="00C951BD" w:rsidP="00C951BD">
            <w:pPr>
              <w:rPr>
                <w:rFonts w:ascii="Arial" w:hAnsi="Arial" w:cs="Arial"/>
                <w:color w:val="000000"/>
                <w:sz w:val="22"/>
                <w:szCs w:val="22"/>
              </w:rPr>
            </w:pPr>
            <w:r w:rsidRPr="00DE12E7">
              <w:rPr>
                <w:rFonts w:ascii="Arial" w:hAnsi="Arial" w:cs="Arial"/>
                <w:color w:val="000000"/>
                <w:sz w:val="22"/>
                <w:szCs w:val="22"/>
              </w:rPr>
              <w:t>Maison de la Culture Y</w:t>
            </w:r>
            <w:r>
              <w:rPr>
                <w:rFonts w:ascii="Arial" w:hAnsi="Arial" w:cs="Arial"/>
                <w:color w:val="000000"/>
                <w:sz w:val="22"/>
                <w:szCs w:val="22"/>
              </w:rPr>
              <w:t>iddish – Bibliothèque MEDEM</w:t>
            </w:r>
          </w:p>
        </w:tc>
        <w:tc>
          <w:tcPr>
            <w:tcW w:w="1119" w:type="pct"/>
            <w:tcBorders>
              <w:top w:val="single" w:sz="4" w:space="0" w:color="auto"/>
              <w:bottom w:val="single" w:sz="4" w:space="0" w:color="auto"/>
            </w:tcBorders>
            <w:shd w:val="clear" w:color="auto" w:fill="auto"/>
          </w:tcPr>
          <w:p w14:paraId="084E866C" w14:textId="44E5F78C"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فرنسا</w:t>
            </w:r>
          </w:p>
        </w:tc>
        <w:tc>
          <w:tcPr>
            <w:tcW w:w="821" w:type="pct"/>
            <w:tcBorders>
              <w:top w:val="single" w:sz="4" w:space="0" w:color="auto"/>
              <w:bottom w:val="single" w:sz="4" w:space="0" w:color="auto"/>
            </w:tcBorders>
            <w:shd w:val="clear" w:color="auto" w:fill="auto"/>
          </w:tcPr>
          <w:p w14:paraId="478795CE" w14:textId="4DE46218" w:rsidR="00C951BD" w:rsidRPr="00DE12E7" w:rsidRDefault="00D31171" w:rsidP="00C951BD">
            <w:pPr>
              <w:jc w:val="center"/>
              <w:rPr>
                <w:rFonts w:ascii="Arial" w:hAnsi="Arial" w:cs="Arial"/>
                <w:color w:val="000000"/>
                <w:sz w:val="22"/>
                <w:szCs w:val="22"/>
              </w:rPr>
            </w:pPr>
            <w:hyperlink r:id="rId40" w:history="1">
              <w:r w:rsidR="00C951BD" w:rsidRPr="00E21C48">
                <w:rPr>
                  <w:rStyle w:val="Hyperlink"/>
                  <w:rFonts w:ascii="Arial" w:hAnsi="Arial"/>
                  <w:sz w:val="22"/>
                  <w:szCs w:val="22"/>
                  <w:lang w:val="en-US"/>
                </w:rPr>
                <w:t>NGO-90451</w:t>
              </w:r>
            </w:hyperlink>
          </w:p>
        </w:tc>
      </w:tr>
      <w:tr w:rsidR="00C951BD" w14:paraId="71005B22" w14:textId="77777777" w:rsidTr="00470F1B">
        <w:trPr>
          <w:trHeight w:val="164"/>
        </w:trPr>
        <w:tc>
          <w:tcPr>
            <w:tcW w:w="3060" w:type="pct"/>
            <w:tcBorders>
              <w:top w:val="single" w:sz="4" w:space="0" w:color="auto"/>
              <w:bottom w:val="single" w:sz="4" w:space="0" w:color="auto"/>
            </w:tcBorders>
            <w:shd w:val="clear" w:color="auto" w:fill="auto"/>
          </w:tcPr>
          <w:p w14:paraId="6599AA56" w14:textId="77777777" w:rsidR="00C951BD" w:rsidRPr="00DE12E7" w:rsidRDefault="00C951BD" w:rsidP="00C951BD">
            <w:pPr>
              <w:rPr>
                <w:rFonts w:ascii="Arial" w:hAnsi="Arial" w:cs="Arial"/>
                <w:color w:val="000000"/>
                <w:sz w:val="22"/>
                <w:szCs w:val="22"/>
              </w:rPr>
            </w:pPr>
            <w:proofErr w:type="spellStart"/>
            <w:r>
              <w:rPr>
                <w:rFonts w:ascii="Arial" w:hAnsi="Arial" w:cs="Arial"/>
                <w:color w:val="000000"/>
                <w:sz w:val="22"/>
                <w:szCs w:val="22"/>
              </w:rPr>
              <w:t>Norwegian</w:t>
            </w:r>
            <w:proofErr w:type="spellEnd"/>
            <w:r>
              <w:rPr>
                <w:rFonts w:ascii="Arial" w:hAnsi="Arial" w:cs="Arial"/>
                <w:color w:val="000000"/>
                <w:sz w:val="22"/>
                <w:szCs w:val="22"/>
              </w:rPr>
              <w:t xml:space="preserve"> </w:t>
            </w:r>
            <w:proofErr w:type="spellStart"/>
            <w:r>
              <w:rPr>
                <w:rFonts w:ascii="Arial" w:hAnsi="Arial" w:cs="Arial"/>
                <w:color w:val="000000"/>
                <w:sz w:val="22"/>
                <w:szCs w:val="22"/>
              </w:rPr>
              <w:t>Ship</w:t>
            </w:r>
            <w:proofErr w:type="spellEnd"/>
            <w:r>
              <w:rPr>
                <w:rFonts w:ascii="Arial" w:hAnsi="Arial" w:cs="Arial"/>
                <w:color w:val="000000"/>
                <w:sz w:val="22"/>
                <w:szCs w:val="22"/>
              </w:rPr>
              <w:t xml:space="preserve"> </w:t>
            </w:r>
            <w:proofErr w:type="spellStart"/>
            <w:r>
              <w:rPr>
                <w:rFonts w:ascii="Arial" w:hAnsi="Arial" w:cs="Arial"/>
                <w:color w:val="000000"/>
                <w:sz w:val="22"/>
                <w:szCs w:val="22"/>
              </w:rPr>
              <w:t>Preservation</w:t>
            </w:r>
            <w:proofErr w:type="spellEnd"/>
            <w:r>
              <w:rPr>
                <w:rFonts w:ascii="Arial" w:hAnsi="Arial" w:cs="Arial"/>
                <w:color w:val="000000"/>
                <w:sz w:val="22"/>
                <w:szCs w:val="22"/>
              </w:rPr>
              <w:t xml:space="preserve"> Association</w:t>
            </w:r>
          </w:p>
        </w:tc>
        <w:tc>
          <w:tcPr>
            <w:tcW w:w="1119" w:type="pct"/>
            <w:tcBorders>
              <w:top w:val="single" w:sz="4" w:space="0" w:color="auto"/>
              <w:bottom w:val="single" w:sz="4" w:space="0" w:color="auto"/>
            </w:tcBorders>
            <w:shd w:val="clear" w:color="auto" w:fill="auto"/>
          </w:tcPr>
          <w:p w14:paraId="53288CF1" w14:textId="3B601DA3"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النرويج</w:t>
            </w:r>
          </w:p>
        </w:tc>
        <w:tc>
          <w:tcPr>
            <w:tcW w:w="821" w:type="pct"/>
            <w:tcBorders>
              <w:top w:val="single" w:sz="4" w:space="0" w:color="auto"/>
              <w:bottom w:val="single" w:sz="4" w:space="0" w:color="auto"/>
            </w:tcBorders>
            <w:shd w:val="clear" w:color="auto" w:fill="auto"/>
          </w:tcPr>
          <w:p w14:paraId="55B3E260" w14:textId="462AFF2B" w:rsidR="00C951BD" w:rsidRDefault="00D31171" w:rsidP="00C951BD">
            <w:pPr>
              <w:jc w:val="center"/>
              <w:rPr>
                <w:rFonts w:ascii="Arial" w:hAnsi="Arial" w:cs="Arial"/>
                <w:color w:val="000000"/>
                <w:sz w:val="22"/>
                <w:szCs w:val="22"/>
              </w:rPr>
            </w:pPr>
            <w:hyperlink r:id="rId41" w:history="1">
              <w:r w:rsidR="00C951BD" w:rsidRPr="00E21C48">
                <w:rPr>
                  <w:rStyle w:val="Hyperlink"/>
                  <w:rFonts w:ascii="Arial" w:hAnsi="Arial"/>
                  <w:sz w:val="22"/>
                  <w:szCs w:val="22"/>
                  <w:lang w:val="en-US"/>
                </w:rPr>
                <w:t>NGO-90448</w:t>
              </w:r>
            </w:hyperlink>
          </w:p>
        </w:tc>
      </w:tr>
      <w:tr w:rsidR="00C951BD" w14:paraId="5436C7C3" w14:textId="77777777" w:rsidTr="00470F1B">
        <w:trPr>
          <w:trHeight w:val="164"/>
        </w:trPr>
        <w:tc>
          <w:tcPr>
            <w:tcW w:w="3060" w:type="pct"/>
            <w:tcBorders>
              <w:top w:val="single" w:sz="4" w:space="0" w:color="auto"/>
              <w:bottom w:val="single" w:sz="4" w:space="0" w:color="auto"/>
            </w:tcBorders>
            <w:shd w:val="clear" w:color="auto" w:fill="auto"/>
          </w:tcPr>
          <w:p w14:paraId="35B51486" w14:textId="77777777" w:rsidR="00C951BD" w:rsidRDefault="00C951BD" w:rsidP="00C951BD">
            <w:pPr>
              <w:rPr>
                <w:rFonts w:ascii="Arial" w:hAnsi="Arial" w:cs="Arial"/>
                <w:color w:val="000000"/>
                <w:sz w:val="22"/>
                <w:szCs w:val="22"/>
              </w:rPr>
            </w:pPr>
            <w:proofErr w:type="spellStart"/>
            <w:r>
              <w:rPr>
                <w:rFonts w:ascii="Arial" w:hAnsi="Arial" w:cs="Arial"/>
                <w:color w:val="000000"/>
                <w:sz w:val="22"/>
                <w:szCs w:val="22"/>
              </w:rPr>
              <w:t>Nubian</w:t>
            </w:r>
            <w:proofErr w:type="spellEnd"/>
            <w:r>
              <w:rPr>
                <w:rFonts w:ascii="Arial" w:hAnsi="Arial" w:cs="Arial"/>
                <w:color w:val="000000"/>
                <w:sz w:val="22"/>
                <w:szCs w:val="22"/>
              </w:rPr>
              <w:t xml:space="preserve"> Heritage Society</w:t>
            </w:r>
          </w:p>
        </w:tc>
        <w:tc>
          <w:tcPr>
            <w:tcW w:w="1119" w:type="pct"/>
            <w:tcBorders>
              <w:top w:val="single" w:sz="4" w:space="0" w:color="auto"/>
              <w:bottom w:val="single" w:sz="4" w:space="0" w:color="auto"/>
            </w:tcBorders>
            <w:shd w:val="clear" w:color="auto" w:fill="auto"/>
          </w:tcPr>
          <w:p w14:paraId="7EE1252E" w14:textId="433C5236"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مصر</w:t>
            </w:r>
          </w:p>
        </w:tc>
        <w:tc>
          <w:tcPr>
            <w:tcW w:w="821" w:type="pct"/>
            <w:tcBorders>
              <w:top w:val="single" w:sz="4" w:space="0" w:color="auto"/>
              <w:bottom w:val="single" w:sz="4" w:space="0" w:color="auto"/>
            </w:tcBorders>
            <w:shd w:val="clear" w:color="auto" w:fill="auto"/>
          </w:tcPr>
          <w:p w14:paraId="1E5C4103" w14:textId="67531F00" w:rsidR="00C951BD" w:rsidRDefault="00D31171" w:rsidP="00C951BD">
            <w:pPr>
              <w:jc w:val="center"/>
              <w:rPr>
                <w:rFonts w:ascii="Arial" w:hAnsi="Arial" w:cs="Arial"/>
                <w:color w:val="000000"/>
                <w:sz w:val="22"/>
                <w:szCs w:val="22"/>
              </w:rPr>
            </w:pPr>
            <w:hyperlink r:id="rId42" w:history="1">
              <w:r w:rsidR="00C951BD" w:rsidRPr="00E21C48">
                <w:rPr>
                  <w:rStyle w:val="Hyperlink"/>
                  <w:rFonts w:ascii="Arial" w:hAnsi="Arial"/>
                  <w:sz w:val="22"/>
                  <w:szCs w:val="22"/>
                  <w:lang w:val="en-US"/>
                </w:rPr>
                <w:t>NGO-90446</w:t>
              </w:r>
            </w:hyperlink>
          </w:p>
        </w:tc>
      </w:tr>
      <w:tr w:rsidR="00C951BD" w14:paraId="2F886BBE" w14:textId="77777777" w:rsidTr="00470F1B">
        <w:trPr>
          <w:trHeight w:val="164"/>
        </w:trPr>
        <w:tc>
          <w:tcPr>
            <w:tcW w:w="3060" w:type="pct"/>
            <w:tcBorders>
              <w:top w:val="single" w:sz="4" w:space="0" w:color="auto"/>
              <w:bottom w:val="single" w:sz="4" w:space="0" w:color="auto"/>
            </w:tcBorders>
            <w:shd w:val="clear" w:color="auto" w:fill="auto"/>
          </w:tcPr>
          <w:p w14:paraId="549A5C1B" w14:textId="77777777" w:rsidR="00C951BD" w:rsidRDefault="00C951BD" w:rsidP="00C951BD">
            <w:pPr>
              <w:rPr>
                <w:rFonts w:ascii="Arial" w:hAnsi="Arial" w:cs="Arial"/>
                <w:color w:val="000000"/>
                <w:sz w:val="22"/>
                <w:szCs w:val="22"/>
              </w:rPr>
            </w:pPr>
            <w:r>
              <w:rPr>
                <w:rFonts w:ascii="Arial" w:hAnsi="Arial" w:cs="Arial"/>
                <w:color w:val="000000"/>
                <w:sz w:val="22"/>
                <w:szCs w:val="22"/>
              </w:rPr>
              <w:t>Pacific Traditions Society</w:t>
            </w:r>
          </w:p>
        </w:tc>
        <w:tc>
          <w:tcPr>
            <w:tcW w:w="1119" w:type="pct"/>
            <w:tcBorders>
              <w:top w:val="single" w:sz="4" w:space="0" w:color="auto"/>
              <w:bottom w:val="single" w:sz="4" w:space="0" w:color="auto"/>
            </w:tcBorders>
            <w:shd w:val="clear" w:color="auto" w:fill="auto"/>
          </w:tcPr>
          <w:p w14:paraId="40CC5099" w14:textId="2341A8B0" w:rsidR="00C951BD" w:rsidRPr="00113713" w:rsidRDefault="00113713" w:rsidP="00C951BD">
            <w:pPr>
              <w:jc w:val="center"/>
              <w:rPr>
                <w:rFonts w:ascii="Arial" w:hAnsi="Arial" w:cs="Arial"/>
                <w:color w:val="000000"/>
                <w:sz w:val="28"/>
                <w:szCs w:val="28"/>
              </w:rPr>
            </w:pPr>
            <w:r w:rsidRPr="00113713">
              <w:rPr>
                <w:rFonts w:ascii="Arial" w:hAnsi="Arial" w:cs="Arial"/>
                <w:color w:val="000000"/>
                <w:sz w:val="28"/>
                <w:szCs w:val="28"/>
                <w:rtl/>
              </w:rPr>
              <w:t>الولايات المتحدة</w:t>
            </w:r>
          </w:p>
        </w:tc>
        <w:tc>
          <w:tcPr>
            <w:tcW w:w="821" w:type="pct"/>
            <w:tcBorders>
              <w:top w:val="single" w:sz="4" w:space="0" w:color="auto"/>
              <w:bottom w:val="single" w:sz="4" w:space="0" w:color="auto"/>
            </w:tcBorders>
            <w:shd w:val="clear" w:color="auto" w:fill="auto"/>
          </w:tcPr>
          <w:p w14:paraId="793CE0C9" w14:textId="78B818CE" w:rsidR="00C951BD" w:rsidRDefault="00D31171" w:rsidP="00C951BD">
            <w:pPr>
              <w:jc w:val="center"/>
              <w:rPr>
                <w:rFonts w:ascii="Arial" w:hAnsi="Arial" w:cs="Arial"/>
                <w:color w:val="000000"/>
                <w:sz w:val="22"/>
                <w:szCs w:val="22"/>
              </w:rPr>
            </w:pPr>
            <w:hyperlink r:id="rId43" w:history="1">
              <w:r w:rsidR="00C951BD" w:rsidRPr="00E21C48">
                <w:rPr>
                  <w:rStyle w:val="Hyperlink"/>
                  <w:rFonts w:ascii="Arial" w:hAnsi="Arial"/>
                  <w:sz w:val="22"/>
                  <w:szCs w:val="22"/>
                  <w:lang w:val="en-US"/>
                </w:rPr>
                <w:t>NGO-90425</w:t>
              </w:r>
            </w:hyperlink>
          </w:p>
        </w:tc>
      </w:tr>
      <w:tr w:rsidR="00C951BD" w:rsidRPr="00567312" w14:paraId="7D85AF92" w14:textId="77777777" w:rsidTr="00470F1B">
        <w:trPr>
          <w:trHeight w:val="164"/>
        </w:trPr>
        <w:tc>
          <w:tcPr>
            <w:tcW w:w="3060" w:type="pct"/>
            <w:tcBorders>
              <w:top w:val="single" w:sz="4" w:space="0" w:color="auto"/>
              <w:bottom w:val="single" w:sz="4" w:space="0" w:color="auto"/>
            </w:tcBorders>
            <w:shd w:val="clear" w:color="auto" w:fill="auto"/>
          </w:tcPr>
          <w:p w14:paraId="1F9A2115" w14:textId="77777777" w:rsidR="00C951BD" w:rsidRPr="00567312" w:rsidRDefault="00C951BD" w:rsidP="00C951BD">
            <w:pPr>
              <w:rPr>
                <w:rFonts w:ascii="Arial" w:hAnsi="Arial" w:cs="Arial"/>
                <w:color w:val="000000"/>
                <w:sz w:val="22"/>
                <w:szCs w:val="22"/>
                <w:lang w:val="en-US"/>
              </w:rPr>
            </w:pPr>
            <w:r w:rsidRPr="00567312">
              <w:rPr>
                <w:rFonts w:ascii="Arial" w:hAnsi="Arial" w:cs="Arial"/>
                <w:color w:val="000000"/>
                <w:sz w:val="22"/>
                <w:szCs w:val="22"/>
                <w:lang w:val="en-US"/>
              </w:rPr>
              <w:t>Persian Garden Institute for L</w:t>
            </w:r>
            <w:r>
              <w:rPr>
                <w:rFonts w:ascii="Arial" w:hAnsi="Arial" w:cs="Arial"/>
                <w:color w:val="000000"/>
                <w:sz w:val="22"/>
                <w:szCs w:val="22"/>
                <w:lang w:val="en-US"/>
              </w:rPr>
              <w:t>iving Heritage (PGILH)</w:t>
            </w:r>
          </w:p>
        </w:tc>
        <w:tc>
          <w:tcPr>
            <w:tcW w:w="1119" w:type="pct"/>
            <w:tcBorders>
              <w:top w:val="single" w:sz="4" w:space="0" w:color="auto"/>
              <w:bottom w:val="single" w:sz="4" w:space="0" w:color="auto"/>
            </w:tcBorders>
            <w:shd w:val="clear" w:color="auto" w:fill="auto"/>
          </w:tcPr>
          <w:p w14:paraId="76F3D9EC" w14:textId="40B3D62B" w:rsidR="00C951BD" w:rsidRPr="007A47BA" w:rsidRDefault="00113713" w:rsidP="00C951BD">
            <w:pPr>
              <w:jc w:val="center"/>
              <w:rPr>
                <w:rFonts w:ascii="Arial" w:hAnsi="Arial" w:cs="Arial"/>
                <w:color w:val="000000"/>
                <w:sz w:val="28"/>
                <w:szCs w:val="28"/>
              </w:rPr>
            </w:pPr>
            <w:r w:rsidRPr="007A47BA">
              <w:rPr>
                <w:rFonts w:ascii="Arial" w:hAnsi="Arial" w:cs="Arial"/>
                <w:color w:val="000000"/>
                <w:sz w:val="28"/>
                <w:szCs w:val="28"/>
                <w:rtl/>
              </w:rPr>
              <w:t>إيران</w:t>
            </w:r>
            <w:r w:rsidR="009C2B85" w:rsidRPr="007A47BA">
              <w:rPr>
                <w:rFonts w:ascii="Arial" w:hAnsi="Arial" w:cs="Arial"/>
                <w:color w:val="000000"/>
                <w:sz w:val="28"/>
                <w:szCs w:val="28"/>
                <w:rtl/>
              </w:rPr>
              <w:t xml:space="preserve"> (جمهورية - الإسلامية)</w:t>
            </w:r>
          </w:p>
        </w:tc>
        <w:tc>
          <w:tcPr>
            <w:tcW w:w="821" w:type="pct"/>
            <w:tcBorders>
              <w:top w:val="single" w:sz="4" w:space="0" w:color="auto"/>
              <w:bottom w:val="single" w:sz="4" w:space="0" w:color="auto"/>
            </w:tcBorders>
            <w:shd w:val="clear" w:color="auto" w:fill="auto"/>
          </w:tcPr>
          <w:p w14:paraId="03FC34E4" w14:textId="16F3B10A" w:rsidR="00C951BD" w:rsidRPr="00567312" w:rsidRDefault="00D31171" w:rsidP="00C951BD">
            <w:pPr>
              <w:jc w:val="center"/>
              <w:rPr>
                <w:rFonts w:ascii="Arial" w:hAnsi="Arial" w:cs="Arial"/>
                <w:color w:val="000000"/>
                <w:sz w:val="22"/>
                <w:szCs w:val="22"/>
                <w:lang w:val="en-US"/>
              </w:rPr>
            </w:pPr>
            <w:hyperlink r:id="rId44" w:history="1">
              <w:r w:rsidR="00C951BD" w:rsidRPr="00E21C48">
                <w:rPr>
                  <w:rStyle w:val="Hyperlink"/>
                  <w:rFonts w:ascii="Arial" w:hAnsi="Arial"/>
                  <w:sz w:val="22"/>
                  <w:szCs w:val="22"/>
                  <w:lang w:val="en-US"/>
                </w:rPr>
                <w:t>NGO-90433</w:t>
              </w:r>
            </w:hyperlink>
          </w:p>
        </w:tc>
      </w:tr>
      <w:tr w:rsidR="00C951BD" w14:paraId="33630048" w14:textId="77777777" w:rsidTr="00470F1B">
        <w:trPr>
          <w:trHeight w:val="164"/>
        </w:trPr>
        <w:tc>
          <w:tcPr>
            <w:tcW w:w="3060" w:type="pct"/>
            <w:tcBorders>
              <w:top w:val="single" w:sz="4" w:space="0" w:color="auto"/>
              <w:bottom w:val="single" w:sz="4" w:space="0" w:color="auto"/>
            </w:tcBorders>
            <w:shd w:val="clear" w:color="auto" w:fill="auto"/>
          </w:tcPr>
          <w:p w14:paraId="0CAD5C58" w14:textId="77777777" w:rsidR="00C951BD" w:rsidRPr="00567312" w:rsidRDefault="00C951BD" w:rsidP="00C951BD">
            <w:pPr>
              <w:rPr>
                <w:rFonts w:ascii="Arial" w:hAnsi="Arial" w:cs="Arial"/>
                <w:color w:val="000000"/>
                <w:sz w:val="22"/>
                <w:szCs w:val="22"/>
                <w:lang w:val="en-US"/>
              </w:rPr>
            </w:pPr>
            <w:r w:rsidRPr="004D3AAC">
              <w:rPr>
                <w:rFonts w:ascii="Arial" w:hAnsi="Arial" w:cs="Arial"/>
                <w:color w:val="000000"/>
                <w:sz w:val="22"/>
                <w:szCs w:val="22"/>
                <w:lang w:val="en-GB"/>
              </w:rPr>
              <w:t>Piraeus Bank Group Cultural Foundation (PIOP)</w:t>
            </w:r>
          </w:p>
        </w:tc>
        <w:tc>
          <w:tcPr>
            <w:tcW w:w="1119" w:type="pct"/>
            <w:tcBorders>
              <w:top w:val="single" w:sz="4" w:space="0" w:color="auto"/>
              <w:bottom w:val="single" w:sz="4" w:space="0" w:color="auto"/>
            </w:tcBorders>
            <w:shd w:val="clear" w:color="auto" w:fill="auto"/>
          </w:tcPr>
          <w:p w14:paraId="71BC4973" w14:textId="0F01F422"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rPr>
              <w:t>اليونان</w:t>
            </w:r>
          </w:p>
        </w:tc>
        <w:tc>
          <w:tcPr>
            <w:tcW w:w="821" w:type="pct"/>
            <w:tcBorders>
              <w:top w:val="single" w:sz="4" w:space="0" w:color="auto"/>
              <w:bottom w:val="single" w:sz="4" w:space="0" w:color="auto"/>
            </w:tcBorders>
            <w:shd w:val="clear" w:color="auto" w:fill="auto"/>
          </w:tcPr>
          <w:p w14:paraId="5F5AA46E" w14:textId="09052164" w:rsidR="00C951BD" w:rsidRDefault="00D31171" w:rsidP="00C951BD">
            <w:pPr>
              <w:jc w:val="center"/>
              <w:rPr>
                <w:rFonts w:ascii="Arial" w:hAnsi="Arial" w:cs="Arial"/>
                <w:color w:val="000000"/>
                <w:sz w:val="22"/>
                <w:szCs w:val="22"/>
                <w:lang w:val="en-US"/>
              </w:rPr>
            </w:pPr>
            <w:hyperlink r:id="rId45" w:history="1">
              <w:r w:rsidR="00C951BD" w:rsidRPr="00E022CF">
                <w:rPr>
                  <w:rStyle w:val="Hyperlink"/>
                  <w:rFonts w:ascii="Arial" w:hAnsi="Arial" w:cs="Arial"/>
                  <w:sz w:val="22"/>
                  <w:szCs w:val="22"/>
                </w:rPr>
                <w:t>NGO-90287</w:t>
              </w:r>
            </w:hyperlink>
          </w:p>
        </w:tc>
      </w:tr>
      <w:tr w:rsidR="00C951BD" w14:paraId="7CC5ECA1" w14:textId="77777777" w:rsidTr="00470F1B">
        <w:trPr>
          <w:trHeight w:val="164"/>
        </w:trPr>
        <w:tc>
          <w:tcPr>
            <w:tcW w:w="3060" w:type="pct"/>
            <w:tcBorders>
              <w:top w:val="single" w:sz="4" w:space="0" w:color="auto"/>
              <w:bottom w:val="single" w:sz="4" w:space="0" w:color="auto"/>
            </w:tcBorders>
            <w:shd w:val="clear" w:color="auto" w:fill="auto"/>
          </w:tcPr>
          <w:p w14:paraId="780E8858" w14:textId="77777777" w:rsidR="00C951BD" w:rsidRPr="00567312" w:rsidRDefault="00C951BD" w:rsidP="00C951BD">
            <w:pPr>
              <w:rPr>
                <w:rFonts w:ascii="Arial" w:hAnsi="Arial" w:cs="Arial"/>
                <w:color w:val="000000"/>
                <w:sz w:val="22"/>
                <w:szCs w:val="22"/>
                <w:lang w:val="en-US"/>
              </w:rPr>
            </w:pPr>
            <w:r>
              <w:rPr>
                <w:rFonts w:ascii="Arial" w:hAnsi="Arial" w:cs="Arial"/>
                <w:color w:val="000000"/>
                <w:sz w:val="22"/>
                <w:szCs w:val="22"/>
                <w:lang w:val="en-US"/>
              </w:rPr>
              <w:t>Portuguese Folklore Federation</w:t>
            </w:r>
          </w:p>
        </w:tc>
        <w:tc>
          <w:tcPr>
            <w:tcW w:w="1119" w:type="pct"/>
            <w:tcBorders>
              <w:top w:val="single" w:sz="4" w:space="0" w:color="auto"/>
              <w:bottom w:val="single" w:sz="4" w:space="0" w:color="auto"/>
            </w:tcBorders>
            <w:shd w:val="clear" w:color="auto" w:fill="auto"/>
          </w:tcPr>
          <w:p w14:paraId="60918F07" w14:textId="14E90081"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البرتغال</w:t>
            </w:r>
          </w:p>
        </w:tc>
        <w:tc>
          <w:tcPr>
            <w:tcW w:w="821" w:type="pct"/>
            <w:tcBorders>
              <w:top w:val="single" w:sz="4" w:space="0" w:color="auto"/>
              <w:bottom w:val="single" w:sz="4" w:space="0" w:color="auto"/>
            </w:tcBorders>
            <w:shd w:val="clear" w:color="auto" w:fill="auto"/>
          </w:tcPr>
          <w:p w14:paraId="4B28F182" w14:textId="0D4A9001" w:rsidR="00C951BD" w:rsidRDefault="00D31171" w:rsidP="00C951BD">
            <w:pPr>
              <w:jc w:val="center"/>
              <w:rPr>
                <w:rFonts w:ascii="Arial" w:hAnsi="Arial" w:cs="Arial"/>
                <w:color w:val="000000"/>
                <w:sz w:val="22"/>
                <w:szCs w:val="22"/>
                <w:lang w:val="en-US"/>
              </w:rPr>
            </w:pPr>
            <w:hyperlink r:id="rId46" w:history="1">
              <w:r w:rsidR="00C951BD" w:rsidRPr="00E21C48">
                <w:rPr>
                  <w:rStyle w:val="Hyperlink"/>
                  <w:rFonts w:ascii="Arial" w:hAnsi="Arial"/>
                  <w:sz w:val="22"/>
                  <w:szCs w:val="22"/>
                  <w:lang w:val="en-US"/>
                </w:rPr>
                <w:t>NGO-90447</w:t>
              </w:r>
            </w:hyperlink>
          </w:p>
        </w:tc>
      </w:tr>
      <w:tr w:rsidR="00C951BD" w14:paraId="1353BE80" w14:textId="77777777" w:rsidTr="00470F1B">
        <w:trPr>
          <w:trHeight w:val="164"/>
        </w:trPr>
        <w:tc>
          <w:tcPr>
            <w:tcW w:w="3060" w:type="pct"/>
            <w:tcBorders>
              <w:top w:val="single" w:sz="4" w:space="0" w:color="auto"/>
              <w:bottom w:val="single" w:sz="4" w:space="0" w:color="auto"/>
            </w:tcBorders>
            <w:shd w:val="clear" w:color="auto" w:fill="auto"/>
          </w:tcPr>
          <w:p w14:paraId="5013C59D"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Public Found ‘Rural Development Found’ (RDF)</w:t>
            </w:r>
          </w:p>
        </w:tc>
        <w:tc>
          <w:tcPr>
            <w:tcW w:w="1119" w:type="pct"/>
            <w:tcBorders>
              <w:top w:val="single" w:sz="4" w:space="0" w:color="auto"/>
              <w:bottom w:val="single" w:sz="4" w:space="0" w:color="auto"/>
            </w:tcBorders>
            <w:shd w:val="clear" w:color="auto" w:fill="auto"/>
          </w:tcPr>
          <w:p w14:paraId="2190EBE2" w14:textId="571448CD"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قيرغيزستان</w:t>
            </w:r>
          </w:p>
        </w:tc>
        <w:tc>
          <w:tcPr>
            <w:tcW w:w="821" w:type="pct"/>
            <w:tcBorders>
              <w:top w:val="single" w:sz="4" w:space="0" w:color="auto"/>
              <w:bottom w:val="single" w:sz="4" w:space="0" w:color="auto"/>
            </w:tcBorders>
            <w:shd w:val="clear" w:color="auto" w:fill="auto"/>
          </w:tcPr>
          <w:p w14:paraId="4FB5FA64" w14:textId="42451626" w:rsidR="00C951BD" w:rsidRDefault="00D31171" w:rsidP="00C951BD">
            <w:pPr>
              <w:jc w:val="center"/>
              <w:rPr>
                <w:rFonts w:ascii="Arial" w:hAnsi="Arial" w:cs="Arial"/>
                <w:color w:val="000000"/>
                <w:sz w:val="22"/>
                <w:szCs w:val="22"/>
                <w:lang w:val="en-US"/>
              </w:rPr>
            </w:pPr>
            <w:hyperlink r:id="rId47" w:history="1">
              <w:r w:rsidR="00C951BD" w:rsidRPr="00E21C48">
                <w:rPr>
                  <w:rStyle w:val="Hyperlink"/>
                  <w:rFonts w:ascii="Arial" w:hAnsi="Arial"/>
                  <w:sz w:val="22"/>
                  <w:szCs w:val="22"/>
                  <w:lang w:val="en-US"/>
                </w:rPr>
                <w:t>NGO-90441</w:t>
              </w:r>
            </w:hyperlink>
          </w:p>
        </w:tc>
      </w:tr>
      <w:tr w:rsidR="00C951BD" w:rsidRPr="005A329E" w14:paraId="6A649AE9" w14:textId="77777777" w:rsidTr="00470F1B">
        <w:trPr>
          <w:trHeight w:val="164"/>
        </w:trPr>
        <w:tc>
          <w:tcPr>
            <w:tcW w:w="3060" w:type="pct"/>
            <w:tcBorders>
              <w:top w:val="single" w:sz="4" w:space="0" w:color="auto"/>
              <w:bottom w:val="single" w:sz="4" w:space="0" w:color="auto"/>
            </w:tcBorders>
            <w:shd w:val="clear" w:color="auto" w:fill="auto"/>
          </w:tcPr>
          <w:p w14:paraId="0EBFE4C2" w14:textId="77777777" w:rsidR="00C951BD" w:rsidRPr="005A329E" w:rsidRDefault="00C951BD" w:rsidP="00C951BD">
            <w:pPr>
              <w:rPr>
                <w:rFonts w:ascii="Arial" w:hAnsi="Arial" w:cs="Arial"/>
                <w:color w:val="000000"/>
                <w:sz w:val="22"/>
                <w:szCs w:val="22"/>
                <w:lang w:val="en-US"/>
              </w:rPr>
            </w:pPr>
            <w:proofErr w:type="spellStart"/>
            <w:r w:rsidRPr="005A329E">
              <w:rPr>
                <w:rFonts w:ascii="Arial" w:hAnsi="Arial" w:cs="Arial"/>
                <w:color w:val="000000"/>
                <w:sz w:val="22"/>
                <w:szCs w:val="22"/>
                <w:lang w:val="en-US"/>
              </w:rPr>
              <w:t>Rupayan</w:t>
            </w:r>
            <w:proofErr w:type="spellEnd"/>
            <w:r w:rsidRPr="005A329E">
              <w:rPr>
                <w:rFonts w:ascii="Arial" w:hAnsi="Arial" w:cs="Arial"/>
                <w:color w:val="000000"/>
                <w:sz w:val="22"/>
                <w:szCs w:val="22"/>
                <w:lang w:val="en-US"/>
              </w:rPr>
              <w:t xml:space="preserve"> </w:t>
            </w:r>
            <w:proofErr w:type="spellStart"/>
            <w:r w:rsidRPr="005A329E">
              <w:rPr>
                <w:rFonts w:ascii="Arial" w:hAnsi="Arial" w:cs="Arial"/>
                <w:color w:val="000000"/>
                <w:sz w:val="22"/>
                <w:szCs w:val="22"/>
                <w:lang w:val="en-US"/>
              </w:rPr>
              <w:t>Sansthan</w:t>
            </w:r>
            <w:proofErr w:type="spellEnd"/>
            <w:r w:rsidRPr="005A329E">
              <w:rPr>
                <w:rFonts w:ascii="Arial" w:hAnsi="Arial" w:cs="Arial"/>
                <w:color w:val="000000"/>
                <w:sz w:val="22"/>
                <w:szCs w:val="22"/>
                <w:lang w:val="en-US"/>
              </w:rPr>
              <w:t xml:space="preserve"> (Rajasthan Institute of</w:t>
            </w:r>
            <w:r>
              <w:rPr>
                <w:rFonts w:ascii="Arial" w:hAnsi="Arial" w:cs="Arial"/>
                <w:color w:val="000000"/>
                <w:sz w:val="22"/>
                <w:szCs w:val="22"/>
                <w:lang w:val="en-US"/>
              </w:rPr>
              <w:t xml:space="preserve"> Folklore)</w:t>
            </w:r>
          </w:p>
        </w:tc>
        <w:tc>
          <w:tcPr>
            <w:tcW w:w="1119" w:type="pct"/>
            <w:tcBorders>
              <w:top w:val="single" w:sz="4" w:space="0" w:color="auto"/>
              <w:bottom w:val="single" w:sz="4" w:space="0" w:color="auto"/>
            </w:tcBorders>
            <w:shd w:val="clear" w:color="auto" w:fill="auto"/>
          </w:tcPr>
          <w:p w14:paraId="72B7990D" w14:textId="400D2678"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الهند</w:t>
            </w:r>
          </w:p>
        </w:tc>
        <w:tc>
          <w:tcPr>
            <w:tcW w:w="821" w:type="pct"/>
            <w:tcBorders>
              <w:top w:val="single" w:sz="4" w:space="0" w:color="auto"/>
              <w:bottom w:val="single" w:sz="4" w:space="0" w:color="auto"/>
            </w:tcBorders>
            <w:shd w:val="clear" w:color="auto" w:fill="auto"/>
          </w:tcPr>
          <w:p w14:paraId="087778DE" w14:textId="25A434B5" w:rsidR="00C951BD" w:rsidRPr="005A329E" w:rsidRDefault="00D31171" w:rsidP="00C951BD">
            <w:pPr>
              <w:jc w:val="center"/>
              <w:rPr>
                <w:rFonts w:ascii="Arial" w:hAnsi="Arial" w:cs="Arial"/>
                <w:color w:val="000000"/>
                <w:sz w:val="22"/>
                <w:szCs w:val="22"/>
                <w:lang w:val="en-US"/>
              </w:rPr>
            </w:pPr>
            <w:hyperlink r:id="rId48" w:history="1">
              <w:r w:rsidR="00C951BD" w:rsidRPr="00E21C48">
                <w:rPr>
                  <w:rStyle w:val="Hyperlink"/>
                  <w:rFonts w:ascii="Arial" w:hAnsi="Arial"/>
                  <w:sz w:val="22"/>
                  <w:szCs w:val="22"/>
                  <w:lang w:val="en-US"/>
                </w:rPr>
                <w:t>NGO-90459</w:t>
              </w:r>
            </w:hyperlink>
          </w:p>
        </w:tc>
      </w:tr>
      <w:tr w:rsidR="00C951BD" w14:paraId="40E3FDF5" w14:textId="77777777" w:rsidTr="00470F1B">
        <w:trPr>
          <w:trHeight w:val="164"/>
        </w:trPr>
        <w:tc>
          <w:tcPr>
            <w:tcW w:w="3060" w:type="pct"/>
            <w:tcBorders>
              <w:top w:val="single" w:sz="4" w:space="0" w:color="auto"/>
              <w:bottom w:val="single" w:sz="4" w:space="0" w:color="auto"/>
            </w:tcBorders>
            <w:shd w:val="clear" w:color="auto" w:fill="auto"/>
          </w:tcPr>
          <w:p w14:paraId="3097DAAD" w14:textId="77777777" w:rsidR="00C951BD" w:rsidRPr="005A329E" w:rsidRDefault="00C951BD" w:rsidP="00C951BD">
            <w:pPr>
              <w:rPr>
                <w:rFonts w:ascii="Arial" w:hAnsi="Arial" w:cs="Arial"/>
                <w:color w:val="000000"/>
                <w:sz w:val="22"/>
                <w:szCs w:val="22"/>
                <w:lang w:val="en-US"/>
              </w:rPr>
            </w:pPr>
            <w:r>
              <w:rPr>
                <w:rFonts w:ascii="Arial" w:hAnsi="Arial" w:cs="Arial"/>
                <w:color w:val="000000"/>
                <w:sz w:val="22"/>
                <w:szCs w:val="22"/>
                <w:lang w:val="en-US"/>
              </w:rPr>
              <w:t>Saudi Heritage Preservation Society (SHPS)</w:t>
            </w:r>
          </w:p>
        </w:tc>
        <w:tc>
          <w:tcPr>
            <w:tcW w:w="1119" w:type="pct"/>
            <w:tcBorders>
              <w:top w:val="single" w:sz="4" w:space="0" w:color="auto"/>
              <w:bottom w:val="single" w:sz="4" w:space="0" w:color="auto"/>
            </w:tcBorders>
            <w:shd w:val="clear" w:color="auto" w:fill="auto"/>
          </w:tcPr>
          <w:p w14:paraId="4CACE641" w14:textId="43DD72FF" w:rsidR="00C951BD" w:rsidRPr="00113713" w:rsidRDefault="009C2B85" w:rsidP="00C951BD">
            <w:pPr>
              <w:jc w:val="center"/>
              <w:rPr>
                <w:rFonts w:ascii="Arial" w:hAnsi="Arial" w:cs="Arial"/>
                <w:color w:val="000000"/>
                <w:sz w:val="28"/>
                <w:szCs w:val="28"/>
                <w:lang w:val="en-US" w:bidi="ar-LB"/>
              </w:rPr>
            </w:pPr>
            <w:r w:rsidRPr="00DB25B9">
              <w:rPr>
                <w:rFonts w:cs="Arial"/>
                <w:noProof/>
                <w:sz w:val="28"/>
                <w:szCs w:val="28"/>
                <w:rtl/>
              </w:rPr>
              <w:t>المملكة العربية</w:t>
            </w:r>
            <w:r>
              <w:rPr>
                <w:rFonts w:cs="Arial" w:hint="cs"/>
                <w:noProof/>
                <w:sz w:val="28"/>
                <w:szCs w:val="28"/>
                <w:rtl/>
                <w:lang w:bidi="ar-LB"/>
              </w:rPr>
              <w:t xml:space="preserve"> </w:t>
            </w:r>
            <w:r w:rsidRPr="00113713">
              <w:rPr>
                <w:rFonts w:ascii="Arial" w:hAnsi="Arial" w:cs="Arial"/>
                <w:color w:val="000000"/>
                <w:sz w:val="28"/>
                <w:szCs w:val="28"/>
                <w:rtl/>
                <w:lang w:val="en-US"/>
              </w:rPr>
              <w:t>السعودية</w:t>
            </w:r>
          </w:p>
        </w:tc>
        <w:tc>
          <w:tcPr>
            <w:tcW w:w="821" w:type="pct"/>
            <w:tcBorders>
              <w:top w:val="single" w:sz="4" w:space="0" w:color="auto"/>
              <w:bottom w:val="single" w:sz="4" w:space="0" w:color="auto"/>
            </w:tcBorders>
            <w:shd w:val="clear" w:color="auto" w:fill="auto"/>
          </w:tcPr>
          <w:p w14:paraId="200A296D" w14:textId="79F5F8A6" w:rsidR="00C951BD" w:rsidRDefault="00D31171" w:rsidP="00C951BD">
            <w:pPr>
              <w:jc w:val="center"/>
              <w:rPr>
                <w:rFonts w:ascii="Arial" w:hAnsi="Arial" w:cs="Arial"/>
                <w:color w:val="000000"/>
                <w:sz w:val="22"/>
                <w:szCs w:val="22"/>
                <w:lang w:val="en-US"/>
              </w:rPr>
            </w:pPr>
            <w:hyperlink r:id="rId49" w:history="1">
              <w:r w:rsidR="00C951BD" w:rsidRPr="00E21C48">
                <w:rPr>
                  <w:rStyle w:val="Hyperlink"/>
                  <w:rFonts w:ascii="Arial" w:hAnsi="Arial"/>
                  <w:sz w:val="22"/>
                  <w:szCs w:val="22"/>
                  <w:lang w:val="en-US"/>
                </w:rPr>
                <w:t>NGO-90473</w:t>
              </w:r>
            </w:hyperlink>
          </w:p>
        </w:tc>
      </w:tr>
      <w:tr w:rsidR="00C951BD" w14:paraId="6045AB6F" w14:textId="77777777" w:rsidTr="00470F1B">
        <w:trPr>
          <w:trHeight w:val="164"/>
        </w:trPr>
        <w:tc>
          <w:tcPr>
            <w:tcW w:w="3060" w:type="pct"/>
            <w:tcBorders>
              <w:top w:val="single" w:sz="4" w:space="0" w:color="auto"/>
              <w:bottom w:val="single" w:sz="4" w:space="0" w:color="auto"/>
            </w:tcBorders>
            <w:shd w:val="clear" w:color="auto" w:fill="auto"/>
          </w:tcPr>
          <w:p w14:paraId="05928529" w14:textId="77777777" w:rsidR="00C951BD" w:rsidRDefault="00C951BD" w:rsidP="00C951BD">
            <w:pPr>
              <w:rPr>
                <w:rFonts w:ascii="Arial" w:hAnsi="Arial" w:cs="Arial"/>
                <w:color w:val="000000"/>
                <w:sz w:val="22"/>
                <w:szCs w:val="22"/>
                <w:lang w:val="en-US"/>
              </w:rPr>
            </w:pPr>
            <w:proofErr w:type="spellStart"/>
            <w:r>
              <w:rPr>
                <w:rFonts w:ascii="Arial" w:hAnsi="Arial" w:cs="Arial"/>
                <w:color w:val="000000"/>
                <w:sz w:val="22"/>
                <w:szCs w:val="22"/>
                <w:lang w:val="en-US"/>
              </w:rPr>
              <w:t>Sadhona</w:t>
            </w:r>
            <w:proofErr w:type="spellEnd"/>
            <w:r>
              <w:rPr>
                <w:rFonts w:ascii="Arial" w:hAnsi="Arial" w:cs="Arial"/>
                <w:color w:val="000000"/>
                <w:sz w:val="22"/>
                <w:szCs w:val="22"/>
                <w:lang w:val="en-US"/>
              </w:rPr>
              <w:t xml:space="preserve"> – Center for Advancement of </w:t>
            </w:r>
            <w:proofErr w:type="spellStart"/>
            <w:r>
              <w:rPr>
                <w:rFonts w:ascii="Arial" w:hAnsi="Arial" w:cs="Arial"/>
                <w:color w:val="000000"/>
                <w:sz w:val="22"/>
                <w:szCs w:val="22"/>
                <w:lang w:val="en-US"/>
              </w:rPr>
              <w:t>Southasian</w:t>
            </w:r>
            <w:proofErr w:type="spellEnd"/>
            <w:r>
              <w:rPr>
                <w:rFonts w:ascii="Arial" w:hAnsi="Arial" w:cs="Arial"/>
                <w:color w:val="000000"/>
                <w:sz w:val="22"/>
                <w:szCs w:val="22"/>
                <w:lang w:val="en-US"/>
              </w:rPr>
              <w:t xml:space="preserve"> Culture</w:t>
            </w:r>
          </w:p>
        </w:tc>
        <w:tc>
          <w:tcPr>
            <w:tcW w:w="1119" w:type="pct"/>
            <w:tcBorders>
              <w:top w:val="single" w:sz="4" w:space="0" w:color="auto"/>
              <w:bottom w:val="single" w:sz="4" w:space="0" w:color="auto"/>
            </w:tcBorders>
            <w:shd w:val="clear" w:color="auto" w:fill="auto"/>
          </w:tcPr>
          <w:p w14:paraId="610B319C" w14:textId="0B9AF0A1"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بنجلاديش</w:t>
            </w:r>
          </w:p>
        </w:tc>
        <w:tc>
          <w:tcPr>
            <w:tcW w:w="821" w:type="pct"/>
            <w:tcBorders>
              <w:top w:val="single" w:sz="4" w:space="0" w:color="auto"/>
              <w:bottom w:val="single" w:sz="4" w:space="0" w:color="auto"/>
            </w:tcBorders>
            <w:shd w:val="clear" w:color="auto" w:fill="auto"/>
          </w:tcPr>
          <w:p w14:paraId="057B24F6" w14:textId="78BF2BF4" w:rsidR="00C951BD" w:rsidRDefault="00D31171" w:rsidP="00C951BD">
            <w:pPr>
              <w:jc w:val="center"/>
              <w:rPr>
                <w:rFonts w:ascii="Arial" w:hAnsi="Arial" w:cs="Arial"/>
                <w:color w:val="000000"/>
                <w:sz w:val="22"/>
                <w:szCs w:val="22"/>
                <w:lang w:val="en-US"/>
              </w:rPr>
            </w:pPr>
            <w:hyperlink r:id="rId50" w:history="1">
              <w:r w:rsidR="00C951BD" w:rsidRPr="00E21C48">
                <w:rPr>
                  <w:rStyle w:val="Hyperlink"/>
                  <w:rFonts w:ascii="Arial" w:hAnsi="Arial"/>
                  <w:sz w:val="22"/>
                  <w:szCs w:val="22"/>
                  <w:lang w:val="en-US"/>
                </w:rPr>
                <w:t>NGO-90420</w:t>
              </w:r>
            </w:hyperlink>
          </w:p>
        </w:tc>
      </w:tr>
      <w:tr w:rsidR="00C951BD" w14:paraId="4CCFB375" w14:textId="77777777" w:rsidTr="00470F1B">
        <w:trPr>
          <w:trHeight w:val="164"/>
        </w:trPr>
        <w:tc>
          <w:tcPr>
            <w:tcW w:w="3060" w:type="pct"/>
            <w:tcBorders>
              <w:top w:val="single" w:sz="4" w:space="0" w:color="auto"/>
              <w:bottom w:val="single" w:sz="4" w:space="0" w:color="auto"/>
            </w:tcBorders>
            <w:shd w:val="clear" w:color="auto" w:fill="auto"/>
          </w:tcPr>
          <w:p w14:paraId="6BCEB8C2"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The Association for Cultural Equity</w:t>
            </w:r>
          </w:p>
        </w:tc>
        <w:tc>
          <w:tcPr>
            <w:tcW w:w="1119" w:type="pct"/>
            <w:tcBorders>
              <w:top w:val="single" w:sz="4" w:space="0" w:color="auto"/>
              <w:bottom w:val="single" w:sz="4" w:space="0" w:color="auto"/>
            </w:tcBorders>
            <w:shd w:val="clear" w:color="auto" w:fill="auto"/>
          </w:tcPr>
          <w:p w14:paraId="7492D8D8" w14:textId="6F89E4F0"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الولايات المتحدة</w:t>
            </w:r>
          </w:p>
        </w:tc>
        <w:tc>
          <w:tcPr>
            <w:tcW w:w="821" w:type="pct"/>
            <w:tcBorders>
              <w:top w:val="single" w:sz="4" w:space="0" w:color="auto"/>
              <w:bottom w:val="single" w:sz="4" w:space="0" w:color="auto"/>
            </w:tcBorders>
            <w:shd w:val="clear" w:color="auto" w:fill="auto"/>
          </w:tcPr>
          <w:p w14:paraId="4095C5BD" w14:textId="5D3E0506" w:rsidR="00C951BD" w:rsidRDefault="00D31171" w:rsidP="00C951BD">
            <w:pPr>
              <w:jc w:val="center"/>
              <w:rPr>
                <w:rFonts w:ascii="Arial" w:hAnsi="Arial" w:cs="Arial"/>
                <w:color w:val="000000"/>
                <w:sz w:val="22"/>
                <w:szCs w:val="22"/>
                <w:lang w:val="en-US"/>
              </w:rPr>
            </w:pPr>
            <w:hyperlink r:id="rId51" w:history="1">
              <w:r w:rsidR="00C951BD" w:rsidRPr="00E21C48">
                <w:rPr>
                  <w:rStyle w:val="Hyperlink"/>
                  <w:rFonts w:ascii="Arial" w:hAnsi="Arial"/>
                  <w:sz w:val="22"/>
                  <w:szCs w:val="22"/>
                  <w:lang w:val="en-US"/>
                </w:rPr>
                <w:t>NGO-90455</w:t>
              </w:r>
            </w:hyperlink>
          </w:p>
        </w:tc>
      </w:tr>
      <w:tr w:rsidR="00C951BD" w14:paraId="62FBC8C0" w14:textId="77777777" w:rsidTr="00470F1B">
        <w:trPr>
          <w:trHeight w:val="164"/>
        </w:trPr>
        <w:tc>
          <w:tcPr>
            <w:tcW w:w="3060" w:type="pct"/>
            <w:tcBorders>
              <w:top w:val="single" w:sz="4" w:space="0" w:color="auto"/>
              <w:bottom w:val="single" w:sz="4" w:space="0" w:color="auto"/>
            </w:tcBorders>
            <w:shd w:val="clear" w:color="auto" w:fill="auto"/>
          </w:tcPr>
          <w:p w14:paraId="57247A80"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The Eel Coast Cultural Heritage NGO</w:t>
            </w:r>
          </w:p>
        </w:tc>
        <w:tc>
          <w:tcPr>
            <w:tcW w:w="1119" w:type="pct"/>
            <w:tcBorders>
              <w:top w:val="single" w:sz="4" w:space="0" w:color="auto"/>
              <w:bottom w:val="single" w:sz="4" w:space="0" w:color="auto"/>
            </w:tcBorders>
            <w:shd w:val="clear" w:color="auto" w:fill="auto"/>
          </w:tcPr>
          <w:p w14:paraId="2D7C6907" w14:textId="18E0971C"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السويد</w:t>
            </w:r>
          </w:p>
        </w:tc>
        <w:tc>
          <w:tcPr>
            <w:tcW w:w="821" w:type="pct"/>
            <w:tcBorders>
              <w:top w:val="single" w:sz="4" w:space="0" w:color="auto"/>
              <w:bottom w:val="single" w:sz="4" w:space="0" w:color="auto"/>
            </w:tcBorders>
            <w:shd w:val="clear" w:color="auto" w:fill="auto"/>
          </w:tcPr>
          <w:p w14:paraId="18D5F3EF" w14:textId="37CEF1DF" w:rsidR="00C951BD" w:rsidRDefault="00D31171" w:rsidP="00C951BD">
            <w:pPr>
              <w:jc w:val="center"/>
              <w:rPr>
                <w:rFonts w:ascii="Arial" w:hAnsi="Arial" w:cs="Arial"/>
                <w:color w:val="000000"/>
                <w:sz w:val="22"/>
                <w:szCs w:val="22"/>
                <w:lang w:val="en-US"/>
              </w:rPr>
            </w:pPr>
            <w:hyperlink r:id="rId52" w:history="1">
              <w:r w:rsidR="00C951BD" w:rsidRPr="00E21C48">
                <w:rPr>
                  <w:rStyle w:val="Hyperlink"/>
                  <w:rFonts w:ascii="Arial" w:hAnsi="Arial"/>
                  <w:sz w:val="22"/>
                  <w:szCs w:val="22"/>
                  <w:lang w:val="en-US"/>
                </w:rPr>
                <w:t>NGO-90428</w:t>
              </w:r>
            </w:hyperlink>
          </w:p>
        </w:tc>
      </w:tr>
      <w:tr w:rsidR="00C951BD" w14:paraId="257788F6" w14:textId="77777777" w:rsidTr="00470F1B">
        <w:trPr>
          <w:trHeight w:val="164"/>
        </w:trPr>
        <w:tc>
          <w:tcPr>
            <w:tcW w:w="3060" w:type="pct"/>
            <w:tcBorders>
              <w:top w:val="single" w:sz="4" w:space="0" w:color="auto"/>
              <w:bottom w:val="single" w:sz="4" w:space="0" w:color="auto"/>
            </w:tcBorders>
            <w:shd w:val="clear" w:color="auto" w:fill="auto"/>
          </w:tcPr>
          <w:p w14:paraId="70515F0A" w14:textId="77777777" w:rsidR="00C951BD" w:rsidRDefault="00C951BD" w:rsidP="00C951BD">
            <w:pPr>
              <w:rPr>
                <w:rFonts w:ascii="Arial" w:hAnsi="Arial" w:cs="Arial"/>
                <w:color w:val="000000"/>
                <w:sz w:val="22"/>
                <w:szCs w:val="22"/>
                <w:lang w:val="en-US"/>
              </w:rPr>
            </w:pPr>
            <w:proofErr w:type="spellStart"/>
            <w:r>
              <w:rPr>
                <w:rFonts w:ascii="Arial" w:hAnsi="Arial" w:cs="Arial"/>
                <w:color w:val="000000"/>
                <w:sz w:val="22"/>
                <w:szCs w:val="22"/>
                <w:lang w:val="en-US"/>
              </w:rPr>
              <w:t>Uly</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Taghzym</w:t>
            </w:r>
            <w:proofErr w:type="spellEnd"/>
            <w:r>
              <w:rPr>
                <w:rFonts w:ascii="Arial" w:hAnsi="Arial" w:cs="Arial"/>
                <w:color w:val="000000"/>
                <w:sz w:val="22"/>
                <w:szCs w:val="22"/>
                <w:lang w:val="en-US"/>
              </w:rPr>
              <w:t xml:space="preserve"> Public Fund</w:t>
            </w:r>
          </w:p>
        </w:tc>
        <w:tc>
          <w:tcPr>
            <w:tcW w:w="1119" w:type="pct"/>
            <w:tcBorders>
              <w:top w:val="single" w:sz="4" w:space="0" w:color="auto"/>
              <w:bottom w:val="single" w:sz="4" w:space="0" w:color="auto"/>
            </w:tcBorders>
            <w:shd w:val="clear" w:color="auto" w:fill="auto"/>
          </w:tcPr>
          <w:p w14:paraId="7CB7F50C" w14:textId="5309149A"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كازاخستان</w:t>
            </w:r>
          </w:p>
        </w:tc>
        <w:tc>
          <w:tcPr>
            <w:tcW w:w="821" w:type="pct"/>
            <w:tcBorders>
              <w:top w:val="single" w:sz="4" w:space="0" w:color="auto"/>
              <w:bottom w:val="single" w:sz="4" w:space="0" w:color="auto"/>
            </w:tcBorders>
            <w:shd w:val="clear" w:color="auto" w:fill="auto"/>
          </w:tcPr>
          <w:p w14:paraId="3840B549" w14:textId="41120EA7" w:rsidR="00C951BD" w:rsidRDefault="00D31171" w:rsidP="00C951BD">
            <w:pPr>
              <w:jc w:val="center"/>
              <w:rPr>
                <w:rFonts w:ascii="Arial" w:hAnsi="Arial" w:cs="Arial"/>
                <w:color w:val="000000"/>
                <w:sz w:val="22"/>
                <w:szCs w:val="22"/>
                <w:lang w:val="en-US"/>
              </w:rPr>
            </w:pPr>
            <w:hyperlink r:id="rId53" w:history="1">
              <w:r w:rsidR="00C951BD" w:rsidRPr="00E21C48">
                <w:rPr>
                  <w:rStyle w:val="Hyperlink"/>
                  <w:rFonts w:ascii="Arial" w:hAnsi="Arial"/>
                  <w:sz w:val="22"/>
                  <w:szCs w:val="22"/>
                  <w:lang w:val="en-US"/>
                </w:rPr>
                <w:t>NGO-90434</w:t>
              </w:r>
            </w:hyperlink>
          </w:p>
        </w:tc>
      </w:tr>
      <w:tr w:rsidR="00C951BD" w14:paraId="35670CF2" w14:textId="77777777" w:rsidTr="00470F1B">
        <w:trPr>
          <w:trHeight w:val="164"/>
        </w:trPr>
        <w:tc>
          <w:tcPr>
            <w:tcW w:w="3060" w:type="pct"/>
            <w:tcBorders>
              <w:top w:val="single" w:sz="4" w:space="0" w:color="auto"/>
              <w:bottom w:val="single" w:sz="4" w:space="0" w:color="auto"/>
            </w:tcBorders>
            <w:shd w:val="clear" w:color="auto" w:fill="auto"/>
          </w:tcPr>
          <w:p w14:paraId="75CE1E3B"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lastRenderedPageBreak/>
              <w:t>World Crafts Council AISBL</w:t>
            </w:r>
          </w:p>
        </w:tc>
        <w:tc>
          <w:tcPr>
            <w:tcW w:w="1119" w:type="pct"/>
            <w:tcBorders>
              <w:top w:val="single" w:sz="4" w:space="0" w:color="auto"/>
              <w:bottom w:val="single" w:sz="4" w:space="0" w:color="auto"/>
            </w:tcBorders>
            <w:shd w:val="clear" w:color="auto" w:fill="auto"/>
          </w:tcPr>
          <w:p w14:paraId="7F6AA79A" w14:textId="21916E6A" w:rsidR="00C951BD" w:rsidRPr="00113713" w:rsidRDefault="009C2B85" w:rsidP="00C951BD">
            <w:pPr>
              <w:jc w:val="center"/>
              <w:rPr>
                <w:rFonts w:ascii="Arial" w:hAnsi="Arial" w:cs="Arial"/>
                <w:color w:val="000000"/>
                <w:sz w:val="28"/>
                <w:szCs w:val="28"/>
                <w:lang w:val="en-US"/>
              </w:rPr>
            </w:pPr>
            <w:r w:rsidRPr="007A47BA">
              <w:rPr>
                <w:rFonts w:ascii="Arial" w:hAnsi="Arial" w:cs="Arial" w:hint="eastAsia"/>
                <w:color w:val="000000"/>
                <w:sz w:val="28"/>
                <w:szCs w:val="28"/>
                <w:rtl/>
                <w:lang w:val="en-US"/>
              </w:rPr>
              <w:t>المملكة</w:t>
            </w:r>
            <w:r w:rsidRPr="007A47BA">
              <w:rPr>
                <w:rFonts w:ascii="Arial" w:hAnsi="Arial" w:cs="Arial"/>
                <w:color w:val="000000"/>
                <w:sz w:val="28"/>
                <w:szCs w:val="28"/>
                <w:rtl/>
                <w:lang w:val="en-US"/>
              </w:rPr>
              <w:t xml:space="preserve"> </w:t>
            </w:r>
            <w:r w:rsidRPr="007A47BA">
              <w:rPr>
                <w:rFonts w:ascii="Arial" w:hAnsi="Arial" w:cs="Arial" w:hint="eastAsia"/>
                <w:color w:val="000000"/>
                <w:sz w:val="28"/>
                <w:szCs w:val="28"/>
                <w:rtl/>
                <w:lang w:val="en-US"/>
              </w:rPr>
              <w:t>المتحدة</w:t>
            </w:r>
            <w:r w:rsidRPr="007A47BA">
              <w:rPr>
                <w:rFonts w:ascii="Arial" w:hAnsi="Arial" w:cs="Arial"/>
                <w:color w:val="000000"/>
                <w:sz w:val="28"/>
                <w:szCs w:val="28"/>
                <w:rtl/>
                <w:lang w:val="en-US"/>
              </w:rPr>
              <w:t xml:space="preserve"> </w:t>
            </w:r>
            <w:r w:rsidRPr="007A47BA">
              <w:rPr>
                <w:rFonts w:ascii="Arial" w:hAnsi="Arial" w:cs="Arial" w:hint="eastAsia"/>
                <w:color w:val="000000"/>
                <w:sz w:val="28"/>
                <w:szCs w:val="28"/>
                <w:rtl/>
                <w:lang w:val="en-US"/>
              </w:rPr>
              <w:t>لبريطانيا</w:t>
            </w:r>
            <w:r w:rsidRPr="007A47BA">
              <w:rPr>
                <w:rFonts w:ascii="Arial" w:hAnsi="Arial" w:cs="Arial"/>
                <w:color w:val="000000"/>
                <w:sz w:val="28"/>
                <w:szCs w:val="28"/>
                <w:rtl/>
                <w:lang w:val="en-US"/>
              </w:rPr>
              <w:t xml:space="preserve"> </w:t>
            </w:r>
            <w:r w:rsidRPr="007A47BA">
              <w:rPr>
                <w:rFonts w:ascii="Arial" w:hAnsi="Arial" w:cs="Arial" w:hint="eastAsia"/>
                <w:color w:val="000000"/>
                <w:sz w:val="28"/>
                <w:szCs w:val="28"/>
                <w:rtl/>
                <w:lang w:val="en-US"/>
              </w:rPr>
              <w:t>العظمى</w:t>
            </w:r>
            <w:r w:rsidRPr="007A47BA">
              <w:rPr>
                <w:rFonts w:ascii="Arial" w:hAnsi="Arial" w:cs="Arial"/>
                <w:color w:val="000000"/>
                <w:sz w:val="28"/>
                <w:szCs w:val="28"/>
                <w:rtl/>
                <w:lang w:val="en-US"/>
              </w:rPr>
              <w:t xml:space="preserve"> </w:t>
            </w:r>
            <w:r w:rsidRPr="007A47BA">
              <w:rPr>
                <w:rFonts w:ascii="Arial" w:hAnsi="Arial" w:cs="Arial" w:hint="eastAsia"/>
                <w:color w:val="000000"/>
                <w:sz w:val="28"/>
                <w:szCs w:val="28"/>
                <w:rtl/>
                <w:lang w:val="en-US"/>
              </w:rPr>
              <w:t>وآيرلندا</w:t>
            </w:r>
            <w:r w:rsidRPr="007A47BA">
              <w:rPr>
                <w:rFonts w:ascii="Arial" w:hAnsi="Arial" w:cs="Arial"/>
                <w:color w:val="000000"/>
                <w:sz w:val="28"/>
                <w:szCs w:val="28"/>
                <w:rtl/>
                <w:lang w:val="en-US"/>
              </w:rPr>
              <w:t xml:space="preserve"> </w:t>
            </w:r>
            <w:r w:rsidRPr="007A47BA">
              <w:rPr>
                <w:rFonts w:ascii="Arial" w:hAnsi="Arial" w:cs="Arial" w:hint="eastAsia"/>
                <w:color w:val="000000"/>
                <w:sz w:val="28"/>
                <w:szCs w:val="28"/>
                <w:rtl/>
                <w:lang w:val="en-US"/>
              </w:rPr>
              <w:t>الشمالية</w:t>
            </w:r>
          </w:p>
        </w:tc>
        <w:tc>
          <w:tcPr>
            <w:tcW w:w="821" w:type="pct"/>
            <w:tcBorders>
              <w:top w:val="single" w:sz="4" w:space="0" w:color="auto"/>
              <w:bottom w:val="single" w:sz="4" w:space="0" w:color="auto"/>
            </w:tcBorders>
            <w:shd w:val="clear" w:color="auto" w:fill="auto"/>
          </w:tcPr>
          <w:p w14:paraId="39ACCDFC" w14:textId="746F0D5A" w:rsidR="00C951BD" w:rsidRDefault="00D31171" w:rsidP="00C951BD">
            <w:pPr>
              <w:jc w:val="center"/>
              <w:rPr>
                <w:rFonts w:ascii="Arial" w:hAnsi="Arial" w:cs="Arial"/>
                <w:color w:val="000000"/>
                <w:sz w:val="22"/>
                <w:szCs w:val="22"/>
                <w:lang w:val="en-US"/>
              </w:rPr>
            </w:pPr>
            <w:hyperlink r:id="rId54" w:history="1">
              <w:r w:rsidR="00C951BD" w:rsidRPr="00E21C48">
                <w:rPr>
                  <w:rStyle w:val="Hyperlink"/>
                  <w:rFonts w:ascii="Arial" w:hAnsi="Arial"/>
                  <w:sz w:val="22"/>
                  <w:szCs w:val="22"/>
                  <w:lang w:val="en-US"/>
                </w:rPr>
                <w:t>NGO-90435</w:t>
              </w:r>
            </w:hyperlink>
          </w:p>
        </w:tc>
      </w:tr>
      <w:tr w:rsidR="00C951BD" w14:paraId="36356A08" w14:textId="77777777" w:rsidTr="00470F1B">
        <w:trPr>
          <w:trHeight w:val="164"/>
        </w:trPr>
        <w:tc>
          <w:tcPr>
            <w:tcW w:w="3060" w:type="pct"/>
            <w:tcBorders>
              <w:top w:val="single" w:sz="4" w:space="0" w:color="auto"/>
              <w:bottom w:val="single" w:sz="4" w:space="0" w:color="auto"/>
            </w:tcBorders>
            <w:shd w:val="clear" w:color="auto" w:fill="auto"/>
          </w:tcPr>
          <w:p w14:paraId="4D6875EE" w14:textId="77777777" w:rsidR="00C951BD" w:rsidRDefault="00C951BD" w:rsidP="00C951BD">
            <w:pPr>
              <w:rPr>
                <w:rFonts w:ascii="Arial" w:hAnsi="Arial" w:cs="Arial"/>
                <w:color w:val="000000"/>
                <w:sz w:val="22"/>
                <w:szCs w:val="22"/>
                <w:lang w:val="en-US"/>
              </w:rPr>
            </w:pPr>
            <w:r>
              <w:rPr>
                <w:rFonts w:ascii="Arial" w:hAnsi="Arial" w:cs="Arial"/>
                <w:color w:val="000000"/>
                <w:sz w:val="22"/>
                <w:szCs w:val="22"/>
                <w:lang w:val="en-US"/>
              </w:rPr>
              <w:t xml:space="preserve">World </w:t>
            </w:r>
            <w:proofErr w:type="spellStart"/>
            <w:r>
              <w:rPr>
                <w:rFonts w:ascii="Arial" w:hAnsi="Arial" w:cs="Arial"/>
                <w:color w:val="000000"/>
                <w:sz w:val="22"/>
                <w:szCs w:val="22"/>
                <w:lang w:val="en-US"/>
              </w:rPr>
              <w:t>Ethnosport</w:t>
            </w:r>
            <w:proofErr w:type="spellEnd"/>
            <w:r>
              <w:rPr>
                <w:rFonts w:ascii="Arial" w:hAnsi="Arial" w:cs="Arial"/>
                <w:color w:val="000000"/>
                <w:sz w:val="22"/>
                <w:szCs w:val="22"/>
                <w:lang w:val="en-US"/>
              </w:rPr>
              <w:t xml:space="preserve"> Society</w:t>
            </w:r>
          </w:p>
        </w:tc>
        <w:tc>
          <w:tcPr>
            <w:tcW w:w="1119" w:type="pct"/>
            <w:tcBorders>
              <w:top w:val="single" w:sz="4" w:space="0" w:color="auto"/>
              <w:bottom w:val="single" w:sz="4" w:space="0" w:color="auto"/>
            </w:tcBorders>
            <w:shd w:val="clear" w:color="auto" w:fill="auto"/>
          </w:tcPr>
          <w:p w14:paraId="3B811962" w14:textId="6621C930" w:rsidR="00C951BD" w:rsidRPr="00113713" w:rsidRDefault="00113713" w:rsidP="00C951BD">
            <w:pPr>
              <w:jc w:val="center"/>
              <w:rPr>
                <w:rFonts w:ascii="Arial" w:hAnsi="Arial" w:cs="Arial"/>
                <w:color w:val="000000"/>
                <w:sz w:val="28"/>
                <w:szCs w:val="28"/>
                <w:lang w:val="en-US"/>
              </w:rPr>
            </w:pPr>
            <w:r w:rsidRPr="00113713">
              <w:rPr>
                <w:rFonts w:ascii="Arial" w:hAnsi="Arial" w:cs="Arial"/>
                <w:color w:val="000000"/>
                <w:sz w:val="28"/>
                <w:szCs w:val="28"/>
                <w:rtl/>
                <w:lang w:val="en-US"/>
              </w:rPr>
              <w:t>لاتفيا</w:t>
            </w:r>
          </w:p>
        </w:tc>
        <w:tc>
          <w:tcPr>
            <w:tcW w:w="821" w:type="pct"/>
            <w:tcBorders>
              <w:top w:val="single" w:sz="4" w:space="0" w:color="auto"/>
              <w:bottom w:val="single" w:sz="4" w:space="0" w:color="auto"/>
            </w:tcBorders>
            <w:shd w:val="clear" w:color="auto" w:fill="auto"/>
          </w:tcPr>
          <w:p w14:paraId="62B789FC" w14:textId="7D2E883B" w:rsidR="00C951BD" w:rsidRDefault="00D31171" w:rsidP="00C951BD">
            <w:pPr>
              <w:jc w:val="center"/>
              <w:rPr>
                <w:rFonts w:ascii="Arial" w:hAnsi="Arial" w:cs="Arial"/>
                <w:color w:val="000000"/>
                <w:sz w:val="22"/>
                <w:szCs w:val="22"/>
                <w:lang w:val="en-US"/>
              </w:rPr>
            </w:pPr>
            <w:hyperlink r:id="rId55" w:history="1">
              <w:r w:rsidR="00C951BD" w:rsidRPr="00E21C48">
                <w:rPr>
                  <w:rStyle w:val="Hyperlink"/>
                  <w:rFonts w:ascii="Arial" w:hAnsi="Arial"/>
                  <w:sz w:val="22"/>
                  <w:szCs w:val="22"/>
                  <w:lang w:val="en-US"/>
                </w:rPr>
                <w:t>NGO-90478</w:t>
              </w:r>
            </w:hyperlink>
          </w:p>
        </w:tc>
      </w:tr>
    </w:tbl>
    <w:p w14:paraId="5F55672E" w14:textId="77777777" w:rsidR="008A1ED4" w:rsidRPr="005A329E" w:rsidRDefault="008A1ED4" w:rsidP="008A1ED4">
      <w:pPr>
        <w:spacing w:after="120"/>
        <w:jc w:val="both"/>
        <w:rPr>
          <w:rFonts w:ascii="Arial" w:hAnsi="Arial" w:cs="Arial"/>
          <w:snapToGrid w:val="0"/>
          <w:sz w:val="22"/>
          <w:szCs w:val="22"/>
          <w:lang w:val="en-US" w:eastAsia="en-US"/>
        </w:rPr>
      </w:pPr>
    </w:p>
    <w:sectPr w:rsidR="008A1ED4" w:rsidRPr="005A329E" w:rsidSect="00B718C6">
      <w:headerReference w:type="even" r:id="rId56"/>
      <w:headerReference w:type="default" r:id="rId57"/>
      <w:headerReference w:type="first" r:id="rId58"/>
      <w:pgSz w:w="11906" w:h="16838" w:code="9"/>
      <w:pgMar w:top="1418" w:right="1134" w:bottom="1077"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F13C9" w14:textId="77777777" w:rsidR="003823B2" w:rsidRDefault="003823B2" w:rsidP="00655736">
      <w:r>
        <w:separator/>
      </w:r>
    </w:p>
  </w:endnote>
  <w:endnote w:type="continuationSeparator" w:id="0">
    <w:p w14:paraId="1FC9B8C5" w14:textId="77777777" w:rsidR="003823B2" w:rsidRDefault="003823B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2F043" w14:textId="77777777" w:rsidR="003823B2" w:rsidRDefault="003823B2" w:rsidP="00655736">
      <w:r>
        <w:separator/>
      </w:r>
    </w:p>
  </w:footnote>
  <w:footnote w:type="continuationSeparator" w:id="0">
    <w:p w14:paraId="7FB2CCBE" w14:textId="77777777" w:rsidR="003823B2" w:rsidRDefault="003823B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38C5A" w14:textId="37644463" w:rsidR="00D95C4C" w:rsidRPr="00C23A97" w:rsidRDefault="006F41B4">
    <w:pPr>
      <w:pStyle w:val="Header"/>
      <w:bidi/>
      <w:rPr>
        <w:rFonts w:ascii="Arial" w:hAnsi="Arial" w:cs="Arial"/>
        <w:rtl/>
      </w:rPr>
    </w:pPr>
    <w:r>
      <w:rPr>
        <w:rFonts w:ascii="Arial" w:hAnsi="Arial"/>
        <w:sz w:val="20"/>
        <w:szCs w:val="20"/>
      </w:rPr>
      <w:t>LHE/20/8.GA/1</w:t>
    </w:r>
    <w:r w:rsidR="00AD016E">
      <w:rPr>
        <w:rFonts w:ascii="Arial" w:hAnsi="Arial"/>
        <w:sz w:val="20"/>
        <w:szCs w:val="20"/>
      </w:rPr>
      <w:t>3</w:t>
    </w:r>
    <w:r>
      <w:rPr>
        <w:rFonts w:ascii="Arial" w:hAnsi="Arial" w:hint="cs"/>
        <w:sz w:val="20"/>
        <w:szCs w:val="20"/>
        <w:rtl/>
      </w:rPr>
      <w:t xml:space="preserve"> – صفحة  </w:t>
    </w:r>
    <w:r w:rsidR="00D95C4C" w:rsidRPr="00C23A97">
      <w:rPr>
        <w:rStyle w:val="PageNumber"/>
        <w:rFonts w:ascii="Arial" w:hAnsi="Arial" w:cs="Arial" w:hint="cs"/>
        <w:sz w:val="20"/>
        <w:szCs w:val="20"/>
        <w:rtl/>
      </w:rPr>
      <w:fldChar w:fldCharType="begin"/>
    </w:r>
    <w:r>
      <w:rPr>
        <w:rtl/>
      </w:rPr>
      <w:instrText xml:space="preserve"> </w:instrText>
    </w:r>
    <w:r w:rsidR="00D95C4C" w:rsidRPr="00C23A97">
      <w:rPr>
        <w:rStyle w:val="PageNumber"/>
        <w:rFonts w:ascii="Arial" w:hAnsi="Arial" w:cs="Arial" w:hint="cs"/>
        <w:sz w:val="20"/>
        <w:szCs w:val="20"/>
      </w:rPr>
      <w:instrText xml:space="preserve">PAGE </w:instrText>
    </w:r>
    <w:r w:rsidR="00D95C4C" w:rsidRPr="00C23A97">
      <w:rPr>
        <w:rStyle w:val="PageNumber"/>
        <w:rFonts w:ascii="Arial" w:hAnsi="Arial" w:cs="Arial" w:hint="cs"/>
        <w:sz w:val="20"/>
        <w:szCs w:val="20"/>
        <w:rtl/>
      </w:rPr>
      <w:fldChar w:fldCharType="separate"/>
    </w:r>
    <w:r w:rsidR="00D31171">
      <w:rPr>
        <w:rStyle w:val="PageNumber"/>
        <w:rFonts w:ascii="Arial" w:hAnsi="Arial" w:cs="Arial"/>
        <w:noProof/>
        <w:sz w:val="20"/>
        <w:szCs w:val="20"/>
      </w:rPr>
      <w:t>6</w:t>
    </w:r>
    <w:r w:rsidR="00D95C4C" w:rsidRPr="00C23A97">
      <w:rPr>
        <w:rStyle w:val="PageNumber"/>
        <w:rFonts w:ascii="Arial" w:hAnsi="Arial" w:cs="Arial" w:hint="cs"/>
        <w:sz w:val="20"/>
        <w:szCs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4995" w14:textId="57045CE7" w:rsidR="00D95C4C" w:rsidRPr="0063300C" w:rsidRDefault="00B96B09" w:rsidP="003C0280">
    <w:pPr>
      <w:pStyle w:val="Header"/>
      <w:bidi/>
      <w:rPr>
        <w:rFonts w:ascii="Arial" w:hAnsi="Arial" w:cs="Arial"/>
        <w:rtl/>
      </w:rPr>
    </w:pPr>
    <w:r>
      <w:rPr>
        <w:rFonts w:ascii="Arial" w:hAnsi="Arial"/>
        <w:sz w:val="20"/>
        <w:szCs w:val="20"/>
      </w:rPr>
      <w:t>LHE/</w:t>
    </w:r>
    <w:r w:rsidR="00AB3C1C">
      <w:rPr>
        <w:rFonts w:ascii="Arial" w:hAnsi="Arial"/>
        <w:sz w:val="20"/>
        <w:szCs w:val="20"/>
      </w:rPr>
      <w:t>20</w:t>
    </w:r>
    <w:r>
      <w:rPr>
        <w:rFonts w:ascii="Arial" w:hAnsi="Arial"/>
        <w:sz w:val="20"/>
        <w:szCs w:val="20"/>
      </w:rPr>
      <w:t>/</w:t>
    </w:r>
    <w:r w:rsidR="00AB3C1C">
      <w:rPr>
        <w:rFonts w:ascii="Arial" w:hAnsi="Arial"/>
        <w:sz w:val="20"/>
        <w:szCs w:val="20"/>
      </w:rPr>
      <w:t>8</w:t>
    </w:r>
    <w:r>
      <w:rPr>
        <w:rFonts w:ascii="Arial" w:hAnsi="Arial"/>
        <w:sz w:val="20"/>
        <w:szCs w:val="20"/>
      </w:rPr>
      <w:t>.GA/1</w:t>
    </w:r>
    <w:r w:rsidR="00AD016E">
      <w:rPr>
        <w:rFonts w:ascii="Arial" w:hAnsi="Arial"/>
        <w:sz w:val="20"/>
        <w:szCs w:val="20"/>
      </w:rPr>
      <w:t>3</w:t>
    </w:r>
    <w:r>
      <w:rPr>
        <w:rFonts w:ascii="Arial" w:hAnsi="Arial" w:hint="cs"/>
        <w:sz w:val="20"/>
        <w:szCs w:val="20"/>
        <w:rtl/>
      </w:rPr>
      <w:t xml:space="preserve"> – صفحة  </w:t>
    </w:r>
    <w:r w:rsidR="004A34A0" w:rsidRPr="0063300C">
      <w:rPr>
        <w:rStyle w:val="PageNumber"/>
        <w:rFonts w:ascii="Arial" w:hAnsi="Arial" w:cs="Arial" w:hint="cs"/>
        <w:sz w:val="20"/>
        <w:szCs w:val="20"/>
        <w:rtl/>
      </w:rPr>
      <w:fldChar w:fldCharType="begin"/>
    </w:r>
    <w:r>
      <w:rPr>
        <w:rtl/>
      </w:rPr>
      <w:instrText xml:space="preserve"> </w:instrText>
    </w:r>
    <w:r w:rsidR="004A34A0" w:rsidRPr="0063300C">
      <w:rPr>
        <w:rStyle w:val="PageNumber"/>
        <w:rFonts w:ascii="Arial" w:hAnsi="Arial" w:cs="Arial" w:hint="cs"/>
        <w:sz w:val="20"/>
        <w:szCs w:val="20"/>
      </w:rPr>
      <w:instrText xml:space="preserve">PAGE </w:instrText>
    </w:r>
    <w:r w:rsidR="004A34A0" w:rsidRPr="0063300C">
      <w:rPr>
        <w:rStyle w:val="PageNumber"/>
        <w:rFonts w:ascii="Arial" w:hAnsi="Arial" w:cs="Arial" w:hint="cs"/>
        <w:sz w:val="20"/>
        <w:szCs w:val="20"/>
        <w:rtl/>
      </w:rPr>
      <w:fldChar w:fldCharType="separate"/>
    </w:r>
    <w:r w:rsidR="00D31171">
      <w:rPr>
        <w:rStyle w:val="PageNumber"/>
        <w:rFonts w:ascii="Arial" w:hAnsi="Arial" w:cs="Arial"/>
        <w:noProof/>
        <w:sz w:val="20"/>
        <w:szCs w:val="20"/>
      </w:rPr>
      <w:t>5</w:t>
    </w:r>
    <w:r w:rsidR="004A34A0" w:rsidRPr="0063300C">
      <w:rPr>
        <w:rStyle w:val="PageNumber"/>
        <w:rFonts w:ascii="Arial" w:hAnsi="Arial" w:cs="Arial" w:hint="cs"/>
        <w:sz w:val="20"/>
        <w:szCs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0501" w14:textId="2B8B85E6" w:rsidR="00D95C4C" w:rsidRPr="008724E5" w:rsidRDefault="004C2F3B">
    <w:pPr>
      <w:pStyle w:val="Header"/>
      <w:bidi/>
      <w:rPr>
        <w:rtl/>
      </w:rPr>
    </w:pPr>
    <w:r>
      <w:rPr>
        <w:noProof/>
        <w:lang w:bidi="ar-SA"/>
      </w:rPr>
      <w:drawing>
        <wp:anchor distT="0" distB="0" distL="114300" distR="114300" simplePos="0" relativeHeight="251659264" behindDoc="0" locked="0" layoutInCell="1" allowOverlap="1" wp14:anchorId="229C8DF1" wp14:editId="67662161">
          <wp:simplePos x="0" y="0"/>
          <wp:positionH relativeFrom="column">
            <wp:posOffset>4202717</wp:posOffset>
          </wp:positionH>
          <wp:positionV relativeFrom="paragraph">
            <wp:posOffset>-33403</wp:posOffset>
          </wp:positionV>
          <wp:extent cx="2552065" cy="1454785"/>
          <wp:effectExtent l="19050" t="0" r="635" b="0"/>
          <wp:wrapNone/>
          <wp:docPr id="2"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_logo_ar"/>
                  <pic:cNvPicPr>
                    <a:picLocks noChangeAspect="1" noChangeArrowheads="1"/>
                  </pic:cNvPicPr>
                </pic:nvPicPr>
                <pic:blipFill>
                  <a:blip r:embed="rId1"/>
                  <a:srcRect/>
                  <a:stretch>
                    <a:fillRect/>
                  </a:stretch>
                </pic:blipFill>
                <pic:spPr bwMode="auto">
                  <a:xfrm>
                    <a:off x="0" y="0"/>
                    <a:ext cx="2552065" cy="1454785"/>
                  </a:xfrm>
                  <a:prstGeom prst="rect">
                    <a:avLst/>
                  </a:prstGeom>
                  <a:noFill/>
                  <a:ln w="9525">
                    <a:noFill/>
                    <a:miter lim="800000"/>
                    <a:headEnd/>
                    <a:tailEnd/>
                  </a:ln>
                </pic:spPr>
              </pic:pic>
            </a:graphicData>
          </a:graphic>
        </wp:anchor>
      </w:drawing>
    </w:r>
  </w:p>
  <w:p w14:paraId="72C3E50E" w14:textId="037C6ECD" w:rsidR="00D95C4C" w:rsidRPr="00CB26B7" w:rsidRDefault="00FD67C8" w:rsidP="00655736">
    <w:pPr>
      <w:pStyle w:val="Header"/>
      <w:bidi/>
      <w:spacing w:after="520"/>
      <w:jc w:val="right"/>
      <w:rPr>
        <w:rFonts w:ascii="Arial" w:hAnsi="Arial" w:cs="Arial"/>
        <w:b/>
        <w:sz w:val="44"/>
        <w:szCs w:val="44"/>
        <w:rtl/>
      </w:rPr>
    </w:pPr>
    <w:r>
      <w:rPr>
        <w:rFonts w:ascii="Arial" w:hAnsi="Arial"/>
        <w:b/>
        <w:sz w:val="44"/>
        <w:szCs w:val="44"/>
      </w:rPr>
      <w:t xml:space="preserve">8 </w:t>
    </w:r>
    <w:r w:rsidR="006F41B4">
      <w:rPr>
        <w:rFonts w:ascii="Arial" w:hAnsi="Arial"/>
        <w:b/>
        <w:sz w:val="44"/>
        <w:szCs w:val="44"/>
      </w:rPr>
      <w:t>GA</w:t>
    </w:r>
  </w:p>
  <w:p w14:paraId="6037474A" w14:textId="635F4EA7" w:rsidR="00D95C4C" w:rsidRPr="009F274D" w:rsidRDefault="00B217F6" w:rsidP="00AD016E">
    <w:pPr>
      <w:tabs>
        <w:tab w:val="left" w:pos="7320"/>
        <w:tab w:val="right" w:pos="9638"/>
      </w:tabs>
      <w:bidi/>
      <w:rPr>
        <w:rFonts w:ascii="Arial" w:hAnsi="Arial" w:cs="Arial"/>
        <w:b/>
        <w:sz w:val="28"/>
        <w:szCs w:val="28"/>
        <w:rtl/>
      </w:rPr>
    </w:pPr>
    <w:r>
      <w:rPr>
        <w:rFonts w:ascii="Arial" w:hAnsi="Arial" w:hint="cs"/>
        <w:b/>
        <w:sz w:val="22"/>
        <w:szCs w:val="22"/>
        <w:rtl/>
      </w:rPr>
      <w:tab/>
    </w:r>
    <w:r>
      <w:rPr>
        <w:rFonts w:ascii="Arial" w:hAnsi="Arial" w:hint="cs"/>
        <w:b/>
        <w:sz w:val="22"/>
        <w:szCs w:val="22"/>
        <w:rtl/>
      </w:rPr>
      <w:tab/>
    </w:r>
    <w:r w:rsidRPr="009F274D">
      <w:rPr>
        <w:rFonts w:ascii="Arial" w:hAnsi="Arial"/>
        <w:b/>
        <w:sz w:val="28"/>
        <w:szCs w:val="28"/>
      </w:rPr>
      <w:t>LHE/20/8.GA/</w:t>
    </w:r>
    <w:r w:rsidR="00AD016E" w:rsidRPr="009F274D">
      <w:rPr>
        <w:rFonts w:ascii="Arial" w:hAnsi="Arial"/>
        <w:b/>
        <w:sz w:val="28"/>
        <w:szCs w:val="28"/>
      </w:rPr>
      <w:t xml:space="preserve">13 </w:t>
    </w:r>
  </w:p>
  <w:p w14:paraId="43B6CFCD" w14:textId="472ADC8B" w:rsidR="00D95C4C" w:rsidRPr="009F274D" w:rsidRDefault="00D95C4C" w:rsidP="00655736">
    <w:pPr>
      <w:bidi/>
      <w:jc w:val="right"/>
      <w:rPr>
        <w:rFonts w:ascii="Arial" w:hAnsi="Arial" w:cs="Arial"/>
        <w:b/>
        <w:sz w:val="28"/>
        <w:szCs w:val="28"/>
        <w:rtl/>
      </w:rPr>
    </w:pPr>
    <w:r w:rsidRPr="009F274D">
      <w:rPr>
        <w:rFonts w:ascii="Arial" w:hAnsi="Arial" w:hint="eastAsia"/>
        <w:bCs/>
        <w:sz w:val="28"/>
        <w:szCs w:val="28"/>
        <w:rtl/>
      </w:rPr>
      <w:t>باريس</w:t>
    </w:r>
    <w:r w:rsidRPr="009F274D">
      <w:rPr>
        <w:rFonts w:ascii="Arial" w:hAnsi="Arial" w:hint="eastAsia"/>
        <w:b/>
        <w:sz w:val="28"/>
        <w:szCs w:val="28"/>
        <w:rtl/>
      </w:rPr>
      <w:t>،</w:t>
    </w:r>
    <w:r w:rsidR="004C2F3B" w:rsidRPr="009F274D">
      <w:rPr>
        <w:rFonts w:ascii="Arial" w:hAnsi="Arial"/>
        <w:b/>
        <w:sz w:val="28"/>
        <w:szCs w:val="28"/>
      </w:rPr>
      <w:t>07</w:t>
    </w:r>
    <w:r w:rsidRPr="009F274D">
      <w:rPr>
        <w:rFonts w:ascii="Arial" w:hAnsi="Arial"/>
        <w:b/>
        <w:sz w:val="28"/>
        <w:szCs w:val="28"/>
        <w:rtl/>
      </w:rPr>
      <w:t>/</w:t>
    </w:r>
    <w:r w:rsidR="004C2F3B" w:rsidRPr="009F274D">
      <w:rPr>
        <w:rFonts w:ascii="Arial" w:hAnsi="Arial"/>
        <w:b/>
        <w:sz w:val="28"/>
        <w:szCs w:val="28"/>
      </w:rPr>
      <w:t>08</w:t>
    </w:r>
    <w:r w:rsidRPr="009F274D">
      <w:rPr>
        <w:rFonts w:ascii="Arial" w:hAnsi="Arial"/>
        <w:b/>
        <w:sz w:val="28"/>
        <w:szCs w:val="28"/>
        <w:rtl/>
      </w:rPr>
      <w:t>/</w:t>
    </w:r>
    <w:r w:rsidR="004C2F3B" w:rsidRPr="009F274D">
      <w:rPr>
        <w:rFonts w:ascii="Arial" w:hAnsi="Arial"/>
        <w:b/>
        <w:sz w:val="28"/>
        <w:szCs w:val="28"/>
      </w:rPr>
      <w:t>2020</w:t>
    </w:r>
  </w:p>
  <w:p w14:paraId="06A360D4" w14:textId="5A5957C6" w:rsidR="00540FE0" w:rsidRPr="009F274D" w:rsidRDefault="00D95C4C" w:rsidP="009F274D">
    <w:pPr>
      <w:bidi/>
      <w:jc w:val="right"/>
      <w:rPr>
        <w:sz w:val="28"/>
        <w:szCs w:val="28"/>
        <w:lang w:val="en-GB"/>
      </w:rPr>
    </w:pPr>
    <w:r w:rsidRPr="009F274D">
      <w:rPr>
        <w:rFonts w:ascii="Arial" w:hAnsi="Arial" w:hint="eastAsia"/>
        <w:bCs/>
        <w:sz w:val="28"/>
        <w:szCs w:val="28"/>
        <w:rtl/>
      </w:rPr>
      <w:t>الأصل</w:t>
    </w:r>
    <w:r w:rsidRPr="009F274D">
      <w:rPr>
        <w:rFonts w:ascii="Arial" w:hAnsi="Arial"/>
        <w:bCs/>
        <w:sz w:val="28"/>
        <w:szCs w:val="28"/>
        <w:rtl/>
      </w:rPr>
      <w:t xml:space="preserve">: </w:t>
    </w:r>
    <w:r w:rsidRPr="009F274D">
      <w:rPr>
        <w:rFonts w:ascii="Arial" w:hAnsi="Arial" w:hint="eastAsia"/>
        <w:bCs/>
        <w:sz w:val="28"/>
        <w:szCs w:val="28"/>
        <w:rtl/>
      </w:rPr>
      <w:t>إنجليزي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5972"/>
    <w:multiLevelType w:val="hybridMultilevel"/>
    <w:tmpl w:val="4CC825C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C508CA"/>
    <w:multiLevelType w:val="hybridMultilevel"/>
    <w:tmpl w:val="E0CC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8"/>
  </w:num>
  <w:num w:numId="5">
    <w:abstractNumId w:val="15"/>
  </w:num>
  <w:num w:numId="6">
    <w:abstractNumId w:val="2"/>
  </w:num>
  <w:num w:numId="7">
    <w:abstractNumId w:val="4"/>
  </w:num>
  <w:num w:numId="8">
    <w:abstractNumId w:val="10"/>
  </w:num>
  <w:num w:numId="9">
    <w:abstractNumId w:val="5"/>
  </w:num>
  <w:num w:numId="10">
    <w:abstractNumId w:val="7"/>
  </w:num>
  <w:num w:numId="11">
    <w:abstractNumId w:val="9"/>
  </w:num>
  <w:num w:numId="12">
    <w:abstractNumId w:val="8"/>
  </w:num>
  <w:num w:numId="13">
    <w:abstractNumId w:val="16"/>
  </w:num>
  <w:num w:numId="14">
    <w:abstractNumId w:val="11"/>
  </w:num>
  <w:num w:numId="15">
    <w:abstractNumId w:val="12"/>
  </w:num>
  <w:num w:numId="16">
    <w:abstractNumId w:val="7"/>
  </w:num>
  <w:num w:numId="17">
    <w:abstractNumId w:val="7"/>
  </w:num>
  <w:num w:numId="18">
    <w:abstractNumId w:val="7"/>
  </w:num>
  <w:num w:numId="19">
    <w:abstractNumId w:val="0"/>
  </w:num>
  <w:num w:numId="20">
    <w:abstractNumId w:val="1"/>
  </w:num>
  <w:num w:numId="21">
    <w:abstractNumId w:val="17"/>
  </w:num>
  <w:num w:numId="22">
    <w:abstractNumId w:val="1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en-GB" w:vendorID="64" w:dllVersion="0" w:nlCheck="1" w:checkStyle="0"/>
  <w:activeWritingStyle w:appName="MSWord" w:lang="pt-PT" w:vendorID="64" w:dllVersion="0" w:nlCheck="1" w:checkStyle="0"/>
  <w:activeWritingStyle w:appName="MSWord" w:lang="ar-MA" w:vendorID="64" w:dllVersion="0" w:nlCheck="1" w:checkStyle="0"/>
  <w:activeWritingStyle w:appName="MSWord" w:lang="fr-FR" w:vendorID="64" w:dllVersion="0" w:nlCheck="1" w:checkStyle="0"/>
  <w:activeWritingStyle w:appName="MSWord" w:lang="ar-MA" w:vendorID="64" w:dllVersion="6" w:nlCheck="1" w:checkStyle="0"/>
  <w:activeWritingStyle w:appName="MSWord" w:lang="ar-QA" w:vendorID="64" w:dllVersion="6" w:nlCheck="1" w:checkStyle="0"/>
  <w:activeWritingStyle w:appName="MSWord" w:lang="ar-QA" w:vendorID="64" w:dllVersion="0" w:nlCheck="1" w:checkStyle="0"/>
  <w:activeWritingStyle w:appName="MSWord" w:lang="en-US" w:vendorID="64" w:dllVersion="0" w:nlCheck="1" w:checkStyle="0"/>
  <w:activeWritingStyle w:appName="MSWord" w:lang="ar-QA" w:vendorID="64" w:dllVersion="131078" w:nlCheck="1" w:checkStyle="0"/>
  <w:activeWritingStyle w:appName="MSWord" w:lang="ar-MA"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6E37"/>
    <w:rsid w:val="00041A66"/>
    <w:rsid w:val="000420F7"/>
    <w:rsid w:val="0005176E"/>
    <w:rsid w:val="00054B14"/>
    <w:rsid w:val="00056A76"/>
    <w:rsid w:val="00056D7A"/>
    <w:rsid w:val="00057148"/>
    <w:rsid w:val="000765F7"/>
    <w:rsid w:val="00077AB7"/>
    <w:rsid w:val="00081CD8"/>
    <w:rsid w:val="000A7F0E"/>
    <w:rsid w:val="000B054C"/>
    <w:rsid w:val="000C0D61"/>
    <w:rsid w:val="000D391B"/>
    <w:rsid w:val="000D7B61"/>
    <w:rsid w:val="000E3440"/>
    <w:rsid w:val="000F3A3F"/>
    <w:rsid w:val="000F692B"/>
    <w:rsid w:val="00102557"/>
    <w:rsid w:val="00113713"/>
    <w:rsid w:val="00123C01"/>
    <w:rsid w:val="0014784A"/>
    <w:rsid w:val="001534CE"/>
    <w:rsid w:val="0016340A"/>
    <w:rsid w:val="00164D56"/>
    <w:rsid w:val="00167B10"/>
    <w:rsid w:val="00170FC9"/>
    <w:rsid w:val="0017402F"/>
    <w:rsid w:val="00176720"/>
    <w:rsid w:val="001829BA"/>
    <w:rsid w:val="00196BB7"/>
    <w:rsid w:val="00196C1B"/>
    <w:rsid w:val="001A0128"/>
    <w:rsid w:val="001A0166"/>
    <w:rsid w:val="001A55A2"/>
    <w:rsid w:val="001B0F73"/>
    <w:rsid w:val="001B344F"/>
    <w:rsid w:val="001D1F74"/>
    <w:rsid w:val="001D5C04"/>
    <w:rsid w:val="001E2A75"/>
    <w:rsid w:val="001F1F04"/>
    <w:rsid w:val="001F3FFA"/>
    <w:rsid w:val="00222A2D"/>
    <w:rsid w:val="00223029"/>
    <w:rsid w:val="00234745"/>
    <w:rsid w:val="002407AF"/>
    <w:rsid w:val="00244202"/>
    <w:rsid w:val="002810CA"/>
    <w:rsid w:val="00281579"/>
    <w:rsid w:val="002A48D6"/>
    <w:rsid w:val="002A49FA"/>
    <w:rsid w:val="002A50E5"/>
    <w:rsid w:val="002A7411"/>
    <w:rsid w:val="002B1448"/>
    <w:rsid w:val="002B2F4F"/>
    <w:rsid w:val="002C09E3"/>
    <w:rsid w:val="002D2ED0"/>
    <w:rsid w:val="002D7E10"/>
    <w:rsid w:val="002F312A"/>
    <w:rsid w:val="00345CB4"/>
    <w:rsid w:val="00345D50"/>
    <w:rsid w:val="00345FD8"/>
    <w:rsid w:val="003549B8"/>
    <w:rsid w:val="003666D6"/>
    <w:rsid w:val="00372E42"/>
    <w:rsid w:val="003823B2"/>
    <w:rsid w:val="003B3F4A"/>
    <w:rsid w:val="003C0280"/>
    <w:rsid w:val="003C6465"/>
    <w:rsid w:val="003D069C"/>
    <w:rsid w:val="003D5A7A"/>
    <w:rsid w:val="003D7646"/>
    <w:rsid w:val="003F113A"/>
    <w:rsid w:val="00407E94"/>
    <w:rsid w:val="00412311"/>
    <w:rsid w:val="00414643"/>
    <w:rsid w:val="004165C1"/>
    <w:rsid w:val="00420660"/>
    <w:rsid w:val="00423CFE"/>
    <w:rsid w:val="00442097"/>
    <w:rsid w:val="004421E5"/>
    <w:rsid w:val="00452284"/>
    <w:rsid w:val="0047123D"/>
    <w:rsid w:val="00472EEB"/>
    <w:rsid w:val="004817A4"/>
    <w:rsid w:val="004856CA"/>
    <w:rsid w:val="00490B01"/>
    <w:rsid w:val="0049705E"/>
    <w:rsid w:val="004A19E8"/>
    <w:rsid w:val="004A34A0"/>
    <w:rsid w:val="004B2891"/>
    <w:rsid w:val="004C2F3B"/>
    <w:rsid w:val="004C3BE6"/>
    <w:rsid w:val="004C3F2C"/>
    <w:rsid w:val="004D3AAC"/>
    <w:rsid w:val="004E13A8"/>
    <w:rsid w:val="004E55AD"/>
    <w:rsid w:val="005007C5"/>
    <w:rsid w:val="0050380C"/>
    <w:rsid w:val="005179A3"/>
    <w:rsid w:val="00526B7B"/>
    <w:rsid w:val="005308CE"/>
    <w:rsid w:val="00540FE0"/>
    <w:rsid w:val="00567312"/>
    <w:rsid w:val="0057094A"/>
    <w:rsid w:val="00571C03"/>
    <w:rsid w:val="0057439C"/>
    <w:rsid w:val="005911C8"/>
    <w:rsid w:val="005A329E"/>
    <w:rsid w:val="005A6B68"/>
    <w:rsid w:val="005B0127"/>
    <w:rsid w:val="005B7A35"/>
    <w:rsid w:val="005C4B73"/>
    <w:rsid w:val="005E1D2B"/>
    <w:rsid w:val="005F053D"/>
    <w:rsid w:val="005F1FD6"/>
    <w:rsid w:val="005F5C5C"/>
    <w:rsid w:val="00600D93"/>
    <w:rsid w:val="00601B18"/>
    <w:rsid w:val="006034D8"/>
    <w:rsid w:val="0060564F"/>
    <w:rsid w:val="00621CF1"/>
    <w:rsid w:val="0063300C"/>
    <w:rsid w:val="00655736"/>
    <w:rsid w:val="00663B8D"/>
    <w:rsid w:val="0068255A"/>
    <w:rsid w:val="00696C8D"/>
    <w:rsid w:val="006A2AC2"/>
    <w:rsid w:val="006A3617"/>
    <w:rsid w:val="006C3ADA"/>
    <w:rsid w:val="006C56C0"/>
    <w:rsid w:val="006D2FCD"/>
    <w:rsid w:val="006D3B3D"/>
    <w:rsid w:val="006E46E4"/>
    <w:rsid w:val="006E672A"/>
    <w:rsid w:val="006F305A"/>
    <w:rsid w:val="006F41B4"/>
    <w:rsid w:val="00701B11"/>
    <w:rsid w:val="00703FBF"/>
    <w:rsid w:val="00705F65"/>
    <w:rsid w:val="00706F1F"/>
    <w:rsid w:val="00714F79"/>
    <w:rsid w:val="00717DA5"/>
    <w:rsid w:val="00744484"/>
    <w:rsid w:val="00763A0D"/>
    <w:rsid w:val="00773188"/>
    <w:rsid w:val="00783782"/>
    <w:rsid w:val="00784B8C"/>
    <w:rsid w:val="00786178"/>
    <w:rsid w:val="007A47BA"/>
    <w:rsid w:val="007B6318"/>
    <w:rsid w:val="007B7885"/>
    <w:rsid w:val="007C2DAF"/>
    <w:rsid w:val="007D38E0"/>
    <w:rsid w:val="007E622E"/>
    <w:rsid w:val="007F2DE5"/>
    <w:rsid w:val="008171DD"/>
    <w:rsid w:val="00823A11"/>
    <w:rsid w:val="0082664D"/>
    <w:rsid w:val="00833C31"/>
    <w:rsid w:val="00841DA6"/>
    <w:rsid w:val="008434C9"/>
    <w:rsid w:val="00852866"/>
    <w:rsid w:val="0085414A"/>
    <w:rsid w:val="0086269D"/>
    <w:rsid w:val="008631CB"/>
    <w:rsid w:val="008645E3"/>
    <w:rsid w:val="0086543A"/>
    <w:rsid w:val="00867267"/>
    <w:rsid w:val="008724E5"/>
    <w:rsid w:val="0088137A"/>
    <w:rsid w:val="00884A9D"/>
    <w:rsid w:val="0088512B"/>
    <w:rsid w:val="008948AA"/>
    <w:rsid w:val="00897DFF"/>
    <w:rsid w:val="008A1ED4"/>
    <w:rsid w:val="008A2B2D"/>
    <w:rsid w:val="008A4E1E"/>
    <w:rsid w:val="008B6476"/>
    <w:rsid w:val="008C296C"/>
    <w:rsid w:val="008C3853"/>
    <w:rsid w:val="008D2F89"/>
    <w:rsid w:val="008D4305"/>
    <w:rsid w:val="008F1E73"/>
    <w:rsid w:val="00900BCB"/>
    <w:rsid w:val="0091042F"/>
    <w:rsid w:val="00914E43"/>
    <w:rsid w:val="009163A7"/>
    <w:rsid w:val="00927B5C"/>
    <w:rsid w:val="009339CF"/>
    <w:rsid w:val="00937860"/>
    <w:rsid w:val="00946D0B"/>
    <w:rsid w:val="00953A5A"/>
    <w:rsid w:val="00957565"/>
    <w:rsid w:val="009604E0"/>
    <w:rsid w:val="00980460"/>
    <w:rsid w:val="00990AB2"/>
    <w:rsid w:val="009A0D75"/>
    <w:rsid w:val="009A18CD"/>
    <w:rsid w:val="009A73A0"/>
    <w:rsid w:val="009B76DE"/>
    <w:rsid w:val="009C0B38"/>
    <w:rsid w:val="009C2B85"/>
    <w:rsid w:val="009C7742"/>
    <w:rsid w:val="009D1A33"/>
    <w:rsid w:val="009E3F82"/>
    <w:rsid w:val="009F0C90"/>
    <w:rsid w:val="009F274D"/>
    <w:rsid w:val="00A01E29"/>
    <w:rsid w:val="00A062BF"/>
    <w:rsid w:val="00A12558"/>
    <w:rsid w:val="00A13903"/>
    <w:rsid w:val="00A1440E"/>
    <w:rsid w:val="00A26B0E"/>
    <w:rsid w:val="00A302DA"/>
    <w:rsid w:val="00A30707"/>
    <w:rsid w:val="00A31B3A"/>
    <w:rsid w:val="00A34ED5"/>
    <w:rsid w:val="00A4283A"/>
    <w:rsid w:val="00A45DBF"/>
    <w:rsid w:val="00A47ED7"/>
    <w:rsid w:val="00A515F3"/>
    <w:rsid w:val="00A645DF"/>
    <w:rsid w:val="00A65C29"/>
    <w:rsid w:val="00A755A2"/>
    <w:rsid w:val="00AA6660"/>
    <w:rsid w:val="00AA67A0"/>
    <w:rsid w:val="00AB2C36"/>
    <w:rsid w:val="00AB3C1C"/>
    <w:rsid w:val="00AB70B6"/>
    <w:rsid w:val="00AC7685"/>
    <w:rsid w:val="00AD016E"/>
    <w:rsid w:val="00AD1A86"/>
    <w:rsid w:val="00AD51ED"/>
    <w:rsid w:val="00AE103E"/>
    <w:rsid w:val="00AE2C98"/>
    <w:rsid w:val="00AF0A07"/>
    <w:rsid w:val="00AF4AEC"/>
    <w:rsid w:val="00AF5BB5"/>
    <w:rsid w:val="00AF625E"/>
    <w:rsid w:val="00B02B1E"/>
    <w:rsid w:val="00B20830"/>
    <w:rsid w:val="00B217F6"/>
    <w:rsid w:val="00B21EAF"/>
    <w:rsid w:val="00B37CAC"/>
    <w:rsid w:val="00B42936"/>
    <w:rsid w:val="00B54911"/>
    <w:rsid w:val="00B5506C"/>
    <w:rsid w:val="00B577DD"/>
    <w:rsid w:val="00B718C6"/>
    <w:rsid w:val="00B91107"/>
    <w:rsid w:val="00B96B09"/>
    <w:rsid w:val="00BB04AF"/>
    <w:rsid w:val="00BD52C9"/>
    <w:rsid w:val="00BE6354"/>
    <w:rsid w:val="00BE635E"/>
    <w:rsid w:val="00BE6754"/>
    <w:rsid w:val="00BF0B89"/>
    <w:rsid w:val="00BF4EDF"/>
    <w:rsid w:val="00BF6122"/>
    <w:rsid w:val="00C021C3"/>
    <w:rsid w:val="00C076FD"/>
    <w:rsid w:val="00C23143"/>
    <w:rsid w:val="00C231AC"/>
    <w:rsid w:val="00C23A97"/>
    <w:rsid w:val="00C42C66"/>
    <w:rsid w:val="00C4717C"/>
    <w:rsid w:val="00C47FD2"/>
    <w:rsid w:val="00C500EB"/>
    <w:rsid w:val="00C538A0"/>
    <w:rsid w:val="00C70EA7"/>
    <w:rsid w:val="00C74108"/>
    <w:rsid w:val="00C7516E"/>
    <w:rsid w:val="00C75770"/>
    <w:rsid w:val="00C90DED"/>
    <w:rsid w:val="00C93018"/>
    <w:rsid w:val="00C951BD"/>
    <w:rsid w:val="00CA5D4F"/>
    <w:rsid w:val="00CB26B7"/>
    <w:rsid w:val="00CB4950"/>
    <w:rsid w:val="00CC06EA"/>
    <w:rsid w:val="00CD1AA7"/>
    <w:rsid w:val="00CF350D"/>
    <w:rsid w:val="00D00B2B"/>
    <w:rsid w:val="00D01E74"/>
    <w:rsid w:val="00D04159"/>
    <w:rsid w:val="00D1105B"/>
    <w:rsid w:val="00D23035"/>
    <w:rsid w:val="00D24877"/>
    <w:rsid w:val="00D31171"/>
    <w:rsid w:val="00D32072"/>
    <w:rsid w:val="00D438CD"/>
    <w:rsid w:val="00D7077A"/>
    <w:rsid w:val="00D7622A"/>
    <w:rsid w:val="00D91327"/>
    <w:rsid w:val="00D95C4C"/>
    <w:rsid w:val="00D97760"/>
    <w:rsid w:val="00DA2D15"/>
    <w:rsid w:val="00DA36ED"/>
    <w:rsid w:val="00DB5330"/>
    <w:rsid w:val="00DB5B2F"/>
    <w:rsid w:val="00DC6A56"/>
    <w:rsid w:val="00DE12E7"/>
    <w:rsid w:val="00DE2A72"/>
    <w:rsid w:val="00DE34F1"/>
    <w:rsid w:val="00DE6DE0"/>
    <w:rsid w:val="00DF4942"/>
    <w:rsid w:val="00E01FFB"/>
    <w:rsid w:val="00E33243"/>
    <w:rsid w:val="00E54E6B"/>
    <w:rsid w:val="00E627B1"/>
    <w:rsid w:val="00E67927"/>
    <w:rsid w:val="00E9376C"/>
    <w:rsid w:val="00EA335E"/>
    <w:rsid w:val="00EA528C"/>
    <w:rsid w:val="00EB11E6"/>
    <w:rsid w:val="00EC56D3"/>
    <w:rsid w:val="00ED2CCE"/>
    <w:rsid w:val="00ED5F06"/>
    <w:rsid w:val="00ED686C"/>
    <w:rsid w:val="00EF19A6"/>
    <w:rsid w:val="00EF34E2"/>
    <w:rsid w:val="00EF4F1F"/>
    <w:rsid w:val="00EF69E3"/>
    <w:rsid w:val="00F010E0"/>
    <w:rsid w:val="00F01C10"/>
    <w:rsid w:val="00F07FFB"/>
    <w:rsid w:val="00F318E3"/>
    <w:rsid w:val="00F37E03"/>
    <w:rsid w:val="00F42384"/>
    <w:rsid w:val="00F42C84"/>
    <w:rsid w:val="00F53DE9"/>
    <w:rsid w:val="00F576CB"/>
    <w:rsid w:val="00F62B65"/>
    <w:rsid w:val="00F63B5B"/>
    <w:rsid w:val="00F67CB3"/>
    <w:rsid w:val="00F71A02"/>
    <w:rsid w:val="00F736AA"/>
    <w:rsid w:val="00F960CB"/>
    <w:rsid w:val="00FB15D9"/>
    <w:rsid w:val="00FB6630"/>
    <w:rsid w:val="00FD1226"/>
    <w:rsid w:val="00FD67C8"/>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C182A82"/>
  <w15:docId w15:val="{B24F5496-8CB1-45A9-B320-9608C7F1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M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5GAparabodytext">
    <w:name w:val="5GA para body text"/>
    <w:qFormat/>
    <w:rsid w:val="00CA5D4F"/>
    <w:pPr>
      <w:keepNext/>
      <w:spacing w:after="120" w:line="360" w:lineRule="auto"/>
      <w:ind w:left="720" w:hanging="360"/>
    </w:pPr>
    <w:rPr>
      <w:rFonts w:ascii="Arial" w:eastAsia="Times New Roman" w:hAnsi="Arial" w:cs="Arial"/>
      <w:snapToGrid w:val="0"/>
      <w:sz w:val="22"/>
      <w:szCs w:val="22"/>
      <w:lang w:eastAsia="en-US"/>
    </w:rPr>
  </w:style>
  <w:style w:type="table" w:customStyle="1" w:styleId="TableGrid1">
    <w:name w:val="Table Grid1"/>
    <w:basedOn w:val="TableNormal"/>
    <w:uiPriority w:val="59"/>
    <w:rsid w:val="0068255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4E55AD"/>
    <w:pPr>
      <w:keepNext/>
      <w:spacing w:before="240" w:after="120"/>
      <w:ind w:left="567"/>
      <w:jc w:val="both"/>
    </w:pPr>
    <w:rPr>
      <w:rFonts w:ascii="Arial" w:hAnsi="Arial" w:cs="Arial"/>
      <w:b/>
      <w:sz w:val="22"/>
      <w:szCs w:val="22"/>
    </w:rPr>
  </w:style>
  <w:style w:type="character" w:styleId="Hyperlink">
    <w:name w:val="Hyperlink"/>
    <w:basedOn w:val="DefaultParagraphFont"/>
    <w:uiPriority w:val="99"/>
    <w:unhideWhenUsed/>
    <w:rsid w:val="00AD51ED"/>
    <w:rPr>
      <w:color w:val="0563C1" w:themeColor="hyperlink"/>
      <w:u w:val="single"/>
    </w:rPr>
  </w:style>
  <w:style w:type="character" w:styleId="FollowedHyperlink">
    <w:name w:val="FollowedHyperlink"/>
    <w:basedOn w:val="DefaultParagraphFont"/>
    <w:uiPriority w:val="99"/>
    <w:semiHidden/>
    <w:unhideWhenUsed/>
    <w:rsid w:val="00AD51ED"/>
    <w:rPr>
      <w:color w:val="954F72" w:themeColor="followedHyperlink"/>
      <w:u w:val="single"/>
    </w:rPr>
  </w:style>
  <w:style w:type="character" w:customStyle="1" w:styleId="UnresolvedMention1">
    <w:name w:val="Unresolved Mention1"/>
    <w:basedOn w:val="DefaultParagraphFont"/>
    <w:uiPriority w:val="99"/>
    <w:semiHidden/>
    <w:unhideWhenUsed/>
    <w:rsid w:val="00AB3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3501">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19758061">
      <w:bodyDiv w:val="1"/>
      <w:marLeft w:val="0"/>
      <w:marRight w:val="0"/>
      <w:marTop w:val="0"/>
      <w:marBottom w:val="0"/>
      <w:divBdr>
        <w:top w:val="none" w:sz="0" w:space="0" w:color="auto"/>
        <w:left w:val="none" w:sz="0" w:space="0" w:color="auto"/>
        <w:bottom w:val="none" w:sz="0" w:space="0" w:color="auto"/>
        <w:right w:val="none" w:sz="0" w:space="0" w:color="auto"/>
      </w:divBdr>
    </w:div>
    <w:div w:id="1340694298">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493299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58245623">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0.COM/16" TargetMode="External"/><Relationship Id="rId18" Type="http://schemas.openxmlformats.org/officeDocument/2006/relationships/hyperlink" Target="https://ich.unesco.org/en/Decisions/14.COM/17" TargetMode="External"/><Relationship Id="rId26" Type="http://schemas.openxmlformats.org/officeDocument/2006/relationships/hyperlink" Target="https://ich.unesco.org/doc/src/45510.pdf" TargetMode="External"/><Relationship Id="rId39" Type="http://schemas.openxmlformats.org/officeDocument/2006/relationships/hyperlink" Target="https://ich.unesco.org/doc/src/45523-FR.pdf" TargetMode="External"/><Relationship Id="rId21" Type="http://schemas.openxmlformats.org/officeDocument/2006/relationships/hyperlink" Target="https://ich.unesco.org/doc/src/45490-FR.pdf" TargetMode="External"/><Relationship Id="rId34" Type="http://schemas.openxmlformats.org/officeDocument/2006/relationships/hyperlink" Target="https://ich.unesco.org/doc/src/45519.pdf" TargetMode="External"/><Relationship Id="rId42" Type="http://schemas.openxmlformats.org/officeDocument/2006/relationships/hyperlink" Target="https://ich.unesco.org/doc/src/45571.pdf" TargetMode="External"/><Relationship Id="rId47" Type="http://schemas.openxmlformats.org/officeDocument/2006/relationships/hyperlink" Target="https://ich.unesco.org/doc/src/45528.pdf" TargetMode="External"/><Relationship Id="rId50" Type="http://schemas.openxmlformats.org/officeDocument/2006/relationships/hyperlink" Target="https://ich.unesco.org/doc/src/42676.pdf" TargetMode="External"/><Relationship Id="rId55" Type="http://schemas.openxmlformats.org/officeDocument/2006/relationships/hyperlink" Target="https://ich.unesco.org/doc/src/45534-EN.pdf" TargetMode="External"/><Relationship Id="rId7" Type="http://schemas.openxmlformats.org/officeDocument/2006/relationships/endnotes" Target="endnotes.xml"/><Relationship Id="rId12" Type="http://schemas.openxmlformats.org/officeDocument/2006/relationships/hyperlink" Target="https://ich.unesco.org/ar/Resolutions/7.GA/11" TargetMode="External"/><Relationship Id="rId17" Type="http://schemas.openxmlformats.org/officeDocument/2006/relationships/hyperlink" Target="https://ich.unesco.org/en/Decisions/14.COM/17" TargetMode="External"/><Relationship Id="rId25" Type="http://schemas.openxmlformats.org/officeDocument/2006/relationships/hyperlink" Target="https://ich.unesco.org/doc/src/45499.pdf" TargetMode="External"/><Relationship Id="rId33" Type="http://schemas.openxmlformats.org/officeDocument/2006/relationships/hyperlink" Target="https://ich.unesco.org/doc/src/45518.pdf" TargetMode="External"/><Relationship Id="rId38" Type="http://schemas.openxmlformats.org/officeDocument/2006/relationships/hyperlink" Target="https://ich.unesco.org/doc/src/45522-FR.pdf" TargetMode="External"/><Relationship Id="rId46" Type="http://schemas.openxmlformats.org/officeDocument/2006/relationships/hyperlink" Target="https://ich.unesco.org/doc/src/45527.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ich.unesco.org/doc/src/45486.pdf" TargetMode="External"/><Relationship Id="rId29" Type="http://schemas.openxmlformats.org/officeDocument/2006/relationships/hyperlink" Target="https://ich.unesco.org/doc/src/45514.pdf" TargetMode="External"/><Relationship Id="rId41" Type="http://schemas.openxmlformats.org/officeDocument/2006/relationships/hyperlink" Target="https://ich.unesco.org/doc/src/45525.pdf" TargetMode="External"/><Relationship Id="rId54" Type="http://schemas.openxmlformats.org/officeDocument/2006/relationships/hyperlink" Target="https://ich.unesco.org/doc/src/4553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ar/Resolutions/6.GA/8" TargetMode="External"/><Relationship Id="rId24" Type="http://schemas.openxmlformats.org/officeDocument/2006/relationships/hyperlink" Target="https://ich.unesco.org/doc/src/45495.pdf" TargetMode="External"/><Relationship Id="rId32" Type="http://schemas.openxmlformats.org/officeDocument/2006/relationships/hyperlink" Target="https://ich.unesco.org/doc/src/42681.pdf" TargetMode="External"/><Relationship Id="rId37" Type="http://schemas.openxmlformats.org/officeDocument/2006/relationships/hyperlink" Target="https://ich.unesco.org/doc/src/45521-EN.pdf" TargetMode="External"/><Relationship Id="rId40" Type="http://schemas.openxmlformats.org/officeDocument/2006/relationships/hyperlink" Target="https://ich.unesco.org/doc/src/45524-FR.pdf" TargetMode="External"/><Relationship Id="rId45" Type="http://schemas.openxmlformats.org/officeDocument/2006/relationships/hyperlink" Target="https://ich.unesco.org/doc/src/48726-EN.pdf" TargetMode="External"/><Relationship Id="rId53" Type="http://schemas.openxmlformats.org/officeDocument/2006/relationships/hyperlink" Target="https://ich.unesco.org/doc/src/45532.pdf"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en/Decisions/14.COM/17" TargetMode="External"/><Relationship Id="rId23" Type="http://schemas.openxmlformats.org/officeDocument/2006/relationships/hyperlink" Target="https://ich.unesco.org/doc/src/42674-FR.pdf" TargetMode="External"/><Relationship Id="rId28" Type="http://schemas.openxmlformats.org/officeDocument/2006/relationships/hyperlink" Target="https://ich.unesco.org/doc/src/45513-EN.pdf" TargetMode="External"/><Relationship Id="rId36" Type="http://schemas.openxmlformats.org/officeDocument/2006/relationships/hyperlink" Target="https://ich.unesco.org/doc/src/43083.pdf" TargetMode="External"/><Relationship Id="rId49" Type="http://schemas.openxmlformats.org/officeDocument/2006/relationships/hyperlink" Target="https://ich.unesco.org/doc/src/45530.pdf" TargetMode="External"/><Relationship Id="rId57" Type="http://schemas.openxmlformats.org/officeDocument/2006/relationships/header" Target="header2.xml"/><Relationship Id="rId10" Type="http://schemas.openxmlformats.org/officeDocument/2006/relationships/hyperlink" Target="https://ich.unesco.org/ar/Resolutions/5.GA/6" TargetMode="External"/><Relationship Id="rId19" Type="http://schemas.openxmlformats.org/officeDocument/2006/relationships/hyperlink" Target="https://ich.unesco.org/en/d%C3%A9cisions/14.COM/17?dec=decisions&amp;ref_decision=14.COM" TargetMode="External"/><Relationship Id="rId31" Type="http://schemas.openxmlformats.org/officeDocument/2006/relationships/hyperlink" Target="https://ich.unesco.org/doc/src/45516-FR.pdf" TargetMode="External"/><Relationship Id="rId44" Type="http://schemas.openxmlformats.org/officeDocument/2006/relationships/hyperlink" Target="https://ich.unesco.org/doc/src/43093.pdf" TargetMode="External"/><Relationship Id="rId52" Type="http://schemas.openxmlformats.org/officeDocument/2006/relationships/hyperlink" Target="https://ich.unesco.org/doc/src/42719-EN.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ar/Resolutions/4.GA/6" TargetMode="External"/><Relationship Id="rId14" Type="http://schemas.openxmlformats.org/officeDocument/2006/relationships/hyperlink" Target="https://ich.unesco.org/en/Decisions/12.COM/17" TargetMode="External"/><Relationship Id="rId22" Type="http://schemas.openxmlformats.org/officeDocument/2006/relationships/hyperlink" Target="https://ich.unesco.org/doc/src/45491-EN.pdf" TargetMode="External"/><Relationship Id="rId27" Type="http://schemas.openxmlformats.org/officeDocument/2006/relationships/hyperlink" Target="https://ich.unesco.org/doc/src/45512-FR.pdf" TargetMode="External"/><Relationship Id="rId30" Type="http://schemas.openxmlformats.org/officeDocument/2006/relationships/hyperlink" Target="https://ich.unesco.org/doc/src/45515-EN.pdf" TargetMode="External"/><Relationship Id="rId35" Type="http://schemas.openxmlformats.org/officeDocument/2006/relationships/hyperlink" Target="https://ich.unesco.org/doc/src/45520.pdf" TargetMode="External"/><Relationship Id="rId43" Type="http://schemas.openxmlformats.org/officeDocument/2006/relationships/hyperlink" Target="https://ich.unesco.org/doc/src/42711-EN.pdf" TargetMode="External"/><Relationship Id="rId48" Type="http://schemas.openxmlformats.org/officeDocument/2006/relationships/hyperlink" Target="https://ich.unesco.org/doc/src/45529.pdf" TargetMode="External"/><Relationship Id="rId56" Type="http://schemas.openxmlformats.org/officeDocument/2006/relationships/header" Target="header1.xml"/><Relationship Id="rId8" Type="http://schemas.openxmlformats.org/officeDocument/2006/relationships/hyperlink" Target="https://ich.unesco.org/ar/Resolutions/3.GA/7" TargetMode="External"/><Relationship Id="rId51" Type="http://schemas.openxmlformats.org/officeDocument/2006/relationships/hyperlink" Target="https://ich.unesco.org/doc/src/45531-EN.pdf"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1">
              <a:defRPr lang="fr-FR" sz="1400" b="0" i="0" u="none" strike="noStrike" kern="1200" spc="0" baseline="0">
                <a:solidFill>
                  <a:schemeClr val="tx1">
                    <a:lumMod val="65000"/>
                    <a:lumOff val="35000"/>
                  </a:schemeClr>
                </a:solidFill>
                <a:latin typeface="+mn-lt"/>
                <a:ea typeface="+mn-ea"/>
                <a:cs typeface="+mn-cs"/>
              </a:defRPr>
            </a:pPr>
            <a:r>
              <a:rPr lang="ar-MA"/>
              <a:t>التوزيع الجغرافي للمنظمات غير الحكومية المعتمدة</a:t>
            </a:r>
          </a:p>
          <a:p>
            <a:pPr algn="ctr" rtl="1">
              <a:defRPr lang="fr-FR" sz="1400" b="0" i="0" u="none" strike="noStrike" kern="1200" spc="0" baseline="0">
                <a:solidFill>
                  <a:schemeClr val="tx1">
                    <a:lumMod val="65000"/>
                    <a:lumOff val="35000"/>
                  </a:schemeClr>
                </a:solidFill>
                <a:latin typeface="+mn-lt"/>
                <a:ea typeface="+mn-ea"/>
                <a:cs typeface="+mn-cs"/>
              </a:defRPr>
            </a:pPr>
            <a:r>
              <a:rPr lang="ar-MA"/>
              <a:t>(</a:t>
            </a:r>
            <a:r>
              <a:rPr lang="en-US"/>
              <a:t>157 </a:t>
            </a:r>
            <a:r>
              <a:rPr lang="ar-MA"/>
              <a:t> في المجموع في عام 2020)</a:t>
            </a:r>
            <a:endParaRPr lang="en-US"/>
          </a:p>
        </c:rich>
      </c:tx>
      <c:layout>
        <c:manualLayout>
          <c:xMode val="edge"/>
          <c:yMode val="edge"/>
          <c:x val="0.21713785997330459"/>
          <c:y val="1.1476668563282747E-2"/>
        </c:manualLayout>
      </c:layout>
      <c:overlay val="0"/>
      <c:spPr>
        <a:noFill/>
        <a:ln>
          <a:noFill/>
        </a:ln>
        <a:effectLst/>
      </c:spPr>
    </c:title>
    <c:autoTitleDeleted val="0"/>
    <c:plotArea>
      <c:layout/>
      <c:pieChart>
        <c:varyColors val="1"/>
        <c:ser>
          <c:idx val="0"/>
          <c:order val="0"/>
          <c:tx>
            <c:strRef>
              <c:f>Sheet1!$B$1</c:f>
              <c:strCache>
                <c:ptCount val="1"/>
                <c:pt idx="0">
                  <c:v>Geographical distribution of accredited NGOs</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56DC-4660-9F58-A2CB6F34F56F}"/>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56DC-4660-9F58-A2CB6F34F56F}"/>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56DC-4660-9F58-A2CB6F34F56F}"/>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56DC-4660-9F58-A2CB6F34F56F}"/>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56DC-4660-9F58-A2CB6F34F56F}"/>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56DC-4660-9F58-A2CB6F34F56F}"/>
              </c:ext>
            </c:extLst>
          </c:dPt>
          <c:dLbls>
            <c:dLbl>
              <c:idx val="0"/>
              <c:layout>
                <c:manualLayout>
                  <c:x val="4.4858136144443034E-2"/>
                  <c:y val="0"/>
                </c:manualLayout>
              </c:layout>
              <c:tx>
                <c:rich>
                  <a:bodyPr/>
                  <a:lstStyle/>
                  <a:p>
                    <a:r>
                      <a:rPr lang="ar-EG" sz="900" b="0" i="0" u="none" strike="noStrike" kern="1200" baseline="0">
                        <a:solidFill>
                          <a:sysClr val="windowText" lastClr="000000">
                            <a:lumMod val="65000"/>
                            <a:lumOff val="35000"/>
                          </a:sysClr>
                        </a:solidFill>
                      </a:rPr>
                      <a:t>المجموعة</a:t>
                    </a:r>
                    <a:r>
                      <a:rPr lang="ar-EG"/>
                      <a:t> </a:t>
                    </a:r>
                    <a:r>
                      <a:rPr lang="fr-FR"/>
                      <a:t>I
54%</a:t>
                    </a:r>
                  </a:p>
                </c:rich>
              </c:tx>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56DC-4660-9F58-A2CB6F34F56F}"/>
                </c:ext>
              </c:extLst>
            </c:dLbl>
            <c:dLbl>
              <c:idx val="1"/>
              <c:layout>
                <c:manualLayout>
                  <c:x val="4.1119483116628439E-17"/>
                  <c:y val="-1.6405477894898245E-16"/>
                </c:manualLayout>
              </c:layout>
              <c:tx>
                <c:rich>
                  <a:bodyPr rot="0" spcFirstLastPara="1" vertOverflow="clip" horzOverflow="clip" vert="horz" wrap="square" lIns="38100" tIns="19050" rIns="38100" bIns="19050" anchor="ctr" anchorCtr="1">
                    <a:spAutoFit/>
                  </a:bodyPr>
                  <a:lstStyle/>
                  <a:p>
                    <a:pPr rtl="1">
                      <a:defRPr lang="fr-FR" sz="900" b="0" i="0" u="none" strike="noStrike" kern="1200" baseline="0">
                        <a:solidFill>
                          <a:schemeClr val="dk1">
                            <a:lumMod val="65000"/>
                            <a:lumOff val="35000"/>
                          </a:schemeClr>
                        </a:solidFill>
                        <a:latin typeface="+mn-lt"/>
                        <a:ea typeface="+mn-ea"/>
                        <a:cs typeface="+mn-cs"/>
                      </a:defRPr>
                    </a:pPr>
                    <a:r>
                      <a:rPr lang="ar-EG" sz="900" b="0" i="0" u="none" strike="noStrike" kern="1200" baseline="0">
                        <a:solidFill>
                          <a:sysClr val="windowText" lastClr="000000">
                            <a:lumMod val="65000"/>
                            <a:lumOff val="35000"/>
                          </a:sysClr>
                        </a:solidFill>
                      </a:rPr>
                      <a:t>المجموعة </a:t>
                    </a:r>
                    <a:r>
                      <a:rPr lang="fr-FR" sz="900" b="0" i="0" u="none" strike="noStrike" kern="1200" baseline="0">
                        <a:solidFill>
                          <a:sysClr val="windowText" lastClr="000000">
                            <a:lumMod val="65000"/>
                            <a:lumOff val="35000"/>
                          </a:sysClr>
                        </a:solidFill>
                      </a:rPr>
                      <a:t>II 
10%</a:t>
                    </a:r>
                    <a:endParaRPr lang="fr-F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56DC-4660-9F58-A2CB6F34F56F}"/>
                </c:ext>
              </c:extLst>
            </c:dLbl>
            <c:dLbl>
              <c:idx val="2"/>
              <c:layout/>
              <c:tx>
                <c:rich>
                  <a:bodyPr rot="0" spcFirstLastPara="1" vertOverflow="clip" horzOverflow="clip" vert="horz" wrap="square" lIns="38100" tIns="19050" rIns="38100" bIns="19050" anchor="ctr" anchorCtr="1">
                    <a:spAutoFit/>
                  </a:bodyPr>
                  <a:lstStyle/>
                  <a:p>
                    <a:pPr rtl="1">
                      <a:defRPr lang="fr-FR" sz="900" b="0" i="0" u="none" strike="noStrike" kern="1200" baseline="0">
                        <a:solidFill>
                          <a:schemeClr val="dk1">
                            <a:lumMod val="65000"/>
                            <a:lumOff val="35000"/>
                          </a:schemeClr>
                        </a:solidFill>
                        <a:latin typeface="+mn-lt"/>
                        <a:ea typeface="+mn-ea"/>
                        <a:cs typeface="+mn-cs"/>
                      </a:defRPr>
                    </a:pPr>
                    <a:r>
                      <a:rPr lang="ar-EG" sz="900" b="0" i="0" u="none" strike="noStrike" kern="1200" baseline="0">
                        <a:solidFill>
                          <a:sysClr val="windowText" lastClr="000000">
                            <a:lumMod val="65000"/>
                            <a:lumOff val="35000"/>
                          </a:sysClr>
                        </a:solidFill>
                      </a:rPr>
                      <a:t>المجموعة</a:t>
                    </a:r>
                    <a:r>
                      <a:rPr lang="ar-EG"/>
                      <a:t> </a:t>
                    </a:r>
                    <a:r>
                      <a:rPr lang="fr-FR"/>
                      <a:t>III
5%</a:t>
                    </a:r>
                  </a:p>
                </c:rich>
              </c:tx>
              <c:spPr>
                <a:solidFill>
                  <a:sysClr val="window" lastClr="FFFFFF"/>
                </a:solidFill>
                <a:ln>
                  <a:solidFill>
                    <a:sysClr val="windowText" lastClr="000000">
                      <a:lumMod val="25000"/>
                      <a:lumOff val="75000"/>
                    </a:sysClr>
                  </a:solidFill>
                </a:ln>
                <a:effectLst/>
              </c:spPr>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56DC-4660-9F58-A2CB6F34F56F}"/>
                </c:ext>
              </c:extLst>
            </c:dLbl>
            <c:dLbl>
              <c:idx val="3"/>
              <c:layout/>
              <c:tx>
                <c:rich>
                  <a:bodyPr rot="0" spcFirstLastPara="1" vertOverflow="clip" horzOverflow="clip" vert="horz" wrap="square" lIns="38100" tIns="19050" rIns="38100" bIns="19050" anchor="ctr" anchorCtr="1">
                    <a:spAutoFit/>
                  </a:bodyPr>
                  <a:lstStyle/>
                  <a:p>
                    <a:pPr rtl="1">
                      <a:defRPr lang="fr-FR" sz="900" b="0" i="0" u="none" strike="noStrike" kern="1200" baseline="0">
                        <a:solidFill>
                          <a:schemeClr val="dk1">
                            <a:lumMod val="65000"/>
                            <a:lumOff val="35000"/>
                          </a:schemeClr>
                        </a:solidFill>
                        <a:latin typeface="+mn-lt"/>
                        <a:ea typeface="+mn-ea"/>
                        <a:cs typeface="+mn-cs"/>
                      </a:defRPr>
                    </a:pPr>
                    <a:r>
                      <a:rPr lang="ar-EG" sz="900" b="0" i="0" u="none" strike="noStrike" kern="1200" baseline="0">
                        <a:solidFill>
                          <a:sysClr val="windowText" lastClr="000000">
                            <a:lumMod val="65000"/>
                            <a:lumOff val="35000"/>
                          </a:sysClr>
                        </a:solidFill>
                      </a:rPr>
                      <a:t>المجموعة </a:t>
                    </a:r>
                    <a:r>
                      <a:rPr lang="fr-FR" sz="900" b="0" i="0" u="none" strike="noStrike" kern="1200" baseline="0">
                        <a:solidFill>
                          <a:sysClr val="windowText" lastClr="000000">
                            <a:lumMod val="65000"/>
                            <a:lumOff val="35000"/>
                          </a:sysClr>
                        </a:solidFill>
                      </a:rPr>
                      <a:t>V</a:t>
                    </a:r>
                    <a:r>
                      <a:rPr lang="fr-FR"/>
                      <a:t>I</a:t>
                    </a:r>
                    <a:r>
                      <a:rPr lang="fr-FR" sz="900" b="0" i="0" u="none" strike="noStrike" kern="1200" baseline="0">
                        <a:solidFill>
                          <a:sysClr val="windowText" lastClr="000000">
                            <a:lumMod val="65000"/>
                            <a:lumOff val="35000"/>
                          </a:sysClr>
                        </a:solidFill>
                      </a:rPr>
                      <a:t>
15%</a:t>
                    </a:r>
                    <a:endParaRPr lang="fr-FR"/>
                  </a:p>
                </c:rich>
              </c:tx>
              <c:spPr>
                <a:solidFill>
                  <a:sysClr val="window" lastClr="FFFFFF"/>
                </a:solidFill>
                <a:ln>
                  <a:solidFill>
                    <a:sysClr val="windowText" lastClr="000000">
                      <a:lumMod val="25000"/>
                      <a:lumOff val="75000"/>
                    </a:sysClr>
                  </a:solidFill>
                </a:ln>
                <a:effectLst/>
              </c:spPr>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56DC-4660-9F58-A2CB6F34F56F}"/>
                </c:ext>
              </c:extLst>
            </c:dLbl>
            <c:dLbl>
              <c:idx val="4"/>
              <c:layout>
                <c:manualLayout>
                  <c:x val="-4.48581361444432E-3"/>
                  <c:y val="1.7615247758459722E-7"/>
                </c:manualLayout>
              </c:layout>
              <c:tx>
                <c:rich>
                  <a:bodyPr rot="0" spcFirstLastPara="1" vertOverflow="clip" horzOverflow="clip" vert="horz" wrap="square" lIns="38100" tIns="19050" rIns="38100" bIns="19050" anchor="ctr" anchorCtr="1">
                    <a:noAutofit/>
                  </a:bodyPr>
                  <a:lstStyle/>
                  <a:p>
                    <a:pPr rtl="1">
                      <a:defRPr lang="fr-FR" sz="900" b="0" i="0" u="none" strike="noStrike" kern="1200" baseline="0">
                        <a:solidFill>
                          <a:schemeClr val="dk1">
                            <a:lumMod val="65000"/>
                            <a:lumOff val="35000"/>
                          </a:schemeClr>
                        </a:solidFill>
                        <a:latin typeface="+mn-lt"/>
                        <a:ea typeface="+mn-ea"/>
                        <a:cs typeface="+mn-cs"/>
                      </a:defRPr>
                    </a:pPr>
                    <a:r>
                      <a:rPr lang="ar-EG" sz="800" b="0" i="0" u="none" strike="noStrike" kern="1200" baseline="0">
                        <a:solidFill>
                          <a:sysClr val="windowText" lastClr="000000">
                            <a:lumMod val="65000"/>
                            <a:lumOff val="35000"/>
                          </a:sysClr>
                        </a:solidFill>
                      </a:rPr>
                      <a:t>المجموعة </a:t>
                    </a:r>
                    <a:r>
                      <a:rPr lang="fr-FR" sz="800" b="0" i="0" u="none" strike="noStrike" kern="1200" baseline="0">
                        <a:solidFill>
                          <a:sysClr val="windowText" lastClr="000000">
                            <a:lumMod val="65000"/>
                            <a:lumOff val="35000"/>
                          </a:sysClr>
                        </a:solidFill>
                      </a:rPr>
                      <a:t>V</a:t>
                    </a:r>
                    <a:r>
                      <a:rPr lang="fr-FR" sz="100" b="0" i="0" u="none" strike="noStrike" kern="1200" baseline="0">
                        <a:solidFill>
                          <a:sysClr val="windowText" lastClr="000000">
                            <a:lumMod val="65000"/>
                            <a:lumOff val="35000"/>
                          </a:sysClr>
                        </a:solidFill>
                      </a:rPr>
                      <a:t>V </a:t>
                    </a:r>
                    <a:r>
                      <a:rPr lang="ar-EG" sz="900" b="0" i="0" u="none" strike="noStrike" baseline="0"/>
                      <a:t>أ</a:t>
                    </a:r>
                    <a:r>
                      <a:rPr lang="ar-EG"/>
                      <a:t>  12%</a:t>
                    </a: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10368958169788045"/>
                      <c:h val="0.12389261744966441"/>
                    </c:manualLayout>
                  </c15:layout>
                </c:ext>
                <c:ext xmlns:c16="http://schemas.microsoft.com/office/drawing/2014/chart" uri="{C3380CC4-5D6E-409C-BE32-E72D297353CC}">
                  <c16:uniqueId val="{00000009-56DC-4660-9F58-A2CB6F34F56F}"/>
                </c:ext>
              </c:extLst>
            </c:dLbl>
            <c:dLbl>
              <c:idx val="5"/>
              <c:layout>
                <c:manualLayout>
                  <c:x val="3.0879613966616828E-2"/>
                  <c:y val="0"/>
                </c:manualLayout>
              </c:layout>
              <c:tx>
                <c:rich>
                  <a:bodyPr rot="0" spcFirstLastPara="1" vertOverflow="clip" horzOverflow="clip" vert="horz" wrap="square" lIns="38100" tIns="19050" rIns="38100" bIns="19050" anchor="ctr" anchorCtr="1">
                    <a:spAutoFit/>
                  </a:bodyPr>
                  <a:lstStyle/>
                  <a:p>
                    <a:pPr rtl="1">
                      <a:defRPr lang="fr-FR" sz="900" b="0" i="0" u="none" strike="noStrike" kern="1200" baseline="0">
                        <a:solidFill>
                          <a:schemeClr val="dk1">
                            <a:lumMod val="65000"/>
                            <a:lumOff val="35000"/>
                          </a:schemeClr>
                        </a:solidFill>
                        <a:latin typeface="+mn-lt"/>
                        <a:ea typeface="+mn-ea"/>
                        <a:cs typeface="+mn-cs"/>
                      </a:defRPr>
                    </a:pPr>
                    <a:r>
                      <a:rPr lang="ar-EG" sz="900" b="0" i="0" u="none" strike="noStrike" baseline="0"/>
                      <a:t>ال</a:t>
                    </a:r>
                    <a:r>
                      <a:rPr lang="ar-EG"/>
                      <a:t>مجموعة</a:t>
                    </a:r>
                    <a:r>
                      <a:rPr lang="fr-FR" sz="800" b="0" i="0" u="none" strike="noStrike" kern="1200" baseline="0">
                        <a:solidFill>
                          <a:sysClr val="windowText" lastClr="000000">
                            <a:lumMod val="65000"/>
                            <a:lumOff val="35000"/>
                          </a:sysClr>
                        </a:solidFill>
                      </a:rPr>
                      <a:t>V </a:t>
                    </a:r>
                    <a:r>
                      <a:rPr lang="ar-EG"/>
                      <a:t>ب
4%</a:t>
                    </a:r>
                    <a:endParaRPr lang="ar-EG" baseline="0"/>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56DC-4660-9F58-A2CB6F34F56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fr-F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 I المجموعة </c:v>
                </c:pt>
                <c:pt idx="1">
                  <c:v> II المجموعة  </c:v>
                </c:pt>
                <c:pt idx="2">
                  <c:v> III المجموعة</c:v>
                </c:pt>
                <c:pt idx="3">
                  <c:v>VI المجموعة </c:v>
                </c:pt>
                <c:pt idx="4">
                  <c:v>المجموعة V أ  </c:v>
                </c:pt>
                <c:pt idx="5">
                  <c:v>المجموعةV ب</c:v>
                </c:pt>
              </c:strCache>
            </c:strRef>
          </c:cat>
          <c:val>
            <c:numRef>
              <c:f>Sheet1!$B$2:$B$7</c:f>
              <c:numCache>
                <c:formatCode>General</c:formatCode>
                <c:ptCount val="6"/>
                <c:pt idx="0">
                  <c:v>85</c:v>
                </c:pt>
                <c:pt idx="1">
                  <c:v>16</c:v>
                </c:pt>
                <c:pt idx="2">
                  <c:v>8</c:v>
                </c:pt>
                <c:pt idx="3">
                  <c:v>23</c:v>
                </c:pt>
                <c:pt idx="4">
                  <c:v>19</c:v>
                </c:pt>
                <c:pt idx="5" formatCode="0">
                  <c:v>5</c:v>
                </c:pt>
              </c:numCache>
            </c:numRef>
          </c:val>
          <c:extLst>
            <c:ext xmlns:c16="http://schemas.microsoft.com/office/drawing/2014/chart" uri="{C3380CC4-5D6E-409C-BE32-E72D297353CC}">
              <c16:uniqueId val="{0000000C-56DC-4660-9F58-A2CB6F34F56F}"/>
            </c:ext>
          </c:extLst>
        </c:ser>
        <c:dLbls>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ctr" rtl="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756D-E4A8-41A0-9417-26AB1712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150</TotalTime>
  <Pages>6</Pages>
  <Words>1694</Words>
  <Characters>9319</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Constantinou, Elena</cp:lastModifiedBy>
  <cp:revision>28</cp:revision>
  <cp:lastPrinted>2020-07-31T09:08:00Z</cp:lastPrinted>
  <dcterms:created xsi:type="dcterms:W3CDTF">2020-07-30T13:44:00Z</dcterms:created>
  <dcterms:modified xsi:type="dcterms:W3CDTF">2020-08-07T09:29:00Z</dcterms:modified>
</cp:coreProperties>
</file>