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C330" w14:textId="77777777" w:rsidR="00ED14F3" w:rsidRPr="009A6796" w:rsidRDefault="00ED14F3" w:rsidP="00ED14F3">
      <w:pPr>
        <w:autoSpaceDE w:val="0"/>
        <w:autoSpaceDN w:val="0"/>
        <w:adjustRightInd w:val="0"/>
        <w:rPr>
          <w:rFonts w:asciiTheme="minorBidi" w:eastAsia="SimSun" w:hAnsiTheme="minorBidi" w:cstheme="minorBidi"/>
          <w:color w:val="000000"/>
          <w:sz w:val="28"/>
          <w:szCs w:val="28"/>
          <w:lang w:eastAsia="en-GB"/>
        </w:rPr>
      </w:pPr>
    </w:p>
    <w:p w14:paraId="41CC2EE3" w14:textId="0468564B" w:rsidR="00655736" w:rsidRPr="009A6796" w:rsidRDefault="00655736" w:rsidP="00E5543C">
      <w:pPr>
        <w:bidi/>
        <w:spacing w:before="960"/>
        <w:jc w:val="center"/>
        <w:rPr>
          <w:rFonts w:asciiTheme="minorBidi" w:hAnsiTheme="minorBidi" w:cstheme="minorBidi"/>
          <w:bCs/>
          <w:sz w:val="28"/>
          <w:szCs w:val="28"/>
          <w:rtl/>
        </w:rPr>
      </w:pPr>
      <w:r w:rsidRPr="009A6796">
        <w:rPr>
          <w:rFonts w:asciiTheme="minorBidi" w:hAnsiTheme="minorBidi" w:cstheme="minorBidi"/>
          <w:bCs/>
          <w:sz w:val="28"/>
          <w:szCs w:val="28"/>
          <w:rtl/>
        </w:rPr>
        <w:t>اتفاقية صون التراث الثقافي غير المادي</w:t>
      </w:r>
    </w:p>
    <w:p w14:paraId="512F90B5" w14:textId="77777777" w:rsidR="00655736" w:rsidRPr="009A6796" w:rsidRDefault="00D95C4C" w:rsidP="00655736">
      <w:pPr>
        <w:bidi/>
        <w:spacing w:before="1200"/>
        <w:jc w:val="center"/>
        <w:rPr>
          <w:rFonts w:asciiTheme="minorBidi" w:hAnsiTheme="minorBidi" w:cstheme="minorBidi"/>
          <w:bCs/>
          <w:sz w:val="28"/>
          <w:szCs w:val="28"/>
          <w:rtl/>
        </w:rPr>
      </w:pPr>
      <w:r w:rsidRPr="009A6796">
        <w:rPr>
          <w:rFonts w:asciiTheme="minorBidi" w:hAnsiTheme="minorBidi" w:cstheme="minorBidi"/>
          <w:bCs/>
          <w:sz w:val="28"/>
          <w:szCs w:val="28"/>
          <w:rtl/>
        </w:rPr>
        <w:t>الجمعية العامة للدول الأطراف في الاتفاقية</w:t>
      </w:r>
    </w:p>
    <w:p w14:paraId="28CF4C38" w14:textId="77777777" w:rsidR="00D95C4C" w:rsidRPr="009A6796" w:rsidRDefault="006F41B4" w:rsidP="00D95C4C">
      <w:pPr>
        <w:bidi/>
        <w:spacing w:before="840"/>
        <w:jc w:val="center"/>
        <w:rPr>
          <w:rFonts w:asciiTheme="minorBidi" w:hAnsiTheme="minorBidi" w:cstheme="minorBidi"/>
          <w:bCs/>
          <w:sz w:val="28"/>
          <w:szCs w:val="28"/>
          <w:rtl/>
        </w:rPr>
      </w:pPr>
      <w:r w:rsidRPr="009A6796">
        <w:rPr>
          <w:rFonts w:asciiTheme="minorBidi" w:hAnsiTheme="minorBidi" w:cstheme="minorBidi"/>
          <w:bCs/>
          <w:sz w:val="28"/>
          <w:szCs w:val="28"/>
          <w:rtl/>
        </w:rPr>
        <w:t>الدورة الثامنة</w:t>
      </w:r>
    </w:p>
    <w:p w14:paraId="33ABB95E" w14:textId="77777777" w:rsidR="00D95C4C" w:rsidRPr="009A6796" w:rsidRDefault="00D95C4C" w:rsidP="00D95C4C">
      <w:pPr>
        <w:bidi/>
        <w:jc w:val="center"/>
        <w:rPr>
          <w:rFonts w:asciiTheme="minorBidi" w:hAnsiTheme="minorBidi" w:cstheme="minorBidi"/>
          <w:bCs/>
          <w:sz w:val="28"/>
          <w:szCs w:val="28"/>
          <w:rtl/>
        </w:rPr>
      </w:pPr>
      <w:r w:rsidRPr="009A6796">
        <w:rPr>
          <w:rFonts w:asciiTheme="minorBidi" w:hAnsiTheme="minorBidi" w:cstheme="minorBidi"/>
          <w:bCs/>
          <w:sz w:val="28"/>
          <w:szCs w:val="28"/>
          <w:rtl/>
        </w:rPr>
        <w:t>مقر اليونسكو، القاعة 1</w:t>
      </w:r>
    </w:p>
    <w:p w14:paraId="5DF30764" w14:textId="063EF90D" w:rsidR="00655736" w:rsidRPr="009A6796" w:rsidRDefault="00500B93" w:rsidP="009A6796">
      <w:pPr>
        <w:bidi/>
        <w:jc w:val="center"/>
        <w:rPr>
          <w:rFonts w:asciiTheme="minorBidi" w:hAnsiTheme="minorBidi" w:cstheme="minorBidi"/>
          <w:bCs/>
          <w:sz w:val="28"/>
          <w:szCs w:val="28"/>
          <w:rtl/>
        </w:rPr>
      </w:pPr>
      <w:r w:rsidRPr="009A6796">
        <w:rPr>
          <w:rFonts w:asciiTheme="minorBidi" w:hAnsiTheme="minorBidi" w:cstheme="minorBidi"/>
          <w:bCs/>
          <w:sz w:val="28"/>
          <w:szCs w:val="28"/>
          <w:rtl/>
        </w:rPr>
        <w:t>8</w:t>
      </w:r>
      <w:r w:rsidR="009A6796">
        <w:rPr>
          <w:rFonts w:asciiTheme="minorBidi" w:hAnsiTheme="minorBidi" w:cstheme="minorBidi"/>
          <w:bCs/>
          <w:sz w:val="28"/>
          <w:szCs w:val="28"/>
        </w:rPr>
        <w:t>-</w:t>
      </w:r>
      <w:r w:rsidR="00710677" w:rsidRPr="009A6796">
        <w:rPr>
          <w:rFonts w:asciiTheme="minorBidi" w:hAnsiTheme="minorBidi" w:cstheme="minorBidi"/>
          <w:bCs/>
          <w:sz w:val="28"/>
          <w:szCs w:val="28"/>
          <w:rtl/>
        </w:rPr>
        <w:t>10 أيلول/سبتمبر 2020</w:t>
      </w:r>
    </w:p>
    <w:p w14:paraId="4F6F62AA" w14:textId="1CC1EF4B" w:rsidR="00655736" w:rsidRPr="009A6796" w:rsidRDefault="00655736" w:rsidP="00655736">
      <w:pPr>
        <w:pStyle w:val="Sansinterligne2"/>
        <w:bidi/>
        <w:spacing w:before="1200"/>
        <w:jc w:val="center"/>
        <w:rPr>
          <w:rFonts w:asciiTheme="minorBidi" w:hAnsiTheme="minorBidi" w:cstheme="minorBidi"/>
          <w:bCs/>
          <w:sz w:val="28"/>
          <w:szCs w:val="28"/>
          <w:rtl/>
        </w:rPr>
      </w:pPr>
      <w:r w:rsidRPr="009A6796">
        <w:rPr>
          <w:rFonts w:asciiTheme="minorBidi" w:hAnsiTheme="minorBidi" w:cstheme="minorBidi"/>
          <w:bCs/>
          <w:sz w:val="28"/>
          <w:szCs w:val="28"/>
          <w:u w:val="single"/>
          <w:rtl/>
        </w:rPr>
        <w:t>البند 11 من جدول الأعمال المؤقت:</w:t>
      </w:r>
    </w:p>
    <w:p w14:paraId="7F28FDB4" w14:textId="645F1791" w:rsidR="002F312A" w:rsidRPr="009A6796" w:rsidRDefault="009A6796" w:rsidP="0008539A">
      <w:pPr>
        <w:pStyle w:val="Sansinterligne2"/>
        <w:bidi/>
        <w:spacing w:after="1200"/>
        <w:jc w:val="center"/>
        <w:rPr>
          <w:rFonts w:asciiTheme="minorBidi" w:hAnsiTheme="minorBidi" w:cstheme="minorBidi"/>
          <w:bCs/>
          <w:sz w:val="28"/>
          <w:szCs w:val="28"/>
          <w:rtl/>
        </w:rPr>
      </w:pPr>
      <w:r w:rsidRPr="00C15F9C">
        <w:rPr>
          <w:rFonts w:asciiTheme="minorBidi" w:hAnsiTheme="minorBidi" w:cstheme="minorBidi"/>
          <w:bCs/>
          <w:sz w:val="28"/>
          <w:szCs w:val="28"/>
          <w:rtl/>
          <w:lang w:val="en-GB"/>
        </w:rPr>
        <w:t xml:space="preserve">تحديث بشأن </w:t>
      </w:r>
      <w:r w:rsidR="00A048CA" w:rsidRPr="009A6796">
        <w:rPr>
          <w:rFonts w:asciiTheme="minorBidi" w:hAnsiTheme="minorBidi" w:cstheme="minorBidi"/>
          <w:bCs/>
          <w:sz w:val="28"/>
          <w:szCs w:val="28"/>
          <w:rtl/>
        </w:rPr>
        <w:t xml:space="preserve">التفكير في آليات </w:t>
      </w:r>
      <w:r w:rsidRPr="005463C2">
        <w:rPr>
          <w:rFonts w:asciiTheme="minorBidi" w:hAnsiTheme="minorBidi" w:cstheme="minorBidi"/>
          <w:bCs/>
          <w:sz w:val="28"/>
          <w:szCs w:val="28"/>
          <w:rtl/>
        </w:rPr>
        <w:t>الإدراج للا</w:t>
      </w:r>
      <w:r w:rsidR="00A048CA" w:rsidRPr="009A6796">
        <w:rPr>
          <w:rFonts w:asciiTheme="minorBidi" w:hAnsiTheme="minorBidi" w:cstheme="minorBidi"/>
          <w:bCs/>
          <w:sz w:val="28"/>
          <w:szCs w:val="28"/>
          <w:rtl/>
        </w:rPr>
        <w:t>تفاقية</w:t>
      </w:r>
    </w:p>
    <w:tbl>
      <w:tblPr>
        <w:bidiVisual/>
        <w:tblW w:w="6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1"/>
      </w:tblGrid>
      <w:tr w:rsidR="00655736" w:rsidRPr="009A6796" w14:paraId="1969C4C4" w14:textId="77777777" w:rsidTr="005463C2">
        <w:trPr>
          <w:trHeight w:val="3452"/>
          <w:jc w:val="center"/>
        </w:trPr>
        <w:tc>
          <w:tcPr>
            <w:tcW w:w="6891" w:type="dxa"/>
            <w:vAlign w:val="center"/>
          </w:tcPr>
          <w:p w14:paraId="6299DC72" w14:textId="77777777" w:rsidR="0057439C" w:rsidRPr="009A6796" w:rsidRDefault="0057439C" w:rsidP="00E5543C">
            <w:pPr>
              <w:pStyle w:val="Sansinterligne1"/>
              <w:bidi/>
              <w:spacing w:before="200" w:after="200"/>
              <w:jc w:val="center"/>
              <w:rPr>
                <w:rFonts w:asciiTheme="minorBidi" w:hAnsiTheme="minorBidi" w:cstheme="minorBidi"/>
                <w:bCs/>
                <w:sz w:val="28"/>
                <w:szCs w:val="28"/>
                <w:rtl/>
              </w:rPr>
            </w:pPr>
            <w:r w:rsidRPr="009A6796">
              <w:rPr>
                <w:rFonts w:asciiTheme="minorBidi" w:hAnsiTheme="minorBidi" w:cstheme="minorBidi"/>
                <w:bCs/>
                <w:sz w:val="28"/>
                <w:szCs w:val="28"/>
                <w:rtl/>
              </w:rPr>
              <w:t>الملخص</w:t>
            </w:r>
          </w:p>
          <w:p w14:paraId="43AAFD92" w14:textId="6D3E75D2" w:rsidR="006842B2" w:rsidRPr="009A6796" w:rsidRDefault="002E13FD" w:rsidP="0008539A">
            <w:pPr>
              <w:pStyle w:val="Sansinterligne1"/>
              <w:bidi/>
              <w:spacing w:before="200" w:after="200"/>
              <w:jc w:val="both"/>
              <w:rPr>
                <w:rFonts w:asciiTheme="minorBidi" w:hAnsiTheme="minorBidi" w:cstheme="minorBidi"/>
                <w:sz w:val="28"/>
                <w:szCs w:val="28"/>
                <w:rtl/>
              </w:rPr>
            </w:pPr>
            <w:r w:rsidRPr="009A6796">
              <w:rPr>
                <w:rFonts w:asciiTheme="minorBidi" w:hAnsiTheme="minorBidi" w:cstheme="minorBidi"/>
                <w:sz w:val="28"/>
                <w:szCs w:val="28"/>
                <w:rtl/>
              </w:rPr>
              <w:t xml:space="preserve">في عام 2018، قررت اللجنة إطلاق حملة تفكير شاملة بشأن آليات </w:t>
            </w:r>
            <w:r w:rsidR="00E71319" w:rsidRPr="005463C2">
              <w:rPr>
                <w:rFonts w:asciiTheme="minorBidi" w:hAnsiTheme="minorBidi" w:cstheme="minorBidi"/>
                <w:sz w:val="28"/>
                <w:szCs w:val="28"/>
                <w:rtl/>
              </w:rPr>
              <w:t>الإدراج للاتفاقية</w:t>
            </w:r>
            <w:r w:rsidRPr="009A6796">
              <w:rPr>
                <w:rFonts w:asciiTheme="minorBidi" w:hAnsiTheme="minorBidi" w:cstheme="minorBidi"/>
                <w:sz w:val="28"/>
                <w:szCs w:val="28"/>
                <w:rtl/>
              </w:rPr>
              <w:t xml:space="preserve"> في إطار معالجتها </w:t>
            </w:r>
            <w:r w:rsidR="00C9675A" w:rsidRPr="009A6796">
              <w:rPr>
                <w:rFonts w:asciiTheme="minorBidi" w:hAnsiTheme="minorBidi" w:cstheme="minorBidi"/>
                <w:sz w:val="28"/>
                <w:szCs w:val="28"/>
                <w:rtl/>
              </w:rPr>
              <w:t>ل</w:t>
            </w:r>
            <w:r w:rsidRPr="009A6796">
              <w:rPr>
                <w:rFonts w:asciiTheme="minorBidi" w:hAnsiTheme="minorBidi" w:cstheme="minorBidi"/>
                <w:sz w:val="28"/>
                <w:szCs w:val="28"/>
                <w:rtl/>
              </w:rPr>
              <w:t xml:space="preserve">لقضايا التي ما انفكت تتزايد والتي تمت مواجهتها خلال العقد الماضي فيما يتعلق </w:t>
            </w:r>
            <w:r w:rsidR="00500B93" w:rsidRPr="009A6796">
              <w:rPr>
                <w:rFonts w:asciiTheme="minorBidi" w:hAnsiTheme="minorBidi" w:cstheme="minorBidi"/>
                <w:sz w:val="28"/>
                <w:szCs w:val="28"/>
                <w:rtl/>
              </w:rPr>
              <w:t>بإدراج</w:t>
            </w:r>
            <w:r w:rsidRPr="009A6796">
              <w:rPr>
                <w:rFonts w:asciiTheme="minorBidi" w:hAnsiTheme="minorBidi" w:cstheme="minorBidi"/>
                <w:sz w:val="28"/>
                <w:szCs w:val="28"/>
                <w:rtl/>
              </w:rPr>
              <w:t xml:space="preserve"> عناصر التراث الثقافي غير </w:t>
            </w:r>
            <w:r w:rsidR="00E71319" w:rsidRPr="009A6796">
              <w:rPr>
                <w:rFonts w:asciiTheme="minorBidi" w:hAnsiTheme="minorBidi" w:cstheme="minorBidi"/>
                <w:sz w:val="28"/>
                <w:szCs w:val="28"/>
                <w:rtl/>
              </w:rPr>
              <w:t>المادي</w:t>
            </w:r>
            <w:r w:rsidR="00E71319">
              <w:rPr>
                <w:rFonts w:asciiTheme="minorBidi" w:hAnsiTheme="minorBidi" w:cstheme="minorBidi"/>
                <w:sz w:val="28"/>
                <w:szCs w:val="28"/>
              </w:rPr>
              <w:t> </w:t>
            </w:r>
            <w:r w:rsidRPr="009A6796">
              <w:rPr>
                <w:rFonts w:asciiTheme="minorBidi" w:hAnsiTheme="minorBidi" w:cstheme="minorBidi"/>
                <w:sz w:val="28"/>
                <w:szCs w:val="28"/>
                <w:rtl/>
              </w:rPr>
              <w:t>(</w:t>
            </w:r>
            <w:hyperlink r:id="rId8" w:history="1">
              <w:r w:rsidRPr="009A6796">
                <w:rPr>
                  <w:rStyle w:val="Hyperlink"/>
                  <w:rFonts w:asciiTheme="minorBidi" w:hAnsiTheme="minorBidi" w:cstheme="minorBidi"/>
                  <w:sz w:val="28"/>
                  <w:szCs w:val="28"/>
                  <w:rtl/>
                </w:rPr>
                <w:t>القراران </w:t>
              </w:r>
              <w:r w:rsidR="00500B93" w:rsidRPr="009A6796">
                <w:rPr>
                  <w:rStyle w:val="Hyperlink"/>
                  <w:rFonts w:asciiTheme="minorBidi" w:hAnsiTheme="minorBidi" w:cstheme="minorBidi"/>
                  <w:sz w:val="28"/>
                  <w:szCs w:val="28"/>
                </w:rPr>
                <w:t>13.</w:t>
              </w:r>
              <w:r w:rsidRPr="009A6796">
                <w:rPr>
                  <w:rStyle w:val="Hyperlink"/>
                  <w:rFonts w:asciiTheme="minorBidi" w:hAnsiTheme="minorBidi" w:cstheme="minorBidi"/>
                  <w:sz w:val="28"/>
                  <w:szCs w:val="28"/>
                </w:rPr>
                <w:t>COM 6</w:t>
              </w:r>
            </w:hyperlink>
            <w:r w:rsidRPr="009A6796">
              <w:rPr>
                <w:rFonts w:asciiTheme="minorBidi" w:hAnsiTheme="minorBidi" w:cstheme="minorBidi"/>
                <w:sz w:val="28"/>
                <w:szCs w:val="28"/>
                <w:rtl/>
              </w:rPr>
              <w:t xml:space="preserve"> و</w:t>
            </w:r>
            <w:hyperlink r:id="rId9" w:history="1">
              <w:r w:rsidR="00500B93" w:rsidRPr="009A6796">
                <w:rPr>
                  <w:rFonts w:asciiTheme="minorBidi" w:hAnsiTheme="minorBidi" w:cstheme="minorBidi"/>
                  <w:sz w:val="28"/>
                  <w:szCs w:val="28"/>
                </w:rPr>
                <w:t xml:space="preserve"> .(</w:t>
              </w:r>
              <w:r w:rsidR="00500B93" w:rsidRPr="009A6796">
                <w:rPr>
                  <w:rStyle w:val="Hyperlink"/>
                  <w:rFonts w:asciiTheme="minorBidi" w:hAnsiTheme="minorBidi" w:cstheme="minorBidi"/>
                  <w:sz w:val="28"/>
                  <w:szCs w:val="28"/>
                </w:rPr>
                <w:t>13.</w:t>
              </w:r>
              <w:r w:rsidRPr="009A6796">
                <w:rPr>
                  <w:rStyle w:val="Hyperlink"/>
                  <w:rFonts w:asciiTheme="minorBidi" w:hAnsiTheme="minorBidi" w:cstheme="minorBidi"/>
                  <w:sz w:val="28"/>
                  <w:szCs w:val="28"/>
                </w:rPr>
                <w:t>COM 10</w:t>
              </w:r>
            </w:hyperlink>
            <w:r w:rsidRPr="009A6796">
              <w:rPr>
                <w:rFonts w:asciiTheme="minorBidi" w:hAnsiTheme="minorBidi" w:cstheme="minorBidi"/>
                <w:sz w:val="28"/>
                <w:szCs w:val="28"/>
                <w:rtl/>
              </w:rPr>
              <w:t>تستعرض هذه الوثيقة التي بين أيدينا معلومات محيّنة عن عملية التفكير، على النحو الذي طلبته الدورة الرابعة عشرة للجنة (</w:t>
            </w:r>
            <w:hyperlink r:id="rId10" w:history="1">
              <w:r w:rsidRPr="009A6796">
                <w:rPr>
                  <w:rStyle w:val="Hyperlink"/>
                  <w:rFonts w:asciiTheme="minorBidi" w:hAnsiTheme="minorBidi" w:cstheme="minorBidi"/>
                  <w:sz w:val="28"/>
                  <w:szCs w:val="28"/>
                  <w:rtl/>
                </w:rPr>
                <w:t>القرار </w:t>
              </w:r>
              <w:r w:rsidR="00500B93" w:rsidRPr="009A6796">
                <w:rPr>
                  <w:rStyle w:val="Hyperlink"/>
                  <w:rFonts w:asciiTheme="minorBidi" w:hAnsiTheme="minorBidi" w:cstheme="minorBidi"/>
                  <w:sz w:val="28"/>
                  <w:szCs w:val="28"/>
                </w:rPr>
                <w:t>14.</w:t>
              </w:r>
              <w:r w:rsidRPr="009A6796">
                <w:rPr>
                  <w:rStyle w:val="Hyperlink"/>
                  <w:rFonts w:asciiTheme="minorBidi" w:hAnsiTheme="minorBidi" w:cstheme="minorBidi"/>
                  <w:sz w:val="28"/>
                  <w:szCs w:val="28"/>
                </w:rPr>
                <w:t>COM 14</w:t>
              </w:r>
            </w:hyperlink>
            <w:r w:rsidRPr="009A6796">
              <w:rPr>
                <w:rFonts w:asciiTheme="minorBidi" w:hAnsiTheme="minorBidi" w:cstheme="minorBidi"/>
                <w:sz w:val="28"/>
                <w:szCs w:val="28"/>
                <w:rtl/>
              </w:rPr>
              <w:t xml:space="preserve">)، </w:t>
            </w:r>
            <w:r w:rsidR="00C9675A" w:rsidRPr="009A6796">
              <w:rPr>
                <w:rFonts w:asciiTheme="minorBidi" w:hAnsiTheme="minorBidi" w:cstheme="minorBidi"/>
                <w:sz w:val="28"/>
                <w:szCs w:val="28"/>
                <w:rtl/>
              </w:rPr>
              <w:t>وخصيصا</w:t>
            </w:r>
            <w:r w:rsidRPr="009A6796">
              <w:rPr>
                <w:rFonts w:asciiTheme="minorBidi" w:hAnsiTheme="minorBidi" w:cstheme="minorBidi"/>
                <w:sz w:val="28"/>
                <w:szCs w:val="28"/>
                <w:rtl/>
              </w:rPr>
              <w:t xml:space="preserve"> الخطط التي استوجب</w:t>
            </w:r>
            <w:r w:rsidR="00C9675A" w:rsidRPr="009A6796">
              <w:rPr>
                <w:rFonts w:asciiTheme="minorBidi" w:hAnsiTheme="minorBidi" w:cstheme="minorBidi"/>
                <w:sz w:val="28"/>
                <w:szCs w:val="28"/>
                <w:rtl/>
              </w:rPr>
              <w:t>ت</w:t>
            </w:r>
            <w:r w:rsidRPr="009A6796">
              <w:rPr>
                <w:rFonts w:asciiTheme="minorBidi" w:hAnsiTheme="minorBidi" w:cstheme="minorBidi"/>
                <w:sz w:val="28"/>
                <w:szCs w:val="28"/>
                <w:rtl/>
              </w:rPr>
              <w:t xml:space="preserve"> تعديل</w:t>
            </w:r>
            <w:r w:rsidR="00C9675A" w:rsidRPr="009A6796">
              <w:rPr>
                <w:rFonts w:asciiTheme="minorBidi" w:hAnsiTheme="minorBidi" w:cstheme="minorBidi"/>
                <w:sz w:val="28"/>
                <w:szCs w:val="28"/>
                <w:rtl/>
              </w:rPr>
              <w:t>ا</w:t>
            </w:r>
            <w:r w:rsidRPr="009A6796">
              <w:rPr>
                <w:rFonts w:asciiTheme="minorBidi" w:hAnsiTheme="minorBidi" w:cstheme="minorBidi"/>
                <w:sz w:val="28"/>
                <w:szCs w:val="28"/>
                <w:rtl/>
              </w:rPr>
              <w:t xml:space="preserve"> جراء جائحة كوفيد-19 التي </w:t>
            </w:r>
            <w:r w:rsidR="00C9675A" w:rsidRPr="009A6796">
              <w:rPr>
                <w:rFonts w:asciiTheme="minorBidi" w:hAnsiTheme="minorBidi" w:cstheme="minorBidi"/>
                <w:sz w:val="28"/>
                <w:szCs w:val="28"/>
                <w:rtl/>
              </w:rPr>
              <w:t>تطال</w:t>
            </w:r>
            <w:r w:rsidR="00C9675A" w:rsidRPr="009A6796">
              <w:rPr>
                <w:rFonts w:asciiTheme="minorBidi" w:hAnsiTheme="minorBidi" w:cstheme="minorBidi"/>
                <w:sz w:val="28"/>
                <w:szCs w:val="28"/>
              </w:rPr>
              <w:t xml:space="preserve"> </w:t>
            </w:r>
            <w:r w:rsidRPr="009A6796">
              <w:rPr>
                <w:rFonts w:asciiTheme="minorBidi" w:hAnsiTheme="minorBidi" w:cstheme="minorBidi"/>
                <w:sz w:val="28"/>
                <w:szCs w:val="28"/>
                <w:rtl/>
              </w:rPr>
              <w:t>حاليا سائر دول العالم.</w:t>
            </w:r>
          </w:p>
          <w:p w14:paraId="4CE8C8BC" w14:textId="253420EA" w:rsidR="00655736" w:rsidRPr="009A6796" w:rsidRDefault="00FB6630" w:rsidP="00E5543C">
            <w:pPr>
              <w:pStyle w:val="Sansinterligne1"/>
              <w:bidi/>
              <w:spacing w:before="200" w:after="200"/>
              <w:jc w:val="both"/>
              <w:rPr>
                <w:rFonts w:asciiTheme="minorBidi" w:hAnsiTheme="minorBidi" w:cstheme="minorBidi"/>
                <w:b/>
                <w:sz w:val="28"/>
                <w:szCs w:val="28"/>
                <w:rtl/>
              </w:rPr>
            </w:pPr>
            <w:r w:rsidRPr="009A6796">
              <w:rPr>
                <w:rFonts w:asciiTheme="minorBidi" w:hAnsiTheme="minorBidi" w:cstheme="minorBidi"/>
                <w:b/>
                <w:bCs/>
                <w:sz w:val="28"/>
                <w:szCs w:val="28"/>
                <w:rtl/>
              </w:rPr>
              <w:t xml:space="preserve">القرار المطلوب: </w:t>
            </w:r>
            <w:r w:rsidRPr="009A6796">
              <w:rPr>
                <w:rFonts w:asciiTheme="minorBidi" w:hAnsiTheme="minorBidi" w:cstheme="minorBidi"/>
                <w:sz w:val="28"/>
                <w:szCs w:val="28"/>
                <w:rtl/>
              </w:rPr>
              <w:t>الفقرة 9</w:t>
            </w:r>
          </w:p>
        </w:tc>
      </w:tr>
    </w:tbl>
    <w:p w14:paraId="09AE5F55" w14:textId="77777777" w:rsidR="00176720" w:rsidRPr="009A6796" w:rsidRDefault="00655736" w:rsidP="00176720">
      <w:pPr>
        <w:pStyle w:val="GAPara"/>
        <w:numPr>
          <w:ilvl w:val="0"/>
          <w:numId w:val="0"/>
        </w:numPr>
        <w:bidi/>
        <w:jc w:val="both"/>
        <w:rPr>
          <w:rFonts w:asciiTheme="minorBidi" w:hAnsiTheme="minorBidi" w:cstheme="minorBidi"/>
          <w:sz w:val="28"/>
          <w:szCs w:val="28"/>
          <w:rtl/>
        </w:rPr>
      </w:pPr>
      <w:r w:rsidRPr="009A6796">
        <w:rPr>
          <w:rFonts w:asciiTheme="minorBidi" w:hAnsiTheme="minorBidi" w:cstheme="minorBidi"/>
          <w:sz w:val="28"/>
          <w:szCs w:val="28"/>
          <w:rtl/>
        </w:rPr>
        <w:br w:type="page"/>
      </w:r>
    </w:p>
    <w:p w14:paraId="018C0857" w14:textId="77777777" w:rsidR="00916C5E" w:rsidRPr="009A6796" w:rsidRDefault="00916C5E" w:rsidP="00E5543C">
      <w:pPr>
        <w:pStyle w:val="GAPara"/>
        <w:numPr>
          <w:ilvl w:val="0"/>
          <w:numId w:val="31"/>
        </w:numPr>
        <w:bidi/>
        <w:spacing w:before="360"/>
        <w:ind w:left="562" w:hanging="562"/>
        <w:jc w:val="both"/>
        <w:rPr>
          <w:rFonts w:asciiTheme="minorBidi" w:hAnsiTheme="minorBidi" w:cstheme="minorBidi"/>
          <w:bCs/>
          <w:sz w:val="28"/>
          <w:szCs w:val="28"/>
          <w:rtl/>
        </w:rPr>
      </w:pPr>
      <w:r w:rsidRPr="009A6796">
        <w:rPr>
          <w:rFonts w:asciiTheme="minorBidi" w:hAnsiTheme="minorBidi" w:cstheme="minorBidi"/>
          <w:bCs/>
          <w:sz w:val="28"/>
          <w:szCs w:val="28"/>
          <w:rtl/>
        </w:rPr>
        <w:lastRenderedPageBreak/>
        <w:t>معلومات أساسية:</w:t>
      </w:r>
    </w:p>
    <w:p w14:paraId="74289784" w14:textId="6586C4A8" w:rsidR="00606664" w:rsidRPr="009A6796" w:rsidRDefault="00CC4819" w:rsidP="00BD2158">
      <w:pPr>
        <w:pStyle w:val="GAPara"/>
        <w:numPr>
          <w:ilvl w:val="0"/>
          <w:numId w:val="5"/>
        </w:numPr>
        <w:bidi/>
        <w:ind w:left="567" w:hanging="567"/>
        <w:jc w:val="both"/>
        <w:rPr>
          <w:rFonts w:asciiTheme="minorBidi" w:hAnsiTheme="minorBidi" w:cstheme="minorBidi"/>
          <w:sz w:val="28"/>
          <w:szCs w:val="28"/>
          <w:rtl/>
        </w:rPr>
      </w:pPr>
      <w:r w:rsidRPr="009A6796">
        <w:rPr>
          <w:rFonts w:asciiTheme="minorBidi" w:hAnsiTheme="minorBidi" w:cstheme="minorBidi"/>
          <w:sz w:val="28"/>
          <w:szCs w:val="28"/>
          <w:rtl/>
        </w:rPr>
        <w:t xml:space="preserve">بدأ العمل بنظام الادراج التابع لاتفاقية عام 2003 سنة 2009، مع أولى عمليات تسجيل العناصر التراثية على القائمة التمثيلية للتراث الثقافي غير المادي للبشرية، </w:t>
      </w:r>
      <w:r w:rsidR="007A7B68" w:rsidRPr="009A6796">
        <w:rPr>
          <w:rFonts w:asciiTheme="minorBidi" w:hAnsiTheme="minorBidi" w:cstheme="minorBidi"/>
          <w:sz w:val="28"/>
          <w:szCs w:val="28"/>
          <w:rtl/>
        </w:rPr>
        <w:t>وعلى</w:t>
      </w:r>
      <w:r w:rsidR="007A7B68" w:rsidRPr="009A6796">
        <w:rPr>
          <w:rFonts w:asciiTheme="minorBidi" w:hAnsiTheme="minorBidi" w:cstheme="minorBidi"/>
          <w:sz w:val="28"/>
          <w:szCs w:val="28"/>
        </w:rPr>
        <w:t xml:space="preserve"> </w:t>
      </w:r>
      <w:r w:rsidRPr="009A6796">
        <w:rPr>
          <w:rFonts w:asciiTheme="minorBidi" w:hAnsiTheme="minorBidi" w:cstheme="minorBidi"/>
          <w:sz w:val="28"/>
          <w:szCs w:val="28"/>
          <w:rtl/>
        </w:rPr>
        <w:t xml:space="preserve">قائمة التراث الثقافي غير المادي الذي يحتاج إلى صون عاجل وسجل البرامج والمشاريع والأنشطة المختارة (المعروف باسم سجل أفضل ممارسات الصون). تم تصميم النظام ليكون بمثابة أداة رئيسية تساعد على رفع مستوى الوعي، في صفوف السلطات الوطنية والجماعات في جميع أنحاء العالم، بتنوع وأهمية التراث الحي وضرورة حمايته وكذلك لتعزيز التضامن الدولي في هذا الصدد. خلال السنوات العشر الأخيرة من بدء العمل بهذا النظام، قامت مختلف الجهات المعنية برصد عدد كبير </w:t>
      </w:r>
      <w:r w:rsidR="00487DB8" w:rsidRPr="009A6796">
        <w:rPr>
          <w:rFonts w:asciiTheme="minorBidi" w:hAnsiTheme="minorBidi" w:cstheme="minorBidi"/>
          <w:sz w:val="28"/>
          <w:szCs w:val="28"/>
          <w:rtl/>
        </w:rPr>
        <w:t>من</w:t>
      </w:r>
      <w:r w:rsidR="00487DB8" w:rsidRPr="009A6796">
        <w:rPr>
          <w:rFonts w:asciiTheme="minorBidi" w:hAnsiTheme="minorBidi" w:cstheme="minorBidi"/>
          <w:sz w:val="28"/>
          <w:szCs w:val="28"/>
        </w:rPr>
        <w:t xml:space="preserve"> </w:t>
      </w:r>
      <w:r w:rsidR="00487DB8" w:rsidRPr="009A6796">
        <w:rPr>
          <w:rFonts w:asciiTheme="minorBidi" w:hAnsiTheme="minorBidi" w:cstheme="minorBidi"/>
          <w:sz w:val="28"/>
          <w:szCs w:val="28"/>
          <w:rtl/>
        </w:rPr>
        <w:t>القضايا المعقدة</w:t>
      </w:r>
      <w:r w:rsidRPr="009A6796">
        <w:rPr>
          <w:rFonts w:asciiTheme="minorBidi" w:hAnsiTheme="minorBidi" w:cstheme="minorBidi"/>
          <w:sz w:val="28"/>
          <w:szCs w:val="28"/>
          <w:rtl/>
        </w:rPr>
        <w:t xml:space="preserve"> والمترابطة فيما بينها فيما يخص</w:t>
      </w:r>
      <w:r w:rsidR="00487DB8" w:rsidRPr="009A6796">
        <w:rPr>
          <w:rFonts w:asciiTheme="minorBidi" w:hAnsiTheme="minorBidi" w:cstheme="minorBidi"/>
          <w:sz w:val="28"/>
          <w:szCs w:val="28"/>
        </w:rPr>
        <w:t xml:space="preserve"> </w:t>
      </w:r>
      <w:r w:rsidRPr="009A6796">
        <w:rPr>
          <w:rFonts w:asciiTheme="minorBidi" w:hAnsiTheme="minorBidi" w:cstheme="minorBidi"/>
          <w:sz w:val="28"/>
          <w:szCs w:val="28"/>
          <w:rtl/>
        </w:rPr>
        <w:t>الآليات الثلاث.</w:t>
      </w:r>
    </w:p>
    <w:p w14:paraId="28F96A98" w14:textId="551F44F9" w:rsidR="009936EC" w:rsidRPr="009A6796" w:rsidRDefault="009936EC" w:rsidP="00387FEB">
      <w:pPr>
        <w:pStyle w:val="GAPara"/>
        <w:numPr>
          <w:ilvl w:val="0"/>
          <w:numId w:val="5"/>
        </w:numPr>
        <w:bidi/>
        <w:ind w:left="567" w:hanging="567"/>
        <w:jc w:val="both"/>
        <w:rPr>
          <w:rFonts w:asciiTheme="minorBidi" w:hAnsiTheme="minorBidi" w:cstheme="minorBidi"/>
          <w:bCs/>
          <w:sz w:val="28"/>
          <w:szCs w:val="28"/>
          <w:rtl/>
        </w:rPr>
      </w:pPr>
      <w:r w:rsidRPr="009A6796">
        <w:rPr>
          <w:rFonts w:asciiTheme="minorBidi" w:hAnsiTheme="minorBidi" w:cstheme="minorBidi"/>
          <w:sz w:val="28"/>
          <w:szCs w:val="28"/>
          <w:rtl/>
        </w:rPr>
        <w:t xml:space="preserve"> وقد أعربت اللجنة للمرة الأولى في عام 2017 بوضوح عن الحاجة إلى عملية تفكير شاملة في مقاصد آليات الإدراج والغاية منها، عندما درست طلبا كانت قد تقدمت به دولة الفيتنام </w:t>
      </w:r>
      <w:r w:rsidR="007A7B68" w:rsidRPr="009A6796">
        <w:rPr>
          <w:rFonts w:asciiTheme="minorBidi" w:hAnsiTheme="minorBidi" w:cstheme="minorBidi"/>
          <w:sz w:val="28"/>
          <w:szCs w:val="28"/>
          <w:rtl/>
        </w:rPr>
        <w:t>بغية</w:t>
      </w:r>
      <w:r w:rsidR="007A7B68" w:rsidRPr="009A6796">
        <w:rPr>
          <w:rFonts w:asciiTheme="minorBidi" w:hAnsiTheme="minorBidi" w:cstheme="minorBidi"/>
          <w:sz w:val="28"/>
          <w:szCs w:val="28"/>
        </w:rPr>
        <w:t xml:space="preserve"> </w:t>
      </w:r>
      <w:r w:rsidRPr="009A6796">
        <w:rPr>
          <w:rFonts w:asciiTheme="minorBidi" w:hAnsiTheme="minorBidi" w:cstheme="minorBidi"/>
          <w:sz w:val="28"/>
          <w:szCs w:val="28"/>
          <w:rtl/>
        </w:rPr>
        <w:t>نقل عنصر تراثي من قائمة الصون العاجل إلى القائمة التمثيلية (</w:t>
      </w:r>
      <w:hyperlink r:id="rId11" w:history="1">
        <w:r w:rsidRPr="009A6796">
          <w:rPr>
            <w:rStyle w:val="Hyperlink"/>
            <w:rFonts w:asciiTheme="minorBidi" w:hAnsiTheme="minorBidi" w:cstheme="minorBidi"/>
            <w:sz w:val="28"/>
            <w:szCs w:val="28"/>
            <w:rtl/>
          </w:rPr>
          <w:t xml:space="preserve">القرار </w:t>
        </w:r>
        <w:r w:rsidR="00387FEB" w:rsidRPr="009A6796">
          <w:rPr>
            <w:rStyle w:val="Hyperlink"/>
            <w:rFonts w:asciiTheme="minorBidi" w:hAnsiTheme="minorBidi" w:cstheme="minorBidi"/>
            <w:sz w:val="28"/>
            <w:szCs w:val="28"/>
          </w:rPr>
          <w:t>12.</w:t>
        </w:r>
        <w:r w:rsidRPr="009A6796">
          <w:rPr>
            <w:rStyle w:val="Hyperlink"/>
            <w:rFonts w:asciiTheme="minorBidi" w:hAnsiTheme="minorBidi" w:cstheme="minorBidi"/>
            <w:sz w:val="28"/>
            <w:szCs w:val="28"/>
          </w:rPr>
          <w:t>COM 14</w:t>
        </w:r>
      </w:hyperlink>
      <w:r w:rsidR="00387FEB" w:rsidRPr="009A6796">
        <w:rPr>
          <w:rFonts w:asciiTheme="minorBidi" w:hAnsiTheme="minorBidi" w:cstheme="minorBidi"/>
          <w:sz w:val="28"/>
          <w:szCs w:val="28"/>
          <w:rtl/>
        </w:rPr>
        <w:t xml:space="preserve"> </w:t>
      </w:r>
      <w:r w:rsidR="00387FEB" w:rsidRPr="009A6796">
        <w:rPr>
          <w:rFonts w:asciiTheme="minorBidi" w:hAnsiTheme="minorBidi" w:cstheme="minorBidi"/>
          <w:sz w:val="28"/>
          <w:szCs w:val="28"/>
        </w:rPr>
        <w:t xml:space="preserve"> .(</w:t>
      </w:r>
      <w:r w:rsidR="00387FEB" w:rsidRPr="009A6796">
        <w:rPr>
          <w:rFonts w:asciiTheme="minorBidi" w:hAnsiTheme="minorBidi" w:cstheme="minorBidi"/>
          <w:sz w:val="28"/>
          <w:szCs w:val="28"/>
          <w:rtl/>
        </w:rPr>
        <w:t>و</w:t>
      </w:r>
      <w:r w:rsidRPr="009A6796">
        <w:rPr>
          <w:rFonts w:asciiTheme="minorBidi" w:hAnsiTheme="minorBidi" w:cstheme="minorBidi"/>
          <w:sz w:val="28"/>
          <w:szCs w:val="28"/>
          <w:rtl/>
        </w:rPr>
        <w:t>بهذه المناسبة، قررت اللجنة استدعاء فريق عمل دولي حكومي مفتوح العضوية للتفكير في إجراءات إزالة عناصر ما من قائمة ونقلها من قائمة إلى أخرى فضلا عن التفكير في طبيعة وأهداف القوائم والسجل المنشأ بموجب الاتفاقية وكذلك أهمية المعايير المختلفة لكل من هذه الآليات من بين قضايا أخرى.</w:t>
      </w:r>
    </w:p>
    <w:p w14:paraId="54499FB6" w14:textId="65DFBDEF" w:rsidR="00E92CAB" w:rsidRPr="009A6796" w:rsidRDefault="00F56044" w:rsidP="00BD2158">
      <w:pPr>
        <w:pStyle w:val="GAPara"/>
        <w:numPr>
          <w:ilvl w:val="0"/>
          <w:numId w:val="5"/>
        </w:numPr>
        <w:bidi/>
        <w:ind w:left="567" w:hanging="567"/>
        <w:jc w:val="both"/>
        <w:rPr>
          <w:rFonts w:asciiTheme="minorBidi" w:hAnsiTheme="minorBidi" w:cstheme="minorBidi"/>
          <w:sz w:val="28"/>
          <w:szCs w:val="28"/>
          <w:rtl/>
        </w:rPr>
      </w:pPr>
      <w:r w:rsidRPr="009A6796">
        <w:rPr>
          <w:rFonts w:asciiTheme="minorBidi" w:hAnsiTheme="minorBidi" w:cstheme="minorBidi"/>
          <w:sz w:val="28"/>
          <w:szCs w:val="28"/>
          <w:rtl/>
        </w:rPr>
        <w:t>ونتيجة لذلك، أطلقت اللجنة في دورتها الثالثة عشرة في عام 2018 حملة تفكير شاملة بشأن آليات الإدراج لمعالجة هذه القضايا، وكان ذلك بدعم من حكومة اليابان (</w:t>
      </w:r>
      <w:hyperlink r:id="rId12" w:history="1">
        <w:r w:rsidRPr="009A6796">
          <w:rPr>
            <w:rStyle w:val="Hyperlink"/>
            <w:rFonts w:asciiTheme="minorBidi" w:hAnsiTheme="minorBidi" w:cstheme="minorBidi"/>
            <w:sz w:val="28"/>
            <w:szCs w:val="28"/>
            <w:rtl/>
          </w:rPr>
          <w:t>القراران </w:t>
        </w:r>
        <w:r w:rsidR="00387FEB" w:rsidRPr="009A6796">
          <w:rPr>
            <w:rStyle w:val="Hyperlink"/>
            <w:rFonts w:asciiTheme="minorBidi" w:hAnsiTheme="minorBidi" w:cstheme="minorBidi"/>
            <w:sz w:val="28"/>
            <w:szCs w:val="28"/>
          </w:rPr>
          <w:t>13.</w:t>
        </w:r>
        <w:r w:rsidRPr="009A6796">
          <w:rPr>
            <w:rStyle w:val="Hyperlink"/>
            <w:rFonts w:asciiTheme="minorBidi" w:hAnsiTheme="minorBidi" w:cstheme="minorBidi"/>
            <w:sz w:val="28"/>
            <w:szCs w:val="28"/>
          </w:rPr>
          <w:t>COM 6</w:t>
        </w:r>
      </w:hyperlink>
      <w:r w:rsidRPr="009A6796">
        <w:rPr>
          <w:rFonts w:asciiTheme="minorBidi" w:hAnsiTheme="minorBidi" w:cstheme="minorBidi"/>
          <w:sz w:val="28"/>
          <w:szCs w:val="28"/>
          <w:rtl/>
        </w:rPr>
        <w:t xml:space="preserve"> و</w:t>
      </w:r>
      <w:r w:rsidR="00387FEB" w:rsidRPr="009A6796">
        <w:rPr>
          <w:rFonts w:asciiTheme="minorBidi" w:hAnsiTheme="minorBidi" w:cstheme="minorBidi"/>
          <w:sz w:val="28"/>
          <w:szCs w:val="28"/>
        </w:rPr>
        <w:t xml:space="preserve"> </w:t>
      </w:r>
      <w:hyperlink r:id="rId13" w:history="1">
        <w:r w:rsidR="00387FEB" w:rsidRPr="009A6796">
          <w:rPr>
            <w:rFonts w:asciiTheme="minorBidi" w:hAnsiTheme="minorBidi" w:cstheme="minorBidi"/>
            <w:sz w:val="28"/>
            <w:szCs w:val="28"/>
          </w:rPr>
          <w:t>.(</w:t>
        </w:r>
        <w:r w:rsidR="00387FEB" w:rsidRPr="009A6796">
          <w:rPr>
            <w:rStyle w:val="Hyperlink"/>
            <w:rFonts w:asciiTheme="minorBidi" w:hAnsiTheme="minorBidi" w:cstheme="minorBidi"/>
            <w:sz w:val="28"/>
            <w:szCs w:val="28"/>
          </w:rPr>
          <w:t>13.C</w:t>
        </w:r>
        <w:r w:rsidRPr="009A6796">
          <w:rPr>
            <w:rStyle w:val="Hyperlink"/>
            <w:rFonts w:asciiTheme="minorBidi" w:hAnsiTheme="minorBidi" w:cstheme="minorBidi"/>
            <w:sz w:val="28"/>
            <w:szCs w:val="28"/>
          </w:rPr>
          <w:t>OM 10</w:t>
        </w:r>
      </w:hyperlink>
      <w:r w:rsidR="00387FEB" w:rsidRPr="009A6796">
        <w:rPr>
          <w:rFonts w:asciiTheme="minorBidi" w:hAnsiTheme="minorBidi" w:cstheme="minorBidi"/>
          <w:sz w:val="28"/>
          <w:szCs w:val="28"/>
        </w:rPr>
        <w:t xml:space="preserve"> </w:t>
      </w:r>
      <w:r w:rsidR="00387FEB" w:rsidRPr="009A6796">
        <w:rPr>
          <w:rFonts w:asciiTheme="minorBidi" w:hAnsiTheme="minorBidi" w:cstheme="minorBidi"/>
          <w:sz w:val="28"/>
          <w:szCs w:val="28"/>
          <w:rtl/>
        </w:rPr>
        <w:t xml:space="preserve">في </w:t>
      </w:r>
      <w:r w:rsidRPr="009A6796">
        <w:rPr>
          <w:rFonts w:asciiTheme="minorBidi" w:hAnsiTheme="minorBidi" w:cstheme="minorBidi"/>
          <w:sz w:val="28"/>
          <w:szCs w:val="28"/>
          <w:rtl/>
        </w:rPr>
        <w:t>العام التالي، أحيطت الدورة الرابعة عشرة للجنة علما برزنامة عملية التفكير التي اقترحتها الأمانة. ومن المقرر عقد اجتماع تمهيدي من الفئة السادسة للخبراء في النصف الأول من عام 2020 يليه اجتماع فريق عمل دولي حكومي مفتوح العضوية في عام 2021؛ كان من المقرر أن تكتمل العملية بحلول الدورة التاسعة للجمعية العامة في عام 2022 مع مراجعة للمبادئ التوجيهية التنفيذية إذا اقتضى الأمر. وكان من المتوقع أيضا أن تتلقى اللجنة والجمعية العامة تقارير عن التقدم المحرز في الفترة الممتدة ما بين هذه الاجتماعات. وبناء على ذلك، طلبت الدورة الرابعة عشرة للجنة أن تقدم الأمانة إلى الدورة الثامنة للجمعية العامة تقريرا عن نتائج اجتماع</w:t>
      </w:r>
      <w:r w:rsidR="007A7B68" w:rsidRPr="009A6796">
        <w:rPr>
          <w:rFonts w:asciiTheme="minorBidi" w:hAnsiTheme="minorBidi" w:cstheme="minorBidi"/>
          <w:sz w:val="28"/>
          <w:szCs w:val="28"/>
        </w:rPr>
        <w:t xml:space="preserve"> </w:t>
      </w:r>
      <w:r w:rsidR="007A7B68" w:rsidRPr="009A6796">
        <w:rPr>
          <w:rFonts w:asciiTheme="minorBidi" w:hAnsiTheme="minorBidi" w:cstheme="minorBidi"/>
          <w:sz w:val="28"/>
          <w:szCs w:val="28"/>
          <w:rtl/>
        </w:rPr>
        <w:t>الفئة السادسة</w:t>
      </w:r>
      <w:r w:rsidRPr="009A6796">
        <w:rPr>
          <w:rFonts w:asciiTheme="minorBidi" w:hAnsiTheme="minorBidi" w:cstheme="minorBidi"/>
          <w:sz w:val="28"/>
          <w:szCs w:val="28"/>
          <w:rtl/>
        </w:rPr>
        <w:t xml:space="preserve"> التمهيدي للخبراء (</w:t>
      </w:r>
      <w:hyperlink r:id="rId14" w:history="1">
        <w:r w:rsidRPr="009A6796">
          <w:rPr>
            <w:rStyle w:val="Hyperlink"/>
            <w:rFonts w:asciiTheme="minorBidi" w:hAnsiTheme="minorBidi" w:cstheme="minorBidi"/>
            <w:sz w:val="28"/>
            <w:szCs w:val="28"/>
            <w:rtl/>
          </w:rPr>
          <w:t>القرار </w:t>
        </w:r>
        <w:r w:rsidR="00387FEB" w:rsidRPr="009A6796">
          <w:rPr>
            <w:rFonts w:asciiTheme="minorBidi" w:hAnsiTheme="minorBidi" w:cstheme="minorBidi"/>
            <w:sz w:val="28"/>
            <w:szCs w:val="28"/>
          </w:rPr>
          <w:t>(</w:t>
        </w:r>
        <w:r w:rsidR="00387FEB" w:rsidRPr="009A6796">
          <w:rPr>
            <w:rStyle w:val="Hyperlink"/>
            <w:rFonts w:asciiTheme="minorBidi" w:hAnsiTheme="minorBidi" w:cstheme="minorBidi"/>
            <w:sz w:val="28"/>
            <w:szCs w:val="28"/>
          </w:rPr>
          <w:t>14.</w:t>
        </w:r>
        <w:r w:rsidRPr="009A6796">
          <w:rPr>
            <w:rStyle w:val="Hyperlink"/>
            <w:rFonts w:asciiTheme="minorBidi" w:hAnsiTheme="minorBidi" w:cstheme="minorBidi"/>
            <w:sz w:val="28"/>
            <w:szCs w:val="28"/>
          </w:rPr>
          <w:t>COM 14</w:t>
        </w:r>
      </w:hyperlink>
    </w:p>
    <w:p w14:paraId="2780D8C5" w14:textId="1FED604A" w:rsidR="006D2468" w:rsidRPr="009A6796" w:rsidRDefault="007018C9" w:rsidP="0008539A">
      <w:pPr>
        <w:pStyle w:val="GAPara"/>
        <w:numPr>
          <w:ilvl w:val="0"/>
          <w:numId w:val="5"/>
        </w:numPr>
        <w:bidi/>
        <w:ind w:left="567" w:hanging="567"/>
        <w:jc w:val="both"/>
        <w:rPr>
          <w:rFonts w:asciiTheme="minorBidi" w:hAnsiTheme="minorBidi" w:cstheme="minorBidi"/>
          <w:sz w:val="28"/>
          <w:szCs w:val="28"/>
          <w:rtl/>
        </w:rPr>
      </w:pPr>
      <w:r w:rsidRPr="009A6796">
        <w:rPr>
          <w:rFonts w:asciiTheme="minorBidi" w:hAnsiTheme="minorBidi" w:cstheme="minorBidi"/>
          <w:sz w:val="28"/>
          <w:szCs w:val="28"/>
          <w:rtl/>
        </w:rPr>
        <w:t>بالتوازي مع ذلك، تم تقييم المطالب المقدمة بعنوان دورة 2019 بالاعتماد على حوار تمهيدي مؤقت، كخطوة وسيطة وعلى أساس تجريبي. وتخوِّل هذه العملية إجراء حوار بين هيئة التقييم والدول المقدمة للمطالب من أجل رفع اللبس عن الإشكالات البسيطة المرصودة في ملفات الترشيح، من خلال عملية استجواب مبسطة (</w:t>
      </w:r>
      <w:hyperlink r:id="rId15" w:history="1">
        <w:r w:rsidRPr="009A6796">
          <w:rPr>
            <w:rStyle w:val="Hyperlink"/>
            <w:rFonts w:asciiTheme="minorBidi" w:hAnsiTheme="minorBidi" w:cstheme="minorBidi"/>
            <w:bCs/>
            <w:sz w:val="28"/>
            <w:szCs w:val="28"/>
            <w:rtl/>
          </w:rPr>
          <w:t>القرار</w:t>
        </w:r>
      </w:hyperlink>
      <w:r w:rsidR="00387FEB" w:rsidRPr="009A6796">
        <w:rPr>
          <w:rFonts w:asciiTheme="minorBidi" w:hAnsiTheme="minorBidi" w:cstheme="minorBidi"/>
          <w:sz w:val="28"/>
          <w:szCs w:val="28"/>
        </w:rPr>
        <w:t xml:space="preserve"> </w:t>
      </w:r>
      <w:r w:rsidR="00087020" w:rsidRPr="009A6796">
        <w:rPr>
          <w:rFonts w:asciiTheme="minorBidi" w:hAnsiTheme="minorBidi" w:cstheme="minorBidi"/>
          <w:sz w:val="28"/>
          <w:szCs w:val="28"/>
        </w:rPr>
        <w:t>.</w:t>
      </w:r>
      <w:hyperlink r:id="rId16" w:history="1">
        <w:r w:rsidR="00387FEB" w:rsidRPr="005463C2">
          <w:rPr>
            <w:rStyle w:val="Hyperlink"/>
          </w:rPr>
          <w:t>(</w:t>
        </w:r>
        <w:r w:rsidR="00387FEB" w:rsidRPr="009A6796">
          <w:rPr>
            <w:rStyle w:val="Hyperlink"/>
            <w:rFonts w:asciiTheme="minorBidi" w:hAnsiTheme="minorBidi" w:cstheme="minorBidi"/>
            <w:sz w:val="28"/>
            <w:szCs w:val="28"/>
          </w:rPr>
          <w:t>13.COM</w:t>
        </w:r>
        <w:r w:rsidR="00F82051">
          <w:rPr>
            <w:rStyle w:val="Hyperlink"/>
            <w:rFonts w:asciiTheme="minorBidi" w:hAnsiTheme="minorBidi" w:cstheme="minorBidi"/>
            <w:sz w:val="28"/>
            <w:szCs w:val="28"/>
          </w:rPr>
          <w:t> </w:t>
        </w:r>
        <w:r w:rsidR="00387FEB" w:rsidRPr="009A6796">
          <w:rPr>
            <w:rStyle w:val="Hyperlink"/>
            <w:rFonts w:asciiTheme="minorBidi" w:hAnsiTheme="minorBidi" w:cstheme="minorBidi"/>
            <w:sz w:val="28"/>
            <w:szCs w:val="28"/>
          </w:rPr>
          <w:t>10</w:t>
        </w:r>
      </w:hyperlink>
      <w:r w:rsidR="00387FEB" w:rsidRPr="005463C2">
        <w:rPr>
          <w:rStyle w:val="Hyperlink"/>
        </w:rPr>
        <w:t xml:space="preserve"> </w:t>
      </w:r>
      <w:r w:rsidRPr="009A6796">
        <w:rPr>
          <w:rFonts w:asciiTheme="minorBidi" w:hAnsiTheme="minorBidi" w:cstheme="minorBidi"/>
          <w:sz w:val="28"/>
          <w:szCs w:val="28"/>
          <w:rtl/>
        </w:rPr>
        <w:t xml:space="preserve">اعترافا منها بنجاح تجربة الحوار، أوصت الدورة الرابعة عشرة للجنة بأن </w:t>
      </w:r>
      <w:r w:rsidR="005A12DD" w:rsidRPr="009A6796">
        <w:rPr>
          <w:rFonts w:asciiTheme="minorBidi" w:hAnsiTheme="minorBidi" w:cstheme="minorBidi"/>
          <w:sz w:val="28"/>
          <w:szCs w:val="28"/>
          <w:rtl/>
        </w:rPr>
        <w:t xml:space="preserve">تراجع </w:t>
      </w:r>
      <w:r w:rsidRPr="009A6796">
        <w:rPr>
          <w:rFonts w:asciiTheme="minorBidi" w:hAnsiTheme="minorBidi" w:cstheme="minorBidi"/>
          <w:sz w:val="28"/>
          <w:szCs w:val="28"/>
          <w:rtl/>
        </w:rPr>
        <w:t xml:space="preserve">الدورة الحالية للجمعية العامة المبادئ التوجيهية التنفيذية لإضفاء الطابع الرسمي على الحوار باعتباره "حصاداً مبكراً" لعملية التفكير الشامل. يقترح البند 11 من جدول الأعمال المؤقت لهذه الدورة </w:t>
      </w:r>
      <w:r w:rsidR="005A12DD" w:rsidRPr="009A6796">
        <w:rPr>
          <w:rFonts w:asciiTheme="minorBidi" w:hAnsiTheme="minorBidi" w:cstheme="minorBidi"/>
          <w:sz w:val="28"/>
          <w:szCs w:val="28"/>
          <w:rtl/>
        </w:rPr>
        <w:t xml:space="preserve">مواطن المراجعة </w:t>
      </w:r>
      <w:r w:rsidRPr="009A6796">
        <w:rPr>
          <w:rFonts w:asciiTheme="minorBidi" w:hAnsiTheme="minorBidi" w:cstheme="minorBidi"/>
          <w:sz w:val="28"/>
          <w:szCs w:val="28"/>
          <w:rtl/>
        </w:rPr>
        <w:t xml:space="preserve">اللازمة للمبادئ التوجيهية التنفيذية </w:t>
      </w:r>
      <w:r w:rsidR="005A12DD" w:rsidRPr="009A6796">
        <w:rPr>
          <w:rFonts w:asciiTheme="minorBidi" w:hAnsiTheme="minorBidi" w:cstheme="minorBidi"/>
          <w:sz w:val="28"/>
          <w:szCs w:val="28"/>
          <w:rtl/>
        </w:rPr>
        <w:t>حتى</w:t>
      </w:r>
      <w:r w:rsidR="005A12DD" w:rsidRPr="009A6796">
        <w:rPr>
          <w:rFonts w:asciiTheme="minorBidi" w:hAnsiTheme="minorBidi" w:cstheme="minorBidi"/>
          <w:sz w:val="28"/>
          <w:szCs w:val="28"/>
        </w:rPr>
        <w:t xml:space="preserve"> </w:t>
      </w:r>
      <w:r w:rsidR="005A12DD" w:rsidRPr="009A6796">
        <w:rPr>
          <w:rFonts w:asciiTheme="minorBidi" w:hAnsiTheme="minorBidi" w:cstheme="minorBidi"/>
          <w:sz w:val="28"/>
          <w:szCs w:val="28"/>
          <w:rtl/>
        </w:rPr>
        <w:t xml:space="preserve">تدخل </w:t>
      </w:r>
      <w:r w:rsidRPr="009A6796">
        <w:rPr>
          <w:rFonts w:asciiTheme="minorBidi" w:hAnsiTheme="minorBidi" w:cstheme="minorBidi"/>
          <w:sz w:val="28"/>
          <w:szCs w:val="28"/>
          <w:rtl/>
        </w:rPr>
        <w:t xml:space="preserve">عملية الحوار </w:t>
      </w:r>
      <w:r w:rsidR="005A12DD" w:rsidRPr="009A6796">
        <w:rPr>
          <w:rFonts w:asciiTheme="minorBidi" w:hAnsiTheme="minorBidi" w:cstheme="minorBidi"/>
          <w:sz w:val="28"/>
          <w:szCs w:val="28"/>
          <w:rtl/>
        </w:rPr>
        <w:t xml:space="preserve">حيّز التنفيذ </w:t>
      </w:r>
      <w:hyperlink r:id="rId17" w:history="1">
        <w:r w:rsidRPr="00F82051">
          <w:rPr>
            <w:rStyle w:val="Hyperlink"/>
            <w:rFonts w:asciiTheme="minorBidi" w:hAnsiTheme="minorBidi" w:cstheme="minorBidi"/>
            <w:sz w:val="28"/>
            <w:szCs w:val="28"/>
            <w:rtl/>
          </w:rPr>
          <w:t>(</w:t>
        </w:r>
        <w:r w:rsidRPr="00F82051">
          <w:rPr>
            <w:rStyle w:val="Hyperlink"/>
            <w:sz w:val="28"/>
            <w:szCs w:val="28"/>
            <w:rtl/>
          </w:rPr>
          <w:t>الوثيقة</w:t>
        </w:r>
        <w:r w:rsidR="00087020" w:rsidRPr="00F82051">
          <w:rPr>
            <w:rStyle w:val="Hyperlink"/>
            <w:sz w:val="28"/>
            <w:szCs w:val="28"/>
          </w:rPr>
          <w:t>(LHE/20/8.GA/</w:t>
        </w:r>
        <w:r w:rsidR="00E71319" w:rsidRPr="00F82051">
          <w:rPr>
            <w:rStyle w:val="Hyperlink"/>
            <w:sz w:val="28"/>
            <w:szCs w:val="28"/>
          </w:rPr>
          <w:t>10</w:t>
        </w:r>
      </w:hyperlink>
      <w:r w:rsidR="00E71319">
        <w:rPr>
          <w:rFonts w:asciiTheme="minorBidi" w:hAnsiTheme="minorBidi" w:cstheme="minorBidi"/>
          <w:sz w:val="28"/>
          <w:szCs w:val="28"/>
        </w:rPr>
        <w:t xml:space="preserve"> </w:t>
      </w:r>
    </w:p>
    <w:p w14:paraId="186576D0" w14:textId="54717B7A" w:rsidR="00FC3FCB" w:rsidRPr="009A6796" w:rsidRDefault="00E22399" w:rsidP="00E5543C">
      <w:pPr>
        <w:pStyle w:val="GAPara"/>
        <w:numPr>
          <w:ilvl w:val="0"/>
          <w:numId w:val="31"/>
        </w:numPr>
        <w:bidi/>
        <w:spacing w:before="360"/>
        <w:ind w:left="562" w:hanging="562"/>
        <w:jc w:val="both"/>
        <w:rPr>
          <w:rFonts w:asciiTheme="minorBidi" w:hAnsiTheme="minorBidi" w:cstheme="minorBidi"/>
          <w:bCs/>
          <w:sz w:val="28"/>
          <w:szCs w:val="28"/>
          <w:rtl/>
        </w:rPr>
      </w:pPr>
      <w:r w:rsidRPr="009A6796">
        <w:rPr>
          <w:rFonts w:asciiTheme="minorBidi" w:hAnsiTheme="minorBidi" w:cstheme="minorBidi"/>
          <w:bCs/>
          <w:sz w:val="28"/>
          <w:szCs w:val="28"/>
          <w:rtl/>
        </w:rPr>
        <w:t xml:space="preserve">مداولات </w:t>
      </w:r>
      <w:r w:rsidR="00FC3FCB" w:rsidRPr="009A6796">
        <w:rPr>
          <w:rFonts w:asciiTheme="minorBidi" w:hAnsiTheme="minorBidi" w:cstheme="minorBidi"/>
          <w:bCs/>
          <w:sz w:val="28"/>
          <w:szCs w:val="28"/>
          <w:rtl/>
        </w:rPr>
        <w:t>الدورة الرابعة عشرة للجنة</w:t>
      </w:r>
    </w:p>
    <w:p w14:paraId="078BC18A" w14:textId="13A09AB7" w:rsidR="00F82051" w:rsidRDefault="00FF7CF4">
      <w:pPr>
        <w:pStyle w:val="GAPara"/>
        <w:numPr>
          <w:ilvl w:val="0"/>
          <w:numId w:val="5"/>
        </w:numPr>
        <w:bidi/>
        <w:ind w:left="567" w:hanging="567"/>
        <w:jc w:val="both"/>
        <w:rPr>
          <w:rFonts w:asciiTheme="minorBidi" w:hAnsiTheme="minorBidi" w:cstheme="minorBidi"/>
          <w:sz w:val="28"/>
          <w:szCs w:val="28"/>
          <w:rtl/>
        </w:rPr>
      </w:pPr>
      <w:r w:rsidRPr="009A6796">
        <w:rPr>
          <w:rFonts w:asciiTheme="minorBidi" w:hAnsiTheme="minorBidi" w:cstheme="minorBidi"/>
          <w:sz w:val="28"/>
          <w:szCs w:val="28"/>
          <w:rtl/>
        </w:rPr>
        <w:t xml:space="preserve">تم عرض المشاكل والتحديات التي صودفت أثناء تنفيذ آليات الادراج بطريقة شاملة للغاية على اللجنة خلال دورتها الرابعة </w:t>
      </w:r>
      <w:r w:rsidR="000D6FEF" w:rsidRPr="00F82051">
        <w:rPr>
          <w:rFonts w:asciiTheme="minorBidi" w:hAnsiTheme="minorBidi" w:cstheme="minorBidi"/>
          <w:sz w:val="28"/>
          <w:szCs w:val="28"/>
          <w:rtl/>
        </w:rPr>
        <w:t>عشرة</w:t>
      </w:r>
      <w:r w:rsidR="000D6FEF" w:rsidRPr="00F82051">
        <w:rPr>
          <w:rFonts w:asciiTheme="minorBidi" w:hAnsiTheme="minorBidi" w:cstheme="minorBidi"/>
          <w:sz w:val="28"/>
          <w:szCs w:val="28"/>
        </w:rPr>
        <w:t>.(</w:t>
      </w:r>
      <w:hyperlink r:id="rId18" w:history="1">
        <w:r w:rsidR="00087020" w:rsidRPr="00F82051">
          <w:rPr>
            <w:rStyle w:val="Hyperlink"/>
            <w:rFonts w:asciiTheme="minorBidi" w:hAnsiTheme="minorBidi" w:cstheme="minorBidi"/>
            <w:sz w:val="28"/>
            <w:szCs w:val="28"/>
          </w:rPr>
          <w:t>L</w:t>
        </w:r>
        <w:r w:rsidR="005463C2" w:rsidRPr="00F82051">
          <w:rPr>
            <w:rStyle w:val="Hyperlink"/>
            <w:rFonts w:asciiTheme="minorBidi" w:hAnsiTheme="minorBidi" w:cstheme="minorBidi"/>
            <w:sz w:val="28"/>
            <w:szCs w:val="28"/>
          </w:rPr>
          <w:t>HE/19/14.COM/14</w:t>
        </w:r>
      </w:hyperlink>
      <w:r w:rsidRPr="00F82051">
        <w:rPr>
          <w:rFonts w:asciiTheme="minorBidi" w:hAnsiTheme="minorBidi" w:cstheme="minorBidi"/>
          <w:sz w:val="28"/>
          <w:szCs w:val="28"/>
        </w:rPr>
        <w:t>)</w:t>
      </w:r>
      <w:r w:rsidR="000D6FEF" w:rsidRPr="009A6796">
        <w:rPr>
          <w:rFonts w:asciiTheme="minorBidi" w:hAnsiTheme="minorBidi" w:cstheme="minorBidi"/>
          <w:sz w:val="28"/>
          <w:szCs w:val="28"/>
        </w:rPr>
        <w:t xml:space="preserve"> </w:t>
      </w:r>
      <w:r w:rsidR="000D6FEF" w:rsidRPr="009A6796">
        <w:rPr>
          <w:rFonts w:asciiTheme="minorBidi" w:hAnsiTheme="minorBidi" w:cstheme="minorBidi"/>
          <w:sz w:val="28"/>
          <w:szCs w:val="28"/>
          <w:rtl/>
        </w:rPr>
        <w:t xml:space="preserve">بمجرد </w:t>
      </w:r>
      <w:r w:rsidRPr="009A6796">
        <w:rPr>
          <w:rFonts w:asciiTheme="minorBidi" w:hAnsiTheme="minorBidi" w:cstheme="minorBidi"/>
          <w:sz w:val="28"/>
          <w:szCs w:val="28"/>
          <w:rtl/>
        </w:rPr>
        <w:t>مراجعتها، سرعان ما اتضح أن العديد من القضايا مترابطة فيما بينها بحيث لا يمكن النظر فيها بمعزل عن بعضها البعض. فيما يتعلق باحتياجات عملية التفكير، تم تقسيم الأسئلة إلى أربع فئات: (أ) المقاربة الشاملة لآليات الادراج. (ب) الأسئلة المتعلقة بمعايير الادراج. (ج) القضايا المتعلقة بمتابعة العناصر التراثية المدرجة. (د) منهجية تقييم ودراسة مطالب الترشيحات.</w:t>
      </w:r>
    </w:p>
    <w:p w14:paraId="55CC247C" w14:textId="51517156" w:rsidR="00D22120" w:rsidRPr="00F82051" w:rsidRDefault="00F82051" w:rsidP="00F82051">
      <w:pPr>
        <w:rPr>
          <w:rFonts w:asciiTheme="minorBidi" w:hAnsiTheme="minorBidi" w:cstheme="minorBidi"/>
          <w:snapToGrid w:val="0"/>
          <w:sz w:val="28"/>
          <w:szCs w:val="28"/>
          <w:rtl/>
          <w:lang w:val="en-GB" w:eastAsia="en-US"/>
        </w:rPr>
      </w:pPr>
      <w:r>
        <w:rPr>
          <w:rFonts w:asciiTheme="minorBidi" w:hAnsiTheme="minorBidi" w:cstheme="minorBidi"/>
          <w:sz w:val="28"/>
          <w:szCs w:val="28"/>
          <w:rtl/>
        </w:rPr>
        <w:br w:type="page"/>
      </w:r>
    </w:p>
    <w:p w14:paraId="0CDA490D" w14:textId="2DF7E244" w:rsidR="00180834" w:rsidRPr="009A6796" w:rsidRDefault="00A759DB" w:rsidP="00E5543C">
      <w:pPr>
        <w:pStyle w:val="GAPara"/>
        <w:numPr>
          <w:ilvl w:val="0"/>
          <w:numId w:val="5"/>
        </w:numPr>
        <w:bidi/>
        <w:ind w:left="567" w:hanging="567"/>
        <w:jc w:val="both"/>
        <w:rPr>
          <w:rFonts w:asciiTheme="minorBidi" w:hAnsiTheme="minorBidi" w:cstheme="minorBidi"/>
          <w:bCs/>
          <w:sz w:val="28"/>
          <w:szCs w:val="28"/>
          <w:rtl/>
        </w:rPr>
      </w:pPr>
      <w:r w:rsidRPr="009A6796">
        <w:rPr>
          <w:rFonts w:asciiTheme="minorBidi" w:hAnsiTheme="minorBidi" w:cstheme="minorBidi"/>
          <w:sz w:val="28"/>
          <w:szCs w:val="28"/>
          <w:rtl/>
        </w:rPr>
        <w:lastRenderedPageBreak/>
        <w:t xml:space="preserve">وخلال مداولات الدورة الرابعة عشرة، رحَّب أعضاء اللجنة ومراقبوها بعملية التفكير هذه التي اعتبروا أنها جاءت في الوقت المناسب، معتبرين أنها تشكل خطوة لا غنى عنها حتى تتمكن الاتفاقية من مواصلة عملها وتطورها بكل مصداقية. وقد دعت اللجنة إلى التفكير بجدية في الأهداف العامة للقوائم معربة عن أسفها لأن الأهداف الطموحة التي رسمت لآليات الإدراج أثناء صياغة نص الاتفاقية ومبادئها التوجيهية التنفيذية ما انفكت </w:t>
      </w:r>
      <w:bookmarkStart w:id="0" w:name="_GoBack"/>
      <w:bookmarkEnd w:id="0"/>
      <w:r w:rsidRPr="009A6796">
        <w:rPr>
          <w:rFonts w:asciiTheme="minorBidi" w:hAnsiTheme="minorBidi" w:cstheme="minorBidi"/>
          <w:sz w:val="28"/>
          <w:szCs w:val="28"/>
          <w:rtl/>
        </w:rPr>
        <w:t xml:space="preserve">تفتر وتضمحل العام تلو الآخر. وقد بدا أن هناك اجماعا عامًا حول قائمة تمثيلية أكثر شمولاً وسلاسة وديناميكية والتي بدورها ستُمكن من إيلاء مزيد من الاهتمام لقائمة الصون العاجل وسجل أفضل ممارسات الصون. وخليق بالذكر أن بعض الأفكار الرامية لتشجيع استخدام سجل أفضل ممارسات الصون بشكل أنجع دعت إلى ربط هذا السجل بآلية إعداد التقارير الدورية واستخدام التقنيات الحديثة لإنشاء روابط مباشرة مع الجماعات دون الحاجة إلى تدخل من قبل الدول. بالإضافة إلى ذلك، أكدت اللجنة على ضرورة تحسين عملية متابعة العناصر </w:t>
      </w:r>
      <w:r w:rsidR="00087020" w:rsidRPr="009A6796">
        <w:rPr>
          <w:rFonts w:asciiTheme="minorBidi" w:hAnsiTheme="minorBidi" w:cstheme="minorBidi"/>
          <w:sz w:val="28"/>
          <w:szCs w:val="28"/>
          <w:rtl/>
        </w:rPr>
        <w:t>التراثية</w:t>
      </w:r>
      <w:r w:rsidRPr="009A6796">
        <w:rPr>
          <w:rFonts w:asciiTheme="minorBidi" w:hAnsiTheme="minorBidi" w:cstheme="minorBidi"/>
          <w:sz w:val="28"/>
          <w:szCs w:val="28"/>
          <w:rtl/>
        </w:rPr>
        <w:t xml:space="preserve"> المدرجة وتدعيمها بإجراءات واضحة تتضمن أحكامًا تتم بموجبها عمليات نقل هذه العناصر من قائمة إلى أخرى وإزالتها من القوائم. كما اعتبرت اللجنة أنه من المهم التفكير فيما إذا كان ينبغي أخذ المعلومات الخارجة عن الملفات المقدمة من طرف الدول بعين الاعتبار أثناء عملية تقييم وفحص الترشيحات. وأخيرا، اعتبرت اللجنة أن عملية التفكير فرصة جيدة من شأنها توسيع التسجيلات المتعددة الجنسيات لتشمل الدول الأطراف الجديدة.</w:t>
      </w:r>
    </w:p>
    <w:p w14:paraId="2D3121E9" w14:textId="77777777" w:rsidR="00FC3FCB" w:rsidRPr="009A6796" w:rsidRDefault="00F060E2" w:rsidP="00E5543C">
      <w:pPr>
        <w:pStyle w:val="GAPara"/>
        <w:numPr>
          <w:ilvl w:val="0"/>
          <w:numId w:val="31"/>
        </w:numPr>
        <w:bidi/>
        <w:spacing w:before="360"/>
        <w:ind w:left="562" w:hanging="562"/>
        <w:jc w:val="both"/>
        <w:rPr>
          <w:rFonts w:asciiTheme="minorBidi" w:hAnsiTheme="minorBidi" w:cstheme="minorBidi"/>
          <w:bCs/>
          <w:sz w:val="28"/>
          <w:szCs w:val="28"/>
          <w:rtl/>
        </w:rPr>
      </w:pPr>
      <w:r w:rsidRPr="009A6796">
        <w:rPr>
          <w:rFonts w:asciiTheme="minorBidi" w:hAnsiTheme="minorBidi" w:cstheme="minorBidi"/>
          <w:bCs/>
          <w:sz w:val="28"/>
          <w:szCs w:val="28"/>
          <w:rtl/>
        </w:rPr>
        <w:t>تأجيل اجتماع الخبراء من الفئة السادسة: حلول بديلة</w:t>
      </w:r>
    </w:p>
    <w:p w14:paraId="50EEA53C" w14:textId="758E4462" w:rsidR="0059491F" w:rsidRPr="009A6796" w:rsidRDefault="00343200" w:rsidP="0059491F">
      <w:pPr>
        <w:pStyle w:val="GAPara"/>
        <w:numPr>
          <w:ilvl w:val="0"/>
          <w:numId w:val="5"/>
        </w:numPr>
        <w:bidi/>
        <w:ind w:left="567" w:hanging="567"/>
        <w:jc w:val="both"/>
        <w:rPr>
          <w:rFonts w:asciiTheme="minorBidi" w:hAnsiTheme="minorBidi" w:cstheme="minorBidi"/>
          <w:sz w:val="28"/>
          <w:szCs w:val="28"/>
          <w:rtl/>
        </w:rPr>
      </w:pPr>
      <w:r w:rsidRPr="009A6796">
        <w:rPr>
          <w:rFonts w:asciiTheme="minorBidi" w:hAnsiTheme="minorBidi" w:cstheme="minorBidi"/>
          <w:sz w:val="28"/>
          <w:szCs w:val="28"/>
          <w:rtl/>
        </w:rPr>
        <w:t xml:space="preserve">ووفقاً للرزنامة المذكورة أعلاه، شرعت الأمانة في تنظيم اجتماع حضوري من الفئة السادسة </w:t>
      </w:r>
      <w:r w:rsidR="00966F5C" w:rsidRPr="009A6796">
        <w:rPr>
          <w:rFonts w:asciiTheme="minorBidi" w:hAnsiTheme="minorBidi" w:cstheme="minorBidi"/>
          <w:sz w:val="28"/>
          <w:szCs w:val="28"/>
          <w:rtl/>
        </w:rPr>
        <w:t>للخبراء مدته</w:t>
      </w:r>
      <w:r w:rsidRPr="009A6796">
        <w:rPr>
          <w:rFonts w:asciiTheme="minorBidi" w:hAnsiTheme="minorBidi" w:cstheme="minorBidi"/>
          <w:sz w:val="28"/>
          <w:szCs w:val="28"/>
          <w:rtl/>
        </w:rPr>
        <w:t xml:space="preserve"> ثلاثة أيام في الفترة الممتدة من 16 إلى 18 آذار / مارس وذلك لتحديد القضايا والمقاربات قصد حلها ومن أجل إرساء الأسس اللازمة لاجتماع فريق العمل الدولي </w:t>
      </w:r>
      <w:r w:rsidR="00966F5C" w:rsidRPr="009A6796">
        <w:rPr>
          <w:rFonts w:asciiTheme="minorBidi" w:hAnsiTheme="minorBidi" w:cstheme="minorBidi"/>
          <w:sz w:val="28"/>
          <w:szCs w:val="28"/>
          <w:rtl/>
        </w:rPr>
        <w:t>الحكومي المفتوح</w:t>
      </w:r>
      <w:r w:rsidRPr="009A6796">
        <w:rPr>
          <w:rFonts w:asciiTheme="minorBidi" w:hAnsiTheme="minorBidi" w:cstheme="minorBidi"/>
          <w:sz w:val="28"/>
          <w:szCs w:val="28"/>
          <w:rtl/>
        </w:rPr>
        <w:t xml:space="preserve"> العضوية. لتأطير للاجتماع، تم تكليف</w:t>
      </w:r>
      <w:r w:rsidR="00966F5C" w:rsidRPr="009A6796">
        <w:rPr>
          <w:rFonts w:asciiTheme="minorBidi" w:hAnsiTheme="minorBidi" w:cstheme="minorBidi"/>
          <w:sz w:val="28"/>
          <w:szCs w:val="28"/>
        </w:rPr>
        <w:t xml:space="preserve"> </w:t>
      </w:r>
      <w:r w:rsidRPr="009A6796">
        <w:rPr>
          <w:rFonts w:asciiTheme="minorBidi" w:hAnsiTheme="minorBidi" w:cstheme="minorBidi"/>
          <w:sz w:val="28"/>
          <w:szCs w:val="28"/>
          <w:rtl/>
        </w:rPr>
        <w:t xml:space="preserve">الأمانة بإنشاء ورقتي مناقشة وقد تكفلت بترجمتهما: ورقة ترصد خلفية آليات الإدراج لاتفاقية 2003 والأخرى تستعرض وجهات نظر الهيئات الاستشارية المسؤولة عن تقييم ملفات التسجيل والاختيار في القائمتين والسجل. وقد تم، </w:t>
      </w:r>
      <w:r w:rsidR="00966F5C" w:rsidRPr="009A6796">
        <w:rPr>
          <w:rFonts w:asciiTheme="minorBidi" w:hAnsiTheme="minorBidi" w:cstheme="minorBidi"/>
          <w:sz w:val="28"/>
          <w:szCs w:val="28"/>
          <w:rtl/>
        </w:rPr>
        <w:t>إثر</w:t>
      </w:r>
      <w:r w:rsidRPr="009A6796">
        <w:rPr>
          <w:rFonts w:asciiTheme="minorBidi" w:hAnsiTheme="minorBidi" w:cstheme="minorBidi"/>
          <w:sz w:val="28"/>
          <w:szCs w:val="28"/>
          <w:rtl/>
        </w:rPr>
        <w:t xml:space="preserve"> دعوة الدول الأطراف لتحديد الخبراء المناسبين، اختيار واحد وثلاثين خبيراً من مختلف الاختصاصات، مع مراعاة مبدأي تكافؤ التمثيل الجغرافي والمناصفة بين الجنسين. ولكن في ظل الأزمة الصحية الناجمة عن جائحة كوفيد-19، تم تأجيل اجتماع الخبراء مبدئيا إلى شهر أيلول/سبتمبر 2020. وبسبب استمرار حالة عدم الوضوح فيما يتعلق بالقيود المفروضة على السفر والتجمّعات، تم تأجيل الاجتماع ثانية وحتى إشعار آخر.</w:t>
      </w:r>
    </w:p>
    <w:p w14:paraId="002B9D14" w14:textId="39669FC9" w:rsidR="009F4420" w:rsidRPr="009A6796" w:rsidRDefault="00285DCC" w:rsidP="00CA0A2C">
      <w:pPr>
        <w:pStyle w:val="GAPara"/>
        <w:numPr>
          <w:ilvl w:val="0"/>
          <w:numId w:val="5"/>
        </w:numPr>
        <w:bidi/>
        <w:ind w:left="567" w:hanging="567"/>
        <w:jc w:val="both"/>
        <w:rPr>
          <w:rFonts w:asciiTheme="minorBidi" w:hAnsiTheme="minorBidi" w:cstheme="minorBidi"/>
          <w:sz w:val="28"/>
          <w:szCs w:val="28"/>
          <w:rtl/>
        </w:rPr>
      </w:pPr>
      <w:r w:rsidRPr="009A6796">
        <w:rPr>
          <w:rFonts w:asciiTheme="minorBidi" w:hAnsiTheme="minorBidi" w:cstheme="minorBidi"/>
          <w:sz w:val="28"/>
          <w:szCs w:val="28"/>
          <w:rtl/>
        </w:rPr>
        <w:t>وحتى لا يتم تأخير العملية أكثر، تقترح الأمانة اتباع طرق بديلة. بعبارة أخرى، قد يتم استبدال الاجتماع الحضوري الذي مدته ثلاثة أيام والمبرمج سلفا (انظر الملحق للاطلاع على الرزنامة) بعملية أخرى متكونة من خطوتين. وتجدر الإشارة إلى أن هذه الطريقة البديلة لا تعوق الرزنامة العامة لعملية التفكير التي اعتمدتها الدورة الرابعة عشرة للجنة:</w:t>
      </w:r>
    </w:p>
    <w:p w14:paraId="2435B320" w14:textId="3CFB348F" w:rsidR="00B916D1" w:rsidRPr="009A6796" w:rsidRDefault="00C91275" w:rsidP="00E5543C">
      <w:pPr>
        <w:pStyle w:val="GAPara"/>
        <w:numPr>
          <w:ilvl w:val="0"/>
          <w:numId w:val="30"/>
        </w:numPr>
        <w:bidi/>
        <w:jc w:val="both"/>
        <w:rPr>
          <w:rFonts w:asciiTheme="minorBidi" w:hAnsiTheme="minorBidi" w:cstheme="minorBidi"/>
          <w:sz w:val="28"/>
          <w:szCs w:val="28"/>
          <w:rtl/>
        </w:rPr>
      </w:pPr>
      <w:r w:rsidRPr="009A6796">
        <w:rPr>
          <w:rFonts w:asciiTheme="minorBidi" w:hAnsiTheme="minorBidi" w:cstheme="minorBidi"/>
          <w:sz w:val="28"/>
          <w:szCs w:val="28"/>
          <w:rtl/>
        </w:rPr>
        <w:t>في تشرين الثاني/نوفمبر 2020، سوف تطلق الأمانة مشاورة إلكترونية مع الخبراء لطلب تعليقاتهم حول التحديات الرئيسية التي تم تحديدها حتى الآن فيما يتعلق بآليات الإدراج وكذلك بشأن المقاربات الممكنة لإيجاد الحلول؛ سوف يُطلب من الخبراء إكمال وإرجاع الاستبيان في غضون شهرين.</w:t>
      </w:r>
    </w:p>
    <w:p w14:paraId="6CE4F2E5" w14:textId="0C1C34C8" w:rsidR="0033635C" w:rsidRPr="009A6796" w:rsidRDefault="0033635C" w:rsidP="00E5543C">
      <w:pPr>
        <w:pStyle w:val="GAPara"/>
        <w:numPr>
          <w:ilvl w:val="0"/>
          <w:numId w:val="30"/>
        </w:numPr>
        <w:bidi/>
        <w:jc w:val="both"/>
        <w:rPr>
          <w:rFonts w:asciiTheme="minorBidi" w:hAnsiTheme="minorBidi" w:cstheme="minorBidi"/>
          <w:sz w:val="28"/>
          <w:szCs w:val="28"/>
          <w:rtl/>
        </w:rPr>
      </w:pPr>
      <w:r w:rsidRPr="009A6796">
        <w:rPr>
          <w:rFonts w:asciiTheme="minorBidi" w:hAnsiTheme="minorBidi" w:cstheme="minorBidi"/>
          <w:sz w:val="28"/>
          <w:szCs w:val="28"/>
          <w:rtl/>
        </w:rPr>
        <w:t>وسوف يُطلب من الدورة الخامسة عشرة للجنة في كانون الأول / ديسمبر 2020 أن تدوِّن التحديثات المتعلقة بالتغييرات المرتبطة بعملية التفكير وان تقدم المزيد من العناصر للتفكير فيها.</w:t>
      </w:r>
    </w:p>
    <w:p w14:paraId="3B25A892" w14:textId="3C738922" w:rsidR="00C617A5" w:rsidRPr="009A6796" w:rsidRDefault="00D4784E" w:rsidP="00E5543C">
      <w:pPr>
        <w:pStyle w:val="GAPara"/>
        <w:numPr>
          <w:ilvl w:val="0"/>
          <w:numId w:val="30"/>
        </w:numPr>
        <w:bidi/>
        <w:jc w:val="both"/>
        <w:rPr>
          <w:rFonts w:asciiTheme="minorBidi" w:hAnsiTheme="minorBidi" w:cstheme="minorBidi"/>
          <w:sz w:val="28"/>
          <w:szCs w:val="28"/>
          <w:rtl/>
        </w:rPr>
      </w:pPr>
      <w:r w:rsidRPr="009A6796">
        <w:rPr>
          <w:rFonts w:asciiTheme="minorBidi" w:hAnsiTheme="minorBidi" w:cstheme="minorBidi"/>
          <w:sz w:val="28"/>
          <w:szCs w:val="28"/>
          <w:rtl/>
        </w:rPr>
        <w:t>في شباط</w:t>
      </w:r>
      <w:r w:rsidR="000D6FEF" w:rsidRPr="009A6796">
        <w:rPr>
          <w:rFonts w:asciiTheme="minorBidi" w:hAnsiTheme="minorBidi" w:cstheme="minorBidi"/>
          <w:sz w:val="28"/>
          <w:szCs w:val="28"/>
        </w:rPr>
        <w:t xml:space="preserve"> </w:t>
      </w:r>
      <w:r w:rsidRPr="009A6796">
        <w:rPr>
          <w:rFonts w:asciiTheme="minorBidi" w:hAnsiTheme="minorBidi" w:cstheme="minorBidi"/>
          <w:sz w:val="28"/>
          <w:szCs w:val="28"/>
          <w:rtl/>
        </w:rPr>
        <w:t>-</w:t>
      </w:r>
      <w:r w:rsidR="000D6FEF" w:rsidRPr="009A6796">
        <w:rPr>
          <w:rFonts w:asciiTheme="minorBidi" w:hAnsiTheme="minorBidi" w:cstheme="minorBidi"/>
          <w:sz w:val="28"/>
          <w:szCs w:val="28"/>
        </w:rPr>
        <w:t xml:space="preserve"> </w:t>
      </w:r>
      <w:r w:rsidRPr="009A6796">
        <w:rPr>
          <w:rFonts w:asciiTheme="minorBidi" w:hAnsiTheme="minorBidi" w:cstheme="minorBidi"/>
          <w:sz w:val="28"/>
          <w:szCs w:val="28"/>
          <w:rtl/>
        </w:rPr>
        <w:t>فبراير/آذار-</w:t>
      </w:r>
      <w:r w:rsidR="000D6FEF" w:rsidRPr="009A6796">
        <w:rPr>
          <w:rFonts w:asciiTheme="minorBidi" w:hAnsiTheme="minorBidi" w:cstheme="minorBidi"/>
          <w:sz w:val="28"/>
          <w:szCs w:val="28"/>
        </w:rPr>
        <w:t xml:space="preserve"> </w:t>
      </w:r>
      <w:r w:rsidRPr="009A6796">
        <w:rPr>
          <w:rFonts w:asciiTheme="minorBidi" w:hAnsiTheme="minorBidi" w:cstheme="minorBidi"/>
          <w:sz w:val="28"/>
          <w:szCs w:val="28"/>
          <w:rtl/>
        </w:rPr>
        <w:t>مارس 2021، سيتم تنظيم الجلسة العامة الأولى (عبر الإنترنت) بمشاركة الخبراء والمراقبين لمناقشة المعلومات الأساسية وورقتي المناقشة وكذلك لتشكيل مجموعات فرعية.</w:t>
      </w:r>
    </w:p>
    <w:p w14:paraId="2EC0B804" w14:textId="30337EE1" w:rsidR="00C617A5" w:rsidRPr="009A6796" w:rsidRDefault="00C617A5" w:rsidP="00C617A5">
      <w:pPr>
        <w:pStyle w:val="GAPara"/>
        <w:numPr>
          <w:ilvl w:val="0"/>
          <w:numId w:val="30"/>
        </w:numPr>
        <w:bidi/>
        <w:jc w:val="both"/>
        <w:rPr>
          <w:rFonts w:asciiTheme="minorBidi" w:hAnsiTheme="minorBidi" w:cstheme="minorBidi"/>
          <w:sz w:val="28"/>
          <w:szCs w:val="28"/>
          <w:rtl/>
        </w:rPr>
      </w:pPr>
      <w:r w:rsidRPr="009A6796">
        <w:rPr>
          <w:rFonts w:asciiTheme="minorBidi" w:hAnsiTheme="minorBidi" w:cstheme="minorBidi"/>
          <w:sz w:val="28"/>
          <w:szCs w:val="28"/>
          <w:rtl/>
        </w:rPr>
        <w:t>وسيعمل الخبراء في مجموعاتهم الفرعية من خلال المنتديات على الإنترنت على تحليل نتائج الاستبيان في فبراير / مارس.</w:t>
      </w:r>
    </w:p>
    <w:p w14:paraId="3260362A" w14:textId="1A891863" w:rsidR="00BE19AE" w:rsidRPr="009A6796" w:rsidRDefault="003F58AC" w:rsidP="00E5543C">
      <w:pPr>
        <w:pStyle w:val="GAPara"/>
        <w:numPr>
          <w:ilvl w:val="0"/>
          <w:numId w:val="30"/>
        </w:numPr>
        <w:bidi/>
        <w:jc w:val="both"/>
        <w:rPr>
          <w:rFonts w:asciiTheme="minorBidi" w:hAnsiTheme="minorBidi" w:cstheme="minorBidi"/>
          <w:sz w:val="28"/>
          <w:szCs w:val="28"/>
          <w:rtl/>
        </w:rPr>
      </w:pPr>
      <w:r w:rsidRPr="009A6796">
        <w:rPr>
          <w:rFonts w:asciiTheme="minorBidi" w:hAnsiTheme="minorBidi" w:cstheme="minorBidi"/>
          <w:sz w:val="28"/>
          <w:szCs w:val="28"/>
          <w:rtl/>
        </w:rPr>
        <w:lastRenderedPageBreak/>
        <w:t>في آذار/مارس 2021، سيتم تنظيم الجلسة العامة الثانية (عبر الإنترنت) لتقييم نتائج المجموعات الفرعية المذكورة أعلاه لصياغة توصيات عملية.</w:t>
      </w:r>
    </w:p>
    <w:p w14:paraId="300AB264" w14:textId="40D433C9" w:rsidR="00C91275" w:rsidRPr="009A6796" w:rsidRDefault="00BE19AE" w:rsidP="00E5543C">
      <w:pPr>
        <w:pStyle w:val="GAPara"/>
        <w:numPr>
          <w:ilvl w:val="0"/>
          <w:numId w:val="30"/>
        </w:numPr>
        <w:bidi/>
        <w:jc w:val="both"/>
        <w:rPr>
          <w:rFonts w:asciiTheme="minorBidi" w:hAnsiTheme="minorBidi" w:cstheme="minorBidi"/>
          <w:sz w:val="28"/>
          <w:szCs w:val="28"/>
          <w:rtl/>
        </w:rPr>
      </w:pPr>
      <w:r w:rsidRPr="009A6796">
        <w:rPr>
          <w:rFonts w:asciiTheme="minorBidi" w:hAnsiTheme="minorBidi" w:cstheme="minorBidi"/>
          <w:sz w:val="28"/>
          <w:szCs w:val="28"/>
          <w:rtl/>
        </w:rPr>
        <w:t>ينبغي أن تُعرض استنتاجات اجتماع الخبراء، على شكل وثيقة عمل، على اجتماع فريق العمل الحكومي الدولي المفتوح العضوية الذي سيعقد في شهر حزيران/يونيو 2021.</w:t>
      </w:r>
    </w:p>
    <w:p w14:paraId="7DA1F2E2" w14:textId="77777777" w:rsidR="008A1ED4" w:rsidRPr="009A6796" w:rsidRDefault="008A1ED4" w:rsidP="00CA0A2C">
      <w:pPr>
        <w:keepNext/>
        <w:numPr>
          <w:ilvl w:val="0"/>
          <w:numId w:val="5"/>
        </w:numPr>
        <w:bidi/>
        <w:ind w:left="567" w:hanging="567"/>
        <w:jc w:val="both"/>
        <w:rPr>
          <w:rFonts w:asciiTheme="minorBidi" w:eastAsia="SimSun" w:hAnsiTheme="minorBidi" w:cstheme="minorBidi"/>
          <w:sz w:val="28"/>
          <w:szCs w:val="28"/>
          <w:rtl/>
        </w:rPr>
      </w:pPr>
      <w:r w:rsidRPr="009A6796">
        <w:rPr>
          <w:rFonts w:asciiTheme="minorBidi" w:hAnsiTheme="minorBidi" w:cstheme="minorBidi"/>
          <w:sz w:val="28"/>
          <w:szCs w:val="28"/>
          <w:rtl/>
        </w:rPr>
        <w:t>قد ترغب الجمعية العامة في اعتماد القرار التالي:</w:t>
      </w:r>
    </w:p>
    <w:p w14:paraId="48EFB5DF" w14:textId="2C41577C" w:rsidR="008A1ED4" w:rsidRPr="009A6796" w:rsidRDefault="00F010E0" w:rsidP="008A1ED4">
      <w:pPr>
        <w:pStyle w:val="GATitleResolution"/>
        <w:bidi/>
        <w:rPr>
          <w:rFonts w:asciiTheme="minorBidi" w:hAnsiTheme="minorBidi" w:cstheme="minorBidi"/>
          <w:sz w:val="28"/>
          <w:szCs w:val="28"/>
          <w:rtl/>
        </w:rPr>
      </w:pPr>
      <w:r w:rsidRPr="009A6796">
        <w:rPr>
          <w:rFonts w:asciiTheme="minorBidi" w:hAnsiTheme="minorBidi" w:cstheme="minorBidi"/>
          <w:b w:val="0"/>
          <w:bCs/>
          <w:sz w:val="28"/>
          <w:szCs w:val="28"/>
          <w:rtl/>
        </w:rPr>
        <w:t>مشروع القرار</w:t>
      </w:r>
      <w:r w:rsidRPr="009A6796">
        <w:rPr>
          <w:rFonts w:asciiTheme="minorBidi" w:hAnsiTheme="minorBidi" w:cstheme="minorBidi"/>
          <w:sz w:val="28"/>
          <w:szCs w:val="28"/>
        </w:rPr>
        <w:t xml:space="preserve"> </w:t>
      </w:r>
      <w:r w:rsidR="00966F5C" w:rsidRPr="009A6796">
        <w:rPr>
          <w:rFonts w:asciiTheme="minorBidi" w:hAnsiTheme="minorBidi" w:cstheme="minorBidi"/>
          <w:sz w:val="28"/>
          <w:szCs w:val="28"/>
        </w:rPr>
        <w:t>8.GA11</w:t>
      </w:r>
    </w:p>
    <w:p w14:paraId="2F2109E6" w14:textId="77777777" w:rsidR="008A1ED4" w:rsidRPr="009A6796" w:rsidRDefault="008A1ED4" w:rsidP="008A1ED4">
      <w:pPr>
        <w:pStyle w:val="GAPreambulaResolution"/>
        <w:bidi/>
        <w:rPr>
          <w:rFonts w:asciiTheme="minorBidi" w:eastAsia="SimSun" w:hAnsiTheme="minorBidi" w:cstheme="minorBidi"/>
          <w:sz w:val="28"/>
          <w:szCs w:val="28"/>
          <w:rtl/>
        </w:rPr>
      </w:pPr>
      <w:r w:rsidRPr="009A6796">
        <w:rPr>
          <w:rFonts w:asciiTheme="minorBidi" w:hAnsiTheme="minorBidi" w:cstheme="minorBidi"/>
          <w:sz w:val="28"/>
          <w:szCs w:val="28"/>
          <w:rtl/>
        </w:rPr>
        <w:t>إن الجمعية العامة،</w:t>
      </w:r>
    </w:p>
    <w:p w14:paraId="218586E3" w14:textId="203A79B6" w:rsidR="008A1ED4" w:rsidRPr="009A6796" w:rsidRDefault="008A1ED4" w:rsidP="00CA0A2C">
      <w:pPr>
        <w:pStyle w:val="COMParaDecision"/>
        <w:numPr>
          <w:ilvl w:val="0"/>
          <w:numId w:val="3"/>
        </w:numPr>
        <w:bidi/>
        <w:ind w:left="1134" w:hanging="567"/>
        <w:jc w:val="left"/>
        <w:rPr>
          <w:rFonts w:asciiTheme="minorBidi" w:hAnsiTheme="minorBidi" w:cstheme="minorBidi"/>
          <w:sz w:val="28"/>
          <w:szCs w:val="28"/>
          <w:rtl/>
        </w:rPr>
      </w:pPr>
      <w:r w:rsidRPr="009A6796">
        <w:rPr>
          <w:rFonts w:asciiTheme="minorBidi" w:hAnsiTheme="minorBidi" w:cstheme="minorBidi"/>
          <w:sz w:val="28"/>
          <w:szCs w:val="28"/>
          <w:rtl/>
        </w:rPr>
        <w:t>وقد درست الوثيقة</w:t>
      </w:r>
      <w:r w:rsidRPr="009A6796">
        <w:rPr>
          <w:rFonts w:asciiTheme="minorBidi" w:hAnsiTheme="minorBidi" w:cstheme="minorBidi"/>
          <w:sz w:val="28"/>
          <w:szCs w:val="28"/>
          <w:u w:val="none"/>
          <w:rtl/>
        </w:rPr>
        <w:t xml:space="preserve"> </w:t>
      </w:r>
      <w:r w:rsidRPr="009A6796">
        <w:rPr>
          <w:rFonts w:asciiTheme="minorBidi" w:hAnsiTheme="minorBidi" w:cstheme="minorBidi"/>
          <w:sz w:val="28"/>
          <w:szCs w:val="28"/>
          <w:u w:val="none"/>
        </w:rPr>
        <w:t>LHE/20/ 8.GA/11</w:t>
      </w:r>
      <w:r w:rsidRPr="009A6796">
        <w:rPr>
          <w:rFonts w:asciiTheme="minorBidi" w:hAnsiTheme="minorBidi" w:cstheme="minorBidi"/>
          <w:sz w:val="28"/>
          <w:szCs w:val="28"/>
          <w:u w:val="none"/>
          <w:rtl/>
        </w:rPr>
        <w:t xml:space="preserve"> وكذلك الوثيقة </w:t>
      </w:r>
      <w:hyperlink r:id="rId19" w:history="1">
        <w:r w:rsidRPr="00F82051">
          <w:rPr>
            <w:rStyle w:val="Hyperlink"/>
            <w:sz w:val="28"/>
            <w:szCs w:val="28"/>
            <w:lang w:val="pt-PT" w:bidi="ar-SA"/>
          </w:rPr>
          <w:t>LHE/19/14.COM/14</w:t>
        </w:r>
      </w:hyperlink>
      <w:r w:rsidRPr="009A6796">
        <w:rPr>
          <w:rFonts w:asciiTheme="minorBidi" w:hAnsiTheme="minorBidi" w:cstheme="minorBidi"/>
          <w:sz w:val="28"/>
          <w:szCs w:val="28"/>
          <w:u w:val="none"/>
          <w:rtl/>
        </w:rPr>
        <w:t>،</w:t>
      </w:r>
    </w:p>
    <w:p w14:paraId="1A946D23" w14:textId="642A2B26" w:rsidR="008A1ED4" w:rsidRPr="009A6796" w:rsidRDefault="008A1ED4" w:rsidP="00CA0A2C">
      <w:pPr>
        <w:pStyle w:val="COMParaDecision"/>
        <w:numPr>
          <w:ilvl w:val="0"/>
          <w:numId w:val="3"/>
        </w:numPr>
        <w:bidi/>
        <w:ind w:left="1134" w:hanging="567"/>
        <w:jc w:val="left"/>
        <w:rPr>
          <w:rFonts w:asciiTheme="minorBidi" w:hAnsiTheme="minorBidi" w:cstheme="minorBidi"/>
          <w:sz w:val="28"/>
          <w:szCs w:val="28"/>
          <w:rtl/>
        </w:rPr>
      </w:pPr>
      <w:r w:rsidRPr="009A6796">
        <w:rPr>
          <w:rFonts w:asciiTheme="minorBidi" w:hAnsiTheme="minorBidi" w:cstheme="minorBidi"/>
          <w:sz w:val="28"/>
          <w:szCs w:val="28"/>
          <w:rtl/>
        </w:rPr>
        <w:t>وإذ تذكر</w:t>
      </w:r>
      <w:r w:rsidRPr="009A6796">
        <w:rPr>
          <w:rFonts w:asciiTheme="minorBidi" w:hAnsiTheme="minorBidi" w:cstheme="minorBidi"/>
          <w:sz w:val="28"/>
          <w:szCs w:val="28"/>
          <w:u w:val="none"/>
          <w:rtl/>
        </w:rPr>
        <w:t xml:space="preserve"> </w:t>
      </w:r>
      <w:r w:rsidR="00966F5C" w:rsidRPr="009A6796">
        <w:rPr>
          <w:rFonts w:asciiTheme="minorBidi" w:hAnsiTheme="minorBidi" w:cstheme="minorBidi"/>
          <w:sz w:val="28"/>
          <w:szCs w:val="28"/>
          <w:u w:val="none"/>
          <w:rtl/>
        </w:rPr>
        <w:t>بالقرارات</w:t>
      </w:r>
      <w:r w:rsidR="00966F5C" w:rsidRPr="009A6796">
        <w:rPr>
          <w:rFonts w:asciiTheme="minorBidi" w:hAnsiTheme="minorBidi" w:cstheme="minorBidi"/>
          <w:sz w:val="28"/>
          <w:szCs w:val="28"/>
          <w:u w:val="none"/>
        </w:rPr>
        <w:t xml:space="preserve"> </w:t>
      </w:r>
      <w:r w:rsidR="00966F5C" w:rsidRPr="00360256">
        <w:rPr>
          <w:rStyle w:val="Hyperlink"/>
          <w:sz w:val="28"/>
          <w:szCs w:val="28"/>
        </w:rPr>
        <w:t>1</w:t>
      </w:r>
      <w:hyperlink r:id="rId20" w:history="1">
        <w:r w:rsidR="00966F5C" w:rsidRPr="00360256">
          <w:rPr>
            <w:rStyle w:val="Hyperlink"/>
            <w:rFonts w:asciiTheme="minorBidi" w:hAnsiTheme="minorBidi" w:cstheme="minorBidi"/>
            <w:sz w:val="28"/>
            <w:szCs w:val="28"/>
          </w:rPr>
          <w:t>3.</w:t>
        </w:r>
        <w:r w:rsidRPr="00360256">
          <w:rPr>
            <w:rStyle w:val="Hyperlink"/>
            <w:rFonts w:asciiTheme="minorBidi" w:hAnsiTheme="minorBidi" w:cstheme="minorBidi"/>
            <w:sz w:val="28"/>
            <w:szCs w:val="28"/>
          </w:rPr>
          <w:t xml:space="preserve">COM </w:t>
        </w:r>
        <w:r w:rsidR="00966F5C" w:rsidRPr="00360256">
          <w:rPr>
            <w:rStyle w:val="Hyperlink"/>
            <w:rFonts w:asciiTheme="minorBidi" w:hAnsiTheme="minorBidi" w:cstheme="minorBidi"/>
            <w:sz w:val="28"/>
            <w:szCs w:val="28"/>
          </w:rPr>
          <w:t>6</w:t>
        </w:r>
      </w:hyperlink>
      <w:r w:rsidRPr="009A6796">
        <w:rPr>
          <w:rFonts w:asciiTheme="minorBidi" w:hAnsiTheme="minorBidi" w:cstheme="minorBidi"/>
          <w:sz w:val="28"/>
          <w:szCs w:val="28"/>
          <w:u w:val="none"/>
        </w:rPr>
        <w:t xml:space="preserve"> </w:t>
      </w:r>
      <w:r w:rsidR="00966F5C" w:rsidRPr="009A6796">
        <w:rPr>
          <w:rFonts w:asciiTheme="minorBidi" w:hAnsiTheme="minorBidi" w:cstheme="minorBidi"/>
          <w:sz w:val="28"/>
          <w:szCs w:val="28"/>
          <w:u w:val="none"/>
          <w:rtl/>
        </w:rPr>
        <w:t>و</w:t>
      </w:r>
      <w:r w:rsidR="00966F5C" w:rsidRPr="009A6796">
        <w:rPr>
          <w:rFonts w:asciiTheme="minorBidi" w:hAnsiTheme="minorBidi" w:cstheme="minorBidi"/>
          <w:sz w:val="28"/>
          <w:szCs w:val="28"/>
          <w:u w:val="none"/>
        </w:rPr>
        <w:t xml:space="preserve"> </w:t>
      </w:r>
      <w:hyperlink r:id="rId21" w:history="1">
        <w:r w:rsidRPr="00360256">
          <w:rPr>
            <w:rStyle w:val="Hyperlink"/>
            <w:rFonts w:asciiTheme="minorBidi" w:hAnsiTheme="minorBidi" w:cstheme="minorBidi"/>
            <w:sz w:val="28"/>
            <w:szCs w:val="28"/>
          </w:rPr>
          <w:t xml:space="preserve">13.COM </w:t>
        </w:r>
        <w:r w:rsidR="00966F5C" w:rsidRPr="00360256">
          <w:rPr>
            <w:rStyle w:val="Hyperlink"/>
            <w:rFonts w:asciiTheme="minorBidi" w:hAnsiTheme="minorBidi" w:cstheme="minorBidi"/>
            <w:sz w:val="28"/>
            <w:szCs w:val="28"/>
          </w:rPr>
          <w:t>10</w:t>
        </w:r>
      </w:hyperlink>
      <w:r w:rsidRPr="009A6796">
        <w:rPr>
          <w:rFonts w:asciiTheme="minorBidi" w:hAnsiTheme="minorBidi" w:cstheme="minorBidi"/>
          <w:sz w:val="28"/>
          <w:szCs w:val="28"/>
          <w:u w:val="none"/>
          <w:rtl/>
        </w:rPr>
        <w:t xml:space="preserve"> و</w:t>
      </w:r>
      <w:hyperlink r:id="rId22" w:history="1">
        <w:r w:rsidR="00966F5C" w:rsidRPr="00360256">
          <w:rPr>
            <w:rStyle w:val="Hyperlink"/>
            <w:rFonts w:asciiTheme="minorBidi" w:hAnsiTheme="minorBidi" w:cstheme="minorBidi"/>
            <w:sz w:val="28"/>
            <w:szCs w:val="28"/>
          </w:rPr>
          <w:t>14.</w:t>
        </w:r>
        <w:r w:rsidRPr="00360256">
          <w:rPr>
            <w:rStyle w:val="Hyperlink"/>
            <w:rFonts w:asciiTheme="minorBidi" w:hAnsiTheme="minorBidi" w:cstheme="minorBidi"/>
            <w:sz w:val="28"/>
            <w:szCs w:val="28"/>
          </w:rPr>
          <w:t>COM 14</w:t>
        </w:r>
      </w:hyperlink>
      <w:r w:rsidRPr="009A6796">
        <w:rPr>
          <w:rFonts w:asciiTheme="minorBidi" w:hAnsiTheme="minorBidi" w:cstheme="minorBidi"/>
          <w:sz w:val="28"/>
          <w:szCs w:val="28"/>
          <w:u w:val="none"/>
          <w:rtl/>
        </w:rPr>
        <w:t>،</w:t>
      </w:r>
    </w:p>
    <w:p w14:paraId="4B2B93CF" w14:textId="22668348" w:rsidR="00A30AA7" w:rsidRPr="009A6796" w:rsidRDefault="00A30AA7" w:rsidP="0008539A">
      <w:pPr>
        <w:pStyle w:val="COMParaDecision"/>
        <w:numPr>
          <w:ilvl w:val="0"/>
          <w:numId w:val="3"/>
        </w:numPr>
        <w:bidi/>
        <w:ind w:left="1134" w:hanging="567"/>
        <w:rPr>
          <w:rFonts w:asciiTheme="minorBidi" w:hAnsiTheme="minorBidi" w:cstheme="minorBidi"/>
          <w:sz w:val="28"/>
          <w:szCs w:val="28"/>
          <w:rtl/>
        </w:rPr>
      </w:pPr>
      <w:r w:rsidRPr="009A6796">
        <w:rPr>
          <w:rFonts w:asciiTheme="minorBidi" w:hAnsiTheme="minorBidi" w:cstheme="minorBidi"/>
          <w:sz w:val="28"/>
          <w:szCs w:val="28"/>
          <w:rtl/>
        </w:rPr>
        <w:t>تؤكد مجددا</w:t>
      </w:r>
      <w:r w:rsidRPr="009A6796">
        <w:rPr>
          <w:rFonts w:asciiTheme="minorBidi" w:hAnsiTheme="minorBidi" w:cstheme="minorBidi"/>
          <w:sz w:val="28"/>
          <w:szCs w:val="28"/>
          <w:u w:val="none"/>
          <w:rtl/>
        </w:rPr>
        <w:t xml:space="preserve"> على ضرورة تفكير شامل </w:t>
      </w:r>
      <w:r w:rsidR="009B202E" w:rsidRPr="005463C2">
        <w:rPr>
          <w:rFonts w:asciiTheme="minorBidi" w:hAnsiTheme="minorBidi" w:cstheme="minorBidi"/>
          <w:sz w:val="28"/>
          <w:szCs w:val="28"/>
          <w:u w:val="none"/>
          <w:rtl/>
        </w:rPr>
        <w:t>بشأن</w:t>
      </w:r>
      <w:r w:rsidR="009B202E" w:rsidRPr="0008539A" w:rsidDel="009B202E">
        <w:rPr>
          <w:rFonts w:asciiTheme="minorBidi" w:hAnsiTheme="minorBidi" w:cstheme="minorBidi"/>
          <w:sz w:val="28"/>
          <w:szCs w:val="28"/>
          <w:u w:val="none"/>
          <w:rtl/>
        </w:rPr>
        <w:t xml:space="preserve"> </w:t>
      </w:r>
      <w:r w:rsidRPr="009A6796">
        <w:rPr>
          <w:rFonts w:asciiTheme="minorBidi" w:hAnsiTheme="minorBidi" w:cstheme="minorBidi"/>
          <w:sz w:val="28"/>
          <w:szCs w:val="28"/>
          <w:u w:val="none"/>
          <w:rtl/>
        </w:rPr>
        <w:t>آليات الإدراج لاتفاقية عام 2003؛</w:t>
      </w:r>
    </w:p>
    <w:p w14:paraId="61D23999" w14:textId="61718E5A" w:rsidR="00A30AA7" w:rsidRPr="009A6796" w:rsidRDefault="00A30AA7" w:rsidP="005463C2">
      <w:pPr>
        <w:pStyle w:val="COMParaDecision"/>
        <w:numPr>
          <w:ilvl w:val="0"/>
          <w:numId w:val="3"/>
        </w:numPr>
        <w:bidi/>
        <w:ind w:left="1134" w:hanging="567"/>
        <w:rPr>
          <w:rFonts w:asciiTheme="minorBidi" w:hAnsiTheme="minorBidi" w:cstheme="minorBidi"/>
          <w:sz w:val="28"/>
          <w:szCs w:val="28"/>
          <w:u w:val="none"/>
          <w:rtl/>
        </w:rPr>
      </w:pPr>
      <w:r w:rsidRPr="009A6796">
        <w:rPr>
          <w:rFonts w:asciiTheme="minorBidi" w:hAnsiTheme="minorBidi" w:cstheme="minorBidi"/>
          <w:sz w:val="28"/>
          <w:szCs w:val="28"/>
          <w:rtl/>
        </w:rPr>
        <w:t>تجدد شكرها وامتنانها</w:t>
      </w:r>
      <w:r w:rsidRPr="009A6796">
        <w:rPr>
          <w:rFonts w:asciiTheme="minorBidi" w:hAnsiTheme="minorBidi" w:cstheme="minorBidi"/>
          <w:sz w:val="28"/>
          <w:szCs w:val="28"/>
          <w:u w:val="none"/>
          <w:rtl/>
        </w:rPr>
        <w:t xml:space="preserve"> لحكومة اليابان لمساهمتها في دعم عملية التفكير الشاملة </w:t>
      </w:r>
      <w:r w:rsidR="009B202E" w:rsidRPr="00ED0D30">
        <w:rPr>
          <w:rFonts w:asciiTheme="minorBidi" w:hAnsiTheme="minorBidi" w:cstheme="minorBidi"/>
          <w:sz w:val="28"/>
          <w:szCs w:val="28"/>
          <w:u w:val="none"/>
          <w:rtl/>
        </w:rPr>
        <w:t>بشأن</w:t>
      </w:r>
      <w:r w:rsidR="009B202E" w:rsidRPr="009A6796" w:rsidDel="009B202E">
        <w:rPr>
          <w:rFonts w:asciiTheme="minorBidi" w:hAnsiTheme="minorBidi" w:cstheme="minorBidi"/>
          <w:sz w:val="28"/>
          <w:szCs w:val="28"/>
          <w:u w:val="none"/>
          <w:rtl/>
        </w:rPr>
        <w:t xml:space="preserve"> </w:t>
      </w:r>
      <w:r w:rsidRPr="009A6796">
        <w:rPr>
          <w:rFonts w:asciiTheme="minorBidi" w:hAnsiTheme="minorBidi" w:cstheme="minorBidi"/>
          <w:sz w:val="28"/>
          <w:szCs w:val="28"/>
          <w:u w:val="none"/>
          <w:rtl/>
        </w:rPr>
        <w:t>آليات الإدراج لاتفاقية</w:t>
      </w:r>
      <w:r w:rsidR="009B202E">
        <w:rPr>
          <w:rFonts w:asciiTheme="minorBidi" w:hAnsiTheme="minorBidi" w:cstheme="minorBidi"/>
          <w:sz w:val="28"/>
          <w:szCs w:val="28"/>
          <w:u w:val="none"/>
        </w:rPr>
        <w:t xml:space="preserve"> </w:t>
      </w:r>
      <w:r w:rsidR="009B202E" w:rsidRPr="009A6796">
        <w:rPr>
          <w:rFonts w:asciiTheme="minorBidi" w:hAnsiTheme="minorBidi" w:cstheme="minorBidi"/>
          <w:sz w:val="28"/>
          <w:szCs w:val="28"/>
          <w:u w:val="none"/>
          <w:rtl/>
        </w:rPr>
        <w:t>عام</w:t>
      </w:r>
      <w:r w:rsidRPr="009A6796">
        <w:rPr>
          <w:rFonts w:asciiTheme="minorBidi" w:hAnsiTheme="minorBidi" w:cstheme="minorBidi"/>
          <w:sz w:val="28"/>
          <w:szCs w:val="28"/>
          <w:u w:val="none"/>
          <w:rtl/>
        </w:rPr>
        <w:t xml:space="preserve"> 2003؛</w:t>
      </w:r>
    </w:p>
    <w:p w14:paraId="58F894C6" w14:textId="6C667053" w:rsidR="00A30AA7" w:rsidRPr="009A6796" w:rsidRDefault="00A30AA7" w:rsidP="00CA0A2C">
      <w:pPr>
        <w:pStyle w:val="COMParaDecision"/>
        <w:numPr>
          <w:ilvl w:val="0"/>
          <w:numId w:val="3"/>
        </w:numPr>
        <w:bidi/>
        <w:ind w:left="1134" w:hanging="567"/>
        <w:rPr>
          <w:rFonts w:asciiTheme="minorBidi" w:hAnsiTheme="minorBidi" w:cstheme="minorBidi"/>
          <w:sz w:val="28"/>
          <w:szCs w:val="28"/>
          <w:u w:val="none"/>
          <w:rtl/>
        </w:rPr>
      </w:pPr>
      <w:r w:rsidRPr="009A6796">
        <w:rPr>
          <w:rFonts w:asciiTheme="minorBidi" w:hAnsiTheme="minorBidi" w:cstheme="minorBidi"/>
          <w:sz w:val="28"/>
          <w:szCs w:val="28"/>
          <w:rtl/>
        </w:rPr>
        <w:t>تحيط علما</w:t>
      </w:r>
      <w:r w:rsidRPr="009A6796">
        <w:rPr>
          <w:rFonts w:asciiTheme="minorBidi" w:hAnsiTheme="minorBidi" w:cstheme="minorBidi"/>
          <w:sz w:val="28"/>
          <w:szCs w:val="28"/>
          <w:u w:val="none"/>
          <w:rtl/>
        </w:rPr>
        <w:t xml:space="preserve"> بالطريقة البديلة لعقد اجتماع الخبراء التمهيدي من الفئة السادسة وبنية تحديث جدول أعمال الدورة الخامسة عشرة للجنة على ضوء هذه التغييرات؛</w:t>
      </w:r>
    </w:p>
    <w:p w14:paraId="537042E0" w14:textId="64885494" w:rsidR="00A30AA7" w:rsidRPr="009A6796" w:rsidRDefault="00A30AA7" w:rsidP="0008539A">
      <w:pPr>
        <w:pStyle w:val="COMParaDecision"/>
        <w:numPr>
          <w:ilvl w:val="0"/>
          <w:numId w:val="3"/>
        </w:numPr>
        <w:bidi/>
        <w:ind w:left="1134" w:hanging="567"/>
        <w:rPr>
          <w:rFonts w:asciiTheme="minorBidi" w:hAnsiTheme="minorBidi" w:cstheme="minorBidi"/>
          <w:sz w:val="28"/>
          <w:szCs w:val="28"/>
          <w:u w:val="none"/>
          <w:rtl/>
        </w:rPr>
      </w:pPr>
      <w:r w:rsidRPr="009A6796">
        <w:rPr>
          <w:rFonts w:asciiTheme="minorBidi" w:hAnsiTheme="minorBidi" w:cstheme="minorBidi"/>
          <w:sz w:val="28"/>
          <w:szCs w:val="28"/>
          <w:rtl/>
        </w:rPr>
        <w:t>و</w:t>
      </w:r>
      <w:r w:rsidR="009B202E" w:rsidRPr="005463C2">
        <w:rPr>
          <w:rFonts w:asciiTheme="minorBidi" w:hAnsiTheme="minorBidi" w:cstheme="minorBidi"/>
          <w:sz w:val="28"/>
          <w:szCs w:val="28"/>
          <w:rtl/>
        </w:rPr>
        <w:t>كما</w:t>
      </w:r>
      <w:r w:rsidR="009B202E">
        <w:rPr>
          <w:sz w:val="36"/>
          <w:lang w:val="es-ES"/>
        </w:rPr>
        <w:t xml:space="preserve"> </w:t>
      </w:r>
      <w:r w:rsidRPr="009A6796">
        <w:rPr>
          <w:rFonts w:asciiTheme="minorBidi" w:hAnsiTheme="minorBidi" w:cstheme="minorBidi"/>
          <w:sz w:val="28"/>
          <w:szCs w:val="28"/>
          <w:rtl/>
        </w:rPr>
        <w:t>تحيط علماً</w:t>
      </w:r>
      <w:r w:rsidRPr="005463C2">
        <w:rPr>
          <w:rFonts w:asciiTheme="minorBidi" w:hAnsiTheme="minorBidi" w:cstheme="minorBidi"/>
          <w:sz w:val="28"/>
          <w:szCs w:val="28"/>
          <w:u w:val="none"/>
          <w:rtl/>
        </w:rPr>
        <w:t xml:space="preserve"> </w:t>
      </w:r>
      <w:r w:rsidRPr="009A6796">
        <w:rPr>
          <w:rFonts w:asciiTheme="minorBidi" w:hAnsiTheme="minorBidi" w:cstheme="minorBidi"/>
          <w:sz w:val="28"/>
          <w:szCs w:val="28"/>
          <w:u w:val="none"/>
          <w:rtl/>
        </w:rPr>
        <w:t xml:space="preserve">برزنامة عملية التفكير </w:t>
      </w:r>
      <w:r w:rsidR="009B202E" w:rsidRPr="00ED0D30">
        <w:rPr>
          <w:rFonts w:asciiTheme="minorBidi" w:hAnsiTheme="minorBidi" w:cstheme="minorBidi"/>
          <w:sz w:val="28"/>
          <w:szCs w:val="28"/>
          <w:u w:val="none"/>
          <w:rtl/>
        </w:rPr>
        <w:t>بشأن</w:t>
      </w:r>
      <w:r w:rsidRPr="009A6796">
        <w:rPr>
          <w:rFonts w:asciiTheme="minorBidi" w:hAnsiTheme="minorBidi" w:cstheme="minorBidi"/>
          <w:sz w:val="28"/>
          <w:szCs w:val="28"/>
          <w:u w:val="none"/>
          <w:rtl/>
        </w:rPr>
        <w:t xml:space="preserve"> آليات الإدراج لاتفاقية</w:t>
      </w:r>
      <w:r w:rsidR="009B202E">
        <w:rPr>
          <w:rFonts w:asciiTheme="minorBidi" w:hAnsiTheme="minorBidi" w:cstheme="minorBidi"/>
          <w:sz w:val="28"/>
          <w:szCs w:val="28"/>
          <w:u w:val="none"/>
        </w:rPr>
        <w:t xml:space="preserve"> </w:t>
      </w:r>
      <w:r w:rsidR="009B202E" w:rsidRPr="009A6796">
        <w:rPr>
          <w:rFonts w:asciiTheme="minorBidi" w:hAnsiTheme="minorBidi" w:cstheme="minorBidi"/>
          <w:sz w:val="28"/>
          <w:szCs w:val="28"/>
          <w:u w:val="none"/>
          <w:rtl/>
        </w:rPr>
        <w:t>عام</w:t>
      </w:r>
      <w:r w:rsidRPr="009A6796">
        <w:rPr>
          <w:rFonts w:asciiTheme="minorBidi" w:hAnsiTheme="minorBidi" w:cstheme="minorBidi"/>
          <w:sz w:val="28"/>
          <w:szCs w:val="28"/>
          <w:u w:val="none"/>
          <w:rtl/>
        </w:rPr>
        <w:t xml:space="preserve"> 2003 المؤقتة والتي تمت مراجعتها، على النحو الوارد في مرفق هذا القرار، بما في ذلك جدول أعمال اجتماع فريق العمل الدولي الحكومي المفتوح العضوية المزمع عقده في حزيران/يونيو 2021؛</w:t>
      </w:r>
    </w:p>
    <w:p w14:paraId="0121DB9D" w14:textId="74C99FA9" w:rsidR="001D65CB" w:rsidRPr="009A6796" w:rsidRDefault="00A30AA7" w:rsidP="00E5543C">
      <w:pPr>
        <w:pStyle w:val="COMParaDecision"/>
        <w:numPr>
          <w:ilvl w:val="0"/>
          <w:numId w:val="3"/>
        </w:numPr>
        <w:bidi/>
        <w:ind w:left="1134" w:hanging="567"/>
        <w:rPr>
          <w:rFonts w:asciiTheme="minorBidi" w:hAnsiTheme="minorBidi" w:cstheme="minorBidi"/>
          <w:sz w:val="28"/>
          <w:szCs w:val="28"/>
          <w:u w:val="none"/>
          <w:rtl/>
        </w:rPr>
      </w:pPr>
      <w:r w:rsidRPr="009A6796">
        <w:rPr>
          <w:rFonts w:asciiTheme="minorBidi" w:hAnsiTheme="minorBidi" w:cstheme="minorBidi"/>
          <w:sz w:val="28"/>
          <w:szCs w:val="28"/>
          <w:rtl/>
        </w:rPr>
        <w:t>تطلب</w:t>
      </w:r>
      <w:r w:rsidRPr="009A6796">
        <w:rPr>
          <w:rFonts w:asciiTheme="minorBidi" w:hAnsiTheme="minorBidi" w:cstheme="minorBidi"/>
          <w:sz w:val="28"/>
          <w:szCs w:val="28"/>
          <w:u w:val="none"/>
          <w:rtl/>
        </w:rPr>
        <w:t xml:space="preserve"> من الأمانة تقديم تقرير إلى الدورة السادسة عشرة للجنة عن التقدم المحرز في عملية التفكير سيما النتائج التي حققها فريق العمل المذكور أعلاه.</w:t>
      </w:r>
    </w:p>
    <w:p w14:paraId="0AF2C1CC" w14:textId="3704F727" w:rsidR="001D65CB" w:rsidRPr="009A6796" w:rsidRDefault="003B0668" w:rsidP="00713BAE">
      <w:pPr>
        <w:pStyle w:val="GAParaResolution"/>
        <w:pageBreakBefore/>
        <w:numPr>
          <w:ilvl w:val="0"/>
          <w:numId w:val="0"/>
        </w:numPr>
        <w:bidi/>
        <w:ind w:left="924"/>
        <w:jc w:val="center"/>
        <w:rPr>
          <w:rFonts w:asciiTheme="minorBidi" w:eastAsia="Times New Roman" w:hAnsiTheme="minorBidi" w:cstheme="minorBidi"/>
          <w:bCs/>
          <w:sz w:val="28"/>
          <w:szCs w:val="28"/>
          <w:u w:val="none"/>
          <w:rtl/>
        </w:rPr>
      </w:pPr>
      <w:r w:rsidRPr="009A6796">
        <w:rPr>
          <w:rFonts w:asciiTheme="minorBidi" w:hAnsiTheme="minorBidi" w:cstheme="minorBidi"/>
          <w:bCs/>
          <w:sz w:val="28"/>
          <w:szCs w:val="28"/>
          <w:rtl/>
        </w:rPr>
        <w:lastRenderedPageBreak/>
        <w:t>ملحق</w:t>
      </w:r>
    </w:p>
    <w:p w14:paraId="1E016596" w14:textId="545CAEBC" w:rsidR="001D65CB" w:rsidRPr="009A6796" w:rsidRDefault="001D65CB" w:rsidP="001D65CB">
      <w:pPr>
        <w:tabs>
          <w:tab w:val="center" w:pos="4819"/>
          <w:tab w:val="left" w:pos="8775"/>
        </w:tabs>
        <w:bidi/>
        <w:spacing w:before="120" w:after="240"/>
        <w:jc w:val="center"/>
        <w:rPr>
          <w:rFonts w:asciiTheme="minorBidi" w:hAnsiTheme="minorBidi" w:cstheme="minorBidi"/>
          <w:bCs/>
          <w:sz w:val="28"/>
          <w:szCs w:val="28"/>
          <w:rtl/>
        </w:rPr>
      </w:pPr>
      <w:r w:rsidRPr="009A6796">
        <w:rPr>
          <w:rFonts w:asciiTheme="minorBidi" w:hAnsiTheme="minorBidi" w:cstheme="minorBidi"/>
          <w:bCs/>
          <w:sz w:val="28"/>
          <w:szCs w:val="28"/>
          <w:rtl/>
        </w:rPr>
        <w:t>رزنامة عملية التفكير في آليات الإدراج بموجب اتفاقية عام 2003 لصون التراث الثقافي غير المادي</w:t>
      </w:r>
    </w:p>
    <w:tbl>
      <w:tblPr>
        <w:bidiVisual/>
        <w:tblW w:w="9639" w:type="dxa"/>
        <w:jc w:val="center"/>
        <w:tblLook w:val="04A0" w:firstRow="1" w:lastRow="0" w:firstColumn="1" w:lastColumn="0" w:noHBand="0" w:noVBand="1"/>
      </w:tblPr>
      <w:tblGrid>
        <w:gridCol w:w="2969"/>
        <w:gridCol w:w="6670"/>
      </w:tblGrid>
      <w:tr w:rsidR="00060166" w:rsidRPr="009A6796" w14:paraId="64604AA6" w14:textId="77777777" w:rsidTr="000E7828">
        <w:trPr>
          <w:cantSplit/>
          <w:jc w:val="center"/>
        </w:trPr>
        <w:tc>
          <w:tcPr>
            <w:tcW w:w="1540" w:type="pct"/>
          </w:tcPr>
          <w:p w14:paraId="556ED563" w14:textId="589FD741" w:rsidR="00060166" w:rsidRPr="009A6796" w:rsidDel="00B13292" w:rsidRDefault="00060166" w:rsidP="00060166">
            <w:pPr>
              <w:bidi/>
              <w:spacing w:before="120" w:after="120"/>
              <w:jc w:val="center"/>
              <w:rPr>
                <w:rFonts w:asciiTheme="minorBidi" w:hAnsiTheme="minorBidi" w:cstheme="minorBidi"/>
                <w:sz w:val="28"/>
                <w:szCs w:val="28"/>
                <w:rtl/>
              </w:rPr>
            </w:pPr>
            <w:r w:rsidRPr="009A6796">
              <w:rPr>
                <w:rFonts w:asciiTheme="minorBidi" w:hAnsiTheme="minorBidi" w:cstheme="minorBidi"/>
                <w:sz w:val="28"/>
                <w:szCs w:val="28"/>
                <w:rtl/>
              </w:rPr>
              <w:t>تشرين الثاني / نوفمبر 2020</w:t>
            </w:r>
          </w:p>
        </w:tc>
        <w:tc>
          <w:tcPr>
            <w:tcW w:w="3460" w:type="pct"/>
          </w:tcPr>
          <w:p w14:paraId="17FD1D78" w14:textId="1422ADA7" w:rsidR="00060166" w:rsidRPr="009A6796" w:rsidRDefault="00060166" w:rsidP="003B0668">
            <w:pPr>
              <w:bidi/>
              <w:spacing w:before="120" w:after="120"/>
              <w:rPr>
                <w:rFonts w:asciiTheme="minorBidi" w:hAnsiTheme="minorBidi" w:cstheme="minorBidi"/>
                <w:sz w:val="28"/>
                <w:szCs w:val="28"/>
                <w:rtl/>
              </w:rPr>
            </w:pPr>
            <w:r w:rsidRPr="009A6796">
              <w:rPr>
                <w:rFonts w:asciiTheme="minorBidi" w:hAnsiTheme="minorBidi" w:cstheme="minorBidi"/>
                <w:sz w:val="28"/>
                <w:szCs w:val="28"/>
                <w:rtl/>
              </w:rPr>
              <w:t>إطلاق الاستبيان على الانترنت</w:t>
            </w:r>
          </w:p>
        </w:tc>
      </w:tr>
      <w:tr w:rsidR="001D65CB" w:rsidRPr="009A6796" w14:paraId="6E005EE4" w14:textId="77777777" w:rsidTr="0029747F">
        <w:trPr>
          <w:cantSplit/>
          <w:jc w:val="center"/>
        </w:trPr>
        <w:tc>
          <w:tcPr>
            <w:tcW w:w="1540" w:type="pct"/>
          </w:tcPr>
          <w:p w14:paraId="36A2EC7E" w14:textId="55CE7929" w:rsidR="001D65CB" w:rsidRPr="009A6796" w:rsidDel="00631872" w:rsidRDefault="001D65CB" w:rsidP="003B0668">
            <w:pPr>
              <w:bidi/>
              <w:spacing w:before="120" w:after="120"/>
              <w:jc w:val="center"/>
              <w:rPr>
                <w:rFonts w:asciiTheme="minorBidi" w:hAnsiTheme="minorBidi" w:cstheme="minorBidi"/>
                <w:sz w:val="28"/>
                <w:szCs w:val="28"/>
                <w:rtl/>
              </w:rPr>
            </w:pPr>
            <w:r w:rsidRPr="009A6796">
              <w:rPr>
                <w:rFonts w:asciiTheme="minorBidi" w:hAnsiTheme="minorBidi" w:cstheme="minorBidi"/>
                <w:b/>
                <w:bCs/>
                <w:sz w:val="28"/>
                <w:szCs w:val="28"/>
                <w:rtl/>
              </w:rPr>
              <w:t>من 14 إلى 19 كانون الأول / ديسمبر 2020</w:t>
            </w:r>
          </w:p>
        </w:tc>
        <w:tc>
          <w:tcPr>
            <w:tcW w:w="3460" w:type="pct"/>
          </w:tcPr>
          <w:p w14:paraId="23577A6D" w14:textId="30242006" w:rsidR="001D65CB" w:rsidRPr="009A6796" w:rsidRDefault="001D65CB" w:rsidP="003B0668">
            <w:pPr>
              <w:bidi/>
              <w:spacing w:before="120" w:after="120"/>
              <w:rPr>
                <w:rFonts w:asciiTheme="minorBidi" w:hAnsiTheme="minorBidi" w:cstheme="minorBidi"/>
                <w:bCs/>
                <w:sz w:val="28"/>
                <w:szCs w:val="28"/>
                <w:rtl/>
              </w:rPr>
            </w:pPr>
            <w:r w:rsidRPr="009A6796">
              <w:rPr>
                <w:rFonts w:asciiTheme="minorBidi" w:hAnsiTheme="minorBidi" w:cstheme="minorBidi"/>
                <w:bCs/>
                <w:sz w:val="28"/>
                <w:szCs w:val="28"/>
                <w:rtl/>
              </w:rPr>
              <w:t>الدورة الخامسة عشرة للجنة الحكومية الدولية</w:t>
            </w:r>
          </w:p>
        </w:tc>
      </w:tr>
      <w:tr w:rsidR="00555100" w:rsidRPr="009A6796" w14:paraId="347D7C59" w14:textId="77777777" w:rsidTr="0029747F">
        <w:trPr>
          <w:cantSplit/>
          <w:jc w:val="center"/>
        </w:trPr>
        <w:tc>
          <w:tcPr>
            <w:tcW w:w="1540" w:type="pct"/>
          </w:tcPr>
          <w:p w14:paraId="07749FEC" w14:textId="5086242C" w:rsidR="00555100" w:rsidRPr="009A6796" w:rsidRDefault="001307D8" w:rsidP="003B0668">
            <w:pPr>
              <w:bidi/>
              <w:spacing w:before="120" w:after="120"/>
              <w:jc w:val="center"/>
              <w:rPr>
                <w:rFonts w:asciiTheme="minorBidi" w:hAnsiTheme="minorBidi" w:cstheme="minorBidi"/>
                <w:sz w:val="28"/>
                <w:szCs w:val="28"/>
                <w:rtl/>
              </w:rPr>
            </w:pPr>
            <w:r w:rsidRPr="009A6796">
              <w:rPr>
                <w:rFonts w:asciiTheme="minorBidi" w:hAnsiTheme="minorBidi" w:cstheme="minorBidi"/>
                <w:sz w:val="28"/>
                <w:szCs w:val="28"/>
                <w:rtl/>
              </w:rPr>
              <w:t>كانون الثاني/يناير 2021</w:t>
            </w:r>
          </w:p>
        </w:tc>
        <w:tc>
          <w:tcPr>
            <w:tcW w:w="3460" w:type="pct"/>
          </w:tcPr>
          <w:p w14:paraId="2027DE07" w14:textId="0B03BD4C" w:rsidR="00555100" w:rsidRPr="009A6796" w:rsidRDefault="00A473F4" w:rsidP="003B0668">
            <w:pPr>
              <w:bidi/>
              <w:spacing w:before="120" w:after="120"/>
              <w:rPr>
                <w:rFonts w:asciiTheme="minorBidi" w:eastAsia="SimSun" w:hAnsiTheme="minorBidi" w:cstheme="minorBidi"/>
                <w:sz w:val="28"/>
                <w:szCs w:val="28"/>
                <w:rtl/>
              </w:rPr>
            </w:pPr>
            <w:r w:rsidRPr="009A6796">
              <w:rPr>
                <w:rFonts w:asciiTheme="minorBidi" w:hAnsiTheme="minorBidi" w:cstheme="minorBidi"/>
                <w:sz w:val="28"/>
                <w:szCs w:val="28"/>
                <w:rtl/>
              </w:rPr>
              <w:t>آخر أجل للخبراء لإكمال الاستبيان</w:t>
            </w:r>
          </w:p>
        </w:tc>
      </w:tr>
      <w:tr w:rsidR="001D65CB" w:rsidRPr="009A6796" w14:paraId="7D487E1E" w14:textId="77777777" w:rsidTr="0029747F">
        <w:trPr>
          <w:cantSplit/>
          <w:jc w:val="center"/>
        </w:trPr>
        <w:tc>
          <w:tcPr>
            <w:tcW w:w="1540" w:type="pct"/>
          </w:tcPr>
          <w:p w14:paraId="4D1838F3" w14:textId="71A6A44C" w:rsidR="001D65CB" w:rsidRPr="009A6796" w:rsidRDefault="007D6313" w:rsidP="003B0668">
            <w:pPr>
              <w:bidi/>
              <w:spacing w:before="120" w:after="120"/>
              <w:jc w:val="center"/>
              <w:rPr>
                <w:rFonts w:asciiTheme="minorBidi" w:hAnsiTheme="minorBidi" w:cstheme="minorBidi"/>
                <w:sz w:val="28"/>
                <w:szCs w:val="28"/>
                <w:rtl/>
              </w:rPr>
            </w:pPr>
            <w:r w:rsidRPr="009A6796">
              <w:rPr>
                <w:rFonts w:asciiTheme="minorBidi" w:hAnsiTheme="minorBidi" w:cstheme="minorBidi"/>
                <w:sz w:val="28"/>
                <w:szCs w:val="28"/>
                <w:rtl/>
              </w:rPr>
              <w:t>شباط/فبراير 2021</w:t>
            </w:r>
          </w:p>
        </w:tc>
        <w:tc>
          <w:tcPr>
            <w:tcW w:w="3460" w:type="pct"/>
          </w:tcPr>
          <w:p w14:paraId="354D9B38" w14:textId="77777777" w:rsidR="001D65CB" w:rsidRPr="009A6796" w:rsidRDefault="001D65CB" w:rsidP="003B0668">
            <w:pPr>
              <w:bidi/>
              <w:spacing w:before="120" w:after="120"/>
              <w:rPr>
                <w:rFonts w:asciiTheme="minorBidi" w:eastAsiaTheme="minorEastAsia" w:hAnsiTheme="minorBidi" w:cstheme="minorBidi"/>
                <w:sz w:val="28"/>
                <w:szCs w:val="28"/>
                <w:rtl/>
              </w:rPr>
            </w:pPr>
            <w:r w:rsidRPr="009A6796">
              <w:rPr>
                <w:rFonts w:asciiTheme="minorBidi" w:hAnsiTheme="minorBidi" w:cstheme="minorBidi"/>
                <w:sz w:val="28"/>
                <w:szCs w:val="28"/>
                <w:rtl/>
              </w:rPr>
              <w:t>أول جلسة عامة للخبراء عبر الإنترنت وإنشاء المجموعات الفرعية</w:t>
            </w:r>
          </w:p>
        </w:tc>
      </w:tr>
      <w:tr w:rsidR="001D65CB" w:rsidRPr="009A6796" w14:paraId="71B99CA1" w14:textId="77777777" w:rsidTr="0029747F">
        <w:trPr>
          <w:cantSplit/>
          <w:jc w:val="center"/>
        </w:trPr>
        <w:tc>
          <w:tcPr>
            <w:tcW w:w="1540" w:type="pct"/>
          </w:tcPr>
          <w:p w14:paraId="611B4FBD" w14:textId="0DBAE4BE" w:rsidR="001D65CB" w:rsidRPr="009A6796" w:rsidRDefault="0008539A" w:rsidP="0008539A">
            <w:pPr>
              <w:bidi/>
              <w:spacing w:before="120" w:after="120"/>
              <w:jc w:val="center"/>
              <w:rPr>
                <w:rFonts w:asciiTheme="minorBidi" w:hAnsiTheme="minorBidi" w:cstheme="minorBidi"/>
                <w:sz w:val="28"/>
                <w:szCs w:val="28"/>
                <w:rtl/>
              </w:rPr>
            </w:pPr>
            <w:r w:rsidRPr="009A6796">
              <w:rPr>
                <w:rFonts w:asciiTheme="minorBidi" w:hAnsiTheme="minorBidi" w:cstheme="minorBidi"/>
                <w:sz w:val="28"/>
                <w:szCs w:val="28"/>
                <w:rtl/>
              </w:rPr>
              <w:t>شباط</w:t>
            </w:r>
            <w:r>
              <w:rPr>
                <w:rFonts w:asciiTheme="minorBidi" w:hAnsiTheme="minorBidi" w:cstheme="minorBidi"/>
                <w:sz w:val="28"/>
                <w:szCs w:val="28"/>
              </w:rPr>
              <w:t>-</w:t>
            </w:r>
            <w:r w:rsidR="007D6313" w:rsidRPr="009A6796">
              <w:rPr>
                <w:rFonts w:asciiTheme="minorBidi" w:hAnsiTheme="minorBidi" w:cstheme="minorBidi"/>
                <w:sz w:val="28"/>
                <w:szCs w:val="28"/>
                <w:rtl/>
              </w:rPr>
              <w:t>فبراير/</w:t>
            </w:r>
            <w:r w:rsidRPr="009A6796">
              <w:rPr>
                <w:rFonts w:asciiTheme="minorBidi" w:hAnsiTheme="minorBidi" w:cstheme="minorBidi"/>
                <w:sz w:val="28"/>
                <w:szCs w:val="28"/>
                <w:rtl/>
              </w:rPr>
              <w:t xml:space="preserve"> آذار</w:t>
            </w:r>
            <w:r>
              <w:rPr>
                <w:rFonts w:asciiTheme="minorBidi" w:hAnsiTheme="minorBidi" w:cstheme="minorBidi"/>
                <w:sz w:val="28"/>
                <w:szCs w:val="28"/>
              </w:rPr>
              <w:t>-</w:t>
            </w:r>
            <w:r w:rsidR="007D6313" w:rsidRPr="009A6796">
              <w:rPr>
                <w:rFonts w:asciiTheme="minorBidi" w:hAnsiTheme="minorBidi" w:cstheme="minorBidi"/>
                <w:sz w:val="28"/>
                <w:szCs w:val="28"/>
                <w:rtl/>
              </w:rPr>
              <w:t>مارس 2021</w:t>
            </w:r>
          </w:p>
        </w:tc>
        <w:tc>
          <w:tcPr>
            <w:tcW w:w="3460" w:type="pct"/>
          </w:tcPr>
          <w:p w14:paraId="6FCEF5D3" w14:textId="2981B620" w:rsidR="001D65CB" w:rsidRPr="009A6796" w:rsidRDefault="001D65CB" w:rsidP="003B0668">
            <w:pPr>
              <w:bidi/>
              <w:spacing w:before="120" w:after="120"/>
              <w:rPr>
                <w:rFonts w:asciiTheme="minorBidi" w:hAnsiTheme="minorBidi" w:cstheme="minorBidi"/>
                <w:sz w:val="28"/>
                <w:szCs w:val="28"/>
                <w:rtl/>
              </w:rPr>
            </w:pPr>
            <w:r w:rsidRPr="009A6796">
              <w:rPr>
                <w:rFonts w:asciiTheme="minorBidi" w:hAnsiTheme="minorBidi" w:cstheme="minorBidi"/>
                <w:sz w:val="28"/>
                <w:szCs w:val="28"/>
                <w:rtl/>
              </w:rPr>
              <w:t>تحليل نتائج الاستبيان من خلال اجتماعات المجموعة الفرعية عبر الإنترنت</w:t>
            </w:r>
          </w:p>
        </w:tc>
      </w:tr>
      <w:tr w:rsidR="001D65CB" w:rsidRPr="009A6796" w14:paraId="0B62DA1C" w14:textId="77777777" w:rsidTr="0029747F">
        <w:trPr>
          <w:cantSplit/>
          <w:jc w:val="center"/>
        </w:trPr>
        <w:tc>
          <w:tcPr>
            <w:tcW w:w="1540" w:type="pct"/>
          </w:tcPr>
          <w:p w14:paraId="78BACBCA" w14:textId="281E163B" w:rsidR="001D65CB" w:rsidRPr="009A6796" w:rsidRDefault="001D65CB" w:rsidP="003B0668">
            <w:pPr>
              <w:bidi/>
              <w:spacing w:before="120" w:after="120"/>
              <w:jc w:val="center"/>
              <w:rPr>
                <w:rFonts w:asciiTheme="minorBidi" w:hAnsiTheme="minorBidi" w:cstheme="minorBidi"/>
                <w:sz w:val="28"/>
                <w:szCs w:val="28"/>
                <w:rtl/>
              </w:rPr>
            </w:pPr>
            <w:r w:rsidRPr="009A6796">
              <w:rPr>
                <w:rFonts w:asciiTheme="minorBidi" w:hAnsiTheme="minorBidi" w:cstheme="minorBidi"/>
                <w:sz w:val="28"/>
                <w:szCs w:val="28"/>
                <w:rtl/>
              </w:rPr>
              <w:t>آذار/مارس 2021</w:t>
            </w:r>
          </w:p>
        </w:tc>
        <w:tc>
          <w:tcPr>
            <w:tcW w:w="3460" w:type="pct"/>
          </w:tcPr>
          <w:p w14:paraId="3128F59A" w14:textId="7034A5DB" w:rsidR="001D65CB" w:rsidRPr="009A6796" w:rsidRDefault="001D65CB" w:rsidP="003B0668">
            <w:pPr>
              <w:bidi/>
              <w:spacing w:before="120" w:after="120"/>
              <w:rPr>
                <w:rFonts w:asciiTheme="minorBidi" w:hAnsiTheme="minorBidi" w:cstheme="minorBidi"/>
                <w:sz w:val="28"/>
                <w:szCs w:val="28"/>
                <w:rtl/>
              </w:rPr>
            </w:pPr>
            <w:r w:rsidRPr="009A6796">
              <w:rPr>
                <w:rFonts w:asciiTheme="minorBidi" w:hAnsiTheme="minorBidi" w:cstheme="minorBidi"/>
                <w:sz w:val="28"/>
                <w:szCs w:val="28"/>
                <w:rtl/>
              </w:rPr>
              <w:t xml:space="preserve"> الجلسة العامة الثانية للخبراء عبر الإنترنت (اليوم الأول): عرض توصيات المجموعات الفرعية</w:t>
            </w:r>
          </w:p>
        </w:tc>
      </w:tr>
      <w:tr w:rsidR="001D65CB" w:rsidRPr="009A6796" w14:paraId="070D7591" w14:textId="77777777" w:rsidTr="0029747F">
        <w:trPr>
          <w:cantSplit/>
          <w:jc w:val="center"/>
        </w:trPr>
        <w:tc>
          <w:tcPr>
            <w:tcW w:w="1540" w:type="pct"/>
          </w:tcPr>
          <w:p w14:paraId="6A560A62" w14:textId="45B234ED" w:rsidR="001D65CB" w:rsidRPr="009A6796" w:rsidRDefault="001D65CB" w:rsidP="003B0668">
            <w:pPr>
              <w:bidi/>
              <w:spacing w:before="120" w:after="120"/>
              <w:jc w:val="center"/>
              <w:rPr>
                <w:rFonts w:asciiTheme="minorBidi" w:hAnsiTheme="minorBidi" w:cstheme="minorBidi"/>
                <w:sz w:val="28"/>
                <w:szCs w:val="28"/>
                <w:rtl/>
              </w:rPr>
            </w:pPr>
            <w:r w:rsidRPr="009A6796">
              <w:rPr>
                <w:rFonts w:asciiTheme="minorBidi" w:hAnsiTheme="minorBidi" w:cstheme="minorBidi"/>
                <w:sz w:val="28"/>
                <w:szCs w:val="28"/>
                <w:rtl/>
              </w:rPr>
              <w:t>آذار/مارس 2021</w:t>
            </w:r>
          </w:p>
        </w:tc>
        <w:tc>
          <w:tcPr>
            <w:tcW w:w="3460" w:type="pct"/>
          </w:tcPr>
          <w:p w14:paraId="01D943DF" w14:textId="77777777" w:rsidR="001D65CB" w:rsidRPr="009A6796" w:rsidRDefault="001D65CB" w:rsidP="003B0668">
            <w:pPr>
              <w:bidi/>
              <w:spacing w:before="120" w:after="120"/>
              <w:rPr>
                <w:rFonts w:asciiTheme="minorBidi" w:hAnsiTheme="minorBidi" w:cstheme="minorBidi"/>
                <w:sz w:val="28"/>
                <w:szCs w:val="28"/>
                <w:rtl/>
              </w:rPr>
            </w:pPr>
            <w:r w:rsidRPr="009A6796">
              <w:rPr>
                <w:rFonts w:asciiTheme="minorBidi" w:hAnsiTheme="minorBidi" w:cstheme="minorBidi"/>
                <w:sz w:val="28"/>
                <w:szCs w:val="28"/>
                <w:rtl/>
              </w:rPr>
              <w:t>الجلسة العامة الثانية للخبراء عبر الإنترنت (اليوم الثاني): مواءمة التوصيات والاستنتاجات</w:t>
            </w:r>
          </w:p>
        </w:tc>
      </w:tr>
      <w:tr w:rsidR="001D65CB" w:rsidRPr="009A6796" w14:paraId="35FF9B91" w14:textId="77777777" w:rsidTr="0029747F">
        <w:trPr>
          <w:cantSplit/>
          <w:jc w:val="center"/>
        </w:trPr>
        <w:tc>
          <w:tcPr>
            <w:tcW w:w="1540" w:type="pct"/>
          </w:tcPr>
          <w:p w14:paraId="2A63EDF5" w14:textId="400D3848" w:rsidR="001D65CB" w:rsidRPr="009A6796" w:rsidRDefault="001D65CB" w:rsidP="00555100">
            <w:pPr>
              <w:bidi/>
              <w:spacing w:before="120" w:after="120"/>
              <w:jc w:val="center"/>
              <w:rPr>
                <w:rFonts w:asciiTheme="minorBidi" w:hAnsiTheme="minorBidi" w:cstheme="minorBidi"/>
                <w:sz w:val="28"/>
                <w:szCs w:val="28"/>
                <w:rtl/>
              </w:rPr>
            </w:pPr>
            <w:r w:rsidRPr="009A6796">
              <w:rPr>
                <w:rFonts w:asciiTheme="minorBidi" w:hAnsiTheme="minorBidi" w:cstheme="minorBidi"/>
                <w:sz w:val="28"/>
                <w:szCs w:val="28"/>
                <w:rtl/>
              </w:rPr>
              <w:t>أيار/مايو 2021</w:t>
            </w:r>
          </w:p>
        </w:tc>
        <w:tc>
          <w:tcPr>
            <w:tcW w:w="3460" w:type="pct"/>
          </w:tcPr>
          <w:p w14:paraId="56AC95E7" w14:textId="49F5A3AB" w:rsidR="001D65CB" w:rsidRPr="009A6796" w:rsidRDefault="001D65CB" w:rsidP="003B0668">
            <w:pPr>
              <w:bidi/>
              <w:spacing w:before="120" w:after="120"/>
              <w:rPr>
                <w:rFonts w:asciiTheme="minorBidi" w:hAnsiTheme="minorBidi" w:cstheme="minorBidi"/>
                <w:sz w:val="28"/>
                <w:szCs w:val="28"/>
                <w:rtl/>
              </w:rPr>
            </w:pPr>
            <w:r w:rsidRPr="009A6796">
              <w:rPr>
                <w:rFonts w:asciiTheme="minorBidi" w:hAnsiTheme="minorBidi" w:cstheme="minorBidi"/>
                <w:sz w:val="28"/>
                <w:szCs w:val="28"/>
                <w:rtl/>
              </w:rPr>
              <w:t>نشر وثائق العمل لفريق العمل الدولي الحكومي المفتوح العضوية على الإنترنت</w:t>
            </w:r>
          </w:p>
        </w:tc>
      </w:tr>
      <w:tr w:rsidR="00555100" w:rsidRPr="009A6796" w14:paraId="0639BBF1" w14:textId="77777777" w:rsidTr="0029747F">
        <w:trPr>
          <w:cantSplit/>
          <w:jc w:val="center"/>
        </w:trPr>
        <w:tc>
          <w:tcPr>
            <w:tcW w:w="1540" w:type="pct"/>
          </w:tcPr>
          <w:p w14:paraId="29FFE756" w14:textId="29076EFE" w:rsidR="00555100" w:rsidRPr="009A6796" w:rsidRDefault="00555100" w:rsidP="003B0668">
            <w:pPr>
              <w:bidi/>
              <w:spacing w:before="120" w:after="120"/>
              <w:jc w:val="center"/>
              <w:rPr>
                <w:rFonts w:asciiTheme="minorBidi" w:hAnsiTheme="minorBidi" w:cstheme="minorBidi"/>
                <w:sz w:val="28"/>
                <w:szCs w:val="28"/>
                <w:rtl/>
              </w:rPr>
            </w:pPr>
            <w:r w:rsidRPr="009A6796">
              <w:rPr>
                <w:rFonts w:asciiTheme="minorBidi" w:hAnsiTheme="minorBidi" w:cstheme="minorBidi"/>
                <w:sz w:val="28"/>
                <w:szCs w:val="28"/>
                <w:rtl/>
              </w:rPr>
              <w:t xml:space="preserve"> حزيران/يونيو 2021</w:t>
            </w:r>
          </w:p>
        </w:tc>
        <w:tc>
          <w:tcPr>
            <w:tcW w:w="3460" w:type="pct"/>
          </w:tcPr>
          <w:p w14:paraId="595AAA07" w14:textId="6F94B587" w:rsidR="00555100" w:rsidRPr="009A6796" w:rsidRDefault="00555100" w:rsidP="003B0668">
            <w:pPr>
              <w:bidi/>
              <w:spacing w:before="120" w:after="120"/>
              <w:rPr>
                <w:rFonts w:asciiTheme="minorBidi" w:hAnsiTheme="minorBidi" w:cstheme="minorBidi"/>
                <w:sz w:val="28"/>
                <w:szCs w:val="28"/>
                <w:rtl/>
              </w:rPr>
            </w:pPr>
            <w:r w:rsidRPr="009A6796">
              <w:rPr>
                <w:rFonts w:asciiTheme="minorBidi" w:hAnsiTheme="minorBidi" w:cstheme="minorBidi"/>
                <w:sz w:val="28"/>
                <w:szCs w:val="28"/>
                <w:rtl/>
              </w:rPr>
              <w:t>اجتماع فريق العمل الدولي الحكومي المفتوح العضوية</w:t>
            </w:r>
          </w:p>
        </w:tc>
      </w:tr>
      <w:tr w:rsidR="001D65CB" w:rsidRPr="009A6796" w14:paraId="3E6DDA96" w14:textId="77777777" w:rsidTr="0029747F">
        <w:trPr>
          <w:cantSplit/>
          <w:jc w:val="center"/>
        </w:trPr>
        <w:tc>
          <w:tcPr>
            <w:tcW w:w="1540" w:type="pct"/>
          </w:tcPr>
          <w:p w14:paraId="6FEBC784" w14:textId="54332A96" w:rsidR="001D65CB" w:rsidRPr="009A6796" w:rsidRDefault="001D65CB" w:rsidP="003B0668">
            <w:pPr>
              <w:bidi/>
              <w:spacing w:before="120" w:after="120"/>
              <w:jc w:val="center"/>
              <w:rPr>
                <w:rFonts w:asciiTheme="minorBidi" w:hAnsiTheme="minorBidi" w:cstheme="minorBidi"/>
                <w:bCs/>
                <w:sz w:val="28"/>
                <w:szCs w:val="28"/>
                <w:rtl/>
              </w:rPr>
            </w:pPr>
            <w:r w:rsidRPr="009A6796">
              <w:rPr>
                <w:rFonts w:asciiTheme="minorBidi" w:hAnsiTheme="minorBidi" w:cstheme="minorBidi"/>
                <w:bCs/>
                <w:sz w:val="28"/>
                <w:szCs w:val="28"/>
                <w:rtl/>
              </w:rPr>
              <w:t>تشرين الثاني</w:t>
            </w:r>
            <w:r w:rsidR="0051421B" w:rsidRPr="009A6796">
              <w:rPr>
                <w:rFonts w:asciiTheme="minorBidi" w:hAnsiTheme="minorBidi" w:cstheme="minorBidi"/>
                <w:bCs/>
                <w:sz w:val="28"/>
                <w:szCs w:val="28"/>
              </w:rPr>
              <w:t xml:space="preserve"> </w:t>
            </w:r>
            <w:r w:rsidRPr="009A6796">
              <w:rPr>
                <w:rFonts w:asciiTheme="minorBidi" w:hAnsiTheme="minorBidi" w:cstheme="minorBidi"/>
                <w:bCs/>
                <w:sz w:val="28"/>
                <w:szCs w:val="28"/>
                <w:rtl/>
              </w:rPr>
              <w:t>-</w:t>
            </w:r>
            <w:r w:rsidR="0051421B" w:rsidRPr="009A6796">
              <w:rPr>
                <w:rFonts w:asciiTheme="minorBidi" w:hAnsiTheme="minorBidi" w:cstheme="minorBidi"/>
                <w:bCs/>
                <w:sz w:val="28"/>
                <w:szCs w:val="28"/>
              </w:rPr>
              <w:t xml:space="preserve"> </w:t>
            </w:r>
            <w:r w:rsidRPr="009A6796">
              <w:rPr>
                <w:rFonts w:asciiTheme="minorBidi" w:hAnsiTheme="minorBidi" w:cstheme="minorBidi"/>
                <w:bCs/>
                <w:sz w:val="28"/>
                <w:szCs w:val="28"/>
                <w:rtl/>
              </w:rPr>
              <w:t>نوفمبر / كانون الأول</w:t>
            </w:r>
            <w:r w:rsidR="0051421B" w:rsidRPr="009A6796">
              <w:rPr>
                <w:rFonts w:asciiTheme="minorBidi" w:hAnsiTheme="minorBidi" w:cstheme="minorBidi"/>
                <w:bCs/>
                <w:sz w:val="28"/>
                <w:szCs w:val="28"/>
              </w:rPr>
              <w:t xml:space="preserve"> </w:t>
            </w:r>
            <w:r w:rsidRPr="009A6796">
              <w:rPr>
                <w:rFonts w:asciiTheme="minorBidi" w:hAnsiTheme="minorBidi" w:cstheme="minorBidi"/>
                <w:bCs/>
                <w:sz w:val="28"/>
                <w:szCs w:val="28"/>
                <w:rtl/>
              </w:rPr>
              <w:t>-</w:t>
            </w:r>
            <w:r w:rsidR="0051421B" w:rsidRPr="009A6796">
              <w:rPr>
                <w:rFonts w:asciiTheme="minorBidi" w:hAnsiTheme="minorBidi" w:cstheme="minorBidi"/>
                <w:bCs/>
                <w:sz w:val="28"/>
                <w:szCs w:val="28"/>
              </w:rPr>
              <w:t xml:space="preserve"> </w:t>
            </w:r>
            <w:r w:rsidRPr="009A6796">
              <w:rPr>
                <w:rFonts w:asciiTheme="minorBidi" w:hAnsiTheme="minorBidi" w:cstheme="minorBidi"/>
                <w:bCs/>
                <w:sz w:val="28"/>
                <w:szCs w:val="28"/>
                <w:rtl/>
              </w:rPr>
              <w:t>ديسمبر 2021</w:t>
            </w:r>
          </w:p>
        </w:tc>
        <w:tc>
          <w:tcPr>
            <w:tcW w:w="3460" w:type="pct"/>
          </w:tcPr>
          <w:p w14:paraId="43521148" w14:textId="77777777" w:rsidR="001D65CB" w:rsidRPr="009A6796" w:rsidRDefault="001D65CB" w:rsidP="003B0668">
            <w:pPr>
              <w:bidi/>
              <w:spacing w:before="120" w:after="120"/>
              <w:rPr>
                <w:rFonts w:asciiTheme="minorBidi" w:hAnsiTheme="minorBidi" w:cstheme="minorBidi"/>
                <w:bCs/>
                <w:sz w:val="28"/>
                <w:szCs w:val="28"/>
                <w:rtl/>
              </w:rPr>
            </w:pPr>
            <w:r w:rsidRPr="009A6796">
              <w:rPr>
                <w:rFonts w:asciiTheme="minorBidi" w:hAnsiTheme="minorBidi" w:cstheme="minorBidi"/>
                <w:bCs/>
                <w:sz w:val="28"/>
                <w:szCs w:val="28"/>
                <w:rtl/>
              </w:rPr>
              <w:t>الدورة السادسة عشرة للجنة الحكومية الدولية</w:t>
            </w:r>
          </w:p>
        </w:tc>
      </w:tr>
    </w:tbl>
    <w:p w14:paraId="766008B0" w14:textId="0AEF2923" w:rsidR="003B0668" w:rsidRPr="009A6796" w:rsidRDefault="003B0668">
      <w:pPr>
        <w:jc w:val="center"/>
        <w:rPr>
          <w:rFonts w:asciiTheme="minorBidi" w:hAnsiTheme="minorBidi" w:cstheme="minorBidi"/>
          <w:sz w:val="28"/>
          <w:szCs w:val="28"/>
          <w:lang w:val="en-GB"/>
        </w:rPr>
      </w:pPr>
    </w:p>
    <w:sectPr w:rsidR="003B0668" w:rsidRPr="009A6796" w:rsidSect="00E5543C">
      <w:headerReference w:type="even" r:id="rId23"/>
      <w:headerReference w:type="default" r:id="rId24"/>
      <w:headerReference w:type="first" r:id="rId2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29E14" w14:textId="77777777" w:rsidR="0099738D" w:rsidRDefault="0099738D" w:rsidP="00655736">
      <w:r>
        <w:separator/>
      </w:r>
    </w:p>
  </w:endnote>
  <w:endnote w:type="continuationSeparator" w:id="0">
    <w:p w14:paraId="194DEAE7" w14:textId="77777777" w:rsidR="0099738D" w:rsidRDefault="0099738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57564" w14:textId="77777777" w:rsidR="0099738D" w:rsidRDefault="0099738D" w:rsidP="00655736">
      <w:r>
        <w:separator/>
      </w:r>
    </w:p>
  </w:footnote>
  <w:footnote w:type="continuationSeparator" w:id="0">
    <w:p w14:paraId="63E378AC" w14:textId="77777777" w:rsidR="0099738D" w:rsidRDefault="0099738D"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9C80" w14:textId="023E7FD8" w:rsidR="009649C6" w:rsidRPr="00E5543C" w:rsidRDefault="005D5440">
    <w:pPr>
      <w:pStyle w:val="Header"/>
      <w:bidi/>
      <w:rPr>
        <w:rFonts w:ascii="Arial" w:hAnsi="Arial" w:cs="Arial"/>
        <w:rtl/>
      </w:rPr>
    </w:pPr>
    <w:r>
      <w:rPr>
        <w:rFonts w:ascii="Arial" w:hAnsi="Arial"/>
        <w:sz w:val="20"/>
        <w:szCs w:val="20"/>
      </w:rPr>
      <w:t>LHE/20/8.GA/11</w:t>
    </w:r>
    <w:r>
      <w:rPr>
        <w:rFonts w:ascii="Arial" w:hAnsi="Arial" w:hint="cs"/>
        <w:sz w:val="20"/>
        <w:szCs w:val="20"/>
        <w:rtl/>
      </w:rPr>
      <w:t xml:space="preserve"> – صفحة  </w:t>
    </w:r>
    <w:r w:rsidR="009649C6">
      <w:rPr>
        <w:rStyle w:val="PageNumber"/>
        <w:rFonts w:ascii="Arial" w:hAnsi="Arial" w:cs="Arial" w:hint="cs"/>
        <w:sz w:val="20"/>
        <w:szCs w:val="20"/>
        <w:rtl/>
      </w:rPr>
      <w:fldChar w:fldCharType="begin"/>
    </w:r>
    <w:r>
      <w:rPr>
        <w:rtl/>
      </w:rPr>
      <w:instrText xml:space="preserve"> </w:instrText>
    </w:r>
    <w:r w:rsidR="009649C6">
      <w:rPr>
        <w:rStyle w:val="PageNumber"/>
        <w:rFonts w:ascii="Arial" w:hAnsi="Arial" w:cs="Arial" w:hint="cs"/>
        <w:sz w:val="20"/>
        <w:szCs w:val="20"/>
      </w:rPr>
      <w:instrText xml:space="preserve">PAGE </w:instrText>
    </w:r>
    <w:r w:rsidR="009649C6">
      <w:rPr>
        <w:rStyle w:val="PageNumber"/>
        <w:rFonts w:ascii="Arial" w:hAnsi="Arial" w:cs="Arial" w:hint="cs"/>
        <w:sz w:val="20"/>
        <w:szCs w:val="20"/>
        <w:rtl/>
      </w:rPr>
      <w:fldChar w:fldCharType="separate"/>
    </w:r>
    <w:r w:rsidR="0027732F">
      <w:rPr>
        <w:rStyle w:val="PageNumber"/>
        <w:rFonts w:ascii="Arial" w:hAnsi="Arial" w:cs="Arial"/>
        <w:noProof/>
        <w:sz w:val="20"/>
        <w:szCs w:val="20"/>
      </w:rPr>
      <w:t>4</w:t>
    </w:r>
    <w:r w:rsidR="009649C6">
      <w:rPr>
        <w:rStyle w:val="PageNumber"/>
        <w:rFonts w:ascii="Arial" w:hAnsi="Arial" w:cs="Arial" w:hint="cs"/>
        <w:sz w:val="20"/>
        <w:szCs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33BA" w14:textId="50AC1374" w:rsidR="009649C6" w:rsidRPr="00E5543C" w:rsidRDefault="009649C6" w:rsidP="002666F3">
    <w:pPr>
      <w:pStyle w:val="Header"/>
      <w:bidi/>
      <w:jc w:val="right"/>
      <w:rPr>
        <w:rFonts w:ascii="Arial" w:hAnsi="Arial" w:cs="Arial"/>
        <w:rtl/>
      </w:rPr>
    </w:pPr>
    <w:r>
      <w:rPr>
        <w:rFonts w:ascii="Arial" w:hAnsi="Arial"/>
        <w:sz w:val="20"/>
        <w:szCs w:val="20"/>
      </w:rPr>
      <w:t>LHE/20/8.GA/11</w:t>
    </w:r>
    <w:r>
      <w:rPr>
        <w:rFonts w:ascii="Arial" w:hAnsi="Arial" w:hint="cs"/>
        <w:sz w:val="20"/>
        <w:szCs w:val="20"/>
        <w:rtl/>
      </w:rPr>
      <w:t xml:space="preserve"> – صفحة  </w:t>
    </w:r>
    <w:r>
      <w:rPr>
        <w:rStyle w:val="PageNumber"/>
        <w:rFonts w:ascii="Arial" w:hAnsi="Arial" w:cs="Arial" w:hint="cs"/>
        <w:sz w:val="20"/>
        <w:szCs w:val="20"/>
        <w:rtl/>
      </w:rPr>
      <w:fldChar w:fldCharType="begin"/>
    </w:r>
    <w:r>
      <w:rPr>
        <w:rtl/>
      </w:rPr>
      <w:instrText xml:space="preserve"> </w:instrText>
    </w:r>
    <w:r>
      <w:rPr>
        <w:rStyle w:val="PageNumber"/>
        <w:rFonts w:ascii="Arial" w:hAnsi="Arial" w:cs="Arial" w:hint="cs"/>
        <w:sz w:val="20"/>
        <w:szCs w:val="20"/>
      </w:rPr>
      <w:instrText xml:space="preserve">PAGE </w:instrText>
    </w:r>
    <w:r>
      <w:rPr>
        <w:rStyle w:val="PageNumber"/>
        <w:rFonts w:ascii="Arial" w:hAnsi="Arial" w:cs="Arial" w:hint="cs"/>
        <w:sz w:val="20"/>
        <w:szCs w:val="20"/>
        <w:rtl/>
      </w:rPr>
      <w:fldChar w:fldCharType="separate"/>
    </w:r>
    <w:r w:rsidR="0027732F">
      <w:rPr>
        <w:rStyle w:val="PageNumber"/>
        <w:rFonts w:ascii="Arial" w:hAnsi="Arial" w:cs="Arial"/>
        <w:noProof/>
        <w:sz w:val="20"/>
        <w:szCs w:val="20"/>
      </w:rPr>
      <w:t>5</w:t>
    </w:r>
    <w:r>
      <w:rPr>
        <w:rStyle w:val="PageNumber"/>
        <w:rFonts w:ascii="Arial" w:hAnsi="Arial" w:cs="Arial" w:hint="cs"/>
        <w:sz w:val="20"/>
        <w:szCs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24E4" w14:textId="6E7F023E" w:rsidR="009649C6" w:rsidRPr="005463C2" w:rsidRDefault="00500B93" w:rsidP="009A6796">
    <w:pPr>
      <w:pStyle w:val="Header"/>
      <w:bidi/>
      <w:spacing w:after="520"/>
      <w:jc w:val="right"/>
      <w:rPr>
        <w:rFonts w:asciiTheme="minorBidi" w:hAnsiTheme="minorBidi" w:cstheme="minorBidi"/>
        <w:b/>
        <w:sz w:val="44"/>
        <w:szCs w:val="44"/>
        <w:rtl/>
        <w:lang w:bidi="ar-LB"/>
      </w:rPr>
    </w:pPr>
    <w:r>
      <w:rPr>
        <w:noProof/>
        <w:lang w:bidi="ar-SA"/>
      </w:rPr>
      <w:drawing>
        <wp:anchor distT="0" distB="0" distL="114300" distR="114300" simplePos="0" relativeHeight="251659264" behindDoc="0" locked="0" layoutInCell="1" allowOverlap="1" wp14:anchorId="7756453B" wp14:editId="7B45780C">
          <wp:simplePos x="0" y="0"/>
          <wp:positionH relativeFrom="column">
            <wp:posOffset>4083922</wp:posOffset>
          </wp:positionH>
          <wp:positionV relativeFrom="paragraph">
            <wp:posOffset>-163385</wp:posOffset>
          </wp:positionV>
          <wp:extent cx="2551710" cy="1398896"/>
          <wp:effectExtent l="0" t="0" r="1270" b="0"/>
          <wp:wrapNone/>
          <wp:docPr id="2"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logo_ar"/>
                  <pic:cNvPicPr>
                    <a:picLocks noChangeAspect="1" noChangeArrowheads="1"/>
                  </pic:cNvPicPr>
                </pic:nvPicPr>
                <pic:blipFill>
                  <a:blip r:embed="rId1"/>
                  <a:srcRect/>
                  <a:stretch>
                    <a:fillRect/>
                  </a:stretch>
                </pic:blipFill>
                <pic:spPr bwMode="auto">
                  <a:xfrm>
                    <a:off x="0" y="0"/>
                    <a:ext cx="2555270" cy="1400848"/>
                  </a:xfrm>
                  <a:prstGeom prst="rect">
                    <a:avLst/>
                  </a:prstGeom>
                  <a:noFill/>
                  <a:ln w="9525">
                    <a:noFill/>
                    <a:miter lim="800000"/>
                    <a:headEnd/>
                    <a:tailEnd/>
                  </a:ln>
                </pic:spPr>
              </pic:pic>
            </a:graphicData>
          </a:graphic>
          <wp14:sizeRelV relativeFrom="margin">
            <wp14:pctHeight>0</wp14:pctHeight>
          </wp14:sizeRelV>
        </wp:anchor>
      </w:drawing>
    </w:r>
    <w:r w:rsidR="009649C6">
      <w:rPr>
        <w:rFonts w:ascii="Arial" w:hAnsi="Arial" w:hint="cs"/>
        <w:b/>
        <w:sz w:val="44"/>
        <w:szCs w:val="44"/>
        <w:rtl/>
      </w:rPr>
      <w:t xml:space="preserve"> </w:t>
    </w:r>
    <w:r w:rsidR="009A6796" w:rsidRPr="005463C2">
      <w:rPr>
        <w:rFonts w:asciiTheme="minorBidi" w:hAnsiTheme="minorBidi" w:cstheme="minorBidi"/>
        <w:b/>
        <w:sz w:val="44"/>
        <w:szCs w:val="44"/>
        <w:lang w:val="en-US"/>
      </w:rPr>
      <w:t>8 GA</w:t>
    </w:r>
  </w:p>
  <w:p w14:paraId="738C2EC5" w14:textId="1AED2F21" w:rsidR="009649C6" w:rsidRPr="005463C2" w:rsidRDefault="005D5440" w:rsidP="00D40847">
    <w:pPr>
      <w:bidi/>
      <w:jc w:val="right"/>
      <w:rPr>
        <w:rFonts w:asciiTheme="minorBidi" w:hAnsiTheme="minorBidi" w:cstheme="minorBidi"/>
        <w:b/>
        <w:sz w:val="28"/>
        <w:szCs w:val="28"/>
        <w:rtl/>
      </w:rPr>
    </w:pPr>
    <w:r w:rsidRPr="005463C2">
      <w:rPr>
        <w:rFonts w:asciiTheme="minorBidi" w:hAnsiTheme="minorBidi" w:cstheme="minorBidi"/>
        <w:b/>
        <w:sz w:val="28"/>
        <w:szCs w:val="28"/>
        <w:lang w:val="en-US"/>
      </w:rPr>
      <w:t>LHE/20/8.GA/11</w:t>
    </w:r>
  </w:p>
  <w:p w14:paraId="63EB23CA" w14:textId="408DBD80" w:rsidR="009649C6" w:rsidRPr="005463C2" w:rsidRDefault="009649C6" w:rsidP="0008539A">
    <w:pPr>
      <w:bidi/>
      <w:jc w:val="right"/>
      <w:rPr>
        <w:rFonts w:asciiTheme="minorBidi" w:hAnsiTheme="minorBidi" w:cstheme="minorBidi"/>
        <w:bCs/>
        <w:sz w:val="28"/>
        <w:szCs w:val="28"/>
        <w:rtl/>
      </w:rPr>
    </w:pPr>
    <w:r w:rsidRPr="005463C2">
      <w:rPr>
        <w:rFonts w:asciiTheme="minorBidi" w:hAnsiTheme="minorBidi" w:cstheme="minorBidi" w:hint="eastAsia"/>
        <w:bCs/>
        <w:sz w:val="28"/>
        <w:szCs w:val="28"/>
        <w:rtl/>
      </w:rPr>
      <w:t>باريس،</w:t>
    </w:r>
    <w:r w:rsidR="009A6796" w:rsidRPr="005463C2">
      <w:rPr>
        <w:rFonts w:asciiTheme="minorBidi" w:hAnsiTheme="minorBidi" w:cstheme="minorBidi"/>
        <w:b/>
        <w:sz w:val="28"/>
        <w:szCs w:val="28"/>
        <w:lang w:val="en-US"/>
      </w:rPr>
      <w:t>2020/08/07</w:t>
    </w:r>
  </w:p>
  <w:p w14:paraId="0DA06E69" w14:textId="18ABA67A" w:rsidR="009649C6" w:rsidRPr="005463C2" w:rsidRDefault="009649C6" w:rsidP="005463C2">
    <w:pPr>
      <w:bidi/>
      <w:jc w:val="right"/>
      <w:rPr>
        <w:lang w:val="en-US"/>
      </w:rPr>
    </w:pPr>
    <w:r w:rsidRPr="005463C2">
      <w:rPr>
        <w:rFonts w:asciiTheme="minorBidi" w:hAnsiTheme="minorBidi" w:cstheme="minorBidi" w:hint="eastAsia"/>
        <w:bCs/>
        <w:sz w:val="28"/>
        <w:szCs w:val="28"/>
        <w:rtl/>
      </w:rPr>
      <w:t>الأصل</w:t>
    </w:r>
    <w:r w:rsidRPr="005463C2">
      <w:rPr>
        <w:rFonts w:asciiTheme="minorBidi" w:hAnsiTheme="minorBidi" w:cstheme="minorBidi"/>
        <w:bCs/>
        <w:sz w:val="28"/>
        <w:szCs w:val="28"/>
        <w:rtl/>
      </w:rPr>
      <w:t xml:space="preserve">: </w:t>
    </w:r>
    <w:r w:rsidRPr="005463C2">
      <w:rPr>
        <w:rFonts w:asciiTheme="minorBidi" w:hAnsiTheme="minorBidi" w:cstheme="minorBidi" w:hint="eastAsia"/>
        <w:bCs/>
        <w:sz w:val="28"/>
        <w:szCs w:val="28"/>
        <w:rtl/>
      </w:rPr>
      <w:t>إنجليزي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7A4"/>
    <w:multiLevelType w:val="hybridMultilevel"/>
    <w:tmpl w:val="5BCE5E3C"/>
    <w:lvl w:ilvl="0" w:tplc="B93CEC8C">
      <w:start w:val="1"/>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A76B9"/>
    <w:multiLevelType w:val="hybridMultilevel"/>
    <w:tmpl w:val="A4F2784A"/>
    <w:lvl w:ilvl="0" w:tplc="3208CFA2">
      <w:start w:val="1"/>
      <w:numFmt w:val="decimal"/>
      <w:pStyle w:val="Paragraph"/>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141235E"/>
    <w:multiLevelType w:val="hybridMultilevel"/>
    <w:tmpl w:val="F43E9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F69485A"/>
    <w:multiLevelType w:val="hybridMultilevel"/>
    <w:tmpl w:val="CDD0303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2D75349"/>
    <w:multiLevelType w:val="hybridMultilevel"/>
    <w:tmpl w:val="B5505D72"/>
    <w:lvl w:ilvl="0" w:tplc="E09EB83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22DF05A1"/>
    <w:multiLevelType w:val="hybridMultilevel"/>
    <w:tmpl w:val="817A9FB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117139"/>
    <w:multiLevelType w:val="hybridMultilevel"/>
    <w:tmpl w:val="24982874"/>
    <w:lvl w:ilvl="0" w:tplc="1F3829BA">
      <w:start w:val="1"/>
      <w:numFmt w:val="decimal"/>
      <w:pStyle w:val="OGParagraphLevel1Numbered"/>
      <w:lvlText w:val="%1."/>
      <w:lvlJc w:val="left"/>
      <w:pPr>
        <w:tabs>
          <w:tab w:val="num" w:pos="680"/>
        </w:tabs>
        <w:ind w:left="680" w:hanging="68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0A25546">
      <w:start w:val="9"/>
      <w:numFmt w:val="decimal"/>
      <w:lvlText w:val="%2."/>
      <w:lvlJc w:val="left"/>
      <w:pPr>
        <w:tabs>
          <w:tab w:val="num" w:pos="1978"/>
        </w:tabs>
        <w:ind w:left="197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698"/>
        </w:tabs>
        <w:ind w:left="2698" w:hanging="180"/>
      </w:pPr>
    </w:lvl>
    <w:lvl w:ilvl="3" w:tplc="0409000F" w:tentative="1">
      <w:start w:val="1"/>
      <w:numFmt w:val="decimal"/>
      <w:lvlText w:val="%4."/>
      <w:lvlJc w:val="left"/>
      <w:pPr>
        <w:tabs>
          <w:tab w:val="num" w:pos="3418"/>
        </w:tabs>
        <w:ind w:left="3418" w:hanging="360"/>
      </w:pPr>
    </w:lvl>
    <w:lvl w:ilvl="4" w:tplc="04090019" w:tentative="1">
      <w:start w:val="1"/>
      <w:numFmt w:val="lowerLetter"/>
      <w:lvlText w:val="%5."/>
      <w:lvlJc w:val="left"/>
      <w:pPr>
        <w:tabs>
          <w:tab w:val="num" w:pos="4138"/>
        </w:tabs>
        <w:ind w:left="4138" w:hanging="360"/>
      </w:pPr>
    </w:lvl>
    <w:lvl w:ilvl="5" w:tplc="0409001B" w:tentative="1">
      <w:start w:val="1"/>
      <w:numFmt w:val="lowerRoman"/>
      <w:lvlText w:val="%6."/>
      <w:lvlJc w:val="right"/>
      <w:pPr>
        <w:tabs>
          <w:tab w:val="num" w:pos="4858"/>
        </w:tabs>
        <w:ind w:left="4858" w:hanging="180"/>
      </w:pPr>
    </w:lvl>
    <w:lvl w:ilvl="6" w:tplc="0409000F" w:tentative="1">
      <w:start w:val="1"/>
      <w:numFmt w:val="decimal"/>
      <w:lvlText w:val="%7."/>
      <w:lvlJc w:val="left"/>
      <w:pPr>
        <w:tabs>
          <w:tab w:val="num" w:pos="5578"/>
        </w:tabs>
        <w:ind w:left="5578" w:hanging="360"/>
      </w:pPr>
    </w:lvl>
    <w:lvl w:ilvl="7" w:tplc="04090019" w:tentative="1">
      <w:start w:val="1"/>
      <w:numFmt w:val="lowerLetter"/>
      <w:lvlText w:val="%8."/>
      <w:lvlJc w:val="left"/>
      <w:pPr>
        <w:tabs>
          <w:tab w:val="num" w:pos="6298"/>
        </w:tabs>
        <w:ind w:left="6298" w:hanging="360"/>
      </w:pPr>
    </w:lvl>
    <w:lvl w:ilvl="8" w:tplc="0409001B" w:tentative="1">
      <w:start w:val="1"/>
      <w:numFmt w:val="lowerRoman"/>
      <w:lvlText w:val="%9."/>
      <w:lvlJc w:val="right"/>
      <w:pPr>
        <w:tabs>
          <w:tab w:val="num" w:pos="7018"/>
        </w:tabs>
        <w:ind w:left="7018" w:hanging="180"/>
      </w:pPr>
    </w:lvl>
  </w:abstractNum>
  <w:abstractNum w:abstractNumId="9" w15:restartNumberingAfterBreak="0">
    <w:nsid w:val="2D4A25E2"/>
    <w:multiLevelType w:val="hybridMultilevel"/>
    <w:tmpl w:val="EDDE1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3E299D"/>
    <w:multiLevelType w:val="hybridMultilevel"/>
    <w:tmpl w:val="594E8996"/>
    <w:lvl w:ilvl="0" w:tplc="04090013">
      <w:start w:val="1"/>
      <w:numFmt w:val="upperRoman"/>
      <w:lvlText w:val="%1."/>
      <w:lvlJc w:val="righ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68B7730B"/>
    <w:multiLevelType w:val="hybridMultilevel"/>
    <w:tmpl w:val="94783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E06475"/>
    <w:multiLevelType w:val="hybridMultilevel"/>
    <w:tmpl w:val="7102DA86"/>
    <w:lvl w:ilvl="0" w:tplc="0409000F">
      <w:start w:val="1"/>
      <w:numFmt w:val="decimal"/>
      <w:lvlText w:val="%1."/>
      <w:lvlJc w:val="left"/>
      <w:pPr>
        <w:ind w:left="720" w:hanging="360"/>
      </w:pPr>
      <w:rPr>
        <w:rFonts w:hint="default"/>
      </w:rPr>
    </w:lvl>
    <w:lvl w:ilvl="1" w:tplc="040C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5A62DF"/>
    <w:multiLevelType w:val="hybridMultilevel"/>
    <w:tmpl w:val="89A2A9E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7A2A60DD"/>
    <w:multiLevelType w:val="hybridMultilevel"/>
    <w:tmpl w:val="CDFCC7DA"/>
    <w:lvl w:ilvl="0" w:tplc="74BE3FCC">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
  </w:num>
  <w:num w:numId="2">
    <w:abstractNumId w:val="11"/>
  </w:num>
  <w:num w:numId="3">
    <w:abstractNumId w:val="12"/>
  </w:num>
  <w:num w:numId="4">
    <w:abstractNumId w:val="13"/>
  </w:num>
  <w:num w:numId="5">
    <w:abstractNumId w:val="0"/>
  </w:num>
  <w:num w:numId="6">
    <w:abstractNumId w:val="16"/>
  </w:num>
  <w:num w:numId="7">
    <w:abstractNumId w:val="18"/>
  </w:num>
  <w:num w:numId="8">
    <w:abstractNumId w:val="11"/>
  </w:num>
  <w:num w:numId="9">
    <w:abstractNumId w:val="11"/>
  </w:num>
  <w:num w:numId="10">
    <w:abstractNumId w:val="11"/>
  </w:num>
  <w:num w:numId="11">
    <w:abstractNumId w:val="11"/>
  </w:num>
  <w:num w:numId="12">
    <w:abstractNumId w:val="12"/>
  </w:num>
  <w:num w:numId="13">
    <w:abstractNumId w:val="12"/>
  </w:num>
  <w:num w:numId="14">
    <w:abstractNumId w:val="19"/>
  </w:num>
  <w:num w:numId="15">
    <w:abstractNumId w:val="1"/>
  </w:num>
  <w:num w:numId="16">
    <w:abstractNumId w:val="9"/>
  </w:num>
  <w:num w:numId="17">
    <w:abstractNumId w:val="3"/>
  </w:num>
  <w:num w:numId="18">
    <w:abstractNumId w:val="4"/>
  </w:num>
  <w:num w:numId="19">
    <w:abstractNumId w:val="5"/>
  </w:num>
  <w:num w:numId="20">
    <w:abstractNumId w:val="10"/>
  </w:num>
  <w:num w:numId="21">
    <w:abstractNumId w:val="6"/>
  </w:num>
  <w:num w:numId="22">
    <w:abstractNumId w:val="15"/>
  </w:num>
  <w:num w:numId="23">
    <w:abstractNumId w:val="7"/>
  </w:num>
  <w:num w:numId="24">
    <w:abstractNumId w:val="8"/>
  </w:num>
  <w:num w:numId="25">
    <w:abstractNumId w:val="11"/>
  </w:num>
  <w:num w:numId="26">
    <w:abstractNumId w:val="11"/>
  </w:num>
  <w:num w:numId="27">
    <w:abstractNumId w:val="11"/>
  </w:num>
  <w:num w:numId="28">
    <w:abstractNumId w:val="11"/>
  </w:num>
  <w:num w:numId="29">
    <w:abstractNumId w:val="11"/>
  </w:num>
  <w:num w:numId="30">
    <w:abstractNumId w:val="17"/>
  </w:num>
  <w:num w:numId="31">
    <w:abstractNumId w:val="14"/>
  </w:num>
  <w:num w:numId="32">
    <w:abstractNumId w:val="11"/>
  </w:num>
  <w:num w:numId="33">
    <w:abstractNumId w:val="11"/>
  </w:num>
  <w:num w:numId="34">
    <w:abstractNumId w:val="11"/>
  </w:num>
  <w:num w:numId="3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ar-MA" w:vendorID="64" w:dllVersion="0" w:nlCheck="1" w:checkStyle="0"/>
  <w:activeWritingStyle w:appName="MSWord" w:lang="fr-FR" w:vendorID="64" w:dllVersion="0" w:nlCheck="1" w:checkStyle="0"/>
  <w:activeWritingStyle w:appName="MSWord" w:lang="ar-MA" w:vendorID="64" w:dllVersion="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48ED"/>
    <w:rsid w:val="00011962"/>
    <w:rsid w:val="00011D70"/>
    <w:rsid w:val="00041A66"/>
    <w:rsid w:val="0004234B"/>
    <w:rsid w:val="00042DBA"/>
    <w:rsid w:val="0005176E"/>
    <w:rsid w:val="00060166"/>
    <w:rsid w:val="00064BEC"/>
    <w:rsid w:val="000765F7"/>
    <w:rsid w:val="00077AB7"/>
    <w:rsid w:val="00081CD8"/>
    <w:rsid w:val="0008539A"/>
    <w:rsid w:val="00087020"/>
    <w:rsid w:val="000A05A1"/>
    <w:rsid w:val="000A7F0E"/>
    <w:rsid w:val="000B05AC"/>
    <w:rsid w:val="000B0A4E"/>
    <w:rsid w:val="000C0D61"/>
    <w:rsid w:val="000C4299"/>
    <w:rsid w:val="000D6FEF"/>
    <w:rsid w:val="000E7828"/>
    <w:rsid w:val="000F3A3F"/>
    <w:rsid w:val="000F4E7E"/>
    <w:rsid w:val="00101E64"/>
    <w:rsid w:val="00102557"/>
    <w:rsid w:val="0011280D"/>
    <w:rsid w:val="00122983"/>
    <w:rsid w:val="001307D8"/>
    <w:rsid w:val="001428F1"/>
    <w:rsid w:val="00144FF8"/>
    <w:rsid w:val="001631A9"/>
    <w:rsid w:val="00164D56"/>
    <w:rsid w:val="00167B10"/>
    <w:rsid w:val="0017402F"/>
    <w:rsid w:val="00176720"/>
    <w:rsid w:val="00180834"/>
    <w:rsid w:val="00181776"/>
    <w:rsid w:val="00196C1B"/>
    <w:rsid w:val="001B0F73"/>
    <w:rsid w:val="001C41DF"/>
    <w:rsid w:val="001D12CF"/>
    <w:rsid w:val="001D29EF"/>
    <w:rsid w:val="001D5C04"/>
    <w:rsid w:val="001D65CB"/>
    <w:rsid w:val="001E2CC6"/>
    <w:rsid w:val="001F4138"/>
    <w:rsid w:val="00207184"/>
    <w:rsid w:val="0021444E"/>
    <w:rsid w:val="00222A2D"/>
    <w:rsid w:val="00223029"/>
    <w:rsid w:val="00234745"/>
    <w:rsid w:val="002407AF"/>
    <w:rsid w:val="00245468"/>
    <w:rsid w:val="00246E86"/>
    <w:rsid w:val="00247FF5"/>
    <w:rsid w:val="00256C17"/>
    <w:rsid w:val="002570C3"/>
    <w:rsid w:val="002666F3"/>
    <w:rsid w:val="00270179"/>
    <w:rsid w:val="00273C0D"/>
    <w:rsid w:val="0027732F"/>
    <w:rsid w:val="00285DCC"/>
    <w:rsid w:val="00295928"/>
    <w:rsid w:val="0029747F"/>
    <w:rsid w:val="002A458C"/>
    <w:rsid w:val="002B2B32"/>
    <w:rsid w:val="002C09E3"/>
    <w:rsid w:val="002C693D"/>
    <w:rsid w:val="002D3001"/>
    <w:rsid w:val="002E13FD"/>
    <w:rsid w:val="002E6C80"/>
    <w:rsid w:val="002F0ED5"/>
    <w:rsid w:val="002F312A"/>
    <w:rsid w:val="002F7270"/>
    <w:rsid w:val="003145F6"/>
    <w:rsid w:val="00316C47"/>
    <w:rsid w:val="00327E44"/>
    <w:rsid w:val="0033635C"/>
    <w:rsid w:val="003368F5"/>
    <w:rsid w:val="00336D6F"/>
    <w:rsid w:val="00343200"/>
    <w:rsid w:val="00345CB4"/>
    <w:rsid w:val="003549B8"/>
    <w:rsid w:val="00360256"/>
    <w:rsid w:val="00362F40"/>
    <w:rsid w:val="00364186"/>
    <w:rsid w:val="0038232C"/>
    <w:rsid w:val="00387FEB"/>
    <w:rsid w:val="003A445C"/>
    <w:rsid w:val="003B0668"/>
    <w:rsid w:val="003B69FD"/>
    <w:rsid w:val="003C486B"/>
    <w:rsid w:val="003D069C"/>
    <w:rsid w:val="003D4F3C"/>
    <w:rsid w:val="003D7646"/>
    <w:rsid w:val="003F113A"/>
    <w:rsid w:val="003F58AC"/>
    <w:rsid w:val="00414643"/>
    <w:rsid w:val="00423AD7"/>
    <w:rsid w:val="004260C3"/>
    <w:rsid w:val="004421E5"/>
    <w:rsid w:val="004429A1"/>
    <w:rsid w:val="0044522D"/>
    <w:rsid w:val="004505B4"/>
    <w:rsid w:val="00452284"/>
    <w:rsid w:val="004708DD"/>
    <w:rsid w:val="00481CE0"/>
    <w:rsid w:val="004856CA"/>
    <w:rsid w:val="00487DB8"/>
    <w:rsid w:val="0049705E"/>
    <w:rsid w:val="00497F22"/>
    <w:rsid w:val="004A34A0"/>
    <w:rsid w:val="004C0D44"/>
    <w:rsid w:val="004C32FA"/>
    <w:rsid w:val="004E71ED"/>
    <w:rsid w:val="004F1F8F"/>
    <w:rsid w:val="00500B93"/>
    <w:rsid w:val="00503A13"/>
    <w:rsid w:val="00504A2E"/>
    <w:rsid w:val="0051421B"/>
    <w:rsid w:val="0052172F"/>
    <w:rsid w:val="00526A39"/>
    <w:rsid w:val="00526B7B"/>
    <w:rsid w:val="005308CE"/>
    <w:rsid w:val="00540FE0"/>
    <w:rsid w:val="005463C2"/>
    <w:rsid w:val="00547708"/>
    <w:rsid w:val="00555100"/>
    <w:rsid w:val="005641B5"/>
    <w:rsid w:val="005732C5"/>
    <w:rsid w:val="0057439C"/>
    <w:rsid w:val="005842FE"/>
    <w:rsid w:val="0059491F"/>
    <w:rsid w:val="005A12DD"/>
    <w:rsid w:val="005B0127"/>
    <w:rsid w:val="005B7A35"/>
    <w:rsid w:val="005C4B73"/>
    <w:rsid w:val="005C65CA"/>
    <w:rsid w:val="005D5440"/>
    <w:rsid w:val="005D6E22"/>
    <w:rsid w:val="005E1D2B"/>
    <w:rsid w:val="005F5C73"/>
    <w:rsid w:val="00600D93"/>
    <w:rsid w:val="00606664"/>
    <w:rsid w:val="00607593"/>
    <w:rsid w:val="00632341"/>
    <w:rsid w:val="0063261B"/>
    <w:rsid w:val="0063300C"/>
    <w:rsid w:val="0064453C"/>
    <w:rsid w:val="00655028"/>
    <w:rsid w:val="00655736"/>
    <w:rsid w:val="00662E69"/>
    <w:rsid w:val="00663B8D"/>
    <w:rsid w:val="00681836"/>
    <w:rsid w:val="006842B2"/>
    <w:rsid w:val="0068642D"/>
    <w:rsid w:val="006872A1"/>
    <w:rsid w:val="0069005D"/>
    <w:rsid w:val="00696C8D"/>
    <w:rsid w:val="00697C93"/>
    <w:rsid w:val="006A2AC2"/>
    <w:rsid w:val="006A3617"/>
    <w:rsid w:val="006B6D58"/>
    <w:rsid w:val="006C28CA"/>
    <w:rsid w:val="006D2468"/>
    <w:rsid w:val="006E46E4"/>
    <w:rsid w:val="006F41B4"/>
    <w:rsid w:val="007018C9"/>
    <w:rsid w:val="00703FBF"/>
    <w:rsid w:val="0070600A"/>
    <w:rsid w:val="00706D38"/>
    <w:rsid w:val="00710677"/>
    <w:rsid w:val="0071273F"/>
    <w:rsid w:val="00713BAE"/>
    <w:rsid w:val="00717DA5"/>
    <w:rsid w:val="00720AB2"/>
    <w:rsid w:val="00727DFF"/>
    <w:rsid w:val="00744484"/>
    <w:rsid w:val="00763046"/>
    <w:rsid w:val="00763A0D"/>
    <w:rsid w:val="00773188"/>
    <w:rsid w:val="00783782"/>
    <w:rsid w:val="00784B8C"/>
    <w:rsid w:val="007958B1"/>
    <w:rsid w:val="007A7B68"/>
    <w:rsid w:val="007B223F"/>
    <w:rsid w:val="007B35E7"/>
    <w:rsid w:val="007C4269"/>
    <w:rsid w:val="007D6313"/>
    <w:rsid w:val="007F414E"/>
    <w:rsid w:val="00800203"/>
    <w:rsid w:val="00811D5E"/>
    <w:rsid w:val="00823A11"/>
    <w:rsid w:val="008328F5"/>
    <w:rsid w:val="00852866"/>
    <w:rsid w:val="0085414A"/>
    <w:rsid w:val="0086269D"/>
    <w:rsid w:val="0086543A"/>
    <w:rsid w:val="00865FB9"/>
    <w:rsid w:val="00866AE3"/>
    <w:rsid w:val="008724E5"/>
    <w:rsid w:val="00884A9D"/>
    <w:rsid w:val="0088512B"/>
    <w:rsid w:val="008948AA"/>
    <w:rsid w:val="008A1ED4"/>
    <w:rsid w:val="008A2B2D"/>
    <w:rsid w:val="008A4E1E"/>
    <w:rsid w:val="008B4AF1"/>
    <w:rsid w:val="008C296C"/>
    <w:rsid w:val="008C3571"/>
    <w:rsid w:val="008D4305"/>
    <w:rsid w:val="00912252"/>
    <w:rsid w:val="009163A7"/>
    <w:rsid w:val="0091661F"/>
    <w:rsid w:val="009166EB"/>
    <w:rsid w:val="00916C5E"/>
    <w:rsid w:val="00937C25"/>
    <w:rsid w:val="0094593F"/>
    <w:rsid w:val="00946D0B"/>
    <w:rsid w:val="00946DAB"/>
    <w:rsid w:val="009509BF"/>
    <w:rsid w:val="00957A61"/>
    <w:rsid w:val="0096220E"/>
    <w:rsid w:val="00962997"/>
    <w:rsid w:val="00962CD3"/>
    <w:rsid w:val="009649C6"/>
    <w:rsid w:val="00966F5C"/>
    <w:rsid w:val="00973222"/>
    <w:rsid w:val="00982889"/>
    <w:rsid w:val="00982C1E"/>
    <w:rsid w:val="009936EC"/>
    <w:rsid w:val="0099738D"/>
    <w:rsid w:val="009A18CD"/>
    <w:rsid w:val="009A6796"/>
    <w:rsid w:val="009B0065"/>
    <w:rsid w:val="009B202E"/>
    <w:rsid w:val="009B448C"/>
    <w:rsid w:val="009C0B8D"/>
    <w:rsid w:val="009D3D38"/>
    <w:rsid w:val="009F080D"/>
    <w:rsid w:val="009F4420"/>
    <w:rsid w:val="00A04686"/>
    <w:rsid w:val="00A048CA"/>
    <w:rsid w:val="00A12558"/>
    <w:rsid w:val="00A13903"/>
    <w:rsid w:val="00A140AA"/>
    <w:rsid w:val="00A25631"/>
    <w:rsid w:val="00A25BDE"/>
    <w:rsid w:val="00A30AA7"/>
    <w:rsid w:val="00A34ED5"/>
    <w:rsid w:val="00A45DBF"/>
    <w:rsid w:val="00A46782"/>
    <w:rsid w:val="00A473F4"/>
    <w:rsid w:val="00A56D40"/>
    <w:rsid w:val="00A61A01"/>
    <w:rsid w:val="00A645DF"/>
    <w:rsid w:val="00A65C29"/>
    <w:rsid w:val="00A755A2"/>
    <w:rsid w:val="00A759DB"/>
    <w:rsid w:val="00A75CC3"/>
    <w:rsid w:val="00AA160B"/>
    <w:rsid w:val="00AA41A2"/>
    <w:rsid w:val="00AA6660"/>
    <w:rsid w:val="00AB1433"/>
    <w:rsid w:val="00AB2C36"/>
    <w:rsid w:val="00AB70B6"/>
    <w:rsid w:val="00AC02C4"/>
    <w:rsid w:val="00AC3AC5"/>
    <w:rsid w:val="00AD1A86"/>
    <w:rsid w:val="00AE103E"/>
    <w:rsid w:val="00AE2368"/>
    <w:rsid w:val="00AF0A07"/>
    <w:rsid w:val="00AF4AEC"/>
    <w:rsid w:val="00AF625E"/>
    <w:rsid w:val="00B044BC"/>
    <w:rsid w:val="00B04D98"/>
    <w:rsid w:val="00B13292"/>
    <w:rsid w:val="00B20052"/>
    <w:rsid w:val="00B35401"/>
    <w:rsid w:val="00B370A8"/>
    <w:rsid w:val="00B4098B"/>
    <w:rsid w:val="00B45DD7"/>
    <w:rsid w:val="00B70B0C"/>
    <w:rsid w:val="00B75EAD"/>
    <w:rsid w:val="00B916D1"/>
    <w:rsid w:val="00B921CB"/>
    <w:rsid w:val="00B96B09"/>
    <w:rsid w:val="00BA1037"/>
    <w:rsid w:val="00BB04AF"/>
    <w:rsid w:val="00BD2158"/>
    <w:rsid w:val="00BD52C9"/>
    <w:rsid w:val="00BD6922"/>
    <w:rsid w:val="00BE19AE"/>
    <w:rsid w:val="00BE6354"/>
    <w:rsid w:val="00BF24BE"/>
    <w:rsid w:val="00C20B31"/>
    <w:rsid w:val="00C225FC"/>
    <w:rsid w:val="00C23A97"/>
    <w:rsid w:val="00C30EAB"/>
    <w:rsid w:val="00C42C66"/>
    <w:rsid w:val="00C43C79"/>
    <w:rsid w:val="00C50660"/>
    <w:rsid w:val="00C513B5"/>
    <w:rsid w:val="00C57055"/>
    <w:rsid w:val="00C57694"/>
    <w:rsid w:val="00C617A5"/>
    <w:rsid w:val="00C70EA7"/>
    <w:rsid w:val="00C710BB"/>
    <w:rsid w:val="00C7516E"/>
    <w:rsid w:val="00C75770"/>
    <w:rsid w:val="00C86CA3"/>
    <w:rsid w:val="00C9070D"/>
    <w:rsid w:val="00C91275"/>
    <w:rsid w:val="00C9675A"/>
    <w:rsid w:val="00CA0A2C"/>
    <w:rsid w:val="00CB5AE6"/>
    <w:rsid w:val="00CB7DF8"/>
    <w:rsid w:val="00CC2CE5"/>
    <w:rsid w:val="00CC4819"/>
    <w:rsid w:val="00CC756E"/>
    <w:rsid w:val="00CC76E6"/>
    <w:rsid w:val="00CE040C"/>
    <w:rsid w:val="00D00A19"/>
    <w:rsid w:val="00D00B2B"/>
    <w:rsid w:val="00D143FC"/>
    <w:rsid w:val="00D22120"/>
    <w:rsid w:val="00D24877"/>
    <w:rsid w:val="00D344D9"/>
    <w:rsid w:val="00D34F6A"/>
    <w:rsid w:val="00D40847"/>
    <w:rsid w:val="00D4784E"/>
    <w:rsid w:val="00D5452C"/>
    <w:rsid w:val="00D65D80"/>
    <w:rsid w:val="00D85B51"/>
    <w:rsid w:val="00D95C4C"/>
    <w:rsid w:val="00DA36ED"/>
    <w:rsid w:val="00DC26C2"/>
    <w:rsid w:val="00DE34F1"/>
    <w:rsid w:val="00DE5A77"/>
    <w:rsid w:val="00DF1D35"/>
    <w:rsid w:val="00DF4942"/>
    <w:rsid w:val="00E00B99"/>
    <w:rsid w:val="00E22399"/>
    <w:rsid w:val="00E5262D"/>
    <w:rsid w:val="00E5543C"/>
    <w:rsid w:val="00E627B1"/>
    <w:rsid w:val="00E71319"/>
    <w:rsid w:val="00E820B3"/>
    <w:rsid w:val="00E82A24"/>
    <w:rsid w:val="00E86B8A"/>
    <w:rsid w:val="00E92CAB"/>
    <w:rsid w:val="00E9376C"/>
    <w:rsid w:val="00E96C22"/>
    <w:rsid w:val="00EA24D6"/>
    <w:rsid w:val="00EA335E"/>
    <w:rsid w:val="00EA528C"/>
    <w:rsid w:val="00EB1A56"/>
    <w:rsid w:val="00ED14F3"/>
    <w:rsid w:val="00ED3540"/>
    <w:rsid w:val="00ED6A03"/>
    <w:rsid w:val="00EF19A6"/>
    <w:rsid w:val="00EF34E2"/>
    <w:rsid w:val="00EF4F1F"/>
    <w:rsid w:val="00EF69E3"/>
    <w:rsid w:val="00F010E0"/>
    <w:rsid w:val="00F05307"/>
    <w:rsid w:val="00F060E2"/>
    <w:rsid w:val="00F21DD2"/>
    <w:rsid w:val="00F22B8C"/>
    <w:rsid w:val="00F53DE9"/>
    <w:rsid w:val="00F56044"/>
    <w:rsid w:val="00F576CB"/>
    <w:rsid w:val="00F67F2A"/>
    <w:rsid w:val="00F71A02"/>
    <w:rsid w:val="00F82051"/>
    <w:rsid w:val="00F8246E"/>
    <w:rsid w:val="00FA10AC"/>
    <w:rsid w:val="00FB6630"/>
    <w:rsid w:val="00FC3FCB"/>
    <w:rsid w:val="00FD1226"/>
    <w:rsid w:val="00FD6D8B"/>
    <w:rsid w:val="00FE01D0"/>
    <w:rsid w:val="00FF4830"/>
    <w:rsid w:val="00FF7CF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F4874"/>
  <w15:docId w15:val="{518C2B6B-41BC-4C7D-BFA9-3954A95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M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character" w:customStyle="1" w:styleId="Heading4Char">
    <w:name w:val="Heading 4 Char"/>
    <w:aliases w:val="GA Heading Char,COM Heading Char"/>
    <w:link w:val="Heading4"/>
    <w:rsid w:val="00F71A02"/>
    <w:rPr>
      <w:rFonts w:ascii="Arial" w:eastAsia="Times New Roman" w:hAnsi="Arial"/>
      <w:b/>
      <w:bCs/>
      <w:snapToGrid w:val="0"/>
      <w:sz w:val="22"/>
      <w:szCs w:val="24"/>
      <w:lang w:eastAsia="en-US"/>
    </w:rPr>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paragraph" w:customStyle="1" w:styleId="ColorfulList-Accent11">
    <w:name w:val="Colorful List - Accent 11"/>
    <w:basedOn w:val="Normal"/>
    <w:uiPriority w:val="34"/>
    <w:rsid w:val="00F66657"/>
    <w:pPr>
      <w:ind w:left="720"/>
      <w:contextualSpacing/>
    </w:p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character" w:customStyle="1" w:styleId="MargeChar">
    <w:name w:val="Marge Char"/>
    <w:link w:val="Marge"/>
    <w:rsid w:val="003B0668"/>
    <w:rPr>
      <w:rFonts w:ascii="Arial" w:eastAsia="Times New Roman" w:hAnsi="Arial"/>
      <w:snapToGrid w:val="0"/>
      <w:sz w:val="22"/>
      <w:szCs w:val="24"/>
      <w:lang w:val="fr-FR" w:eastAsia="en-US"/>
    </w:r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2"/>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COMPara">
    <w:name w:val="COM Para"/>
    <w:qFormat/>
    <w:rsid w:val="009D3D38"/>
    <w:pPr>
      <w:spacing w:after="120"/>
      <w:ind w:left="720" w:hanging="360"/>
    </w:pPr>
    <w:rPr>
      <w:rFonts w:ascii="Arial" w:eastAsia="Times New Roman" w:hAnsi="Arial" w:cs="Arial"/>
      <w:snapToGrid w:val="0"/>
      <w:sz w:val="22"/>
      <w:szCs w:val="22"/>
      <w:lang w:eastAsia="en-US"/>
    </w:rPr>
  </w:style>
  <w:style w:type="character" w:styleId="Hyperlink">
    <w:name w:val="Hyperlink"/>
    <w:basedOn w:val="DefaultParagraphFont"/>
    <w:uiPriority w:val="99"/>
    <w:unhideWhenUsed/>
    <w:rsid w:val="00295928"/>
    <w:rPr>
      <w:color w:val="0563C1" w:themeColor="hyperlink"/>
      <w:u w:val="single"/>
    </w:rPr>
  </w:style>
  <w:style w:type="paragraph" w:styleId="FootnoteText">
    <w:name w:val="footnote text"/>
    <w:basedOn w:val="Normal"/>
    <w:link w:val="FootnoteTextChar"/>
    <w:uiPriority w:val="99"/>
    <w:semiHidden/>
    <w:unhideWhenUsed/>
    <w:rsid w:val="00295928"/>
    <w:rPr>
      <w:sz w:val="20"/>
      <w:szCs w:val="20"/>
    </w:rPr>
  </w:style>
  <w:style w:type="character" w:customStyle="1" w:styleId="FootnoteTextChar">
    <w:name w:val="Footnote Text Char"/>
    <w:basedOn w:val="DefaultParagraphFont"/>
    <w:link w:val="FootnoteText"/>
    <w:uiPriority w:val="99"/>
    <w:semiHidden/>
    <w:rsid w:val="00295928"/>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295928"/>
    <w:rPr>
      <w:vertAlign w:val="superscript"/>
    </w:rPr>
  </w:style>
  <w:style w:type="character" w:styleId="Emphasis">
    <w:name w:val="Emphasis"/>
    <w:uiPriority w:val="20"/>
    <w:qFormat/>
    <w:rsid w:val="00295928"/>
    <w:rPr>
      <w:b/>
      <w:bCs/>
      <w:i w:val="0"/>
      <w:iCs w:val="0"/>
    </w:rPr>
  </w:style>
  <w:style w:type="table" w:styleId="GridTable4-Accent1">
    <w:name w:val="Grid Table 4 Accent 1"/>
    <w:basedOn w:val="TableNormal"/>
    <w:uiPriority w:val="49"/>
    <w:rsid w:val="00713BAE"/>
    <w:rPr>
      <w:rFonts w:asciiTheme="minorHAnsi" w:eastAsiaTheme="minorHAnsi" w:hAnsiTheme="minorHAnsi" w:cstheme="minorBidi"/>
      <w:sz w:val="22"/>
      <w:szCs w:val="22"/>
      <w:lang w:val="fr-FR"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D00A19"/>
    <w:pPr>
      <w:autoSpaceDE w:val="0"/>
      <w:autoSpaceDN w:val="0"/>
      <w:adjustRightInd w:val="0"/>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1D65CB"/>
    <w:rPr>
      <w:sz w:val="16"/>
      <w:szCs w:val="16"/>
    </w:rPr>
  </w:style>
  <w:style w:type="paragraph" w:styleId="CommentText">
    <w:name w:val="annotation text"/>
    <w:basedOn w:val="Normal"/>
    <w:link w:val="CommentTextChar"/>
    <w:uiPriority w:val="99"/>
    <w:semiHidden/>
    <w:unhideWhenUsed/>
    <w:rsid w:val="001D65CB"/>
    <w:rPr>
      <w:sz w:val="20"/>
      <w:szCs w:val="20"/>
    </w:rPr>
  </w:style>
  <w:style w:type="character" w:customStyle="1" w:styleId="CommentTextChar">
    <w:name w:val="Comment Text Char"/>
    <w:basedOn w:val="DefaultParagraphFont"/>
    <w:link w:val="CommentText"/>
    <w:uiPriority w:val="99"/>
    <w:semiHidden/>
    <w:rsid w:val="001D65CB"/>
    <w:rPr>
      <w:rFonts w:ascii="Times New Roman" w:eastAsia="Times New Roman" w:hAnsi="Times New Roman"/>
      <w:lang w:val="fr-FR" w:eastAsia="fr-FR"/>
    </w:rPr>
  </w:style>
  <w:style w:type="paragraph" w:customStyle="1" w:styleId="COMTitleDecision">
    <w:name w:val="COM Title Decision"/>
    <w:basedOn w:val="Normal"/>
    <w:qFormat/>
    <w:rsid w:val="003B0668"/>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3B0668"/>
    <w:pPr>
      <w:keepNext/>
      <w:spacing w:after="120"/>
      <w:ind w:left="567"/>
      <w:jc w:val="both"/>
    </w:pPr>
    <w:rPr>
      <w:rFonts w:ascii="Arial" w:hAnsi="Arial" w:cs="Arial"/>
      <w:sz w:val="22"/>
      <w:szCs w:val="22"/>
      <w:lang w:val="en-GB"/>
    </w:rPr>
  </w:style>
  <w:style w:type="paragraph" w:customStyle="1" w:styleId="Paragraph">
    <w:name w:val="Paragraph"/>
    <w:basedOn w:val="Marge"/>
    <w:link w:val="ParagraphChar"/>
    <w:qFormat/>
    <w:rsid w:val="003B0668"/>
    <w:pPr>
      <w:numPr>
        <w:numId w:val="15"/>
      </w:numPr>
    </w:pPr>
    <w:rPr>
      <w:rFonts w:cs="Arial"/>
      <w:szCs w:val="22"/>
      <w:lang w:val="en-GB"/>
    </w:rPr>
  </w:style>
  <w:style w:type="character" w:customStyle="1" w:styleId="ParagraphChar">
    <w:name w:val="Paragraph Char"/>
    <w:link w:val="Paragraph"/>
    <w:rsid w:val="003B0668"/>
    <w:rPr>
      <w:rFonts w:ascii="Arial" w:eastAsia="Times New Roman" w:hAnsi="Arial" w:cs="Arial"/>
      <w:snapToGrid w:val="0"/>
      <w:sz w:val="22"/>
      <w:szCs w:val="22"/>
      <w:lang w:eastAsia="en-US"/>
    </w:rPr>
  </w:style>
  <w:style w:type="character" w:customStyle="1" w:styleId="CommentSubjectChar">
    <w:name w:val="Comment Subject Char"/>
    <w:basedOn w:val="CommentTextChar"/>
    <w:link w:val="CommentSubject"/>
    <w:uiPriority w:val="99"/>
    <w:semiHidden/>
    <w:rsid w:val="003B0668"/>
    <w:rPr>
      <w:rFonts w:ascii="Times New Roman" w:eastAsia="Times New Roman" w:hAnsi="Times New Roman"/>
      <w:b/>
      <w:bCs/>
      <w:lang w:val="fr-FR" w:eastAsia="fr-FR"/>
    </w:rPr>
  </w:style>
  <w:style w:type="paragraph" w:styleId="CommentSubject">
    <w:name w:val="annotation subject"/>
    <w:basedOn w:val="CommentText"/>
    <w:next w:val="CommentText"/>
    <w:link w:val="CommentSubjectChar"/>
    <w:uiPriority w:val="99"/>
    <w:semiHidden/>
    <w:unhideWhenUsed/>
    <w:rsid w:val="003B0668"/>
    <w:rPr>
      <w:b/>
      <w:bCs/>
    </w:rPr>
  </w:style>
  <w:style w:type="paragraph" w:styleId="EndnoteText">
    <w:name w:val="endnote text"/>
    <w:basedOn w:val="Normal"/>
    <w:link w:val="EndnoteTextChar"/>
    <w:uiPriority w:val="99"/>
    <w:semiHidden/>
    <w:unhideWhenUsed/>
    <w:rsid w:val="003B0668"/>
    <w:rPr>
      <w:sz w:val="20"/>
      <w:szCs w:val="20"/>
    </w:rPr>
  </w:style>
  <w:style w:type="character" w:customStyle="1" w:styleId="EndnoteTextChar">
    <w:name w:val="Endnote Text Char"/>
    <w:basedOn w:val="DefaultParagraphFont"/>
    <w:link w:val="EndnoteText"/>
    <w:uiPriority w:val="99"/>
    <w:semiHidden/>
    <w:rsid w:val="003B0668"/>
    <w:rPr>
      <w:rFonts w:ascii="Times New Roman" w:eastAsia="Times New Roman" w:hAnsi="Times New Roman"/>
      <w:lang w:val="fr-FR" w:eastAsia="fr-FR"/>
    </w:rPr>
  </w:style>
  <w:style w:type="character" w:styleId="FollowedHyperlink">
    <w:name w:val="FollowedHyperlink"/>
    <w:basedOn w:val="DefaultParagraphFont"/>
    <w:uiPriority w:val="99"/>
    <w:semiHidden/>
    <w:unhideWhenUsed/>
    <w:rsid w:val="003B0668"/>
    <w:rPr>
      <w:color w:val="954F72" w:themeColor="followedHyperlink"/>
      <w:u w:val="single"/>
    </w:rPr>
  </w:style>
  <w:style w:type="character" w:customStyle="1" w:styleId="hps">
    <w:name w:val="hps"/>
    <w:rsid w:val="003B0668"/>
  </w:style>
  <w:style w:type="character" w:styleId="Strong">
    <w:name w:val="Strong"/>
    <w:basedOn w:val="DefaultParagraphFont"/>
    <w:uiPriority w:val="22"/>
    <w:qFormat/>
    <w:rsid w:val="003B0668"/>
    <w:rPr>
      <w:b/>
      <w:bCs/>
    </w:rPr>
  </w:style>
  <w:style w:type="paragraph" w:customStyle="1" w:styleId="OGParagraphLevel1Numbered">
    <w:name w:val="OG Paragraph Level 1 Numbered"/>
    <w:basedOn w:val="Normal"/>
    <w:uiPriority w:val="1"/>
    <w:qFormat/>
    <w:rsid w:val="003B0668"/>
    <w:pPr>
      <w:keepLines/>
      <w:numPr>
        <w:numId w:val="24"/>
      </w:numPr>
      <w:suppressAutoHyphens/>
      <w:spacing w:after="200"/>
      <w:jc w:val="both"/>
    </w:pPr>
    <w:rPr>
      <w:rFonts w:eastAsiaTheme="minorEastAsia" w:cstheme="minorBidi"/>
      <w:spacing w:val="-4"/>
      <w:sz w:val="22"/>
      <w:szCs w:val="22"/>
      <w:lang w:val="en-US" w:eastAsia="zh-CN"/>
      <w14:ligatures w14:val="standardContextual"/>
    </w:rPr>
  </w:style>
  <w:style w:type="paragraph" w:styleId="Revision">
    <w:name w:val="Revision"/>
    <w:hidden/>
    <w:uiPriority w:val="99"/>
    <w:semiHidden/>
    <w:rsid w:val="0071273F"/>
    <w:rPr>
      <w:rFonts w:ascii="Times New Roman" w:eastAsia="Times New Roman" w:hAnsi="Times New Roman"/>
      <w:sz w:val="24"/>
      <w:szCs w:val="24"/>
      <w:lang w:val="fr-FR" w:eastAsia="fr-FR"/>
    </w:rPr>
  </w:style>
  <w:style w:type="character" w:customStyle="1" w:styleId="UnresolvedMention1">
    <w:name w:val="Unresolved Mention1"/>
    <w:basedOn w:val="DefaultParagraphFont"/>
    <w:uiPriority w:val="99"/>
    <w:semiHidden/>
    <w:unhideWhenUsed/>
    <w:rsid w:val="00387FEB"/>
    <w:rPr>
      <w:color w:val="605E5C"/>
      <w:shd w:val="clear" w:color="auto" w:fill="E1DFDD"/>
    </w:rPr>
  </w:style>
  <w:style w:type="character" w:customStyle="1" w:styleId="UnresolvedMention2">
    <w:name w:val="Unresolved Mention2"/>
    <w:basedOn w:val="DefaultParagraphFont"/>
    <w:uiPriority w:val="99"/>
    <w:semiHidden/>
    <w:unhideWhenUsed/>
    <w:rsid w:val="00F8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6821">
      <w:bodyDiv w:val="1"/>
      <w:marLeft w:val="0"/>
      <w:marRight w:val="0"/>
      <w:marTop w:val="0"/>
      <w:marBottom w:val="0"/>
      <w:divBdr>
        <w:top w:val="none" w:sz="0" w:space="0" w:color="auto"/>
        <w:left w:val="none" w:sz="0" w:space="0" w:color="auto"/>
        <w:bottom w:val="none" w:sz="0" w:space="0" w:color="auto"/>
        <w:right w:val="none" w:sz="0" w:space="0" w:color="auto"/>
      </w:divBdr>
    </w:div>
    <w:div w:id="500700091">
      <w:bodyDiv w:val="1"/>
      <w:marLeft w:val="0"/>
      <w:marRight w:val="0"/>
      <w:marTop w:val="0"/>
      <w:marBottom w:val="0"/>
      <w:divBdr>
        <w:top w:val="none" w:sz="0" w:space="0" w:color="auto"/>
        <w:left w:val="none" w:sz="0" w:space="0" w:color="auto"/>
        <w:bottom w:val="none" w:sz="0" w:space="0" w:color="auto"/>
        <w:right w:val="none" w:sz="0" w:space="0" w:color="auto"/>
      </w:divBdr>
    </w:div>
    <w:div w:id="76515564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9096096">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3.COM/6" TargetMode="External"/><Relationship Id="rId13" Type="http://schemas.openxmlformats.org/officeDocument/2006/relationships/hyperlink" Target="https://ich.unesco.org/en/Decisions/13.COM/10" TargetMode="External"/><Relationship Id="rId18" Type="http://schemas.openxmlformats.org/officeDocument/2006/relationships/hyperlink" Target="https://ich.unesco.org/doc/src/LHE-19-14.COM-14-EN.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h.unesco.org/en/Decisions/13.COM/10" TargetMode="External"/><Relationship Id="rId7" Type="http://schemas.openxmlformats.org/officeDocument/2006/relationships/endnotes" Target="endnotes.xml"/><Relationship Id="rId12" Type="http://schemas.openxmlformats.org/officeDocument/2006/relationships/hyperlink" Target="https://ich.unesco.org/en/Decisions/13.COM/6" TargetMode="External"/><Relationship Id="rId17" Type="http://schemas.openxmlformats.org/officeDocument/2006/relationships/hyperlink" Target="https://ich.unesco.org/doc/src/LHE-20-8.GA-10-AR.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en/Decisions/13.COM/10" TargetMode="External"/><Relationship Id="rId20" Type="http://schemas.openxmlformats.org/officeDocument/2006/relationships/hyperlink" Target="https://ich.unesco.org/en/Decisions/13.COM/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2.COM/1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en/Decisions/13.COM/10" TargetMode="External"/><Relationship Id="rId23" Type="http://schemas.openxmlformats.org/officeDocument/2006/relationships/header" Target="header1.xml"/><Relationship Id="rId10" Type="http://schemas.openxmlformats.org/officeDocument/2006/relationships/hyperlink" Target="https://ich.unesco.org/en/Decisions/14.COM/14" TargetMode="External"/><Relationship Id="rId19" Type="http://schemas.openxmlformats.org/officeDocument/2006/relationships/hyperlink" Target="https://ich.unesco.org/doc/src/LHE-19-14.COM-14-EN.docx" TargetMode="External"/><Relationship Id="rId4" Type="http://schemas.openxmlformats.org/officeDocument/2006/relationships/settings" Target="settings.xml"/><Relationship Id="rId9" Type="http://schemas.openxmlformats.org/officeDocument/2006/relationships/hyperlink" Target="https://ich.unesco.org/en/Decisions/13.COM/10" TargetMode="External"/><Relationship Id="rId14" Type="http://schemas.openxmlformats.org/officeDocument/2006/relationships/hyperlink" Target="https://ich.unesco.org/en/Decisions/14.COM/14" TargetMode="External"/><Relationship Id="rId22" Type="http://schemas.openxmlformats.org/officeDocument/2006/relationships/hyperlink" Target="https://ich.unesco.org/en/Decisions/14.COM/14"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5DAA-6EB9-4048-9CC1-96DD2377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29</TotalTime>
  <Pages>5</Pages>
  <Words>1545</Words>
  <Characters>8812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Thibault, Alice</cp:lastModifiedBy>
  <cp:revision>10</cp:revision>
  <cp:lastPrinted>2020-07-30T15:51:00Z</cp:lastPrinted>
  <dcterms:created xsi:type="dcterms:W3CDTF">2020-08-06T12:55:00Z</dcterms:created>
  <dcterms:modified xsi:type="dcterms:W3CDTF">2020-08-07T16:03:00Z</dcterms:modified>
</cp:coreProperties>
</file>