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AE5B" w14:textId="77777777" w:rsidR="0015461B" w:rsidRPr="006364AD" w:rsidRDefault="0015461B" w:rsidP="0015461B">
      <w:pPr>
        <w:spacing w:before="1440"/>
        <w:jc w:val="center"/>
        <w:rPr>
          <w:rFonts w:ascii="Arial" w:hAnsi="Arial" w:cs="Arial"/>
          <w:b/>
          <w:sz w:val="22"/>
          <w:szCs w:val="22"/>
        </w:rPr>
      </w:pPr>
      <w:r w:rsidRPr="006364AD">
        <w:rPr>
          <w:rFonts w:ascii="Arial" w:hAnsi="Arial" w:cs="Arial"/>
          <w:b/>
          <w:sz w:val="22"/>
          <w:szCs w:val="22"/>
        </w:rPr>
        <w:t>CONVENTION FOR THE SAFEGUARDING OF THE</w:t>
      </w:r>
      <w:r w:rsidRPr="006364AD">
        <w:rPr>
          <w:rFonts w:ascii="Arial" w:hAnsi="Arial" w:cs="Arial"/>
          <w:sz w:val="22"/>
          <w:szCs w:val="22"/>
        </w:rPr>
        <w:br/>
      </w:r>
      <w:r w:rsidRPr="006364AD">
        <w:rPr>
          <w:rFonts w:ascii="Arial" w:hAnsi="Arial" w:cs="Arial"/>
          <w:b/>
          <w:sz w:val="22"/>
          <w:szCs w:val="22"/>
        </w:rPr>
        <w:t>INTANGIBLE CULTURAL HERITAGE</w:t>
      </w:r>
    </w:p>
    <w:p w14:paraId="61FEAB1A" w14:textId="77777777" w:rsidR="0015461B" w:rsidRPr="006364AD" w:rsidRDefault="0015461B" w:rsidP="0015461B">
      <w:pPr>
        <w:spacing w:before="1200"/>
        <w:jc w:val="center"/>
        <w:rPr>
          <w:rFonts w:ascii="Arial" w:hAnsi="Arial" w:cs="Arial"/>
          <w:b/>
          <w:sz w:val="22"/>
          <w:szCs w:val="22"/>
        </w:rPr>
      </w:pPr>
      <w:r w:rsidRPr="006364AD">
        <w:rPr>
          <w:rFonts w:ascii="Arial" w:hAnsi="Arial" w:cs="Arial"/>
          <w:b/>
          <w:sz w:val="22"/>
          <w:szCs w:val="22"/>
        </w:rPr>
        <w:t>INTERGOVERNMENTAL COMMITTEE FOR THE</w:t>
      </w:r>
      <w:r w:rsidRPr="006364AD">
        <w:rPr>
          <w:rFonts w:ascii="Arial" w:hAnsi="Arial" w:cs="Arial"/>
          <w:sz w:val="22"/>
          <w:szCs w:val="22"/>
        </w:rPr>
        <w:br/>
      </w:r>
      <w:r w:rsidRPr="006364AD">
        <w:rPr>
          <w:rFonts w:ascii="Arial" w:hAnsi="Arial" w:cs="Arial"/>
          <w:b/>
          <w:sz w:val="22"/>
          <w:szCs w:val="22"/>
        </w:rPr>
        <w:t>SAFEGUARDING OF THE INTANGIBLE CULTURAL HERITAGE</w:t>
      </w:r>
    </w:p>
    <w:p w14:paraId="2E003524" w14:textId="77777777" w:rsidR="00001352" w:rsidRPr="0080497A" w:rsidRDefault="00001352" w:rsidP="00001352">
      <w:pPr>
        <w:spacing w:before="840"/>
        <w:jc w:val="center"/>
        <w:rPr>
          <w:rFonts w:ascii="Arial" w:hAnsi="Arial" w:cs="Arial"/>
          <w:b/>
          <w:sz w:val="22"/>
          <w:szCs w:val="22"/>
        </w:rPr>
      </w:pPr>
      <w:r w:rsidRPr="0080497A">
        <w:rPr>
          <w:rFonts w:ascii="Arial" w:hAnsi="Arial" w:cs="Arial"/>
          <w:b/>
          <w:sz w:val="22"/>
          <w:szCs w:val="22"/>
        </w:rPr>
        <w:t>Meeting of the Bureau</w:t>
      </w:r>
    </w:p>
    <w:p w14:paraId="5903731A" w14:textId="0A3E2F62" w:rsidR="00001352" w:rsidRPr="0055434F" w:rsidRDefault="00ED711C" w:rsidP="00001352">
      <w:pPr>
        <w:jc w:val="center"/>
        <w:rPr>
          <w:rFonts w:ascii="Arial" w:eastAsia="Malgun Gothic" w:hAnsi="Arial" w:cs="Arial"/>
          <w:b/>
          <w:sz w:val="22"/>
          <w:szCs w:val="22"/>
        </w:rPr>
      </w:pPr>
      <w:r w:rsidRPr="0055434F">
        <w:rPr>
          <w:rFonts w:ascii="Arial" w:hAnsi="Arial"/>
          <w:b/>
          <w:sz w:val="22"/>
        </w:rPr>
        <w:t>Online</w:t>
      </w:r>
    </w:p>
    <w:p w14:paraId="7463A228" w14:textId="79A27B80" w:rsidR="00001352" w:rsidRPr="0080497A" w:rsidRDefault="002415B4" w:rsidP="00001352">
      <w:pPr>
        <w:jc w:val="center"/>
        <w:rPr>
          <w:rFonts w:ascii="Arial" w:hAnsi="Arial" w:cs="Arial"/>
          <w:b/>
          <w:sz w:val="22"/>
          <w:szCs w:val="22"/>
        </w:rPr>
      </w:pPr>
      <w:r w:rsidRPr="0055434F">
        <w:rPr>
          <w:rFonts w:ascii="Arial" w:hAnsi="Arial"/>
          <w:b/>
          <w:sz w:val="22"/>
        </w:rPr>
        <w:t>30 October</w:t>
      </w:r>
      <w:r w:rsidR="0055434F">
        <w:rPr>
          <w:rFonts w:ascii="Arial" w:hAnsi="Arial"/>
          <w:b/>
          <w:sz w:val="22"/>
        </w:rPr>
        <w:t xml:space="preserve"> </w:t>
      </w:r>
      <w:r w:rsidR="00001352" w:rsidRPr="0055434F">
        <w:rPr>
          <w:rFonts w:ascii="Arial" w:hAnsi="Arial"/>
          <w:b/>
          <w:sz w:val="22"/>
        </w:rPr>
        <w:t xml:space="preserve">2020, </w:t>
      </w:r>
      <w:r w:rsidR="0055434F" w:rsidRPr="0055434F">
        <w:rPr>
          <w:rFonts w:ascii="Arial" w:hAnsi="Arial"/>
          <w:b/>
          <w:sz w:val="22"/>
        </w:rPr>
        <w:t>4</w:t>
      </w:r>
      <w:r w:rsidR="00001352" w:rsidRPr="0055434F">
        <w:rPr>
          <w:rFonts w:ascii="Arial" w:hAnsi="Arial"/>
          <w:b/>
          <w:sz w:val="22"/>
        </w:rPr>
        <w:t xml:space="preserve"> p.m. – </w:t>
      </w:r>
      <w:r w:rsidR="0055434F" w:rsidRPr="0055434F">
        <w:rPr>
          <w:rFonts w:ascii="Arial" w:hAnsi="Arial"/>
          <w:b/>
          <w:sz w:val="22"/>
        </w:rPr>
        <w:t>7</w:t>
      </w:r>
      <w:r w:rsidR="00001352" w:rsidRPr="0055434F">
        <w:rPr>
          <w:rFonts w:ascii="Arial" w:hAnsi="Arial"/>
          <w:b/>
          <w:sz w:val="22"/>
        </w:rPr>
        <w:t xml:space="preserve"> p.m.</w:t>
      </w:r>
    </w:p>
    <w:p w14:paraId="207BD502" w14:textId="0EE84F2D" w:rsidR="0015461B" w:rsidRPr="006364AD" w:rsidRDefault="00DF42D0" w:rsidP="0015461B">
      <w:pPr>
        <w:pStyle w:val="Sansinterligne2"/>
        <w:spacing w:before="1200"/>
        <w:jc w:val="center"/>
        <w:rPr>
          <w:rFonts w:ascii="Arial" w:hAnsi="Arial" w:cs="Arial"/>
          <w:b/>
          <w:sz w:val="22"/>
          <w:szCs w:val="22"/>
        </w:rPr>
      </w:pPr>
      <w:r w:rsidRPr="0055434F">
        <w:rPr>
          <w:rFonts w:ascii="Arial" w:hAnsi="Arial" w:cs="Arial"/>
          <w:b/>
          <w:sz w:val="22"/>
          <w:szCs w:val="22"/>
          <w:u w:val="single"/>
        </w:rPr>
        <w:t xml:space="preserve">Item </w:t>
      </w:r>
      <w:r w:rsidR="00B82270">
        <w:rPr>
          <w:rFonts w:ascii="Arial" w:hAnsi="Arial" w:cs="Arial"/>
          <w:b/>
          <w:sz w:val="22"/>
          <w:szCs w:val="22"/>
          <w:u w:val="single"/>
        </w:rPr>
        <w:t>3</w:t>
      </w:r>
      <w:r w:rsidR="002E12BD" w:rsidRPr="006364AD">
        <w:rPr>
          <w:rFonts w:ascii="Arial" w:hAnsi="Arial" w:cs="Arial"/>
          <w:b/>
          <w:sz w:val="22"/>
          <w:szCs w:val="22"/>
          <w:u w:val="single"/>
        </w:rPr>
        <w:t xml:space="preserve"> </w:t>
      </w:r>
      <w:r w:rsidR="00716BDF" w:rsidRPr="006364AD">
        <w:rPr>
          <w:rFonts w:ascii="Arial" w:hAnsi="Arial" w:cs="Arial"/>
          <w:b/>
          <w:sz w:val="22"/>
          <w:szCs w:val="22"/>
          <w:u w:val="single"/>
        </w:rPr>
        <w:t>of the Provisional Agenda</w:t>
      </w:r>
      <w:r w:rsidR="0015461B" w:rsidRPr="006364AD">
        <w:rPr>
          <w:rFonts w:ascii="Arial" w:hAnsi="Arial" w:cs="Arial"/>
          <w:b/>
          <w:sz w:val="22"/>
          <w:szCs w:val="22"/>
        </w:rPr>
        <w:t>:</w:t>
      </w:r>
    </w:p>
    <w:p w14:paraId="49A77F2C" w14:textId="77777777" w:rsidR="0015461B" w:rsidRPr="006364AD" w:rsidRDefault="0015461B" w:rsidP="0015461B">
      <w:pPr>
        <w:pStyle w:val="Sansinterligne2"/>
        <w:spacing w:after="1200"/>
        <w:jc w:val="center"/>
        <w:rPr>
          <w:rFonts w:ascii="Arial" w:hAnsi="Arial" w:cs="Arial"/>
          <w:b/>
          <w:sz w:val="22"/>
          <w:szCs w:val="22"/>
        </w:rPr>
      </w:pPr>
      <w:r w:rsidRPr="006364AD">
        <w:rPr>
          <w:rFonts w:ascii="Arial" w:hAnsi="Arial" w:cs="Arial"/>
          <w:b/>
          <w:sz w:val="22"/>
          <w:szCs w:val="22"/>
        </w:rPr>
        <w:t>Examination of requests for</w:t>
      </w:r>
      <w:r w:rsidRPr="006364AD">
        <w:rPr>
          <w:rFonts w:ascii="Arial" w:hAnsi="Arial" w:cs="Arial"/>
          <w:sz w:val="22"/>
          <w:szCs w:val="22"/>
        </w:rPr>
        <w:br/>
      </w:r>
      <w:r w:rsidRPr="006364AD">
        <w:rPr>
          <w:rFonts w:ascii="Arial" w:hAnsi="Arial" w:cs="Arial"/>
          <w:b/>
          <w:sz w:val="22"/>
          <w:szCs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6364AD" w14:paraId="15E719C1" w14:textId="77777777" w:rsidTr="0015461B">
        <w:trPr>
          <w:jc w:val="center"/>
        </w:trPr>
        <w:tc>
          <w:tcPr>
            <w:tcW w:w="5670" w:type="dxa"/>
            <w:vAlign w:val="center"/>
          </w:tcPr>
          <w:p w14:paraId="39C6A5D5" w14:textId="77777777" w:rsidR="0015461B" w:rsidRPr="006364AD" w:rsidRDefault="0015461B" w:rsidP="0015461B">
            <w:pPr>
              <w:pStyle w:val="Sansinterligne1"/>
              <w:spacing w:before="200" w:after="200"/>
              <w:jc w:val="center"/>
              <w:rPr>
                <w:rFonts w:ascii="Arial" w:hAnsi="Arial" w:cs="Arial"/>
                <w:b/>
                <w:sz w:val="22"/>
                <w:szCs w:val="22"/>
              </w:rPr>
            </w:pPr>
            <w:r w:rsidRPr="006364AD">
              <w:rPr>
                <w:rFonts w:ascii="Arial" w:hAnsi="Arial" w:cs="Arial"/>
                <w:b/>
                <w:sz w:val="22"/>
                <w:szCs w:val="22"/>
              </w:rPr>
              <w:t>Summary</w:t>
            </w:r>
          </w:p>
          <w:p w14:paraId="14D4B6F8" w14:textId="408BE4E4" w:rsidR="0015461B" w:rsidRPr="006364AD" w:rsidRDefault="0015461B" w:rsidP="00CA3412">
            <w:pPr>
              <w:pStyle w:val="Sansinterligne2"/>
              <w:spacing w:before="200" w:after="200"/>
              <w:jc w:val="both"/>
              <w:rPr>
                <w:rFonts w:ascii="Arial" w:hAnsi="Arial" w:cs="Arial"/>
                <w:sz w:val="22"/>
                <w:szCs w:val="22"/>
              </w:rPr>
            </w:pPr>
            <w:r w:rsidRPr="006364AD">
              <w:rPr>
                <w:rFonts w:ascii="Arial" w:hAnsi="Arial" w:cs="Arial"/>
                <w:sz w:val="22"/>
                <w:szCs w:val="22"/>
              </w:rPr>
              <w:t xml:space="preserve">Paragraph 49 of the Operational Directives provides that </w:t>
            </w:r>
            <w:r w:rsidR="00674F73">
              <w:rPr>
                <w:rFonts w:ascii="Arial" w:hAnsi="Arial" w:cs="Arial"/>
                <w:sz w:val="22"/>
                <w:szCs w:val="22"/>
              </w:rPr>
              <w:t xml:space="preserve">International Assistance </w:t>
            </w:r>
            <w:r w:rsidRPr="006364AD">
              <w:rPr>
                <w:rFonts w:ascii="Arial" w:hAnsi="Arial" w:cs="Arial"/>
                <w:sz w:val="22"/>
                <w:szCs w:val="22"/>
              </w:rPr>
              <w:t xml:space="preserve">requests up to US$100,000 </w:t>
            </w:r>
            <w:r w:rsidR="00293C4A" w:rsidRPr="006364AD">
              <w:rPr>
                <w:rFonts w:ascii="Arial" w:hAnsi="Arial" w:cs="Arial"/>
                <w:sz w:val="22"/>
                <w:szCs w:val="22"/>
              </w:rPr>
              <w:t>be</w:t>
            </w:r>
            <w:r w:rsidRPr="006364AD">
              <w:rPr>
                <w:rFonts w:ascii="Arial" w:hAnsi="Arial" w:cs="Arial"/>
                <w:sz w:val="22"/>
                <w:szCs w:val="22"/>
              </w:rPr>
              <w:t xml:space="preserve"> </w:t>
            </w:r>
            <w:r w:rsidRPr="003F60BD">
              <w:rPr>
                <w:rFonts w:ascii="Arial" w:hAnsi="Arial" w:cs="Arial"/>
                <w:sz w:val="22"/>
                <w:szCs w:val="22"/>
              </w:rPr>
              <w:t xml:space="preserve">examined and approved by the Bureau of the Committee. The present document includes an overview of </w:t>
            </w:r>
            <w:r w:rsidR="004A5BB9">
              <w:rPr>
                <w:rFonts w:ascii="Arial" w:hAnsi="Arial" w:cs="Arial"/>
                <w:sz w:val="22"/>
                <w:szCs w:val="22"/>
              </w:rPr>
              <w:t>three</w:t>
            </w:r>
            <w:r w:rsidR="004A5BB9" w:rsidRPr="003F60BD">
              <w:rPr>
                <w:rFonts w:ascii="Arial" w:hAnsi="Arial" w:cs="Arial"/>
                <w:sz w:val="22"/>
                <w:szCs w:val="22"/>
              </w:rPr>
              <w:t xml:space="preserve"> </w:t>
            </w:r>
            <w:r w:rsidRPr="003F60BD">
              <w:rPr>
                <w:rFonts w:ascii="Arial" w:hAnsi="Arial" w:cs="Arial"/>
                <w:sz w:val="22"/>
                <w:szCs w:val="22"/>
              </w:rPr>
              <w:t xml:space="preserve">requests that the Secretariat treated, together with </w:t>
            </w:r>
            <w:r w:rsidR="009D3D7B" w:rsidRPr="003F60BD">
              <w:rPr>
                <w:rFonts w:ascii="Arial" w:hAnsi="Arial" w:cs="Arial"/>
                <w:sz w:val="22"/>
                <w:szCs w:val="22"/>
              </w:rPr>
              <w:t xml:space="preserve">the </w:t>
            </w:r>
            <w:r w:rsidRPr="003F60BD">
              <w:rPr>
                <w:rFonts w:ascii="Arial" w:hAnsi="Arial" w:cs="Arial"/>
                <w:sz w:val="22"/>
                <w:szCs w:val="22"/>
              </w:rPr>
              <w:t>draft decisions</w:t>
            </w:r>
            <w:r w:rsidRPr="006364AD">
              <w:rPr>
                <w:rFonts w:ascii="Arial" w:hAnsi="Arial" w:cs="Arial"/>
                <w:sz w:val="22"/>
                <w:szCs w:val="22"/>
              </w:rPr>
              <w:t xml:space="preserve"> </w:t>
            </w:r>
            <w:r w:rsidR="009D3D7B" w:rsidRPr="006364AD">
              <w:rPr>
                <w:rFonts w:ascii="Arial" w:hAnsi="Arial" w:cs="Arial"/>
                <w:sz w:val="22"/>
                <w:szCs w:val="22"/>
              </w:rPr>
              <w:t xml:space="preserve">for </w:t>
            </w:r>
            <w:r w:rsidRPr="006364AD">
              <w:rPr>
                <w:rFonts w:ascii="Arial" w:hAnsi="Arial" w:cs="Arial"/>
                <w:sz w:val="22"/>
                <w:szCs w:val="22"/>
              </w:rPr>
              <w:t>each request.</w:t>
            </w:r>
          </w:p>
          <w:p w14:paraId="3F7C12B9" w14:textId="2753452A" w:rsidR="0015461B" w:rsidRPr="006364AD" w:rsidRDefault="0015461B" w:rsidP="00886DA0">
            <w:pPr>
              <w:pStyle w:val="Sansinterligne2"/>
              <w:spacing w:before="200" w:after="200"/>
              <w:jc w:val="both"/>
              <w:rPr>
                <w:rFonts w:ascii="Arial" w:eastAsia="Malgun Gothic" w:hAnsi="Arial" w:cs="Arial"/>
                <w:sz w:val="22"/>
                <w:szCs w:val="22"/>
              </w:rPr>
            </w:pPr>
            <w:r w:rsidRPr="006364AD">
              <w:rPr>
                <w:rFonts w:ascii="Arial" w:hAnsi="Arial" w:cs="Arial"/>
                <w:b/>
                <w:sz w:val="22"/>
                <w:szCs w:val="22"/>
              </w:rPr>
              <w:t>Decisions required</w:t>
            </w:r>
            <w:r w:rsidRPr="006364AD">
              <w:rPr>
                <w:rFonts w:ascii="Arial" w:hAnsi="Arial" w:cs="Arial"/>
                <w:bCs/>
                <w:sz w:val="22"/>
                <w:szCs w:val="22"/>
              </w:rPr>
              <w:t xml:space="preserve">: </w:t>
            </w:r>
            <w:r w:rsidR="00A13AB3" w:rsidRPr="006364AD">
              <w:rPr>
                <w:rFonts w:ascii="Arial" w:hAnsi="Arial" w:cs="Arial"/>
                <w:sz w:val="22"/>
                <w:szCs w:val="22"/>
              </w:rPr>
              <w:t>paragraph </w:t>
            </w:r>
            <w:r w:rsidR="00886DA0">
              <w:rPr>
                <w:rFonts w:ascii="Arial" w:hAnsi="Arial" w:cs="Arial"/>
                <w:sz w:val="22"/>
                <w:szCs w:val="22"/>
              </w:rPr>
              <w:t>8</w:t>
            </w:r>
          </w:p>
        </w:tc>
      </w:tr>
    </w:tbl>
    <w:p w14:paraId="5DD3ACB8" w14:textId="4091144E" w:rsidR="0015461B" w:rsidRPr="006364AD" w:rsidRDefault="0015461B" w:rsidP="00EB5AF1">
      <w:pPr>
        <w:pStyle w:val="COMPara"/>
        <w:spacing w:before="120"/>
        <w:ind w:left="567" w:hanging="567"/>
        <w:jc w:val="both"/>
      </w:pPr>
      <w:r w:rsidRPr="006364AD">
        <w:br w:type="page"/>
      </w:r>
      <w:r w:rsidRPr="006364AD">
        <w:rPr>
          <w:snapToGrid/>
        </w:rPr>
        <w:lastRenderedPageBreak/>
        <w:t xml:space="preserve">As stipulated in Article 20 of the Convention, International Assistance may be granted to States Parties for purposes relating to: the safeguarding of </w:t>
      </w:r>
      <w:r w:rsidR="00293C4A" w:rsidRPr="006364AD">
        <w:rPr>
          <w:snapToGrid/>
        </w:rPr>
        <w:t xml:space="preserve">elements of intangible cultural </w:t>
      </w:r>
      <w:r w:rsidRPr="006364AD">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6364AD">
        <w:rPr>
          <w:snapToGrid/>
        </w:rPr>
        <w:t xml:space="preserve">for </w:t>
      </w:r>
      <w:r w:rsidRPr="006364AD">
        <w:rPr>
          <w:snapToGrid/>
        </w:rPr>
        <w:t>requests for preparatory assistance) can be submitted at any time. Paragraph</w:t>
      </w:r>
      <w:r w:rsidR="002D46BE">
        <w:rPr>
          <w:snapToGrid/>
        </w:rPr>
        <w:t> </w:t>
      </w:r>
      <w:r w:rsidRPr="006364AD">
        <w:rPr>
          <w:snapToGrid/>
        </w:rPr>
        <w:t xml:space="preserve">49 further provides that requests up to US$100,000 </w:t>
      </w:r>
      <w:r w:rsidR="00293C4A" w:rsidRPr="006364AD">
        <w:rPr>
          <w:snapToGrid/>
        </w:rPr>
        <w:t>be</w:t>
      </w:r>
      <w:r w:rsidRPr="006364AD">
        <w:rPr>
          <w:snapToGrid/>
        </w:rPr>
        <w:t xml:space="preserve"> examined and approved by the Bureau of the Committee.</w:t>
      </w:r>
    </w:p>
    <w:p w14:paraId="1C96041C" w14:textId="77777777" w:rsidR="0015461B" w:rsidRPr="006364AD" w:rsidRDefault="0015461B" w:rsidP="007D31CC">
      <w:pPr>
        <w:pStyle w:val="NoSpacing1"/>
        <w:keepNext/>
        <w:numPr>
          <w:ilvl w:val="0"/>
          <w:numId w:val="5"/>
        </w:numPr>
        <w:tabs>
          <w:tab w:val="left" w:pos="567"/>
        </w:tabs>
        <w:spacing w:before="360" w:after="240"/>
        <w:ind w:left="567" w:hanging="567"/>
        <w:jc w:val="both"/>
        <w:outlineLvl w:val="0"/>
        <w:rPr>
          <w:rFonts w:ascii="Arial" w:hAnsi="Arial" w:cs="Arial"/>
          <w:b/>
        </w:rPr>
      </w:pPr>
      <w:bookmarkStart w:id="0" w:name="Overview"/>
      <w:r w:rsidRPr="006364AD">
        <w:rPr>
          <w:rFonts w:ascii="Arial" w:hAnsi="Arial" w:cs="Arial"/>
          <w:b/>
        </w:rPr>
        <w:t>Overview of the present requests</w:t>
      </w:r>
    </w:p>
    <w:bookmarkEnd w:id="0"/>
    <w:p w14:paraId="0E6E48D6" w14:textId="52D52098" w:rsidR="002D46BE" w:rsidRPr="006364AD" w:rsidRDefault="0015461B" w:rsidP="002D46BE">
      <w:pPr>
        <w:pStyle w:val="COMPara"/>
        <w:spacing w:after="240"/>
        <w:ind w:left="567" w:hanging="567"/>
      </w:pPr>
      <w:r w:rsidRPr="006364AD">
        <w:rPr>
          <w:snapToGrid/>
        </w:rPr>
        <w:t xml:space="preserve">The Bureau is asked to examine and decide on the </w:t>
      </w:r>
      <w:r w:rsidRPr="003F60BD">
        <w:rPr>
          <w:snapToGrid/>
        </w:rPr>
        <w:t xml:space="preserve">following </w:t>
      </w:r>
      <w:r w:rsidR="00A93323">
        <w:rPr>
          <w:snapToGrid/>
        </w:rPr>
        <w:t>three</w:t>
      </w:r>
      <w:r w:rsidR="00A93323" w:rsidRPr="003F60BD">
        <w:rPr>
          <w:snapToGrid/>
        </w:rPr>
        <w:t xml:space="preserve"> </w:t>
      </w:r>
      <w:r w:rsidRPr="003F60BD">
        <w:rPr>
          <w:snapToGrid/>
        </w:rPr>
        <w:t>completed requests</w:t>
      </w:r>
      <w:r w:rsidRPr="006364AD">
        <w:rPr>
          <w:snapToGrid/>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15461B" w:rsidRPr="004A5BB9" w14:paraId="23F37E9F" w14:textId="77777777" w:rsidTr="0017449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4A5BB9" w:rsidRDefault="0015461B" w:rsidP="00DC306D">
            <w:pPr>
              <w:spacing w:before="120" w:after="120"/>
              <w:jc w:val="center"/>
              <w:rPr>
                <w:rFonts w:ascii="Arial" w:hAnsi="Arial" w:cs="Arial"/>
                <w:sz w:val="20"/>
                <w:szCs w:val="20"/>
              </w:rPr>
            </w:pPr>
            <w:bookmarkStart w:id="1" w:name="DraftDecision"/>
            <w:r w:rsidRPr="004A5BB9">
              <w:rPr>
                <w:rFonts w:ascii="Arial" w:hAnsi="Arial" w:cs="Arial"/>
                <w:b/>
                <w:sz w:val="20"/>
                <w:szCs w:val="20"/>
              </w:rPr>
              <w:t xml:space="preserve">Draft </w:t>
            </w:r>
            <w:r w:rsidR="00DC306D" w:rsidRPr="004A5BB9">
              <w:rPr>
                <w:rFonts w:ascii="Arial" w:hAnsi="Arial" w:cs="Arial"/>
                <w:b/>
                <w:sz w:val="20"/>
                <w:szCs w:val="20"/>
              </w:rPr>
              <w:t>d</w:t>
            </w:r>
            <w:r w:rsidRPr="004A5BB9">
              <w:rPr>
                <w:rFonts w:ascii="Arial" w:hAnsi="Arial" w:cs="Arial"/>
                <w:b/>
                <w:sz w:val="20"/>
                <w:szCs w:val="20"/>
              </w:rPr>
              <w:t>ecision</w:t>
            </w:r>
            <w:bookmarkEnd w:id="1"/>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4A5BB9" w:rsidRDefault="0015461B" w:rsidP="00720864">
            <w:pPr>
              <w:spacing w:before="120" w:after="120"/>
              <w:jc w:val="center"/>
              <w:rPr>
                <w:rFonts w:ascii="Arial" w:hAnsi="Arial" w:cs="Arial"/>
                <w:sz w:val="20"/>
                <w:szCs w:val="20"/>
              </w:rPr>
            </w:pPr>
            <w:r w:rsidRPr="004A5BB9">
              <w:rPr>
                <w:rFonts w:ascii="Arial" w:hAnsi="Arial" w:cs="Arial"/>
                <w:b/>
                <w:sz w:val="20"/>
                <w:szCs w:val="20"/>
              </w:rPr>
              <w:t>Requesting State</w:t>
            </w:r>
          </w:p>
        </w:tc>
        <w:tc>
          <w:tcPr>
            <w:tcW w:w="1739" w:type="pct"/>
            <w:tcBorders>
              <w:top w:val="single" w:sz="4" w:space="0" w:color="auto"/>
              <w:bottom w:val="single" w:sz="4" w:space="0" w:color="auto"/>
            </w:tcBorders>
            <w:shd w:val="clear" w:color="auto" w:fill="BFBFBF"/>
            <w:vAlign w:val="center"/>
          </w:tcPr>
          <w:p w14:paraId="16A997A0" w14:textId="77777777" w:rsidR="0015461B" w:rsidRPr="004A5BB9" w:rsidRDefault="0015461B" w:rsidP="00720864">
            <w:pPr>
              <w:spacing w:before="120" w:after="120"/>
              <w:jc w:val="center"/>
              <w:rPr>
                <w:rFonts w:ascii="Arial" w:hAnsi="Arial" w:cs="Arial"/>
                <w:sz w:val="20"/>
                <w:szCs w:val="20"/>
              </w:rPr>
            </w:pPr>
            <w:r w:rsidRPr="004A5BB9">
              <w:rPr>
                <w:rFonts w:ascii="Arial" w:hAnsi="Arial" w:cs="Arial"/>
                <w:b/>
                <w:sz w:val="20"/>
                <w:szCs w:val="20"/>
              </w:rPr>
              <w:t>Title</w:t>
            </w:r>
          </w:p>
        </w:tc>
        <w:tc>
          <w:tcPr>
            <w:tcW w:w="928" w:type="pct"/>
            <w:tcBorders>
              <w:top w:val="single" w:sz="4" w:space="0" w:color="auto"/>
              <w:bottom w:val="single" w:sz="4" w:space="0" w:color="auto"/>
            </w:tcBorders>
            <w:shd w:val="clear" w:color="auto" w:fill="BFBFBF"/>
            <w:vAlign w:val="center"/>
          </w:tcPr>
          <w:p w14:paraId="032A8AC7" w14:textId="77777777" w:rsidR="0015461B" w:rsidRPr="004A5BB9" w:rsidRDefault="0015461B" w:rsidP="00720864">
            <w:pPr>
              <w:spacing w:before="120" w:after="120"/>
              <w:jc w:val="center"/>
              <w:rPr>
                <w:rFonts w:ascii="Arial" w:hAnsi="Arial" w:cs="Arial"/>
                <w:b/>
                <w:bCs/>
                <w:sz w:val="20"/>
                <w:szCs w:val="20"/>
              </w:rPr>
            </w:pPr>
            <w:r w:rsidRPr="004A5BB9">
              <w:rPr>
                <w:rFonts w:ascii="Arial" w:hAnsi="Arial" w:cs="Arial"/>
                <w:b/>
                <w:sz w:val="20"/>
                <w:szCs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4A5BB9" w:rsidRDefault="0015461B" w:rsidP="00720864">
            <w:pPr>
              <w:spacing w:before="120" w:after="120"/>
              <w:jc w:val="center"/>
              <w:rPr>
                <w:rFonts w:ascii="Arial" w:hAnsi="Arial" w:cs="Arial"/>
                <w:sz w:val="20"/>
                <w:szCs w:val="20"/>
              </w:rPr>
            </w:pPr>
            <w:r w:rsidRPr="004A5BB9">
              <w:rPr>
                <w:rFonts w:ascii="Arial" w:hAnsi="Arial" w:cs="Arial"/>
                <w:b/>
                <w:sz w:val="20"/>
                <w:szCs w:val="20"/>
              </w:rPr>
              <w:t>File no.</w:t>
            </w:r>
          </w:p>
        </w:tc>
      </w:tr>
      <w:tr w:rsidR="00177410" w:rsidRPr="004A5BB9" w14:paraId="4B0CB4D8" w14:textId="77777777" w:rsidTr="00C677AC">
        <w:trPr>
          <w:cantSplit/>
        </w:trPr>
        <w:tc>
          <w:tcPr>
            <w:tcW w:w="1152" w:type="pct"/>
            <w:tcBorders>
              <w:top w:val="single" w:sz="4" w:space="0" w:color="auto"/>
              <w:bottom w:val="single" w:sz="4" w:space="0" w:color="auto"/>
              <w:right w:val="nil"/>
            </w:tcBorders>
            <w:shd w:val="clear" w:color="auto" w:fill="auto"/>
          </w:tcPr>
          <w:p w14:paraId="2AEEBDA2" w14:textId="01322DD2" w:rsidR="00177410" w:rsidRPr="004A5BB9" w:rsidRDefault="00CC482D" w:rsidP="00C0168C">
            <w:pPr>
              <w:spacing w:before="120" w:after="120"/>
              <w:jc w:val="center"/>
              <w:rPr>
                <w:rFonts w:ascii="Arial" w:hAnsi="Arial" w:cs="Arial"/>
                <w:sz w:val="20"/>
                <w:szCs w:val="20"/>
              </w:rPr>
            </w:pPr>
            <w:hyperlink w:anchor="Decision1" w:history="1">
              <w:r w:rsidR="0055434F" w:rsidRPr="004A5BB9">
                <w:rPr>
                  <w:rStyle w:val="Lienhypertexte"/>
                  <w:rFonts w:ascii="Arial" w:hAnsi="Arial" w:cs="Arial"/>
                  <w:sz w:val="20"/>
                  <w:szCs w:val="20"/>
                </w:rPr>
                <w:t>15.COM 3.BUR </w:t>
              </w:r>
              <w:r w:rsidR="00B82270">
                <w:rPr>
                  <w:rStyle w:val="Lienhypertexte"/>
                  <w:rFonts w:ascii="Arial" w:hAnsi="Arial" w:cs="Arial"/>
                  <w:sz w:val="20"/>
                  <w:szCs w:val="20"/>
                </w:rPr>
                <w:t>3</w:t>
              </w:r>
              <w:r w:rsidR="0055434F" w:rsidRPr="004A5BB9">
                <w:rPr>
                  <w:rStyle w:val="Lienhypertexte"/>
                  <w:rFonts w:ascii="Arial" w:hAnsi="Arial" w:cs="Arial"/>
                  <w:sz w:val="20"/>
                  <w:szCs w:val="20"/>
                </w:rPr>
                <w:t>.1</w:t>
              </w:r>
            </w:hyperlink>
          </w:p>
        </w:tc>
        <w:tc>
          <w:tcPr>
            <w:tcW w:w="762" w:type="pct"/>
            <w:tcBorders>
              <w:top w:val="single" w:sz="4" w:space="0" w:color="auto"/>
              <w:left w:val="nil"/>
              <w:bottom w:val="single" w:sz="4" w:space="0" w:color="auto"/>
            </w:tcBorders>
            <w:shd w:val="clear" w:color="auto" w:fill="auto"/>
          </w:tcPr>
          <w:p w14:paraId="23EDB9CF" w14:textId="78A6324E" w:rsidR="00177410" w:rsidRPr="004A5BB9" w:rsidRDefault="0004427A" w:rsidP="00C0168C">
            <w:pPr>
              <w:spacing w:before="120" w:after="120"/>
              <w:jc w:val="center"/>
              <w:rPr>
                <w:rFonts w:ascii="Arial" w:hAnsi="Arial" w:cs="Arial"/>
                <w:sz w:val="20"/>
                <w:szCs w:val="20"/>
              </w:rPr>
            </w:pPr>
            <w:r w:rsidRPr="004A5BB9">
              <w:rPr>
                <w:rFonts w:ascii="Arial" w:hAnsi="Arial" w:cs="Arial"/>
                <w:sz w:val="20"/>
                <w:szCs w:val="20"/>
              </w:rPr>
              <w:t>Grenada</w:t>
            </w:r>
          </w:p>
        </w:tc>
        <w:tc>
          <w:tcPr>
            <w:tcW w:w="1739" w:type="pct"/>
            <w:tcBorders>
              <w:top w:val="single" w:sz="4" w:space="0" w:color="auto"/>
              <w:bottom w:val="single" w:sz="4" w:space="0" w:color="auto"/>
            </w:tcBorders>
            <w:shd w:val="clear" w:color="auto" w:fill="auto"/>
          </w:tcPr>
          <w:p w14:paraId="71FDF863" w14:textId="3AB7D2A4" w:rsidR="00177410" w:rsidRPr="004A5BB9" w:rsidRDefault="007D4735" w:rsidP="00C0168C">
            <w:pPr>
              <w:spacing w:before="120" w:after="120"/>
              <w:jc w:val="both"/>
              <w:rPr>
                <w:rFonts w:ascii="Arial" w:eastAsiaTheme="minorEastAsia" w:hAnsi="Arial" w:cs="Arial"/>
                <w:sz w:val="20"/>
                <w:szCs w:val="20"/>
                <w:highlight w:val="yellow"/>
                <w:lang w:val="en-US" w:eastAsia="ko-KR"/>
              </w:rPr>
            </w:pPr>
            <w:r w:rsidRPr="004A5BB9">
              <w:rPr>
                <w:rFonts w:ascii="Arial" w:hAnsi="Arial" w:cs="Arial"/>
                <w:sz w:val="20"/>
                <w:szCs w:val="20"/>
              </w:rPr>
              <w:t>‘</w:t>
            </w:r>
            <w:r w:rsidR="0004427A" w:rsidRPr="004A5BB9">
              <w:rPr>
                <w:rFonts w:ascii="Arial" w:eastAsiaTheme="minorEastAsia" w:hAnsi="Arial" w:cs="Arial"/>
                <w:sz w:val="20"/>
                <w:szCs w:val="20"/>
                <w:lang w:eastAsia="ko-KR"/>
              </w:rPr>
              <w:t>Proud of my Heritage</w:t>
            </w:r>
            <w:r w:rsidRPr="004A5BB9">
              <w:rPr>
                <w:rFonts w:ascii="Arial" w:hAnsi="Arial" w:cs="Arial"/>
                <w:sz w:val="20"/>
                <w:szCs w:val="20"/>
              </w:rPr>
              <w:t>’</w:t>
            </w:r>
            <w:r w:rsidR="0004427A" w:rsidRPr="004A5BB9">
              <w:rPr>
                <w:rFonts w:ascii="Arial" w:eastAsiaTheme="minorEastAsia" w:hAnsi="Arial" w:cs="Arial"/>
                <w:sz w:val="20"/>
                <w:szCs w:val="20"/>
                <w:lang w:eastAsia="ko-KR"/>
              </w:rPr>
              <w:t xml:space="preserve">: </w:t>
            </w:r>
            <w:r w:rsidR="00D04339" w:rsidRPr="004A5BB9">
              <w:rPr>
                <w:rFonts w:ascii="Arial" w:eastAsiaTheme="minorEastAsia" w:hAnsi="Arial" w:cs="Arial"/>
                <w:sz w:val="20"/>
                <w:szCs w:val="20"/>
                <w:lang w:eastAsia="ko-KR"/>
              </w:rPr>
              <w:t>t</w:t>
            </w:r>
            <w:r w:rsidR="0004427A" w:rsidRPr="004A5BB9">
              <w:rPr>
                <w:rFonts w:ascii="Arial" w:eastAsiaTheme="minorEastAsia" w:hAnsi="Arial" w:cs="Arial"/>
                <w:sz w:val="20"/>
                <w:szCs w:val="20"/>
                <w:lang w:eastAsia="ko-KR"/>
              </w:rPr>
              <w:t xml:space="preserve">ransmission and </w:t>
            </w:r>
            <w:r w:rsidR="00D04339" w:rsidRPr="004A5BB9">
              <w:rPr>
                <w:rFonts w:ascii="Arial" w:eastAsiaTheme="minorEastAsia" w:hAnsi="Arial" w:cs="Arial"/>
                <w:sz w:val="20"/>
                <w:szCs w:val="20"/>
                <w:lang w:eastAsia="ko-KR"/>
              </w:rPr>
              <w:t>s</w:t>
            </w:r>
            <w:r w:rsidR="0004427A" w:rsidRPr="004A5BB9">
              <w:rPr>
                <w:rFonts w:ascii="Arial" w:eastAsiaTheme="minorEastAsia" w:hAnsi="Arial" w:cs="Arial"/>
                <w:sz w:val="20"/>
                <w:szCs w:val="20"/>
                <w:lang w:eastAsia="ko-KR"/>
              </w:rPr>
              <w:t xml:space="preserve">afeguarding of the </w:t>
            </w:r>
            <w:r w:rsidR="00D04339" w:rsidRPr="004A5BB9">
              <w:rPr>
                <w:rFonts w:ascii="Arial" w:eastAsiaTheme="minorEastAsia" w:hAnsi="Arial" w:cs="Arial"/>
                <w:sz w:val="20"/>
                <w:szCs w:val="20"/>
                <w:lang w:eastAsia="ko-KR"/>
              </w:rPr>
              <w:t>i</w:t>
            </w:r>
            <w:r w:rsidR="0004427A" w:rsidRPr="004A5BB9">
              <w:rPr>
                <w:rFonts w:ascii="Arial" w:eastAsiaTheme="minorEastAsia" w:hAnsi="Arial" w:cs="Arial"/>
                <w:sz w:val="20"/>
                <w:szCs w:val="20"/>
                <w:lang w:eastAsia="ko-KR"/>
              </w:rPr>
              <w:t xml:space="preserve">ntangible </w:t>
            </w:r>
            <w:r w:rsidR="00D04339" w:rsidRPr="004A5BB9">
              <w:rPr>
                <w:rFonts w:ascii="Arial" w:eastAsiaTheme="minorEastAsia" w:hAnsi="Arial" w:cs="Arial"/>
                <w:sz w:val="20"/>
                <w:szCs w:val="20"/>
                <w:lang w:eastAsia="ko-KR"/>
              </w:rPr>
              <w:t>c</w:t>
            </w:r>
            <w:r w:rsidR="0004427A" w:rsidRPr="004A5BB9">
              <w:rPr>
                <w:rFonts w:ascii="Arial" w:eastAsiaTheme="minorEastAsia" w:hAnsi="Arial" w:cs="Arial"/>
                <w:sz w:val="20"/>
                <w:szCs w:val="20"/>
                <w:lang w:eastAsia="ko-KR"/>
              </w:rPr>
              <w:t xml:space="preserve">ultural </w:t>
            </w:r>
            <w:r w:rsidR="00D04339" w:rsidRPr="004A5BB9">
              <w:rPr>
                <w:rFonts w:ascii="Arial" w:eastAsiaTheme="minorEastAsia" w:hAnsi="Arial" w:cs="Arial"/>
                <w:sz w:val="20"/>
                <w:szCs w:val="20"/>
                <w:lang w:eastAsia="ko-KR"/>
              </w:rPr>
              <w:t>h</w:t>
            </w:r>
            <w:r w:rsidR="0004427A" w:rsidRPr="004A5BB9">
              <w:rPr>
                <w:rFonts w:ascii="Arial" w:eastAsiaTheme="minorEastAsia" w:hAnsi="Arial" w:cs="Arial"/>
                <w:sz w:val="20"/>
                <w:szCs w:val="20"/>
                <w:lang w:eastAsia="ko-KR"/>
              </w:rPr>
              <w:t>eritage in Grenada through inventorying and education initiatives</w:t>
            </w:r>
          </w:p>
        </w:tc>
        <w:tc>
          <w:tcPr>
            <w:tcW w:w="928" w:type="pct"/>
            <w:tcBorders>
              <w:top w:val="single" w:sz="4" w:space="0" w:color="auto"/>
              <w:bottom w:val="single" w:sz="4" w:space="0" w:color="auto"/>
            </w:tcBorders>
          </w:tcPr>
          <w:p w14:paraId="372EE507" w14:textId="41411AF7" w:rsidR="00177410" w:rsidRPr="004A5BB9" w:rsidRDefault="00CE1F10" w:rsidP="00C0168C">
            <w:pPr>
              <w:spacing w:before="120" w:after="120"/>
              <w:jc w:val="center"/>
              <w:rPr>
                <w:rFonts w:ascii="Arial" w:hAnsi="Arial" w:cs="Arial"/>
                <w:sz w:val="20"/>
                <w:szCs w:val="20"/>
              </w:rPr>
            </w:pPr>
            <w:r w:rsidRPr="004A5BB9">
              <w:rPr>
                <w:rFonts w:ascii="Arial" w:hAnsi="Arial" w:cs="Arial"/>
                <w:sz w:val="20"/>
                <w:szCs w:val="20"/>
              </w:rPr>
              <w:t>US$99,862</w:t>
            </w:r>
          </w:p>
        </w:tc>
        <w:tc>
          <w:tcPr>
            <w:tcW w:w="419" w:type="pct"/>
            <w:tcBorders>
              <w:top w:val="single" w:sz="4" w:space="0" w:color="auto"/>
              <w:bottom w:val="single" w:sz="4" w:space="0" w:color="auto"/>
            </w:tcBorders>
            <w:shd w:val="clear" w:color="auto" w:fill="auto"/>
          </w:tcPr>
          <w:p w14:paraId="1D150926" w14:textId="66C0E06B" w:rsidR="00177410" w:rsidRPr="004A5BB9" w:rsidRDefault="00B07CB8" w:rsidP="00C0168C">
            <w:pPr>
              <w:spacing w:before="120" w:after="120"/>
              <w:jc w:val="center"/>
              <w:rPr>
                <w:rFonts w:ascii="Arial" w:hAnsi="Arial" w:cs="Arial"/>
                <w:sz w:val="20"/>
                <w:szCs w:val="20"/>
              </w:rPr>
            </w:pPr>
            <w:r w:rsidRPr="004A5BB9">
              <w:rPr>
                <w:rFonts w:ascii="Arial" w:hAnsi="Arial" w:cs="Arial"/>
                <w:sz w:val="20"/>
                <w:szCs w:val="20"/>
              </w:rPr>
              <w:t>0162</w:t>
            </w:r>
            <w:r w:rsidR="00CE1F10" w:rsidRPr="004A5BB9">
              <w:rPr>
                <w:rFonts w:ascii="Arial" w:hAnsi="Arial" w:cs="Arial"/>
                <w:sz w:val="20"/>
                <w:szCs w:val="20"/>
              </w:rPr>
              <w:t>7</w:t>
            </w:r>
          </w:p>
        </w:tc>
      </w:tr>
      <w:tr w:rsidR="00735029" w:rsidRPr="004A5BB9" w14:paraId="21757372" w14:textId="77777777" w:rsidTr="00C677AC">
        <w:trPr>
          <w:cantSplit/>
        </w:trPr>
        <w:tc>
          <w:tcPr>
            <w:tcW w:w="1152" w:type="pct"/>
            <w:tcBorders>
              <w:top w:val="single" w:sz="4" w:space="0" w:color="auto"/>
              <w:bottom w:val="single" w:sz="4" w:space="0" w:color="auto"/>
              <w:right w:val="nil"/>
            </w:tcBorders>
            <w:shd w:val="clear" w:color="auto" w:fill="auto"/>
          </w:tcPr>
          <w:p w14:paraId="1640A28E" w14:textId="7D1474CD" w:rsidR="00735029" w:rsidRPr="004A5BB9" w:rsidRDefault="00CC482D" w:rsidP="00C0168C">
            <w:pPr>
              <w:spacing w:before="120" w:after="120"/>
              <w:jc w:val="center"/>
              <w:rPr>
                <w:rFonts w:ascii="Arial" w:hAnsi="Arial" w:cs="Arial"/>
                <w:sz w:val="20"/>
                <w:szCs w:val="20"/>
              </w:rPr>
            </w:pPr>
            <w:hyperlink w:anchor="Decision2" w:history="1">
              <w:r w:rsidR="00735029" w:rsidRPr="004A5BB9">
                <w:rPr>
                  <w:rStyle w:val="Lienhypertexte"/>
                  <w:rFonts w:ascii="Arial" w:hAnsi="Arial" w:cs="Arial"/>
                  <w:sz w:val="20"/>
                  <w:szCs w:val="20"/>
                </w:rPr>
                <w:t>15.COM 3.BUR </w:t>
              </w:r>
              <w:r w:rsidR="00B82270">
                <w:rPr>
                  <w:rStyle w:val="Lienhypertexte"/>
                  <w:rFonts w:ascii="Arial" w:hAnsi="Arial" w:cs="Arial"/>
                  <w:sz w:val="20"/>
                  <w:szCs w:val="20"/>
                </w:rPr>
                <w:t>3</w:t>
              </w:r>
              <w:r w:rsidR="00735029" w:rsidRPr="004A5BB9">
                <w:rPr>
                  <w:rStyle w:val="Lienhypertexte"/>
                  <w:rFonts w:ascii="Arial" w:hAnsi="Arial" w:cs="Arial"/>
                  <w:sz w:val="20"/>
                  <w:szCs w:val="20"/>
                </w:rPr>
                <w:t>.2</w:t>
              </w:r>
            </w:hyperlink>
          </w:p>
        </w:tc>
        <w:tc>
          <w:tcPr>
            <w:tcW w:w="762" w:type="pct"/>
            <w:tcBorders>
              <w:top w:val="single" w:sz="4" w:space="0" w:color="auto"/>
              <w:left w:val="nil"/>
              <w:bottom w:val="single" w:sz="4" w:space="0" w:color="auto"/>
            </w:tcBorders>
            <w:shd w:val="clear" w:color="auto" w:fill="auto"/>
          </w:tcPr>
          <w:p w14:paraId="48A8CE18" w14:textId="0C6045AE" w:rsidR="00735029" w:rsidRPr="004A5BB9" w:rsidRDefault="00735029" w:rsidP="00C0168C">
            <w:pPr>
              <w:spacing w:before="120" w:after="120"/>
              <w:jc w:val="center"/>
              <w:rPr>
                <w:rFonts w:ascii="Arial" w:hAnsi="Arial" w:cs="Arial"/>
                <w:sz w:val="20"/>
                <w:szCs w:val="20"/>
              </w:rPr>
            </w:pPr>
            <w:r w:rsidRPr="004A5BB9">
              <w:rPr>
                <w:rFonts w:ascii="Arial" w:hAnsi="Arial" w:cs="Arial"/>
                <w:sz w:val="20"/>
                <w:szCs w:val="20"/>
              </w:rPr>
              <w:t>Kenya</w:t>
            </w:r>
          </w:p>
        </w:tc>
        <w:tc>
          <w:tcPr>
            <w:tcW w:w="1739" w:type="pct"/>
            <w:tcBorders>
              <w:top w:val="single" w:sz="4" w:space="0" w:color="auto"/>
              <w:bottom w:val="single" w:sz="4" w:space="0" w:color="auto"/>
            </w:tcBorders>
            <w:shd w:val="clear" w:color="auto" w:fill="auto"/>
          </w:tcPr>
          <w:p w14:paraId="0EF74484" w14:textId="6C547105" w:rsidR="00735029" w:rsidRPr="004A5BB9" w:rsidRDefault="00735029" w:rsidP="00C0168C">
            <w:pPr>
              <w:spacing w:before="120" w:after="120"/>
              <w:jc w:val="both"/>
              <w:rPr>
                <w:rFonts w:ascii="Arial" w:eastAsiaTheme="minorEastAsia" w:hAnsi="Arial" w:cs="Arial"/>
                <w:sz w:val="20"/>
                <w:szCs w:val="20"/>
                <w:lang w:eastAsia="ko-KR"/>
              </w:rPr>
            </w:pPr>
            <w:r w:rsidRPr="004A5BB9">
              <w:rPr>
                <w:rFonts w:ascii="Arial" w:eastAsiaTheme="minorEastAsia" w:hAnsi="Arial" w:cs="Arial"/>
                <w:sz w:val="20"/>
                <w:szCs w:val="20"/>
                <w:lang w:eastAsia="ko-KR"/>
              </w:rPr>
              <w:t>Safeguarding and promoting the endangered traditions of minority tribes of northern Kenya: a State Party initiative on the indigenous knowledge systems of the El-Molo in lake Turkana</w:t>
            </w:r>
          </w:p>
        </w:tc>
        <w:tc>
          <w:tcPr>
            <w:tcW w:w="928" w:type="pct"/>
            <w:tcBorders>
              <w:top w:val="single" w:sz="4" w:space="0" w:color="auto"/>
              <w:bottom w:val="single" w:sz="4" w:space="0" w:color="auto"/>
            </w:tcBorders>
          </w:tcPr>
          <w:p w14:paraId="3F0C2E9B" w14:textId="415AAE12" w:rsidR="00735029" w:rsidRPr="004A5BB9" w:rsidRDefault="00735029" w:rsidP="00C0168C">
            <w:pPr>
              <w:spacing w:before="120" w:after="120"/>
              <w:jc w:val="center"/>
              <w:rPr>
                <w:rFonts w:ascii="Arial" w:hAnsi="Arial" w:cs="Arial"/>
                <w:sz w:val="20"/>
                <w:szCs w:val="20"/>
              </w:rPr>
            </w:pPr>
            <w:r w:rsidRPr="004A5BB9">
              <w:rPr>
                <w:rFonts w:ascii="Arial" w:hAnsi="Arial" w:cs="Arial"/>
                <w:sz w:val="20"/>
                <w:szCs w:val="20"/>
              </w:rPr>
              <w:t>US$94,315</w:t>
            </w:r>
          </w:p>
        </w:tc>
        <w:tc>
          <w:tcPr>
            <w:tcW w:w="419" w:type="pct"/>
            <w:tcBorders>
              <w:top w:val="single" w:sz="4" w:space="0" w:color="auto"/>
              <w:bottom w:val="single" w:sz="4" w:space="0" w:color="auto"/>
            </w:tcBorders>
            <w:shd w:val="clear" w:color="auto" w:fill="auto"/>
          </w:tcPr>
          <w:p w14:paraId="5164C20E" w14:textId="6F814AF3" w:rsidR="00735029" w:rsidRPr="004A5BB9" w:rsidRDefault="00735029" w:rsidP="00C0168C">
            <w:pPr>
              <w:spacing w:before="120" w:after="120"/>
              <w:jc w:val="center"/>
              <w:rPr>
                <w:rFonts w:ascii="Arial" w:hAnsi="Arial" w:cs="Arial"/>
                <w:sz w:val="20"/>
                <w:szCs w:val="20"/>
              </w:rPr>
            </w:pPr>
            <w:r w:rsidRPr="004A5BB9">
              <w:rPr>
                <w:rFonts w:ascii="Arial" w:hAnsi="Arial" w:cs="Arial"/>
                <w:sz w:val="20"/>
                <w:szCs w:val="20"/>
              </w:rPr>
              <w:t>01637</w:t>
            </w:r>
          </w:p>
        </w:tc>
      </w:tr>
      <w:tr w:rsidR="00177410" w:rsidRPr="004A5BB9" w14:paraId="669472B8" w14:textId="77777777" w:rsidTr="00C677AC">
        <w:trPr>
          <w:cantSplit/>
        </w:trPr>
        <w:tc>
          <w:tcPr>
            <w:tcW w:w="1152" w:type="pct"/>
            <w:tcBorders>
              <w:top w:val="single" w:sz="4" w:space="0" w:color="auto"/>
              <w:bottom w:val="single" w:sz="4" w:space="0" w:color="auto"/>
              <w:right w:val="nil"/>
            </w:tcBorders>
            <w:shd w:val="clear" w:color="auto" w:fill="auto"/>
          </w:tcPr>
          <w:p w14:paraId="10826EB8" w14:textId="14D1E06D" w:rsidR="00177410" w:rsidRPr="004A5BB9" w:rsidRDefault="00CC482D" w:rsidP="00C0168C">
            <w:pPr>
              <w:spacing w:before="120" w:after="120"/>
              <w:jc w:val="center"/>
              <w:rPr>
                <w:rFonts w:ascii="Arial" w:hAnsi="Arial" w:cs="Arial"/>
                <w:sz w:val="20"/>
                <w:szCs w:val="20"/>
              </w:rPr>
            </w:pPr>
            <w:hyperlink w:anchor="Decision3" w:history="1">
              <w:r w:rsidR="0096634F" w:rsidRPr="004A5BB9">
                <w:rPr>
                  <w:rStyle w:val="Lienhypertexte"/>
                  <w:rFonts w:ascii="Arial" w:hAnsi="Arial" w:cs="Arial"/>
                  <w:sz w:val="20"/>
                  <w:szCs w:val="20"/>
                </w:rPr>
                <w:t>1</w:t>
              </w:r>
              <w:r w:rsidR="00324092" w:rsidRPr="004A5BB9">
                <w:rPr>
                  <w:rStyle w:val="Lienhypertexte"/>
                  <w:rFonts w:ascii="Arial" w:hAnsi="Arial" w:cs="Arial"/>
                  <w:sz w:val="20"/>
                  <w:szCs w:val="20"/>
                </w:rPr>
                <w:t>5</w:t>
              </w:r>
              <w:r w:rsidR="0096634F" w:rsidRPr="004A5BB9">
                <w:rPr>
                  <w:rStyle w:val="Lienhypertexte"/>
                  <w:rFonts w:ascii="Arial" w:hAnsi="Arial" w:cs="Arial"/>
                  <w:sz w:val="20"/>
                  <w:szCs w:val="20"/>
                </w:rPr>
                <w:t>.COM</w:t>
              </w:r>
              <w:r w:rsidR="00260DDB" w:rsidRPr="004A5BB9">
                <w:rPr>
                  <w:rStyle w:val="Lienhypertexte"/>
                  <w:rFonts w:ascii="Arial" w:hAnsi="Arial" w:cs="Arial"/>
                  <w:sz w:val="20"/>
                  <w:szCs w:val="20"/>
                </w:rPr>
                <w:t> </w:t>
              </w:r>
              <w:r w:rsidR="00CE1F10" w:rsidRPr="004A5BB9">
                <w:rPr>
                  <w:rStyle w:val="Lienhypertexte"/>
                  <w:rFonts w:ascii="Arial" w:hAnsi="Arial" w:cs="Arial"/>
                  <w:sz w:val="20"/>
                  <w:szCs w:val="20"/>
                </w:rPr>
                <w:t>3</w:t>
              </w:r>
              <w:r w:rsidR="00260DDB" w:rsidRPr="004A5BB9">
                <w:rPr>
                  <w:rStyle w:val="Lienhypertexte"/>
                  <w:rFonts w:ascii="Arial" w:hAnsi="Arial" w:cs="Arial"/>
                  <w:sz w:val="20"/>
                  <w:szCs w:val="20"/>
                </w:rPr>
                <w:t>.BUR </w:t>
              </w:r>
              <w:r w:rsidR="00B82270">
                <w:rPr>
                  <w:rStyle w:val="Lienhypertexte"/>
                  <w:rFonts w:ascii="Arial" w:hAnsi="Arial" w:cs="Arial"/>
                  <w:sz w:val="20"/>
                  <w:szCs w:val="20"/>
                </w:rPr>
                <w:t>3</w:t>
              </w:r>
              <w:r w:rsidR="00260DDB" w:rsidRPr="004A5BB9">
                <w:rPr>
                  <w:rStyle w:val="Lienhypertexte"/>
                  <w:rFonts w:ascii="Arial" w:hAnsi="Arial" w:cs="Arial"/>
                  <w:sz w:val="20"/>
                  <w:szCs w:val="20"/>
                </w:rPr>
                <w:t>.</w:t>
              </w:r>
              <w:r w:rsidR="00735029" w:rsidRPr="004A5BB9">
                <w:rPr>
                  <w:rStyle w:val="Lienhypertexte"/>
                  <w:rFonts w:ascii="Arial" w:hAnsi="Arial" w:cs="Arial"/>
                  <w:sz w:val="20"/>
                  <w:szCs w:val="20"/>
                </w:rPr>
                <w:t>3</w:t>
              </w:r>
            </w:hyperlink>
          </w:p>
        </w:tc>
        <w:tc>
          <w:tcPr>
            <w:tcW w:w="762" w:type="pct"/>
            <w:tcBorders>
              <w:top w:val="single" w:sz="4" w:space="0" w:color="auto"/>
              <w:left w:val="nil"/>
              <w:bottom w:val="single" w:sz="4" w:space="0" w:color="auto"/>
            </w:tcBorders>
            <w:shd w:val="clear" w:color="auto" w:fill="auto"/>
          </w:tcPr>
          <w:p w14:paraId="76DE31FA" w14:textId="57BB5E53" w:rsidR="00177410" w:rsidRPr="004A5BB9" w:rsidRDefault="007B1ABD" w:rsidP="00C0168C">
            <w:pPr>
              <w:spacing w:before="120" w:after="120"/>
              <w:jc w:val="center"/>
              <w:rPr>
                <w:rFonts w:ascii="Arial" w:hAnsi="Arial" w:cs="Arial"/>
                <w:sz w:val="20"/>
                <w:szCs w:val="20"/>
              </w:rPr>
            </w:pPr>
            <w:r w:rsidRPr="004A5BB9">
              <w:rPr>
                <w:rFonts w:ascii="Arial" w:hAnsi="Arial" w:cs="Arial"/>
                <w:sz w:val="20"/>
                <w:szCs w:val="20"/>
              </w:rPr>
              <w:t>Zimbabwe</w:t>
            </w:r>
          </w:p>
        </w:tc>
        <w:tc>
          <w:tcPr>
            <w:tcW w:w="1739" w:type="pct"/>
            <w:tcBorders>
              <w:top w:val="single" w:sz="4" w:space="0" w:color="auto"/>
              <w:bottom w:val="single" w:sz="4" w:space="0" w:color="auto"/>
            </w:tcBorders>
            <w:shd w:val="clear" w:color="auto" w:fill="auto"/>
          </w:tcPr>
          <w:p w14:paraId="4530394F" w14:textId="1F5047B6" w:rsidR="00177410" w:rsidRPr="004A5BB9" w:rsidRDefault="007B1ABD" w:rsidP="00C0168C">
            <w:pPr>
              <w:spacing w:before="120" w:after="120"/>
              <w:jc w:val="both"/>
              <w:rPr>
                <w:rFonts w:ascii="Arial" w:hAnsi="Arial" w:cs="Arial"/>
                <w:sz w:val="20"/>
                <w:szCs w:val="20"/>
                <w:lang w:val="en-US"/>
              </w:rPr>
            </w:pPr>
            <w:r w:rsidRPr="004A5BB9">
              <w:rPr>
                <w:rFonts w:ascii="Arial" w:hAnsi="Arial" w:cs="Arial"/>
                <w:sz w:val="20"/>
                <w:szCs w:val="20"/>
                <w:lang w:val="en-US"/>
              </w:rPr>
              <w:t xml:space="preserve">Developing and testing </w:t>
            </w:r>
            <w:r w:rsidR="00894D66">
              <w:rPr>
                <w:rFonts w:ascii="Arial" w:hAnsi="Arial" w:cs="Arial"/>
                <w:sz w:val="20"/>
                <w:szCs w:val="20"/>
                <w:lang w:val="en-US"/>
              </w:rPr>
              <w:t>intangible cultural heritage (</w:t>
            </w:r>
            <w:r w:rsidRPr="004A5BB9">
              <w:rPr>
                <w:rFonts w:ascii="Arial" w:hAnsi="Arial" w:cs="Arial"/>
                <w:sz w:val="20"/>
                <w:szCs w:val="20"/>
                <w:lang w:val="en-US"/>
              </w:rPr>
              <w:t>ICH</w:t>
            </w:r>
            <w:r w:rsidR="00894D66">
              <w:rPr>
                <w:rFonts w:ascii="Arial" w:hAnsi="Arial" w:cs="Arial"/>
                <w:sz w:val="20"/>
                <w:szCs w:val="20"/>
                <w:lang w:val="en-US"/>
              </w:rPr>
              <w:t>)</w:t>
            </w:r>
            <w:r w:rsidRPr="004A5BB9">
              <w:rPr>
                <w:rFonts w:ascii="Arial" w:hAnsi="Arial" w:cs="Arial"/>
                <w:sz w:val="20"/>
                <w:szCs w:val="20"/>
                <w:lang w:val="en-US"/>
              </w:rPr>
              <w:t xml:space="preserve"> curriculum materials for primary schools teacher training colleges in Zimbabwe</w:t>
            </w:r>
          </w:p>
        </w:tc>
        <w:tc>
          <w:tcPr>
            <w:tcW w:w="928" w:type="pct"/>
            <w:tcBorders>
              <w:top w:val="single" w:sz="4" w:space="0" w:color="auto"/>
              <w:bottom w:val="single" w:sz="4" w:space="0" w:color="auto"/>
            </w:tcBorders>
          </w:tcPr>
          <w:p w14:paraId="66135E58" w14:textId="5C0396AF" w:rsidR="00177410" w:rsidRPr="004A5BB9" w:rsidRDefault="00FC7455" w:rsidP="00C0168C">
            <w:pPr>
              <w:spacing w:before="120" w:after="120"/>
              <w:jc w:val="center"/>
              <w:rPr>
                <w:rFonts w:ascii="Arial" w:hAnsi="Arial" w:cs="Arial"/>
                <w:sz w:val="20"/>
                <w:szCs w:val="20"/>
              </w:rPr>
            </w:pPr>
            <w:r w:rsidRPr="004A5BB9">
              <w:rPr>
                <w:rFonts w:ascii="Arial" w:hAnsi="Arial" w:cs="Arial"/>
                <w:sz w:val="20"/>
                <w:szCs w:val="20"/>
              </w:rPr>
              <w:t>US$99,635</w:t>
            </w:r>
          </w:p>
        </w:tc>
        <w:tc>
          <w:tcPr>
            <w:tcW w:w="419" w:type="pct"/>
            <w:tcBorders>
              <w:top w:val="single" w:sz="4" w:space="0" w:color="auto"/>
              <w:bottom w:val="single" w:sz="4" w:space="0" w:color="auto"/>
            </w:tcBorders>
            <w:shd w:val="clear" w:color="auto" w:fill="auto"/>
          </w:tcPr>
          <w:p w14:paraId="10173D39" w14:textId="541E954A" w:rsidR="00177410" w:rsidRPr="004A5BB9" w:rsidRDefault="007B1ABD" w:rsidP="00C0168C">
            <w:pPr>
              <w:spacing w:before="120" w:after="120"/>
              <w:jc w:val="center"/>
              <w:rPr>
                <w:rFonts w:ascii="Arial" w:hAnsi="Arial" w:cs="Arial"/>
                <w:sz w:val="20"/>
                <w:szCs w:val="20"/>
              </w:rPr>
            </w:pPr>
            <w:r w:rsidRPr="004A5BB9">
              <w:rPr>
                <w:rFonts w:ascii="Arial" w:hAnsi="Arial" w:cs="Arial"/>
                <w:sz w:val="20"/>
                <w:szCs w:val="20"/>
              </w:rPr>
              <w:t>01616</w:t>
            </w:r>
          </w:p>
        </w:tc>
      </w:tr>
    </w:tbl>
    <w:p w14:paraId="4191A1EF" w14:textId="529B6FAB" w:rsidR="00986DC8" w:rsidRPr="003F60BD" w:rsidRDefault="00D04339" w:rsidP="00C0168C">
      <w:pPr>
        <w:pStyle w:val="COMPara"/>
        <w:spacing w:before="240"/>
        <w:ind w:left="567" w:hanging="567"/>
        <w:jc w:val="both"/>
      </w:pPr>
      <w:r>
        <w:t xml:space="preserve">One </w:t>
      </w:r>
      <w:r w:rsidR="00986DC8" w:rsidRPr="003F60BD">
        <w:rPr>
          <w:snapToGrid/>
        </w:rPr>
        <w:t>request</w:t>
      </w:r>
      <w:r>
        <w:rPr>
          <w:snapToGrid/>
        </w:rPr>
        <w:t xml:space="preserve">, submitted by Grenada, is </w:t>
      </w:r>
      <w:r w:rsidR="005D685D" w:rsidRPr="003F60BD">
        <w:t>for</w:t>
      </w:r>
      <w:r w:rsidR="00986DC8" w:rsidRPr="003F60BD">
        <w:t xml:space="preserve"> International Assistance </w:t>
      </w:r>
      <w:r>
        <w:t>that</w:t>
      </w:r>
      <w:r w:rsidR="00243C5D">
        <w:t xml:space="preserve"> </w:t>
      </w:r>
      <w:r w:rsidR="00986DC8" w:rsidRPr="003F60BD">
        <w:t>will partly take the form of services from the Secretariat to the State, in additi</w:t>
      </w:r>
      <w:r w:rsidR="001069D0" w:rsidRPr="003F60BD">
        <w:t>on to the provision of a grant.</w:t>
      </w:r>
      <w:r w:rsidR="00986DC8" w:rsidRPr="003F60BD">
        <w:t xml:space="preserve"> The provision of services to </w:t>
      </w:r>
      <w:r w:rsidR="00DD2E9E" w:rsidRPr="003F60BD">
        <w:t xml:space="preserve">the </w:t>
      </w:r>
      <w:r w:rsidR="00986DC8" w:rsidRPr="003F60BD">
        <w:t xml:space="preserve">requesting State </w:t>
      </w:r>
      <w:r w:rsidR="00DD2E9E" w:rsidRPr="003F60BD">
        <w:t>corresponds to</w:t>
      </w:r>
      <w:r w:rsidR="00986DC8" w:rsidRPr="003F60BD">
        <w:t xml:space="preserve"> the enlarged interpretation of Article 21</w:t>
      </w:r>
      <w:r w:rsidR="005D685D" w:rsidRPr="003F60BD">
        <w:t>,</w:t>
      </w:r>
      <w:r w:rsidR="00986DC8" w:rsidRPr="003F60BD">
        <w:t xml:space="preserve"> as endorsed by the Committee at its tenth session (</w:t>
      </w:r>
      <w:hyperlink r:id="rId8" w:history="1">
        <w:r w:rsidR="00986DC8" w:rsidRPr="003F60BD">
          <w:rPr>
            <w:rStyle w:val="Lienhypertexte"/>
          </w:rPr>
          <w:t>Decision 10.COM 8</w:t>
        </w:r>
      </w:hyperlink>
      <w:r w:rsidR="00986DC8" w:rsidRPr="003F60BD">
        <w:t xml:space="preserve">). This combined modality concerns the provision of experts, the training of the necessary staff, the </w:t>
      </w:r>
      <w:r w:rsidR="005D685D" w:rsidRPr="003F60BD">
        <w:t>development</w:t>
      </w:r>
      <w:r w:rsidR="00986DC8" w:rsidRPr="003F60BD">
        <w:t xml:space="preserve"> of standard-setting measures and the supply of equipment, pursuant to Article</w:t>
      </w:r>
      <w:r w:rsidR="00B82270">
        <w:t> </w:t>
      </w:r>
      <w:r w:rsidR="00986DC8" w:rsidRPr="003F60BD">
        <w:t>21 (b), (c), (d), (f) and (g) of the Convention.</w:t>
      </w:r>
    </w:p>
    <w:p w14:paraId="0AFE2E30" w14:textId="219A847C" w:rsidR="00986DC8" w:rsidRPr="003F60BD" w:rsidRDefault="00986DC8" w:rsidP="00C0168C">
      <w:pPr>
        <w:pStyle w:val="COMPara"/>
        <w:spacing w:before="120"/>
        <w:ind w:left="567" w:hanging="567"/>
        <w:jc w:val="both"/>
        <w:rPr>
          <w:color w:val="000000"/>
        </w:rPr>
      </w:pPr>
      <w:bookmarkStart w:id="2" w:name="_Hlk48226161"/>
      <w:r w:rsidRPr="003F60BD">
        <w:rPr>
          <w:rStyle w:val="Lienhypertexte"/>
          <w:color w:val="000000"/>
          <w:u w:val="none"/>
        </w:rPr>
        <w:t xml:space="preserve">Financial </w:t>
      </w:r>
      <w:r w:rsidRPr="003F60BD">
        <w:rPr>
          <w:snapToGrid/>
        </w:rPr>
        <w:t>assistance</w:t>
      </w:r>
      <w:r w:rsidRPr="003F60BD">
        <w:rPr>
          <w:rStyle w:val="Lienhypertexte"/>
          <w:color w:val="000000"/>
          <w:u w:val="none"/>
        </w:rPr>
        <w:t xml:space="preserve"> in the form of a grant means that a financial transaction through a contract will be made from UNESCO to the implementing agency, while the ‘service’ modality does not necessarily foresee such financial transactions to requesting States that will receive assistance from UNESCO. </w:t>
      </w:r>
      <w:r w:rsidR="007D31CC">
        <w:rPr>
          <w:rStyle w:val="Lienhypertexte"/>
          <w:color w:val="000000"/>
          <w:u w:val="none"/>
        </w:rPr>
        <w:t>This</w:t>
      </w:r>
      <w:r w:rsidR="007D31CC" w:rsidRPr="003F60BD">
        <w:rPr>
          <w:rStyle w:val="Lienhypertexte"/>
          <w:color w:val="000000"/>
          <w:u w:val="none"/>
        </w:rPr>
        <w:t xml:space="preserve"> </w:t>
      </w:r>
      <w:r w:rsidRPr="003F60BD">
        <w:rPr>
          <w:rStyle w:val="Lienhypertexte"/>
          <w:color w:val="000000"/>
          <w:u w:val="none"/>
        </w:rPr>
        <w:t xml:space="preserve">request </w:t>
      </w:r>
      <w:r w:rsidRPr="003F60BD">
        <w:rPr>
          <w:color w:val="000000"/>
        </w:rPr>
        <w:t xml:space="preserve">benefitted from a consultation involving the submitting State and the </w:t>
      </w:r>
      <w:r w:rsidR="00081E48" w:rsidRPr="003F60BD">
        <w:rPr>
          <w:color w:val="000000"/>
        </w:rPr>
        <w:t>UNESCO Cluster Office for the Caribbean in Kingston</w:t>
      </w:r>
      <w:r w:rsidR="007D31CC">
        <w:rPr>
          <w:color w:val="000000"/>
        </w:rPr>
        <w:t>,</w:t>
      </w:r>
      <w:r w:rsidR="00081E48" w:rsidRPr="003F60BD">
        <w:rPr>
          <w:color w:val="000000"/>
        </w:rPr>
        <w:t xml:space="preserve"> </w:t>
      </w:r>
      <w:r w:rsidRPr="003F60BD">
        <w:rPr>
          <w:color w:val="000000"/>
        </w:rPr>
        <w:t xml:space="preserve">to agree on the details of the project, including the budget and timetable. </w:t>
      </w:r>
      <w:r w:rsidR="001069D0" w:rsidRPr="003F60BD">
        <w:t xml:space="preserve">This is </w:t>
      </w:r>
      <w:r w:rsidR="001069D0" w:rsidRPr="009E79CA">
        <w:t xml:space="preserve">the </w:t>
      </w:r>
      <w:r w:rsidR="00E1336A" w:rsidRPr="009E79CA">
        <w:t xml:space="preserve">sixth </w:t>
      </w:r>
      <w:r w:rsidR="001069D0" w:rsidRPr="003F60BD">
        <w:t xml:space="preserve">request submitted for the attention of the Bureau that includes the ‘service’ modality; while the Bureau granted assistance to those requests with </w:t>
      </w:r>
      <w:r w:rsidR="005D685D" w:rsidRPr="003F60BD">
        <w:t xml:space="preserve">this </w:t>
      </w:r>
      <w:r w:rsidR="001069D0" w:rsidRPr="003F60BD">
        <w:t>modality</w:t>
      </w:r>
      <w:r w:rsidR="005D685D" w:rsidRPr="003F60BD">
        <w:t xml:space="preserve"> on an experimental basis</w:t>
      </w:r>
      <w:r w:rsidR="001069D0" w:rsidRPr="003F60BD">
        <w:t xml:space="preserve">, recent trends point to the fact that </w:t>
      </w:r>
      <w:r w:rsidR="005D685D" w:rsidRPr="003F60BD">
        <w:t>the modality</w:t>
      </w:r>
      <w:r w:rsidR="001069D0" w:rsidRPr="003F60BD">
        <w:t xml:space="preserve"> is gaining understanding and support among States Parties as a useful </w:t>
      </w:r>
      <w:r w:rsidR="005D685D" w:rsidRPr="003F60BD">
        <w:t xml:space="preserve">tool </w:t>
      </w:r>
      <w:r w:rsidR="001069D0" w:rsidRPr="003F60BD">
        <w:t>for certain safeguarding projects</w:t>
      </w:r>
      <w:r w:rsidR="005D685D" w:rsidRPr="003F60BD">
        <w:t>.</w:t>
      </w:r>
    </w:p>
    <w:bookmarkEnd w:id="2"/>
    <w:p w14:paraId="46475566" w14:textId="24EBBFAC" w:rsidR="00BC3C80" w:rsidRPr="00001352" w:rsidRDefault="00BC3C80" w:rsidP="00EB5AF1">
      <w:pPr>
        <w:pStyle w:val="COMPara"/>
        <w:spacing w:before="120"/>
        <w:ind w:left="567" w:hanging="567"/>
        <w:jc w:val="both"/>
      </w:pPr>
      <w:r w:rsidRPr="00001352">
        <w:lastRenderedPageBreak/>
        <w:t xml:space="preserve">In conformity with paragraph 48 of the Operational Directives, the Secretariat assessed the completeness of the requests. Considering the importance of International Assistance for achieving the Convention’s purpose of international cooperation, the Secretariat provided support </w:t>
      </w:r>
      <w:r w:rsidR="00D04339">
        <w:t xml:space="preserve">to </w:t>
      </w:r>
      <w:r w:rsidR="00081E48">
        <w:t xml:space="preserve">all three </w:t>
      </w:r>
      <w:r w:rsidRPr="00001352">
        <w:t xml:space="preserve">requesting States in improving their requests through comprehensive, detailed letters </w:t>
      </w:r>
      <w:r w:rsidR="005D685D" w:rsidRPr="00001352">
        <w:t>indicating</w:t>
      </w:r>
      <w:r w:rsidRPr="00001352">
        <w:t xml:space="preserve"> that information was missing or insufficient. All the States concerned submitted a revised version of the</w:t>
      </w:r>
      <w:r w:rsidR="005D685D" w:rsidRPr="00001352">
        <w:t>ir</w:t>
      </w:r>
      <w:r w:rsidRPr="00001352">
        <w:t xml:space="preserve"> request following an additional information letter from the Secretariat</w:t>
      </w:r>
      <w:r w:rsidR="005D685D" w:rsidRPr="00001352">
        <w:t>,</w:t>
      </w:r>
      <w:r w:rsidRPr="00001352">
        <w:t xml:space="preserve"> </w:t>
      </w:r>
      <w:r w:rsidR="00AE53B2" w:rsidRPr="00001352">
        <w:t xml:space="preserve">respecting </w:t>
      </w:r>
      <w:r w:rsidRPr="00001352">
        <w:t>the deadline indicated.</w:t>
      </w:r>
      <w:r w:rsidR="00321101" w:rsidRPr="00001352">
        <w:t xml:space="preserve"> </w:t>
      </w:r>
      <w:r w:rsidRPr="00001352">
        <w:t xml:space="preserve">The </w:t>
      </w:r>
      <w:r w:rsidR="00321101" w:rsidRPr="00001352">
        <w:t xml:space="preserve">International Assistance </w:t>
      </w:r>
      <w:r w:rsidRPr="00001352">
        <w:t xml:space="preserve">requests in question are available online for the Bureau’s consultation, in English and French, at </w:t>
      </w:r>
      <w:hyperlink r:id="rId9" w:history="1">
        <w:r w:rsidRPr="00001352">
          <w:rPr>
            <w:rStyle w:val="Lienhypertexte"/>
          </w:rPr>
          <w:t>https://ich.unesco.org/en/1</w:t>
        </w:r>
        <w:r w:rsidR="00E1442E" w:rsidRPr="00001352">
          <w:rPr>
            <w:rStyle w:val="Lienhypertexte"/>
          </w:rPr>
          <w:t>5</w:t>
        </w:r>
        <w:r w:rsidRPr="00001352">
          <w:rPr>
            <w:rStyle w:val="Lienhypertexte"/>
          </w:rPr>
          <w:t>com-bureau</w:t>
        </w:r>
      </w:hyperlink>
      <w:r w:rsidRPr="00001352">
        <w:t>, together with the preceding versions and the Secretariat’s letters requesting additional information.</w:t>
      </w:r>
    </w:p>
    <w:p w14:paraId="51790985" w14:textId="30A83F75" w:rsidR="00E1442E" w:rsidRPr="006364AD" w:rsidRDefault="005D685D" w:rsidP="00C0168C">
      <w:pPr>
        <w:pStyle w:val="COMPara"/>
        <w:spacing w:before="120"/>
        <w:ind w:left="567" w:hanging="567"/>
        <w:jc w:val="both"/>
      </w:pPr>
      <w:r>
        <w:t>Furthermore, i</w:t>
      </w:r>
      <w:r w:rsidRPr="006364AD">
        <w:t xml:space="preserve">n </w:t>
      </w:r>
      <w:r w:rsidR="00BC3C80" w:rsidRPr="006364AD">
        <w:t>accordance with paragraph 48 of the Operational Directives, the States Parties have been informed about the possible examination dates of their requests. As is also provided in the Operational Directives, the Secretariat shall communicate the decisions of the Bureau concerning the granting of assistance within two weeks following these decisions.</w:t>
      </w:r>
    </w:p>
    <w:p w14:paraId="62EE889B" w14:textId="3121D039" w:rsidR="00BC3C80" w:rsidRPr="006364AD" w:rsidRDefault="00BC3C80" w:rsidP="00C0168C">
      <w:pPr>
        <w:pStyle w:val="COMPara"/>
        <w:spacing w:before="120"/>
        <w:ind w:left="567" w:hanging="567"/>
        <w:jc w:val="both"/>
      </w:pPr>
      <w:r w:rsidRPr="006364AD">
        <w:t>As previously requested by the Bureau, for International Assistance up to US$100,000, the Secretariat forwards each request to the Bureau together with a draft decision incorporating the Secretariat’s assessment of how it responds to the eligibility and selection criteria set out in Chapter I.4 of the Operational Directives.</w:t>
      </w:r>
    </w:p>
    <w:p w14:paraId="759940AA" w14:textId="2D25A5BE" w:rsidR="00A62A91" w:rsidRPr="006364AD" w:rsidRDefault="00A62A91" w:rsidP="00BC2F7D">
      <w:pPr>
        <w:pStyle w:val="NoSpacing1"/>
        <w:keepNext/>
        <w:numPr>
          <w:ilvl w:val="0"/>
          <w:numId w:val="5"/>
        </w:numPr>
        <w:tabs>
          <w:tab w:val="left" w:pos="567"/>
        </w:tabs>
        <w:spacing w:before="360" w:after="240"/>
        <w:ind w:left="567" w:hanging="567"/>
        <w:jc w:val="both"/>
        <w:outlineLvl w:val="0"/>
        <w:rPr>
          <w:rFonts w:ascii="Arial" w:hAnsi="Arial" w:cs="Arial"/>
          <w:b/>
        </w:rPr>
      </w:pPr>
      <w:bookmarkStart w:id="3" w:name="_Hlk34839259"/>
      <w:r w:rsidRPr="006364AD">
        <w:rPr>
          <w:rFonts w:ascii="Arial" w:hAnsi="Arial" w:cs="Arial"/>
          <w:b/>
        </w:rPr>
        <w:t xml:space="preserve">Draft </w:t>
      </w:r>
      <w:r w:rsidR="00183A03" w:rsidRPr="006364AD">
        <w:rPr>
          <w:rFonts w:ascii="Arial" w:hAnsi="Arial" w:cs="Arial"/>
          <w:b/>
        </w:rPr>
        <w:t>d</w:t>
      </w:r>
      <w:r w:rsidRPr="006364AD">
        <w:rPr>
          <w:rFonts w:ascii="Arial" w:hAnsi="Arial" w:cs="Arial"/>
          <w:b/>
        </w:rPr>
        <w:t>ecisions</w:t>
      </w:r>
    </w:p>
    <w:p w14:paraId="1352A8BB" w14:textId="77777777" w:rsidR="00A62A91" w:rsidRPr="006364AD" w:rsidRDefault="00A62A91" w:rsidP="00820930">
      <w:pPr>
        <w:pStyle w:val="COMPara"/>
        <w:keepNext/>
        <w:spacing w:after="240"/>
        <w:ind w:left="567" w:hanging="567"/>
      </w:pPr>
      <w:bookmarkStart w:id="4" w:name="_Hlk34839521"/>
      <w:bookmarkEnd w:id="3"/>
      <w:r w:rsidRPr="006364AD">
        <w:rPr>
          <w:rFonts w:eastAsia="SimSun"/>
          <w:snapToGrid/>
          <w:lang w:eastAsia="zh-CN"/>
        </w:rPr>
        <w:t>The Bureau of the Intergovernmental Committee may wish to adopt the following decisions:</w:t>
      </w:r>
    </w:p>
    <w:p w14:paraId="708FEEE5" w14:textId="3017C432" w:rsidR="00081E48" w:rsidRPr="00507C24" w:rsidRDefault="00081E48" w:rsidP="00485A28">
      <w:pPr>
        <w:pStyle w:val="COMPara"/>
        <w:numPr>
          <w:ilvl w:val="0"/>
          <w:numId w:val="0"/>
        </w:numPr>
        <w:spacing w:before="240"/>
        <w:ind w:left="567"/>
      </w:pPr>
      <w:bookmarkStart w:id="5" w:name="_Hlk34839458"/>
      <w:bookmarkStart w:id="6" w:name="Decision1"/>
      <w:bookmarkEnd w:id="4"/>
      <w:r w:rsidRPr="00081E48">
        <w:rPr>
          <w:b/>
          <w:snapToGrid/>
        </w:rPr>
        <w:t xml:space="preserve">DRAFT DECISION 15.COM </w:t>
      </w:r>
      <w:r>
        <w:rPr>
          <w:b/>
          <w:snapToGrid/>
        </w:rPr>
        <w:t>3</w:t>
      </w:r>
      <w:r w:rsidRPr="00081E48">
        <w:rPr>
          <w:b/>
          <w:snapToGrid/>
        </w:rPr>
        <w:t>.BUR</w:t>
      </w:r>
      <w:r w:rsidR="00E1336A">
        <w:rPr>
          <w:b/>
          <w:snapToGrid/>
        </w:rPr>
        <w:t xml:space="preserve"> </w:t>
      </w:r>
      <w:r w:rsidR="00B82270">
        <w:rPr>
          <w:b/>
          <w:snapToGrid/>
        </w:rPr>
        <w:t>3</w:t>
      </w:r>
      <w:r w:rsidR="00E1336A" w:rsidRPr="0055434F">
        <w:rPr>
          <w:b/>
          <w:snapToGrid/>
        </w:rPr>
        <w:t>.1</w:t>
      </w:r>
      <w:bookmarkStart w:id="7" w:name="_Hlk53501546"/>
      <w:bookmarkEnd w:id="5"/>
      <w:bookmarkEnd w:id="6"/>
      <w:r w:rsidR="00C0168C">
        <w:tab/>
      </w:r>
      <w:r w:rsidRPr="002E373B">
        <w:rPr>
          <w:noProof/>
          <w:lang w:val="fr-FR" w:eastAsia="fr-FR"/>
        </w:rPr>
        <w:drawing>
          <wp:inline distT="0" distB="0" distL="0" distR="0" wp14:anchorId="5CCCBCAD" wp14:editId="0A3C61B9">
            <wp:extent cx="104400" cy="104400"/>
            <wp:effectExtent l="0" t="0" r="0" b="0"/>
            <wp:docPr id="4" name="Picture 4"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bookmarkEnd w:id="7"/>
    </w:p>
    <w:p w14:paraId="6734A796" w14:textId="77777777" w:rsidR="00C774A3" w:rsidRPr="00C85B4A" w:rsidRDefault="00C774A3" w:rsidP="00A93323">
      <w:pPr>
        <w:keepNext/>
        <w:spacing w:before="120" w:after="120"/>
        <w:ind w:left="1134" w:hanging="567"/>
        <w:jc w:val="both"/>
        <w:rPr>
          <w:rFonts w:ascii="Arial" w:hAnsi="Arial" w:cs="Arial"/>
          <w:sz w:val="22"/>
          <w:szCs w:val="22"/>
        </w:rPr>
      </w:pPr>
      <w:r w:rsidRPr="00C85B4A">
        <w:rPr>
          <w:rFonts w:ascii="Arial" w:hAnsi="Arial" w:cs="Arial"/>
          <w:sz w:val="22"/>
          <w:szCs w:val="22"/>
        </w:rPr>
        <w:t>The Bureau,</w:t>
      </w:r>
    </w:p>
    <w:p w14:paraId="6A0E1210" w14:textId="77777777" w:rsidR="00C774A3" w:rsidRPr="00C85B4A" w:rsidRDefault="00C774A3" w:rsidP="00A93323">
      <w:pPr>
        <w:numPr>
          <w:ilvl w:val="0"/>
          <w:numId w:val="17"/>
        </w:numPr>
        <w:spacing w:before="120" w:after="120"/>
        <w:ind w:left="1134" w:hanging="567"/>
        <w:jc w:val="both"/>
        <w:rPr>
          <w:rFonts w:ascii="Arial" w:hAnsi="Arial" w:cs="Arial"/>
          <w:sz w:val="22"/>
          <w:szCs w:val="22"/>
        </w:rPr>
      </w:pPr>
      <w:r w:rsidRPr="00C85B4A">
        <w:rPr>
          <w:rFonts w:ascii="Arial" w:hAnsi="Arial" w:cs="Arial"/>
          <w:sz w:val="22"/>
          <w:szCs w:val="22"/>
          <w:u w:val="single"/>
        </w:rPr>
        <w:t>Recalling</w:t>
      </w:r>
      <w:r w:rsidRPr="00C85B4A">
        <w:rPr>
          <w:rFonts w:ascii="Arial" w:hAnsi="Arial" w:cs="Arial"/>
          <w:sz w:val="22"/>
          <w:szCs w:val="22"/>
        </w:rPr>
        <w:t xml:space="preserve"> Article 23 of the Convention as well as Chapter I.4 of the Operational Directives relating to the eligibility and criteria of International Assistance requests,</w:t>
      </w:r>
    </w:p>
    <w:p w14:paraId="38D7D138" w14:textId="0C63A891" w:rsidR="00C774A3" w:rsidRPr="00A02FF3" w:rsidRDefault="00C774A3" w:rsidP="00A93323">
      <w:pPr>
        <w:numPr>
          <w:ilvl w:val="0"/>
          <w:numId w:val="17"/>
        </w:numPr>
        <w:spacing w:before="120" w:after="120"/>
        <w:ind w:left="1134" w:hanging="567"/>
        <w:jc w:val="both"/>
        <w:rPr>
          <w:rFonts w:ascii="Arial" w:hAnsi="Arial" w:cs="Arial"/>
          <w:sz w:val="22"/>
          <w:szCs w:val="22"/>
        </w:rPr>
      </w:pPr>
      <w:r w:rsidRPr="00C85B4A">
        <w:rPr>
          <w:rFonts w:ascii="Arial" w:hAnsi="Arial" w:cs="Arial"/>
          <w:sz w:val="22"/>
          <w:szCs w:val="22"/>
          <w:u w:val="single"/>
        </w:rPr>
        <w:t>Having examined</w:t>
      </w:r>
      <w:r w:rsidRPr="00C85B4A">
        <w:rPr>
          <w:rFonts w:ascii="Arial" w:hAnsi="Arial" w:cs="Arial"/>
          <w:sz w:val="22"/>
          <w:szCs w:val="22"/>
        </w:rPr>
        <w:t xml:space="preserve"> document LHE/20/15.COM 3.BUR/</w:t>
      </w:r>
      <w:r w:rsidR="00B82270">
        <w:rPr>
          <w:rFonts w:ascii="Arial" w:hAnsi="Arial" w:cs="Arial"/>
          <w:sz w:val="22"/>
          <w:szCs w:val="22"/>
        </w:rPr>
        <w:t>3</w:t>
      </w:r>
      <w:r w:rsidR="002E12BD" w:rsidRPr="00C85B4A">
        <w:rPr>
          <w:rFonts w:ascii="Arial" w:hAnsi="Arial" w:cs="Arial"/>
          <w:sz w:val="22"/>
          <w:szCs w:val="22"/>
        </w:rPr>
        <w:t xml:space="preserve"> </w:t>
      </w:r>
      <w:r w:rsidRPr="00C85B4A">
        <w:rPr>
          <w:rFonts w:ascii="Arial" w:hAnsi="Arial" w:cs="Arial"/>
          <w:sz w:val="22"/>
          <w:szCs w:val="22"/>
        </w:rPr>
        <w:t>as well as International Assistance request no. 01627</w:t>
      </w:r>
      <w:r w:rsidR="00081E48">
        <w:rPr>
          <w:rFonts w:ascii="Arial" w:hAnsi="Arial" w:cs="Arial"/>
          <w:sz w:val="22"/>
          <w:szCs w:val="22"/>
        </w:rPr>
        <w:t xml:space="preserve"> </w:t>
      </w:r>
      <w:r w:rsidRPr="00C85B4A">
        <w:rPr>
          <w:rFonts w:ascii="Arial" w:hAnsi="Arial" w:cs="Arial"/>
          <w:sz w:val="22"/>
          <w:szCs w:val="22"/>
        </w:rPr>
        <w:t xml:space="preserve">submitted </w:t>
      </w:r>
      <w:r w:rsidRPr="00A02FF3">
        <w:rPr>
          <w:rFonts w:ascii="Arial" w:hAnsi="Arial" w:cs="Arial"/>
          <w:sz w:val="22"/>
          <w:szCs w:val="22"/>
        </w:rPr>
        <w:t>by Grenada,</w:t>
      </w:r>
    </w:p>
    <w:p w14:paraId="4A823047" w14:textId="7EE49F17" w:rsidR="00C774A3" w:rsidRPr="00A02FF3" w:rsidRDefault="00C774A3" w:rsidP="00A93323">
      <w:pPr>
        <w:numPr>
          <w:ilvl w:val="0"/>
          <w:numId w:val="17"/>
        </w:numPr>
        <w:spacing w:before="120" w:after="120"/>
        <w:ind w:left="1134" w:hanging="567"/>
        <w:jc w:val="both"/>
        <w:rPr>
          <w:rFonts w:ascii="Arial" w:hAnsi="Arial" w:cs="Arial"/>
          <w:b/>
          <w:sz w:val="22"/>
          <w:szCs w:val="22"/>
        </w:rPr>
      </w:pPr>
      <w:r w:rsidRPr="00A02FF3">
        <w:rPr>
          <w:rFonts w:ascii="Arial" w:hAnsi="Arial" w:cs="Arial"/>
          <w:sz w:val="22"/>
          <w:szCs w:val="22"/>
          <w:u w:val="single"/>
        </w:rPr>
        <w:t>Takes note</w:t>
      </w:r>
      <w:r w:rsidRPr="00A02FF3">
        <w:rPr>
          <w:rFonts w:ascii="Arial" w:hAnsi="Arial" w:cs="Arial"/>
          <w:sz w:val="22"/>
          <w:szCs w:val="22"/>
        </w:rPr>
        <w:t xml:space="preserve"> that Grenada has requested International Assistance for the project entitled </w:t>
      </w:r>
      <w:r w:rsidR="00D051F3" w:rsidRPr="00A02FF3">
        <w:rPr>
          <w:rFonts w:ascii="Arial" w:hAnsi="Arial" w:cs="Arial"/>
          <w:b/>
          <w:bCs/>
          <w:sz w:val="22"/>
          <w:szCs w:val="22"/>
        </w:rPr>
        <w:t>‘</w:t>
      </w:r>
      <w:r w:rsidRPr="00A02FF3">
        <w:rPr>
          <w:rFonts w:ascii="Arial" w:hAnsi="Arial" w:cs="Arial"/>
          <w:b/>
          <w:bCs/>
          <w:sz w:val="22"/>
          <w:szCs w:val="22"/>
        </w:rPr>
        <w:t>Proud of my Heritage</w:t>
      </w:r>
      <w:r w:rsidR="00D051F3" w:rsidRPr="00A02FF3">
        <w:rPr>
          <w:rFonts w:ascii="Arial" w:hAnsi="Arial" w:cs="Arial"/>
          <w:b/>
          <w:bCs/>
          <w:sz w:val="22"/>
          <w:szCs w:val="22"/>
        </w:rPr>
        <w:t>’</w:t>
      </w:r>
      <w:r w:rsidRPr="00A02FF3">
        <w:rPr>
          <w:rFonts w:ascii="Arial" w:hAnsi="Arial" w:cs="Arial"/>
          <w:b/>
          <w:bCs/>
          <w:sz w:val="22"/>
          <w:szCs w:val="22"/>
        </w:rPr>
        <w:t xml:space="preserve">: </w:t>
      </w:r>
      <w:r w:rsidR="00081E48" w:rsidRPr="00A02FF3">
        <w:rPr>
          <w:rFonts w:ascii="Arial" w:hAnsi="Arial" w:cs="Arial"/>
          <w:b/>
          <w:bCs/>
          <w:sz w:val="22"/>
          <w:szCs w:val="22"/>
        </w:rPr>
        <w:t xml:space="preserve">transmission </w:t>
      </w:r>
      <w:r w:rsidRPr="00A02FF3">
        <w:rPr>
          <w:rFonts w:ascii="Arial" w:hAnsi="Arial" w:cs="Arial"/>
          <w:b/>
          <w:bCs/>
          <w:sz w:val="22"/>
          <w:szCs w:val="22"/>
        </w:rPr>
        <w:t xml:space="preserve">and </w:t>
      </w:r>
      <w:r w:rsidR="00081E48" w:rsidRPr="00A02FF3">
        <w:rPr>
          <w:rFonts w:ascii="Arial" w:hAnsi="Arial" w:cs="Arial"/>
          <w:b/>
          <w:bCs/>
          <w:sz w:val="22"/>
          <w:szCs w:val="22"/>
        </w:rPr>
        <w:t xml:space="preserve">safeguarding </w:t>
      </w:r>
      <w:r w:rsidRPr="00A02FF3">
        <w:rPr>
          <w:rFonts w:ascii="Arial" w:hAnsi="Arial" w:cs="Arial"/>
          <w:b/>
          <w:bCs/>
          <w:sz w:val="22"/>
          <w:szCs w:val="22"/>
        </w:rPr>
        <w:t xml:space="preserve">of the </w:t>
      </w:r>
      <w:r w:rsidR="00081E48" w:rsidRPr="00A02FF3">
        <w:rPr>
          <w:rFonts w:ascii="Arial" w:hAnsi="Arial" w:cs="Arial"/>
          <w:b/>
          <w:bCs/>
          <w:sz w:val="22"/>
          <w:szCs w:val="22"/>
        </w:rPr>
        <w:t xml:space="preserve">intangible cultural heritage </w:t>
      </w:r>
      <w:r w:rsidRPr="00A02FF3">
        <w:rPr>
          <w:rFonts w:ascii="Arial" w:hAnsi="Arial" w:cs="Arial"/>
          <w:b/>
          <w:bCs/>
          <w:sz w:val="22"/>
          <w:szCs w:val="22"/>
        </w:rPr>
        <w:t>in Grenada through inventorying and education initiatives</w:t>
      </w:r>
      <w:r w:rsidRPr="00A02FF3">
        <w:rPr>
          <w:rFonts w:ascii="Arial" w:hAnsi="Arial" w:cs="Arial"/>
          <w:sz w:val="22"/>
          <w:szCs w:val="22"/>
        </w:rPr>
        <w:t>:</w:t>
      </w:r>
    </w:p>
    <w:p w14:paraId="7F82F2F3" w14:textId="36705EB1" w:rsidR="00C774A3" w:rsidRPr="00A02FF3" w:rsidRDefault="00C774A3" w:rsidP="00751B0E">
      <w:pPr>
        <w:autoSpaceDE w:val="0"/>
        <w:autoSpaceDN w:val="0"/>
        <w:adjustRightInd w:val="0"/>
        <w:spacing w:before="120" w:after="120"/>
        <w:ind w:left="1134"/>
        <w:jc w:val="both"/>
        <w:rPr>
          <w:rFonts w:ascii="Arial" w:hAnsi="Arial" w:cs="Arial"/>
          <w:sz w:val="22"/>
          <w:szCs w:val="22"/>
        </w:rPr>
      </w:pPr>
      <w:r w:rsidRPr="00A02FF3">
        <w:rPr>
          <w:rFonts w:ascii="Arial" w:hAnsi="Arial" w:cs="Arial"/>
          <w:sz w:val="22"/>
          <w:szCs w:val="22"/>
        </w:rPr>
        <w:t>To be implemented by the Grenada National Trust</w:t>
      </w:r>
      <w:r w:rsidR="008861DC" w:rsidRPr="00A02FF3">
        <w:rPr>
          <w:rFonts w:ascii="Arial" w:hAnsi="Arial" w:cs="Arial"/>
          <w:sz w:val="22"/>
          <w:szCs w:val="22"/>
        </w:rPr>
        <w:t xml:space="preserve"> in close collaboration </w:t>
      </w:r>
      <w:r w:rsidR="00923E64" w:rsidRPr="00A02FF3">
        <w:rPr>
          <w:rFonts w:ascii="Arial" w:hAnsi="Arial" w:cs="Arial"/>
          <w:sz w:val="22"/>
          <w:szCs w:val="22"/>
        </w:rPr>
        <w:t xml:space="preserve">with the </w:t>
      </w:r>
      <w:r w:rsidR="007872FF" w:rsidRPr="00A02FF3">
        <w:rPr>
          <w:rFonts w:ascii="Arial" w:hAnsi="Arial" w:cs="Arial"/>
          <w:sz w:val="22"/>
          <w:szCs w:val="22"/>
        </w:rPr>
        <w:t>Ministry of Youth Development, Sports, Culture &amp; The Arts</w:t>
      </w:r>
      <w:r w:rsidRPr="00A02FF3">
        <w:rPr>
          <w:rFonts w:ascii="Arial" w:hAnsi="Arial" w:cs="Arial"/>
          <w:sz w:val="22"/>
          <w:szCs w:val="22"/>
        </w:rPr>
        <w:t xml:space="preserve">, this sixteen-month project aims to build capacities and raise awareness for the identification, inventorying and safeguarding of intangible cultural heritage in Grenada. Though the country has a rich array of cultural </w:t>
      </w:r>
      <w:r w:rsidRPr="00173779">
        <w:rPr>
          <w:rFonts w:ascii="Arial" w:hAnsi="Arial" w:cs="Arial"/>
          <w:sz w:val="22"/>
          <w:szCs w:val="22"/>
        </w:rPr>
        <w:t xml:space="preserve">expressions, they are threatened by several factors. In this context, this project has three key objectives. Firstly, pilot inventorying exercises will be conducted in the tri-island of Grenada. During this stage, capacity building workshops on the 2003 Convention, mechanisms to safeguard living heritage, and community-based inventorying methodologies will be held with local stakeholders. Secondly, the </w:t>
      </w:r>
      <w:r w:rsidR="007D4735">
        <w:rPr>
          <w:rFonts w:ascii="Arial" w:hAnsi="Arial" w:cs="Arial"/>
          <w:sz w:val="22"/>
          <w:szCs w:val="22"/>
        </w:rPr>
        <w:t>‘</w:t>
      </w:r>
      <w:r w:rsidRPr="00173779">
        <w:rPr>
          <w:rFonts w:ascii="Arial" w:hAnsi="Arial" w:cs="Arial"/>
          <w:sz w:val="22"/>
          <w:szCs w:val="22"/>
        </w:rPr>
        <w:t>Proud of My Heritage</w:t>
      </w:r>
      <w:r w:rsidR="007D4735">
        <w:rPr>
          <w:rFonts w:ascii="Arial" w:hAnsi="Arial" w:cs="Arial"/>
          <w:sz w:val="22"/>
          <w:szCs w:val="22"/>
        </w:rPr>
        <w:t>’</w:t>
      </w:r>
      <w:r w:rsidRPr="00173779">
        <w:rPr>
          <w:rFonts w:ascii="Arial" w:hAnsi="Arial" w:cs="Arial"/>
          <w:sz w:val="22"/>
          <w:szCs w:val="22"/>
        </w:rPr>
        <w:t xml:space="preserve"> </w:t>
      </w:r>
      <w:r w:rsidR="00BA6BD8">
        <w:rPr>
          <w:rFonts w:ascii="Arial" w:hAnsi="Arial" w:cs="Arial"/>
          <w:sz w:val="22"/>
          <w:szCs w:val="22"/>
        </w:rPr>
        <w:t>e</w:t>
      </w:r>
      <w:r w:rsidR="00BA6BD8" w:rsidRPr="00173779">
        <w:rPr>
          <w:rFonts w:ascii="Arial" w:hAnsi="Arial" w:cs="Arial"/>
          <w:sz w:val="22"/>
          <w:szCs w:val="22"/>
        </w:rPr>
        <w:t xml:space="preserve">ducation </w:t>
      </w:r>
      <w:r w:rsidR="00BA6BD8">
        <w:rPr>
          <w:rFonts w:ascii="Arial" w:hAnsi="Arial" w:cs="Arial"/>
          <w:sz w:val="22"/>
          <w:szCs w:val="22"/>
        </w:rPr>
        <w:t>p</w:t>
      </w:r>
      <w:r w:rsidR="00BA6BD8" w:rsidRPr="00173779">
        <w:rPr>
          <w:rFonts w:ascii="Arial" w:hAnsi="Arial" w:cs="Arial"/>
          <w:sz w:val="22"/>
          <w:szCs w:val="22"/>
        </w:rPr>
        <w:t xml:space="preserve">rogramme </w:t>
      </w:r>
      <w:r w:rsidRPr="00173779">
        <w:rPr>
          <w:rFonts w:ascii="Arial" w:hAnsi="Arial" w:cs="Arial"/>
          <w:sz w:val="22"/>
          <w:szCs w:val="22"/>
        </w:rPr>
        <w:t>for children will be implemented to raise awareness and transmit intangible cultural heritage in Grenada. The school community will be involved in inventorying exercises</w:t>
      </w:r>
      <w:r w:rsidR="00BA6BD8">
        <w:rPr>
          <w:rFonts w:ascii="Arial" w:hAnsi="Arial" w:cs="Arial"/>
          <w:sz w:val="22"/>
          <w:szCs w:val="22"/>
        </w:rPr>
        <w:t xml:space="preserve"> and </w:t>
      </w:r>
      <w:r w:rsidRPr="00173779">
        <w:rPr>
          <w:rFonts w:ascii="Arial" w:hAnsi="Arial" w:cs="Arial"/>
          <w:sz w:val="22"/>
          <w:szCs w:val="22"/>
        </w:rPr>
        <w:t xml:space="preserve">a pilot programme to integrate living heritage within the school curriculum will be designed. Thirdly, the </w:t>
      </w:r>
      <w:r w:rsidR="00B421A0">
        <w:rPr>
          <w:rFonts w:ascii="Arial" w:hAnsi="Arial" w:cs="Arial"/>
          <w:sz w:val="22"/>
          <w:szCs w:val="22"/>
        </w:rPr>
        <w:t>‘</w:t>
      </w:r>
      <w:r w:rsidRPr="00173779">
        <w:rPr>
          <w:rFonts w:ascii="Arial" w:hAnsi="Arial" w:cs="Arial"/>
          <w:sz w:val="22"/>
          <w:szCs w:val="22"/>
        </w:rPr>
        <w:t>Proud of My Heritage</w:t>
      </w:r>
      <w:r w:rsidR="00B421A0">
        <w:rPr>
          <w:rFonts w:ascii="Arial" w:hAnsi="Arial" w:cs="Arial"/>
          <w:sz w:val="22"/>
          <w:szCs w:val="22"/>
        </w:rPr>
        <w:t>’</w:t>
      </w:r>
      <w:r w:rsidRPr="00173779">
        <w:rPr>
          <w:rFonts w:ascii="Arial" w:hAnsi="Arial" w:cs="Arial"/>
          <w:sz w:val="22"/>
          <w:szCs w:val="22"/>
        </w:rPr>
        <w:t xml:space="preserve"> media campaign will be launched to raise awareness about Grenada’s living heritage. As part of this </w:t>
      </w:r>
      <w:r w:rsidR="00C078F4">
        <w:rPr>
          <w:rFonts w:ascii="Arial" w:hAnsi="Arial" w:cs="Arial"/>
          <w:sz w:val="22"/>
          <w:szCs w:val="22"/>
        </w:rPr>
        <w:t>phase,</w:t>
      </w:r>
      <w:r w:rsidRPr="00173779">
        <w:rPr>
          <w:rFonts w:ascii="Arial" w:hAnsi="Arial" w:cs="Arial"/>
          <w:sz w:val="22"/>
          <w:szCs w:val="22"/>
        </w:rPr>
        <w:t xml:space="preserve"> a platform will be created for the general public to express their opinions about </w:t>
      </w:r>
      <w:r w:rsidR="00BA6BD8">
        <w:rPr>
          <w:rFonts w:ascii="Arial" w:hAnsi="Arial" w:cs="Arial"/>
          <w:sz w:val="22"/>
          <w:szCs w:val="22"/>
        </w:rPr>
        <w:t xml:space="preserve">intangible </w:t>
      </w:r>
      <w:r w:rsidRPr="00173779">
        <w:rPr>
          <w:rFonts w:ascii="Arial" w:hAnsi="Arial" w:cs="Arial"/>
          <w:sz w:val="22"/>
          <w:szCs w:val="22"/>
        </w:rPr>
        <w:t xml:space="preserve">cultural heritage. The campaign will also involve TV and radio spots, press releases, social media campaigns, theatre street events and a photography contest. Through the project, it is expected that key stakeholders will receive indispensable content on the </w:t>
      </w:r>
      <w:r w:rsidRPr="00A02FF3">
        <w:rPr>
          <w:rFonts w:ascii="Arial" w:hAnsi="Arial" w:cs="Arial"/>
          <w:sz w:val="22"/>
          <w:szCs w:val="22"/>
        </w:rPr>
        <w:t xml:space="preserve">importance of recognizing and safeguarding intangible cultural heritage. Likewise, local people will have </w:t>
      </w:r>
      <w:r w:rsidR="00815E4A" w:rsidRPr="00A02FF3">
        <w:rPr>
          <w:rFonts w:ascii="Arial" w:hAnsi="Arial" w:cs="Arial"/>
          <w:sz w:val="22"/>
          <w:szCs w:val="22"/>
        </w:rPr>
        <w:t>consistent</w:t>
      </w:r>
      <w:r w:rsidRPr="00A02FF3">
        <w:rPr>
          <w:rFonts w:ascii="Arial" w:hAnsi="Arial" w:cs="Arial"/>
          <w:sz w:val="22"/>
          <w:szCs w:val="22"/>
        </w:rPr>
        <w:t xml:space="preserve"> information about their living heritage and </w:t>
      </w:r>
      <w:r w:rsidRPr="00A02FF3">
        <w:rPr>
          <w:rFonts w:ascii="Arial" w:hAnsi="Arial" w:cs="Arial"/>
          <w:sz w:val="22"/>
          <w:szCs w:val="22"/>
        </w:rPr>
        <w:lastRenderedPageBreak/>
        <w:t xml:space="preserve">awareness will be raised among the general public. </w:t>
      </w:r>
      <w:r w:rsidR="00CD2DE6" w:rsidRPr="00A02FF3">
        <w:rPr>
          <w:rFonts w:ascii="Arial" w:hAnsi="Arial" w:cs="Arial"/>
          <w:sz w:val="22"/>
          <w:szCs w:val="22"/>
        </w:rPr>
        <w:t>In carrying out the activities mentioned above, the State Party will build capacit</w:t>
      </w:r>
      <w:r w:rsidR="009C6C67" w:rsidRPr="00A02FF3">
        <w:rPr>
          <w:rFonts w:ascii="Arial" w:hAnsi="Arial" w:cs="Arial"/>
          <w:sz w:val="22"/>
          <w:szCs w:val="22"/>
        </w:rPr>
        <w:t>ies</w:t>
      </w:r>
      <w:r w:rsidR="00CD2DE6" w:rsidRPr="00A02FF3">
        <w:rPr>
          <w:rFonts w:ascii="Arial" w:hAnsi="Arial" w:cs="Arial"/>
          <w:sz w:val="22"/>
          <w:szCs w:val="22"/>
        </w:rPr>
        <w:t xml:space="preserve"> and implement the 2003 Convention as an international policy on safeguarding intangible cultural heritage</w:t>
      </w:r>
      <w:r w:rsidR="00454A5C" w:rsidRPr="00A02FF3">
        <w:rPr>
          <w:rFonts w:ascii="Arial" w:hAnsi="Arial" w:cs="Arial"/>
          <w:sz w:val="22"/>
          <w:szCs w:val="22"/>
        </w:rPr>
        <w:t>.</w:t>
      </w:r>
    </w:p>
    <w:p w14:paraId="5DAF4857" w14:textId="77777777" w:rsidR="00C774A3" w:rsidRPr="00C85B4A" w:rsidRDefault="00C774A3" w:rsidP="00A93323">
      <w:pPr>
        <w:numPr>
          <w:ilvl w:val="0"/>
          <w:numId w:val="17"/>
        </w:numPr>
        <w:spacing w:before="120" w:after="120"/>
        <w:ind w:left="1134" w:hanging="567"/>
        <w:jc w:val="both"/>
        <w:rPr>
          <w:rFonts w:ascii="Arial" w:eastAsia="SimSun" w:hAnsi="Arial" w:cs="Arial"/>
          <w:sz w:val="22"/>
          <w:szCs w:val="22"/>
          <w:u w:val="single"/>
        </w:rPr>
      </w:pPr>
      <w:r w:rsidRPr="00C85B4A">
        <w:rPr>
          <w:rFonts w:ascii="Arial" w:hAnsi="Arial" w:cs="Arial"/>
          <w:sz w:val="22"/>
          <w:szCs w:val="22"/>
          <w:u w:val="single"/>
        </w:rPr>
        <w:t>Further</w:t>
      </w:r>
      <w:r w:rsidRPr="00C85B4A">
        <w:rPr>
          <w:rFonts w:ascii="Arial" w:eastAsia="SimSun" w:hAnsi="Arial" w:cs="Arial"/>
          <w:sz w:val="22"/>
          <w:szCs w:val="22"/>
          <w:u w:val="single"/>
        </w:rPr>
        <w:t xml:space="preserve"> takes note</w:t>
      </w:r>
      <w:r w:rsidRPr="00C85B4A">
        <w:rPr>
          <w:rFonts w:ascii="Arial" w:eastAsia="SimSun" w:hAnsi="Arial" w:cs="Arial"/>
          <w:sz w:val="22"/>
          <w:szCs w:val="22"/>
        </w:rPr>
        <w:t xml:space="preserve"> </w:t>
      </w:r>
      <w:r w:rsidRPr="00C85B4A">
        <w:rPr>
          <w:rFonts w:ascii="Arial" w:hAnsi="Arial" w:cs="Arial"/>
          <w:sz w:val="22"/>
          <w:szCs w:val="22"/>
        </w:rPr>
        <w:t>that:</w:t>
      </w:r>
    </w:p>
    <w:p w14:paraId="28771962" w14:textId="77777777" w:rsidR="00C774A3" w:rsidRPr="00C85B4A" w:rsidRDefault="00C774A3" w:rsidP="00C0168C">
      <w:pPr>
        <w:pStyle w:val="COMParaDecision"/>
        <w:numPr>
          <w:ilvl w:val="2"/>
          <w:numId w:val="12"/>
        </w:numPr>
        <w:spacing w:before="120"/>
        <w:ind w:left="1621" w:hanging="181"/>
        <w:rPr>
          <w:u w:val="none"/>
          <w:lang w:val="en-US"/>
        </w:rPr>
      </w:pPr>
      <w:r w:rsidRPr="00C85B4A">
        <w:rPr>
          <w:u w:val="none"/>
          <w:lang w:val="en-US"/>
        </w:rPr>
        <w:t>this assistance is to support a project implemented at the national level, in accordance with Article 20 (c) of the Convention;</w:t>
      </w:r>
    </w:p>
    <w:p w14:paraId="7C158E07" w14:textId="77777777" w:rsidR="00C774A3" w:rsidRPr="00C85B4A" w:rsidRDefault="00C774A3" w:rsidP="00C0168C">
      <w:pPr>
        <w:pStyle w:val="COMParaDecision"/>
        <w:numPr>
          <w:ilvl w:val="2"/>
          <w:numId w:val="12"/>
        </w:numPr>
        <w:spacing w:before="120"/>
        <w:ind w:left="1621" w:hanging="181"/>
        <w:rPr>
          <w:u w:val="none"/>
          <w:lang w:val="en-US"/>
        </w:rPr>
      </w:pPr>
      <w:r w:rsidRPr="00C85B4A">
        <w:rPr>
          <w:u w:val="none"/>
          <w:lang w:val="en-US"/>
        </w:rPr>
        <w:t>the State Party has requested International Assistance that will partly take the form of services from the Secretariat to the State; and</w:t>
      </w:r>
    </w:p>
    <w:p w14:paraId="61F6A30B" w14:textId="77777777" w:rsidR="00C774A3" w:rsidRPr="00C85B4A" w:rsidRDefault="00C774A3" w:rsidP="00C0168C">
      <w:pPr>
        <w:pStyle w:val="COMParaDecision"/>
        <w:numPr>
          <w:ilvl w:val="2"/>
          <w:numId w:val="12"/>
        </w:numPr>
        <w:spacing w:before="120"/>
        <w:ind w:left="1621" w:hanging="181"/>
        <w:rPr>
          <w:u w:val="none"/>
          <w:lang w:val="en-US"/>
        </w:rPr>
      </w:pPr>
      <w:r w:rsidRPr="00C85B4A">
        <w:rPr>
          <w:u w:val="none"/>
          <w:lang w:val="en-US"/>
        </w:rPr>
        <w:t xml:space="preserve">the assistance therefore takes the form of the </w:t>
      </w:r>
      <w:r w:rsidRPr="002043B7">
        <w:rPr>
          <w:b/>
          <w:bCs/>
          <w:u w:val="none"/>
          <w:lang w:val="en-US"/>
        </w:rPr>
        <w:t>provision of a grant</w:t>
      </w:r>
      <w:r w:rsidRPr="00C85B4A">
        <w:rPr>
          <w:u w:val="none"/>
          <w:lang w:val="en-US"/>
        </w:rPr>
        <w:t xml:space="preserve"> and of </w:t>
      </w:r>
      <w:r w:rsidRPr="002043B7">
        <w:rPr>
          <w:b/>
          <w:bCs/>
          <w:u w:val="none"/>
          <w:lang w:val="en-US"/>
        </w:rPr>
        <w:t>services from UNESCO</w:t>
      </w:r>
      <w:r w:rsidRPr="00C85B4A">
        <w:rPr>
          <w:u w:val="none"/>
          <w:lang w:val="en-US"/>
        </w:rPr>
        <w:t xml:space="preserve"> (the provision of experts, the training of the necessary staff, the development of standard-setting measures and the supply of equipment), pursuant to Article 21 (b), (c), (d), (f) and (g) of the Convention;</w:t>
      </w:r>
    </w:p>
    <w:p w14:paraId="373EDF46" w14:textId="77777777" w:rsidR="00C774A3" w:rsidRPr="00081E48" w:rsidRDefault="00C774A3" w:rsidP="00A93323">
      <w:pPr>
        <w:numPr>
          <w:ilvl w:val="0"/>
          <w:numId w:val="17"/>
        </w:numPr>
        <w:spacing w:before="120" w:after="120"/>
        <w:ind w:left="1134" w:hanging="567"/>
        <w:jc w:val="both"/>
        <w:rPr>
          <w:rFonts w:ascii="Arial" w:hAnsi="Arial" w:cs="Arial"/>
          <w:sz w:val="22"/>
          <w:szCs w:val="22"/>
        </w:rPr>
      </w:pPr>
      <w:r w:rsidRPr="00081E48">
        <w:rPr>
          <w:rFonts w:ascii="Arial" w:hAnsi="Arial" w:cs="Arial"/>
          <w:sz w:val="22"/>
          <w:szCs w:val="22"/>
          <w:u w:val="single"/>
        </w:rPr>
        <w:t>Also takes note</w:t>
      </w:r>
      <w:r w:rsidRPr="00081E48">
        <w:rPr>
          <w:rFonts w:ascii="Arial" w:hAnsi="Arial" w:cs="Arial"/>
          <w:sz w:val="22"/>
          <w:szCs w:val="22"/>
        </w:rPr>
        <w:t xml:space="preserve"> that Grenada has requested assistance in the amount of US$99,862 from the Intangible Cultural Heritage Fund for the implementation of this project, which will be jointly implemented by the Grenada National Trust and the UNESCO Cluster Office for the Caribbean in Kingston;</w:t>
      </w:r>
    </w:p>
    <w:p w14:paraId="02084C09" w14:textId="7613A2C4" w:rsidR="00C774A3" w:rsidRPr="00081E48" w:rsidRDefault="00C774A3" w:rsidP="00A93323">
      <w:pPr>
        <w:numPr>
          <w:ilvl w:val="0"/>
          <w:numId w:val="17"/>
        </w:numPr>
        <w:spacing w:before="120" w:after="120"/>
        <w:ind w:left="1134" w:hanging="567"/>
        <w:jc w:val="both"/>
        <w:rPr>
          <w:rFonts w:ascii="Arial" w:hAnsi="Arial" w:cs="Arial"/>
          <w:sz w:val="22"/>
          <w:szCs w:val="22"/>
        </w:rPr>
      </w:pPr>
      <w:r w:rsidRPr="00534C5B">
        <w:rPr>
          <w:rFonts w:ascii="Arial" w:hAnsi="Arial" w:cs="Arial"/>
          <w:sz w:val="22"/>
          <w:szCs w:val="22"/>
          <w:u w:val="single"/>
        </w:rPr>
        <w:t>Understands</w:t>
      </w:r>
      <w:r w:rsidRPr="00081E48">
        <w:rPr>
          <w:rFonts w:ascii="Arial" w:hAnsi="Arial" w:cs="Arial"/>
          <w:sz w:val="22"/>
          <w:szCs w:val="22"/>
        </w:rPr>
        <w:t xml:space="preserve"> that the UNESCO Cluster Office for the Caribbean in Kingston will be responsible for the provision of international expertise for capacity-building activities and the establishment of the related contracts and will provide support to monitoring, evaluation and reporting activities (1</w:t>
      </w:r>
      <w:r w:rsidR="00ED5824">
        <w:rPr>
          <w:rFonts w:ascii="Arial" w:hAnsi="Arial" w:cs="Arial"/>
          <w:sz w:val="22"/>
          <w:szCs w:val="22"/>
        </w:rPr>
        <w:t>7</w:t>
      </w:r>
      <w:r w:rsidRPr="00081E48">
        <w:rPr>
          <w:rFonts w:ascii="Arial" w:hAnsi="Arial" w:cs="Arial"/>
          <w:sz w:val="22"/>
          <w:szCs w:val="22"/>
        </w:rPr>
        <w:t xml:space="preserve"> per cent of the requested amount), while the requesting State will be responsible for the coordination and monitoring of the project, logistical organization of capacity-building activities, provision of national experts, pilot inventorying exercises, education and awareness-raising activities and the purchase of equipment (83 per cent of the requested amount), as described in the request;</w:t>
      </w:r>
    </w:p>
    <w:p w14:paraId="7340C6D3" w14:textId="77777777" w:rsidR="00C774A3" w:rsidRPr="00081E48" w:rsidRDefault="00C774A3" w:rsidP="00A93323">
      <w:pPr>
        <w:numPr>
          <w:ilvl w:val="0"/>
          <w:numId w:val="17"/>
        </w:numPr>
        <w:spacing w:before="120" w:after="120"/>
        <w:ind w:left="1134" w:hanging="567"/>
        <w:jc w:val="both"/>
        <w:rPr>
          <w:rFonts w:ascii="Arial" w:hAnsi="Arial" w:cs="Arial"/>
          <w:sz w:val="22"/>
          <w:szCs w:val="22"/>
        </w:rPr>
      </w:pPr>
      <w:r w:rsidRPr="00081E48">
        <w:rPr>
          <w:rFonts w:ascii="Arial" w:hAnsi="Arial" w:cs="Arial"/>
          <w:sz w:val="22"/>
          <w:szCs w:val="22"/>
          <w:u w:val="single"/>
        </w:rPr>
        <w:t>Decides</w:t>
      </w:r>
      <w:r w:rsidRPr="00081E48">
        <w:rPr>
          <w:rFonts w:ascii="Arial" w:hAnsi="Arial" w:cs="Arial"/>
          <w:sz w:val="22"/>
          <w:szCs w:val="22"/>
        </w:rPr>
        <w:t xml:space="preserve"> that, from the information provided in file no. 01627, the request responds as follows to the criteria for granting International Assistance given in paragraphs 10 and 12 of the Operational Directives:</w:t>
      </w:r>
    </w:p>
    <w:p w14:paraId="1718776E" w14:textId="209FD2D8" w:rsidR="00C774A3" w:rsidRPr="00A02FF3" w:rsidRDefault="00C774A3" w:rsidP="00A93323">
      <w:pPr>
        <w:spacing w:before="120" w:after="120"/>
        <w:ind w:left="1134"/>
        <w:jc w:val="both"/>
        <w:rPr>
          <w:rFonts w:ascii="Arial" w:hAnsi="Arial" w:cs="Arial"/>
          <w:bCs/>
          <w:sz w:val="22"/>
          <w:szCs w:val="22"/>
        </w:rPr>
      </w:pPr>
      <w:r w:rsidRPr="00B15FE1">
        <w:rPr>
          <w:rFonts w:ascii="Arial" w:hAnsi="Arial" w:cs="Arial"/>
          <w:b/>
          <w:sz w:val="22"/>
          <w:szCs w:val="22"/>
        </w:rPr>
        <w:t>Criterion A.1</w:t>
      </w:r>
      <w:r w:rsidRPr="00B15FE1">
        <w:rPr>
          <w:rFonts w:ascii="Arial" w:hAnsi="Arial" w:cs="Arial"/>
          <w:bCs/>
          <w:sz w:val="22"/>
          <w:szCs w:val="22"/>
        </w:rPr>
        <w:t xml:space="preserve">: This project intends to address the interest expressed by communities </w:t>
      </w:r>
      <w:r w:rsidR="00081E48">
        <w:rPr>
          <w:rFonts w:ascii="Arial" w:hAnsi="Arial" w:cs="Arial"/>
          <w:bCs/>
          <w:sz w:val="22"/>
          <w:szCs w:val="22"/>
        </w:rPr>
        <w:t>in</w:t>
      </w:r>
      <w:r w:rsidR="00081E48" w:rsidRPr="00B15FE1">
        <w:rPr>
          <w:rFonts w:ascii="Arial" w:hAnsi="Arial" w:cs="Arial"/>
          <w:bCs/>
          <w:sz w:val="22"/>
          <w:szCs w:val="22"/>
        </w:rPr>
        <w:t xml:space="preserve"> </w:t>
      </w:r>
      <w:r w:rsidRPr="00B15FE1">
        <w:rPr>
          <w:rFonts w:ascii="Arial" w:hAnsi="Arial" w:cs="Arial"/>
          <w:bCs/>
          <w:sz w:val="22"/>
          <w:szCs w:val="22"/>
        </w:rPr>
        <w:t xml:space="preserve">safeguarding their intangible cultural heritage during the project ‘A Sustainable Heritage Endorsement Programme-Output 4’, which was dedicated to </w:t>
      </w:r>
      <w:r w:rsidR="00081E48">
        <w:rPr>
          <w:rFonts w:ascii="Arial" w:hAnsi="Arial" w:cs="Arial"/>
          <w:bCs/>
          <w:sz w:val="22"/>
          <w:szCs w:val="22"/>
        </w:rPr>
        <w:t xml:space="preserve">the </w:t>
      </w:r>
      <w:r w:rsidRPr="00B15FE1">
        <w:rPr>
          <w:rFonts w:ascii="Arial" w:hAnsi="Arial" w:cs="Arial"/>
          <w:bCs/>
          <w:sz w:val="22"/>
          <w:szCs w:val="22"/>
        </w:rPr>
        <w:t>develop</w:t>
      </w:r>
      <w:r w:rsidR="00081E48">
        <w:rPr>
          <w:rFonts w:ascii="Arial" w:hAnsi="Arial" w:cs="Arial"/>
          <w:bCs/>
          <w:sz w:val="22"/>
          <w:szCs w:val="22"/>
        </w:rPr>
        <w:t>ment of</w:t>
      </w:r>
      <w:r w:rsidRPr="00B15FE1">
        <w:rPr>
          <w:rFonts w:ascii="Arial" w:hAnsi="Arial" w:cs="Arial"/>
          <w:bCs/>
          <w:sz w:val="22"/>
          <w:szCs w:val="22"/>
        </w:rPr>
        <w:t xml:space="preserve"> viable and responsible heritage tourism economies throughout the Caribbean from 2015 to 2017 in Grenada. In addition, a recent </w:t>
      </w:r>
      <w:r w:rsidR="00081E48">
        <w:rPr>
          <w:rFonts w:ascii="Arial" w:hAnsi="Arial" w:cs="Arial"/>
          <w:bCs/>
          <w:sz w:val="22"/>
          <w:szCs w:val="22"/>
        </w:rPr>
        <w:t xml:space="preserve">online </w:t>
      </w:r>
      <w:r w:rsidRPr="00B15FE1">
        <w:rPr>
          <w:rFonts w:ascii="Arial" w:hAnsi="Arial" w:cs="Arial"/>
          <w:bCs/>
          <w:sz w:val="22"/>
          <w:szCs w:val="22"/>
        </w:rPr>
        <w:t xml:space="preserve">survey was launched </w:t>
      </w:r>
      <w:r w:rsidR="00081E48">
        <w:rPr>
          <w:rFonts w:ascii="Arial" w:hAnsi="Arial" w:cs="Arial"/>
          <w:bCs/>
          <w:sz w:val="22"/>
          <w:szCs w:val="22"/>
        </w:rPr>
        <w:t xml:space="preserve">during the </w:t>
      </w:r>
      <w:r w:rsidRPr="00B15FE1">
        <w:rPr>
          <w:rFonts w:ascii="Arial" w:hAnsi="Arial" w:cs="Arial"/>
          <w:bCs/>
          <w:sz w:val="22"/>
          <w:szCs w:val="22"/>
        </w:rPr>
        <w:t>prepar</w:t>
      </w:r>
      <w:r w:rsidR="00081E48">
        <w:rPr>
          <w:rFonts w:ascii="Arial" w:hAnsi="Arial" w:cs="Arial"/>
          <w:bCs/>
          <w:sz w:val="22"/>
          <w:szCs w:val="22"/>
        </w:rPr>
        <w:t xml:space="preserve">ation of </w:t>
      </w:r>
      <w:r w:rsidRPr="00B15FE1">
        <w:rPr>
          <w:rFonts w:ascii="Arial" w:hAnsi="Arial" w:cs="Arial"/>
          <w:bCs/>
          <w:sz w:val="22"/>
          <w:szCs w:val="22"/>
        </w:rPr>
        <w:t xml:space="preserve">this </w:t>
      </w:r>
      <w:r w:rsidRPr="00A02FF3">
        <w:rPr>
          <w:rFonts w:ascii="Arial" w:hAnsi="Arial" w:cs="Arial"/>
          <w:bCs/>
          <w:sz w:val="22"/>
          <w:szCs w:val="22"/>
        </w:rPr>
        <w:t xml:space="preserve">project proposal. Furthermore, different stakeholders representing all </w:t>
      </w:r>
      <w:r w:rsidR="00081E48" w:rsidRPr="00A02FF3">
        <w:rPr>
          <w:rFonts w:ascii="Arial" w:hAnsi="Arial" w:cs="Arial"/>
          <w:bCs/>
          <w:sz w:val="22"/>
          <w:szCs w:val="22"/>
        </w:rPr>
        <w:t>the p</w:t>
      </w:r>
      <w:r w:rsidRPr="00A02FF3">
        <w:rPr>
          <w:rFonts w:ascii="Arial" w:hAnsi="Arial" w:cs="Arial"/>
          <w:bCs/>
          <w:sz w:val="22"/>
          <w:szCs w:val="22"/>
        </w:rPr>
        <w:t xml:space="preserve">arishes of Grenada and sectors interested in safeguarding living heritage are convened in this project. </w:t>
      </w:r>
      <w:r w:rsidR="006432B8" w:rsidRPr="00A02FF3">
        <w:rPr>
          <w:rFonts w:ascii="Arial" w:hAnsi="Arial" w:cs="Arial"/>
          <w:bCs/>
          <w:sz w:val="22"/>
          <w:szCs w:val="22"/>
        </w:rPr>
        <w:t>The criteria for selecting participants is inclusive taking into account issues of gender and age as well as the different roles and types of bearers and custodians of the living heritage.</w:t>
      </w:r>
      <w:r w:rsidRPr="00A02FF3">
        <w:rPr>
          <w:rFonts w:ascii="Arial" w:hAnsi="Arial" w:cs="Arial"/>
          <w:bCs/>
          <w:sz w:val="22"/>
          <w:szCs w:val="22"/>
        </w:rPr>
        <w:t xml:space="preserve"> </w:t>
      </w:r>
    </w:p>
    <w:p w14:paraId="20AA644B" w14:textId="09420CFC" w:rsidR="00C774A3" w:rsidRPr="00C85B4A" w:rsidRDefault="00C774A3" w:rsidP="00A93323">
      <w:pPr>
        <w:spacing w:before="120" w:after="120"/>
        <w:ind w:left="1134"/>
        <w:jc w:val="both"/>
        <w:rPr>
          <w:rFonts w:ascii="Arial" w:hAnsi="Arial" w:cs="Arial"/>
          <w:bCs/>
          <w:sz w:val="22"/>
          <w:szCs w:val="22"/>
        </w:rPr>
      </w:pPr>
      <w:r w:rsidRPr="00C85B4A">
        <w:rPr>
          <w:rFonts w:ascii="Arial" w:hAnsi="Arial" w:cs="Arial"/>
          <w:b/>
          <w:sz w:val="22"/>
          <w:szCs w:val="22"/>
        </w:rPr>
        <w:t>Criterion A.2</w:t>
      </w:r>
      <w:r w:rsidRPr="00C85B4A">
        <w:rPr>
          <w:rFonts w:ascii="Arial" w:hAnsi="Arial" w:cs="Arial"/>
          <w:bCs/>
          <w:sz w:val="22"/>
          <w:szCs w:val="22"/>
        </w:rPr>
        <w:t xml:space="preserve">: </w:t>
      </w:r>
      <w:r w:rsidRPr="00C85B4A">
        <w:rPr>
          <w:rFonts w:ascii="Arial" w:hAnsi="Arial" w:cs="Arial"/>
          <w:sz w:val="22"/>
          <w:szCs w:val="22"/>
          <w:shd w:val="clear" w:color="auto" w:fill="FFFFFF"/>
        </w:rPr>
        <w:t xml:space="preserve">The budget is presented in a structured manner, reflecting the planned activities and related expenses. The amount of assistance requested may therefore be </w:t>
      </w:r>
      <w:r w:rsidR="00864AE6">
        <w:rPr>
          <w:rFonts w:ascii="Arial" w:hAnsi="Arial" w:cs="Arial"/>
          <w:sz w:val="22"/>
          <w:szCs w:val="22"/>
          <w:shd w:val="clear" w:color="auto" w:fill="FFFFFF"/>
        </w:rPr>
        <w:t xml:space="preserve">considered to be </w:t>
      </w:r>
      <w:r w:rsidRPr="00C85B4A">
        <w:rPr>
          <w:rFonts w:ascii="Arial" w:hAnsi="Arial" w:cs="Arial"/>
          <w:sz w:val="22"/>
          <w:szCs w:val="22"/>
          <w:shd w:val="clear" w:color="auto" w:fill="FFFFFF"/>
        </w:rPr>
        <w:t>appropriate for the implementation of the proposed activities.</w:t>
      </w:r>
    </w:p>
    <w:p w14:paraId="43D666F7" w14:textId="054F467F" w:rsidR="00C774A3" w:rsidRPr="00C85B4A" w:rsidRDefault="00C774A3" w:rsidP="00A93323">
      <w:pPr>
        <w:spacing w:before="120" w:after="120"/>
        <w:ind w:left="1134"/>
        <w:jc w:val="both"/>
        <w:rPr>
          <w:rFonts w:ascii="Arial" w:hAnsi="Arial" w:cs="Arial"/>
          <w:sz w:val="22"/>
          <w:szCs w:val="22"/>
        </w:rPr>
      </w:pPr>
      <w:r w:rsidRPr="00C85B4A">
        <w:rPr>
          <w:rFonts w:ascii="Arial" w:hAnsi="Arial" w:cs="Arial"/>
          <w:b/>
          <w:sz w:val="22"/>
          <w:szCs w:val="22"/>
        </w:rPr>
        <w:t>Criterion A.3</w:t>
      </w:r>
      <w:r w:rsidRPr="00C85B4A">
        <w:rPr>
          <w:rFonts w:ascii="Arial" w:hAnsi="Arial" w:cs="Arial"/>
          <w:sz w:val="22"/>
          <w:szCs w:val="22"/>
        </w:rPr>
        <w:t xml:space="preserve">: The proposed activities are </w:t>
      </w:r>
      <w:r w:rsidR="00864AE6" w:rsidRPr="00C85B4A">
        <w:rPr>
          <w:rFonts w:ascii="Arial" w:hAnsi="Arial" w:cs="Arial"/>
          <w:sz w:val="22"/>
          <w:szCs w:val="22"/>
        </w:rPr>
        <w:t xml:space="preserve">well-planned </w:t>
      </w:r>
      <w:r w:rsidR="00864AE6">
        <w:rPr>
          <w:rFonts w:ascii="Arial" w:hAnsi="Arial" w:cs="Arial"/>
          <w:sz w:val="22"/>
          <w:szCs w:val="22"/>
        </w:rPr>
        <w:t xml:space="preserve">and </w:t>
      </w:r>
      <w:r w:rsidRPr="00C85B4A">
        <w:rPr>
          <w:rFonts w:ascii="Arial" w:hAnsi="Arial" w:cs="Arial"/>
          <w:sz w:val="22"/>
          <w:szCs w:val="22"/>
        </w:rPr>
        <w:t xml:space="preserve">coherent in terms of the objectives and expected results of the project. </w:t>
      </w:r>
      <w:bookmarkStart w:id="8" w:name="_Hlk52546513"/>
      <w:r w:rsidRPr="00C85B4A">
        <w:rPr>
          <w:rFonts w:ascii="Arial" w:hAnsi="Arial" w:cs="Arial"/>
          <w:sz w:val="22"/>
          <w:szCs w:val="22"/>
        </w:rPr>
        <w:t xml:space="preserve">One </w:t>
      </w:r>
      <w:r w:rsidR="00864AE6">
        <w:rPr>
          <w:rFonts w:ascii="Arial" w:hAnsi="Arial" w:cs="Arial"/>
          <w:sz w:val="22"/>
          <w:szCs w:val="22"/>
        </w:rPr>
        <w:t xml:space="preserve">of the </w:t>
      </w:r>
      <w:r w:rsidRPr="00C85B4A">
        <w:rPr>
          <w:rFonts w:ascii="Arial" w:hAnsi="Arial" w:cs="Arial"/>
          <w:sz w:val="22"/>
          <w:szCs w:val="22"/>
        </w:rPr>
        <w:t>strength</w:t>
      </w:r>
      <w:r w:rsidR="00864AE6">
        <w:rPr>
          <w:rFonts w:ascii="Arial" w:hAnsi="Arial" w:cs="Arial"/>
          <w:sz w:val="22"/>
          <w:szCs w:val="22"/>
        </w:rPr>
        <w:t>s</w:t>
      </w:r>
      <w:r w:rsidRPr="00C85B4A">
        <w:rPr>
          <w:rFonts w:ascii="Arial" w:hAnsi="Arial" w:cs="Arial"/>
          <w:sz w:val="22"/>
          <w:szCs w:val="22"/>
        </w:rPr>
        <w:t xml:space="preserve"> of the project is that </w:t>
      </w:r>
      <w:r w:rsidR="006A6EC5">
        <w:rPr>
          <w:rFonts w:ascii="Arial" w:hAnsi="Arial" w:cs="Arial"/>
          <w:sz w:val="22"/>
          <w:szCs w:val="22"/>
        </w:rPr>
        <w:t xml:space="preserve">it engages </w:t>
      </w:r>
      <w:r w:rsidRPr="00C85B4A">
        <w:rPr>
          <w:rFonts w:ascii="Arial" w:hAnsi="Arial" w:cs="Arial"/>
          <w:sz w:val="22"/>
          <w:szCs w:val="22"/>
        </w:rPr>
        <w:t xml:space="preserve">communities and stakeholders </w:t>
      </w:r>
      <w:r w:rsidR="006A6EC5">
        <w:rPr>
          <w:rFonts w:ascii="Arial" w:hAnsi="Arial" w:cs="Arial"/>
          <w:sz w:val="22"/>
          <w:szCs w:val="22"/>
        </w:rPr>
        <w:t>in its activities in</w:t>
      </w:r>
      <w:r w:rsidRPr="00C85B4A">
        <w:rPr>
          <w:rFonts w:ascii="Arial" w:hAnsi="Arial" w:cs="Arial"/>
          <w:sz w:val="22"/>
          <w:szCs w:val="22"/>
        </w:rPr>
        <w:t xml:space="preserve"> a holistic</w:t>
      </w:r>
      <w:r w:rsidR="002E3A4C">
        <w:rPr>
          <w:rFonts w:ascii="Arial" w:hAnsi="Arial" w:cs="Arial"/>
          <w:sz w:val="22"/>
          <w:szCs w:val="22"/>
        </w:rPr>
        <w:t xml:space="preserve"> manner</w:t>
      </w:r>
      <w:r w:rsidR="00A82F39">
        <w:rPr>
          <w:rFonts w:ascii="Arial" w:hAnsi="Arial" w:cs="Arial"/>
          <w:sz w:val="22"/>
          <w:szCs w:val="22"/>
        </w:rPr>
        <w:t xml:space="preserve">. </w:t>
      </w:r>
      <w:r w:rsidR="00603AE0">
        <w:rPr>
          <w:rFonts w:ascii="Arial" w:hAnsi="Arial" w:cs="Arial"/>
          <w:sz w:val="22"/>
          <w:szCs w:val="22"/>
        </w:rPr>
        <w:t>Moreover, th</w:t>
      </w:r>
      <w:r w:rsidR="002E3A4C">
        <w:rPr>
          <w:rFonts w:ascii="Arial" w:hAnsi="Arial" w:cs="Arial"/>
          <w:sz w:val="22"/>
          <w:szCs w:val="22"/>
        </w:rPr>
        <w:t>e project</w:t>
      </w:r>
      <w:r w:rsidR="00603AE0">
        <w:rPr>
          <w:rFonts w:ascii="Arial" w:hAnsi="Arial" w:cs="Arial"/>
          <w:sz w:val="22"/>
          <w:szCs w:val="22"/>
        </w:rPr>
        <w:t xml:space="preserve"> </w:t>
      </w:r>
      <w:r w:rsidR="00B41391">
        <w:rPr>
          <w:rFonts w:ascii="Arial" w:hAnsi="Arial" w:cs="Arial"/>
          <w:sz w:val="22"/>
          <w:szCs w:val="22"/>
        </w:rPr>
        <w:t>proposes</w:t>
      </w:r>
      <w:r w:rsidR="002E3A4C">
        <w:rPr>
          <w:rFonts w:ascii="Arial" w:hAnsi="Arial" w:cs="Arial"/>
          <w:sz w:val="22"/>
          <w:szCs w:val="22"/>
        </w:rPr>
        <w:t xml:space="preserve"> </w:t>
      </w:r>
      <w:r w:rsidRPr="00C85B4A">
        <w:rPr>
          <w:rFonts w:ascii="Arial" w:hAnsi="Arial" w:cs="Arial"/>
          <w:sz w:val="22"/>
          <w:szCs w:val="22"/>
        </w:rPr>
        <w:t>awareness</w:t>
      </w:r>
      <w:r w:rsidR="006A6EC5">
        <w:rPr>
          <w:rFonts w:ascii="Arial" w:hAnsi="Arial" w:cs="Arial"/>
          <w:sz w:val="22"/>
          <w:szCs w:val="22"/>
        </w:rPr>
        <w:t>-</w:t>
      </w:r>
      <w:r w:rsidR="006A6EC5" w:rsidRPr="00C85B4A">
        <w:rPr>
          <w:rFonts w:ascii="Arial" w:hAnsi="Arial" w:cs="Arial"/>
          <w:sz w:val="22"/>
          <w:szCs w:val="22"/>
        </w:rPr>
        <w:t>raising</w:t>
      </w:r>
      <w:r w:rsidRPr="00C85B4A">
        <w:rPr>
          <w:rFonts w:ascii="Arial" w:hAnsi="Arial" w:cs="Arial"/>
          <w:sz w:val="22"/>
          <w:szCs w:val="22"/>
        </w:rPr>
        <w:t xml:space="preserve"> campaigns </w:t>
      </w:r>
      <w:r w:rsidR="006A6EC5">
        <w:rPr>
          <w:rFonts w:ascii="Arial" w:hAnsi="Arial" w:cs="Arial"/>
          <w:sz w:val="22"/>
          <w:szCs w:val="22"/>
        </w:rPr>
        <w:t>that</w:t>
      </w:r>
      <w:r w:rsidR="00584739">
        <w:rPr>
          <w:rFonts w:ascii="Arial" w:hAnsi="Arial" w:cs="Arial"/>
          <w:sz w:val="22"/>
          <w:szCs w:val="22"/>
        </w:rPr>
        <w:t xml:space="preserve"> also</w:t>
      </w:r>
      <w:r w:rsidR="006A6EC5">
        <w:rPr>
          <w:rFonts w:ascii="Arial" w:hAnsi="Arial" w:cs="Arial"/>
          <w:sz w:val="22"/>
          <w:szCs w:val="22"/>
        </w:rPr>
        <w:t xml:space="preserve"> involve</w:t>
      </w:r>
      <w:r w:rsidRPr="00C85B4A">
        <w:rPr>
          <w:rFonts w:ascii="Arial" w:hAnsi="Arial" w:cs="Arial"/>
          <w:sz w:val="22"/>
          <w:szCs w:val="22"/>
        </w:rPr>
        <w:t xml:space="preserve"> civil society. </w:t>
      </w:r>
      <w:bookmarkEnd w:id="8"/>
      <w:r w:rsidRPr="00C85B4A">
        <w:rPr>
          <w:rFonts w:ascii="Arial" w:hAnsi="Arial" w:cs="Arial"/>
          <w:sz w:val="22"/>
          <w:szCs w:val="22"/>
        </w:rPr>
        <w:t xml:space="preserve">Overall, the sequence of the proposed activities is logical and seems feasible </w:t>
      </w:r>
      <w:r w:rsidR="00864AE6">
        <w:rPr>
          <w:rFonts w:ascii="Arial" w:hAnsi="Arial" w:cs="Arial"/>
          <w:sz w:val="22"/>
          <w:szCs w:val="22"/>
        </w:rPr>
        <w:t>in terms of the duration of</w:t>
      </w:r>
      <w:r w:rsidR="00864AE6" w:rsidRPr="00C85B4A">
        <w:rPr>
          <w:rFonts w:ascii="Arial" w:hAnsi="Arial" w:cs="Arial"/>
          <w:sz w:val="22"/>
          <w:szCs w:val="22"/>
        </w:rPr>
        <w:t xml:space="preserve"> </w:t>
      </w:r>
      <w:r w:rsidRPr="00C85B4A">
        <w:rPr>
          <w:rFonts w:ascii="Arial" w:hAnsi="Arial" w:cs="Arial"/>
          <w:sz w:val="22"/>
          <w:szCs w:val="22"/>
        </w:rPr>
        <w:t>the project.</w:t>
      </w:r>
    </w:p>
    <w:p w14:paraId="1338E3C8" w14:textId="711A08C2" w:rsidR="00C774A3" w:rsidRPr="00A02FF3" w:rsidRDefault="00C774A3" w:rsidP="00A93323">
      <w:pPr>
        <w:spacing w:before="120" w:after="120"/>
        <w:ind w:left="1134"/>
        <w:jc w:val="both"/>
        <w:rPr>
          <w:rFonts w:ascii="Arial" w:hAnsi="Arial" w:cs="Arial"/>
          <w:sz w:val="22"/>
          <w:szCs w:val="22"/>
        </w:rPr>
      </w:pPr>
      <w:r w:rsidRPr="00A02FF3">
        <w:rPr>
          <w:rFonts w:ascii="Arial" w:hAnsi="Arial" w:cs="Arial"/>
          <w:b/>
          <w:sz w:val="22"/>
          <w:szCs w:val="22"/>
        </w:rPr>
        <w:t>Criterion A.4</w:t>
      </w:r>
      <w:r w:rsidRPr="00A02FF3">
        <w:rPr>
          <w:rFonts w:ascii="Arial" w:hAnsi="Arial" w:cs="Arial"/>
          <w:sz w:val="22"/>
          <w:szCs w:val="22"/>
        </w:rPr>
        <w:t>:</w:t>
      </w:r>
      <w:r w:rsidRPr="00A02FF3">
        <w:rPr>
          <w:rFonts w:ascii="Arial" w:hAnsi="Arial" w:cs="Arial"/>
          <w:sz w:val="22"/>
          <w:szCs w:val="22"/>
          <w:lang w:val="en-US"/>
        </w:rPr>
        <w:t xml:space="preserve"> </w:t>
      </w:r>
      <w:r w:rsidR="00536E01" w:rsidRPr="00A02FF3">
        <w:rPr>
          <w:rFonts w:ascii="Arial" w:hAnsi="Arial" w:cs="Arial"/>
          <w:sz w:val="22"/>
          <w:szCs w:val="22"/>
          <w:lang w:val="en-US"/>
        </w:rPr>
        <w:t xml:space="preserve">The project foresees capacity building and awareness-raising activities </w:t>
      </w:r>
      <w:r w:rsidR="00122D80" w:rsidRPr="00A02FF3">
        <w:rPr>
          <w:rFonts w:ascii="Arial" w:hAnsi="Arial" w:cs="Arial"/>
          <w:sz w:val="22"/>
          <w:szCs w:val="22"/>
          <w:lang w:val="en-US"/>
        </w:rPr>
        <w:t xml:space="preserve">for </w:t>
      </w:r>
      <w:r w:rsidR="007D09C0" w:rsidRPr="00A02FF3">
        <w:rPr>
          <w:rFonts w:ascii="Arial" w:hAnsi="Arial" w:cs="Arial"/>
          <w:sz w:val="22"/>
          <w:szCs w:val="22"/>
          <w:lang w:val="en-US"/>
        </w:rPr>
        <w:t xml:space="preserve">the </w:t>
      </w:r>
      <w:r w:rsidR="008775F4" w:rsidRPr="00A02FF3">
        <w:rPr>
          <w:rFonts w:ascii="Arial" w:hAnsi="Arial" w:cs="Arial"/>
          <w:sz w:val="22"/>
          <w:szCs w:val="22"/>
          <w:lang w:val="en-US"/>
        </w:rPr>
        <w:t xml:space="preserve">officers from the Ministry </w:t>
      </w:r>
      <w:r w:rsidR="007872FF" w:rsidRPr="00A02FF3">
        <w:rPr>
          <w:rFonts w:ascii="Arial" w:hAnsi="Arial" w:cs="Arial"/>
          <w:sz w:val="22"/>
          <w:szCs w:val="22"/>
          <w:lang w:val="en-US"/>
        </w:rPr>
        <w:t xml:space="preserve">in charge of </w:t>
      </w:r>
      <w:r w:rsidR="007D09C0" w:rsidRPr="00A02FF3">
        <w:rPr>
          <w:rFonts w:ascii="Arial" w:hAnsi="Arial" w:cs="Arial"/>
          <w:sz w:val="22"/>
          <w:szCs w:val="22"/>
          <w:lang w:val="en-US"/>
        </w:rPr>
        <w:t>culture</w:t>
      </w:r>
      <w:r w:rsidR="00224B3B" w:rsidRPr="00A02FF3">
        <w:rPr>
          <w:rFonts w:ascii="Arial" w:hAnsi="Arial" w:cs="Arial"/>
          <w:sz w:val="22"/>
          <w:szCs w:val="22"/>
          <w:lang w:val="en-US"/>
        </w:rPr>
        <w:t xml:space="preserve">, </w:t>
      </w:r>
      <w:r w:rsidR="00AF1232" w:rsidRPr="00A02FF3">
        <w:rPr>
          <w:rFonts w:ascii="Arial" w:hAnsi="Arial" w:cs="Arial"/>
          <w:sz w:val="22"/>
          <w:szCs w:val="22"/>
          <w:lang w:val="en-US"/>
        </w:rPr>
        <w:t xml:space="preserve">focal points </w:t>
      </w:r>
      <w:r w:rsidR="008775F4" w:rsidRPr="00A02FF3">
        <w:rPr>
          <w:rFonts w:ascii="Arial" w:hAnsi="Arial" w:cs="Arial"/>
          <w:sz w:val="22"/>
          <w:szCs w:val="22"/>
          <w:lang w:val="en-US"/>
        </w:rPr>
        <w:t>for</w:t>
      </w:r>
      <w:r w:rsidR="00AF1232" w:rsidRPr="00A02FF3">
        <w:rPr>
          <w:rFonts w:ascii="Arial" w:hAnsi="Arial" w:cs="Arial"/>
          <w:sz w:val="22"/>
          <w:szCs w:val="22"/>
          <w:lang w:val="en-US"/>
        </w:rPr>
        <w:t xml:space="preserve"> education</w:t>
      </w:r>
      <w:r w:rsidR="008775F4" w:rsidRPr="00A02FF3">
        <w:rPr>
          <w:rFonts w:ascii="Arial" w:hAnsi="Arial" w:cs="Arial"/>
          <w:sz w:val="22"/>
          <w:szCs w:val="22"/>
          <w:lang w:val="en-US"/>
        </w:rPr>
        <w:t xml:space="preserve">, </w:t>
      </w:r>
      <w:r w:rsidR="00AF1232" w:rsidRPr="00A02FF3">
        <w:rPr>
          <w:rFonts w:ascii="Arial" w:hAnsi="Arial" w:cs="Arial"/>
          <w:sz w:val="22"/>
          <w:szCs w:val="22"/>
          <w:lang w:val="en-US"/>
        </w:rPr>
        <w:t>communication and tourism</w:t>
      </w:r>
      <w:r w:rsidR="008775F4" w:rsidRPr="00A02FF3">
        <w:rPr>
          <w:rFonts w:ascii="Arial" w:hAnsi="Arial" w:cs="Arial"/>
          <w:sz w:val="22"/>
          <w:szCs w:val="22"/>
          <w:lang w:val="en-US"/>
        </w:rPr>
        <w:t>, and other stakeholders</w:t>
      </w:r>
      <w:r w:rsidR="005B0C3C" w:rsidRPr="00A02FF3">
        <w:rPr>
          <w:rFonts w:ascii="Arial" w:hAnsi="Arial" w:cs="Arial"/>
          <w:sz w:val="22"/>
          <w:szCs w:val="22"/>
          <w:lang w:val="en-US"/>
        </w:rPr>
        <w:t>.</w:t>
      </w:r>
      <w:r w:rsidRPr="00A02FF3">
        <w:rPr>
          <w:rFonts w:ascii="Arial" w:hAnsi="Arial" w:cs="Arial"/>
          <w:sz w:val="22"/>
          <w:szCs w:val="22"/>
          <w:lang w:val="en-US"/>
        </w:rPr>
        <w:t xml:space="preserve"> </w:t>
      </w:r>
      <w:r w:rsidR="008861DC" w:rsidRPr="00A02FF3">
        <w:rPr>
          <w:rFonts w:ascii="Arial" w:hAnsi="Arial" w:cs="Arial"/>
          <w:sz w:val="22"/>
          <w:szCs w:val="22"/>
          <w:shd w:val="clear" w:color="auto" w:fill="FFFFFF"/>
        </w:rPr>
        <w:t xml:space="preserve">Additionally, the ‘Proud of My Heritage’ education programme, designed in concordance with Grenada’s primary school curricula and within the Caribbean education system framework, will comprise the </w:t>
      </w:r>
      <w:r w:rsidR="008861DC" w:rsidRPr="00A02FF3">
        <w:rPr>
          <w:rFonts w:ascii="Arial" w:hAnsi="Arial" w:cs="Arial"/>
          <w:sz w:val="22"/>
          <w:szCs w:val="22"/>
          <w:shd w:val="clear" w:color="auto" w:fill="FFFFFF"/>
        </w:rPr>
        <w:lastRenderedPageBreak/>
        <w:t>Ministry of Education to further participate in the replication of this strategy</w:t>
      </w:r>
      <w:r w:rsidRPr="00A02FF3">
        <w:rPr>
          <w:rFonts w:ascii="Arial" w:hAnsi="Arial" w:cs="Arial"/>
          <w:sz w:val="22"/>
          <w:szCs w:val="22"/>
          <w:shd w:val="clear" w:color="auto" w:fill="FFFFFF"/>
        </w:rPr>
        <w:t>.</w:t>
      </w:r>
      <w:r w:rsidRPr="00A02FF3">
        <w:rPr>
          <w:rFonts w:ascii="Arial" w:hAnsi="Arial" w:cs="Arial"/>
          <w:sz w:val="22"/>
          <w:szCs w:val="22"/>
          <w:lang w:val="en-US"/>
        </w:rPr>
        <w:t xml:space="preserve"> </w:t>
      </w:r>
      <w:r w:rsidR="00DD15E6" w:rsidRPr="00A02FF3">
        <w:rPr>
          <w:rFonts w:ascii="Arial" w:hAnsi="Arial" w:cs="Arial"/>
          <w:sz w:val="22"/>
          <w:szCs w:val="22"/>
          <w:lang w:val="en-US"/>
        </w:rPr>
        <w:t>Moreover</w:t>
      </w:r>
      <w:r w:rsidRPr="00A02FF3">
        <w:rPr>
          <w:rFonts w:ascii="Arial" w:hAnsi="Arial" w:cs="Arial"/>
          <w:sz w:val="22"/>
          <w:szCs w:val="22"/>
          <w:lang w:val="en-US"/>
        </w:rPr>
        <w:t xml:space="preserve">, </w:t>
      </w:r>
      <w:r w:rsidR="003533F2" w:rsidRPr="00A02FF3">
        <w:rPr>
          <w:rFonts w:ascii="Arial" w:hAnsi="Arial" w:cs="Arial"/>
          <w:sz w:val="22"/>
          <w:szCs w:val="22"/>
          <w:lang w:val="en-US"/>
        </w:rPr>
        <w:t>integrating</w:t>
      </w:r>
      <w:r w:rsidR="00B60329" w:rsidRPr="00A02FF3">
        <w:rPr>
          <w:rFonts w:ascii="Arial" w:hAnsi="Arial" w:cs="Arial"/>
          <w:sz w:val="22"/>
          <w:szCs w:val="22"/>
          <w:lang w:val="en-US"/>
        </w:rPr>
        <w:t xml:space="preserve"> </w:t>
      </w:r>
      <w:r w:rsidRPr="00A02FF3">
        <w:rPr>
          <w:rFonts w:ascii="Arial" w:hAnsi="Arial" w:cs="Arial"/>
          <w:sz w:val="22"/>
          <w:szCs w:val="22"/>
          <w:lang w:val="en-US"/>
        </w:rPr>
        <w:t>heritage in</w:t>
      </w:r>
      <w:r w:rsidR="00122D80" w:rsidRPr="00A02FF3">
        <w:rPr>
          <w:rFonts w:ascii="Arial" w:hAnsi="Arial" w:cs="Arial"/>
          <w:sz w:val="22"/>
          <w:szCs w:val="22"/>
          <w:lang w:val="en-US"/>
        </w:rPr>
        <w:t>to</w:t>
      </w:r>
      <w:r w:rsidRPr="00A02FF3">
        <w:rPr>
          <w:rFonts w:ascii="Arial" w:hAnsi="Arial" w:cs="Arial"/>
          <w:sz w:val="22"/>
          <w:szCs w:val="22"/>
          <w:lang w:val="en-US"/>
        </w:rPr>
        <w:t xml:space="preserve"> interactive and participatory teaching-learning-experiencing </w:t>
      </w:r>
      <w:r w:rsidRPr="00987690">
        <w:rPr>
          <w:rFonts w:ascii="Arial" w:hAnsi="Arial" w:cs="Arial"/>
          <w:sz w:val="22"/>
          <w:szCs w:val="22"/>
        </w:rPr>
        <w:t>program</w:t>
      </w:r>
      <w:r w:rsidR="00122D80" w:rsidRPr="00987690">
        <w:rPr>
          <w:rFonts w:ascii="Arial" w:hAnsi="Arial" w:cs="Arial"/>
          <w:sz w:val="22"/>
          <w:szCs w:val="22"/>
        </w:rPr>
        <w:t>me</w:t>
      </w:r>
      <w:r w:rsidRPr="00987690">
        <w:rPr>
          <w:rFonts w:ascii="Arial" w:hAnsi="Arial" w:cs="Arial"/>
          <w:sz w:val="22"/>
          <w:szCs w:val="22"/>
        </w:rPr>
        <w:t xml:space="preserve">s </w:t>
      </w:r>
      <w:r w:rsidR="00FF5C42" w:rsidRPr="00A02FF3">
        <w:rPr>
          <w:rFonts w:ascii="Arial" w:hAnsi="Arial" w:cs="Arial"/>
          <w:sz w:val="22"/>
          <w:szCs w:val="22"/>
          <w:lang w:val="en-US"/>
        </w:rPr>
        <w:t>encourages</w:t>
      </w:r>
      <w:r w:rsidRPr="00A02FF3">
        <w:rPr>
          <w:rFonts w:ascii="Arial" w:hAnsi="Arial" w:cs="Arial"/>
          <w:sz w:val="22"/>
          <w:szCs w:val="22"/>
          <w:lang w:val="en-US"/>
        </w:rPr>
        <w:t xml:space="preserve"> the intergenerational </w:t>
      </w:r>
      <w:r w:rsidR="00B60329" w:rsidRPr="00A02FF3">
        <w:rPr>
          <w:rFonts w:ascii="Arial" w:hAnsi="Arial" w:cs="Arial"/>
          <w:sz w:val="22"/>
          <w:szCs w:val="22"/>
          <w:lang w:val="en-US"/>
        </w:rPr>
        <w:t xml:space="preserve">transfer of knowledge about </w:t>
      </w:r>
      <w:r w:rsidR="00536E01" w:rsidRPr="00A02FF3">
        <w:rPr>
          <w:rFonts w:ascii="Arial" w:hAnsi="Arial" w:cs="Arial"/>
          <w:sz w:val="22"/>
          <w:szCs w:val="22"/>
          <w:lang w:val="en-US"/>
        </w:rPr>
        <w:t xml:space="preserve">their living </w:t>
      </w:r>
      <w:r w:rsidRPr="00A02FF3">
        <w:rPr>
          <w:rFonts w:ascii="Arial" w:hAnsi="Arial" w:cs="Arial"/>
          <w:sz w:val="22"/>
          <w:szCs w:val="22"/>
          <w:lang w:val="en-US"/>
        </w:rPr>
        <w:t>heritage</w:t>
      </w:r>
      <w:r w:rsidR="0052486F" w:rsidRPr="00A02FF3">
        <w:rPr>
          <w:rFonts w:ascii="Arial" w:hAnsi="Arial" w:cs="Arial"/>
          <w:sz w:val="22"/>
          <w:szCs w:val="22"/>
          <w:lang w:val="en-US"/>
        </w:rPr>
        <w:t>.</w:t>
      </w:r>
      <w:r w:rsidR="0049320C" w:rsidRPr="00A02FF3">
        <w:rPr>
          <w:rFonts w:ascii="Arial" w:hAnsi="Arial" w:cs="Arial"/>
          <w:sz w:val="22"/>
          <w:szCs w:val="22"/>
          <w:lang w:val="en-US"/>
        </w:rPr>
        <w:t xml:space="preserve"> All these </w:t>
      </w:r>
      <w:r w:rsidR="00122D80" w:rsidRPr="00A02FF3">
        <w:rPr>
          <w:rFonts w:ascii="Arial" w:hAnsi="Arial" w:cs="Arial"/>
          <w:sz w:val="22"/>
          <w:szCs w:val="22"/>
          <w:lang w:val="en-US"/>
        </w:rPr>
        <w:t xml:space="preserve">elements </w:t>
      </w:r>
      <w:r w:rsidR="0049320C" w:rsidRPr="00A02FF3">
        <w:rPr>
          <w:rFonts w:ascii="Arial" w:hAnsi="Arial" w:cs="Arial"/>
          <w:sz w:val="22"/>
          <w:szCs w:val="22"/>
          <w:lang w:val="en-US"/>
        </w:rPr>
        <w:t>strength</w:t>
      </w:r>
      <w:r w:rsidR="007D09C0" w:rsidRPr="00A02FF3">
        <w:rPr>
          <w:rFonts w:ascii="Arial" w:hAnsi="Arial" w:cs="Arial"/>
          <w:sz w:val="22"/>
          <w:szCs w:val="22"/>
          <w:lang w:val="en-US"/>
        </w:rPr>
        <w:t>en</w:t>
      </w:r>
      <w:r w:rsidR="0049320C" w:rsidRPr="00A02FF3">
        <w:rPr>
          <w:rFonts w:ascii="Arial" w:hAnsi="Arial" w:cs="Arial"/>
          <w:sz w:val="22"/>
          <w:szCs w:val="22"/>
          <w:lang w:val="en-US"/>
        </w:rPr>
        <w:t xml:space="preserve"> national efforts to safeguard the intangible cultural heritage of Grenada.</w:t>
      </w:r>
    </w:p>
    <w:p w14:paraId="08871F2A" w14:textId="77777777" w:rsidR="00C774A3" w:rsidRPr="00A02FF3" w:rsidRDefault="00C774A3" w:rsidP="00A93323">
      <w:pPr>
        <w:spacing w:before="120" w:after="120"/>
        <w:ind w:left="1134"/>
        <w:jc w:val="both"/>
        <w:rPr>
          <w:rFonts w:ascii="Arial" w:eastAsia="SimSun" w:hAnsi="Arial" w:cs="Arial"/>
          <w:sz w:val="22"/>
          <w:szCs w:val="22"/>
          <w:lang w:val="en-US" w:eastAsia="ko-KR"/>
        </w:rPr>
      </w:pPr>
      <w:r w:rsidRPr="00A02FF3">
        <w:rPr>
          <w:rFonts w:ascii="Arial" w:hAnsi="Arial" w:cs="Arial"/>
          <w:b/>
          <w:sz w:val="22"/>
          <w:szCs w:val="22"/>
        </w:rPr>
        <w:t>Criterion A.5</w:t>
      </w:r>
      <w:r w:rsidRPr="00A02FF3">
        <w:rPr>
          <w:rFonts w:ascii="Arial" w:hAnsi="Arial" w:cs="Arial"/>
          <w:sz w:val="22"/>
          <w:szCs w:val="22"/>
        </w:rPr>
        <w:t xml:space="preserve">: </w:t>
      </w:r>
      <w:r w:rsidRPr="00A02FF3">
        <w:rPr>
          <w:rFonts w:ascii="Arial" w:hAnsi="Arial" w:cs="Arial"/>
          <w:sz w:val="22"/>
          <w:szCs w:val="22"/>
          <w:shd w:val="clear" w:color="auto" w:fill="FFFFFF"/>
        </w:rPr>
        <w:t xml:space="preserve">The submitting State Party will contribute 27 per cent and other </w:t>
      </w:r>
      <w:r w:rsidRPr="00C85B4A">
        <w:rPr>
          <w:rFonts w:ascii="Arial" w:hAnsi="Arial" w:cs="Arial"/>
          <w:sz w:val="22"/>
          <w:szCs w:val="22"/>
          <w:shd w:val="clear" w:color="auto" w:fill="FFFFFF"/>
        </w:rPr>
        <w:t xml:space="preserve">partners will contribute a further 11 per cent of the total amount of the project for which International </w:t>
      </w:r>
      <w:r w:rsidRPr="00A02FF3">
        <w:rPr>
          <w:rFonts w:ascii="Arial" w:hAnsi="Arial" w:cs="Arial"/>
          <w:sz w:val="22"/>
          <w:szCs w:val="22"/>
          <w:shd w:val="clear" w:color="auto" w:fill="FFFFFF"/>
        </w:rPr>
        <w:t>Assistance is requested from the Intangible Cultural Heritage Fund.</w:t>
      </w:r>
    </w:p>
    <w:p w14:paraId="42C347E1" w14:textId="5CA40C9C" w:rsidR="00C774A3" w:rsidRPr="00A02FF3" w:rsidRDefault="00C774A3" w:rsidP="00A93323">
      <w:pPr>
        <w:spacing w:before="120" w:after="120"/>
        <w:ind w:left="1134"/>
        <w:jc w:val="both"/>
        <w:rPr>
          <w:rFonts w:ascii="Arial" w:eastAsia="SimSun" w:hAnsi="Arial" w:cs="Arial"/>
          <w:sz w:val="22"/>
          <w:szCs w:val="22"/>
          <w:lang w:val="en-US" w:eastAsia="ko-KR"/>
        </w:rPr>
      </w:pPr>
      <w:r w:rsidRPr="00A02FF3">
        <w:rPr>
          <w:rFonts w:ascii="Arial" w:hAnsi="Arial" w:cs="Arial"/>
          <w:b/>
          <w:sz w:val="22"/>
          <w:szCs w:val="22"/>
        </w:rPr>
        <w:t>Criterion A.6</w:t>
      </w:r>
      <w:r w:rsidRPr="00A02FF3">
        <w:rPr>
          <w:rFonts w:ascii="Arial" w:hAnsi="Arial" w:cs="Arial"/>
          <w:sz w:val="22"/>
          <w:szCs w:val="22"/>
        </w:rPr>
        <w:t xml:space="preserve">: </w:t>
      </w:r>
      <w:r w:rsidRPr="00A02FF3">
        <w:rPr>
          <w:rFonts w:ascii="Arial" w:eastAsia="SimSun" w:hAnsi="Arial" w:cs="Arial"/>
          <w:sz w:val="22"/>
          <w:szCs w:val="22"/>
          <w:lang w:val="en-US" w:eastAsia="ko-KR"/>
        </w:rPr>
        <w:t xml:space="preserve">The project places a strong emphasis on building capacities of communities to strengthen knowledge and awareness </w:t>
      </w:r>
      <w:r w:rsidR="00B60329" w:rsidRPr="00A02FF3">
        <w:rPr>
          <w:rFonts w:ascii="Arial" w:eastAsia="SimSun" w:hAnsi="Arial" w:cs="Arial"/>
          <w:sz w:val="22"/>
          <w:szCs w:val="22"/>
          <w:lang w:val="en-US" w:eastAsia="ko-KR"/>
        </w:rPr>
        <w:t xml:space="preserve">on </w:t>
      </w:r>
      <w:r w:rsidRPr="00A02FF3">
        <w:rPr>
          <w:rFonts w:ascii="Arial" w:eastAsia="SimSun" w:hAnsi="Arial" w:cs="Arial"/>
          <w:sz w:val="22"/>
          <w:szCs w:val="22"/>
          <w:lang w:val="en-US" w:eastAsia="ko-KR"/>
        </w:rPr>
        <w:t xml:space="preserve">identifying and safeguarding living heritage in Grenada. </w:t>
      </w:r>
      <w:r w:rsidR="00B60329" w:rsidRPr="00A02FF3">
        <w:rPr>
          <w:rFonts w:ascii="Arial" w:eastAsia="SimSun" w:hAnsi="Arial" w:cs="Arial"/>
          <w:sz w:val="22"/>
          <w:szCs w:val="22"/>
          <w:lang w:val="en-US" w:eastAsia="ko-KR"/>
        </w:rPr>
        <w:t xml:space="preserve">The creation of </w:t>
      </w:r>
      <w:r w:rsidRPr="00A02FF3">
        <w:rPr>
          <w:rFonts w:ascii="Arial" w:eastAsia="SimSun" w:hAnsi="Arial" w:cs="Arial"/>
          <w:sz w:val="22"/>
          <w:szCs w:val="22"/>
          <w:lang w:val="en-US" w:eastAsia="ko-KR"/>
        </w:rPr>
        <w:t>school curricula on this subject</w:t>
      </w:r>
      <w:r w:rsidR="00B60329" w:rsidRPr="00A02FF3">
        <w:rPr>
          <w:rFonts w:ascii="Arial" w:eastAsia="SimSun" w:hAnsi="Arial" w:cs="Arial"/>
          <w:sz w:val="22"/>
          <w:szCs w:val="22"/>
          <w:lang w:val="en-US" w:eastAsia="ko-KR"/>
        </w:rPr>
        <w:t>,</w:t>
      </w:r>
      <w:r w:rsidRPr="00A02FF3">
        <w:rPr>
          <w:rFonts w:ascii="Arial" w:eastAsia="SimSun" w:hAnsi="Arial" w:cs="Arial"/>
          <w:sz w:val="22"/>
          <w:szCs w:val="22"/>
          <w:lang w:val="en-US" w:eastAsia="ko-KR"/>
        </w:rPr>
        <w:t xml:space="preserve"> </w:t>
      </w:r>
      <w:r w:rsidR="004E42D1" w:rsidRPr="00A02FF3">
        <w:rPr>
          <w:rFonts w:ascii="Arial" w:eastAsia="SimSun" w:hAnsi="Arial" w:cs="Arial"/>
          <w:sz w:val="22"/>
          <w:szCs w:val="22"/>
          <w:lang w:val="en-US" w:eastAsia="ko-KR"/>
        </w:rPr>
        <w:t xml:space="preserve">brings together </w:t>
      </w:r>
      <w:r w:rsidR="00B60329" w:rsidRPr="00A02FF3">
        <w:rPr>
          <w:rFonts w:ascii="Arial" w:eastAsia="SimSun" w:hAnsi="Arial" w:cs="Arial"/>
          <w:sz w:val="22"/>
          <w:szCs w:val="22"/>
          <w:lang w:val="en-US" w:eastAsia="ko-KR"/>
        </w:rPr>
        <w:t xml:space="preserve">the </w:t>
      </w:r>
      <w:r w:rsidRPr="00A02FF3">
        <w:rPr>
          <w:rFonts w:ascii="Arial" w:eastAsia="SimSun" w:hAnsi="Arial" w:cs="Arial"/>
          <w:sz w:val="22"/>
          <w:szCs w:val="22"/>
          <w:lang w:val="en-US" w:eastAsia="ko-KR"/>
        </w:rPr>
        <w:t>culture and education sectors</w:t>
      </w:r>
      <w:r w:rsidR="004E42D1" w:rsidRPr="00A02FF3">
        <w:rPr>
          <w:rFonts w:ascii="Arial" w:eastAsia="SimSun" w:hAnsi="Arial" w:cs="Arial"/>
          <w:sz w:val="22"/>
          <w:szCs w:val="22"/>
          <w:lang w:val="en-US" w:eastAsia="ko-KR"/>
        </w:rPr>
        <w:t xml:space="preserve"> and</w:t>
      </w:r>
      <w:r w:rsidRPr="00A02FF3">
        <w:rPr>
          <w:rFonts w:ascii="Arial" w:eastAsia="SimSun" w:hAnsi="Arial" w:cs="Arial"/>
          <w:sz w:val="22"/>
          <w:szCs w:val="22"/>
          <w:lang w:val="en-US" w:eastAsia="ko-KR"/>
        </w:rPr>
        <w:t xml:space="preserve"> enhance</w:t>
      </w:r>
      <w:r w:rsidR="004E42D1" w:rsidRPr="00A02FF3">
        <w:rPr>
          <w:rFonts w:ascii="Arial" w:eastAsia="SimSun" w:hAnsi="Arial" w:cs="Arial"/>
          <w:sz w:val="22"/>
          <w:szCs w:val="22"/>
          <w:lang w:val="en-US" w:eastAsia="ko-KR"/>
        </w:rPr>
        <w:t>s</w:t>
      </w:r>
      <w:r w:rsidRPr="00A02FF3">
        <w:rPr>
          <w:rFonts w:ascii="Arial" w:eastAsia="SimSun" w:hAnsi="Arial" w:cs="Arial"/>
          <w:sz w:val="22"/>
          <w:szCs w:val="22"/>
          <w:lang w:val="en-US" w:eastAsia="ko-KR"/>
        </w:rPr>
        <w:t xml:space="preserve"> opportunities to replicate capacity-building methodologies on intangible cultural heritage. </w:t>
      </w:r>
    </w:p>
    <w:p w14:paraId="58A9505D" w14:textId="77777777" w:rsidR="00C774A3" w:rsidRPr="00C85B4A" w:rsidRDefault="00C774A3" w:rsidP="00A93323">
      <w:pPr>
        <w:spacing w:before="120" w:after="120"/>
        <w:ind w:left="1134"/>
        <w:jc w:val="both"/>
        <w:rPr>
          <w:rFonts w:ascii="Arial" w:hAnsi="Arial" w:cs="Arial"/>
          <w:sz w:val="22"/>
          <w:szCs w:val="22"/>
        </w:rPr>
      </w:pPr>
      <w:r w:rsidRPr="00A02FF3">
        <w:rPr>
          <w:rFonts w:ascii="Arial" w:hAnsi="Arial" w:cs="Arial"/>
          <w:b/>
          <w:sz w:val="22"/>
          <w:szCs w:val="22"/>
          <w:lang w:val="en-US"/>
        </w:rPr>
        <w:t>Criterion A.7</w:t>
      </w:r>
      <w:r w:rsidRPr="00A02FF3">
        <w:rPr>
          <w:rFonts w:ascii="Arial" w:hAnsi="Arial" w:cs="Arial"/>
          <w:sz w:val="22"/>
          <w:szCs w:val="22"/>
          <w:lang w:val="en-US"/>
        </w:rPr>
        <w:t xml:space="preserve">: </w:t>
      </w:r>
      <w:r w:rsidRPr="00A02FF3">
        <w:rPr>
          <w:rFonts w:ascii="Arial" w:hAnsi="Arial" w:cs="Arial"/>
          <w:sz w:val="22"/>
          <w:szCs w:val="22"/>
          <w:shd w:val="clear" w:color="auto" w:fill="FFFFFF"/>
        </w:rPr>
        <w:t xml:space="preserve">Grenada has not previously received any financial assistance </w:t>
      </w:r>
      <w:r w:rsidRPr="00C85B4A">
        <w:rPr>
          <w:rFonts w:ascii="Arial" w:hAnsi="Arial" w:cs="Arial"/>
          <w:sz w:val="22"/>
          <w:szCs w:val="22"/>
          <w:shd w:val="clear" w:color="auto" w:fill="FFFFFF"/>
        </w:rPr>
        <w:t>from UNESCO under the Intangible Cultural Heritage Fund of the 2003 Convention to implement similar or related activities in the field of intangible cultural heritage.</w:t>
      </w:r>
    </w:p>
    <w:p w14:paraId="727CE084" w14:textId="3D6CCEEA" w:rsidR="00C774A3" w:rsidRPr="00C85B4A" w:rsidRDefault="00C774A3" w:rsidP="00A93323">
      <w:pPr>
        <w:spacing w:before="120" w:after="120"/>
        <w:ind w:left="1134"/>
        <w:jc w:val="both"/>
        <w:rPr>
          <w:rFonts w:ascii="Arial" w:hAnsi="Arial" w:cs="Arial"/>
          <w:sz w:val="22"/>
          <w:szCs w:val="22"/>
          <w:shd w:val="clear" w:color="auto" w:fill="FFFFFF"/>
          <w:lang w:val="en-US"/>
        </w:rPr>
      </w:pPr>
      <w:r w:rsidRPr="00C85B4A">
        <w:rPr>
          <w:rFonts w:ascii="Arial" w:hAnsi="Arial" w:cs="Arial"/>
          <w:b/>
          <w:sz w:val="22"/>
          <w:szCs w:val="22"/>
          <w:lang w:val="en-US"/>
        </w:rPr>
        <w:t>Paragraph 10(a)</w:t>
      </w:r>
      <w:r w:rsidRPr="00C85B4A">
        <w:rPr>
          <w:rFonts w:ascii="Arial" w:hAnsi="Arial" w:cs="Arial"/>
          <w:bCs/>
          <w:sz w:val="22"/>
          <w:szCs w:val="22"/>
          <w:lang w:val="en-US"/>
        </w:rPr>
        <w:t>:</w:t>
      </w:r>
      <w:r w:rsidRPr="00C85B4A">
        <w:rPr>
          <w:rFonts w:ascii="Arial" w:hAnsi="Arial" w:cs="Arial"/>
          <w:sz w:val="22"/>
          <w:szCs w:val="22"/>
          <w:lang w:val="en-US"/>
        </w:rPr>
        <w:t xml:space="preserve"> </w:t>
      </w:r>
      <w:r w:rsidR="00B60329" w:rsidRPr="00B60329">
        <w:rPr>
          <w:rFonts w:ascii="Arial" w:hAnsi="Arial" w:cs="Arial"/>
          <w:sz w:val="22"/>
          <w:szCs w:val="22"/>
          <w:shd w:val="clear" w:color="auto" w:fill="FFFFFF"/>
        </w:rPr>
        <w:t>The project is to be implemented at the national level and involves partners</w:t>
      </w:r>
      <w:r w:rsidRPr="00C85B4A">
        <w:rPr>
          <w:rFonts w:ascii="Arial" w:hAnsi="Arial" w:cs="Arial"/>
          <w:sz w:val="22"/>
          <w:szCs w:val="22"/>
          <w:shd w:val="clear" w:color="auto" w:fill="FFFFFF"/>
        </w:rPr>
        <w:t xml:space="preserve"> such as the </w:t>
      </w:r>
      <w:r w:rsidR="00AA7242" w:rsidRPr="00C85B4A">
        <w:rPr>
          <w:rFonts w:ascii="Arial" w:hAnsi="Arial" w:cs="Arial"/>
          <w:sz w:val="22"/>
          <w:szCs w:val="22"/>
          <w:shd w:val="clear" w:color="auto" w:fill="FFFFFF"/>
        </w:rPr>
        <w:t>Ministr</w:t>
      </w:r>
      <w:r w:rsidR="00AA7242">
        <w:rPr>
          <w:rFonts w:ascii="Arial" w:hAnsi="Arial" w:cs="Arial"/>
          <w:sz w:val="22"/>
          <w:szCs w:val="22"/>
          <w:shd w:val="clear" w:color="auto" w:fill="FFFFFF"/>
        </w:rPr>
        <w:t xml:space="preserve">y </w:t>
      </w:r>
      <w:r w:rsidR="007D09C0">
        <w:rPr>
          <w:rFonts w:ascii="Arial" w:hAnsi="Arial" w:cs="Arial"/>
          <w:sz w:val="22"/>
          <w:szCs w:val="22"/>
          <w:shd w:val="clear" w:color="auto" w:fill="FFFFFF"/>
        </w:rPr>
        <w:t xml:space="preserve">in charge </w:t>
      </w:r>
      <w:r w:rsidRPr="00C85B4A">
        <w:rPr>
          <w:rFonts w:ascii="Arial" w:hAnsi="Arial" w:cs="Arial"/>
          <w:sz w:val="22"/>
          <w:szCs w:val="22"/>
          <w:shd w:val="clear" w:color="auto" w:fill="FFFFFF"/>
        </w:rPr>
        <w:t xml:space="preserve">of </w:t>
      </w:r>
      <w:r w:rsidR="007D09C0">
        <w:rPr>
          <w:rFonts w:ascii="Arial" w:hAnsi="Arial" w:cs="Arial"/>
          <w:sz w:val="22"/>
          <w:szCs w:val="22"/>
          <w:shd w:val="clear" w:color="auto" w:fill="FFFFFF"/>
        </w:rPr>
        <w:t>c</w:t>
      </w:r>
      <w:r w:rsidRPr="00C85B4A">
        <w:rPr>
          <w:rFonts w:ascii="Arial" w:hAnsi="Arial" w:cs="Arial"/>
          <w:sz w:val="22"/>
          <w:szCs w:val="22"/>
          <w:shd w:val="clear" w:color="auto" w:fill="FFFFFF"/>
        </w:rPr>
        <w:t xml:space="preserve">ulture, Grace Lutheran </w:t>
      </w:r>
      <w:r w:rsidR="007D09C0">
        <w:rPr>
          <w:rFonts w:ascii="Arial" w:hAnsi="Arial" w:cs="Arial"/>
          <w:sz w:val="22"/>
          <w:szCs w:val="22"/>
          <w:shd w:val="clear" w:color="auto" w:fill="FFFFFF"/>
        </w:rPr>
        <w:t>S</w:t>
      </w:r>
      <w:r w:rsidR="007D09C0" w:rsidRPr="00C85B4A">
        <w:rPr>
          <w:rFonts w:ascii="Arial" w:hAnsi="Arial" w:cs="Arial"/>
          <w:sz w:val="22"/>
          <w:szCs w:val="22"/>
          <w:shd w:val="clear" w:color="auto" w:fill="FFFFFF"/>
        </w:rPr>
        <w:t>chool</w:t>
      </w:r>
      <w:r w:rsidR="007D09C0">
        <w:rPr>
          <w:rFonts w:ascii="Arial" w:hAnsi="Arial" w:cs="Arial"/>
          <w:sz w:val="22"/>
          <w:szCs w:val="22"/>
          <w:shd w:val="clear" w:color="auto" w:fill="FFFFFF"/>
        </w:rPr>
        <w:t xml:space="preserve"> </w:t>
      </w:r>
      <w:r w:rsidRPr="00C85B4A">
        <w:rPr>
          <w:rFonts w:ascii="Arial" w:hAnsi="Arial" w:cs="Arial"/>
          <w:sz w:val="22"/>
          <w:szCs w:val="22"/>
          <w:shd w:val="clear" w:color="auto" w:fill="FFFFFF"/>
        </w:rPr>
        <w:t>teachers, youth from T.A.M Community College,</w:t>
      </w:r>
      <w:r w:rsidRPr="00B60329">
        <w:rPr>
          <w:rFonts w:ascii="Arial" w:hAnsi="Arial" w:cs="Arial"/>
          <w:sz w:val="22"/>
          <w:szCs w:val="22"/>
          <w:shd w:val="clear" w:color="auto" w:fill="FFFFFF"/>
        </w:rPr>
        <w:t xml:space="preserve"> </w:t>
      </w:r>
      <w:r w:rsidRPr="00C85B4A">
        <w:rPr>
          <w:rFonts w:ascii="Arial" w:hAnsi="Arial" w:cs="Arial"/>
          <w:sz w:val="22"/>
          <w:szCs w:val="22"/>
          <w:shd w:val="clear" w:color="auto" w:fill="FFFFFF"/>
        </w:rPr>
        <w:t xml:space="preserve">Grenada Cultural Foundation, Grenada National Museum, Carriacou Historical Society </w:t>
      </w:r>
      <w:r w:rsidR="007D09C0">
        <w:rPr>
          <w:rFonts w:ascii="Arial" w:hAnsi="Arial" w:cs="Arial"/>
          <w:sz w:val="22"/>
          <w:szCs w:val="22"/>
          <w:shd w:val="clear" w:color="auto" w:fill="FFFFFF"/>
        </w:rPr>
        <w:t>and</w:t>
      </w:r>
      <w:r w:rsidR="007D09C0" w:rsidRPr="00C85B4A">
        <w:rPr>
          <w:rFonts w:ascii="Arial" w:hAnsi="Arial" w:cs="Arial"/>
          <w:sz w:val="22"/>
          <w:szCs w:val="22"/>
          <w:shd w:val="clear" w:color="auto" w:fill="FFFFFF"/>
        </w:rPr>
        <w:t xml:space="preserve"> </w:t>
      </w:r>
      <w:r w:rsidRPr="00C85B4A">
        <w:rPr>
          <w:rFonts w:ascii="Arial" w:hAnsi="Arial" w:cs="Arial"/>
          <w:sz w:val="22"/>
          <w:szCs w:val="22"/>
          <w:shd w:val="clear" w:color="auto" w:fill="FFFFFF"/>
        </w:rPr>
        <w:t>Museum, Grenada Association of Retired Persons (GARP)</w:t>
      </w:r>
      <w:r w:rsidR="00AA7242">
        <w:rPr>
          <w:rFonts w:ascii="Arial" w:hAnsi="Arial" w:cs="Arial"/>
          <w:sz w:val="22"/>
          <w:szCs w:val="22"/>
          <w:shd w:val="clear" w:color="auto" w:fill="FFFFFF"/>
        </w:rPr>
        <w:t xml:space="preserve"> </w:t>
      </w:r>
      <w:r w:rsidR="007D09C0">
        <w:rPr>
          <w:rFonts w:ascii="Arial" w:hAnsi="Arial" w:cs="Arial"/>
          <w:sz w:val="22"/>
          <w:szCs w:val="22"/>
          <w:shd w:val="clear" w:color="auto" w:fill="FFFFFF"/>
        </w:rPr>
        <w:t>and</w:t>
      </w:r>
      <w:r w:rsidR="00AA7242">
        <w:rPr>
          <w:rFonts w:ascii="Arial" w:hAnsi="Arial" w:cs="Arial"/>
          <w:sz w:val="22"/>
          <w:szCs w:val="22"/>
          <w:shd w:val="clear" w:color="auto" w:fill="FFFFFF"/>
        </w:rPr>
        <w:t xml:space="preserve"> </w:t>
      </w:r>
      <w:r w:rsidRPr="00C85B4A">
        <w:rPr>
          <w:rFonts w:ascii="Arial" w:hAnsi="Arial" w:cs="Arial"/>
          <w:sz w:val="22"/>
          <w:szCs w:val="22"/>
          <w:shd w:val="clear" w:color="auto" w:fill="FFFFFF"/>
        </w:rPr>
        <w:t xml:space="preserve">Grenada Tourism Authority. </w:t>
      </w:r>
      <w:r w:rsidR="007D09C0">
        <w:rPr>
          <w:rFonts w:ascii="Arial" w:hAnsi="Arial" w:cs="Arial"/>
          <w:sz w:val="22"/>
          <w:szCs w:val="22"/>
          <w:shd w:val="clear" w:color="auto" w:fill="FFFFFF"/>
        </w:rPr>
        <w:t>In a</w:t>
      </w:r>
      <w:r w:rsidRPr="00C85B4A">
        <w:rPr>
          <w:rFonts w:ascii="Arial" w:hAnsi="Arial" w:cs="Arial"/>
          <w:sz w:val="22"/>
          <w:szCs w:val="22"/>
          <w:shd w:val="clear" w:color="auto" w:fill="FFFFFF"/>
        </w:rPr>
        <w:t xml:space="preserve">ddition, </w:t>
      </w:r>
      <w:r w:rsidR="002B2391">
        <w:rPr>
          <w:rFonts w:ascii="Arial" w:hAnsi="Arial" w:cs="Arial"/>
          <w:sz w:val="22"/>
          <w:szCs w:val="22"/>
          <w:shd w:val="clear" w:color="auto" w:fill="FFFFFF"/>
        </w:rPr>
        <w:t xml:space="preserve">intangible cultural heritage </w:t>
      </w:r>
      <w:r w:rsidRPr="00C85B4A">
        <w:rPr>
          <w:rFonts w:ascii="Arial" w:hAnsi="Arial" w:cs="Arial"/>
          <w:sz w:val="22"/>
          <w:szCs w:val="22"/>
          <w:shd w:val="clear" w:color="auto" w:fill="FFFFFF"/>
        </w:rPr>
        <w:t xml:space="preserve">community leaders, researchers, lecturers and students from </w:t>
      </w:r>
      <w:r w:rsidR="00AA7242">
        <w:rPr>
          <w:rFonts w:ascii="Arial" w:hAnsi="Arial" w:cs="Arial"/>
          <w:sz w:val="22"/>
          <w:szCs w:val="22"/>
          <w:shd w:val="clear" w:color="auto" w:fill="FFFFFF"/>
        </w:rPr>
        <w:t xml:space="preserve">the </w:t>
      </w:r>
      <w:r w:rsidRPr="00C85B4A">
        <w:rPr>
          <w:rFonts w:ascii="Arial" w:hAnsi="Arial" w:cs="Arial"/>
          <w:sz w:val="22"/>
          <w:szCs w:val="22"/>
          <w:shd w:val="clear" w:color="auto" w:fill="FFFFFF"/>
        </w:rPr>
        <w:t>Faculty of Social Studies</w:t>
      </w:r>
      <w:r w:rsidR="00AA7242">
        <w:rPr>
          <w:rFonts w:ascii="Arial" w:hAnsi="Arial" w:cs="Arial"/>
          <w:sz w:val="22"/>
          <w:szCs w:val="22"/>
          <w:shd w:val="clear" w:color="auto" w:fill="FFFFFF"/>
        </w:rPr>
        <w:t xml:space="preserve"> at </w:t>
      </w:r>
      <w:r w:rsidRPr="00C85B4A">
        <w:rPr>
          <w:rFonts w:ascii="Arial" w:hAnsi="Arial" w:cs="Arial"/>
          <w:sz w:val="22"/>
          <w:szCs w:val="22"/>
          <w:shd w:val="clear" w:color="auto" w:fill="FFFFFF"/>
        </w:rPr>
        <w:t>St. George’s University are involved.</w:t>
      </w:r>
    </w:p>
    <w:p w14:paraId="3BBE14E6" w14:textId="77777777" w:rsidR="00C774A3" w:rsidRPr="00C85B4A" w:rsidRDefault="00C774A3" w:rsidP="00A93323">
      <w:pPr>
        <w:spacing w:before="120" w:after="120"/>
        <w:ind w:left="1134"/>
        <w:jc w:val="both"/>
        <w:rPr>
          <w:rFonts w:ascii="Arial" w:hAnsi="Arial" w:cs="Arial"/>
          <w:sz w:val="22"/>
          <w:szCs w:val="22"/>
          <w:lang w:val="en-US"/>
        </w:rPr>
      </w:pPr>
      <w:r w:rsidRPr="00C85B4A">
        <w:rPr>
          <w:rFonts w:ascii="Arial" w:hAnsi="Arial" w:cs="Arial"/>
          <w:b/>
          <w:sz w:val="22"/>
          <w:szCs w:val="22"/>
          <w:lang w:val="en-US"/>
        </w:rPr>
        <w:t>Paragraph 10(b)</w:t>
      </w:r>
      <w:r w:rsidRPr="00C85B4A">
        <w:rPr>
          <w:rFonts w:ascii="Arial" w:hAnsi="Arial" w:cs="Arial"/>
          <w:sz w:val="22"/>
          <w:szCs w:val="22"/>
          <w:lang w:val="en-US"/>
        </w:rPr>
        <w:t xml:space="preserve">: </w:t>
      </w:r>
      <w:r w:rsidRPr="00C85B4A">
        <w:rPr>
          <w:rFonts w:ascii="Arial" w:eastAsia="SimSun" w:hAnsi="Arial" w:cs="Arial"/>
          <w:sz w:val="22"/>
          <w:szCs w:val="22"/>
          <w:lang w:val="en-US" w:eastAsia="ko-KR"/>
        </w:rPr>
        <w:t>The multiplier effect of the project – both in terms of geographical reach within the country and across the generations – is expected to be ensured by its strong focus on transmission through teaching.</w:t>
      </w:r>
    </w:p>
    <w:p w14:paraId="06349998" w14:textId="2AA4AC78" w:rsidR="00C774A3" w:rsidRPr="00534C5B" w:rsidRDefault="00C774A3" w:rsidP="0050428F">
      <w:pPr>
        <w:numPr>
          <w:ilvl w:val="0"/>
          <w:numId w:val="17"/>
        </w:numPr>
        <w:spacing w:before="120" w:after="120"/>
        <w:ind w:left="1134" w:hanging="567"/>
        <w:jc w:val="both"/>
        <w:rPr>
          <w:rFonts w:ascii="Arial" w:eastAsia="SimSun" w:hAnsi="Arial" w:cs="Arial"/>
          <w:b/>
          <w:sz w:val="22"/>
          <w:szCs w:val="22"/>
        </w:rPr>
      </w:pPr>
      <w:r w:rsidRPr="00534C5B">
        <w:rPr>
          <w:rFonts w:ascii="Arial" w:eastAsia="SimSun" w:hAnsi="Arial" w:cs="Arial"/>
          <w:sz w:val="22"/>
          <w:szCs w:val="22"/>
          <w:u w:val="single"/>
        </w:rPr>
        <w:t>Approves</w:t>
      </w:r>
      <w:r w:rsidRPr="00534C5B">
        <w:rPr>
          <w:rFonts w:ascii="Arial" w:eastAsia="SimSun" w:hAnsi="Arial" w:cs="Arial"/>
          <w:sz w:val="22"/>
          <w:szCs w:val="22"/>
        </w:rPr>
        <w:t xml:space="preserve"> the International Assistance request from Grenada for the project entitled </w:t>
      </w:r>
      <w:r w:rsidR="007D09C0" w:rsidRPr="00534C5B">
        <w:rPr>
          <w:rFonts w:ascii="Arial" w:eastAsia="SimSun" w:hAnsi="Arial" w:cs="Arial"/>
          <w:sz w:val="22"/>
          <w:szCs w:val="22"/>
        </w:rPr>
        <w:t>‘</w:t>
      </w:r>
      <w:r w:rsidRPr="00534C5B">
        <w:rPr>
          <w:rFonts w:ascii="Arial" w:eastAsia="SimSun" w:hAnsi="Arial" w:cs="Arial"/>
          <w:b/>
          <w:bCs/>
          <w:sz w:val="22"/>
          <w:szCs w:val="22"/>
        </w:rPr>
        <w:t xml:space="preserve">Proud of my </w:t>
      </w:r>
      <w:r w:rsidR="007D09C0" w:rsidRPr="00534C5B">
        <w:rPr>
          <w:rFonts w:ascii="Arial" w:eastAsia="SimSun" w:hAnsi="Arial" w:cs="Arial"/>
          <w:b/>
          <w:bCs/>
          <w:sz w:val="22"/>
          <w:szCs w:val="22"/>
        </w:rPr>
        <w:t>Heritage’</w:t>
      </w:r>
      <w:r w:rsidRPr="00534C5B">
        <w:rPr>
          <w:rFonts w:ascii="Arial" w:eastAsia="SimSun" w:hAnsi="Arial" w:cs="Arial"/>
          <w:b/>
          <w:bCs/>
          <w:sz w:val="22"/>
          <w:szCs w:val="22"/>
        </w:rPr>
        <w:t>: transmission and safeguarding of the intangible cultural heritage in Grenada through inventorying and education initiatives</w:t>
      </w:r>
      <w:r w:rsidRPr="00534C5B">
        <w:rPr>
          <w:rFonts w:ascii="Arial" w:eastAsia="SimSun" w:hAnsi="Arial" w:cs="Arial"/>
          <w:sz w:val="22"/>
          <w:szCs w:val="22"/>
        </w:rPr>
        <w:t xml:space="preserve"> and </w:t>
      </w:r>
      <w:r w:rsidRPr="00534C5B">
        <w:rPr>
          <w:rFonts w:ascii="Arial" w:eastAsia="SimSun" w:hAnsi="Arial" w:cs="Arial"/>
          <w:sz w:val="22"/>
          <w:szCs w:val="22"/>
          <w:u w:val="single"/>
        </w:rPr>
        <w:t>grants</w:t>
      </w:r>
      <w:r w:rsidRPr="00534C5B">
        <w:rPr>
          <w:rFonts w:ascii="Arial" w:eastAsia="SimSun" w:hAnsi="Arial" w:cs="Arial"/>
          <w:sz w:val="22"/>
          <w:szCs w:val="22"/>
        </w:rPr>
        <w:t xml:space="preserve"> the amount of US$99,862 for the implementation of this project according to the modality described in paragraphs 5 and 6;</w:t>
      </w:r>
    </w:p>
    <w:p w14:paraId="2AF50E1F" w14:textId="77777777" w:rsidR="00C774A3" w:rsidRPr="00534C5B" w:rsidRDefault="00C774A3" w:rsidP="00534C5B">
      <w:pPr>
        <w:numPr>
          <w:ilvl w:val="0"/>
          <w:numId w:val="17"/>
        </w:numPr>
        <w:spacing w:before="120" w:after="120"/>
        <w:ind w:left="1134" w:hanging="567"/>
        <w:jc w:val="both"/>
        <w:rPr>
          <w:rFonts w:ascii="Arial" w:hAnsi="Arial" w:cs="Arial"/>
          <w:sz w:val="22"/>
          <w:szCs w:val="22"/>
        </w:rPr>
      </w:pPr>
      <w:r w:rsidRPr="00534C5B">
        <w:rPr>
          <w:rFonts w:ascii="Arial" w:hAnsi="Arial" w:cs="Arial"/>
          <w:sz w:val="22"/>
          <w:szCs w:val="22"/>
          <w:u w:val="single"/>
        </w:rPr>
        <w:t>Requests</w:t>
      </w:r>
      <w:r w:rsidRPr="00534C5B">
        <w:rPr>
          <w:rFonts w:ascii="Arial" w:hAnsi="Arial" w:cs="Arial"/>
          <w:sz w:val="22"/>
          <w:szCs w:val="22"/>
        </w:rPr>
        <w:t xml:space="preserve"> that the Secretariat reach an agreement with the requesting State Party on the technical details of the assistance, paying particular attention to ensuring that the work plan and the budget of the activities to be covered by the Intangible Cultural Heritage Fund are detailed and specific enough to provide a sufficient justification of all the expenditures;</w:t>
      </w:r>
    </w:p>
    <w:p w14:paraId="162B940E" w14:textId="77777777" w:rsidR="00C774A3" w:rsidRPr="00534C5B" w:rsidRDefault="00C774A3" w:rsidP="00534C5B">
      <w:pPr>
        <w:numPr>
          <w:ilvl w:val="0"/>
          <w:numId w:val="17"/>
        </w:numPr>
        <w:spacing w:before="120" w:after="120"/>
        <w:ind w:left="1134" w:hanging="567"/>
        <w:jc w:val="both"/>
        <w:rPr>
          <w:rFonts w:ascii="Arial" w:hAnsi="Arial" w:cs="Arial"/>
          <w:sz w:val="22"/>
          <w:szCs w:val="22"/>
        </w:rPr>
      </w:pPr>
      <w:r w:rsidRPr="00534C5B">
        <w:rPr>
          <w:rFonts w:ascii="Arial" w:hAnsi="Arial" w:cs="Arial"/>
          <w:sz w:val="22"/>
          <w:szCs w:val="22"/>
          <w:u w:val="single"/>
        </w:rPr>
        <w:t>Invites</w:t>
      </w:r>
      <w:r w:rsidRPr="00534C5B">
        <w:rPr>
          <w:rFonts w:ascii="Arial" w:hAnsi="Arial" w:cs="Arial"/>
          <w:sz w:val="22"/>
          <w:szCs w:val="22"/>
        </w:rPr>
        <w:t xml:space="preserve"> the State Party to use Form ICH-04-Report when reporting on the use of the International Assistance provided.</w:t>
      </w:r>
    </w:p>
    <w:p w14:paraId="20DB99EE" w14:textId="66468416" w:rsidR="00C774A3" w:rsidRPr="00AA7242" w:rsidRDefault="001268CF" w:rsidP="00485A28">
      <w:pPr>
        <w:pStyle w:val="COMPara"/>
        <w:numPr>
          <w:ilvl w:val="0"/>
          <w:numId w:val="0"/>
        </w:numPr>
        <w:spacing w:before="240"/>
        <w:ind w:left="567"/>
        <w:rPr>
          <w:b/>
          <w:lang w:val="en-US"/>
        </w:rPr>
      </w:pPr>
      <w:bookmarkStart w:id="9" w:name="Decision2"/>
      <w:r w:rsidRPr="006364AD">
        <w:rPr>
          <w:b/>
        </w:rPr>
        <w:t xml:space="preserve">DRAFT DECISION 15.COM </w:t>
      </w:r>
      <w:r>
        <w:rPr>
          <w:b/>
        </w:rPr>
        <w:t>3</w:t>
      </w:r>
      <w:r w:rsidRPr="006364AD">
        <w:rPr>
          <w:b/>
        </w:rPr>
        <w:t xml:space="preserve">.BUR </w:t>
      </w:r>
      <w:r w:rsidR="00B82270">
        <w:rPr>
          <w:b/>
        </w:rPr>
        <w:t>3</w:t>
      </w:r>
      <w:r w:rsidR="00122D80" w:rsidRPr="0055434F">
        <w:rPr>
          <w:b/>
        </w:rPr>
        <w:t>.2</w:t>
      </w:r>
      <w:r w:rsidR="00C0168C">
        <w:tab/>
      </w:r>
      <w:r w:rsidR="009B04BB" w:rsidRPr="002E373B">
        <w:rPr>
          <w:noProof/>
          <w:lang w:val="fr-FR" w:eastAsia="fr-FR"/>
        </w:rPr>
        <w:drawing>
          <wp:inline distT="0" distB="0" distL="0" distR="0" wp14:anchorId="25B2348B" wp14:editId="29665AE9">
            <wp:extent cx="104400" cy="104400"/>
            <wp:effectExtent l="0" t="0" r="0" b="0"/>
            <wp:docPr id="1" name="Picture 1"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Pr>
          <w:b/>
        </w:rPr>
        <w:t xml:space="preserve"> </w:t>
      </w:r>
      <w:bookmarkEnd w:id="9"/>
    </w:p>
    <w:p w14:paraId="6BB0B098" w14:textId="77777777" w:rsidR="00ED7657" w:rsidRPr="006364AD" w:rsidRDefault="00ED7657" w:rsidP="00A93323">
      <w:pPr>
        <w:keepNext/>
        <w:spacing w:before="120" w:after="120"/>
        <w:ind w:left="1134" w:hanging="567"/>
        <w:jc w:val="both"/>
        <w:rPr>
          <w:rFonts w:ascii="Arial" w:hAnsi="Arial" w:cs="Arial"/>
          <w:sz w:val="22"/>
          <w:szCs w:val="22"/>
        </w:rPr>
      </w:pPr>
      <w:r w:rsidRPr="006364AD">
        <w:rPr>
          <w:rFonts w:ascii="Arial" w:hAnsi="Arial" w:cs="Arial"/>
          <w:sz w:val="22"/>
          <w:szCs w:val="22"/>
        </w:rPr>
        <w:t>The Bureau,</w:t>
      </w:r>
    </w:p>
    <w:p w14:paraId="7473B086" w14:textId="77777777" w:rsidR="00ED7657" w:rsidRPr="006364AD" w:rsidRDefault="00ED7657" w:rsidP="00A93323">
      <w:pPr>
        <w:pStyle w:val="COMParaDecision"/>
        <w:numPr>
          <w:ilvl w:val="0"/>
          <w:numId w:val="6"/>
        </w:numPr>
        <w:spacing w:before="120"/>
        <w:ind w:left="1134" w:hanging="567"/>
        <w:rPr>
          <w:lang w:val="en-US"/>
        </w:rPr>
      </w:pPr>
      <w:r w:rsidRPr="006364AD">
        <w:t>Recalling</w:t>
      </w:r>
      <w:r w:rsidRPr="006364AD">
        <w:rPr>
          <w:u w:val="none"/>
        </w:rPr>
        <w:t xml:space="preserve"> Article 23 of the Convention as well as Chapter I.4 of the Operational Directives relating to the eligibility and criteria of International Assistance requests,</w:t>
      </w:r>
    </w:p>
    <w:p w14:paraId="154807E2" w14:textId="1B2A97C9" w:rsidR="00ED7657" w:rsidRPr="002840DA" w:rsidRDefault="00ED7657" w:rsidP="00A93323">
      <w:pPr>
        <w:pStyle w:val="COMParaDecision"/>
        <w:numPr>
          <w:ilvl w:val="0"/>
          <w:numId w:val="6"/>
        </w:numPr>
        <w:spacing w:before="120"/>
        <w:ind w:left="1134" w:hanging="567"/>
        <w:rPr>
          <w:lang w:val="en-US"/>
        </w:rPr>
      </w:pPr>
      <w:r w:rsidRPr="006364AD">
        <w:t>Having examined</w:t>
      </w:r>
      <w:r w:rsidRPr="00B20F16">
        <w:rPr>
          <w:u w:val="none"/>
        </w:rPr>
        <w:t xml:space="preserve"> </w:t>
      </w:r>
      <w:r w:rsidR="009E27B5">
        <w:rPr>
          <w:u w:val="none"/>
        </w:rPr>
        <w:t>d</w:t>
      </w:r>
      <w:r w:rsidR="00B20F16" w:rsidRPr="00B20F16">
        <w:rPr>
          <w:u w:val="none"/>
        </w:rPr>
        <w:t>ocument</w:t>
      </w:r>
      <w:r w:rsidR="00B20F16">
        <w:rPr>
          <w:u w:val="none"/>
        </w:rPr>
        <w:t xml:space="preserve"> </w:t>
      </w:r>
      <w:r w:rsidRPr="00B421A0">
        <w:rPr>
          <w:u w:val="none"/>
        </w:rPr>
        <w:t>LHE/20/15.COM</w:t>
      </w:r>
      <w:r w:rsidR="0055434F">
        <w:rPr>
          <w:u w:val="none"/>
        </w:rPr>
        <w:t> </w:t>
      </w:r>
      <w:r w:rsidRPr="00B421A0">
        <w:rPr>
          <w:u w:val="none"/>
        </w:rPr>
        <w:t>3.BUR</w:t>
      </w:r>
      <w:r w:rsidRPr="0055434F">
        <w:rPr>
          <w:u w:val="none"/>
        </w:rPr>
        <w:t>/</w:t>
      </w:r>
      <w:r w:rsidR="00B82270">
        <w:rPr>
          <w:u w:val="none"/>
        </w:rPr>
        <w:t>3</w:t>
      </w:r>
      <w:r w:rsidRPr="006364AD">
        <w:rPr>
          <w:u w:val="none"/>
        </w:rPr>
        <w:t xml:space="preserve">, as well as International Assistance </w:t>
      </w:r>
      <w:r>
        <w:rPr>
          <w:u w:val="none"/>
        </w:rPr>
        <w:t>r</w:t>
      </w:r>
      <w:r w:rsidRPr="006364AD">
        <w:rPr>
          <w:u w:val="none"/>
        </w:rPr>
        <w:t xml:space="preserve">equest </w:t>
      </w:r>
      <w:r>
        <w:rPr>
          <w:u w:val="none"/>
        </w:rPr>
        <w:t>n</w:t>
      </w:r>
      <w:r w:rsidRPr="006364AD">
        <w:rPr>
          <w:u w:val="none"/>
        </w:rPr>
        <w:t xml:space="preserve">o. </w:t>
      </w:r>
      <w:r w:rsidRPr="00BE30FC">
        <w:rPr>
          <w:u w:val="none"/>
        </w:rPr>
        <w:t>01637</w:t>
      </w:r>
      <w:r w:rsidRPr="006364AD">
        <w:rPr>
          <w:u w:val="none"/>
        </w:rPr>
        <w:t xml:space="preserve"> </w:t>
      </w:r>
      <w:r w:rsidRPr="006364AD">
        <w:rPr>
          <w:snapToGrid w:val="0"/>
          <w:u w:val="none"/>
        </w:rPr>
        <w:t xml:space="preserve">submitted by </w:t>
      </w:r>
      <w:r>
        <w:rPr>
          <w:snapToGrid w:val="0"/>
          <w:u w:val="none"/>
        </w:rPr>
        <w:t>Kenya</w:t>
      </w:r>
      <w:r w:rsidRPr="006364AD">
        <w:rPr>
          <w:snapToGrid w:val="0"/>
          <w:u w:val="none"/>
        </w:rPr>
        <w:t>,</w:t>
      </w:r>
    </w:p>
    <w:p w14:paraId="07631EAE" w14:textId="77777777" w:rsidR="00ED7657" w:rsidRPr="002840DA" w:rsidRDefault="00ED7657" w:rsidP="00A93323">
      <w:pPr>
        <w:pStyle w:val="COMParaDecision"/>
        <w:numPr>
          <w:ilvl w:val="0"/>
          <w:numId w:val="6"/>
        </w:numPr>
        <w:spacing w:before="120"/>
        <w:ind w:left="1134" w:hanging="567"/>
        <w:rPr>
          <w:lang w:val="en-US"/>
        </w:rPr>
      </w:pPr>
      <w:r w:rsidRPr="006364AD">
        <w:t>Takes note</w:t>
      </w:r>
      <w:r w:rsidRPr="002840DA">
        <w:rPr>
          <w:u w:val="none"/>
        </w:rPr>
        <w:t xml:space="preserve"> that </w:t>
      </w:r>
      <w:r>
        <w:rPr>
          <w:u w:val="none"/>
        </w:rPr>
        <w:t xml:space="preserve">Kenya </w:t>
      </w:r>
      <w:r w:rsidRPr="002840DA">
        <w:rPr>
          <w:u w:val="none"/>
        </w:rPr>
        <w:t xml:space="preserve">has requested </w:t>
      </w:r>
      <w:r w:rsidRPr="00BE30FC">
        <w:rPr>
          <w:u w:val="none"/>
        </w:rPr>
        <w:t>International Assistance</w:t>
      </w:r>
      <w:r w:rsidRPr="002840DA">
        <w:rPr>
          <w:u w:val="none"/>
        </w:rPr>
        <w:t xml:space="preserve"> for the project entitled </w:t>
      </w:r>
      <w:bookmarkStart w:id="10" w:name="_Hlk50397347"/>
      <w:r w:rsidRPr="00BE30FC">
        <w:rPr>
          <w:b/>
          <w:u w:val="none"/>
        </w:rPr>
        <w:t>Safeguarding and promoting the endangered traditions of minority tribes of northern Kenya: a State Party initiative on the indigenous knowledge systems of the El-Molo in lake Turkana</w:t>
      </w:r>
      <w:bookmarkEnd w:id="10"/>
      <w:r w:rsidRPr="002840DA">
        <w:rPr>
          <w:u w:val="none"/>
        </w:rPr>
        <w:t>:</w:t>
      </w:r>
    </w:p>
    <w:p w14:paraId="009CA7D2" w14:textId="72A01787" w:rsidR="00ED7657" w:rsidRPr="004F343F" w:rsidRDefault="00ED7657" w:rsidP="00A93323">
      <w:pPr>
        <w:pStyle w:val="COMParaDecision"/>
        <w:spacing w:before="120"/>
        <w:ind w:left="1134"/>
        <w:rPr>
          <w:u w:val="none"/>
        </w:rPr>
      </w:pPr>
      <w:r w:rsidRPr="004F343F">
        <w:rPr>
          <w:u w:val="none"/>
        </w:rPr>
        <w:lastRenderedPageBreak/>
        <w:t>This thirty-month project, to be implemented by the National Museums of Kenya, is aimed at safeguarding and promoting the endangered indigenous knowledge systems of the El-</w:t>
      </w:r>
      <w:r w:rsidR="003829D3">
        <w:rPr>
          <w:u w:val="none"/>
        </w:rPr>
        <w:t>M</w:t>
      </w:r>
      <w:r w:rsidR="003829D3" w:rsidRPr="004F343F">
        <w:rPr>
          <w:u w:val="none"/>
        </w:rPr>
        <w:t xml:space="preserve">olo </w:t>
      </w:r>
      <w:r w:rsidRPr="004F343F">
        <w:rPr>
          <w:u w:val="none"/>
        </w:rPr>
        <w:t>in Lake Turkana, with a focus on traditional handicrafts and food practices. The project has three key objectives. Firstly, it aims to raise awareness among the El-</w:t>
      </w:r>
      <w:r w:rsidR="009B04BB">
        <w:rPr>
          <w:u w:val="none"/>
        </w:rPr>
        <w:t>M</w:t>
      </w:r>
      <w:r w:rsidR="009B04BB" w:rsidRPr="004F343F">
        <w:rPr>
          <w:u w:val="none"/>
        </w:rPr>
        <w:t xml:space="preserve">olo </w:t>
      </w:r>
      <w:r w:rsidRPr="004F343F">
        <w:rPr>
          <w:u w:val="none"/>
        </w:rPr>
        <w:t>about the significance of their indigenous knowledge systems and the need to safeguard them for posterity. Secondly, it will enhance the transmission of indigenous knowledge and skills through demonstrations by artisans and traditional food practitioners. In so doing, a Community Art space will be established to provide a platform for continuous engagement and transmission. Thirdly, it aims to stimulate national dialogue and make informed policies on the situation of the El-</w:t>
      </w:r>
      <w:r w:rsidR="009B04BB">
        <w:rPr>
          <w:u w:val="none"/>
        </w:rPr>
        <w:t>M</w:t>
      </w:r>
      <w:r w:rsidR="009B04BB" w:rsidRPr="004F343F">
        <w:rPr>
          <w:u w:val="none"/>
        </w:rPr>
        <w:t>olo</w:t>
      </w:r>
      <w:r w:rsidRPr="004F343F">
        <w:rPr>
          <w:u w:val="none"/>
        </w:rPr>
        <w:t>. Under this initiative, an exhibition will be held at the National Museums of Kenya to enlighten the public about the indigenous knowledge systems of the El-</w:t>
      </w:r>
      <w:r w:rsidR="003829D3">
        <w:rPr>
          <w:u w:val="none"/>
        </w:rPr>
        <w:t>M</w:t>
      </w:r>
      <w:r w:rsidR="003829D3" w:rsidRPr="004F343F">
        <w:rPr>
          <w:u w:val="none"/>
        </w:rPr>
        <w:t xml:space="preserve">olo </w:t>
      </w:r>
      <w:r w:rsidRPr="004F343F">
        <w:rPr>
          <w:u w:val="none"/>
        </w:rPr>
        <w:t xml:space="preserve">community. As part of the project, two community-based workshops will be organized. The first will be a three-day meeting for thirty </w:t>
      </w:r>
      <w:r w:rsidR="007D35E7">
        <w:rPr>
          <w:u w:val="none"/>
        </w:rPr>
        <w:t>bearers</w:t>
      </w:r>
      <w:r w:rsidRPr="004F343F">
        <w:rPr>
          <w:u w:val="none"/>
        </w:rPr>
        <w:t xml:space="preserve"> </w:t>
      </w:r>
      <w:r w:rsidR="007D35E7">
        <w:rPr>
          <w:u w:val="none"/>
        </w:rPr>
        <w:t>of th</w:t>
      </w:r>
      <w:r w:rsidR="007944F5">
        <w:rPr>
          <w:u w:val="none"/>
        </w:rPr>
        <w:t>ese</w:t>
      </w:r>
      <w:r w:rsidR="00B60E8B" w:rsidRPr="004F343F">
        <w:rPr>
          <w:u w:val="none"/>
        </w:rPr>
        <w:t xml:space="preserve"> </w:t>
      </w:r>
      <w:r w:rsidRPr="004F343F">
        <w:rPr>
          <w:u w:val="none"/>
        </w:rPr>
        <w:t xml:space="preserve">indigenous knowledge systems, including practitioners involved in beadwork, basketry and food preservation, to illustrate the importance of transmitting the indigenous knowledge behind these practices. The second will be a demonstration workshop for ten skilled practitioners and fifty youths, aimed at encouraging the younger generation to acquire the skills and knowledge linked to handcrafts and food preservation. After this project, it is anticipated that the younger generations will continue to acquire and uphold indigenous knowledge and skills, and that the resulting publicity will trigger the development of appropriate safeguarding and inventorying policies. </w:t>
      </w:r>
    </w:p>
    <w:p w14:paraId="14DED605" w14:textId="77777777" w:rsidR="00ED7657" w:rsidRPr="00A721F9" w:rsidRDefault="00ED7657" w:rsidP="00A93323">
      <w:pPr>
        <w:pStyle w:val="COMParaDecision"/>
        <w:numPr>
          <w:ilvl w:val="0"/>
          <w:numId w:val="6"/>
        </w:numPr>
        <w:spacing w:before="120"/>
        <w:ind w:left="1134" w:hanging="567"/>
        <w:rPr>
          <w:u w:val="none"/>
        </w:rPr>
      </w:pPr>
      <w:r w:rsidRPr="00A721F9">
        <w:t>Further takes note</w:t>
      </w:r>
      <w:r w:rsidRPr="00A721F9">
        <w:rPr>
          <w:u w:val="none"/>
        </w:rPr>
        <w:t xml:space="preserve"> that this assistance is to support a project implemented at the national level, in accordance with Article 20 (c) of the Convention, and that it takes the form of the </w:t>
      </w:r>
      <w:r w:rsidRPr="00A721F9">
        <w:rPr>
          <w:b/>
          <w:bCs/>
          <w:u w:val="none"/>
        </w:rPr>
        <w:t>provision of a grant</w:t>
      </w:r>
      <w:r w:rsidRPr="00A721F9">
        <w:rPr>
          <w:u w:val="none"/>
        </w:rPr>
        <w:t>, pursuant to Article 21 (g) of the Convention;</w:t>
      </w:r>
    </w:p>
    <w:p w14:paraId="43C5302B" w14:textId="77777777" w:rsidR="00ED7657" w:rsidRPr="00A721F9" w:rsidRDefault="00ED7657" w:rsidP="00A93323">
      <w:pPr>
        <w:pStyle w:val="COMParaDecision"/>
        <w:numPr>
          <w:ilvl w:val="0"/>
          <w:numId w:val="6"/>
        </w:numPr>
        <w:spacing w:before="120"/>
        <w:ind w:left="1134" w:hanging="567"/>
        <w:rPr>
          <w:u w:val="none"/>
        </w:rPr>
      </w:pPr>
      <w:r w:rsidRPr="00A721F9">
        <w:t>Also takes note</w:t>
      </w:r>
      <w:r w:rsidRPr="00A721F9">
        <w:rPr>
          <w:u w:val="none"/>
        </w:rPr>
        <w:t xml:space="preserve"> that Kenya has requested assistance in the amount of US$94,</w:t>
      </w:r>
      <w:r>
        <w:rPr>
          <w:u w:val="none"/>
        </w:rPr>
        <w:t>315</w:t>
      </w:r>
      <w:r w:rsidRPr="00A721F9">
        <w:rPr>
          <w:u w:val="none"/>
        </w:rPr>
        <w:t xml:space="preserve"> from the Intangible Cultural Heritage Fund for the implementation of this project;</w:t>
      </w:r>
    </w:p>
    <w:p w14:paraId="7ED5C95B" w14:textId="77777777" w:rsidR="00ED7657" w:rsidRPr="00A721F9" w:rsidRDefault="00ED7657" w:rsidP="00A93323">
      <w:pPr>
        <w:pStyle w:val="COMParaDecision"/>
        <w:numPr>
          <w:ilvl w:val="0"/>
          <w:numId w:val="6"/>
        </w:numPr>
        <w:spacing w:before="120"/>
        <w:ind w:left="1134" w:hanging="567"/>
        <w:rPr>
          <w:u w:val="none"/>
        </w:rPr>
      </w:pPr>
      <w:r w:rsidRPr="00A721F9">
        <w:t>Decides</w:t>
      </w:r>
      <w:r w:rsidRPr="00A721F9">
        <w:rPr>
          <w:u w:val="none"/>
        </w:rPr>
        <w:t xml:space="preserve"> that, from the information provided in file no. 01637, the request responds as follows to the criteria for granting International Assistance given in paragraphs 10 and</w:t>
      </w:r>
      <w:r>
        <w:rPr>
          <w:u w:val="none"/>
        </w:rPr>
        <w:t xml:space="preserve"> </w:t>
      </w:r>
      <w:r w:rsidRPr="00A721F9">
        <w:rPr>
          <w:u w:val="none"/>
        </w:rPr>
        <w:t>12 of the Operational Directives:</w:t>
      </w:r>
    </w:p>
    <w:p w14:paraId="6A9AA796" w14:textId="77777777" w:rsidR="00ED7657" w:rsidRPr="002D6682" w:rsidRDefault="00ED7657" w:rsidP="00A93323">
      <w:pPr>
        <w:spacing w:before="120" w:after="120"/>
        <w:ind w:left="1134"/>
        <w:jc w:val="both"/>
        <w:rPr>
          <w:rFonts w:ascii="Arial" w:hAnsi="Arial" w:cs="Arial"/>
          <w:b/>
          <w:snapToGrid w:val="0"/>
          <w:sz w:val="22"/>
          <w:szCs w:val="22"/>
        </w:rPr>
      </w:pPr>
      <w:r w:rsidRPr="006364AD">
        <w:rPr>
          <w:rFonts w:ascii="Arial" w:hAnsi="Arial" w:cs="Arial"/>
          <w:b/>
          <w:bCs/>
          <w:snapToGrid w:val="0"/>
          <w:sz w:val="22"/>
          <w:szCs w:val="22"/>
        </w:rPr>
        <w:t>Criterion A.1</w:t>
      </w:r>
      <w:r w:rsidRPr="006364AD">
        <w:rPr>
          <w:rFonts w:ascii="Arial" w:hAnsi="Arial" w:cs="Arial"/>
          <w:snapToGrid w:val="0"/>
          <w:sz w:val="22"/>
          <w:szCs w:val="22"/>
        </w:rPr>
        <w:t xml:space="preserve">: </w:t>
      </w:r>
      <w:r w:rsidRPr="00DE381B">
        <w:rPr>
          <w:rFonts w:ascii="Arial" w:hAnsi="Arial" w:cs="Arial"/>
          <w:snapToGrid w:val="0"/>
          <w:sz w:val="22"/>
          <w:szCs w:val="22"/>
        </w:rPr>
        <w:t xml:space="preserve">The request demonstrates the </w:t>
      </w:r>
      <w:r>
        <w:rPr>
          <w:rFonts w:ascii="Arial" w:hAnsi="Arial" w:cs="Arial"/>
          <w:snapToGrid w:val="0"/>
          <w:sz w:val="22"/>
          <w:szCs w:val="22"/>
        </w:rPr>
        <w:t xml:space="preserve">central </w:t>
      </w:r>
      <w:r w:rsidRPr="00DE381B">
        <w:rPr>
          <w:rFonts w:ascii="Arial" w:hAnsi="Arial" w:cs="Arial"/>
          <w:snapToGrid w:val="0"/>
          <w:sz w:val="22"/>
          <w:szCs w:val="22"/>
        </w:rPr>
        <w:t xml:space="preserve">role of the </w:t>
      </w:r>
      <w:r>
        <w:rPr>
          <w:rFonts w:ascii="Arial" w:hAnsi="Arial" w:cs="Arial"/>
          <w:sz w:val="22"/>
          <w:szCs w:val="22"/>
        </w:rPr>
        <w:t xml:space="preserve">El-Molo community </w:t>
      </w:r>
      <w:r w:rsidRPr="00DE381B">
        <w:rPr>
          <w:rFonts w:ascii="Arial" w:hAnsi="Arial" w:cs="Arial"/>
          <w:snapToGrid w:val="0"/>
          <w:sz w:val="22"/>
          <w:szCs w:val="22"/>
        </w:rPr>
        <w:t xml:space="preserve">in the planning, implementation and monitoring of the project. The participation of communities is intended to be fostered particularly through </w:t>
      </w:r>
      <w:r>
        <w:rPr>
          <w:rFonts w:ascii="Arial" w:hAnsi="Arial" w:cs="Arial"/>
          <w:snapToGrid w:val="0"/>
          <w:sz w:val="22"/>
          <w:szCs w:val="22"/>
        </w:rPr>
        <w:t xml:space="preserve">a </w:t>
      </w:r>
      <w:r w:rsidRPr="00DE381B">
        <w:rPr>
          <w:rFonts w:ascii="Arial" w:hAnsi="Arial" w:cs="Arial"/>
          <w:snapToGrid w:val="0"/>
          <w:sz w:val="22"/>
          <w:szCs w:val="22"/>
        </w:rPr>
        <w:t>wide consultation</w:t>
      </w:r>
      <w:r>
        <w:rPr>
          <w:rFonts w:ascii="Arial" w:hAnsi="Arial" w:cs="Arial"/>
          <w:snapToGrid w:val="0"/>
          <w:sz w:val="22"/>
          <w:szCs w:val="22"/>
        </w:rPr>
        <w:t xml:space="preserve"> process with </w:t>
      </w:r>
      <w:r w:rsidRPr="00DE381B">
        <w:rPr>
          <w:rFonts w:ascii="Arial" w:hAnsi="Arial" w:cs="Arial"/>
          <w:snapToGrid w:val="0"/>
          <w:sz w:val="22"/>
          <w:szCs w:val="22"/>
        </w:rPr>
        <w:t xml:space="preserve">custodians, traditional leaders and </w:t>
      </w:r>
      <w:r>
        <w:rPr>
          <w:rFonts w:ascii="Arial" w:hAnsi="Arial" w:cs="Arial"/>
          <w:snapToGrid w:val="0"/>
          <w:sz w:val="22"/>
          <w:szCs w:val="22"/>
        </w:rPr>
        <w:t xml:space="preserve">practitioners throughout the project, </w:t>
      </w:r>
      <w:r w:rsidRPr="00DE381B">
        <w:rPr>
          <w:rFonts w:ascii="Arial" w:hAnsi="Arial" w:cs="Arial"/>
          <w:snapToGrid w:val="0"/>
          <w:sz w:val="22"/>
          <w:szCs w:val="22"/>
        </w:rPr>
        <w:t xml:space="preserve">from </w:t>
      </w:r>
      <w:r>
        <w:rPr>
          <w:rFonts w:ascii="Arial" w:hAnsi="Arial" w:cs="Arial"/>
          <w:snapToGrid w:val="0"/>
          <w:sz w:val="22"/>
          <w:szCs w:val="22"/>
        </w:rPr>
        <w:t>the awareness-raising meetings to the community-based workshops</w:t>
      </w:r>
      <w:r w:rsidRPr="00DE381B">
        <w:rPr>
          <w:rFonts w:ascii="Arial" w:hAnsi="Arial" w:cs="Arial"/>
          <w:snapToGrid w:val="0"/>
          <w:sz w:val="22"/>
          <w:szCs w:val="22"/>
        </w:rPr>
        <w:t xml:space="preserve">. </w:t>
      </w:r>
      <w:r>
        <w:rPr>
          <w:rFonts w:ascii="Arial" w:hAnsi="Arial" w:cs="Arial"/>
          <w:snapToGrid w:val="0"/>
          <w:sz w:val="22"/>
          <w:szCs w:val="22"/>
        </w:rPr>
        <w:t xml:space="preserve">However, it </w:t>
      </w:r>
      <w:r w:rsidRPr="00DE381B">
        <w:rPr>
          <w:rFonts w:ascii="Arial" w:hAnsi="Arial" w:cs="Arial"/>
          <w:snapToGrid w:val="0"/>
          <w:sz w:val="22"/>
          <w:szCs w:val="22"/>
        </w:rPr>
        <w:t xml:space="preserve">would </w:t>
      </w:r>
      <w:r>
        <w:rPr>
          <w:rFonts w:ascii="Arial" w:hAnsi="Arial" w:cs="Arial"/>
          <w:snapToGrid w:val="0"/>
          <w:sz w:val="22"/>
          <w:szCs w:val="22"/>
        </w:rPr>
        <w:t xml:space="preserve">have been important to further demonstrate </w:t>
      </w:r>
      <w:r w:rsidRPr="00DE381B">
        <w:rPr>
          <w:rFonts w:ascii="Arial" w:hAnsi="Arial" w:cs="Arial"/>
          <w:snapToGrid w:val="0"/>
          <w:sz w:val="22"/>
          <w:szCs w:val="22"/>
        </w:rPr>
        <w:t>how the</w:t>
      </w:r>
      <w:r>
        <w:rPr>
          <w:rFonts w:ascii="Arial" w:hAnsi="Arial" w:cs="Arial"/>
          <w:snapToGrid w:val="0"/>
          <w:sz w:val="22"/>
          <w:szCs w:val="22"/>
        </w:rPr>
        <w:t xml:space="preserve"> communities </w:t>
      </w:r>
      <w:r w:rsidRPr="00DE381B">
        <w:rPr>
          <w:rFonts w:ascii="Arial" w:hAnsi="Arial" w:cs="Arial"/>
          <w:snapToGrid w:val="0"/>
          <w:sz w:val="22"/>
          <w:szCs w:val="22"/>
        </w:rPr>
        <w:t xml:space="preserve">will </w:t>
      </w:r>
      <w:r>
        <w:rPr>
          <w:rFonts w:ascii="Arial" w:hAnsi="Arial" w:cs="Arial"/>
          <w:snapToGrid w:val="0"/>
          <w:sz w:val="22"/>
          <w:szCs w:val="22"/>
        </w:rPr>
        <w:t xml:space="preserve">contribute to the identification and development of appropriate safeguarding measures of their threatened indigenous knowledge and skills. </w:t>
      </w:r>
    </w:p>
    <w:p w14:paraId="29EAB341" w14:textId="5E661793" w:rsidR="00B60E8B" w:rsidRDefault="00ED7657" w:rsidP="00892CFE">
      <w:pPr>
        <w:pStyle w:val="Marge"/>
        <w:spacing w:after="120"/>
        <w:ind w:left="1134"/>
        <w:rPr>
          <w:rFonts w:cs="Arial"/>
          <w:szCs w:val="22"/>
        </w:rPr>
      </w:pPr>
      <w:r w:rsidRPr="006364AD">
        <w:rPr>
          <w:rFonts w:cs="Arial"/>
          <w:b/>
          <w:bCs/>
          <w:szCs w:val="22"/>
        </w:rPr>
        <w:t>Criterion A.2</w:t>
      </w:r>
      <w:r w:rsidRPr="006364AD">
        <w:rPr>
          <w:rFonts w:cs="Arial"/>
          <w:szCs w:val="22"/>
        </w:rPr>
        <w:t xml:space="preserve">: </w:t>
      </w:r>
      <w:r w:rsidR="00B60E8B" w:rsidRPr="00B60E8B">
        <w:rPr>
          <w:rFonts w:cs="Arial"/>
          <w:szCs w:val="22"/>
        </w:rPr>
        <w:t xml:space="preserve">The budget is presented in a structured manner. However, the modalities for implementing some of the proposed activities, such as the desk review or the creation of a Community Art Space, are not sufficiently detailed in the request. In addition, there are some calculation errors and lump sums are overused for a number of planned expenditures. In view of all these elements, it is </w:t>
      </w:r>
      <w:r w:rsidR="003705D6">
        <w:rPr>
          <w:rFonts w:cs="Arial"/>
          <w:szCs w:val="22"/>
        </w:rPr>
        <w:t>not possible</w:t>
      </w:r>
      <w:r w:rsidR="00B60E8B" w:rsidRPr="00B60E8B">
        <w:rPr>
          <w:rFonts w:cs="Arial"/>
          <w:szCs w:val="22"/>
        </w:rPr>
        <w:t xml:space="preserve"> to fully assess the relevance of the amount requested.</w:t>
      </w:r>
    </w:p>
    <w:p w14:paraId="30052735" w14:textId="3A2E82D6" w:rsidR="00ED7657" w:rsidRDefault="00ED7657" w:rsidP="00355105">
      <w:pPr>
        <w:tabs>
          <w:tab w:val="left" w:pos="567"/>
        </w:tabs>
        <w:snapToGrid w:val="0"/>
        <w:spacing w:before="120" w:after="120"/>
        <w:ind w:left="1134"/>
        <w:jc w:val="both"/>
        <w:rPr>
          <w:rFonts w:ascii="Arial" w:eastAsia="SimSun" w:hAnsi="Arial" w:cs="Arial"/>
          <w:sz w:val="22"/>
          <w:szCs w:val="22"/>
          <w:lang w:eastAsia="fr-FR"/>
        </w:rPr>
      </w:pPr>
      <w:r w:rsidRPr="006364AD">
        <w:rPr>
          <w:rFonts w:ascii="Arial" w:hAnsi="Arial" w:cs="Arial"/>
          <w:b/>
          <w:bCs/>
          <w:sz w:val="22"/>
          <w:szCs w:val="22"/>
        </w:rPr>
        <w:t>Criterion A.3</w:t>
      </w:r>
      <w:r w:rsidRPr="006364AD">
        <w:rPr>
          <w:rFonts w:ascii="Arial" w:hAnsi="Arial" w:cs="Arial"/>
          <w:sz w:val="22"/>
          <w:szCs w:val="22"/>
        </w:rPr>
        <w:t xml:space="preserve">: </w:t>
      </w:r>
      <w:r w:rsidRPr="002D6682">
        <w:rPr>
          <w:rFonts w:ascii="Arial" w:hAnsi="Arial" w:cs="Arial"/>
          <w:sz w:val="22"/>
          <w:szCs w:val="22"/>
        </w:rPr>
        <w:t xml:space="preserve">The request presents </w:t>
      </w:r>
      <w:r>
        <w:rPr>
          <w:rFonts w:ascii="Arial" w:hAnsi="Arial" w:cs="Arial"/>
          <w:sz w:val="22"/>
          <w:szCs w:val="22"/>
        </w:rPr>
        <w:t xml:space="preserve">eight </w:t>
      </w:r>
      <w:r w:rsidRPr="002D6682">
        <w:rPr>
          <w:rFonts w:ascii="Arial" w:hAnsi="Arial" w:cs="Arial"/>
          <w:sz w:val="22"/>
          <w:szCs w:val="22"/>
        </w:rPr>
        <w:t xml:space="preserve">activities, combining </w:t>
      </w:r>
      <w:r>
        <w:rPr>
          <w:rFonts w:ascii="Arial" w:hAnsi="Arial" w:cs="Arial"/>
          <w:sz w:val="22"/>
          <w:szCs w:val="22"/>
        </w:rPr>
        <w:t>those</w:t>
      </w:r>
      <w:r w:rsidRPr="002D6682">
        <w:rPr>
          <w:rFonts w:ascii="Arial" w:hAnsi="Arial" w:cs="Arial"/>
          <w:sz w:val="22"/>
          <w:szCs w:val="22"/>
        </w:rPr>
        <w:t xml:space="preserve"> aimed at sensitizing </w:t>
      </w:r>
      <w:r>
        <w:rPr>
          <w:rFonts w:ascii="Arial" w:hAnsi="Arial" w:cs="Arial"/>
          <w:sz w:val="22"/>
          <w:szCs w:val="22"/>
        </w:rPr>
        <w:t xml:space="preserve">the community on the importance of safeguarding its </w:t>
      </w:r>
      <w:r w:rsidRPr="002D6682">
        <w:rPr>
          <w:rFonts w:ascii="Arial" w:hAnsi="Arial" w:cs="Arial"/>
          <w:sz w:val="22"/>
          <w:szCs w:val="22"/>
        </w:rPr>
        <w:t xml:space="preserve">living heritage </w:t>
      </w:r>
      <w:r>
        <w:rPr>
          <w:rFonts w:ascii="Arial" w:hAnsi="Arial" w:cs="Arial"/>
          <w:sz w:val="22"/>
          <w:szCs w:val="22"/>
        </w:rPr>
        <w:t>with</w:t>
      </w:r>
      <w:r w:rsidRPr="002D6682">
        <w:rPr>
          <w:rFonts w:ascii="Arial" w:hAnsi="Arial" w:cs="Arial"/>
          <w:sz w:val="22"/>
          <w:szCs w:val="22"/>
        </w:rPr>
        <w:t xml:space="preserve"> </w:t>
      </w:r>
      <w:r>
        <w:rPr>
          <w:rFonts w:ascii="Arial" w:hAnsi="Arial" w:cs="Arial"/>
          <w:sz w:val="22"/>
          <w:szCs w:val="22"/>
        </w:rPr>
        <w:t>those</w:t>
      </w:r>
      <w:r w:rsidRPr="002D6682">
        <w:rPr>
          <w:rFonts w:ascii="Arial" w:hAnsi="Arial" w:cs="Arial"/>
          <w:sz w:val="22"/>
          <w:szCs w:val="22"/>
        </w:rPr>
        <w:t xml:space="preserve"> specifically focus</w:t>
      </w:r>
      <w:r>
        <w:rPr>
          <w:rFonts w:ascii="Arial" w:hAnsi="Arial" w:cs="Arial"/>
          <w:sz w:val="22"/>
          <w:szCs w:val="22"/>
        </w:rPr>
        <w:t xml:space="preserve">ed </w:t>
      </w:r>
      <w:r w:rsidRPr="002D6682">
        <w:rPr>
          <w:rFonts w:ascii="Arial" w:hAnsi="Arial" w:cs="Arial"/>
          <w:sz w:val="22"/>
          <w:szCs w:val="22"/>
        </w:rPr>
        <w:t xml:space="preserve">on </w:t>
      </w:r>
      <w:r>
        <w:rPr>
          <w:rFonts w:ascii="Arial" w:hAnsi="Arial" w:cs="Arial"/>
          <w:sz w:val="22"/>
          <w:szCs w:val="22"/>
        </w:rPr>
        <w:t>increasing</w:t>
      </w:r>
      <w:r w:rsidRPr="002D6682">
        <w:rPr>
          <w:rFonts w:ascii="Arial" w:hAnsi="Arial" w:cs="Arial"/>
          <w:sz w:val="22"/>
          <w:szCs w:val="22"/>
        </w:rPr>
        <w:t xml:space="preserve"> the visibility </w:t>
      </w:r>
      <w:r>
        <w:rPr>
          <w:rFonts w:ascii="Arial" w:hAnsi="Arial" w:cs="Arial"/>
          <w:sz w:val="22"/>
          <w:szCs w:val="22"/>
        </w:rPr>
        <w:t xml:space="preserve">of the endangered indigenous knowledge and </w:t>
      </w:r>
      <w:r w:rsidRPr="00437491">
        <w:rPr>
          <w:rFonts w:ascii="Arial" w:hAnsi="Arial" w:cs="Arial"/>
          <w:sz w:val="22"/>
          <w:szCs w:val="22"/>
        </w:rPr>
        <w:t xml:space="preserve">handicraft </w:t>
      </w:r>
      <w:r>
        <w:rPr>
          <w:rFonts w:ascii="Arial" w:hAnsi="Arial" w:cs="Arial"/>
          <w:sz w:val="22"/>
          <w:szCs w:val="22"/>
        </w:rPr>
        <w:t>skills</w:t>
      </w:r>
      <w:r w:rsidRPr="00710640">
        <w:rPr>
          <w:rFonts w:ascii="Arial" w:hAnsi="Arial" w:cs="Arial"/>
          <w:sz w:val="22"/>
          <w:szCs w:val="22"/>
        </w:rPr>
        <w:t xml:space="preserve"> </w:t>
      </w:r>
      <w:r>
        <w:rPr>
          <w:rFonts w:ascii="Arial" w:hAnsi="Arial" w:cs="Arial"/>
          <w:sz w:val="22"/>
          <w:szCs w:val="22"/>
        </w:rPr>
        <w:t xml:space="preserve">of the El-Molo. The proposed activities are not clearly framed, and some </w:t>
      </w:r>
      <w:r>
        <w:rPr>
          <w:rFonts w:ascii="Arial" w:eastAsia="SimSun" w:hAnsi="Arial" w:cs="Arial"/>
          <w:sz w:val="22"/>
          <w:szCs w:val="22"/>
          <w:lang w:eastAsia="fr-FR"/>
        </w:rPr>
        <w:t>activities lack details on their expected results</w:t>
      </w:r>
      <w:r w:rsidR="002A6405">
        <w:rPr>
          <w:rFonts w:ascii="Arial" w:eastAsia="SimSun" w:hAnsi="Arial" w:cs="Arial"/>
          <w:sz w:val="22"/>
          <w:szCs w:val="22"/>
          <w:lang w:eastAsia="fr-FR"/>
        </w:rPr>
        <w:t xml:space="preserve"> and outcomes.</w:t>
      </w:r>
      <w:r>
        <w:rPr>
          <w:rFonts w:ascii="Arial" w:eastAsia="SimSun" w:hAnsi="Arial" w:cs="Arial"/>
          <w:sz w:val="22"/>
          <w:szCs w:val="22"/>
          <w:lang w:eastAsia="fr-FR"/>
        </w:rPr>
        <w:t xml:space="preserve"> </w:t>
      </w:r>
      <w:r w:rsidR="00B20F16">
        <w:rPr>
          <w:rFonts w:ascii="Arial" w:eastAsia="SimSun" w:hAnsi="Arial" w:cs="Arial"/>
          <w:sz w:val="22"/>
          <w:szCs w:val="22"/>
          <w:lang w:eastAsia="fr-FR"/>
        </w:rPr>
        <w:t>For</w:t>
      </w:r>
      <w:r w:rsidR="00355105">
        <w:rPr>
          <w:rFonts w:ascii="Arial" w:eastAsia="SimSun" w:hAnsi="Arial" w:cs="Arial"/>
          <w:sz w:val="22"/>
          <w:szCs w:val="22"/>
          <w:lang w:eastAsia="fr-FR"/>
        </w:rPr>
        <w:t xml:space="preserve"> example</w:t>
      </w:r>
      <w:r w:rsidR="00355105" w:rsidRPr="00355105">
        <w:rPr>
          <w:rFonts w:ascii="Arial" w:eastAsia="SimSun" w:hAnsi="Arial" w:cs="Arial"/>
          <w:sz w:val="22"/>
          <w:szCs w:val="22"/>
          <w:lang w:eastAsia="fr-FR"/>
        </w:rPr>
        <w:t xml:space="preserve">, the </w:t>
      </w:r>
      <w:r w:rsidR="00355105">
        <w:rPr>
          <w:rFonts w:ascii="Arial" w:eastAsia="SimSun" w:hAnsi="Arial" w:cs="Arial"/>
          <w:sz w:val="22"/>
          <w:szCs w:val="22"/>
          <w:lang w:eastAsia="fr-FR"/>
        </w:rPr>
        <w:t>project</w:t>
      </w:r>
      <w:r w:rsidR="00355105" w:rsidRPr="00355105">
        <w:rPr>
          <w:rFonts w:ascii="Arial" w:eastAsia="SimSun" w:hAnsi="Arial" w:cs="Arial"/>
          <w:sz w:val="22"/>
          <w:szCs w:val="22"/>
          <w:lang w:eastAsia="fr-FR"/>
        </w:rPr>
        <w:t xml:space="preserve"> foresees </w:t>
      </w:r>
      <w:r w:rsidR="00355105">
        <w:rPr>
          <w:rFonts w:ascii="Arial" w:eastAsia="SimSun" w:hAnsi="Arial" w:cs="Arial"/>
          <w:sz w:val="22"/>
          <w:szCs w:val="22"/>
          <w:lang w:eastAsia="fr-FR"/>
        </w:rPr>
        <w:t xml:space="preserve">that the visibility activities will foster </w:t>
      </w:r>
      <w:r w:rsidR="00355105" w:rsidRPr="00355105">
        <w:rPr>
          <w:rFonts w:ascii="Arial" w:eastAsia="SimSun" w:hAnsi="Arial" w:cs="Arial"/>
          <w:sz w:val="22"/>
          <w:szCs w:val="22"/>
          <w:lang w:eastAsia="fr-FR"/>
        </w:rPr>
        <w:t xml:space="preserve">dialogue at </w:t>
      </w:r>
      <w:r w:rsidR="00B20F16">
        <w:rPr>
          <w:rFonts w:ascii="Arial" w:eastAsia="SimSun" w:hAnsi="Arial" w:cs="Arial"/>
          <w:sz w:val="22"/>
          <w:szCs w:val="22"/>
          <w:lang w:eastAsia="fr-FR"/>
        </w:rPr>
        <w:t xml:space="preserve">the </w:t>
      </w:r>
      <w:r w:rsidR="00355105" w:rsidRPr="00355105">
        <w:rPr>
          <w:rFonts w:ascii="Arial" w:eastAsia="SimSun" w:hAnsi="Arial" w:cs="Arial"/>
          <w:sz w:val="22"/>
          <w:szCs w:val="22"/>
          <w:lang w:eastAsia="fr-FR"/>
        </w:rPr>
        <w:t xml:space="preserve">national level on the </w:t>
      </w:r>
      <w:r w:rsidR="00355105">
        <w:rPr>
          <w:rFonts w:ascii="Arial" w:eastAsia="SimSun" w:hAnsi="Arial" w:cs="Arial"/>
          <w:sz w:val="22"/>
          <w:szCs w:val="22"/>
          <w:lang w:eastAsia="fr-FR"/>
        </w:rPr>
        <w:t xml:space="preserve">importance </w:t>
      </w:r>
      <w:r w:rsidR="00355105" w:rsidRPr="00355105">
        <w:rPr>
          <w:rFonts w:ascii="Arial" w:eastAsia="SimSun" w:hAnsi="Arial" w:cs="Arial"/>
          <w:sz w:val="22"/>
          <w:szCs w:val="22"/>
          <w:lang w:eastAsia="fr-FR"/>
        </w:rPr>
        <w:t xml:space="preserve">of </w:t>
      </w:r>
      <w:r w:rsidR="00355105">
        <w:rPr>
          <w:rFonts w:ascii="Arial" w:eastAsia="SimSun" w:hAnsi="Arial" w:cs="Arial"/>
          <w:sz w:val="22"/>
          <w:szCs w:val="22"/>
          <w:lang w:eastAsia="fr-FR"/>
        </w:rPr>
        <w:t>safeguarding minority groups in Kenya such as the El-Molo. However, this expected result</w:t>
      </w:r>
      <w:r w:rsidR="00355105" w:rsidRPr="00355105">
        <w:rPr>
          <w:rFonts w:ascii="Arial" w:eastAsia="SimSun" w:hAnsi="Arial" w:cs="Arial"/>
          <w:sz w:val="22"/>
          <w:szCs w:val="22"/>
          <w:lang w:eastAsia="fr-FR"/>
        </w:rPr>
        <w:t xml:space="preserve"> seem</w:t>
      </w:r>
      <w:r w:rsidR="00B20F16">
        <w:rPr>
          <w:rFonts w:ascii="Arial" w:eastAsia="SimSun" w:hAnsi="Arial" w:cs="Arial"/>
          <w:sz w:val="22"/>
          <w:szCs w:val="22"/>
          <w:lang w:eastAsia="fr-FR"/>
        </w:rPr>
        <w:t>s</w:t>
      </w:r>
      <w:r w:rsidR="00355105" w:rsidRPr="00355105">
        <w:rPr>
          <w:rFonts w:ascii="Arial" w:eastAsia="SimSun" w:hAnsi="Arial" w:cs="Arial"/>
          <w:sz w:val="22"/>
          <w:szCs w:val="22"/>
          <w:lang w:eastAsia="fr-FR"/>
        </w:rPr>
        <w:t xml:space="preserve"> ambitious </w:t>
      </w:r>
      <w:r w:rsidR="00B20F16">
        <w:rPr>
          <w:rFonts w:ascii="Arial" w:eastAsia="SimSun" w:hAnsi="Arial" w:cs="Arial"/>
          <w:sz w:val="22"/>
          <w:szCs w:val="22"/>
          <w:lang w:eastAsia="fr-FR"/>
        </w:rPr>
        <w:t>given</w:t>
      </w:r>
      <w:r w:rsidR="00355105" w:rsidRPr="00355105">
        <w:rPr>
          <w:rFonts w:ascii="Arial" w:eastAsia="SimSun" w:hAnsi="Arial" w:cs="Arial"/>
          <w:sz w:val="22"/>
          <w:szCs w:val="22"/>
          <w:lang w:eastAsia="fr-FR"/>
        </w:rPr>
        <w:t xml:space="preserve"> the </w:t>
      </w:r>
      <w:r w:rsidR="00355105">
        <w:rPr>
          <w:rFonts w:ascii="Arial" w:eastAsia="SimSun" w:hAnsi="Arial" w:cs="Arial"/>
          <w:sz w:val="22"/>
          <w:szCs w:val="22"/>
          <w:lang w:eastAsia="fr-FR"/>
        </w:rPr>
        <w:t xml:space="preserve">scope and </w:t>
      </w:r>
      <w:r w:rsidR="00355105" w:rsidRPr="00355105">
        <w:rPr>
          <w:rFonts w:ascii="Arial" w:eastAsia="SimSun" w:hAnsi="Arial" w:cs="Arial"/>
          <w:sz w:val="22"/>
          <w:szCs w:val="22"/>
          <w:lang w:eastAsia="fr-FR"/>
        </w:rPr>
        <w:t>timeframe</w:t>
      </w:r>
      <w:r w:rsidR="00B20F16">
        <w:rPr>
          <w:rFonts w:ascii="Arial" w:eastAsia="SimSun" w:hAnsi="Arial" w:cs="Arial"/>
          <w:sz w:val="22"/>
          <w:szCs w:val="22"/>
          <w:lang w:eastAsia="fr-FR"/>
        </w:rPr>
        <w:t xml:space="preserve"> of the project</w:t>
      </w:r>
      <w:r w:rsidR="00355105">
        <w:rPr>
          <w:rFonts w:ascii="Arial" w:eastAsia="SimSun" w:hAnsi="Arial" w:cs="Arial"/>
          <w:sz w:val="22"/>
          <w:szCs w:val="22"/>
          <w:lang w:eastAsia="fr-FR"/>
        </w:rPr>
        <w:t xml:space="preserve">. </w:t>
      </w:r>
    </w:p>
    <w:p w14:paraId="50BDDEDD" w14:textId="743D4831" w:rsidR="00ED7657" w:rsidRPr="00165161" w:rsidRDefault="00ED7657" w:rsidP="000E1A72">
      <w:pPr>
        <w:tabs>
          <w:tab w:val="left" w:pos="567"/>
        </w:tabs>
        <w:snapToGrid w:val="0"/>
        <w:spacing w:before="120" w:after="120"/>
        <w:ind w:left="1134"/>
        <w:jc w:val="both"/>
        <w:rPr>
          <w:rFonts w:ascii="Arial" w:hAnsi="Arial" w:cs="Arial"/>
          <w:sz w:val="22"/>
          <w:szCs w:val="22"/>
        </w:rPr>
      </w:pPr>
      <w:r w:rsidRPr="006364AD">
        <w:rPr>
          <w:rFonts w:ascii="Arial" w:hAnsi="Arial" w:cs="Arial"/>
          <w:b/>
          <w:bCs/>
          <w:sz w:val="22"/>
          <w:szCs w:val="22"/>
        </w:rPr>
        <w:lastRenderedPageBreak/>
        <w:t>Criterion A.4</w:t>
      </w:r>
      <w:r w:rsidRPr="006364AD">
        <w:rPr>
          <w:rFonts w:ascii="Arial" w:hAnsi="Arial" w:cs="Arial"/>
          <w:sz w:val="22"/>
          <w:szCs w:val="22"/>
        </w:rPr>
        <w:t>:</w:t>
      </w:r>
      <w:r>
        <w:rPr>
          <w:rFonts w:ascii="Arial" w:hAnsi="Arial" w:cs="Arial"/>
          <w:sz w:val="22"/>
          <w:szCs w:val="22"/>
        </w:rPr>
        <w:t xml:space="preserve"> </w:t>
      </w:r>
      <w:r w:rsidRPr="003056CA">
        <w:rPr>
          <w:rFonts w:ascii="Arial" w:hAnsi="Arial" w:cs="Arial"/>
          <w:sz w:val="22"/>
          <w:szCs w:val="22"/>
        </w:rPr>
        <w:t xml:space="preserve">The project foresees </w:t>
      </w:r>
      <w:r>
        <w:rPr>
          <w:rFonts w:ascii="Arial" w:hAnsi="Arial" w:cs="Arial"/>
          <w:sz w:val="22"/>
          <w:szCs w:val="22"/>
        </w:rPr>
        <w:t xml:space="preserve">to inventory and promote </w:t>
      </w:r>
      <w:r w:rsidRPr="003056CA">
        <w:rPr>
          <w:rFonts w:ascii="Arial" w:hAnsi="Arial" w:cs="Arial"/>
          <w:sz w:val="22"/>
          <w:szCs w:val="22"/>
        </w:rPr>
        <w:t>indigenous knowledge systems</w:t>
      </w:r>
      <w:r>
        <w:rPr>
          <w:rFonts w:ascii="Arial" w:hAnsi="Arial" w:cs="Arial"/>
          <w:sz w:val="22"/>
          <w:szCs w:val="22"/>
        </w:rPr>
        <w:t xml:space="preserve"> of the community concerned in order to </w:t>
      </w:r>
      <w:r w:rsidRPr="003056CA">
        <w:rPr>
          <w:rFonts w:ascii="Arial" w:hAnsi="Arial" w:cs="Arial"/>
          <w:sz w:val="22"/>
          <w:szCs w:val="22"/>
        </w:rPr>
        <w:t>safeguard them for posterity</w:t>
      </w:r>
      <w:r>
        <w:rPr>
          <w:rFonts w:ascii="Arial" w:hAnsi="Arial" w:cs="Arial"/>
          <w:sz w:val="22"/>
          <w:szCs w:val="22"/>
        </w:rPr>
        <w:t xml:space="preserve">. However, </w:t>
      </w:r>
      <w:r w:rsidRPr="003056CA">
        <w:rPr>
          <w:rFonts w:ascii="Arial" w:hAnsi="Arial" w:cs="Arial"/>
          <w:sz w:val="22"/>
          <w:szCs w:val="22"/>
        </w:rPr>
        <w:t xml:space="preserve">additional information is required on several of these </w:t>
      </w:r>
      <w:r>
        <w:rPr>
          <w:rFonts w:ascii="Arial" w:hAnsi="Arial" w:cs="Arial"/>
          <w:sz w:val="22"/>
          <w:szCs w:val="22"/>
        </w:rPr>
        <w:t>activities</w:t>
      </w:r>
      <w:r w:rsidR="000E1A72">
        <w:rPr>
          <w:rFonts w:ascii="Arial" w:hAnsi="Arial" w:cs="Arial"/>
          <w:sz w:val="22"/>
          <w:szCs w:val="22"/>
        </w:rPr>
        <w:t xml:space="preserve"> such as visibility events. F</w:t>
      </w:r>
      <w:r w:rsidR="000E1A72">
        <w:rPr>
          <w:rFonts w:ascii="Arial" w:eastAsia="SimSun" w:hAnsi="Arial" w:cs="Arial"/>
          <w:sz w:val="22"/>
          <w:szCs w:val="22"/>
          <w:lang w:eastAsia="fr-FR"/>
        </w:rPr>
        <w:t xml:space="preserve">or example, </w:t>
      </w:r>
      <w:r w:rsidR="000E1A72" w:rsidRPr="002A6405">
        <w:rPr>
          <w:rFonts w:ascii="Arial" w:eastAsia="SimSun" w:hAnsi="Arial" w:cs="Arial"/>
          <w:sz w:val="22"/>
          <w:szCs w:val="22"/>
          <w:lang w:eastAsia="fr-FR"/>
        </w:rPr>
        <w:t>the project does not</w:t>
      </w:r>
      <w:r w:rsidR="000E1A72">
        <w:rPr>
          <w:rFonts w:ascii="Arial" w:eastAsia="SimSun" w:hAnsi="Arial" w:cs="Arial"/>
          <w:sz w:val="22"/>
          <w:szCs w:val="22"/>
          <w:lang w:eastAsia="fr-FR"/>
        </w:rPr>
        <w:t xml:space="preserve"> clearly </w:t>
      </w:r>
      <w:r w:rsidR="000E1A72" w:rsidRPr="002A6405">
        <w:rPr>
          <w:rFonts w:ascii="Arial" w:eastAsia="SimSun" w:hAnsi="Arial" w:cs="Arial"/>
          <w:sz w:val="22"/>
          <w:szCs w:val="22"/>
          <w:lang w:eastAsia="fr-FR"/>
        </w:rPr>
        <w:t xml:space="preserve">demonstrate how the permanent exhibition in Nairobi will contribute in the long term to the main </w:t>
      </w:r>
      <w:r w:rsidR="00B20F16">
        <w:rPr>
          <w:rFonts w:ascii="Arial" w:eastAsia="SimSun" w:hAnsi="Arial" w:cs="Arial"/>
          <w:sz w:val="22"/>
          <w:szCs w:val="22"/>
          <w:lang w:eastAsia="fr-FR"/>
        </w:rPr>
        <w:t>objective</w:t>
      </w:r>
      <w:r w:rsidR="000E1A72">
        <w:rPr>
          <w:rFonts w:ascii="Arial" w:eastAsia="SimSun" w:hAnsi="Arial" w:cs="Arial"/>
          <w:sz w:val="22"/>
          <w:szCs w:val="22"/>
          <w:lang w:eastAsia="fr-FR"/>
        </w:rPr>
        <w:t xml:space="preserve"> </w:t>
      </w:r>
      <w:r w:rsidR="000E1A72" w:rsidRPr="002A6405">
        <w:rPr>
          <w:rFonts w:ascii="Arial" w:eastAsia="SimSun" w:hAnsi="Arial" w:cs="Arial"/>
          <w:sz w:val="22"/>
          <w:szCs w:val="22"/>
          <w:lang w:eastAsia="fr-FR"/>
        </w:rPr>
        <w:t>of the project</w:t>
      </w:r>
      <w:r w:rsidR="00B20F16">
        <w:rPr>
          <w:rFonts w:ascii="Arial" w:eastAsia="SimSun" w:hAnsi="Arial" w:cs="Arial"/>
          <w:sz w:val="22"/>
          <w:szCs w:val="22"/>
          <w:lang w:eastAsia="fr-FR"/>
        </w:rPr>
        <w:t>, which</w:t>
      </w:r>
      <w:r w:rsidR="000E1A72">
        <w:rPr>
          <w:rFonts w:ascii="Arial" w:eastAsia="SimSun" w:hAnsi="Arial" w:cs="Arial"/>
          <w:sz w:val="22"/>
          <w:szCs w:val="22"/>
          <w:lang w:eastAsia="fr-FR"/>
        </w:rPr>
        <w:t xml:space="preserve"> </w:t>
      </w:r>
      <w:r w:rsidR="000E1A72" w:rsidRPr="002A6405">
        <w:rPr>
          <w:rFonts w:ascii="Arial" w:eastAsia="SimSun" w:hAnsi="Arial" w:cs="Arial"/>
          <w:sz w:val="22"/>
          <w:szCs w:val="22"/>
          <w:lang w:eastAsia="fr-FR"/>
        </w:rPr>
        <w:t xml:space="preserve">is </w:t>
      </w:r>
      <w:r w:rsidR="000E1A72">
        <w:rPr>
          <w:rFonts w:ascii="Arial" w:hAnsi="Arial" w:cs="Arial"/>
          <w:sz w:val="22"/>
          <w:szCs w:val="22"/>
        </w:rPr>
        <w:t xml:space="preserve">to establish a </w:t>
      </w:r>
      <w:r w:rsidR="000E1A72" w:rsidRPr="002D6682">
        <w:rPr>
          <w:rFonts w:ascii="Arial" w:hAnsi="Arial" w:cs="Arial"/>
          <w:sz w:val="22"/>
          <w:szCs w:val="22"/>
        </w:rPr>
        <w:t>sustainable strategy for safeguarding</w:t>
      </w:r>
      <w:r w:rsidR="000E1A72" w:rsidRPr="002A6405">
        <w:rPr>
          <w:rFonts w:ascii="Arial" w:eastAsia="SimSun" w:hAnsi="Arial" w:cs="Arial"/>
          <w:sz w:val="22"/>
          <w:szCs w:val="22"/>
          <w:lang w:eastAsia="fr-FR"/>
        </w:rPr>
        <w:t xml:space="preserve"> </w:t>
      </w:r>
      <w:r w:rsidR="000E1A72" w:rsidRPr="002D6682">
        <w:rPr>
          <w:rFonts w:ascii="Arial" w:hAnsi="Arial" w:cs="Arial"/>
          <w:sz w:val="22"/>
          <w:szCs w:val="22"/>
        </w:rPr>
        <w:t xml:space="preserve">the indigenous knowledge </w:t>
      </w:r>
      <w:r w:rsidR="000E1A72">
        <w:rPr>
          <w:rFonts w:ascii="Arial" w:hAnsi="Arial" w:cs="Arial"/>
          <w:sz w:val="22"/>
          <w:szCs w:val="22"/>
        </w:rPr>
        <w:t>of</w:t>
      </w:r>
      <w:r w:rsidR="009B04BB">
        <w:rPr>
          <w:rFonts w:ascii="Arial" w:hAnsi="Arial" w:cs="Arial"/>
          <w:sz w:val="22"/>
          <w:szCs w:val="22"/>
        </w:rPr>
        <w:t xml:space="preserve"> </w:t>
      </w:r>
      <w:r w:rsidR="000E1A72">
        <w:rPr>
          <w:rFonts w:ascii="Arial" w:hAnsi="Arial" w:cs="Arial"/>
          <w:sz w:val="22"/>
          <w:szCs w:val="22"/>
        </w:rPr>
        <w:t>the</w:t>
      </w:r>
      <w:r w:rsidR="009B04BB">
        <w:rPr>
          <w:rFonts w:ascii="Arial" w:hAnsi="Arial" w:cs="Arial"/>
          <w:sz w:val="22"/>
          <w:szCs w:val="22"/>
        </w:rPr>
        <w:t xml:space="preserve"> </w:t>
      </w:r>
      <w:r w:rsidR="000E1A72">
        <w:rPr>
          <w:rFonts w:ascii="Arial" w:hAnsi="Arial" w:cs="Arial"/>
          <w:sz w:val="22"/>
          <w:szCs w:val="22"/>
        </w:rPr>
        <w:t>El</w:t>
      </w:r>
      <w:r w:rsidR="009B04BB">
        <w:rPr>
          <w:rFonts w:ascii="Arial" w:hAnsi="Arial" w:cs="Arial"/>
          <w:sz w:val="22"/>
          <w:szCs w:val="22"/>
        </w:rPr>
        <w:t>-</w:t>
      </w:r>
      <w:r w:rsidR="000E1A72">
        <w:rPr>
          <w:rFonts w:ascii="Arial" w:hAnsi="Arial" w:cs="Arial"/>
          <w:sz w:val="22"/>
          <w:szCs w:val="22"/>
        </w:rPr>
        <w:t>Molo</w:t>
      </w:r>
      <w:r w:rsidR="009B04BB">
        <w:rPr>
          <w:rFonts w:ascii="Arial" w:hAnsi="Arial" w:cs="Arial"/>
          <w:sz w:val="22"/>
          <w:szCs w:val="22"/>
        </w:rPr>
        <w:t xml:space="preserve"> </w:t>
      </w:r>
      <w:r w:rsidR="000E1A72">
        <w:rPr>
          <w:rFonts w:ascii="Arial" w:hAnsi="Arial" w:cs="Arial"/>
          <w:sz w:val="22"/>
          <w:szCs w:val="22"/>
        </w:rPr>
        <w:t>community</w:t>
      </w:r>
      <w:r w:rsidR="000E1A72">
        <w:rPr>
          <w:rFonts w:ascii="Arial" w:eastAsia="SimSun" w:hAnsi="Arial" w:cs="Arial"/>
          <w:sz w:val="22"/>
          <w:szCs w:val="22"/>
          <w:lang w:eastAsia="fr-FR"/>
        </w:rPr>
        <w:t>.</w:t>
      </w:r>
    </w:p>
    <w:p w14:paraId="1F1BB07C" w14:textId="6F930B05" w:rsidR="00ED7657" w:rsidRPr="006364AD" w:rsidRDefault="00ED7657" w:rsidP="00A93323">
      <w:pPr>
        <w:pStyle w:val="Marge"/>
        <w:spacing w:before="120" w:after="120"/>
        <w:ind w:left="1134"/>
        <w:rPr>
          <w:rFonts w:eastAsia="SimSun" w:cs="Arial"/>
          <w:szCs w:val="22"/>
          <w:lang w:val="en-US"/>
        </w:rPr>
      </w:pPr>
      <w:r w:rsidRPr="006364AD">
        <w:rPr>
          <w:rFonts w:cs="Arial"/>
          <w:b/>
          <w:bCs/>
          <w:szCs w:val="22"/>
        </w:rPr>
        <w:t>Criterion A.5</w:t>
      </w:r>
      <w:r w:rsidRPr="006364AD">
        <w:rPr>
          <w:rFonts w:cs="Arial"/>
          <w:szCs w:val="22"/>
        </w:rPr>
        <w:t>: The</w:t>
      </w:r>
      <w:r>
        <w:rPr>
          <w:rFonts w:cs="Arial"/>
          <w:szCs w:val="22"/>
        </w:rPr>
        <w:t xml:space="preserve"> requesting State will share 31 </w:t>
      </w:r>
      <w:r w:rsidRPr="006364AD">
        <w:rPr>
          <w:rFonts w:cs="Arial"/>
          <w:szCs w:val="22"/>
        </w:rPr>
        <w:t>per cent of the overall budget of the project for which International Assistance is requested</w:t>
      </w:r>
      <w:r>
        <w:rPr>
          <w:rFonts w:cs="Arial"/>
          <w:szCs w:val="22"/>
        </w:rPr>
        <w:t xml:space="preserve"> </w:t>
      </w:r>
      <w:r w:rsidRPr="006364AD">
        <w:rPr>
          <w:rFonts w:cs="Arial"/>
          <w:szCs w:val="22"/>
        </w:rPr>
        <w:t>from the Intangible Cultural Heritage Fund</w:t>
      </w:r>
      <w:r w:rsidR="009E27B5">
        <w:rPr>
          <w:rFonts w:cs="Arial"/>
          <w:szCs w:val="22"/>
        </w:rPr>
        <w:t>.</w:t>
      </w:r>
    </w:p>
    <w:p w14:paraId="044E439E" w14:textId="6E077489" w:rsidR="00ED7657" w:rsidRPr="002A59EF" w:rsidRDefault="00ED7657" w:rsidP="00A93323">
      <w:pPr>
        <w:pStyle w:val="Paragraphedeliste"/>
        <w:spacing w:before="120" w:after="120"/>
        <w:ind w:left="1134"/>
        <w:contextualSpacing w:val="0"/>
        <w:jc w:val="both"/>
        <w:rPr>
          <w:rFonts w:ascii="Arial" w:hAnsi="Arial" w:cs="Arial"/>
          <w:sz w:val="22"/>
          <w:szCs w:val="22"/>
        </w:rPr>
      </w:pPr>
      <w:r w:rsidRPr="006364AD">
        <w:rPr>
          <w:rFonts w:ascii="Arial" w:hAnsi="Arial" w:cs="Arial"/>
          <w:b/>
          <w:bCs/>
          <w:sz w:val="22"/>
          <w:szCs w:val="22"/>
        </w:rPr>
        <w:t>Criterion A.6</w:t>
      </w:r>
      <w:r w:rsidRPr="006364AD">
        <w:rPr>
          <w:rFonts w:ascii="Arial" w:hAnsi="Arial" w:cs="Arial"/>
          <w:bCs/>
          <w:sz w:val="22"/>
          <w:szCs w:val="22"/>
        </w:rPr>
        <w:t>:</w:t>
      </w:r>
      <w:r w:rsidRPr="006364AD">
        <w:rPr>
          <w:rFonts w:ascii="Arial" w:hAnsi="Arial" w:cs="Arial"/>
          <w:sz w:val="22"/>
          <w:szCs w:val="22"/>
        </w:rPr>
        <w:t xml:space="preserve"> </w:t>
      </w:r>
      <w:r>
        <w:rPr>
          <w:rFonts w:ascii="Arial" w:hAnsi="Arial" w:cs="Arial"/>
          <w:sz w:val="22"/>
          <w:szCs w:val="22"/>
        </w:rPr>
        <w:t xml:space="preserve">The project is aimed at </w:t>
      </w:r>
      <w:r w:rsidRPr="00F624BD">
        <w:rPr>
          <w:rFonts w:ascii="Arial" w:hAnsi="Arial" w:cs="Arial"/>
          <w:sz w:val="22"/>
          <w:szCs w:val="22"/>
        </w:rPr>
        <w:t>sensitiz</w:t>
      </w:r>
      <w:r>
        <w:rPr>
          <w:rFonts w:ascii="Arial" w:hAnsi="Arial" w:cs="Arial"/>
          <w:sz w:val="22"/>
          <w:szCs w:val="22"/>
        </w:rPr>
        <w:t xml:space="preserve">ing </w:t>
      </w:r>
      <w:r w:rsidRPr="00F624BD">
        <w:rPr>
          <w:rFonts w:ascii="Arial" w:hAnsi="Arial" w:cs="Arial"/>
          <w:sz w:val="22"/>
          <w:szCs w:val="22"/>
        </w:rPr>
        <w:t xml:space="preserve">the community concerned </w:t>
      </w:r>
      <w:r>
        <w:rPr>
          <w:rFonts w:ascii="Arial" w:hAnsi="Arial" w:cs="Arial"/>
          <w:sz w:val="22"/>
          <w:szCs w:val="22"/>
        </w:rPr>
        <w:t xml:space="preserve">about the safeguarding of </w:t>
      </w:r>
      <w:r w:rsidRPr="00F624BD">
        <w:rPr>
          <w:rFonts w:ascii="Arial" w:hAnsi="Arial" w:cs="Arial"/>
          <w:sz w:val="22"/>
          <w:szCs w:val="22"/>
        </w:rPr>
        <w:t>their indigenous knowledge</w:t>
      </w:r>
      <w:r>
        <w:rPr>
          <w:rFonts w:ascii="Arial" w:hAnsi="Arial" w:cs="Arial"/>
          <w:sz w:val="22"/>
          <w:szCs w:val="22"/>
        </w:rPr>
        <w:t xml:space="preserve">. However, it </w:t>
      </w:r>
      <w:r w:rsidRPr="00F624BD">
        <w:rPr>
          <w:rFonts w:ascii="Arial" w:hAnsi="Arial" w:cs="Arial"/>
          <w:sz w:val="22"/>
          <w:szCs w:val="22"/>
        </w:rPr>
        <w:t>does not include any specific capacity</w:t>
      </w:r>
      <w:r>
        <w:rPr>
          <w:rFonts w:ascii="Arial" w:hAnsi="Arial" w:cs="Arial"/>
          <w:sz w:val="22"/>
          <w:szCs w:val="22"/>
        </w:rPr>
        <w:t>-</w:t>
      </w:r>
      <w:r w:rsidRPr="00F624BD">
        <w:rPr>
          <w:rFonts w:ascii="Arial" w:hAnsi="Arial" w:cs="Arial"/>
          <w:sz w:val="22"/>
          <w:szCs w:val="22"/>
        </w:rPr>
        <w:t>building component</w:t>
      </w:r>
      <w:r>
        <w:rPr>
          <w:rFonts w:ascii="Arial" w:hAnsi="Arial" w:cs="Arial"/>
          <w:sz w:val="22"/>
          <w:szCs w:val="22"/>
        </w:rPr>
        <w:t xml:space="preserve"> and </w:t>
      </w:r>
      <w:r w:rsidRPr="00F624BD">
        <w:rPr>
          <w:rFonts w:ascii="Arial" w:hAnsi="Arial" w:cs="Arial"/>
          <w:sz w:val="22"/>
          <w:szCs w:val="22"/>
        </w:rPr>
        <w:t xml:space="preserve">does not clearly demonstrate </w:t>
      </w:r>
      <w:r>
        <w:rPr>
          <w:rFonts w:ascii="Arial" w:hAnsi="Arial" w:cs="Arial"/>
          <w:sz w:val="22"/>
          <w:szCs w:val="22"/>
        </w:rPr>
        <w:t xml:space="preserve">how the community-based workshops and awareness-raising activities would </w:t>
      </w:r>
      <w:r w:rsidRPr="00F624BD">
        <w:rPr>
          <w:rFonts w:ascii="Arial" w:hAnsi="Arial" w:cs="Arial"/>
          <w:sz w:val="22"/>
          <w:szCs w:val="22"/>
        </w:rPr>
        <w:t xml:space="preserve">contribute to the capacity building of </w:t>
      </w:r>
      <w:r>
        <w:rPr>
          <w:rFonts w:ascii="Arial" w:hAnsi="Arial" w:cs="Arial"/>
          <w:sz w:val="22"/>
          <w:szCs w:val="22"/>
        </w:rPr>
        <w:t>the community</w:t>
      </w:r>
      <w:r w:rsidRPr="00F624BD">
        <w:rPr>
          <w:rFonts w:ascii="Arial" w:hAnsi="Arial" w:cs="Arial"/>
          <w:sz w:val="22"/>
          <w:szCs w:val="22"/>
        </w:rPr>
        <w:t xml:space="preserve">. </w:t>
      </w:r>
      <w:r>
        <w:rPr>
          <w:rFonts w:ascii="Arial" w:hAnsi="Arial" w:cs="Arial"/>
          <w:sz w:val="22"/>
          <w:szCs w:val="22"/>
        </w:rPr>
        <w:t>It is t</w:t>
      </w:r>
      <w:r w:rsidRPr="00F624BD">
        <w:rPr>
          <w:rFonts w:ascii="Arial" w:hAnsi="Arial" w:cs="Arial"/>
          <w:sz w:val="22"/>
          <w:szCs w:val="22"/>
        </w:rPr>
        <w:t>herefore difficult to assess</w:t>
      </w:r>
      <w:r>
        <w:rPr>
          <w:rFonts w:ascii="Arial" w:hAnsi="Arial" w:cs="Arial"/>
          <w:sz w:val="22"/>
          <w:szCs w:val="22"/>
        </w:rPr>
        <w:t xml:space="preserve"> how the project would affect </w:t>
      </w:r>
      <w:r w:rsidRPr="00F624BD">
        <w:rPr>
          <w:rFonts w:ascii="Arial" w:hAnsi="Arial" w:cs="Arial"/>
          <w:sz w:val="22"/>
          <w:szCs w:val="22"/>
        </w:rPr>
        <w:t xml:space="preserve">the El-Molo community’s capacity to safeguard and to transmit indigenous knowledge, skills and practices – </w:t>
      </w:r>
      <w:r>
        <w:rPr>
          <w:rFonts w:ascii="Arial" w:hAnsi="Arial" w:cs="Arial"/>
          <w:sz w:val="22"/>
          <w:szCs w:val="22"/>
        </w:rPr>
        <w:t xml:space="preserve">in the domains of </w:t>
      </w:r>
      <w:r w:rsidRPr="00437491">
        <w:rPr>
          <w:rFonts w:ascii="Arial" w:hAnsi="Arial" w:cs="Arial"/>
          <w:sz w:val="22"/>
          <w:szCs w:val="22"/>
        </w:rPr>
        <w:t xml:space="preserve">handicrafts </w:t>
      </w:r>
      <w:r w:rsidRPr="00F624BD">
        <w:rPr>
          <w:rFonts w:ascii="Arial" w:hAnsi="Arial" w:cs="Arial"/>
          <w:sz w:val="22"/>
          <w:szCs w:val="22"/>
        </w:rPr>
        <w:t>and food</w:t>
      </w:r>
      <w:r>
        <w:rPr>
          <w:rFonts w:ascii="Arial" w:hAnsi="Arial" w:cs="Arial"/>
          <w:sz w:val="22"/>
          <w:szCs w:val="22"/>
        </w:rPr>
        <w:t xml:space="preserve"> </w:t>
      </w:r>
      <w:r w:rsidRPr="00F624BD">
        <w:rPr>
          <w:rFonts w:ascii="Arial" w:hAnsi="Arial" w:cs="Arial"/>
          <w:sz w:val="22"/>
          <w:szCs w:val="22"/>
        </w:rPr>
        <w:t>– and thereby ensure their viability.</w:t>
      </w:r>
      <w:r>
        <w:rPr>
          <w:rFonts w:ascii="Arial" w:hAnsi="Arial" w:cs="Arial"/>
          <w:sz w:val="22"/>
          <w:szCs w:val="22"/>
        </w:rPr>
        <w:t xml:space="preserve"> </w:t>
      </w:r>
      <w:r w:rsidRPr="002A59EF">
        <w:rPr>
          <w:rFonts w:ascii="Arial" w:hAnsi="Arial" w:cs="Arial"/>
          <w:sz w:val="22"/>
          <w:szCs w:val="22"/>
        </w:rPr>
        <w:t>Lastly, further clarification is needed on how the project would contribute to strengthening national efforts to safeguard indigenous knowledge, as well as some high impact actions such as ‘the formulation of appropriate policies (...) in favo</w:t>
      </w:r>
      <w:r>
        <w:rPr>
          <w:rFonts w:ascii="Arial" w:hAnsi="Arial" w:cs="Arial"/>
          <w:sz w:val="22"/>
          <w:szCs w:val="22"/>
        </w:rPr>
        <w:t>u</w:t>
      </w:r>
      <w:r w:rsidRPr="002A59EF">
        <w:rPr>
          <w:rFonts w:ascii="Arial" w:hAnsi="Arial" w:cs="Arial"/>
          <w:sz w:val="22"/>
          <w:szCs w:val="22"/>
        </w:rPr>
        <w:t>r of El-</w:t>
      </w:r>
      <w:r>
        <w:rPr>
          <w:rFonts w:ascii="Arial" w:hAnsi="Arial" w:cs="Arial"/>
          <w:sz w:val="22"/>
          <w:szCs w:val="22"/>
        </w:rPr>
        <w:t>M</w:t>
      </w:r>
      <w:r w:rsidRPr="002A59EF">
        <w:rPr>
          <w:rFonts w:ascii="Arial" w:hAnsi="Arial" w:cs="Arial"/>
          <w:sz w:val="22"/>
          <w:szCs w:val="22"/>
        </w:rPr>
        <w:t xml:space="preserve">olo heritage’ and ‘save the disappearance of these communities’, as indicated in the request. </w:t>
      </w:r>
    </w:p>
    <w:p w14:paraId="4984AB36" w14:textId="5598FB71" w:rsidR="00ED7657" w:rsidRPr="006364AD" w:rsidRDefault="00ED7657" w:rsidP="00A93323">
      <w:pPr>
        <w:pStyle w:val="Paragraphedeliste"/>
        <w:spacing w:before="120" w:after="120"/>
        <w:ind w:left="1134"/>
        <w:contextualSpacing w:val="0"/>
        <w:jc w:val="both"/>
        <w:rPr>
          <w:rFonts w:ascii="Arial" w:hAnsi="Arial" w:cs="Arial"/>
          <w:sz w:val="22"/>
          <w:szCs w:val="22"/>
          <w:lang w:val="en-US"/>
        </w:rPr>
      </w:pPr>
      <w:r w:rsidRPr="006364AD">
        <w:rPr>
          <w:rFonts w:ascii="Arial" w:hAnsi="Arial" w:cs="Arial"/>
          <w:b/>
          <w:bCs/>
          <w:sz w:val="22"/>
          <w:szCs w:val="22"/>
        </w:rPr>
        <w:t>Criterion A.7</w:t>
      </w:r>
      <w:r w:rsidRPr="006364AD">
        <w:rPr>
          <w:rFonts w:ascii="Arial" w:hAnsi="Arial" w:cs="Arial"/>
          <w:sz w:val="22"/>
          <w:szCs w:val="22"/>
        </w:rPr>
        <w:t>:</w:t>
      </w:r>
      <w:r>
        <w:rPr>
          <w:rFonts w:ascii="Arial" w:hAnsi="Arial" w:cs="Arial"/>
          <w:sz w:val="22"/>
          <w:szCs w:val="22"/>
        </w:rPr>
        <w:t xml:space="preserve"> </w:t>
      </w:r>
      <w:r w:rsidRPr="000E1F5A">
        <w:rPr>
          <w:rFonts w:ascii="Arial" w:hAnsi="Arial" w:cs="Arial"/>
          <w:sz w:val="22"/>
          <w:szCs w:val="22"/>
        </w:rPr>
        <w:t>Kenya</w:t>
      </w:r>
      <w:r w:rsidR="009B04BB">
        <w:rPr>
          <w:rFonts w:ascii="Arial" w:hAnsi="Arial" w:cs="Arial"/>
          <w:sz w:val="22"/>
          <w:szCs w:val="22"/>
        </w:rPr>
        <w:t xml:space="preserve"> </w:t>
      </w:r>
      <w:r w:rsidRPr="000E1F5A">
        <w:rPr>
          <w:rFonts w:ascii="Arial" w:hAnsi="Arial" w:cs="Arial"/>
          <w:sz w:val="22"/>
          <w:szCs w:val="22"/>
        </w:rPr>
        <w:t xml:space="preserve">has benefitted from International Assistance from the Intangible Cultural Heritage Fund for </w:t>
      </w:r>
      <w:r w:rsidR="009B04BB">
        <w:rPr>
          <w:rFonts w:ascii="Arial" w:hAnsi="Arial" w:cs="Arial"/>
          <w:sz w:val="22"/>
          <w:szCs w:val="22"/>
        </w:rPr>
        <w:t xml:space="preserve">the following </w:t>
      </w:r>
      <w:r w:rsidRPr="000E1F5A">
        <w:rPr>
          <w:rFonts w:ascii="Arial" w:hAnsi="Arial" w:cs="Arial"/>
          <w:sz w:val="22"/>
          <w:szCs w:val="22"/>
        </w:rPr>
        <w:t>completed projects – ‘Traditions and practices associated with the Kayas in the sacred forests of the Mijikenda’ (file no. 00326, 2011-2014, US$126,580)</w:t>
      </w:r>
      <w:r>
        <w:rPr>
          <w:rFonts w:ascii="Arial" w:hAnsi="Arial" w:cs="Arial"/>
          <w:sz w:val="22"/>
          <w:szCs w:val="22"/>
        </w:rPr>
        <w:t xml:space="preserve">, </w:t>
      </w:r>
      <w:r w:rsidRPr="000E1F5A">
        <w:rPr>
          <w:rFonts w:ascii="Arial" w:hAnsi="Arial" w:cs="Arial"/>
          <w:sz w:val="22"/>
          <w:szCs w:val="22"/>
        </w:rPr>
        <w:t xml:space="preserve">‘Documenting and inventorying intangible cultural heritage of the pastoralist Samburu community in northern Kenya: a focus on the region of Mount Kulal biosphere reserve’ (file no. 01024, 2015-2016, US$24,038) </w:t>
      </w:r>
      <w:r>
        <w:rPr>
          <w:rFonts w:ascii="Arial" w:hAnsi="Arial" w:cs="Arial"/>
          <w:sz w:val="22"/>
          <w:szCs w:val="22"/>
        </w:rPr>
        <w:t xml:space="preserve">and </w:t>
      </w:r>
      <w:r w:rsidRPr="000E1F5A">
        <w:rPr>
          <w:rFonts w:ascii="Arial" w:hAnsi="Arial" w:cs="Arial"/>
          <w:sz w:val="22"/>
          <w:szCs w:val="22"/>
        </w:rPr>
        <w:t>‘Promotion of traditional pottery making practices in Eastern Kenya’ (file no. 01021, 2016-2017, US$23,388)</w:t>
      </w:r>
      <w:r>
        <w:rPr>
          <w:rFonts w:ascii="Arial" w:hAnsi="Arial" w:cs="Arial"/>
          <w:sz w:val="22"/>
          <w:szCs w:val="22"/>
        </w:rPr>
        <w:t xml:space="preserve"> </w:t>
      </w:r>
      <w:r w:rsidR="008073C9">
        <w:rPr>
          <w:rFonts w:ascii="Arial" w:hAnsi="Arial" w:cs="Arial"/>
          <w:sz w:val="22"/>
          <w:szCs w:val="22"/>
        </w:rPr>
        <w:t>and</w:t>
      </w:r>
      <w:r>
        <w:rPr>
          <w:rFonts w:ascii="Arial" w:hAnsi="Arial" w:cs="Arial"/>
          <w:sz w:val="22"/>
          <w:szCs w:val="22"/>
        </w:rPr>
        <w:t xml:space="preserve"> </w:t>
      </w:r>
      <w:r w:rsidRPr="000E1F5A">
        <w:rPr>
          <w:rFonts w:ascii="Arial" w:hAnsi="Arial" w:cs="Arial"/>
          <w:sz w:val="22"/>
          <w:szCs w:val="22"/>
        </w:rPr>
        <w:t xml:space="preserve">‘Safeguarding of Enkipaata, Eunoto and Olng’esherr, three male rites of passage of the Maasai community’ (file no. 00888, 2017-2020, US$144,430). Kenya also benefitted from Preparatory Assistance from the Intangible Cultural Heritage Fund for developing two nominations for the Urgent Safeguarding List – ‘Traditions and practices associated to the Kayas’ (file no. 00285, 2008-2009, US$6,000) (element inscribed on the Urgent Safeguarding List in 2009), and ‘Rituals and practices associated with Kit Mikayi shrine </w:t>
      </w:r>
      <w:r w:rsidR="008073C9">
        <w:rPr>
          <w:rFonts w:ascii="Arial" w:hAnsi="Arial" w:cs="Arial"/>
          <w:sz w:val="22"/>
          <w:szCs w:val="22"/>
        </w:rPr>
        <w:t>of</w:t>
      </w:r>
      <w:r w:rsidR="008073C9" w:rsidRPr="000E1F5A">
        <w:rPr>
          <w:rFonts w:ascii="Arial" w:hAnsi="Arial" w:cs="Arial"/>
          <w:sz w:val="22"/>
          <w:szCs w:val="22"/>
        </w:rPr>
        <w:t xml:space="preserve"> </w:t>
      </w:r>
      <w:r w:rsidRPr="000E1F5A">
        <w:rPr>
          <w:rFonts w:ascii="Arial" w:hAnsi="Arial" w:cs="Arial"/>
          <w:sz w:val="22"/>
          <w:szCs w:val="22"/>
        </w:rPr>
        <w:t>the Luo community in Kenya’ (file no. 00632, 2013-2015, US$17,668)</w:t>
      </w:r>
      <w:r w:rsidR="008073C9">
        <w:rPr>
          <w:rFonts w:ascii="Arial" w:hAnsi="Arial" w:cs="Arial"/>
          <w:sz w:val="22"/>
          <w:szCs w:val="22"/>
        </w:rPr>
        <w:t xml:space="preserve"> </w:t>
      </w:r>
      <w:r w:rsidRPr="000E1F5A">
        <w:rPr>
          <w:rFonts w:ascii="Arial" w:hAnsi="Arial" w:cs="Arial"/>
          <w:sz w:val="22"/>
          <w:szCs w:val="22"/>
        </w:rPr>
        <w:t>(element inscribed on the Urgent Safeguarding List in 2019). The work stipulated by the contracts related to these projects was carried out in compliance with UNESCO’s regulations.</w:t>
      </w:r>
      <w:r w:rsidRPr="009B04BB">
        <w:rPr>
          <w:rFonts w:ascii="Arial" w:eastAsia="SimSun" w:hAnsi="Arial" w:cs="Arial"/>
          <w:sz w:val="22"/>
          <w:szCs w:val="22"/>
          <w:lang w:eastAsia="ko-KR"/>
        </w:rPr>
        <w:t xml:space="preserve"> </w:t>
      </w:r>
    </w:p>
    <w:p w14:paraId="01A913E8" w14:textId="771AC0ED" w:rsidR="00ED7657" w:rsidRPr="006364AD" w:rsidRDefault="00ED7657" w:rsidP="00A93323">
      <w:pPr>
        <w:pStyle w:val="Marge"/>
        <w:spacing w:before="120" w:after="120"/>
        <w:ind w:left="1134"/>
        <w:rPr>
          <w:rFonts w:cs="Arial"/>
          <w:szCs w:val="22"/>
          <w:lang w:val="en-US"/>
        </w:rPr>
      </w:pPr>
      <w:r w:rsidRPr="006364AD">
        <w:rPr>
          <w:rFonts w:cs="Arial"/>
          <w:b/>
          <w:bCs/>
          <w:szCs w:val="22"/>
        </w:rPr>
        <w:t>Paragraph 10(a)</w:t>
      </w:r>
      <w:r w:rsidRPr="006364AD">
        <w:rPr>
          <w:rFonts w:cs="Arial"/>
          <w:szCs w:val="22"/>
        </w:rPr>
        <w:t>:</w:t>
      </w:r>
      <w:r>
        <w:rPr>
          <w:rFonts w:cs="Arial"/>
          <w:szCs w:val="22"/>
        </w:rPr>
        <w:t xml:space="preserve"> </w:t>
      </w:r>
      <w:r w:rsidRPr="00F624BD">
        <w:rPr>
          <w:rFonts w:cs="Arial"/>
          <w:szCs w:val="22"/>
        </w:rPr>
        <w:t xml:space="preserve">The project is local in scope and </w:t>
      </w:r>
      <w:r>
        <w:rPr>
          <w:rFonts w:cs="Arial"/>
          <w:szCs w:val="22"/>
        </w:rPr>
        <w:t>is to be</w:t>
      </w:r>
      <w:r w:rsidRPr="00F624BD">
        <w:rPr>
          <w:rFonts w:cs="Arial"/>
          <w:szCs w:val="22"/>
        </w:rPr>
        <w:t xml:space="preserve"> implemented by national </w:t>
      </w:r>
      <w:r>
        <w:rPr>
          <w:rFonts w:cs="Arial"/>
          <w:szCs w:val="22"/>
        </w:rPr>
        <w:t xml:space="preserve">and local partners. </w:t>
      </w:r>
    </w:p>
    <w:p w14:paraId="4E6D643A" w14:textId="77777777" w:rsidR="00ED7657" w:rsidRPr="006364AD" w:rsidRDefault="00ED7657" w:rsidP="00A93323">
      <w:pPr>
        <w:pStyle w:val="Marge"/>
        <w:spacing w:before="120" w:after="120"/>
        <w:ind w:left="1134"/>
        <w:rPr>
          <w:rFonts w:cs="Arial"/>
          <w:szCs w:val="22"/>
          <w:lang w:val="en-US"/>
        </w:rPr>
      </w:pPr>
      <w:r w:rsidRPr="006364AD">
        <w:rPr>
          <w:rFonts w:cs="Arial"/>
          <w:b/>
          <w:bCs/>
          <w:szCs w:val="22"/>
        </w:rPr>
        <w:t>Paragraph 10(b)</w:t>
      </w:r>
      <w:r w:rsidRPr="006364AD">
        <w:rPr>
          <w:rFonts w:cs="Arial"/>
          <w:szCs w:val="22"/>
        </w:rPr>
        <w:t xml:space="preserve">: </w:t>
      </w:r>
      <w:r>
        <w:rPr>
          <w:rFonts w:cs="Arial"/>
          <w:szCs w:val="22"/>
        </w:rPr>
        <w:t xml:space="preserve">The </w:t>
      </w:r>
      <w:r w:rsidRPr="00DE381B">
        <w:rPr>
          <w:rFonts w:cs="Arial"/>
          <w:szCs w:val="22"/>
        </w:rPr>
        <w:t xml:space="preserve">request does not explain how it could stimulate further contributions to support </w:t>
      </w:r>
      <w:r>
        <w:rPr>
          <w:rFonts w:cs="Arial"/>
          <w:szCs w:val="22"/>
          <w:lang w:val="en-US"/>
        </w:rPr>
        <w:t>the</w:t>
      </w:r>
      <w:r>
        <w:rPr>
          <w:rFonts w:cs="Arial"/>
          <w:szCs w:val="22"/>
        </w:rPr>
        <w:t xml:space="preserve"> safeguarding of intangible cultural heritage and to ensure its viability</w:t>
      </w:r>
      <w:r>
        <w:rPr>
          <w:rFonts w:cs="Arial"/>
          <w:szCs w:val="22"/>
          <w:lang w:val="en-US"/>
        </w:rPr>
        <w:t xml:space="preserve">. </w:t>
      </w:r>
    </w:p>
    <w:p w14:paraId="55AAE0B5" w14:textId="77777777" w:rsidR="00ED7657" w:rsidRPr="006364AD" w:rsidRDefault="00ED7657" w:rsidP="00A93323">
      <w:pPr>
        <w:pStyle w:val="COMParaDecision"/>
        <w:numPr>
          <w:ilvl w:val="0"/>
          <w:numId w:val="6"/>
        </w:numPr>
        <w:spacing w:before="120"/>
        <w:ind w:left="1134" w:hanging="567"/>
        <w:rPr>
          <w:lang w:val="en-US"/>
        </w:rPr>
      </w:pPr>
      <w:r>
        <w:t>Decides to refer</w:t>
      </w:r>
      <w:r w:rsidRPr="006364AD">
        <w:rPr>
          <w:u w:val="none"/>
        </w:rPr>
        <w:t xml:space="preserve"> t</w:t>
      </w:r>
      <w:r>
        <w:rPr>
          <w:u w:val="none"/>
        </w:rPr>
        <w:t>o the requesting State t</w:t>
      </w:r>
      <w:r w:rsidRPr="006364AD">
        <w:rPr>
          <w:u w:val="none"/>
        </w:rPr>
        <w:t xml:space="preserve">he </w:t>
      </w:r>
      <w:r w:rsidRPr="00410274">
        <w:rPr>
          <w:u w:val="none"/>
        </w:rPr>
        <w:t xml:space="preserve">International </w:t>
      </w:r>
      <w:r w:rsidRPr="006364AD">
        <w:rPr>
          <w:u w:val="none"/>
        </w:rPr>
        <w:t>Assistance request f</w:t>
      </w:r>
      <w:r>
        <w:rPr>
          <w:u w:val="none"/>
        </w:rPr>
        <w:t xml:space="preserve">or the project </w:t>
      </w:r>
      <w:r w:rsidRPr="006364AD">
        <w:rPr>
          <w:u w:val="none"/>
        </w:rPr>
        <w:t xml:space="preserve">entitled </w:t>
      </w:r>
      <w:r w:rsidRPr="00BE30FC">
        <w:rPr>
          <w:b/>
          <w:u w:val="none"/>
        </w:rPr>
        <w:t>Safeguarding and promoting the endangered traditions of minority tribes of northern Kenya: a State Party initiative on the indigenous knowledge systems of the El-Molo in lake Turkana</w:t>
      </w:r>
      <w:r w:rsidRPr="004F343F">
        <w:rPr>
          <w:b/>
          <w:u w:val="none"/>
        </w:rPr>
        <w:t xml:space="preserve"> </w:t>
      </w:r>
      <w:r w:rsidRPr="006364AD">
        <w:rPr>
          <w:u w:val="none"/>
        </w:rPr>
        <w:t xml:space="preserve">and </w:t>
      </w:r>
      <w:r w:rsidRPr="004F343F">
        <w:t>invites</w:t>
      </w:r>
      <w:r w:rsidRPr="004F343F">
        <w:rPr>
          <w:u w:val="none"/>
        </w:rPr>
        <w:t xml:space="preserve"> it to submit a revised request to the Bureau for examination at a forthcoming session;</w:t>
      </w:r>
    </w:p>
    <w:p w14:paraId="177B6AAE" w14:textId="77777777" w:rsidR="00ED7657" w:rsidRPr="00527ADF" w:rsidRDefault="00ED7657" w:rsidP="00A93323">
      <w:pPr>
        <w:pStyle w:val="COMParaDecision"/>
        <w:numPr>
          <w:ilvl w:val="0"/>
          <w:numId w:val="6"/>
        </w:numPr>
        <w:spacing w:before="120"/>
        <w:ind w:left="1134" w:hanging="567"/>
        <w:rPr>
          <w:lang w:val="en-US"/>
        </w:rPr>
      </w:pPr>
      <w:r w:rsidRPr="006364AD">
        <w:t>Encourages</w:t>
      </w:r>
      <w:r w:rsidRPr="006364AD">
        <w:rPr>
          <w:u w:val="none"/>
        </w:rPr>
        <w:t xml:space="preserve"> the State Party, if it wishes to resubmit its request, to revise the content of the project</w:t>
      </w:r>
      <w:r>
        <w:rPr>
          <w:u w:val="none"/>
        </w:rPr>
        <w:t xml:space="preserve"> </w:t>
      </w:r>
      <w:r w:rsidRPr="006364AD">
        <w:rPr>
          <w:u w:val="none"/>
        </w:rPr>
        <w:t>taking into account the above-mentioned concerns</w:t>
      </w:r>
      <w:r>
        <w:rPr>
          <w:u w:val="none"/>
        </w:rPr>
        <w:t>,</w:t>
      </w:r>
      <w:r w:rsidRPr="006364AD">
        <w:rPr>
          <w:u w:val="none"/>
        </w:rPr>
        <w:t xml:space="preserve"> and to ensure</w:t>
      </w:r>
      <w:r>
        <w:rPr>
          <w:u w:val="none"/>
        </w:rPr>
        <w:t>, in particular, that</w:t>
      </w:r>
      <w:r w:rsidRPr="006364AD">
        <w:rPr>
          <w:u w:val="none"/>
        </w:rPr>
        <w:t xml:space="preserve"> there is a clear correspondence between the overall objectives and the proposed activities, budget and timetable of the project.</w:t>
      </w:r>
    </w:p>
    <w:p w14:paraId="1F7DF520" w14:textId="4C0DBEA7" w:rsidR="00C774A3" w:rsidRPr="001A4ADF" w:rsidRDefault="00C774A3" w:rsidP="00485A28">
      <w:pPr>
        <w:keepNext/>
        <w:spacing w:before="240" w:after="120"/>
        <w:ind w:left="1134" w:hanging="567"/>
        <w:jc w:val="both"/>
        <w:outlineLvl w:val="1"/>
        <w:rPr>
          <w:rFonts w:ascii="Arial" w:hAnsi="Arial" w:cs="Arial"/>
          <w:b/>
          <w:sz w:val="22"/>
          <w:szCs w:val="22"/>
        </w:rPr>
      </w:pPr>
      <w:bookmarkStart w:id="11" w:name="Decision3"/>
      <w:r w:rsidRPr="001A4ADF">
        <w:rPr>
          <w:rFonts w:ascii="Arial" w:hAnsi="Arial" w:cs="Arial"/>
          <w:b/>
          <w:sz w:val="22"/>
          <w:szCs w:val="22"/>
        </w:rPr>
        <w:lastRenderedPageBreak/>
        <w:t xml:space="preserve">DRAFT DECISION 15.COM 3.BUR </w:t>
      </w:r>
      <w:bookmarkEnd w:id="11"/>
      <w:r w:rsidR="00B82270">
        <w:rPr>
          <w:rFonts w:ascii="Arial" w:hAnsi="Arial" w:cs="Arial"/>
          <w:b/>
          <w:sz w:val="22"/>
          <w:szCs w:val="22"/>
        </w:rPr>
        <w:t>3</w:t>
      </w:r>
      <w:r w:rsidR="00892CFE" w:rsidRPr="0055434F">
        <w:rPr>
          <w:rFonts w:ascii="Arial" w:hAnsi="Arial" w:cs="Arial"/>
          <w:b/>
          <w:sz w:val="22"/>
          <w:szCs w:val="22"/>
        </w:rPr>
        <w:t>.3</w:t>
      </w:r>
      <w:r w:rsidR="00C0168C">
        <w:tab/>
      </w:r>
      <w:r w:rsidR="009B04BB" w:rsidRPr="002E373B">
        <w:rPr>
          <w:noProof/>
          <w:lang w:val="fr-FR" w:eastAsia="fr-FR"/>
        </w:rPr>
        <w:drawing>
          <wp:inline distT="0" distB="0" distL="0" distR="0" wp14:anchorId="0AA56025" wp14:editId="451D4A2A">
            <wp:extent cx="104400" cy="104400"/>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E319CA6" w14:textId="77777777" w:rsidR="00C774A3" w:rsidRPr="001A4ADF" w:rsidRDefault="00C774A3" w:rsidP="009E27B5">
      <w:pPr>
        <w:keepNext/>
        <w:spacing w:before="120" w:after="120"/>
        <w:ind w:left="1134" w:hanging="567"/>
        <w:jc w:val="both"/>
        <w:rPr>
          <w:rFonts w:ascii="Arial" w:hAnsi="Arial" w:cs="Arial"/>
          <w:sz w:val="22"/>
          <w:szCs w:val="22"/>
        </w:rPr>
      </w:pPr>
      <w:r w:rsidRPr="001A4ADF">
        <w:rPr>
          <w:rFonts w:ascii="Arial" w:hAnsi="Arial" w:cs="Arial"/>
          <w:sz w:val="22"/>
          <w:szCs w:val="22"/>
        </w:rPr>
        <w:t>The Bureau,</w:t>
      </w:r>
    </w:p>
    <w:p w14:paraId="105365D9" w14:textId="77777777" w:rsidR="00C774A3" w:rsidRPr="001A4ADF"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1A4ADF">
        <w:rPr>
          <w:rFonts w:ascii="Arial" w:hAnsi="Arial" w:cs="Arial"/>
          <w:sz w:val="22"/>
          <w:szCs w:val="22"/>
          <w:u w:val="single"/>
        </w:rPr>
        <w:t>Recalling</w:t>
      </w:r>
      <w:r w:rsidRPr="001A4ADF">
        <w:rPr>
          <w:rFonts w:ascii="Arial" w:hAnsi="Arial" w:cs="Arial"/>
          <w:sz w:val="22"/>
          <w:szCs w:val="22"/>
        </w:rPr>
        <w:t xml:space="preserve"> Article 23 of the Convention as well as Chapter I.4 of the Operational Directives relating to the eligibility and criteria of International Assistance requests,</w:t>
      </w:r>
    </w:p>
    <w:p w14:paraId="6A76EBA1" w14:textId="4657F531" w:rsidR="00C774A3" w:rsidRPr="001A4ADF"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1A4ADF">
        <w:rPr>
          <w:rFonts w:ascii="Arial" w:hAnsi="Arial" w:cs="Arial"/>
          <w:sz w:val="22"/>
          <w:szCs w:val="22"/>
          <w:u w:val="single"/>
        </w:rPr>
        <w:t>Having examined</w:t>
      </w:r>
      <w:r w:rsidRPr="001A4ADF">
        <w:rPr>
          <w:rFonts w:ascii="Arial" w:hAnsi="Arial" w:cs="Arial"/>
          <w:sz w:val="22"/>
          <w:szCs w:val="22"/>
        </w:rPr>
        <w:t xml:space="preserve"> </w:t>
      </w:r>
      <w:r w:rsidR="009E27B5">
        <w:rPr>
          <w:rFonts w:ascii="Arial" w:hAnsi="Arial" w:cs="Arial"/>
          <w:sz w:val="22"/>
          <w:szCs w:val="22"/>
        </w:rPr>
        <w:t>d</w:t>
      </w:r>
      <w:r w:rsidR="009E27B5" w:rsidRPr="001A4ADF">
        <w:rPr>
          <w:rFonts w:ascii="Arial" w:hAnsi="Arial" w:cs="Arial"/>
          <w:sz w:val="22"/>
          <w:szCs w:val="22"/>
        </w:rPr>
        <w:t xml:space="preserve">ocument </w:t>
      </w:r>
      <w:r w:rsidRPr="001A4ADF">
        <w:rPr>
          <w:rFonts w:ascii="Arial" w:hAnsi="Arial" w:cs="Arial"/>
          <w:sz w:val="22"/>
          <w:szCs w:val="22"/>
        </w:rPr>
        <w:t>LHE/20/15.COM 3.BUR/</w:t>
      </w:r>
      <w:r w:rsidR="00B82270">
        <w:rPr>
          <w:rFonts w:ascii="Arial" w:hAnsi="Arial" w:cs="Arial"/>
          <w:sz w:val="22"/>
          <w:szCs w:val="22"/>
        </w:rPr>
        <w:t>3</w:t>
      </w:r>
      <w:r w:rsidR="002F2BD1" w:rsidRPr="001A4ADF">
        <w:rPr>
          <w:rFonts w:ascii="Arial" w:hAnsi="Arial" w:cs="Arial"/>
          <w:sz w:val="22"/>
          <w:szCs w:val="22"/>
        </w:rPr>
        <w:t xml:space="preserve"> </w:t>
      </w:r>
      <w:r w:rsidRPr="001A4ADF">
        <w:rPr>
          <w:rFonts w:ascii="Arial" w:hAnsi="Arial" w:cs="Arial"/>
          <w:sz w:val="22"/>
          <w:szCs w:val="22"/>
        </w:rPr>
        <w:t xml:space="preserve">as well as International Assistance request no. 01616 submitted by </w:t>
      </w:r>
      <w:r w:rsidRPr="001A4ADF">
        <w:rPr>
          <w:rFonts w:ascii="Arial" w:hAnsi="Arial" w:cs="Arial"/>
          <w:bCs/>
          <w:sz w:val="22"/>
          <w:szCs w:val="22"/>
        </w:rPr>
        <w:t>Zimbabwe</w:t>
      </w:r>
      <w:r w:rsidRPr="001A4ADF">
        <w:rPr>
          <w:rFonts w:ascii="Arial" w:hAnsi="Arial" w:cs="Arial"/>
          <w:sz w:val="22"/>
          <w:szCs w:val="22"/>
        </w:rPr>
        <w:t>,</w:t>
      </w:r>
    </w:p>
    <w:p w14:paraId="6F3A695C" w14:textId="2F6A9DC7" w:rsidR="00C774A3" w:rsidRPr="002D653C"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Takes note</w:t>
      </w:r>
      <w:r w:rsidRPr="00E66C3F">
        <w:rPr>
          <w:rFonts w:ascii="Arial" w:hAnsi="Arial" w:cs="Arial"/>
          <w:sz w:val="22"/>
          <w:szCs w:val="22"/>
        </w:rPr>
        <w:t xml:space="preserve"> that </w:t>
      </w:r>
      <w:r>
        <w:rPr>
          <w:rFonts w:ascii="Arial" w:hAnsi="Arial" w:cs="Arial"/>
          <w:sz w:val="22"/>
          <w:szCs w:val="22"/>
        </w:rPr>
        <w:t>Zimbabwe</w:t>
      </w:r>
      <w:r w:rsidRPr="00E66C3F">
        <w:rPr>
          <w:rFonts w:ascii="Arial" w:hAnsi="Arial" w:cs="Arial"/>
          <w:sz w:val="22"/>
          <w:szCs w:val="22"/>
        </w:rPr>
        <w:t xml:space="preserve"> has requested International Assistance for the project </w:t>
      </w:r>
      <w:r w:rsidRPr="005D21B5">
        <w:rPr>
          <w:rFonts w:ascii="Arial" w:hAnsi="Arial" w:cs="Arial"/>
          <w:sz w:val="22"/>
          <w:szCs w:val="22"/>
        </w:rPr>
        <w:t xml:space="preserve">entitled </w:t>
      </w:r>
      <w:r w:rsidRPr="005D21B5">
        <w:rPr>
          <w:rFonts w:ascii="Arial" w:hAnsi="Arial" w:cs="Arial"/>
          <w:b/>
          <w:sz w:val="22"/>
          <w:szCs w:val="22"/>
        </w:rPr>
        <w:t xml:space="preserve">Developing and testing </w:t>
      </w:r>
      <w:r w:rsidR="00894D66" w:rsidRPr="00894D66">
        <w:rPr>
          <w:rFonts w:ascii="Arial" w:hAnsi="Arial" w:cs="Arial"/>
          <w:b/>
          <w:sz w:val="22"/>
          <w:szCs w:val="22"/>
        </w:rPr>
        <w:t>intangible cultural heritage (ICH)</w:t>
      </w:r>
      <w:r w:rsidR="00894D66">
        <w:rPr>
          <w:rFonts w:ascii="Arial" w:hAnsi="Arial" w:cs="Arial"/>
          <w:b/>
          <w:sz w:val="22"/>
          <w:szCs w:val="22"/>
        </w:rPr>
        <w:t xml:space="preserve"> </w:t>
      </w:r>
      <w:r w:rsidRPr="005D21B5">
        <w:rPr>
          <w:rFonts w:ascii="Arial" w:hAnsi="Arial" w:cs="Arial"/>
          <w:b/>
          <w:sz w:val="22"/>
          <w:szCs w:val="22"/>
        </w:rPr>
        <w:t>curriculum materials for primary schools teacher training colleges in Zimbabwe</w:t>
      </w:r>
      <w:r w:rsidRPr="00E66C3F">
        <w:rPr>
          <w:rFonts w:ascii="Arial" w:hAnsi="Arial" w:cs="Arial"/>
          <w:bCs/>
          <w:sz w:val="22"/>
          <w:szCs w:val="22"/>
        </w:rPr>
        <w:t>:</w:t>
      </w:r>
    </w:p>
    <w:p w14:paraId="2EE8E183" w14:textId="3766418D" w:rsidR="00C774A3" w:rsidRPr="00B15FE1" w:rsidRDefault="00C774A3" w:rsidP="00A93323">
      <w:pPr>
        <w:pStyle w:val="Paragraphedeliste"/>
        <w:spacing w:before="120" w:after="120"/>
        <w:ind w:left="1134"/>
        <w:contextualSpacing w:val="0"/>
        <w:jc w:val="both"/>
      </w:pPr>
      <w:r w:rsidRPr="002D653C">
        <w:rPr>
          <w:rFonts w:ascii="Arial" w:hAnsi="Arial" w:cs="Arial"/>
          <w:sz w:val="22"/>
          <w:szCs w:val="22"/>
        </w:rPr>
        <w:t>To be implemented by the National Training and Conference of the Arts in Zimbabwe (NATCAZ), this two-year project – developed in collaboration with the communities concerned, national arts organizations and master practitioners – is aimed at developing and testing curriculum materials for primary-school teacher training colleges in Zimbabwe. The project seeks to address the lack of consolidated content on living heritage in primary schools, as well as limited professional expertise among certified teachers to become custodians of the country’s intangible cultural heritage. During this pilot phase, NATCAZ, in consultation with the relevant stakeholders, will develop a concise curriculum for six</w:t>
      </w:r>
      <w:r>
        <w:rPr>
          <w:rFonts w:ascii="Arial" w:hAnsi="Arial" w:cs="Arial"/>
          <w:sz w:val="22"/>
          <w:szCs w:val="22"/>
        </w:rPr>
        <w:t xml:space="preserve"> </w:t>
      </w:r>
      <w:r w:rsidRPr="002D653C">
        <w:rPr>
          <w:rFonts w:ascii="Arial" w:hAnsi="Arial" w:cs="Arial"/>
          <w:sz w:val="22"/>
          <w:szCs w:val="22"/>
        </w:rPr>
        <w:t xml:space="preserve">primary-school teacher-training institutions. The project has three key objectives: 1) to develop a primary-school course framework on living heritage to be administered in teacher colleges and other institutions of higher learning by the end of 2022; 2) to enhance the capacities of at least 100 trainee teachers from six teacher training colleges across the country to effectively deliver intangible cultural heritage education in primary schools; and 3) to raise awareness among at least 1000 students, policy makers, stakeholders and community members through a results-based approach. The project will focus on indigenous </w:t>
      </w:r>
      <w:r w:rsidRPr="00B15FE1">
        <w:rPr>
          <w:rFonts w:ascii="Arial" w:hAnsi="Arial" w:cs="Arial"/>
          <w:sz w:val="22"/>
          <w:szCs w:val="22"/>
        </w:rPr>
        <w:t>languages – in particular, sixteen selected languages – and their idioms as well as the performing arts, such as traditional and endangered dances. The project is expected to enhance the appreciation and sustainability of living heritage by establishing it in the primary-school curriculum in the long term, thereby guaranteeing its transmission from generation to generation. The project would also contribute to the achievement of the Sustainable Development Goal</w:t>
      </w:r>
      <w:r w:rsidR="0050428F">
        <w:rPr>
          <w:rFonts w:ascii="Arial" w:hAnsi="Arial" w:cs="Arial"/>
          <w:sz w:val="22"/>
          <w:szCs w:val="22"/>
        </w:rPr>
        <w:t> </w:t>
      </w:r>
      <w:r w:rsidRPr="00B15FE1">
        <w:rPr>
          <w:rFonts w:ascii="Arial" w:hAnsi="Arial" w:cs="Arial"/>
          <w:sz w:val="22"/>
          <w:szCs w:val="22"/>
        </w:rPr>
        <w:t xml:space="preserve">4, target 4.7, which advocates for the ‘appreciation of cultural diversity and of culture’s contribution to sustainable development’, and, as such would respond to the funding priority ‘Safeguarding intangible cultural heritage in formal and non-formal education’ adopted by the Intergovernmental Committee for the Safeguarding of the Intangible Cultural Heritage. </w:t>
      </w:r>
    </w:p>
    <w:p w14:paraId="3720386E" w14:textId="77777777" w:rsidR="00C774A3" w:rsidRPr="00B15FE1"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B15FE1">
        <w:rPr>
          <w:rFonts w:ascii="Arial" w:hAnsi="Arial" w:cs="Arial"/>
          <w:sz w:val="22"/>
          <w:szCs w:val="22"/>
          <w:u w:val="single"/>
        </w:rPr>
        <w:t>Further takes note</w:t>
      </w:r>
      <w:r w:rsidRPr="00B15FE1">
        <w:rPr>
          <w:rFonts w:ascii="Arial" w:hAnsi="Arial" w:cs="Arial"/>
          <w:sz w:val="22"/>
          <w:szCs w:val="22"/>
        </w:rPr>
        <w:t xml:space="preserve"> that this assistance</w:t>
      </w:r>
      <w:r w:rsidRPr="00B15FE1">
        <w:t xml:space="preserve"> </w:t>
      </w:r>
      <w:r w:rsidRPr="00B15FE1">
        <w:rPr>
          <w:rFonts w:ascii="Arial" w:hAnsi="Arial" w:cs="Arial"/>
          <w:sz w:val="22"/>
          <w:szCs w:val="22"/>
        </w:rPr>
        <w:t xml:space="preserve">is to support a </w:t>
      </w:r>
      <w:r w:rsidRPr="00CA3701">
        <w:rPr>
          <w:rFonts w:ascii="Arial" w:hAnsi="Arial" w:cs="Arial"/>
          <w:sz w:val="22"/>
          <w:szCs w:val="22"/>
        </w:rPr>
        <w:t xml:space="preserve">project </w:t>
      </w:r>
      <w:r>
        <w:rPr>
          <w:rFonts w:ascii="Arial" w:hAnsi="Arial" w:cs="Arial"/>
          <w:sz w:val="22"/>
          <w:szCs w:val="22"/>
        </w:rPr>
        <w:t xml:space="preserve">implemented at the national level, </w:t>
      </w:r>
      <w:r w:rsidRPr="00CA3701">
        <w:rPr>
          <w:rFonts w:ascii="Arial" w:hAnsi="Arial" w:cs="Arial"/>
          <w:sz w:val="22"/>
          <w:szCs w:val="22"/>
        </w:rPr>
        <w:t>in accordance with</w:t>
      </w:r>
      <w:r w:rsidRPr="00CA3701">
        <w:rPr>
          <w:rFonts w:ascii="Arial" w:eastAsia="Malgun Gothic" w:hAnsi="Arial" w:cs="Arial"/>
          <w:sz w:val="22"/>
          <w:szCs w:val="22"/>
          <w:lang w:eastAsia="ko-KR"/>
        </w:rPr>
        <w:t xml:space="preserve"> </w:t>
      </w:r>
      <w:r w:rsidRPr="00CA3701">
        <w:rPr>
          <w:rFonts w:ascii="Arial" w:hAnsi="Arial" w:cs="Arial"/>
          <w:sz w:val="22"/>
          <w:szCs w:val="22"/>
        </w:rPr>
        <w:t>Article 20 (c)</w:t>
      </w:r>
      <w:r w:rsidRPr="000C0CCB">
        <w:t xml:space="preserve"> </w:t>
      </w:r>
      <w:r w:rsidRPr="00003C41">
        <w:rPr>
          <w:rFonts w:ascii="Arial" w:hAnsi="Arial" w:cs="Arial"/>
          <w:sz w:val="22"/>
          <w:szCs w:val="22"/>
        </w:rPr>
        <w:t xml:space="preserve">of the Convention, and that </w:t>
      </w:r>
      <w:r w:rsidRPr="00B15FE1">
        <w:rPr>
          <w:rFonts w:ascii="Arial" w:hAnsi="Arial" w:cs="Arial"/>
          <w:sz w:val="22"/>
          <w:szCs w:val="22"/>
        </w:rPr>
        <w:t xml:space="preserve">it takes the form of the </w:t>
      </w:r>
      <w:r w:rsidRPr="00B15FE1">
        <w:rPr>
          <w:rFonts w:ascii="Arial" w:hAnsi="Arial" w:cs="Arial"/>
          <w:b/>
          <w:sz w:val="22"/>
          <w:szCs w:val="22"/>
        </w:rPr>
        <w:t>provision of a grant</w:t>
      </w:r>
      <w:r w:rsidRPr="00B15FE1">
        <w:rPr>
          <w:rFonts w:ascii="Arial" w:hAnsi="Arial" w:cs="Arial"/>
          <w:sz w:val="22"/>
          <w:szCs w:val="22"/>
        </w:rPr>
        <w:t>, pursuant to Article 21 (g) of the Convention;</w:t>
      </w:r>
    </w:p>
    <w:p w14:paraId="6A21A5A1" w14:textId="41D8C8CF" w:rsidR="00C774A3" w:rsidRPr="00B15FE1"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B15FE1">
        <w:rPr>
          <w:rFonts w:ascii="Arial" w:hAnsi="Arial" w:cs="Arial"/>
          <w:sz w:val="22"/>
          <w:szCs w:val="22"/>
          <w:u w:val="single"/>
        </w:rPr>
        <w:t>Also takes note</w:t>
      </w:r>
      <w:r w:rsidRPr="00B15FE1">
        <w:rPr>
          <w:rFonts w:ascii="Arial" w:hAnsi="Arial" w:cs="Arial"/>
          <w:sz w:val="22"/>
          <w:szCs w:val="22"/>
        </w:rPr>
        <w:t xml:space="preserve"> that Zimbabwe has requested assistance in the amount of US$99,635 from the Intangible Cultural Heritage Fund for the implementation of this project;</w:t>
      </w:r>
    </w:p>
    <w:p w14:paraId="27DC113E" w14:textId="77777777" w:rsidR="00C774A3" w:rsidRPr="00E66C3F"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Decides</w:t>
      </w:r>
      <w:r w:rsidRPr="00E66C3F">
        <w:rPr>
          <w:rFonts w:ascii="Arial" w:hAnsi="Arial" w:cs="Arial"/>
          <w:sz w:val="22"/>
          <w:szCs w:val="22"/>
        </w:rPr>
        <w:t xml:space="preserve"> that, from the information provided in file no. </w:t>
      </w:r>
      <w:r>
        <w:rPr>
          <w:rFonts w:ascii="Arial" w:hAnsi="Arial" w:cs="Arial"/>
          <w:sz w:val="22"/>
          <w:szCs w:val="22"/>
        </w:rPr>
        <w:t>01616</w:t>
      </w:r>
      <w:r w:rsidRPr="00E66C3F">
        <w:rPr>
          <w:rFonts w:ascii="Arial" w:hAnsi="Arial" w:cs="Arial"/>
          <w:sz w:val="22"/>
          <w:szCs w:val="22"/>
        </w:rPr>
        <w:t>, the request responds as follows to the criteria for granting International Assistance given in paragraphs 10 and 12 of the Operational Directives:</w:t>
      </w:r>
    </w:p>
    <w:p w14:paraId="408E45C0" w14:textId="349C90B4" w:rsidR="00C774A3" w:rsidRPr="00DC3594" w:rsidRDefault="00C774A3" w:rsidP="00A93323">
      <w:pPr>
        <w:pStyle w:val="Marge"/>
        <w:spacing w:before="120" w:after="120"/>
        <w:ind w:left="1134"/>
        <w:rPr>
          <w:rFonts w:cs="Arial"/>
          <w:szCs w:val="22"/>
          <w:lang w:val="en-US"/>
        </w:rPr>
      </w:pPr>
      <w:r w:rsidRPr="0010172D">
        <w:rPr>
          <w:rFonts w:cs="Arial"/>
          <w:b/>
          <w:szCs w:val="22"/>
          <w:lang w:val="en-US"/>
        </w:rPr>
        <w:t>Criterion A.1</w:t>
      </w:r>
      <w:r w:rsidRPr="0010172D">
        <w:rPr>
          <w:rFonts w:cs="Arial"/>
          <w:szCs w:val="22"/>
          <w:lang w:val="en-US"/>
        </w:rPr>
        <w:t xml:space="preserve">: The </w:t>
      </w:r>
      <w:r w:rsidRPr="000C0CCB">
        <w:rPr>
          <w:rFonts w:cs="Arial"/>
          <w:bCs/>
          <w:szCs w:val="22"/>
        </w:rPr>
        <w:t>community concerned by the request</w:t>
      </w:r>
      <w:r w:rsidRPr="0010172D">
        <w:rPr>
          <w:rFonts w:cs="Arial"/>
          <w:szCs w:val="22"/>
          <w:lang w:val="en-US"/>
        </w:rPr>
        <w:t xml:space="preserve"> </w:t>
      </w:r>
      <w:r>
        <w:rPr>
          <w:rFonts w:cs="Arial"/>
          <w:szCs w:val="22"/>
          <w:lang w:val="en-US"/>
        </w:rPr>
        <w:t xml:space="preserve">is </w:t>
      </w:r>
      <w:r w:rsidRPr="000C0CCB">
        <w:rPr>
          <w:rFonts w:cs="Arial"/>
          <w:bCs/>
          <w:szCs w:val="22"/>
        </w:rPr>
        <w:t xml:space="preserve">composed </w:t>
      </w:r>
      <w:r>
        <w:rPr>
          <w:rFonts w:cs="Arial"/>
          <w:bCs/>
          <w:szCs w:val="22"/>
        </w:rPr>
        <w:t>of</w:t>
      </w:r>
      <w:r w:rsidRPr="000C0CCB">
        <w:rPr>
          <w:rFonts w:cs="Arial"/>
          <w:bCs/>
          <w:szCs w:val="22"/>
        </w:rPr>
        <w:t xml:space="preserve"> </w:t>
      </w:r>
      <w:r>
        <w:rPr>
          <w:rFonts w:cs="Arial"/>
          <w:bCs/>
          <w:szCs w:val="22"/>
        </w:rPr>
        <w:t>teachers, representative</w:t>
      </w:r>
      <w:r w:rsidR="009E27B5">
        <w:rPr>
          <w:rFonts w:cs="Arial"/>
          <w:bCs/>
          <w:szCs w:val="22"/>
        </w:rPr>
        <w:t>s</w:t>
      </w:r>
      <w:r>
        <w:rPr>
          <w:rFonts w:cs="Arial"/>
          <w:bCs/>
          <w:szCs w:val="22"/>
        </w:rPr>
        <w:t xml:space="preserve"> of ministries </w:t>
      </w:r>
      <w:r w:rsidR="00CB2D2D">
        <w:rPr>
          <w:rFonts w:cs="Arial"/>
          <w:bCs/>
          <w:szCs w:val="22"/>
        </w:rPr>
        <w:t xml:space="preserve">in charge </w:t>
      </w:r>
      <w:r>
        <w:rPr>
          <w:rFonts w:cs="Arial"/>
          <w:bCs/>
          <w:szCs w:val="22"/>
        </w:rPr>
        <w:t>of education</w:t>
      </w:r>
      <w:r w:rsidR="00CB2D2D">
        <w:rPr>
          <w:rFonts w:cs="Arial"/>
          <w:bCs/>
          <w:szCs w:val="22"/>
        </w:rPr>
        <w:t xml:space="preserve"> </w:t>
      </w:r>
      <w:r>
        <w:rPr>
          <w:rFonts w:cs="Arial"/>
          <w:bCs/>
          <w:szCs w:val="22"/>
        </w:rPr>
        <w:t xml:space="preserve">and culture, </w:t>
      </w:r>
      <w:r w:rsidRPr="00054D9C">
        <w:rPr>
          <w:rFonts w:cs="Arial"/>
          <w:szCs w:val="22"/>
          <w:lang w:val="en-US"/>
        </w:rPr>
        <w:t>national arts organizations</w:t>
      </w:r>
      <w:r>
        <w:rPr>
          <w:rFonts w:cs="Arial"/>
          <w:szCs w:val="22"/>
          <w:lang w:val="en-US"/>
        </w:rPr>
        <w:t xml:space="preserve">, </w:t>
      </w:r>
      <w:r w:rsidRPr="00054D9C">
        <w:rPr>
          <w:rFonts w:cs="Arial"/>
          <w:szCs w:val="22"/>
          <w:lang w:val="en-US"/>
        </w:rPr>
        <w:t>master practitioners</w:t>
      </w:r>
      <w:r>
        <w:rPr>
          <w:rFonts w:cs="Arial"/>
          <w:szCs w:val="22"/>
          <w:lang w:val="en-US"/>
        </w:rPr>
        <w:t xml:space="preserve">, traditional leaders such as chiefs, </w:t>
      </w:r>
      <w:r w:rsidR="002E2C3A">
        <w:rPr>
          <w:rFonts w:cs="Arial"/>
          <w:szCs w:val="22"/>
          <w:lang w:val="en-US"/>
        </w:rPr>
        <w:t xml:space="preserve">women, </w:t>
      </w:r>
      <w:r>
        <w:rPr>
          <w:rFonts w:cs="Arial"/>
          <w:szCs w:val="22"/>
          <w:lang w:val="en-US"/>
        </w:rPr>
        <w:t>h</w:t>
      </w:r>
      <w:r w:rsidRPr="00DC3594">
        <w:rPr>
          <w:rFonts w:cs="Arial"/>
          <w:szCs w:val="22"/>
          <w:lang w:val="en-US"/>
        </w:rPr>
        <w:t>eadmen</w:t>
      </w:r>
      <w:r w:rsidR="002E2C3A">
        <w:rPr>
          <w:rFonts w:cs="Arial"/>
          <w:szCs w:val="22"/>
          <w:lang w:val="en-US"/>
        </w:rPr>
        <w:t xml:space="preserve"> </w:t>
      </w:r>
      <w:r>
        <w:rPr>
          <w:rFonts w:cs="Arial"/>
          <w:szCs w:val="22"/>
          <w:lang w:val="en-US"/>
        </w:rPr>
        <w:t>and village h</w:t>
      </w:r>
      <w:r w:rsidRPr="00DC3594">
        <w:rPr>
          <w:rFonts w:cs="Arial"/>
          <w:szCs w:val="22"/>
          <w:lang w:val="en-US"/>
        </w:rPr>
        <w:t>eads who are the cultural custodians</w:t>
      </w:r>
      <w:r>
        <w:rPr>
          <w:rFonts w:cs="Arial"/>
          <w:szCs w:val="22"/>
          <w:lang w:val="en-US"/>
        </w:rPr>
        <w:t>.</w:t>
      </w:r>
      <w:r w:rsidRPr="00C619C6">
        <w:rPr>
          <w:lang w:val="en-US"/>
        </w:rPr>
        <w:t xml:space="preserve"> </w:t>
      </w:r>
      <w:r>
        <w:rPr>
          <w:lang w:val="en-US"/>
        </w:rPr>
        <w:t xml:space="preserve">In addition to contributing to the development of the </w:t>
      </w:r>
      <w:r w:rsidR="00CB2D2D">
        <w:rPr>
          <w:lang w:val="en-US"/>
        </w:rPr>
        <w:t>request</w:t>
      </w:r>
      <w:r>
        <w:rPr>
          <w:lang w:val="en-US"/>
        </w:rPr>
        <w:t>, t</w:t>
      </w:r>
      <w:r w:rsidRPr="00EB6F2B">
        <w:rPr>
          <w:rFonts w:cs="Arial"/>
          <w:szCs w:val="22"/>
          <w:lang w:val="en-US"/>
        </w:rPr>
        <w:t xml:space="preserve">raditional leaders </w:t>
      </w:r>
      <w:r>
        <w:rPr>
          <w:rFonts w:cs="Arial"/>
          <w:szCs w:val="22"/>
          <w:lang w:val="en-US"/>
        </w:rPr>
        <w:t>who are the cultural custodians</w:t>
      </w:r>
      <w:r w:rsidRPr="00EB6F2B">
        <w:rPr>
          <w:rFonts w:cs="Arial"/>
          <w:szCs w:val="22"/>
          <w:lang w:val="en-US"/>
        </w:rPr>
        <w:t xml:space="preserve"> have also played a </w:t>
      </w:r>
      <w:r>
        <w:rPr>
          <w:rFonts w:cs="Arial"/>
          <w:szCs w:val="22"/>
          <w:lang w:val="en-US"/>
        </w:rPr>
        <w:t xml:space="preserve">key </w:t>
      </w:r>
      <w:r w:rsidRPr="00EB6F2B">
        <w:rPr>
          <w:rFonts w:cs="Arial"/>
          <w:szCs w:val="22"/>
          <w:lang w:val="en-US"/>
        </w:rPr>
        <w:t xml:space="preserve">role </w:t>
      </w:r>
      <w:r>
        <w:rPr>
          <w:rFonts w:cs="Arial"/>
          <w:szCs w:val="22"/>
          <w:lang w:val="en-US"/>
        </w:rPr>
        <w:t>by</w:t>
      </w:r>
      <w:r w:rsidRPr="00EB6F2B">
        <w:rPr>
          <w:rFonts w:cs="Arial"/>
          <w:szCs w:val="22"/>
          <w:lang w:val="en-US"/>
        </w:rPr>
        <w:t xml:space="preserve"> identifying </w:t>
      </w:r>
      <w:r w:rsidR="00CB2D2D">
        <w:rPr>
          <w:rFonts w:cs="Arial"/>
          <w:szCs w:val="22"/>
          <w:lang w:val="en-US"/>
        </w:rPr>
        <w:t xml:space="preserve">community </w:t>
      </w:r>
      <w:r>
        <w:rPr>
          <w:rFonts w:cs="Arial"/>
          <w:szCs w:val="22"/>
          <w:lang w:val="en-US"/>
        </w:rPr>
        <w:t xml:space="preserve">representatives </w:t>
      </w:r>
      <w:r w:rsidRPr="00EB6F2B">
        <w:rPr>
          <w:rFonts w:cs="Arial"/>
          <w:szCs w:val="22"/>
          <w:lang w:val="en-US"/>
        </w:rPr>
        <w:t>with experience and knowledge</w:t>
      </w:r>
      <w:r>
        <w:rPr>
          <w:rFonts w:cs="Arial"/>
          <w:szCs w:val="22"/>
          <w:lang w:val="en-US"/>
        </w:rPr>
        <w:t xml:space="preserve"> who </w:t>
      </w:r>
      <w:r w:rsidRPr="00EB6F2B">
        <w:rPr>
          <w:rFonts w:cs="Arial"/>
          <w:szCs w:val="22"/>
          <w:lang w:val="en-US"/>
        </w:rPr>
        <w:t xml:space="preserve">will </w:t>
      </w:r>
      <w:r>
        <w:rPr>
          <w:rFonts w:cs="Arial"/>
          <w:szCs w:val="22"/>
          <w:lang w:val="en-US"/>
        </w:rPr>
        <w:t xml:space="preserve">take part </w:t>
      </w:r>
      <w:r w:rsidR="00CB2D2D">
        <w:rPr>
          <w:rFonts w:cs="Arial"/>
          <w:szCs w:val="22"/>
          <w:lang w:val="en-US"/>
        </w:rPr>
        <w:t xml:space="preserve">in </w:t>
      </w:r>
      <w:r w:rsidRPr="00EB6F2B">
        <w:rPr>
          <w:rFonts w:cs="Arial"/>
          <w:szCs w:val="22"/>
          <w:lang w:val="en-US"/>
        </w:rPr>
        <w:t>the implementation of the project.</w:t>
      </w:r>
      <w:r w:rsidRPr="000C0CCB">
        <w:rPr>
          <w:rFonts w:cs="Arial"/>
          <w:bCs/>
          <w:szCs w:val="22"/>
        </w:rPr>
        <w:t xml:space="preserve"> </w:t>
      </w:r>
      <w:r w:rsidR="00CB2D2D">
        <w:rPr>
          <w:rFonts w:cs="Arial"/>
          <w:bCs/>
          <w:szCs w:val="22"/>
        </w:rPr>
        <w:t>The request</w:t>
      </w:r>
      <w:r>
        <w:rPr>
          <w:rFonts w:cs="Arial"/>
          <w:bCs/>
          <w:szCs w:val="22"/>
        </w:rPr>
        <w:t xml:space="preserve"> clearly describe</w:t>
      </w:r>
      <w:r w:rsidR="00CB2D2D">
        <w:rPr>
          <w:rFonts w:cs="Arial"/>
          <w:bCs/>
          <w:szCs w:val="22"/>
        </w:rPr>
        <w:t>s</w:t>
      </w:r>
      <w:r>
        <w:rPr>
          <w:rFonts w:cs="Arial"/>
          <w:bCs/>
          <w:szCs w:val="22"/>
        </w:rPr>
        <w:t xml:space="preserve"> how the </w:t>
      </w:r>
      <w:r w:rsidRPr="00051B07">
        <w:rPr>
          <w:rFonts w:cs="Arial"/>
          <w:bCs/>
          <w:szCs w:val="22"/>
        </w:rPr>
        <w:t xml:space="preserve">main beneficiaries will actively participate in its implementation, </w:t>
      </w:r>
      <w:r w:rsidRPr="00051B07">
        <w:rPr>
          <w:rFonts w:cs="Arial"/>
          <w:bCs/>
          <w:szCs w:val="22"/>
        </w:rPr>
        <w:lastRenderedPageBreak/>
        <w:t xml:space="preserve">evaluation and follow-up through a </w:t>
      </w:r>
      <w:r>
        <w:rPr>
          <w:rFonts w:cs="Arial"/>
          <w:bCs/>
          <w:szCs w:val="22"/>
        </w:rPr>
        <w:t xml:space="preserve">consortium that will be established </w:t>
      </w:r>
      <w:r w:rsidR="00CB2D2D">
        <w:rPr>
          <w:rFonts w:cs="Arial"/>
          <w:bCs/>
          <w:szCs w:val="22"/>
        </w:rPr>
        <w:t xml:space="preserve">as part of </w:t>
      </w:r>
      <w:r>
        <w:rPr>
          <w:rFonts w:cs="Arial"/>
          <w:bCs/>
          <w:szCs w:val="22"/>
        </w:rPr>
        <w:t>the project.</w:t>
      </w:r>
    </w:p>
    <w:p w14:paraId="2D16A281" w14:textId="77777777" w:rsidR="00C774A3" w:rsidRDefault="00C774A3" w:rsidP="00A93323">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A.2</w:t>
      </w:r>
      <w:r w:rsidRPr="00E66C3F">
        <w:rPr>
          <w:rFonts w:ascii="Arial" w:hAnsi="Arial" w:cs="Arial"/>
          <w:sz w:val="22"/>
          <w:szCs w:val="22"/>
        </w:rPr>
        <w:t xml:space="preserve">: </w:t>
      </w:r>
      <w:r w:rsidRPr="000B2E31">
        <w:rPr>
          <w:rFonts w:ascii="Arial" w:hAnsi="Arial" w:cs="Arial"/>
          <w:sz w:val="22"/>
          <w:szCs w:val="22"/>
        </w:rPr>
        <w:t xml:space="preserve">The budget reflects the planned activities and related expenditures in sufficient detail. </w:t>
      </w:r>
      <w:r>
        <w:rPr>
          <w:rFonts w:ascii="Arial" w:hAnsi="Arial" w:cs="Arial"/>
          <w:sz w:val="22"/>
          <w:szCs w:val="22"/>
        </w:rPr>
        <w:t xml:space="preserve">The amount of assistance requested may therefore </w:t>
      </w:r>
      <w:r w:rsidRPr="000B2E31">
        <w:rPr>
          <w:rFonts w:ascii="Arial" w:hAnsi="Arial" w:cs="Arial"/>
          <w:sz w:val="22"/>
          <w:szCs w:val="22"/>
        </w:rPr>
        <w:t>be considered to be appropriate with regard to the obje</w:t>
      </w:r>
      <w:r>
        <w:rPr>
          <w:rFonts w:ascii="Arial" w:hAnsi="Arial" w:cs="Arial"/>
          <w:sz w:val="22"/>
          <w:szCs w:val="22"/>
        </w:rPr>
        <w:t xml:space="preserve">ctives and scope of the project.  </w:t>
      </w:r>
    </w:p>
    <w:p w14:paraId="5864FAD7" w14:textId="30FE0EEF" w:rsidR="00C774A3" w:rsidRPr="00E66C3F" w:rsidRDefault="00C774A3" w:rsidP="00A93323">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A.3</w:t>
      </w:r>
      <w:r w:rsidRPr="00E66C3F">
        <w:rPr>
          <w:rFonts w:ascii="Arial" w:hAnsi="Arial" w:cs="Arial"/>
          <w:sz w:val="22"/>
          <w:szCs w:val="22"/>
        </w:rPr>
        <w:t xml:space="preserve">: </w:t>
      </w:r>
      <w:r>
        <w:rPr>
          <w:rFonts w:ascii="Arial" w:hAnsi="Arial" w:cs="Arial"/>
          <w:sz w:val="22"/>
          <w:szCs w:val="22"/>
        </w:rPr>
        <w:t xml:space="preserve">The </w:t>
      </w:r>
      <w:r w:rsidRPr="00051B07">
        <w:rPr>
          <w:rFonts w:ascii="Arial" w:hAnsi="Arial" w:cs="Arial"/>
          <w:sz w:val="22"/>
          <w:szCs w:val="22"/>
        </w:rPr>
        <w:t>activities are pr</w:t>
      </w:r>
      <w:r w:rsidR="00CB2D2D">
        <w:rPr>
          <w:rFonts w:ascii="Arial" w:hAnsi="Arial" w:cs="Arial"/>
          <w:sz w:val="22"/>
          <w:szCs w:val="22"/>
        </w:rPr>
        <w:t>esented</w:t>
      </w:r>
      <w:r w:rsidRPr="00051B07">
        <w:rPr>
          <w:rFonts w:ascii="Arial" w:hAnsi="Arial" w:cs="Arial"/>
          <w:sz w:val="22"/>
          <w:szCs w:val="22"/>
        </w:rPr>
        <w:t xml:space="preserve"> in a logical and well-articulated sequence.</w:t>
      </w:r>
      <w:r>
        <w:rPr>
          <w:rFonts w:ascii="Arial" w:hAnsi="Arial" w:cs="Arial"/>
          <w:sz w:val="22"/>
          <w:szCs w:val="22"/>
        </w:rPr>
        <w:t xml:space="preserve"> </w:t>
      </w:r>
      <w:r w:rsidRPr="00051B07">
        <w:rPr>
          <w:rFonts w:ascii="Arial" w:hAnsi="Arial" w:cs="Arial"/>
          <w:sz w:val="22"/>
          <w:szCs w:val="22"/>
        </w:rPr>
        <w:t>The different stages of the project are clearly described</w:t>
      </w:r>
      <w:r>
        <w:rPr>
          <w:rFonts w:ascii="Arial" w:hAnsi="Arial" w:cs="Arial"/>
          <w:sz w:val="22"/>
          <w:szCs w:val="22"/>
        </w:rPr>
        <w:t xml:space="preserve">: </w:t>
      </w:r>
      <w:r w:rsidRPr="00825C8C">
        <w:rPr>
          <w:rFonts w:ascii="Arial" w:hAnsi="Arial" w:cs="Arial"/>
          <w:sz w:val="22"/>
          <w:szCs w:val="22"/>
        </w:rPr>
        <w:t>from the research phase to develop the content of the school curriculum - including visits to Uganda and Botswana where such a program</w:t>
      </w:r>
      <w:r w:rsidR="009C3151">
        <w:rPr>
          <w:rFonts w:ascii="Arial" w:hAnsi="Arial" w:cs="Arial"/>
          <w:sz w:val="22"/>
          <w:szCs w:val="22"/>
        </w:rPr>
        <w:t>me</w:t>
      </w:r>
      <w:r w:rsidRPr="00825C8C">
        <w:rPr>
          <w:rFonts w:ascii="Arial" w:hAnsi="Arial" w:cs="Arial"/>
          <w:sz w:val="22"/>
          <w:szCs w:val="22"/>
        </w:rPr>
        <w:t xml:space="preserve"> exists - to the training of teachers on how to use the course module on intangible cultural heritage until the </w:t>
      </w:r>
      <w:r>
        <w:rPr>
          <w:rFonts w:ascii="Arial" w:hAnsi="Arial" w:cs="Arial"/>
          <w:sz w:val="22"/>
          <w:szCs w:val="22"/>
        </w:rPr>
        <w:t xml:space="preserve">course is </w:t>
      </w:r>
      <w:r w:rsidRPr="00825C8C">
        <w:rPr>
          <w:rFonts w:ascii="Arial" w:hAnsi="Arial" w:cs="Arial"/>
          <w:sz w:val="22"/>
          <w:szCs w:val="22"/>
        </w:rPr>
        <w:t>approv</w:t>
      </w:r>
      <w:r>
        <w:rPr>
          <w:rFonts w:ascii="Arial" w:hAnsi="Arial" w:cs="Arial"/>
          <w:sz w:val="22"/>
          <w:szCs w:val="22"/>
        </w:rPr>
        <w:t>ed</w:t>
      </w:r>
      <w:r w:rsidRPr="00825C8C">
        <w:rPr>
          <w:rFonts w:ascii="Arial" w:hAnsi="Arial" w:cs="Arial"/>
          <w:sz w:val="22"/>
          <w:szCs w:val="22"/>
        </w:rPr>
        <w:t xml:space="preserve"> by national actors.</w:t>
      </w:r>
      <w:r w:rsidRPr="00825C8C">
        <w:t xml:space="preserve"> </w:t>
      </w:r>
      <w:r w:rsidRPr="00825C8C">
        <w:rPr>
          <w:rFonts w:ascii="Arial" w:hAnsi="Arial" w:cs="Arial"/>
          <w:sz w:val="22"/>
          <w:szCs w:val="22"/>
        </w:rPr>
        <w:t xml:space="preserve">In addition, </w:t>
      </w:r>
      <w:r>
        <w:rPr>
          <w:rFonts w:ascii="Arial" w:hAnsi="Arial" w:cs="Arial"/>
          <w:sz w:val="22"/>
          <w:szCs w:val="22"/>
        </w:rPr>
        <w:t xml:space="preserve">a number of </w:t>
      </w:r>
      <w:r w:rsidRPr="00825C8C">
        <w:rPr>
          <w:rFonts w:ascii="Arial" w:hAnsi="Arial" w:cs="Arial"/>
          <w:sz w:val="22"/>
          <w:szCs w:val="22"/>
        </w:rPr>
        <w:t>activities - including trainings and meetings - will be adjusted and conducted virtually i</w:t>
      </w:r>
      <w:r>
        <w:rPr>
          <w:rFonts w:ascii="Arial" w:hAnsi="Arial" w:cs="Arial"/>
          <w:sz w:val="22"/>
          <w:szCs w:val="22"/>
        </w:rPr>
        <w:t xml:space="preserve">n the event that </w:t>
      </w:r>
      <w:r w:rsidRPr="00825C8C">
        <w:rPr>
          <w:rFonts w:ascii="Arial" w:hAnsi="Arial" w:cs="Arial"/>
          <w:sz w:val="22"/>
          <w:szCs w:val="22"/>
        </w:rPr>
        <w:t>the COVID</w:t>
      </w:r>
      <w:r>
        <w:rPr>
          <w:rFonts w:ascii="Arial" w:hAnsi="Arial" w:cs="Arial"/>
          <w:sz w:val="22"/>
          <w:szCs w:val="22"/>
        </w:rPr>
        <w:t>-</w:t>
      </w:r>
      <w:r w:rsidRPr="00825C8C">
        <w:rPr>
          <w:rFonts w:ascii="Arial" w:hAnsi="Arial" w:cs="Arial"/>
          <w:sz w:val="22"/>
          <w:szCs w:val="22"/>
        </w:rPr>
        <w:t>19 pandemic persists</w:t>
      </w:r>
      <w:r>
        <w:rPr>
          <w:rFonts w:ascii="Arial" w:hAnsi="Arial" w:cs="Arial"/>
          <w:sz w:val="22"/>
          <w:szCs w:val="22"/>
        </w:rPr>
        <w:t>.</w:t>
      </w:r>
    </w:p>
    <w:p w14:paraId="34F7EAFD" w14:textId="2128C217" w:rsidR="00C774A3" w:rsidRPr="006A4E0A" w:rsidRDefault="00C774A3" w:rsidP="00A93323">
      <w:pPr>
        <w:pStyle w:val="Paragraphedeliste"/>
        <w:spacing w:before="120" w:after="120"/>
        <w:ind w:left="1134"/>
        <w:contextualSpacing w:val="0"/>
        <w:jc w:val="both"/>
        <w:rPr>
          <w:rFonts w:ascii="Arial" w:hAnsi="Arial" w:cs="Arial"/>
          <w:bCs/>
          <w:sz w:val="22"/>
          <w:szCs w:val="22"/>
        </w:rPr>
      </w:pPr>
      <w:r w:rsidRPr="00E66C3F">
        <w:rPr>
          <w:rFonts w:ascii="Arial" w:hAnsi="Arial" w:cs="Arial"/>
          <w:b/>
          <w:sz w:val="22"/>
          <w:szCs w:val="22"/>
        </w:rPr>
        <w:t>Criterion A.4</w:t>
      </w:r>
      <w:r w:rsidRPr="00E66C3F">
        <w:rPr>
          <w:rFonts w:ascii="Arial" w:hAnsi="Arial" w:cs="Arial"/>
          <w:sz w:val="22"/>
          <w:szCs w:val="22"/>
        </w:rPr>
        <w:t xml:space="preserve">: </w:t>
      </w:r>
      <w:r>
        <w:rPr>
          <w:rFonts w:ascii="Arial" w:hAnsi="Arial" w:cs="Arial"/>
          <w:sz w:val="22"/>
          <w:szCs w:val="22"/>
        </w:rPr>
        <w:t>A</w:t>
      </w:r>
      <w:r w:rsidRPr="006A4E0A">
        <w:rPr>
          <w:rFonts w:ascii="Arial" w:hAnsi="Arial" w:cs="Arial"/>
          <w:bCs/>
          <w:sz w:val="22"/>
          <w:szCs w:val="22"/>
        </w:rPr>
        <w:t xml:space="preserve">ctivities ranging from teacher training through webinars and workshops to the development of digital materials (online platform, resource book for professionals, digital office) will contribute, in the long term and beyond the six pilot training schools, to a greater appreciation of the importance of intangible cultural heritage by teachers as well as to greater pedagogical competence on this subject. </w:t>
      </w:r>
      <w:r>
        <w:rPr>
          <w:rFonts w:ascii="Arial" w:hAnsi="Arial" w:cs="Arial"/>
          <w:bCs/>
          <w:sz w:val="22"/>
          <w:szCs w:val="22"/>
        </w:rPr>
        <w:t xml:space="preserve">Furthermore, </w:t>
      </w:r>
      <w:r w:rsidRPr="006A4E0A">
        <w:rPr>
          <w:rFonts w:ascii="Arial" w:hAnsi="Arial" w:cs="Arial"/>
          <w:bCs/>
          <w:sz w:val="22"/>
          <w:szCs w:val="22"/>
        </w:rPr>
        <w:t>the project plans to incorporate intangible cultural heritage</w:t>
      </w:r>
      <w:r>
        <w:rPr>
          <w:rFonts w:ascii="Arial" w:hAnsi="Arial" w:cs="Arial"/>
          <w:bCs/>
          <w:sz w:val="22"/>
          <w:szCs w:val="22"/>
        </w:rPr>
        <w:t xml:space="preserve"> </w:t>
      </w:r>
      <w:r w:rsidRPr="006A4E0A">
        <w:rPr>
          <w:rFonts w:ascii="Arial" w:hAnsi="Arial" w:cs="Arial"/>
          <w:bCs/>
          <w:sz w:val="22"/>
          <w:szCs w:val="22"/>
        </w:rPr>
        <w:t xml:space="preserve">into </w:t>
      </w:r>
      <w:r>
        <w:rPr>
          <w:rFonts w:ascii="Arial" w:hAnsi="Arial" w:cs="Arial"/>
          <w:bCs/>
          <w:sz w:val="22"/>
          <w:szCs w:val="22"/>
        </w:rPr>
        <w:t>primary school curricula as well as in teacher training colleges. Finally, a</w:t>
      </w:r>
      <w:r w:rsidRPr="00FC0444">
        <w:rPr>
          <w:rFonts w:ascii="Arial" w:hAnsi="Arial" w:cs="Arial"/>
          <w:bCs/>
          <w:sz w:val="22"/>
          <w:szCs w:val="22"/>
        </w:rPr>
        <w:t xml:space="preserve">wareness-raising campaigns </w:t>
      </w:r>
      <w:r w:rsidR="00CB2D2D" w:rsidRPr="00FC0444">
        <w:rPr>
          <w:rFonts w:ascii="Arial" w:hAnsi="Arial" w:cs="Arial"/>
          <w:bCs/>
          <w:sz w:val="22"/>
          <w:szCs w:val="22"/>
        </w:rPr>
        <w:t>w</w:t>
      </w:r>
      <w:r w:rsidR="00CB2D2D">
        <w:rPr>
          <w:rFonts w:ascii="Arial" w:hAnsi="Arial" w:cs="Arial"/>
          <w:bCs/>
          <w:sz w:val="22"/>
          <w:szCs w:val="22"/>
        </w:rPr>
        <w:t>ill</w:t>
      </w:r>
      <w:r w:rsidR="00CB2D2D" w:rsidRPr="00FC0444">
        <w:rPr>
          <w:rFonts w:ascii="Arial" w:hAnsi="Arial" w:cs="Arial"/>
          <w:bCs/>
          <w:sz w:val="22"/>
          <w:szCs w:val="22"/>
        </w:rPr>
        <w:t xml:space="preserve"> </w:t>
      </w:r>
      <w:r w:rsidRPr="00FC0444">
        <w:rPr>
          <w:rFonts w:ascii="Arial" w:hAnsi="Arial" w:cs="Arial"/>
          <w:bCs/>
          <w:sz w:val="22"/>
          <w:szCs w:val="22"/>
        </w:rPr>
        <w:t xml:space="preserve">help promote expressions of living heritage, such as indigenous languages and performing arts, among communities, national authorities and </w:t>
      </w:r>
      <w:r>
        <w:rPr>
          <w:rFonts w:ascii="Arial" w:hAnsi="Arial" w:cs="Arial"/>
          <w:bCs/>
          <w:sz w:val="22"/>
          <w:szCs w:val="22"/>
        </w:rPr>
        <w:t xml:space="preserve">youth, </w:t>
      </w:r>
      <w:r w:rsidRPr="00FC0444">
        <w:rPr>
          <w:rFonts w:ascii="Arial" w:hAnsi="Arial" w:cs="Arial"/>
          <w:bCs/>
          <w:sz w:val="22"/>
          <w:szCs w:val="22"/>
        </w:rPr>
        <w:t xml:space="preserve">with a view to </w:t>
      </w:r>
      <w:r>
        <w:rPr>
          <w:rFonts w:ascii="Arial" w:hAnsi="Arial" w:cs="Arial"/>
          <w:bCs/>
          <w:sz w:val="22"/>
          <w:szCs w:val="22"/>
        </w:rPr>
        <w:t xml:space="preserve">its </w:t>
      </w:r>
      <w:r w:rsidRPr="00FC0444">
        <w:rPr>
          <w:rFonts w:ascii="Arial" w:hAnsi="Arial" w:cs="Arial"/>
          <w:bCs/>
          <w:sz w:val="22"/>
          <w:szCs w:val="22"/>
        </w:rPr>
        <w:t>safeguarding.</w:t>
      </w:r>
    </w:p>
    <w:p w14:paraId="25FEC06E" w14:textId="4FF31161" w:rsidR="00C774A3" w:rsidRPr="00E66C3F" w:rsidRDefault="00C774A3" w:rsidP="00A93323">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A.5</w:t>
      </w:r>
      <w:r w:rsidRPr="00E66C3F">
        <w:rPr>
          <w:rFonts w:ascii="Arial" w:hAnsi="Arial" w:cs="Arial"/>
          <w:sz w:val="22"/>
          <w:szCs w:val="22"/>
        </w:rPr>
        <w:t xml:space="preserve">: </w:t>
      </w:r>
      <w:r w:rsidRPr="00D12512">
        <w:rPr>
          <w:rFonts w:ascii="Arial" w:hAnsi="Arial" w:cs="Arial"/>
          <w:sz w:val="22"/>
          <w:szCs w:val="22"/>
        </w:rPr>
        <w:t xml:space="preserve">The </w:t>
      </w:r>
      <w:r w:rsidR="00892CFE" w:rsidRPr="00DE4E56">
        <w:rPr>
          <w:rFonts w:ascii="Arial" w:hAnsi="Arial"/>
          <w:sz w:val="22"/>
        </w:rPr>
        <w:t xml:space="preserve">project will benefit from other contributions that account for </w:t>
      </w:r>
      <w:r w:rsidR="00892CFE">
        <w:rPr>
          <w:rFonts w:ascii="Arial" w:hAnsi="Arial"/>
          <w:sz w:val="22"/>
        </w:rPr>
        <w:t xml:space="preserve">7 </w:t>
      </w:r>
      <w:r w:rsidRPr="00D12512">
        <w:rPr>
          <w:rFonts w:ascii="Arial" w:hAnsi="Arial" w:cs="Arial"/>
          <w:sz w:val="22"/>
          <w:szCs w:val="22"/>
        </w:rPr>
        <w:t>per cent of the total amount of the project for which International Assistance is requested from the Intangible Cultural Heritage Fund.</w:t>
      </w:r>
    </w:p>
    <w:p w14:paraId="3929119B" w14:textId="3AEE8750" w:rsidR="00C774A3" w:rsidRDefault="00C774A3" w:rsidP="00A93323">
      <w:pPr>
        <w:pStyle w:val="Paragraphedeliste"/>
        <w:spacing w:before="120" w:after="120"/>
        <w:ind w:left="1134"/>
        <w:contextualSpacing w:val="0"/>
        <w:jc w:val="both"/>
        <w:rPr>
          <w:rFonts w:ascii="Arial" w:hAnsi="Arial" w:cs="Arial"/>
          <w:sz w:val="22"/>
          <w:szCs w:val="22"/>
        </w:rPr>
      </w:pPr>
      <w:r w:rsidRPr="00E66C3F">
        <w:rPr>
          <w:rFonts w:ascii="Arial" w:hAnsi="Arial" w:cs="Arial"/>
          <w:b/>
          <w:sz w:val="22"/>
          <w:szCs w:val="22"/>
        </w:rPr>
        <w:t>Criterion A.6</w:t>
      </w:r>
      <w:r w:rsidRPr="00E66C3F">
        <w:rPr>
          <w:rFonts w:ascii="Arial" w:hAnsi="Arial" w:cs="Arial"/>
          <w:sz w:val="22"/>
          <w:szCs w:val="22"/>
        </w:rPr>
        <w:t xml:space="preserve">: </w:t>
      </w:r>
      <w:r>
        <w:rPr>
          <w:rFonts w:ascii="Arial" w:hAnsi="Arial" w:cs="Arial"/>
          <w:sz w:val="22"/>
          <w:szCs w:val="22"/>
        </w:rPr>
        <w:t xml:space="preserve">The request </w:t>
      </w:r>
      <w:r w:rsidRPr="004F4D20">
        <w:rPr>
          <w:rFonts w:ascii="Arial" w:hAnsi="Arial" w:cs="Arial"/>
          <w:sz w:val="22"/>
          <w:szCs w:val="22"/>
        </w:rPr>
        <w:t>is in line with Articles 2 and 14 of the Convention which call on States Parties to ‘ensure recognition of, respect for, and enhancement of the intangible cultural heritage in society’ through educational programmes.</w:t>
      </w:r>
      <w:r>
        <w:rPr>
          <w:rFonts w:ascii="Arial" w:hAnsi="Arial" w:cs="Arial"/>
          <w:sz w:val="22"/>
          <w:szCs w:val="22"/>
        </w:rPr>
        <w:t xml:space="preserve"> </w:t>
      </w:r>
      <w:r w:rsidRPr="009F16EC">
        <w:rPr>
          <w:rFonts w:ascii="Arial" w:hAnsi="Arial" w:cs="Arial"/>
          <w:sz w:val="22"/>
          <w:szCs w:val="22"/>
        </w:rPr>
        <w:t xml:space="preserve">This request for assistance is clearly aimed at developing the capacity of teachers from the six participating </w:t>
      </w:r>
      <w:r>
        <w:rPr>
          <w:rFonts w:ascii="Arial" w:hAnsi="Arial" w:cs="Arial"/>
          <w:sz w:val="22"/>
          <w:szCs w:val="22"/>
        </w:rPr>
        <w:t xml:space="preserve">teacher </w:t>
      </w:r>
      <w:r w:rsidRPr="009F16EC">
        <w:rPr>
          <w:rFonts w:ascii="Arial" w:hAnsi="Arial" w:cs="Arial"/>
          <w:sz w:val="22"/>
          <w:szCs w:val="22"/>
        </w:rPr>
        <w:t xml:space="preserve">training </w:t>
      </w:r>
      <w:r>
        <w:rPr>
          <w:rFonts w:ascii="Arial" w:hAnsi="Arial" w:cs="Arial"/>
          <w:sz w:val="22"/>
          <w:szCs w:val="22"/>
        </w:rPr>
        <w:t>college</w:t>
      </w:r>
      <w:r w:rsidR="00D92FB3">
        <w:rPr>
          <w:rFonts w:ascii="Arial" w:hAnsi="Arial" w:cs="Arial"/>
          <w:sz w:val="22"/>
          <w:szCs w:val="22"/>
        </w:rPr>
        <w:t>s</w:t>
      </w:r>
      <w:r>
        <w:rPr>
          <w:rFonts w:ascii="Arial" w:hAnsi="Arial" w:cs="Arial"/>
          <w:sz w:val="22"/>
          <w:szCs w:val="22"/>
        </w:rPr>
        <w:t xml:space="preserve"> </w:t>
      </w:r>
      <w:r w:rsidRPr="009F16EC">
        <w:rPr>
          <w:rFonts w:ascii="Arial" w:hAnsi="Arial" w:cs="Arial"/>
          <w:sz w:val="22"/>
          <w:szCs w:val="22"/>
        </w:rPr>
        <w:t xml:space="preserve">to deepen their understanding of the importance of intangible cultural heritage for development and to deliver training modules on this subject. </w:t>
      </w:r>
      <w:r>
        <w:rPr>
          <w:rFonts w:ascii="Arial" w:hAnsi="Arial" w:cs="Arial"/>
          <w:sz w:val="22"/>
          <w:szCs w:val="22"/>
        </w:rPr>
        <w:t xml:space="preserve">The project </w:t>
      </w:r>
      <w:r w:rsidRPr="009F16EC">
        <w:rPr>
          <w:rFonts w:ascii="Arial" w:hAnsi="Arial" w:cs="Arial"/>
          <w:sz w:val="22"/>
          <w:szCs w:val="22"/>
        </w:rPr>
        <w:t xml:space="preserve">will </w:t>
      </w:r>
      <w:r>
        <w:rPr>
          <w:rFonts w:ascii="Arial" w:hAnsi="Arial" w:cs="Arial"/>
          <w:sz w:val="22"/>
          <w:szCs w:val="22"/>
        </w:rPr>
        <w:t xml:space="preserve">thus </w:t>
      </w:r>
      <w:r w:rsidRPr="009F16EC">
        <w:rPr>
          <w:rFonts w:ascii="Arial" w:hAnsi="Arial" w:cs="Arial"/>
          <w:sz w:val="22"/>
          <w:szCs w:val="22"/>
        </w:rPr>
        <w:t>contribute to building long-term capacit</w:t>
      </w:r>
      <w:r>
        <w:rPr>
          <w:rFonts w:ascii="Arial" w:hAnsi="Arial" w:cs="Arial"/>
          <w:sz w:val="22"/>
          <w:szCs w:val="22"/>
        </w:rPr>
        <w:t>y</w:t>
      </w:r>
      <w:r w:rsidRPr="009F16EC">
        <w:rPr>
          <w:rFonts w:ascii="Arial" w:hAnsi="Arial" w:cs="Arial"/>
          <w:sz w:val="22"/>
          <w:szCs w:val="22"/>
        </w:rPr>
        <w:t xml:space="preserve"> for </w:t>
      </w:r>
      <w:r>
        <w:rPr>
          <w:rFonts w:ascii="Arial" w:hAnsi="Arial" w:cs="Arial"/>
          <w:sz w:val="22"/>
          <w:szCs w:val="22"/>
        </w:rPr>
        <w:t xml:space="preserve">the </w:t>
      </w:r>
      <w:r w:rsidRPr="009F16EC">
        <w:rPr>
          <w:rFonts w:ascii="Arial" w:hAnsi="Arial" w:cs="Arial"/>
          <w:sz w:val="22"/>
          <w:szCs w:val="22"/>
        </w:rPr>
        <w:t>safeguarding intangible cultural heritage at the national level</w:t>
      </w:r>
      <w:r>
        <w:rPr>
          <w:rFonts w:ascii="Arial" w:hAnsi="Arial" w:cs="Arial"/>
          <w:sz w:val="22"/>
          <w:szCs w:val="22"/>
        </w:rPr>
        <w:t>, both for educational staff and for youth and students.</w:t>
      </w:r>
    </w:p>
    <w:p w14:paraId="77953262" w14:textId="77777777" w:rsidR="00C774A3" w:rsidRDefault="00C774A3" w:rsidP="00A93323">
      <w:pPr>
        <w:pStyle w:val="Paragraphedeliste"/>
        <w:spacing w:before="120" w:after="120"/>
        <w:ind w:left="1134"/>
        <w:contextualSpacing w:val="0"/>
        <w:jc w:val="both"/>
        <w:rPr>
          <w:rFonts w:ascii="Arial" w:eastAsia="SimSun" w:hAnsi="Arial" w:cs="Arial"/>
          <w:sz w:val="22"/>
          <w:szCs w:val="22"/>
          <w:lang w:eastAsia="ko-KR"/>
        </w:rPr>
      </w:pPr>
      <w:r w:rsidRPr="00E66C3F">
        <w:rPr>
          <w:rFonts w:ascii="Arial" w:hAnsi="Arial" w:cs="Arial"/>
          <w:b/>
          <w:sz w:val="22"/>
          <w:szCs w:val="22"/>
        </w:rPr>
        <w:t>Criterion A.7</w:t>
      </w:r>
      <w:r w:rsidRPr="00E66C3F">
        <w:rPr>
          <w:rFonts w:ascii="Arial" w:hAnsi="Arial" w:cs="Arial"/>
          <w:sz w:val="22"/>
          <w:szCs w:val="22"/>
        </w:rPr>
        <w:t xml:space="preserve">: </w:t>
      </w:r>
      <w:r w:rsidRPr="00D12512">
        <w:rPr>
          <w:rFonts w:ascii="Arial" w:hAnsi="Arial" w:cs="Arial"/>
          <w:snapToGrid w:val="0"/>
          <w:sz w:val="22"/>
          <w:szCs w:val="22"/>
        </w:rPr>
        <w:t>Zimbabwe has benefitted from International Assistance from the Intangible Cultural Heritage Fund for one completed project – entitled ‘Safeguarding cultural heritage aspects of Njelele’ (file no. 0552, 2011, US$25,000) – as well as two ongoing projects, entitled ‘Enhancing the capacity of communities to safeguard traditional dance expressions as performing arts heritage in western Zimbabwe’ (file no. 01304, 2018-2021, US$98,927) and ‘Inventorying oral traditions, expressions, local knowledge and practices of the Korekore of Hurungwe district in Zimbabwe’ (file no. 01312, 2018-2021, US$93,242.5). The work stipulated by the contracts related to these projects was and is being carried out in compliance with UNESCO’s regulations.</w:t>
      </w:r>
      <w:r w:rsidRPr="00F15974">
        <w:rPr>
          <w:rFonts w:ascii="Arial" w:eastAsia="SimSun" w:hAnsi="Arial" w:cs="Arial"/>
          <w:sz w:val="22"/>
          <w:szCs w:val="22"/>
          <w:lang w:eastAsia="ko-KR"/>
        </w:rPr>
        <w:t xml:space="preserve"> </w:t>
      </w:r>
    </w:p>
    <w:p w14:paraId="31BAD9F4" w14:textId="62D6A17C" w:rsidR="00C774A3" w:rsidRPr="00D92FB3" w:rsidRDefault="00C774A3" w:rsidP="00A93323">
      <w:pPr>
        <w:pStyle w:val="Paragraphedeliste"/>
        <w:spacing w:before="120" w:after="120"/>
        <w:ind w:left="1134"/>
        <w:contextualSpacing w:val="0"/>
        <w:jc w:val="both"/>
        <w:rPr>
          <w:rFonts w:ascii="Arial" w:hAnsi="Arial" w:cs="Arial"/>
          <w:sz w:val="22"/>
          <w:szCs w:val="22"/>
          <w:lang w:val="en-US"/>
        </w:rPr>
      </w:pPr>
      <w:r w:rsidRPr="00E66C3F">
        <w:rPr>
          <w:rFonts w:ascii="Arial" w:hAnsi="Arial" w:cs="Arial"/>
          <w:b/>
          <w:sz w:val="22"/>
          <w:szCs w:val="22"/>
        </w:rPr>
        <w:t>Paragraph 10(a)</w:t>
      </w:r>
      <w:r w:rsidRPr="00E66C3F">
        <w:rPr>
          <w:rFonts w:ascii="Arial" w:hAnsi="Arial" w:cs="Arial"/>
          <w:sz w:val="22"/>
          <w:szCs w:val="22"/>
        </w:rPr>
        <w:t>:</w:t>
      </w:r>
      <w:r>
        <w:rPr>
          <w:rFonts w:ascii="Arial" w:hAnsi="Arial" w:cs="Arial"/>
          <w:sz w:val="22"/>
          <w:szCs w:val="22"/>
        </w:rPr>
        <w:t xml:space="preserve"> </w:t>
      </w:r>
      <w:r w:rsidRPr="00A511CA">
        <w:rPr>
          <w:rFonts w:ascii="Arial" w:hAnsi="Arial" w:cs="Arial"/>
          <w:sz w:val="22"/>
          <w:szCs w:val="22"/>
        </w:rPr>
        <w:t xml:space="preserve">The project is national in scope and involves </w:t>
      </w:r>
      <w:r w:rsidR="00D92FB3">
        <w:rPr>
          <w:rFonts w:ascii="Arial" w:hAnsi="Arial" w:cs="Arial"/>
          <w:sz w:val="22"/>
          <w:szCs w:val="22"/>
        </w:rPr>
        <w:t xml:space="preserve">key </w:t>
      </w:r>
      <w:r w:rsidRPr="00A511CA">
        <w:rPr>
          <w:rFonts w:ascii="Arial" w:hAnsi="Arial" w:cs="Arial"/>
          <w:sz w:val="22"/>
          <w:szCs w:val="22"/>
        </w:rPr>
        <w:t>national</w:t>
      </w:r>
      <w:r w:rsidR="00D92FB3">
        <w:rPr>
          <w:rFonts w:ascii="Arial" w:hAnsi="Arial" w:cs="Arial"/>
          <w:sz w:val="22"/>
          <w:szCs w:val="22"/>
        </w:rPr>
        <w:t xml:space="preserve"> </w:t>
      </w:r>
      <w:r w:rsidRPr="00A511CA">
        <w:rPr>
          <w:rFonts w:ascii="Arial" w:hAnsi="Arial" w:cs="Arial"/>
          <w:sz w:val="22"/>
          <w:szCs w:val="22"/>
        </w:rPr>
        <w:t xml:space="preserve">stakeholders </w:t>
      </w:r>
      <w:r>
        <w:rPr>
          <w:rFonts w:ascii="Arial" w:hAnsi="Arial" w:cs="Arial"/>
          <w:sz w:val="22"/>
          <w:szCs w:val="22"/>
        </w:rPr>
        <w:t xml:space="preserve">such as </w:t>
      </w:r>
      <w:r w:rsidRPr="00A511CA">
        <w:rPr>
          <w:rFonts w:ascii="Arial" w:hAnsi="Arial" w:cs="Arial"/>
          <w:sz w:val="22"/>
          <w:szCs w:val="22"/>
        </w:rPr>
        <w:t>Ministry of Higher and Tertiary Education, Science and Technology Development, Ministry of Education, Ministry of Youth</w:t>
      </w:r>
      <w:r w:rsidR="006A6EC5">
        <w:rPr>
          <w:rFonts w:ascii="Arial" w:hAnsi="Arial" w:cs="Arial"/>
          <w:sz w:val="22"/>
          <w:szCs w:val="22"/>
        </w:rPr>
        <w:t>,</w:t>
      </w:r>
      <w:r w:rsidRPr="00A511CA">
        <w:rPr>
          <w:rFonts w:ascii="Arial" w:hAnsi="Arial" w:cs="Arial"/>
          <w:sz w:val="22"/>
          <w:szCs w:val="22"/>
        </w:rPr>
        <w:t xml:space="preserve"> Sport</w:t>
      </w:r>
      <w:r w:rsidR="006A6EC5">
        <w:rPr>
          <w:rFonts w:ascii="Arial" w:hAnsi="Arial" w:cs="Arial"/>
          <w:sz w:val="22"/>
          <w:szCs w:val="22"/>
        </w:rPr>
        <w:t>,</w:t>
      </w:r>
      <w:r w:rsidRPr="00A511CA">
        <w:rPr>
          <w:rFonts w:ascii="Arial" w:hAnsi="Arial" w:cs="Arial"/>
          <w:sz w:val="22"/>
          <w:szCs w:val="22"/>
        </w:rPr>
        <w:t xml:space="preserve"> Arts and Recreation, Department of Teacher Education at the University of Zimbabwe, National Council for Higher Education </w:t>
      </w:r>
      <w:r w:rsidR="00D92FB3">
        <w:rPr>
          <w:rFonts w:ascii="Arial" w:hAnsi="Arial" w:cs="Arial"/>
          <w:sz w:val="22"/>
          <w:szCs w:val="22"/>
        </w:rPr>
        <w:t>and</w:t>
      </w:r>
      <w:r w:rsidRPr="00A511CA">
        <w:rPr>
          <w:rFonts w:ascii="Arial" w:hAnsi="Arial" w:cs="Arial"/>
          <w:sz w:val="22"/>
          <w:szCs w:val="22"/>
        </w:rPr>
        <w:t xml:space="preserve"> </w:t>
      </w:r>
      <w:r>
        <w:rPr>
          <w:rFonts w:ascii="Arial" w:hAnsi="Arial" w:cs="Arial"/>
          <w:sz w:val="22"/>
          <w:szCs w:val="22"/>
        </w:rPr>
        <w:t>Zimbabwe</w:t>
      </w:r>
      <w:r w:rsidRPr="00A511CA">
        <w:rPr>
          <w:rFonts w:ascii="Arial" w:hAnsi="Arial" w:cs="Arial"/>
          <w:sz w:val="22"/>
          <w:szCs w:val="22"/>
        </w:rPr>
        <w:t xml:space="preserve"> National Commission for UNESCO</w:t>
      </w:r>
      <w:r>
        <w:rPr>
          <w:rFonts w:ascii="Arial" w:hAnsi="Arial" w:cs="Arial"/>
          <w:sz w:val="22"/>
          <w:szCs w:val="22"/>
        </w:rPr>
        <w:t xml:space="preserve">. </w:t>
      </w:r>
      <w:r w:rsidRPr="00D92FB3">
        <w:rPr>
          <w:rFonts w:ascii="Arial" w:hAnsi="Arial" w:cs="Arial"/>
          <w:sz w:val="22"/>
          <w:szCs w:val="22"/>
          <w:lang w:val="en-US"/>
        </w:rPr>
        <w:t xml:space="preserve">The submitting State should ensure </w:t>
      </w:r>
      <w:r w:rsidR="00D92FB3" w:rsidRPr="00D92FB3">
        <w:rPr>
          <w:rFonts w:ascii="Arial" w:hAnsi="Arial" w:cs="Arial"/>
          <w:sz w:val="22"/>
          <w:szCs w:val="22"/>
          <w:lang w:val="en-US"/>
        </w:rPr>
        <w:t>that</w:t>
      </w:r>
      <w:r w:rsidRPr="00D92FB3">
        <w:rPr>
          <w:rFonts w:ascii="Arial" w:hAnsi="Arial" w:cs="Arial"/>
          <w:sz w:val="22"/>
          <w:szCs w:val="22"/>
          <w:lang w:val="en-US"/>
        </w:rPr>
        <w:t xml:space="preserve"> the UNESCO Regional Office for Southern Africa as well as the main strategic partners, such as universities, </w:t>
      </w:r>
      <w:r w:rsidR="00D92FB3" w:rsidRPr="00D92FB3">
        <w:rPr>
          <w:rFonts w:ascii="Arial" w:hAnsi="Arial" w:cs="Arial"/>
          <w:sz w:val="22"/>
          <w:szCs w:val="22"/>
          <w:lang w:val="en-US"/>
        </w:rPr>
        <w:t>a</w:t>
      </w:r>
      <w:r w:rsidR="00D92FB3">
        <w:rPr>
          <w:rFonts w:ascii="Arial" w:hAnsi="Arial" w:cs="Arial"/>
          <w:sz w:val="22"/>
          <w:szCs w:val="22"/>
          <w:lang w:val="en-US"/>
        </w:rPr>
        <w:t xml:space="preserve">re involved </w:t>
      </w:r>
      <w:r w:rsidRPr="00D92FB3">
        <w:rPr>
          <w:rFonts w:ascii="Arial" w:hAnsi="Arial" w:cs="Arial"/>
          <w:sz w:val="22"/>
          <w:szCs w:val="22"/>
          <w:lang w:val="en-US"/>
        </w:rPr>
        <w:t xml:space="preserve">in the implementation of the project. </w:t>
      </w:r>
    </w:p>
    <w:p w14:paraId="68484552" w14:textId="475470BB" w:rsidR="00C774A3" w:rsidRPr="009A3BE6" w:rsidRDefault="00C774A3" w:rsidP="00A93323">
      <w:pPr>
        <w:pStyle w:val="Marge"/>
        <w:spacing w:before="120" w:after="120"/>
        <w:ind w:left="1134"/>
        <w:rPr>
          <w:bCs/>
          <w:szCs w:val="22"/>
          <w:lang w:val="en-US"/>
        </w:rPr>
      </w:pPr>
      <w:r w:rsidRPr="00C26608">
        <w:rPr>
          <w:rFonts w:cs="Arial"/>
          <w:b/>
          <w:szCs w:val="22"/>
          <w:lang w:val="en-US"/>
        </w:rPr>
        <w:t>Paragraph 10(b)</w:t>
      </w:r>
      <w:r w:rsidRPr="00C26608">
        <w:rPr>
          <w:rFonts w:cs="Arial"/>
          <w:szCs w:val="22"/>
          <w:lang w:val="en-US"/>
        </w:rPr>
        <w:t xml:space="preserve">: </w:t>
      </w:r>
      <w:r w:rsidRPr="00C26608">
        <w:rPr>
          <w:bCs/>
          <w:szCs w:val="22"/>
          <w:lang w:val="en-US"/>
        </w:rPr>
        <w:t xml:space="preserve">The project </w:t>
      </w:r>
      <w:r>
        <w:rPr>
          <w:bCs/>
          <w:szCs w:val="22"/>
          <w:lang w:val="en-US"/>
        </w:rPr>
        <w:t>will</w:t>
      </w:r>
      <w:r w:rsidRPr="00C26608">
        <w:rPr>
          <w:bCs/>
          <w:szCs w:val="22"/>
          <w:lang w:val="en-US"/>
        </w:rPr>
        <w:t xml:space="preserve"> contribute to increas</w:t>
      </w:r>
      <w:r>
        <w:rPr>
          <w:bCs/>
          <w:szCs w:val="22"/>
          <w:lang w:val="en-US"/>
        </w:rPr>
        <w:t>ing the</w:t>
      </w:r>
      <w:r w:rsidRPr="00C26608">
        <w:rPr>
          <w:bCs/>
          <w:szCs w:val="22"/>
          <w:lang w:val="en-US"/>
        </w:rPr>
        <w:t xml:space="preserve"> number of certified primary </w:t>
      </w:r>
      <w:r w:rsidR="006A6EC5">
        <w:rPr>
          <w:bCs/>
          <w:szCs w:val="22"/>
          <w:lang w:val="en-US"/>
        </w:rPr>
        <w:t xml:space="preserve">school </w:t>
      </w:r>
      <w:r w:rsidRPr="00C26608">
        <w:rPr>
          <w:bCs/>
          <w:szCs w:val="22"/>
          <w:lang w:val="en-US"/>
        </w:rPr>
        <w:t xml:space="preserve">teachers trained on intangible cultural heritage. </w:t>
      </w:r>
      <w:r w:rsidRPr="00D12512">
        <w:rPr>
          <w:bCs/>
          <w:szCs w:val="22"/>
          <w:lang w:val="en-US"/>
        </w:rPr>
        <w:t xml:space="preserve">Moreover, </w:t>
      </w:r>
      <w:r w:rsidRPr="00D12512">
        <w:rPr>
          <w:rFonts w:cs="Arial"/>
          <w:szCs w:val="22"/>
          <w:lang w:val="en-US"/>
        </w:rPr>
        <w:t xml:space="preserve">it is expected that </w:t>
      </w:r>
      <w:r>
        <w:rPr>
          <w:rFonts w:cs="Arial"/>
          <w:szCs w:val="22"/>
          <w:lang w:val="en-US"/>
        </w:rPr>
        <w:t xml:space="preserve">at </w:t>
      </w:r>
      <w:r>
        <w:rPr>
          <w:rFonts w:cs="Arial"/>
          <w:szCs w:val="22"/>
          <w:lang w:val="en-US"/>
        </w:rPr>
        <w:lastRenderedPageBreak/>
        <w:t xml:space="preserve">the end of the project, </w:t>
      </w:r>
      <w:r w:rsidRPr="00D12512">
        <w:rPr>
          <w:rFonts w:cs="Arial"/>
          <w:szCs w:val="22"/>
          <w:lang w:val="en-US"/>
        </w:rPr>
        <w:t>intangible cultural heritage will be i</w:t>
      </w:r>
      <w:r>
        <w:rPr>
          <w:rFonts w:cs="Arial"/>
          <w:szCs w:val="22"/>
          <w:lang w:val="en-US"/>
        </w:rPr>
        <w:t xml:space="preserve">ntegrated into the school curricula in Zimbabwe. </w:t>
      </w:r>
    </w:p>
    <w:p w14:paraId="37985945" w14:textId="2833A3D3" w:rsidR="00C774A3"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5D21B5">
        <w:rPr>
          <w:rFonts w:ascii="Arial" w:hAnsi="Arial" w:cs="Arial"/>
          <w:sz w:val="22"/>
          <w:szCs w:val="22"/>
          <w:u w:val="single"/>
        </w:rPr>
        <w:t>Approves</w:t>
      </w:r>
      <w:r w:rsidRPr="005D21B5">
        <w:rPr>
          <w:rFonts w:ascii="Arial" w:hAnsi="Arial" w:cs="Arial"/>
          <w:sz w:val="22"/>
          <w:szCs w:val="22"/>
        </w:rPr>
        <w:t xml:space="preserve"> the International Assistance request from Zimbabwe for the project entitled </w:t>
      </w:r>
      <w:r w:rsidRPr="005D21B5">
        <w:rPr>
          <w:rFonts w:ascii="Arial" w:hAnsi="Arial" w:cs="Arial"/>
          <w:b/>
          <w:sz w:val="22"/>
          <w:szCs w:val="22"/>
        </w:rPr>
        <w:t xml:space="preserve">Developing and testing </w:t>
      </w:r>
      <w:r w:rsidR="00894D66" w:rsidRPr="00894D66">
        <w:rPr>
          <w:rFonts w:ascii="Arial" w:hAnsi="Arial" w:cs="Arial"/>
          <w:b/>
          <w:sz w:val="22"/>
          <w:szCs w:val="22"/>
        </w:rPr>
        <w:t>intangible cultural heritage (ICH)</w:t>
      </w:r>
      <w:r w:rsidRPr="005D21B5">
        <w:rPr>
          <w:rFonts w:ascii="Arial" w:hAnsi="Arial" w:cs="Arial"/>
          <w:b/>
          <w:sz w:val="22"/>
          <w:szCs w:val="22"/>
        </w:rPr>
        <w:t xml:space="preserve"> curriculum materials for primary schools teacher training colleges in Zimbabwe</w:t>
      </w:r>
      <w:r w:rsidRPr="005D21B5">
        <w:rPr>
          <w:rFonts w:ascii="Arial" w:hAnsi="Arial" w:cs="Arial"/>
          <w:sz w:val="22"/>
          <w:szCs w:val="22"/>
        </w:rPr>
        <w:t xml:space="preserve"> and </w:t>
      </w:r>
      <w:r w:rsidRPr="005D21B5">
        <w:rPr>
          <w:rFonts w:ascii="Arial" w:hAnsi="Arial" w:cs="Arial"/>
          <w:sz w:val="22"/>
          <w:szCs w:val="22"/>
          <w:u w:val="single"/>
        </w:rPr>
        <w:t>grants</w:t>
      </w:r>
      <w:r w:rsidRPr="005D21B5">
        <w:rPr>
          <w:rFonts w:ascii="Arial" w:hAnsi="Arial" w:cs="Arial"/>
          <w:sz w:val="22"/>
          <w:szCs w:val="22"/>
        </w:rPr>
        <w:t xml:space="preserve"> the amount of US$99,635 to the State Party </w:t>
      </w:r>
      <w:r>
        <w:rPr>
          <w:rFonts w:ascii="Arial" w:hAnsi="Arial" w:cs="Arial"/>
          <w:sz w:val="22"/>
          <w:szCs w:val="22"/>
        </w:rPr>
        <w:t>for this purpose</w:t>
      </w:r>
      <w:r w:rsidRPr="005D21B5">
        <w:rPr>
          <w:rFonts w:ascii="Arial" w:hAnsi="Arial" w:cs="Arial"/>
          <w:sz w:val="22"/>
          <w:szCs w:val="22"/>
        </w:rPr>
        <w:t>;</w:t>
      </w:r>
    </w:p>
    <w:p w14:paraId="6AA576EB" w14:textId="77777777" w:rsidR="00C774A3" w:rsidRPr="008B2A66" w:rsidRDefault="00C774A3" w:rsidP="006F2642">
      <w:pPr>
        <w:pStyle w:val="Paragraphedeliste"/>
        <w:numPr>
          <w:ilvl w:val="0"/>
          <w:numId w:val="15"/>
        </w:numPr>
        <w:spacing w:before="120" w:after="120"/>
        <w:ind w:left="1134" w:hanging="567"/>
        <w:contextualSpacing w:val="0"/>
        <w:jc w:val="both"/>
        <w:rPr>
          <w:rFonts w:ascii="Arial" w:hAnsi="Arial" w:cs="Arial"/>
          <w:sz w:val="22"/>
          <w:szCs w:val="22"/>
        </w:rPr>
      </w:pPr>
      <w:r w:rsidRPr="005D21B5">
        <w:rPr>
          <w:rFonts w:ascii="Arial" w:hAnsi="Arial" w:cs="Arial"/>
          <w:sz w:val="22"/>
          <w:szCs w:val="22"/>
          <w:u w:val="single"/>
        </w:rPr>
        <w:t>Requests</w:t>
      </w:r>
      <w:r w:rsidRPr="00003C41">
        <w:rPr>
          <w:rFonts w:ascii="Arial" w:hAnsi="Arial" w:cs="Arial"/>
          <w:sz w:val="22"/>
          <w:szCs w:val="22"/>
        </w:rPr>
        <w:t xml:space="preserve"> </w:t>
      </w:r>
      <w:r w:rsidRPr="008B2A66">
        <w:rPr>
          <w:rFonts w:ascii="Arial" w:hAnsi="Arial" w:cs="Arial"/>
          <w:sz w:val="22"/>
          <w:szCs w:val="22"/>
        </w:rPr>
        <w:t>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44FC0751" w14:textId="6020A8E5" w:rsidR="00C774A3" w:rsidRPr="00C774A3" w:rsidRDefault="00C774A3" w:rsidP="00A93323">
      <w:pPr>
        <w:pStyle w:val="Paragraphedeliste"/>
        <w:numPr>
          <w:ilvl w:val="0"/>
          <w:numId w:val="15"/>
        </w:numPr>
        <w:spacing w:before="120" w:after="120"/>
        <w:ind w:left="1134" w:hanging="567"/>
        <w:contextualSpacing w:val="0"/>
        <w:jc w:val="both"/>
        <w:rPr>
          <w:rFonts w:ascii="Arial" w:hAnsi="Arial" w:cs="Arial"/>
          <w:sz w:val="22"/>
          <w:szCs w:val="22"/>
        </w:rPr>
      </w:pPr>
      <w:r w:rsidRPr="00E66C3F">
        <w:rPr>
          <w:rFonts w:ascii="Arial" w:hAnsi="Arial" w:cs="Arial"/>
          <w:sz w:val="22"/>
          <w:szCs w:val="22"/>
          <w:u w:val="single"/>
        </w:rPr>
        <w:t>Invites</w:t>
      </w:r>
      <w:r w:rsidRPr="00E66C3F">
        <w:rPr>
          <w:rFonts w:ascii="Arial" w:hAnsi="Arial" w:cs="Arial"/>
          <w:sz w:val="22"/>
          <w:szCs w:val="22"/>
        </w:rPr>
        <w:t xml:space="preserve"> the State Party to use Form ICH-04 Report when reporting on the use of the </w:t>
      </w:r>
      <w:r w:rsidR="00726498">
        <w:rPr>
          <w:rFonts w:ascii="Arial" w:hAnsi="Arial" w:cs="Arial"/>
          <w:sz w:val="22"/>
          <w:szCs w:val="22"/>
        </w:rPr>
        <w:t>International A</w:t>
      </w:r>
      <w:r w:rsidR="00726498" w:rsidRPr="00E66C3F">
        <w:rPr>
          <w:rFonts w:ascii="Arial" w:hAnsi="Arial" w:cs="Arial"/>
          <w:sz w:val="22"/>
          <w:szCs w:val="22"/>
        </w:rPr>
        <w:t xml:space="preserve">ssistance </w:t>
      </w:r>
      <w:r w:rsidRPr="00E66C3F">
        <w:rPr>
          <w:rFonts w:ascii="Arial" w:hAnsi="Arial" w:cs="Arial"/>
          <w:sz w:val="22"/>
          <w:szCs w:val="22"/>
        </w:rPr>
        <w:t>provided</w:t>
      </w:r>
      <w:r w:rsidRPr="009C14A6">
        <w:rPr>
          <w:rFonts w:ascii="Arial" w:hAnsi="Arial" w:cs="Arial"/>
          <w:sz w:val="22"/>
          <w:szCs w:val="22"/>
        </w:rPr>
        <w:t>.</w:t>
      </w:r>
    </w:p>
    <w:sectPr w:rsidR="00C774A3" w:rsidRPr="00C774A3" w:rsidSect="0015461B">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54DC" w16cex:dateUtc="2020-08-12T10:45:00Z"/>
  <w16cex:commentExtensible w16cex:durableId="22DE46E7" w16cex:dateUtc="2020-08-12T09:45:00Z"/>
  <w16cex:commentExtensible w16cex:durableId="22DE4A4C" w16cex:dateUtc="2020-08-12T10:00:00Z"/>
  <w16cex:commentExtensible w16cex:durableId="22DE4AAD" w16cex:dateUtc="2020-08-12T10:02:00Z"/>
  <w16cex:commentExtensible w16cex:durableId="22DE4FFC" w16cex:dateUtc="2020-08-12T10:24:00Z"/>
  <w16cex:commentExtensible w16cex:durableId="22DE531C" w16cex:dateUtc="2020-08-12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D00B" w14:textId="77777777" w:rsidR="00656C18" w:rsidRDefault="00656C18" w:rsidP="0015461B">
      <w:r>
        <w:separator/>
      </w:r>
    </w:p>
  </w:endnote>
  <w:endnote w:type="continuationSeparator" w:id="0">
    <w:p w14:paraId="78F40DC3" w14:textId="77777777" w:rsidR="00656C18" w:rsidRDefault="00656C18"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EC5" w14:textId="77777777" w:rsidR="00CC482D" w:rsidRDefault="00CC48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D783" w14:textId="77777777" w:rsidR="00CC482D" w:rsidRDefault="00CC48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3132" w14:textId="77777777" w:rsidR="00CC482D" w:rsidRDefault="00CC48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86D0" w14:textId="77777777" w:rsidR="00656C18" w:rsidRDefault="00656C18" w:rsidP="0015461B">
      <w:r>
        <w:separator/>
      </w:r>
    </w:p>
  </w:footnote>
  <w:footnote w:type="continuationSeparator" w:id="0">
    <w:p w14:paraId="180F883D" w14:textId="77777777" w:rsidR="00656C18" w:rsidRDefault="00656C18"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1F6E" w14:textId="68ED9583" w:rsidR="00975A01" w:rsidRPr="00363DA4" w:rsidRDefault="00975A01">
    <w:pPr>
      <w:pStyle w:val="En-tte"/>
      <w:rPr>
        <w:rFonts w:ascii="Arial" w:hAnsi="Arial" w:cs="Arial"/>
        <w:lang w:val="en-US"/>
      </w:rPr>
    </w:pPr>
    <w:r w:rsidRPr="00001352">
      <w:rPr>
        <w:rFonts w:ascii="Arial" w:hAnsi="Arial"/>
        <w:lang w:val="en-US"/>
      </w:rPr>
      <w:t>LHE/20/15.COM </w:t>
    </w:r>
    <w:r w:rsidR="001268CF">
      <w:rPr>
        <w:rFonts w:ascii="Arial" w:hAnsi="Arial"/>
        <w:lang w:val="en-US"/>
      </w:rPr>
      <w:t>3</w:t>
    </w:r>
    <w:r w:rsidRPr="00001352">
      <w:rPr>
        <w:rFonts w:ascii="Arial" w:hAnsi="Arial"/>
        <w:lang w:val="en-US"/>
      </w:rPr>
      <w:t>.BUR/</w:t>
    </w:r>
    <w:r w:rsidR="00B82270">
      <w:rPr>
        <w:rFonts w:ascii="Arial" w:hAnsi="Arial"/>
        <w:lang w:val="en-US"/>
      </w:rPr>
      <w:t>3</w:t>
    </w:r>
    <w:r w:rsidR="002E12BD" w:rsidRPr="00001352">
      <w:rPr>
        <w:rFonts w:ascii="Arial" w:hAnsi="Arial"/>
        <w:lang w:val="en-US"/>
      </w:rPr>
      <w:t xml:space="preserve"> </w:t>
    </w:r>
    <w:r w:rsidRPr="00001352">
      <w:rPr>
        <w:rFonts w:ascii="Arial" w:hAnsi="Arial"/>
        <w:lang w:val="en-US"/>
      </w:rPr>
      <w:t xml:space="preserve">– page </w:t>
    </w:r>
    <w:r w:rsidRPr="00001352">
      <w:rPr>
        <w:rStyle w:val="Numrodepage"/>
        <w:rFonts w:ascii="Arial" w:hAnsi="Arial"/>
        <w:lang w:val="en-US"/>
      </w:rPr>
      <w:fldChar w:fldCharType="begin"/>
    </w:r>
    <w:r w:rsidRPr="00001352">
      <w:rPr>
        <w:rStyle w:val="Numrodepage"/>
        <w:rFonts w:ascii="Arial" w:hAnsi="Arial"/>
        <w:lang w:val="en-US"/>
      </w:rPr>
      <w:instrText xml:space="preserve"> PAGE </w:instrText>
    </w:r>
    <w:r w:rsidRPr="00001352">
      <w:rPr>
        <w:rStyle w:val="Numrodepage"/>
        <w:rFonts w:ascii="Arial" w:hAnsi="Arial"/>
        <w:lang w:val="en-US"/>
      </w:rPr>
      <w:fldChar w:fldCharType="separate"/>
    </w:r>
    <w:r w:rsidR="00355105">
      <w:rPr>
        <w:rStyle w:val="Numrodepage"/>
        <w:rFonts w:ascii="Arial" w:hAnsi="Arial"/>
        <w:noProof/>
        <w:lang w:val="en-US"/>
      </w:rPr>
      <w:t>6</w:t>
    </w:r>
    <w:r w:rsidRPr="00001352">
      <w:rPr>
        <w:rStyle w:val="Numrodepage"/>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918D" w14:textId="7D8DB3E1" w:rsidR="00975A01" w:rsidRPr="00363DA4" w:rsidRDefault="008B5BF7" w:rsidP="0015461B">
    <w:pPr>
      <w:pStyle w:val="En-tte"/>
      <w:jc w:val="right"/>
      <w:rPr>
        <w:rFonts w:ascii="Arial" w:hAnsi="Arial" w:cs="Arial"/>
        <w:lang w:val="en-US"/>
      </w:rPr>
    </w:pPr>
    <w:r>
      <w:rPr>
        <w:rFonts w:ascii="Arial" w:hAnsi="Arial"/>
        <w:lang w:val="en-US"/>
      </w:rPr>
      <w:t>LHE/20</w:t>
    </w:r>
    <w:r w:rsidR="00975A01" w:rsidRPr="00001352">
      <w:rPr>
        <w:rFonts w:ascii="Arial" w:hAnsi="Arial"/>
        <w:lang w:val="en-US"/>
      </w:rPr>
      <w:t>/15.COM </w:t>
    </w:r>
    <w:r w:rsidR="0055434F">
      <w:rPr>
        <w:rFonts w:ascii="Arial" w:hAnsi="Arial"/>
        <w:lang w:val="en-US"/>
      </w:rPr>
      <w:t>3</w:t>
    </w:r>
    <w:r w:rsidR="00975A01" w:rsidRPr="00001352">
      <w:rPr>
        <w:rFonts w:ascii="Arial" w:hAnsi="Arial"/>
        <w:lang w:val="en-US"/>
      </w:rPr>
      <w:t>.BUR/</w:t>
    </w:r>
    <w:r w:rsidR="00B82270">
      <w:rPr>
        <w:rFonts w:ascii="Arial" w:hAnsi="Arial"/>
        <w:lang w:val="en-US"/>
      </w:rPr>
      <w:t>3</w:t>
    </w:r>
    <w:r w:rsidR="002E12BD" w:rsidRPr="00001352">
      <w:rPr>
        <w:rFonts w:ascii="Arial" w:hAnsi="Arial"/>
        <w:lang w:val="en-US"/>
      </w:rPr>
      <w:t xml:space="preserve"> </w:t>
    </w:r>
    <w:r w:rsidR="00975A01" w:rsidRPr="00001352">
      <w:rPr>
        <w:rFonts w:ascii="Arial" w:hAnsi="Arial"/>
        <w:lang w:val="en-US"/>
      </w:rPr>
      <w:t xml:space="preserve">– page </w:t>
    </w:r>
    <w:r w:rsidR="00975A01" w:rsidRPr="00001352">
      <w:rPr>
        <w:rStyle w:val="Numrodepage"/>
        <w:rFonts w:ascii="Arial" w:hAnsi="Arial"/>
        <w:lang w:val="en-US"/>
      </w:rPr>
      <w:fldChar w:fldCharType="begin"/>
    </w:r>
    <w:r w:rsidR="00975A01" w:rsidRPr="00001352">
      <w:rPr>
        <w:rStyle w:val="Numrodepage"/>
        <w:rFonts w:ascii="Arial" w:hAnsi="Arial"/>
        <w:lang w:val="en-US"/>
      </w:rPr>
      <w:instrText xml:space="preserve"> PAGE </w:instrText>
    </w:r>
    <w:r w:rsidR="00975A01" w:rsidRPr="00001352">
      <w:rPr>
        <w:rStyle w:val="Numrodepage"/>
        <w:rFonts w:ascii="Arial" w:hAnsi="Arial"/>
        <w:lang w:val="en-US"/>
      </w:rPr>
      <w:fldChar w:fldCharType="separate"/>
    </w:r>
    <w:r w:rsidR="00355105">
      <w:rPr>
        <w:rStyle w:val="Numrodepage"/>
        <w:rFonts w:ascii="Arial" w:hAnsi="Arial"/>
        <w:noProof/>
        <w:lang w:val="en-US"/>
      </w:rPr>
      <w:t>5</w:t>
    </w:r>
    <w:r w:rsidR="00975A01" w:rsidRPr="00001352">
      <w:rPr>
        <w:rStyle w:val="Numrodepage"/>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A4E1" w14:textId="77777777" w:rsidR="00975A01" w:rsidRPr="00363DA4" w:rsidRDefault="00975A01">
    <w:pPr>
      <w:pStyle w:val="En-tte"/>
      <w:rPr>
        <w:rFonts w:ascii="Times New Roman" w:hAnsi="Times New Roman"/>
        <w:sz w:val="24"/>
      </w:rPr>
    </w:pPr>
    <w:r w:rsidRPr="00363DA4">
      <w:rPr>
        <w:rFonts w:ascii="Times New Roman" w:hAnsi="Times New Roman"/>
        <w:noProof/>
        <w:sz w:val="24"/>
        <w:lang w:val="fr-FR" w:eastAsia="fr-F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57BA60B2" w:rsidR="00975A01" w:rsidRPr="00A75F73" w:rsidRDefault="00975A01" w:rsidP="0096634F">
    <w:pPr>
      <w:pStyle w:val="En-tte"/>
      <w:spacing w:after="520"/>
      <w:jc w:val="right"/>
      <w:rPr>
        <w:rFonts w:ascii="Arial" w:hAnsi="Arial" w:cs="Arial"/>
        <w:b/>
        <w:sz w:val="44"/>
        <w:szCs w:val="44"/>
        <w:lang w:val="pt-PT"/>
      </w:rPr>
    </w:pPr>
    <w:r w:rsidRPr="00A75F73">
      <w:rPr>
        <w:rFonts w:ascii="Arial" w:hAnsi="Arial"/>
        <w:b/>
        <w:sz w:val="44"/>
        <w:lang w:val="pt-PT"/>
      </w:rPr>
      <w:t>15 COM </w:t>
    </w:r>
    <w:r w:rsidR="002415B4">
      <w:rPr>
        <w:rFonts w:ascii="Arial" w:hAnsi="Arial"/>
        <w:b/>
        <w:sz w:val="44"/>
        <w:lang w:val="pt-PT"/>
      </w:rPr>
      <w:t>3</w:t>
    </w:r>
    <w:r w:rsidRPr="00A75F73">
      <w:rPr>
        <w:rFonts w:ascii="Arial" w:hAnsi="Arial"/>
        <w:b/>
        <w:sz w:val="44"/>
        <w:lang w:val="pt-PT"/>
      </w:rPr>
      <w:t> BUR</w:t>
    </w:r>
  </w:p>
  <w:p w14:paraId="0362A119" w14:textId="403AB127" w:rsidR="00975A01" w:rsidRPr="00001352" w:rsidRDefault="00975A01" w:rsidP="0015461B">
    <w:pPr>
      <w:jc w:val="right"/>
      <w:rPr>
        <w:rFonts w:ascii="Arial" w:eastAsia="Malgun Gothic" w:hAnsi="Arial" w:cs="Arial"/>
        <w:b/>
        <w:sz w:val="22"/>
        <w:szCs w:val="22"/>
        <w:lang w:val="pt-PT"/>
      </w:rPr>
    </w:pPr>
    <w:r w:rsidRPr="00001352">
      <w:rPr>
        <w:rFonts w:ascii="Arial" w:hAnsi="Arial"/>
        <w:b/>
        <w:sz w:val="22"/>
        <w:lang w:val="pt-PT"/>
      </w:rPr>
      <w:t>LHE/20/15.COM </w:t>
    </w:r>
    <w:r w:rsidR="002415B4">
      <w:rPr>
        <w:rFonts w:ascii="Arial" w:hAnsi="Arial"/>
        <w:b/>
        <w:sz w:val="22"/>
        <w:lang w:val="pt-PT"/>
      </w:rPr>
      <w:t>3</w:t>
    </w:r>
    <w:r w:rsidRPr="00001352">
      <w:rPr>
        <w:rFonts w:ascii="Arial" w:hAnsi="Arial"/>
        <w:b/>
        <w:sz w:val="22"/>
        <w:lang w:val="pt-PT"/>
      </w:rPr>
      <w:t>.BUR/</w:t>
    </w:r>
    <w:r w:rsidR="00B82270">
      <w:rPr>
        <w:rFonts w:ascii="Arial" w:hAnsi="Arial"/>
        <w:b/>
        <w:sz w:val="22"/>
        <w:lang w:val="pt-PT"/>
      </w:rPr>
      <w:t>3</w:t>
    </w:r>
  </w:p>
  <w:p w14:paraId="79CAE0A5" w14:textId="6B10C3DC" w:rsidR="00975A01" w:rsidRPr="002415B4" w:rsidRDefault="00975A01" w:rsidP="0096634F">
    <w:pPr>
      <w:jc w:val="right"/>
      <w:rPr>
        <w:rFonts w:ascii="Arial" w:eastAsia="Malgun Gothic" w:hAnsi="Arial" w:cs="Arial"/>
        <w:b/>
        <w:sz w:val="22"/>
        <w:szCs w:val="22"/>
        <w:lang w:val="pt-PT"/>
      </w:rPr>
    </w:pPr>
    <w:r w:rsidRPr="002415B4">
      <w:rPr>
        <w:rFonts w:ascii="Arial" w:hAnsi="Arial"/>
        <w:b/>
        <w:sz w:val="22"/>
        <w:lang w:val="pt-PT"/>
      </w:rPr>
      <w:t xml:space="preserve">Paris, </w:t>
    </w:r>
    <w:r w:rsidR="004A5BB9">
      <w:rPr>
        <w:rFonts w:ascii="Arial" w:hAnsi="Arial"/>
        <w:b/>
        <w:sz w:val="22"/>
        <w:lang w:val="pt-PT"/>
      </w:rPr>
      <w:t>1</w:t>
    </w:r>
    <w:r w:rsidR="00CC482D">
      <w:rPr>
        <w:rFonts w:ascii="Arial" w:hAnsi="Arial"/>
        <w:b/>
        <w:sz w:val="22"/>
        <w:lang w:val="pt-PT"/>
      </w:rPr>
      <w:t>5</w:t>
    </w:r>
    <w:bookmarkStart w:id="12" w:name="_GoBack"/>
    <w:bookmarkEnd w:id="12"/>
    <w:r w:rsidR="002415B4">
      <w:rPr>
        <w:rFonts w:ascii="Arial" w:hAnsi="Arial"/>
        <w:b/>
        <w:sz w:val="22"/>
        <w:lang w:val="pt-PT"/>
      </w:rPr>
      <w:t xml:space="preserve"> October</w:t>
    </w:r>
    <w:r w:rsidRPr="002415B4">
      <w:rPr>
        <w:rFonts w:ascii="Arial" w:hAnsi="Arial"/>
        <w:b/>
        <w:sz w:val="22"/>
        <w:lang w:val="pt-PT"/>
      </w:rPr>
      <w:t xml:space="preserve"> 2020</w:t>
    </w:r>
  </w:p>
  <w:p w14:paraId="16FBE6FD" w14:textId="3B43DBA0" w:rsidR="00975A01" w:rsidRPr="00001352" w:rsidRDefault="00975A01" w:rsidP="00363DA4">
    <w:pPr>
      <w:jc w:val="right"/>
      <w:rPr>
        <w:rFonts w:ascii="Arial" w:hAnsi="Arial" w:cs="Arial"/>
        <w:b/>
        <w:bCs/>
        <w:sz w:val="22"/>
        <w:szCs w:val="22"/>
      </w:rPr>
    </w:pPr>
    <w:r w:rsidRPr="00001352">
      <w:rPr>
        <w:rFonts w:ascii="Arial" w:hAnsi="Arial"/>
        <w:b/>
        <w:sz w:val="22"/>
      </w:rPr>
      <w:t xml:space="preserve">Original: </w:t>
    </w:r>
    <w:r w:rsidRPr="00001352">
      <w:rPr>
        <w:rFonts w:ascii="Arial" w:hAnsi="Arial" w:cs="Arial"/>
        <w:b/>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3" w15:restartNumberingAfterBreak="0">
    <w:nsid w:val="35BF14D0"/>
    <w:multiLevelType w:val="hybridMultilevel"/>
    <w:tmpl w:val="E484417A"/>
    <w:lvl w:ilvl="0" w:tplc="3DA69B4E">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7"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E4001B"/>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6"/>
  </w:num>
  <w:num w:numId="5">
    <w:abstractNumId w:val="2"/>
  </w:num>
  <w:num w:numId="6">
    <w:abstractNumId w:val="5"/>
    <w:lvlOverride w:ilvl="0">
      <w:startOverride w:val="1"/>
    </w:lvlOverride>
  </w:num>
  <w:num w:numId="7">
    <w:abstractNumId w:val="0"/>
  </w:num>
  <w:num w:numId="8">
    <w:abstractNumId w:val="7"/>
  </w:num>
  <w:num w:numId="9">
    <w:abstractNumId w:val="5"/>
    <w:lvlOverride w:ilvl="0">
      <w:startOverride w:val="1"/>
    </w:lvlOverride>
  </w:num>
  <w:num w:numId="10">
    <w:abstractNumId w:val="4"/>
  </w:num>
  <w:num w:numId="11">
    <w:abstractNumId w:val="4"/>
  </w:num>
  <w:num w:numId="12">
    <w:abstractNumId w:val="9"/>
  </w:num>
  <w:num w:numId="13">
    <w:abstractNumId w:val="5"/>
  </w:num>
  <w:num w:numId="14">
    <w:abstractNumId w:val="3"/>
  </w:num>
  <w:num w:numId="15">
    <w:abstractNumId w:val="8"/>
  </w:num>
  <w:num w:numId="16">
    <w:abstractNumId w:val="5"/>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41"/>
    <w:rsid w:val="00004592"/>
    <w:rsid w:val="00005774"/>
    <w:rsid w:val="00007C53"/>
    <w:rsid w:val="00012591"/>
    <w:rsid w:val="000126B6"/>
    <w:rsid w:val="000153FC"/>
    <w:rsid w:val="000157EF"/>
    <w:rsid w:val="00020ED3"/>
    <w:rsid w:val="0002426C"/>
    <w:rsid w:val="00024B06"/>
    <w:rsid w:val="000254FE"/>
    <w:rsid w:val="00027E45"/>
    <w:rsid w:val="00032A20"/>
    <w:rsid w:val="00034D43"/>
    <w:rsid w:val="000360D2"/>
    <w:rsid w:val="0003687A"/>
    <w:rsid w:val="000368C0"/>
    <w:rsid w:val="00037FF9"/>
    <w:rsid w:val="0004070A"/>
    <w:rsid w:val="00040C36"/>
    <w:rsid w:val="00041A9E"/>
    <w:rsid w:val="00043E1B"/>
    <w:rsid w:val="0004427A"/>
    <w:rsid w:val="00046CD9"/>
    <w:rsid w:val="000472F8"/>
    <w:rsid w:val="00050944"/>
    <w:rsid w:val="00050A9F"/>
    <w:rsid w:val="00054116"/>
    <w:rsid w:val="00054864"/>
    <w:rsid w:val="000600F1"/>
    <w:rsid w:val="0006128B"/>
    <w:rsid w:val="00063B18"/>
    <w:rsid w:val="00066A09"/>
    <w:rsid w:val="000705BB"/>
    <w:rsid w:val="0007641A"/>
    <w:rsid w:val="00076F90"/>
    <w:rsid w:val="00081E48"/>
    <w:rsid w:val="0008568B"/>
    <w:rsid w:val="000857FE"/>
    <w:rsid w:val="00091673"/>
    <w:rsid w:val="00091993"/>
    <w:rsid w:val="00092541"/>
    <w:rsid w:val="00092BFE"/>
    <w:rsid w:val="0009459F"/>
    <w:rsid w:val="000A00AA"/>
    <w:rsid w:val="000A1C9E"/>
    <w:rsid w:val="000A236F"/>
    <w:rsid w:val="000A30D3"/>
    <w:rsid w:val="000A75CF"/>
    <w:rsid w:val="000B169C"/>
    <w:rsid w:val="000B26BE"/>
    <w:rsid w:val="000B3B2A"/>
    <w:rsid w:val="000B61FA"/>
    <w:rsid w:val="000B71EC"/>
    <w:rsid w:val="000B7D26"/>
    <w:rsid w:val="000C348C"/>
    <w:rsid w:val="000C51F0"/>
    <w:rsid w:val="000D0441"/>
    <w:rsid w:val="000D23C2"/>
    <w:rsid w:val="000D4A0E"/>
    <w:rsid w:val="000D533C"/>
    <w:rsid w:val="000D5478"/>
    <w:rsid w:val="000D67BF"/>
    <w:rsid w:val="000D6EB9"/>
    <w:rsid w:val="000E0631"/>
    <w:rsid w:val="000E1A72"/>
    <w:rsid w:val="000E4CDE"/>
    <w:rsid w:val="000E6090"/>
    <w:rsid w:val="000E61B3"/>
    <w:rsid w:val="000E6976"/>
    <w:rsid w:val="000E73FB"/>
    <w:rsid w:val="000E79C0"/>
    <w:rsid w:val="000F02D1"/>
    <w:rsid w:val="000F21BF"/>
    <w:rsid w:val="000F360B"/>
    <w:rsid w:val="000F4916"/>
    <w:rsid w:val="000F5BD8"/>
    <w:rsid w:val="000F6E87"/>
    <w:rsid w:val="0010452C"/>
    <w:rsid w:val="00104D46"/>
    <w:rsid w:val="001069D0"/>
    <w:rsid w:val="00111A5A"/>
    <w:rsid w:val="00114699"/>
    <w:rsid w:val="00116988"/>
    <w:rsid w:val="00122D80"/>
    <w:rsid w:val="001231C5"/>
    <w:rsid w:val="00124960"/>
    <w:rsid w:val="001268CF"/>
    <w:rsid w:val="00135FBA"/>
    <w:rsid w:val="001412A0"/>
    <w:rsid w:val="00143DE6"/>
    <w:rsid w:val="00144694"/>
    <w:rsid w:val="001450B1"/>
    <w:rsid w:val="0015461B"/>
    <w:rsid w:val="00154F01"/>
    <w:rsid w:val="00165161"/>
    <w:rsid w:val="0017279E"/>
    <w:rsid w:val="00173779"/>
    <w:rsid w:val="0017449F"/>
    <w:rsid w:val="00174936"/>
    <w:rsid w:val="00176F26"/>
    <w:rsid w:val="00177410"/>
    <w:rsid w:val="00180561"/>
    <w:rsid w:val="00181BC7"/>
    <w:rsid w:val="0018280B"/>
    <w:rsid w:val="00182F6F"/>
    <w:rsid w:val="00183618"/>
    <w:rsid w:val="00183A03"/>
    <w:rsid w:val="001849F9"/>
    <w:rsid w:val="00191A01"/>
    <w:rsid w:val="001922C2"/>
    <w:rsid w:val="00195361"/>
    <w:rsid w:val="001A082C"/>
    <w:rsid w:val="001A0ABD"/>
    <w:rsid w:val="001A0ADE"/>
    <w:rsid w:val="001A1BFB"/>
    <w:rsid w:val="001A2F19"/>
    <w:rsid w:val="001A4ADF"/>
    <w:rsid w:val="001A4F55"/>
    <w:rsid w:val="001A5012"/>
    <w:rsid w:val="001A573D"/>
    <w:rsid w:val="001A6AFD"/>
    <w:rsid w:val="001A7AB1"/>
    <w:rsid w:val="001B061B"/>
    <w:rsid w:val="001B1D69"/>
    <w:rsid w:val="001B4A2D"/>
    <w:rsid w:val="001B4DC2"/>
    <w:rsid w:val="001B5FA8"/>
    <w:rsid w:val="001B7E79"/>
    <w:rsid w:val="001C1EBD"/>
    <w:rsid w:val="001C5CA4"/>
    <w:rsid w:val="001D5412"/>
    <w:rsid w:val="001D5E5C"/>
    <w:rsid w:val="001D64FE"/>
    <w:rsid w:val="001E0471"/>
    <w:rsid w:val="001E5A44"/>
    <w:rsid w:val="001E7E84"/>
    <w:rsid w:val="001F13BB"/>
    <w:rsid w:val="001F4299"/>
    <w:rsid w:val="001F46DC"/>
    <w:rsid w:val="001F7512"/>
    <w:rsid w:val="002043A8"/>
    <w:rsid w:val="002043B7"/>
    <w:rsid w:val="00205E67"/>
    <w:rsid w:val="0020631F"/>
    <w:rsid w:val="00210A6E"/>
    <w:rsid w:val="00212B34"/>
    <w:rsid w:val="002226F2"/>
    <w:rsid w:val="00222A60"/>
    <w:rsid w:val="00223216"/>
    <w:rsid w:val="00224A4D"/>
    <w:rsid w:val="00224B3B"/>
    <w:rsid w:val="00224E75"/>
    <w:rsid w:val="00227580"/>
    <w:rsid w:val="00230BBE"/>
    <w:rsid w:val="002347F3"/>
    <w:rsid w:val="0023584C"/>
    <w:rsid w:val="002415B4"/>
    <w:rsid w:val="00243C5D"/>
    <w:rsid w:val="00244354"/>
    <w:rsid w:val="00244805"/>
    <w:rsid w:val="00244A41"/>
    <w:rsid w:val="002453D7"/>
    <w:rsid w:val="00245F08"/>
    <w:rsid w:val="00246263"/>
    <w:rsid w:val="00260DDB"/>
    <w:rsid w:val="00261656"/>
    <w:rsid w:val="002655C5"/>
    <w:rsid w:val="002725C6"/>
    <w:rsid w:val="00274ADF"/>
    <w:rsid w:val="00282046"/>
    <w:rsid w:val="002840DA"/>
    <w:rsid w:val="00285A0B"/>
    <w:rsid w:val="00286C15"/>
    <w:rsid w:val="002939FE"/>
    <w:rsid w:val="00293C4A"/>
    <w:rsid w:val="00295D89"/>
    <w:rsid w:val="00296BDE"/>
    <w:rsid w:val="002A05A5"/>
    <w:rsid w:val="002A30FD"/>
    <w:rsid w:val="002A47D6"/>
    <w:rsid w:val="002A5CE7"/>
    <w:rsid w:val="002A5D98"/>
    <w:rsid w:val="002A6405"/>
    <w:rsid w:val="002B0FBE"/>
    <w:rsid w:val="002B1674"/>
    <w:rsid w:val="002B2391"/>
    <w:rsid w:val="002B698A"/>
    <w:rsid w:val="002B7AC6"/>
    <w:rsid w:val="002C6E61"/>
    <w:rsid w:val="002C740F"/>
    <w:rsid w:val="002D010D"/>
    <w:rsid w:val="002D24FB"/>
    <w:rsid w:val="002D2A0F"/>
    <w:rsid w:val="002D46BE"/>
    <w:rsid w:val="002D4FB4"/>
    <w:rsid w:val="002D5B78"/>
    <w:rsid w:val="002D6542"/>
    <w:rsid w:val="002D68F9"/>
    <w:rsid w:val="002D6AA9"/>
    <w:rsid w:val="002E109E"/>
    <w:rsid w:val="002E12BD"/>
    <w:rsid w:val="002E2C3A"/>
    <w:rsid w:val="002E3A4C"/>
    <w:rsid w:val="002E67AC"/>
    <w:rsid w:val="002E6903"/>
    <w:rsid w:val="002F0182"/>
    <w:rsid w:val="002F0F51"/>
    <w:rsid w:val="002F2BD1"/>
    <w:rsid w:val="002F330A"/>
    <w:rsid w:val="002F436E"/>
    <w:rsid w:val="002F5A9C"/>
    <w:rsid w:val="00302C6E"/>
    <w:rsid w:val="00303578"/>
    <w:rsid w:val="00305A77"/>
    <w:rsid w:val="003065C2"/>
    <w:rsid w:val="00310D99"/>
    <w:rsid w:val="003125EB"/>
    <w:rsid w:val="00314447"/>
    <w:rsid w:val="00320071"/>
    <w:rsid w:val="00320E07"/>
    <w:rsid w:val="00321101"/>
    <w:rsid w:val="00321126"/>
    <w:rsid w:val="003212D8"/>
    <w:rsid w:val="00321C52"/>
    <w:rsid w:val="00324092"/>
    <w:rsid w:val="00325826"/>
    <w:rsid w:val="00326159"/>
    <w:rsid w:val="003315E8"/>
    <w:rsid w:val="00331FFF"/>
    <w:rsid w:val="00332213"/>
    <w:rsid w:val="003348AB"/>
    <w:rsid w:val="003400E6"/>
    <w:rsid w:val="003411C5"/>
    <w:rsid w:val="00346DBC"/>
    <w:rsid w:val="0034713D"/>
    <w:rsid w:val="00350259"/>
    <w:rsid w:val="00350B05"/>
    <w:rsid w:val="0035307F"/>
    <w:rsid w:val="003533F2"/>
    <w:rsid w:val="003534B7"/>
    <w:rsid w:val="00355105"/>
    <w:rsid w:val="00363DA4"/>
    <w:rsid w:val="003665E2"/>
    <w:rsid w:val="003705D6"/>
    <w:rsid w:val="00370DC9"/>
    <w:rsid w:val="00373794"/>
    <w:rsid w:val="00374F03"/>
    <w:rsid w:val="003823B8"/>
    <w:rsid w:val="003829D3"/>
    <w:rsid w:val="00382A57"/>
    <w:rsid w:val="00384406"/>
    <w:rsid w:val="0039299B"/>
    <w:rsid w:val="00392F13"/>
    <w:rsid w:val="00393FEC"/>
    <w:rsid w:val="00395B73"/>
    <w:rsid w:val="003A2C51"/>
    <w:rsid w:val="003A34EB"/>
    <w:rsid w:val="003A4166"/>
    <w:rsid w:val="003A7EA1"/>
    <w:rsid w:val="003B046E"/>
    <w:rsid w:val="003B6BC0"/>
    <w:rsid w:val="003B7577"/>
    <w:rsid w:val="003C66C9"/>
    <w:rsid w:val="003D180A"/>
    <w:rsid w:val="003D1DF0"/>
    <w:rsid w:val="003D2CE5"/>
    <w:rsid w:val="003D7EFD"/>
    <w:rsid w:val="003E2098"/>
    <w:rsid w:val="003E2FB2"/>
    <w:rsid w:val="003E6CA5"/>
    <w:rsid w:val="003E6D74"/>
    <w:rsid w:val="003E79B0"/>
    <w:rsid w:val="003E7FC5"/>
    <w:rsid w:val="003F264B"/>
    <w:rsid w:val="003F60BD"/>
    <w:rsid w:val="003F62EA"/>
    <w:rsid w:val="003F64AA"/>
    <w:rsid w:val="003F6F23"/>
    <w:rsid w:val="003F7109"/>
    <w:rsid w:val="003F7581"/>
    <w:rsid w:val="004008E1"/>
    <w:rsid w:val="00403649"/>
    <w:rsid w:val="004036FA"/>
    <w:rsid w:val="004064A8"/>
    <w:rsid w:val="00410274"/>
    <w:rsid w:val="00410831"/>
    <w:rsid w:val="0041306B"/>
    <w:rsid w:val="00414D45"/>
    <w:rsid w:val="00415A46"/>
    <w:rsid w:val="00416F01"/>
    <w:rsid w:val="004217EF"/>
    <w:rsid w:val="00424AB5"/>
    <w:rsid w:val="004262E4"/>
    <w:rsid w:val="00427B1C"/>
    <w:rsid w:val="00431B60"/>
    <w:rsid w:val="0043291B"/>
    <w:rsid w:val="00436ABE"/>
    <w:rsid w:val="00442B66"/>
    <w:rsid w:val="004432EF"/>
    <w:rsid w:val="00443D73"/>
    <w:rsid w:val="00445D01"/>
    <w:rsid w:val="00447BAB"/>
    <w:rsid w:val="00454A5C"/>
    <w:rsid w:val="004569E6"/>
    <w:rsid w:val="00461911"/>
    <w:rsid w:val="00461AD8"/>
    <w:rsid w:val="004646D4"/>
    <w:rsid w:val="00464974"/>
    <w:rsid w:val="00470CD2"/>
    <w:rsid w:val="00470D2A"/>
    <w:rsid w:val="00471D69"/>
    <w:rsid w:val="004730FF"/>
    <w:rsid w:val="00475334"/>
    <w:rsid w:val="004806F9"/>
    <w:rsid w:val="004837A3"/>
    <w:rsid w:val="004844DA"/>
    <w:rsid w:val="0048532C"/>
    <w:rsid w:val="00485A28"/>
    <w:rsid w:val="00485B5D"/>
    <w:rsid w:val="00485E71"/>
    <w:rsid w:val="0048723F"/>
    <w:rsid w:val="00491202"/>
    <w:rsid w:val="00491CA6"/>
    <w:rsid w:val="0049320C"/>
    <w:rsid w:val="00493EE0"/>
    <w:rsid w:val="004950EB"/>
    <w:rsid w:val="00497367"/>
    <w:rsid w:val="004A3D7A"/>
    <w:rsid w:val="004A5BB9"/>
    <w:rsid w:val="004A70FA"/>
    <w:rsid w:val="004A75E9"/>
    <w:rsid w:val="004B09B9"/>
    <w:rsid w:val="004B29EE"/>
    <w:rsid w:val="004B2F8D"/>
    <w:rsid w:val="004B57A4"/>
    <w:rsid w:val="004B664D"/>
    <w:rsid w:val="004C6534"/>
    <w:rsid w:val="004D00E8"/>
    <w:rsid w:val="004D05B3"/>
    <w:rsid w:val="004D0926"/>
    <w:rsid w:val="004D4C41"/>
    <w:rsid w:val="004D57AC"/>
    <w:rsid w:val="004D68B2"/>
    <w:rsid w:val="004E1D1A"/>
    <w:rsid w:val="004E23D2"/>
    <w:rsid w:val="004E386A"/>
    <w:rsid w:val="004E38BD"/>
    <w:rsid w:val="004E42D1"/>
    <w:rsid w:val="004E45F2"/>
    <w:rsid w:val="004E66C9"/>
    <w:rsid w:val="004E761F"/>
    <w:rsid w:val="004E779E"/>
    <w:rsid w:val="004F28DA"/>
    <w:rsid w:val="004F3EDC"/>
    <w:rsid w:val="004F6E26"/>
    <w:rsid w:val="005002FD"/>
    <w:rsid w:val="005007D1"/>
    <w:rsid w:val="00501B9E"/>
    <w:rsid w:val="00502151"/>
    <w:rsid w:val="00503BCA"/>
    <w:rsid w:val="0050428F"/>
    <w:rsid w:val="00504FD6"/>
    <w:rsid w:val="00507C24"/>
    <w:rsid w:val="0051007E"/>
    <w:rsid w:val="00510DBA"/>
    <w:rsid w:val="005149C5"/>
    <w:rsid w:val="00514DFA"/>
    <w:rsid w:val="0052486F"/>
    <w:rsid w:val="005249B7"/>
    <w:rsid w:val="00524A17"/>
    <w:rsid w:val="00526B44"/>
    <w:rsid w:val="00527ADF"/>
    <w:rsid w:val="005319D5"/>
    <w:rsid w:val="005331FB"/>
    <w:rsid w:val="00534C5B"/>
    <w:rsid w:val="00536E01"/>
    <w:rsid w:val="005402FA"/>
    <w:rsid w:val="00542B66"/>
    <w:rsid w:val="005434E6"/>
    <w:rsid w:val="0055282E"/>
    <w:rsid w:val="0055434F"/>
    <w:rsid w:val="00554ADB"/>
    <w:rsid w:val="00560223"/>
    <w:rsid w:val="005634B8"/>
    <w:rsid w:val="00567ED9"/>
    <w:rsid w:val="005716A7"/>
    <w:rsid w:val="005716C8"/>
    <w:rsid w:val="00574052"/>
    <w:rsid w:val="00582659"/>
    <w:rsid w:val="00584739"/>
    <w:rsid w:val="00586A6C"/>
    <w:rsid w:val="0059056C"/>
    <w:rsid w:val="0059345B"/>
    <w:rsid w:val="00593DA4"/>
    <w:rsid w:val="00596722"/>
    <w:rsid w:val="00597AB7"/>
    <w:rsid w:val="005A05DA"/>
    <w:rsid w:val="005A6777"/>
    <w:rsid w:val="005A7885"/>
    <w:rsid w:val="005A7FE3"/>
    <w:rsid w:val="005B0153"/>
    <w:rsid w:val="005B0AF2"/>
    <w:rsid w:val="005B0C3C"/>
    <w:rsid w:val="005B4B92"/>
    <w:rsid w:val="005B5000"/>
    <w:rsid w:val="005B5E6F"/>
    <w:rsid w:val="005C2277"/>
    <w:rsid w:val="005C295C"/>
    <w:rsid w:val="005C3996"/>
    <w:rsid w:val="005C4A1C"/>
    <w:rsid w:val="005C5B8C"/>
    <w:rsid w:val="005C5FF3"/>
    <w:rsid w:val="005C6F27"/>
    <w:rsid w:val="005C7634"/>
    <w:rsid w:val="005C79D7"/>
    <w:rsid w:val="005D4455"/>
    <w:rsid w:val="005D6732"/>
    <w:rsid w:val="005D685D"/>
    <w:rsid w:val="005E0BF0"/>
    <w:rsid w:val="005E188C"/>
    <w:rsid w:val="005E2865"/>
    <w:rsid w:val="005E3AEA"/>
    <w:rsid w:val="005E47E7"/>
    <w:rsid w:val="005E619C"/>
    <w:rsid w:val="005E6B7C"/>
    <w:rsid w:val="005F004B"/>
    <w:rsid w:val="005F0495"/>
    <w:rsid w:val="005F25E5"/>
    <w:rsid w:val="005F472D"/>
    <w:rsid w:val="00603AE0"/>
    <w:rsid w:val="00606408"/>
    <w:rsid w:val="006077DE"/>
    <w:rsid w:val="006143EF"/>
    <w:rsid w:val="00616187"/>
    <w:rsid w:val="00616C17"/>
    <w:rsid w:val="00616DE6"/>
    <w:rsid w:val="00617C05"/>
    <w:rsid w:val="006238DF"/>
    <w:rsid w:val="00623B7C"/>
    <w:rsid w:val="00626343"/>
    <w:rsid w:val="0063045B"/>
    <w:rsid w:val="006339F3"/>
    <w:rsid w:val="00633AD0"/>
    <w:rsid w:val="00633D17"/>
    <w:rsid w:val="00633FA6"/>
    <w:rsid w:val="006364AD"/>
    <w:rsid w:val="00641B4C"/>
    <w:rsid w:val="00642C1B"/>
    <w:rsid w:val="006432B8"/>
    <w:rsid w:val="006437AB"/>
    <w:rsid w:val="006448E6"/>
    <w:rsid w:val="00644F2A"/>
    <w:rsid w:val="00645044"/>
    <w:rsid w:val="00646591"/>
    <w:rsid w:val="00650611"/>
    <w:rsid w:val="006507D3"/>
    <w:rsid w:val="006515BF"/>
    <w:rsid w:val="00652B5E"/>
    <w:rsid w:val="00653A76"/>
    <w:rsid w:val="00656C18"/>
    <w:rsid w:val="006575DC"/>
    <w:rsid w:val="006601C1"/>
    <w:rsid w:val="0066246E"/>
    <w:rsid w:val="006629F3"/>
    <w:rsid w:val="00662E1D"/>
    <w:rsid w:val="00663D3E"/>
    <w:rsid w:val="00664815"/>
    <w:rsid w:val="00666307"/>
    <w:rsid w:val="0066631A"/>
    <w:rsid w:val="00674F73"/>
    <w:rsid w:val="00674FB5"/>
    <w:rsid w:val="00675B3F"/>
    <w:rsid w:val="0068308E"/>
    <w:rsid w:val="006837F2"/>
    <w:rsid w:val="00683A6E"/>
    <w:rsid w:val="006916D5"/>
    <w:rsid w:val="006963CC"/>
    <w:rsid w:val="006A0EDF"/>
    <w:rsid w:val="006A6EC5"/>
    <w:rsid w:val="006B1D8F"/>
    <w:rsid w:val="006B2457"/>
    <w:rsid w:val="006B2DD4"/>
    <w:rsid w:val="006B5508"/>
    <w:rsid w:val="006C018C"/>
    <w:rsid w:val="006C174B"/>
    <w:rsid w:val="006C2774"/>
    <w:rsid w:val="006C5AC9"/>
    <w:rsid w:val="006C74AC"/>
    <w:rsid w:val="006D034A"/>
    <w:rsid w:val="006D2E2C"/>
    <w:rsid w:val="006D3BC5"/>
    <w:rsid w:val="006D42D5"/>
    <w:rsid w:val="006D43F5"/>
    <w:rsid w:val="006D76D4"/>
    <w:rsid w:val="006E1835"/>
    <w:rsid w:val="006E4773"/>
    <w:rsid w:val="006E53AE"/>
    <w:rsid w:val="006F2642"/>
    <w:rsid w:val="006F3D03"/>
    <w:rsid w:val="006F46F7"/>
    <w:rsid w:val="006F587E"/>
    <w:rsid w:val="006F5DA7"/>
    <w:rsid w:val="00700071"/>
    <w:rsid w:val="00701B53"/>
    <w:rsid w:val="00704C34"/>
    <w:rsid w:val="00706072"/>
    <w:rsid w:val="00707A41"/>
    <w:rsid w:val="00711815"/>
    <w:rsid w:val="00712779"/>
    <w:rsid w:val="00714833"/>
    <w:rsid w:val="007149FA"/>
    <w:rsid w:val="00716BDF"/>
    <w:rsid w:val="00717151"/>
    <w:rsid w:val="0072076C"/>
    <w:rsid w:val="00720864"/>
    <w:rsid w:val="00722B9B"/>
    <w:rsid w:val="00726498"/>
    <w:rsid w:val="0072654D"/>
    <w:rsid w:val="00726A10"/>
    <w:rsid w:val="00726E17"/>
    <w:rsid w:val="00726E34"/>
    <w:rsid w:val="00732DC3"/>
    <w:rsid w:val="00735029"/>
    <w:rsid w:val="00736483"/>
    <w:rsid w:val="007373A3"/>
    <w:rsid w:val="00737994"/>
    <w:rsid w:val="00742C5A"/>
    <w:rsid w:val="0074488D"/>
    <w:rsid w:val="00744A35"/>
    <w:rsid w:val="00746F36"/>
    <w:rsid w:val="007471CA"/>
    <w:rsid w:val="00751B0E"/>
    <w:rsid w:val="00754336"/>
    <w:rsid w:val="00754EF0"/>
    <w:rsid w:val="00761168"/>
    <w:rsid w:val="00763CC0"/>
    <w:rsid w:val="00763F62"/>
    <w:rsid w:val="0076587D"/>
    <w:rsid w:val="00767EFF"/>
    <w:rsid w:val="00771A76"/>
    <w:rsid w:val="00776A24"/>
    <w:rsid w:val="00777110"/>
    <w:rsid w:val="007802EF"/>
    <w:rsid w:val="00780F06"/>
    <w:rsid w:val="0078416A"/>
    <w:rsid w:val="007854F0"/>
    <w:rsid w:val="007861E5"/>
    <w:rsid w:val="007872FF"/>
    <w:rsid w:val="00787E2D"/>
    <w:rsid w:val="007904BB"/>
    <w:rsid w:val="00791D75"/>
    <w:rsid w:val="007944F5"/>
    <w:rsid w:val="007946D1"/>
    <w:rsid w:val="00795598"/>
    <w:rsid w:val="007A42BA"/>
    <w:rsid w:val="007A44AD"/>
    <w:rsid w:val="007A4E31"/>
    <w:rsid w:val="007A6024"/>
    <w:rsid w:val="007B0F18"/>
    <w:rsid w:val="007B1ABD"/>
    <w:rsid w:val="007B2232"/>
    <w:rsid w:val="007B6A39"/>
    <w:rsid w:val="007B7C05"/>
    <w:rsid w:val="007C0029"/>
    <w:rsid w:val="007C29A7"/>
    <w:rsid w:val="007C2B74"/>
    <w:rsid w:val="007C40CA"/>
    <w:rsid w:val="007C6B3F"/>
    <w:rsid w:val="007C6C82"/>
    <w:rsid w:val="007C7265"/>
    <w:rsid w:val="007D09C0"/>
    <w:rsid w:val="007D31CC"/>
    <w:rsid w:val="007D35E7"/>
    <w:rsid w:val="007D38B9"/>
    <w:rsid w:val="007D4534"/>
    <w:rsid w:val="007D4735"/>
    <w:rsid w:val="007D5A07"/>
    <w:rsid w:val="007D5B98"/>
    <w:rsid w:val="007D6DB8"/>
    <w:rsid w:val="007D76A1"/>
    <w:rsid w:val="007E1CDC"/>
    <w:rsid w:val="007E27E2"/>
    <w:rsid w:val="007E51D8"/>
    <w:rsid w:val="007E54E0"/>
    <w:rsid w:val="007F06D2"/>
    <w:rsid w:val="007F2498"/>
    <w:rsid w:val="00800610"/>
    <w:rsid w:val="00806620"/>
    <w:rsid w:val="008073C9"/>
    <w:rsid w:val="00810581"/>
    <w:rsid w:val="00814A89"/>
    <w:rsid w:val="00814B77"/>
    <w:rsid w:val="00815E4A"/>
    <w:rsid w:val="00816EBF"/>
    <w:rsid w:val="00820930"/>
    <w:rsid w:val="00823268"/>
    <w:rsid w:val="00826860"/>
    <w:rsid w:val="00830F53"/>
    <w:rsid w:val="00830FA7"/>
    <w:rsid w:val="0083240D"/>
    <w:rsid w:val="008334DA"/>
    <w:rsid w:val="00833829"/>
    <w:rsid w:val="00833E2E"/>
    <w:rsid w:val="00835934"/>
    <w:rsid w:val="00836EB4"/>
    <w:rsid w:val="008415A8"/>
    <w:rsid w:val="008415E4"/>
    <w:rsid w:val="0084182C"/>
    <w:rsid w:val="00841B84"/>
    <w:rsid w:val="0084291D"/>
    <w:rsid w:val="008440E2"/>
    <w:rsid w:val="0085285D"/>
    <w:rsid w:val="008538F1"/>
    <w:rsid w:val="008547C6"/>
    <w:rsid w:val="00855056"/>
    <w:rsid w:val="008577DF"/>
    <w:rsid w:val="008602AC"/>
    <w:rsid w:val="008606D3"/>
    <w:rsid w:val="00864AE6"/>
    <w:rsid w:val="008662CC"/>
    <w:rsid w:val="008723E7"/>
    <w:rsid w:val="00872E73"/>
    <w:rsid w:val="0087300C"/>
    <w:rsid w:val="008762EF"/>
    <w:rsid w:val="008775F4"/>
    <w:rsid w:val="00877952"/>
    <w:rsid w:val="00884205"/>
    <w:rsid w:val="00885879"/>
    <w:rsid w:val="008861DC"/>
    <w:rsid w:val="00886DA0"/>
    <w:rsid w:val="00890715"/>
    <w:rsid w:val="00892CFE"/>
    <w:rsid w:val="00892E5D"/>
    <w:rsid w:val="00894D66"/>
    <w:rsid w:val="00897D6F"/>
    <w:rsid w:val="008A276B"/>
    <w:rsid w:val="008A5774"/>
    <w:rsid w:val="008B02DB"/>
    <w:rsid w:val="008B0681"/>
    <w:rsid w:val="008B1424"/>
    <w:rsid w:val="008B3D97"/>
    <w:rsid w:val="008B483B"/>
    <w:rsid w:val="008B5BF7"/>
    <w:rsid w:val="008C11E6"/>
    <w:rsid w:val="008C7367"/>
    <w:rsid w:val="008D2D1B"/>
    <w:rsid w:val="008E0702"/>
    <w:rsid w:val="008E6778"/>
    <w:rsid w:val="008E7E00"/>
    <w:rsid w:val="008F3D80"/>
    <w:rsid w:val="008F4967"/>
    <w:rsid w:val="008F5FCE"/>
    <w:rsid w:val="008F640C"/>
    <w:rsid w:val="0090015E"/>
    <w:rsid w:val="00900F13"/>
    <w:rsid w:val="00901708"/>
    <w:rsid w:val="00903194"/>
    <w:rsid w:val="00904870"/>
    <w:rsid w:val="009059C9"/>
    <w:rsid w:val="009060BF"/>
    <w:rsid w:val="00914418"/>
    <w:rsid w:val="009149DD"/>
    <w:rsid w:val="00917308"/>
    <w:rsid w:val="0092140D"/>
    <w:rsid w:val="00923E64"/>
    <w:rsid w:val="009305A6"/>
    <w:rsid w:val="00931DE8"/>
    <w:rsid w:val="00932B8D"/>
    <w:rsid w:val="00934113"/>
    <w:rsid w:val="00937E6D"/>
    <w:rsid w:val="0094174B"/>
    <w:rsid w:val="00943E6F"/>
    <w:rsid w:val="009441B5"/>
    <w:rsid w:val="009448B3"/>
    <w:rsid w:val="00946837"/>
    <w:rsid w:val="009576D4"/>
    <w:rsid w:val="00961F0D"/>
    <w:rsid w:val="0096634F"/>
    <w:rsid w:val="009707BE"/>
    <w:rsid w:val="009750E8"/>
    <w:rsid w:val="00975A01"/>
    <w:rsid w:val="00976D2F"/>
    <w:rsid w:val="00982F6E"/>
    <w:rsid w:val="00984F5D"/>
    <w:rsid w:val="0098541B"/>
    <w:rsid w:val="00986DC8"/>
    <w:rsid w:val="00986DC9"/>
    <w:rsid w:val="00987690"/>
    <w:rsid w:val="00991340"/>
    <w:rsid w:val="009935C3"/>
    <w:rsid w:val="00994DE9"/>
    <w:rsid w:val="00996B0A"/>
    <w:rsid w:val="009A16C6"/>
    <w:rsid w:val="009A3BE6"/>
    <w:rsid w:val="009B04BB"/>
    <w:rsid w:val="009B59F1"/>
    <w:rsid w:val="009B711E"/>
    <w:rsid w:val="009B7CA1"/>
    <w:rsid w:val="009B7F00"/>
    <w:rsid w:val="009C0536"/>
    <w:rsid w:val="009C0D44"/>
    <w:rsid w:val="009C1A6D"/>
    <w:rsid w:val="009C2AB5"/>
    <w:rsid w:val="009C3151"/>
    <w:rsid w:val="009C38F2"/>
    <w:rsid w:val="009C5ECA"/>
    <w:rsid w:val="009C6C67"/>
    <w:rsid w:val="009D0467"/>
    <w:rsid w:val="009D3D7B"/>
    <w:rsid w:val="009D76B8"/>
    <w:rsid w:val="009E2271"/>
    <w:rsid w:val="009E27B5"/>
    <w:rsid w:val="009E28FC"/>
    <w:rsid w:val="009E330B"/>
    <w:rsid w:val="009E36E0"/>
    <w:rsid w:val="009E42E3"/>
    <w:rsid w:val="009E4407"/>
    <w:rsid w:val="009E4718"/>
    <w:rsid w:val="009E49FE"/>
    <w:rsid w:val="009E5914"/>
    <w:rsid w:val="009E79CA"/>
    <w:rsid w:val="009F042B"/>
    <w:rsid w:val="009F4596"/>
    <w:rsid w:val="009F7F5C"/>
    <w:rsid w:val="00A0218C"/>
    <w:rsid w:val="00A0223D"/>
    <w:rsid w:val="00A02757"/>
    <w:rsid w:val="00A02FF3"/>
    <w:rsid w:val="00A0619B"/>
    <w:rsid w:val="00A12C0B"/>
    <w:rsid w:val="00A13AB3"/>
    <w:rsid w:val="00A16171"/>
    <w:rsid w:val="00A17FEF"/>
    <w:rsid w:val="00A218CA"/>
    <w:rsid w:val="00A30B62"/>
    <w:rsid w:val="00A30CF0"/>
    <w:rsid w:val="00A31F2B"/>
    <w:rsid w:val="00A3398D"/>
    <w:rsid w:val="00A340AD"/>
    <w:rsid w:val="00A35AD0"/>
    <w:rsid w:val="00A412C0"/>
    <w:rsid w:val="00A41470"/>
    <w:rsid w:val="00A41952"/>
    <w:rsid w:val="00A46088"/>
    <w:rsid w:val="00A50953"/>
    <w:rsid w:val="00A52853"/>
    <w:rsid w:val="00A56B98"/>
    <w:rsid w:val="00A57626"/>
    <w:rsid w:val="00A62A91"/>
    <w:rsid w:val="00A64AB8"/>
    <w:rsid w:val="00A70CAE"/>
    <w:rsid w:val="00A73EF7"/>
    <w:rsid w:val="00A75491"/>
    <w:rsid w:val="00A75F73"/>
    <w:rsid w:val="00A7600C"/>
    <w:rsid w:val="00A777F4"/>
    <w:rsid w:val="00A80C1E"/>
    <w:rsid w:val="00A82F39"/>
    <w:rsid w:val="00A83E33"/>
    <w:rsid w:val="00A84FDF"/>
    <w:rsid w:val="00A90A81"/>
    <w:rsid w:val="00A91505"/>
    <w:rsid w:val="00A93323"/>
    <w:rsid w:val="00A94655"/>
    <w:rsid w:val="00A958FB"/>
    <w:rsid w:val="00A97F56"/>
    <w:rsid w:val="00AA22C5"/>
    <w:rsid w:val="00AA355D"/>
    <w:rsid w:val="00AA55A1"/>
    <w:rsid w:val="00AA7242"/>
    <w:rsid w:val="00AA74F3"/>
    <w:rsid w:val="00AA7AC6"/>
    <w:rsid w:val="00AB1639"/>
    <w:rsid w:val="00AB1D38"/>
    <w:rsid w:val="00AB3F27"/>
    <w:rsid w:val="00AB55F8"/>
    <w:rsid w:val="00AB6C88"/>
    <w:rsid w:val="00AB7C7C"/>
    <w:rsid w:val="00AC217A"/>
    <w:rsid w:val="00AD0D19"/>
    <w:rsid w:val="00AD2659"/>
    <w:rsid w:val="00AD30C1"/>
    <w:rsid w:val="00AD3B75"/>
    <w:rsid w:val="00AD4223"/>
    <w:rsid w:val="00AD49DA"/>
    <w:rsid w:val="00AD5610"/>
    <w:rsid w:val="00AD6765"/>
    <w:rsid w:val="00AD6983"/>
    <w:rsid w:val="00AD79D1"/>
    <w:rsid w:val="00AD7A61"/>
    <w:rsid w:val="00AE1F94"/>
    <w:rsid w:val="00AE4F64"/>
    <w:rsid w:val="00AE53B2"/>
    <w:rsid w:val="00AE5AA7"/>
    <w:rsid w:val="00AE62FF"/>
    <w:rsid w:val="00AE73B6"/>
    <w:rsid w:val="00AF1232"/>
    <w:rsid w:val="00AF4208"/>
    <w:rsid w:val="00AF5833"/>
    <w:rsid w:val="00B0275E"/>
    <w:rsid w:val="00B060BE"/>
    <w:rsid w:val="00B06581"/>
    <w:rsid w:val="00B06CBA"/>
    <w:rsid w:val="00B077F5"/>
    <w:rsid w:val="00B07CB8"/>
    <w:rsid w:val="00B1083E"/>
    <w:rsid w:val="00B10DD3"/>
    <w:rsid w:val="00B11599"/>
    <w:rsid w:val="00B11758"/>
    <w:rsid w:val="00B12AC4"/>
    <w:rsid w:val="00B13ED5"/>
    <w:rsid w:val="00B14D99"/>
    <w:rsid w:val="00B1503D"/>
    <w:rsid w:val="00B15125"/>
    <w:rsid w:val="00B15E5E"/>
    <w:rsid w:val="00B15FE1"/>
    <w:rsid w:val="00B16749"/>
    <w:rsid w:val="00B16B46"/>
    <w:rsid w:val="00B20F16"/>
    <w:rsid w:val="00B214B6"/>
    <w:rsid w:val="00B242A5"/>
    <w:rsid w:val="00B249ED"/>
    <w:rsid w:val="00B255C4"/>
    <w:rsid w:val="00B25D41"/>
    <w:rsid w:val="00B32390"/>
    <w:rsid w:val="00B41391"/>
    <w:rsid w:val="00B421A0"/>
    <w:rsid w:val="00B44078"/>
    <w:rsid w:val="00B45054"/>
    <w:rsid w:val="00B45C00"/>
    <w:rsid w:val="00B54AE7"/>
    <w:rsid w:val="00B54D19"/>
    <w:rsid w:val="00B5540E"/>
    <w:rsid w:val="00B55CB5"/>
    <w:rsid w:val="00B55E79"/>
    <w:rsid w:val="00B60329"/>
    <w:rsid w:val="00B60E8B"/>
    <w:rsid w:val="00B61788"/>
    <w:rsid w:val="00B61AB0"/>
    <w:rsid w:val="00B651DF"/>
    <w:rsid w:val="00B722B7"/>
    <w:rsid w:val="00B745F7"/>
    <w:rsid w:val="00B74EBE"/>
    <w:rsid w:val="00B7647D"/>
    <w:rsid w:val="00B771D4"/>
    <w:rsid w:val="00B82270"/>
    <w:rsid w:val="00B86A8B"/>
    <w:rsid w:val="00B87DDC"/>
    <w:rsid w:val="00B921F2"/>
    <w:rsid w:val="00B9705B"/>
    <w:rsid w:val="00BA1CB5"/>
    <w:rsid w:val="00BA3293"/>
    <w:rsid w:val="00BA3627"/>
    <w:rsid w:val="00BA6BD8"/>
    <w:rsid w:val="00BA7C9B"/>
    <w:rsid w:val="00BB10E3"/>
    <w:rsid w:val="00BB3590"/>
    <w:rsid w:val="00BB4BFA"/>
    <w:rsid w:val="00BC2CC9"/>
    <w:rsid w:val="00BC2EBF"/>
    <w:rsid w:val="00BC2F7D"/>
    <w:rsid w:val="00BC3C80"/>
    <w:rsid w:val="00BC3FC5"/>
    <w:rsid w:val="00BC53A2"/>
    <w:rsid w:val="00BC6C37"/>
    <w:rsid w:val="00BD0033"/>
    <w:rsid w:val="00BD2567"/>
    <w:rsid w:val="00BD30E5"/>
    <w:rsid w:val="00BD4220"/>
    <w:rsid w:val="00BD73FA"/>
    <w:rsid w:val="00BD744A"/>
    <w:rsid w:val="00BE6152"/>
    <w:rsid w:val="00BE6C02"/>
    <w:rsid w:val="00BF1525"/>
    <w:rsid w:val="00BF1838"/>
    <w:rsid w:val="00BF1DAF"/>
    <w:rsid w:val="00BF3F07"/>
    <w:rsid w:val="00BF79E6"/>
    <w:rsid w:val="00C0168C"/>
    <w:rsid w:val="00C03E04"/>
    <w:rsid w:val="00C078F4"/>
    <w:rsid w:val="00C1272B"/>
    <w:rsid w:val="00C128BE"/>
    <w:rsid w:val="00C129D3"/>
    <w:rsid w:val="00C136E7"/>
    <w:rsid w:val="00C14353"/>
    <w:rsid w:val="00C16827"/>
    <w:rsid w:val="00C20396"/>
    <w:rsid w:val="00C20DE5"/>
    <w:rsid w:val="00C225AA"/>
    <w:rsid w:val="00C225BA"/>
    <w:rsid w:val="00C22B2C"/>
    <w:rsid w:val="00C22DA2"/>
    <w:rsid w:val="00C22E23"/>
    <w:rsid w:val="00C24D6B"/>
    <w:rsid w:val="00C26097"/>
    <w:rsid w:val="00C37914"/>
    <w:rsid w:val="00C411A3"/>
    <w:rsid w:val="00C45DAA"/>
    <w:rsid w:val="00C504DC"/>
    <w:rsid w:val="00C53BEF"/>
    <w:rsid w:val="00C5724D"/>
    <w:rsid w:val="00C575CD"/>
    <w:rsid w:val="00C57B57"/>
    <w:rsid w:val="00C626D3"/>
    <w:rsid w:val="00C66E92"/>
    <w:rsid w:val="00C677AC"/>
    <w:rsid w:val="00C677F1"/>
    <w:rsid w:val="00C75A7E"/>
    <w:rsid w:val="00C75B54"/>
    <w:rsid w:val="00C75DF3"/>
    <w:rsid w:val="00C774A3"/>
    <w:rsid w:val="00C8666B"/>
    <w:rsid w:val="00C8694A"/>
    <w:rsid w:val="00C87070"/>
    <w:rsid w:val="00C9198B"/>
    <w:rsid w:val="00C9567E"/>
    <w:rsid w:val="00CA0752"/>
    <w:rsid w:val="00CA3412"/>
    <w:rsid w:val="00CA5532"/>
    <w:rsid w:val="00CA5607"/>
    <w:rsid w:val="00CA5ACC"/>
    <w:rsid w:val="00CA6EE6"/>
    <w:rsid w:val="00CB0542"/>
    <w:rsid w:val="00CB0C80"/>
    <w:rsid w:val="00CB177D"/>
    <w:rsid w:val="00CB2D2D"/>
    <w:rsid w:val="00CC482D"/>
    <w:rsid w:val="00CD12AC"/>
    <w:rsid w:val="00CD2DE6"/>
    <w:rsid w:val="00CD40CB"/>
    <w:rsid w:val="00CD4CA6"/>
    <w:rsid w:val="00CD5740"/>
    <w:rsid w:val="00CD7B45"/>
    <w:rsid w:val="00CD7BAF"/>
    <w:rsid w:val="00CE1F10"/>
    <w:rsid w:val="00CF2BF4"/>
    <w:rsid w:val="00CF63A5"/>
    <w:rsid w:val="00CF71FB"/>
    <w:rsid w:val="00D04339"/>
    <w:rsid w:val="00D051F3"/>
    <w:rsid w:val="00D07490"/>
    <w:rsid w:val="00D11B1D"/>
    <w:rsid w:val="00D11BB3"/>
    <w:rsid w:val="00D12A43"/>
    <w:rsid w:val="00D12EDF"/>
    <w:rsid w:val="00D13243"/>
    <w:rsid w:val="00D1398D"/>
    <w:rsid w:val="00D16812"/>
    <w:rsid w:val="00D25601"/>
    <w:rsid w:val="00D2581C"/>
    <w:rsid w:val="00D2690E"/>
    <w:rsid w:val="00D30E21"/>
    <w:rsid w:val="00D31675"/>
    <w:rsid w:val="00D3307F"/>
    <w:rsid w:val="00D33DBF"/>
    <w:rsid w:val="00D3461D"/>
    <w:rsid w:val="00D3565F"/>
    <w:rsid w:val="00D35D52"/>
    <w:rsid w:val="00D3620A"/>
    <w:rsid w:val="00D369FE"/>
    <w:rsid w:val="00D4305E"/>
    <w:rsid w:val="00D434B4"/>
    <w:rsid w:val="00D43551"/>
    <w:rsid w:val="00D44B7E"/>
    <w:rsid w:val="00D55A6D"/>
    <w:rsid w:val="00D61E06"/>
    <w:rsid w:val="00D62C4A"/>
    <w:rsid w:val="00D63829"/>
    <w:rsid w:val="00D66491"/>
    <w:rsid w:val="00D670B8"/>
    <w:rsid w:val="00D67E31"/>
    <w:rsid w:val="00D70BBB"/>
    <w:rsid w:val="00D775C1"/>
    <w:rsid w:val="00D81CB8"/>
    <w:rsid w:val="00D838F0"/>
    <w:rsid w:val="00D83CF9"/>
    <w:rsid w:val="00D83EBD"/>
    <w:rsid w:val="00D92FB3"/>
    <w:rsid w:val="00D93DEF"/>
    <w:rsid w:val="00D95F35"/>
    <w:rsid w:val="00D967FB"/>
    <w:rsid w:val="00DA09BB"/>
    <w:rsid w:val="00DA2AFF"/>
    <w:rsid w:val="00DB4A4A"/>
    <w:rsid w:val="00DB4D0B"/>
    <w:rsid w:val="00DC26B4"/>
    <w:rsid w:val="00DC2C48"/>
    <w:rsid w:val="00DC2F6C"/>
    <w:rsid w:val="00DC306D"/>
    <w:rsid w:val="00DD15E6"/>
    <w:rsid w:val="00DD1FAB"/>
    <w:rsid w:val="00DD2E9E"/>
    <w:rsid w:val="00DD5344"/>
    <w:rsid w:val="00DD6D88"/>
    <w:rsid w:val="00DD7DAF"/>
    <w:rsid w:val="00DE1638"/>
    <w:rsid w:val="00DE2239"/>
    <w:rsid w:val="00DE4DAE"/>
    <w:rsid w:val="00DE4E56"/>
    <w:rsid w:val="00DE69C9"/>
    <w:rsid w:val="00DF1426"/>
    <w:rsid w:val="00DF3EBD"/>
    <w:rsid w:val="00DF42D0"/>
    <w:rsid w:val="00E01878"/>
    <w:rsid w:val="00E036AB"/>
    <w:rsid w:val="00E0372C"/>
    <w:rsid w:val="00E0373A"/>
    <w:rsid w:val="00E04022"/>
    <w:rsid w:val="00E10CF4"/>
    <w:rsid w:val="00E10F43"/>
    <w:rsid w:val="00E1336A"/>
    <w:rsid w:val="00E14097"/>
    <w:rsid w:val="00E1442E"/>
    <w:rsid w:val="00E14702"/>
    <w:rsid w:val="00E15B98"/>
    <w:rsid w:val="00E25785"/>
    <w:rsid w:val="00E2768B"/>
    <w:rsid w:val="00E3104A"/>
    <w:rsid w:val="00E320E1"/>
    <w:rsid w:val="00E3416E"/>
    <w:rsid w:val="00E342E4"/>
    <w:rsid w:val="00E35B92"/>
    <w:rsid w:val="00E43A35"/>
    <w:rsid w:val="00E45416"/>
    <w:rsid w:val="00E46511"/>
    <w:rsid w:val="00E472E4"/>
    <w:rsid w:val="00E47387"/>
    <w:rsid w:val="00E50950"/>
    <w:rsid w:val="00E51305"/>
    <w:rsid w:val="00E52769"/>
    <w:rsid w:val="00E544EB"/>
    <w:rsid w:val="00E55198"/>
    <w:rsid w:val="00E563C6"/>
    <w:rsid w:val="00E6096C"/>
    <w:rsid w:val="00E6322E"/>
    <w:rsid w:val="00E6773C"/>
    <w:rsid w:val="00E70FF6"/>
    <w:rsid w:val="00E71686"/>
    <w:rsid w:val="00E73545"/>
    <w:rsid w:val="00E73CE0"/>
    <w:rsid w:val="00E808E7"/>
    <w:rsid w:val="00E80B98"/>
    <w:rsid w:val="00E8445D"/>
    <w:rsid w:val="00E850E9"/>
    <w:rsid w:val="00E91648"/>
    <w:rsid w:val="00E91EE9"/>
    <w:rsid w:val="00E92D87"/>
    <w:rsid w:val="00E9313F"/>
    <w:rsid w:val="00E9342C"/>
    <w:rsid w:val="00E94D65"/>
    <w:rsid w:val="00E9530B"/>
    <w:rsid w:val="00E95C72"/>
    <w:rsid w:val="00E9653E"/>
    <w:rsid w:val="00E96E0E"/>
    <w:rsid w:val="00E97789"/>
    <w:rsid w:val="00EA142B"/>
    <w:rsid w:val="00EA19F8"/>
    <w:rsid w:val="00EA586B"/>
    <w:rsid w:val="00EB37D7"/>
    <w:rsid w:val="00EB5AF1"/>
    <w:rsid w:val="00EB6DFA"/>
    <w:rsid w:val="00EC15DC"/>
    <w:rsid w:val="00EC2A57"/>
    <w:rsid w:val="00EC5326"/>
    <w:rsid w:val="00EC7F39"/>
    <w:rsid w:val="00ED4BED"/>
    <w:rsid w:val="00ED5824"/>
    <w:rsid w:val="00ED5E8C"/>
    <w:rsid w:val="00ED6D6A"/>
    <w:rsid w:val="00ED711C"/>
    <w:rsid w:val="00ED7657"/>
    <w:rsid w:val="00EE0057"/>
    <w:rsid w:val="00EE1230"/>
    <w:rsid w:val="00EE4A66"/>
    <w:rsid w:val="00EE5C4A"/>
    <w:rsid w:val="00EE5FF9"/>
    <w:rsid w:val="00EF1C41"/>
    <w:rsid w:val="00EF23AD"/>
    <w:rsid w:val="00EF2E00"/>
    <w:rsid w:val="00EF358E"/>
    <w:rsid w:val="00EF398D"/>
    <w:rsid w:val="00EF6444"/>
    <w:rsid w:val="00EF662F"/>
    <w:rsid w:val="00F019A4"/>
    <w:rsid w:val="00F02890"/>
    <w:rsid w:val="00F02A1E"/>
    <w:rsid w:val="00F0395B"/>
    <w:rsid w:val="00F04114"/>
    <w:rsid w:val="00F13525"/>
    <w:rsid w:val="00F15826"/>
    <w:rsid w:val="00F217F1"/>
    <w:rsid w:val="00F23813"/>
    <w:rsid w:val="00F26806"/>
    <w:rsid w:val="00F308D0"/>
    <w:rsid w:val="00F310C7"/>
    <w:rsid w:val="00F323DF"/>
    <w:rsid w:val="00F34FA9"/>
    <w:rsid w:val="00F3634C"/>
    <w:rsid w:val="00F37460"/>
    <w:rsid w:val="00F46A31"/>
    <w:rsid w:val="00F47ABF"/>
    <w:rsid w:val="00F54894"/>
    <w:rsid w:val="00F549C5"/>
    <w:rsid w:val="00F554B7"/>
    <w:rsid w:val="00F55AD6"/>
    <w:rsid w:val="00F5718E"/>
    <w:rsid w:val="00F6143F"/>
    <w:rsid w:val="00F651D0"/>
    <w:rsid w:val="00F66B21"/>
    <w:rsid w:val="00F66F89"/>
    <w:rsid w:val="00F7273E"/>
    <w:rsid w:val="00F72A2E"/>
    <w:rsid w:val="00F72C94"/>
    <w:rsid w:val="00F75C70"/>
    <w:rsid w:val="00F76984"/>
    <w:rsid w:val="00F76C7F"/>
    <w:rsid w:val="00F806E0"/>
    <w:rsid w:val="00F80AF7"/>
    <w:rsid w:val="00F823A8"/>
    <w:rsid w:val="00F82D5B"/>
    <w:rsid w:val="00F8365F"/>
    <w:rsid w:val="00F87184"/>
    <w:rsid w:val="00F9285E"/>
    <w:rsid w:val="00F94B00"/>
    <w:rsid w:val="00F9757B"/>
    <w:rsid w:val="00FA4C41"/>
    <w:rsid w:val="00FA662E"/>
    <w:rsid w:val="00FB1B7F"/>
    <w:rsid w:val="00FB32AF"/>
    <w:rsid w:val="00FB42E2"/>
    <w:rsid w:val="00FC45D8"/>
    <w:rsid w:val="00FC4628"/>
    <w:rsid w:val="00FC5925"/>
    <w:rsid w:val="00FC7455"/>
    <w:rsid w:val="00FD6F7F"/>
    <w:rsid w:val="00FE4748"/>
    <w:rsid w:val="00FF0A6C"/>
    <w:rsid w:val="00FF330F"/>
    <w:rsid w:val="00FF40EE"/>
    <w:rsid w:val="00FF4314"/>
    <w:rsid w:val="00FF4857"/>
    <w:rsid w:val="00FF5C42"/>
    <w:rsid w:val="00FF752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en-GB"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en-GB"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Lienhypertexte">
    <w:name w:val="Hyperlink"/>
    <w:uiPriority w:val="99"/>
    <w:rsid w:val="00715AAA"/>
    <w:rPr>
      <w:color w:val="0000FF"/>
      <w:u w:val="single"/>
      <w:lang w:val="en-GB"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en-GB" w:eastAsia="en-GB"/>
    </w:rPr>
  </w:style>
  <w:style w:type="character" w:styleId="Marquedecommentaire">
    <w:name w:val="annotation reference"/>
    <w:uiPriority w:val="99"/>
    <w:semiHidden/>
    <w:unhideWhenUsed/>
    <w:rsid w:val="006E05D6"/>
    <w:rPr>
      <w:sz w:val="16"/>
      <w:szCs w:val="16"/>
      <w:lang w:val="en-GB" w:eastAsia="en-GB"/>
    </w:rPr>
  </w:style>
  <w:style w:type="paragraph" w:styleId="Rvision">
    <w:name w:val="Revision"/>
    <w:hidden/>
    <w:uiPriority w:val="99"/>
    <w:semiHidden/>
    <w:rsid w:val="00CA4973"/>
    <w:rPr>
      <w:rFonts w:ascii="Times New Roman" w:eastAsia="Times New Roman" w:hAnsi="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en-GB"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 w:type="paragraph" w:styleId="Notedefin">
    <w:name w:val="endnote text"/>
    <w:basedOn w:val="Normal"/>
    <w:link w:val="NotedefinCar"/>
    <w:uiPriority w:val="99"/>
    <w:semiHidden/>
    <w:unhideWhenUsed/>
    <w:rsid w:val="003F264B"/>
    <w:rPr>
      <w:sz w:val="20"/>
      <w:szCs w:val="20"/>
    </w:rPr>
  </w:style>
  <w:style w:type="character" w:customStyle="1" w:styleId="NotedefinCar">
    <w:name w:val="Note de fin Car"/>
    <w:basedOn w:val="Policepardfaut"/>
    <w:link w:val="Notedefin"/>
    <w:uiPriority w:val="99"/>
    <w:semiHidden/>
    <w:rsid w:val="003F264B"/>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3F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Overview"/><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15com-bureau"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74</TotalTime>
  <Pages>10</Pages>
  <Words>5057</Words>
  <Characters>27817</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32809</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7</cp:revision>
  <cp:lastPrinted>2020-10-13T14:34:00Z</cp:lastPrinted>
  <dcterms:created xsi:type="dcterms:W3CDTF">2020-10-13T16:20:00Z</dcterms:created>
  <dcterms:modified xsi:type="dcterms:W3CDTF">2020-10-15T11:34:00Z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