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5AE5B" w14:textId="77777777" w:rsidR="0015461B" w:rsidRPr="006364AD" w:rsidRDefault="0015461B" w:rsidP="0015461B">
      <w:pPr>
        <w:spacing w:before="1440"/>
        <w:jc w:val="center"/>
        <w:rPr>
          <w:rFonts w:ascii="Arial" w:hAnsi="Arial" w:cs="Arial"/>
          <w:b/>
          <w:sz w:val="22"/>
          <w:szCs w:val="22"/>
        </w:rPr>
      </w:pPr>
      <w:r w:rsidRPr="006364AD">
        <w:rPr>
          <w:rFonts w:ascii="Arial" w:hAnsi="Arial" w:cs="Arial"/>
          <w:b/>
          <w:sz w:val="22"/>
          <w:szCs w:val="22"/>
        </w:rPr>
        <w:t>CONVENTION FOR THE SAFEGUARDING OF THE</w:t>
      </w:r>
      <w:r w:rsidRPr="006364AD">
        <w:rPr>
          <w:rFonts w:ascii="Arial" w:hAnsi="Arial" w:cs="Arial"/>
          <w:sz w:val="22"/>
          <w:szCs w:val="22"/>
        </w:rPr>
        <w:br/>
      </w:r>
      <w:r w:rsidRPr="006364AD">
        <w:rPr>
          <w:rFonts w:ascii="Arial" w:hAnsi="Arial" w:cs="Arial"/>
          <w:b/>
          <w:sz w:val="22"/>
          <w:szCs w:val="22"/>
        </w:rPr>
        <w:t>INTANGIBLE CULTURAL HERITAGE</w:t>
      </w:r>
    </w:p>
    <w:p w14:paraId="61FEAB1A" w14:textId="77777777" w:rsidR="0015461B" w:rsidRPr="006364AD" w:rsidRDefault="0015461B" w:rsidP="0015461B">
      <w:pPr>
        <w:spacing w:before="1200"/>
        <w:jc w:val="center"/>
        <w:rPr>
          <w:rFonts w:ascii="Arial" w:hAnsi="Arial" w:cs="Arial"/>
          <w:b/>
          <w:sz w:val="22"/>
          <w:szCs w:val="22"/>
        </w:rPr>
      </w:pPr>
      <w:r w:rsidRPr="006364AD">
        <w:rPr>
          <w:rFonts w:ascii="Arial" w:hAnsi="Arial" w:cs="Arial"/>
          <w:b/>
          <w:sz w:val="22"/>
          <w:szCs w:val="22"/>
        </w:rPr>
        <w:t>INTERGOVERNMENTAL COMMITTEE FOR THE</w:t>
      </w:r>
      <w:r w:rsidRPr="006364AD">
        <w:rPr>
          <w:rFonts w:ascii="Arial" w:hAnsi="Arial" w:cs="Arial"/>
          <w:sz w:val="22"/>
          <w:szCs w:val="22"/>
        </w:rPr>
        <w:br/>
      </w:r>
      <w:r w:rsidRPr="006364AD">
        <w:rPr>
          <w:rFonts w:ascii="Arial" w:hAnsi="Arial" w:cs="Arial"/>
          <w:b/>
          <w:sz w:val="22"/>
          <w:szCs w:val="22"/>
        </w:rPr>
        <w:t>SAFEGUARDING OF THE INTANGIBLE CULTURAL HERITAGE</w:t>
      </w:r>
    </w:p>
    <w:p w14:paraId="2E003524" w14:textId="77777777" w:rsidR="00001352" w:rsidRPr="0080497A" w:rsidRDefault="00001352" w:rsidP="00001352">
      <w:pPr>
        <w:spacing w:before="840"/>
        <w:jc w:val="center"/>
        <w:rPr>
          <w:rFonts w:ascii="Arial" w:hAnsi="Arial" w:cs="Arial"/>
          <w:b/>
          <w:sz w:val="22"/>
          <w:szCs w:val="22"/>
        </w:rPr>
      </w:pPr>
      <w:r w:rsidRPr="0080497A">
        <w:rPr>
          <w:rFonts w:ascii="Arial" w:hAnsi="Arial" w:cs="Arial"/>
          <w:b/>
          <w:sz w:val="22"/>
          <w:szCs w:val="22"/>
        </w:rPr>
        <w:t>Meeting of the Bureau</w:t>
      </w:r>
    </w:p>
    <w:p w14:paraId="5903731A" w14:textId="77777777" w:rsidR="00001352" w:rsidRPr="00434776" w:rsidRDefault="00001352" w:rsidP="00001352">
      <w:pPr>
        <w:jc w:val="center"/>
        <w:rPr>
          <w:rFonts w:ascii="Arial" w:eastAsia="Malgun Gothic" w:hAnsi="Arial" w:cs="Arial"/>
          <w:b/>
          <w:sz w:val="22"/>
          <w:szCs w:val="22"/>
        </w:rPr>
      </w:pPr>
      <w:r>
        <w:rPr>
          <w:rFonts w:ascii="Arial" w:hAnsi="Arial"/>
          <w:b/>
          <w:sz w:val="22"/>
        </w:rPr>
        <w:t>UNESCO Headquarters, Paris, Room I</w:t>
      </w:r>
    </w:p>
    <w:p w14:paraId="7463A228" w14:textId="77777777" w:rsidR="00001352" w:rsidRPr="0080497A" w:rsidRDefault="00001352" w:rsidP="00001352">
      <w:pPr>
        <w:jc w:val="center"/>
        <w:rPr>
          <w:rFonts w:ascii="Arial" w:hAnsi="Arial" w:cs="Arial"/>
          <w:b/>
          <w:sz w:val="22"/>
          <w:szCs w:val="22"/>
        </w:rPr>
      </w:pPr>
      <w:r>
        <w:rPr>
          <w:rFonts w:ascii="Arial" w:hAnsi="Arial"/>
          <w:b/>
          <w:sz w:val="22"/>
        </w:rPr>
        <w:t>11 September 2020, 3 p.m. – 6 p.m.</w:t>
      </w:r>
    </w:p>
    <w:p w14:paraId="207BD502" w14:textId="43D2845F" w:rsidR="0015461B" w:rsidRPr="006364AD" w:rsidRDefault="00DF42D0" w:rsidP="0015461B">
      <w:pPr>
        <w:pStyle w:val="Sansinterligne2"/>
        <w:spacing w:before="1200"/>
        <w:jc w:val="center"/>
        <w:rPr>
          <w:rFonts w:ascii="Arial" w:hAnsi="Arial" w:cs="Arial"/>
          <w:b/>
          <w:sz w:val="22"/>
          <w:szCs w:val="22"/>
        </w:rPr>
      </w:pPr>
      <w:r w:rsidRPr="006364AD">
        <w:rPr>
          <w:rFonts w:ascii="Arial" w:hAnsi="Arial" w:cs="Arial"/>
          <w:b/>
          <w:sz w:val="22"/>
          <w:szCs w:val="22"/>
          <w:u w:val="single"/>
        </w:rPr>
        <w:t xml:space="preserve">Item </w:t>
      </w:r>
      <w:r w:rsidR="007D4534" w:rsidRPr="006364AD">
        <w:rPr>
          <w:rFonts w:ascii="Arial" w:hAnsi="Arial" w:cs="Arial"/>
          <w:b/>
          <w:sz w:val="22"/>
          <w:szCs w:val="22"/>
          <w:u w:val="single"/>
        </w:rPr>
        <w:t>3</w:t>
      </w:r>
      <w:r w:rsidR="00716BDF" w:rsidRPr="006364AD">
        <w:rPr>
          <w:rFonts w:ascii="Arial" w:hAnsi="Arial" w:cs="Arial"/>
          <w:b/>
          <w:sz w:val="22"/>
          <w:szCs w:val="22"/>
          <w:u w:val="single"/>
        </w:rPr>
        <w:t xml:space="preserve"> of the Provisional Agenda</w:t>
      </w:r>
      <w:r w:rsidR="0015461B" w:rsidRPr="006364AD">
        <w:rPr>
          <w:rFonts w:ascii="Arial" w:hAnsi="Arial" w:cs="Arial"/>
          <w:b/>
          <w:sz w:val="22"/>
          <w:szCs w:val="22"/>
        </w:rPr>
        <w:t>:</w:t>
      </w:r>
    </w:p>
    <w:p w14:paraId="49A77F2C" w14:textId="77777777" w:rsidR="0015461B" w:rsidRPr="006364AD" w:rsidRDefault="0015461B" w:rsidP="0015461B">
      <w:pPr>
        <w:pStyle w:val="Sansinterligne2"/>
        <w:spacing w:after="1200"/>
        <w:jc w:val="center"/>
        <w:rPr>
          <w:rFonts w:ascii="Arial" w:hAnsi="Arial" w:cs="Arial"/>
          <w:b/>
          <w:sz w:val="22"/>
          <w:szCs w:val="22"/>
        </w:rPr>
      </w:pPr>
      <w:r w:rsidRPr="006364AD">
        <w:rPr>
          <w:rFonts w:ascii="Arial" w:hAnsi="Arial" w:cs="Arial"/>
          <w:b/>
          <w:sz w:val="22"/>
          <w:szCs w:val="22"/>
        </w:rPr>
        <w:t>Examination of requests for</w:t>
      </w:r>
      <w:r w:rsidRPr="006364AD">
        <w:rPr>
          <w:rFonts w:ascii="Arial" w:hAnsi="Arial" w:cs="Arial"/>
          <w:sz w:val="22"/>
          <w:szCs w:val="22"/>
        </w:rPr>
        <w:br/>
      </w:r>
      <w:r w:rsidRPr="006364AD">
        <w:rPr>
          <w:rFonts w:ascii="Arial" w:hAnsi="Arial" w:cs="Arial"/>
          <w:b/>
          <w:sz w:val="22"/>
          <w:szCs w:val="22"/>
        </w:rPr>
        <w:t>International Assistance up to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15461B" w:rsidRPr="006364AD" w14:paraId="15E719C1" w14:textId="77777777" w:rsidTr="0015461B">
        <w:trPr>
          <w:jc w:val="center"/>
        </w:trPr>
        <w:tc>
          <w:tcPr>
            <w:tcW w:w="5670" w:type="dxa"/>
            <w:vAlign w:val="center"/>
          </w:tcPr>
          <w:p w14:paraId="39C6A5D5" w14:textId="77777777" w:rsidR="0015461B" w:rsidRPr="006364AD" w:rsidRDefault="0015461B" w:rsidP="0015461B">
            <w:pPr>
              <w:pStyle w:val="Sansinterligne1"/>
              <w:spacing w:before="200" w:after="200"/>
              <w:jc w:val="center"/>
              <w:rPr>
                <w:rFonts w:ascii="Arial" w:hAnsi="Arial" w:cs="Arial"/>
                <w:b/>
                <w:sz w:val="22"/>
                <w:szCs w:val="22"/>
              </w:rPr>
            </w:pPr>
            <w:r w:rsidRPr="006364AD">
              <w:rPr>
                <w:rFonts w:ascii="Arial" w:hAnsi="Arial" w:cs="Arial"/>
                <w:b/>
                <w:sz w:val="22"/>
                <w:szCs w:val="22"/>
              </w:rPr>
              <w:t>Summary</w:t>
            </w:r>
          </w:p>
          <w:p w14:paraId="14D4B6F8" w14:textId="4CF67E2C" w:rsidR="0015461B" w:rsidRPr="006364AD" w:rsidRDefault="0015461B" w:rsidP="00CA3412">
            <w:pPr>
              <w:pStyle w:val="Sansinterligne2"/>
              <w:spacing w:before="200" w:after="200"/>
              <w:jc w:val="both"/>
              <w:rPr>
                <w:rFonts w:ascii="Arial" w:hAnsi="Arial" w:cs="Arial"/>
                <w:sz w:val="22"/>
                <w:szCs w:val="22"/>
              </w:rPr>
            </w:pPr>
            <w:r w:rsidRPr="006364AD">
              <w:rPr>
                <w:rFonts w:ascii="Arial" w:hAnsi="Arial" w:cs="Arial"/>
                <w:sz w:val="22"/>
                <w:szCs w:val="22"/>
              </w:rPr>
              <w:t xml:space="preserve">Paragraph 49 of the Operational Directives provides that </w:t>
            </w:r>
            <w:r w:rsidR="00674F73">
              <w:rPr>
                <w:rFonts w:ascii="Arial" w:hAnsi="Arial" w:cs="Arial"/>
                <w:sz w:val="22"/>
                <w:szCs w:val="22"/>
              </w:rPr>
              <w:t xml:space="preserve">International Assistance </w:t>
            </w:r>
            <w:r w:rsidRPr="006364AD">
              <w:rPr>
                <w:rFonts w:ascii="Arial" w:hAnsi="Arial" w:cs="Arial"/>
                <w:sz w:val="22"/>
                <w:szCs w:val="22"/>
              </w:rPr>
              <w:t xml:space="preserve">requests up to US$100,000 </w:t>
            </w:r>
            <w:r w:rsidR="00293C4A" w:rsidRPr="006364AD">
              <w:rPr>
                <w:rFonts w:ascii="Arial" w:hAnsi="Arial" w:cs="Arial"/>
                <w:sz w:val="22"/>
                <w:szCs w:val="22"/>
              </w:rPr>
              <w:t>be</w:t>
            </w:r>
            <w:r w:rsidRPr="006364AD">
              <w:rPr>
                <w:rFonts w:ascii="Arial" w:hAnsi="Arial" w:cs="Arial"/>
                <w:sz w:val="22"/>
                <w:szCs w:val="22"/>
              </w:rPr>
              <w:t xml:space="preserve"> </w:t>
            </w:r>
            <w:r w:rsidRPr="003F60BD">
              <w:rPr>
                <w:rFonts w:ascii="Arial" w:hAnsi="Arial" w:cs="Arial"/>
                <w:sz w:val="22"/>
                <w:szCs w:val="22"/>
              </w:rPr>
              <w:t xml:space="preserve">examined and approved by the Bureau of the Committee. The present document includes an overview of </w:t>
            </w:r>
            <w:r w:rsidR="00BA7C9B" w:rsidRPr="003F60BD">
              <w:rPr>
                <w:rFonts w:ascii="Arial" w:hAnsi="Arial" w:cs="Arial"/>
                <w:sz w:val="22"/>
                <w:szCs w:val="22"/>
              </w:rPr>
              <w:t>six</w:t>
            </w:r>
            <w:r w:rsidR="00A50953" w:rsidRPr="003F60BD">
              <w:rPr>
                <w:rFonts w:ascii="Arial" w:hAnsi="Arial" w:cs="Arial"/>
                <w:sz w:val="22"/>
                <w:szCs w:val="22"/>
              </w:rPr>
              <w:t xml:space="preserve"> </w:t>
            </w:r>
            <w:r w:rsidRPr="003F60BD">
              <w:rPr>
                <w:rFonts w:ascii="Arial" w:hAnsi="Arial" w:cs="Arial"/>
                <w:sz w:val="22"/>
                <w:szCs w:val="22"/>
              </w:rPr>
              <w:t xml:space="preserve">requests that the Secretariat treated, together with </w:t>
            </w:r>
            <w:r w:rsidR="009D3D7B" w:rsidRPr="003F60BD">
              <w:rPr>
                <w:rFonts w:ascii="Arial" w:hAnsi="Arial" w:cs="Arial"/>
                <w:sz w:val="22"/>
                <w:szCs w:val="22"/>
              </w:rPr>
              <w:t xml:space="preserve">the </w:t>
            </w:r>
            <w:r w:rsidRPr="003F60BD">
              <w:rPr>
                <w:rFonts w:ascii="Arial" w:hAnsi="Arial" w:cs="Arial"/>
                <w:sz w:val="22"/>
                <w:szCs w:val="22"/>
              </w:rPr>
              <w:t>draft decisions</w:t>
            </w:r>
            <w:r w:rsidRPr="006364AD">
              <w:rPr>
                <w:rFonts w:ascii="Arial" w:hAnsi="Arial" w:cs="Arial"/>
                <w:sz w:val="22"/>
                <w:szCs w:val="22"/>
              </w:rPr>
              <w:t xml:space="preserve"> </w:t>
            </w:r>
            <w:r w:rsidR="009D3D7B" w:rsidRPr="006364AD">
              <w:rPr>
                <w:rFonts w:ascii="Arial" w:hAnsi="Arial" w:cs="Arial"/>
                <w:sz w:val="22"/>
                <w:szCs w:val="22"/>
              </w:rPr>
              <w:t xml:space="preserve">for </w:t>
            </w:r>
            <w:r w:rsidRPr="006364AD">
              <w:rPr>
                <w:rFonts w:ascii="Arial" w:hAnsi="Arial" w:cs="Arial"/>
                <w:sz w:val="22"/>
                <w:szCs w:val="22"/>
              </w:rPr>
              <w:t>each request.</w:t>
            </w:r>
          </w:p>
          <w:p w14:paraId="3F7C12B9" w14:textId="2753452A" w:rsidR="0015461B" w:rsidRPr="006364AD" w:rsidRDefault="0015461B" w:rsidP="00886DA0">
            <w:pPr>
              <w:pStyle w:val="Sansinterligne2"/>
              <w:spacing w:before="200" w:after="200"/>
              <w:jc w:val="both"/>
              <w:rPr>
                <w:rFonts w:ascii="Arial" w:eastAsia="Malgun Gothic" w:hAnsi="Arial" w:cs="Arial"/>
                <w:sz w:val="22"/>
                <w:szCs w:val="22"/>
              </w:rPr>
            </w:pPr>
            <w:r w:rsidRPr="006364AD">
              <w:rPr>
                <w:rFonts w:ascii="Arial" w:hAnsi="Arial" w:cs="Arial"/>
                <w:b/>
                <w:sz w:val="22"/>
                <w:szCs w:val="22"/>
              </w:rPr>
              <w:t>Decisions required</w:t>
            </w:r>
            <w:r w:rsidRPr="006364AD">
              <w:rPr>
                <w:rFonts w:ascii="Arial" w:hAnsi="Arial" w:cs="Arial"/>
                <w:bCs/>
                <w:sz w:val="22"/>
                <w:szCs w:val="22"/>
              </w:rPr>
              <w:t xml:space="preserve">: </w:t>
            </w:r>
            <w:r w:rsidR="00A13AB3" w:rsidRPr="006364AD">
              <w:rPr>
                <w:rFonts w:ascii="Arial" w:hAnsi="Arial" w:cs="Arial"/>
                <w:sz w:val="22"/>
                <w:szCs w:val="22"/>
              </w:rPr>
              <w:t>paragraph </w:t>
            </w:r>
            <w:r w:rsidR="00886DA0">
              <w:rPr>
                <w:rFonts w:ascii="Arial" w:hAnsi="Arial" w:cs="Arial"/>
                <w:sz w:val="22"/>
                <w:szCs w:val="22"/>
              </w:rPr>
              <w:t>8</w:t>
            </w:r>
          </w:p>
        </w:tc>
      </w:tr>
    </w:tbl>
    <w:p w14:paraId="5DD3ACB8" w14:textId="4091144E" w:rsidR="0015461B" w:rsidRPr="006364AD" w:rsidRDefault="0015461B" w:rsidP="00EE0057">
      <w:pPr>
        <w:pStyle w:val="COMPara"/>
        <w:ind w:left="567" w:hanging="567"/>
        <w:jc w:val="both"/>
      </w:pPr>
      <w:r w:rsidRPr="006364AD">
        <w:br w:type="page"/>
      </w:r>
      <w:r w:rsidRPr="006364AD">
        <w:rPr>
          <w:snapToGrid/>
        </w:rPr>
        <w:lastRenderedPageBreak/>
        <w:t xml:space="preserve">As stipulated in Article 20 of the Convention, International Assistance may be granted to States Parties for purposes relating to: the safeguarding of </w:t>
      </w:r>
      <w:r w:rsidR="00293C4A" w:rsidRPr="006364AD">
        <w:rPr>
          <w:snapToGrid/>
        </w:rPr>
        <w:t xml:space="preserve">elements of intangible cultural </w:t>
      </w:r>
      <w:r w:rsidRPr="006364AD">
        <w:rPr>
          <w:snapToGrid/>
        </w:rPr>
        <w:t xml:space="preserve">heritage inscribed on the List of Intangible Cultural Heritage in Need of Urgent Safeguarding; the preparation of inventories in the sense of Articles 11 and 12 of the Convention, in support of programmes, projects and activities undertaken at the national, sub-regional and regional levels for the safeguarding of intangible cultural heritage; and for any other purpose that the Committee may deem necessary. In conformity with paragraph 47 of the Operational Directives, International Assistance requests up to US$100,000 (except </w:t>
      </w:r>
      <w:r w:rsidR="008A5774" w:rsidRPr="006364AD">
        <w:rPr>
          <w:snapToGrid/>
        </w:rPr>
        <w:t xml:space="preserve">for </w:t>
      </w:r>
      <w:r w:rsidRPr="006364AD">
        <w:rPr>
          <w:snapToGrid/>
        </w:rPr>
        <w:t>requests for preparatory assistance) can be submitted at any time. Paragraph</w:t>
      </w:r>
      <w:r w:rsidR="002D46BE">
        <w:rPr>
          <w:snapToGrid/>
        </w:rPr>
        <w:t> </w:t>
      </w:r>
      <w:r w:rsidRPr="006364AD">
        <w:rPr>
          <w:snapToGrid/>
        </w:rPr>
        <w:t xml:space="preserve">49 further provides that requests up to US$100,000 </w:t>
      </w:r>
      <w:r w:rsidR="00293C4A" w:rsidRPr="006364AD">
        <w:rPr>
          <w:snapToGrid/>
        </w:rPr>
        <w:t>be</w:t>
      </w:r>
      <w:r w:rsidRPr="006364AD">
        <w:rPr>
          <w:snapToGrid/>
        </w:rPr>
        <w:t xml:space="preserve"> examined and approved by the Bureau of the Committee.</w:t>
      </w:r>
    </w:p>
    <w:p w14:paraId="1C96041C" w14:textId="77777777" w:rsidR="0015461B" w:rsidRPr="006364AD" w:rsidRDefault="0015461B" w:rsidP="00B921F2">
      <w:pPr>
        <w:pStyle w:val="NoSpacing1"/>
        <w:keepNext/>
        <w:numPr>
          <w:ilvl w:val="0"/>
          <w:numId w:val="5"/>
        </w:numPr>
        <w:tabs>
          <w:tab w:val="left" w:pos="567"/>
        </w:tabs>
        <w:spacing w:before="360" w:after="240"/>
        <w:ind w:left="567" w:hanging="567"/>
        <w:jc w:val="both"/>
        <w:outlineLvl w:val="0"/>
        <w:rPr>
          <w:rFonts w:ascii="Arial" w:hAnsi="Arial" w:cs="Arial"/>
          <w:b/>
        </w:rPr>
      </w:pPr>
      <w:bookmarkStart w:id="0" w:name="Overview"/>
      <w:r w:rsidRPr="006364AD">
        <w:rPr>
          <w:rFonts w:ascii="Arial" w:hAnsi="Arial" w:cs="Arial"/>
          <w:b/>
        </w:rPr>
        <w:t>Overview of the present requests</w:t>
      </w:r>
    </w:p>
    <w:bookmarkEnd w:id="0"/>
    <w:p w14:paraId="0E6E48D6" w14:textId="466DB023" w:rsidR="002D46BE" w:rsidRPr="006364AD" w:rsidRDefault="0015461B" w:rsidP="002D46BE">
      <w:pPr>
        <w:pStyle w:val="COMPara"/>
        <w:spacing w:after="240"/>
        <w:ind w:left="567" w:hanging="567"/>
      </w:pPr>
      <w:r w:rsidRPr="006364AD">
        <w:rPr>
          <w:snapToGrid/>
        </w:rPr>
        <w:t xml:space="preserve">The Bureau is asked to examine and decide on the </w:t>
      </w:r>
      <w:r w:rsidRPr="003F60BD">
        <w:rPr>
          <w:snapToGrid/>
        </w:rPr>
        <w:t xml:space="preserve">following </w:t>
      </w:r>
      <w:r w:rsidR="00D369FE" w:rsidRPr="003F60BD">
        <w:rPr>
          <w:snapToGrid/>
        </w:rPr>
        <w:t>six</w:t>
      </w:r>
      <w:r w:rsidR="002D46BE" w:rsidRPr="003F60BD">
        <w:rPr>
          <w:snapToGrid/>
        </w:rPr>
        <w:t xml:space="preserve"> </w:t>
      </w:r>
      <w:r w:rsidRPr="003F60BD">
        <w:rPr>
          <w:snapToGrid/>
        </w:rPr>
        <w:t>completed requests</w:t>
      </w:r>
      <w:r w:rsidRPr="006364AD">
        <w:rPr>
          <w:snapToGrid/>
        </w:rPr>
        <w:t>:</w:t>
      </w:r>
    </w:p>
    <w:tbl>
      <w:tblPr>
        <w:tblW w:w="9072"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90"/>
        <w:gridCol w:w="1383"/>
        <w:gridCol w:w="3155"/>
        <w:gridCol w:w="171"/>
        <w:gridCol w:w="1513"/>
        <w:gridCol w:w="760"/>
      </w:tblGrid>
      <w:tr w:rsidR="0015461B" w:rsidRPr="006364AD" w14:paraId="23F37E9F" w14:textId="77777777" w:rsidTr="0017449F">
        <w:trPr>
          <w:cantSplit/>
          <w:tblHeader/>
        </w:trPr>
        <w:tc>
          <w:tcPr>
            <w:tcW w:w="1152" w:type="pct"/>
            <w:tcBorders>
              <w:top w:val="single" w:sz="4" w:space="0" w:color="auto"/>
              <w:bottom w:val="single" w:sz="4" w:space="0" w:color="auto"/>
              <w:right w:val="nil"/>
            </w:tcBorders>
            <w:shd w:val="clear" w:color="auto" w:fill="BFBFBF"/>
            <w:vAlign w:val="center"/>
          </w:tcPr>
          <w:p w14:paraId="228DD543" w14:textId="169FB979" w:rsidR="0015461B" w:rsidRPr="006364AD" w:rsidRDefault="0015461B" w:rsidP="00DC306D">
            <w:pPr>
              <w:spacing w:before="120" w:after="120"/>
              <w:jc w:val="center"/>
              <w:rPr>
                <w:rFonts w:ascii="Arial" w:hAnsi="Arial" w:cs="Arial"/>
                <w:sz w:val="22"/>
                <w:szCs w:val="22"/>
              </w:rPr>
            </w:pPr>
            <w:bookmarkStart w:id="1" w:name="DraftDecision"/>
            <w:r w:rsidRPr="006364AD">
              <w:rPr>
                <w:rFonts w:ascii="Arial" w:hAnsi="Arial" w:cs="Arial"/>
                <w:b/>
                <w:sz w:val="22"/>
                <w:szCs w:val="22"/>
              </w:rPr>
              <w:t xml:space="preserve">Draft </w:t>
            </w:r>
            <w:r w:rsidR="00DC306D" w:rsidRPr="006364AD">
              <w:rPr>
                <w:rFonts w:ascii="Arial" w:hAnsi="Arial" w:cs="Arial"/>
                <w:b/>
                <w:sz w:val="22"/>
                <w:szCs w:val="22"/>
              </w:rPr>
              <w:t>d</w:t>
            </w:r>
            <w:r w:rsidRPr="006364AD">
              <w:rPr>
                <w:rFonts w:ascii="Arial" w:hAnsi="Arial" w:cs="Arial"/>
                <w:b/>
                <w:sz w:val="22"/>
                <w:szCs w:val="22"/>
              </w:rPr>
              <w:t>ecision</w:t>
            </w:r>
            <w:bookmarkEnd w:id="1"/>
          </w:p>
        </w:tc>
        <w:tc>
          <w:tcPr>
            <w:tcW w:w="762" w:type="pct"/>
            <w:tcBorders>
              <w:top w:val="single" w:sz="4" w:space="0" w:color="auto"/>
              <w:left w:val="nil"/>
              <w:bottom w:val="single" w:sz="4" w:space="0" w:color="auto"/>
            </w:tcBorders>
            <w:shd w:val="clear" w:color="auto" w:fill="BFBFBF"/>
            <w:vAlign w:val="center"/>
          </w:tcPr>
          <w:p w14:paraId="363B293B" w14:textId="77777777" w:rsidR="0015461B" w:rsidRPr="006364AD" w:rsidRDefault="0015461B" w:rsidP="00720864">
            <w:pPr>
              <w:spacing w:before="120" w:after="120"/>
              <w:jc w:val="center"/>
              <w:rPr>
                <w:rFonts w:ascii="Arial" w:hAnsi="Arial" w:cs="Arial"/>
                <w:sz w:val="22"/>
                <w:szCs w:val="22"/>
              </w:rPr>
            </w:pPr>
            <w:r w:rsidRPr="006364AD">
              <w:rPr>
                <w:rFonts w:ascii="Arial" w:hAnsi="Arial" w:cs="Arial"/>
                <w:b/>
                <w:sz w:val="22"/>
                <w:szCs w:val="22"/>
              </w:rPr>
              <w:t>Requesting State</w:t>
            </w:r>
          </w:p>
        </w:tc>
        <w:tc>
          <w:tcPr>
            <w:tcW w:w="1739" w:type="pct"/>
            <w:tcBorders>
              <w:top w:val="single" w:sz="4" w:space="0" w:color="auto"/>
              <w:bottom w:val="single" w:sz="4" w:space="0" w:color="auto"/>
            </w:tcBorders>
            <w:shd w:val="clear" w:color="auto" w:fill="BFBFBF"/>
            <w:vAlign w:val="center"/>
          </w:tcPr>
          <w:p w14:paraId="16A997A0" w14:textId="77777777" w:rsidR="0015461B" w:rsidRPr="006364AD" w:rsidRDefault="0015461B" w:rsidP="00720864">
            <w:pPr>
              <w:spacing w:before="120" w:after="120"/>
              <w:jc w:val="center"/>
              <w:rPr>
                <w:rFonts w:ascii="Arial" w:hAnsi="Arial" w:cs="Arial"/>
                <w:sz w:val="22"/>
                <w:szCs w:val="22"/>
              </w:rPr>
            </w:pPr>
            <w:r w:rsidRPr="006364AD">
              <w:rPr>
                <w:rFonts w:ascii="Arial" w:hAnsi="Arial" w:cs="Arial"/>
                <w:b/>
                <w:sz w:val="22"/>
                <w:szCs w:val="22"/>
              </w:rPr>
              <w:t>Title</w:t>
            </w:r>
          </w:p>
        </w:tc>
        <w:tc>
          <w:tcPr>
            <w:tcW w:w="928" w:type="pct"/>
            <w:gridSpan w:val="2"/>
            <w:tcBorders>
              <w:top w:val="single" w:sz="4" w:space="0" w:color="auto"/>
              <w:bottom w:val="single" w:sz="4" w:space="0" w:color="auto"/>
            </w:tcBorders>
            <w:shd w:val="clear" w:color="auto" w:fill="BFBFBF"/>
            <w:vAlign w:val="center"/>
          </w:tcPr>
          <w:p w14:paraId="032A8AC7" w14:textId="77777777" w:rsidR="0015461B" w:rsidRPr="006364AD" w:rsidRDefault="0015461B" w:rsidP="00720864">
            <w:pPr>
              <w:spacing w:before="120" w:after="120"/>
              <w:jc w:val="center"/>
              <w:rPr>
                <w:rFonts w:ascii="Arial" w:hAnsi="Arial" w:cs="Arial"/>
                <w:b/>
                <w:bCs/>
                <w:sz w:val="22"/>
                <w:szCs w:val="22"/>
              </w:rPr>
            </w:pPr>
            <w:r w:rsidRPr="006364AD">
              <w:rPr>
                <w:rFonts w:ascii="Arial" w:hAnsi="Arial" w:cs="Arial"/>
                <w:b/>
                <w:sz w:val="22"/>
                <w:szCs w:val="22"/>
              </w:rPr>
              <w:t>Amount requested</w:t>
            </w:r>
          </w:p>
        </w:tc>
        <w:tc>
          <w:tcPr>
            <w:tcW w:w="419" w:type="pct"/>
            <w:tcBorders>
              <w:top w:val="single" w:sz="4" w:space="0" w:color="auto"/>
              <w:bottom w:val="single" w:sz="4" w:space="0" w:color="auto"/>
            </w:tcBorders>
            <w:shd w:val="clear" w:color="auto" w:fill="BFBFBF"/>
            <w:vAlign w:val="center"/>
          </w:tcPr>
          <w:p w14:paraId="121AA9DF" w14:textId="77777777" w:rsidR="0015461B" w:rsidRPr="006364AD" w:rsidRDefault="0015461B" w:rsidP="00720864">
            <w:pPr>
              <w:spacing w:before="120" w:after="120"/>
              <w:jc w:val="center"/>
              <w:rPr>
                <w:rFonts w:ascii="Arial" w:hAnsi="Arial" w:cs="Arial"/>
                <w:sz w:val="22"/>
                <w:szCs w:val="22"/>
              </w:rPr>
            </w:pPr>
            <w:r w:rsidRPr="006364AD">
              <w:rPr>
                <w:rFonts w:ascii="Arial" w:hAnsi="Arial" w:cs="Arial"/>
                <w:b/>
                <w:sz w:val="22"/>
                <w:szCs w:val="22"/>
              </w:rPr>
              <w:t>File no.</w:t>
            </w:r>
          </w:p>
        </w:tc>
      </w:tr>
      <w:tr w:rsidR="00177410" w:rsidRPr="006364AD" w14:paraId="4B0CB4D8" w14:textId="77777777" w:rsidTr="00C677AC">
        <w:trPr>
          <w:cantSplit/>
        </w:trPr>
        <w:tc>
          <w:tcPr>
            <w:tcW w:w="1152" w:type="pct"/>
            <w:tcBorders>
              <w:top w:val="single" w:sz="4" w:space="0" w:color="auto"/>
              <w:bottom w:val="single" w:sz="4" w:space="0" w:color="auto"/>
              <w:right w:val="nil"/>
            </w:tcBorders>
            <w:shd w:val="clear" w:color="auto" w:fill="auto"/>
          </w:tcPr>
          <w:p w14:paraId="2AEEBDA2" w14:textId="6466BE9D" w:rsidR="00177410" w:rsidRPr="006364AD" w:rsidRDefault="00917308" w:rsidP="00D369FE">
            <w:pPr>
              <w:spacing w:before="120" w:after="120"/>
              <w:jc w:val="center"/>
              <w:rPr>
                <w:rFonts w:ascii="Arial" w:hAnsi="Arial" w:cs="Arial"/>
                <w:sz w:val="22"/>
                <w:szCs w:val="22"/>
              </w:rPr>
            </w:pPr>
            <w:hyperlink w:anchor="Decision1" w:history="1">
              <w:r w:rsidR="0096634F" w:rsidRPr="006364AD">
                <w:rPr>
                  <w:rStyle w:val="Lienhypertexte"/>
                  <w:rFonts w:ascii="Arial" w:hAnsi="Arial" w:cs="Arial"/>
                  <w:sz w:val="22"/>
                  <w:szCs w:val="22"/>
                </w:rPr>
                <w:t>1</w:t>
              </w:r>
              <w:r w:rsidR="00324092">
                <w:rPr>
                  <w:rStyle w:val="Lienhypertexte"/>
                  <w:rFonts w:ascii="Arial" w:hAnsi="Arial" w:cs="Arial"/>
                  <w:sz w:val="22"/>
                  <w:szCs w:val="22"/>
                </w:rPr>
                <w:t>5</w:t>
              </w:r>
              <w:r w:rsidR="0096634F" w:rsidRPr="006364AD">
                <w:rPr>
                  <w:rStyle w:val="Lienhypertexte"/>
                  <w:rFonts w:ascii="Arial" w:hAnsi="Arial" w:cs="Arial"/>
                  <w:sz w:val="22"/>
                  <w:szCs w:val="22"/>
                </w:rPr>
                <w:t>.COM</w:t>
              </w:r>
              <w:r w:rsidR="00177410" w:rsidRPr="006364AD">
                <w:rPr>
                  <w:rStyle w:val="Lienhypertexte"/>
                  <w:rFonts w:ascii="Arial" w:hAnsi="Arial" w:cs="Arial"/>
                  <w:sz w:val="22"/>
                  <w:szCs w:val="22"/>
                </w:rPr>
                <w:t> </w:t>
              </w:r>
              <w:r w:rsidR="00D369FE">
                <w:rPr>
                  <w:rStyle w:val="Lienhypertexte"/>
                  <w:rFonts w:ascii="Arial" w:hAnsi="Arial" w:cs="Arial"/>
                  <w:sz w:val="22"/>
                  <w:szCs w:val="22"/>
                </w:rPr>
                <w:t>2</w:t>
              </w:r>
              <w:r w:rsidR="00177410" w:rsidRPr="006364AD">
                <w:rPr>
                  <w:rStyle w:val="Lienhypertexte"/>
                  <w:rFonts w:ascii="Arial" w:hAnsi="Arial" w:cs="Arial"/>
                  <w:sz w:val="22"/>
                  <w:szCs w:val="22"/>
                </w:rPr>
                <w:t>.BUR 3.</w:t>
              </w:r>
              <w:r w:rsidR="0096634F" w:rsidRPr="006364AD">
                <w:rPr>
                  <w:rStyle w:val="Lienhypertexte"/>
                  <w:rFonts w:ascii="Arial" w:hAnsi="Arial" w:cs="Arial"/>
                  <w:sz w:val="22"/>
                  <w:szCs w:val="22"/>
                </w:rPr>
                <w:t>1</w:t>
              </w:r>
            </w:hyperlink>
          </w:p>
        </w:tc>
        <w:tc>
          <w:tcPr>
            <w:tcW w:w="762" w:type="pct"/>
            <w:tcBorders>
              <w:top w:val="single" w:sz="4" w:space="0" w:color="auto"/>
              <w:left w:val="nil"/>
              <w:bottom w:val="single" w:sz="4" w:space="0" w:color="auto"/>
            </w:tcBorders>
            <w:shd w:val="clear" w:color="auto" w:fill="auto"/>
          </w:tcPr>
          <w:p w14:paraId="23EDB9CF" w14:textId="386D166A" w:rsidR="00177410" w:rsidRPr="006364AD" w:rsidRDefault="001A5012" w:rsidP="00720864">
            <w:pPr>
              <w:spacing w:before="120" w:after="120"/>
              <w:jc w:val="center"/>
              <w:rPr>
                <w:rFonts w:ascii="Arial" w:hAnsi="Arial" w:cs="Arial"/>
                <w:sz w:val="22"/>
                <w:szCs w:val="22"/>
              </w:rPr>
            </w:pPr>
            <w:r w:rsidRPr="006364AD">
              <w:rPr>
                <w:rFonts w:ascii="Arial" w:hAnsi="Arial" w:cs="Arial"/>
                <w:sz w:val="22"/>
                <w:szCs w:val="22"/>
              </w:rPr>
              <w:t>Antigua and Barbuda</w:t>
            </w:r>
          </w:p>
        </w:tc>
        <w:tc>
          <w:tcPr>
            <w:tcW w:w="1739" w:type="pct"/>
            <w:tcBorders>
              <w:top w:val="single" w:sz="4" w:space="0" w:color="auto"/>
              <w:bottom w:val="single" w:sz="4" w:space="0" w:color="auto"/>
            </w:tcBorders>
            <w:shd w:val="clear" w:color="auto" w:fill="auto"/>
          </w:tcPr>
          <w:p w14:paraId="71FDF863" w14:textId="31EC4BC1" w:rsidR="00177410" w:rsidRPr="006364AD" w:rsidRDefault="001A5012" w:rsidP="001D64FE">
            <w:pPr>
              <w:spacing w:before="120" w:after="120"/>
              <w:jc w:val="both"/>
              <w:rPr>
                <w:rFonts w:ascii="Arial" w:eastAsiaTheme="minorEastAsia" w:hAnsi="Arial" w:cs="Arial"/>
                <w:sz w:val="22"/>
                <w:szCs w:val="22"/>
                <w:highlight w:val="yellow"/>
                <w:lang w:val="en-US" w:eastAsia="ko-KR"/>
              </w:rPr>
            </w:pPr>
            <w:r w:rsidRPr="006364AD">
              <w:rPr>
                <w:rFonts w:ascii="Arial" w:eastAsiaTheme="minorEastAsia" w:hAnsi="Arial" w:cs="Arial"/>
                <w:sz w:val="22"/>
                <w:szCs w:val="22"/>
                <w:lang w:eastAsia="ko-KR"/>
              </w:rPr>
              <w:t xml:space="preserve">Strengthening </w:t>
            </w:r>
            <w:r w:rsidR="001D64FE">
              <w:rPr>
                <w:rFonts w:ascii="Arial" w:eastAsiaTheme="minorEastAsia" w:hAnsi="Arial" w:cs="Arial"/>
                <w:sz w:val="22"/>
                <w:szCs w:val="22"/>
                <w:lang w:eastAsia="ko-KR"/>
              </w:rPr>
              <w:t>c</w:t>
            </w:r>
            <w:r w:rsidRPr="006364AD">
              <w:rPr>
                <w:rFonts w:ascii="Arial" w:eastAsiaTheme="minorEastAsia" w:hAnsi="Arial" w:cs="Arial"/>
                <w:sz w:val="22"/>
                <w:szCs w:val="22"/>
                <w:lang w:eastAsia="ko-KR"/>
              </w:rPr>
              <w:t xml:space="preserve">apacities for the </w:t>
            </w:r>
            <w:r w:rsidR="001D64FE">
              <w:rPr>
                <w:rFonts w:ascii="Arial" w:eastAsiaTheme="minorEastAsia" w:hAnsi="Arial" w:cs="Arial"/>
                <w:sz w:val="22"/>
                <w:szCs w:val="22"/>
                <w:lang w:eastAsia="ko-KR"/>
              </w:rPr>
              <w:t>i</w:t>
            </w:r>
            <w:r w:rsidRPr="006364AD">
              <w:rPr>
                <w:rFonts w:ascii="Arial" w:eastAsiaTheme="minorEastAsia" w:hAnsi="Arial" w:cs="Arial"/>
                <w:sz w:val="22"/>
                <w:szCs w:val="22"/>
                <w:lang w:eastAsia="ko-KR"/>
              </w:rPr>
              <w:t xml:space="preserve">mplementation of the 2003 Convention for the </w:t>
            </w:r>
            <w:r w:rsidR="001D64FE">
              <w:rPr>
                <w:rFonts w:ascii="Arial" w:eastAsiaTheme="minorEastAsia" w:hAnsi="Arial" w:cs="Arial"/>
                <w:sz w:val="22"/>
                <w:szCs w:val="22"/>
                <w:lang w:eastAsia="ko-KR"/>
              </w:rPr>
              <w:t>s</w:t>
            </w:r>
            <w:r w:rsidRPr="006364AD">
              <w:rPr>
                <w:rFonts w:ascii="Arial" w:eastAsiaTheme="minorEastAsia" w:hAnsi="Arial" w:cs="Arial"/>
                <w:sz w:val="22"/>
                <w:szCs w:val="22"/>
                <w:lang w:eastAsia="ko-KR"/>
              </w:rPr>
              <w:t xml:space="preserve">afeguarding of the </w:t>
            </w:r>
            <w:r w:rsidR="001D64FE">
              <w:rPr>
                <w:rFonts w:ascii="Arial" w:eastAsiaTheme="minorEastAsia" w:hAnsi="Arial" w:cs="Arial"/>
                <w:sz w:val="22"/>
                <w:szCs w:val="22"/>
                <w:lang w:eastAsia="ko-KR"/>
              </w:rPr>
              <w:t>i</w:t>
            </w:r>
            <w:r w:rsidRPr="006364AD">
              <w:rPr>
                <w:rFonts w:ascii="Arial" w:eastAsiaTheme="minorEastAsia" w:hAnsi="Arial" w:cs="Arial"/>
                <w:sz w:val="22"/>
                <w:szCs w:val="22"/>
                <w:lang w:eastAsia="ko-KR"/>
              </w:rPr>
              <w:t xml:space="preserve">ntangible </w:t>
            </w:r>
            <w:r w:rsidR="001D64FE">
              <w:rPr>
                <w:rFonts w:ascii="Arial" w:eastAsiaTheme="minorEastAsia" w:hAnsi="Arial" w:cs="Arial"/>
                <w:sz w:val="22"/>
                <w:szCs w:val="22"/>
                <w:lang w:eastAsia="ko-KR"/>
              </w:rPr>
              <w:t>c</w:t>
            </w:r>
            <w:r w:rsidRPr="006364AD">
              <w:rPr>
                <w:rFonts w:ascii="Arial" w:eastAsiaTheme="minorEastAsia" w:hAnsi="Arial" w:cs="Arial"/>
                <w:sz w:val="22"/>
                <w:szCs w:val="22"/>
                <w:lang w:eastAsia="ko-KR"/>
              </w:rPr>
              <w:t xml:space="preserve">ultural </w:t>
            </w:r>
            <w:r w:rsidR="001D64FE">
              <w:rPr>
                <w:rFonts w:ascii="Arial" w:eastAsiaTheme="minorEastAsia" w:hAnsi="Arial" w:cs="Arial"/>
                <w:sz w:val="22"/>
                <w:szCs w:val="22"/>
                <w:lang w:eastAsia="ko-KR"/>
              </w:rPr>
              <w:t>h</w:t>
            </w:r>
            <w:r w:rsidRPr="006364AD">
              <w:rPr>
                <w:rFonts w:ascii="Arial" w:eastAsiaTheme="minorEastAsia" w:hAnsi="Arial" w:cs="Arial"/>
                <w:sz w:val="22"/>
                <w:szCs w:val="22"/>
                <w:lang w:eastAsia="ko-KR"/>
              </w:rPr>
              <w:t>eritage in Antigua and Barbuda</w:t>
            </w:r>
          </w:p>
        </w:tc>
        <w:tc>
          <w:tcPr>
            <w:tcW w:w="928" w:type="pct"/>
            <w:gridSpan w:val="2"/>
            <w:tcBorders>
              <w:top w:val="single" w:sz="4" w:space="0" w:color="auto"/>
              <w:bottom w:val="single" w:sz="4" w:space="0" w:color="auto"/>
            </w:tcBorders>
          </w:tcPr>
          <w:p w14:paraId="372EE507" w14:textId="5122E8EE" w:rsidR="00177410" w:rsidRPr="006364AD" w:rsidRDefault="001A5012" w:rsidP="00886DA0">
            <w:pPr>
              <w:spacing w:before="120" w:after="120"/>
              <w:jc w:val="center"/>
              <w:rPr>
                <w:rFonts w:ascii="Arial" w:hAnsi="Arial" w:cs="Arial"/>
                <w:sz w:val="22"/>
                <w:szCs w:val="22"/>
              </w:rPr>
            </w:pPr>
            <w:r w:rsidRPr="006364AD">
              <w:rPr>
                <w:rFonts w:ascii="Arial" w:hAnsi="Arial" w:cs="Arial"/>
                <w:sz w:val="22"/>
                <w:szCs w:val="22"/>
              </w:rPr>
              <w:t>US$97,754</w:t>
            </w:r>
          </w:p>
        </w:tc>
        <w:tc>
          <w:tcPr>
            <w:tcW w:w="419" w:type="pct"/>
            <w:tcBorders>
              <w:top w:val="single" w:sz="4" w:space="0" w:color="auto"/>
              <w:bottom w:val="single" w:sz="4" w:space="0" w:color="auto"/>
            </w:tcBorders>
            <w:shd w:val="clear" w:color="auto" w:fill="auto"/>
          </w:tcPr>
          <w:p w14:paraId="1D150926" w14:textId="78941AC3" w:rsidR="00177410" w:rsidRPr="006364AD" w:rsidRDefault="00B07CB8" w:rsidP="00720864">
            <w:pPr>
              <w:spacing w:before="120" w:after="120"/>
              <w:jc w:val="center"/>
              <w:rPr>
                <w:rFonts w:ascii="Arial" w:hAnsi="Arial" w:cs="Arial"/>
                <w:sz w:val="22"/>
                <w:szCs w:val="22"/>
              </w:rPr>
            </w:pPr>
            <w:r w:rsidRPr="006364AD">
              <w:rPr>
                <w:rFonts w:ascii="Arial" w:hAnsi="Arial" w:cs="Arial"/>
                <w:sz w:val="22"/>
                <w:szCs w:val="22"/>
              </w:rPr>
              <w:t>01624</w:t>
            </w:r>
          </w:p>
        </w:tc>
      </w:tr>
      <w:tr w:rsidR="00177410" w:rsidRPr="006364AD" w14:paraId="669472B8" w14:textId="77777777" w:rsidTr="00C677AC">
        <w:trPr>
          <w:cantSplit/>
        </w:trPr>
        <w:tc>
          <w:tcPr>
            <w:tcW w:w="1152" w:type="pct"/>
            <w:tcBorders>
              <w:top w:val="single" w:sz="4" w:space="0" w:color="auto"/>
              <w:bottom w:val="single" w:sz="4" w:space="0" w:color="auto"/>
              <w:right w:val="nil"/>
            </w:tcBorders>
            <w:shd w:val="clear" w:color="auto" w:fill="auto"/>
          </w:tcPr>
          <w:p w14:paraId="10826EB8" w14:textId="2BDB9C85" w:rsidR="00177410" w:rsidRPr="006364AD" w:rsidRDefault="00917308" w:rsidP="00D369FE">
            <w:pPr>
              <w:spacing w:before="120" w:after="120"/>
              <w:jc w:val="center"/>
              <w:rPr>
                <w:rFonts w:ascii="Arial" w:hAnsi="Arial" w:cs="Arial"/>
                <w:sz w:val="22"/>
                <w:szCs w:val="22"/>
              </w:rPr>
            </w:pPr>
            <w:hyperlink w:anchor="Decision2" w:history="1">
              <w:r w:rsidR="0096634F" w:rsidRPr="006364AD">
                <w:rPr>
                  <w:rStyle w:val="Lienhypertexte"/>
                  <w:rFonts w:ascii="Arial" w:hAnsi="Arial" w:cs="Arial"/>
                  <w:sz w:val="22"/>
                  <w:szCs w:val="22"/>
                </w:rPr>
                <w:t>1</w:t>
              </w:r>
              <w:r w:rsidR="00324092">
                <w:rPr>
                  <w:rStyle w:val="Lienhypertexte"/>
                  <w:rFonts w:ascii="Arial" w:hAnsi="Arial" w:cs="Arial"/>
                  <w:sz w:val="22"/>
                  <w:szCs w:val="22"/>
                </w:rPr>
                <w:t>5</w:t>
              </w:r>
              <w:r w:rsidR="0096634F" w:rsidRPr="006364AD">
                <w:rPr>
                  <w:rStyle w:val="Lienhypertexte"/>
                  <w:rFonts w:ascii="Arial" w:hAnsi="Arial" w:cs="Arial"/>
                  <w:sz w:val="22"/>
                  <w:szCs w:val="22"/>
                </w:rPr>
                <w:t>.COM</w:t>
              </w:r>
              <w:r w:rsidR="00260DDB" w:rsidRPr="006364AD">
                <w:rPr>
                  <w:rStyle w:val="Lienhypertexte"/>
                  <w:rFonts w:ascii="Arial" w:hAnsi="Arial" w:cs="Arial"/>
                  <w:sz w:val="22"/>
                  <w:szCs w:val="22"/>
                </w:rPr>
                <w:t> </w:t>
              </w:r>
              <w:r w:rsidR="00D369FE">
                <w:rPr>
                  <w:rStyle w:val="Lienhypertexte"/>
                  <w:rFonts w:ascii="Arial" w:hAnsi="Arial" w:cs="Arial"/>
                  <w:sz w:val="22"/>
                  <w:szCs w:val="22"/>
                </w:rPr>
                <w:t>2</w:t>
              </w:r>
              <w:r w:rsidR="00260DDB" w:rsidRPr="006364AD">
                <w:rPr>
                  <w:rStyle w:val="Lienhypertexte"/>
                  <w:rFonts w:ascii="Arial" w:hAnsi="Arial" w:cs="Arial"/>
                  <w:sz w:val="22"/>
                  <w:szCs w:val="22"/>
                </w:rPr>
                <w:t>.BUR 3.</w:t>
              </w:r>
              <w:r w:rsidR="0096634F" w:rsidRPr="006364AD">
                <w:rPr>
                  <w:rStyle w:val="Lienhypertexte"/>
                  <w:rFonts w:ascii="Arial" w:hAnsi="Arial" w:cs="Arial"/>
                  <w:sz w:val="22"/>
                  <w:szCs w:val="22"/>
                </w:rPr>
                <w:t>2</w:t>
              </w:r>
            </w:hyperlink>
          </w:p>
        </w:tc>
        <w:tc>
          <w:tcPr>
            <w:tcW w:w="762" w:type="pct"/>
            <w:tcBorders>
              <w:top w:val="single" w:sz="4" w:space="0" w:color="auto"/>
              <w:left w:val="nil"/>
              <w:bottom w:val="single" w:sz="4" w:space="0" w:color="auto"/>
            </w:tcBorders>
            <w:shd w:val="clear" w:color="auto" w:fill="auto"/>
          </w:tcPr>
          <w:p w14:paraId="76DE31FA" w14:textId="1C14E494" w:rsidR="00177410" w:rsidRPr="006364AD" w:rsidRDefault="00B07CB8" w:rsidP="00720864">
            <w:pPr>
              <w:spacing w:before="120" w:after="120"/>
              <w:jc w:val="center"/>
              <w:rPr>
                <w:rFonts w:ascii="Arial" w:hAnsi="Arial" w:cs="Arial"/>
                <w:sz w:val="22"/>
                <w:szCs w:val="22"/>
              </w:rPr>
            </w:pPr>
            <w:r w:rsidRPr="006364AD">
              <w:rPr>
                <w:rFonts w:ascii="Arial" w:hAnsi="Arial" w:cs="Arial"/>
                <w:sz w:val="22"/>
                <w:szCs w:val="22"/>
              </w:rPr>
              <w:t>Burundi</w:t>
            </w:r>
          </w:p>
        </w:tc>
        <w:tc>
          <w:tcPr>
            <w:tcW w:w="1739" w:type="pct"/>
            <w:tcBorders>
              <w:top w:val="single" w:sz="4" w:space="0" w:color="auto"/>
              <w:bottom w:val="single" w:sz="4" w:space="0" w:color="auto"/>
            </w:tcBorders>
            <w:shd w:val="clear" w:color="auto" w:fill="auto"/>
          </w:tcPr>
          <w:p w14:paraId="4530394F" w14:textId="39FA51FD" w:rsidR="00177410" w:rsidRPr="006364AD" w:rsidRDefault="00D12A43" w:rsidP="00D12A43">
            <w:pPr>
              <w:spacing w:before="120" w:after="120"/>
              <w:jc w:val="both"/>
              <w:rPr>
                <w:rFonts w:ascii="Arial" w:hAnsi="Arial" w:cs="Arial"/>
                <w:sz w:val="22"/>
                <w:szCs w:val="22"/>
                <w:lang w:val="en-US"/>
              </w:rPr>
            </w:pPr>
            <w:r w:rsidRPr="006364AD">
              <w:rPr>
                <w:rFonts w:ascii="Arial" w:hAnsi="Arial" w:cs="Arial"/>
                <w:sz w:val="22"/>
                <w:szCs w:val="22"/>
                <w:lang w:val="en-US"/>
              </w:rPr>
              <w:t>Updating of the 2009 inventory of intangible cultural heritage (ICH) in Burundi with the participation of the communities</w:t>
            </w:r>
          </w:p>
        </w:tc>
        <w:tc>
          <w:tcPr>
            <w:tcW w:w="928" w:type="pct"/>
            <w:gridSpan w:val="2"/>
            <w:tcBorders>
              <w:top w:val="single" w:sz="4" w:space="0" w:color="auto"/>
              <w:bottom w:val="single" w:sz="4" w:space="0" w:color="auto"/>
            </w:tcBorders>
          </w:tcPr>
          <w:p w14:paraId="66135E58" w14:textId="3DE0678A" w:rsidR="00177410" w:rsidRPr="006364AD" w:rsidRDefault="00392F13" w:rsidP="001A573D">
            <w:pPr>
              <w:spacing w:before="120" w:after="120"/>
              <w:jc w:val="center"/>
              <w:rPr>
                <w:rFonts w:ascii="Arial" w:hAnsi="Arial" w:cs="Arial"/>
                <w:sz w:val="22"/>
                <w:szCs w:val="22"/>
              </w:rPr>
            </w:pPr>
            <w:r w:rsidRPr="006364AD">
              <w:rPr>
                <w:rFonts w:ascii="Arial" w:hAnsi="Arial" w:cs="Arial"/>
                <w:sz w:val="22"/>
                <w:szCs w:val="22"/>
              </w:rPr>
              <w:t>US$</w:t>
            </w:r>
            <w:r w:rsidR="00D3307F">
              <w:rPr>
                <w:rFonts w:ascii="Arial" w:hAnsi="Arial" w:cs="Arial"/>
                <w:sz w:val="22"/>
                <w:szCs w:val="22"/>
              </w:rPr>
              <w:t>96</w:t>
            </w:r>
            <w:r w:rsidR="007B0F18">
              <w:rPr>
                <w:rFonts w:ascii="Arial" w:hAnsi="Arial" w:cs="Arial"/>
                <w:sz w:val="22"/>
                <w:szCs w:val="22"/>
              </w:rPr>
              <w:t>,</w:t>
            </w:r>
            <w:r w:rsidR="00D3307F">
              <w:rPr>
                <w:rFonts w:ascii="Arial" w:hAnsi="Arial" w:cs="Arial"/>
                <w:sz w:val="22"/>
                <w:szCs w:val="22"/>
              </w:rPr>
              <w:t>052</w:t>
            </w:r>
          </w:p>
        </w:tc>
        <w:tc>
          <w:tcPr>
            <w:tcW w:w="419" w:type="pct"/>
            <w:tcBorders>
              <w:top w:val="single" w:sz="4" w:space="0" w:color="auto"/>
              <w:bottom w:val="single" w:sz="4" w:space="0" w:color="auto"/>
            </w:tcBorders>
            <w:shd w:val="clear" w:color="auto" w:fill="auto"/>
          </w:tcPr>
          <w:p w14:paraId="10173D39" w14:textId="30915DEB" w:rsidR="00177410" w:rsidRPr="006364AD" w:rsidRDefault="00B07CB8" w:rsidP="00720864">
            <w:pPr>
              <w:spacing w:before="120" w:after="120"/>
              <w:jc w:val="center"/>
              <w:rPr>
                <w:rFonts w:ascii="Arial" w:hAnsi="Arial" w:cs="Arial"/>
                <w:sz w:val="22"/>
                <w:szCs w:val="22"/>
              </w:rPr>
            </w:pPr>
            <w:r w:rsidRPr="006364AD">
              <w:rPr>
                <w:rFonts w:ascii="Arial" w:hAnsi="Arial" w:cs="Arial"/>
                <w:sz w:val="22"/>
                <w:szCs w:val="22"/>
                <w:lang w:val="fr-FR"/>
              </w:rPr>
              <w:t>01428</w:t>
            </w:r>
          </w:p>
        </w:tc>
      </w:tr>
      <w:tr w:rsidR="00D369FE" w:rsidRPr="006364AD" w14:paraId="4BEE5FEF" w14:textId="77777777" w:rsidTr="00C677AC">
        <w:trPr>
          <w:cantSplit/>
        </w:trPr>
        <w:tc>
          <w:tcPr>
            <w:tcW w:w="1152" w:type="pct"/>
            <w:tcBorders>
              <w:top w:val="single" w:sz="4" w:space="0" w:color="auto"/>
              <w:bottom w:val="single" w:sz="4" w:space="0" w:color="auto"/>
              <w:right w:val="nil"/>
            </w:tcBorders>
            <w:shd w:val="clear" w:color="auto" w:fill="auto"/>
          </w:tcPr>
          <w:p w14:paraId="46EADC49" w14:textId="081B5A22" w:rsidR="00D369FE" w:rsidRDefault="00917308" w:rsidP="00D369FE">
            <w:pPr>
              <w:spacing w:before="120" w:after="120"/>
              <w:jc w:val="center"/>
              <w:rPr>
                <w:rStyle w:val="Lienhypertexte"/>
                <w:rFonts w:ascii="Arial" w:hAnsi="Arial" w:cs="Arial"/>
                <w:sz w:val="22"/>
                <w:szCs w:val="22"/>
              </w:rPr>
            </w:pPr>
            <w:hyperlink w:anchor="Decision3" w:history="1">
              <w:r w:rsidR="00D369FE" w:rsidRPr="007D5A07">
                <w:rPr>
                  <w:rStyle w:val="Lienhypertexte"/>
                  <w:rFonts w:ascii="Arial" w:hAnsi="Arial" w:cs="Arial"/>
                  <w:sz w:val="22"/>
                  <w:szCs w:val="22"/>
                </w:rPr>
                <w:t>15.COM 2.BUR 3.3</w:t>
              </w:r>
            </w:hyperlink>
          </w:p>
        </w:tc>
        <w:tc>
          <w:tcPr>
            <w:tcW w:w="762" w:type="pct"/>
            <w:tcBorders>
              <w:top w:val="single" w:sz="4" w:space="0" w:color="auto"/>
              <w:left w:val="nil"/>
              <w:bottom w:val="single" w:sz="4" w:space="0" w:color="auto"/>
            </w:tcBorders>
            <w:shd w:val="clear" w:color="auto" w:fill="auto"/>
          </w:tcPr>
          <w:p w14:paraId="3B11AB6B" w14:textId="307E1A45" w:rsidR="00D369FE" w:rsidRPr="006364AD" w:rsidRDefault="00D369FE" w:rsidP="00D369FE">
            <w:pPr>
              <w:spacing w:before="120" w:after="120"/>
              <w:jc w:val="center"/>
              <w:rPr>
                <w:rFonts w:ascii="Arial" w:hAnsi="Arial" w:cs="Arial"/>
                <w:sz w:val="22"/>
                <w:szCs w:val="22"/>
              </w:rPr>
            </w:pPr>
            <w:r w:rsidRPr="00165921">
              <w:rPr>
                <w:rFonts w:ascii="Arial" w:hAnsi="Arial" w:cs="Arial"/>
                <w:sz w:val="22"/>
                <w:szCs w:val="22"/>
                <w:lang w:val="en-US"/>
              </w:rPr>
              <w:t>Egypt</w:t>
            </w:r>
          </w:p>
        </w:tc>
        <w:tc>
          <w:tcPr>
            <w:tcW w:w="1739" w:type="pct"/>
            <w:tcBorders>
              <w:top w:val="single" w:sz="4" w:space="0" w:color="auto"/>
              <w:bottom w:val="single" w:sz="4" w:space="0" w:color="auto"/>
            </w:tcBorders>
            <w:shd w:val="clear" w:color="auto" w:fill="auto"/>
          </w:tcPr>
          <w:p w14:paraId="2FEA0BFA" w14:textId="59A30B57" w:rsidR="00D369FE" w:rsidRPr="006364AD" w:rsidRDefault="00D369FE" w:rsidP="001D64FE">
            <w:pPr>
              <w:spacing w:before="120" w:after="120"/>
              <w:jc w:val="both"/>
              <w:rPr>
                <w:rFonts w:ascii="Arial" w:hAnsi="Arial" w:cs="Arial"/>
                <w:sz w:val="22"/>
                <w:szCs w:val="22"/>
                <w:lang w:val="en-US"/>
              </w:rPr>
            </w:pPr>
            <w:r w:rsidRPr="00E518AC">
              <w:rPr>
                <w:rFonts w:ascii="Arial" w:hAnsi="Arial" w:cs="Arial"/>
                <w:sz w:val="22"/>
                <w:szCs w:val="22"/>
                <w:lang w:val="en-US"/>
              </w:rPr>
              <w:t xml:space="preserve">Inventory of </w:t>
            </w:r>
            <w:r w:rsidR="001D64FE">
              <w:rPr>
                <w:rFonts w:ascii="Arial" w:hAnsi="Arial" w:cs="Arial"/>
                <w:sz w:val="22"/>
                <w:szCs w:val="22"/>
                <w:lang w:val="en-US"/>
              </w:rPr>
              <w:t>i</w:t>
            </w:r>
            <w:r w:rsidRPr="00E518AC">
              <w:rPr>
                <w:rFonts w:ascii="Arial" w:hAnsi="Arial" w:cs="Arial"/>
                <w:sz w:val="22"/>
                <w:szCs w:val="22"/>
                <w:lang w:val="en-US"/>
              </w:rPr>
              <w:t xml:space="preserve">ntangible </w:t>
            </w:r>
            <w:r w:rsidR="001D64FE">
              <w:rPr>
                <w:rFonts w:ascii="Arial" w:hAnsi="Arial" w:cs="Arial"/>
                <w:sz w:val="22"/>
                <w:szCs w:val="22"/>
                <w:lang w:val="en-US"/>
              </w:rPr>
              <w:t>c</w:t>
            </w:r>
            <w:r w:rsidRPr="00E518AC">
              <w:rPr>
                <w:rFonts w:ascii="Arial" w:hAnsi="Arial" w:cs="Arial"/>
                <w:sz w:val="22"/>
                <w:szCs w:val="22"/>
                <w:lang w:val="en-US"/>
              </w:rPr>
              <w:t xml:space="preserve">ulture of </w:t>
            </w:r>
            <w:r w:rsidR="001D64FE">
              <w:rPr>
                <w:rFonts w:ascii="Arial" w:hAnsi="Arial" w:cs="Arial"/>
                <w:sz w:val="22"/>
                <w:szCs w:val="22"/>
                <w:lang w:val="en-US"/>
              </w:rPr>
              <w:t>c</w:t>
            </w:r>
            <w:r w:rsidRPr="00E518AC">
              <w:rPr>
                <w:rFonts w:ascii="Arial" w:hAnsi="Arial" w:cs="Arial"/>
                <w:sz w:val="22"/>
                <w:szCs w:val="22"/>
                <w:lang w:val="en-US"/>
              </w:rPr>
              <w:t>raftsmanship in the core of Historic Cairo</w:t>
            </w:r>
          </w:p>
        </w:tc>
        <w:tc>
          <w:tcPr>
            <w:tcW w:w="928" w:type="pct"/>
            <w:gridSpan w:val="2"/>
            <w:tcBorders>
              <w:top w:val="single" w:sz="4" w:space="0" w:color="auto"/>
              <w:bottom w:val="single" w:sz="4" w:space="0" w:color="auto"/>
            </w:tcBorders>
          </w:tcPr>
          <w:p w14:paraId="40DA4312" w14:textId="6C059FFC" w:rsidR="00D369FE" w:rsidRPr="006364AD" w:rsidRDefault="00D369FE" w:rsidP="00D369FE">
            <w:pPr>
              <w:spacing w:before="120" w:after="120"/>
              <w:jc w:val="center"/>
              <w:rPr>
                <w:rFonts w:ascii="Arial" w:hAnsi="Arial" w:cs="Arial"/>
                <w:sz w:val="22"/>
                <w:szCs w:val="22"/>
              </w:rPr>
            </w:pPr>
            <w:r w:rsidRPr="00E66C3F">
              <w:rPr>
                <w:rFonts w:ascii="Arial" w:hAnsi="Arial" w:cs="Arial"/>
                <w:sz w:val="22"/>
                <w:szCs w:val="22"/>
              </w:rPr>
              <w:t>US$86,950</w:t>
            </w:r>
          </w:p>
        </w:tc>
        <w:tc>
          <w:tcPr>
            <w:tcW w:w="419" w:type="pct"/>
            <w:tcBorders>
              <w:top w:val="single" w:sz="4" w:space="0" w:color="auto"/>
              <w:bottom w:val="single" w:sz="4" w:space="0" w:color="auto"/>
            </w:tcBorders>
            <w:shd w:val="clear" w:color="auto" w:fill="auto"/>
          </w:tcPr>
          <w:p w14:paraId="104BEDCC" w14:textId="007173C9" w:rsidR="00D369FE" w:rsidRPr="006364AD" w:rsidRDefault="00D369FE" w:rsidP="00D369FE">
            <w:pPr>
              <w:spacing w:before="120" w:after="120"/>
              <w:jc w:val="center"/>
              <w:rPr>
                <w:rFonts w:ascii="Arial" w:hAnsi="Arial" w:cs="Arial"/>
                <w:sz w:val="22"/>
                <w:szCs w:val="22"/>
                <w:lang w:val="fr-FR"/>
              </w:rPr>
            </w:pPr>
            <w:r w:rsidRPr="00E66C3F">
              <w:rPr>
                <w:rFonts w:ascii="Arial" w:hAnsi="Arial" w:cs="Arial"/>
                <w:sz w:val="22"/>
                <w:szCs w:val="22"/>
              </w:rPr>
              <w:t>01633</w:t>
            </w:r>
          </w:p>
        </w:tc>
      </w:tr>
      <w:tr w:rsidR="00177410" w:rsidRPr="006364AD" w14:paraId="62B005E4" w14:textId="77777777" w:rsidTr="0096634F">
        <w:trPr>
          <w:cantSplit/>
        </w:trPr>
        <w:tc>
          <w:tcPr>
            <w:tcW w:w="1152" w:type="pct"/>
            <w:tcBorders>
              <w:top w:val="single" w:sz="4" w:space="0" w:color="auto"/>
              <w:bottom w:val="single" w:sz="4" w:space="0" w:color="auto"/>
              <w:right w:val="nil"/>
            </w:tcBorders>
            <w:shd w:val="clear" w:color="auto" w:fill="auto"/>
          </w:tcPr>
          <w:p w14:paraId="2A1BCFF3" w14:textId="3FAE4212" w:rsidR="00177410" w:rsidRPr="006364AD" w:rsidRDefault="00917308" w:rsidP="00D369FE">
            <w:pPr>
              <w:spacing w:before="120" w:after="120"/>
              <w:jc w:val="center"/>
              <w:rPr>
                <w:rFonts w:ascii="Arial" w:hAnsi="Arial" w:cs="Arial"/>
                <w:sz w:val="22"/>
                <w:szCs w:val="22"/>
              </w:rPr>
            </w:pPr>
            <w:hyperlink w:anchor="Decision4" w:history="1">
              <w:r w:rsidR="0096634F" w:rsidRPr="007D5A07">
                <w:rPr>
                  <w:rStyle w:val="Lienhypertexte"/>
                  <w:rFonts w:ascii="Arial" w:hAnsi="Arial" w:cs="Arial"/>
                  <w:sz w:val="22"/>
                  <w:szCs w:val="22"/>
                </w:rPr>
                <w:t>1</w:t>
              </w:r>
              <w:r w:rsidR="00324092" w:rsidRPr="007D5A07">
                <w:rPr>
                  <w:rStyle w:val="Lienhypertexte"/>
                  <w:rFonts w:ascii="Arial" w:hAnsi="Arial" w:cs="Arial"/>
                  <w:sz w:val="22"/>
                  <w:szCs w:val="22"/>
                </w:rPr>
                <w:t>5</w:t>
              </w:r>
              <w:r w:rsidR="0096634F" w:rsidRPr="007D5A07">
                <w:rPr>
                  <w:rStyle w:val="Lienhypertexte"/>
                  <w:rFonts w:ascii="Arial" w:hAnsi="Arial" w:cs="Arial"/>
                  <w:sz w:val="22"/>
                  <w:szCs w:val="22"/>
                </w:rPr>
                <w:t>.COM</w:t>
              </w:r>
              <w:r w:rsidR="00260DDB" w:rsidRPr="007D5A07">
                <w:rPr>
                  <w:rStyle w:val="Lienhypertexte"/>
                  <w:rFonts w:ascii="Arial" w:hAnsi="Arial" w:cs="Arial"/>
                  <w:sz w:val="22"/>
                  <w:szCs w:val="22"/>
                </w:rPr>
                <w:t> </w:t>
              </w:r>
              <w:r w:rsidR="00D369FE" w:rsidRPr="007D5A07">
                <w:rPr>
                  <w:rStyle w:val="Lienhypertexte"/>
                  <w:rFonts w:ascii="Arial" w:hAnsi="Arial" w:cs="Arial"/>
                  <w:sz w:val="22"/>
                  <w:szCs w:val="22"/>
                </w:rPr>
                <w:t>2</w:t>
              </w:r>
              <w:r w:rsidR="00260DDB" w:rsidRPr="007D5A07">
                <w:rPr>
                  <w:rStyle w:val="Lienhypertexte"/>
                  <w:rFonts w:ascii="Arial" w:hAnsi="Arial" w:cs="Arial"/>
                  <w:sz w:val="22"/>
                  <w:szCs w:val="22"/>
                </w:rPr>
                <w:t>.BUR 3.</w:t>
              </w:r>
              <w:r w:rsidR="00D369FE" w:rsidRPr="007D5A07">
                <w:rPr>
                  <w:rStyle w:val="Lienhypertexte"/>
                  <w:rFonts w:ascii="Arial" w:hAnsi="Arial" w:cs="Arial"/>
                  <w:sz w:val="22"/>
                  <w:szCs w:val="22"/>
                </w:rPr>
                <w:t>4</w:t>
              </w:r>
            </w:hyperlink>
          </w:p>
        </w:tc>
        <w:tc>
          <w:tcPr>
            <w:tcW w:w="762" w:type="pct"/>
            <w:tcBorders>
              <w:top w:val="single" w:sz="4" w:space="0" w:color="auto"/>
              <w:left w:val="nil"/>
              <w:bottom w:val="single" w:sz="4" w:space="0" w:color="auto"/>
            </w:tcBorders>
            <w:shd w:val="clear" w:color="auto" w:fill="auto"/>
          </w:tcPr>
          <w:p w14:paraId="0805794B" w14:textId="6295424B" w:rsidR="00177410" w:rsidRPr="006364AD" w:rsidRDefault="007E1CDC" w:rsidP="00720864">
            <w:pPr>
              <w:spacing w:before="120" w:after="120"/>
              <w:jc w:val="center"/>
              <w:rPr>
                <w:rFonts w:ascii="Arial" w:hAnsi="Arial" w:cs="Arial"/>
                <w:sz w:val="22"/>
                <w:szCs w:val="22"/>
              </w:rPr>
            </w:pPr>
            <w:r w:rsidRPr="006364AD">
              <w:rPr>
                <w:rFonts w:ascii="Arial" w:hAnsi="Arial" w:cs="Arial"/>
                <w:sz w:val="22"/>
                <w:szCs w:val="22"/>
              </w:rPr>
              <w:t>Gabon</w:t>
            </w:r>
          </w:p>
        </w:tc>
        <w:tc>
          <w:tcPr>
            <w:tcW w:w="1833" w:type="pct"/>
            <w:gridSpan w:val="2"/>
            <w:tcBorders>
              <w:top w:val="single" w:sz="4" w:space="0" w:color="auto"/>
              <w:bottom w:val="single" w:sz="4" w:space="0" w:color="auto"/>
            </w:tcBorders>
            <w:shd w:val="clear" w:color="auto" w:fill="auto"/>
          </w:tcPr>
          <w:p w14:paraId="550AE7D2" w14:textId="26D99CF2" w:rsidR="00177410" w:rsidRPr="006364AD" w:rsidRDefault="00D12A43" w:rsidP="00D12A43">
            <w:pPr>
              <w:spacing w:before="120" w:after="120"/>
              <w:jc w:val="both"/>
              <w:rPr>
                <w:rFonts w:ascii="Arial" w:hAnsi="Arial" w:cs="Arial"/>
                <w:sz w:val="22"/>
                <w:szCs w:val="22"/>
                <w:lang w:val="en-US"/>
              </w:rPr>
            </w:pPr>
            <w:r w:rsidRPr="006364AD">
              <w:rPr>
                <w:rFonts w:ascii="Arial" w:hAnsi="Arial" w:cs="Arial"/>
                <w:sz w:val="22"/>
                <w:szCs w:val="22"/>
                <w:lang w:val="en-US"/>
              </w:rPr>
              <w:t>Strengthening national capacities for safeguarding the intangible cultural heritage in Gabon</w:t>
            </w:r>
          </w:p>
        </w:tc>
        <w:tc>
          <w:tcPr>
            <w:tcW w:w="834" w:type="pct"/>
            <w:tcBorders>
              <w:top w:val="single" w:sz="4" w:space="0" w:color="auto"/>
              <w:bottom w:val="single" w:sz="4" w:space="0" w:color="auto"/>
            </w:tcBorders>
          </w:tcPr>
          <w:p w14:paraId="1E6C3843" w14:textId="5063F6CF" w:rsidR="00177410" w:rsidRPr="006364AD" w:rsidRDefault="00392F13" w:rsidP="001A573D">
            <w:pPr>
              <w:spacing w:before="120" w:after="120"/>
              <w:jc w:val="center"/>
              <w:rPr>
                <w:rFonts w:ascii="Arial" w:hAnsi="Arial" w:cs="Arial"/>
                <w:sz w:val="22"/>
                <w:szCs w:val="22"/>
              </w:rPr>
            </w:pPr>
            <w:r w:rsidRPr="006364AD">
              <w:rPr>
                <w:rFonts w:ascii="Arial" w:hAnsi="Arial" w:cs="Arial"/>
                <w:sz w:val="22"/>
                <w:szCs w:val="22"/>
              </w:rPr>
              <w:t>US$</w:t>
            </w:r>
            <w:r w:rsidR="00C75A7E" w:rsidRPr="006364AD">
              <w:rPr>
                <w:rFonts w:ascii="Arial" w:hAnsi="Arial" w:cs="Arial"/>
                <w:sz w:val="22"/>
                <w:szCs w:val="22"/>
              </w:rPr>
              <w:t>97,303</w:t>
            </w:r>
          </w:p>
        </w:tc>
        <w:tc>
          <w:tcPr>
            <w:tcW w:w="419" w:type="pct"/>
            <w:tcBorders>
              <w:top w:val="single" w:sz="4" w:space="0" w:color="auto"/>
              <w:bottom w:val="single" w:sz="4" w:space="0" w:color="auto"/>
            </w:tcBorders>
            <w:shd w:val="clear" w:color="auto" w:fill="auto"/>
          </w:tcPr>
          <w:p w14:paraId="38B71511" w14:textId="13EA2EEF" w:rsidR="00177410" w:rsidRPr="006364AD" w:rsidRDefault="00392F13" w:rsidP="00720864">
            <w:pPr>
              <w:spacing w:before="120" w:after="120"/>
              <w:jc w:val="center"/>
              <w:rPr>
                <w:rFonts w:ascii="Arial" w:hAnsi="Arial" w:cs="Arial"/>
                <w:sz w:val="22"/>
                <w:szCs w:val="22"/>
              </w:rPr>
            </w:pPr>
            <w:r w:rsidRPr="006364AD">
              <w:rPr>
                <w:rFonts w:ascii="Arial" w:hAnsi="Arial" w:cs="Arial"/>
                <w:sz w:val="22"/>
                <w:szCs w:val="22"/>
              </w:rPr>
              <w:t>01</w:t>
            </w:r>
            <w:r w:rsidR="00AF4208" w:rsidRPr="006364AD">
              <w:rPr>
                <w:rFonts w:ascii="Arial" w:hAnsi="Arial" w:cs="Arial"/>
                <w:sz w:val="22"/>
                <w:szCs w:val="22"/>
              </w:rPr>
              <w:t>562</w:t>
            </w:r>
          </w:p>
        </w:tc>
      </w:tr>
      <w:tr w:rsidR="00CA3412" w:rsidRPr="006364AD" w14:paraId="5DDD18CF" w14:textId="77777777" w:rsidTr="0096634F">
        <w:trPr>
          <w:cantSplit/>
        </w:trPr>
        <w:tc>
          <w:tcPr>
            <w:tcW w:w="1152" w:type="pct"/>
            <w:tcBorders>
              <w:top w:val="single" w:sz="4" w:space="0" w:color="auto"/>
              <w:bottom w:val="single" w:sz="4" w:space="0" w:color="auto"/>
              <w:right w:val="nil"/>
            </w:tcBorders>
            <w:shd w:val="clear" w:color="auto" w:fill="auto"/>
          </w:tcPr>
          <w:p w14:paraId="2B77CFA2" w14:textId="6D8A9B0A" w:rsidR="00CA3412" w:rsidRPr="006364AD" w:rsidRDefault="00917308" w:rsidP="00D369FE">
            <w:pPr>
              <w:spacing w:before="120" w:after="120"/>
              <w:jc w:val="center"/>
              <w:rPr>
                <w:rStyle w:val="Lienhypertexte"/>
                <w:rFonts w:ascii="Arial" w:hAnsi="Arial" w:cs="Arial"/>
                <w:color w:val="auto"/>
                <w:sz w:val="22"/>
                <w:szCs w:val="22"/>
                <w:u w:val="none"/>
              </w:rPr>
            </w:pPr>
            <w:hyperlink w:anchor="Decision5" w:history="1">
              <w:r w:rsidR="00CA3412" w:rsidRPr="006364AD">
                <w:rPr>
                  <w:rStyle w:val="Lienhypertexte"/>
                  <w:rFonts w:ascii="Arial" w:hAnsi="Arial" w:cs="Arial"/>
                  <w:sz w:val="22"/>
                  <w:szCs w:val="22"/>
                </w:rPr>
                <w:t>1</w:t>
              </w:r>
              <w:r w:rsidR="00324092">
                <w:rPr>
                  <w:rStyle w:val="Lienhypertexte"/>
                  <w:rFonts w:ascii="Arial" w:hAnsi="Arial" w:cs="Arial"/>
                  <w:sz w:val="22"/>
                  <w:szCs w:val="22"/>
                </w:rPr>
                <w:t>5</w:t>
              </w:r>
              <w:r w:rsidR="00CA3412" w:rsidRPr="006364AD">
                <w:rPr>
                  <w:rStyle w:val="Lienhypertexte"/>
                  <w:rFonts w:ascii="Arial" w:hAnsi="Arial" w:cs="Arial"/>
                  <w:sz w:val="22"/>
                  <w:szCs w:val="22"/>
                </w:rPr>
                <w:t>.COM </w:t>
              </w:r>
              <w:r w:rsidR="00D369FE">
                <w:rPr>
                  <w:rStyle w:val="Lienhypertexte"/>
                  <w:rFonts w:ascii="Arial" w:hAnsi="Arial" w:cs="Arial"/>
                  <w:sz w:val="22"/>
                  <w:szCs w:val="22"/>
                </w:rPr>
                <w:t>2</w:t>
              </w:r>
              <w:r w:rsidR="00CA3412" w:rsidRPr="006364AD">
                <w:rPr>
                  <w:rStyle w:val="Lienhypertexte"/>
                  <w:rFonts w:ascii="Arial" w:hAnsi="Arial" w:cs="Arial"/>
                  <w:sz w:val="22"/>
                  <w:szCs w:val="22"/>
                </w:rPr>
                <w:t>.BUR 3.</w:t>
              </w:r>
              <w:r w:rsidR="00D369FE">
                <w:rPr>
                  <w:rStyle w:val="Lienhypertexte"/>
                  <w:rFonts w:ascii="Arial" w:hAnsi="Arial" w:cs="Arial"/>
                  <w:sz w:val="22"/>
                  <w:szCs w:val="22"/>
                </w:rPr>
                <w:t>5</w:t>
              </w:r>
            </w:hyperlink>
          </w:p>
        </w:tc>
        <w:tc>
          <w:tcPr>
            <w:tcW w:w="762" w:type="pct"/>
            <w:tcBorders>
              <w:top w:val="single" w:sz="4" w:space="0" w:color="auto"/>
              <w:left w:val="nil"/>
              <w:bottom w:val="single" w:sz="4" w:space="0" w:color="auto"/>
            </w:tcBorders>
            <w:shd w:val="clear" w:color="auto" w:fill="auto"/>
          </w:tcPr>
          <w:p w14:paraId="2E653186" w14:textId="0BF79464" w:rsidR="00CA3412" w:rsidRPr="006364AD" w:rsidRDefault="00C75A7E" w:rsidP="00392F13">
            <w:pPr>
              <w:spacing w:before="120" w:after="120"/>
              <w:jc w:val="center"/>
              <w:rPr>
                <w:rFonts w:ascii="Arial" w:hAnsi="Arial" w:cs="Arial"/>
                <w:sz w:val="22"/>
                <w:szCs w:val="22"/>
              </w:rPr>
            </w:pPr>
            <w:r w:rsidRPr="006364AD">
              <w:rPr>
                <w:rFonts w:ascii="Arial" w:hAnsi="Arial" w:cs="Arial"/>
                <w:sz w:val="22"/>
                <w:szCs w:val="22"/>
              </w:rPr>
              <w:t>South Sudan</w:t>
            </w:r>
          </w:p>
        </w:tc>
        <w:tc>
          <w:tcPr>
            <w:tcW w:w="1833" w:type="pct"/>
            <w:gridSpan w:val="2"/>
            <w:tcBorders>
              <w:top w:val="single" w:sz="4" w:space="0" w:color="auto"/>
              <w:bottom w:val="single" w:sz="4" w:space="0" w:color="auto"/>
            </w:tcBorders>
            <w:shd w:val="clear" w:color="auto" w:fill="auto"/>
          </w:tcPr>
          <w:p w14:paraId="7B29B9F1" w14:textId="4E0E37AD" w:rsidR="00CA3412" w:rsidRPr="006364AD" w:rsidRDefault="00C75A7E" w:rsidP="001D64FE">
            <w:pPr>
              <w:spacing w:before="120" w:after="120"/>
              <w:jc w:val="both"/>
              <w:rPr>
                <w:rFonts w:ascii="Arial" w:hAnsi="Arial" w:cs="Arial"/>
                <w:sz w:val="22"/>
                <w:szCs w:val="22"/>
              </w:rPr>
            </w:pPr>
            <w:r w:rsidRPr="006364AD">
              <w:rPr>
                <w:rFonts w:ascii="Arial" w:hAnsi="Arial" w:cs="Arial"/>
                <w:sz w:val="22"/>
                <w:szCs w:val="22"/>
              </w:rPr>
              <w:t xml:space="preserve">Development of an </w:t>
            </w:r>
            <w:r w:rsidR="001D64FE">
              <w:rPr>
                <w:rFonts w:ascii="Arial" w:hAnsi="Arial" w:cs="Arial"/>
                <w:sz w:val="22"/>
                <w:szCs w:val="22"/>
              </w:rPr>
              <w:t>i</w:t>
            </w:r>
            <w:r w:rsidRPr="006364AD">
              <w:rPr>
                <w:rFonts w:ascii="Arial" w:hAnsi="Arial" w:cs="Arial"/>
                <w:sz w:val="22"/>
                <w:szCs w:val="22"/>
              </w:rPr>
              <w:t xml:space="preserve">nventory of </w:t>
            </w:r>
            <w:r w:rsidR="001D64FE">
              <w:rPr>
                <w:rFonts w:ascii="Arial" w:hAnsi="Arial" w:cs="Arial"/>
                <w:sz w:val="22"/>
                <w:szCs w:val="22"/>
              </w:rPr>
              <w:t>i</w:t>
            </w:r>
            <w:r w:rsidRPr="006364AD">
              <w:rPr>
                <w:rFonts w:ascii="Arial" w:hAnsi="Arial" w:cs="Arial"/>
                <w:sz w:val="22"/>
                <w:szCs w:val="22"/>
              </w:rPr>
              <w:t xml:space="preserve">ntangible </w:t>
            </w:r>
            <w:r w:rsidR="001D64FE">
              <w:rPr>
                <w:rFonts w:ascii="Arial" w:hAnsi="Arial" w:cs="Arial"/>
                <w:sz w:val="22"/>
                <w:szCs w:val="22"/>
              </w:rPr>
              <w:t>c</w:t>
            </w:r>
            <w:r w:rsidRPr="006364AD">
              <w:rPr>
                <w:rFonts w:ascii="Arial" w:hAnsi="Arial" w:cs="Arial"/>
                <w:sz w:val="22"/>
                <w:szCs w:val="22"/>
              </w:rPr>
              <w:t xml:space="preserve">ultural </w:t>
            </w:r>
            <w:r w:rsidR="001D64FE">
              <w:rPr>
                <w:rFonts w:ascii="Arial" w:hAnsi="Arial" w:cs="Arial"/>
                <w:sz w:val="22"/>
                <w:szCs w:val="22"/>
              </w:rPr>
              <w:t>h</w:t>
            </w:r>
            <w:r w:rsidRPr="006364AD">
              <w:rPr>
                <w:rFonts w:ascii="Arial" w:hAnsi="Arial" w:cs="Arial"/>
                <w:sz w:val="22"/>
                <w:szCs w:val="22"/>
              </w:rPr>
              <w:t>eritage in South Sudan</w:t>
            </w:r>
          </w:p>
        </w:tc>
        <w:tc>
          <w:tcPr>
            <w:tcW w:w="834" w:type="pct"/>
            <w:tcBorders>
              <w:top w:val="single" w:sz="4" w:space="0" w:color="auto"/>
              <w:bottom w:val="single" w:sz="4" w:space="0" w:color="auto"/>
            </w:tcBorders>
          </w:tcPr>
          <w:p w14:paraId="0ACF51B5" w14:textId="423D0AD4" w:rsidR="00CA3412" w:rsidRPr="006364AD" w:rsidRDefault="00CA3412" w:rsidP="00392F13">
            <w:pPr>
              <w:spacing w:before="120" w:after="120"/>
              <w:jc w:val="center"/>
              <w:rPr>
                <w:rFonts w:ascii="Arial" w:hAnsi="Arial" w:cs="Arial"/>
                <w:sz w:val="22"/>
                <w:szCs w:val="22"/>
              </w:rPr>
            </w:pPr>
            <w:r w:rsidRPr="006364AD">
              <w:rPr>
                <w:rFonts w:ascii="Arial" w:hAnsi="Arial" w:cs="Arial"/>
                <w:sz w:val="22"/>
                <w:szCs w:val="22"/>
              </w:rPr>
              <w:t>US$</w:t>
            </w:r>
            <w:r w:rsidR="00C75A7E" w:rsidRPr="006364AD">
              <w:rPr>
                <w:rFonts w:ascii="Arial" w:hAnsi="Arial" w:cs="Arial"/>
                <w:sz w:val="22"/>
                <w:szCs w:val="22"/>
              </w:rPr>
              <w:t>99,474</w:t>
            </w:r>
          </w:p>
        </w:tc>
        <w:tc>
          <w:tcPr>
            <w:tcW w:w="419" w:type="pct"/>
            <w:tcBorders>
              <w:top w:val="single" w:sz="4" w:space="0" w:color="auto"/>
              <w:bottom w:val="single" w:sz="4" w:space="0" w:color="auto"/>
            </w:tcBorders>
            <w:shd w:val="clear" w:color="auto" w:fill="auto"/>
          </w:tcPr>
          <w:p w14:paraId="4E7E49AC" w14:textId="3BDBF1DC" w:rsidR="00CA3412" w:rsidRPr="006364AD" w:rsidRDefault="00CA3412" w:rsidP="00392F13">
            <w:pPr>
              <w:spacing w:before="120" w:after="120"/>
              <w:jc w:val="center"/>
              <w:rPr>
                <w:rFonts w:ascii="Arial" w:hAnsi="Arial" w:cs="Arial"/>
                <w:sz w:val="22"/>
                <w:szCs w:val="22"/>
              </w:rPr>
            </w:pPr>
            <w:r w:rsidRPr="006364AD">
              <w:rPr>
                <w:rFonts w:ascii="Arial" w:hAnsi="Arial" w:cs="Arial"/>
                <w:sz w:val="22"/>
                <w:szCs w:val="22"/>
              </w:rPr>
              <w:t>0153</w:t>
            </w:r>
            <w:r w:rsidR="00012591" w:rsidRPr="006364AD">
              <w:rPr>
                <w:rFonts w:ascii="Arial" w:hAnsi="Arial" w:cs="Arial"/>
                <w:sz w:val="22"/>
                <w:szCs w:val="22"/>
              </w:rPr>
              <w:t>5</w:t>
            </w:r>
          </w:p>
        </w:tc>
      </w:tr>
      <w:tr w:rsidR="00D369FE" w:rsidRPr="006364AD" w14:paraId="29A4333D" w14:textId="77777777" w:rsidTr="0096634F">
        <w:trPr>
          <w:cantSplit/>
        </w:trPr>
        <w:tc>
          <w:tcPr>
            <w:tcW w:w="1152" w:type="pct"/>
            <w:tcBorders>
              <w:top w:val="single" w:sz="4" w:space="0" w:color="auto"/>
              <w:bottom w:val="single" w:sz="4" w:space="0" w:color="auto"/>
              <w:right w:val="nil"/>
            </w:tcBorders>
            <w:shd w:val="clear" w:color="auto" w:fill="auto"/>
          </w:tcPr>
          <w:p w14:paraId="03D6F7B2" w14:textId="45C1BD16" w:rsidR="00D369FE" w:rsidRDefault="00917308" w:rsidP="00D369FE">
            <w:pPr>
              <w:spacing w:before="120" w:after="120"/>
              <w:jc w:val="center"/>
              <w:rPr>
                <w:rStyle w:val="Lienhypertexte"/>
                <w:rFonts w:ascii="Arial" w:hAnsi="Arial" w:cs="Arial"/>
                <w:sz w:val="22"/>
                <w:szCs w:val="22"/>
              </w:rPr>
            </w:pPr>
            <w:hyperlink w:anchor="Decision6" w:history="1">
              <w:r w:rsidR="00D369FE" w:rsidRPr="007D5A07">
                <w:rPr>
                  <w:rStyle w:val="Lienhypertexte"/>
                  <w:rFonts w:ascii="Arial" w:hAnsi="Arial" w:cs="Arial"/>
                  <w:sz w:val="22"/>
                  <w:szCs w:val="22"/>
                </w:rPr>
                <w:t>15.COM </w:t>
              </w:r>
              <w:r w:rsidR="009E4407">
                <w:rPr>
                  <w:rStyle w:val="Lienhypertexte"/>
                  <w:rFonts w:ascii="Arial" w:hAnsi="Arial" w:cs="Arial"/>
                  <w:sz w:val="22"/>
                  <w:szCs w:val="22"/>
                </w:rPr>
                <w:t>2</w:t>
              </w:r>
              <w:r w:rsidR="00D369FE" w:rsidRPr="007D5A07">
                <w:rPr>
                  <w:rStyle w:val="Lienhypertexte"/>
                  <w:rFonts w:ascii="Arial" w:hAnsi="Arial" w:cs="Arial"/>
                  <w:sz w:val="22"/>
                  <w:szCs w:val="22"/>
                </w:rPr>
                <w:t>.BUR 3.6</w:t>
              </w:r>
            </w:hyperlink>
          </w:p>
        </w:tc>
        <w:tc>
          <w:tcPr>
            <w:tcW w:w="762" w:type="pct"/>
            <w:tcBorders>
              <w:top w:val="single" w:sz="4" w:space="0" w:color="auto"/>
              <w:left w:val="nil"/>
              <w:bottom w:val="single" w:sz="4" w:space="0" w:color="auto"/>
            </w:tcBorders>
            <w:shd w:val="clear" w:color="auto" w:fill="auto"/>
          </w:tcPr>
          <w:p w14:paraId="68E90914" w14:textId="4ACA2891" w:rsidR="00D369FE" w:rsidRPr="006364AD" w:rsidRDefault="00D369FE" w:rsidP="00D369FE">
            <w:pPr>
              <w:spacing w:before="120" w:after="120"/>
              <w:jc w:val="center"/>
              <w:rPr>
                <w:rFonts w:ascii="Arial" w:hAnsi="Arial" w:cs="Arial"/>
                <w:sz w:val="22"/>
                <w:szCs w:val="22"/>
              </w:rPr>
            </w:pPr>
            <w:r>
              <w:rPr>
                <w:rFonts w:ascii="Arial" w:hAnsi="Arial" w:cs="Arial"/>
                <w:sz w:val="22"/>
                <w:szCs w:val="22"/>
              </w:rPr>
              <w:t>U</w:t>
            </w:r>
            <w:r w:rsidRPr="005D54FF">
              <w:rPr>
                <w:rFonts w:ascii="Arial" w:hAnsi="Arial" w:cs="Arial"/>
                <w:sz w:val="22"/>
                <w:szCs w:val="22"/>
              </w:rPr>
              <w:t>ruguay</w:t>
            </w:r>
          </w:p>
        </w:tc>
        <w:tc>
          <w:tcPr>
            <w:tcW w:w="1833" w:type="pct"/>
            <w:gridSpan w:val="2"/>
            <w:tcBorders>
              <w:top w:val="single" w:sz="4" w:space="0" w:color="auto"/>
              <w:bottom w:val="single" w:sz="4" w:space="0" w:color="auto"/>
            </w:tcBorders>
            <w:shd w:val="clear" w:color="auto" w:fill="auto"/>
          </w:tcPr>
          <w:p w14:paraId="4F0E44EB" w14:textId="509655A9" w:rsidR="00D369FE" w:rsidRPr="006364AD" w:rsidRDefault="00D369FE" w:rsidP="001D64FE">
            <w:pPr>
              <w:spacing w:before="120" w:after="120"/>
              <w:jc w:val="both"/>
              <w:rPr>
                <w:rFonts w:ascii="Arial" w:hAnsi="Arial" w:cs="Arial"/>
                <w:sz w:val="22"/>
                <w:szCs w:val="22"/>
              </w:rPr>
            </w:pPr>
            <w:r w:rsidRPr="005D54FF">
              <w:rPr>
                <w:rFonts w:ascii="Arial" w:hAnsi="Arial" w:cs="Arial"/>
                <w:sz w:val="22"/>
                <w:szCs w:val="22"/>
              </w:rPr>
              <w:t xml:space="preserve">The Bandoneon: </w:t>
            </w:r>
            <w:r w:rsidR="001D64FE">
              <w:rPr>
                <w:rFonts w:ascii="Arial" w:hAnsi="Arial" w:cs="Arial"/>
                <w:sz w:val="22"/>
                <w:szCs w:val="22"/>
              </w:rPr>
              <w:t>s</w:t>
            </w:r>
            <w:r w:rsidRPr="005D54FF">
              <w:rPr>
                <w:rFonts w:ascii="Arial" w:hAnsi="Arial" w:cs="Arial"/>
                <w:sz w:val="22"/>
                <w:szCs w:val="22"/>
              </w:rPr>
              <w:t>ound of Tango</w:t>
            </w:r>
          </w:p>
        </w:tc>
        <w:tc>
          <w:tcPr>
            <w:tcW w:w="834" w:type="pct"/>
            <w:tcBorders>
              <w:top w:val="single" w:sz="4" w:space="0" w:color="auto"/>
              <w:bottom w:val="single" w:sz="4" w:space="0" w:color="auto"/>
            </w:tcBorders>
          </w:tcPr>
          <w:p w14:paraId="7176C07D" w14:textId="6BF1E2B4" w:rsidR="00D369FE" w:rsidRPr="006364AD" w:rsidRDefault="00D369FE" w:rsidP="00D369FE">
            <w:pPr>
              <w:spacing w:before="120" w:after="120"/>
              <w:jc w:val="center"/>
              <w:rPr>
                <w:rFonts w:ascii="Arial" w:hAnsi="Arial" w:cs="Arial"/>
                <w:sz w:val="22"/>
                <w:szCs w:val="22"/>
              </w:rPr>
            </w:pPr>
            <w:r w:rsidRPr="005D54FF">
              <w:rPr>
                <w:rFonts w:ascii="Arial" w:hAnsi="Arial" w:cs="Arial"/>
                <w:sz w:val="22"/>
                <w:szCs w:val="22"/>
              </w:rPr>
              <w:t>US$99,764</w:t>
            </w:r>
          </w:p>
        </w:tc>
        <w:tc>
          <w:tcPr>
            <w:tcW w:w="419" w:type="pct"/>
            <w:tcBorders>
              <w:top w:val="single" w:sz="4" w:space="0" w:color="auto"/>
              <w:bottom w:val="single" w:sz="4" w:space="0" w:color="auto"/>
            </w:tcBorders>
            <w:shd w:val="clear" w:color="auto" w:fill="auto"/>
          </w:tcPr>
          <w:p w14:paraId="73C3626F" w14:textId="399312FF" w:rsidR="00D369FE" w:rsidRPr="006364AD" w:rsidRDefault="00D369FE" w:rsidP="00D369FE">
            <w:pPr>
              <w:spacing w:before="120" w:after="120"/>
              <w:jc w:val="center"/>
              <w:rPr>
                <w:rFonts w:ascii="Arial" w:hAnsi="Arial" w:cs="Arial"/>
                <w:sz w:val="22"/>
                <w:szCs w:val="22"/>
              </w:rPr>
            </w:pPr>
            <w:r w:rsidRPr="002D70C8">
              <w:rPr>
                <w:rFonts w:ascii="Arial" w:hAnsi="Arial" w:cs="Arial"/>
                <w:sz w:val="22"/>
                <w:szCs w:val="22"/>
              </w:rPr>
              <w:t>01634</w:t>
            </w:r>
          </w:p>
        </w:tc>
      </w:tr>
    </w:tbl>
    <w:p w14:paraId="0680983E" w14:textId="69BA6748" w:rsidR="00736483" w:rsidRDefault="00736483" w:rsidP="00736483">
      <w:pPr>
        <w:pStyle w:val="COMPara"/>
        <w:numPr>
          <w:ilvl w:val="0"/>
          <w:numId w:val="0"/>
        </w:numPr>
        <w:spacing w:after="240"/>
        <w:ind w:left="567"/>
        <w:jc w:val="both"/>
      </w:pPr>
    </w:p>
    <w:p w14:paraId="4191A1EF" w14:textId="571D442F" w:rsidR="00986DC8" w:rsidRPr="003F60BD" w:rsidRDefault="00324092" w:rsidP="00986DC8">
      <w:pPr>
        <w:pStyle w:val="COMPara"/>
        <w:spacing w:after="240"/>
        <w:ind w:left="567" w:hanging="567"/>
        <w:jc w:val="both"/>
      </w:pPr>
      <w:r w:rsidRPr="003F60BD">
        <w:t>Two</w:t>
      </w:r>
      <w:r w:rsidR="00986DC8" w:rsidRPr="003F60BD">
        <w:t xml:space="preserve"> </w:t>
      </w:r>
      <w:r w:rsidR="00986DC8" w:rsidRPr="003F60BD">
        <w:rPr>
          <w:snapToGrid/>
        </w:rPr>
        <w:t>request</w:t>
      </w:r>
      <w:r w:rsidRPr="003F60BD">
        <w:rPr>
          <w:snapToGrid/>
        </w:rPr>
        <w:t>s</w:t>
      </w:r>
      <w:r w:rsidR="005D685D" w:rsidRPr="003F60BD">
        <w:rPr>
          <w:snapToGrid/>
        </w:rPr>
        <w:t>,</w:t>
      </w:r>
      <w:r w:rsidR="00986DC8" w:rsidRPr="003F60BD">
        <w:t xml:space="preserve"> submitted by </w:t>
      </w:r>
      <w:r w:rsidRPr="003F60BD">
        <w:t xml:space="preserve">Antigua and Barbuda </w:t>
      </w:r>
      <w:r w:rsidR="005D685D" w:rsidRPr="003F60BD">
        <w:t>and</w:t>
      </w:r>
      <w:r w:rsidRPr="003F60BD">
        <w:t xml:space="preserve"> </w:t>
      </w:r>
      <w:r w:rsidR="00986DC8" w:rsidRPr="003F60BD">
        <w:t>South Sudan</w:t>
      </w:r>
      <w:r w:rsidR="005D685D" w:rsidRPr="003F60BD">
        <w:t>, respectively,</w:t>
      </w:r>
      <w:r w:rsidR="00986DC8" w:rsidRPr="003F60BD">
        <w:t xml:space="preserve"> </w:t>
      </w:r>
      <w:r w:rsidR="005D685D" w:rsidRPr="003F60BD">
        <w:t>are for</w:t>
      </w:r>
      <w:r w:rsidR="00986DC8" w:rsidRPr="003F60BD">
        <w:t xml:space="preserve"> International Assistance that will partly take the form of services from the Secretariat to the State, in additi</w:t>
      </w:r>
      <w:r w:rsidR="001069D0" w:rsidRPr="003F60BD">
        <w:t>on to the provision of a grant.</w:t>
      </w:r>
      <w:r w:rsidR="00986DC8" w:rsidRPr="003F60BD">
        <w:t xml:space="preserve"> The provision of services from the Secretariat to </w:t>
      </w:r>
      <w:r w:rsidR="00DD2E9E" w:rsidRPr="003F60BD">
        <w:t xml:space="preserve">the </w:t>
      </w:r>
      <w:r w:rsidR="00986DC8" w:rsidRPr="003F60BD">
        <w:t xml:space="preserve">requesting States </w:t>
      </w:r>
      <w:r w:rsidR="00DD2E9E" w:rsidRPr="003F60BD">
        <w:t>corresponds to</w:t>
      </w:r>
      <w:r w:rsidR="00986DC8" w:rsidRPr="003F60BD">
        <w:t xml:space="preserve"> the enlarged interpretation of Article 21</w:t>
      </w:r>
      <w:r w:rsidR="005D685D" w:rsidRPr="003F60BD">
        <w:t>,</w:t>
      </w:r>
      <w:r w:rsidR="00986DC8" w:rsidRPr="003F60BD">
        <w:t xml:space="preserve"> as endorsed by the Committee at its tenth session (</w:t>
      </w:r>
      <w:hyperlink r:id="rId8" w:history="1">
        <w:r w:rsidR="00986DC8" w:rsidRPr="003F60BD">
          <w:rPr>
            <w:rStyle w:val="Lienhypertexte"/>
          </w:rPr>
          <w:t>Decision 10.COM 8</w:t>
        </w:r>
      </w:hyperlink>
      <w:r w:rsidR="00986DC8" w:rsidRPr="003F60BD">
        <w:t xml:space="preserve">). This combined modality concerns the provision of experts, the training of the necessary staff, the </w:t>
      </w:r>
      <w:r w:rsidR="005D685D" w:rsidRPr="003F60BD">
        <w:t>development</w:t>
      </w:r>
      <w:r w:rsidR="00986DC8" w:rsidRPr="003F60BD">
        <w:t xml:space="preserve"> of standard-setting measures and the supply of equipment, pursuant to Article 21 (b), (c), (d), (f) and (g) of the Convention.</w:t>
      </w:r>
    </w:p>
    <w:p w14:paraId="0AFE2E30" w14:textId="0B82E4E3" w:rsidR="00986DC8" w:rsidRPr="003F60BD" w:rsidRDefault="00986DC8" w:rsidP="00986DC8">
      <w:pPr>
        <w:pStyle w:val="COMPara"/>
        <w:spacing w:after="240"/>
        <w:ind w:left="567" w:hanging="567"/>
        <w:jc w:val="both"/>
        <w:rPr>
          <w:color w:val="000000"/>
        </w:rPr>
      </w:pPr>
      <w:bookmarkStart w:id="2" w:name="_Hlk48226161"/>
      <w:r w:rsidRPr="003F60BD">
        <w:rPr>
          <w:rStyle w:val="Lienhypertexte"/>
          <w:color w:val="000000"/>
          <w:u w:val="none"/>
        </w:rPr>
        <w:lastRenderedPageBreak/>
        <w:t xml:space="preserve">Financial </w:t>
      </w:r>
      <w:r w:rsidRPr="003F60BD">
        <w:rPr>
          <w:snapToGrid/>
        </w:rPr>
        <w:t>assistance</w:t>
      </w:r>
      <w:r w:rsidRPr="003F60BD">
        <w:rPr>
          <w:rStyle w:val="Lienhypertexte"/>
          <w:color w:val="000000"/>
          <w:u w:val="none"/>
        </w:rPr>
        <w:t xml:space="preserve"> in the form of a grant means that a financial transaction through a contract will be made from UNESCO to the implementing agency, while the ‘service’ modality does not necessarily foresee such financial transactions to requesting States that will receive assistance from UNESCO. Both requests </w:t>
      </w:r>
      <w:r w:rsidRPr="003F60BD">
        <w:rPr>
          <w:color w:val="000000"/>
        </w:rPr>
        <w:t>benefitted from a consultation involving the submitting States and the UNESCO Field Offices concerned to agree on the details of the project, including the budget and timetable. This conce</w:t>
      </w:r>
      <w:r w:rsidR="00D33DBF" w:rsidRPr="003F60BD">
        <w:rPr>
          <w:color w:val="000000"/>
        </w:rPr>
        <w:t xml:space="preserve">rns the UNESCO </w:t>
      </w:r>
      <w:r w:rsidR="00416F01" w:rsidRPr="003F60BD">
        <w:rPr>
          <w:color w:val="000000"/>
        </w:rPr>
        <w:t>Cluster Office for the Caribbean</w:t>
      </w:r>
      <w:r w:rsidR="00D33DBF" w:rsidRPr="003F60BD">
        <w:rPr>
          <w:color w:val="000000"/>
        </w:rPr>
        <w:t xml:space="preserve"> in Kingston</w:t>
      </w:r>
      <w:r w:rsidRPr="003F60BD">
        <w:rPr>
          <w:color w:val="000000"/>
        </w:rPr>
        <w:t xml:space="preserve"> for the request submitted </w:t>
      </w:r>
      <w:r w:rsidR="00D33DBF" w:rsidRPr="003F60BD">
        <w:rPr>
          <w:color w:val="000000"/>
        </w:rPr>
        <w:t>by</w:t>
      </w:r>
      <w:r w:rsidRPr="003F60BD">
        <w:rPr>
          <w:color w:val="000000"/>
        </w:rPr>
        <w:t xml:space="preserve"> </w:t>
      </w:r>
      <w:r w:rsidR="00D33DBF" w:rsidRPr="003F60BD">
        <w:rPr>
          <w:color w:val="000000"/>
        </w:rPr>
        <w:t>Antigua and Barbuda</w:t>
      </w:r>
      <w:r w:rsidRPr="003F60BD">
        <w:rPr>
          <w:color w:val="000000"/>
        </w:rPr>
        <w:t xml:space="preserve">, and the UNESCO </w:t>
      </w:r>
      <w:r w:rsidR="00416F01" w:rsidRPr="003F60BD">
        <w:rPr>
          <w:color w:val="000000"/>
        </w:rPr>
        <w:t xml:space="preserve">National </w:t>
      </w:r>
      <w:r w:rsidRPr="003F60BD">
        <w:rPr>
          <w:color w:val="000000"/>
        </w:rPr>
        <w:t xml:space="preserve">Office </w:t>
      </w:r>
      <w:r w:rsidR="00617C05">
        <w:rPr>
          <w:color w:val="000000"/>
        </w:rPr>
        <w:t>to South Sudan</w:t>
      </w:r>
      <w:r w:rsidR="00617C05" w:rsidRPr="003F60BD">
        <w:rPr>
          <w:color w:val="000000"/>
        </w:rPr>
        <w:t xml:space="preserve"> </w:t>
      </w:r>
      <w:r w:rsidRPr="003F60BD">
        <w:rPr>
          <w:color w:val="000000"/>
        </w:rPr>
        <w:t xml:space="preserve">in </w:t>
      </w:r>
      <w:r w:rsidR="00617C05">
        <w:rPr>
          <w:color w:val="000000"/>
        </w:rPr>
        <w:t>Juba</w:t>
      </w:r>
      <w:r w:rsidRPr="003F60BD">
        <w:rPr>
          <w:color w:val="000000"/>
        </w:rPr>
        <w:t xml:space="preserve"> for </w:t>
      </w:r>
      <w:r w:rsidR="00416F01" w:rsidRPr="003F60BD">
        <w:rPr>
          <w:color w:val="000000"/>
        </w:rPr>
        <w:t xml:space="preserve">the request submitted by </w:t>
      </w:r>
      <w:r w:rsidR="00617C05">
        <w:rPr>
          <w:color w:val="000000"/>
        </w:rPr>
        <w:t>South Sudan</w:t>
      </w:r>
      <w:r w:rsidRPr="003F60BD">
        <w:rPr>
          <w:color w:val="000000"/>
        </w:rPr>
        <w:t>.</w:t>
      </w:r>
      <w:r w:rsidR="001069D0" w:rsidRPr="003F60BD">
        <w:rPr>
          <w:color w:val="000000"/>
        </w:rPr>
        <w:t xml:space="preserve"> </w:t>
      </w:r>
      <w:r w:rsidR="001069D0" w:rsidRPr="003F60BD">
        <w:t xml:space="preserve">This is the </w:t>
      </w:r>
      <w:r w:rsidR="00D369FE" w:rsidRPr="003F60BD">
        <w:t>fourth</w:t>
      </w:r>
      <w:r w:rsidR="001069D0" w:rsidRPr="003F60BD">
        <w:t xml:space="preserve"> request submitted for the attention of the Bureau that includes the ‘service’ modality; while the Bureau granted assistance to those requests with </w:t>
      </w:r>
      <w:r w:rsidR="005D685D" w:rsidRPr="003F60BD">
        <w:t xml:space="preserve">this </w:t>
      </w:r>
      <w:r w:rsidR="001069D0" w:rsidRPr="003F60BD">
        <w:t>modality</w:t>
      </w:r>
      <w:r w:rsidR="005D685D" w:rsidRPr="003F60BD">
        <w:t xml:space="preserve"> on an experimental basis</w:t>
      </w:r>
      <w:r w:rsidR="001069D0" w:rsidRPr="003F60BD">
        <w:t xml:space="preserve">, recent trends point to the fact that </w:t>
      </w:r>
      <w:r w:rsidR="005D685D" w:rsidRPr="003F60BD">
        <w:t>the modality</w:t>
      </w:r>
      <w:r w:rsidR="001069D0" w:rsidRPr="003F60BD">
        <w:t xml:space="preserve"> is gaining understanding and support among States Parties as a useful </w:t>
      </w:r>
      <w:r w:rsidR="005D685D" w:rsidRPr="003F60BD">
        <w:t xml:space="preserve">tool </w:t>
      </w:r>
      <w:r w:rsidR="001069D0" w:rsidRPr="003F60BD">
        <w:t>for certain safeguarding projects</w:t>
      </w:r>
      <w:r w:rsidR="005D685D" w:rsidRPr="003F60BD">
        <w:t>.</w:t>
      </w:r>
    </w:p>
    <w:bookmarkEnd w:id="2"/>
    <w:p w14:paraId="46475566" w14:textId="68076629" w:rsidR="00BC3C80" w:rsidRPr="00001352" w:rsidRDefault="00BC3C80" w:rsidP="00321101">
      <w:pPr>
        <w:pStyle w:val="COMPara"/>
        <w:spacing w:after="240"/>
        <w:ind w:left="567" w:hanging="567"/>
        <w:jc w:val="both"/>
      </w:pPr>
      <w:r w:rsidRPr="00001352">
        <w:t xml:space="preserve">In conformity with paragraph 48 of the Operational Directives, the Secretariat assessed the completeness of the requests. Considering the importance of International Assistance for achieving the Convention’s purpose of international cooperation, the Secretariat provided support to all </w:t>
      </w:r>
      <w:r w:rsidR="000D23C2" w:rsidRPr="00001352">
        <w:t>six</w:t>
      </w:r>
      <w:r w:rsidRPr="00001352">
        <w:t xml:space="preserve"> requesting States in improving their requests through comprehensive, detailed letters </w:t>
      </w:r>
      <w:r w:rsidR="005D685D" w:rsidRPr="00001352">
        <w:t>indicating</w:t>
      </w:r>
      <w:r w:rsidRPr="00001352">
        <w:t xml:space="preserve"> that information was missing or insufficient. All the States concerned submitted a revised version of the</w:t>
      </w:r>
      <w:r w:rsidR="005D685D" w:rsidRPr="00001352">
        <w:t>ir</w:t>
      </w:r>
      <w:r w:rsidRPr="00001352">
        <w:t xml:space="preserve"> request following an additional information letter from the Secretariat</w:t>
      </w:r>
      <w:r w:rsidR="005D685D" w:rsidRPr="00001352">
        <w:t>,</w:t>
      </w:r>
      <w:r w:rsidRPr="00001352">
        <w:t xml:space="preserve"> </w:t>
      </w:r>
      <w:r w:rsidR="00AE53B2" w:rsidRPr="00001352">
        <w:t xml:space="preserve">respecting </w:t>
      </w:r>
      <w:r w:rsidRPr="00001352">
        <w:t>the deadline indicated.</w:t>
      </w:r>
      <w:r w:rsidR="00321101" w:rsidRPr="00001352">
        <w:t xml:space="preserve"> </w:t>
      </w:r>
      <w:r w:rsidR="00617C05" w:rsidRPr="00001352">
        <w:rPr>
          <w:rStyle w:val="hps"/>
        </w:rPr>
        <w:t xml:space="preserve">In addition, the International Assistance request submitted by Burundi was identified as requiring a more substantial revision. It therefore benefitted from the technical assistance mechanism set up by the Committee in its </w:t>
      </w:r>
      <w:hyperlink r:id="rId9" w:history="1">
        <w:r w:rsidR="00617C05" w:rsidRPr="00001352">
          <w:rPr>
            <w:rStyle w:val="Lienhypertexte"/>
          </w:rPr>
          <w:t>Decision 8.COM 7.c</w:t>
        </w:r>
      </w:hyperlink>
      <w:r w:rsidR="00617C05" w:rsidRPr="00E6322E">
        <w:rPr>
          <w:rStyle w:val="hps"/>
        </w:rPr>
        <w:t>,</w:t>
      </w:r>
      <w:r w:rsidR="00617C05" w:rsidRPr="00001352">
        <w:rPr>
          <w:rStyle w:val="hps"/>
          <w:color w:val="00B050"/>
        </w:rPr>
        <w:t xml:space="preserve"> </w:t>
      </w:r>
      <w:r w:rsidR="00617C05" w:rsidRPr="00001352">
        <w:rPr>
          <w:rStyle w:val="hps"/>
        </w:rPr>
        <w:t xml:space="preserve">in the form of specific advice provided by an expert. </w:t>
      </w:r>
      <w:r w:rsidRPr="00001352">
        <w:t xml:space="preserve">The </w:t>
      </w:r>
      <w:r w:rsidR="00321101" w:rsidRPr="00001352">
        <w:t xml:space="preserve">International Assistance </w:t>
      </w:r>
      <w:r w:rsidRPr="00001352">
        <w:t xml:space="preserve">requests in question are available online for the Bureau’s consultation, in English and French, at </w:t>
      </w:r>
      <w:hyperlink r:id="rId10" w:history="1">
        <w:r w:rsidRPr="00001352">
          <w:rPr>
            <w:rStyle w:val="Lienhypertexte"/>
          </w:rPr>
          <w:t>https://ich.unesco.org/en/1</w:t>
        </w:r>
        <w:r w:rsidR="00E1442E" w:rsidRPr="00001352">
          <w:rPr>
            <w:rStyle w:val="Lienhypertexte"/>
          </w:rPr>
          <w:t>5</w:t>
        </w:r>
        <w:r w:rsidRPr="00001352">
          <w:rPr>
            <w:rStyle w:val="Lienhypertexte"/>
          </w:rPr>
          <w:t>com-bureau</w:t>
        </w:r>
      </w:hyperlink>
      <w:r w:rsidRPr="00001352">
        <w:t>, together with the preceding versions and the Secretariat’s letters requesting additional information.</w:t>
      </w:r>
    </w:p>
    <w:p w14:paraId="51790985" w14:textId="30A83F75" w:rsidR="00E1442E" w:rsidRPr="006364AD" w:rsidRDefault="005D685D" w:rsidP="00736483">
      <w:pPr>
        <w:pStyle w:val="COMPara"/>
        <w:spacing w:after="240"/>
        <w:ind w:left="567" w:hanging="567"/>
        <w:jc w:val="both"/>
      </w:pPr>
      <w:r>
        <w:t>Furthermore, i</w:t>
      </w:r>
      <w:r w:rsidRPr="006364AD">
        <w:t xml:space="preserve">n </w:t>
      </w:r>
      <w:r w:rsidR="00BC3C80" w:rsidRPr="006364AD">
        <w:t>accordance with paragraph 48 of the Operational Directives, the States Parties have been informed about the possible examination dates of their requests. As is also provided in the Operational Directives, the Secretariat shall communicate the decisions of the Bureau concerning the granting of assistance within two weeks following these decisions.</w:t>
      </w:r>
    </w:p>
    <w:p w14:paraId="62EE889B" w14:textId="3121D039" w:rsidR="00BC3C80" w:rsidRPr="006364AD" w:rsidRDefault="00BC3C80" w:rsidP="00E1442E">
      <w:pPr>
        <w:pStyle w:val="COMPara"/>
        <w:spacing w:after="240"/>
        <w:ind w:left="567" w:hanging="567"/>
        <w:jc w:val="both"/>
      </w:pPr>
      <w:r w:rsidRPr="006364AD">
        <w:t>As previously requested by the Bureau, for International Assistance up to US$100,000, the Secretariat forwards each request to the Bureau together with a draft decision incorporating the Secretariat’s assessment of how it responds to the eligibility and selection criteria set out in Chapter I.4 of the Operational Directives.</w:t>
      </w:r>
    </w:p>
    <w:p w14:paraId="759940AA" w14:textId="2D25A5BE" w:rsidR="00A62A91" w:rsidRPr="006364AD" w:rsidRDefault="00A62A91" w:rsidP="00B921F2">
      <w:pPr>
        <w:pStyle w:val="NoSpacing1"/>
        <w:keepNext/>
        <w:numPr>
          <w:ilvl w:val="0"/>
          <w:numId w:val="5"/>
        </w:numPr>
        <w:tabs>
          <w:tab w:val="left" w:pos="567"/>
        </w:tabs>
        <w:spacing w:before="360" w:after="240"/>
        <w:ind w:left="567" w:hanging="567"/>
        <w:jc w:val="both"/>
        <w:outlineLvl w:val="0"/>
        <w:rPr>
          <w:rFonts w:ascii="Arial" w:hAnsi="Arial" w:cs="Arial"/>
          <w:b/>
        </w:rPr>
      </w:pPr>
      <w:bookmarkStart w:id="3" w:name="_Hlk34839259"/>
      <w:r w:rsidRPr="006364AD">
        <w:rPr>
          <w:rFonts w:ascii="Arial" w:hAnsi="Arial" w:cs="Arial"/>
          <w:b/>
        </w:rPr>
        <w:t xml:space="preserve">Draft </w:t>
      </w:r>
      <w:r w:rsidR="00183A03" w:rsidRPr="006364AD">
        <w:rPr>
          <w:rFonts w:ascii="Arial" w:hAnsi="Arial" w:cs="Arial"/>
          <w:b/>
        </w:rPr>
        <w:t>d</w:t>
      </w:r>
      <w:r w:rsidRPr="006364AD">
        <w:rPr>
          <w:rFonts w:ascii="Arial" w:hAnsi="Arial" w:cs="Arial"/>
          <w:b/>
        </w:rPr>
        <w:t>ecisions</w:t>
      </w:r>
    </w:p>
    <w:p w14:paraId="1352A8BB" w14:textId="77777777" w:rsidR="00A62A91" w:rsidRPr="006364AD" w:rsidRDefault="00A62A91" w:rsidP="00820930">
      <w:pPr>
        <w:pStyle w:val="COMPara"/>
        <w:keepNext/>
        <w:spacing w:after="240"/>
        <w:ind w:left="567" w:hanging="567"/>
      </w:pPr>
      <w:bookmarkStart w:id="4" w:name="_Hlk34839521"/>
      <w:bookmarkEnd w:id="3"/>
      <w:r w:rsidRPr="006364AD">
        <w:rPr>
          <w:rFonts w:eastAsia="SimSun"/>
          <w:snapToGrid/>
          <w:lang w:eastAsia="zh-CN"/>
        </w:rPr>
        <w:t>The Bureau of the Intergovernmental Committee may wish to adopt the following decisions:</w:t>
      </w:r>
    </w:p>
    <w:p w14:paraId="7B1BCF85" w14:textId="38E79FF7" w:rsidR="00507C24" w:rsidRPr="00507C24" w:rsidRDefault="00507C24" w:rsidP="00507C24">
      <w:pPr>
        <w:keepNext/>
        <w:spacing w:before="240" w:after="120"/>
        <w:ind w:left="567"/>
        <w:jc w:val="both"/>
        <w:outlineLvl w:val="1"/>
        <w:rPr>
          <w:rFonts w:ascii="Arial" w:hAnsi="Arial" w:cs="Arial"/>
          <w:b/>
          <w:sz w:val="22"/>
          <w:szCs w:val="22"/>
        </w:rPr>
      </w:pPr>
      <w:bookmarkStart w:id="5" w:name="_Hlk34839458"/>
      <w:bookmarkStart w:id="6" w:name="Decision1"/>
      <w:bookmarkEnd w:id="4"/>
      <w:r w:rsidRPr="00507C24">
        <w:rPr>
          <w:rFonts w:ascii="Arial" w:hAnsi="Arial" w:cs="Arial"/>
          <w:b/>
          <w:sz w:val="22"/>
          <w:szCs w:val="22"/>
        </w:rPr>
        <w:t xml:space="preserve">DRAFT DECISION 15.COM </w:t>
      </w:r>
      <w:r w:rsidR="009C0536">
        <w:rPr>
          <w:rFonts w:ascii="Arial" w:hAnsi="Arial" w:cs="Arial"/>
          <w:b/>
          <w:sz w:val="22"/>
          <w:szCs w:val="22"/>
        </w:rPr>
        <w:t>2</w:t>
      </w:r>
      <w:r w:rsidRPr="00507C24">
        <w:rPr>
          <w:rFonts w:ascii="Arial" w:hAnsi="Arial" w:cs="Arial"/>
          <w:b/>
          <w:sz w:val="22"/>
          <w:szCs w:val="22"/>
        </w:rPr>
        <w:t>.BUR 3.1</w:t>
      </w:r>
      <w:bookmarkEnd w:id="5"/>
      <w:bookmarkEnd w:id="6"/>
      <w:r w:rsidRPr="00507C24">
        <w:rPr>
          <w:rFonts w:ascii="Arial" w:hAnsi="Arial" w:cs="Arial"/>
          <w:b/>
          <w:sz w:val="22"/>
          <w:szCs w:val="22"/>
        </w:rPr>
        <w:tab/>
      </w:r>
      <w:r w:rsidR="007D5A07" w:rsidRPr="002E373B">
        <w:rPr>
          <w:noProof/>
          <w:szCs w:val="22"/>
          <w:lang w:val="fr-FR" w:eastAsia="ja-JP"/>
        </w:rPr>
        <w:drawing>
          <wp:inline distT="0" distB="0" distL="0" distR="0" wp14:anchorId="28F08838" wp14:editId="7E70B8F7">
            <wp:extent cx="103505" cy="103505"/>
            <wp:effectExtent l="0" t="0" r="0" b="0"/>
            <wp:docPr id="4" name="Picture 4"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74F51CB8" w14:textId="77777777" w:rsidR="00507C24" w:rsidRPr="00507C24" w:rsidRDefault="00507C24" w:rsidP="00507C24">
      <w:pPr>
        <w:keepNext/>
        <w:spacing w:before="120" w:after="120"/>
        <w:ind w:left="1134" w:hanging="567"/>
        <w:jc w:val="both"/>
        <w:rPr>
          <w:rFonts w:ascii="Arial" w:hAnsi="Arial" w:cs="Arial"/>
          <w:sz w:val="22"/>
          <w:szCs w:val="22"/>
        </w:rPr>
      </w:pPr>
      <w:r w:rsidRPr="00507C24">
        <w:rPr>
          <w:rFonts w:ascii="Arial" w:hAnsi="Arial" w:cs="Arial"/>
          <w:sz w:val="22"/>
          <w:szCs w:val="22"/>
        </w:rPr>
        <w:t>The Bureau,</w:t>
      </w:r>
    </w:p>
    <w:p w14:paraId="7A5BC556" w14:textId="77777777" w:rsidR="00507C24" w:rsidRPr="00507C24" w:rsidRDefault="00507C24" w:rsidP="00410274">
      <w:pPr>
        <w:numPr>
          <w:ilvl w:val="0"/>
          <w:numId w:val="7"/>
        </w:numPr>
        <w:spacing w:before="120" w:after="120"/>
        <w:ind w:left="1134" w:hanging="567"/>
        <w:jc w:val="both"/>
        <w:rPr>
          <w:rFonts w:ascii="Arial" w:hAnsi="Arial" w:cs="Arial"/>
          <w:sz w:val="22"/>
          <w:szCs w:val="22"/>
        </w:rPr>
      </w:pPr>
      <w:r w:rsidRPr="00507C24">
        <w:rPr>
          <w:rFonts w:ascii="Arial" w:hAnsi="Arial" w:cs="Arial"/>
          <w:sz w:val="22"/>
          <w:szCs w:val="22"/>
          <w:u w:val="single"/>
        </w:rPr>
        <w:t>Recalling</w:t>
      </w:r>
      <w:r w:rsidRPr="00507C24">
        <w:rPr>
          <w:rFonts w:ascii="Arial" w:hAnsi="Arial" w:cs="Arial"/>
          <w:sz w:val="22"/>
          <w:szCs w:val="22"/>
        </w:rPr>
        <w:t xml:space="preserve"> Article 23 of the Convention as well as Chapter I.4 of the Operational Directives relating to the eligibility and criteria of International Assistance requests,</w:t>
      </w:r>
    </w:p>
    <w:p w14:paraId="2DAE763F" w14:textId="50795B52" w:rsidR="00507C24" w:rsidRPr="00001352" w:rsidRDefault="00507C24" w:rsidP="00410274">
      <w:pPr>
        <w:numPr>
          <w:ilvl w:val="0"/>
          <w:numId w:val="7"/>
        </w:numPr>
        <w:spacing w:before="120" w:after="120"/>
        <w:ind w:left="1134" w:hanging="567"/>
        <w:jc w:val="both"/>
        <w:rPr>
          <w:rFonts w:ascii="Arial" w:hAnsi="Arial" w:cs="Arial"/>
          <w:sz w:val="22"/>
          <w:szCs w:val="22"/>
        </w:rPr>
      </w:pPr>
      <w:r w:rsidRPr="00001352">
        <w:rPr>
          <w:rFonts w:ascii="Arial" w:hAnsi="Arial" w:cs="Arial"/>
          <w:sz w:val="22"/>
          <w:szCs w:val="22"/>
          <w:u w:val="single"/>
        </w:rPr>
        <w:t>Having examined</w:t>
      </w:r>
      <w:r w:rsidRPr="00001352">
        <w:rPr>
          <w:rFonts w:ascii="Arial" w:hAnsi="Arial" w:cs="Arial"/>
          <w:sz w:val="22"/>
          <w:szCs w:val="22"/>
        </w:rPr>
        <w:t xml:space="preserve"> </w:t>
      </w:r>
      <w:r w:rsidR="005B0AF2" w:rsidRPr="00001352">
        <w:rPr>
          <w:rFonts w:ascii="Arial" w:hAnsi="Arial" w:cs="Arial"/>
          <w:sz w:val="22"/>
          <w:szCs w:val="22"/>
        </w:rPr>
        <w:t>d</w:t>
      </w:r>
      <w:r w:rsidRPr="00001352">
        <w:rPr>
          <w:rFonts w:ascii="Arial" w:hAnsi="Arial" w:cs="Arial"/>
          <w:sz w:val="22"/>
          <w:szCs w:val="22"/>
        </w:rPr>
        <w:t>ocument LHE/20/15.COM </w:t>
      </w:r>
      <w:r w:rsidR="006B5508" w:rsidRPr="00001352">
        <w:rPr>
          <w:rFonts w:ascii="Arial" w:hAnsi="Arial" w:cs="Arial"/>
          <w:sz w:val="22"/>
          <w:szCs w:val="22"/>
        </w:rPr>
        <w:t>2</w:t>
      </w:r>
      <w:r w:rsidRPr="00001352">
        <w:rPr>
          <w:rFonts w:ascii="Arial" w:hAnsi="Arial" w:cs="Arial"/>
          <w:sz w:val="22"/>
          <w:szCs w:val="22"/>
        </w:rPr>
        <w:t>.BUR/3</w:t>
      </w:r>
      <w:r w:rsidR="00CA5607" w:rsidRPr="00001352">
        <w:rPr>
          <w:rFonts w:ascii="Arial" w:hAnsi="Arial" w:cs="Arial"/>
          <w:sz w:val="22"/>
          <w:szCs w:val="22"/>
        </w:rPr>
        <w:t>,</w:t>
      </w:r>
      <w:r w:rsidRPr="00001352">
        <w:rPr>
          <w:rFonts w:ascii="Arial" w:hAnsi="Arial" w:cs="Arial"/>
          <w:sz w:val="22"/>
          <w:szCs w:val="22"/>
        </w:rPr>
        <w:t xml:space="preserve"> as well as International Assistance request no. 01624 submitted by Antigua and Barbuda,</w:t>
      </w:r>
    </w:p>
    <w:p w14:paraId="503947EA" w14:textId="6DCE6100" w:rsidR="005149C5" w:rsidRPr="005149C5" w:rsidRDefault="00507C24" w:rsidP="00410274">
      <w:pPr>
        <w:numPr>
          <w:ilvl w:val="0"/>
          <w:numId w:val="7"/>
        </w:numPr>
        <w:spacing w:before="120" w:after="120"/>
        <w:ind w:left="1134" w:hanging="567"/>
        <w:jc w:val="both"/>
        <w:rPr>
          <w:rFonts w:ascii="Arial" w:hAnsi="Arial" w:cs="Arial"/>
          <w:sz w:val="22"/>
          <w:szCs w:val="22"/>
        </w:rPr>
      </w:pPr>
      <w:r w:rsidRPr="00507C24">
        <w:rPr>
          <w:rFonts w:ascii="Arial" w:hAnsi="Arial" w:cs="Arial"/>
          <w:sz w:val="22"/>
          <w:szCs w:val="22"/>
          <w:u w:val="single"/>
        </w:rPr>
        <w:t>Takes note</w:t>
      </w:r>
      <w:r w:rsidRPr="00507C24">
        <w:rPr>
          <w:rFonts w:ascii="Arial" w:hAnsi="Arial" w:cs="Arial"/>
          <w:sz w:val="22"/>
          <w:szCs w:val="22"/>
        </w:rPr>
        <w:t xml:space="preserve"> that Antigua and Barbuda has requested International Assistance for the project entitled </w:t>
      </w:r>
      <w:r w:rsidRPr="00003C41">
        <w:rPr>
          <w:rFonts w:ascii="Arial" w:hAnsi="Arial" w:cs="Arial"/>
          <w:sz w:val="22"/>
          <w:szCs w:val="22"/>
        </w:rPr>
        <w:t>Strengthening</w:t>
      </w:r>
      <w:r w:rsidRPr="00507C24">
        <w:rPr>
          <w:rFonts w:ascii="Arial" w:hAnsi="Arial" w:cs="Arial"/>
          <w:b/>
          <w:bCs/>
          <w:sz w:val="22"/>
          <w:szCs w:val="22"/>
        </w:rPr>
        <w:t xml:space="preserve"> </w:t>
      </w:r>
      <w:r w:rsidR="004806F9">
        <w:rPr>
          <w:rFonts w:ascii="Arial" w:hAnsi="Arial" w:cs="Arial"/>
          <w:b/>
          <w:bCs/>
          <w:sz w:val="22"/>
          <w:szCs w:val="22"/>
        </w:rPr>
        <w:t>c</w:t>
      </w:r>
      <w:r w:rsidRPr="00507C24">
        <w:rPr>
          <w:rFonts w:ascii="Arial" w:hAnsi="Arial" w:cs="Arial"/>
          <w:b/>
          <w:bCs/>
          <w:sz w:val="22"/>
          <w:szCs w:val="22"/>
        </w:rPr>
        <w:t xml:space="preserve">apacities for the </w:t>
      </w:r>
      <w:r w:rsidR="004806F9">
        <w:rPr>
          <w:rFonts w:ascii="Arial" w:hAnsi="Arial" w:cs="Arial"/>
          <w:b/>
          <w:bCs/>
          <w:sz w:val="22"/>
          <w:szCs w:val="22"/>
        </w:rPr>
        <w:t>i</w:t>
      </w:r>
      <w:r w:rsidRPr="00507C24">
        <w:rPr>
          <w:rFonts w:ascii="Arial" w:hAnsi="Arial" w:cs="Arial"/>
          <w:b/>
          <w:bCs/>
          <w:sz w:val="22"/>
          <w:szCs w:val="22"/>
        </w:rPr>
        <w:t xml:space="preserve">mplementation of the 2003 Convention for the </w:t>
      </w:r>
      <w:r w:rsidR="004806F9">
        <w:rPr>
          <w:rFonts w:ascii="Arial" w:hAnsi="Arial" w:cs="Arial"/>
          <w:b/>
          <w:bCs/>
          <w:sz w:val="22"/>
          <w:szCs w:val="22"/>
        </w:rPr>
        <w:t>s</w:t>
      </w:r>
      <w:r w:rsidRPr="00507C24">
        <w:rPr>
          <w:rFonts w:ascii="Arial" w:hAnsi="Arial" w:cs="Arial"/>
          <w:b/>
          <w:bCs/>
          <w:sz w:val="22"/>
          <w:szCs w:val="22"/>
        </w:rPr>
        <w:t xml:space="preserve">afeguarding of the </w:t>
      </w:r>
      <w:r w:rsidR="004806F9">
        <w:rPr>
          <w:rFonts w:ascii="Arial" w:hAnsi="Arial" w:cs="Arial"/>
          <w:b/>
          <w:bCs/>
          <w:sz w:val="22"/>
          <w:szCs w:val="22"/>
        </w:rPr>
        <w:t>i</w:t>
      </w:r>
      <w:r w:rsidRPr="00507C24">
        <w:rPr>
          <w:rFonts w:ascii="Arial" w:hAnsi="Arial" w:cs="Arial"/>
          <w:b/>
          <w:bCs/>
          <w:sz w:val="22"/>
          <w:szCs w:val="22"/>
        </w:rPr>
        <w:t xml:space="preserve">ntangible </w:t>
      </w:r>
      <w:r w:rsidR="004806F9">
        <w:rPr>
          <w:rFonts w:ascii="Arial" w:hAnsi="Arial" w:cs="Arial"/>
          <w:b/>
          <w:bCs/>
          <w:sz w:val="22"/>
          <w:szCs w:val="22"/>
        </w:rPr>
        <w:t>c</w:t>
      </w:r>
      <w:r w:rsidRPr="00507C24">
        <w:rPr>
          <w:rFonts w:ascii="Arial" w:hAnsi="Arial" w:cs="Arial"/>
          <w:b/>
          <w:bCs/>
          <w:sz w:val="22"/>
          <w:szCs w:val="22"/>
        </w:rPr>
        <w:t xml:space="preserve">ultural </w:t>
      </w:r>
      <w:r w:rsidR="004806F9">
        <w:rPr>
          <w:rFonts w:ascii="Arial" w:hAnsi="Arial" w:cs="Arial"/>
          <w:b/>
          <w:bCs/>
          <w:sz w:val="22"/>
          <w:szCs w:val="22"/>
        </w:rPr>
        <w:t>h</w:t>
      </w:r>
      <w:r w:rsidRPr="00507C24">
        <w:rPr>
          <w:rFonts w:ascii="Arial" w:hAnsi="Arial" w:cs="Arial"/>
          <w:b/>
          <w:bCs/>
          <w:sz w:val="22"/>
          <w:szCs w:val="22"/>
        </w:rPr>
        <w:t>eritage in Antigua and Barbuda</w:t>
      </w:r>
      <w:r w:rsidR="00937E6D">
        <w:rPr>
          <w:rFonts w:ascii="Arial" w:hAnsi="Arial" w:cs="Arial"/>
          <w:sz w:val="22"/>
          <w:szCs w:val="22"/>
        </w:rPr>
        <w:t>:</w:t>
      </w:r>
    </w:p>
    <w:p w14:paraId="251C6580" w14:textId="73B13FBD" w:rsidR="005149C5" w:rsidRPr="0048532C" w:rsidRDefault="005149C5" w:rsidP="00320071">
      <w:pPr>
        <w:spacing w:before="120" w:after="120"/>
        <w:ind w:left="1134"/>
        <w:jc w:val="both"/>
        <w:rPr>
          <w:rFonts w:ascii="Arial" w:eastAsia="SimSun" w:hAnsi="Arial" w:cs="Arial"/>
          <w:sz w:val="22"/>
          <w:szCs w:val="22"/>
          <w:u w:val="single"/>
        </w:rPr>
      </w:pPr>
      <w:r w:rsidRPr="00DD5238">
        <w:rPr>
          <w:rFonts w:ascii="Arial" w:hAnsi="Arial" w:cs="Arial"/>
          <w:sz w:val="22"/>
          <w:szCs w:val="22"/>
        </w:rPr>
        <w:t xml:space="preserve">This nineteen-month project is aimed at strengthening capacities for the </w:t>
      </w:r>
      <w:r w:rsidR="0048532C">
        <w:rPr>
          <w:rFonts w:ascii="Arial" w:hAnsi="Arial" w:cs="Arial"/>
          <w:sz w:val="22"/>
          <w:szCs w:val="22"/>
        </w:rPr>
        <w:t xml:space="preserve">sustainable </w:t>
      </w:r>
      <w:r w:rsidRPr="00DD5238">
        <w:rPr>
          <w:rFonts w:ascii="Arial" w:hAnsi="Arial" w:cs="Arial"/>
          <w:sz w:val="22"/>
          <w:szCs w:val="22"/>
        </w:rPr>
        <w:t xml:space="preserve">implementation of the 2003 Convention in Antigua and Barbuda to ensure the </w:t>
      </w:r>
      <w:r w:rsidRPr="00DD5238">
        <w:rPr>
          <w:rFonts w:ascii="Arial" w:hAnsi="Arial" w:cs="Arial"/>
          <w:sz w:val="22"/>
          <w:szCs w:val="22"/>
        </w:rPr>
        <w:lastRenderedPageBreak/>
        <w:t>inventorying, promotion and safeguarding of living heritage in the country. To be implemented by the Cultural Development Division</w:t>
      </w:r>
      <w:r>
        <w:rPr>
          <w:rFonts w:ascii="Arial" w:hAnsi="Arial" w:cs="Arial"/>
          <w:sz w:val="22"/>
          <w:szCs w:val="22"/>
        </w:rPr>
        <w:t xml:space="preserve"> of </w:t>
      </w:r>
      <w:r w:rsidRPr="00507C24">
        <w:rPr>
          <w:rFonts w:ascii="Arial" w:hAnsi="Arial" w:cs="Arial"/>
          <w:sz w:val="22"/>
          <w:szCs w:val="22"/>
        </w:rPr>
        <w:t>the Ministry of Sports, Culture, National Festivals and the Arts with the assistance of the UNESCO Cluster Office for the Caribbea</w:t>
      </w:r>
      <w:r>
        <w:rPr>
          <w:rFonts w:ascii="Arial" w:hAnsi="Arial" w:cs="Arial"/>
          <w:sz w:val="22"/>
          <w:szCs w:val="22"/>
        </w:rPr>
        <w:t>n in Kingston</w:t>
      </w:r>
      <w:r w:rsidRPr="00DD5238">
        <w:rPr>
          <w:rFonts w:ascii="Arial" w:hAnsi="Arial" w:cs="Arial"/>
          <w:sz w:val="22"/>
          <w:szCs w:val="22"/>
        </w:rPr>
        <w:t>, the project responds to the urgent need to develop a national, coordinated strategy advancing the implementation of the Convention and is informed by stakeholders’ concerns about the risk of key elements of living heritage vanishing. A nineteen-member coordination unit</w:t>
      </w:r>
      <w:r w:rsidR="0048532C">
        <w:rPr>
          <w:rFonts w:ascii="Arial" w:hAnsi="Arial" w:cs="Arial"/>
          <w:sz w:val="22"/>
          <w:szCs w:val="22"/>
        </w:rPr>
        <w:t xml:space="preserve"> (NITCU)</w:t>
      </w:r>
      <w:r w:rsidRPr="00DD5238">
        <w:rPr>
          <w:rFonts w:ascii="Arial" w:hAnsi="Arial" w:cs="Arial"/>
          <w:sz w:val="22"/>
          <w:szCs w:val="22"/>
        </w:rPr>
        <w:t xml:space="preserve"> will be established for the duration of the project and beyond, comprising custodians and stakeholders from the public</w:t>
      </w:r>
      <w:r w:rsidR="002B7AC6">
        <w:rPr>
          <w:rFonts w:ascii="Arial" w:hAnsi="Arial" w:cs="Arial"/>
          <w:sz w:val="22"/>
          <w:szCs w:val="22"/>
        </w:rPr>
        <w:t xml:space="preserve"> and</w:t>
      </w:r>
      <w:r w:rsidRPr="00DD5238">
        <w:rPr>
          <w:rFonts w:ascii="Arial" w:hAnsi="Arial" w:cs="Arial"/>
          <w:sz w:val="22"/>
          <w:szCs w:val="22"/>
        </w:rPr>
        <w:t xml:space="preserve"> private </w:t>
      </w:r>
      <w:r w:rsidR="007D38B9">
        <w:rPr>
          <w:rFonts w:ascii="Arial" w:hAnsi="Arial" w:cs="Arial"/>
          <w:sz w:val="22"/>
          <w:szCs w:val="22"/>
        </w:rPr>
        <w:t xml:space="preserve">sectors </w:t>
      </w:r>
      <w:r w:rsidRPr="00DD5238">
        <w:rPr>
          <w:rFonts w:ascii="Arial" w:hAnsi="Arial" w:cs="Arial"/>
          <w:sz w:val="22"/>
          <w:szCs w:val="22"/>
        </w:rPr>
        <w:t>a</w:t>
      </w:r>
      <w:r w:rsidR="002B7AC6">
        <w:rPr>
          <w:rFonts w:ascii="Arial" w:hAnsi="Arial" w:cs="Arial"/>
          <w:sz w:val="22"/>
          <w:szCs w:val="22"/>
        </w:rPr>
        <w:t>s well as</w:t>
      </w:r>
      <w:r w:rsidRPr="00DD5238">
        <w:rPr>
          <w:rFonts w:ascii="Arial" w:hAnsi="Arial" w:cs="Arial"/>
          <w:sz w:val="22"/>
          <w:szCs w:val="22"/>
        </w:rPr>
        <w:t xml:space="preserve"> civil s</w:t>
      </w:r>
      <w:r w:rsidR="007D38B9">
        <w:rPr>
          <w:rFonts w:ascii="Arial" w:hAnsi="Arial" w:cs="Arial"/>
          <w:sz w:val="22"/>
          <w:szCs w:val="22"/>
        </w:rPr>
        <w:t>ociety</w:t>
      </w:r>
      <w:r w:rsidRPr="00DD5238">
        <w:rPr>
          <w:rFonts w:ascii="Arial" w:hAnsi="Arial" w:cs="Arial"/>
          <w:sz w:val="22"/>
          <w:szCs w:val="22"/>
        </w:rPr>
        <w:t>. The project will create the country’s first ever national inventory of living heritage, enhancing national technical capacities to harvest and interpret related data and improving upon the exchange of information between the public</w:t>
      </w:r>
      <w:r w:rsidR="002B7AC6">
        <w:rPr>
          <w:rFonts w:ascii="Arial" w:hAnsi="Arial" w:cs="Arial"/>
          <w:sz w:val="22"/>
          <w:szCs w:val="22"/>
        </w:rPr>
        <w:t xml:space="preserve"> and</w:t>
      </w:r>
      <w:r w:rsidRPr="00DD5238">
        <w:rPr>
          <w:rFonts w:ascii="Arial" w:hAnsi="Arial" w:cs="Arial"/>
          <w:sz w:val="22"/>
          <w:szCs w:val="22"/>
        </w:rPr>
        <w:t xml:space="preserve"> private </w:t>
      </w:r>
      <w:r w:rsidR="007D38B9">
        <w:rPr>
          <w:rFonts w:ascii="Arial" w:hAnsi="Arial" w:cs="Arial"/>
          <w:sz w:val="22"/>
          <w:szCs w:val="22"/>
        </w:rPr>
        <w:t xml:space="preserve">sectors </w:t>
      </w:r>
      <w:r w:rsidRPr="00DD5238">
        <w:rPr>
          <w:rFonts w:ascii="Arial" w:hAnsi="Arial" w:cs="Arial"/>
          <w:sz w:val="22"/>
          <w:szCs w:val="22"/>
        </w:rPr>
        <w:t>a</w:t>
      </w:r>
      <w:r w:rsidR="002B7AC6">
        <w:rPr>
          <w:rFonts w:ascii="Arial" w:hAnsi="Arial" w:cs="Arial"/>
          <w:sz w:val="22"/>
          <w:szCs w:val="22"/>
        </w:rPr>
        <w:t>s well as</w:t>
      </w:r>
      <w:r w:rsidRPr="00DD5238">
        <w:rPr>
          <w:rFonts w:ascii="Arial" w:hAnsi="Arial" w:cs="Arial"/>
          <w:sz w:val="22"/>
          <w:szCs w:val="22"/>
        </w:rPr>
        <w:t xml:space="preserve"> civil s</w:t>
      </w:r>
      <w:r w:rsidR="007D38B9">
        <w:rPr>
          <w:rFonts w:ascii="Arial" w:hAnsi="Arial" w:cs="Arial"/>
          <w:sz w:val="22"/>
          <w:szCs w:val="22"/>
        </w:rPr>
        <w:t>ociety</w:t>
      </w:r>
      <w:r w:rsidRPr="00DD5238">
        <w:rPr>
          <w:rFonts w:ascii="Arial" w:hAnsi="Arial" w:cs="Arial"/>
          <w:sz w:val="22"/>
          <w:szCs w:val="22"/>
        </w:rPr>
        <w:t xml:space="preserve">. Two pilot safeguarding activities – focusing on the Game of Warri and Traditional Boatbuilding – will be undertaken to trial safeguarding measures and instruct future safeguarding activities. Training workshops will focus on the principles and workings of the Convention, community-based inventorying and the use of </w:t>
      </w:r>
      <w:proofErr w:type="spellStart"/>
      <w:r w:rsidRPr="00DD5238">
        <w:rPr>
          <w:rFonts w:ascii="Arial" w:hAnsi="Arial" w:cs="Arial"/>
          <w:sz w:val="22"/>
          <w:szCs w:val="22"/>
        </w:rPr>
        <w:t>audiovisual</w:t>
      </w:r>
      <w:proofErr w:type="spellEnd"/>
      <w:r w:rsidRPr="00DD5238">
        <w:rPr>
          <w:rFonts w:ascii="Arial" w:hAnsi="Arial" w:cs="Arial"/>
          <w:sz w:val="22"/>
          <w:szCs w:val="22"/>
        </w:rPr>
        <w:t xml:space="preserve"> equipment and archival software, and the resulting inventory will be published, accompanied by a report on the findings. The resulting inventory is expected to raise awareness of key elements of living heritage and their viability a</w:t>
      </w:r>
      <w:r w:rsidR="007D38B9">
        <w:rPr>
          <w:rFonts w:ascii="Arial" w:hAnsi="Arial" w:cs="Arial"/>
          <w:sz w:val="22"/>
          <w:szCs w:val="22"/>
        </w:rPr>
        <w:t xml:space="preserve">s well as </w:t>
      </w:r>
      <w:r w:rsidRPr="00DD5238">
        <w:rPr>
          <w:rFonts w:ascii="Arial" w:hAnsi="Arial" w:cs="Arial"/>
          <w:sz w:val="22"/>
          <w:szCs w:val="22"/>
        </w:rPr>
        <w:t xml:space="preserve">to encourage </w:t>
      </w:r>
      <w:r w:rsidR="007D38B9">
        <w:rPr>
          <w:rFonts w:ascii="Arial" w:hAnsi="Arial" w:cs="Arial"/>
          <w:sz w:val="22"/>
          <w:szCs w:val="22"/>
        </w:rPr>
        <w:t>better</w:t>
      </w:r>
      <w:r w:rsidR="007D38B9" w:rsidRPr="00DD5238">
        <w:rPr>
          <w:rFonts w:ascii="Arial" w:hAnsi="Arial" w:cs="Arial"/>
          <w:sz w:val="22"/>
          <w:szCs w:val="22"/>
        </w:rPr>
        <w:t xml:space="preserve"> </w:t>
      </w:r>
      <w:r w:rsidRPr="00DD5238">
        <w:rPr>
          <w:rFonts w:ascii="Arial" w:hAnsi="Arial" w:cs="Arial"/>
          <w:sz w:val="22"/>
          <w:szCs w:val="22"/>
        </w:rPr>
        <w:t>coordinated</w:t>
      </w:r>
      <w:r w:rsidR="007D38B9">
        <w:rPr>
          <w:rFonts w:ascii="Arial" w:hAnsi="Arial" w:cs="Arial"/>
          <w:sz w:val="22"/>
          <w:szCs w:val="22"/>
        </w:rPr>
        <w:t>,</w:t>
      </w:r>
      <w:r w:rsidRPr="00DD5238">
        <w:rPr>
          <w:rFonts w:ascii="Arial" w:hAnsi="Arial" w:cs="Arial"/>
          <w:sz w:val="22"/>
          <w:szCs w:val="22"/>
        </w:rPr>
        <w:t xml:space="preserve"> and evidenced-based</w:t>
      </w:r>
      <w:r w:rsidR="00066A09">
        <w:rPr>
          <w:rFonts w:ascii="Arial" w:hAnsi="Arial" w:cs="Arial"/>
          <w:sz w:val="22"/>
          <w:szCs w:val="22"/>
        </w:rPr>
        <w:t>,</w:t>
      </w:r>
      <w:r w:rsidRPr="00DD5238">
        <w:rPr>
          <w:rFonts w:ascii="Arial" w:hAnsi="Arial" w:cs="Arial"/>
          <w:sz w:val="22"/>
          <w:szCs w:val="22"/>
        </w:rPr>
        <w:t xml:space="preserve"> investment and policy attention to safeguarding living heritage.</w:t>
      </w:r>
    </w:p>
    <w:p w14:paraId="14F28096" w14:textId="52D0F4A4" w:rsidR="00507C24" w:rsidRPr="00507C24" w:rsidRDefault="00507C24" w:rsidP="00003C41">
      <w:pPr>
        <w:numPr>
          <w:ilvl w:val="0"/>
          <w:numId w:val="7"/>
        </w:numPr>
        <w:spacing w:before="120" w:after="120" w:line="259" w:lineRule="auto"/>
        <w:ind w:left="1134" w:hanging="567"/>
        <w:jc w:val="both"/>
        <w:rPr>
          <w:rFonts w:ascii="Arial" w:eastAsia="SimSun" w:hAnsi="Arial" w:cs="Arial"/>
          <w:sz w:val="22"/>
          <w:szCs w:val="22"/>
          <w:u w:val="single"/>
        </w:rPr>
      </w:pPr>
      <w:r w:rsidRPr="00507C24">
        <w:rPr>
          <w:rFonts w:ascii="Arial" w:eastAsia="SimSun" w:hAnsi="Arial" w:cs="Arial"/>
          <w:sz w:val="22"/>
          <w:szCs w:val="22"/>
          <w:u w:val="single"/>
        </w:rPr>
        <w:t>Further takes note</w:t>
      </w:r>
      <w:r w:rsidRPr="00507C24">
        <w:rPr>
          <w:rFonts w:ascii="Arial" w:eastAsia="SimSun" w:hAnsi="Arial" w:cs="Arial"/>
          <w:sz w:val="22"/>
          <w:szCs w:val="22"/>
        </w:rPr>
        <w:t xml:space="preserve"> </w:t>
      </w:r>
      <w:r w:rsidR="008662CC" w:rsidRPr="0048532C">
        <w:rPr>
          <w:rFonts w:ascii="Arial" w:hAnsi="Arial" w:cs="Arial"/>
          <w:sz w:val="22"/>
          <w:szCs w:val="22"/>
        </w:rPr>
        <w:t>that</w:t>
      </w:r>
      <w:r w:rsidR="00890715">
        <w:rPr>
          <w:rFonts w:ascii="Arial" w:hAnsi="Arial" w:cs="Arial"/>
          <w:sz w:val="22"/>
          <w:szCs w:val="22"/>
        </w:rPr>
        <w:t>:</w:t>
      </w:r>
    </w:p>
    <w:p w14:paraId="363BBEE7" w14:textId="075BB0E0" w:rsidR="00507C24" w:rsidRPr="002840DA" w:rsidRDefault="00507C24" w:rsidP="00AE62FF">
      <w:pPr>
        <w:pStyle w:val="COMParaDecision"/>
        <w:numPr>
          <w:ilvl w:val="2"/>
          <w:numId w:val="12"/>
        </w:numPr>
        <w:spacing w:before="120"/>
        <w:ind w:left="1621" w:hanging="181"/>
        <w:rPr>
          <w:u w:val="none"/>
          <w:lang w:val="fr-FR"/>
        </w:rPr>
      </w:pPr>
      <w:r w:rsidRPr="002840DA">
        <w:rPr>
          <w:u w:val="none"/>
          <w:lang w:val="fr-FR"/>
        </w:rPr>
        <w:t>this assistance is to support a project implemented at the national level, in accordance with Article 20 (</w:t>
      </w:r>
      <w:r w:rsidR="00890715" w:rsidRPr="002840DA">
        <w:rPr>
          <w:u w:val="none"/>
          <w:lang w:val="fr-FR"/>
        </w:rPr>
        <w:t>c</w:t>
      </w:r>
      <w:r w:rsidRPr="002840DA">
        <w:rPr>
          <w:u w:val="none"/>
          <w:lang w:val="fr-FR"/>
        </w:rPr>
        <w:t>) of the Convention;</w:t>
      </w:r>
    </w:p>
    <w:p w14:paraId="2D17778A" w14:textId="77777777" w:rsidR="00507C24" w:rsidRPr="002840DA" w:rsidRDefault="00507C24" w:rsidP="00AE62FF">
      <w:pPr>
        <w:pStyle w:val="COMParaDecision"/>
        <w:numPr>
          <w:ilvl w:val="2"/>
          <w:numId w:val="12"/>
        </w:numPr>
        <w:spacing w:before="120"/>
        <w:ind w:left="1621" w:hanging="181"/>
        <w:rPr>
          <w:u w:val="none"/>
          <w:lang w:val="fr-FR"/>
        </w:rPr>
      </w:pPr>
      <w:r w:rsidRPr="002840DA">
        <w:rPr>
          <w:u w:val="none"/>
          <w:lang w:val="fr-FR"/>
        </w:rPr>
        <w:t>the State Party has requested International Assistance that will partly take the form of services from the Secretariat to the State; and</w:t>
      </w:r>
    </w:p>
    <w:p w14:paraId="7851B7E1" w14:textId="639D23B1" w:rsidR="00507C24" w:rsidRPr="002840DA" w:rsidRDefault="00507C24" w:rsidP="00AE62FF">
      <w:pPr>
        <w:pStyle w:val="COMParaDecision"/>
        <w:numPr>
          <w:ilvl w:val="2"/>
          <w:numId w:val="12"/>
        </w:numPr>
        <w:spacing w:before="120"/>
        <w:ind w:left="1621" w:hanging="181"/>
        <w:rPr>
          <w:u w:val="none"/>
          <w:lang w:val="fr-FR"/>
        </w:rPr>
      </w:pPr>
      <w:r w:rsidRPr="002840DA">
        <w:rPr>
          <w:u w:val="none"/>
          <w:lang w:val="fr-FR"/>
        </w:rPr>
        <w:t>the assistance therefore takes the form of the provision of a grant and of services from UNESCO (the provision of experts, the training of the necessary staff, the development of standard-setting measures and the supply of equipment), pursuant to Article 21 (b), (</w:t>
      </w:r>
      <w:r w:rsidR="00890715" w:rsidRPr="002840DA">
        <w:rPr>
          <w:u w:val="none"/>
          <w:lang w:val="fr-FR"/>
        </w:rPr>
        <w:t>c</w:t>
      </w:r>
      <w:r w:rsidRPr="002840DA">
        <w:rPr>
          <w:u w:val="none"/>
          <w:lang w:val="fr-FR"/>
        </w:rPr>
        <w:t>), (d), (f) and (g) of the Convention;</w:t>
      </w:r>
    </w:p>
    <w:p w14:paraId="3F0A3FB6" w14:textId="1DF23741" w:rsidR="00507C24" w:rsidRPr="00507C24" w:rsidRDefault="00507C24" w:rsidP="00AE62FF">
      <w:pPr>
        <w:numPr>
          <w:ilvl w:val="0"/>
          <w:numId w:val="7"/>
        </w:numPr>
        <w:spacing w:before="120" w:after="120"/>
        <w:ind w:left="1134" w:hanging="567"/>
        <w:jc w:val="both"/>
        <w:rPr>
          <w:rFonts w:ascii="Arial" w:hAnsi="Arial" w:cs="Arial"/>
          <w:sz w:val="22"/>
          <w:szCs w:val="22"/>
        </w:rPr>
      </w:pPr>
      <w:r w:rsidRPr="00507C24">
        <w:rPr>
          <w:rFonts w:ascii="Arial" w:hAnsi="Arial" w:cs="Arial"/>
          <w:sz w:val="22"/>
          <w:szCs w:val="22"/>
          <w:u w:val="single"/>
        </w:rPr>
        <w:t>Also takes note</w:t>
      </w:r>
      <w:r w:rsidRPr="00507C24">
        <w:rPr>
          <w:rFonts w:ascii="Arial" w:hAnsi="Arial" w:cs="Arial"/>
          <w:sz w:val="22"/>
          <w:szCs w:val="22"/>
        </w:rPr>
        <w:t xml:space="preserve"> that Antigua and Barbuda has requested assistance in the amount of </w:t>
      </w:r>
      <w:bookmarkStart w:id="7" w:name="_Hlk34840835"/>
      <w:r w:rsidRPr="00507C24">
        <w:rPr>
          <w:rFonts w:ascii="Arial" w:hAnsi="Arial" w:cs="Arial"/>
          <w:sz w:val="22"/>
          <w:szCs w:val="22"/>
        </w:rPr>
        <w:t>US$</w:t>
      </w:r>
      <w:bookmarkEnd w:id="7"/>
      <w:r w:rsidRPr="00507C24">
        <w:rPr>
          <w:rFonts w:ascii="Arial" w:hAnsi="Arial" w:cs="Arial"/>
          <w:sz w:val="22"/>
          <w:szCs w:val="22"/>
        </w:rPr>
        <w:t>97,754</w:t>
      </w:r>
      <w:r w:rsidR="00890715">
        <w:rPr>
          <w:rFonts w:ascii="Arial" w:hAnsi="Arial" w:cs="Arial"/>
          <w:sz w:val="22"/>
          <w:szCs w:val="22"/>
        </w:rPr>
        <w:t xml:space="preserve"> </w:t>
      </w:r>
      <w:r w:rsidRPr="00507C24">
        <w:rPr>
          <w:rFonts w:ascii="Arial" w:hAnsi="Arial" w:cs="Arial"/>
          <w:sz w:val="22"/>
          <w:szCs w:val="22"/>
        </w:rPr>
        <w:t>from the Intangible Cultural Heritage Fund for the implementation of this project</w:t>
      </w:r>
      <w:r w:rsidR="005D685D">
        <w:rPr>
          <w:rFonts w:ascii="Arial" w:hAnsi="Arial" w:cs="Arial"/>
          <w:sz w:val="22"/>
          <w:szCs w:val="22"/>
        </w:rPr>
        <w:t>,</w:t>
      </w:r>
      <w:r w:rsidRPr="00507C24">
        <w:rPr>
          <w:rFonts w:ascii="Arial" w:hAnsi="Arial" w:cs="Arial"/>
          <w:sz w:val="22"/>
          <w:szCs w:val="22"/>
        </w:rPr>
        <w:t xml:space="preserve"> which will be jointly implemented by the Ministry of </w:t>
      </w:r>
      <w:r w:rsidR="00890715">
        <w:rPr>
          <w:rFonts w:ascii="Arial" w:hAnsi="Arial" w:cs="Arial"/>
          <w:sz w:val="22"/>
          <w:szCs w:val="22"/>
        </w:rPr>
        <w:t xml:space="preserve">Sports, </w:t>
      </w:r>
      <w:r w:rsidRPr="00507C24">
        <w:rPr>
          <w:rFonts w:ascii="Arial" w:hAnsi="Arial" w:cs="Arial"/>
          <w:sz w:val="22"/>
          <w:szCs w:val="22"/>
        </w:rPr>
        <w:t xml:space="preserve">Culture, </w:t>
      </w:r>
      <w:r w:rsidR="00890715">
        <w:rPr>
          <w:rFonts w:ascii="Arial" w:hAnsi="Arial" w:cs="Arial"/>
          <w:sz w:val="22"/>
          <w:szCs w:val="22"/>
        </w:rPr>
        <w:t>National Festivals and the Arts</w:t>
      </w:r>
      <w:r w:rsidRPr="00507C24">
        <w:rPr>
          <w:rFonts w:ascii="Arial" w:hAnsi="Arial" w:cs="Arial"/>
          <w:sz w:val="22"/>
          <w:szCs w:val="22"/>
        </w:rPr>
        <w:t xml:space="preserve"> </w:t>
      </w:r>
      <w:r w:rsidR="00890715">
        <w:rPr>
          <w:rFonts w:ascii="Arial" w:hAnsi="Arial" w:cs="Arial"/>
          <w:sz w:val="22"/>
          <w:szCs w:val="22"/>
        </w:rPr>
        <w:t>and</w:t>
      </w:r>
      <w:r w:rsidRPr="00507C24">
        <w:rPr>
          <w:rFonts w:ascii="Arial" w:hAnsi="Arial" w:cs="Arial"/>
          <w:sz w:val="22"/>
          <w:szCs w:val="22"/>
        </w:rPr>
        <w:t xml:space="preserve"> </w:t>
      </w:r>
      <w:r w:rsidR="001450B1">
        <w:rPr>
          <w:rFonts w:ascii="Arial" w:hAnsi="Arial" w:cs="Arial"/>
          <w:sz w:val="22"/>
          <w:szCs w:val="22"/>
        </w:rPr>
        <w:t xml:space="preserve">the </w:t>
      </w:r>
      <w:r w:rsidRPr="00507C24">
        <w:rPr>
          <w:rFonts w:ascii="Arial" w:hAnsi="Arial" w:cs="Arial"/>
          <w:sz w:val="22"/>
          <w:szCs w:val="22"/>
        </w:rPr>
        <w:t xml:space="preserve">UNESCO </w:t>
      </w:r>
      <w:r w:rsidR="001450B1">
        <w:rPr>
          <w:rFonts w:ascii="Arial" w:hAnsi="Arial" w:cs="Arial"/>
          <w:sz w:val="22"/>
          <w:szCs w:val="22"/>
        </w:rPr>
        <w:t>Cluster Office for the Caribbean in Kingston</w:t>
      </w:r>
      <w:r w:rsidRPr="00507C24">
        <w:rPr>
          <w:rFonts w:ascii="Arial" w:hAnsi="Arial" w:cs="Arial"/>
          <w:sz w:val="22"/>
          <w:szCs w:val="22"/>
          <w:lang w:val="en-US"/>
        </w:rPr>
        <w:t>;</w:t>
      </w:r>
    </w:p>
    <w:p w14:paraId="073AF446" w14:textId="099638D5" w:rsidR="00507C24" w:rsidRPr="00507C24" w:rsidRDefault="00507C24" w:rsidP="00AE62FF">
      <w:pPr>
        <w:numPr>
          <w:ilvl w:val="0"/>
          <w:numId w:val="7"/>
        </w:numPr>
        <w:spacing w:before="120" w:after="120"/>
        <w:ind w:left="1134" w:hanging="567"/>
        <w:jc w:val="both"/>
        <w:rPr>
          <w:rFonts w:ascii="Arial" w:hAnsi="Arial" w:cs="Arial"/>
          <w:sz w:val="22"/>
          <w:szCs w:val="22"/>
        </w:rPr>
      </w:pPr>
      <w:r w:rsidRPr="00507C24">
        <w:rPr>
          <w:rFonts w:ascii="Arial" w:hAnsi="Arial" w:cs="Arial"/>
          <w:sz w:val="22"/>
          <w:szCs w:val="22"/>
          <w:u w:val="single"/>
        </w:rPr>
        <w:t>Understands</w:t>
      </w:r>
      <w:r w:rsidRPr="00507C24">
        <w:rPr>
          <w:rFonts w:ascii="Arial" w:hAnsi="Arial" w:cs="Arial"/>
          <w:sz w:val="22"/>
          <w:szCs w:val="22"/>
        </w:rPr>
        <w:t xml:space="preserve"> that the UNESCO Cluster Office for the Caribbean </w:t>
      </w:r>
      <w:r w:rsidR="00914418">
        <w:rPr>
          <w:rFonts w:ascii="Arial" w:hAnsi="Arial" w:cs="Arial"/>
          <w:sz w:val="22"/>
          <w:szCs w:val="22"/>
        </w:rPr>
        <w:t xml:space="preserve">in Kingston </w:t>
      </w:r>
      <w:r w:rsidRPr="00507C24">
        <w:rPr>
          <w:rFonts w:ascii="Arial" w:hAnsi="Arial" w:cs="Arial"/>
          <w:sz w:val="22"/>
          <w:szCs w:val="22"/>
        </w:rPr>
        <w:t>will be responsible for the provision of international expertise for capacity-building activities and the establishment of the related contracts, administrative support and technical backstopping (12 per cent of the requested amount), while the requesting State will be responsible for the logistical organization of capacity-building activities, the provision of national experts, the pilot inventorying exercises, the safeguarding activities and awareness-raising campaign and the purchase of equipment (88 per cent of the requested amount), as described in the request;</w:t>
      </w:r>
    </w:p>
    <w:p w14:paraId="7BB9DC05" w14:textId="45D69FD0" w:rsidR="00507C24" w:rsidRPr="00507C24" w:rsidRDefault="00507C24" w:rsidP="00AE62FF">
      <w:pPr>
        <w:numPr>
          <w:ilvl w:val="0"/>
          <w:numId w:val="7"/>
        </w:numPr>
        <w:spacing w:before="120" w:after="120"/>
        <w:ind w:left="1134" w:hanging="567"/>
        <w:jc w:val="both"/>
        <w:rPr>
          <w:rFonts w:ascii="Arial" w:hAnsi="Arial" w:cs="Arial"/>
          <w:sz w:val="22"/>
          <w:szCs w:val="22"/>
        </w:rPr>
      </w:pPr>
      <w:r w:rsidRPr="00507C24">
        <w:rPr>
          <w:rFonts w:ascii="Arial" w:hAnsi="Arial" w:cs="Arial"/>
          <w:sz w:val="22"/>
          <w:szCs w:val="22"/>
          <w:u w:val="single"/>
        </w:rPr>
        <w:t>Decides</w:t>
      </w:r>
      <w:r w:rsidRPr="00507C24">
        <w:rPr>
          <w:rFonts w:ascii="Arial" w:hAnsi="Arial" w:cs="Arial"/>
          <w:sz w:val="22"/>
          <w:szCs w:val="22"/>
        </w:rPr>
        <w:t xml:space="preserve"> that, from the information provided in file no. 01624, the request responds as follows to the criteria for granting International Assistance given in paragraphs 10 and 12 of the Operational Directives:</w:t>
      </w:r>
    </w:p>
    <w:p w14:paraId="243AADAB" w14:textId="19633315" w:rsidR="00507C24" w:rsidRPr="00507C24" w:rsidRDefault="00507C24" w:rsidP="00E91EE9">
      <w:pPr>
        <w:spacing w:before="120" w:after="120"/>
        <w:ind w:left="1134"/>
        <w:jc w:val="both"/>
        <w:rPr>
          <w:rFonts w:ascii="Arial" w:hAnsi="Arial" w:cs="Arial"/>
          <w:bCs/>
          <w:sz w:val="22"/>
          <w:szCs w:val="22"/>
        </w:rPr>
      </w:pPr>
      <w:r w:rsidRPr="00507C24">
        <w:rPr>
          <w:rFonts w:ascii="Arial" w:hAnsi="Arial" w:cs="Arial"/>
          <w:b/>
          <w:sz w:val="22"/>
          <w:szCs w:val="22"/>
        </w:rPr>
        <w:t>Criterion A.1:</w:t>
      </w:r>
      <w:r w:rsidRPr="00507C24">
        <w:rPr>
          <w:rFonts w:ascii="Arial" w:hAnsi="Arial" w:cs="Arial"/>
          <w:bCs/>
          <w:sz w:val="22"/>
          <w:szCs w:val="22"/>
        </w:rPr>
        <w:t xml:space="preserve"> </w:t>
      </w:r>
      <w:r w:rsidR="00E55198">
        <w:rPr>
          <w:rFonts w:ascii="Arial" w:hAnsi="Arial" w:cs="Arial"/>
          <w:bCs/>
          <w:sz w:val="22"/>
          <w:szCs w:val="22"/>
        </w:rPr>
        <w:t>Prior to the submission of this request</w:t>
      </w:r>
      <w:r w:rsidR="005D685D">
        <w:rPr>
          <w:rFonts w:ascii="Arial" w:hAnsi="Arial" w:cs="Arial"/>
          <w:bCs/>
          <w:sz w:val="22"/>
          <w:szCs w:val="22"/>
        </w:rPr>
        <w:t>,</w:t>
      </w:r>
      <w:r w:rsidR="00E55198">
        <w:rPr>
          <w:rFonts w:ascii="Arial" w:hAnsi="Arial" w:cs="Arial"/>
          <w:bCs/>
          <w:sz w:val="22"/>
          <w:szCs w:val="22"/>
        </w:rPr>
        <w:t xml:space="preserve"> a broad consultation</w:t>
      </w:r>
      <w:r w:rsidR="00914418">
        <w:rPr>
          <w:rFonts w:ascii="Arial" w:hAnsi="Arial" w:cs="Arial"/>
          <w:bCs/>
          <w:sz w:val="22"/>
          <w:szCs w:val="22"/>
        </w:rPr>
        <w:t xml:space="preserve"> took place</w:t>
      </w:r>
      <w:r w:rsidR="00E55198">
        <w:rPr>
          <w:rFonts w:ascii="Arial" w:hAnsi="Arial" w:cs="Arial"/>
          <w:bCs/>
          <w:sz w:val="22"/>
          <w:szCs w:val="22"/>
        </w:rPr>
        <w:t xml:space="preserve"> with the involvement of</w:t>
      </w:r>
      <w:r w:rsidRPr="00507C24">
        <w:rPr>
          <w:rFonts w:ascii="Arial" w:hAnsi="Arial" w:cs="Arial"/>
          <w:bCs/>
          <w:sz w:val="22"/>
          <w:szCs w:val="22"/>
        </w:rPr>
        <w:t xml:space="preserve"> individuals, communities</w:t>
      </w:r>
      <w:r w:rsidR="00AD30C1">
        <w:rPr>
          <w:rFonts w:ascii="Arial" w:hAnsi="Arial" w:cs="Arial"/>
          <w:bCs/>
          <w:sz w:val="22"/>
          <w:szCs w:val="22"/>
        </w:rPr>
        <w:t xml:space="preserve">, </w:t>
      </w:r>
      <w:r w:rsidR="005D685D">
        <w:rPr>
          <w:rFonts w:ascii="Arial" w:hAnsi="Arial" w:cs="Arial"/>
          <w:bCs/>
          <w:sz w:val="22"/>
          <w:szCs w:val="22"/>
        </w:rPr>
        <w:t xml:space="preserve">the </w:t>
      </w:r>
      <w:r w:rsidR="00AD30C1">
        <w:rPr>
          <w:rFonts w:ascii="Arial" w:hAnsi="Arial" w:cs="Arial"/>
          <w:bCs/>
          <w:sz w:val="22"/>
          <w:szCs w:val="22"/>
        </w:rPr>
        <w:t>private sector</w:t>
      </w:r>
      <w:r w:rsidRPr="00507C24">
        <w:rPr>
          <w:rFonts w:ascii="Arial" w:hAnsi="Arial" w:cs="Arial"/>
          <w:bCs/>
          <w:sz w:val="22"/>
          <w:szCs w:val="22"/>
        </w:rPr>
        <w:t xml:space="preserve"> and civil society organizations. Community members in both islands</w:t>
      </w:r>
      <w:r w:rsidR="003B7577">
        <w:rPr>
          <w:rFonts w:ascii="Arial" w:hAnsi="Arial" w:cs="Arial"/>
          <w:bCs/>
          <w:sz w:val="22"/>
          <w:szCs w:val="22"/>
        </w:rPr>
        <w:t xml:space="preserve"> (whose representatives will serve on the NITCU)</w:t>
      </w:r>
      <w:r w:rsidRPr="00507C24">
        <w:rPr>
          <w:rFonts w:ascii="Arial" w:hAnsi="Arial" w:cs="Arial"/>
          <w:bCs/>
          <w:sz w:val="22"/>
          <w:szCs w:val="22"/>
        </w:rPr>
        <w:t xml:space="preserve"> will be fully involved in the activities </w:t>
      </w:r>
      <w:r w:rsidR="00373794">
        <w:rPr>
          <w:rFonts w:ascii="Arial" w:hAnsi="Arial" w:cs="Arial"/>
          <w:bCs/>
          <w:sz w:val="22"/>
          <w:szCs w:val="22"/>
        </w:rPr>
        <w:t>implemented through</w:t>
      </w:r>
      <w:r w:rsidRPr="00507C24">
        <w:rPr>
          <w:rFonts w:ascii="Arial" w:hAnsi="Arial" w:cs="Arial"/>
          <w:bCs/>
          <w:sz w:val="22"/>
          <w:szCs w:val="22"/>
        </w:rPr>
        <w:t xml:space="preserve"> this project and in the </w:t>
      </w:r>
      <w:r w:rsidR="00AD30C1">
        <w:rPr>
          <w:rFonts w:ascii="Arial" w:hAnsi="Arial" w:cs="Arial"/>
          <w:bCs/>
          <w:sz w:val="22"/>
          <w:szCs w:val="22"/>
        </w:rPr>
        <w:t>future activities</w:t>
      </w:r>
      <w:r w:rsidR="005D685D">
        <w:rPr>
          <w:rFonts w:ascii="Arial" w:hAnsi="Arial" w:cs="Arial"/>
          <w:bCs/>
          <w:sz w:val="22"/>
          <w:szCs w:val="22"/>
        </w:rPr>
        <w:t>,</w:t>
      </w:r>
      <w:r w:rsidR="00AD30C1">
        <w:rPr>
          <w:rFonts w:ascii="Arial" w:hAnsi="Arial" w:cs="Arial"/>
          <w:bCs/>
          <w:sz w:val="22"/>
          <w:szCs w:val="22"/>
        </w:rPr>
        <w:t xml:space="preserve"> including </w:t>
      </w:r>
      <w:r w:rsidRPr="00507C24">
        <w:rPr>
          <w:rFonts w:ascii="Arial" w:hAnsi="Arial" w:cs="Arial"/>
          <w:bCs/>
          <w:sz w:val="22"/>
          <w:szCs w:val="22"/>
        </w:rPr>
        <w:t>updat</w:t>
      </w:r>
      <w:r w:rsidR="00373794">
        <w:rPr>
          <w:rFonts w:ascii="Arial" w:hAnsi="Arial" w:cs="Arial"/>
          <w:bCs/>
          <w:sz w:val="22"/>
          <w:szCs w:val="22"/>
        </w:rPr>
        <w:t>ing</w:t>
      </w:r>
      <w:r w:rsidRPr="00507C24">
        <w:rPr>
          <w:rFonts w:ascii="Arial" w:hAnsi="Arial" w:cs="Arial"/>
          <w:bCs/>
          <w:sz w:val="22"/>
          <w:szCs w:val="22"/>
        </w:rPr>
        <w:t xml:space="preserve"> the inventor</w:t>
      </w:r>
      <w:r w:rsidR="00AD30C1">
        <w:rPr>
          <w:rFonts w:ascii="Arial" w:hAnsi="Arial" w:cs="Arial"/>
          <w:bCs/>
          <w:sz w:val="22"/>
          <w:szCs w:val="22"/>
        </w:rPr>
        <w:t>y</w:t>
      </w:r>
      <w:r w:rsidR="00373794">
        <w:rPr>
          <w:rFonts w:ascii="Arial" w:hAnsi="Arial" w:cs="Arial"/>
          <w:bCs/>
          <w:sz w:val="22"/>
          <w:szCs w:val="22"/>
        </w:rPr>
        <w:t xml:space="preserve"> beyond the closure of the project</w:t>
      </w:r>
      <w:r w:rsidR="00795598">
        <w:rPr>
          <w:rFonts w:ascii="Arial" w:hAnsi="Arial" w:cs="Arial"/>
          <w:bCs/>
          <w:sz w:val="22"/>
          <w:szCs w:val="22"/>
        </w:rPr>
        <w:t>.</w:t>
      </w:r>
      <w:r w:rsidRPr="00507C24">
        <w:rPr>
          <w:rFonts w:ascii="Arial" w:hAnsi="Arial" w:cs="Arial"/>
          <w:bCs/>
          <w:sz w:val="22"/>
          <w:szCs w:val="22"/>
        </w:rPr>
        <w:t xml:space="preserve"> </w:t>
      </w:r>
      <w:r w:rsidR="00795598">
        <w:rPr>
          <w:rFonts w:ascii="Arial" w:hAnsi="Arial" w:cs="Arial"/>
          <w:bCs/>
          <w:sz w:val="22"/>
          <w:szCs w:val="22"/>
        </w:rPr>
        <w:t xml:space="preserve">Furthermore, </w:t>
      </w:r>
      <w:r w:rsidR="00795598" w:rsidRPr="00303578">
        <w:rPr>
          <w:rFonts w:ascii="Arial" w:hAnsi="Arial" w:cs="Arial"/>
          <w:bCs/>
          <w:sz w:val="22"/>
          <w:szCs w:val="22"/>
        </w:rPr>
        <w:t>t</w:t>
      </w:r>
      <w:r w:rsidRPr="00303578">
        <w:rPr>
          <w:rFonts w:ascii="Arial" w:hAnsi="Arial" w:cs="Arial"/>
          <w:bCs/>
          <w:sz w:val="22"/>
          <w:szCs w:val="22"/>
        </w:rPr>
        <w:t xml:space="preserve">he public awareness campaign </w:t>
      </w:r>
      <w:r w:rsidR="009448B3" w:rsidRPr="00303578">
        <w:rPr>
          <w:rFonts w:ascii="Arial" w:hAnsi="Arial" w:cs="Arial"/>
          <w:bCs/>
          <w:sz w:val="22"/>
          <w:szCs w:val="22"/>
        </w:rPr>
        <w:t>is intended to</w:t>
      </w:r>
      <w:r w:rsidRPr="00303578">
        <w:rPr>
          <w:rFonts w:ascii="Arial" w:hAnsi="Arial" w:cs="Arial"/>
          <w:bCs/>
          <w:sz w:val="22"/>
          <w:szCs w:val="22"/>
        </w:rPr>
        <w:t xml:space="preserve"> keep community members updated </w:t>
      </w:r>
      <w:r w:rsidR="009448B3" w:rsidRPr="00303578">
        <w:rPr>
          <w:rFonts w:ascii="Arial" w:hAnsi="Arial" w:cs="Arial"/>
          <w:bCs/>
          <w:sz w:val="22"/>
          <w:szCs w:val="22"/>
        </w:rPr>
        <w:t>o</w:t>
      </w:r>
      <w:r w:rsidR="005D685D">
        <w:rPr>
          <w:rFonts w:ascii="Arial" w:hAnsi="Arial" w:cs="Arial"/>
          <w:bCs/>
          <w:sz w:val="22"/>
          <w:szCs w:val="22"/>
        </w:rPr>
        <w:t>n</w:t>
      </w:r>
      <w:r w:rsidR="009448B3" w:rsidRPr="00303578">
        <w:rPr>
          <w:rFonts w:ascii="Arial" w:hAnsi="Arial" w:cs="Arial"/>
          <w:bCs/>
          <w:sz w:val="22"/>
          <w:szCs w:val="22"/>
        </w:rPr>
        <w:t xml:space="preserve"> the progress of the project while their experiences and feedback will be reflected in the design of future safeguarding </w:t>
      </w:r>
      <w:r w:rsidRPr="00303578">
        <w:rPr>
          <w:rFonts w:ascii="Arial" w:hAnsi="Arial" w:cs="Arial"/>
          <w:bCs/>
          <w:sz w:val="22"/>
          <w:szCs w:val="22"/>
        </w:rPr>
        <w:t>activities.</w:t>
      </w:r>
    </w:p>
    <w:p w14:paraId="7A254AB7" w14:textId="3ED9E121" w:rsidR="00507C24" w:rsidRPr="00507C24" w:rsidRDefault="00507C24" w:rsidP="00E91EE9">
      <w:pPr>
        <w:spacing w:before="120" w:after="120"/>
        <w:ind w:left="1134"/>
        <w:jc w:val="both"/>
        <w:rPr>
          <w:rFonts w:ascii="Arial" w:hAnsi="Arial" w:cs="Arial"/>
          <w:bCs/>
          <w:sz w:val="22"/>
          <w:szCs w:val="22"/>
        </w:rPr>
      </w:pPr>
      <w:r w:rsidRPr="00507C24">
        <w:rPr>
          <w:rFonts w:ascii="Arial" w:hAnsi="Arial" w:cs="Arial"/>
          <w:b/>
          <w:sz w:val="22"/>
          <w:szCs w:val="22"/>
        </w:rPr>
        <w:lastRenderedPageBreak/>
        <w:t>Criterion A.2:</w:t>
      </w:r>
      <w:r w:rsidRPr="00507C24">
        <w:rPr>
          <w:rFonts w:ascii="Arial" w:hAnsi="Arial" w:cs="Arial"/>
          <w:bCs/>
          <w:sz w:val="22"/>
          <w:szCs w:val="22"/>
        </w:rPr>
        <w:t xml:space="preserve"> The budget is presented in a structured manner, reflecting the planned activities and related expenses. </w:t>
      </w:r>
      <w:r w:rsidR="00BD73FA">
        <w:rPr>
          <w:rFonts w:ascii="Arial" w:hAnsi="Arial" w:cs="Arial"/>
          <w:bCs/>
          <w:sz w:val="22"/>
          <w:szCs w:val="22"/>
        </w:rPr>
        <w:t xml:space="preserve">Since the project will be supported by a high proportion of in-kind contributions and contributions other than that of the submitting State, detailed information </w:t>
      </w:r>
      <w:r w:rsidR="000360D2">
        <w:rPr>
          <w:rFonts w:ascii="Arial" w:hAnsi="Arial" w:cs="Arial"/>
          <w:bCs/>
          <w:sz w:val="22"/>
          <w:szCs w:val="22"/>
        </w:rPr>
        <w:t>provided according to</w:t>
      </w:r>
      <w:r w:rsidR="00BD73FA">
        <w:rPr>
          <w:rFonts w:ascii="Arial" w:hAnsi="Arial" w:cs="Arial"/>
          <w:bCs/>
          <w:sz w:val="22"/>
          <w:szCs w:val="22"/>
        </w:rPr>
        <w:t xml:space="preserve"> budgetary sources is helpful. </w:t>
      </w:r>
      <w:r w:rsidRPr="00507C24">
        <w:rPr>
          <w:rFonts w:ascii="Arial" w:hAnsi="Arial" w:cs="Arial"/>
          <w:bCs/>
          <w:sz w:val="22"/>
          <w:szCs w:val="22"/>
        </w:rPr>
        <w:t>The amount of assistance requested may therefore be considered</w:t>
      </w:r>
      <w:r w:rsidR="005B0AF2">
        <w:rPr>
          <w:rFonts w:ascii="Arial" w:hAnsi="Arial" w:cs="Arial"/>
          <w:bCs/>
          <w:sz w:val="22"/>
          <w:szCs w:val="22"/>
        </w:rPr>
        <w:t xml:space="preserve"> to be</w:t>
      </w:r>
      <w:r w:rsidRPr="00507C24">
        <w:rPr>
          <w:rFonts w:ascii="Arial" w:hAnsi="Arial" w:cs="Arial"/>
          <w:bCs/>
          <w:sz w:val="22"/>
          <w:szCs w:val="22"/>
        </w:rPr>
        <w:t xml:space="preserve"> appropriate for the implementation of the proposed activities.</w:t>
      </w:r>
    </w:p>
    <w:p w14:paraId="03B04745" w14:textId="33CD4051" w:rsidR="00507C24" w:rsidRPr="00507C24" w:rsidRDefault="00507C24" w:rsidP="00E91EE9">
      <w:pPr>
        <w:spacing w:before="120" w:after="120"/>
        <w:ind w:left="1134"/>
        <w:jc w:val="both"/>
        <w:rPr>
          <w:rFonts w:ascii="Arial" w:hAnsi="Arial" w:cs="Arial"/>
          <w:sz w:val="22"/>
          <w:szCs w:val="22"/>
        </w:rPr>
      </w:pPr>
      <w:r w:rsidRPr="00507C24">
        <w:rPr>
          <w:rFonts w:ascii="Arial" w:hAnsi="Arial" w:cs="Arial"/>
          <w:b/>
          <w:sz w:val="22"/>
          <w:szCs w:val="22"/>
        </w:rPr>
        <w:t>Criterion A.3</w:t>
      </w:r>
      <w:r w:rsidRPr="00507C24">
        <w:rPr>
          <w:rFonts w:ascii="Arial" w:hAnsi="Arial" w:cs="Arial"/>
          <w:sz w:val="22"/>
          <w:szCs w:val="22"/>
        </w:rPr>
        <w:t xml:space="preserve">: </w:t>
      </w:r>
      <w:r w:rsidR="00C57B57" w:rsidRPr="000E73FB">
        <w:rPr>
          <w:rFonts w:ascii="Arial" w:hAnsi="Arial" w:cs="Arial"/>
          <w:sz w:val="22"/>
          <w:szCs w:val="22"/>
        </w:rPr>
        <w:t xml:space="preserve">The activities are well-conceived in relation to the objectives and expected results of the project, clearly </w:t>
      </w:r>
      <w:r w:rsidR="006D034A" w:rsidRPr="000E73FB">
        <w:rPr>
          <w:rFonts w:ascii="Arial" w:hAnsi="Arial" w:cs="Arial"/>
          <w:sz w:val="22"/>
          <w:szCs w:val="22"/>
        </w:rPr>
        <w:t>demonstrating that each of them has been designed to build</w:t>
      </w:r>
      <w:r w:rsidR="00C57B57" w:rsidRPr="000E73FB">
        <w:rPr>
          <w:rFonts w:ascii="Arial" w:hAnsi="Arial" w:cs="Arial"/>
          <w:sz w:val="22"/>
          <w:szCs w:val="22"/>
        </w:rPr>
        <w:t xml:space="preserve"> capacities and </w:t>
      </w:r>
      <w:r w:rsidR="006D034A" w:rsidRPr="000E73FB">
        <w:rPr>
          <w:rFonts w:ascii="Arial" w:hAnsi="Arial" w:cs="Arial"/>
          <w:sz w:val="22"/>
          <w:szCs w:val="22"/>
        </w:rPr>
        <w:t xml:space="preserve">gain </w:t>
      </w:r>
      <w:r w:rsidR="00C57B57" w:rsidRPr="000E73FB">
        <w:rPr>
          <w:rFonts w:ascii="Arial" w:hAnsi="Arial" w:cs="Arial"/>
          <w:sz w:val="22"/>
          <w:szCs w:val="22"/>
        </w:rPr>
        <w:t>experience for the purpose of safeguarding</w:t>
      </w:r>
      <w:r w:rsidR="006D034A" w:rsidRPr="000E73FB">
        <w:rPr>
          <w:rFonts w:ascii="Arial" w:hAnsi="Arial" w:cs="Arial"/>
          <w:sz w:val="22"/>
          <w:szCs w:val="22"/>
        </w:rPr>
        <w:t xml:space="preserve"> living heritage in the country</w:t>
      </w:r>
      <w:r w:rsidR="00176F26" w:rsidRPr="000E73FB">
        <w:rPr>
          <w:rFonts w:ascii="Arial" w:hAnsi="Arial" w:cs="Arial"/>
          <w:sz w:val="22"/>
          <w:szCs w:val="22"/>
        </w:rPr>
        <w:t xml:space="preserve">. </w:t>
      </w:r>
      <w:r w:rsidR="000E73FB" w:rsidRPr="000E73FB">
        <w:rPr>
          <w:rFonts w:ascii="Arial" w:hAnsi="Arial" w:cs="Arial"/>
          <w:sz w:val="22"/>
          <w:szCs w:val="22"/>
        </w:rPr>
        <w:t xml:space="preserve">It is </w:t>
      </w:r>
      <w:r w:rsidR="00E95C72">
        <w:rPr>
          <w:rFonts w:ascii="Arial" w:hAnsi="Arial" w:cs="Arial"/>
          <w:sz w:val="22"/>
          <w:szCs w:val="22"/>
        </w:rPr>
        <w:t xml:space="preserve">also </w:t>
      </w:r>
      <w:r w:rsidR="00C9567E">
        <w:rPr>
          <w:rFonts w:ascii="Arial" w:hAnsi="Arial" w:cs="Arial"/>
          <w:sz w:val="22"/>
          <w:szCs w:val="22"/>
        </w:rPr>
        <w:t>laudable</w:t>
      </w:r>
      <w:r w:rsidR="000E73FB" w:rsidRPr="000E73FB">
        <w:rPr>
          <w:rFonts w:ascii="Arial" w:hAnsi="Arial" w:cs="Arial"/>
          <w:sz w:val="22"/>
          <w:szCs w:val="22"/>
        </w:rPr>
        <w:t xml:space="preserve"> that the project is </w:t>
      </w:r>
      <w:r w:rsidR="005B0AF2">
        <w:rPr>
          <w:rFonts w:ascii="Arial" w:hAnsi="Arial" w:cs="Arial"/>
          <w:sz w:val="22"/>
          <w:szCs w:val="22"/>
        </w:rPr>
        <w:t>intended</w:t>
      </w:r>
      <w:r w:rsidR="000E73FB" w:rsidRPr="000E73FB">
        <w:rPr>
          <w:rFonts w:ascii="Arial" w:hAnsi="Arial" w:cs="Arial"/>
          <w:sz w:val="22"/>
          <w:szCs w:val="22"/>
        </w:rPr>
        <w:t xml:space="preserve"> to respond to the needs of communitie</w:t>
      </w:r>
      <w:r w:rsidR="005B0AF2">
        <w:rPr>
          <w:rFonts w:ascii="Arial" w:hAnsi="Arial" w:cs="Arial"/>
          <w:sz w:val="22"/>
          <w:szCs w:val="22"/>
        </w:rPr>
        <w:t>s</w:t>
      </w:r>
      <w:r w:rsidR="000E73FB" w:rsidRPr="000E73FB">
        <w:rPr>
          <w:rFonts w:ascii="Arial" w:hAnsi="Arial" w:cs="Arial"/>
          <w:sz w:val="22"/>
          <w:szCs w:val="22"/>
        </w:rPr>
        <w:t xml:space="preserve"> </w:t>
      </w:r>
      <w:r w:rsidR="005B0AF2">
        <w:rPr>
          <w:rFonts w:ascii="Arial" w:hAnsi="Arial" w:cs="Arial"/>
          <w:sz w:val="22"/>
          <w:szCs w:val="22"/>
        </w:rPr>
        <w:t>that</w:t>
      </w:r>
      <w:r w:rsidR="000E73FB" w:rsidRPr="000E73FB">
        <w:rPr>
          <w:rFonts w:ascii="Arial" w:hAnsi="Arial" w:cs="Arial"/>
          <w:sz w:val="22"/>
          <w:szCs w:val="22"/>
        </w:rPr>
        <w:t xml:space="preserve"> </w:t>
      </w:r>
      <w:r w:rsidR="005B0AF2">
        <w:rPr>
          <w:rFonts w:ascii="Arial" w:hAnsi="Arial" w:cs="Arial"/>
          <w:sz w:val="22"/>
          <w:szCs w:val="22"/>
        </w:rPr>
        <w:t xml:space="preserve">are </w:t>
      </w:r>
      <w:r w:rsidR="000E73FB" w:rsidRPr="000E73FB">
        <w:rPr>
          <w:rFonts w:ascii="Arial" w:hAnsi="Arial" w:cs="Arial"/>
          <w:sz w:val="22"/>
          <w:szCs w:val="22"/>
        </w:rPr>
        <w:t>continu</w:t>
      </w:r>
      <w:r w:rsidR="005B0AF2">
        <w:rPr>
          <w:rFonts w:ascii="Arial" w:hAnsi="Arial" w:cs="Arial"/>
          <w:sz w:val="22"/>
          <w:szCs w:val="22"/>
        </w:rPr>
        <w:t>ing</w:t>
      </w:r>
      <w:r w:rsidR="000E73FB" w:rsidRPr="000E73FB">
        <w:rPr>
          <w:rFonts w:ascii="Arial" w:hAnsi="Arial" w:cs="Arial"/>
          <w:sz w:val="22"/>
          <w:szCs w:val="22"/>
        </w:rPr>
        <w:t xml:space="preserve"> to recover from the 2017 hurricane</w:t>
      </w:r>
      <w:r w:rsidR="00E95C72">
        <w:rPr>
          <w:rFonts w:ascii="Arial" w:hAnsi="Arial" w:cs="Arial"/>
          <w:sz w:val="22"/>
          <w:szCs w:val="22"/>
        </w:rPr>
        <w:t xml:space="preserve"> Irma.</w:t>
      </w:r>
      <w:r w:rsidR="000E73FB" w:rsidRPr="000E73FB">
        <w:rPr>
          <w:rFonts w:ascii="Arial" w:hAnsi="Arial" w:cs="Arial"/>
          <w:sz w:val="22"/>
          <w:szCs w:val="22"/>
        </w:rPr>
        <w:t xml:space="preserve"> Overall, t</w:t>
      </w:r>
      <w:r w:rsidRPr="000E73FB">
        <w:rPr>
          <w:rFonts w:ascii="Arial" w:eastAsia="SimSun" w:hAnsi="Arial" w:cs="Arial"/>
          <w:sz w:val="22"/>
          <w:szCs w:val="22"/>
          <w:lang w:val="en-US" w:eastAsia="ko-KR"/>
        </w:rPr>
        <w:t>he sequence of the proposed activities is logical and</w:t>
      </w:r>
      <w:r w:rsidRPr="000E73FB">
        <w:rPr>
          <w:rFonts w:ascii="Arial" w:hAnsi="Arial" w:cs="Arial"/>
          <w:sz w:val="22"/>
          <w:szCs w:val="22"/>
        </w:rPr>
        <w:t xml:space="preserve"> seem feasible within the project duration.</w:t>
      </w:r>
    </w:p>
    <w:p w14:paraId="1CAACE0D" w14:textId="77CC8D44" w:rsidR="00507C24" w:rsidRPr="00507C24" w:rsidRDefault="00507C24" w:rsidP="00E91EE9">
      <w:pPr>
        <w:spacing w:before="120" w:after="120"/>
        <w:ind w:left="1134"/>
        <w:jc w:val="both"/>
        <w:rPr>
          <w:rFonts w:ascii="Arial" w:hAnsi="Arial" w:cs="Arial"/>
          <w:sz w:val="22"/>
          <w:szCs w:val="22"/>
        </w:rPr>
      </w:pPr>
      <w:r w:rsidRPr="00507C24">
        <w:rPr>
          <w:rFonts w:ascii="Arial" w:hAnsi="Arial" w:cs="Arial"/>
          <w:b/>
          <w:sz w:val="22"/>
          <w:szCs w:val="22"/>
        </w:rPr>
        <w:t>Criterion A.4</w:t>
      </w:r>
      <w:r w:rsidRPr="00507C24">
        <w:rPr>
          <w:rFonts w:ascii="Arial" w:hAnsi="Arial" w:cs="Arial"/>
          <w:sz w:val="22"/>
          <w:szCs w:val="22"/>
        </w:rPr>
        <w:t>:</w:t>
      </w:r>
      <w:r w:rsidRPr="00507C24">
        <w:rPr>
          <w:rFonts w:ascii="Arial" w:hAnsi="Arial" w:cs="Arial"/>
          <w:sz w:val="22"/>
          <w:szCs w:val="22"/>
          <w:lang w:val="en-US"/>
        </w:rPr>
        <w:t xml:space="preserve"> The project foresees </w:t>
      </w:r>
      <w:r w:rsidR="000E6976">
        <w:rPr>
          <w:rFonts w:ascii="Arial" w:hAnsi="Arial" w:cs="Arial"/>
          <w:sz w:val="22"/>
          <w:szCs w:val="22"/>
          <w:lang w:val="en-US"/>
        </w:rPr>
        <w:t xml:space="preserve">a number of activities that are expected to continue beyond the duration of the project, including updating </w:t>
      </w:r>
      <w:r w:rsidR="005B0AF2">
        <w:rPr>
          <w:rFonts w:ascii="Arial" w:hAnsi="Arial" w:cs="Arial"/>
          <w:sz w:val="22"/>
          <w:szCs w:val="22"/>
          <w:lang w:val="en-US"/>
        </w:rPr>
        <w:t>the</w:t>
      </w:r>
      <w:r w:rsidR="000E6976">
        <w:rPr>
          <w:rFonts w:ascii="Arial" w:hAnsi="Arial" w:cs="Arial"/>
          <w:sz w:val="22"/>
          <w:szCs w:val="22"/>
          <w:lang w:val="en-US"/>
        </w:rPr>
        <w:t xml:space="preserve"> first living heritage inventory at the national level, safeguarding </w:t>
      </w:r>
      <w:proofErr w:type="spellStart"/>
      <w:r w:rsidR="000E6976">
        <w:rPr>
          <w:rFonts w:ascii="Arial" w:hAnsi="Arial" w:cs="Arial"/>
          <w:sz w:val="22"/>
          <w:szCs w:val="22"/>
          <w:lang w:val="en-US"/>
        </w:rPr>
        <w:t>programmes</w:t>
      </w:r>
      <w:proofErr w:type="spellEnd"/>
      <w:r w:rsidR="000E6976">
        <w:rPr>
          <w:rFonts w:ascii="Arial" w:hAnsi="Arial" w:cs="Arial"/>
          <w:sz w:val="22"/>
          <w:szCs w:val="22"/>
          <w:lang w:val="en-US"/>
        </w:rPr>
        <w:t xml:space="preserve"> on two selected traditions and practices and </w:t>
      </w:r>
      <w:r w:rsidRPr="00507C24">
        <w:rPr>
          <w:rFonts w:ascii="Arial" w:hAnsi="Arial" w:cs="Arial"/>
          <w:sz w:val="22"/>
          <w:szCs w:val="22"/>
          <w:lang w:val="en-US"/>
        </w:rPr>
        <w:t>awareness-raising</w:t>
      </w:r>
      <w:r w:rsidR="005B0AF2">
        <w:rPr>
          <w:rFonts w:ascii="Arial" w:hAnsi="Arial" w:cs="Arial"/>
          <w:sz w:val="22"/>
          <w:szCs w:val="22"/>
          <w:lang w:val="en-US"/>
        </w:rPr>
        <w:t xml:space="preserve"> activities</w:t>
      </w:r>
      <w:r w:rsidRPr="00507C24">
        <w:rPr>
          <w:rFonts w:ascii="Arial" w:hAnsi="Arial" w:cs="Arial"/>
          <w:sz w:val="22"/>
          <w:szCs w:val="22"/>
          <w:lang w:val="en-US"/>
        </w:rPr>
        <w:t xml:space="preserve">. </w:t>
      </w:r>
      <w:r w:rsidR="000360D2">
        <w:rPr>
          <w:rFonts w:ascii="Arial" w:hAnsi="Arial" w:cs="Arial"/>
          <w:sz w:val="22"/>
          <w:szCs w:val="22"/>
          <w:lang w:val="en-US"/>
        </w:rPr>
        <w:t>O</w:t>
      </w:r>
      <w:r w:rsidRPr="00507C24">
        <w:rPr>
          <w:rFonts w:ascii="Arial" w:hAnsi="Arial" w:cs="Arial"/>
          <w:sz w:val="22"/>
          <w:szCs w:val="22"/>
          <w:lang w:val="en-US"/>
        </w:rPr>
        <w:t xml:space="preserve">ne of the main </w:t>
      </w:r>
      <w:r w:rsidR="000360D2">
        <w:rPr>
          <w:rFonts w:ascii="Arial" w:hAnsi="Arial" w:cs="Arial"/>
          <w:sz w:val="22"/>
          <w:szCs w:val="22"/>
          <w:lang w:val="en-US"/>
        </w:rPr>
        <w:t>strengths</w:t>
      </w:r>
      <w:r w:rsidRPr="00507C24">
        <w:rPr>
          <w:rFonts w:ascii="Arial" w:hAnsi="Arial" w:cs="Arial"/>
          <w:sz w:val="22"/>
          <w:szCs w:val="22"/>
          <w:lang w:val="en-US"/>
        </w:rPr>
        <w:t xml:space="preserve"> of the </w:t>
      </w:r>
      <w:r w:rsidR="00230BBE">
        <w:rPr>
          <w:rFonts w:ascii="Arial" w:hAnsi="Arial" w:cs="Arial"/>
          <w:sz w:val="22"/>
          <w:szCs w:val="22"/>
          <w:lang w:val="en-US"/>
        </w:rPr>
        <w:t>project</w:t>
      </w:r>
      <w:r w:rsidRPr="00507C24">
        <w:rPr>
          <w:rFonts w:ascii="Arial" w:hAnsi="Arial" w:cs="Arial"/>
          <w:sz w:val="22"/>
          <w:szCs w:val="22"/>
          <w:lang w:val="en-US"/>
        </w:rPr>
        <w:t xml:space="preserve"> is the interconnection between </w:t>
      </w:r>
      <w:r w:rsidR="005B0AF2">
        <w:rPr>
          <w:rFonts w:ascii="Arial" w:hAnsi="Arial" w:cs="Arial"/>
          <w:sz w:val="22"/>
          <w:szCs w:val="22"/>
          <w:lang w:val="en-US"/>
        </w:rPr>
        <w:t xml:space="preserve">the </w:t>
      </w:r>
      <w:r w:rsidRPr="00507C24">
        <w:rPr>
          <w:rFonts w:ascii="Arial" w:hAnsi="Arial" w:cs="Arial"/>
          <w:sz w:val="22"/>
          <w:szCs w:val="22"/>
          <w:lang w:val="en-US"/>
        </w:rPr>
        <w:t xml:space="preserve">cultural sector </w:t>
      </w:r>
      <w:r w:rsidR="00230BBE">
        <w:rPr>
          <w:rFonts w:ascii="Arial" w:hAnsi="Arial" w:cs="Arial"/>
          <w:sz w:val="22"/>
          <w:szCs w:val="22"/>
          <w:lang w:val="en-US"/>
        </w:rPr>
        <w:t>and</w:t>
      </w:r>
      <w:r w:rsidRPr="00507C24">
        <w:rPr>
          <w:rFonts w:ascii="Arial" w:hAnsi="Arial" w:cs="Arial"/>
          <w:sz w:val="22"/>
          <w:szCs w:val="22"/>
          <w:lang w:val="en-US"/>
        </w:rPr>
        <w:t xml:space="preserve"> the educational and </w:t>
      </w:r>
      <w:proofErr w:type="spellStart"/>
      <w:r w:rsidRPr="00507C24">
        <w:rPr>
          <w:rFonts w:ascii="Arial" w:hAnsi="Arial" w:cs="Arial"/>
          <w:sz w:val="22"/>
          <w:szCs w:val="22"/>
          <w:lang w:val="en-US"/>
        </w:rPr>
        <w:t>labo</w:t>
      </w:r>
      <w:r w:rsidR="00B214B6">
        <w:rPr>
          <w:rFonts w:ascii="Arial" w:hAnsi="Arial" w:cs="Arial"/>
          <w:sz w:val="22"/>
          <w:szCs w:val="22"/>
          <w:lang w:val="en-US"/>
        </w:rPr>
        <w:t>u</w:t>
      </w:r>
      <w:r w:rsidRPr="00507C24">
        <w:rPr>
          <w:rFonts w:ascii="Arial" w:hAnsi="Arial" w:cs="Arial"/>
          <w:sz w:val="22"/>
          <w:szCs w:val="22"/>
          <w:lang w:val="en-US"/>
        </w:rPr>
        <w:t>r</w:t>
      </w:r>
      <w:proofErr w:type="spellEnd"/>
      <w:r w:rsidRPr="00507C24">
        <w:rPr>
          <w:rFonts w:ascii="Arial" w:hAnsi="Arial" w:cs="Arial"/>
          <w:sz w:val="22"/>
          <w:szCs w:val="22"/>
          <w:lang w:val="en-US"/>
        </w:rPr>
        <w:t xml:space="preserve"> sectors for the safeguarding of the national living heritage, which </w:t>
      </w:r>
      <w:r w:rsidR="00230BBE">
        <w:rPr>
          <w:rFonts w:ascii="Arial" w:hAnsi="Arial" w:cs="Arial"/>
          <w:sz w:val="22"/>
          <w:szCs w:val="22"/>
          <w:lang w:val="en-US"/>
        </w:rPr>
        <w:t>augurs well for building</w:t>
      </w:r>
      <w:r w:rsidR="00230BBE" w:rsidRPr="00507C24">
        <w:rPr>
          <w:rFonts w:ascii="Arial" w:hAnsi="Arial" w:cs="Arial"/>
          <w:sz w:val="22"/>
          <w:szCs w:val="22"/>
          <w:lang w:val="en-US"/>
        </w:rPr>
        <w:t xml:space="preserve"> </w:t>
      </w:r>
      <w:r w:rsidRPr="00507C24">
        <w:rPr>
          <w:rFonts w:ascii="Arial" w:hAnsi="Arial" w:cs="Arial"/>
          <w:sz w:val="22"/>
          <w:szCs w:val="22"/>
          <w:lang w:val="en-US"/>
        </w:rPr>
        <w:t>strong mechanisms for the sustainability of this project.</w:t>
      </w:r>
    </w:p>
    <w:p w14:paraId="5FAF9419" w14:textId="77777777" w:rsidR="00507C24" w:rsidRPr="00507C24" w:rsidRDefault="00507C24" w:rsidP="00E91EE9">
      <w:pPr>
        <w:spacing w:before="120" w:after="120"/>
        <w:ind w:left="1134"/>
        <w:jc w:val="both"/>
        <w:rPr>
          <w:rFonts w:ascii="Arial" w:eastAsia="SimSun" w:hAnsi="Arial" w:cs="Arial"/>
          <w:sz w:val="22"/>
          <w:szCs w:val="22"/>
          <w:lang w:val="en-US" w:eastAsia="ko-KR"/>
        </w:rPr>
      </w:pPr>
      <w:r w:rsidRPr="00507C24">
        <w:rPr>
          <w:rFonts w:ascii="Arial" w:hAnsi="Arial" w:cs="Arial"/>
          <w:b/>
          <w:sz w:val="22"/>
          <w:szCs w:val="22"/>
        </w:rPr>
        <w:t>Criterion A.5</w:t>
      </w:r>
      <w:r w:rsidRPr="00507C24">
        <w:rPr>
          <w:rFonts w:ascii="Arial" w:hAnsi="Arial" w:cs="Arial"/>
          <w:sz w:val="22"/>
          <w:szCs w:val="22"/>
        </w:rPr>
        <w:t xml:space="preserve">: </w:t>
      </w:r>
      <w:r w:rsidRPr="00507C24">
        <w:rPr>
          <w:rFonts w:ascii="Arial" w:eastAsia="SimSun" w:hAnsi="Arial" w:cs="Arial"/>
          <w:sz w:val="22"/>
          <w:szCs w:val="22"/>
          <w:lang w:val="en-US" w:eastAsia="ko-KR"/>
        </w:rPr>
        <w:t>The submitting State Party will contribute 68 per cent and other partners will contribute a further 10 per cent of the total amount of the project for which International Assistance is requested from the Intangible Cultural Heritage Fund.</w:t>
      </w:r>
    </w:p>
    <w:p w14:paraId="190638D7" w14:textId="18C30A38" w:rsidR="00C8666B" w:rsidRDefault="00507C24" w:rsidP="00E91EE9">
      <w:pPr>
        <w:spacing w:before="120" w:after="120"/>
        <w:ind w:left="1134"/>
        <w:jc w:val="both"/>
        <w:rPr>
          <w:rFonts w:ascii="Arial" w:hAnsi="Arial" w:cs="Arial"/>
          <w:sz w:val="22"/>
          <w:szCs w:val="22"/>
        </w:rPr>
      </w:pPr>
      <w:r w:rsidRPr="00507C24">
        <w:rPr>
          <w:rFonts w:ascii="Arial" w:hAnsi="Arial" w:cs="Arial"/>
          <w:b/>
          <w:sz w:val="22"/>
          <w:szCs w:val="22"/>
        </w:rPr>
        <w:t>Criterion A.6</w:t>
      </w:r>
      <w:r w:rsidRPr="00507C24">
        <w:rPr>
          <w:rFonts w:ascii="Arial" w:hAnsi="Arial" w:cs="Arial"/>
          <w:sz w:val="22"/>
          <w:szCs w:val="22"/>
        </w:rPr>
        <w:t xml:space="preserve">: </w:t>
      </w:r>
      <w:r w:rsidR="002F5A9C">
        <w:rPr>
          <w:rFonts w:ascii="Arial" w:hAnsi="Arial" w:cs="Arial"/>
          <w:sz w:val="22"/>
          <w:szCs w:val="22"/>
        </w:rPr>
        <w:t xml:space="preserve">The project places a strong emphasis </w:t>
      </w:r>
      <w:r w:rsidR="005B0AF2">
        <w:rPr>
          <w:rFonts w:ascii="Arial" w:hAnsi="Arial" w:cs="Arial"/>
          <w:sz w:val="22"/>
          <w:szCs w:val="22"/>
        </w:rPr>
        <w:t>on</w:t>
      </w:r>
      <w:r w:rsidR="002F5A9C">
        <w:rPr>
          <w:rFonts w:ascii="Arial" w:hAnsi="Arial" w:cs="Arial"/>
          <w:sz w:val="22"/>
          <w:szCs w:val="22"/>
        </w:rPr>
        <w:t xml:space="preserve"> the involvement of multiple stakeholders in order to respond to their capacity</w:t>
      </w:r>
      <w:r w:rsidR="005B0AF2">
        <w:rPr>
          <w:rFonts w:ascii="Arial" w:hAnsi="Arial" w:cs="Arial"/>
          <w:sz w:val="22"/>
          <w:szCs w:val="22"/>
        </w:rPr>
        <w:t>-</w:t>
      </w:r>
      <w:r w:rsidR="002F5A9C">
        <w:rPr>
          <w:rFonts w:ascii="Arial" w:hAnsi="Arial" w:cs="Arial"/>
          <w:sz w:val="22"/>
          <w:szCs w:val="22"/>
        </w:rPr>
        <w:t>building needs in the field of intangible cultural heritage safeguarding</w:t>
      </w:r>
      <w:r w:rsidR="00BF79E6">
        <w:rPr>
          <w:rFonts w:ascii="Arial" w:hAnsi="Arial" w:cs="Arial"/>
          <w:sz w:val="22"/>
          <w:szCs w:val="22"/>
        </w:rPr>
        <w:t>.</w:t>
      </w:r>
      <w:r w:rsidR="002F5A9C">
        <w:rPr>
          <w:rFonts w:ascii="Arial" w:hAnsi="Arial" w:cs="Arial"/>
          <w:sz w:val="22"/>
          <w:szCs w:val="22"/>
        </w:rPr>
        <w:t xml:space="preserve"> A</w:t>
      </w:r>
      <w:r w:rsidR="00B55CB5">
        <w:rPr>
          <w:rFonts w:ascii="Arial" w:hAnsi="Arial" w:cs="Arial"/>
          <w:sz w:val="22"/>
          <w:szCs w:val="22"/>
        </w:rPr>
        <w:t xml:space="preserve">ll </w:t>
      </w:r>
      <w:r w:rsidR="005B0AF2">
        <w:rPr>
          <w:rFonts w:ascii="Arial" w:hAnsi="Arial" w:cs="Arial"/>
          <w:sz w:val="22"/>
          <w:szCs w:val="22"/>
        </w:rPr>
        <w:t xml:space="preserve">the </w:t>
      </w:r>
      <w:r w:rsidR="00B55CB5">
        <w:rPr>
          <w:rFonts w:ascii="Arial" w:hAnsi="Arial" w:cs="Arial"/>
          <w:sz w:val="22"/>
          <w:szCs w:val="22"/>
        </w:rPr>
        <w:t xml:space="preserve">activities have been planned in such a way </w:t>
      </w:r>
      <w:r w:rsidR="005B0AF2">
        <w:rPr>
          <w:rFonts w:ascii="Arial" w:hAnsi="Arial" w:cs="Arial"/>
          <w:sz w:val="22"/>
          <w:szCs w:val="22"/>
        </w:rPr>
        <w:t xml:space="preserve">as </w:t>
      </w:r>
      <w:r w:rsidR="00B55CB5">
        <w:rPr>
          <w:rFonts w:ascii="Arial" w:hAnsi="Arial" w:cs="Arial"/>
          <w:sz w:val="22"/>
          <w:szCs w:val="22"/>
        </w:rPr>
        <w:t>to build the capacities of community members and other stakeholders to plan and manage safeguarding actions, while privileging the sense of pride and ownership of</w:t>
      </w:r>
      <w:r w:rsidR="005B0AF2">
        <w:rPr>
          <w:rFonts w:ascii="Arial" w:hAnsi="Arial" w:cs="Arial"/>
          <w:sz w:val="22"/>
          <w:szCs w:val="22"/>
        </w:rPr>
        <w:t xml:space="preserve"> the</w:t>
      </w:r>
      <w:r w:rsidR="00B55CB5">
        <w:rPr>
          <w:rFonts w:ascii="Arial" w:hAnsi="Arial" w:cs="Arial"/>
          <w:sz w:val="22"/>
          <w:szCs w:val="22"/>
        </w:rPr>
        <w:t xml:space="preserve"> bearer communities.</w:t>
      </w:r>
    </w:p>
    <w:p w14:paraId="1819AB0B" w14:textId="77777777" w:rsidR="00507C24" w:rsidRPr="00507C24" w:rsidRDefault="00507C24" w:rsidP="00E91EE9">
      <w:pPr>
        <w:spacing w:before="120" w:after="120"/>
        <w:ind w:left="1134"/>
        <w:jc w:val="both"/>
        <w:rPr>
          <w:rFonts w:ascii="Arial" w:hAnsi="Arial" w:cs="Arial"/>
          <w:sz w:val="22"/>
          <w:szCs w:val="22"/>
        </w:rPr>
      </w:pPr>
      <w:r w:rsidRPr="00507C24">
        <w:rPr>
          <w:rFonts w:ascii="Arial" w:hAnsi="Arial" w:cs="Arial"/>
          <w:b/>
          <w:sz w:val="22"/>
          <w:szCs w:val="22"/>
          <w:lang w:val="en-US"/>
        </w:rPr>
        <w:t>Criterion A.7</w:t>
      </w:r>
      <w:r w:rsidRPr="00507C24">
        <w:rPr>
          <w:rFonts w:ascii="Arial" w:hAnsi="Arial" w:cs="Arial"/>
          <w:sz w:val="22"/>
          <w:szCs w:val="22"/>
          <w:lang w:val="en-US"/>
        </w:rPr>
        <w:t xml:space="preserve">: </w:t>
      </w:r>
      <w:r w:rsidRPr="00507C24">
        <w:rPr>
          <w:rFonts w:ascii="Arial" w:hAnsi="Arial" w:cs="Arial"/>
          <w:sz w:val="22"/>
          <w:szCs w:val="22"/>
        </w:rPr>
        <w:t>Antigua and Barbuda</w:t>
      </w:r>
      <w:r w:rsidRPr="00507C24">
        <w:rPr>
          <w:rFonts w:ascii="Arial" w:eastAsia="SimSun" w:hAnsi="Arial" w:cs="Arial"/>
          <w:sz w:val="22"/>
          <w:szCs w:val="22"/>
          <w:lang w:val="en-US" w:eastAsia="ko-KR"/>
        </w:rPr>
        <w:t xml:space="preserve"> </w:t>
      </w:r>
      <w:r w:rsidRPr="00507C24">
        <w:rPr>
          <w:rFonts w:ascii="Arial" w:hAnsi="Arial" w:cs="Arial"/>
          <w:sz w:val="22"/>
          <w:szCs w:val="22"/>
        </w:rPr>
        <w:t>has not previously received any financial assistance from UNESCO under the Intangible Cultural Heritage Fund of the 2003 Convention to implement similar or related activities in the field of intangible cultural heritage.</w:t>
      </w:r>
    </w:p>
    <w:p w14:paraId="2BC37148" w14:textId="713FE931" w:rsidR="00507C24" w:rsidRPr="00507C24" w:rsidRDefault="00507C24" w:rsidP="00E91EE9">
      <w:pPr>
        <w:spacing w:before="120" w:after="120"/>
        <w:ind w:left="1134"/>
        <w:jc w:val="both"/>
        <w:rPr>
          <w:rFonts w:ascii="Arial" w:hAnsi="Arial" w:cs="Arial"/>
          <w:sz w:val="22"/>
          <w:szCs w:val="22"/>
        </w:rPr>
      </w:pPr>
      <w:r w:rsidRPr="00507C24">
        <w:rPr>
          <w:rFonts w:ascii="Arial" w:hAnsi="Arial" w:cs="Arial"/>
          <w:b/>
          <w:sz w:val="22"/>
          <w:szCs w:val="22"/>
          <w:lang w:val="en-US"/>
        </w:rPr>
        <w:t>Paragraph 10(a)</w:t>
      </w:r>
      <w:r w:rsidRPr="008415A8">
        <w:rPr>
          <w:rFonts w:ascii="Arial" w:hAnsi="Arial" w:cs="Arial"/>
          <w:bCs/>
          <w:sz w:val="22"/>
          <w:szCs w:val="22"/>
          <w:lang w:val="en-US"/>
        </w:rPr>
        <w:t>:</w:t>
      </w:r>
      <w:r w:rsidRPr="00507C24">
        <w:rPr>
          <w:rFonts w:ascii="Arial" w:hAnsi="Arial" w:cs="Arial"/>
          <w:sz w:val="22"/>
          <w:szCs w:val="22"/>
          <w:lang w:val="en-US"/>
        </w:rPr>
        <w:t xml:space="preserve"> </w:t>
      </w:r>
      <w:r w:rsidRPr="00507C24">
        <w:rPr>
          <w:rFonts w:ascii="Arial" w:hAnsi="Arial" w:cs="Arial"/>
          <w:sz w:val="22"/>
          <w:szCs w:val="22"/>
        </w:rPr>
        <w:t xml:space="preserve">The project is national in scope and its implementation involves national and local partners, including the Cultural Department Division </w:t>
      </w:r>
      <w:r w:rsidR="00771A76">
        <w:rPr>
          <w:rFonts w:ascii="Arial" w:hAnsi="Arial" w:cs="Arial"/>
          <w:sz w:val="22"/>
          <w:szCs w:val="22"/>
        </w:rPr>
        <w:t>of</w:t>
      </w:r>
      <w:r w:rsidR="00771A76" w:rsidRPr="00507C24">
        <w:rPr>
          <w:rFonts w:ascii="Arial" w:hAnsi="Arial" w:cs="Arial"/>
          <w:sz w:val="22"/>
          <w:szCs w:val="22"/>
        </w:rPr>
        <w:t xml:space="preserve"> </w:t>
      </w:r>
      <w:r w:rsidRPr="00507C24">
        <w:rPr>
          <w:rFonts w:ascii="Arial" w:hAnsi="Arial" w:cs="Arial"/>
          <w:sz w:val="22"/>
          <w:szCs w:val="22"/>
        </w:rPr>
        <w:t>the Ministry of Sports, Culture, National Festivals and the Arts</w:t>
      </w:r>
      <w:r w:rsidR="00771A76">
        <w:rPr>
          <w:rFonts w:ascii="Arial" w:hAnsi="Arial" w:cs="Arial"/>
          <w:sz w:val="22"/>
          <w:szCs w:val="22"/>
        </w:rPr>
        <w:t>,</w:t>
      </w:r>
      <w:r w:rsidRPr="00507C24">
        <w:rPr>
          <w:rFonts w:ascii="Arial" w:hAnsi="Arial" w:cs="Arial"/>
          <w:sz w:val="22"/>
          <w:szCs w:val="22"/>
        </w:rPr>
        <w:t xml:space="preserve"> the Heritage Department of the National Parks Authority</w:t>
      </w:r>
      <w:r w:rsidR="00771A76">
        <w:rPr>
          <w:rFonts w:ascii="Arial" w:hAnsi="Arial" w:cs="Arial"/>
          <w:sz w:val="22"/>
          <w:szCs w:val="22"/>
        </w:rPr>
        <w:t>,</w:t>
      </w:r>
      <w:r w:rsidRPr="00507C24">
        <w:rPr>
          <w:rFonts w:ascii="Arial" w:hAnsi="Arial" w:cs="Arial"/>
          <w:sz w:val="22"/>
          <w:szCs w:val="22"/>
        </w:rPr>
        <w:t xml:space="preserve"> the Ministries of Education and Labour</w:t>
      </w:r>
      <w:r w:rsidR="00771A76">
        <w:rPr>
          <w:rFonts w:ascii="Arial" w:hAnsi="Arial" w:cs="Arial"/>
          <w:sz w:val="22"/>
          <w:szCs w:val="22"/>
        </w:rPr>
        <w:t>,</w:t>
      </w:r>
      <w:r w:rsidRPr="00507C24">
        <w:rPr>
          <w:rFonts w:ascii="Arial" w:hAnsi="Arial" w:cs="Arial"/>
          <w:sz w:val="22"/>
          <w:szCs w:val="22"/>
        </w:rPr>
        <w:t xml:space="preserve"> </w:t>
      </w:r>
      <w:r w:rsidRPr="00771A76">
        <w:rPr>
          <w:rFonts w:ascii="Arial" w:hAnsi="Arial" w:cs="Arial"/>
          <w:sz w:val="22"/>
          <w:szCs w:val="22"/>
        </w:rPr>
        <w:t>the Community Development Division, the Barbuda Chair for Tourism, Culture, Sport, and</w:t>
      </w:r>
      <w:r w:rsidRPr="00507C24">
        <w:rPr>
          <w:rFonts w:ascii="Arial" w:hAnsi="Arial" w:cs="Arial"/>
          <w:sz w:val="22"/>
          <w:szCs w:val="22"/>
        </w:rPr>
        <w:t xml:space="preserve"> Youth Affairs, the Environmental Awareness Group, the Precision Centre, the Antigua and Barbuda Warri Academy, maritime stakeholders, </w:t>
      </w:r>
      <w:r w:rsidR="00771A76">
        <w:rPr>
          <w:rFonts w:ascii="Arial" w:hAnsi="Arial" w:cs="Arial"/>
          <w:sz w:val="22"/>
          <w:szCs w:val="22"/>
        </w:rPr>
        <w:t>thirty-two</w:t>
      </w:r>
      <w:r w:rsidR="00771A76" w:rsidRPr="00507C24">
        <w:rPr>
          <w:rFonts w:ascii="Arial" w:hAnsi="Arial" w:cs="Arial"/>
          <w:sz w:val="22"/>
          <w:szCs w:val="22"/>
        </w:rPr>
        <w:t xml:space="preserve"> </w:t>
      </w:r>
      <w:r w:rsidRPr="00507C24">
        <w:rPr>
          <w:rFonts w:ascii="Arial" w:hAnsi="Arial" w:cs="Arial"/>
          <w:sz w:val="22"/>
          <w:szCs w:val="22"/>
        </w:rPr>
        <w:t xml:space="preserve">community members, and </w:t>
      </w:r>
      <w:r w:rsidR="009E49FE" w:rsidRPr="00507C24">
        <w:rPr>
          <w:rFonts w:ascii="Arial" w:hAnsi="Arial" w:cs="Arial"/>
          <w:sz w:val="22"/>
          <w:szCs w:val="22"/>
        </w:rPr>
        <w:t>the UNESCO Cluster Office for the Caribbea</w:t>
      </w:r>
      <w:r w:rsidR="009E49FE">
        <w:rPr>
          <w:rFonts w:ascii="Arial" w:hAnsi="Arial" w:cs="Arial"/>
          <w:sz w:val="22"/>
          <w:szCs w:val="22"/>
        </w:rPr>
        <w:t>n in Kingston</w:t>
      </w:r>
      <w:r w:rsidRPr="00507C24">
        <w:rPr>
          <w:rFonts w:ascii="Arial" w:hAnsi="Arial" w:cs="Arial"/>
          <w:sz w:val="22"/>
          <w:szCs w:val="22"/>
        </w:rPr>
        <w:t>.</w:t>
      </w:r>
    </w:p>
    <w:p w14:paraId="1DAFFEE0" w14:textId="4FB3A49F" w:rsidR="00020ED3" w:rsidRDefault="00507C24" w:rsidP="00E91EE9">
      <w:pPr>
        <w:spacing w:before="120" w:after="120"/>
        <w:ind w:left="1134"/>
        <w:jc w:val="both"/>
        <w:rPr>
          <w:rFonts w:ascii="Arial" w:hAnsi="Arial" w:cs="Arial"/>
          <w:sz w:val="22"/>
          <w:szCs w:val="22"/>
        </w:rPr>
      </w:pPr>
      <w:r w:rsidRPr="00507C24">
        <w:rPr>
          <w:rFonts w:ascii="Arial" w:hAnsi="Arial" w:cs="Arial"/>
          <w:b/>
          <w:sz w:val="22"/>
          <w:szCs w:val="22"/>
          <w:lang w:val="en-US"/>
        </w:rPr>
        <w:t>Paragraph 10(b)</w:t>
      </w:r>
      <w:r w:rsidRPr="00507C24">
        <w:rPr>
          <w:rFonts w:ascii="Arial" w:hAnsi="Arial" w:cs="Arial"/>
          <w:sz w:val="22"/>
          <w:szCs w:val="22"/>
          <w:lang w:val="en-US"/>
        </w:rPr>
        <w:t xml:space="preserve">: </w:t>
      </w:r>
      <w:r w:rsidR="00EE4A66">
        <w:rPr>
          <w:rFonts w:ascii="Arial" w:hAnsi="Arial" w:cs="Arial"/>
          <w:sz w:val="22"/>
          <w:szCs w:val="22"/>
          <w:lang w:val="en-US"/>
        </w:rPr>
        <w:t>The links amongst the planned activities are clearly thought</w:t>
      </w:r>
      <w:r w:rsidR="005B0AF2">
        <w:rPr>
          <w:rFonts w:ascii="Arial" w:hAnsi="Arial" w:cs="Arial"/>
          <w:sz w:val="22"/>
          <w:szCs w:val="22"/>
          <w:lang w:val="en-US"/>
        </w:rPr>
        <w:t>-</w:t>
      </w:r>
      <w:r w:rsidR="00EE4A66">
        <w:rPr>
          <w:rFonts w:ascii="Arial" w:hAnsi="Arial" w:cs="Arial"/>
          <w:sz w:val="22"/>
          <w:szCs w:val="22"/>
          <w:lang w:val="en-US"/>
        </w:rPr>
        <w:t xml:space="preserve">out and </w:t>
      </w:r>
      <w:r w:rsidR="006B2457">
        <w:rPr>
          <w:rFonts w:ascii="Arial" w:hAnsi="Arial" w:cs="Arial"/>
          <w:sz w:val="22"/>
          <w:szCs w:val="22"/>
          <w:lang w:val="en-US"/>
        </w:rPr>
        <w:t>ha</w:t>
      </w:r>
      <w:r w:rsidR="005B0AF2">
        <w:rPr>
          <w:rFonts w:ascii="Arial" w:hAnsi="Arial" w:cs="Arial"/>
          <w:sz w:val="22"/>
          <w:szCs w:val="22"/>
          <w:lang w:val="en-US"/>
        </w:rPr>
        <w:t>ve</w:t>
      </w:r>
      <w:r w:rsidR="006B2457">
        <w:rPr>
          <w:rFonts w:ascii="Arial" w:hAnsi="Arial" w:cs="Arial"/>
          <w:sz w:val="22"/>
          <w:szCs w:val="22"/>
          <w:lang w:val="en-US"/>
        </w:rPr>
        <w:t xml:space="preserve"> been </w:t>
      </w:r>
      <w:r w:rsidR="00EE4A66">
        <w:rPr>
          <w:rFonts w:ascii="Arial" w:hAnsi="Arial" w:cs="Arial"/>
          <w:sz w:val="22"/>
          <w:szCs w:val="22"/>
          <w:lang w:val="en-US"/>
        </w:rPr>
        <w:t xml:space="preserve">designed to </w:t>
      </w:r>
      <w:r w:rsidR="005B0AF2">
        <w:rPr>
          <w:rFonts w:ascii="Arial" w:hAnsi="Arial" w:cs="Arial"/>
          <w:sz w:val="22"/>
          <w:szCs w:val="22"/>
          <w:lang w:val="en-US"/>
        </w:rPr>
        <w:t>produce</w:t>
      </w:r>
      <w:r w:rsidR="00EE4A66">
        <w:rPr>
          <w:rFonts w:ascii="Arial" w:hAnsi="Arial" w:cs="Arial"/>
          <w:sz w:val="22"/>
          <w:szCs w:val="22"/>
          <w:lang w:val="en-US"/>
        </w:rPr>
        <w:t xml:space="preserve"> a multiplier effect: </w:t>
      </w:r>
      <w:r w:rsidR="00EE4A66">
        <w:rPr>
          <w:rFonts w:ascii="Arial" w:hAnsi="Arial" w:cs="Arial"/>
          <w:sz w:val="22"/>
          <w:szCs w:val="22"/>
        </w:rPr>
        <w:t>t</w:t>
      </w:r>
      <w:r w:rsidR="00EE4A66" w:rsidRPr="00507C24">
        <w:rPr>
          <w:rFonts w:ascii="Arial" w:hAnsi="Arial" w:cs="Arial"/>
          <w:sz w:val="22"/>
          <w:szCs w:val="22"/>
        </w:rPr>
        <w:t xml:space="preserve">he inventory </w:t>
      </w:r>
      <w:r w:rsidR="00EE4A66">
        <w:rPr>
          <w:rFonts w:ascii="Arial" w:hAnsi="Arial" w:cs="Arial"/>
          <w:sz w:val="22"/>
          <w:szCs w:val="22"/>
        </w:rPr>
        <w:t xml:space="preserve">is meant to serve </w:t>
      </w:r>
      <w:r w:rsidR="00EE4A66" w:rsidRPr="00507C24">
        <w:rPr>
          <w:rFonts w:ascii="Arial" w:hAnsi="Arial" w:cs="Arial"/>
          <w:sz w:val="22"/>
          <w:szCs w:val="22"/>
        </w:rPr>
        <w:t xml:space="preserve">as a starting point for </w:t>
      </w:r>
      <w:r w:rsidR="00EE4A66">
        <w:rPr>
          <w:rFonts w:ascii="Arial" w:hAnsi="Arial" w:cs="Arial"/>
          <w:sz w:val="22"/>
          <w:szCs w:val="22"/>
        </w:rPr>
        <w:t xml:space="preserve">supporting </w:t>
      </w:r>
      <w:r w:rsidR="00EE4A66" w:rsidRPr="00507C24">
        <w:rPr>
          <w:rFonts w:ascii="Arial" w:hAnsi="Arial" w:cs="Arial"/>
          <w:sz w:val="22"/>
          <w:szCs w:val="22"/>
        </w:rPr>
        <w:t>a system for safeguarding intangible cultural heritage in the country</w:t>
      </w:r>
      <w:r w:rsidR="00EE4A66">
        <w:rPr>
          <w:rFonts w:ascii="Arial" w:hAnsi="Arial" w:cs="Arial"/>
          <w:sz w:val="22"/>
          <w:szCs w:val="22"/>
        </w:rPr>
        <w:t xml:space="preserve"> and at the same time</w:t>
      </w:r>
      <w:r w:rsidR="00EE4A66" w:rsidRPr="00507C24">
        <w:rPr>
          <w:rFonts w:ascii="Arial" w:hAnsi="Arial" w:cs="Arial"/>
          <w:sz w:val="22"/>
          <w:szCs w:val="22"/>
        </w:rPr>
        <w:t xml:space="preserve"> </w:t>
      </w:r>
      <w:r w:rsidR="00EE4A66">
        <w:rPr>
          <w:rFonts w:ascii="Arial" w:hAnsi="Arial" w:cs="Arial"/>
          <w:sz w:val="22"/>
          <w:szCs w:val="22"/>
        </w:rPr>
        <w:t xml:space="preserve">safeguarding </w:t>
      </w:r>
      <w:r w:rsidR="00EE4A66" w:rsidRPr="00507C24">
        <w:rPr>
          <w:rFonts w:ascii="Arial" w:hAnsi="Arial" w:cs="Arial"/>
          <w:sz w:val="22"/>
          <w:szCs w:val="22"/>
        </w:rPr>
        <w:t>activ</w:t>
      </w:r>
      <w:r w:rsidR="00EE4A66">
        <w:rPr>
          <w:rFonts w:ascii="Arial" w:hAnsi="Arial" w:cs="Arial"/>
          <w:sz w:val="22"/>
          <w:szCs w:val="22"/>
        </w:rPr>
        <w:t xml:space="preserve">ities are set up to be replicated </w:t>
      </w:r>
      <w:r w:rsidR="005B0AF2">
        <w:rPr>
          <w:rFonts w:ascii="Arial" w:hAnsi="Arial" w:cs="Arial"/>
          <w:sz w:val="22"/>
          <w:szCs w:val="22"/>
        </w:rPr>
        <w:t>for</w:t>
      </w:r>
      <w:r w:rsidR="00EE4A66">
        <w:rPr>
          <w:rFonts w:ascii="Arial" w:hAnsi="Arial" w:cs="Arial"/>
          <w:sz w:val="22"/>
          <w:szCs w:val="22"/>
        </w:rPr>
        <w:t xml:space="preserve"> other traditions and practices in the country</w:t>
      </w:r>
      <w:r w:rsidR="00EE4A66" w:rsidRPr="00507C24">
        <w:rPr>
          <w:rFonts w:ascii="Arial" w:hAnsi="Arial" w:cs="Arial"/>
          <w:sz w:val="22"/>
          <w:szCs w:val="22"/>
        </w:rPr>
        <w:t xml:space="preserve">. </w:t>
      </w:r>
      <w:r w:rsidR="00020ED3">
        <w:rPr>
          <w:rFonts w:ascii="Arial" w:hAnsi="Arial" w:cs="Arial"/>
          <w:sz w:val="22"/>
          <w:szCs w:val="22"/>
        </w:rPr>
        <w:t>The information given in the request clearly indicates the</w:t>
      </w:r>
      <w:r w:rsidR="006B2457">
        <w:rPr>
          <w:rFonts w:ascii="Arial" w:hAnsi="Arial" w:cs="Arial"/>
          <w:sz w:val="22"/>
          <w:szCs w:val="22"/>
        </w:rPr>
        <w:t xml:space="preserve"> financial and technical</w:t>
      </w:r>
      <w:r w:rsidR="00020ED3">
        <w:rPr>
          <w:rFonts w:ascii="Arial" w:hAnsi="Arial" w:cs="Arial"/>
          <w:sz w:val="22"/>
          <w:szCs w:val="22"/>
        </w:rPr>
        <w:t xml:space="preserve"> engagements of the national authorities, </w:t>
      </w:r>
      <w:r w:rsidR="005B0AF2">
        <w:rPr>
          <w:rFonts w:ascii="Arial" w:hAnsi="Arial" w:cs="Arial"/>
          <w:sz w:val="22"/>
          <w:szCs w:val="22"/>
        </w:rPr>
        <w:t xml:space="preserve">the </w:t>
      </w:r>
      <w:r w:rsidR="00020ED3">
        <w:rPr>
          <w:rFonts w:ascii="Arial" w:hAnsi="Arial" w:cs="Arial"/>
          <w:sz w:val="22"/>
          <w:szCs w:val="22"/>
        </w:rPr>
        <w:t>publi</w:t>
      </w:r>
      <w:r w:rsidR="006B2457">
        <w:rPr>
          <w:rFonts w:ascii="Arial" w:hAnsi="Arial" w:cs="Arial"/>
          <w:sz w:val="22"/>
          <w:szCs w:val="22"/>
        </w:rPr>
        <w:t>c sector and civil organization</w:t>
      </w:r>
      <w:r w:rsidR="00285A0B">
        <w:rPr>
          <w:rFonts w:ascii="Arial" w:hAnsi="Arial" w:cs="Arial"/>
          <w:sz w:val="22"/>
          <w:szCs w:val="22"/>
        </w:rPr>
        <w:t>s</w:t>
      </w:r>
      <w:r w:rsidR="006B2457">
        <w:rPr>
          <w:rFonts w:ascii="Arial" w:hAnsi="Arial" w:cs="Arial"/>
          <w:sz w:val="22"/>
          <w:szCs w:val="22"/>
        </w:rPr>
        <w:t xml:space="preserve"> to support the continuation of the activities beyond the duration of the project</w:t>
      </w:r>
      <w:r w:rsidR="003A2C51">
        <w:rPr>
          <w:rFonts w:ascii="Arial" w:hAnsi="Arial" w:cs="Arial"/>
          <w:sz w:val="22"/>
          <w:szCs w:val="22"/>
        </w:rPr>
        <w:t>.</w:t>
      </w:r>
    </w:p>
    <w:p w14:paraId="671EC35F" w14:textId="35EAA729" w:rsidR="00507C24" w:rsidRPr="00001352" w:rsidRDefault="00507C24" w:rsidP="00AE62FF">
      <w:pPr>
        <w:numPr>
          <w:ilvl w:val="0"/>
          <w:numId w:val="7"/>
        </w:numPr>
        <w:spacing w:before="120" w:after="120"/>
        <w:ind w:left="1134" w:hanging="567"/>
        <w:jc w:val="both"/>
        <w:rPr>
          <w:rFonts w:ascii="Arial" w:hAnsi="Arial" w:cs="Arial"/>
          <w:sz w:val="22"/>
          <w:szCs w:val="22"/>
          <w:lang w:val="en-US"/>
        </w:rPr>
      </w:pPr>
      <w:bookmarkStart w:id="8" w:name="_Hlk34843923"/>
      <w:r w:rsidRPr="00001352">
        <w:rPr>
          <w:rFonts w:ascii="Arial" w:hAnsi="Arial" w:cs="Arial"/>
          <w:sz w:val="22"/>
          <w:szCs w:val="22"/>
          <w:u w:val="single"/>
        </w:rPr>
        <w:t>Approves</w:t>
      </w:r>
      <w:r w:rsidRPr="00001352">
        <w:rPr>
          <w:rFonts w:ascii="Arial" w:eastAsia="SimSun" w:hAnsi="Arial" w:cs="Arial"/>
          <w:sz w:val="22"/>
          <w:szCs w:val="22"/>
        </w:rPr>
        <w:t xml:space="preserve"> the International </w:t>
      </w:r>
      <w:r w:rsidRPr="00001352">
        <w:rPr>
          <w:rFonts w:ascii="Arial" w:hAnsi="Arial" w:cs="Arial"/>
          <w:sz w:val="22"/>
          <w:szCs w:val="22"/>
        </w:rPr>
        <w:t>Assistance</w:t>
      </w:r>
      <w:r w:rsidRPr="00001352">
        <w:rPr>
          <w:rFonts w:ascii="Arial" w:eastAsia="SimSun" w:hAnsi="Arial" w:cs="Arial"/>
          <w:sz w:val="22"/>
          <w:szCs w:val="22"/>
        </w:rPr>
        <w:t xml:space="preserve"> request from Antigua and Barbuda for the project entitled </w:t>
      </w:r>
      <w:r w:rsidRPr="00001352">
        <w:rPr>
          <w:rFonts w:ascii="Arial" w:eastAsia="SimSun" w:hAnsi="Arial" w:cs="Arial"/>
          <w:b/>
          <w:bCs/>
          <w:sz w:val="22"/>
          <w:szCs w:val="22"/>
        </w:rPr>
        <w:t xml:space="preserve">Strengthening </w:t>
      </w:r>
      <w:r w:rsidR="004806F9" w:rsidRPr="00001352">
        <w:rPr>
          <w:rFonts w:ascii="Arial" w:eastAsia="SimSun" w:hAnsi="Arial" w:cs="Arial"/>
          <w:b/>
          <w:bCs/>
          <w:sz w:val="22"/>
          <w:szCs w:val="22"/>
        </w:rPr>
        <w:t>c</w:t>
      </w:r>
      <w:r w:rsidRPr="00001352">
        <w:rPr>
          <w:rFonts w:ascii="Arial" w:eastAsia="SimSun" w:hAnsi="Arial" w:cs="Arial"/>
          <w:b/>
          <w:bCs/>
          <w:sz w:val="22"/>
          <w:szCs w:val="22"/>
        </w:rPr>
        <w:t xml:space="preserve">apacities for the </w:t>
      </w:r>
      <w:r w:rsidR="004806F9" w:rsidRPr="00001352">
        <w:rPr>
          <w:rFonts w:ascii="Arial" w:eastAsia="SimSun" w:hAnsi="Arial" w:cs="Arial"/>
          <w:b/>
          <w:bCs/>
          <w:sz w:val="22"/>
          <w:szCs w:val="22"/>
        </w:rPr>
        <w:t>i</w:t>
      </w:r>
      <w:r w:rsidRPr="00001352">
        <w:rPr>
          <w:rFonts w:ascii="Arial" w:eastAsia="SimSun" w:hAnsi="Arial" w:cs="Arial"/>
          <w:b/>
          <w:bCs/>
          <w:sz w:val="22"/>
          <w:szCs w:val="22"/>
        </w:rPr>
        <w:t xml:space="preserve">mplementation of the 2003 Convention for the </w:t>
      </w:r>
      <w:r w:rsidR="004806F9" w:rsidRPr="00001352">
        <w:rPr>
          <w:rFonts w:ascii="Arial" w:eastAsia="SimSun" w:hAnsi="Arial" w:cs="Arial"/>
          <w:b/>
          <w:bCs/>
          <w:sz w:val="22"/>
          <w:szCs w:val="22"/>
        </w:rPr>
        <w:t>s</w:t>
      </w:r>
      <w:r w:rsidRPr="00001352">
        <w:rPr>
          <w:rFonts w:ascii="Arial" w:eastAsia="SimSun" w:hAnsi="Arial" w:cs="Arial"/>
          <w:b/>
          <w:bCs/>
          <w:sz w:val="22"/>
          <w:szCs w:val="22"/>
        </w:rPr>
        <w:t xml:space="preserve">afeguarding of the </w:t>
      </w:r>
      <w:r w:rsidR="004806F9" w:rsidRPr="00001352">
        <w:rPr>
          <w:rFonts w:ascii="Arial" w:eastAsia="SimSun" w:hAnsi="Arial" w:cs="Arial"/>
          <w:b/>
          <w:bCs/>
          <w:sz w:val="22"/>
          <w:szCs w:val="22"/>
        </w:rPr>
        <w:t>i</w:t>
      </w:r>
      <w:r w:rsidRPr="00001352">
        <w:rPr>
          <w:rFonts w:ascii="Arial" w:eastAsia="SimSun" w:hAnsi="Arial" w:cs="Arial"/>
          <w:b/>
          <w:bCs/>
          <w:sz w:val="22"/>
          <w:szCs w:val="22"/>
        </w:rPr>
        <w:t xml:space="preserve">ntangible </w:t>
      </w:r>
      <w:r w:rsidR="004806F9" w:rsidRPr="00001352">
        <w:rPr>
          <w:rFonts w:ascii="Arial" w:eastAsia="SimSun" w:hAnsi="Arial" w:cs="Arial"/>
          <w:b/>
          <w:bCs/>
          <w:sz w:val="22"/>
          <w:szCs w:val="22"/>
        </w:rPr>
        <w:t>c</w:t>
      </w:r>
      <w:r w:rsidRPr="00001352">
        <w:rPr>
          <w:rFonts w:ascii="Arial" w:eastAsia="SimSun" w:hAnsi="Arial" w:cs="Arial"/>
          <w:b/>
          <w:bCs/>
          <w:sz w:val="22"/>
          <w:szCs w:val="22"/>
        </w:rPr>
        <w:t xml:space="preserve">ultural </w:t>
      </w:r>
      <w:r w:rsidR="004806F9" w:rsidRPr="00001352">
        <w:rPr>
          <w:rFonts w:ascii="Arial" w:eastAsia="SimSun" w:hAnsi="Arial" w:cs="Arial"/>
          <w:b/>
          <w:bCs/>
          <w:sz w:val="22"/>
          <w:szCs w:val="22"/>
        </w:rPr>
        <w:t>h</w:t>
      </w:r>
      <w:r w:rsidRPr="00001352">
        <w:rPr>
          <w:rFonts w:ascii="Arial" w:eastAsia="SimSun" w:hAnsi="Arial" w:cs="Arial"/>
          <w:b/>
          <w:bCs/>
          <w:sz w:val="22"/>
          <w:szCs w:val="22"/>
        </w:rPr>
        <w:t>eritage in Antigua and Barbuda</w:t>
      </w:r>
      <w:r w:rsidRPr="00001352">
        <w:rPr>
          <w:rFonts w:ascii="Arial" w:eastAsia="SimSun" w:hAnsi="Arial" w:cs="Arial"/>
          <w:sz w:val="22"/>
          <w:szCs w:val="22"/>
        </w:rPr>
        <w:t xml:space="preserve"> and </w:t>
      </w:r>
      <w:r w:rsidRPr="00001352">
        <w:rPr>
          <w:rFonts w:ascii="Arial" w:eastAsia="SimSun" w:hAnsi="Arial" w:cs="Arial"/>
          <w:sz w:val="22"/>
          <w:szCs w:val="22"/>
          <w:u w:val="single"/>
        </w:rPr>
        <w:lastRenderedPageBreak/>
        <w:t>grants</w:t>
      </w:r>
      <w:r w:rsidRPr="00001352">
        <w:rPr>
          <w:rFonts w:ascii="Arial" w:eastAsia="SimSun" w:hAnsi="Arial" w:cs="Arial"/>
          <w:sz w:val="22"/>
          <w:szCs w:val="22"/>
        </w:rPr>
        <w:t xml:space="preserve"> the amount of US$97,754 </w:t>
      </w:r>
      <w:r w:rsidRPr="00001352">
        <w:rPr>
          <w:rFonts w:ascii="Arial" w:eastAsia="SimSun" w:hAnsi="Arial" w:cs="Arial"/>
          <w:sz w:val="22"/>
          <w:szCs w:val="22"/>
          <w:lang w:eastAsia="ko-KR"/>
        </w:rPr>
        <w:t xml:space="preserve">for the implementation of this project according to the modality described in </w:t>
      </w:r>
      <w:r w:rsidRPr="00003C41">
        <w:rPr>
          <w:rFonts w:ascii="Arial" w:hAnsi="Arial" w:cs="Arial"/>
          <w:sz w:val="22"/>
          <w:szCs w:val="22"/>
        </w:rPr>
        <w:t>paragraph</w:t>
      </w:r>
      <w:r w:rsidR="0048532C" w:rsidRPr="00003C41">
        <w:rPr>
          <w:rFonts w:ascii="Arial" w:hAnsi="Arial" w:cs="Arial"/>
          <w:sz w:val="22"/>
          <w:szCs w:val="22"/>
        </w:rPr>
        <w:t>s</w:t>
      </w:r>
      <w:r w:rsidRPr="00001352">
        <w:rPr>
          <w:rFonts w:ascii="Arial" w:eastAsia="SimSun" w:hAnsi="Arial" w:cs="Arial"/>
          <w:sz w:val="22"/>
          <w:szCs w:val="22"/>
          <w:lang w:eastAsia="ko-KR"/>
        </w:rPr>
        <w:t xml:space="preserve"> 5 and 6</w:t>
      </w:r>
      <w:r w:rsidRPr="00001352">
        <w:rPr>
          <w:rFonts w:ascii="Arial" w:eastAsia="SimSun" w:hAnsi="Arial" w:cs="Arial"/>
          <w:sz w:val="22"/>
          <w:szCs w:val="22"/>
        </w:rPr>
        <w:t>;</w:t>
      </w:r>
    </w:p>
    <w:p w14:paraId="223A0A80" w14:textId="77777777" w:rsidR="00507C24" w:rsidRPr="00507C24" w:rsidRDefault="00507C24" w:rsidP="00AE62FF">
      <w:pPr>
        <w:numPr>
          <w:ilvl w:val="0"/>
          <w:numId w:val="7"/>
        </w:numPr>
        <w:spacing w:before="120" w:after="120"/>
        <w:ind w:left="1134" w:hanging="567"/>
        <w:jc w:val="both"/>
        <w:rPr>
          <w:rFonts w:ascii="Arial" w:eastAsia="SimSun" w:hAnsi="Arial" w:cs="Arial"/>
          <w:sz w:val="22"/>
          <w:szCs w:val="22"/>
          <w:u w:val="single"/>
        </w:rPr>
      </w:pPr>
      <w:r w:rsidRPr="00507C24">
        <w:rPr>
          <w:rFonts w:ascii="Arial" w:eastAsia="SimSun" w:hAnsi="Arial" w:cs="Arial"/>
          <w:sz w:val="22"/>
          <w:szCs w:val="22"/>
          <w:u w:val="single"/>
        </w:rPr>
        <w:t>Requests</w:t>
      </w:r>
      <w:r w:rsidRPr="00507C24">
        <w:rPr>
          <w:rFonts w:ascii="Arial" w:eastAsia="SimSun" w:hAnsi="Arial" w:cs="Arial"/>
          <w:sz w:val="22"/>
          <w:szCs w:val="22"/>
        </w:rPr>
        <w:t xml:space="preserve"> that </w:t>
      </w:r>
      <w:r w:rsidRPr="0048532C">
        <w:rPr>
          <w:rFonts w:ascii="Arial" w:hAnsi="Arial" w:cs="Arial"/>
          <w:sz w:val="22"/>
          <w:szCs w:val="22"/>
        </w:rPr>
        <w:t>the</w:t>
      </w:r>
      <w:r w:rsidRPr="00507C24">
        <w:rPr>
          <w:rFonts w:ascii="Arial" w:eastAsia="SimSun" w:hAnsi="Arial" w:cs="Arial"/>
          <w:sz w:val="22"/>
          <w:szCs w:val="22"/>
        </w:rPr>
        <w:t xml:space="preserve"> Secretariat reach an agreement with the requesting State Party on the technical details of the assistance, paying particular attention to ensuring that the work plan and the budget of the activities to be covered by the Intangible Cultural Heritage Fund are detailed and specific enough to provide a sufficient justification of all the expenditures;</w:t>
      </w:r>
    </w:p>
    <w:bookmarkEnd w:id="8"/>
    <w:p w14:paraId="27B19510" w14:textId="77777777" w:rsidR="00507C24" w:rsidRPr="00507C24" w:rsidRDefault="00507C24" w:rsidP="00AE62FF">
      <w:pPr>
        <w:numPr>
          <w:ilvl w:val="0"/>
          <w:numId w:val="7"/>
        </w:numPr>
        <w:spacing w:before="120" w:after="120"/>
        <w:ind w:left="1134" w:hanging="567"/>
        <w:jc w:val="both"/>
        <w:rPr>
          <w:rFonts w:ascii="Arial" w:hAnsi="Arial" w:cs="Arial"/>
          <w:sz w:val="22"/>
          <w:szCs w:val="22"/>
        </w:rPr>
      </w:pPr>
      <w:r w:rsidRPr="00507C24">
        <w:rPr>
          <w:rFonts w:ascii="Arial" w:hAnsi="Arial" w:cs="Arial"/>
          <w:sz w:val="22"/>
          <w:szCs w:val="22"/>
          <w:u w:val="single"/>
        </w:rPr>
        <w:t>Invites</w:t>
      </w:r>
      <w:r w:rsidRPr="00507C24">
        <w:rPr>
          <w:rFonts w:ascii="Arial" w:hAnsi="Arial" w:cs="Arial"/>
          <w:sz w:val="22"/>
          <w:szCs w:val="22"/>
        </w:rPr>
        <w:t xml:space="preserve"> the State Party to use Form ICH-04-Report when reporting on the use of the International Assistance provided.</w:t>
      </w:r>
    </w:p>
    <w:p w14:paraId="626895D5" w14:textId="47DA73EE" w:rsidR="00A218CA" w:rsidRPr="006364AD" w:rsidRDefault="00A218CA" w:rsidP="00507C24">
      <w:pPr>
        <w:pStyle w:val="COMParaDecision"/>
      </w:pPr>
    </w:p>
    <w:p w14:paraId="01F6D8C8" w14:textId="5DFB25A8" w:rsidR="00CF71FB" w:rsidRPr="006364AD" w:rsidRDefault="00CF71FB" w:rsidP="00CF71FB">
      <w:pPr>
        <w:keepNext/>
        <w:spacing w:before="240" w:after="120"/>
        <w:ind w:left="567"/>
        <w:jc w:val="both"/>
        <w:outlineLvl w:val="1"/>
        <w:rPr>
          <w:rFonts w:ascii="Arial" w:hAnsi="Arial" w:cs="Arial"/>
          <w:b/>
          <w:sz w:val="22"/>
          <w:szCs w:val="22"/>
        </w:rPr>
      </w:pPr>
      <w:bookmarkStart w:id="9" w:name="Decision2"/>
      <w:r w:rsidRPr="006364AD">
        <w:rPr>
          <w:rFonts w:ascii="Arial" w:hAnsi="Arial" w:cs="Arial"/>
          <w:b/>
          <w:sz w:val="22"/>
          <w:szCs w:val="22"/>
        </w:rPr>
        <w:t xml:space="preserve">DRAFT DECISION </w:t>
      </w:r>
      <w:r w:rsidR="0096634F" w:rsidRPr="006364AD">
        <w:rPr>
          <w:rFonts w:ascii="Arial" w:hAnsi="Arial" w:cs="Arial"/>
          <w:b/>
          <w:sz w:val="22"/>
          <w:szCs w:val="22"/>
        </w:rPr>
        <w:t>1</w:t>
      </w:r>
      <w:r w:rsidR="00507C24" w:rsidRPr="006364AD">
        <w:rPr>
          <w:rFonts w:ascii="Arial" w:hAnsi="Arial" w:cs="Arial"/>
          <w:b/>
          <w:sz w:val="22"/>
          <w:szCs w:val="22"/>
        </w:rPr>
        <w:t>5</w:t>
      </w:r>
      <w:r w:rsidR="0096634F" w:rsidRPr="006364AD">
        <w:rPr>
          <w:rFonts w:ascii="Arial" w:hAnsi="Arial" w:cs="Arial"/>
          <w:b/>
          <w:sz w:val="22"/>
          <w:szCs w:val="22"/>
        </w:rPr>
        <w:t>.COM</w:t>
      </w:r>
      <w:r w:rsidRPr="006364AD">
        <w:rPr>
          <w:rFonts w:ascii="Arial" w:hAnsi="Arial" w:cs="Arial"/>
          <w:b/>
          <w:sz w:val="22"/>
          <w:szCs w:val="22"/>
        </w:rPr>
        <w:t xml:space="preserve"> </w:t>
      </w:r>
      <w:r w:rsidR="000A236F">
        <w:rPr>
          <w:rFonts w:ascii="Arial" w:hAnsi="Arial" w:cs="Arial"/>
          <w:b/>
          <w:sz w:val="22"/>
          <w:szCs w:val="22"/>
        </w:rPr>
        <w:t>2</w:t>
      </w:r>
      <w:r w:rsidRPr="006364AD">
        <w:rPr>
          <w:rFonts w:ascii="Arial" w:hAnsi="Arial" w:cs="Arial"/>
          <w:b/>
          <w:sz w:val="22"/>
          <w:szCs w:val="22"/>
        </w:rPr>
        <w:t>.BUR 3.2</w:t>
      </w:r>
      <w:r w:rsidR="00763CC0" w:rsidRPr="006364AD">
        <w:rPr>
          <w:rFonts w:ascii="Arial" w:hAnsi="Arial" w:cs="Arial"/>
          <w:b/>
          <w:sz w:val="22"/>
          <w:szCs w:val="22"/>
        </w:rPr>
        <w:tab/>
      </w:r>
      <w:r w:rsidR="007D5A07" w:rsidRPr="002E373B">
        <w:rPr>
          <w:noProof/>
          <w:szCs w:val="22"/>
          <w:lang w:val="fr-FR" w:eastAsia="ja-JP"/>
        </w:rPr>
        <w:drawing>
          <wp:inline distT="0" distB="0" distL="0" distR="0" wp14:anchorId="06E09519" wp14:editId="70C4853E">
            <wp:extent cx="103505" cy="103505"/>
            <wp:effectExtent l="0" t="0" r="0" b="0"/>
            <wp:docPr id="1" name="Picture 1"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bookmarkEnd w:id="9"/>
    <w:p w14:paraId="75E729F9" w14:textId="3D4B8C45" w:rsidR="00CF71FB" w:rsidRPr="006364AD" w:rsidRDefault="00CF71FB" w:rsidP="00CF71FB">
      <w:pPr>
        <w:keepNext/>
        <w:spacing w:before="120" w:after="120"/>
        <w:ind w:left="1134" w:hanging="567"/>
        <w:jc w:val="both"/>
        <w:rPr>
          <w:rFonts w:ascii="Arial" w:hAnsi="Arial" w:cs="Arial"/>
          <w:sz w:val="22"/>
          <w:szCs w:val="22"/>
        </w:rPr>
      </w:pPr>
      <w:r w:rsidRPr="006364AD">
        <w:rPr>
          <w:rFonts w:ascii="Arial" w:hAnsi="Arial" w:cs="Arial"/>
          <w:sz w:val="22"/>
          <w:szCs w:val="22"/>
        </w:rPr>
        <w:t>The Bureau,</w:t>
      </w:r>
    </w:p>
    <w:p w14:paraId="037726B9" w14:textId="77777777" w:rsidR="005A05DA" w:rsidRPr="006364AD" w:rsidRDefault="005A05DA" w:rsidP="00410274">
      <w:pPr>
        <w:pStyle w:val="COMParaDecision"/>
        <w:numPr>
          <w:ilvl w:val="0"/>
          <w:numId w:val="6"/>
        </w:numPr>
        <w:spacing w:before="120"/>
        <w:ind w:left="1134" w:hanging="567"/>
        <w:rPr>
          <w:lang w:val="en-US"/>
        </w:rPr>
      </w:pPr>
      <w:r w:rsidRPr="006364AD">
        <w:t>Recalling</w:t>
      </w:r>
      <w:r w:rsidRPr="006364AD">
        <w:rPr>
          <w:u w:val="none"/>
        </w:rPr>
        <w:t xml:space="preserve"> Article 23 of the Convention as well as Chapter I.4 of the Operational Directives relating to the eligibility and criteria of International Assistance requests,</w:t>
      </w:r>
    </w:p>
    <w:p w14:paraId="0D15415B" w14:textId="1EF1D79A" w:rsidR="005A05DA" w:rsidRPr="002840DA" w:rsidRDefault="005A05DA" w:rsidP="00410274">
      <w:pPr>
        <w:pStyle w:val="COMParaDecision"/>
        <w:numPr>
          <w:ilvl w:val="0"/>
          <w:numId w:val="6"/>
        </w:numPr>
        <w:spacing w:before="120"/>
        <w:ind w:left="1134" w:hanging="567"/>
        <w:rPr>
          <w:lang w:val="en-US"/>
        </w:rPr>
      </w:pPr>
      <w:r w:rsidRPr="006364AD">
        <w:t>Having examined</w:t>
      </w:r>
      <w:r w:rsidRPr="006364AD">
        <w:rPr>
          <w:u w:val="none"/>
        </w:rPr>
        <w:t xml:space="preserve"> </w:t>
      </w:r>
      <w:r w:rsidRPr="00003C41">
        <w:t>document</w:t>
      </w:r>
      <w:r w:rsidRPr="006364AD">
        <w:rPr>
          <w:u w:val="none"/>
        </w:rPr>
        <w:t xml:space="preserve"> LHE/20/15.</w:t>
      </w:r>
      <w:r w:rsidR="00493EE0" w:rsidRPr="006364AD">
        <w:rPr>
          <w:u w:val="none"/>
        </w:rPr>
        <w:t>COM</w:t>
      </w:r>
      <w:r w:rsidR="00CA5607">
        <w:rPr>
          <w:u w:val="none"/>
        </w:rPr>
        <w:t xml:space="preserve"> </w:t>
      </w:r>
      <w:r w:rsidR="00493EE0">
        <w:rPr>
          <w:u w:val="none"/>
        </w:rPr>
        <w:t>2</w:t>
      </w:r>
      <w:r w:rsidRPr="006364AD">
        <w:rPr>
          <w:u w:val="none"/>
        </w:rPr>
        <w:t>.BUR/</w:t>
      </w:r>
      <w:r w:rsidR="0007641A" w:rsidRPr="006364AD">
        <w:rPr>
          <w:u w:val="none"/>
        </w:rPr>
        <w:t>3</w:t>
      </w:r>
      <w:r w:rsidRPr="006364AD">
        <w:rPr>
          <w:u w:val="none"/>
        </w:rPr>
        <w:t xml:space="preserve">, as well as International Assistance </w:t>
      </w:r>
      <w:r w:rsidR="005B0AF2">
        <w:rPr>
          <w:u w:val="none"/>
        </w:rPr>
        <w:t>r</w:t>
      </w:r>
      <w:r w:rsidRPr="006364AD">
        <w:rPr>
          <w:u w:val="none"/>
        </w:rPr>
        <w:t xml:space="preserve">equest </w:t>
      </w:r>
      <w:r w:rsidR="005B0AF2">
        <w:rPr>
          <w:u w:val="none"/>
        </w:rPr>
        <w:t>n</w:t>
      </w:r>
      <w:r w:rsidRPr="006364AD">
        <w:rPr>
          <w:u w:val="none"/>
        </w:rPr>
        <w:t xml:space="preserve">o. </w:t>
      </w:r>
      <w:r w:rsidRPr="00003C41">
        <w:t>01428</w:t>
      </w:r>
      <w:r w:rsidRPr="006364AD">
        <w:rPr>
          <w:u w:val="none"/>
        </w:rPr>
        <w:t xml:space="preserve"> </w:t>
      </w:r>
      <w:r w:rsidRPr="006364AD">
        <w:rPr>
          <w:snapToGrid w:val="0"/>
          <w:u w:val="none"/>
        </w:rPr>
        <w:t>submitted by Burundi,</w:t>
      </w:r>
    </w:p>
    <w:p w14:paraId="357E674E" w14:textId="2D131547" w:rsidR="00493EE0" w:rsidRPr="002840DA" w:rsidRDefault="005A05DA" w:rsidP="002840DA">
      <w:pPr>
        <w:pStyle w:val="COMParaDecision"/>
        <w:numPr>
          <w:ilvl w:val="0"/>
          <w:numId w:val="6"/>
        </w:numPr>
        <w:spacing w:before="120"/>
        <w:ind w:left="1134" w:hanging="567"/>
        <w:rPr>
          <w:lang w:val="en-US"/>
        </w:rPr>
      </w:pPr>
      <w:r w:rsidRPr="006364AD">
        <w:t>Takes note</w:t>
      </w:r>
      <w:r w:rsidRPr="002840DA">
        <w:rPr>
          <w:u w:val="none"/>
        </w:rPr>
        <w:t xml:space="preserve"> that Burundi has requested </w:t>
      </w:r>
      <w:r w:rsidRPr="00003C41">
        <w:t>International</w:t>
      </w:r>
      <w:r w:rsidRPr="002840DA">
        <w:rPr>
          <w:u w:val="none"/>
        </w:rPr>
        <w:t xml:space="preserve"> Assistance for the project entitled </w:t>
      </w:r>
      <w:r w:rsidRPr="002840DA">
        <w:rPr>
          <w:b/>
          <w:u w:val="none"/>
        </w:rPr>
        <w:t xml:space="preserve">Updating of the </w:t>
      </w:r>
      <w:r w:rsidRPr="002840DA">
        <w:rPr>
          <w:b/>
          <w:bCs/>
          <w:u w:val="none"/>
        </w:rPr>
        <w:t>2009 inventory of intangible cultural heritage (ICH) in Burundi with the participation of the communities</w:t>
      </w:r>
      <w:r w:rsidR="00F23813" w:rsidRPr="002840DA">
        <w:rPr>
          <w:u w:val="none"/>
        </w:rPr>
        <w:t>:</w:t>
      </w:r>
    </w:p>
    <w:p w14:paraId="210EBD01" w14:textId="71E71E42" w:rsidR="00493EE0" w:rsidRPr="002840DA" w:rsidRDefault="00493EE0" w:rsidP="002840DA">
      <w:pPr>
        <w:pStyle w:val="COMParaDecision"/>
        <w:spacing w:before="120"/>
        <w:ind w:left="1134"/>
        <w:rPr>
          <w:u w:val="none"/>
          <w:lang w:val="fr-FR"/>
        </w:rPr>
      </w:pPr>
      <w:r w:rsidRPr="002840DA">
        <w:rPr>
          <w:u w:val="none"/>
          <w:lang w:val="fr-FR"/>
        </w:rPr>
        <w:t>Entrusted mainly to the General Directorate of Culture and Arts, in close collaboration with the Ministry of Higher Education and Scientific Research</w:t>
      </w:r>
      <w:r w:rsidR="00E51305" w:rsidRPr="002840DA">
        <w:rPr>
          <w:u w:val="none"/>
          <w:lang w:val="fr-FR"/>
        </w:rPr>
        <w:t xml:space="preserve"> through the Burundi National Commission for UNESCO</w:t>
      </w:r>
      <w:r w:rsidRPr="002840DA">
        <w:rPr>
          <w:u w:val="none"/>
          <w:lang w:val="fr-FR"/>
        </w:rPr>
        <w:t xml:space="preserve">, this project is aimed at updating the </w:t>
      </w:r>
      <w:r w:rsidR="007D38B9" w:rsidRPr="002840DA">
        <w:rPr>
          <w:u w:val="none"/>
          <w:lang w:val="fr-FR"/>
        </w:rPr>
        <w:t xml:space="preserve">2009 </w:t>
      </w:r>
      <w:r w:rsidRPr="002840DA">
        <w:rPr>
          <w:u w:val="none"/>
          <w:lang w:val="fr-FR"/>
        </w:rPr>
        <w:t>inventory of intangible cultural heritage in Burundi, with the participation of the communities concerned. Stemming from the expressed wishes of the communities concerned, the update will consist of systematically documenting the different elements of living heritage, establishing their degree of viability, and identifying their holders. The updated inventory will also be enriched with elements not identified previously. To this end, data collection will be preceded by training on the content of the 2003 Convention and o</w:t>
      </w:r>
      <w:r w:rsidR="00836EB4" w:rsidRPr="002840DA">
        <w:rPr>
          <w:u w:val="none"/>
          <w:lang w:val="fr-FR"/>
        </w:rPr>
        <w:t xml:space="preserve">n the inventorying methodology. </w:t>
      </w:r>
      <w:r w:rsidRPr="002840DA">
        <w:rPr>
          <w:u w:val="none"/>
          <w:lang w:val="fr-FR"/>
        </w:rPr>
        <w:t>The description of the elements and the layout of the inventory will be improved, and it will be published in both French and Kirundi to make it more accessible</w:t>
      </w:r>
      <w:r w:rsidR="00E51305" w:rsidRPr="002840DA">
        <w:rPr>
          <w:u w:val="none"/>
          <w:lang w:val="fr-FR"/>
        </w:rPr>
        <w:t xml:space="preserve">, including </w:t>
      </w:r>
      <w:r w:rsidR="005B0AF2" w:rsidRPr="002840DA">
        <w:rPr>
          <w:u w:val="none"/>
          <w:lang w:val="fr-FR"/>
        </w:rPr>
        <w:t xml:space="preserve">to </w:t>
      </w:r>
      <w:r w:rsidR="00E51305" w:rsidRPr="002840DA">
        <w:rPr>
          <w:u w:val="none"/>
          <w:lang w:val="fr-FR"/>
        </w:rPr>
        <w:t>its diaspora</w:t>
      </w:r>
      <w:r w:rsidRPr="002840DA">
        <w:rPr>
          <w:u w:val="none"/>
          <w:lang w:val="fr-FR"/>
        </w:rPr>
        <w:t xml:space="preserve">. It will then be printed and widely distributed to the country’s main libraries, youth </w:t>
      </w:r>
      <w:proofErr w:type="spellStart"/>
      <w:r w:rsidRPr="002840DA">
        <w:rPr>
          <w:u w:val="none"/>
          <w:lang w:val="fr-FR"/>
        </w:rPr>
        <w:t>centers</w:t>
      </w:r>
      <w:proofErr w:type="spellEnd"/>
      <w:r w:rsidRPr="002840DA">
        <w:rPr>
          <w:u w:val="none"/>
          <w:lang w:val="fr-FR"/>
        </w:rPr>
        <w:t xml:space="preserve">, reading and cultural </w:t>
      </w:r>
      <w:proofErr w:type="spellStart"/>
      <w:r w:rsidRPr="002840DA">
        <w:rPr>
          <w:u w:val="none"/>
          <w:lang w:val="fr-FR"/>
        </w:rPr>
        <w:t>centers</w:t>
      </w:r>
      <w:proofErr w:type="spellEnd"/>
      <w:r w:rsidRPr="002840DA">
        <w:rPr>
          <w:u w:val="none"/>
          <w:lang w:val="fr-FR"/>
        </w:rPr>
        <w:t xml:space="preserve"> and </w:t>
      </w:r>
      <w:proofErr w:type="gramStart"/>
      <w:r w:rsidRPr="002840DA">
        <w:rPr>
          <w:u w:val="none"/>
          <w:lang w:val="fr-FR"/>
        </w:rPr>
        <w:t>on</w:t>
      </w:r>
      <w:proofErr w:type="gramEnd"/>
      <w:r w:rsidRPr="002840DA">
        <w:rPr>
          <w:u w:val="none"/>
          <w:lang w:val="fr-FR"/>
        </w:rPr>
        <w:t xml:space="preserve"> relevant websites. The update will cover the entire country and the resulting inventory is expected to be a comprehensive, practical tool</w:t>
      </w:r>
      <w:r w:rsidR="00D775C1" w:rsidRPr="002840DA">
        <w:rPr>
          <w:u w:val="none"/>
          <w:lang w:val="fr-FR"/>
        </w:rPr>
        <w:t>.</w:t>
      </w:r>
    </w:p>
    <w:p w14:paraId="6534FB10" w14:textId="2E3C8DDE" w:rsidR="005A05DA" w:rsidRPr="006364AD" w:rsidRDefault="005A05DA" w:rsidP="00003C41">
      <w:pPr>
        <w:pStyle w:val="COMParaDecision"/>
        <w:numPr>
          <w:ilvl w:val="0"/>
          <w:numId w:val="6"/>
        </w:numPr>
        <w:ind w:left="1170" w:hanging="603"/>
        <w:rPr>
          <w:u w:val="none"/>
          <w:lang w:val="en-US"/>
        </w:rPr>
      </w:pPr>
      <w:r w:rsidRPr="006364AD">
        <w:t>Further takes note</w:t>
      </w:r>
      <w:r w:rsidRPr="006364AD">
        <w:rPr>
          <w:u w:val="none"/>
        </w:rPr>
        <w:t xml:space="preserve"> that this assistance is to support a project implemented at the national level, in accordance </w:t>
      </w:r>
      <w:r w:rsidRPr="00917308">
        <w:rPr>
          <w:u w:val="none"/>
        </w:rPr>
        <w:t xml:space="preserve">with </w:t>
      </w:r>
      <w:r w:rsidRPr="006364AD">
        <w:rPr>
          <w:u w:val="none"/>
        </w:rPr>
        <w:t>Article 20 (c) of the Convention, and</w:t>
      </w:r>
      <w:r w:rsidR="005B0AF2">
        <w:rPr>
          <w:u w:val="none"/>
        </w:rPr>
        <w:t xml:space="preserve"> that</w:t>
      </w:r>
      <w:r w:rsidRPr="006364AD">
        <w:rPr>
          <w:u w:val="none"/>
        </w:rPr>
        <w:t xml:space="preserve"> it takes the form of the </w:t>
      </w:r>
      <w:r w:rsidRPr="006364AD">
        <w:rPr>
          <w:b/>
          <w:u w:val="none"/>
        </w:rPr>
        <w:t>provision of a</w:t>
      </w:r>
      <w:r w:rsidRPr="006364AD">
        <w:rPr>
          <w:u w:val="none"/>
        </w:rPr>
        <w:t xml:space="preserve"> </w:t>
      </w:r>
      <w:r w:rsidRPr="006364AD">
        <w:rPr>
          <w:b/>
          <w:bCs/>
          <w:u w:val="none"/>
        </w:rPr>
        <w:t>grant</w:t>
      </w:r>
      <w:r w:rsidRPr="006364AD">
        <w:rPr>
          <w:u w:val="none"/>
        </w:rPr>
        <w:t>, pursuant to Article 21 (g) of the Convention;</w:t>
      </w:r>
    </w:p>
    <w:p w14:paraId="3C908069" w14:textId="47C8FE61" w:rsidR="005A05DA" w:rsidRPr="006364AD" w:rsidRDefault="005A05DA" w:rsidP="00AE62FF">
      <w:pPr>
        <w:pStyle w:val="COMParaDecision"/>
        <w:numPr>
          <w:ilvl w:val="0"/>
          <w:numId w:val="6"/>
        </w:numPr>
        <w:spacing w:before="120"/>
        <w:ind w:left="1134" w:hanging="567"/>
        <w:rPr>
          <w:u w:val="none"/>
          <w:lang w:val="en-US"/>
        </w:rPr>
      </w:pPr>
      <w:r w:rsidRPr="006364AD">
        <w:t>Also takes note</w:t>
      </w:r>
      <w:r w:rsidRPr="006364AD">
        <w:rPr>
          <w:u w:val="none"/>
        </w:rPr>
        <w:t xml:space="preserve"> that Burundi has requested assistan</w:t>
      </w:r>
      <w:bookmarkStart w:id="10" w:name="_GoBack"/>
      <w:bookmarkEnd w:id="10"/>
      <w:r w:rsidRPr="006364AD">
        <w:rPr>
          <w:u w:val="none"/>
        </w:rPr>
        <w:t>ce in the amount of US$</w:t>
      </w:r>
      <w:r w:rsidR="00C75DF3">
        <w:rPr>
          <w:u w:val="none"/>
        </w:rPr>
        <w:t>96,052</w:t>
      </w:r>
      <w:r w:rsidRPr="006364AD">
        <w:rPr>
          <w:u w:val="none"/>
        </w:rPr>
        <w:t xml:space="preserve"> from the Intangible Cultural Heritage Fund for the implementation of this project;</w:t>
      </w:r>
    </w:p>
    <w:p w14:paraId="0E9B0FB1" w14:textId="77777777" w:rsidR="005A05DA" w:rsidRPr="006364AD" w:rsidRDefault="005A05DA" w:rsidP="00AE62FF">
      <w:pPr>
        <w:pStyle w:val="COMParaDecision"/>
        <w:numPr>
          <w:ilvl w:val="0"/>
          <w:numId w:val="6"/>
        </w:numPr>
        <w:spacing w:before="120"/>
        <w:ind w:left="1134" w:hanging="567"/>
        <w:rPr>
          <w:lang w:val="en-US"/>
        </w:rPr>
      </w:pPr>
      <w:r w:rsidRPr="006364AD">
        <w:t>Decides</w:t>
      </w:r>
      <w:r w:rsidRPr="006364AD">
        <w:rPr>
          <w:u w:val="none"/>
        </w:rPr>
        <w:t xml:space="preserve"> that, from the information provided in file no. 01428, the request responds as follows to the criteria for granting</w:t>
      </w:r>
      <w:r w:rsidRPr="002840DA">
        <w:rPr>
          <w:u w:val="none"/>
        </w:rPr>
        <w:t xml:space="preserve"> International</w:t>
      </w:r>
      <w:r w:rsidRPr="006364AD">
        <w:rPr>
          <w:u w:val="none"/>
        </w:rPr>
        <w:t xml:space="preserve"> Assistance given in paragraphs 10 and 12 of the Operational Directives:</w:t>
      </w:r>
    </w:p>
    <w:p w14:paraId="6DB5C114" w14:textId="3AA63865" w:rsidR="005A05DA" w:rsidRPr="006364AD" w:rsidRDefault="005A05DA" w:rsidP="00E91EE9">
      <w:pPr>
        <w:pStyle w:val="Paragraphedeliste"/>
        <w:spacing w:before="120" w:after="120"/>
        <w:ind w:left="1134"/>
        <w:contextualSpacing w:val="0"/>
        <w:jc w:val="both"/>
        <w:rPr>
          <w:rFonts w:ascii="Arial" w:hAnsi="Arial" w:cs="Arial"/>
          <w:snapToGrid w:val="0"/>
          <w:sz w:val="22"/>
          <w:szCs w:val="22"/>
          <w:lang w:val="en-US"/>
        </w:rPr>
      </w:pPr>
      <w:r w:rsidRPr="006364AD">
        <w:rPr>
          <w:rFonts w:ascii="Arial" w:hAnsi="Arial" w:cs="Arial"/>
          <w:b/>
          <w:bCs/>
          <w:snapToGrid w:val="0"/>
          <w:sz w:val="22"/>
          <w:szCs w:val="22"/>
        </w:rPr>
        <w:t>Criterion A.1</w:t>
      </w:r>
      <w:r w:rsidRPr="006364AD">
        <w:rPr>
          <w:rFonts w:ascii="Arial" w:hAnsi="Arial" w:cs="Arial"/>
          <w:snapToGrid w:val="0"/>
          <w:sz w:val="22"/>
          <w:szCs w:val="22"/>
        </w:rPr>
        <w:t>: The information provided in the request demonstrates that</w:t>
      </w:r>
      <w:r w:rsidR="00180561">
        <w:rPr>
          <w:rFonts w:ascii="Arial" w:hAnsi="Arial" w:cs="Arial"/>
          <w:snapToGrid w:val="0"/>
          <w:sz w:val="22"/>
          <w:szCs w:val="22"/>
        </w:rPr>
        <w:t xml:space="preserve"> the project builds</w:t>
      </w:r>
      <w:r w:rsidR="005D4455">
        <w:rPr>
          <w:rFonts w:ascii="Arial" w:hAnsi="Arial" w:cs="Arial"/>
          <w:snapToGrid w:val="0"/>
          <w:sz w:val="22"/>
          <w:szCs w:val="22"/>
        </w:rPr>
        <w:t xml:space="preserve"> on</w:t>
      </w:r>
      <w:r w:rsidRPr="006364AD">
        <w:rPr>
          <w:rFonts w:ascii="Arial" w:hAnsi="Arial" w:cs="Arial"/>
          <w:snapToGrid w:val="0"/>
          <w:sz w:val="22"/>
          <w:szCs w:val="22"/>
        </w:rPr>
        <w:t xml:space="preserve"> the </w:t>
      </w:r>
      <w:r w:rsidR="005D4455">
        <w:rPr>
          <w:rFonts w:ascii="Arial" w:hAnsi="Arial" w:cs="Arial"/>
          <w:snapToGrid w:val="0"/>
          <w:sz w:val="22"/>
          <w:szCs w:val="22"/>
        </w:rPr>
        <w:t xml:space="preserve">safeguarding efforts that </w:t>
      </w:r>
      <w:r w:rsidR="00180561">
        <w:rPr>
          <w:rFonts w:ascii="Arial" w:hAnsi="Arial" w:cs="Arial"/>
          <w:snapToGrid w:val="0"/>
          <w:sz w:val="22"/>
          <w:szCs w:val="22"/>
        </w:rPr>
        <w:t>Burundi has been undertaken</w:t>
      </w:r>
      <w:r w:rsidR="005D4455">
        <w:rPr>
          <w:rFonts w:ascii="Arial" w:hAnsi="Arial" w:cs="Arial"/>
          <w:snapToGrid w:val="0"/>
          <w:sz w:val="22"/>
          <w:szCs w:val="22"/>
        </w:rPr>
        <w:t xml:space="preserve"> over a long period of time</w:t>
      </w:r>
      <w:r w:rsidRPr="006364AD">
        <w:rPr>
          <w:rFonts w:ascii="Arial" w:hAnsi="Arial" w:cs="Arial"/>
          <w:snapToGrid w:val="0"/>
          <w:sz w:val="22"/>
          <w:szCs w:val="22"/>
        </w:rPr>
        <w:t>. Th</w:t>
      </w:r>
      <w:r w:rsidR="005B0AF2">
        <w:rPr>
          <w:rFonts w:ascii="Arial" w:hAnsi="Arial" w:cs="Arial"/>
          <w:snapToGrid w:val="0"/>
          <w:sz w:val="22"/>
          <w:szCs w:val="22"/>
        </w:rPr>
        <w:t>ese</w:t>
      </w:r>
      <w:r w:rsidRPr="006364AD">
        <w:rPr>
          <w:rFonts w:ascii="Arial" w:hAnsi="Arial" w:cs="Arial"/>
          <w:snapToGrid w:val="0"/>
          <w:sz w:val="22"/>
          <w:szCs w:val="22"/>
        </w:rPr>
        <w:t xml:space="preserve"> </w:t>
      </w:r>
      <w:r w:rsidR="005D4455">
        <w:rPr>
          <w:rFonts w:ascii="Arial" w:hAnsi="Arial" w:cs="Arial"/>
          <w:snapToGrid w:val="0"/>
          <w:sz w:val="22"/>
          <w:szCs w:val="22"/>
        </w:rPr>
        <w:t>include</w:t>
      </w:r>
      <w:r w:rsidR="005D4455" w:rsidRPr="006364AD">
        <w:rPr>
          <w:rFonts w:ascii="Arial" w:hAnsi="Arial" w:cs="Arial"/>
          <w:snapToGrid w:val="0"/>
          <w:sz w:val="22"/>
          <w:szCs w:val="22"/>
        </w:rPr>
        <w:t xml:space="preserve"> </w:t>
      </w:r>
      <w:r w:rsidR="005D4455">
        <w:rPr>
          <w:rFonts w:ascii="Arial" w:hAnsi="Arial" w:cs="Arial"/>
          <w:snapToGrid w:val="0"/>
          <w:sz w:val="22"/>
          <w:szCs w:val="22"/>
        </w:rPr>
        <w:t>a series of</w:t>
      </w:r>
      <w:r w:rsidRPr="006364AD">
        <w:rPr>
          <w:rFonts w:ascii="Arial" w:hAnsi="Arial" w:cs="Arial"/>
          <w:snapToGrid w:val="0"/>
          <w:sz w:val="22"/>
          <w:szCs w:val="22"/>
        </w:rPr>
        <w:t xml:space="preserve"> workshops and consultations, which began in 2009, where the needs </w:t>
      </w:r>
      <w:r w:rsidR="005B0AF2">
        <w:rPr>
          <w:rFonts w:ascii="Arial" w:hAnsi="Arial" w:cs="Arial"/>
          <w:snapToGrid w:val="0"/>
          <w:sz w:val="22"/>
          <w:szCs w:val="22"/>
        </w:rPr>
        <w:t xml:space="preserve">and recommendations </w:t>
      </w:r>
      <w:r w:rsidRPr="006364AD">
        <w:rPr>
          <w:rFonts w:ascii="Arial" w:hAnsi="Arial" w:cs="Arial"/>
          <w:snapToGrid w:val="0"/>
          <w:sz w:val="22"/>
          <w:szCs w:val="22"/>
        </w:rPr>
        <w:t xml:space="preserve">of the communities were </w:t>
      </w:r>
      <w:r w:rsidR="00180561">
        <w:rPr>
          <w:rFonts w:ascii="Arial" w:hAnsi="Arial" w:cs="Arial"/>
          <w:snapToGrid w:val="0"/>
          <w:sz w:val="22"/>
          <w:szCs w:val="22"/>
        </w:rPr>
        <w:t>note</w:t>
      </w:r>
      <w:r w:rsidR="005B0AF2">
        <w:rPr>
          <w:rFonts w:ascii="Arial" w:hAnsi="Arial" w:cs="Arial"/>
          <w:snapToGrid w:val="0"/>
          <w:sz w:val="22"/>
          <w:szCs w:val="22"/>
        </w:rPr>
        <w:t>d</w:t>
      </w:r>
      <w:r w:rsidRPr="006364AD">
        <w:rPr>
          <w:rFonts w:ascii="Arial" w:hAnsi="Arial" w:cs="Arial"/>
          <w:snapToGrid w:val="0"/>
          <w:sz w:val="22"/>
          <w:szCs w:val="22"/>
        </w:rPr>
        <w:t xml:space="preserve">. In addition, the communities </w:t>
      </w:r>
      <w:r w:rsidR="004844DA">
        <w:rPr>
          <w:rFonts w:ascii="Arial" w:hAnsi="Arial" w:cs="Arial"/>
          <w:snapToGrid w:val="0"/>
          <w:sz w:val="22"/>
          <w:szCs w:val="22"/>
        </w:rPr>
        <w:t>concerned</w:t>
      </w:r>
      <w:r w:rsidR="00CD5740">
        <w:rPr>
          <w:rFonts w:ascii="Arial" w:hAnsi="Arial" w:cs="Arial"/>
          <w:snapToGrid w:val="0"/>
          <w:sz w:val="22"/>
          <w:szCs w:val="22"/>
        </w:rPr>
        <w:t xml:space="preserve"> </w:t>
      </w:r>
      <w:r w:rsidR="005B0AF2">
        <w:rPr>
          <w:rFonts w:ascii="Arial" w:hAnsi="Arial" w:cs="Arial"/>
          <w:snapToGrid w:val="0"/>
          <w:sz w:val="22"/>
          <w:szCs w:val="22"/>
        </w:rPr>
        <w:t xml:space="preserve">– both </w:t>
      </w:r>
      <w:r w:rsidR="00CD5740">
        <w:rPr>
          <w:rFonts w:ascii="Arial" w:hAnsi="Arial" w:cs="Arial"/>
          <w:snapToGrid w:val="0"/>
          <w:sz w:val="22"/>
          <w:szCs w:val="22"/>
        </w:rPr>
        <w:t xml:space="preserve">those </w:t>
      </w:r>
      <w:r w:rsidR="005B0AF2">
        <w:rPr>
          <w:rFonts w:ascii="Arial" w:hAnsi="Arial" w:cs="Arial"/>
          <w:snapToGrid w:val="0"/>
          <w:sz w:val="22"/>
          <w:szCs w:val="22"/>
        </w:rPr>
        <w:t>that</w:t>
      </w:r>
      <w:r w:rsidR="00CD5740">
        <w:rPr>
          <w:rFonts w:ascii="Arial" w:hAnsi="Arial" w:cs="Arial"/>
          <w:snapToGrid w:val="0"/>
          <w:sz w:val="22"/>
          <w:szCs w:val="22"/>
        </w:rPr>
        <w:t xml:space="preserve"> participated in the original inventory </w:t>
      </w:r>
      <w:r w:rsidR="005B0AF2">
        <w:rPr>
          <w:rFonts w:ascii="Arial" w:hAnsi="Arial" w:cs="Arial"/>
          <w:snapToGrid w:val="0"/>
          <w:sz w:val="22"/>
          <w:szCs w:val="22"/>
        </w:rPr>
        <w:t>and</w:t>
      </w:r>
      <w:r w:rsidR="00CD5740">
        <w:rPr>
          <w:rFonts w:ascii="Arial" w:hAnsi="Arial" w:cs="Arial"/>
          <w:snapToGrid w:val="0"/>
          <w:sz w:val="22"/>
          <w:szCs w:val="22"/>
        </w:rPr>
        <w:t xml:space="preserve"> others</w:t>
      </w:r>
      <w:r w:rsidR="005B0AF2">
        <w:rPr>
          <w:rFonts w:ascii="Arial" w:hAnsi="Arial" w:cs="Arial"/>
          <w:snapToGrid w:val="0"/>
          <w:sz w:val="22"/>
          <w:szCs w:val="22"/>
        </w:rPr>
        <w:t xml:space="preserve"> –</w:t>
      </w:r>
      <w:r w:rsidR="004844DA" w:rsidRPr="006364AD">
        <w:rPr>
          <w:rFonts w:ascii="Arial" w:hAnsi="Arial" w:cs="Arial"/>
          <w:snapToGrid w:val="0"/>
          <w:sz w:val="22"/>
          <w:szCs w:val="22"/>
        </w:rPr>
        <w:t xml:space="preserve"> </w:t>
      </w:r>
      <w:r w:rsidRPr="006364AD">
        <w:rPr>
          <w:rFonts w:ascii="Arial" w:hAnsi="Arial" w:cs="Arial"/>
          <w:snapToGrid w:val="0"/>
          <w:sz w:val="22"/>
          <w:szCs w:val="22"/>
        </w:rPr>
        <w:t xml:space="preserve">will be represented in the </w:t>
      </w:r>
      <w:r w:rsidR="000B71EC" w:rsidRPr="006364AD">
        <w:rPr>
          <w:rFonts w:ascii="Arial" w:hAnsi="Arial" w:cs="Arial"/>
          <w:snapToGrid w:val="0"/>
          <w:sz w:val="22"/>
          <w:szCs w:val="22"/>
        </w:rPr>
        <w:t>project</w:t>
      </w:r>
      <w:r w:rsidR="000B71EC">
        <w:rPr>
          <w:rFonts w:ascii="Arial" w:hAnsi="Arial" w:cs="Arial"/>
          <w:snapToGrid w:val="0"/>
          <w:sz w:val="22"/>
          <w:szCs w:val="22"/>
        </w:rPr>
        <w:t>’</w:t>
      </w:r>
      <w:r w:rsidR="000B71EC" w:rsidRPr="006364AD">
        <w:rPr>
          <w:rFonts w:ascii="Arial" w:hAnsi="Arial" w:cs="Arial"/>
          <w:snapToGrid w:val="0"/>
          <w:sz w:val="22"/>
          <w:szCs w:val="22"/>
        </w:rPr>
        <w:t xml:space="preserve">s </w:t>
      </w:r>
      <w:r w:rsidR="000D0441">
        <w:rPr>
          <w:rFonts w:ascii="Arial" w:hAnsi="Arial" w:cs="Arial"/>
          <w:snapToGrid w:val="0"/>
          <w:sz w:val="22"/>
          <w:szCs w:val="22"/>
        </w:rPr>
        <w:t>s</w:t>
      </w:r>
      <w:r w:rsidRPr="006364AD">
        <w:rPr>
          <w:rFonts w:ascii="Arial" w:hAnsi="Arial" w:cs="Arial"/>
          <w:snapToGrid w:val="0"/>
          <w:sz w:val="22"/>
          <w:szCs w:val="22"/>
        </w:rPr>
        <w:t xml:space="preserve">teering </w:t>
      </w:r>
      <w:r w:rsidR="000D0441">
        <w:rPr>
          <w:rFonts w:ascii="Arial" w:hAnsi="Arial" w:cs="Arial"/>
          <w:snapToGrid w:val="0"/>
          <w:sz w:val="22"/>
          <w:szCs w:val="22"/>
        </w:rPr>
        <w:t>c</w:t>
      </w:r>
      <w:r w:rsidRPr="006364AD">
        <w:rPr>
          <w:rFonts w:ascii="Arial" w:hAnsi="Arial" w:cs="Arial"/>
          <w:snapToGrid w:val="0"/>
          <w:sz w:val="22"/>
          <w:szCs w:val="22"/>
        </w:rPr>
        <w:t>ommittee</w:t>
      </w:r>
      <w:r w:rsidR="000D0441">
        <w:rPr>
          <w:rFonts w:ascii="Arial" w:hAnsi="Arial" w:cs="Arial"/>
          <w:snapToGrid w:val="0"/>
          <w:sz w:val="22"/>
          <w:szCs w:val="22"/>
        </w:rPr>
        <w:t xml:space="preserve"> and</w:t>
      </w:r>
      <w:r w:rsidRPr="006364AD">
        <w:rPr>
          <w:rFonts w:ascii="Arial" w:hAnsi="Arial" w:cs="Arial"/>
          <w:snapToGrid w:val="0"/>
          <w:sz w:val="22"/>
          <w:szCs w:val="22"/>
        </w:rPr>
        <w:t xml:space="preserve"> will </w:t>
      </w:r>
      <w:r w:rsidR="000D0441">
        <w:rPr>
          <w:rFonts w:ascii="Arial" w:hAnsi="Arial" w:cs="Arial"/>
          <w:snapToGrid w:val="0"/>
          <w:sz w:val="22"/>
          <w:szCs w:val="22"/>
        </w:rPr>
        <w:t>be one of the main actors for the planning, implementation and monitoring of the project</w:t>
      </w:r>
      <w:r w:rsidR="006575DC">
        <w:rPr>
          <w:rFonts w:ascii="Arial" w:hAnsi="Arial" w:cs="Arial"/>
          <w:snapToGrid w:val="0"/>
          <w:sz w:val="22"/>
          <w:szCs w:val="22"/>
        </w:rPr>
        <w:t>.</w:t>
      </w:r>
    </w:p>
    <w:p w14:paraId="70BD1CEA" w14:textId="45764EAA" w:rsidR="005A05DA" w:rsidRPr="006364AD" w:rsidRDefault="005A05DA" w:rsidP="00E91EE9">
      <w:pPr>
        <w:pStyle w:val="Paragraphedeliste"/>
        <w:spacing w:before="120" w:after="120"/>
        <w:ind w:left="1134"/>
        <w:contextualSpacing w:val="0"/>
        <w:jc w:val="both"/>
        <w:rPr>
          <w:rFonts w:ascii="Arial" w:hAnsi="Arial" w:cs="Arial"/>
          <w:snapToGrid w:val="0"/>
          <w:sz w:val="22"/>
          <w:szCs w:val="22"/>
          <w:lang w:val="en-US"/>
        </w:rPr>
      </w:pPr>
      <w:r w:rsidRPr="006364AD">
        <w:rPr>
          <w:rFonts w:ascii="Arial" w:hAnsi="Arial" w:cs="Arial"/>
          <w:b/>
          <w:bCs/>
          <w:snapToGrid w:val="0"/>
          <w:sz w:val="22"/>
          <w:szCs w:val="22"/>
        </w:rPr>
        <w:lastRenderedPageBreak/>
        <w:t>Criterion A.2</w:t>
      </w:r>
      <w:r w:rsidRPr="006364AD">
        <w:rPr>
          <w:rFonts w:ascii="Arial" w:hAnsi="Arial" w:cs="Arial"/>
          <w:snapToGrid w:val="0"/>
          <w:sz w:val="22"/>
          <w:szCs w:val="22"/>
        </w:rPr>
        <w:t xml:space="preserve">: The budget reflects </w:t>
      </w:r>
      <w:r w:rsidR="005B0AF2">
        <w:rPr>
          <w:rFonts w:ascii="Arial" w:hAnsi="Arial" w:cs="Arial"/>
          <w:snapToGrid w:val="0"/>
          <w:sz w:val="22"/>
          <w:szCs w:val="22"/>
        </w:rPr>
        <w:t xml:space="preserve">the </w:t>
      </w:r>
      <w:r w:rsidRPr="006364AD">
        <w:rPr>
          <w:rFonts w:ascii="Arial" w:hAnsi="Arial" w:cs="Arial"/>
          <w:snapToGrid w:val="0"/>
          <w:sz w:val="22"/>
          <w:szCs w:val="22"/>
        </w:rPr>
        <w:t>planned activities and related expenditures</w:t>
      </w:r>
      <w:r w:rsidR="00833829">
        <w:rPr>
          <w:rFonts w:ascii="Arial" w:hAnsi="Arial" w:cs="Arial"/>
          <w:snapToGrid w:val="0"/>
          <w:sz w:val="22"/>
          <w:szCs w:val="22"/>
        </w:rPr>
        <w:t xml:space="preserve"> in sufficient detail</w:t>
      </w:r>
      <w:r w:rsidRPr="006364AD">
        <w:rPr>
          <w:rFonts w:ascii="Arial" w:hAnsi="Arial" w:cs="Arial"/>
          <w:snapToGrid w:val="0"/>
          <w:sz w:val="22"/>
          <w:szCs w:val="22"/>
        </w:rPr>
        <w:t xml:space="preserve">. Therefore, the amount of assistance requested </w:t>
      </w:r>
      <w:r w:rsidR="004844DA">
        <w:rPr>
          <w:rFonts w:ascii="Arial" w:hAnsi="Arial" w:cs="Arial"/>
          <w:snapToGrid w:val="0"/>
          <w:sz w:val="22"/>
          <w:szCs w:val="22"/>
        </w:rPr>
        <w:t>can be</w:t>
      </w:r>
      <w:r w:rsidRPr="006364AD">
        <w:rPr>
          <w:rFonts w:ascii="Arial" w:hAnsi="Arial" w:cs="Arial"/>
          <w:snapToGrid w:val="0"/>
          <w:sz w:val="22"/>
          <w:szCs w:val="22"/>
        </w:rPr>
        <w:t xml:space="preserve"> considered </w:t>
      </w:r>
      <w:r w:rsidR="005B0AF2">
        <w:rPr>
          <w:rFonts w:ascii="Arial" w:hAnsi="Arial" w:cs="Arial"/>
          <w:snapToGrid w:val="0"/>
          <w:sz w:val="22"/>
          <w:szCs w:val="22"/>
        </w:rPr>
        <w:t xml:space="preserve">to be </w:t>
      </w:r>
      <w:r w:rsidRPr="006364AD">
        <w:rPr>
          <w:rFonts w:ascii="Arial" w:hAnsi="Arial" w:cs="Arial"/>
          <w:snapToGrid w:val="0"/>
          <w:sz w:val="22"/>
          <w:szCs w:val="22"/>
        </w:rPr>
        <w:t xml:space="preserve">appropriate </w:t>
      </w:r>
      <w:r w:rsidR="00A02757">
        <w:rPr>
          <w:rFonts w:ascii="Arial" w:hAnsi="Arial" w:cs="Arial"/>
          <w:snapToGrid w:val="0"/>
          <w:sz w:val="22"/>
          <w:szCs w:val="22"/>
        </w:rPr>
        <w:t>with regard to the objectives and scope of the project</w:t>
      </w:r>
      <w:r w:rsidR="006575DC">
        <w:rPr>
          <w:rFonts w:ascii="Arial" w:hAnsi="Arial" w:cs="Arial"/>
          <w:snapToGrid w:val="0"/>
          <w:sz w:val="22"/>
          <w:szCs w:val="22"/>
        </w:rPr>
        <w:t>.</w:t>
      </w:r>
    </w:p>
    <w:p w14:paraId="220B3891" w14:textId="6FDCB113" w:rsidR="005A05DA" w:rsidRPr="004E761F" w:rsidRDefault="005A05DA" w:rsidP="00E91EE9">
      <w:pPr>
        <w:pStyle w:val="Paragraphedeliste"/>
        <w:spacing w:before="120" w:after="120"/>
        <w:ind w:left="1134"/>
        <w:contextualSpacing w:val="0"/>
        <w:jc w:val="both"/>
        <w:rPr>
          <w:rFonts w:ascii="Arial" w:hAnsi="Arial" w:cs="Arial"/>
          <w:sz w:val="22"/>
          <w:szCs w:val="22"/>
        </w:rPr>
      </w:pPr>
      <w:r w:rsidRPr="006364AD">
        <w:rPr>
          <w:rFonts w:ascii="Arial" w:hAnsi="Arial" w:cs="Arial"/>
          <w:b/>
          <w:bCs/>
          <w:sz w:val="22"/>
          <w:szCs w:val="22"/>
        </w:rPr>
        <w:t>Criterion A.3</w:t>
      </w:r>
      <w:r w:rsidRPr="006364AD">
        <w:rPr>
          <w:rFonts w:ascii="Arial" w:hAnsi="Arial" w:cs="Arial"/>
          <w:sz w:val="22"/>
          <w:szCs w:val="22"/>
        </w:rPr>
        <w:t>: The request presents seven main activities</w:t>
      </w:r>
      <w:r w:rsidR="00934113">
        <w:rPr>
          <w:rFonts w:ascii="Arial" w:hAnsi="Arial" w:cs="Arial"/>
          <w:sz w:val="22"/>
          <w:szCs w:val="22"/>
        </w:rPr>
        <w:t>, all of which</w:t>
      </w:r>
      <w:r w:rsidRPr="006364AD">
        <w:rPr>
          <w:rFonts w:ascii="Arial" w:hAnsi="Arial" w:cs="Arial"/>
          <w:sz w:val="22"/>
          <w:szCs w:val="22"/>
        </w:rPr>
        <w:t xml:space="preserve"> correspon</w:t>
      </w:r>
      <w:r w:rsidR="00934113">
        <w:rPr>
          <w:rFonts w:ascii="Arial" w:hAnsi="Arial" w:cs="Arial"/>
          <w:sz w:val="22"/>
          <w:szCs w:val="22"/>
        </w:rPr>
        <w:t>d</w:t>
      </w:r>
      <w:r w:rsidRPr="006364AD">
        <w:rPr>
          <w:rFonts w:ascii="Arial" w:hAnsi="Arial" w:cs="Arial"/>
          <w:sz w:val="22"/>
          <w:szCs w:val="22"/>
        </w:rPr>
        <w:t xml:space="preserve"> to the objectives and expected results</w:t>
      </w:r>
      <w:r w:rsidR="00934113">
        <w:rPr>
          <w:rFonts w:ascii="Arial" w:hAnsi="Arial" w:cs="Arial"/>
          <w:sz w:val="22"/>
          <w:szCs w:val="22"/>
        </w:rPr>
        <w:t xml:space="preserve"> of the project</w:t>
      </w:r>
      <w:r w:rsidRPr="006364AD">
        <w:rPr>
          <w:rFonts w:ascii="Arial" w:hAnsi="Arial" w:cs="Arial"/>
          <w:sz w:val="22"/>
          <w:szCs w:val="22"/>
        </w:rPr>
        <w:t>.</w:t>
      </w:r>
      <w:r w:rsidR="00B771D4" w:rsidRPr="00B771D4">
        <w:rPr>
          <w:rFonts w:ascii="Arial" w:hAnsi="Arial" w:cs="Arial"/>
          <w:sz w:val="22"/>
          <w:szCs w:val="22"/>
        </w:rPr>
        <w:t xml:space="preserve"> </w:t>
      </w:r>
      <w:r w:rsidR="00B771D4">
        <w:rPr>
          <w:rFonts w:ascii="Arial" w:hAnsi="Arial" w:cs="Arial"/>
          <w:sz w:val="22"/>
          <w:szCs w:val="22"/>
        </w:rPr>
        <w:t>T</w:t>
      </w:r>
      <w:r w:rsidR="004E761F">
        <w:rPr>
          <w:rFonts w:ascii="Arial" w:hAnsi="Arial" w:cs="Arial"/>
          <w:sz w:val="22"/>
          <w:szCs w:val="22"/>
        </w:rPr>
        <w:t>hey were</w:t>
      </w:r>
      <w:r w:rsidR="00B771D4" w:rsidRPr="00B771D4">
        <w:rPr>
          <w:rFonts w:ascii="Arial" w:hAnsi="Arial" w:cs="Arial"/>
          <w:sz w:val="22"/>
          <w:szCs w:val="22"/>
        </w:rPr>
        <w:t xml:space="preserve"> </w:t>
      </w:r>
      <w:r w:rsidR="004E761F">
        <w:rPr>
          <w:rFonts w:ascii="Arial" w:hAnsi="Arial" w:cs="Arial"/>
          <w:sz w:val="22"/>
          <w:szCs w:val="22"/>
        </w:rPr>
        <w:t>designed</w:t>
      </w:r>
      <w:r w:rsidR="00B771D4" w:rsidRPr="00B771D4">
        <w:rPr>
          <w:rFonts w:ascii="Arial" w:hAnsi="Arial" w:cs="Arial"/>
          <w:sz w:val="22"/>
          <w:szCs w:val="22"/>
        </w:rPr>
        <w:t xml:space="preserve"> with a clear understanding of the evo</w:t>
      </w:r>
      <w:r w:rsidR="00491202">
        <w:rPr>
          <w:rFonts w:ascii="Arial" w:hAnsi="Arial" w:cs="Arial"/>
          <w:sz w:val="22"/>
          <w:szCs w:val="22"/>
        </w:rPr>
        <w:t>lving nature of living heritage in such a way that the project foresees</w:t>
      </w:r>
      <w:r w:rsidR="00B771D4" w:rsidRPr="00B771D4">
        <w:rPr>
          <w:rFonts w:ascii="Arial" w:hAnsi="Arial" w:cs="Arial"/>
          <w:sz w:val="22"/>
          <w:szCs w:val="22"/>
        </w:rPr>
        <w:t xml:space="preserve"> a regular updat</w:t>
      </w:r>
      <w:r w:rsidR="00491202">
        <w:rPr>
          <w:rFonts w:ascii="Arial" w:hAnsi="Arial" w:cs="Arial"/>
          <w:sz w:val="22"/>
          <w:szCs w:val="22"/>
        </w:rPr>
        <w:t>ing of inventories to reflect</w:t>
      </w:r>
      <w:r w:rsidR="00B771D4" w:rsidRPr="00B771D4">
        <w:rPr>
          <w:rFonts w:ascii="Arial" w:hAnsi="Arial" w:cs="Arial"/>
          <w:sz w:val="22"/>
          <w:szCs w:val="22"/>
        </w:rPr>
        <w:t xml:space="preserve"> the changing viability </w:t>
      </w:r>
      <w:r w:rsidR="00491202">
        <w:rPr>
          <w:rFonts w:ascii="Arial" w:hAnsi="Arial" w:cs="Arial"/>
          <w:sz w:val="22"/>
          <w:szCs w:val="22"/>
        </w:rPr>
        <w:t xml:space="preserve">of </w:t>
      </w:r>
      <w:r w:rsidR="00B771D4" w:rsidRPr="00B771D4">
        <w:rPr>
          <w:rFonts w:ascii="Arial" w:hAnsi="Arial" w:cs="Arial"/>
          <w:sz w:val="22"/>
          <w:szCs w:val="22"/>
        </w:rPr>
        <w:t xml:space="preserve">many of the elements of intangible cultural heritage included in the original inventory. </w:t>
      </w:r>
      <w:r w:rsidR="00491202">
        <w:rPr>
          <w:rFonts w:ascii="Arial" w:hAnsi="Arial" w:cs="Arial"/>
          <w:sz w:val="22"/>
          <w:szCs w:val="22"/>
        </w:rPr>
        <w:t>Since t</w:t>
      </w:r>
      <w:r w:rsidRPr="006364AD">
        <w:rPr>
          <w:rFonts w:ascii="Arial" w:hAnsi="Arial" w:cs="Arial"/>
          <w:sz w:val="22"/>
          <w:szCs w:val="22"/>
        </w:rPr>
        <w:t xml:space="preserve">he work plan </w:t>
      </w:r>
      <w:r w:rsidR="00491202">
        <w:rPr>
          <w:rFonts w:ascii="Arial" w:hAnsi="Arial" w:cs="Arial"/>
          <w:sz w:val="22"/>
          <w:szCs w:val="22"/>
        </w:rPr>
        <w:t>is well thought</w:t>
      </w:r>
      <w:r w:rsidR="005B0AF2">
        <w:rPr>
          <w:rFonts w:ascii="Arial" w:hAnsi="Arial" w:cs="Arial"/>
          <w:sz w:val="22"/>
          <w:szCs w:val="22"/>
        </w:rPr>
        <w:t>-</w:t>
      </w:r>
      <w:r w:rsidR="00491202">
        <w:rPr>
          <w:rFonts w:ascii="Arial" w:hAnsi="Arial" w:cs="Arial"/>
          <w:sz w:val="22"/>
          <w:szCs w:val="22"/>
        </w:rPr>
        <w:t>out</w:t>
      </w:r>
      <w:r w:rsidR="005B0AF2">
        <w:rPr>
          <w:rFonts w:ascii="Arial" w:hAnsi="Arial" w:cs="Arial"/>
          <w:sz w:val="22"/>
          <w:szCs w:val="22"/>
        </w:rPr>
        <w:t>,</w:t>
      </w:r>
      <w:r w:rsidR="00491202">
        <w:rPr>
          <w:rFonts w:ascii="Arial" w:hAnsi="Arial" w:cs="Arial"/>
          <w:sz w:val="22"/>
          <w:szCs w:val="22"/>
        </w:rPr>
        <w:t xml:space="preserve"> with a logical sequence of all the planned activities, the implementation of the project within the planned timeline should be realistic</w:t>
      </w:r>
      <w:r w:rsidR="006575DC">
        <w:rPr>
          <w:rFonts w:ascii="Arial" w:hAnsi="Arial" w:cs="Arial"/>
          <w:sz w:val="22"/>
          <w:szCs w:val="22"/>
        </w:rPr>
        <w:t>.</w:t>
      </w:r>
    </w:p>
    <w:p w14:paraId="2385DA62" w14:textId="71D7CD9B" w:rsidR="005A05DA" w:rsidRPr="00165161" w:rsidRDefault="005A05DA" w:rsidP="00E91EE9">
      <w:pPr>
        <w:pStyle w:val="Paragraphedeliste"/>
        <w:spacing w:before="120" w:after="120"/>
        <w:ind w:left="1134"/>
        <w:contextualSpacing w:val="0"/>
        <w:jc w:val="both"/>
        <w:rPr>
          <w:rFonts w:ascii="Arial" w:hAnsi="Arial" w:cs="Arial"/>
          <w:sz w:val="22"/>
          <w:szCs w:val="22"/>
        </w:rPr>
      </w:pPr>
      <w:r w:rsidRPr="006364AD">
        <w:rPr>
          <w:rFonts w:ascii="Arial" w:hAnsi="Arial" w:cs="Arial"/>
          <w:b/>
          <w:bCs/>
          <w:sz w:val="22"/>
          <w:szCs w:val="22"/>
        </w:rPr>
        <w:t>Criterion A.4</w:t>
      </w:r>
      <w:r w:rsidRPr="006364AD">
        <w:rPr>
          <w:rFonts w:ascii="Arial" w:hAnsi="Arial" w:cs="Arial"/>
          <w:sz w:val="22"/>
          <w:szCs w:val="22"/>
        </w:rPr>
        <w:t xml:space="preserve">: </w:t>
      </w:r>
      <w:r w:rsidR="00165161">
        <w:rPr>
          <w:rFonts w:ascii="Arial" w:hAnsi="Arial" w:cs="Arial"/>
          <w:sz w:val="22"/>
          <w:szCs w:val="22"/>
        </w:rPr>
        <w:t>Through the project, the implementing agency and its partners are expected to set up a sustainable framework in Burundi for the safeguarding of intangible cultural heritage</w:t>
      </w:r>
      <w:r w:rsidR="00C22B2C">
        <w:rPr>
          <w:rFonts w:ascii="Arial" w:hAnsi="Arial" w:cs="Arial"/>
          <w:sz w:val="22"/>
          <w:szCs w:val="22"/>
        </w:rPr>
        <w:t xml:space="preserve"> and</w:t>
      </w:r>
      <w:r w:rsidR="005B0AF2">
        <w:rPr>
          <w:rFonts w:ascii="Arial" w:hAnsi="Arial" w:cs="Arial"/>
          <w:sz w:val="22"/>
          <w:szCs w:val="22"/>
        </w:rPr>
        <w:t>,</w:t>
      </w:r>
      <w:r w:rsidR="00C22B2C">
        <w:rPr>
          <w:rFonts w:ascii="Arial" w:hAnsi="Arial" w:cs="Arial"/>
          <w:sz w:val="22"/>
          <w:szCs w:val="22"/>
        </w:rPr>
        <w:t xml:space="preserve"> as such</w:t>
      </w:r>
      <w:r w:rsidR="005B0AF2">
        <w:rPr>
          <w:rFonts w:ascii="Arial" w:hAnsi="Arial" w:cs="Arial"/>
          <w:sz w:val="22"/>
          <w:szCs w:val="22"/>
        </w:rPr>
        <w:t>,</w:t>
      </w:r>
      <w:r w:rsidR="00C22B2C">
        <w:rPr>
          <w:rFonts w:ascii="Arial" w:hAnsi="Arial" w:cs="Arial"/>
          <w:sz w:val="22"/>
          <w:szCs w:val="22"/>
        </w:rPr>
        <w:t xml:space="preserve"> to contribute to the </w:t>
      </w:r>
      <w:r w:rsidR="00CD5740">
        <w:rPr>
          <w:rFonts w:ascii="Arial" w:hAnsi="Arial" w:cs="Arial"/>
          <w:sz w:val="22"/>
          <w:szCs w:val="22"/>
        </w:rPr>
        <w:t>revision</w:t>
      </w:r>
      <w:r w:rsidR="00C22B2C">
        <w:rPr>
          <w:rFonts w:ascii="Arial" w:hAnsi="Arial" w:cs="Arial"/>
          <w:sz w:val="22"/>
          <w:szCs w:val="22"/>
        </w:rPr>
        <w:t xml:space="preserve"> of the </w:t>
      </w:r>
      <w:r w:rsidR="005B0AF2">
        <w:rPr>
          <w:rFonts w:ascii="Arial" w:hAnsi="Arial" w:cs="Arial"/>
          <w:sz w:val="22"/>
          <w:szCs w:val="22"/>
        </w:rPr>
        <w:t xml:space="preserve">country’s </w:t>
      </w:r>
      <w:r w:rsidR="00C22B2C">
        <w:rPr>
          <w:rFonts w:ascii="Arial" w:hAnsi="Arial" w:cs="Arial"/>
          <w:sz w:val="22"/>
          <w:szCs w:val="22"/>
        </w:rPr>
        <w:t>cultural policy</w:t>
      </w:r>
      <w:r w:rsidR="00165161">
        <w:rPr>
          <w:rFonts w:ascii="Arial" w:hAnsi="Arial" w:cs="Arial"/>
          <w:sz w:val="22"/>
          <w:szCs w:val="22"/>
        </w:rPr>
        <w:t>. The project</w:t>
      </w:r>
      <w:r w:rsidR="005B0AF2">
        <w:rPr>
          <w:rFonts w:ascii="Arial" w:hAnsi="Arial" w:cs="Arial"/>
          <w:sz w:val="22"/>
          <w:szCs w:val="22"/>
        </w:rPr>
        <w:t xml:space="preserve"> also </w:t>
      </w:r>
      <w:r w:rsidR="00165161">
        <w:rPr>
          <w:rFonts w:ascii="Arial" w:hAnsi="Arial" w:cs="Arial"/>
          <w:sz w:val="22"/>
          <w:szCs w:val="22"/>
        </w:rPr>
        <w:t xml:space="preserve">reflects the aspiration of the communities </w:t>
      </w:r>
      <w:r w:rsidR="00761168">
        <w:rPr>
          <w:rFonts w:ascii="Arial" w:hAnsi="Arial" w:cs="Arial"/>
          <w:sz w:val="22"/>
          <w:szCs w:val="22"/>
        </w:rPr>
        <w:t>to enjoy</w:t>
      </w:r>
      <w:r w:rsidR="00165161">
        <w:rPr>
          <w:rFonts w:ascii="Arial" w:hAnsi="Arial" w:cs="Arial"/>
          <w:sz w:val="22"/>
          <w:szCs w:val="22"/>
        </w:rPr>
        <w:t xml:space="preserve"> lasting peace,</w:t>
      </w:r>
      <w:r w:rsidRPr="00165161">
        <w:rPr>
          <w:rFonts w:ascii="Arial" w:hAnsi="Arial" w:cs="Arial"/>
          <w:sz w:val="22"/>
          <w:szCs w:val="22"/>
        </w:rPr>
        <w:t xml:space="preserve"> </w:t>
      </w:r>
      <w:r w:rsidR="00761168">
        <w:rPr>
          <w:rFonts w:ascii="Arial" w:hAnsi="Arial" w:cs="Arial"/>
          <w:sz w:val="22"/>
          <w:szCs w:val="22"/>
        </w:rPr>
        <w:t>social</w:t>
      </w:r>
      <w:r w:rsidRPr="00165161">
        <w:rPr>
          <w:rFonts w:ascii="Arial" w:hAnsi="Arial" w:cs="Arial"/>
          <w:sz w:val="22"/>
          <w:szCs w:val="22"/>
        </w:rPr>
        <w:t xml:space="preserve"> cohesion and sustainable development. </w:t>
      </w:r>
      <w:r w:rsidR="00761168">
        <w:rPr>
          <w:rFonts w:ascii="Arial" w:hAnsi="Arial" w:cs="Arial"/>
          <w:sz w:val="22"/>
          <w:szCs w:val="22"/>
        </w:rPr>
        <w:t xml:space="preserve">The capacity-building workshops and inventorying activities are intended to provide </w:t>
      </w:r>
      <w:r w:rsidR="005B0AF2">
        <w:rPr>
          <w:rFonts w:ascii="Arial" w:hAnsi="Arial" w:cs="Arial"/>
          <w:sz w:val="22"/>
          <w:szCs w:val="22"/>
        </w:rPr>
        <w:t xml:space="preserve">the </w:t>
      </w:r>
      <w:r w:rsidR="00761168">
        <w:rPr>
          <w:rFonts w:ascii="Arial" w:hAnsi="Arial" w:cs="Arial"/>
          <w:sz w:val="22"/>
          <w:szCs w:val="22"/>
        </w:rPr>
        <w:t xml:space="preserve">communities, national authorities and other stakeholders with the methodological tools and skills needed to continue working on the management and safeguarding of intangible cultural heritage. </w:t>
      </w:r>
      <w:r w:rsidRPr="00165161">
        <w:rPr>
          <w:rFonts w:ascii="Arial" w:hAnsi="Arial" w:cs="Arial"/>
          <w:sz w:val="22"/>
          <w:szCs w:val="22"/>
        </w:rPr>
        <w:t xml:space="preserve">Lastly, the </w:t>
      </w:r>
      <w:r w:rsidR="00761168">
        <w:rPr>
          <w:rFonts w:ascii="Arial" w:hAnsi="Arial" w:cs="Arial"/>
          <w:sz w:val="22"/>
          <w:szCs w:val="22"/>
        </w:rPr>
        <w:t>project</w:t>
      </w:r>
      <w:r w:rsidRPr="00165161">
        <w:rPr>
          <w:rFonts w:ascii="Arial" w:hAnsi="Arial" w:cs="Arial"/>
          <w:sz w:val="22"/>
          <w:szCs w:val="22"/>
        </w:rPr>
        <w:t xml:space="preserve"> plans to incorporate intangible cultural heritage, and more particularly the results of </w:t>
      </w:r>
      <w:r w:rsidR="005B0AF2">
        <w:rPr>
          <w:rFonts w:ascii="Arial" w:hAnsi="Arial" w:cs="Arial"/>
          <w:sz w:val="22"/>
          <w:szCs w:val="22"/>
        </w:rPr>
        <w:t xml:space="preserve">the </w:t>
      </w:r>
      <w:r w:rsidRPr="00165161">
        <w:rPr>
          <w:rFonts w:ascii="Arial" w:hAnsi="Arial" w:cs="Arial"/>
          <w:sz w:val="22"/>
          <w:szCs w:val="22"/>
        </w:rPr>
        <w:t>inventories, into school curricula</w:t>
      </w:r>
      <w:r w:rsidR="006575DC">
        <w:rPr>
          <w:rFonts w:ascii="Arial" w:hAnsi="Arial" w:cs="Arial"/>
          <w:sz w:val="22"/>
          <w:szCs w:val="22"/>
        </w:rPr>
        <w:t>.</w:t>
      </w:r>
    </w:p>
    <w:p w14:paraId="6117B4EC" w14:textId="70745CBC" w:rsidR="005A05DA" w:rsidRPr="006364AD" w:rsidRDefault="005A05DA" w:rsidP="00E91EE9">
      <w:pPr>
        <w:pStyle w:val="Marge"/>
        <w:spacing w:before="120" w:after="120"/>
        <w:ind w:left="1134"/>
        <w:rPr>
          <w:rFonts w:eastAsia="SimSun" w:cs="Arial"/>
          <w:szCs w:val="22"/>
          <w:lang w:val="en-US"/>
        </w:rPr>
      </w:pPr>
      <w:r w:rsidRPr="006364AD">
        <w:rPr>
          <w:rFonts w:cs="Arial"/>
          <w:b/>
          <w:bCs/>
          <w:szCs w:val="22"/>
        </w:rPr>
        <w:t>Criterion A.5</w:t>
      </w:r>
      <w:r w:rsidRPr="006364AD">
        <w:rPr>
          <w:rFonts w:cs="Arial"/>
          <w:szCs w:val="22"/>
        </w:rPr>
        <w:t xml:space="preserve">: The requesting State will share </w:t>
      </w:r>
      <w:r w:rsidR="00DB4D0B">
        <w:rPr>
          <w:rFonts w:cs="Arial"/>
          <w:szCs w:val="22"/>
        </w:rPr>
        <w:t>9</w:t>
      </w:r>
      <w:r w:rsidR="00DB4D0B" w:rsidRPr="006364AD">
        <w:rPr>
          <w:rFonts w:cs="Arial"/>
          <w:szCs w:val="22"/>
        </w:rPr>
        <w:t xml:space="preserve"> </w:t>
      </w:r>
      <w:r w:rsidRPr="006364AD">
        <w:rPr>
          <w:rFonts w:cs="Arial"/>
          <w:szCs w:val="22"/>
        </w:rPr>
        <w:t>per cent of the overall budget of the project for which International Assistance is requested from the Intangible Cultural Heritage Fund</w:t>
      </w:r>
      <w:r w:rsidR="006575DC">
        <w:rPr>
          <w:rFonts w:cs="Arial"/>
          <w:szCs w:val="22"/>
        </w:rPr>
        <w:t>.</w:t>
      </w:r>
    </w:p>
    <w:p w14:paraId="65849AF9" w14:textId="6B369ACB" w:rsidR="005A05DA" w:rsidRPr="006364AD" w:rsidRDefault="005A05DA" w:rsidP="00E91EE9">
      <w:pPr>
        <w:pStyle w:val="Paragraphedeliste"/>
        <w:spacing w:before="120" w:after="120"/>
        <w:ind w:left="1134"/>
        <w:contextualSpacing w:val="0"/>
        <w:jc w:val="both"/>
        <w:rPr>
          <w:rFonts w:ascii="Arial" w:hAnsi="Arial" w:cs="Arial"/>
          <w:sz w:val="22"/>
          <w:szCs w:val="22"/>
        </w:rPr>
      </w:pPr>
      <w:r w:rsidRPr="006364AD">
        <w:rPr>
          <w:rFonts w:ascii="Arial" w:hAnsi="Arial" w:cs="Arial"/>
          <w:b/>
          <w:bCs/>
          <w:sz w:val="22"/>
          <w:szCs w:val="22"/>
        </w:rPr>
        <w:t>Criterion A.6</w:t>
      </w:r>
      <w:r w:rsidRPr="006364AD">
        <w:rPr>
          <w:rFonts w:ascii="Arial" w:hAnsi="Arial" w:cs="Arial"/>
          <w:bCs/>
          <w:sz w:val="22"/>
          <w:szCs w:val="22"/>
        </w:rPr>
        <w:t>:</w:t>
      </w:r>
      <w:r w:rsidRPr="006364AD">
        <w:rPr>
          <w:rFonts w:ascii="Arial" w:hAnsi="Arial" w:cs="Arial"/>
          <w:sz w:val="22"/>
          <w:szCs w:val="22"/>
        </w:rPr>
        <w:t xml:space="preserve"> The project </w:t>
      </w:r>
      <w:r w:rsidR="00027E45">
        <w:rPr>
          <w:rFonts w:ascii="Arial" w:hAnsi="Arial" w:cs="Arial"/>
          <w:sz w:val="22"/>
          <w:szCs w:val="22"/>
        </w:rPr>
        <w:t>seeks to reinforce</w:t>
      </w:r>
      <w:r w:rsidRPr="006364AD">
        <w:rPr>
          <w:rFonts w:ascii="Arial" w:hAnsi="Arial" w:cs="Arial"/>
          <w:sz w:val="22"/>
          <w:szCs w:val="22"/>
        </w:rPr>
        <w:t xml:space="preserve"> </w:t>
      </w:r>
      <w:r w:rsidR="005B0AF2">
        <w:rPr>
          <w:rFonts w:ascii="Arial" w:hAnsi="Arial" w:cs="Arial"/>
          <w:sz w:val="22"/>
          <w:szCs w:val="22"/>
        </w:rPr>
        <w:t xml:space="preserve">the </w:t>
      </w:r>
      <w:r w:rsidRPr="006364AD">
        <w:rPr>
          <w:rFonts w:ascii="Arial" w:hAnsi="Arial" w:cs="Arial"/>
          <w:sz w:val="22"/>
          <w:szCs w:val="22"/>
        </w:rPr>
        <w:t xml:space="preserve">capacities of </w:t>
      </w:r>
      <w:r w:rsidR="00027E45">
        <w:rPr>
          <w:rFonts w:ascii="Arial" w:hAnsi="Arial" w:cs="Arial"/>
          <w:sz w:val="22"/>
          <w:szCs w:val="22"/>
        </w:rPr>
        <w:t>government</w:t>
      </w:r>
      <w:r w:rsidR="005B0AF2">
        <w:rPr>
          <w:rFonts w:ascii="Arial" w:hAnsi="Arial" w:cs="Arial"/>
          <w:sz w:val="22"/>
          <w:szCs w:val="22"/>
        </w:rPr>
        <w:t>al</w:t>
      </w:r>
      <w:r w:rsidRPr="006364AD">
        <w:rPr>
          <w:rFonts w:ascii="Arial" w:hAnsi="Arial" w:cs="Arial"/>
          <w:sz w:val="22"/>
          <w:szCs w:val="22"/>
        </w:rPr>
        <w:t xml:space="preserve"> institutions, including the General Directorate of Culture and Arts, and community representatives through specific training on the 2003 Convention. They will also enable them to be trained in inventory</w:t>
      </w:r>
      <w:r w:rsidR="00E8445D">
        <w:rPr>
          <w:rFonts w:ascii="Arial" w:hAnsi="Arial" w:cs="Arial"/>
          <w:sz w:val="22"/>
          <w:szCs w:val="22"/>
        </w:rPr>
        <w:t>ing</w:t>
      </w:r>
      <w:r w:rsidRPr="006364AD">
        <w:rPr>
          <w:rFonts w:ascii="Arial" w:hAnsi="Arial" w:cs="Arial"/>
          <w:sz w:val="22"/>
          <w:szCs w:val="22"/>
        </w:rPr>
        <w:t xml:space="preserve"> their living heritage </w:t>
      </w:r>
      <w:r w:rsidR="00027E45">
        <w:rPr>
          <w:rFonts w:ascii="Arial" w:hAnsi="Arial" w:cs="Arial"/>
          <w:sz w:val="22"/>
          <w:szCs w:val="22"/>
        </w:rPr>
        <w:t>for the purpose of</w:t>
      </w:r>
      <w:r w:rsidRPr="006364AD">
        <w:rPr>
          <w:rFonts w:ascii="Arial" w:hAnsi="Arial" w:cs="Arial"/>
          <w:sz w:val="22"/>
          <w:szCs w:val="22"/>
        </w:rPr>
        <w:t xml:space="preserve"> its safeguarding. The communities </w:t>
      </w:r>
      <w:r w:rsidR="00E8445D">
        <w:rPr>
          <w:rFonts w:ascii="Arial" w:hAnsi="Arial" w:cs="Arial"/>
          <w:sz w:val="22"/>
          <w:szCs w:val="22"/>
        </w:rPr>
        <w:t>are expected to</w:t>
      </w:r>
      <w:r w:rsidRPr="006364AD">
        <w:rPr>
          <w:rFonts w:ascii="Arial" w:hAnsi="Arial" w:cs="Arial"/>
          <w:sz w:val="22"/>
          <w:szCs w:val="22"/>
        </w:rPr>
        <w:t xml:space="preserve"> contribute to </w:t>
      </w:r>
      <w:r w:rsidR="00E8445D">
        <w:rPr>
          <w:rFonts w:ascii="Arial" w:hAnsi="Arial" w:cs="Arial"/>
          <w:sz w:val="22"/>
          <w:szCs w:val="22"/>
        </w:rPr>
        <w:t>the collection of</w:t>
      </w:r>
      <w:r w:rsidRPr="006364AD">
        <w:rPr>
          <w:rFonts w:ascii="Arial" w:hAnsi="Arial" w:cs="Arial"/>
          <w:sz w:val="22"/>
          <w:szCs w:val="22"/>
        </w:rPr>
        <w:t xml:space="preserve"> </w:t>
      </w:r>
      <w:r w:rsidR="00E8445D">
        <w:rPr>
          <w:rFonts w:ascii="Arial" w:hAnsi="Arial" w:cs="Arial"/>
          <w:sz w:val="22"/>
          <w:szCs w:val="22"/>
        </w:rPr>
        <w:t>information</w:t>
      </w:r>
      <w:r w:rsidRPr="006364AD">
        <w:rPr>
          <w:rFonts w:ascii="Arial" w:hAnsi="Arial" w:cs="Arial"/>
          <w:sz w:val="22"/>
          <w:szCs w:val="22"/>
        </w:rPr>
        <w:t xml:space="preserve">, the validation of </w:t>
      </w:r>
      <w:r w:rsidR="005B0AF2">
        <w:rPr>
          <w:rFonts w:ascii="Arial" w:hAnsi="Arial" w:cs="Arial"/>
          <w:sz w:val="22"/>
          <w:szCs w:val="22"/>
        </w:rPr>
        <w:t xml:space="preserve">the </w:t>
      </w:r>
      <w:r w:rsidRPr="006364AD">
        <w:rPr>
          <w:rFonts w:ascii="Arial" w:hAnsi="Arial" w:cs="Arial"/>
          <w:sz w:val="22"/>
          <w:szCs w:val="22"/>
        </w:rPr>
        <w:t xml:space="preserve">inventory results and the implementation of </w:t>
      </w:r>
      <w:r w:rsidR="00E8445D">
        <w:rPr>
          <w:rFonts w:ascii="Arial" w:hAnsi="Arial" w:cs="Arial"/>
          <w:sz w:val="22"/>
          <w:szCs w:val="22"/>
        </w:rPr>
        <w:t xml:space="preserve">safeguarding </w:t>
      </w:r>
      <w:r w:rsidRPr="006364AD">
        <w:rPr>
          <w:rFonts w:ascii="Arial" w:hAnsi="Arial" w:cs="Arial"/>
          <w:sz w:val="22"/>
          <w:szCs w:val="22"/>
        </w:rPr>
        <w:t>measures</w:t>
      </w:r>
      <w:r w:rsidR="006575DC">
        <w:rPr>
          <w:rFonts w:ascii="Arial" w:hAnsi="Arial" w:cs="Arial"/>
          <w:sz w:val="22"/>
          <w:szCs w:val="22"/>
        </w:rPr>
        <w:t>.</w:t>
      </w:r>
    </w:p>
    <w:p w14:paraId="2B3A291C" w14:textId="28DD5D20" w:rsidR="005A05DA" w:rsidRPr="006364AD" w:rsidRDefault="005A05DA" w:rsidP="00E91EE9">
      <w:pPr>
        <w:pStyle w:val="Paragraphedeliste"/>
        <w:spacing w:before="120" w:after="120"/>
        <w:ind w:left="1134"/>
        <w:contextualSpacing w:val="0"/>
        <w:jc w:val="both"/>
        <w:rPr>
          <w:rFonts w:ascii="Arial" w:hAnsi="Arial" w:cs="Arial"/>
          <w:sz w:val="22"/>
          <w:szCs w:val="22"/>
          <w:lang w:val="en-US"/>
        </w:rPr>
      </w:pPr>
      <w:r w:rsidRPr="006364AD">
        <w:rPr>
          <w:rFonts w:ascii="Arial" w:hAnsi="Arial" w:cs="Arial"/>
          <w:b/>
          <w:bCs/>
          <w:sz w:val="22"/>
          <w:szCs w:val="22"/>
        </w:rPr>
        <w:t>Criterion A.7</w:t>
      </w:r>
      <w:r w:rsidRPr="006364AD">
        <w:rPr>
          <w:rFonts w:ascii="Arial" w:hAnsi="Arial" w:cs="Arial"/>
          <w:sz w:val="22"/>
          <w:szCs w:val="22"/>
        </w:rPr>
        <w:t>: The State Party has not previously received any financial assistance from the Intangible Cultural Heritage Fund of the 2003 UNESCO Convention to implement similar or related activities in the field of intangible cultural heritage</w:t>
      </w:r>
      <w:r w:rsidR="006575DC">
        <w:rPr>
          <w:rFonts w:ascii="Arial" w:hAnsi="Arial" w:cs="Arial"/>
          <w:sz w:val="22"/>
          <w:szCs w:val="22"/>
        </w:rPr>
        <w:t>.</w:t>
      </w:r>
    </w:p>
    <w:p w14:paraId="7147EB2A" w14:textId="1D67CD2C" w:rsidR="005A05DA" w:rsidRPr="006364AD" w:rsidRDefault="005A05DA" w:rsidP="00E91EE9">
      <w:pPr>
        <w:pStyle w:val="Marge"/>
        <w:spacing w:before="120" w:after="120"/>
        <w:ind w:left="1134"/>
        <w:rPr>
          <w:rFonts w:cs="Arial"/>
          <w:szCs w:val="22"/>
          <w:lang w:val="en-US"/>
        </w:rPr>
      </w:pPr>
      <w:r w:rsidRPr="006364AD">
        <w:rPr>
          <w:rFonts w:cs="Arial"/>
          <w:b/>
          <w:bCs/>
          <w:szCs w:val="22"/>
        </w:rPr>
        <w:t>Paragraph 10(a)</w:t>
      </w:r>
      <w:r w:rsidRPr="006364AD">
        <w:rPr>
          <w:rFonts w:cs="Arial"/>
          <w:szCs w:val="22"/>
        </w:rPr>
        <w:t xml:space="preserve">: The project will be carried out </w:t>
      </w:r>
      <w:r w:rsidR="00CD5740">
        <w:rPr>
          <w:rFonts w:cs="Arial"/>
          <w:szCs w:val="22"/>
        </w:rPr>
        <w:t>at</w:t>
      </w:r>
      <w:r w:rsidRPr="006364AD">
        <w:rPr>
          <w:rFonts w:cs="Arial"/>
          <w:szCs w:val="22"/>
        </w:rPr>
        <w:t xml:space="preserve"> </w:t>
      </w:r>
      <w:r w:rsidR="007854F0">
        <w:rPr>
          <w:rFonts w:cs="Arial"/>
          <w:szCs w:val="22"/>
        </w:rPr>
        <w:t xml:space="preserve">the </w:t>
      </w:r>
      <w:r w:rsidRPr="006364AD">
        <w:rPr>
          <w:rFonts w:cs="Arial"/>
          <w:szCs w:val="22"/>
        </w:rPr>
        <w:t>national level and</w:t>
      </w:r>
      <w:r w:rsidR="007854F0">
        <w:rPr>
          <w:rFonts w:cs="Arial"/>
          <w:szCs w:val="22"/>
        </w:rPr>
        <w:t xml:space="preserve"> will</w:t>
      </w:r>
      <w:r w:rsidRPr="006364AD">
        <w:rPr>
          <w:rFonts w:cs="Arial"/>
          <w:szCs w:val="22"/>
        </w:rPr>
        <w:t xml:space="preserve"> involve a wide range of national partners</w:t>
      </w:r>
      <w:r w:rsidR="00CD5740">
        <w:rPr>
          <w:rFonts w:cs="Arial"/>
          <w:szCs w:val="22"/>
        </w:rPr>
        <w:t xml:space="preserve"> in addition to communities</w:t>
      </w:r>
      <w:r w:rsidRPr="006364AD">
        <w:rPr>
          <w:rFonts w:cs="Arial"/>
          <w:szCs w:val="22"/>
        </w:rPr>
        <w:t>, including the Parliament, the Presidency of the Republic and provincial administrations</w:t>
      </w:r>
      <w:r w:rsidR="006575DC">
        <w:rPr>
          <w:rFonts w:cs="Arial"/>
          <w:szCs w:val="22"/>
        </w:rPr>
        <w:t>.</w:t>
      </w:r>
    </w:p>
    <w:p w14:paraId="6F159BD9" w14:textId="2959A263" w:rsidR="005A05DA" w:rsidRPr="006364AD" w:rsidRDefault="005A05DA" w:rsidP="00E91EE9">
      <w:pPr>
        <w:pStyle w:val="Marge"/>
        <w:spacing w:before="120" w:after="120"/>
        <w:ind w:left="1134"/>
        <w:rPr>
          <w:rFonts w:cs="Arial"/>
          <w:szCs w:val="22"/>
          <w:lang w:val="en-US"/>
        </w:rPr>
      </w:pPr>
      <w:r w:rsidRPr="006364AD">
        <w:rPr>
          <w:rFonts w:cs="Arial"/>
          <w:b/>
          <w:bCs/>
          <w:szCs w:val="22"/>
        </w:rPr>
        <w:t>Paragraph 10(b)</w:t>
      </w:r>
      <w:r w:rsidRPr="006364AD">
        <w:rPr>
          <w:rFonts w:cs="Arial"/>
          <w:szCs w:val="22"/>
        </w:rPr>
        <w:t xml:space="preserve">: The project is expected to mobilize additional contributions from the State </w:t>
      </w:r>
      <w:r w:rsidR="00DB4D0B" w:rsidRPr="006364AD">
        <w:rPr>
          <w:rFonts w:cs="Arial"/>
          <w:szCs w:val="22"/>
        </w:rPr>
        <w:t>Party</w:t>
      </w:r>
      <w:r w:rsidR="00DB4D0B">
        <w:rPr>
          <w:rFonts w:cs="Arial"/>
          <w:szCs w:val="22"/>
        </w:rPr>
        <w:t>’</w:t>
      </w:r>
      <w:r w:rsidR="00DB4D0B" w:rsidRPr="006364AD">
        <w:rPr>
          <w:rFonts w:cs="Arial"/>
          <w:szCs w:val="22"/>
        </w:rPr>
        <w:t xml:space="preserve">s </w:t>
      </w:r>
      <w:r w:rsidRPr="006364AD">
        <w:rPr>
          <w:rFonts w:cs="Arial"/>
          <w:szCs w:val="22"/>
        </w:rPr>
        <w:t xml:space="preserve">national budget and potential donors. </w:t>
      </w:r>
      <w:r w:rsidR="00836EB4">
        <w:rPr>
          <w:rFonts w:cs="Arial"/>
          <w:szCs w:val="22"/>
        </w:rPr>
        <w:t>Furthermore</w:t>
      </w:r>
      <w:r w:rsidRPr="006364AD">
        <w:rPr>
          <w:rFonts w:cs="Arial"/>
          <w:szCs w:val="22"/>
        </w:rPr>
        <w:t>, the communication materials developed under the project, such as the inventory booklet and the documentary</w:t>
      </w:r>
      <w:r w:rsidR="00836EB4">
        <w:rPr>
          <w:rFonts w:cs="Arial"/>
          <w:szCs w:val="22"/>
        </w:rPr>
        <w:t xml:space="preserve"> film</w:t>
      </w:r>
      <w:r w:rsidRPr="006364AD">
        <w:rPr>
          <w:rFonts w:cs="Arial"/>
          <w:szCs w:val="22"/>
        </w:rPr>
        <w:t>, will be distributed in cultural centres and libraries across the country, thus raising awareness among young people about the importance of safeguarding living heritage. At the end of the project, it is expected that intangible cultural heritage will be integrated into school curricula.</w:t>
      </w:r>
    </w:p>
    <w:p w14:paraId="28FF36AB" w14:textId="0E83D299" w:rsidR="00836EB4" w:rsidRPr="00001352" w:rsidRDefault="00836EB4" w:rsidP="00AE62FF">
      <w:pPr>
        <w:pStyle w:val="COMParaDecision"/>
        <w:numPr>
          <w:ilvl w:val="0"/>
          <w:numId w:val="6"/>
        </w:numPr>
        <w:spacing w:before="120"/>
        <w:ind w:left="1134" w:hanging="567"/>
        <w:rPr>
          <w:u w:val="none"/>
          <w:lang w:val="en-US"/>
        </w:rPr>
      </w:pPr>
      <w:r w:rsidRPr="00001352">
        <w:t>Takes note</w:t>
      </w:r>
      <w:r w:rsidRPr="00001352">
        <w:rPr>
          <w:u w:val="none"/>
        </w:rPr>
        <w:t xml:space="preserve"> of the </w:t>
      </w:r>
      <w:r w:rsidRPr="00410274">
        <w:rPr>
          <w:u w:val="none"/>
        </w:rPr>
        <w:t xml:space="preserve">technical </w:t>
      </w:r>
      <w:r w:rsidRPr="00001352">
        <w:rPr>
          <w:u w:val="none"/>
        </w:rPr>
        <w:t xml:space="preserve">assistance provided to Burundi to finalize the request and </w:t>
      </w:r>
      <w:r w:rsidRPr="00001352">
        <w:t>commends</w:t>
      </w:r>
      <w:r w:rsidRPr="00001352">
        <w:rPr>
          <w:u w:val="none"/>
        </w:rPr>
        <w:t xml:space="preserve"> the efforts made by the State Party in substantially revising the initial draft;</w:t>
      </w:r>
    </w:p>
    <w:p w14:paraId="2B08BBC2" w14:textId="1E0E3794" w:rsidR="005A05DA" w:rsidRPr="006364AD" w:rsidRDefault="005A05DA" w:rsidP="00AE62FF">
      <w:pPr>
        <w:pStyle w:val="COMParaDecision"/>
        <w:numPr>
          <w:ilvl w:val="0"/>
          <w:numId w:val="6"/>
        </w:numPr>
        <w:spacing w:before="120"/>
        <w:ind w:left="1134" w:hanging="567"/>
        <w:rPr>
          <w:lang w:val="en-US"/>
        </w:rPr>
      </w:pPr>
      <w:r w:rsidRPr="006364AD">
        <w:t>Approves</w:t>
      </w:r>
      <w:r w:rsidRPr="006364AD">
        <w:rPr>
          <w:u w:val="none"/>
        </w:rPr>
        <w:t xml:space="preserve"> the </w:t>
      </w:r>
      <w:r w:rsidRPr="00410274">
        <w:rPr>
          <w:u w:val="none"/>
        </w:rPr>
        <w:t xml:space="preserve">International </w:t>
      </w:r>
      <w:r w:rsidRPr="006364AD">
        <w:rPr>
          <w:u w:val="none"/>
        </w:rPr>
        <w:t xml:space="preserve">Assistance request from Burundi for the project entitled </w:t>
      </w:r>
      <w:r w:rsidRPr="006364AD">
        <w:rPr>
          <w:b/>
          <w:u w:val="none"/>
        </w:rPr>
        <w:t xml:space="preserve">Updating of the </w:t>
      </w:r>
      <w:r w:rsidRPr="006364AD">
        <w:rPr>
          <w:b/>
          <w:bCs/>
          <w:u w:val="none"/>
        </w:rPr>
        <w:t>2009 inventory of intangible cultural heritage (ICH) in Burundi with the participation of the communities</w:t>
      </w:r>
      <w:r w:rsidRPr="006364AD" w:rsidDel="007B78D9">
        <w:rPr>
          <w:b/>
          <w:u w:val="none"/>
        </w:rPr>
        <w:t xml:space="preserve"> </w:t>
      </w:r>
      <w:r w:rsidRPr="006364AD">
        <w:rPr>
          <w:u w:val="none"/>
        </w:rPr>
        <w:t xml:space="preserve">and </w:t>
      </w:r>
      <w:r w:rsidRPr="006364AD">
        <w:t>grants</w:t>
      </w:r>
      <w:r w:rsidRPr="006364AD">
        <w:rPr>
          <w:u w:val="none"/>
        </w:rPr>
        <w:t xml:space="preserve"> the amount of US$</w:t>
      </w:r>
      <w:r w:rsidR="000A236F">
        <w:rPr>
          <w:u w:val="none"/>
        </w:rPr>
        <w:t>96,052</w:t>
      </w:r>
      <w:r w:rsidRPr="006364AD">
        <w:rPr>
          <w:u w:val="none"/>
        </w:rPr>
        <w:t xml:space="preserve"> to the State Party for this purpose;</w:t>
      </w:r>
    </w:p>
    <w:p w14:paraId="041C4FF9" w14:textId="4071F5E4" w:rsidR="005A05DA" w:rsidRPr="006364AD" w:rsidRDefault="005A05DA" w:rsidP="00AE62FF">
      <w:pPr>
        <w:pStyle w:val="COMParaDecision"/>
        <w:numPr>
          <w:ilvl w:val="0"/>
          <w:numId w:val="6"/>
        </w:numPr>
        <w:spacing w:before="120"/>
        <w:ind w:left="1134" w:hanging="567"/>
        <w:rPr>
          <w:lang w:val="en-US"/>
        </w:rPr>
      </w:pPr>
      <w:r w:rsidRPr="006364AD">
        <w:t>Requests</w:t>
      </w:r>
      <w:r w:rsidRPr="006364AD">
        <w:rPr>
          <w:u w:val="none"/>
        </w:rPr>
        <w:t xml:space="preserve"> </w:t>
      </w:r>
      <w:r w:rsidR="007854F0">
        <w:rPr>
          <w:u w:val="none"/>
        </w:rPr>
        <w:t xml:space="preserve">that </w:t>
      </w:r>
      <w:r w:rsidRPr="006364AD">
        <w:rPr>
          <w:u w:val="none"/>
        </w:rPr>
        <w:t xml:space="preserve">the Secretariat reach an agreement with the requesting State Party on the </w:t>
      </w:r>
      <w:r w:rsidRPr="00410274">
        <w:rPr>
          <w:u w:val="none"/>
        </w:rPr>
        <w:t xml:space="preserve">technical </w:t>
      </w:r>
      <w:r w:rsidRPr="006364AD">
        <w:rPr>
          <w:u w:val="none"/>
        </w:rPr>
        <w:t xml:space="preserve">details of the assistance, paying particular attention to ensuring that the budget </w:t>
      </w:r>
      <w:r w:rsidRPr="006364AD">
        <w:rPr>
          <w:u w:val="none"/>
        </w:rPr>
        <w:lastRenderedPageBreak/>
        <w:t>and work plan of the activities to be covered by the Intangible Cultural Heritage Fund are detailed and specific enough to provide sufficient justification of the expenditures;</w:t>
      </w:r>
    </w:p>
    <w:p w14:paraId="47650E93" w14:textId="77777777" w:rsidR="000A75CF" w:rsidRPr="000A75CF" w:rsidRDefault="005A05DA" w:rsidP="00AE62FF">
      <w:pPr>
        <w:pStyle w:val="COMParaDecision"/>
        <w:numPr>
          <w:ilvl w:val="0"/>
          <w:numId w:val="6"/>
        </w:numPr>
        <w:spacing w:before="120"/>
        <w:ind w:left="1134" w:hanging="567"/>
        <w:rPr>
          <w:lang w:val="en-US"/>
        </w:rPr>
      </w:pPr>
      <w:r w:rsidRPr="006364AD">
        <w:t>Invites</w:t>
      </w:r>
      <w:r w:rsidRPr="006364AD">
        <w:rPr>
          <w:u w:val="none"/>
        </w:rPr>
        <w:t xml:space="preserve"> the State Party to use Form ICH-04-Report when reporting on the use of the International Assistance provided.</w:t>
      </w:r>
    </w:p>
    <w:p w14:paraId="1B1599F1" w14:textId="70A6AE79" w:rsidR="000A75CF" w:rsidRDefault="000A75CF" w:rsidP="000A75CF">
      <w:pPr>
        <w:keepNext/>
        <w:spacing w:before="240" w:after="120"/>
        <w:ind w:left="567"/>
        <w:jc w:val="both"/>
        <w:outlineLvl w:val="1"/>
        <w:rPr>
          <w:rFonts w:ascii="Arial" w:hAnsi="Arial" w:cs="Arial"/>
          <w:b/>
          <w:sz w:val="22"/>
          <w:szCs w:val="22"/>
        </w:rPr>
      </w:pPr>
      <w:bookmarkStart w:id="11" w:name="Decision3"/>
      <w:r w:rsidRPr="006364AD">
        <w:rPr>
          <w:rFonts w:ascii="Arial" w:hAnsi="Arial" w:cs="Arial"/>
          <w:b/>
          <w:sz w:val="22"/>
          <w:szCs w:val="22"/>
        </w:rPr>
        <w:t xml:space="preserve">DRAFT DECISION 15.COM </w:t>
      </w:r>
      <w:r w:rsidR="00CA5607">
        <w:rPr>
          <w:rFonts w:ascii="Arial" w:hAnsi="Arial" w:cs="Arial"/>
          <w:b/>
          <w:sz w:val="22"/>
          <w:szCs w:val="22"/>
        </w:rPr>
        <w:t>2</w:t>
      </w:r>
      <w:r w:rsidRPr="006364AD">
        <w:rPr>
          <w:rFonts w:ascii="Arial" w:hAnsi="Arial" w:cs="Arial"/>
          <w:b/>
          <w:sz w:val="22"/>
          <w:szCs w:val="22"/>
        </w:rPr>
        <w:t>.BUR 3.3</w:t>
      </w:r>
      <w:bookmarkEnd w:id="11"/>
      <w:r w:rsidR="007D5A07">
        <w:rPr>
          <w:rFonts w:ascii="Arial" w:hAnsi="Arial" w:cs="Arial"/>
          <w:b/>
          <w:sz w:val="22"/>
          <w:szCs w:val="22"/>
        </w:rPr>
        <w:tab/>
      </w:r>
      <w:r w:rsidR="007D5A07" w:rsidRPr="002E373B">
        <w:rPr>
          <w:noProof/>
          <w:szCs w:val="22"/>
          <w:lang w:val="fr-FR" w:eastAsia="ja-JP"/>
        </w:rPr>
        <w:drawing>
          <wp:inline distT="0" distB="0" distL="0" distR="0" wp14:anchorId="38E7F98A" wp14:editId="365CFAF3">
            <wp:extent cx="103505" cy="103505"/>
            <wp:effectExtent l="0" t="0" r="0" b="0"/>
            <wp:docPr id="2" name="Picture 2"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26BF6CFF" w14:textId="77777777" w:rsidR="000A75CF" w:rsidRPr="00E66C3F" w:rsidRDefault="000A75CF" w:rsidP="000A75CF">
      <w:pPr>
        <w:keepNext/>
        <w:spacing w:before="120" w:after="120"/>
        <w:ind w:left="540"/>
        <w:jc w:val="both"/>
        <w:rPr>
          <w:rFonts w:ascii="Arial" w:hAnsi="Arial" w:cs="Arial"/>
          <w:sz w:val="22"/>
          <w:szCs w:val="22"/>
        </w:rPr>
      </w:pPr>
      <w:r w:rsidRPr="00E66C3F">
        <w:rPr>
          <w:rFonts w:ascii="Arial" w:hAnsi="Arial" w:cs="Arial"/>
          <w:sz w:val="22"/>
          <w:szCs w:val="22"/>
        </w:rPr>
        <w:t>The Bureau,</w:t>
      </w:r>
    </w:p>
    <w:p w14:paraId="18C54031" w14:textId="77777777" w:rsidR="000A75CF" w:rsidRPr="00E66C3F" w:rsidRDefault="000A75CF" w:rsidP="00410274">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Recalling</w:t>
      </w:r>
      <w:r w:rsidRPr="00E66C3F">
        <w:rPr>
          <w:rFonts w:ascii="Arial" w:hAnsi="Arial" w:cs="Arial"/>
          <w:sz w:val="22"/>
          <w:szCs w:val="22"/>
        </w:rPr>
        <w:t xml:space="preserve"> Article 23 of the Convention as well as Chapter I.4 of the Operational Directives relating to the eligibility and criteria of International Assistance requests,</w:t>
      </w:r>
    </w:p>
    <w:p w14:paraId="623C4B33" w14:textId="3B169308" w:rsidR="000A75CF" w:rsidRPr="00E66C3F" w:rsidRDefault="000A75CF" w:rsidP="00410274">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Having examined</w:t>
      </w:r>
      <w:r w:rsidRPr="00E66C3F">
        <w:rPr>
          <w:rFonts w:ascii="Arial" w:hAnsi="Arial" w:cs="Arial"/>
          <w:sz w:val="22"/>
          <w:szCs w:val="22"/>
        </w:rPr>
        <w:t xml:space="preserve"> Document LHE/20/15.COM </w:t>
      </w:r>
      <w:r>
        <w:rPr>
          <w:rFonts w:ascii="Arial" w:hAnsi="Arial" w:cs="Arial"/>
          <w:sz w:val="22"/>
          <w:szCs w:val="22"/>
        </w:rPr>
        <w:t>2</w:t>
      </w:r>
      <w:r w:rsidRPr="00E66C3F">
        <w:rPr>
          <w:rFonts w:ascii="Arial" w:hAnsi="Arial" w:cs="Arial"/>
          <w:sz w:val="22"/>
          <w:szCs w:val="22"/>
        </w:rPr>
        <w:t>.BUR/</w:t>
      </w:r>
      <w:r w:rsidR="00CA5607">
        <w:rPr>
          <w:rFonts w:ascii="Arial" w:hAnsi="Arial" w:cs="Arial"/>
          <w:sz w:val="22"/>
          <w:szCs w:val="22"/>
        </w:rPr>
        <w:t>3</w:t>
      </w:r>
      <w:r w:rsidRPr="00E66C3F">
        <w:rPr>
          <w:rFonts w:ascii="Arial" w:hAnsi="Arial" w:cs="Arial"/>
          <w:sz w:val="22"/>
          <w:szCs w:val="22"/>
        </w:rPr>
        <w:t xml:space="preserve"> as well as International Assistance request no. 01633 submitted by </w:t>
      </w:r>
      <w:r w:rsidRPr="00E66C3F">
        <w:rPr>
          <w:rFonts w:ascii="Arial" w:hAnsi="Arial" w:cs="Arial"/>
          <w:bCs/>
          <w:sz w:val="22"/>
          <w:szCs w:val="22"/>
        </w:rPr>
        <w:t>Egypt</w:t>
      </w:r>
      <w:r w:rsidRPr="00E66C3F">
        <w:rPr>
          <w:rFonts w:ascii="Arial" w:hAnsi="Arial" w:cs="Arial"/>
          <w:sz w:val="22"/>
          <w:szCs w:val="22"/>
        </w:rPr>
        <w:t>,</w:t>
      </w:r>
    </w:p>
    <w:p w14:paraId="3E1DD498" w14:textId="3E9A5719" w:rsidR="000A75CF" w:rsidRPr="00E66C3F" w:rsidRDefault="000A75CF" w:rsidP="00410274">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Takes note</w:t>
      </w:r>
      <w:r w:rsidRPr="00E66C3F">
        <w:rPr>
          <w:rFonts w:ascii="Arial" w:hAnsi="Arial" w:cs="Arial"/>
          <w:sz w:val="22"/>
          <w:szCs w:val="22"/>
        </w:rPr>
        <w:t xml:space="preserve"> that Egypt has requested International Assistance for the project entitled </w:t>
      </w:r>
      <w:r w:rsidRPr="00E66C3F">
        <w:rPr>
          <w:rFonts w:ascii="Arial" w:hAnsi="Arial" w:cs="Arial"/>
          <w:b/>
          <w:sz w:val="22"/>
          <w:szCs w:val="22"/>
        </w:rPr>
        <w:t xml:space="preserve">Inventory of </w:t>
      </w:r>
      <w:r w:rsidR="007D6DB8">
        <w:rPr>
          <w:rFonts w:ascii="Arial" w:hAnsi="Arial" w:cs="Arial"/>
          <w:b/>
          <w:sz w:val="22"/>
          <w:szCs w:val="22"/>
        </w:rPr>
        <w:t>i</w:t>
      </w:r>
      <w:r w:rsidRPr="00E66C3F">
        <w:rPr>
          <w:rFonts w:ascii="Arial" w:hAnsi="Arial" w:cs="Arial"/>
          <w:b/>
          <w:sz w:val="22"/>
          <w:szCs w:val="22"/>
        </w:rPr>
        <w:t xml:space="preserve">ntangible </w:t>
      </w:r>
      <w:r w:rsidR="007D6DB8">
        <w:rPr>
          <w:rFonts w:ascii="Arial" w:hAnsi="Arial" w:cs="Arial"/>
          <w:b/>
          <w:sz w:val="22"/>
          <w:szCs w:val="22"/>
        </w:rPr>
        <w:t>c</w:t>
      </w:r>
      <w:r w:rsidRPr="00E66C3F">
        <w:rPr>
          <w:rFonts w:ascii="Arial" w:hAnsi="Arial" w:cs="Arial"/>
          <w:b/>
          <w:sz w:val="22"/>
          <w:szCs w:val="22"/>
        </w:rPr>
        <w:t xml:space="preserve">ulture of </w:t>
      </w:r>
      <w:r w:rsidR="007D6DB8">
        <w:rPr>
          <w:rFonts w:ascii="Arial" w:hAnsi="Arial" w:cs="Arial"/>
          <w:b/>
          <w:sz w:val="22"/>
          <w:szCs w:val="22"/>
        </w:rPr>
        <w:t>c</w:t>
      </w:r>
      <w:r w:rsidRPr="00E66C3F">
        <w:rPr>
          <w:rFonts w:ascii="Arial" w:hAnsi="Arial" w:cs="Arial"/>
          <w:b/>
          <w:sz w:val="22"/>
          <w:szCs w:val="22"/>
        </w:rPr>
        <w:t>raftsmanship in the core of Historic Cairo</w:t>
      </w:r>
      <w:r w:rsidRPr="00E66C3F">
        <w:rPr>
          <w:rFonts w:ascii="Arial" w:hAnsi="Arial" w:cs="Arial"/>
          <w:bCs/>
          <w:sz w:val="22"/>
          <w:szCs w:val="22"/>
        </w:rPr>
        <w:t>:</w:t>
      </w:r>
    </w:p>
    <w:p w14:paraId="1971A8BB" w14:textId="4A80B9B2" w:rsidR="000A75CF" w:rsidRPr="00E66C3F" w:rsidRDefault="000A75CF" w:rsidP="00320071">
      <w:pPr>
        <w:pStyle w:val="Paragraphedeliste"/>
        <w:spacing w:before="120" w:after="120"/>
        <w:ind w:left="1134"/>
        <w:contextualSpacing w:val="0"/>
        <w:jc w:val="both"/>
        <w:rPr>
          <w:rFonts w:ascii="Arial" w:hAnsi="Arial" w:cs="Arial"/>
          <w:sz w:val="22"/>
          <w:szCs w:val="22"/>
        </w:rPr>
      </w:pPr>
      <w:r w:rsidRPr="00E66C3F">
        <w:rPr>
          <w:rFonts w:ascii="Arial" w:hAnsi="Arial" w:cs="Arial"/>
          <w:sz w:val="22"/>
          <w:szCs w:val="22"/>
        </w:rPr>
        <w:t xml:space="preserve">To be implemented by the Egyptian Society for Folk Traditions (ESFT), this eighteen-month project is aimed at preparing a community-based inventory of twenty </w:t>
      </w:r>
      <w:r w:rsidR="007D6DB8">
        <w:rPr>
          <w:rFonts w:ascii="Arial" w:hAnsi="Arial" w:cs="Arial"/>
          <w:sz w:val="22"/>
          <w:szCs w:val="22"/>
        </w:rPr>
        <w:t xml:space="preserve">types of </w:t>
      </w:r>
      <w:r w:rsidRPr="00E66C3F">
        <w:rPr>
          <w:rFonts w:ascii="Arial" w:hAnsi="Arial" w:cs="Arial"/>
          <w:sz w:val="22"/>
          <w:szCs w:val="22"/>
        </w:rPr>
        <w:t xml:space="preserve">crafts </w:t>
      </w:r>
      <w:r w:rsidR="006339F3">
        <w:rPr>
          <w:rFonts w:ascii="Arial" w:hAnsi="Arial" w:cs="Arial"/>
          <w:sz w:val="22"/>
          <w:szCs w:val="22"/>
        </w:rPr>
        <w:t xml:space="preserve">produced </w:t>
      </w:r>
      <w:r w:rsidRPr="00E66C3F">
        <w:rPr>
          <w:rFonts w:ascii="Arial" w:hAnsi="Arial" w:cs="Arial"/>
          <w:sz w:val="22"/>
          <w:szCs w:val="22"/>
        </w:rPr>
        <w:t xml:space="preserve">in the </w:t>
      </w:r>
      <w:r w:rsidR="00A16171">
        <w:rPr>
          <w:rFonts w:ascii="Arial" w:hAnsi="Arial" w:cs="Arial"/>
          <w:sz w:val="22"/>
          <w:szCs w:val="22"/>
        </w:rPr>
        <w:t xml:space="preserve">historic areas of </w:t>
      </w:r>
      <w:r w:rsidRPr="00E66C3F">
        <w:rPr>
          <w:rFonts w:ascii="Arial" w:hAnsi="Arial" w:cs="Arial"/>
          <w:sz w:val="22"/>
          <w:szCs w:val="22"/>
        </w:rPr>
        <w:t>Cairo</w:t>
      </w:r>
      <w:r w:rsidR="007854F0">
        <w:rPr>
          <w:rFonts w:ascii="Arial" w:hAnsi="Arial" w:cs="Arial"/>
          <w:sz w:val="22"/>
          <w:szCs w:val="22"/>
        </w:rPr>
        <w:t>,</w:t>
      </w:r>
      <w:r w:rsidR="008B483B">
        <w:rPr>
          <w:rFonts w:ascii="Arial" w:hAnsi="Arial" w:cs="Arial"/>
          <w:sz w:val="22"/>
          <w:szCs w:val="22"/>
        </w:rPr>
        <w:t xml:space="preserve"> known as Historic Cair</w:t>
      </w:r>
      <w:r w:rsidR="00A0619B">
        <w:rPr>
          <w:rFonts w:ascii="Arial" w:hAnsi="Arial" w:cs="Arial"/>
          <w:sz w:val="22"/>
          <w:szCs w:val="22"/>
        </w:rPr>
        <w:t>o</w:t>
      </w:r>
      <w:r w:rsidR="007854F0">
        <w:rPr>
          <w:rFonts w:ascii="Arial" w:hAnsi="Arial" w:cs="Arial"/>
          <w:sz w:val="22"/>
          <w:szCs w:val="22"/>
        </w:rPr>
        <w:t>,</w:t>
      </w:r>
      <w:r w:rsidR="00A0619B">
        <w:rPr>
          <w:rFonts w:ascii="Arial" w:hAnsi="Arial" w:cs="Arial"/>
          <w:sz w:val="22"/>
          <w:szCs w:val="22"/>
        </w:rPr>
        <w:t xml:space="preserve"> a World Heritage property under the 1972 Convention</w:t>
      </w:r>
      <w:r w:rsidRPr="00E66C3F">
        <w:rPr>
          <w:rFonts w:ascii="Arial" w:hAnsi="Arial" w:cs="Arial"/>
          <w:sz w:val="22"/>
          <w:szCs w:val="22"/>
        </w:rPr>
        <w:t xml:space="preserve">. Previous initiatives provide a useful starting point, particularly for noting the traditional crafts </w:t>
      </w:r>
      <w:r w:rsidR="007854F0">
        <w:rPr>
          <w:rFonts w:ascii="Arial" w:hAnsi="Arial" w:cs="Arial"/>
          <w:sz w:val="22"/>
          <w:szCs w:val="22"/>
        </w:rPr>
        <w:t xml:space="preserve">that have </w:t>
      </w:r>
      <w:r w:rsidRPr="00E66C3F">
        <w:rPr>
          <w:rFonts w:ascii="Arial" w:hAnsi="Arial" w:cs="Arial"/>
          <w:sz w:val="22"/>
          <w:szCs w:val="22"/>
        </w:rPr>
        <w:t xml:space="preserve">already vanished, along with the </w:t>
      </w:r>
      <w:r w:rsidR="007D38B9">
        <w:rPr>
          <w:rFonts w:ascii="Arial" w:hAnsi="Arial" w:cs="Arial"/>
          <w:sz w:val="22"/>
          <w:szCs w:val="22"/>
        </w:rPr>
        <w:t>decline</w:t>
      </w:r>
      <w:r w:rsidR="007D38B9" w:rsidRPr="00E66C3F">
        <w:rPr>
          <w:rFonts w:ascii="Arial" w:hAnsi="Arial" w:cs="Arial"/>
          <w:sz w:val="22"/>
          <w:szCs w:val="22"/>
        </w:rPr>
        <w:t xml:space="preserve"> </w:t>
      </w:r>
      <w:r w:rsidRPr="00E66C3F">
        <w:rPr>
          <w:rFonts w:ascii="Arial" w:hAnsi="Arial" w:cs="Arial"/>
          <w:sz w:val="22"/>
          <w:szCs w:val="22"/>
        </w:rPr>
        <w:t>of knowledge, skills and values of the other crafts still present. However, this project will adopt a different, holistic methodology in line with the 2003 Convention. It is expected to have a notable impact on living heritage in the area through several expected results. Knowledge related to these twenty living traditional crafts will be identified, inventoried, safeguarded and transmitted with the widest possible participation of the practitioners concerned. Twenty practitioners concerned with traditional craftsmanship in two districts of Historic Cairo will be trained to produce an inventory of intangible practices and knowledge of traditional crafts through five training sessions. Approximately sixty practitioners will be interviewed and informed about the 2003 Convention and its principles, as well as about inventorying and its crucial role in safeguarding living heritage. An online inventory of traditional knowledge related to these crafts will be maintained and made accessible to the communities, and inventorying will be promoted as an important tool in the long-term safeguarding process. The deliverables of the project will be disseminated through a website, a public inauguration event, a handicrafts exhibition and a final report. Lastly, synergies will be established between key leaders in the cultural field and the community to identify potential areas for future actions.</w:t>
      </w:r>
    </w:p>
    <w:p w14:paraId="3862DBC9" w14:textId="77777777" w:rsidR="000A75CF" w:rsidRPr="00003C41" w:rsidRDefault="000A75CF" w:rsidP="00AE62FF">
      <w:pPr>
        <w:pStyle w:val="Paragraphedeliste"/>
        <w:numPr>
          <w:ilvl w:val="0"/>
          <w:numId w:val="15"/>
        </w:numPr>
        <w:spacing w:before="120" w:after="120"/>
        <w:ind w:left="1134" w:hanging="567"/>
        <w:contextualSpacing w:val="0"/>
        <w:jc w:val="both"/>
        <w:rPr>
          <w:rFonts w:ascii="Arial" w:hAnsi="Arial" w:cs="Arial"/>
          <w:sz w:val="22"/>
          <w:szCs w:val="22"/>
        </w:rPr>
      </w:pPr>
      <w:r w:rsidRPr="00003C41">
        <w:rPr>
          <w:rFonts w:ascii="Arial" w:hAnsi="Arial" w:cs="Arial"/>
          <w:sz w:val="22"/>
          <w:szCs w:val="22"/>
        </w:rPr>
        <w:t>Further takes note that this assistance includes the preparation of inventories and is to support a project implemented at the local level, in accordance with Article 20 (b) and (c) of the Convention, and that it takes the form of the provision of a grant, pursuant to Article 21 (g) of the Convention;</w:t>
      </w:r>
    </w:p>
    <w:p w14:paraId="43967D4B" w14:textId="09C76027" w:rsidR="000A75CF" w:rsidRPr="00E66C3F" w:rsidRDefault="000A75CF" w:rsidP="00AE62FF">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Also takes note</w:t>
      </w:r>
      <w:r w:rsidRPr="00E66C3F">
        <w:rPr>
          <w:rFonts w:ascii="Arial" w:hAnsi="Arial" w:cs="Arial"/>
          <w:sz w:val="22"/>
          <w:szCs w:val="22"/>
        </w:rPr>
        <w:t xml:space="preserve"> that Egypt has requested assistance in the amount of US$ 86,950 from the Intangible Cultural Heritage Fund for the implementation of this project;</w:t>
      </w:r>
    </w:p>
    <w:p w14:paraId="7F5186D3" w14:textId="77777777" w:rsidR="000A75CF" w:rsidRPr="00E66C3F" w:rsidRDefault="000A75CF" w:rsidP="00AE62FF">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Decides</w:t>
      </w:r>
      <w:r w:rsidRPr="00E66C3F">
        <w:rPr>
          <w:rFonts w:ascii="Arial" w:hAnsi="Arial" w:cs="Arial"/>
          <w:sz w:val="22"/>
          <w:szCs w:val="22"/>
        </w:rPr>
        <w:t xml:space="preserve"> that, from the information provided in file no. 01633, the request responds as follows to the criteria for granting International Assistance given in paragraphs 10 and 12 of the Operational Directives:</w:t>
      </w:r>
    </w:p>
    <w:p w14:paraId="75AE5206" w14:textId="15CBD617" w:rsidR="000A75CF" w:rsidRPr="00E66C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Criterion A.1</w:t>
      </w:r>
      <w:r w:rsidRPr="00E66C3F">
        <w:rPr>
          <w:rFonts w:ascii="Arial" w:hAnsi="Arial" w:cs="Arial"/>
          <w:sz w:val="22"/>
          <w:szCs w:val="22"/>
        </w:rPr>
        <w:t>: The primary beneficiar</w:t>
      </w:r>
      <w:r w:rsidR="007854F0">
        <w:rPr>
          <w:rFonts w:ascii="Arial" w:hAnsi="Arial" w:cs="Arial"/>
          <w:sz w:val="22"/>
          <w:szCs w:val="22"/>
        </w:rPr>
        <w:t>ies</w:t>
      </w:r>
      <w:r w:rsidRPr="00E66C3F">
        <w:rPr>
          <w:rFonts w:ascii="Arial" w:hAnsi="Arial" w:cs="Arial"/>
          <w:sz w:val="22"/>
          <w:szCs w:val="22"/>
        </w:rPr>
        <w:t xml:space="preserve"> of the </w:t>
      </w:r>
      <w:r w:rsidR="006339F3">
        <w:rPr>
          <w:rFonts w:ascii="Arial" w:hAnsi="Arial" w:cs="Arial"/>
          <w:sz w:val="22"/>
          <w:szCs w:val="22"/>
        </w:rPr>
        <w:t>project</w:t>
      </w:r>
      <w:r w:rsidRPr="00E66C3F">
        <w:rPr>
          <w:rFonts w:ascii="Arial" w:hAnsi="Arial" w:cs="Arial"/>
          <w:sz w:val="22"/>
          <w:szCs w:val="22"/>
        </w:rPr>
        <w:t xml:space="preserve"> are </w:t>
      </w:r>
      <w:r w:rsidR="007854F0">
        <w:rPr>
          <w:rFonts w:ascii="Arial" w:hAnsi="Arial" w:cs="Arial"/>
          <w:sz w:val="22"/>
          <w:szCs w:val="22"/>
        </w:rPr>
        <w:t xml:space="preserve">the </w:t>
      </w:r>
      <w:r w:rsidRPr="00E66C3F">
        <w:rPr>
          <w:rFonts w:ascii="Arial" w:hAnsi="Arial" w:cs="Arial"/>
          <w:sz w:val="22"/>
          <w:szCs w:val="22"/>
        </w:rPr>
        <w:t xml:space="preserve">practitioners </w:t>
      </w:r>
      <w:r w:rsidR="006339F3">
        <w:rPr>
          <w:rFonts w:ascii="Arial" w:hAnsi="Arial" w:cs="Arial"/>
          <w:sz w:val="22"/>
          <w:szCs w:val="22"/>
        </w:rPr>
        <w:t>of</w:t>
      </w:r>
      <w:r w:rsidRPr="00E66C3F">
        <w:rPr>
          <w:rFonts w:ascii="Arial" w:hAnsi="Arial" w:cs="Arial"/>
          <w:sz w:val="22"/>
          <w:szCs w:val="22"/>
        </w:rPr>
        <w:t xml:space="preserve"> traditional craftsmanship </w:t>
      </w:r>
      <w:r w:rsidR="006339F3">
        <w:rPr>
          <w:rFonts w:ascii="Arial" w:hAnsi="Arial" w:cs="Arial"/>
          <w:sz w:val="22"/>
          <w:szCs w:val="22"/>
        </w:rPr>
        <w:t xml:space="preserve">present </w:t>
      </w:r>
      <w:r w:rsidRPr="00E66C3F">
        <w:rPr>
          <w:rFonts w:ascii="Arial" w:hAnsi="Arial" w:cs="Arial"/>
          <w:sz w:val="22"/>
          <w:szCs w:val="22"/>
        </w:rPr>
        <w:t xml:space="preserve">in </w:t>
      </w:r>
      <w:r w:rsidR="006339F3">
        <w:rPr>
          <w:rFonts w:ascii="Arial" w:hAnsi="Arial" w:cs="Arial"/>
          <w:sz w:val="22"/>
          <w:szCs w:val="22"/>
        </w:rPr>
        <w:t>historic</w:t>
      </w:r>
      <w:r w:rsidRPr="00E66C3F">
        <w:rPr>
          <w:rFonts w:ascii="Arial" w:hAnsi="Arial" w:cs="Arial"/>
          <w:sz w:val="22"/>
          <w:szCs w:val="22"/>
        </w:rPr>
        <w:t xml:space="preserve"> areas of Cairo. The project clearly outlines the central role of the communities</w:t>
      </w:r>
      <w:r w:rsidR="007854F0">
        <w:rPr>
          <w:rFonts w:ascii="Arial" w:hAnsi="Arial" w:cs="Arial"/>
          <w:sz w:val="22"/>
          <w:szCs w:val="22"/>
        </w:rPr>
        <w:t xml:space="preserve"> concerned</w:t>
      </w:r>
      <w:r w:rsidRPr="00E66C3F">
        <w:rPr>
          <w:rFonts w:ascii="Arial" w:hAnsi="Arial" w:cs="Arial"/>
          <w:sz w:val="22"/>
          <w:szCs w:val="22"/>
        </w:rPr>
        <w:t xml:space="preserve"> in the implementation of the activities, such as </w:t>
      </w:r>
      <w:r w:rsidR="007854F0">
        <w:rPr>
          <w:rFonts w:ascii="Arial" w:hAnsi="Arial" w:cs="Arial"/>
          <w:sz w:val="22"/>
          <w:szCs w:val="22"/>
        </w:rPr>
        <w:t xml:space="preserve">in </w:t>
      </w:r>
      <w:r w:rsidRPr="00E66C3F">
        <w:rPr>
          <w:rFonts w:ascii="Arial" w:hAnsi="Arial" w:cs="Arial"/>
          <w:sz w:val="22"/>
          <w:szCs w:val="22"/>
        </w:rPr>
        <w:t>capacity</w:t>
      </w:r>
      <w:r w:rsidR="008B483B">
        <w:rPr>
          <w:rFonts w:ascii="Arial" w:hAnsi="Arial" w:cs="Arial"/>
          <w:sz w:val="22"/>
          <w:szCs w:val="22"/>
        </w:rPr>
        <w:t>-</w:t>
      </w:r>
      <w:r w:rsidRPr="00E66C3F">
        <w:rPr>
          <w:rFonts w:ascii="Arial" w:hAnsi="Arial" w:cs="Arial"/>
          <w:sz w:val="22"/>
          <w:szCs w:val="22"/>
        </w:rPr>
        <w:t>building workshops and fieldwork inventorying as well as in the monitoring and evaluation process. The</w:t>
      </w:r>
      <w:r>
        <w:rPr>
          <w:rFonts w:ascii="Arial" w:hAnsi="Arial" w:cs="Arial"/>
          <w:sz w:val="22"/>
          <w:szCs w:val="22"/>
        </w:rPr>
        <w:t>ir</w:t>
      </w:r>
      <w:r w:rsidRPr="00E66C3F">
        <w:rPr>
          <w:rFonts w:ascii="Arial" w:hAnsi="Arial" w:cs="Arial"/>
          <w:sz w:val="22"/>
          <w:szCs w:val="22"/>
        </w:rPr>
        <w:t xml:space="preserve"> representatives will be part of the project</w:t>
      </w:r>
      <w:r>
        <w:rPr>
          <w:rFonts w:ascii="Arial" w:hAnsi="Arial" w:cs="Arial"/>
          <w:sz w:val="22"/>
          <w:szCs w:val="22"/>
        </w:rPr>
        <w:t>’s</w:t>
      </w:r>
      <w:r w:rsidRPr="00E66C3F">
        <w:rPr>
          <w:rFonts w:ascii="Arial" w:hAnsi="Arial" w:cs="Arial"/>
          <w:sz w:val="22"/>
          <w:szCs w:val="22"/>
        </w:rPr>
        <w:t xml:space="preserve"> Steering Committee</w:t>
      </w:r>
      <w:r w:rsidR="006575DC">
        <w:rPr>
          <w:rFonts w:ascii="Arial" w:hAnsi="Arial" w:cs="Arial"/>
          <w:sz w:val="22"/>
          <w:szCs w:val="22"/>
        </w:rPr>
        <w:t>.</w:t>
      </w:r>
    </w:p>
    <w:p w14:paraId="3B8D964F" w14:textId="4890610E" w:rsidR="000A75CF" w:rsidRPr="00E66C3F" w:rsidRDefault="000A75CF" w:rsidP="00E91EE9">
      <w:pPr>
        <w:pStyle w:val="Paragraphedeliste"/>
        <w:spacing w:before="120" w:after="120"/>
        <w:ind w:left="1134"/>
        <w:contextualSpacing w:val="0"/>
        <w:jc w:val="both"/>
        <w:rPr>
          <w:rFonts w:ascii="Arial" w:hAnsi="Arial" w:cs="Arial"/>
          <w:sz w:val="22"/>
          <w:szCs w:val="22"/>
          <w:lang w:val="en-US"/>
        </w:rPr>
      </w:pPr>
      <w:r w:rsidRPr="00E66C3F">
        <w:rPr>
          <w:rFonts w:ascii="Arial" w:hAnsi="Arial" w:cs="Arial"/>
          <w:b/>
          <w:sz w:val="22"/>
          <w:szCs w:val="22"/>
        </w:rPr>
        <w:lastRenderedPageBreak/>
        <w:t>Criterion A.2</w:t>
      </w:r>
      <w:r w:rsidRPr="00E66C3F">
        <w:rPr>
          <w:rFonts w:ascii="Arial" w:hAnsi="Arial" w:cs="Arial"/>
          <w:sz w:val="22"/>
          <w:szCs w:val="22"/>
        </w:rPr>
        <w:t xml:space="preserve">: The budget reflects </w:t>
      </w:r>
      <w:r w:rsidR="007854F0">
        <w:rPr>
          <w:rFonts w:ascii="Arial" w:hAnsi="Arial" w:cs="Arial"/>
          <w:sz w:val="22"/>
          <w:szCs w:val="22"/>
        </w:rPr>
        <w:t xml:space="preserve">the </w:t>
      </w:r>
      <w:r w:rsidRPr="00E66C3F">
        <w:rPr>
          <w:rFonts w:ascii="Arial" w:hAnsi="Arial" w:cs="Arial"/>
          <w:sz w:val="22"/>
          <w:szCs w:val="22"/>
        </w:rPr>
        <w:t>planned activities and related expenditures in sufficient detai</w:t>
      </w:r>
      <w:r w:rsidR="007854F0">
        <w:rPr>
          <w:rFonts w:ascii="Arial" w:hAnsi="Arial" w:cs="Arial"/>
          <w:sz w:val="22"/>
          <w:szCs w:val="22"/>
        </w:rPr>
        <w:t>l</w:t>
      </w:r>
      <w:r w:rsidRPr="00E66C3F">
        <w:rPr>
          <w:rFonts w:ascii="Arial" w:hAnsi="Arial" w:cs="Arial"/>
          <w:sz w:val="22"/>
          <w:szCs w:val="22"/>
        </w:rPr>
        <w:t xml:space="preserve">. Therefore, the amount of assistance requested </w:t>
      </w:r>
      <w:r w:rsidR="008B483B">
        <w:rPr>
          <w:rFonts w:ascii="Arial" w:hAnsi="Arial" w:cs="Arial"/>
          <w:sz w:val="22"/>
          <w:szCs w:val="22"/>
        </w:rPr>
        <w:t>can be</w:t>
      </w:r>
      <w:r w:rsidRPr="00E66C3F">
        <w:rPr>
          <w:rFonts w:ascii="Arial" w:hAnsi="Arial" w:cs="Arial"/>
          <w:sz w:val="22"/>
          <w:szCs w:val="22"/>
        </w:rPr>
        <w:t xml:space="preserve"> considered </w:t>
      </w:r>
      <w:r w:rsidR="00EF23AD">
        <w:rPr>
          <w:rFonts w:ascii="Arial" w:hAnsi="Arial" w:cs="Arial"/>
          <w:sz w:val="22"/>
          <w:szCs w:val="22"/>
        </w:rPr>
        <w:t xml:space="preserve">to be </w:t>
      </w:r>
      <w:r w:rsidRPr="00E66C3F">
        <w:rPr>
          <w:rFonts w:ascii="Arial" w:hAnsi="Arial" w:cs="Arial"/>
          <w:sz w:val="22"/>
          <w:szCs w:val="22"/>
        </w:rPr>
        <w:t>appropriate with regard to the objectives and scope of the project</w:t>
      </w:r>
      <w:r w:rsidR="006575DC">
        <w:rPr>
          <w:rFonts w:ascii="Arial" w:hAnsi="Arial" w:cs="Arial"/>
          <w:sz w:val="22"/>
          <w:szCs w:val="22"/>
        </w:rPr>
        <w:t>.</w:t>
      </w:r>
    </w:p>
    <w:p w14:paraId="41CC1E5B" w14:textId="17D1D864" w:rsidR="000A75CF" w:rsidRPr="00E66C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Criterion A.3</w:t>
      </w:r>
      <w:r w:rsidRPr="00E66C3F">
        <w:rPr>
          <w:rFonts w:ascii="Arial" w:hAnsi="Arial" w:cs="Arial"/>
          <w:sz w:val="22"/>
          <w:szCs w:val="22"/>
        </w:rPr>
        <w:t>: The activities are articulated in a logical sequence and are described in sufficient detail</w:t>
      </w:r>
      <w:r w:rsidR="00EF23AD">
        <w:rPr>
          <w:rFonts w:ascii="Arial" w:hAnsi="Arial" w:cs="Arial"/>
          <w:sz w:val="22"/>
          <w:szCs w:val="22"/>
        </w:rPr>
        <w:t>,</w:t>
      </w:r>
      <w:r w:rsidRPr="00E66C3F">
        <w:rPr>
          <w:rFonts w:ascii="Arial" w:hAnsi="Arial" w:cs="Arial"/>
          <w:sz w:val="22"/>
          <w:szCs w:val="22"/>
        </w:rPr>
        <w:t xml:space="preserve"> from the development of awareness-raising workshops on the 2003 Convention</w:t>
      </w:r>
      <w:r w:rsidR="00EF23AD">
        <w:rPr>
          <w:rFonts w:ascii="Arial" w:hAnsi="Arial" w:cs="Arial"/>
          <w:sz w:val="22"/>
          <w:szCs w:val="22"/>
        </w:rPr>
        <w:t xml:space="preserve"> to</w:t>
      </w:r>
      <w:r w:rsidRPr="00E66C3F">
        <w:rPr>
          <w:rFonts w:ascii="Arial" w:hAnsi="Arial" w:cs="Arial"/>
          <w:sz w:val="22"/>
          <w:szCs w:val="22"/>
        </w:rPr>
        <w:t xml:space="preserve"> community-based inventorying and </w:t>
      </w:r>
      <w:r w:rsidR="00EF23AD">
        <w:rPr>
          <w:rFonts w:ascii="Arial" w:hAnsi="Arial" w:cs="Arial"/>
          <w:sz w:val="22"/>
          <w:szCs w:val="22"/>
        </w:rPr>
        <w:t xml:space="preserve">the </w:t>
      </w:r>
      <w:r w:rsidRPr="00E66C3F">
        <w:rPr>
          <w:rFonts w:ascii="Arial" w:hAnsi="Arial" w:cs="Arial"/>
          <w:sz w:val="22"/>
          <w:szCs w:val="22"/>
        </w:rPr>
        <w:t xml:space="preserve">dissemination of the results of the project. Each activity is clearly identified and corresponds to the objectives and expected results outlined in the request. The implementing agency is an NGO </w:t>
      </w:r>
      <w:r w:rsidR="008B483B">
        <w:rPr>
          <w:rFonts w:ascii="Arial" w:hAnsi="Arial" w:cs="Arial"/>
          <w:sz w:val="22"/>
          <w:szCs w:val="22"/>
        </w:rPr>
        <w:t xml:space="preserve">accredited under the 2003 Convention </w:t>
      </w:r>
      <w:r w:rsidRPr="00E66C3F">
        <w:rPr>
          <w:rFonts w:ascii="Arial" w:hAnsi="Arial" w:cs="Arial"/>
          <w:sz w:val="22"/>
          <w:szCs w:val="22"/>
        </w:rPr>
        <w:t xml:space="preserve">with experience and knowledge in the field of the Convention. However, the proposed timeline, </w:t>
      </w:r>
      <w:r w:rsidR="00EF23AD">
        <w:rPr>
          <w:rFonts w:ascii="Arial" w:hAnsi="Arial" w:cs="Arial"/>
          <w:sz w:val="22"/>
          <w:szCs w:val="22"/>
        </w:rPr>
        <w:t xml:space="preserve">lasting eighteen </w:t>
      </w:r>
      <w:r w:rsidRPr="00E66C3F">
        <w:rPr>
          <w:rFonts w:ascii="Arial" w:hAnsi="Arial" w:cs="Arial"/>
          <w:sz w:val="22"/>
          <w:szCs w:val="22"/>
        </w:rPr>
        <w:t>months, seems short in comparison to the number of activities to be implemented</w:t>
      </w:r>
      <w:r w:rsidR="006575DC">
        <w:rPr>
          <w:rFonts w:ascii="Arial" w:hAnsi="Arial" w:cs="Arial"/>
          <w:sz w:val="22"/>
          <w:szCs w:val="22"/>
        </w:rPr>
        <w:t>.</w:t>
      </w:r>
    </w:p>
    <w:p w14:paraId="4EB551BD" w14:textId="16CF369D" w:rsidR="000A75CF" w:rsidRPr="00E66C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Criterion A.4</w:t>
      </w:r>
      <w:r w:rsidRPr="00E66C3F">
        <w:rPr>
          <w:rFonts w:ascii="Arial" w:hAnsi="Arial" w:cs="Arial"/>
          <w:sz w:val="22"/>
          <w:szCs w:val="22"/>
        </w:rPr>
        <w:t xml:space="preserve">: The project </w:t>
      </w:r>
      <w:r w:rsidR="00EF23AD">
        <w:rPr>
          <w:rFonts w:ascii="Arial" w:hAnsi="Arial" w:cs="Arial"/>
          <w:sz w:val="22"/>
          <w:szCs w:val="22"/>
        </w:rPr>
        <w:t>is expected to</w:t>
      </w:r>
      <w:r w:rsidRPr="00E66C3F">
        <w:rPr>
          <w:rFonts w:ascii="Arial" w:hAnsi="Arial" w:cs="Arial"/>
          <w:sz w:val="22"/>
          <w:szCs w:val="22"/>
        </w:rPr>
        <w:t xml:space="preserve"> strengthen the capacities of practitioners</w:t>
      </w:r>
      <w:r w:rsidR="00EF23AD">
        <w:rPr>
          <w:rFonts w:ascii="Arial" w:hAnsi="Arial" w:cs="Arial"/>
          <w:sz w:val="22"/>
          <w:szCs w:val="22"/>
        </w:rPr>
        <w:t>,</w:t>
      </w:r>
      <w:r w:rsidRPr="00E66C3F">
        <w:rPr>
          <w:rFonts w:ascii="Arial" w:hAnsi="Arial" w:cs="Arial"/>
          <w:sz w:val="22"/>
          <w:szCs w:val="22"/>
        </w:rPr>
        <w:t xml:space="preserve"> who could</w:t>
      </w:r>
      <w:r w:rsidR="00EF23AD">
        <w:rPr>
          <w:rFonts w:ascii="Arial" w:hAnsi="Arial" w:cs="Arial"/>
          <w:sz w:val="22"/>
          <w:szCs w:val="22"/>
        </w:rPr>
        <w:t xml:space="preserve"> then</w:t>
      </w:r>
      <w:r w:rsidRPr="00E66C3F">
        <w:rPr>
          <w:rFonts w:ascii="Arial" w:hAnsi="Arial" w:cs="Arial"/>
          <w:sz w:val="22"/>
          <w:szCs w:val="22"/>
        </w:rPr>
        <w:t xml:space="preserve"> share and disseminate their traditional knowledge and skills to members of the community, in particular to apprentices and other artisans. The production of images, videos and </w:t>
      </w:r>
      <w:r w:rsidR="00EF23AD">
        <w:rPr>
          <w:rFonts w:ascii="Arial" w:hAnsi="Arial" w:cs="Arial"/>
          <w:sz w:val="22"/>
          <w:szCs w:val="22"/>
        </w:rPr>
        <w:t>audio</w:t>
      </w:r>
      <w:r w:rsidR="00EF23AD" w:rsidRPr="00E66C3F">
        <w:rPr>
          <w:rFonts w:ascii="Arial" w:hAnsi="Arial" w:cs="Arial"/>
          <w:sz w:val="22"/>
          <w:szCs w:val="22"/>
        </w:rPr>
        <w:t xml:space="preserve"> </w:t>
      </w:r>
      <w:r w:rsidRPr="00E66C3F">
        <w:rPr>
          <w:rFonts w:ascii="Arial" w:hAnsi="Arial" w:cs="Arial"/>
          <w:sz w:val="22"/>
          <w:szCs w:val="22"/>
        </w:rPr>
        <w:t>material</w:t>
      </w:r>
      <w:r w:rsidR="00EF23AD">
        <w:rPr>
          <w:rFonts w:ascii="Arial" w:hAnsi="Arial" w:cs="Arial"/>
          <w:sz w:val="22"/>
          <w:szCs w:val="22"/>
        </w:rPr>
        <w:t>s</w:t>
      </w:r>
      <w:r w:rsidRPr="00E66C3F">
        <w:rPr>
          <w:rFonts w:ascii="Arial" w:hAnsi="Arial" w:cs="Arial"/>
          <w:sz w:val="22"/>
          <w:szCs w:val="22"/>
        </w:rPr>
        <w:t xml:space="preserve"> would help promote the results of the project and thus raise awareness </w:t>
      </w:r>
      <w:r w:rsidR="00EF23AD">
        <w:rPr>
          <w:rFonts w:ascii="Arial" w:hAnsi="Arial" w:cs="Arial"/>
          <w:sz w:val="22"/>
          <w:szCs w:val="22"/>
        </w:rPr>
        <w:t xml:space="preserve">among </w:t>
      </w:r>
      <w:r w:rsidRPr="00E66C3F">
        <w:rPr>
          <w:rFonts w:ascii="Arial" w:hAnsi="Arial" w:cs="Arial"/>
          <w:sz w:val="22"/>
          <w:szCs w:val="22"/>
        </w:rPr>
        <w:t xml:space="preserve">civil society, youth and national stakeholders </w:t>
      </w:r>
      <w:r w:rsidR="00EF23AD">
        <w:rPr>
          <w:rFonts w:ascii="Arial" w:hAnsi="Arial" w:cs="Arial"/>
          <w:sz w:val="22"/>
          <w:szCs w:val="22"/>
        </w:rPr>
        <w:t>about</w:t>
      </w:r>
      <w:r w:rsidRPr="00E66C3F">
        <w:rPr>
          <w:rFonts w:ascii="Arial" w:hAnsi="Arial" w:cs="Arial"/>
          <w:sz w:val="22"/>
          <w:szCs w:val="22"/>
        </w:rPr>
        <w:t xml:space="preserve"> the importance of safeguarding intangible cultural heritage. The project would also contribute to the viability of these practices and to the transmission of this knowledge to other members of the community. However, the reques</w:t>
      </w:r>
      <w:r>
        <w:rPr>
          <w:rFonts w:ascii="Arial" w:hAnsi="Arial" w:cs="Arial"/>
          <w:sz w:val="22"/>
          <w:szCs w:val="22"/>
        </w:rPr>
        <w:t>t does not clearly explain how the information gathered during the project (</w:t>
      </w:r>
      <w:r w:rsidRPr="00565AAA">
        <w:rPr>
          <w:rFonts w:ascii="Arial" w:hAnsi="Arial" w:cs="Arial"/>
          <w:sz w:val="22"/>
          <w:szCs w:val="22"/>
        </w:rPr>
        <w:t>including audio and visual materials</w:t>
      </w:r>
      <w:r>
        <w:rPr>
          <w:rFonts w:ascii="Arial" w:hAnsi="Arial" w:cs="Arial"/>
          <w:sz w:val="22"/>
          <w:szCs w:val="22"/>
        </w:rPr>
        <w:t>)</w:t>
      </w:r>
      <w:r w:rsidRPr="00E66C3F">
        <w:rPr>
          <w:rFonts w:ascii="Arial" w:hAnsi="Arial" w:cs="Arial"/>
          <w:sz w:val="22"/>
          <w:szCs w:val="22"/>
        </w:rPr>
        <w:t xml:space="preserve">, which </w:t>
      </w:r>
      <w:r w:rsidR="00EF23AD">
        <w:rPr>
          <w:rFonts w:ascii="Arial" w:hAnsi="Arial" w:cs="Arial"/>
          <w:sz w:val="22"/>
          <w:szCs w:val="22"/>
        </w:rPr>
        <w:t>is to</w:t>
      </w:r>
      <w:r w:rsidR="00EF23AD" w:rsidRPr="00E66C3F">
        <w:rPr>
          <w:rFonts w:ascii="Arial" w:hAnsi="Arial" w:cs="Arial"/>
          <w:sz w:val="22"/>
          <w:szCs w:val="22"/>
        </w:rPr>
        <w:t xml:space="preserve"> </w:t>
      </w:r>
      <w:r w:rsidRPr="00E66C3F">
        <w:rPr>
          <w:rFonts w:ascii="Arial" w:hAnsi="Arial" w:cs="Arial"/>
          <w:sz w:val="22"/>
          <w:szCs w:val="22"/>
        </w:rPr>
        <w:t xml:space="preserve">be published on a website, </w:t>
      </w:r>
      <w:r>
        <w:rPr>
          <w:rFonts w:ascii="Arial" w:hAnsi="Arial" w:cs="Arial"/>
          <w:sz w:val="22"/>
          <w:szCs w:val="22"/>
        </w:rPr>
        <w:t>would be</w:t>
      </w:r>
      <w:r w:rsidRPr="00E66C3F">
        <w:rPr>
          <w:rFonts w:ascii="Arial" w:hAnsi="Arial" w:cs="Arial"/>
          <w:sz w:val="22"/>
          <w:szCs w:val="22"/>
        </w:rPr>
        <w:t xml:space="preserve"> used after </w:t>
      </w:r>
      <w:r w:rsidR="00EF23AD">
        <w:rPr>
          <w:rFonts w:ascii="Arial" w:hAnsi="Arial" w:cs="Arial"/>
          <w:sz w:val="22"/>
          <w:szCs w:val="22"/>
        </w:rPr>
        <w:t>the</w:t>
      </w:r>
      <w:r>
        <w:rPr>
          <w:rFonts w:ascii="Arial" w:hAnsi="Arial" w:cs="Arial"/>
          <w:sz w:val="22"/>
          <w:szCs w:val="22"/>
        </w:rPr>
        <w:t xml:space="preserve"> termination</w:t>
      </w:r>
      <w:r w:rsidRPr="00E66C3F">
        <w:rPr>
          <w:rFonts w:ascii="Arial" w:hAnsi="Arial" w:cs="Arial"/>
          <w:sz w:val="22"/>
          <w:szCs w:val="22"/>
        </w:rPr>
        <w:t xml:space="preserve"> </w:t>
      </w:r>
      <w:r w:rsidR="00EF23AD">
        <w:rPr>
          <w:rFonts w:ascii="Arial" w:hAnsi="Arial" w:cs="Arial"/>
          <w:sz w:val="22"/>
          <w:szCs w:val="22"/>
        </w:rPr>
        <w:t xml:space="preserve">of the project </w:t>
      </w:r>
      <w:r w:rsidRPr="00E66C3F">
        <w:rPr>
          <w:rFonts w:ascii="Arial" w:hAnsi="Arial" w:cs="Arial"/>
          <w:sz w:val="22"/>
          <w:szCs w:val="22"/>
        </w:rPr>
        <w:t xml:space="preserve">and how this information could benefit other practitioners </w:t>
      </w:r>
      <w:r>
        <w:rPr>
          <w:rFonts w:ascii="Arial" w:hAnsi="Arial" w:cs="Arial"/>
          <w:sz w:val="22"/>
          <w:szCs w:val="22"/>
        </w:rPr>
        <w:t>and</w:t>
      </w:r>
      <w:r w:rsidRPr="00E66C3F">
        <w:rPr>
          <w:rFonts w:ascii="Arial" w:hAnsi="Arial" w:cs="Arial"/>
          <w:sz w:val="22"/>
          <w:szCs w:val="22"/>
        </w:rPr>
        <w:t xml:space="preserve"> communities in the long term</w:t>
      </w:r>
      <w:r w:rsidR="006575DC">
        <w:rPr>
          <w:rFonts w:ascii="Arial" w:hAnsi="Arial" w:cs="Arial"/>
          <w:sz w:val="22"/>
          <w:szCs w:val="22"/>
        </w:rPr>
        <w:t>.</w:t>
      </w:r>
    </w:p>
    <w:p w14:paraId="2EE04880" w14:textId="0627233F" w:rsidR="000A75CF" w:rsidRPr="00E66C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Criterion A.5</w:t>
      </w:r>
      <w:r w:rsidRPr="00E66C3F">
        <w:rPr>
          <w:rFonts w:ascii="Arial" w:hAnsi="Arial" w:cs="Arial"/>
          <w:sz w:val="22"/>
          <w:szCs w:val="22"/>
        </w:rPr>
        <w:t>: The submitting State Party will contribute 17 per cent and other partners will contribute a further 3 per cent of the total amount of the project for which International Assistance is requested from the Intangible Cultural Heritage Fund</w:t>
      </w:r>
      <w:r w:rsidR="006575DC">
        <w:rPr>
          <w:rFonts w:ascii="Arial" w:hAnsi="Arial" w:cs="Arial"/>
          <w:sz w:val="22"/>
          <w:szCs w:val="22"/>
        </w:rPr>
        <w:t>.</w:t>
      </w:r>
    </w:p>
    <w:p w14:paraId="6D4A1BA8" w14:textId="438BF7DA" w:rsidR="000A75CF" w:rsidRPr="00E931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Criterion A.6</w:t>
      </w:r>
      <w:r w:rsidRPr="00E66C3F">
        <w:rPr>
          <w:rFonts w:ascii="Arial" w:hAnsi="Arial" w:cs="Arial"/>
          <w:sz w:val="22"/>
          <w:szCs w:val="22"/>
        </w:rPr>
        <w:t xml:space="preserve">: </w:t>
      </w:r>
      <w:r w:rsidR="00EF23AD">
        <w:rPr>
          <w:rFonts w:ascii="Arial" w:hAnsi="Arial" w:cs="Arial"/>
          <w:sz w:val="22"/>
          <w:szCs w:val="22"/>
        </w:rPr>
        <w:t>Involving</w:t>
      </w:r>
      <w:r w:rsidR="00A3398D" w:rsidRPr="00E9313F">
        <w:rPr>
          <w:rFonts w:ascii="Arial" w:hAnsi="Arial" w:cs="Arial"/>
          <w:sz w:val="22"/>
          <w:szCs w:val="22"/>
        </w:rPr>
        <w:t xml:space="preserve"> capacity-building workshops on community</w:t>
      </w:r>
      <w:r w:rsidR="00E9313F">
        <w:rPr>
          <w:rFonts w:ascii="Arial" w:hAnsi="Arial" w:cs="Arial"/>
          <w:sz w:val="22"/>
          <w:szCs w:val="22"/>
        </w:rPr>
        <w:t>-</w:t>
      </w:r>
      <w:r w:rsidR="00A3398D" w:rsidRPr="00E9313F">
        <w:rPr>
          <w:rFonts w:ascii="Arial" w:hAnsi="Arial" w:cs="Arial"/>
          <w:sz w:val="22"/>
          <w:szCs w:val="22"/>
        </w:rPr>
        <w:t>based inventorying and other activities that fully involve community members, t</w:t>
      </w:r>
      <w:r w:rsidR="00A0619B" w:rsidRPr="00E9313F">
        <w:rPr>
          <w:rFonts w:ascii="Arial" w:hAnsi="Arial" w:cs="Arial"/>
          <w:sz w:val="22"/>
          <w:szCs w:val="22"/>
        </w:rPr>
        <w:t xml:space="preserve">he request convincingly demonstrate that the project will contribute to raising awareness of the importance of </w:t>
      </w:r>
      <w:r w:rsidR="00EF23AD">
        <w:rPr>
          <w:rFonts w:ascii="Arial" w:hAnsi="Arial" w:cs="Arial"/>
          <w:sz w:val="22"/>
          <w:szCs w:val="22"/>
        </w:rPr>
        <w:t xml:space="preserve">safeguarding </w:t>
      </w:r>
      <w:r w:rsidR="00A0619B" w:rsidRPr="00E9313F">
        <w:rPr>
          <w:rFonts w:ascii="Arial" w:hAnsi="Arial" w:cs="Arial"/>
          <w:sz w:val="22"/>
          <w:szCs w:val="22"/>
        </w:rPr>
        <w:t>living heritage and skills related to traditional crafts</w:t>
      </w:r>
      <w:r w:rsidR="00A3398D" w:rsidRPr="00E9313F">
        <w:rPr>
          <w:rFonts w:ascii="Arial" w:hAnsi="Arial" w:cs="Arial"/>
          <w:sz w:val="22"/>
          <w:szCs w:val="22"/>
        </w:rPr>
        <w:t xml:space="preserve">. </w:t>
      </w:r>
      <w:r w:rsidR="00E9313F" w:rsidRPr="00E9313F">
        <w:rPr>
          <w:rFonts w:ascii="Arial" w:hAnsi="Arial" w:cs="Arial"/>
          <w:sz w:val="22"/>
          <w:szCs w:val="22"/>
        </w:rPr>
        <w:t>Furthermore, t</w:t>
      </w:r>
      <w:r w:rsidR="00A3398D" w:rsidRPr="00E9313F">
        <w:rPr>
          <w:rFonts w:ascii="Arial" w:hAnsi="Arial" w:cs="Arial"/>
          <w:sz w:val="22"/>
          <w:szCs w:val="22"/>
        </w:rPr>
        <w:t xml:space="preserve">he project pays careful attention to the meanings and ways of life that craft productions can bring to the communities </w:t>
      </w:r>
      <w:r w:rsidR="00EF23AD">
        <w:rPr>
          <w:rFonts w:ascii="Arial" w:hAnsi="Arial" w:cs="Arial"/>
          <w:sz w:val="22"/>
          <w:szCs w:val="22"/>
        </w:rPr>
        <w:t>in the</w:t>
      </w:r>
      <w:r w:rsidR="00A3398D" w:rsidRPr="00E9313F">
        <w:rPr>
          <w:rFonts w:ascii="Arial" w:hAnsi="Arial" w:cs="Arial"/>
          <w:sz w:val="22"/>
          <w:szCs w:val="22"/>
        </w:rPr>
        <w:t xml:space="preserve"> long run, in addition to </w:t>
      </w:r>
      <w:r w:rsidR="00EF23AD">
        <w:rPr>
          <w:rFonts w:ascii="Arial" w:hAnsi="Arial" w:cs="Arial"/>
          <w:sz w:val="22"/>
          <w:szCs w:val="22"/>
        </w:rPr>
        <w:t xml:space="preserve">the </w:t>
      </w:r>
      <w:r w:rsidR="00A3398D" w:rsidRPr="00E9313F">
        <w:rPr>
          <w:rFonts w:ascii="Arial" w:hAnsi="Arial" w:cs="Arial"/>
          <w:sz w:val="22"/>
          <w:szCs w:val="22"/>
        </w:rPr>
        <w:t>economic benefits</w:t>
      </w:r>
      <w:r w:rsidR="006575DC">
        <w:rPr>
          <w:rFonts w:ascii="Arial" w:hAnsi="Arial" w:cs="Arial"/>
          <w:sz w:val="22"/>
          <w:szCs w:val="22"/>
        </w:rPr>
        <w:t>.</w:t>
      </w:r>
    </w:p>
    <w:p w14:paraId="4F13EEF8" w14:textId="6BB045E0" w:rsidR="000A75CF" w:rsidRPr="00E66C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Criterion A.7</w:t>
      </w:r>
      <w:r w:rsidRPr="00E66C3F">
        <w:rPr>
          <w:rFonts w:ascii="Arial" w:hAnsi="Arial" w:cs="Arial"/>
          <w:sz w:val="22"/>
          <w:szCs w:val="22"/>
        </w:rPr>
        <w:t>: The State Party has not previously received any financial assistance from UNESCO under the Intangible Cultural Heritage Fund of the 2003 Convention to implement similar or related activities in the field of intangible cultural heritage</w:t>
      </w:r>
      <w:r w:rsidR="006575DC">
        <w:rPr>
          <w:rFonts w:ascii="Arial" w:hAnsi="Arial" w:cs="Arial"/>
          <w:sz w:val="22"/>
          <w:szCs w:val="22"/>
        </w:rPr>
        <w:t>.</w:t>
      </w:r>
    </w:p>
    <w:p w14:paraId="4AC39282" w14:textId="2459A651" w:rsidR="000A75CF" w:rsidRPr="00E66C3F" w:rsidRDefault="000A75CF" w:rsidP="00E91EE9">
      <w:pPr>
        <w:pStyle w:val="Paragraphedeliste"/>
        <w:spacing w:before="120" w:after="120"/>
        <w:ind w:left="1134"/>
        <w:contextualSpacing w:val="0"/>
        <w:jc w:val="both"/>
        <w:rPr>
          <w:rFonts w:ascii="Arial" w:hAnsi="Arial" w:cs="Arial"/>
          <w:sz w:val="22"/>
          <w:szCs w:val="22"/>
        </w:rPr>
      </w:pPr>
      <w:r w:rsidRPr="00E66C3F">
        <w:rPr>
          <w:rFonts w:ascii="Arial" w:hAnsi="Arial" w:cs="Arial"/>
          <w:b/>
          <w:sz w:val="22"/>
          <w:szCs w:val="22"/>
        </w:rPr>
        <w:t>Paragraph 10(a)</w:t>
      </w:r>
      <w:r w:rsidRPr="00E66C3F">
        <w:rPr>
          <w:rFonts w:ascii="Arial" w:hAnsi="Arial" w:cs="Arial"/>
          <w:sz w:val="22"/>
          <w:szCs w:val="22"/>
        </w:rPr>
        <w:t xml:space="preserve">: The project will be carried out at </w:t>
      </w:r>
      <w:r w:rsidR="00EF23AD">
        <w:rPr>
          <w:rFonts w:ascii="Arial" w:hAnsi="Arial" w:cs="Arial"/>
          <w:sz w:val="22"/>
          <w:szCs w:val="22"/>
        </w:rPr>
        <w:t xml:space="preserve">the </w:t>
      </w:r>
      <w:r w:rsidRPr="00E66C3F">
        <w:rPr>
          <w:rFonts w:ascii="Arial" w:hAnsi="Arial" w:cs="Arial"/>
          <w:sz w:val="22"/>
          <w:szCs w:val="22"/>
        </w:rPr>
        <w:t xml:space="preserve">local level </w:t>
      </w:r>
      <w:r w:rsidR="00EF23AD">
        <w:rPr>
          <w:rFonts w:ascii="Arial" w:hAnsi="Arial" w:cs="Arial"/>
          <w:sz w:val="22"/>
          <w:szCs w:val="22"/>
        </w:rPr>
        <w:t xml:space="preserve">in </w:t>
      </w:r>
      <w:r w:rsidR="004837A3">
        <w:rPr>
          <w:rFonts w:ascii="Arial" w:hAnsi="Arial" w:cs="Arial"/>
          <w:sz w:val="22"/>
          <w:szCs w:val="22"/>
        </w:rPr>
        <w:t xml:space="preserve">cooperation </w:t>
      </w:r>
      <w:r w:rsidRPr="00E66C3F">
        <w:rPr>
          <w:rFonts w:ascii="Arial" w:hAnsi="Arial" w:cs="Arial"/>
          <w:sz w:val="22"/>
          <w:szCs w:val="22"/>
        </w:rPr>
        <w:t xml:space="preserve">with partners including </w:t>
      </w:r>
      <w:r w:rsidR="00EF23AD">
        <w:rPr>
          <w:rFonts w:ascii="Arial" w:hAnsi="Arial" w:cs="Arial"/>
          <w:sz w:val="22"/>
          <w:szCs w:val="22"/>
        </w:rPr>
        <w:t xml:space="preserve">the </w:t>
      </w:r>
      <w:r w:rsidRPr="00E66C3F">
        <w:rPr>
          <w:rFonts w:ascii="Arial" w:hAnsi="Arial" w:cs="Arial"/>
          <w:sz w:val="22"/>
          <w:szCs w:val="22"/>
        </w:rPr>
        <w:t>Cairo Governorate</w:t>
      </w:r>
      <w:r w:rsidR="00EF23AD">
        <w:rPr>
          <w:rFonts w:ascii="Arial" w:hAnsi="Arial" w:cs="Arial"/>
          <w:sz w:val="22"/>
          <w:szCs w:val="22"/>
        </w:rPr>
        <w:t xml:space="preserve"> and</w:t>
      </w:r>
      <w:r w:rsidRPr="00E66C3F">
        <w:rPr>
          <w:rFonts w:ascii="Arial" w:hAnsi="Arial" w:cs="Arial"/>
          <w:sz w:val="22"/>
          <w:szCs w:val="22"/>
        </w:rPr>
        <w:t xml:space="preserve"> the Cairo Heritage Preservation General Administration (CHPGA)</w:t>
      </w:r>
      <w:r w:rsidR="006575DC">
        <w:rPr>
          <w:rFonts w:ascii="Arial" w:hAnsi="Arial" w:cs="Arial"/>
          <w:sz w:val="22"/>
          <w:szCs w:val="22"/>
        </w:rPr>
        <w:t>.</w:t>
      </w:r>
    </w:p>
    <w:p w14:paraId="4BD86D14" w14:textId="3AB33802" w:rsidR="000A75CF" w:rsidRPr="009A3BE6" w:rsidRDefault="000A75CF" w:rsidP="00E91EE9">
      <w:pPr>
        <w:pStyle w:val="Paragraphedeliste"/>
        <w:spacing w:before="120" w:after="120"/>
        <w:ind w:left="1134"/>
        <w:contextualSpacing w:val="0"/>
        <w:jc w:val="both"/>
        <w:rPr>
          <w:rFonts w:ascii="Arial" w:hAnsi="Arial"/>
          <w:bCs/>
          <w:sz w:val="22"/>
          <w:szCs w:val="22"/>
          <w:lang w:val="en-US"/>
        </w:rPr>
      </w:pPr>
      <w:r w:rsidRPr="00E66C3F">
        <w:rPr>
          <w:rFonts w:ascii="Arial" w:hAnsi="Arial" w:cs="Arial"/>
          <w:b/>
          <w:sz w:val="22"/>
          <w:szCs w:val="22"/>
        </w:rPr>
        <w:t>Paragraph 10(b)</w:t>
      </w:r>
      <w:r w:rsidRPr="00E66C3F">
        <w:rPr>
          <w:rFonts w:ascii="Arial" w:hAnsi="Arial" w:cs="Arial"/>
          <w:sz w:val="22"/>
          <w:szCs w:val="22"/>
        </w:rPr>
        <w:t xml:space="preserve">: </w:t>
      </w:r>
      <w:r w:rsidRPr="00E66C3F">
        <w:rPr>
          <w:rFonts w:ascii="Arial" w:hAnsi="Arial"/>
          <w:bCs/>
          <w:sz w:val="22"/>
          <w:szCs w:val="22"/>
        </w:rPr>
        <w:t>The request highlights that the project could stimulate synergies with national authorities, civil society organizations, NGOs and the private sector. This pilot project could raise the interest of various stakeholders to pursue the inventories after the end of th</w:t>
      </w:r>
      <w:r w:rsidR="00EF23AD">
        <w:rPr>
          <w:rFonts w:ascii="Arial" w:hAnsi="Arial"/>
          <w:bCs/>
          <w:sz w:val="22"/>
          <w:szCs w:val="22"/>
        </w:rPr>
        <w:t>e</w:t>
      </w:r>
      <w:r w:rsidRPr="00E66C3F">
        <w:rPr>
          <w:rFonts w:ascii="Arial" w:hAnsi="Arial"/>
          <w:bCs/>
          <w:sz w:val="22"/>
          <w:szCs w:val="22"/>
        </w:rPr>
        <w:t xml:space="preserve"> project.</w:t>
      </w:r>
    </w:p>
    <w:p w14:paraId="48DD68AA" w14:textId="67E34568" w:rsidR="000A75CF" w:rsidRPr="00E66C3F" w:rsidRDefault="000A75CF" w:rsidP="00AE62FF">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Approves</w:t>
      </w:r>
      <w:r w:rsidRPr="00E66C3F">
        <w:rPr>
          <w:rFonts w:ascii="Arial" w:hAnsi="Arial" w:cs="Arial"/>
          <w:sz w:val="22"/>
          <w:szCs w:val="22"/>
        </w:rPr>
        <w:t xml:space="preserve"> the </w:t>
      </w:r>
      <w:r w:rsidRPr="00003C41">
        <w:rPr>
          <w:rFonts w:ascii="Arial" w:hAnsi="Arial" w:cs="Arial"/>
          <w:sz w:val="22"/>
          <w:szCs w:val="22"/>
          <w:u w:val="single"/>
        </w:rPr>
        <w:t>International</w:t>
      </w:r>
      <w:r w:rsidRPr="00E66C3F">
        <w:rPr>
          <w:rFonts w:ascii="Arial" w:hAnsi="Arial" w:cs="Arial"/>
          <w:sz w:val="22"/>
          <w:szCs w:val="22"/>
        </w:rPr>
        <w:t xml:space="preserve"> Assistance request from Egypt for the project entitled </w:t>
      </w:r>
      <w:r w:rsidRPr="00E66C3F">
        <w:rPr>
          <w:rFonts w:ascii="Arial" w:hAnsi="Arial" w:cs="Arial"/>
          <w:b/>
          <w:sz w:val="22"/>
          <w:szCs w:val="22"/>
        </w:rPr>
        <w:t xml:space="preserve">Inventory of </w:t>
      </w:r>
      <w:r w:rsidR="004806F9">
        <w:rPr>
          <w:rFonts w:ascii="Arial" w:hAnsi="Arial" w:cs="Arial"/>
          <w:b/>
          <w:sz w:val="22"/>
          <w:szCs w:val="22"/>
        </w:rPr>
        <w:t>i</w:t>
      </w:r>
      <w:r w:rsidRPr="00E66C3F">
        <w:rPr>
          <w:rFonts w:ascii="Arial" w:hAnsi="Arial" w:cs="Arial"/>
          <w:b/>
          <w:sz w:val="22"/>
          <w:szCs w:val="22"/>
        </w:rPr>
        <w:t xml:space="preserve">ntangible </w:t>
      </w:r>
      <w:r w:rsidR="004806F9">
        <w:rPr>
          <w:rFonts w:ascii="Arial" w:hAnsi="Arial" w:cs="Arial"/>
          <w:b/>
          <w:sz w:val="22"/>
          <w:szCs w:val="22"/>
        </w:rPr>
        <w:t>c</w:t>
      </w:r>
      <w:r w:rsidRPr="00E66C3F">
        <w:rPr>
          <w:rFonts w:ascii="Arial" w:hAnsi="Arial" w:cs="Arial"/>
          <w:b/>
          <w:sz w:val="22"/>
          <w:szCs w:val="22"/>
        </w:rPr>
        <w:t xml:space="preserve">ulture of </w:t>
      </w:r>
      <w:r w:rsidR="004806F9">
        <w:rPr>
          <w:rFonts w:ascii="Arial" w:hAnsi="Arial" w:cs="Arial"/>
          <w:b/>
          <w:sz w:val="22"/>
          <w:szCs w:val="22"/>
        </w:rPr>
        <w:t>c</w:t>
      </w:r>
      <w:r w:rsidRPr="00E66C3F">
        <w:rPr>
          <w:rFonts w:ascii="Arial" w:hAnsi="Arial" w:cs="Arial"/>
          <w:b/>
          <w:sz w:val="22"/>
          <w:szCs w:val="22"/>
        </w:rPr>
        <w:t xml:space="preserve">raftsmanship in the core of Historic Cairo </w:t>
      </w:r>
      <w:r w:rsidRPr="00E66C3F">
        <w:rPr>
          <w:rFonts w:ascii="Arial" w:hAnsi="Arial" w:cs="Arial"/>
          <w:sz w:val="22"/>
          <w:szCs w:val="22"/>
        </w:rPr>
        <w:t xml:space="preserve">and </w:t>
      </w:r>
      <w:r w:rsidRPr="00E66C3F">
        <w:rPr>
          <w:rFonts w:ascii="Arial" w:hAnsi="Arial" w:cs="Arial"/>
          <w:sz w:val="22"/>
          <w:szCs w:val="22"/>
          <w:u w:val="single"/>
        </w:rPr>
        <w:t>grants</w:t>
      </w:r>
      <w:r w:rsidRPr="00E66C3F">
        <w:rPr>
          <w:rFonts w:ascii="Arial" w:hAnsi="Arial" w:cs="Arial"/>
          <w:sz w:val="22"/>
          <w:szCs w:val="22"/>
        </w:rPr>
        <w:t xml:space="preserve"> the amount of US$86,950 to the State Party to this end;</w:t>
      </w:r>
    </w:p>
    <w:p w14:paraId="710517C6" w14:textId="77777777" w:rsidR="000A75CF" w:rsidRPr="00003C41" w:rsidRDefault="000A75CF" w:rsidP="00AE62FF">
      <w:pPr>
        <w:pStyle w:val="Paragraphedeliste"/>
        <w:numPr>
          <w:ilvl w:val="0"/>
          <w:numId w:val="15"/>
        </w:numPr>
        <w:spacing w:before="120" w:after="120"/>
        <w:ind w:left="1134" w:hanging="567"/>
        <w:contextualSpacing w:val="0"/>
        <w:jc w:val="both"/>
        <w:rPr>
          <w:rFonts w:ascii="Arial" w:hAnsi="Arial" w:cs="Arial"/>
          <w:sz w:val="22"/>
          <w:szCs w:val="22"/>
        </w:rPr>
      </w:pPr>
      <w:r w:rsidRPr="00003C41">
        <w:rPr>
          <w:rFonts w:ascii="Arial" w:hAnsi="Arial" w:cs="Arial"/>
          <w:sz w:val="22"/>
          <w:szCs w:val="22"/>
        </w:rPr>
        <w:t>Requests that the Secretariat reach an agreement with the requesting State Party on the technical details of the assistance, paying particular attention to ensuring that the work plan of the activities to be covered by the Intangible Cultural Heritage Fund is precise and specific enough to provide a sufficient justification of the expenditures and to reflect the desired duration of the project;</w:t>
      </w:r>
    </w:p>
    <w:p w14:paraId="6B6DF4D9" w14:textId="77777777" w:rsidR="000A75CF" w:rsidRPr="00352ACF" w:rsidRDefault="000A75CF" w:rsidP="00AE62FF">
      <w:pPr>
        <w:pStyle w:val="Paragraphedeliste"/>
        <w:numPr>
          <w:ilvl w:val="0"/>
          <w:numId w:val="15"/>
        </w:numPr>
        <w:spacing w:before="120" w:after="120"/>
        <w:ind w:left="1134" w:hanging="567"/>
        <w:contextualSpacing w:val="0"/>
        <w:jc w:val="both"/>
        <w:rPr>
          <w:rFonts w:ascii="Arial" w:hAnsi="Arial" w:cs="Arial"/>
          <w:sz w:val="22"/>
          <w:szCs w:val="22"/>
        </w:rPr>
      </w:pPr>
      <w:r w:rsidRPr="00E66C3F">
        <w:rPr>
          <w:rFonts w:ascii="Arial" w:hAnsi="Arial" w:cs="Arial"/>
          <w:sz w:val="22"/>
          <w:szCs w:val="22"/>
          <w:u w:val="single"/>
        </w:rPr>
        <w:t>Invites</w:t>
      </w:r>
      <w:r w:rsidRPr="00E66C3F">
        <w:rPr>
          <w:rFonts w:ascii="Arial" w:hAnsi="Arial" w:cs="Arial"/>
          <w:sz w:val="22"/>
          <w:szCs w:val="22"/>
        </w:rPr>
        <w:t xml:space="preserve"> the State Party to use Form ICH-04 Report when reporting on the use of the assistance provided</w:t>
      </w:r>
      <w:r w:rsidRPr="009C14A6">
        <w:rPr>
          <w:rFonts w:ascii="Arial" w:hAnsi="Arial" w:cs="Arial"/>
          <w:sz w:val="22"/>
          <w:szCs w:val="22"/>
        </w:rPr>
        <w:t>.</w:t>
      </w:r>
    </w:p>
    <w:p w14:paraId="515BB4E7" w14:textId="5FCF3EFD" w:rsidR="00CF71FB" w:rsidRPr="006364AD" w:rsidRDefault="00CF71FB" w:rsidP="00CF71FB">
      <w:pPr>
        <w:keepNext/>
        <w:spacing w:before="240" w:after="120"/>
        <w:ind w:left="567"/>
        <w:jc w:val="both"/>
        <w:outlineLvl w:val="1"/>
        <w:rPr>
          <w:rFonts w:ascii="Arial" w:hAnsi="Arial" w:cs="Arial"/>
          <w:b/>
          <w:sz w:val="22"/>
          <w:szCs w:val="22"/>
        </w:rPr>
      </w:pPr>
      <w:bookmarkStart w:id="12" w:name="Decision4"/>
      <w:r w:rsidRPr="006364AD">
        <w:rPr>
          <w:rFonts w:ascii="Arial" w:hAnsi="Arial" w:cs="Arial"/>
          <w:b/>
          <w:sz w:val="22"/>
          <w:szCs w:val="22"/>
        </w:rPr>
        <w:lastRenderedPageBreak/>
        <w:t xml:space="preserve">DRAFT DECISION </w:t>
      </w:r>
      <w:r w:rsidR="0096634F" w:rsidRPr="006364AD">
        <w:rPr>
          <w:rFonts w:ascii="Arial" w:hAnsi="Arial" w:cs="Arial"/>
          <w:b/>
          <w:sz w:val="22"/>
          <w:szCs w:val="22"/>
        </w:rPr>
        <w:t>1</w:t>
      </w:r>
      <w:r w:rsidR="003A34EB" w:rsidRPr="006364AD">
        <w:rPr>
          <w:rFonts w:ascii="Arial" w:hAnsi="Arial" w:cs="Arial"/>
          <w:b/>
          <w:sz w:val="22"/>
          <w:szCs w:val="22"/>
        </w:rPr>
        <w:t>5</w:t>
      </w:r>
      <w:r w:rsidR="0096634F" w:rsidRPr="006364AD">
        <w:rPr>
          <w:rFonts w:ascii="Arial" w:hAnsi="Arial" w:cs="Arial"/>
          <w:b/>
          <w:sz w:val="22"/>
          <w:szCs w:val="22"/>
        </w:rPr>
        <w:t>.COM</w:t>
      </w:r>
      <w:r w:rsidRPr="006364AD">
        <w:rPr>
          <w:rFonts w:ascii="Arial" w:hAnsi="Arial" w:cs="Arial"/>
          <w:b/>
          <w:sz w:val="22"/>
          <w:szCs w:val="22"/>
        </w:rPr>
        <w:t xml:space="preserve"> </w:t>
      </w:r>
      <w:r w:rsidR="00BE6152">
        <w:rPr>
          <w:rFonts w:ascii="Arial" w:hAnsi="Arial" w:cs="Arial"/>
          <w:b/>
          <w:sz w:val="22"/>
          <w:szCs w:val="22"/>
        </w:rPr>
        <w:t>2</w:t>
      </w:r>
      <w:r w:rsidRPr="006364AD">
        <w:rPr>
          <w:rFonts w:ascii="Arial" w:hAnsi="Arial" w:cs="Arial"/>
          <w:b/>
          <w:sz w:val="22"/>
          <w:szCs w:val="22"/>
        </w:rPr>
        <w:t>.BUR 3.</w:t>
      </w:r>
      <w:r w:rsidR="004E38BD">
        <w:rPr>
          <w:rFonts w:ascii="Arial" w:hAnsi="Arial" w:cs="Arial"/>
          <w:b/>
          <w:sz w:val="22"/>
          <w:szCs w:val="22"/>
        </w:rPr>
        <w:t>4</w:t>
      </w:r>
      <w:bookmarkEnd w:id="12"/>
      <w:r w:rsidR="00763CC0" w:rsidRPr="006364AD">
        <w:rPr>
          <w:rFonts w:ascii="Arial" w:hAnsi="Arial" w:cs="Arial"/>
          <w:b/>
          <w:sz w:val="22"/>
          <w:szCs w:val="22"/>
        </w:rPr>
        <w:tab/>
      </w:r>
      <w:r w:rsidR="007D5A07" w:rsidRPr="002E373B">
        <w:rPr>
          <w:noProof/>
          <w:szCs w:val="22"/>
          <w:lang w:val="fr-FR" w:eastAsia="ja-JP"/>
        </w:rPr>
        <w:drawing>
          <wp:inline distT="0" distB="0" distL="0" distR="0" wp14:anchorId="2CB04E06" wp14:editId="02ADF50E">
            <wp:extent cx="103505" cy="103505"/>
            <wp:effectExtent l="0" t="0" r="0" b="0"/>
            <wp:docPr id="3" name="Picture 3"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4637DFBA" w14:textId="77777777" w:rsidR="00CF71FB" w:rsidRPr="006364AD" w:rsidRDefault="00CF71FB" w:rsidP="00CF71FB">
      <w:pPr>
        <w:keepNext/>
        <w:spacing w:before="120" w:after="120"/>
        <w:ind w:left="1134" w:hanging="567"/>
        <w:jc w:val="both"/>
        <w:rPr>
          <w:rFonts w:ascii="Arial" w:hAnsi="Arial" w:cs="Arial"/>
          <w:sz w:val="22"/>
          <w:szCs w:val="22"/>
        </w:rPr>
      </w:pPr>
      <w:r w:rsidRPr="006364AD">
        <w:rPr>
          <w:rFonts w:ascii="Arial" w:hAnsi="Arial" w:cs="Arial"/>
          <w:sz w:val="22"/>
          <w:szCs w:val="22"/>
        </w:rPr>
        <w:t>The Bureau,</w:t>
      </w:r>
    </w:p>
    <w:p w14:paraId="6991B874" w14:textId="77777777" w:rsidR="008B1424" w:rsidRPr="006364AD" w:rsidRDefault="008B1424" w:rsidP="00410274">
      <w:pPr>
        <w:pStyle w:val="COMParaDecision"/>
        <w:numPr>
          <w:ilvl w:val="0"/>
          <w:numId w:val="9"/>
        </w:numPr>
        <w:spacing w:before="120"/>
        <w:ind w:left="1134" w:hanging="567"/>
        <w:rPr>
          <w:lang w:val="en-US"/>
        </w:rPr>
      </w:pPr>
      <w:r w:rsidRPr="006364AD">
        <w:t>Recalling</w:t>
      </w:r>
      <w:r w:rsidRPr="006364AD">
        <w:rPr>
          <w:u w:val="none"/>
        </w:rPr>
        <w:t xml:space="preserve"> Article 23 of the Convention as well as Chapter I.4 of the Operational Directives relating to the eligibility and criteria of International Assistance requests,</w:t>
      </w:r>
    </w:p>
    <w:p w14:paraId="165E1730" w14:textId="05EA47B1" w:rsidR="008B1424" w:rsidRPr="006364AD" w:rsidRDefault="008B1424" w:rsidP="00410274">
      <w:pPr>
        <w:pStyle w:val="COMParaDecision"/>
        <w:numPr>
          <w:ilvl w:val="0"/>
          <w:numId w:val="9"/>
        </w:numPr>
        <w:spacing w:before="120"/>
        <w:ind w:left="1134" w:hanging="567"/>
        <w:rPr>
          <w:lang w:val="en-US"/>
        </w:rPr>
      </w:pPr>
      <w:r w:rsidRPr="006364AD">
        <w:t>Having examined</w:t>
      </w:r>
      <w:r w:rsidRPr="006364AD">
        <w:rPr>
          <w:u w:val="none"/>
        </w:rPr>
        <w:t xml:space="preserve"> document LHE/20/15.COM </w:t>
      </w:r>
      <w:r w:rsidR="00D55A6D">
        <w:rPr>
          <w:u w:val="none"/>
        </w:rPr>
        <w:t>2</w:t>
      </w:r>
      <w:r w:rsidRPr="006364AD">
        <w:rPr>
          <w:u w:val="none"/>
        </w:rPr>
        <w:t>.BUR/</w:t>
      </w:r>
      <w:r w:rsidR="00855056">
        <w:rPr>
          <w:u w:val="none"/>
        </w:rPr>
        <w:t>3</w:t>
      </w:r>
      <w:r w:rsidRPr="006364AD">
        <w:rPr>
          <w:u w:val="none"/>
        </w:rPr>
        <w:t xml:space="preserve">, as well as International Assistance request no. 01562 </w:t>
      </w:r>
      <w:r w:rsidRPr="006364AD">
        <w:rPr>
          <w:snapToGrid w:val="0"/>
          <w:u w:val="none"/>
        </w:rPr>
        <w:t>submitted by Gabon,</w:t>
      </w:r>
    </w:p>
    <w:p w14:paraId="32AC43D0" w14:textId="07CD0F92" w:rsidR="008B1424" w:rsidRPr="006364AD" w:rsidRDefault="008B1424" w:rsidP="00410274">
      <w:pPr>
        <w:pStyle w:val="COMParaDecision"/>
        <w:numPr>
          <w:ilvl w:val="0"/>
          <w:numId w:val="9"/>
        </w:numPr>
        <w:spacing w:before="120"/>
        <w:ind w:left="1134" w:hanging="567"/>
        <w:rPr>
          <w:u w:val="none"/>
          <w:lang w:val="en-US"/>
        </w:rPr>
      </w:pPr>
      <w:r w:rsidRPr="006364AD">
        <w:rPr>
          <w:lang w:val="en-US"/>
        </w:rPr>
        <w:t xml:space="preserve">Takes </w:t>
      </w:r>
      <w:r w:rsidRPr="006364AD">
        <w:t>note</w:t>
      </w:r>
      <w:r w:rsidRPr="006364AD">
        <w:rPr>
          <w:u w:val="none"/>
        </w:rPr>
        <w:t xml:space="preserve"> that Gabon has requested International Assistance for </w:t>
      </w:r>
      <w:r w:rsidR="00EF23AD">
        <w:rPr>
          <w:u w:val="none"/>
        </w:rPr>
        <w:t>the</w:t>
      </w:r>
      <w:r w:rsidRPr="006364AD">
        <w:rPr>
          <w:u w:val="none"/>
        </w:rPr>
        <w:t xml:space="preserve"> project entitled </w:t>
      </w:r>
      <w:r w:rsidRPr="006364AD">
        <w:rPr>
          <w:b/>
          <w:bCs/>
          <w:u w:val="none"/>
        </w:rPr>
        <w:t>Strengthening national capacities for safeguarding the intangible cultural heritage in Gabon</w:t>
      </w:r>
      <w:r w:rsidR="00F23813" w:rsidRPr="00F23813">
        <w:rPr>
          <w:u w:val="none"/>
        </w:rPr>
        <w:t>:</w:t>
      </w:r>
    </w:p>
    <w:p w14:paraId="6CB11AB6" w14:textId="3E4EC790" w:rsidR="004E38BD" w:rsidRPr="00527ADF" w:rsidRDefault="004E38BD" w:rsidP="00320071">
      <w:pPr>
        <w:pStyle w:val="COMParaDecision"/>
        <w:spacing w:before="120"/>
        <w:ind w:left="1134"/>
        <w:rPr>
          <w:u w:val="none"/>
        </w:rPr>
      </w:pPr>
      <w:r w:rsidRPr="00527ADF">
        <w:rPr>
          <w:u w:val="none"/>
        </w:rPr>
        <w:t>To be implemented by the Ministry of Culture and Arts</w:t>
      </w:r>
      <w:r w:rsidR="005B0153">
        <w:rPr>
          <w:u w:val="none"/>
        </w:rPr>
        <w:t xml:space="preserve">, </w:t>
      </w:r>
      <w:r w:rsidRPr="00527ADF">
        <w:rPr>
          <w:u w:val="none"/>
        </w:rPr>
        <w:t xml:space="preserve">this project is aimed at strengthening capacities to safeguard intangible cultural heritage in Gabon as part of the implementation of the 2003 Convention. </w:t>
      </w:r>
      <w:r w:rsidR="00AA7AC6">
        <w:rPr>
          <w:u w:val="none"/>
        </w:rPr>
        <w:t>O</w:t>
      </w:r>
      <w:r w:rsidRPr="00527ADF">
        <w:rPr>
          <w:u w:val="none"/>
        </w:rPr>
        <w:t>ne of the main components of the project</w:t>
      </w:r>
      <w:r w:rsidR="00F82D5B">
        <w:rPr>
          <w:u w:val="none"/>
        </w:rPr>
        <w:t xml:space="preserve">, which will </w:t>
      </w:r>
      <w:r w:rsidR="002B0FBE">
        <w:rPr>
          <w:u w:val="none"/>
        </w:rPr>
        <w:t>last</w:t>
      </w:r>
      <w:r w:rsidRPr="00527ADF">
        <w:rPr>
          <w:u w:val="none"/>
        </w:rPr>
        <w:t xml:space="preserve"> </w:t>
      </w:r>
      <w:r w:rsidR="00F82D5B" w:rsidRPr="00527ADF">
        <w:rPr>
          <w:u w:val="none"/>
        </w:rPr>
        <w:t>over a period of twenty-four months</w:t>
      </w:r>
      <w:r w:rsidR="002B0FBE">
        <w:rPr>
          <w:u w:val="none"/>
        </w:rPr>
        <w:t>,</w:t>
      </w:r>
      <w:r w:rsidR="00F82D5B" w:rsidRPr="00527ADF">
        <w:rPr>
          <w:u w:val="none"/>
        </w:rPr>
        <w:t xml:space="preserve"> </w:t>
      </w:r>
      <w:r w:rsidRPr="00527ADF">
        <w:rPr>
          <w:u w:val="none"/>
        </w:rPr>
        <w:t>involves preparing a national strategy for safeguarding living heritage</w:t>
      </w:r>
      <w:r w:rsidR="00AA7AC6">
        <w:rPr>
          <w:u w:val="none"/>
        </w:rPr>
        <w:t xml:space="preserve"> which is currently absent</w:t>
      </w:r>
      <w:r w:rsidRPr="00527ADF">
        <w:rPr>
          <w:u w:val="none"/>
        </w:rPr>
        <w:t xml:space="preserve">. Similarly, as inventories – which are fundamental for safeguarding intangible cultural heritage – are not being carried out, a component on conducting pilot inventories is also included, targeting three </w:t>
      </w:r>
      <w:r w:rsidR="00A0223D">
        <w:rPr>
          <w:u w:val="none"/>
        </w:rPr>
        <w:t xml:space="preserve">communities in the </w:t>
      </w:r>
      <w:r w:rsidRPr="00527ADF">
        <w:rPr>
          <w:u w:val="none"/>
        </w:rPr>
        <w:t xml:space="preserve">selected regions: </w:t>
      </w:r>
      <w:proofErr w:type="spellStart"/>
      <w:r w:rsidRPr="00527ADF">
        <w:rPr>
          <w:u w:val="none"/>
        </w:rPr>
        <w:t>Shaké-Okandé</w:t>
      </w:r>
      <w:proofErr w:type="spellEnd"/>
      <w:r w:rsidRPr="00527ADF">
        <w:rPr>
          <w:u w:val="none"/>
        </w:rPr>
        <w:t xml:space="preserve"> from </w:t>
      </w:r>
      <w:proofErr w:type="spellStart"/>
      <w:r w:rsidRPr="00527ADF">
        <w:rPr>
          <w:u w:val="none"/>
        </w:rPr>
        <w:t>Lopé</w:t>
      </w:r>
      <w:proofErr w:type="spellEnd"/>
      <w:r w:rsidRPr="00527ADF">
        <w:rPr>
          <w:u w:val="none"/>
        </w:rPr>
        <w:t xml:space="preserve">, Pygmies from </w:t>
      </w:r>
      <w:proofErr w:type="spellStart"/>
      <w:r w:rsidRPr="00527ADF">
        <w:rPr>
          <w:u w:val="none"/>
        </w:rPr>
        <w:t>Ib</w:t>
      </w:r>
      <w:r w:rsidR="00B745F7">
        <w:rPr>
          <w:u w:val="none"/>
        </w:rPr>
        <w:t>o</w:t>
      </w:r>
      <w:r w:rsidRPr="00527ADF">
        <w:rPr>
          <w:u w:val="none"/>
        </w:rPr>
        <w:t>undji</w:t>
      </w:r>
      <w:proofErr w:type="spellEnd"/>
      <w:r w:rsidRPr="00527ADF">
        <w:rPr>
          <w:u w:val="none"/>
        </w:rPr>
        <w:t xml:space="preserve"> and </w:t>
      </w:r>
      <w:proofErr w:type="spellStart"/>
      <w:r w:rsidRPr="00527ADF">
        <w:rPr>
          <w:u w:val="none"/>
        </w:rPr>
        <w:t>Evia</w:t>
      </w:r>
      <w:proofErr w:type="spellEnd"/>
      <w:r w:rsidRPr="00527ADF">
        <w:rPr>
          <w:u w:val="none"/>
        </w:rPr>
        <w:t xml:space="preserve"> from </w:t>
      </w:r>
      <w:proofErr w:type="spellStart"/>
      <w:r w:rsidRPr="00527ADF">
        <w:rPr>
          <w:u w:val="none"/>
        </w:rPr>
        <w:t>Fougamou</w:t>
      </w:r>
      <w:proofErr w:type="spellEnd"/>
      <w:r w:rsidRPr="00527ADF">
        <w:rPr>
          <w:u w:val="none"/>
        </w:rPr>
        <w:t xml:space="preserve">. </w:t>
      </w:r>
      <w:r w:rsidR="00AB7C7C">
        <w:rPr>
          <w:u w:val="none"/>
        </w:rPr>
        <w:t>Another aim is</w:t>
      </w:r>
      <w:r w:rsidRPr="00527ADF">
        <w:rPr>
          <w:u w:val="none"/>
        </w:rPr>
        <w:t xml:space="preserve"> to equip participants and communities with the skills needed to conduct inventories and raise awareness of the Convention, its goals and challenges. A restitution workshop is also to be organized at the end of the project in the form of a closing workshop attended by all partners involved.</w:t>
      </w:r>
    </w:p>
    <w:p w14:paraId="7225FFEA" w14:textId="69BF3140" w:rsidR="008B1424" w:rsidRPr="006364AD" w:rsidRDefault="008B1424" w:rsidP="0084182C">
      <w:pPr>
        <w:pStyle w:val="COMParaDecision"/>
        <w:numPr>
          <w:ilvl w:val="0"/>
          <w:numId w:val="9"/>
        </w:numPr>
        <w:spacing w:before="120" w:line="259" w:lineRule="auto"/>
        <w:ind w:left="1134" w:hanging="567"/>
        <w:rPr>
          <w:u w:val="none"/>
          <w:lang w:val="en-US"/>
        </w:rPr>
      </w:pPr>
      <w:r w:rsidRPr="006364AD">
        <w:t>Further takes note</w:t>
      </w:r>
      <w:r w:rsidRPr="006364AD">
        <w:rPr>
          <w:u w:val="none"/>
        </w:rPr>
        <w:t xml:space="preserve"> that this assistance is to support a project implemented at the national level, in accordance with Article 20 (c) of the Convention, and </w:t>
      </w:r>
      <w:r w:rsidR="00975A01">
        <w:rPr>
          <w:u w:val="none"/>
        </w:rPr>
        <w:t xml:space="preserve">that </w:t>
      </w:r>
      <w:r w:rsidRPr="006364AD">
        <w:rPr>
          <w:u w:val="none"/>
        </w:rPr>
        <w:t xml:space="preserve">it takes the form of the </w:t>
      </w:r>
      <w:r w:rsidRPr="00B745F7">
        <w:rPr>
          <w:b/>
          <w:bCs/>
          <w:u w:val="none"/>
        </w:rPr>
        <w:t>provision of a grant</w:t>
      </w:r>
      <w:r w:rsidRPr="006364AD">
        <w:rPr>
          <w:u w:val="none"/>
        </w:rPr>
        <w:t>, pursuant to Article 21 (g) of the Convention;</w:t>
      </w:r>
    </w:p>
    <w:p w14:paraId="36D795B7" w14:textId="11D5C9CD" w:rsidR="008B1424" w:rsidRPr="006364AD" w:rsidRDefault="008B1424" w:rsidP="0084182C">
      <w:pPr>
        <w:pStyle w:val="COMParaDecision"/>
        <w:numPr>
          <w:ilvl w:val="0"/>
          <w:numId w:val="9"/>
        </w:numPr>
        <w:spacing w:before="120" w:line="259" w:lineRule="auto"/>
        <w:ind w:left="1134" w:hanging="567"/>
        <w:rPr>
          <w:u w:val="none"/>
          <w:lang w:val="en-US"/>
        </w:rPr>
      </w:pPr>
      <w:r w:rsidRPr="006364AD">
        <w:t>Also takes note</w:t>
      </w:r>
      <w:r w:rsidRPr="006364AD">
        <w:rPr>
          <w:u w:val="none"/>
        </w:rPr>
        <w:t xml:space="preserve"> that Gabon has requested assistance </w:t>
      </w:r>
      <w:r w:rsidR="00975A01">
        <w:rPr>
          <w:u w:val="none"/>
        </w:rPr>
        <w:t xml:space="preserve">in the amount </w:t>
      </w:r>
      <w:r w:rsidRPr="006364AD">
        <w:rPr>
          <w:u w:val="none"/>
        </w:rPr>
        <w:t>of US$97,303 from the Intangible Cultural Heritage Fund for the implementation of this project;</w:t>
      </w:r>
    </w:p>
    <w:p w14:paraId="079761EE" w14:textId="77777777" w:rsidR="008B1424" w:rsidRPr="006364AD" w:rsidRDefault="008B1424" w:rsidP="0084182C">
      <w:pPr>
        <w:pStyle w:val="COMParaDecision"/>
        <w:numPr>
          <w:ilvl w:val="0"/>
          <w:numId w:val="9"/>
        </w:numPr>
        <w:spacing w:before="120" w:line="259" w:lineRule="auto"/>
        <w:ind w:left="1134" w:hanging="567"/>
        <w:rPr>
          <w:lang w:val="en-US"/>
        </w:rPr>
      </w:pPr>
      <w:r w:rsidRPr="006364AD">
        <w:t>Decides</w:t>
      </w:r>
      <w:r w:rsidRPr="006364AD">
        <w:rPr>
          <w:u w:val="none"/>
        </w:rPr>
        <w:t xml:space="preserve"> that, from the information provided in file no. 01562, the request responds as follows to the criteria for granting International Assistance given in paragraphs 10 and 12 of the Operational Directives:</w:t>
      </w:r>
    </w:p>
    <w:p w14:paraId="55948FC5" w14:textId="57A27CB3" w:rsidR="008B1424" w:rsidRPr="006364AD" w:rsidRDefault="008B1424" w:rsidP="00E91EE9">
      <w:pPr>
        <w:pStyle w:val="Paragraphedeliste"/>
        <w:spacing w:before="120" w:after="120"/>
        <w:ind w:left="1134"/>
        <w:contextualSpacing w:val="0"/>
        <w:jc w:val="both"/>
        <w:rPr>
          <w:rFonts w:ascii="Arial" w:hAnsi="Arial" w:cs="Arial"/>
          <w:snapToGrid w:val="0"/>
          <w:sz w:val="22"/>
          <w:szCs w:val="22"/>
          <w:lang w:val="en-US"/>
        </w:rPr>
      </w:pPr>
      <w:r w:rsidRPr="006364AD">
        <w:rPr>
          <w:rFonts w:ascii="Arial" w:hAnsi="Arial" w:cs="Arial"/>
          <w:b/>
          <w:bCs/>
          <w:snapToGrid w:val="0"/>
          <w:sz w:val="22"/>
          <w:szCs w:val="22"/>
        </w:rPr>
        <w:t>Criterion A.1</w:t>
      </w:r>
      <w:r w:rsidRPr="006364AD">
        <w:rPr>
          <w:rFonts w:ascii="Arial" w:hAnsi="Arial" w:cs="Arial"/>
          <w:snapToGrid w:val="0"/>
          <w:sz w:val="22"/>
          <w:szCs w:val="22"/>
        </w:rPr>
        <w:t xml:space="preserve">: The project </w:t>
      </w:r>
      <w:r w:rsidR="004F3EDC">
        <w:rPr>
          <w:rFonts w:ascii="Arial" w:hAnsi="Arial" w:cs="Arial"/>
          <w:snapToGrid w:val="0"/>
          <w:sz w:val="22"/>
          <w:szCs w:val="22"/>
        </w:rPr>
        <w:t xml:space="preserve">is designed to mainly benefit institutions in charge of safeguarding living heritage (the General Directorate of Cultural Heritage, the Provincial Directorates as well as universities, research centres, associations and/or individuals). </w:t>
      </w:r>
      <w:r w:rsidRPr="006364AD">
        <w:rPr>
          <w:rFonts w:ascii="Arial" w:hAnsi="Arial" w:cs="Arial"/>
          <w:snapToGrid w:val="0"/>
          <w:sz w:val="22"/>
          <w:szCs w:val="22"/>
        </w:rPr>
        <w:t xml:space="preserve">Although some cultural institutions </w:t>
      </w:r>
      <w:r w:rsidRPr="006364AD">
        <w:rPr>
          <w:rFonts w:ascii="Arial" w:hAnsi="Arial" w:cs="Arial"/>
          <w:snapToGrid w:val="0"/>
          <w:color w:val="000000" w:themeColor="text1"/>
          <w:sz w:val="22"/>
          <w:szCs w:val="22"/>
        </w:rPr>
        <w:t>and communit</w:t>
      </w:r>
      <w:r w:rsidR="00975A01">
        <w:rPr>
          <w:rFonts w:ascii="Arial" w:hAnsi="Arial" w:cs="Arial"/>
          <w:snapToGrid w:val="0"/>
          <w:color w:val="000000" w:themeColor="text1"/>
          <w:sz w:val="22"/>
          <w:szCs w:val="22"/>
        </w:rPr>
        <w:t>y</w:t>
      </w:r>
      <w:r w:rsidRPr="006364AD">
        <w:rPr>
          <w:rFonts w:ascii="Arial" w:hAnsi="Arial" w:cs="Arial"/>
          <w:snapToGrid w:val="0"/>
          <w:color w:val="000000" w:themeColor="text1"/>
          <w:sz w:val="22"/>
          <w:szCs w:val="22"/>
        </w:rPr>
        <w:t xml:space="preserve"> associations </w:t>
      </w:r>
      <w:r w:rsidRPr="006364AD">
        <w:rPr>
          <w:rFonts w:ascii="Arial" w:hAnsi="Arial" w:cs="Arial"/>
          <w:snapToGrid w:val="0"/>
          <w:sz w:val="22"/>
          <w:szCs w:val="22"/>
        </w:rPr>
        <w:t xml:space="preserve">are mentioned in the request, </w:t>
      </w:r>
      <w:r w:rsidR="00975A01">
        <w:rPr>
          <w:rFonts w:ascii="Arial" w:hAnsi="Arial" w:cs="Arial"/>
          <w:snapToGrid w:val="0"/>
          <w:sz w:val="22"/>
          <w:szCs w:val="22"/>
        </w:rPr>
        <w:t xml:space="preserve">only a small number of their </w:t>
      </w:r>
      <w:r w:rsidRPr="006364AD">
        <w:rPr>
          <w:rFonts w:ascii="Arial" w:hAnsi="Arial" w:cs="Arial"/>
          <w:snapToGrid w:val="0"/>
          <w:sz w:val="22"/>
          <w:szCs w:val="22"/>
        </w:rPr>
        <w:t xml:space="preserve">representatives </w:t>
      </w:r>
      <w:r w:rsidR="00975A01">
        <w:rPr>
          <w:rFonts w:ascii="Arial" w:hAnsi="Arial" w:cs="Arial"/>
          <w:snapToGrid w:val="0"/>
          <w:sz w:val="22"/>
          <w:szCs w:val="22"/>
        </w:rPr>
        <w:t xml:space="preserve">are </w:t>
      </w:r>
      <w:r w:rsidRPr="006364AD">
        <w:rPr>
          <w:rFonts w:ascii="Arial" w:hAnsi="Arial" w:cs="Arial"/>
          <w:snapToGrid w:val="0"/>
          <w:sz w:val="22"/>
          <w:szCs w:val="22"/>
        </w:rPr>
        <w:t>involved in the implementation of the activities</w:t>
      </w:r>
      <w:r w:rsidR="004F3EDC">
        <w:rPr>
          <w:rFonts w:ascii="Arial" w:hAnsi="Arial" w:cs="Arial"/>
          <w:snapToGrid w:val="0"/>
          <w:sz w:val="22"/>
          <w:szCs w:val="22"/>
        </w:rPr>
        <w:t>;</w:t>
      </w:r>
      <w:r w:rsidRPr="006364AD">
        <w:rPr>
          <w:rFonts w:ascii="Arial" w:hAnsi="Arial" w:cs="Arial"/>
          <w:snapToGrid w:val="0"/>
          <w:sz w:val="22"/>
          <w:szCs w:val="22"/>
        </w:rPr>
        <w:t xml:space="preserve"> </w:t>
      </w:r>
      <w:r w:rsidR="004F3EDC">
        <w:rPr>
          <w:rFonts w:ascii="Arial" w:hAnsi="Arial" w:cs="Arial"/>
          <w:snapToGrid w:val="0"/>
          <w:sz w:val="22"/>
          <w:szCs w:val="22"/>
        </w:rPr>
        <w:t>o</w:t>
      </w:r>
      <w:r w:rsidRPr="006364AD">
        <w:rPr>
          <w:rFonts w:ascii="Arial" w:hAnsi="Arial" w:cs="Arial"/>
          <w:snapToGrid w:val="0"/>
          <w:color w:val="000000" w:themeColor="text1"/>
          <w:sz w:val="22"/>
          <w:szCs w:val="22"/>
        </w:rPr>
        <w:t>nly nine members will take part in the training and only one community representative will accompany the inventory</w:t>
      </w:r>
      <w:r w:rsidR="00975A01">
        <w:rPr>
          <w:rFonts w:ascii="Arial" w:hAnsi="Arial" w:cs="Arial"/>
          <w:snapToGrid w:val="0"/>
          <w:color w:val="000000" w:themeColor="text1"/>
          <w:sz w:val="22"/>
          <w:szCs w:val="22"/>
        </w:rPr>
        <w:t>ing</w:t>
      </w:r>
      <w:r w:rsidRPr="006364AD">
        <w:rPr>
          <w:rFonts w:ascii="Arial" w:hAnsi="Arial" w:cs="Arial"/>
          <w:snapToGrid w:val="0"/>
          <w:color w:val="000000" w:themeColor="text1"/>
          <w:sz w:val="22"/>
          <w:szCs w:val="22"/>
        </w:rPr>
        <w:t xml:space="preserve"> teams on field missions. </w:t>
      </w:r>
      <w:r w:rsidRPr="006364AD">
        <w:rPr>
          <w:rFonts w:ascii="Arial" w:hAnsi="Arial" w:cs="Arial"/>
          <w:snapToGrid w:val="0"/>
          <w:sz w:val="22"/>
          <w:szCs w:val="22"/>
        </w:rPr>
        <w:t xml:space="preserve">Finally, information on the involvement of </w:t>
      </w:r>
      <w:r w:rsidR="00975A01">
        <w:rPr>
          <w:rFonts w:ascii="Arial" w:hAnsi="Arial" w:cs="Arial"/>
          <w:snapToGrid w:val="0"/>
          <w:sz w:val="22"/>
          <w:szCs w:val="22"/>
        </w:rPr>
        <w:t xml:space="preserve">the </w:t>
      </w:r>
      <w:r w:rsidRPr="006364AD">
        <w:rPr>
          <w:rFonts w:ascii="Arial" w:hAnsi="Arial" w:cs="Arial"/>
          <w:snapToGrid w:val="0"/>
          <w:sz w:val="22"/>
          <w:szCs w:val="22"/>
        </w:rPr>
        <w:t xml:space="preserve">communities in the project evaluation is missing. It is therefore difficult to assess </w:t>
      </w:r>
      <w:r w:rsidR="004F3EDC">
        <w:rPr>
          <w:rFonts w:ascii="Arial" w:hAnsi="Arial" w:cs="Arial"/>
          <w:snapToGrid w:val="0"/>
          <w:sz w:val="22"/>
          <w:szCs w:val="22"/>
        </w:rPr>
        <w:t>to what extent</w:t>
      </w:r>
      <w:r w:rsidR="00975A01">
        <w:rPr>
          <w:rFonts w:ascii="Arial" w:hAnsi="Arial" w:cs="Arial"/>
          <w:snapToGrid w:val="0"/>
          <w:sz w:val="22"/>
          <w:szCs w:val="22"/>
        </w:rPr>
        <w:t xml:space="preserve"> the</w:t>
      </w:r>
      <w:r w:rsidR="004F3EDC">
        <w:rPr>
          <w:rFonts w:ascii="Arial" w:hAnsi="Arial" w:cs="Arial"/>
          <w:snapToGrid w:val="0"/>
          <w:sz w:val="22"/>
          <w:szCs w:val="22"/>
        </w:rPr>
        <w:t xml:space="preserve"> target </w:t>
      </w:r>
      <w:r w:rsidRPr="006364AD">
        <w:rPr>
          <w:rFonts w:ascii="Arial" w:hAnsi="Arial" w:cs="Arial"/>
          <w:snapToGrid w:val="0"/>
          <w:sz w:val="22"/>
          <w:szCs w:val="22"/>
        </w:rPr>
        <w:t xml:space="preserve">communities </w:t>
      </w:r>
      <w:r w:rsidR="004F3EDC">
        <w:rPr>
          <w:rFonts w:ascii="Arial" w:hAnsi="Arial" w:cs="Arial"/>
          <w:snapToGrid w:val="0"/>
          <w:sz w:val="22"/>
          <w:szCs w:val="22"/>
        </w:rPr>
        <w:t xml:space="preserve">would be empowered to </w:t>
      </w:r>
      <w:r w:rsidRPr="006364AD">
        <w:rPr>
          <w:rFonts w:ascii="Arial" w:hAnsi="Arial" w:cs="Arial"/>
          <w:snapToGrid w:val="0"/>
          <w:sz w:val="22"/>
          <w:szCs w:val="22"/>
        </w:rPr>
        <w:t xml:space="preserve">continue </w:t>
      </w:r>
      <w:r w:rsidR="004F3EDC">
        <w:rPr>
          <w:rFonts w:ascii="Arial" w:hAnsi="Arial" w:cs="Arial"/>
          <w:snapToGrid w:val="0"/>
          <w:sz w:val="22"/>
          <w:szCs w:val="22"/>
        </w:rPr>
        <w:t xml:space="preserve">safeguarding activities beyond </w:t>
      </w:r>
      <w:r w:rsidRPr="006364AD">
        <w:rPr>
          <w:rFonts w:ascii="Arial" w:hAnsi="Arial" w:cs="Arial"/>
          <w:snapToGrid w:val="0"/>
          <w:sz w:val="22"/>
          <w:szCs w:val="22"/>
        </w:rPr>
        <w:t xml:space="preserve">the </w:t>
      </w:r>
      <w:r w:rsidR="004F3EDC">
        <w:rPr>
          <w:rFonts w:ascii="Arial" w:hAnsi="Arial" w:cs="Arial"/>
          <w:snapToGrid w:val="0"/>
          <w:sz w:val="22"/>
          <w:szCs w:val="22"/>
        </w:rPr>
        <w:t xml:space="preserve">completion </w:t>
      </w:r>
      <w:r w:rsidRPr="006364AD">
        <w:rPr>
          <w:rFonts w:ascii="Arial" w:hAnsi="Arial" w:cs="Arial"/>
          <w:snapToGrid w:val="0"/>
          <w:sz w:val="22"/>
          <w:szCs w:val="22"/>
        </w:rPr>
        <w:t>of the project</w:t>
      </w:r>
      <w:r w:rsidR="006575DC">
        <w:rPr>
          <w:rFonts w:ascii="Arial" w:hAnsi="Arial" w:cs="Arial"/>
          <w:snapToGrid w:val="0"/>
          <w:sz w:val="22"/>
          <w:szCs w:val="22"/>
        </w:rPr>
        <w:t>.</w:t>
      </w:r>
    </w:p>
    <w:p w14:paraId="3F5C6E21" w14:textId="0F96CBAD" w:rsidR="008B1424" w:rsidRPr="006364AD" w:rsidRDefault="008B1424" w:rsidP="00E91EE9">
      <w:pPr>
        <w:pStyle w:val="Paragraphedeliste"/>
        <w:spacing w:before="120" w:after="120"/>
        <w:ind w:left="1134"/>
        <w:contextualSpacing w:val="0"/>
        <w:jc w:val="both"/>
        <w:rPr>
          <w:rFonts w:ascii="Arial" w:eastAsia="SimSun" w:hAnsi="Arial" w:cs="Arial"/>
          <w:sz w:val="22"/>
          <w:szCs w:val="22"/>
          <w:lang w:val="en-US"/>
        </w:rPr>
      </w:pPr>
      <w:r w:rsidRPr="006364AD">
        <w:rPr>
          <w:rFonts w:ascii="Arial" w:hAnsi="Arial" w:cs="Arial"/>
          <w:b/>
          <w:bCs/>
          <w:snapToGrid w:val="0"/>
          <w:sz w:val="22"/>
          <w:szCs w:val="22"/>
        </w:rPr>
        <w:t>Criterion A.2</w:t>
      </w:r>
      <w:r w:rsidRPr="006364AD">
        <w:rPr>
          <w:rFonts w:ascii="Arial" w:hAnsi="Arial" w:cs="Arial"/>
          <w:snapToGrid w:val="0"/>
          <w:sz w:val="22"/>
          <w:szCs w:val="22"/>
        </w:rPr>
        <w:t xml:space="preserve">: Although the budget is presented in detail, it will mainly cover workshop organization costs (41 per cent) and field missions (57 per cent). </w:t>
      </w:r>
      <w:r w:rsidRPr="006364AD">
        <w:rPr>
          <w:rFonts w:ascii="Arial" w:hAnsi="Arial" w:cs="Arial"/>
          <w:sz w:val="22"/>
          <w:szCs w:val="22"/>
        </w:rPr>
        <w:t xml:space="preserve">In addition, a number of expenses seem to have been omitted (e.g. acquiring equipment to conduct the inventories or fees for experts). Other costs appear to have been underestimated, such as the cost of </w:t>
      </w:r>
      <w:r w:rsidR="00975A01">
        <w:rPr>
          <w:rFonts w:ascii="Arial" w:hAnsi="Arial" w:cs="Arial"/>
          <w:sz w:val="22"/>
          <w:szCs w:val="22"/>
        </w:rPr>
        <w:t xml:space="preserve">the </w:t>
      </w:r>
      <w:r w:rsidRPr="006364AD">
        <w:rPr>
          <w:rFonts w:ascii="Arial" w:hAnsi="Arial" w:cs="Arial"/>
          <w:sz w:val="22"/>
          <w:szCs w:val="22"/>
        </w:rPr>
        <w:t xml:space="preserve">project evaluation. For all these reasons, the amount of assistance requested is not </w:t>
      </w:r>
      <w:r w:rsidR="00975A01">
        <w:rPr>
          <w:rFonts w:ascii="Arial" w:hAnsi="Arial" w:cs="Arial"/>
          <w:sz w:val="22"/>
          <w:szCs w:val="22"/>
        </w:rPr>
        <w:t xml:space="preserve">considered to be </w:t>
      </w:r>
      <w:r w:rsidRPr="006364AD">
        <w:rPr>
          <w:rFonts w:ascii="Arial" w:hAnsi="Arial" w:cs="Arial"/>
          <w:sz w:val="22"/>
          <w:szCs w:val="22"/>
        </w:rPr>
        <w:t>appropriate for the implementation of the planned activities</w:t>
      </w:r>
      <w:r w:rsidR="006575DC">
        <w:rPr>
          <w:rFonts w:ascii="Arial" w:hAnsi="Arial" w:cs="Arial"/>
          <w:sz w:val="22"/>
          <w:szCs w:val="22"/>
        </w:rPr>
        <w:t>.</w:t>
      </w:r>
    </w:p>
    <w:p w14:paraId="57F9C19A" w14:textId="27B640F3" w:rsidR="008B1424" w:rsidRPr="006364AD" w:rsidRDefault="008B1424" w:rsidP="00E91EE9">
      <w:pPr>
        <w:pStyle w:val="Paragraphedeliste"/>
        <w:spacing w:before="120" w:after="120"/>
        <w:ind w:left="1134"/>
        <w:contextualSpacing w:val="0"/>
        <w:jc w:val="both"/>
        <w:rPr>
          <w:rFonts w:ascii="Arial" w:hAnsi="Arial" w:cs="Arial"/>
          <w:sz w:val="22"/>
          <w:szCs w:val="22"/>
          <w:lang w:val="en-US"/>
        </w:rPr>
      </w:pPr>
      <w:r w:rsidRPr="006364AD">
        <w:rPr>
          <w:rFonts w:ascii="Arial" w:hAnsi="Arial" w:cs="Arial"/>
          <w:b/>
          <w:bCs/>
          <w:sz w:val="22"/>
          <w:szCs w:val="22"/>
        </w:rPr>
        <w:t>Criterion A.3</w:t>
      </w:r>
      <w:r w:rsidRPr="006364AD">
        <w:rPr>
          <w:rFonts w:ascii="Arial" w:hAnsi="Arial" w:cs="Arial"/>
          <w:sz w:val="22"/>
          <w:szCs w:val="22"/>
        </w:rPr>
        <w:t xml:space="preserve">: The request presents eight different activities that combine </w:t>
      </w:r>
      <w:r w:rsidR="00975A01">
        <w:rPr>
          <w:rFonts w:ascii="Arial" w:hAnsi="Arial" w:cs="Arial"/>
          <w:sz w:val="22"/>
          <w:szCs w:val="22"/>
        </w:rPr>
        <w:t>raising awareness about</w:t>
      </w:r>
      <w:r w:rsidRPr="006364AD">
        <w:rPr>
          <w:rFonts w:ascii="Arial" w:hAnsi="Arial" w:cs="Arial"/>
          <w:sz w:val="22"/>
          <w:szCs w:val="22"/>
        </w:rPr>
        <w:t xml:space="preserve"> the importance of safeguarding Gabon's living heritage</w:t>
      </w:r>
      <w:r w:rsidR="004F3EDC">
        <w:rPr>
          <w:rFonts w:ascii="Arial" w:hAnsi="Arial" w:cs="Arial"/>
          <w:sz w:val="22"/>
          <w:szCs w:val="22"/>
        </w:rPr>
        <w:t>.</w:t>
      </w:r>
      <w:r w:rsidRPr="006364AD">
        <w:rPr>
          <w:rFonts w:ascii="Arial" w:hAnsi="Arial" w:cs="Arial"/>
          <w:sz w:val="22"/>
          <w:szCs w:val="22"/>
        </w:rPr>
        <w:t xml:space="preserve"> </w:t>
      </w:r>
      <w:r w:rsidR="002A47D6">
        <w:rPr>
          <w:rFonts w:ascii="Arial" w:hAnsi="Arial" w:cs="Arial"/>
          <w:sz w:val="22"/>
          <w:szCs w:val="22"/>
        </w:rPr>
        <w:t>Unfortunately</w:t>
      </w:r>
      <w:r w:rsidR="005002FD">
        <w:rPr>
          <w:rFonts w:ascii="Arial" w:hAnsi="Arial" w:cs="Arial"/>
          <w:sz w:val="22"/>
          <w:szCs w:val="22"/>
        </w:rPr>
        <w:t>, t</w:t>
      </w:r>
      <w:r w:rsidR="002C6E61">
        <w:rPr>
          <w:rFonts w:ascii="Arial" w:hAnsi="Arial" w:cs="Arial"/>
          <w:sz w:val="22"/>
          <w:szCs w:val="22"/>
        </w:rPr>
        <w:t xml:space="preserve">he project does not sufficiently explain </w:t>
      </w:r>
      <w:r w:rsidRPr="006364AD">
        <w:rPr>
          <w:rFonts w:ascii="Arial" w:hAnsi="Arial" w:cs="Arial"/>
          <w:sz w:val="22"/>
          <w:szCs w:val="22"/>
        </w:rPr>
        <w:t xml:space="preserve">the </w:t>
      </w:r>
      <w:r w:rsidR="00975A01">
        <w:rPr>
          <w:rFonts w:ascii="Arial" w:hAnsi="Arial" w:cs="Arial"/>
          <w:sz w:val="22"/>
          <w:szCs w:val="22"/>
        </w:rPr>
        <w:t>connection</w:t>
      </w:r>
      <w:r w:rsidR="00975A01" w:rsidRPr="006364AD">
        <w:rPr>
          <w:rFonts w:ascii="Arial" w:hAnsi="Arial" w:cs="Arial"/>
          <w:sz w:val="22"/>
          <w:szCs w:val="22"/>
        </w:rPr>
        <w:t xml:space="preserve"> </w:t>
      </w:r>
      <w:r w:rsidRPr="006364AD">
        <w:rPr>
          <w:rFonts w:ascii="Arial" w:hAnsi="Arial" w:cs="Arial"/>
          <w:sz w:val="22"/>
          <w:szCs w:val="22"/>
        </w:rPr>
        <w:t xml:space="preserve">between the different activities; for example, it </w:t>
      </w:r>
      <w:r w:rsidR="002C6E61">
        <w:rPr>
          <w:rFonts w:ascii="Arial" w:hAnsi="Arial" w:cs="Arial"/>
          <w:sz w:val="22"/>
          <w:szCs w:val="22"/>
        </w:rPr>
        <w:t>is not clear</w:t>
      </w:r>
      <w:r w:rsidRPr="006364AD">
        <w:rPr>
          <w:rFonts w:ascii="Arial" w:hAnsi="Arial" w:cs="Arial"/>
          <w:sz w:val="22"/>
          <w:szCs w:val="22"/>
        </w:rPr>
        <w:t xml:space="preserve"> how the results of the pilot inventory will contribute to the </w:t>
      </w:r>
      <w:r w:rsidR="00975A01">
        <w:rPr>
          <w:rFonts w:ascii="Arial" w:hAnsi="Arial" w:cs="Arial"/>
          <w:sz w:val="22"/>
          <w:szCs w:val="22"/>
        </w:rPr>
        <w:lastRenderedPageBreak/>
        <w:t>development</w:t>
      </w:r>
      <w:r w:rsidR="00975A01" w:rsidRPr="006364AD">
        <w:rPr>
          <w:rFonts w:ascii="Arial" w:hAnsi="Arial" w:cs="Arial"/>
          <w:sz w:val="22"/>
          <w:szCs w:val="22"/>
        </w:rPr>
        <w:t xml:space="preserve"> </w:t>
      </w:r>
      <w:r w:rsidRPr="006364AD">
        <w:rPr>
          <w:rFonts w:ascii="Arial" w:hAnsi="Arial" w:cs="Arial"/>
          <w:sz w:val="22"/>
          <w:szCs w:val="22"/>
        </w:rPr>
        <w:t xml:space="preserve">of the national strategy for the safeguarding of living heritage. Moreover, the expected results, such as the development of a national strategy in </w:t>
      </w:r>
      <w:r w:rsidR="005002FD">
        <w:rPr>
          <w:rFonts w:ascii="Arial" w:hAnsi="Arial" w:cs="Arial"/>
          <w:sz w:val="22"/>
          <w:szCs w:val="22"/>
        </w:rPr>
        <w:t>six</w:t>
      </w:r>
      <w:r w:rsidR="005002FD" w:rsidRPr="006364AD">
        <w:rPr>
          <w:rFonts w:ascii="Arial" w:hAnsi="Arial" w:cs="Arial"/>
          <w:sz w:val="22"/>
          <w:szCs w:val="22"/>
        </w:rPr>
        <w:t xml:space="preserve"> </w:t>
      </w:r>
      <w:r w:rsidRPr="006364AD">
        <w:rPr>
          <w:rFonts w:ascii="Arial" w:hAnsi="Arial" w:cs="Arial"/>
          <w:sz w:val="22"/>
          <w:szCs w:val="22"/>
        </w:rPr>
        <w:t xml:space="preserve">months, seem </w:t>
      </w:r>
      <w:r w:rsidR="005002FD">
        <w:rPr>
          <w:rFonts w:ascii="Arial" w:hAnsi="Arial" w:cs="Arial"/>
          <w:sz w:val="22"/>
          <w:szCs w:val="22"/>
        </w:rPr>
        <w:t xml:space="preserve">overly </w:t>
      </w:r>
      <w:r w:rsidRPr="006364AD">
        <w:rPr>
          <w:rFonts w:ascii="Arial" w:hAnsi="Arial" w:cs="Arial"/>
          <w:sz w:val="22"/>
          <w:szCs w:val="22"/>
        </w:rPr>
        <w:t>ambitious in relation to the timeframe</w:t>
      </w:r>
      <w:r w:rsidR="00975A01">
        <w:rPr>
          <w:rFonts w:ascii="Arial" w:hAnsi="Arial" w:cs="Arial"/>
          <w:sz w:val="22"/>
          <w:szCs w:val="22"/>
        </w:rPr>
        <w:t xml:space="preserve"> of the project</w:t>
      </w:r>
      <w:r w:rsidRPr="006364AD">
        <w:rPr>
          <w:rFonts w:ascii="Arial" w:hAnsi="Arial" w:cs="Arial"/>
          <w:sz w:val="22"/>
          <w:szCs w:val="22"/>
        </w:rPr>
        <w:t xml:space="preserve">. </w:t>
      </w:r>
      <w:r w:rsidR="00616187">
        <w:rPr>
          <w:rFonts w:ascii="Arial" w:hAnsi="Arial" w:cs="Arial"/>
          <w:sz w:val="22"/>
          <w:szCs w:val="22"/>
        </w:rPr>
        <w:t>A</w:t>
      </w:r>
      <w:r w:rsidRPr="006364AD">
        <w:rPr>
          <w:rFonts w:ascii="Arial" w:hAnsi="Arial" w:cs="Arial"/>
          <w:sz w:val="22"/>
          <w:szCs w:val="22"/>
        </w:rPr>
        <w:t xml:space="preserve">dditional information is </w:t>
      </w:r>
      <w:r w:rsidR="00616187">
        <w:rPr>
          <w:rFonts w:ascii="Arial" w:hAnsi="Arial" w:cs="Arial"/>
          <w:sz w:val="22"/>
          <w:szCs w:val="22"/>
        </w:rPr>
        <w:t xml:space="preserve">also </w:t>
      </w:r>
      <w:r w:rsidRPr="006364AD">
        <w:rPr>
          <w:rFonts w:ascii="Arial" w:hAnsi="Arial" w:cs="Arial"/>
          <w:sz w:val="22"/>
          <w:szCs w:val="22"/>
        </w:rPr>
        <w:t>needed to explain the responsibilities of each of the interested parties in the implementation of each of the proposed activities in relation to the expected results</w:t>
      </w:r>
      <w:r w:rsidR="00616187">
        <w:rPr>
          <w:rFonts w:ascii="Arial" w:hAnsi="Arial" w:cs="Arial"/>
          <w:sz w:val="22"/>
          <w:szCs w:val="22"/>
        </w:rPr>
        <w:t xml:space="preserve">. Finally, </w:t>
      </w:r>
      <w:r w:rsidR="00D81CB8">
        <w:rPr>
          <w:rFonts w:ascii="Arial" w:hAnsi="Arial" w:cs="Arial"/>
          <w:sz w:val="22"/>
          <w:szCs w:val="22"/>
        </w:rPr>
        <w:t>the role of the UNESCO national office in Libreville, to which the organi</w:t>
      </w:r>
      <w:r w:rsidR="00975A01">
        <w:rPr>
          <w:rFonts w:ascii="Arial" w:hAnsi="Arial" w:cs="Arial"/>
          <w:sz w:val="22"/>
          <w:szCs w:val="22"/>
        </w:rPr>
        <w:t>z</w:t>
      </w:r>
      <w:r w:rsidR="00D81CB8">
        <w:rPr>
          <w:rFonts w:ascii="Arial" w:hAnsi="Arial" w:cs="Arial"/>
          <w:sz w:val="22"/>
          <w:szCs w:val="22"/>
        </w:rPr>
        <w:t>ation of important tasks seem</w:t>
      </w:r>
      <w:r w:rsidR="00975A01">
        <w:rPr>
          <w:rFonts w:ascii="Arial" w:hAnsi="Arial" w:cs="Arial"/>
          <w:sz w:val="22"/>
          <w:szCs w:val="22"/>
        </w:rPr>
        <w:t>s</w:t>
      </w:r>
      <w:r w:rsidR="00D81CB8">
        <w:rPr>
          <w:rFonts w:ascii="Arial" w:hAnsi="Arial" w:cs="Arial"/>
          <w:sz w:val="22"/>
          <w:szCs w:val="22"/>
        </w:rPr>
        <w:t xml:space="preserve"> to be entrusted, is not clear</w:t>
      </w:r>
      <w:r w:rsidR="00975A01">
        <w:rPr>
          <w:rFonts w:ascii="Arial" w:hAnsi="Arial" w:cs="Arial"/>
          <w:sz w:val="22"/>
          <w:szCs w:val="22"/>
        </w:rPr>
        <w:t>,</w:t>
      </w:r>
      <w:r w:rsidR="00D81CB8">
        <w:rPr>
          <w:rFonts w:ascii="Arial" w:hAnsi="Arial" w:cs="Arial"/>
          <w:sz w:val="22"/>
          <w:szCs w:val="22"/>
        </w:rPr>
        <w:t xml:space="preserve"> particularly in terms of the budget implications</w:t>
      </w:r>
      <w:r w:rsidR="006575DC">
        <w:rPr>
          <w:rFonts w:ascii="Arial" w:hAnsi="Arial" w:cs="Arial"/>
          <w:sz w:val="22"/>
          <w:szCs w:val="22"/>
        </w:rPr>
        <w:t>.</w:t>
      </w:r>
    </w:p>
    <w:p w14:paraId="23851414" w14:textId="0C6E06C0" w:rsidR="008B1424" w:rsidRPr="006364AD" w:rsidRDefault="008B1424" w:rsidP="00E91EE9">
      <w:pPr>
        <w:pStyle w:val="Paragraphedeliste"/>
        <w:spacing w:before="120" w:after="120"/>
        <w:ind w:left="1134"/>
        <w:contextualSpacing w:val="0"/>
        <w:jc w:val="both"/>
        <w:rPr>
          <w:rFonts w:ascii="Arial" w:eastAsia="SimSun" w:hAnsi="Arial" w:cs="Arial"/>
          <w:sz w:val="22"/>
          <w:szCs w:val="22"/>
          <w:lang w:val="en-US"/>
        </w:rPr>
      </w:pPr>
      <w:r w:rsidRPr="006364AD">
        <w:rPr>
          <w:rFonts w:ascii="Arial" w:hAnsi="Arial" w:cs="Arial"/>
          <w:b/>
          <w:bCs/>
          <w:sz w:val="22"/>
          <w:szCs w:val="22"/>
        </w:rPr>
        <w:t>Criterion A.4</w:t>
      </w:r>
      <w:r w:rsidRPr="006364AD">
        <w:rPr>
          <w:rFonts w:ascii="Arial" w:hAnsi="Arial" w:cs="Arial"/>
          <w:sz w:val="22"/>
          <w:szCs w:val="22"/>
        </w:rPr>
        <w:t xml:space="preserve">: The proposed activities, as presented, do not </w:t>
      </w:r>
      <w:r w:rsidR="009A3BE6">
        <w:rPr>
          <w:rFonts w:ascii="Arial" w:hAnsi="Arial" w:cs="Arial"/>
          <w:sz w:val="22"/>
          <w:szCs w:val="22"/>
        </w:rPr>
        <w:t xml:space="preserve">seem to </w:t>
      </w:r>
      <w:r w:rsidRPr="006364AD">
        <w:rPr>
          <w:rFonts w:ascii="Arial" w:hAnsi="Arial" w:cs="Arial"/>
          <w:sz w:val="22"/>
          <w:szCs w:val="22"/>
        </w:rPr>
        <w:t xml:space="preserve">guarantee that the results </w:t>
      </w:r>
      <w:r w:rsidR="009A3BE6">
        <w:rPr>
          <w:rFonts w:ascii="Arial" w:hAnsi="Arial" w:cs="Arial"/>
          <w:sz w:val="22"/>
          <w:szCs w:val="22"/>
        </w:rPr>
        <w:t>would</w:t>
      </w:r>
      <w:r w:rsidRPr="006364AD">
        <w:rPr>
          <w:rFonts w:ascii="Arial" w:hAnsi="Arial" w:cs="Arial"/>
          <w:sz w:val="22"/>
          <w:szCs w:val="22"/>
        </w:rPr>
        <w:t xml:space="preserve"> </w:t>
      </w:r>
      <w:r w:rsidR="009A3BE6">
        <w:rPr>
          <w:rFonts w:ascii="Arial" w:hAnsi="Arial" w:cs="Arial"/>
          <w:sz w:val="22"/>
          <w:szCs w:val="22"/>
        </w:rPr>
        <w:t xml:space="preserve">lead to the creation of a </w:t>
      </w:r>
      <w:r w:rsidRPr="006364AD">
        <w:rPr>
          <w:rFonts w:ascii="Arial" w:hAnsi="Arial" w:cs="Arial"/>
          <w:sz w:val="22"/>
          <w:szCs w:val="22"/>
        </w:rPr>
        <w:t xml:space="preserve">sustainable </w:t>
      </w:r>
      <w:r w:rsidR="009A3BE6">
        <w:rPr>
          <w:rFonts w:ascii="Arial" w:hAnsi="Arial" w:cs="Arial"/>
          <w:sz w:val="22"/>
          <w:szCs w:val="22"/>
        </w:rPr>
        <w:t xml:space="preserve">framework in which </w:t>
      </w:r>
      <w:r w:rsidR="00975A01">
        <w:rPr>
          <w:rFonts w:ascii="Arial" w:hAnsi="Arial" w:cs="Arial"/>
          <w:sz w:val="22"/>
          <w:szCs w:val="22"/>
        </w:rPr>
        <w:t xml:space="preserve">the </w:t>
      </w:r>
      <w:r w:rsidR="009A3BE6">
        <w:rPr>
          <w:rFonts w:ascii="Arial" w:hAnsi="Arial" w:cs="Arial"/>
          <w:sz w:val="22"/>
          <w:szCs w:val="22"/>
        </w:rPr>
        <w:t>communities would participate in dr</w:t>
      </w:r>
      <w:r w:rsidR="00975A01">
        <w:rPr>
          <w:rFonts w:ascii="Arial" w:hAnsi="Arial" w:cs="Arial"/>
          <w:sz w:val="22"/>
          <w:szCs w:val="22"/>
        </w:rPr>
        <w:t>awing</w:t>
      </w:r>
      <w:r w:rsidR="009A3BE6">
        <w:rPr>
          <w:rFonts w:ascii="Arial" w:hAnsi="Arial" w:cs="Arial"/>
          <w:sz w:val="22"/>
          <w:szCs w:val="22"/>
        </w:rPr>
        <w:t xml:space="preserve"> up inventories </w:t>
      </w:r>
      <w:r w:rsidR="00975A01">
        <w:rPr>
          <w:rFonts w:ascii="Arial" w:hAnsi="Arial" w:cs="Arial"/>
          <w:sz w:val="22"/>
          <w:szCs w:val="22"/>
        </w:rPr>
        <w:t>or</w:t>
      </w:r>
      <w:r w:rsidR="009A3BE6">
        <w:rPr>
          <w:rFonts w:ascii="Arial" w:hAnsi="Arial" w:cs="Arial"/>
          <w:sz w:val="22"/>
          <w:szCs w:val="22"/>
        </w:rPr>
        <w:t xml:space="preserve"> </w:t>
      </w:r>
      <w:r w:rsidR="009B59F1">
        <w:rPr>
          <w:rFonts w:ascii="Arial" w:hAnsi="Arial" w:cs="Arial"/>
          <w:sz w:val="22"/>
          <w:szCs w:val="22"/>
        </w:rPr>
        <w:t xml:space="preserve">in </w:t>
      </w:r>
      <w:r w:rsidR="009A3BE6">
        <w:rPr>
          <w:rFonts w:ascii="Arial" w:hAnsi="Arial" w:cs="Arial"/>
          <w:sz w:val="22"/>
          <w:szCs w:val="22"/>
        </w:rPr>
        <w:t>establish</w:t>
      </w:r>
      <w:r w:rsidR="009B59F1">
        <w:rPr>
          <w:rFonts w:ascii="Arial" w:hAnsi="Arial" w:cs="Arial"/>
          <w:sz w:val="22"/>
          <w:szCs w:val="22"/>
        </w:rPr>
        <w:t>ing</w:t>
      </w:r>
      <w:r w:rsidR="009A3BE6">
        <w:rPr>
          <w:rFonts w:ascii="Arial" w:hAnsi="Arial" w:cs="Arial"/>
          <w:sz w:val="22"/>
          <w:szCs w:val="22"/>
        </w:rPr>
        <w:t xml:space="preserve"> a national network of experts in charge of intangible cultural heritage in Gabon. </w:t>
      </w:r>
      <w:r w:rsidRPr="006364AD">
        <w:rPr>
          <w:rFonts w:ascii="Arial" w:hAnsi="Arial" w:cs="Arial"/>
          <w:sz w:val="22"/>
          <w:szCs w:val="22"/>
        </w:rPr>
        <w:t xml:space="preserve">The </w:t>
      </w:r>
      <w:r w:rsidR="008606D3">
        <w:rPr>
          <w:rFonts w:ascii="Arial" w:hAnsi="Arial" w:cs="Arial"/>
          <w:sz w:val="22"/>
          <w:szCs w:val="22"/>
        </w:rPr>
        <w:t xml:space="preserve">request </w:t>
      </w:r>
      <w:r w:rsidRPr="006364AD">
        <w:rPr>
          <w:rFonts w:ascii="Arial" w:hAnsi="Arial" w:cs="Arial"/>
          <w:sz w:val="22"/>
          <w:szCs w:val="22"/>
        </w:rPr>
        <w:t>do</w:t>
      </w:r>
      <w:r w:rsidR="008606D3">
        <w:rPr>
          <w:rFonts w:ascii="Arial" w:hAnsi="Arial" w:cs="Arial"/>
          <w:sz w:val="22"/>
          <w:szCs w:val="22"/>
        </w:rPr>
        <w:t>es</w:t>
      </w:r>
      <w:r w:rsidRPr="006364AD">
        <w:rPr>
          <w:rFonts w:ascii="Arial" w:hAnsi="Arial" w:cs="Arial"/>
          <w:sz w:val="22"/>
          <w:szCs w:val="22"/>
        </w:rPr>
        <w:t xml:space="preserve"> not describe the processes by which the inventor</w:t>
      </w:r>
      <w:r w:rsidR="008606D3">
        <w:rPr>
          <w:rFonts w:ascii="Arial" w:hAnsi="Arial" w:cs="Arial"/>
          <w:sz w:val="22"/>
          <w:szCs w:val="22"/>
        </w:rPr>
        <w:t>ying</w:t>
      </w:r>
      <w:r w:rsidRPr="006364AD">
        <w:rPr>
          <w:rFonts w:ascii="Arial" w:hAnsi="Arial" w:cs="Arial"/>
          <w:sz w:val="22"/>
          <w:szCs w:val="22"/>
        </w:rPr>
        <w:t xml:space="preserve"> will be continued beyond the project </w:t>
      </w:r>
      <w:r w:rsidR="00975A01">
        <w:rPr>
          <w:rFonts w:ascii="Arial" w:hAnsi="Arial" w:cs="Arial"/>
          <w:sz w:val="22"/>
          <w:szCs w:val="22"/>
        </w:rPr>
        <w:t>or</w:t>
      </w:r>
      <w:r w:rsidR="00975A01" w:rsidRPr="006364AD">
        <w:rPr>
          <w:rFonts w:ascii="Arial" w:hAnsi="Arial" w:cs="Arial"/>
          <w:sz w:val="22"/>
          <w:szCs w:val="22"/>
        </w:rPr>
        <w:t xml:space="preserve"> </w:t>
      </w:r>
      <w:r w:rsidRPr="006364AD">
        <w:rPr>
          <w:rFonts w:ascii="Arial" w:hAnsi="Arial" w:cs="Arial"/>
          <w:sz w:val="22"/>
          <w:szCs w:val="22"/>
        </w:rPr>
        <w:t xml:space="preserve">how the </w:t>
      </w:r>
      <w:r w:rsidR="008606D3">
        <w:rPr>
          <w:rFonts w:ascii="Arial" w:hAnsi="Arial" w:cs="Arial"/>
          <w:sz w:val="22"/>
          <w:szCs w:val="22"/>
        </w:rPr>
        <w:t>information</w:t>
      </w:r>
      <w:r w:rsidR="008606D3" w:rsidRPr="006364AD">
        <w:rPr>
          <w:rFonts w:ascii="Arial" w:hAnsi="Arial" w:cs="Arial"/>
          <w:sz w:val="22"/>
          <w:szCs w:val="22"/>
        </w:rPr>
        <w:t xml:space="preserve"> </w:t>
      </w:r>
      <w:r w:rsidRPr="006364AD">
        <w:rPr>
          <w:rFonts w:ascii="Arial" w:hAnsi="Arial" w:cs="Arial"/>
          <w:sz w:val="22"/>
          <w:szCs w:val="22"/>
        </w:rPr>
        <w:t xml:space="preserve">collected </w:t>
      </w:r>
      <w:r w:rsidR="008606D3">
        <w:rPr>
          <w:rFonts w:ascii="Arial" w:hAnsi="Arial" w:cs="Arial"/>
          <w:sz w:val="22"/>
          <w:szCs w:val="22"/>
        </w:rPr>
        <w:t>would</w:t>
      </w:r>
      <w:r w:rsidRPr="006364AD">
        <w:rPr>
          <w:rFonts w:ascii="Arial" w:hAnsi="Arial" w:cs="Arial"/>
          <w:sz w:val="22"/>
          <w:szCs w:val="22"/>
        </w:rPr>
        <w:t xml:space="preserve"> contribute to preparing the national strategy for safeguarding intangible cultural heritage. Furthermore, the request does not demonstrate how creating a database on the living heritage elements of these three communities </w:t>
      </w:r>
      <w:r w:rsidR="008606D3">
        <w:rPr>
          <w:rFonts w:ascii="Arial" w:hAnsi="Arial" w:cs="Arial"/>
          <w:sz w:val="22"/>
          <w:szCs w:val="22"/>
        </w:rPr>
        <w:t>would</w:t>
      </w:r>
      <w:r w:rsidRPr="006364AD">
        <w:rPr>
          <w:rFonts w:ascii="Arial" w:hAnsi="Arial" w:cs="Arial"/>
          <w:sz w:val="22"/>
          <w:szCs w:val="22"/>
        </w:rPr>
        <w:t xml:space="preserve"> result in identifying and defining appropriate safeguarding measures for these elements</w:t>
      </w:r>
      <w:r w:rsidR="006575DC">
        <w:rPr>
          <w:rFonts w:ascii="Arial" w:hAnsi="Arial" w:cs="Arial"/>
          <w:sz w:val="22"/>
          <w:szCs w:val="22"/>
        </w:rPr>
        <w:t>.</w:t>
      </w:r>
    </w:p>
    <w:p w14:paraId="436002A8" w14:textId="4A2AF3F4" w:rsidR="008B1424" w:rsidRPr="006364AD" w:rsidRDefault="008B1424" w:rsidP="00E91EE9">
      <w:pPr>
        <w:pStyle w:val="Marge"/>
        <w:tabs>
          <w:tab w:val="clear" w:pos="567"/>
          <w:tab w:val="left" w:pos="1134"/>
        </w:tabs>
        <w:spacing w:before="120" w:after="120"/>
        <w:ind w:left="1134"/>
        <w:rPr>
          <w:rFonts w:eastAsia="SimSun" w:cs="Arial"/>
          <w:szCs w:val="22"/>
          <w:lang w:val="en-US"/>
        </w:rPr>
      </w:pPr>
      <w:r w:rsidRPr="006364AD">
        <w:rPr>
          <w:rFonts w:cs="Arial"/>
          <w:b/>
          <w:bCs/>
          <w:szCs w:val="22"/>
        </w:rPr>
        <w:t>Criterion A.5</w:t>
      </w:r>
      <w:r w:rsidRPr="006364AD">
        <w:rPr>
          <w:rFonts w:cs="Arial"/>
          <w:szCs w:val="22"/>
        </w:rPr>
        <w:t>: The requesting State will share 20 per cent of the overall budget of the project for which International Assistance is requested from the Intangible Cultural Heritage Fund</w:t>
      </w:r>
      <w:r w:rsidR="006575DC">
        <w:rPr>
          <w:rFonts w:cs="Arial"/>
          <w:szCs w:val="22"/>
        </w:rPr>
        <w:t>.</w:t>
      </w:r>
    </w:p>
    <w:p w14:paraId="5552B422" w14:textId="51748B67" w:rsidR="008B1424" w:rsidRPr="006364AD" w:rsidRDefault="008B1424" w:rsidP="00E91EE9">
      <w:pPr>
        <w:pStyle w:val="Paragraphedeliste"/>
        <w:spacing w:before="120" w:after="120"/>
        <w:ind w:left="1134"/>
        <w:contextualSpacing w:val="0"/>
        <w:jc w:val="both"/>
        <w:rPr>
          <w:rFonts w:ascii="Arial" w:eastAsia="SimSun" w:hAnsi="Arial" w:cs="Arial"/>
          <w:sz w:val="22"/>
          <w:szCs w:val="22"/>
          <w:lang w:val="en-US"/>
        </w:rPr>
      </w:pPr>
      <w:r w:rsidRPr="006364AD">
        <w:rPr>
          <w:rFonts w:ascii="Arial" w:hAnsi="Arial" w:cs="Arial"/>
          <w:b/>
          <w:bCs/>
          <w:sz w:val="22"/>
          <w:szCs w:val="22"/>
        </w:rPr>
        <w:t>Criterion A.6</w:t>
      </w:r>
      <w:r w:rsidRPr="006364AD">
        <w:rPr>
          <w:rFonts w:ascii="Arial" w:hAnsi="Arial" w:cs="Arial"/>
          <w:sz w:val="22"/>
          <w:szCs w:val="22"/>
        </w:rPr>
        <w:t xml:space="preserve">: The project </w:t>
      </w:r>
      <w:r w:rsidR="00975A01">
        <w:rPr>
          <w:rFonts w:ascii="Arial" w:hAnsi="Arial" w:cs="Arial"/>
          <w:sz w:val="22"/>
          <w:szCs w:val="22"/>
        </w:rPr>
        <w:t>is aimed at</w:t>
      </w:r>
      <w:r w:rsidRPr="006364AD">
        <w:rPr>
          <w:rFonts w:ascii="Arial" w:hAnsi="Arial" w:cs="Arial"/>
          <w:sz w:val="22"/>
          <w:szCs w:val="22"/>
        </w:rPr>
        <w:t xml:space="preserve"> reinforc</w:t>
      </w:r>
      <w:r w:rsidR="00975A01">
        <w:rPr>
          <w:rFonts w:ascii="Arial" w:hAnsi="Arial" w:cs="Arial"/>
          <w:sz w:val="22"/>
          <w:szCs w:val="22"/>
        </w:rPr>
        <w:t>ing</w:t>
      </w:r>
      <w:r w:rsidRPr="006364AD">
        <w:rPr>
          <w:rFonts w:ascii="Arial" w:hAnsi="Arial" w:cs="Arial"/>
          <w:sz w:val="22"/>
          <w:szCs w:val="22"/>
        </w:rPr>
        <w:t xml:space="preserve"> the capacities of heritage professionals from the Ministry of Culture and Arts and representatives of the </w:t>
      </w:r>
      <w:r w:rsidR="008606D3">
        <w:rPr>
          <w:rFonts w:ascii="Arial" w:hAnsi="Arial" w:cs="Arial"/>
          <w:sz w:val="22"/>
          <w:szCs w:val="22"/>
        </w:rPr>
        <w:t>three target</w:t>
      </w:r>
      <w:r w:rsidRPr="006364AD">
        <w:rPr>
          <w:rFonts w:ascii="Arial" w:hAnsi="Arial" w:cs="Arial"/>
          <w:sz w:val="22"/>
          <w:szCs w:val="22"/>
        </w:rPr>
        <w:t xml:space="preserve"> communities. However, the project </w:t>
      </w:r>
      <w:r w:rsidR="00975A01">
        <w:rPr>
          <w:rFonts w:ascii="Arial" w:hAnsi="Arial" w:cs="Arial"/>
          <w:sz w:val="22"/>
          <w:szCs w:val="22"/>
        </w:rPr>
        <w:t xml:space="preserve">only seems to </w:t>
      </w:r>
      <w:r w:rsidRPr="006364AD">
        <w:rPr>
          <w:rFonts w:ascii="Arial" w:hAnsi="Arial" w:cs="Arial"/>
          <w:sz w:val="22"/>
          <w:szCs w:val="22"/>
        </w:rPr>
        <w:t xml:space="preserve">include one training session to be </w:t>
      </w:r>
      <w:r w:rsidR="008606D3">
        <w:rPr>
          <w:rFonts w:ascii="Arial" w:hAnsi="Arial" w:cs="Arial"/>
          <w:sz w:val="22"/>
          <w:szCs w:val="22"/>
        </w:rPr>
        <w:t xml:space="preserve">undertaken </w:t>
      </w:r>
      <w:r w:rsidRPr="006364AD">
        <w:rPr>
          <w:rFonts w:ascii="Arial" w:hAnsi="Arial" w:cs="Arial"/>
          <w:sz w:val="22"/>
          <w:szCs w:val="22"/>
        </w:rPr>
        <w:t>by an international expert for a relatively short period of time (a five-day training session). There is also a lack of clarity as to the content of the training activities and the role of the sole national expert involved in the project. This lack of information makes it difficult to determine to what extent the capacities of the communities and the national framework will be strengthened in the long term</w:t>
      </w:r>
      <w:r w:rsidR="006575DC">
        <w:rPr>
          <w:rFonts w:ascii="Arial" w:hAnsi="Arial" w:cs="Arial"/>
          <w:sz w:val="22"/>
          <w:szCs w:val="22"/>
        </w:rPr>
        <w:t>.</w:t>
      </w:r>
    </w:p>
    <w:p w14:paraId="60D552AB" w14:textId="73A7A9C8" w:rsidR="008B1424" w:rsidRPr="006364AD" w:rsidRDefault="008B1424" w:rsidP="00E91EE9">
      <w:pPr>
        <w:pStyle w:val="Paragraphedeliste"/>
        <w:spacing w:before="120" w:after="120"/>
        <w:ind w:left="1134"/>
        <w:contextualSpacing w:val="0"/>
        <w:jc w:val="both"/>
        <w:rPr>
          <w:rFonts w:ascii="Arial" w:hAnsi="Arial" w:cs="Arial"/>
          <w:sz w:val="22"/>
          <w:szCs w:val="22"/>
          <w:lang w:val="en-US"/>
        </w:rPr>
      </w:pPr>
      <w:r w:rsidRPr="006364AD">
        <w:rPr>
          <w:rFonts w:ascii="Arial" w:hAnsi="Arial" w:cs="Arial"/>
          <w:b/>
          <w:bCs/>
          <w:sz w:val="22"/>
          <w:szCs w:val="22"/>
        </w:rPr>
        <w:t>Criterion A.7</w:t>
      </w:r>
      <w:r w:rsidRPr="006364AD">
        <w:rPr>
          <w:rFonts w:ascii="Arial" w:hAnsi="Arial" w:cs="Arial"/>
          <w:sz w:val="22"/>
          <w:szCs w:val="22"/>
        </w:rPr>
        <w:t>: In 2015, Gabon received International Assistance from the Intangible Cultural Heritage Fund for the project entitled ‘Inventory and promotion of the intangible cultural heritage of the Pygmy populations of Gabon’ (File no. 00949, 2015-2017, US$24,560). The tasks stipulated in the contract for this assistance were carried out in compliance with UNESCO regulations</w:t>
      </w:r>
      <w:r w:rsidR="00C1272B">
        <w:rPr>
          <w:rFonts w:ascii="Arial" w:hAnsi="Arial" w:cs="Arial"/>
          <w:sz w:val="22"/>
          <w:szCs w:val="22"/>
        </w:rPr>
        <w:t>,</w:t>
      </w:r>
      <w:r w:rsidRPr="006364AD">
        <w:rPr>
          <w:rFonts w:ascii="Arial" w:hAnsi="Arial" w:cs="Arial"/>
          <w:sz w:val="22"/>
          <w:szCs w:val="22"/>
        </w:rPr>
        <w:t xml:space="preserve"> </w:t>
      </w:r>
      <w:r w:rsidR="00C1272B">
        <w:rPr>
          <w:rFonts w:ascii="Arial" w:hAnsi="Arial" w:cs="Arial"/>
          <w:sz w:val="22"/>
          <w:szCs w:val="22"/>
        </w:rPr>
        <w:t xml:space="preserve">while </w:t>
      </w:r>
      <w:r w:rsidR="00975A01">
        <w:rPr>
          <w:rFonts w:ascii="Arial" w:hAnsi="Arial" w:cs="Arial"/>
          <w:sz w:val="22"/>
          <w:szCs w:val="22"/>
        </w:rPr>
        <w:t xml:space="preserve">there was a delay to </w:t>
      </w:r>
      <w:r w:rsidR="00C1272B">
        <w:rPr>
          <w:rFonts w:ascii="Arial" w:hAnsi="Arial" w:cs="Arial"/>
          <w:sz w:val="22"/>
          <w:szCs w:val="22"/>
        </w:rPr>
        <w:t>the finalization of the project</w:t>
      </w:r>
      <w:r w:rsidR="00975A01">
        <w:rPr>
          <w:rFonts w:ascii="Arial" w:hAnsi="Arial" w:cs="Arial"/>
          <w:sz w:val="22"/>
          <w:szCs w:val="22"/>
        </w:rPr>
        <w:t xml:space="preserve">, which </w:t>
      </w:r>
      <w:r w:rsidR="00C1272B">
        <w:rPr>
          <w:rFonts w:ascii="Arial" w:hAnsi="Arial" w:cs="Arial"/>
          <w:sz w:val="22"/>
          <w:szCs w:val="22"/>
        </w:rPr>
        <w:t xml:space="preserve">was finally </w:t>
      </w:r>
      <w:r w:rsidRPr="006364AD">
        <w:rPr>
          <w:rFonts w:ascii="Arial" w:hAnsi="Arial" w:cs="Arial"/>
          <w:sz w:val="22"/>
          <w:szCs w:val="22"/>
        </w:rPr>
        <w:t xml:space="preserve">completed in </w:t>
      </w:r>
      <w:r w:rsidR="00C1272B">
        <w:rPr>
          <w:rFonts w:ascii="Arial" w:hAnsi="Arial" w:cs="Arial"/>
          <w:sz w:val="22"/>
          <w:szCs w:val="22"/>
        </w:rPr>
        <w:t>2019</w:t>
      </w:r>
      <w:r w:rsidR="006575DC">
        <w:rPr>
          <w:rFonts w:ascii="Arial" w:hAnsi="Arial" w:cs="Arial"/>
          <w:sz w:val="22"/>
          <w:szCs w:val="22"/>
        </w:rPr>
        <w:t>.</w:t>
      </w:r>
    </w:p>
    <w:p w14:paraId="72D14D8C" w14:textId="3406D800" w:rsidR="008B1424" w:rsidRPr="006364AD" w:rsidRDefault="008B1424" w:rsidP="00E91EE9">
      <w:pPr>
        <w:pStyle w:val="Marge"/>
        <w:tabs>
          <w:tab w:val="clear" w:pos="567"/>
          <w:tab w:val="left" w:pos="1134"/>
        </w:tabs>
        <w:spacing w:before="120" w:after="120"/>
        <w:ind w:left="1134"/>
        <w:rPr>
          <w:rFonts w:cs="Arial"/>
          <w:szCs w:val="22"/>
          <w:lang w:val="en-US"/>
        </w:rPr>
      </w:pPr>
      <w:r w:rsidRPr="006364AD">
        <w:rPr>
          <w:rFonts w:cs="Arial"/>
          <w:b/>
          <w:bCs/>
          <w:szCs w:val="22"/>
        </w:rPr>
        <w:t>Paragraph 10(a)</w:t>
      </w:r>
      <w:r w:rsidRPr="006364AD">
        <w:rPr>
          <w:rFonts w:cs="Arial"/>
          <w:szCs w:val="22"/>
        </w:rPr>
        <w:t xml:space="preserve">: The project is to be implemented at </w:t>
      </w:r>
      <w:r w:rsidR="00975A01">
        <w:rPr>
          <w:rFonts w:cs="Arial"/>
          <w:szCs w:val="22"/>
        </w:rPr>
        <w:t xml:space="preserve">the </w:t>
      </w:r>
      <w:r w:rsidRPr="006364AD">
        <w:rPr>
          <w:rFonts w:cs="Arial"/>
          <w:szCs w:val="22"/>
        </w:rPr>
        <w:t>national level and involves partners</w:t>
      </w:r>
      <w:r w:rsidR="00D1398D">
        <w:rPr>
          <w:rFonts w:cs="Arial"/>
          <w:szCs w:val="22"/>
        </w:rPr>
        <w:t xml:space="preserve"> such as the National Commission of Gabon for UNESCO, several </w:t>
      </w:r>
      <w:r w:rsidR="00975A01">
        <w:rPr>
          <w:rFonts w:cs="Arial"/>
          <w:szCs w:val="22"/>
        </w:rPr>
        <w:t>c</w:t>
      </w:r>
      <w:r w:rsidR="00D1398D">
        <w:rPr>
          <w:rFonts w:cs="Arial"/>
          <w:szCs w:val="22"/>
        </w:rPr>
        <w:t xml:space="preserve">ultural </w:t>
      </w:r>
      <w:r w:rsidR="00975A01">
        <w:rPr>
          <w:rFonts w:cs="Arial"/>
          <w:szCs w:val="22"/>
        </w:rPr>
        <w:t>a</w:t>
      </w:r>
      <w:r w:rsidR="00D1398D">
        <w:rPr>
          <w:rFonts w:cs="Arial"/>
          <w:szCs w:val="22"/>
        </w:rPr>
        <w:t xml:space="preserve">ssociations, the University </w:t>
      </w:r>
      <w:r w:rsidR="00191A01">
        <w:rPr>
          <w:rFonts w:cs="Arial"/>
          <w:szCs w:val="22"/>
        </w:rPr>
        <w:t>O</w:t>
      </w:r>
      <w:r w:rsidR="00D1398D">
        <w:rPr>
          <w:rFonts w:cs="Arial"/>
          <w:szCs w:val="22"/>
        </w:rPr>
        <w:t>mar Bongo,</w:t>
      </w:r>
      <w:r w:rsidR="00975A01">
        <w:rPr>
          <w:rFonts w:cs="Arial"/>
          <w:szCs w:val="22"/>
        </w:rPr>
        <w:t xml:space="preserve"> </w:t>
      </w:r>
      <w:r w:rsidR="00D1398D">
        <w:rPr>
          <w:rFonts w:cs="Arial"/>
          <w:szCs w:val="22"/>
        </w:rPr>
        <w:t>laboratories and research centres as well as UNITWIN</w:t>
      </w:r>
      <w:r w:rsidR="00D967FB">
        <w:rPr>
          <w:rFonts w:cs="Arial"/>
          <w:szCs w:val="22"/>
        </w:rPr>
        <w:t xml:space="preserve"> (University Twinning and Networking)</w:t>
      </w:r>
      <w:r w:rsidR="00D1398D">
        <w:rPr>
          <w:rFonts w:cs="Arial"/>
          <w:szCs w:val="22"/>
        </w:rPr>
        <w:t>. The UNESCO Office in Libreville is also listed as an important partner</w:t>
      </w:r>
      <w:r w:rsidR="006575DC">
        <w:rPr>
          <w:rFonts w:cs="Arial"/>
          <w:szCs w:val="22"/>
        </w:rPr>
        <w:t>.</w:t>
      </w:r>
    </w:p>
    <w:p w14:paraId="6298F57C" w14:textId="5E82EEE6" w:rsidR="008B1424" w:rsidRPr="006364AD" w:rsidRDefault="00D07490" w:rsidP="00E91EE9">
      <w:pPr>
        <w:pStyle w:val="ListParagraph1"/>
        <w:tabs>
          <w:tab w:val="left" w:pos="1701"/>
        </w:tabs>
        <w:spacing w:before="120" w:after="120"/>
        <w:ind w:left="1134" w:hanging="630"/>
        <w:jc w:val="both"/>
        <w:rPr>
          <w:rFonts w:ascii="Arial" w:hAnsi="Arial" w:cs="Arial"/>
          <w:sz w:val="22"/>
          <w:szCs w:val="22"/>
          <w:lang w:val="en-US"/>
        </w:rPr>
      </w:pPr>
      <w:r w:rsidRPr="006364AD">
        <w:rPr>
          <w:rFonts w:ascii="Arial" w:hAnsi="Arial" w:cs="Arial"/>
          <w:b/>
          <w:bCs/>
          <w:sz w:val="22"/>
          <w:szCs w:val="22"/>
        </w:rPr>
        <w:tab/>
      </w:r>
      <w:r w:rsidR="008B1424" w:rsidRPr="006364AD">
        <w:rPr>
          <w:rFonts w:ascii="Arial" w:hAnsi="Arial" w:cs="Arial"/>
          <w:b/>
          <w:bCs/>
          <w:sz w:val="22"/>
          <w:szCs w:val="22"/>
        </w:rPr>
        <w:t>Paragraph 10(b)</w:t>
      </w:r>
      <w:r w:rsidR="008B1424" w:rsidRPr="006364AD">
        <w:rPr>
          <w:rFonts w:ascii="Arial" w:hAnsi="Arial" w:cs="Arial"/>
          <w:sz w:val="22"/>
          <w:szCs w:val="22"/>
        </w:rPr>
        <w:t xml:space="preserve">: The </w:t>
      </w:r>
      <w:r w:rsidR="00B14D99">
        <w:rPr>
          <w:rFonts w:ascii="Arial" w:hAnsi="Arial" w:cs="Arial"/>
          <w:sz w:val="22"/>
          <w:szCs w:val="22"/>
        </w:rPr>
        <w:t>submitting State</w:t>
      </w:r>
      <w:r w:rsidR="00B14D99" w:rsidRPr="006364AD">
        <w:rPr>
          <w:rFonts w:ascii="Arial" w:hAnsi="Arial" w:cs="Arial"/>
          <w:sz w:val="22"/>
          <w:szCs w:val="22"/>
        </w:rPr>
        <w:t xml:space="preserve"> </w:t>
      </w:r>
      <w:r w:rsidR="008B1424" w:rsidRPr="006364AD">
        <w:rPr>
          <w:rFonts w:ascii="Arial" w:hAnsi="Arial" w:cs="Arial"/>
          <w:sz w:val="22"/>
          <w:szCs w:val="22"/>
        </w:rPr>
        <w:t xml:space="preserve">considers that the national strategy for safeguarding intangible cultural heritage, which </w:t>
      </w:r>
      <w:r w:rsidR="00711815">
        <w:rPr>
          <w:rFonts w:ascii="Arial" w:hAnsi="Arial" w:cs="Arial"/>
          <w:sz w:val="22"/>
          <w:szCs w:val="22"/>
        </w:rPr>
        <w:t xml:space="preserve">is to </w:t>
      </w:r>
      <w:r w:rsidR="008B1424" w:rsidRPr="006364AD">
        <w:rPr>
          <w:rFonts w:ascii="Arial" w:hAnsi="Arial" w:cs="Arial"/>
          <w:sz w:val="22"/>
          <w:szCs w:val="22"/>
        </w:rPr>
        <w:t>be validated at the end of the project,</w:t>
      </w:r>
      <w:r w:rsidR="00B14D99">
        <w:rPr>
          <w:rFonts w:ascii="Arial" w:hAnsi="Arial" w:cs="Arial"/>
          <w:sz w:val="22"/>
          <w:szCs w:val="22"/>
        </w:rPr>
        <w:t xml:space="preserve"> </w:t>
      </w:r>
      <w:r w:rsidR="00711815">
        <w:rPr>
          <w:rFonts w:ascii="Arial" w:hAnsi="Arial" w:cs="Arial"/>
          <w:sz w:val="22"/>
          <w:szCs w:val="22"/>
        </w:rPr>
        <w:t>should</w:t>
      </w:r>
      <w:r w:rsidR="008B1424" w:rsidRPr="006364AD">
        <w:rPr>
          <w:rFonts w:ascii="Arial" w:hAnsi="Arial" w:cs="Arial"/>
          <w:sz w:val="22"/>
          <w:szCs w:val="22"/>
        </w:rPr>
        <w:t xml:space="preserve"> make it possible to mobilize financial resources from the Ministry of the Budget. </w:t>
      </w:r>
      <w:r w:rsidR="00B14D99">
        <w:rPr>
          <w:rFonts w:ascii="Arial" w:hAnsi="Arial" w:cs="Arial"/>
          <w:sz w:val="22"/>
          <w:szCs w:val="22"/>
        </w:rPr>
        <w:t>It is</w:t>
      </w:r>
      <w:r w:rsidR="008B1424" w:rsidRPr="006364AD">
        <w:rPr>
          <w:rFonts w:ascii="Arial" w:hAnsi="Arial" w:cs="Arial"/>
          <w:sz w:val="22"/>
          <w:szCs w:val="22"/>
        </w:rPr>
        <w:t xml:space="preserve"> also </w:t>
      </w:r>
      <w:r w:rsidR="00B14D99">
        <w:rPr>
          <w:rFonts w:ascii="Arial" w:hAnsi="Arial" w:cs="Arial"/>
          <w:sz w:val="22"/>
          <w:szCs w:val="22"/>
        </w:rPr>
        <w:t xml:space="preserve">hoped that the project would </w:t>
      </w:r>
      <w:r w:rsidR="008B1424" w:rsidRPr="006364AD">
        <w:rPr>
          <w:rFonts w:ascii="Arial" w:hAnsi="Arial" w:cs="Arial"/>
          <w:sz w:val="22"/>
          <w:szCs w:val="22"/>
        </w:rPr>
        <w:t xml:space="preserve">raise awareness among the private sector and donors </w:t>
      </w:r>
      <w:r w:rsidR="00975A01">
        <w:rPr>
          <w:rFonts w:ascii="Arial" w:hAnsi="Arial" w:cs="Arial"/>
          <w:sz w:val="22"/>
          <w:szCs w:val="22"/>
        </w:rPr>
        <w:t>about</w:t>
      </w:r>
      <w:r w:rsidR="008B1424" w:rsidRPr="006364AD">
        <w:rPr>
          <w:rFonts w:ascii="Arial" w:hAnsi="Arial" w:cs="Arial"/>
          <w:sz w:val="22"/>
          <w:szCs w:val="22"/>
        </w:rPr>
        <w:t xml:space="preserve"> the importance of safeguarding living heritage</w:t>
      </w:r>
      <w:r w:rsidR="006575DC">
        <w:rPr>
          <w:rFonts w:ascii="Arial" w:hAnsi="Arial" w:cs="Arial"/>
          <w:sz w:val="22"/>
          <w:szCs w:val="22"/>
        </w:rPr>
        <w:t>.</w:t>
      </w:r>
    </w:p>
    <w:p w14:paraId="210E792E" w14:textId="6013E6F0" w:rsidR="008B1424" w:rsidRPr="006364AD" w:rsidRDefault="008B1424" w:rsidP="00AE62FF">
      <w:pPr>
        <w:pStyle w:val="COMParaDecision"/>
        <w:numPr>
          <w:ilvl w:val="0"/>
          <w:numId w:val="9"/>
        </w:numPr>
        <w:spacing w:before="120"/>
        <w:ind w:left="1134" w:hanging="567"/>
        <w:rPr>
          <w:lang w:val="en-US"/>
        </w:rPr>
      </w:pPr>
      <w:r w:rsidRPr="006364AD">
        <w:t>Decides to refer</w:t>
      </w:r>
      <w:r w:rsidRPr="006364AD">
        <w:rPr>
          <w:u w:val="none"/>
        </w:rPr>
        <w:t xml:space="preserve"> to the requesting State the International Assistance request for the project entitled </w:t>
      </w:r>
      <w:r w:rsidRPr="006364AD">
        <w:rPr>
          <w:b/>
          <w:bCs/>
          <w:u w:val="none"/>
        </w:rPr>
        <w:t>Strengthening national capacities for safeguarding the intangible cultural heritage in Gabon</w:t>
      </w:r>
      <w:r w:rsidRPr="006364AD" w:rsidDel="00A7269A">
        <w:rPr>
          <w:b/>
          <w:bCs/>
          <w:u w:val="none"/>
        </w:rPr>
        <w:t xml:space="preserve"> </w:t>
      </w:r>
      <w:r w:rsidRPr="006364AD">
        <w:rPr>
          <w:u w:val="none"/>
        </w:rPr>
        <w:t xml:space="preserve">and </w:t>
      </w:r>
      <w:r w:rsidRPr="006364AD">
        <w:t>invites</w:t>
      </w:r>
      <w:r w:rsidRPr="006364AD">
        <w:rPr>
          <w:u w:val="none"/>
        </w:rPr>
        <w:t xml:space="preserve"> it to submit a revised request to the Bureau for examination at a forthcoming session;</w:t>
      </w:r>
    </w:p>
    <w:p w14:paraId="2BD6D5DF" w14:textId="3AB11E68" w:rsidR="008F5FCE" w:rsidRPr="00527ADF" w:rsidRDefault="008B1424" w:rsidP="00AE62FF">
      <w:pPr>
        <w:pStyle w:val="COMParaDecision"/>
        <w:numPr>
          <w:ilvl w:val="0"/>
          <w:numId w:val="9"/>
        </w:numPr>
        <w:spacing w:before="120"/>
        <w:ind w:left="1134" w:hanging="567"/>
        <w:rPr>
          <w:lang w:val="en-US"/>
        </w:rPr>
      </w:pPr>
      <w:r w:rsidRPr="006364AD">
        <w:t>Encourages</w:t>
      </w:r>
      <w:r w:rsidRPr="006364AD">
        <w:rPr>
          <w:u w:val="none"/>
        </w:rPr>
        <w:t xml:space="preserve"> the State Party, if it wishes to resubmit its request, to revise the content of the project</w:t>
      </w:r>
      <w:r w:rsidR="00975A01">
        <w:rPr>
          <w:u w:val="none"/>
        </w:rPr>
        <w:t xml:space="preserve"> </w:t>
      </w:r>
      <w:r w:rsidRPr="006364AD">
        <w:rPr>
          <w:u w:val="none"/>
        </w:rPr>
        <w:t>taking into account the above-mentioned concerns</w:t>
      </w:r>
      <w:r w:rsidR="00975A01">
        <w:rPr>
          <w:u w:val="none"/>
        </w:rPr>
        <w:t>,</w:t>
      </w:r>
      <w:r w:rsidRPr="006364AD">
        <w:rPr>
          <w:u w:val="none"/>
        </w:rPr>
        <w:t xml:space="preserve"> and to ensure</w:t>
      </w:r>
      <w:r w:rsidR="00975A01">
        <w:rPr>
          <w:u w:val="none"/>
        </w:rPr>
        <w:t>,</w:t>
      </w:r>
      <w:r w:rsidR="0051007E">
        <w:rPr>
          <w:u w:val="none"/>
        </w:rPr>
        <w:t xml:space="preserve"> in particular</w:t>
      </w:r>
      <w:r w:rsidR="00975A01">
        <w:rPr>
          <w:u w:val="none"/>
        </w:rPr>
        <w:t>,</w:t>
      </w:r>
      <w:r w:rsidR="0051007E">
        <w:rPr>
          <w:u w:val="none"/>
        </w:rPr>
        <w:t xml:space="preserve"> that</w:t>
      </w:r>
      <w:r w:rsidRPr="006364AD">
        <w:rPr>
          <w:u w:val="none"/>
        </w:rPr>
        <w:t xml:space="preserve"> there is a clear correspondence between the overall objectives and the proposed activities, budget and timetable of the project.</w:t>
      </w:r>
    </w:p>
    <w:p w14:paraId="558D498B" w14:textId="1BBCCF7C" w:rsidR="00CF71FB" w:rsidRPr="006364AD" w:rsidRDefault="00CF71FB" w:rsidP="00FA4C41">
      <w:pPr>
        <w:keepNext/>
        <w:spacing w:before="240" w:after="120"/>
        <w:ind w:left="1134" w:hanging="567"/>
        <w:jc w:val="both"/>
        <w:outlineLvl w:val="1"/>
        <w:rPr>
          <w:rFonts w:ascii="Arial" w:hAnsi="Arial" w:cs="Arial"/>
          <w:b/>
          <w:sz w:val="22"/>
          <w:szCs w:val="22"/>
        </w:rPr>
      </w:pPr>
      <w:bookmarkStart w:id="13" w:name="Decision5"/>
      <w:r w:rsidRPr="006364AD">
        <w:rPr>
          <w:rFonts w:ascii="Arial" w:hAnsi="Arial" w:cs="Arial"/>
          <w:b/>
          <w:sz w:val="22"/>
          <w:szCs w:val="22"/>
        </w:rPr>
        <w:lastRenderedPageBreak/>
        <w:t xml:space="preserve">DRAFT DECISION </w:t>
      </w:r>
      <w:r w:rsidR="00A31F2B">
        <w:rPr>
          <w:rFonts w:ascii="Arial" w:hAnsi="Arial" w:cs="Arial"/>
          <w:b/>
          <w:sz w:val="22"/>
          <w:szCs w:val="22"/>
        </w:rPr>
        <w:t>15</w:t>
      </w:r>
      <w:r w:rsidR="0096634F" w:rsidRPr="006364AD">
        <w:rPr>
          <w:rFonts w:ascii="Arial" w:hAnsi="Arial" w:cs="Arial"/>
          <w:b/>
          <w:sz w:val="22"/>
          <w:szCs w:val="22"/>
        </w:rPr>
        <w:t>.COM</w:t>
      </w:r>
      <w:r w:rsidRPr="006364AD">
        <w:rPr>
          <w:rFonts w:ascii="Arial" w:hAnsi="Arial" w:cs="Arial"/>
          <w:b/>
          <w:sz w:val="22"/>
          <w:szCs w:val="22"/>
        </w:rPr>
        <w:t xml:space="preserve"> </w:t>
      </w:r>
      <w:r w:rsidR="00332213">
        <w:rPr>
          <w:rFonts w:ascii="Arial" w:hAnsi="Arial" w:cs="Arial"/>
          <w:b/>
          <w:sz w:val="22"/>
          <w:szCs w:val="22"/>
        </w:rPr>
        <w:t>2</w:t>
      </w:r>
      <w:r w:rsidRPr="006364AD">
        <w:rPr>
          <w:rFonts w:ascii="Arial" w:hAnsi="Arial" w:cs="Arial"/>
          <w:b/>
          <w:sz w:val="22"/>
          <w:szCs w:val="22"/>
        </w:rPr>
        <w:t>.BUR 3.</w:t>
      </w:r>
      <w:r w:rsidR="004E38BD">
        <w:rPr>
          <w:rFonts w:ascii="Arial" w:hAnsi="Arial" w:cs="Arial"/>
          <w:b/>
          <w:sz w:val="22"/>
          <w:szCs w:val="22"/>
        </w:rPr>
        <w:t>5</w:t>
      </w:r>
      <w:bookmarkEnd w:id="13"/>
      <w:r w:rsidR="00763CC0" w:rsidRPr="006364AD">
        <w:rPr>
          <w:rFonts w:ascii="Arial" w:hAnsi="Arial" w:cs="Arial"/>
          <w:b/>
          <w:sz w:val="22"/>
          <w:szCs w:val="22"/>
        </w:rPr>
        <w:tab/>
      </w:r>
      <w:r w:rsidR="007D5A07" w:rsidRPr="002E373B">
        <w:rPr>
          <w:noProof/>
          <w:szCs w:val="22"/>
          <w:lang w:val="fr-FR" w:eastAsia="ja-JP"/>
        </w:rPr>
        <w:drawing>
          <wp:inline distT="0" distB="0" distL="0" distR="0" wp14:anchorId="357099CB" wp14:editId="3BC8E11B">
            <wp:extent cx="103505" cy="103505"/>
            <wp:effectExtent l="0" t="0" r="0" b="0"/>
            <wp:docPr id="5" name="Picture 5"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0C234AEB" w14:textId="77777777" w:rsidR="00E10F43" w:rsidRPr="006364AD" w:rsidRDefault="00E10F43" w:rsidP="00E10F43">
      <w:pPr>
        <w:keepNext/>
        <w:spacing w:before="120" w:after="120"/>
        <w:ind w:left="1134" w:hanging="567"/>
        <w:jc w:val="both"/>
        <w:rPr>
          <w:rFonts w:ascii="Arial" w:hAnsi="Arial" w:cs="Arial"/>
          <w:sz w:val="22"/>
          <w:szCs w:val="22"/>
        </w:rPr>
      </w:pPr>
      <w:r w:rsidRPr="006364AD">
        <w:rPr>
          <w:rFonts w:ascii="Arial" w:hAnsi="Arial" w:cs="Arial"/>
          <w:sz w:val="22"/>
          <w:szCs w:val="22"/>
        </w:rPr>
        <w:t>The Bureau,</w:t>
      </w:r>
    </w:p>
    <w:p w14:paraId="40FDD9BC" w14:textId="77777777" w:rsidR="00E10F43" w:rsidRPr="006364AD" w:rsidRDefault="00E10F43" w:rsidP="00410274">
      <w:pPr>
        <w:pStyle w:val="Paragraphedeliste"/>
        <w:numPr>
          <w:ilvl w:val="0"/>
          <w:numId w:val="8"/>
        </w:numPr>
        <w:spacing w:before="120" w:after="120"/>
        <w:ind w:left="1134" w:hanging="567"/>
        <w:contextualSpacing w:val="0"/>
        <w:jc w:val="both"/>
        <w:rPr>
          <w:rFonts w:ascii="Arial" w:hAnsi="Arial" w:cs="Arial"/>
          <w:sz w:val="22"/>
          <w:szCs w:val="22"/>
        </w:rPr>
      </w:pPr>
      <w:r w:rsidRPr="006364AD">
        <w:rPr>
          <w:rFonts w:ascii="Arial" w:hAnsi="Arial" w:cs="Arial"/>
          <w:sz w:val="22"/>
          <w:szCs w:val="22"/>
          <w:u w:val="single"/>
        </w:rPr>
        <w:t>Recalling</w:t>
      </w:r>
      <w:r w:rsidRPr="006364AD">
        <w:rPr>
          <w:rFonts w:ascii="Arial" w:hAnsi="Arial" w:cs="Arial"/>
          <w:sz w:val="22"/>
          <w:szCs w:val="22"/>
        </w:rPr>
        <w:t xml:space="preserve"> Article 23 of the Convention as well as Chapter I.4 of the Operational Directives relating to the eligibility and criteria of International Assistance requests,</w:t>
      </w:r>
    </w:p>
    <w:p w14:paraId="6596DC42" w14:textId="60DB0557" w:rsidR="00E10F43" w:rsidRPr="006364AD" w:rsidRDefault="00E10F43" w:rsidP="00410274">
      <w:pPr>
        <w:pStyle w:val="Paragraphedeliste"/>
        <w:numPr>
          <w:ilvl w:val="0"/>
          <w:numId w:val="8"/>
        </w:numPr>
        <w:spacing w:before="120" w:after="120"/>
        <w:ind w:left="1134" w:hanging="567"/>
        <w:contextualSpacing w:val="0"/>
        <w:jc w:val="both"/>
        <w:rPr>
          <w:rFonts w:ascii="Arial" w:hAnsi="Arial" w:cs="Arial"/>
          <w:sz w:val="22"/>
          <w:szCs w:val="22"/>
        </w:rPr>
      </w:pPr>
      <w:r w:rsidRPr="006364AD">
        <w:rPr>
          <w:rFonts w:ascii="Arial" w:hAnsi="Arial" w:cs="Arial"/>
          <w:sz w:val="22"/>
          <w:szCs w:val="22"/>
          <w:u w:val="single"/>
        </w:rPr>
        <w:t>Having examined</w:t>
      </w:r>
      <w:r w:rsidRPr="006364AD">
        <w:rPr>
          <w:rFonts w:ascii="Arial" w:hAnsi="Arial" w:cs="Arial"/>
          <w:sz w:val="22"/>
          <w:szCs w:val="22"/>
        </w:rPr>
        <w:t xml:space="preserve"> </w:t>
      </w:r>
      <w:r w:rsidR="00975A01">
        <w:rPr>
          <w:rFonts w:ascii="Arial" w:hAnsi="Arial" w:cs="Arial"/>
          <w:sz w:val="22"/>
          <w:szCs w:val="22"/>
        </w:rPr>
        <w:t>d</w:t>
      </w:r>
      <w:r w:rsidRPr="006364AD">
        <w:rPr>
          <w:rFonts w:ascii="Arial" w:hAnsi="Arial" w:cs="Arial"/>
          <w:sz w:val="22"/>
          <w:szCs w:val="22"/>
        </w:rPr>
        <w:t>ocument LHE/20/15.COM </w:t>
      </w:r>
      <w:r w:rsidR="004E38BD">
        <w:rPr>
          <w:rFonts w:ascii="Arial" w:hAnsi="Arial" w:cs="Arial"/>
          <w:sz w:val="22"/>
          <w:szCs w:val="22"/>
        </w:rPr>
        <w:t>2</w:t>
      </w:r>
      <w:r w:rsidRPr="006364AD">
        <w:rPr>
          <w:rFonts w:ascii="Arial" w:hAnsi="Arial" w:cs="Arial"/>
          <w:sz w:val="22"/>
          <w:szCs w:val="22"/>
        </w:rPr>
        <w:t xml:space="preserve">.BUR/3 as well as International Assistance request no. 01535 </w:t>
      </w:r>
      <w:r w:rsidRPr="00003C41">
        <w:rPr>
          <w:rFonts w:ascii="Arial" w:hAnsi="Arial" w:cs="Arial"/>
          <w:sz w:val="22"/>
          <w:szCs w:val="22"/>
          <w:u w:val="single"/>
        </w:rPr>
        <w:t>submitted</w:t>
      </w:r>
      <w:r w:rsidRPr="006364AD">
        <w:rPr>
          <w:rFonts w:ascii="Arial" w:hAnsi="Arial" w:cs="Arial"/>
          <w:sz w:val="22"/>
          <w:szCs w:val="22"/>
        </w:rPr>
        <w:t xml:space="preserve"> by South Sudan,</w:t>
      </w:r>
    </w:p>
    <w:p w14:paraId="678CBD72" w14:textId="4D68C860" w:rsidR="00E10F43" w:rsidRPr="006364AD" w:rsidRDefault="00E10F43" w:rsidP="00410274">
      <w:pPr>
        <w:pStyle w:val="Paragraphedeliste"/>
        <w:numPr>
          <w:ilvl w:val="0"/>
          <w:numId w:val="8"/>
        </w:numPr>
        <w:spacing w:before="120" w:after="120"/>
        <w:ind w:left="1134" w:hanging="567"/>
        <w:contextualSpacing w:val="0"/>
        <w:jc w:val="both"/>
        <w:rPr>
          <w:rFonts w:ascii="Arial" w:hAnsi="Arial" w:cs="Arial"/>
          <w:b/>
          <w:sz w:val="22"/>
          <w:szCs w:val="22"/>
        </w:rPr>
      </w:pPr>
      <w:r w:rsidRPr="006364AD">
        <w:rPr>
          <w:rFonts w:ascii="Arial" w:hAnsi="Arial" w:cs="Arial"/>
          <w:sz w:val="22"/>
          <w:szCs w:val="22"/>
          <w:u w:val="single"/>
        </w:rPr>
        <w:t>Takes note</w:t>
      </w:r>
      <w:r w:rsidRPr="006364AD">
        <w:rPr>
          <w:rFonts w:ascii="Arial" w:hAnsi="Arial" w:cs="Arial"/>
          <w:sz w:val="22"/>
          <w:szCs w:val="22"/>
        </w:rPr>
        <w:t xml:space="preserve"> that South </w:t>
      </w:r>
      <w:r w:rsidRPr="00003C41">
        <w:rPr>
          <w:rFonts w:ascii="Arial" w:hAnsi="Arial" w:cs="Arial"/>
          <w:sz w:val="22"/>
          <w:szCs w:val="22"/>
          <w:u w:val="single"/>
        </w:rPr>
        <w:t>Sudan</w:t>
      </w:r>
      <w:r w:rsidRPr="006364AD">
        <w:rPr>
          <w:rFonts w:ascii="Arial" w:hAnsi="Arial" w:cs="Arial"/>
          <w:sz w:val="22"/>
          <w:szCs w:val="22"/>
        </w:rPr>
        <w:t xml:space="preserve"> has requested International Assistance for the project entitled </w:t>
      </w:r>
      <w:r w:rsidRPr="006364AD">
        <w:rPr>
          <w:rFonts w:ascii="Arial" w:hAnsi="Arial" w:cs="Arial"/>
          <w:b/>
          <w:bCs/>
          <w:sz w:val="22"/>
          <w:szCs w:val="22"/>
        </w:rPr>
        <w:t xml:space="preserve">Development of an </w:t>
      </w:r>
      <w:r w:rsidR="004806F9">
        <w:rPr>
          <w:rFonts w:ascii="Arial" w:hAnsi="Arial" w:cs="Arial"/>
          <w:b/>
          <w:bCs/>
          <w:sz w:val="22"/>
          <w:szCs w:val="22"/>
        </w:rPr>
        <w:t>i</w:t>
      </w:r>
      <w:r w:rsidRPr="006364AD">
        <w:rPr>
          <w:rFonts w:ascii="Arial" w:hAnsi="Arial" w:cs="Arial"/>
          <w:b/>
          <w:bCs/>
          <w:sz w:val="22"/>
          <w:szCs w:val="22"/>
        </w:rPr>
        <w:t xml:space="preserve">nventory of </w:t>
      </w:r>
      <w:r w:rsidR="004806F9">
        <w:rPr>
          <w:rFonts w:ascii="Arial" w:hAnsi="Arial" w:cs="Arial"/>
          <w:b/>
          <w:bCs/>
          <w:sz w:val="22"/>
          <w:szCs w:val="22"/>
        </w:rPr>
        <w:t>i</w:t>
      </w:r>
      <w:r w:rsidRPr="006364AD">
        <w:rPr>
          <w:rFonts w:ascii="Arial" w:hAnsi="Arial" w:cs="Arial"/>
          <w:b/>
          <w:bCs/>
          <w:sz w:val="22"/>
          <w:szCs w:val="22"/>
        </w:rPr>
        <w:t xml:space="preserve">ntangible </w:t>
      </w:r>
      <w:r w:rsidR="004806F9">
        <w:rPr>
          <w:rFonts w:ascii="Arial" w:hAnsi="Arial" w:cs="Arial"/>
          <w:b/>
          <w:bCs/>
          <w:sz w:val="22"/>
          <w:szCs w:val="22"/>
        </w:rPr>
        <w:t>c</w:t>
      </w:r>
      <w:r w:rsidRPr="006364AD">
        <w:rPr>
          <w:rFonts w:ascii="Arial" w:hAnsi="Arial" w:cs="Arial"/>
          <w:b/>
          <w:bCs/>
          <w:sz w:val="22"/>
          <w:szCs w:val="22"/>
        </w:rPr>
        <w:t xml:space="preserve">ultural </w:t>
      </w:r>
      <w:r w:rsidR="004806F9">
        <w:rPr>
          <w:rFonts w:ascii="Arial" w:hAnsi="Arial" w:cs="Arial"/>
          <w:b/>
          <w:bCs/>
          <w:sz w:val="22"/>
          <w:szCs w:val="22"/>
        </w:rPr>
        <w:t>h</w:t>
      </w:r>
      <w:r w:rsidRPr="006364AD">
        <w:rPr>
          <w:rFonts w:ascii="Arial" w:hAnsi="Arial" w:cs="Arial"/>
          <w:b/>
          <w:bCs/>
          <w:sz w:val="22"/>
          <w:szCs w:val="22"/>
        </w:rPr>
        <w:t>eritage in South Sudan</w:t>
      </w:r>
      <w:r w:rsidR="00E6773C">
        <w:rPr>
          <w:rFonts w:ascii="Arial" w:hAnsi="Arial" w:cs="Arial"/>
          <w:sz w:val="22"/>
          <w:szCs w:val="22"/>
        </w:rPr>
        <w:t>:</w:t>
      </w:r>
    </w:p>
    <w:p w14:paraId="212CD7F5" w14:textId="47DBE8AF" w:rsidR="005F0495" w:rsidRPr="00320071" w:rsidRDefault="00F82D5B" w:rsidP="00320071">
      <w:pPr>
        <w:pStyle w:val="Paragraphedeliste"/>
        <w:spacing w:before="120" w:after="120"/>
        <w:ind w:left="1134"/>
        <w:contextualSpacing w:val="0"/>
        <w:jc w:val="both"/>
        <w:rPr>
          <w:rFonts w:ascii="Arial" w:hAnsi="Arial" w:cs="Arial"/>
          <w:sz w:val="22"/>
          <w:szCs w:val="22"/>
          <w:lang w:val="en-US"/>
        </w:rPr>
      </w:pPr>
      <w:r w:rsidRPr="00320071">
        <w:rPr>
          <w:rFonts w:ascii="Arial" w:hAnsi="Arial" w:cs="Arial"/>
          <w:sz w:val="22"/>
          <w:szCs w:val="22"/>
        </w:rPr>
        <w:t xml:space="preserve">Led by the Ministry of </w:t>
      </w:r>
      <w:r w:rsidRPr="00320071">
        <w:rPr>
          <w:rFonts w:ascii="Arial" w:hAnsi="Arial" w:cs="Arial"/>
          <w:sz w:val="22"/>
          <w:szCs w:val="22"/>
          <w:u w:val="single"/>
        </w:rPr>
        <w:t>Culture</w:t>
      </w:r>
      <w:r w:rsidRPr="00320071">
        <w:rPr>
          <w:rFonts w:ascii="Arial" w:hAnsi="Arial" w:cs="Arial"/>
          <w:sz w:val="22"/>
          <w:szCs w:val="22"/>
        </w:rPr>
        <w:t>, in close collaboration with the UNESCO Office</w:t>
      </w:r>
      <w:r w:rsidR="002D24FB" w:rsidRPr="00320071">
        <w:rPr>
          <w:rFonts w:ascii="Arial" w:hAnsi="Arial" w:cs="Arial"/>
          <w:sz w:val="22"/>
          <w:szCs w:val="22"/>
        </w:rPr>
        <w:t xml:space="preserve"> in Juba</w:t>
      </w:r>
      <w:r w:rsidRPr="00320071">
        <w:rPr>
          <w:rFonts w:ascii="Arial" w:hAnsi="Arial" w:cs="Arial"/>
          <w:sz w:val="22"/>
          <w:szCs w:val="22"/>
        </w:rPr>
        <w:t>, the National Intangible Cultural Heritage Committee</w:t>
      </w:r>
      <w:r w:rsidR="00E6773C" w:rsidRPr="00320071">
        <w:rPr>
          <w:rFonts w:ascii="Arial" w:hAnsi="Arial" w:cs="Arial"/>
          <w:sz w:val="22"/>
          <w:szCs w:val="22"/>
        </w:rPr>
        <w:t xml:space="preserve"> (NICHC)</w:t>
      </w:r>
      <w:r w:rsidRPr="00320071">
        <w:rPr>
          <w:rFonts w:ascii="Arial" w:hAnsi="Arial" w:cs="Arial"/>
          <w:sz w:val="22"/>
          <w:szCs w:val="22"/>
        </w:rPr>
        <w:t xml:space="preserve"> and the UNESCO Regional Office for Eastern Africa, this twenty-four-month project is aimed at developing an inventory of intangible cultural heritage in South Sudan in order to contribute to its safeguarding. Due to the </w:t>
      </w:r>
      <w:r w:rsidR="001412A0" w:rsidRPr="00320071">
        <w:rPr>
          <w:rFonts w:ascii="Arial" w:hAnsi="Arial" w:cs="Arial"/>
          <w:sz w:val="22"/>
          <w:szCs w:val="22"/>
        </w:rPr>
        <w:t>ongoing social transitions in the country</w:t>
      </w:r>
      <w:r w:rsidRPr="00320071">
        <w:rPr>
          <w:rFonts w:ascii="Arial" w:hAnsi="Arial" w:cs="Arial"/>
          <w:sz w:val="22"/>
          <w:szCs w:val="22"/>
        </w:rPr>
        <w:t xml:space="preserve">, coupled with a general lack of interest in cultural issues among young people, there is a strong need to make deliberate efforts to safeguard living heritage in the country. In this context, the project has three key objectives. Firstly, it aims to raise awareness among various stakeholders about intangible cultural heritage, measures and mechanisms for safeguarding it, the 2003 Convention and its implementation modalities. Secondly, it will build capacities among members of six communities (Bari, </w:t>
      </w:r>
      <w:proofErr w:type="spellStart"/>
      <w:r w:rsidRPr="00320071">
        <w:rPr>
          <w:rFonts w:ascii="Arial" w:hAnsi="Arial" w:cs="Arial"/>
          <w:sz w:val="22"/>
          <w:szCs w:val="22"/>
        </w:rPr>
        <w:t>Lokoya</w:t>
      </w:r>
      <w:proofErr w:type="spellEnd"/>
      <w:r w:rsidRPr="00320071">
        <w:rPr>
          <w:rFonts w:ascii="Arial" w:hAnsi="Arial" w:cs="Arial"/>
          <w:sz w:val="22"/>
          <w:szCs w:val="22"/>
        </w:rPr>
        <w:t xml:space="preserve">, </w:t>
      </w:r>
      <w:proofErr w:type="spellStart"/>
      <w:r w:rsidRPr="00320071">
        <w:rPr>
          <w:rFonts w:ascii="Arial" w:hAnsi="Arial" w:cs="Arial"/>
          <w:sz w:val="22"/>
          <w:szCs w:val="22"/>
        </w:rPr>
        <w:t>Anyuak</w:t>
      </w:r>
      <w:proofErr w:type="spellEnd"/>
      <w:r w:rsidRPr="00320071">
        <w:rPr>
          <w:rFonts w:ascii="Arial" w:hAnsi="Arial" w:cs="Arial"/>
          <w:sz w:val="22"/>
          <w:szCs w:val="22"/>
        </w:rPr>
        <w:t xml:space="preserve">, Acholi, Dinka and Nuer) on the community-based inventorying of intangible cultural heritage, providing training to thirty-one participants (community members, culture officers and members of the NICHC). Thirdly, inventorying exercises will be conducted to document thirty-six elements of living heritage, which will be added to the national inventory of intangible cultural heritage in South Sudan. DVDs will also be produced for the inventoried elements. </w:t>
      </w:r>
    </w:p>
    <w:p w14:paraId="20A48E54" w14:textId="0551761D" w:rsidR="00E10F43" w:rsidRPr="006364AD" w:rsidRDefault="00E10F43" w:rsidP="009305A6">
      <w:pPr>
        <w:pStyle w:val="COMParaDecision"/>
        <w:numPr>
          <w:ilvl w:val="0"/>
          <w:numId w:val="8"/>
        </w:numPr>
        <w:spacing w:before="120"/>
        <w:ind w:left="1134" w:hanging="567"/>
        <w:rPr>
          <w:u w:val="none"/>
          <w:lang w:val="en-US"/>
        </w:rPr>
      </w:pPr>
      <w:r w:rsidRPr="005F0495">
        <w:t>Further takes note</w:t>
      </w:r>
      <w:r w:rsidRPr="006364AD">
        <w:rPr>
          <w:u w:val="none"/>
        </w:rPr>
        <w:t xml:space="preserve"> </w:t>
      </w:r>
      <w:r w:rsidR="00D12EDF">
        <w:rPr>
          <w:u w:val="none"/>
        </w:rPr>
        <w:t>that:</w:t>
      </w:r>
    </w:p>
    <w:p w14:paraId="63F4E9CE" w14:textId="5A7A6B4C" w:rsidR="00E10F43" w:rsidRPr="006364AD" w:rsidRDefault="00E10F43" w:rsidP="00AE62FF">
      <w:pPr>
        <w:pStyle w:val="COMParaDecision"/>
        <w:numPr>
          <w:ilvl w:val="2"/>
          <w:numId w:val="8"/>
        </w:numPr>
        <w:spacing w:before="120"/>
        <w:ind w:left="1621" w:hanging="181"/>
        <w:rPr>
          <w:u w:val="none"/>
          <w:lang w:val="en-US"/>
        </w:rPr>
      </w:pPr>
      <w:bookmarkStart w:id="14" w:name="_Hlk34818155"/>
      <w:r w:rsidRPr="006364AD">
        <w:rPr>
          <w:u w:val="none"/>
          <w:lang w:val="en-US"/>
        </w:rPr>
        <w:t>this assistance is to support a project implemented at the national level, in accordance with Article 20 (</w:t>
      </w:r>
      <w:r w:rsidR="00E6773C">
        <w:rPr>
          <w:u w:val="none"/>
          <w:lang w:val="en-US"/>
        </w:rPr>
        <w:t>c</w:t>
      </w:r>
      <w:r w:rsidRPr="006364AD">
        <w:rPr>
          <w:u w:val="none"/>
          <w:lang w:val="en-US"/>
        </w:rPr>
        <w:t>) of the Convention;</w:t>
      </w:r>
    </w:p>
    <w:p w14:paraId="45BA7401" w14:textId="77777777" w:rsidR="00E10F43" w:rsidRPr="006364AD" w:rsidRDefault="00E10F43" w:rsidP="00AE62FF">
      <w:pPr>
        <w:pStyle w:val="COMParaDecision"/>
        <w:numPr>
          <w:ilvl w:val="2"/>
          <w:numId w:val="8"/>
        </w:numPr>
        <w:spacing w:before="120"/>
        <w:ind w:left="1621" w:hanging="181"/>
        <w:rPr>
          <w:u w:val="none"/>
          <w:lang w:val="en-US"/>
        </w:rPr>
      </w:pPr>
      <w:r w:rsidRPr="006364AD">
        <w:rPr>
          <w:u w:val="none"/>
          <w:lang w:val="en-US"/>
        </w:rPr>
        <w:t>the State Party has requested International Assistance that will partly take the form of services from the Secretariat to the State; and</w:t>
      </w:r>
    </w:p>
    <w:p w14:paraId="3EDBBF0A" w14:textId="257327C4" w:rsidR="006C174B" w:rsidRPr="006364AD" w:rsidRDefault="00E10F43" w:rsidP="00AE62FF">
      <w:pPr>
        <w:pStyle w:val="COMParaDecision"/>
        <w:numPr>
          <w:ilvl w:val="2"/>
          <w:numId w:val="8"/>
        </w:numPr>
        <w:spacing w:before="120" w:line="36" w:lineRule="atLeast"/>
        <w:ind w:left="1621" w:hanging="181"/>
        <w:rPr>
          <w:u w:val="none"/>
          <w:lang w:val="en-US"/>
        </w:rPr>
      </w:pPr>
      <w:r w:rsidRPr="006364AD">
        <w:rPr>
          <w:u w:val="none"/>
          <w:lang w:val="en-US"/>
        </w:rPr>
        <w:t>the assistance therefore takes the form of the provision of a grant and of services from UNESCO (the provision of experts, the training of the necessary staff, the development of standard-setting measures and the supply of equipment), pursuant to Article 21 (b), (</w:t>
      </w:r>
      <w:r w:rsidR="00E6773C">
        <w:rPr>
          <w:u w:val="none"/>
          <w:lang w:val="en-US"/>
        </w:rPr>
        <w:t>c</w:t>
      </w:r>
      <w:r w:rsidRPr="006364AD">
        <w:rPr>
          <w:u w:val="none"/>
          <w:lang w:val="en-US"/>
        </w:rPr>
        <w:t>), (d), (f) and (g) of the Convention;</w:t>
      </w:r>
    </w:p>
    <w:bookmarkEnd w:id="14"/>
    <w:p w14:paraId="4F5B161F" w14:textId="4F4D3657" w:rsidR="00E10F43" w:rsidRPr="006364AD" w:rsidRDefault="00E10F43" w:rsidP="009305A6">
      <w:pPr>
        <w:pStyle w:val="Paragraphedeliste"/>
        <w:numPr>
          <w:ilvl w:val="0"/>
          <w:numId w:val="8"/>
        </w:numPr>
        <w:spacing w:before="120" w:after="120" w:line="36" w:lineRule="atLeast"/>
        <w:ind w:left="1134" w:hanging="567"/>
        <w:contextualSpacing w:val="0"/>
        <w:jc w:val="both"/>
        <w:rPr>
          <w:rFonts w:ascii="Arial" w:hAnsi="Arial" w:cs="Arial"/>
          <w:sz w:val="22"/>
          <w:szCs w:val="22"/>
        </w:rPr>
      </w:pPr>
      <w:r w:rsidRPr="006364AD">
        <w:rPr>
          <w:rFonts w:ascii="Arial" w:hAnsi="Arial" w:cs="Arial"/>
          <w:sz w:val="22"/>
          <w:szCs w:val="22"/>
          <w:u w:val="single"/>
        </w:rPr>
        <w:t>Also takes note</w:t>
      </w:r>
      <w:r w:rsidRPr="006364AD">
        <w:rPr>
          <w:rFonts w:ascii="Arial" w:hAnsi="Arial" w:cs="Arial"/>
          <w:sz w:val="22"/>
          <w:szCs w:val="22"/>
        </w:rPr>
        <w:t xml:space="preserve"> that South Sudan has requested assistance in the amount of US$99,474 from the Intangible Cultural Heritage Fund for the implementation of this project, </w:t>
      </w:r>
      <w:bookmarkStart w:id="15" w:name="_Hlk34818184"/>
      <w:r w:rsidRPr="006364AD">
        <w:rPr>
          <w:rFonts w:ascii="Arial" w:hAnsi="Arial" w:cs="Arial"/>
          <w:sz w:val="22"/>
          <w:szCs w:val="22"/>
        </w:rPr>
        <w:t xml:space="preserve">which will be jointly implemented by the Ministry of Culture, </w:t>
      </w:r>
      <w:r w:rsidR="002D24FB">
        <w:rPr>
          <w:rFonts w:ascii="Arial" w:hAnsi="Arial" w:cs="Arial"/>
          <w:sz w:val="22"/>
          <w:szCs w:val="22"/>
        </w:rPr>
        <w:t>Museums and National Heritage and</w:t>
      </w:r>
      <w:r w:rsidR="00D12EDF">
        <w:rPr>
          <w:rFonts w:ascii="Arial" w:hAnsi="Arial" w:cs="Arial"/>
          <w:sz w:val="22"/>
          <w:szCs w:val="22"/>
        </w:rPr>
        <w:t xml:space="preserve"> </w:t>
      </w:r>
      <w:r w:rsidRPr="006364AD">
        <w:rPr>
          <w:rFonts w:ascii="Arial" w:hAnsi="Arial" w:cs="Arial"/>
          <w:sz w:val="22"/>
          <w:szCs w:val="22"/>
        </w:rPr>
        <w:t xml:space="preserve">UNESCO </w:t>
      </w:r>
      <w:r w:rsidR="002D24FB">
        <w:rPr>
          <w:rFonts w:ascii="Arial" w:hAnsi="Arial" w:cs="Arial"/>
          <w:sz w:val="22"/>
          <w:szCs w:val="22"/>
        </w:rPr>
        <w:t xml:space="preserve">Office in </w:t>
      </w:r>
      <w:r w:rsidRPr="006364AD">
        <w:rPr>
          <w:rFonts w:ascii="Arial" w:hAnsi="Arial" w:cs="Arial"/>
          <w:sz w:val="22"/>
          <w:szCs w:val="22"/>
        </w:rPr>
        <w:t>Juba</w:t>
      </w:r>
      <w:r w:rsidRPr="006364AD">
        <w:rPr>
          <w:rFonts w:ascii="Arial" w:hAnsi="Arial" w:cs="Arial"/>
          <w:sz w:val="22"/>
          <w:szCs w:val="22"/>
          <w:lang w:val="en-US"/>
        </w:rPr>
        <w:t>;</w:t>
      </w:r>
    </w:p>
    <w:bookmarkEnd w:id="15"/>
    <w:p w14:paraId="746C9467" w14:textId="5CF23F47" w:rsidR="00E10F43" w:rsidRPr="006364AD" w:rsidRDefault="00E10F43" w:rsidP="00003C41">
      <w:pPr>
        <w:pStyle w:val="Paragraphedeliste"/>
        <w:numPr>
          <w:ilvl w:val="0"/>
          <w:numId w:val="8"/>
        </w:numPr>
        <w:spacing w:before="120" w:after="120" w:line="259" w:lineRule="auto"/>
        <w:ind w:left="1170" w:hanging="603"/>
        <w:contextualSpacing w:val="0"/>
        <w:jc w:val="both"/>
        <w:rPr>
          <w:rFonts w:ascii="Arial" w:hAnsi="Arial" w:cs="Arial"/>
          <w:sz w:val="22"/>
          <w:szCs w:val="22"/>
        </w:rPr>
      </w:pPr>
      <w:r w:rsidRPr="006364AD">
        <w:rPr>
          <w:rFonts w:ascii="Arial" w:hAnsi="Arial" w:cs="Arial"/>
          <w:sz w:val="22"/>
          <w:szCs w:val="22"/>
          <w:u w:val="single"/>
        </w:rPr>
        <w:t>Understands</w:t>
      </w:r>
      <w:r w:rsidRPr="006364AD">
        <w:rPr>
          <w:rFonts w:ascii="Arial" w:hAnsi="Arial" w:cs="Arial"/>
          <w:sz w:val="22"/>
          <w:szCs w:val="22"/>
        </w:rPr>
        <w:t xml:space="preserve"> that the UNESCO Office in Juba will be responsible for the logistical organization and provision of experts for the capacity-building activities, </w:t>
      </w:r>
      <w:r w:rsidR="00D12EDF">
        <w:rPr>
          <w:rFonts w:ascii="Arial" w:hAnsi="Arial" w:cs="Arial"/>
          <w:sz w:val="22"/>
          <w:szCs w:val="22"/>
        </w:rPr>
        <w:t xml:space="preserve">the </w:t>
      </w:r>
      <w:r w:rsidRPr="006364AD">
        <w:rPr>
          <w:rFonts w:ascii="Arial" w:hAnsi="Arial" w:cs="Arial"/>
          <w:sz w:val="22"/>
          <w:szCs w:val="22"/>
        </w:rPr>
        <w:t xml:space="preserve">purchase of the inventorying equipment, administrative support, </w:t>
      </w:r>
      <w:r w:rsidR="00D12EDF">
        <w:rPr>
          <w:rFonts w:ascii="Arial" w:hAnsi="Arial" w:cs="Arial"/>
          <w:sz w:val="22"/>
          <w:szCs w:val="22"/>
        </w:rPr>
        <w:t xml:space="preserve">and </w:t>
      </w:r>
      <w:r w:rsidRPr="006364AD">
        <w:rPr>
          <w:rFonts w:ascii="Arial" w:hAnsi="Arial" w:cs="Arial"/>
          <w:sz w:val="22"/>
          <w:szCs w:val="22"/>
        </w:rPr>
        <w:t>coordinati</w:t>
      </w:r>
      <w:r w:rsidR="00D12EDF">
        <w:rPr>
          <w:rFonts w:ascii="Arial" w:hAnsi="Arial" w:cs="Arial"/>
          <w:sz w:val="22"/>
          <w:szCs w:val="22"/>
        </w:rPr>
        <w:t>ng</w:t>
      </w:r>
      <w:r w:rsidRPr="006364AD">
        <w:rPr>
          <w:rFonts w:ascii="Arial" w:hAnsi="Arial" w:cs="Arial"/>
          <w:sz w:val="22"/>
          <w:szCs w:val="22"/>
        </w:rPr>
        <w:t xml:space="preserve"> and monitoring </w:t>
      </w:r>
      <w:r w:rsidR="00D12EDF">
        <w:rPr>
          <w:rFonts w:ascii="Arial" w:hAnsi="Arial" w:cs="Arial"/>
          <w:sz w:val="22"/>
          <w:szCs w:val="22"/>
        </w:rPr>
        <w:t>the</w:t>
      </w:r>
      <w:r w:rsidRPr="006364AD">
        <w:rPr>
          <w:rFonts w:ascii="Arial" w:hAnsi="Arial" w:cs="Arial"/>
          <w:sz w:val="22"/>
          <w:szCs w:val="22"/>
        </w:rPr>
        <w:t xml:space="preserve"> project activities (59 per cent of the requested amount), while the requesting State will be responsible for the logistical organization of project launch and closing events and the inventorying exercises (41 per cent of the requested amount), as described in the request;</w:t>
      </w:r>
    </w:p>
    <w:p w14:paraId="048617E7" w14:textId="77777777" w:rsidR="00E10F43" w:rsidRPr="006364AD" w:rsidRDefault="00E10F43" w:rsidP="00AE62FF">
      <w:pPr>
        <w:pStyle w:val="Paragraphedeliste"/>
        <w:numPr>
          <w:ilvl w:val="0"/>
          <w:numId w:val="8"/>
        </w:numPr>
        <w:spacing w:before="120" w:after="120"/>
        <w:ind w:left="1134" w:hanging="567"/>
        <w:contextualSpacing w:val="0"/>
        <w:jc w:val="both"/>
        <w:rPr>
          <w:rFonts w:ascii="Arial" w:hAnsi="Arial" w:cs="Arial"/>
          <w:sz w:val="22"/>
          <w:szCs w:val="22"/>
        </w:rPr>
      </w:pPr>
      <w:r w:rsidRPr="006364AD">
        <w:rPr>
          <w:rFonts w:ascii="Arial" w:hAnsi="Arial" w:cs="Arial"/>
          <w:sz w:val="22"/>
          <w:szCs w:val="22"/>
          <w:u w:val="single"/>
        </w:rPr>
        <w:t>Decides</w:t>
      </w:r>
      <w:r w:rsidRPr="006364AD">
        <w:rPr>
          <w:rFonts w:ascii="Arial" w:hAnsi="Arial" w:cs="Arial"/>
          <w:sz w:val="22"/>
          <w:szCs w:val="22"/>
        </w:rPr>
        <w:t xml:space="preserve"> that, from the information provided in file no. 01535, the request responds as follows to the criteria for granting International Assistance given in paragraphs 10 and 12 of the Operational Directives:</w:t>
      </w:r>
    </w:p>
    <w:p w14:paraId="274F9C5C" w14:textId="24379E21" w:rsidR="00E10F43" w:rsidRPr="006364AD" w:rsidRDefault="00E10F43" w:rsidP="00E91EE9">
      <w:pPr>
        <w:pStyle w:val="Paragraphedeliste"/>
        <w:spacing w:before="120" w:after="120"/>
        <w:ind w:left="1134"/>
        <w:contextualSpacing w:val="0"/>
        <w:jc w:val="both"/>
        <w:rPr>
          <w:rFonts w:ascii="Arial" w:hAnsi="Arial" w:cs="Arial"/>
          <w:bCs/>
          <w:sz w:val="22"/>
          <w:szCs w:val="22"/>
        </w:rPr>
      </w:pPr>
      <w:r w:rsidRPr="006364AD">
        <w:rPr>
          <w:rFonts w:ascii="Arial" w:hAnsi="Arial" w:cs="Arial"/>
          <w:b/>
          <w:sz w:val="22"/>
          <w:szCs w:val="22"/>
        </w:rPr>
        <w:lastRenderedPageBreak/>
        <w:t>Criterion A.1:</w:t>
      </w:r>
      <w:r w:rsidRPr="006364AD">
        <w:rPr>
          <w:rFonts w:ascii="Arial" w:hAnsi="Arial" w:cs="Arial"/>
          <w:bCs/>
          <w:sz w:val="22"/>
          <w:szCs w:val="22"/>
        </w:rPr>
        <w:t xml:space="preserve"> </w:t>
      </w:r>
      <w:r w:rsidR="00D12EDF">
        <w:rPr>
          <w:rFonts w:ascii="Arial" w:hAnsi="Arial" w:cs="Arial"/>
          <w:bCs/>
          <w:sz w:val="22"/>
          <w:szCs w:val="22"/>
        </w:rPr>
        <w:t>In preparation of the request, a</w:t>
      </w:r>
      <w:r w:rsidR="001412A0">
        <w:rPr>
          <w:rFonts w:ascii="Arial" w:hAnsi="Arial" w:cs="Arial"/>
          <w:bCs/>
          <w:sz w:val="22"/>
          <w:szCs w:val="22"/>
        </w:rPr>
        <w:t xml:space="preserve"> broad consultation took place </w:t>
      </w:r>
      <w:r w:rsidRPr="006364AD">
        <w:rPr>
          <w:rFonts w:ascii="Arial" w:hAnsi="Arial" w:cs="Arial"/>
          <w:bCs/>
          <w:sz w:val="22"/>
          <w:szCs w:val="22"/>
        </w:rPr>
        <w:t>in August 2018 among representatives of the six communities involved in the project.</w:t>
      </w:r>
      <w:r w:rsidRPr="006364AD">
        <w:rPr>
          <w:rFonts w:ascii="Arial" w:hAnsi="Arial" w:cs="Arial"/>
          <w:bCs/>
          <w:i/>
          <w:iCs/>
          <w:sz w:val="22"/>
          <w:szCs w:val="22"/>
        </w:rPr>
        <w:t xml:space="preserve"> </w:t>
      </w:r>
      <w:r w:rsidRPr="006364AD">
        <w:rPr>
          <w:rFonts w:ascii="Arial" w:hAnsi="Arial" w:cs="Arial"/>
          <w:bCs/>
          <w:sz w:val="22"/>
          <w:szCs w:val="22"/>
        </w:rPr>
        <w:t xml:space="preserve">During the </w:t>
      </w:r>
      <w:r w:rsidR="001412A0">
        <w:rPr>
          <w:rFonts w:ascii="Arial" w:hAnsi="Arial" w:cs="Arial"/>
          <w:bCs/>
          <w:sz w:val="22"/>
          <w:szCs w:val="22"/>
        </w:rPr>
        <w:t>implementation</w:t>
      </w:r>
      <w:r w:rsidRPr="006364AD">
        <w:rPr>
          <w:rFonts w:ascii="Arial" w:hAnsi="Arial" w:cs="Arial"/>
          <w:bCs/>
          <w:sz w:val="22"/>
          <w:szCs w:val="22"/>
        </w:rPr>
        <w:t xml:space="preserve"> of the project</w:t>
      </w:r>
      <w:r w:rsidR="001412A0">
        <w:rPr>
          <w:rFonts w:ascii="Arial" w:hAnsi="Arial" w:cs="Arial"/>
          <w:bCs/>
          <w:sz w:val="22"/>
          <w:szCs w:val="22"/>
        </w:rPr>
        <w:t>,</w:t>
      </w:r>
      <w:r w:rsidRPr="006364AD">
        <w:rPr>
          <w:rFonts w:ascii="Arial" w:hAnsi="Arial" w:cs="Arial"/>
          <w:bCs/>
          <w:sz w:val="22"/>
          <w:szCs w:val="22"/>
        </w:rPr>
        <w:t xml:space="preserve"> </w:t>
      </w:r>
      <w:r w:rsidR="00E45416">
        <w:rPr>
          <w:rFonts w:ascii="Arial" w:hAnsi="Arial" w:cs="Arial"/>
          <w:bCs/>
          <w:sz w:val="22"/>
          <w:szCs w:val="22"/>
        </w:rPr>
        <w:t>the inclusion of youth and gender balance</w:t>
      </w:r>
      <w:r w:rsidRPr="006364AD">
        <w:rPr>
          <w:rFonts w:ascii="Arial" w:hAnsi="Arial" w:cs="Arial"/>
          <w:bCs/>
          <w:sz w:val="22"/>
          <w:szCs w:val="22"/>
        </w:rPr>
        <w:t xml:space="preserve"> will be </w:t>
      </w:r>
      <w:r w:rsidR="001412A0">
        <w:rPr>
          <w:rFonts w:ascii="Arial" w:hAnsi="Arial" w:cs="Arial"/>
          <w:bCs/>
          <w:sz w:val="22"/>
          <w:szCs w:val="22"/>
        </w:rPr>
        <w:t>ensured</w:t>
      </w:r>
      <w:r w:rsidRPr="006364AD">
        <w:rPr>
          <w:rFonts w:ascii="Arial" w:hAnsi="Arial" w:cs="Arial"/>
          <w:bCs/>
          <w:sz w:val="22"/>
          <w:szCs w:val="22"/>
        </w:rPr>
        <w:t xml:space="preserve"> when selecting the </w:t>
      </w:r>
      <w:r w:rsidR="00D12EDF">
        <w:rPr>
          <w:rFonts w:ascii="Arial" w:hAnsi="Arial" w:cs="Arial"/>
          <w:bCs/>
          <w:sz w:val="22"/>
          <w:szCs w:val="22"/>
        </w:rPr>
        <w:t>participants</w:t>
      </w:r>
      <w:r w:rsidR="001412A0">
        <w:rPr>
          <w:rFonts w:ascii="Arial" w:hAnsi="Arial" w:cs="Arial"/>
          <w:bCs/>
          <w:sz w:val="22"/>
          <w:szCs w:val="22"/>
        </w:rPr>
        <w:t>.</w:t>
      </w:r>
      <w:r w:rsidRPr="006364AD">
        <w:rPr>
          <w:rFonts w:ascii="Arial" w:hAnsi="Arial" w:cs="Arial"/>
          <w:bCs/>
          <w:sz w:val="22"/>
          <w:szCs w:val="22"/>
        </w:rPr>
        <w:t xml:space="preserve"> </w:t>
      </w:r>
      <w:r w:rsidR="001412A0">
        <w:rPr>
          <w:rFonts w:ascii="Arial" w:hAnsi="Arial" w:cs="Arial"/>
          <w:bCs/>
          <w:sz w:val="22"/>
          <w:szCs w:val="22"/>
        </w:rPr>
        <w:t xml:space="preserve">Furthermore, </w:t>
      </w:r>
      <w:r w:rsidR="00D12EDF">
        <w:rPr>
          <w:rFonts w:ascii="Arial" w:hAnsi="Arial" w:cs="Arial"/>
          <w:bCs/>
          <w:sz w:val="22"/>
          <w:szCs w:val="22"/>
        </w:rPr>
        <w:t xml:space="preserve">the </w:t>
      </w:r>
      <w:r w:rsidRPr="006364AD">
        <w:rPr>
          <w:rFonts w:ascii="Arial" w:hAnsi="Arial" w:cs="Arial"/>
          <w:bCs/>
          <w:sz w:val="22"/>
          <w:szCs w:val="22"/>
        </w:rPr>
        <w:t>head</w:t>
      </w:r>
      <w:r w:rsidR="001412A0">
        <w:rPr>
          <w:rFonts w:ascii="Arial" w:hAnsi="Arial" w:cs="Arial"/>
          <w:bCs/>
          <w:sz w:val="22"/>
          <w:szCs w:val="22"/>
        </w:rPr>
        <w:t>s</w:t>
      </w:r>
      <w:r w:rsidRPr="006364AD">
        <w:rPr>
          <w:rFonts w:ascii="Arial" w:hAnsi="Arial" w:cs="Arial"/>
          <w:bCs/>
          <w:sz w:val="22"/>
          <w:szCs w:val="22"/>
        </w:rPr>
        <w:t xml:space="preserve"> of </w:t>
      </w:r>
      <w:r w:rsidR="00D12EDF">
        <w:rPr>
          <w:rFonts w:ascii="Arial" w:hAnsi="Arial" w:cs="Arial"/>
          <w:bCs/>
          <w:sz w:val="22"/>
          <w:szCs w:val="22"/>
        </w:rPr>
        <w:t xml:space="preserve">the </w:t>
      </w:r>
      <w:r w:rsidR="001412A0">
        <w:rPr>
          <w:rFonts w:ascii="Arial" w:hAnsi="Arial" w:cs="Arial"/>
          <w:bCs/>
          <w:sz w:val="22"/>
          <w:szCs w:val="22"/>
        </w:rPr>
        <w:t xml:space="preserve">target </w:t>
      </w:r>
      <w:r w:rsidRPr="006364AD">
        <w:rPr>
          <w:rFonts w:ascii="Arial" w:hAnsi="Arial" w:cs="Arial"/>
          <w:bCs/>
          <w:sz w:val="22"/>
          <w:szCs w:val="22"/>
        </w:rPr>
        <w:t xml:space="preserve">communities will </w:t>
      </w:r>
      <w:r w:rsidR="001412A0">
        <w:rPr>
          <w:rFonts w:ascii="Arial" w:hAnsi="Arial" w:cs="Arial"/>
          <w:bCs/>
          <w:sz w:val="22"/>
          <w:szCs w:val="22"/>
        </w:rPr>
        <w:t xml:space="preserve">also </w:t>
      </w:r>
      <w:r w:rsidRPr="006364AD">
        <w:rPr>
          <w:rFonts w:ascii="Arial" w:hAnsi="Arial" w:cs="Arial"/>
          <w:bCs/>
          <w:sz w:val="22"/>
          <w:szCs w:val="22"/>
        </w:rPr>
        <w:t>be involved in monitoring the project.</w:t>
      </w:r>
    </w:p>
    <w:p w14:paraId="342E4C0A" w14:textId="04BA2F49" w:rsidR="00E10F43" w:rsidRPr="006364AD" w:rsidRDefault="00E10F43" w:rsidP="00E91EE9">
      <w:pPr>
        <w:pStyle w:val="Paragraphedeliste"/>
        <w:spacing w:before="120" w:after="120"/>
        <w:ind w:left="1134"/>
        <w:contextualSpacing w:val="0"/>
        <w:jc w:val="both"/>
        <w:rPr>
          <w:rFonts w:ascii="Arial" w:hAnsi="Arial" w:cs="Arial"/>
          <w:bCs/>
          <w:sz w:val="22"/>
          <w:szCs w:val="22"/>
        </w:rPr>
      </w:pPr>
      <w:r w:rsidRPr="006364AD">
        <w:rPr>
          <w:rFonts w:ascii="Arial" w:hAnsi="Arial" w:cs="Arial"/>
          <w:b/>
          <w:sz w:val="22"/>
          <w:szCs w:val="22"/>
        </w:rPr>
        <w:t>Criterion A.2:</w:t>
      </w:r>
      <w:r w:rsidRPr="006364AD">
        <w:rPr>
          <w:rFonts w:ascii="Arial" w:hAnsi="Arial" w:cs="Arial"/>
          <w:bCs/>
          <w:sz w:val="22"/>
          <w:szCs w:val="22"/>
        </w:rPr>
        <w:t xml:space="preserve"> The budget is clearly </w:t>
      </w:r>
      <w:r w:rsidR="00D12EDF">
        <w:rPr>
          <w:rFonts w:ascii="Arial" w:hAnsi="Arial" w:cs="Arial"/>
          <w:bCs/>
          <w:sz w:val="22"/>
          <w:szCs w:val="22"/>
        </w:rPr>
        <w:t xml:space="preserve">explained, </w:t>
      </w:r>
      <w:r w:rsidRPr="006364AD">
        <w:rPr>
          <w:rFonts w:ascii="Arial" w:hAnsi="Arial" w:cs="Arial"/>
          <w:bCs/>
          <w:sz w:val="22"/>
          <w:szCs w:val="22"/>
        </w:rPr>
        <w:t>reflecting the planned activities and related expenses. The total amount of assistance requested is therefore judged to be appropriate and in line with the scope of the project to achieve the desired results</w:t>
      </w:r>
      <w:r w:rsidR="001412A0">
        <w:rPr>
          <w:rFonts w:ascii="Arial" w:hAnsi="Arial" w:cs="Arial"/>
          <w:bCs/>
          <w:sz w:val="22"/>
          <w:szCs w:val="22"/>
        </w:rPr>
        <w:t>.</w:t>
      </w:r>
    </w:p>
    <w:p w14:paraId="6F27F492" w14:textId="6AF8DF8D" w:rsidR="00E10F43" w:rsidRPr="006364AD" w:rsidRDefault="00E10F43" w:rsidP="00E91EE9">
      <w:pPr>
        <w:pStyle w:val="Paragraphedeliste"/>
        <w:spacing w:before="120" w:after="120"/>
        <w:ind w:left="1134"/>
        <w:contextualSpacing w:val="0"/>
        <w:jc w:val="both"/>
        <w:rPr>
          <w:rFonts w:ascii="Arial" w:hAnsi="Arial" w:cs="Arial"/>
          <w:sz w:val="22"/>
          <w:szCs w:val="22"/>
        </w:rPr>
      </w:pPr>
      <w:r w:rsidRPr="006364AD">
        <w:rPr>
          <w:rFonts w:ascii="Arial" w:hAnsi="Arial" w:cs="Arial"/>
          <w:b/>
          <w:sz w:val="22"/>
          <w:szCs w:val="22"/>
        </w:rPr>
        <w:t>Criterion A.3</w:t>
      </w:r>
      <w:r w:rsidRPr="006364AD">
        <w:rPr>
          <w:rFonts w:ascii="Arial" w:hAnsi="Arial" w:cs="Arial"/>
          <w:sz w:val="22"/>
          <w:szCs w:val="22"/>
        </w:rPr>
        <w:t xml:space="preserve">: </w:t>
      </w:r>
      <w:r w:rsidRPr="006364AD">
        <w:rPr>
          <w:rFonts w:ascii="Arial" w:eastAsia="SimSun" w:hAnsi="Arial" w:cs="Arial"/>
          <w:sz w:val="22"/>
          <w:szCs w:val="22"/>
          <w:lang w:val="en-US" w:eastAsia="ko-KR"/>
        </w:rPr>
        <w:t xml:space="preserve">The project proposes seven main activities: </w:t>
      </w:r>
      <w:r w:rsidRPr="006364AD">
        <w:rPr>
          <w:rFonts w:ascii="Arial" w:hAnsi="Arial" w:cs="Arial"/>
          <w:sz w:val="22"/>
          <w:szCs w:val="22"/>
        </w:rPr>
        <w:t>capacity</w:t>
      </w:r>
      <w:r w:rsidR="00D12EDF">
        <w:rPr>
          <w:rFonts w:ascii="Arial" w:hAnsi="Arial" w:cs="Arial"/>
          <w:sz w:val="22"/>
          <w:szCs w:val="22"/>
        </w:rPr>
        <w:t>-</w:t>
      </w:r>
      <w:r w:rsidRPr="006364AD">
        <w:rPr>
          <w:rFonts w:ascii="Arial" w:hAnsi="Arial" w:cs="Arial"/>
          <w:sz w:val="22"/>
          <w:szCs w:val="22"/>
        </w:rPr>
        <w:t xml:space="preserve">building workshops </w:t>
      </w:r>
      <w:r w:rsidR="00D12EDF">
        <w:rPr>
          <w:rFonts w:ascii="Arial" w:hAnsi="Arial" w:cs="Arial"/>
          <w:sz w:val="22"/>
          <w:szCs w:val="22"/>
        </w:rPr>
        <w:t>on</w:t>
      </w:r>
      <w:r w:rsidR="00D12EDF" w:rsidRPr="006364AD">
        <w:rPr>
          <w:rFonts w:ascii="Arial" w:hAnsi="Arial" w:cs="Arial"/>
          <w:sz w:val="22"/>
          <w:szCs w:val="22"/>
        </w:rPr>
        <w:t xml:space="preserve"> </w:t>
      </w:r>
      <w:r w:rsidRPr="006364AD">
        <w:rPr>
          <w:rFonts w:ascii="Arial" w:hAnsi="Arial" w:cs="Arial"/>
          <w:sz w:val="22"/>
          <w:szCs w:val="22"/>
        </w:rPr>
        <w:t>inventory</w:t>
      </w:r>
      <w:r w:rsidR="00D12EDF">
        <w:rPr>
          <w:rFonts w:ascii="Arial" w:hAnsi="Arial" w:cs="Arial"/>
          <w:sz w:val="22"/>
          <w:szCs w:val="22"/>
        </w:rPr>
        <w:t>ing</w:t>
      </w:r>
      <w:r w:rsidRPr="006364AD">
        <w:rPr>
          <w:rFonts w:ascii="Arial" w:hAnsi="Arial" w:cs="Arial"/>
          <w:sz w:val="22"/>
          <w:szCs w:val="22"/>
        </w:rPr>
        <w:t xml:space="preserve"> methodologies</w:t>
      </w:r>
      <w:r w:rsidR="00D12EDF">
        <w:rPr>
          <w:rFonts w:ascii="Arial" w:hAnsi="Arial" w:cs="Arial"/>
          <w:sz w:val="22"/>
          <w:szCs w:val="22"/>
        </w:rPr>
        <w:t>;</w:t>
      </w:r>
      <w:r w:rsidR="00D12EDF" w:rsidRPr="006364AD">
        <w:rPr>
          <w:rFonts w:ascii="Arial" w:hAnsi="Arial" w:cs="Arial"/>
          <w:sz w:val="22"/>
          <w:szCs w:val="22"/>
        </w:rPr>
        <w:t xml:space="preserve"> </w:t>
      </w:r>
      <w:r w:rsidRPr="006364AD">
        <w:rPr>
          <w:rFonts w:ascii="Arial" w:hAnsi="Arial" w:cs="Arial"/>
          <w:sz w:val="22"/>
          <w:szCs w:val="22"/>
        </w:rPr>
        <w:t xml:space="preserve">three inventorying exercises to complete the full inventory of the </w:t>
      </w:r>
      <w:r w:rsidR="005C7634">
        <w:rPr>
          <w:rFonts w:ascii="Arial" w:hAnsi="Arial" w:cs="Arial"/>
          <w:sz w:val="22"/>
          <w:szCs w:val="22"/>
        </w:rPr>
        <w:t xml:space="preserve">target </w:t>
      </w:r>
      <w:r w:rsidRPr="006364AD">
        <w:rPr>
          <w:rFonts w:ascii="Arial" w:hAnsi="Arial" w:cs="Arial"/>
          <w:sz w:val="22"/>
          <w:szCs w:val="22"/>
        </w:rPr>
        <w:t>communities</w:t>
      </w:r>
      <w:r w:rsidR="00D12EDF">
        <w:rPr>
          <w:rFonts w:ascii="Arial" w:hAnsi="Arial" w:cs="Arial"/>
          <w:sz w:val="22"/>
          <w:szCs w:val="22"/>
        </w:rPr>
        <w:t>; the</w:t>
      </w:r>
      <w:r w:rsidRPr="006364AD">
        <w:rPr>
          <w:rFonts w:ascii="Arial" w:hAnsi="Arial" w:cs="Arial"/>
          <w:sz w:val="22"/>
          <w:szCs w:val="22"/>
        </w:rPr>
        <w:t xml:space="preserve"> production of videos of the elements </w:t>
      </w:r>
      <w:r w:rsidR="005C7634">
        <w:rPr>
          <w:rFonts w:ascii="Arial" w:hAnsi="Arial" w:cs="Arial"/>
          <w:sz w:val="22"/>
          <w:szCs w:val="22"/>
        </w:rPr>
        <w:t xml:space="preserve">of intangible cultural heritage </w:t>
      </w:r>
      <w:r w:rsidRPr="006364AD">
        <w:rPr>
          <w:rFonts w:ascii="Arial" w:hAnsi="Arial" w:cs="Arial"/>
          <w:sz w:val="22"/>
          <w:szCs w:val="22"/>
        </w:rPr>
        <w:t>identified</w:t>
      </w:r>
      <w:r w:rsidR="00D12EDF">
        <w:rPr>
          <w:rFonts w:ascii="Arial" w:hAnsi="Arial" w:cs="Arial"/>
          <w:sz w:val="22"/>
          <w:szCs w:val="22"/>
        </w:rPr>
        <w:t>;</w:t>
      </w:r>
      <w:r w:rsidRPr="006364AD">
        <w:rPr>
          <w:rFonts w:ascii="Arial" w:hAnsi="Arial" w:cs="Arial"/>
          <w:sz w:val="22"/>
          <w:szCs w:val="22"/>
        </w:rPr>
        <w:t xml:space="preserve"> </w:t>
      </w:r>
      <w:r w:rsidR="00D12EDF">
        <w:rPr>
          <w:rFonts w:ascii="Arial" w:hAnsi="Arial" w:cs="Arial"/>
          <w:sz w:val="22"/>
          <w:szCs w:val="22"/>
        </w:rPr>
        <w:t xml:space="preserve">the </w:t>
      </w:r>
      <w:r w:rsidRPr="006364AD">
        <w:rPr>
          <w:rFonts w:ascii="Arial" w:hAnsi="Arial" w:cs="Arial"/>
          <w:sz w:val="22"/>
          <w:szCs w:val="22"/>
        </w:rPr>
        <w:t>publication of the inventory</w:t>
      </w:r>
      <w:r w:rsidR="00D12EDF">
        <w:rPr>
          <w:rFonts w:ascii="Arial" w:hAnsi="Arial" w:cs="Arial"/>
          <w:sz w:val="22"/>
          <w:szCs w:val="22"/>
        </w:rPr>
        <w:t>;</w:t>
      </w:r>
      <w:r w:rsidRPr="006364AD">
        <w:rPr>
          <w:rFonts w:ascii="Arial" w:hAnsi="Arial" w:cs="Arial"/>
          <w:sz w:val="22"/>
          <w:szCs w:val="22"/>
        </w:rPr>
        <w:t xml:space="preserve"> and </w:t>
      </w:r>
      <w:r w:rsidR="00D12EDF">
        <w:rPr>
          <w:rFonts w:ascii="Arial" w:hAnsi="Arial" w:cs="Arial"/>
          <w:sz w:val="22"/>
          <w:szCs w:val="22"/>
        </w:rPr>
        <w:t xml:space="preserve">the </w:t>
      </w:r>
      <w:r w:rsidRPr="006364AD">
        <w:rPr>
          <w:rFonts w:ascii="Arial" w:hAnsi="Arial" w:cs="Arial"/>
          <w:sz w:val="22"/>
          <w:szCs w:val="22"/>
        </w:rPr>
        <w:t>monitoring and evaluati</w:t>
      </w:r>
      <w:r w:rsidR="00D12EDF">
        <w:rPr>
          <w:rFonts w:ascii="Arial" w:hAnsi="Arial" w:cs="Arial"/>
          <w:sz w:val="22"/>
          <w:szCs w:val="22"/>
        </w:rPr>
        <w:t>on of</w:t>
      </w:r>
      <w:r w:rsidRPr="006364AD">
        <w:rPr>
          <w:rFonts w:ascii="Arial" w:hAnsi="Arial" w:cs="Arial"/>
          <w:sz w:val="22"/>
          <w:szCs w:val="22"/>
        </w:rPr>
        <w:t xml:space="preserve"> the project. T</w:t>
      </w:r>
      <w:r w:rsidRPr="006364AD">
        <w:rPr>
          <w:rFonts w:ascii="Arial" w:eastAsia="SimSun" w:hAnsi="Arial" w:cs="Arial"/>
          <w:sz w:val="22"/>
          <w:szCs w:val="22"/>
          <w:lang w:val="en-US" w:eastAsia="ko-KR"/>
        </w:rPr>
        <w:t>he sequence of the proposed activities is logical and</w:t>
      </w:r>
      <w:r w:rsidRPr="006364AD">
        <w:rPr>
          <w:rFonts w:ascii="Arial" w:hAnsi="Arial" w:cs="Arial"/>
          <w:sz w:val="22"/>
          <w:szCs w:val="22"/>
        </w:rPr>
        <w:t xml:space="preserve"> seem</w:t>
      </w:r>
      <w:r w:rsidR="00D12EDF">
        <w:rPr>
          <w:rFonts w:ascii="Arial" w:hAnsi="Arial" w:cs="Arial"/>
          <w:sz w:val="22"/>
          <w:szCs w:val="22"/>
        </w:rPr>
        <w:t>s</w:t>
      </w:r>
      <w:r w:rsidRPr="006364AD">
        <w:rPr>
          <w:rFonts w:ascii="Arial" w:hAnsi="Arial" w:cs="Arial"/>
          <w:sz w:val="22"/>
          <w:szCs w:val="22"/>
        </w:rPr>
        <w:t xml:space="preserve"> to be feasible </w:t>
      </w:r>
      <w:r w:rsidR="00D12EDF">
        <w:rPr>
          <w:rFonts w:ascii="Arial" w:hAnsi="Arial" w:cs="Arial"/>
          <w:sz w:val="22"/>
          <w:szCs w:val="22"/>
        </w:rPr>
        <w:t>with respect to</w:t>
      </w:r>
      <w:r w:rsidR="00D12EDF" w:rsidRPr="006364AD">
        <w:rPr>
          <w:rFonts w:ascii="Arial" w:hAnsi="Arial" w:cs="Arial"/>
          <w:sz w:val="22"/>
          <w:szCs w:val="22"/>
        </w:rPr>
        <w:t xml:space="preserve"> </w:t>
      </w:r>
      <w:r w:rsidRPr="006364AD">
        <w:rPr>
          <w:rFonts w:ascii="Arial" w:hAnsi="Arial" w:cs="Arial"/>
          <w:sz w:val="22"/>
          <w:szCs w:val="22"/>
        </w:rPr>
        <w:t>the project duration and the expected results.</w:t>
      </w:r>
    </w:p>
    <w:p w14:paraId="6ADE762E" w14:textId="5405CC11" w:rsidR="00E10F43" w:rsidRPr="006364AD" w:rsidRDefault="00E10F43" w:rsidP="00E91EE9">
      <w:pPr>
        <w:pStyle w:val="Paragraphedeliste"/>
        <w:spacing w:before="120" w:after="120"/>
        <w:ind w:left="1134"/>
        <w:contextualSpacing w:val="0"/>
        <w:jc w:val="both"/>
        <w:rPr>
          <w:rFonts w:ascii="Arial" w:hAnsi="Arial" w:cs="Arial"/>
          <w:sz w:val="22"/>
          <w:szCs w:val="22"/>
          <w:lang w:val="en-US"/>
        </w:rPr>
      </w:pPr>
      <w:r w:rsidRPr="006364AD">
        <w:rPr>
          <w:rFonts w:ascii="Arial" w:hAnsi="Arial" w:cs="Arial"/>
          <w:b/>
          <w:sz w:val="22"/>
          <w:szCs w:val="22"/>
        </w:rPr>
        <w:t>Criterion A.4</w:t>
      </w:r>
      <w:r w:rsidRPr="006364AD">
        <w:rPr>
          <w:rFonts w:ascii="Arial" w:hAnsi="Arial" w:cs="Arial"/>
          <w:sz w:val="22"/>
          <w:szCs w:val="22"/>
        </w:rPr>
        <w:t>:</w:t>
      </w:r>
      <w:r w:rsidRPr="006364AD">
        <w:rPr>
          <w:rFonts w:ascii="Arial" w:hAnsi="Arial" w:cs="Arial"/>
          <w:sz w:val="22"/>
          <w:szCs w:val="22"/>
          <w:lang w:val="en-US"/>
        </w:rPr>
        <w:t xml:space="preserve"> The project foresees awareness-raising activities on the safeguarding of living heritage that may continue beyond the duration of the project. Th</w:t>
      </w:r>
      <w:r w:rsidR="00D12EDF">
        <w:rPr>
          <w:rFonts w:ascii="Arial" w:hAnsi="Arial" w:cs="Arial"/>
          <w:sz w:val="22"/>
          <w:szCs w:val="22"/>
          <w:lang w:val="en-US"/>
        </w:rPr>
        <w:t>ese</w:t>
      </w:r>
      <w:r w:rsidRPr="006364AD">
        <w:rPr>
          <w:rFonts w:ascii="Arial" w:hAnsi="Arial" w:cs="Arial"/>
          <w:sz w:val="22"/>
          <w:szCs w:val="22"/>
          <w:lang w:val="en-US"/>
        </w:rPr>
        <w:t xml:space="preserve"> include promoting youth and gender inclusion when </w:t>
      </w:r>
      <w:r w:rsidR="00D12EDF">
        <w:rPr>
          <w:rFonts w:ascii="Arial" w:hAnsi="Arial" w:cs="Arial"/>
          <w:sz w:val="22"/>
          <w:szCs w:val="22"/>
          <w:lang w:val="en-US"/>
        </w:rPr>
        <w:t>involving</w:t>
      </w:r>
      <w:r w:rsidR="00D12EDF" w:rsidRPr="006364AD">
        <w:rPr>
          <w:rFonts w:ascii="Arial" w:hAnsi="Arial" w:cs="Arial"/>
          <w:sz w:val="22"/>
          <w:szCs w:val="22"/>
          <w:lang w:val="en-US"/>
        </w:rPr>
        <w:t xml:space="preserve"> </w:t>
      </w:r>
      <w:r w:rsidR="000D67BF">
        <w:rPr>
          <w:rFonts w:ascii="Arial" w:hAnsi="Arial" w:cs="Arial"/>
          <w:sz w:val="22"/>
          <w:szCs w:val="22"/>
          <w:lang w:val="en-US"/>
        </w:rPr>
        <w:t xml:space="preserve">various </w:t>
      </w:r>
      <w:r w:rsidRPr="006364AD">
        <w:rPr>
          <w:rFonts w:ascii="Arial" w:hAnsi="Arial" w:cs="Arial"/>
          <w:sz w:val="22"/>
          <w:szCs w:val="22"/>
          <w:lang w:val="en-US"/>
        </w:rPr>
        <w:t xml:space="preserve">communities in the development of the inventory, </w:t>
      </w:r>
      <w:r w:rsidR="00D12EDF">
        <w:rPr>
          <w:rFonts w:ascii="Arial" w:hAnsi="Arial" w:cs="Arial"/>
          <w:sz w:val="22"/>
          <w:szCs w:val="22"/>
          <w:lang w:val="en-US"/>
        </w:rPr>
        <w:t>to ensure</w:t>
      </w:r>
      <w:r w:rsidR="000D67BF">
        <w:rPr>
          <w:rFonts w:ascii="Arial" w:hAnsi="Arial" w:cs="Arial"/>
          <w:sz w:val="22"/>
          <w:szCs w:val="22"/>
          <w:lang w:val="en-US"/>
        </w:rPr>
        <w:t xml:space="preserve"> that </w:t>
      </w:r>
      <w:r w:rsidRPr="006364AD">
        <w:rPr>
          <w:rFonts w:ascii="Arial" w:hAnsi="Arial" w:cs="Arial"/>
          <w:sz w:val="22"/>
          <w:szCs w:val="22"/>
          <w:lang w:val="en-US"/>
        </w:rPr>
        <w:t xml:space="preserve">capacities on safeguarding living heritage </w:t>
      </w:r>
      <w:r w:rsidR="00D12EDF">
        <w:rPr>
          <w:rFonts w:ascii="Arial" w:hAnsi="Arial" w:cs="Arial"/>
          <w:sz w:val="22"/>
          <w:szCs w:val="22"/>
          <w:lang w:val="en-US"/>
        </w:rPr>
        <w:t>are</w:t>
      </w:r>
      <w:r w:rsidRPr="006364AD">
        <w:rPr>
          <w:rFonts w:ascii="Arial" w:hAnsi="Arial" w:cs="Arial"/>
          <w:sz w:val="22"/>
          <w:szCs w:val="22"/>
          <w:lang w:val="en-US"/>
        </w:rPr>
        <w:t xml:space="preserve"> </w:t>
      </w:r>
      <w:r w:rsidR="005C7634" w:rsidRPr="006364AD">
        <w:rPr>
          <w:rFonts w:ascii="Arial" w:hAnsi="Arial" w:cs="Arial"/>
          <w:sz w:val="22"/>
          <w:szCs w:val="22"/>
          <w:lang w:val="en-US"/>
        </w:rPr>
        <w:t>built</w:t>
      </w:r>
      <w:r w:rsidRPr="006364AD">
        <w:rPr>
          <w:rFonts w:ascii="Arial" w:hAnsi="Arial" w:cs="Arial"/>
          <w:sz w:val="22"/>
          <w:szCs w:val="22"/>
          <w:lang w:val="en-US"/>
        </w:rPr>
        <w:t xml:space="preserve"> for future generations </w:t>
      </w:r>
      <w:r w:rsidR="000D67BF">
        <w:rPr>
          <w:rFonts w:ascii="Arial" w:hAnsi="Arial" w:cs="Arial"/>
          <w:sz w:val="22"/>
          <w:szCs w:val="22"/>
          <w:lang w:val="en-US"/>
        </w:rPr>
        <w:t>among</w:t>
      </w:r>
      <w:r w:rsidRPr="006364AD">
        <w:rPr>
          <w:rFonts w:ascii="Arial" w:hAnsi="Arial" w:cs="Arial"/>
          <w:sz w:val="22"/>
          <w:szCs w:val="22"/>
          <w:lang w:val="en-US"/>
        </w:rPr>
        <w:t xml:space="preserve"> different </w:t>
      </w:r>
      <w:r w:rsidR="005C7634">
        <w:rPr>
          <w:rFonts w:ascii="Arial" w:hAnsi="Arial" w:cs="Arial"/>
          <w:sz w:val="22"/>
          <w:szCs w:val="22"/>
          <w:lang w:val="en-US"/>
        </w:rPr>
        <w:t xml:space="preserve">ethnolinguistic </w:t>
      </w:r>
      <w:r w:rsidRPr="006364AD">
        <w:rPr>
          <w:rFonts w:ascii="Arial" w:hAnsi="Arial" w:cs="Arial"/>
          <w:sz w:val="22"/>
          <w:szCs w:val="22"/>
          <w:lang w:val="en-US"/>
        </w:rPr>
        <w:t xml:space="preserve">groups. </w:t>
      </w:r>
      <w:r w:rsidR="00D12EDF">
        <w:rPr>
          <w:rFonts w:ascii="Arial" w:hAnsi="Arial" w:cs="Arial"/>
          <w:sz w:val="22"/>
          <w:szCs w:val="22"/>
          <w:lang w:val="en-US"/>
        </w:rPr>
        <w:t>Furthermore</w:t>
      </w:r>
      <w:r w:rsidRPr="006364AD">
        <w:rPr>
          <w:rFonts w:ascii="Arial" w:hAnsi="Arial" w:cs="Arial"/>
          <w:sz w:val="22"/>
          <w:szCs w:val="22"/>
          <w:lang w:val="en-US"/>
        </w:rPr>
        <w:t xml:space="preserve">, the equipment used for this project will remain available for the communities involved for forthcoming updates </w:t>
      </w:r>
      <w:r w:rsidR="00D12EDF">
        <w:rPr>
          <w:rFonts w:ascii="Arial" w:hAnsi="Arial" w:cs="Arial"/>
          <w:sz w:val="22"/>
          <w:szCs w:val="22"/>
          <w:lang w:val="en-US"/>
        </w:rPr>
        <w:t>to</w:t>
      </w:r>
      <w:r w:rsidRPr="006364AD">
        <w:rPr>
          <w:rFonts w:ascii="Arial" w:hAnsi="Arial" w:cs="Arial"/>
          <w:sz w:val="22"/>
          <w:szCs w:val="22"/>
          <w:lang w:val="en-US"/>
        </w:rPr>
        <w:t xml:space="preserve"> the inventory.</w:t>
      </w:r>
    </w:p>
    <w:p w14:paraId="7368A756" w14:textId="77777777" w:rsidR="00E10F43" w:rsidRPr="006364AD" w:rsidRDefault="00E10F43" w:rsidP="00E91EE9">
      <w:pPr>
        <w:spacing w:before="120" w:after="120"/>
        <w:ind w:left="1134"/>
        <w:jc w:val="both"/>
        <w:rPr>
          <w:rFonts w:ascii="Arial" w:eastAsia="SimSun" w:hAnsi="Arial" w:cs="Arial"/>
          <w:sz w:val="22"/>
          <w:szCs w:val="22"/>
          <w:lang w:val="en-US" w:eastAsia="ko-KR"/>
        </w:rPr>
      </w:pPr>
      <w:r w:rsidRPr="006364AD">
        <w:rPr>
          <w:rFonts w:ascii="Arial" w:hAnsi="Arial" w:cs="Arial"/>
          <w:b/>
          <w:sz w:val="22"/>
          <w:szCs w:val="22"/>
        </w:rPr>
        <w:t>Criterion A.5</w:t>
      </w:r>
      <w:r w:rsidRPr="006364AD">
        <w:rPr>
          <w:rFonts w:ascii="Arial" w:hAnsi="Arial" w:cs="Arial"/>
          <w:sz w:val="22"/>
          <w:szCs w:val="22"/>
        </w:rPr>
        <w:t xml:space="preserve">: </w:t>
      </w:r>
      <w:r w:rsidRPr="006364AD">
        <w:rPr>
          <w:rFonts w:ascii="Arial" w:eastAsia="SimSun" w:hAnsi="Arial" w:cs="Arial"/>
          <w:sz w:val="22"/>
          <w:szCs w:val="22"/>
          <w:lang w:val="en-US" w:eastAsia="ko-KR"/>
        </w:rPr>
        <w:t>The submitting State Party will contribute 3 per cent of the total amount of the project for which International Assistance is requested. The Intangible Cultural Heritage Fund will therefore cover 97 per cent of the overall budget.</w:t>
      </w:r>
    </w:p>
    <w:p w14:paraId="10E88C5A" w14:textId="602A96DF" w:rsidR="00E10F43" w:rsidRPr="006364AD" w:rsidRDefault="00E10F43" w:rsidP="00E91EE9">
      <w:pPr>
        <w:spacing w:before="120" w:after="120"/>
        <w:ind w:left="1134"/>
        <w:jc w:val="both"/>
        <w:rPr>
          <w:rFonts w:ascii="Arial" w:hAnsi="Arial" w:cs="Arial"/>
          <w:sz w:val="22"/>
          <w:szCs w:val="22"/>
          <w:lang w:val="en-US"/>
        </w:rPr>
      </w:pPr>
      <w:r w:rsidRPr="006364AD">
        <w:rPr>
          <w:rFonts w:ascii="Arial" w:hAnsi="Arial" w:cs="Arial"/>
          <w:b/>
          <w:sz w:val="22"/>
          <w:szCs w:val="22"/>
        </w:rPr>
        <w:t>Criterion A.6</w:t>
      </w:r>
      <w:r w:rsidRPr="006364AD">
        <w:rPr>
          <w:rFonts w:ascii="Arial" w:hAnsi="Arial" w:cs="Arial"/>
          <w:sz w:val="22"/>
          <w:szCs w:val="22"/>
        </w:rPr>
        <w:t xml:space="preserve">: </w:t>
      </w:r>
      <w:r w:rsidR="002D24FB">
        <w:rPr>
          <w:rFonts w:ascii="Arial" w:hAnsi="Arial" w:cs="Arial"/>
          <w:sz w:val="22"/>
          <w:szCs w:val="22"/>
        </w:rPr>
        <w:t>T</w:t>
      </w:r>
      <w:r w:rsidRPr="006364AD">
        <w:rPr>
          <w:rFonts w:ascii="Arial" w:eastAsia="SimSun" w:hAnsi="Arial" w:cs="Arial"/>
          <w:sz w:val="22"/>
          <w:szCs w:val="22"/>
          <w:lang w:val="en-US" w:eastAsia="ko-KR"/>
        </w:rPr>
        <w:t>he project</w:t>
      </w:r>
      <w:r w:rsidR="00D12EDF">
        <w:rPr>
          <w:rFonts w:ascii="Arial" w:eastAsia="SimSun" w:hAnsi="Arial" w:cs="Arial"/>
          <w:sz w:val="22"/>
          <w:szCs w:val="22"/>
          <w:lang w:val="en-US" w:eastAsia="ko-KR"/>
        </w:rPr>
        <w:t xml:space="preserve"> places</w:t>
      </w:r>
      <w:r w:rsidRPr="006364AD">
        <w:rPr>
          <w:rFonts w:ascii="Arial" w:eastAsia="SimSun" w:hAnsi="Arial" w:cs="Arial"/>
          <w:sz w:val="22"/>
          <w:szCs w:val="22"/>
          <w:lang w:val="en-US" w:eastAsia="ko-KR"/>
        </w:rPr>
        <w:t xml:space="preserve"> a strong emphasis </w:t>
      </w:r>
      <w:r w:rsidR="00D12EDF">
        <w:rPr>
          <w:rFonts w:ascii="Arial" w:eastAsia="SimSun" w:hAnsi="Arial" w:cs="Arial"/>
          <w:sz w:val="22"/>
          <w:szCs w:val="22"/>
          <w:lang w:val="en-US" w:eastAsia="ko-KR"/>
        </w:rPr>
        <w:t>on</w:t>
      </w:r>
      <w:r w:rsidRPr="006364AD">
        <w:rPr>
          <w:rFonts w:ascii="Arial" w:eastAsia="SimSun" w:hAnsi="Arial" w:cs="Arial"/>
          <w:sz w:val="22"/>
          <w:szCs w:val="22"/>
          <w:lang w:val="en-US" w:eastAsia="ko-KR"/>
        </w:rPr>
        <w:t xml:space="preserve"> building capacities for the implementation of the </w:t>
      </w:r>
      <w:r w:rsidR="000D67BF">
        <w:rPr>
          <w:rFonts w:ascii="Arial" w:eastAsia="SimSun" w:hAnsi="Arial" w:cs="Arial"/>
          <w:sz w:val="22"/>
          <w:szCs w:val="22"/>
          <w:lang w:val="en-US" w:eastAsia="ko-KR"/>
        </w:rPr>
        <w:t>C</w:t>
      </w:r>
      <w:r w:rsidRPr="006364AD">
        <w:rPr>
          <w:rFonts w:ascii="Arial" w:eastAsia="SimSun" w:hAnsi="Arial" w:cs="Arial"/>
          <w:sz w:val="22"/>
          <w:szCs w:val="22"/>
          <w:lang w:val="en-US" w:eastAsia="ko-KR"/>
        </w:rPr>
        <w:t xml:space="preserve">onvention </w:t>
      </w:r>
      <w:r w:rsidR="00D12EDF">
        <w:rPr>
          <w:rFonts w:ascii="Arial" w:eastAsia="SimSun" w:hAnsi="Arial" w:cs="Arial"/>
          <w:sz w:val="22"/>
          <w:szCs w:val="22"/>
          <w:lang w:val="en-US" w:eastAsia="ko-KR"/>
        </w:rPr>
        <w:t xml:space="preserve">among </w:t>
      </w:r>
      <w:r w:rsidRPr="006364AD">
        <w:rPr>
          <w:rFonts w:ascii="Arial" w:eastAsia="SimSun" w:hAnsi="Arial" w:cs="Arial"/>
          <w:sz w:val="22"/>
          <w:szCs w:val="22"/>
          <w:lang w:val="en-US" w:eastAsia="ko-KR"/>
        </w:rPr>
        <w:t>community members</w:t>
      </w:r>
      <w:r w:rsidRPr="006364AD">
        <w:rPr>
          <w:rFonts w:ascii="Arial" w:eastAsia="SimSun" w:hAnsi="Arial" w:cs="Arial"/>
          <w:sz w:val="22"/>
          <w:szCs w:val="22"/>
          <w:lang w:eastAsia="ko-KR"/>
        </w:rPr>
        <w:t xml:space="preserve"> and different stakeholders</w:t>
      </w:r>
      <w:r w:rsidR="008F4967">
        <w:rPr>
          <w:rFonts w:ascii="Arial" w:eastAsia="SimSun" w:hAnsi="Arial" w:cs="Arial"/>
          <w:sz w:val="22"/>
          <w:szCs w:val="22"/>
          <w:lang w:eastAsia="ko-KR"/>
        </w:rPr>
        <w:t>,</w:t>
      </w:r>
      <w:r w:rsidRPr="006364AD">
        <w:rPr>
          <w:rFonts w:ascii="Arial" w:eastAsia="SimSun" w:hAnsi="Arial" w:cs="Arial"/>
          <w:sz w:val="22"/>
          <w:szCs w:val="22"/>
          <w:lang w:eastAsia="ko-KR"/>
        </w:rPr>
        <w:t xml:space="preserve"> </w:t>
      </w:r>
      <w:r w:rsidR="008F4967">
        <w:rPr>
          <w:rFonts w:ascii="Arial" w:eastAsia="SimSun" w:hAnsi="Arial" w:cs="Arial"/>
          <w:sz w:val="22"/>
          <w:szCs w:val="22"/>
          <w:lang w:eastAsia="ko-KR"/>
        </w:rPr>
        <w:t>who</w:t>
      </w:r>
      <w:r w:rsidRPr="006364AD">
        <w:rPr>
          <w:rFonts w:ascii="Arial" w:eastAsia="SimSun" w:hAnsi="Arial" w:cs="Arial"/>
          <w:sz w:val="22"/>
          <w:szCs w:val="22"/>
          <w:lang w:eastAsia="ko-KR"/>
        </w:rPr>
        <w:t xml:space="preserve"> will be aware of the importance of the </w:t>
      </w:r>
      <w:r w:rsidR="000D67BF">
        <w:rPr>
          <w:rFonts w:ascii="Arial" w:eastAsia="SimSun" w:hAnsi="Arial" w:cs="Arial"/>
          <w:sz w:val="22"/>
          <w:szCs w:val="22"/>
          <w:lang w:eastAsia="ko-KR"/>
        </w:rPr>
        <w:t>C</w:t>
      </w:r>
      <w:r w:rsidRPr="006364AD">
        <w:rPr>
          <w:rFonts w:ascii="Arial" w:eastAsia="SimSun" w:hAnsi="Arial" w:cs="Arial"/>
          <w:sz w:val="22"/>
          <w:szCs w:val="22"/>
          <w:lang w:eastAsia="ko-KR"/>
        </w:rPr>
        <w:t>onvention when developing research processes and public policies for the benefit of the community</w:t>
      </w:r>
      <w:r w:rsidRPr="006364AD">
        <w:rPr>
          <w:rFonts w:ascii="Arial" w:eastAsia="SimSun" w:hAnsi="Arial" w:cs="Arial"/>
          <w:sz w:val="22"/>
          <w:szCs w:val="22"/>
          <w:lang w:val="en-US" w:eastAsia="ko-KR"/>
        </w:rPr>
        <w:t>.</w:t>
      </w:r>
    </w:p>
    <w:p w14:paraId="445D00C8" w14:textId="77777777" w:rsidR="00E10F43" w:rsidRPr="006364AD" w:rsidRDefault="00E10F43" w:rsidP="00E91EE9">
      <w:pPr>
        <w:pStyle w:val="Paragraphedeliste"/>
        <w:spacing w:before="120" w:after="120"/>
        <w:ind w:left="1134"/>
        <w:contextualSpacing w:val="0"/>
        <w:jc w:val="both"/>
        <w:rPr>
          <w:rFonts w:ascii="Arial" w:hAnsi="Arial" w:cs="Arial"/>
          <w:sz w:val="22"/>
          <w:szCs w:val="22"/>
        </w:rPr>
      </w:pPr>
      <w:r w:rsidRPr="006364AD">
        <w:rPr>
          <w:rFonts w:ascii="Arial" w:hAnsi="Arial" w:cs="Arial"/>
          <w:b/>
          <w:sz w:val="22"/>
          <w:szCs w:val="22"/>
          <w:lang w:val="en-US"/>
        </w:rPr>
        <w:t>Criterion A.7</w:t>
      </w:r>
      <w:r w:rsidRPr="006364AD">
        <w:rPr>
          <w:rFonts w:ascii="Arial" w:hAnsi="Arial" w:cs="Arial"/>
          <w:sz w:val="22"/>
          <w:szCs w:val="22"/>
          <w:lang w:val="en-US"/>
        </w:rPr>
        <w:t xml:space="preserve">: South Sudan </w:t>
      </w:r>
      <w:r w:rsidRPr="006364AD">
        <w:rPr>
          <w:rFonts w:ascii="Arial" w:hAnsi="Arial" w:cs="Arial"/>
          <w:sz w:val="22"/>
          <w:szCs w:val="22"/>
        </w:rPr>
        <w:t>has not previously received any financial assistance from UNESCO under the Intangible Cultural Heritage Fund of the 2003 Convention to implement similar or related activities in the field of intangible cultural heritage.</w:t>
      </w:r>
    </w:p>
    <w:p w14:paraId="3EF3D950" w14:textId="73DCAEA3" w:rsidR="00E10F43" w:rsidRPr="006364AD" w:rsidRDefault="00E10F43" w:rsidP="00E91EE9">
      <w:pPr>
        <w:pStyle w:val="Paragraphedeliste"/>
        <w:spacing w:before="120" w:after="120"/>
        <w:ind w:left="1134"/>
        <w:contextualSpacing w:val="0"/>
        <w:jc w:val="both"/>
        <w:rPr>
          <w:rFonts w:ascii="Arial" w:hAnsi="Arial" w:cs="Arial"/>
          <w:sz w:val="22"/>
          <w:szCs w:val="22"/>
        </w:rPr>
      </w:pPr>
      <w:r w:rsidRPr="006364AD">
        <w:rPr>
          <w:rFonts w:ascii="Arial" w:hAnsi="Arial" w:cs="Arial"/>
          <w:b/>
          <w:sz w:val="22"/>
          <w:szCs w:val="22"/>
          <w:lang w:val="en-US"/>
        </w:rPr>
        <w:t>Paragraph 10(a):</w:t>
      </w:r>
      <w:r w:rsidRPr="006364AD">
        <w:rPr>
          <w:rFonts w:ascii="Arial" w:hAnsi="Arial" w:cs="Arial"/>
          <w:sz w:val="22"/>
          <w:szCs w:val="22"/>
          <w:lang w:val="en-US"/>
        </w:rPr>
        <w:t xml:space="preserve"> </w:t>
      </w:r>
      <w:r w:rsidRPr="006364AD">
        <w:rPr>
          <w:rFonts w:ascii="Arial" w:hAnsi="Arial" w:cs="Arial"/>
          <w:sz w:val="22"/>
          <w:szCs w:val="22"/>
        </w:rPr>
        <w:t xml:space="preserve">The project is national in scope and its implementation </w:t>
      </w:r>
      <w:r w:rsidR="008F4967">
        <w:rPr>
          <w:rFonts w:ascii="Arial" w:hAnsi="Arial" w:cs="Arial"/>
          <w:sz w:val="22"/>
          <w:szCs w:val="22"/>
        </w:rPr>
        <w:t>relies</w:t>
      </w:r>
      <w:r w:rsidR="00814A89">
        <w:rPr>
          <w:rFonts w:ascii="Arial" w:hAnsi="Arial" w:cs="Arial"/>
          <w:sz w:val="22"/>
          <w:szCs w:val="22"/>
        </w:rPr>
        <w:t xml:space="preserve"> on the involvement of several </w:t>
      </w:r>
      <w:r w:rsidR="008F4967">
        <w:rPr>
          <w:rFonts w:ascii="Arial" w:hAnsi="Arial" w:cs="Arial"/>
          <w:sz w:val="22"/>
          <w:szCs w:val="22"/>
        </w:rPr>
        <w:t>f</w:t>
      </w:r>
      <w:r w:rsidR="00814A89">
        <w:rPr>
          <w:rFonts w:ascii="Arial" w:hAnsi="Arial" w:cs="Arial"/>
          <w:sz w:val="22"/>
          <w:szCs w:val="22"/>
        </w:rPr>
        <w:t>oundations (i.e.</w:t>
      </w:r>
      <w:r w:rsidR="008F4967">
        <w:rPr>
          <w:rFonts w:ascii="Arial" w:hAnsi="Arial" w:cs="Arial"/>
          <w:sz w:val="22"/>
          <w:szCs w:val="22"/>
        </w:rPr>
        <w:t>,</w:t>
      </w:r>
      <w:r w:rsidR="00814A89">
        <w:rPr>
          <w:rFonts w:ascii="Arial" w:hAnsi="Arial" w:cs="Arial"/>
          <w:sz w:val="22"/>
          <w:szCs w:val="22"/>
        </w:rPr>
        <w:t xml:space="preserve"> the </w:t>
      </w:r>
      <w:proofErr w:type="spellStart"/>
      <w:r w:rsidR="00814A89">
        <w:rPr>
          <w:rFonts w:ascii="Arial" w:hAnsi="Arial" w:cs="Arial"/>
          <w:sz w:val="22"/>
          <w:szCs w:val="22"/>
        </w:rPr>
        <w:t>Maale</w:t>
      </w:r>
      <w:proofErr w:type="spellEnd"/>
      <w:r w:rsidR="00814A89">
        <w:rPr>
          <w:rFonts w:ascii="Arial" w:hAnsi="Arial" w:cs="Arial"/>
          <w:sz w:val="22"/>
          <w:szCs w:val="22"/>
        </w:rPr>
        <w:t xml:space="preserve"> Cultural Foundation, </w:t>
      </w:r>
      <w:r w:rsidR="008F4967">
        <w:rPr>
          <w:rFonts w:ascii="Arial" w:hAnsi="Arial" w:cs="Arial"/>
          <w:sz w:val="22"/>
          <w:szCs w:val="22"/>
        </w:rPr>
        <w:t xml:space="preserve">the </w:t>
      </w:r>
      <w:proofErr w:type="spellStart"/>
      <w:r w:rsidR="00814A89">
        <w:rPr>
          <w:rFonts w:ascii="Arial" w:hAnsi="Arial" w:cs="Arial"/>
          <w:sz w:val="22"/>
          <w:szCs w:val="22"/>
        </w:rPr>
        <w:t>Likikiri</w:t>
      </w:r>
      <w:proofErr w:type="spellEnd"/>
      <w:r w:rsidR="00814A89">
        <w:rPr>
          <w:rFonts w:ascii="Arial" w:hAnsi="Arial" w:cs="Arial"/>
          <w:sz w:val="22"/>
          <w:szCs w:val="22"/>
        </w:rPr>
        <w:t xml:space="preserve"> Collective, </w:t>
      </w:r>
      <w:r w:rsidR="008F4967">
        <w:rPr>
          <w:rFonts w:ascii="Arial" w:hAnsi="Arial" w:cs="Arial"/>
          <w:sz w:val="22"/>
          <w:szCs w:val="22"/>
        </w:rPr>
        <w:t xml:space="preserve">the </w:t>
      </w:r>
      <w:proofErr w:type="spellStart"/>
      <w:r w:rsidR="00814A89">
        <w:rPr>
          <w:rFonts w:ascii="Arial" w:hAnsi="Arial" w:cs="Arial"/>
          <w:sz w:val="22"/>
          <w:szCs w:val="22"/>
        </w:rPr>
        <w:t>Oruppaa</w:t>
      </w:r>
      <w:proofErr w:type="spellEnd"/>
      <w:r w:rsidR="00814A89">
        <w:rPr>
          <w:rFonts w:ascii="Arial" w:hAnsi="Arial" w:cs="Arial"/>
          <w:sz w:val="22"/>
          <w:szCs w:val="22"/>
        </w:rPr>
        <w:t xml:space="preserve"> Cultural Foundation and the Roots Project) in supporting communities’ efforts </w:t>
      </w:r>
      <w:r w:rsidR="008F4967">
        <w:rPr>
          <w:rFonts w:ascii="Arial" w:hAnsi="Arial" w:cs="Arial"/>
          <w:sz w:val="22"/>
          <w:szCs w:val="22"/>
        </w:rPr>
        <w:t>to</w:t>
      </w:r>
      <w:r w:rsidR="00814A89">
        <w:rPr>
          <w:rFonts w:ascii="Arial" w:hAnsi="Arial" w:cs="Arial"/>
          <w:sz w:val="22"/>
          <w:szCs w:val="22"/>
        </w:rPr>
        <w:t xml:space="preserve"> safeguard their heritage</w:t>
      </w:r>
      <w:r w:rsidRPr="006364AD">
        <w:rPr>
          <w:rFonts w:ascii="Arial" w:hAnsi="Arial" w:cs="Arial"/>
          <w:sz w:val="22"/>
          <w:szCs w:val="22"/>
        </w:rPr>
        <w:t>.</w:t>
      </w:r>
    </w:p>
    <w:p w14:paraId="2BE4B80B" w14:textId="29AD5A3D" w:rsidR="00E10F43" w:rsidRPr="006364AD" w:rsidRDefault="00E10F43" w:rsidP="00E91EE9">
      <w:pPr>
        <w:spacing w:before="120" w:after="120"/>
        <w:ind w:left="1134"/>
        <w:jc w:val="both"/>
        <w:rPr>
          <w:rFonts w:ascii="Arial" w:eastAsia="SimSun" w:hAnsi="Arial" w:cs="Arial"/>
          <w:sz w:val="22"/>
          <w:szCs w:val="22"/>
          <w:lang w:val="en-US" w:eastAsia="ko-KR"/>
        </w:rPr>
      </w:pPr>
      <w:r w:rsidRPr="006364AD">
        <w:rPr>
          <w:rFonts w:ascii="Arial" w:hAnsi="Arial" w:cs="Arial"/>
          <w:b/>
          <w:sz w:val="22"/>
          <w:szCs w:val="22"/>
          <w:lang w:val="en-US"/>
        </w:rPr>
        <w:t>Paragraph 10(b)</w:t>
      </w:r>
      <w:r w:rsidRPr="006364AD">
        <w:rPr>
          <w:rFonts w:ascii="Arial" w:hAnsi="Arial" w:cs="Arial"/>
          <w:sz w:val="22"/>
          <w:szCs w:val="22"/>
          <w:lang w:val="en-US"/>
        </w:rPr>
        <w:t xml:space="preserve">: </w:t>
      </w:r>
      <w:r w:rsidRPr="006364AD">
        <w:rPr>
          <w:rFonts w:ascii="Arial" w:eastAsia="SimSun" w:hAnsi="Arial" w:cs="Arial"/>
          <w:sz w:val="22"/>
          <w:szCs w:val="22"/>
          <w:lang w:val="en-US" w:eastAsia="ko-KR"/>
        </w:rPr>
        <w:t xml:space="preserve">The project is expected to promote safeguarding processes for other </w:t>
      </w:r>
      <w:r w:rsidR="00E3416E">
        <w:rPr>
          <w:rFonts w:ascii="Arial" w:eastAsia="SimSun" w:hAnsi="Arial" w:cs="Arial"/>
          <w:sz w:val="22"/>
          <w:szCs w:val="22"/>
          <w:lang w:val="en-US" w:eastAsia="ko-KR"/>
        </w:rPr>
        <w:t xml:space="preserve">living heritage </w:t>
      </w:r>
      <w:r w:rsidRPr="006364AD">
        <w:rPr>
          <w:rFonts w:ascii="Arial" w:eastAsia="SimSun" w:hAnsi="Arial" w:cs="Arial"/>
          <w:sz w:val="22"/>
          <w:szCs w:val="22"/>
          <w:lang w:val="en-US" w:eastAsia="ko-KR"/>
        </w:rPr>
        <w:t xml:space="preserve">practices </w:t>
      </w:r>
      <w:r w:rsidR="00E3416E">
        <w:rPr>
          <w:rFonts w:ascii="Arial" w:eastAsia="SimSun" w:hAnsi="Arial" w:cs="Arial"/>
          <w:sz w:val="22"/>
          <w:szCs w:val="22"/>
          <w:lang w:val="en-US" w:eastAsia="ko-KR"/>
        </w:rPr>
        <w:t>to be identified through inventorying</w:t>
      </w:r>
      <w:r w:rsidRPr="006364AD">
        <w:rPr>
          <w:rFonts w:ascii="Arial" w:eastAsia="SimSun" w:hAnsi="Arial" w:cs="Arial"/>
          <w:sz w:val="22"/>
          <w:szCs w:val="22"/>
          <w:lang w:val="en-US" w:eastAsia="ko-KR"/>
        </w:rPr>
        <w:t xml:space="preserve">, </w:t>
      </w:r>
      <w:r w:rsidR="00E3416E">
        <w:rPr>
          <w:rFonts w:ascii="Arial" w:eastAsia="SimSun" w:hAnsi="Arial" w:cs="Arial"/>
          <w:sz w:val="22"/>
          <w:szCs w:val="22"/>
          <w:lang w:val="en-US" w:eastAsia="ko-KR"/>
        </w:rPr>
        <w:t>supported by the</w:t>
      </w:r>
      <w:r w:rsidRPr="006364AD">
        <w:rPr>
          <w:rFonts w:ascii="Arial" w:eastAsia="SimSun" w:hAnsi="Arial" w:cs="Arial"/>
          <w:sz w:val="22"/>
          <w:szCs w:val="22"/>
          <w:lang w:val="en-US" w:eastAsia="ko-KR"/>
        </w:rPr>
        <w:t xml:space="preserve"> </w:t>
      </w:r>
      <w:r w:rsidR="008F4967">
        <w:rPr>
          <w:rFonts w:ascii="Arial" w:eastAsia="SimSun" w:hAnsi="Arial" w:cs="Arial"/>
          <w:sz w:val="22"/>
          <w:szCs w:val="22"/>
          <w:lang w:val="en-US" w:eastAsia="ko-KR"/>
        </w:rPr>
        <w:t>involvement</w:t>
      </w:r>
      <w:r w:rsidR="008F4967" w:rsidRPr="006364AD">
        <w:rPr>
          <w:rFonts w:ascii="Arial" w:eastAsia="SimSun" w:hAnsi="Arial" w:cs="Arial"/>
          <w:sz w:val="22"/>
          <w:szCs w:val="22"/>
          <w:lang w:val="en-US" w:eastAsia="ko-KR"/>
        </w:rPr>
        <w:t xml:space="preserve"> </w:t>
      </w:r>
      <w:r w:rsidRPr="006364AD">
        <w:rPr>
          <w:rFonts w:ascii="Arial" w:eastAsia="SimSun" w:hAnsi="Arial" w:cs="Arial"/>
          <w:sz w:val="22"/>
          <w:szCs w:val="22"/>
          <w:lang w:val="en-US" w:eastAsia="ko-KR"/>
        </w:rPr>
        <w:t xml:space="preserve">of </w:t>
      </w:r>
      <w:r w:rsidR="008F4967">
        <w:rPr>
          <w:rFonts w:ascii="Arial" w:eastAsia="SimSun" w:hAnsi="Arial" w:cs="Arial"/>
          <w:sz w:val="22"/>
          <w:szCs w:val="22"/>
          <w:lang w:val="en-US" w:eastAsia="ko-KR"/>
        </w:rPr>
        <w:t xml:space="preserve">the </w:t>
      </w:r>
      <w:r w:rsidRPr="006364AD">
        <w:rPr>
          <w:rFonts w:ascii="Arial" w:eastAsia="SimSun" w:hAnsi="Arial" w:cs="Arial"/>
          <w:sz w:val="22"/>
          <w:szCs w:val="22"/>
          <w:lang w:val="en-US" w:eastAsia="ko-KR"/>
        </w:rPr>
        <w:t>communities.</w:t>
      </w:r>
    </w:p>
    <w:p w14:paraId="007539A5" w14:textId="3AA849C2" w:rsidR="00E10F43" w:rsidRPr="006364AD" w:rsidRDefault="00E10F43" w:rsidP="00AE62FF">
      <w:pPr>
        <w:pStyle w:val="Paragraphedeliste"/>
        <w:numPr>
          <w:ilvl w:val="0"/>
          <w:numId w:val="8"/>
        </w:numPr>
        <w:spacing w:before="120" w:after="120"/>
        <w:ind w:left="1134" w:hanging="567"/>
        <w:contextualSpacing w:val="0"/>
        <w:jc w:val="both"/>
        <w:rPr>
          <w:rFonts w:ascii="Arial" w:eastAsia="SimSun" w:hAnsi="Arial" w:cs="Arial"/>
          <w:sz w:val="22"/>
          <w:szCs w:val="22"/>
          <w:lang w:eastAsia="ko-KR"/>
        </w:rPr>
      </w:pPr>
      <w:r w:rsidRPr="006364AD">
        <w:rPr>
          <w:rFonts w:ascii="Arial" w:eastAsia="SimSun" w:hAnsi="Arial" w:cs="Arial"/>
          <w:sz w:val="22"/>
          <w:szCs w:val="22"/>
          <w:u w:val="single"/>
          <w:lang w:eastAsia="ko-KR"/>
        </w:rPr>
        <w:t>Approves</w:t>
      </w:r>
      <w:r w:rsidRPr="006364AD">
        <w:rPr>
          <w:rFonts w:ascii="Arial" w:eastAsia="SimSun" w:hAnsi="Arial" w:cs="Arial"/>
          <w:sz w:val="22"/>
          <w:szCs w:val="22"/>
          <w:lang w:eastAsia="ko-KR"/>
        </w:rPr>
        <w:t xml:space="preserve"> the International Assistance request from South Sudan for the project entitled </w:t>
      </w:r>
      <w:r w:rsidRPr="006364AD">
        <w:rPr>
          <w:rFonts w:ascii="Arial" w:eastAsia="SimSun" w:hAnsi="Arial" w:cs="Arial"/>
          <w:b/>
          <w:bCs/>
          <w:sz w:val="22"/>
          <w:szCs w:val="22"/>
          <w:lang w:eastAsia="ko-KR"/>
        </w:rPr>
        <w:t xml:space="preserve">Development of an </w:t>
      </w:r>
      <w:r w:rsidR="004806F9">
        <w:rPr>
          <w:rFonts w:ascii="Arial" w:eastAsia="SimSun" w:hAnsi="Arial" w:cs="Arial"/>
          <w:b/>
          <w:bCs/>
          <w:sz w:val="22"/>
          <w:szCs w:val="22"/>
          <w:lang w:eastAsia="ko-KR"/>
        </w:rPr>
        <w:t>i</w:t>
      </w:r>
      <w:r w:rsidRPr="006364AD">
        <w:rPr>
          <w:rFonts w:ascii="Arial" w:eastAsia="SimSun" w:hAnsi="Arial" w:cs="Arial"/>
          <w:b/>
          <w:bCs/>
          <w:sz w:val="22"/>
          <w:szCs w:val="22"/>
          <w:lang w:eastAsia="ko-KR"/>
        </w:rPr>
        <w:t xml:space="preserve">nventory of </w:t>
      </w:r>
      <w:r w:rsidR="004806F9">
        <w:rPr>
          <w:rFonts w:ascii="Arial" w:eastAsia="SimSun" w:hAnsi="Arial" w:cs="Arial"/>
          <w:b/>
          <w:bCs/>
          <w:sz w:val="22"/>
          <w:szCs w:val="22"/>
          <w:lang w:eastAsia="ko-KR"/>
        </w:rPr>
        <w:t>i</w:t>
      </w:r>
      <w:r w:rsidRPr="006364AD">
        <w:rPr>
          <w:rFonts w:ascii="Arial" w:eastAsia="SimSun" w:hAnsi="Arial" w:cs="Arial"/>
          <w:b/>
          <w:bCs/>
          <w:sz w:val="22"/>
          <w:szCs w:val="22"/>
          <w:lang w:eastAsia="ko-KR"/>
        </w:rPr>
        <w:t xml:space="preserve">ntangible </w:t>
      </w:r>
      <w:r w:rsidR="004806F9">
        <w:rPr>
          <w:rFonts w:ascii="Arial" w:eastAsia="SimSun" w:hAnsi="Arial" w:cs="Arial"/>
          <w:b/>
          <w:bCs/>
          <w:sz w:val="22"/>
          <w:szCs w:val="22"/>
          <w:lang w:eastAsia="ko-KR"/>
        </w:rPr>
        <w:t>c</w:t>
      </w:r>
      <w:r w:rsidRPr="006364AD">
        <w:rPr>
          <w:rFonts w:ascii="Arial" w:eastAsia="SimSun" w:hAnsi="Arial" w:cs="Arial"/>
          <w:b/>
          <w:bCs/>
          <w:sz w:val="22"/>
          <w:szCs w:val="22"/>
          <w:lang w:eastAsia="ko-KR"/>
        </w:rPr>
        <w:t xml:space="preserve">ultural </w:t>
      </w:r>
      <w:r w:rsidR="004806F9">
        <w:rPr>
          <w:rFonts w:ascii="Arial" w:eastAsia="SimSun" w:hAnsi="Arial" w:cs="Arial"/>
          <w:b/>
          <w:bCs/>
          <w:sz w:val="22"/>
          <w:szCs w:val="22"/>
          <w:lang w:eastAsia="ko-KR"/>
        </w:rPr>
        <w:t>h</w:t>
      </w:r>
      <w:r w:rsidRPr="006364AD">
        <w:rPr>
          <w:rFonts w:ascii="Arial" w:eastAsia="SimSun" w:hAnsi="Arial" w:cs="Arial"/>
          <w:b/>
          <w:bCs/>
          <w:sz w:val="22"/>
          <w:szCs w:val="22"/>
          <w:lang w:eastAsia="ko-KR"/>
        </w:rPr>
        <w:t>eritage in South Sudan</w:t>
      </w:r>
      <w:r w:rsidRPr="006364AD">
        <w:rPr>
          <w:rFonts w:ascii="Arial" w:eastAsia="SimSun" w:hAnsi="Arial" w:cs="Arial"/>
          <w:sz w:val="22"/>
          <w:szCs w:val="22"/>
          <w:lang w:eastAsia="ko-KR"/>
        </w:rPr>
        <w:t xml:space="preserve"> and </w:t>
      </w:r>
      <w:r w:rsidRPr="00B722B7">
        <w:rPr>
          <w:rFonts w:ascii="Arial" w:eastAsia="SimSun" w:hAnsi="Arial" w:cs="Arial"/>
          <w:sz w:val="22"/>
          <w:szCs w:val="22"/>
          <w:u w:val="single"/>
          <w:lang w:eastAsia="ko-KR"/>
        </w:rPr>
        <w:t>grants</w:t>
      </w:r>
      <w:r w:rsidRPr="006364AD">
        <w:rPr>
          <w:rFonts w:ascii="Arial" w:eastAsia="SimSun" w:hAnsi="Arial" w:cs="Arial"/>
          <w:sz w:val="22"/>
          <w:szCs w:val="22"/>
          <w:lang w:eastAsia="ko-KR"/>
        </w:rPr>
        <w:t xml:space="preserve"> the amount of US$99,474 </w:t>
      </w:r>
      <w:bookmarkStart w:id="16" w:name="_Hlk34818367"/>
      <w:r w:rsidRPr="006364AD">
        <w:rPr>
          <w:rFonts w:ascii="Arial" w:eastAsia="SimSun" w:hAnsi="Arial" w:cs="Arial"/>
          <w:sz w:val="22"/>
          <w:szCs w:val="22"/>
          <w:lang w:eastAsia="ko-KR"/>
        </w:rPr>
        <w:t>for the implementation of this project according to the modality described in paragraph</w:t>
      </w:r>
      <w:r w:rsidR="00E3416E">
        <w:rPr>
          <w:rFonts w:ascii="Arial" w:eastAsia="SimSun" w:hAnsi="Arial" w:cs="Arial"/>
          <w:sz w:val="22"/>
          <w:szCs w:val="22"/>
          <w:lang w:eastAsia="ko-KR"/>
        </w:rPr>
        <w:t>s</w:t>
      </w:r>
      <w:r w:rsidRPr="006364AD">
        <w:rPr>
          <w:rFonts w:ascii="Arial" w:eastAsia="SimSun" w:hAnsi="Arial" w:cs="Arial"/>
          <w:sz w:val="22"/>
          <w:szCs w:val="22"/>
          <w:lang w:eastAsia="ko-KR"/>
        </w:rPr>
        <w:t xml:space="preserve"> 5 and 6;</w:t>
      </w:r>
      <w:bookmarkEnd w:id="16"/>
    </w:p>
    <w:p w14:paraId="2C311289" w14:textId="77777777" w:rsidR="00E10F43" w:rsidRPr="006364AD" w:rsidRDefault="00E10F43" w:rsidP="00AE62FF">
      <w:pPr>
        <w:pStyle w:val="Paragraphedeliste"/>
        <w:numPr>
          <w:ilvl w:val="0"/>
          <w:numId w:val="8"/>
        </w:numPr>
        <w:spacing w:before="120" w:after="120"/>
        <w:ind w:left="1134" w:hanging="567"/>
        <w:contextualSpacing w:val="0"/>
        <w:jc w:val="both"/>
        <w:rPr>
          <w:rFonts w:ascii="Arial" w:eastAsia="SimSun" w:hAnsi="Arial" w:cs="Arial"/>
          <w:sz w:val="22"/>
          <w:szCs w:val="22"/>
          <w:lang w:eastAsia="ko-KR"/>
        </w:rPr>
      </w:pPr>
      <w:r w:rsidRPr="006364AD">
        <w:rPr>
          <w:rFonts w:ascii="Arial" w:eastAsia="SimSun" w:hAnsi="Arial" w:cs="Arial"/>
          <w:sz w:val="22"/>
          <w:szCs w:val="22"/>
          <w:u w:val="single"/>
          <w:lang w:eastAsia="ko-KR"/>
        </w:rPr>
        <w:t>Requests</w:t>
      </w:r>
      <w:r w:rsidRPr="006364AD">
        <w:rPr>
          <w:rFonts w:ascii="Arial" w:eastAsia="SimSun" w:hAnsi="Arial" w:cs="Arial"/>
          <w:sz w:val="22"/>
          <w:szCs w:val="22"/>
          <w:lang w:eastAsia="ko-KR"/>
        </w:rPr>
        <w:t xml:space="preserve"> that the Secretariat reach an agreement with the requesting State Party on the technical details of the assistance, paying particular attention to ensuring that the work plan and the budget of the activities to be covered by the Intangible Cultural Heritage Fund are detailed and specific enough to provide a sufficient justification of all the expenditures;</w:t>
      </w:r>
    </w:p>
    <w:p w14:paraId="71A0CFF5" w14:textId="77777777" w:rsidR="00E10F43" w:rsidRPr="006364AD" w:rsidRDefault="00E10F43" w:rsidP="00AE62FF">
      <w:pPr>
        <w:pStyle w:val="Paragraphedeliste"/>
        <w:numPr>
          <w:ilvl w:val="0"/>
          <w:numId w:val="8"/>
        </w:numPr>
        <w:spacing w:before="120" w:after="120"/>
        <w:ind w:left="1134" w:hanging="567"/>
        <w:contextualSpacing w:val="0"/>
        <w:jc w:val="both"/>
        <w:rPr>
          <w:rFonts w:ascii="Arial" w:hAnsi="Arial" w:cs="Arial"/>
          <w:sz w:val="22"/>
          <w:szCs w:val="22"/>
        </w:rPr>
      </w:pPr>
      <w:r w:rsidRPr="006364AD">
        <w:rPr>
          <w:rFonts w:ascii="Arial" w:hAnsi="Arial" w:cs="Arial"/>
          <w:sz w:val="22"/>
          <w:szCs w:val="22"/>
          <w:u w:val="single"/>
        </w:rPr>
        <w:t>Invites</w:t>
      </w:r>
      <w:r w:rsidRPr="006364AD">
        <w:rPr>
          <w:rFonts w:ascii="Arial" w:hAnsi="Arial" w:cs="Arial"/>
          <w:sz w:val="22"/>
          <w:szCs w:val="22"/>
        </w:rPr>
        <w:t xml:space="preserve"> the State Party to use Form ICH-04-Report when reporting on the use of the International Assistance provided.</w:t>
      </w:r>
    </w:p>
    <w:p w14:paraId="4BD52794" w14:textId="3C6FF22C" w:rsidR="001E7E84" w:rsidRPr="006364AD" w:rsidRDefault="001E7E84" w:rsidP="001E7E84">
      <w:pPr>
        <w:keepNext/>
        <w:spacing w:before="240" w:after="120"/>
        <w:ind w:left="1134" w:hanging="567"/>
        <w:jc w:val="both"/>
        <w:outlineLvl w:val="1"/>
        <w:rPr>
          <w:rFonts w:ascii="Arial" w:hAnsi="Arial" w:cs="Arial"/>
          <w:b/>
          <w:sz w:val="22"/>
          <w:szCs w:val="22"/>
        </w:rPr>
      </w:pPr>
      <w:bookmarkStart w:id="17" w:name="Decision6"/>
      <w:r w:rsidRPr="006364AD">
        <w:rPr>
          <w:rFonts w:ascii="Arial" w:hAnsi="Arial" w:cs="Arial"/>
          <w:b/>
          <w:sz w:val="22"/>
          <w:szCs w:val="22"/>
        </w:rPr>
        <w:lastRenderedPageBreak/>
        <w:t xml:space="preserve">DRAFT DECISION </w:t>
      </w:r>
      <w:r>
        <w:rPr>
          <w:rFonts w:ascii="Arial" w:hAnsi="Arial" w:cs="Arial"/>
          <w:b/>
          <w:sz w:val="22"/>
          <w:szCs w:val="22"/>
        </w:rPr>
        <w:t>15</w:t>
      </w:r>
      <w:r w:rsidRPr="006364AD">
        <w:rPr>
          <w:rFonts w:ascii="Arial" w:hAnsi="Arial" w:cs="Arial"/>
          <w:b/>
          <w:sz w:val="22"/>
          <w:szCs w:val="22"/>
        </w:rPr>
        <w:t xml:space="preserve">.COM </w:t>
      </w:r>
      <w:r>
        <w:rPr>
          <w:rFonts w:ascii="Arial" w:hAnsi="Arial" w:cs="Arial"/>
          <w:b/>
          <w:sz w:val="22"/>
          <w:szCs w:val="22"/>
        </w:rPr>
        <w:t>2</w:t>
      </w:r>
      <w:r w:rsidRPr="006364AD">
        <w:rPr>
          <w:rFonts w:ascii="Arial" w:hAnsi="Arial" w:cs="Arial"/>
          <w:b/>
          <w:sz w:val="22"/>
          <w:szCs w:val="22"/>
        </w:rPr>
        <w:t>.BUR 3.</w:t>
      </w:r>
      <w:r>
        <w:rPr>
          <w:rFonts w:ascii="Arial" w:hAnsi="Arial" w:cs="Arial"/>
          <w:b/>
          <w:sz w:val="22"/>
          <w:szCs w:val="22"/>
        </w:rPr>
        <w:t>6</w:t>
      </w:r>
      <w:bookmarkEnd w:id="17"/>
      <w:r w:rsidRPr="006364AD">
        <w:rPr>
          <w:rFonts w:ascii="Arial" w:hAnsi="Arial" w:cs="Arial"/>
          <w:b/>
          <w:sz w:val="22"/>
          <w:szCs w:val="22"/>
        </w:rPr>
        <w:tab/>
      </w:r>
      <w:r w:rsidR="007D5A07" w:rsidRPr="002E373B">
        <w:rPr>
          <w:noProof/>
          <w:szCs w:val="22"/>
          <w:lang w:val="fr-FR" w:eastAsia="ja-JP"/>
        </w:rPr>
        <w:drawing>
          <wp:inline distT="0" distB="0" distL="0" distR="0" wp14:anchorId="2DAA4E43" wp14:editId="798936BB">
            <wp:extent cx="103505" cy="103505"/>
            <wp:effectExtent l="0" t="0" r="0" b="0"/>
            <wp:docPr id="6" name="Picture 6"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4B5C2B43" w14:textId="77777777" w:rsidR="001E7E84" w:rsidRPr="002D70C8" w:rsidRDefault="001E7E84" w:rsidP="001E7E84">
      <w:pPr>
        <w:keepNext/>
        <w:spacing w:after="120"/>
        <w:ind w:left="1134" w:hanging="567"/>
        <w:jc w:val="both"/>
        <w:rPr>
          <w:rFonts w:ascii="Arial" w:hAnsi="Arial" w:cs="Arial"/>
          <w:sz w:val="22"/>
          <w:szCs w:val="22"/>
        </w:rPr>
      </w:pPr>
      <w:r w:rsidRPr="002D70C8">
        <w:rPr>
          <w:rFonts w:ascii="Arial" w:hAnsi="Arial" w:cs="Arial"/>
          <w:sz w:val="22"/>
          <w:szCs w:val="22"/>
        </w:rPr>
        <w:t>The Bureau,</w:t>
      </w:r>
    </w:p>
    <w:p w14:paraId="29F482A8" w14:textId="77777777" w:rsidR="001E7E84" w:rsidRPr="003F60BD" w:rsidRDefault="001E7E84" w:rsidP="00410274">
      <w:pPr>
        <w:pStyle w:val="Paragraphedeliste"/>
        <w:numPr>
          <w:ilvl w:val="0"/>
          <w:numId w:val="17"/>
        </w:numPr>
        <w:spacing w:before="120" w:after="120"/>
        <w:ind w:left="1134" w:hanging="567"/>
        <w:contextualSpacing w:val="0"/>
        <w:jc w:val="both"/>
        <w:rPr>
          <w:rFonts w:ascii="Arial" w:hAnsi="Arial" w:cs="Arial"/>
          <w:sz w:val="22"/>
          <w:szCs w:val="22"/>
        </w:rPr>
      </w:pPr>
      <w:r w:rsidRPr="002D70C8">
        <w:rPr>
          <w:rFonts w:ascii="Arial" w:hAnsi="Arial" w:cs="Arial"/>
          <w:sz w:val="22"/>
          <w:szCs w:val="22"/>
          <w:u w:val="single"/>
        </w:rPr>
        <w:t>Recalling</w:t>
      </w:r>
      <w:r w:rsidRPr="002D70C8">
        <w:rPr>
          <w:rFonts w:ascii="Arial" w:hAnsi="Arial" w:cs="Arial"/>
          <w:sz w:val="22"/>
          <w:szCs w:val="22"/>
        </w:rPr>
        <w:t xml:space="preserve"> Article 23 of the Convention as well as Chapter I.4 of the Operational Directives relating to the </w:t>
      </w:r>
      <w:r w:rsidRPr="003F60BD">
        <w:rPr>
          <w:rFonts w:ascii="Arial" w:hAnsi="Arial" w:cs="Arial"/>
          <w:sz w:val="22"/>
          <w:szCs w:val="22"/>
        </w:rPr>
        <w:t>eligibility and criteria of International Assistance requests,</w:t>
      </w:r>
    </w:p>
    <w:p w14:paraId="24452E4A" w14:textId="0C2F2408" w:rsidR="001E7E84" w:rsidRPr="002D70C8" w:rsidRDefault="001E7E84" w:rsidP="00410274">
      <w:pPr>
        <w:pStyle w:val="Paragraphedeliste"/>
        <w:numPr>
          <w:ilvl w:val="0"/>
          <w:numId w:val="17"/>
        </w:numPr>
        <w:spacing w:before="120" w:after="120"/>
        <w:ind w:left="1134" w:hanging="567"/>
        <w:contextualSpacing w:val="0"/>
        <w:jc w:val="both"/>
        <w:rPr>
          <w:rFonts w:ascii="Arial" w:hAnsi="Arial" w:cs="Arial"/>
          <w:sz w:val="22"/>
          <w:szCs w:val="22"/>
        </w:rPr>
      </w:pPr>
      <w:r w:rsidRPr="003F60BD">
        <w:rPr>
          <w:rFonts w:ascii="Arial" w:hAnsi="Arial" w:cs="Arial"/>
          <w:sz w:val="22"/>
          <w:szCs w:val="22"/>
          <w:u w:val="single"/>
        </w:rPr>
        <w:t>Having examined</w:t>
      </w:r>
      <w:r w:rsidRPr="003F60BD">
        <w:rPr>
          <w:rFonts w:ascii="Arial" w:hAnsi="Arial" w:cs="Arial"/>
          <w:sz w:val="22"/>
          <w:szCs w:val="22"/>
        </w:rPr>
        <w:t xml:space="preserve"> </w:t>
      </w:r>
      <w:r w:rsidR="008F4967" w:rsidRPr="003F60BD">
        <w:rPr>
          <w:rFonts w:ascii="Arial" w:hAnsi="Arial" w:cs="Arial"/>
          <w:sz w:val="22"/>
          <w:szCs w:val="22"/>
        </w:rPr>
        <w:t>d</w:t>
      </w:r>
      <w:r w:rsidRPr="003F60BD">
        <w:rPr>
          <w:rFonts w:ascii="Arial" w:hAnsi="Arial" w:cs="Arial"/>
          <w:sz w:val="22"/>
          <w:szCs w:val="22"/>
        </w:rPr>
        <w:t>ocument LHE/20/15.COM 2.BUR/3</w:t>
      </w:r>
      <w:r w:rsidRPr="002D70C8">
        <w:rPr>
          <w:rFonts w:ascii="Arial" w:hAnsi="Arial" w:cs="Arial"/>
          <w:sz w:val="22"/>
          <w:szCs w:val="22"/>
        </w:rPr>
        <w:t xml:space="preserve"> as well as International Assistance request no. 01634 submitted by Uruguay,</w:t>
      </w:r>
    </w:p>
    <w:p w14:paraId="0D0D9CC3" w14:textId="0F50F63B" w:rsidR="001E7E84" w:rsidRPr="002D70C8" w:rsidRDefault="001E7E84" w:rsidP="00410274">
      <w:pPr>
        <w:pStyle w:val="Paragraphedeliste"/>
        <w:numPr>
          <w:ilvl w:val="0"/>
          <w:numId w:val="17"/>
        </w:numPr>
        <w:spacing w:before="120" w:after="120"/>
        <w:ind w:left="1134" w:hanging="567"/>
        <w:contextualSpacing w:val="0"/>
        <w:jc w:val="both"/>
        <w:rPr>
          <w:rFonts w:ascii="Arial" w:hAnsi="Arial" w:cs="Arial"/>
          <w:b/>
          <w:sz w:val="22"/>
          <w:szCs w:val="22"/>
        </w:rPr>
      </w:pPr>
      <w:r w:rsidRPr="002D70C8">
        <w:rPr>
          <w:rFonts w:ascii="Arial" w:hAnsi="Arial" w:cs="Arial"/>
          <w:sz w:val="22"/>
          <w:szCs w:val="22"/>
          <w:u w:val="single"/>
        </w:rPr>
        <w:t>Takes note</w:t>
      </w:r>
      <w:r w:rsidRPr="002D70C8">
        <w:rPr>
          <w:rFonts w:ascii="Arial" w:hAnsi="Arial" w:cs="Arial"/>
          <w:sz w:val="22"/>
          <w:szCs w:val="22"/>
        </w:rPr>
        <w:t xml:space="preserve"> that Uruguay has requested International Assistance for the project entitled </w:t>
      </w:r>
      <w:r w:rsidR="00994DE9">
        <w:rPr>
          <w:rFonts w:ascii="Arial" w:hAnsi="Arial" w:cs="Arial"/>
          <w:b/>
          <w:bCs/>
          <w:sz w:val="22"/>
          <w:szCs w:val="22"/>
        </w:rPr>
        <w:t>The Bandoneon: s</w:t>
      </w:r>
      <w:r w:rsidRPr="002D70C8">
        <w:rPr>
          <w:rFonts w:ascii="Arial" w:hAnsi="Arial" w:cs="Arial"/>
          <w:b/>
          <w:bCs/>
          <w:sz w:val="22"/>
          <w:szCs w:val="22"/>
        </w:rPr>
        <w:t>ound of Tango</w:t>
      </w:r>
      <w:r w:rsidRPr="002D70C8">
        <w:rPr>
          <w:rFonts w:ascii="Arial" w:hAnsi="Arial" w:cs="Arial"/>
          <w:sz w:val="22"/>
          <w:szCs w:val="22"/>
        </w:rPr>
        <w:t>:</w:t>
      </w:r>
    </w:p>
    <w:p w14:paraId="5E438A14" w14:textId="09235E7C" w:rsidR="001E7E84" w:rsidRPr="006D12E6" w:rsidRDefault="001E7E84" w:rsidP="002840DA">
      <w:pPr>
        <w:pStyle w:val="COMParaDecision"/>
        <w:spacing w:before="120"/>
        <w:ind w:left="1134"/>
      </w:pPr>
      <w:r w:rsidRPr="00FC06A0">
        <w:rPr>
          <w:rFonts w:eastAsia="Times New Roman"/>
          <w:u w:val="none"/>
        </w:rPr>
        <w:t xml:space="preserve">To be implemented by the </w:t>
      </w:r>
      <w:proofErr w:type="spellStart"/>
      <w:r w:rsidRPr="00FC06A0">
        <w:rPr>
          <w:rFonts w:eastAsia="Times New Roman"/>
          <w:u w:val="none"/>
        </w:rPr>
        <w:t>Cienarte</w:t>
      </w:r>
      <w:proofErr w:type="spellEnd"/>
      <w:r w:rsidRPr="00FC06A0">
        <w:rPr>
          <w:rFonts w:eastAsia="Times New Roman"/>
          <w:u w:val="none"/>
        </w:rPr>
        <w:t xml:space="preserve"> Foundation</w:t>
      </w:r>
      <w:r w:rsidR="00E0372C">
        <w:rPr>
          <w:rFonts w:eastAsia="Times New Roman"/>
          <w:u w:val="none"/>
        </w:rPr>
        <w:t xml:space="preserve"> in c</w:t>
      </w:r>
      <w:r w:rsidR="00E0372C" w:rsidRPr="00E0372C">
        <w:rPr>
          <w:rFonts w:eastAsia="Times New Roman"/>
          <w:u w:val="none"/>
        </w:rPr>
        <w:t xml:space="preserve">ooperation with </w:t>
      </w:r>
      <w:r w:rsidR="00E0372C" w:rsidRPr="00E0372C">
        <w:rPr>
          <w:u w:val="none"/>
        </w:rPr>
        <w:t xml:space="preserve">the </w:t>
      </w:r>
      <w:proofErr w:type="spellStart"/>
      <w:r w:rsidR="00E0372C" w:rsidRPr="00E0372C">
        <w:rPr>
          <w:u w:val="none"/>
        </w:rPr>
        <w:t>Interministerial</w:t>
      </w:r>
      <w:proofErr w:type="spellEnd"/>
      <w:r w:rsidR="00E0372C" w:rsidRPr="00E0372C">
        <w:rPr>
          <w:u w:val="none"/>
        </w:rPr>
        <w:t xml:space="preserve"> Commission for the Support of Tango and Candombe</w:t>
      </w:r>
      <w:r w:rsidRPr="00FC06A0">
        <w:rPr>
          <w:rFonts w:eastAsia="Times New Roman"/>
          <w:u w:val="none"/>
        </w:rPr>
        <w:t>, this thirty-month project is aimed at safeguarding the traditional sound of tango produced by the bandoneon, its emblematic instrument. The bandoneon is an essential part of tango</w:t>
      </w:r>
      <w:r w:rsidR="00EB6DFA">
        <w:rPr>
          <w:rFonts w:eastAsia="Times New Roman"/>
          <w:u w:val="none"/>
        </w:rPr>
        <w:t xml:space="preserve"> (a binational nomination between </w:t>
      </w:r>
      <w:r w:rsidR="009F4596">
        <w:rPr>
          <w:rFonts w:eastAsia="Times New Roman"/>
          <w:u w:val="none"/>
        </w:rPr>
        <w:t>Argentina</w:t>
      </w:r>
      <w:r w:rsidR="00EB6DFA">
        <w:rPr>
          <w:rFonts w:eastAsia="Times New Roman"/>
          <w:u w:val="none"/>
        </w:rPr>
        <w:t xml:space="preserve"> and Uruguay, inscribed on the Representative List of the 2003 Convention</w:t>
      </w:r>
      <w:r w:rsidR="008F4967">
        <w:rPr>
          <w:rFonts w:eastAsia="Times New Roman"/>
          <w:u w:val="none"/>
        </w:rPr>
        <w:t xml:space="preserve"> in 2009</w:t>
      </w:r>
      <w:r w:rsidR="00EB6DFA">
        <w:rPr>
          <w:rFonts w:eastAsia="Times New Roman"/>
          <w:u w:val="none"/>
        </w:rPr>
        <w:t xml:space="preserve">) </w:t>
      </w:r>
      <w:r w:rsidRPr="00FC06A0">
        <w:rPr>
          <w:rFonts w:eastAsia="Times New Roman"/>
          <w:u w:val="none"/>
        </w:rPr>
        <w:t xml:space="preserve">and is now considered as one of the fundamental signs of Rio de la Plata identity. Nowadays, however, there are only a handful of </w:t>
      </w:r>
      <w:proofErr w:type="spellStart"/>
      <w:r w:rsidRPr="00FC06A0">
        <w:rPr>
          <w:rFonts w:eastAsia="Times New Roman"/>
          <w:u w:val="none"/>
        </w:rPr>
        <w:t>bandoneonists</w:t>
      </w:r>
      <w:proofErr w:type="spellEnd"/>
      <w:r w:rsidRPr="00FC06A0">
        <w:rPr>
          <w:rFonts w:eastAsia="Times New Roman"/>
          <w:u w:val="none"/>
        </w:rPr>
        <w:t xml:space="preserve">, mostly over sixty years of age, and there are only three luthiers dedicated to tuning and maintaining the bandoneon in Uruguay. To address this situation, this project has the following objectives: </w:t>
      </w:r>
      <w:r w:rsidR="008F4967">
        <w:rPr>
          <w:rFonts w:eastAsia="Times New Roman"/>
          <w:u w:val="none"/>
        </w:rPr>
        <w:t xml:space="preserve">to </w:t>
      </w:r>
      <w:r w:rsidRPr="00FC06A0">
        <w:rPr>
          <w:rFonts w:eastAsia="Times New Roman"/>
          <w:u w:val="none"/>
        </w:rPr>
        <w:t xml:space="preserve">create an inventory of bandoneons, players and luthiers; </w:t>
      </w:r>
      <w:r w:rsidR="008F4967">
        <w:rPr>
          <w:rFonts w:eastAsia="Times New Roman"/>
          <w:u w:val="none"/>
        </w:rPr>
        <w:t xml:space="preserve">to </w:t>
      </w:r>
      <w:r w:rsidRPr="00FC06A0">
        <w:rPr>
          <w:rFonts w:eastAsia="Times New Roman"/>
          <w:u w:val="none"/>
        </w:rPr>
        <w:t xml:space="preserve">establish a decentralized bandoneon school offering free classes for young people in four regions in the country; </w:t>
      </w:r>
      <w:r w:rsidR="008F4967">
        <w:rPr>
          <w:rFonts w:eastAsia="Times New Roman"/>
          <w:u w:val="none"/>
        </w:rPr>
        <w:t xml:space="preserve">to </w:t>
      </w:r>
      <w:r w:rsidRPr="00FC06A0">
        <w:rPr>
          <w:rFonts w:eastAsia="Times New Roman"/>
          <w:u w:val="none"/>
        </w:rPr>
        <w:t xml:space="preserve">develop an updated bandoneon teaching method; </w:t>
      </w:r>
      <w:r w:rsidR="008F4967">
        <w:rPr>
          <w:rFonts w:eastAsia="Times New Roman"/>
          <w:u w:val="none"/>
        </w:rPr>
        <w:t xml:space="preserve">to </w:t>
      </w:r>
      <w:r w:rsidRPr="00FC06A0">
        <w:rPr>
          <w:rFonts w:eastAsia="Times New Roman"/>
          <w:u w:val="none"/>
        </w:rPr>
        <w:t>generate lutherie opportunities for young people;</w:t>
      </w:r>
      <w:r w:rsidR="008F4967">
        <w:rPr>
          <w:rFonts w:eastAsia="Times New Roman"/>
          <w:u w:val="none"/>
        </w:rPr>
        <w:t xml:space="preserve"> to</w:t>
      </w:r>
      <w:r w:rsidRPr="00FC06A0">
        <w:rPr>
          <w:rFonts w:eastAsia="Times New Roman"/>
          <w:u w:val="none"/>
        </w:rPr>
        <w:t xml:space="preserve"> increase awareness of the instrument in elementary schools; and </w:t>
      </w:r>
      <w:r w:rsidR="008F4967">
        <w:rPr>
          <w:rFonts w:eastAsia="Times New Roman"/>
          <w:u w:val="none"/>
        </w:rPr>
        <w:t xml:space="preserve">to </w:t>
      </w:r>
      <w:r w:rsidRPr="00FC06A0">
        <w:rPr>
          <w:rFonts w:eastAsia="Times New Roman"/>
          <w:u w:val="none"/>
        </w:rPr>
        <w:t xml:space="preserve">carry out an evaluation of the bandoneon and players. A Bandoneon Fest will also be established. As a result, the people of Uruguay will become more aware of the relevance of this instrument as living heritage. Knowledge about the bandoneon will be transmitted to new generations of musicians and the training of luthiers capable of restoring, tuning and manufacturing new instruments will help address the lack of bandoneons. Finally, the value of the </w:t>
      </w:r>
      <w:proofErr w:type="spellStart"/>
      <w:r w:rsidRPr="00FC06A0">
        <w:rPr>
          <w:rFonts w:eastAsia="Times New Roman"/>
          <w:u w:val="none"/>
        </w:rPr>
        <w:t>bandoneonists</w:t>
      </w:r>
      <w:proofErr w:type="spellEnd"/>
      <w:r w:rsidRPr="00FC06A0">
        <w:rPr>
          <w:rFonts w:eastAsia="Times New Roman"/>
          <w:u w:val="none"/>
        </w:rPr>
        <w:t xml:space="preserve"> as bearers and performers of this key tradition of living heritage will be socially recognized.</w:t>
      </w:r>
    </w:p>
    <w:p w14:paraId="601505AB" w14:textId="2CEC7BB6" w:rsidR="001E7E84" w:rsidRPr="00844CDF" w:rsidRDefault="001E7E84" w:rsidP="001E7E84">
      <w:pPr>
        <w:pStyle w:val="Paragraphedeliste"/>
        <w:numPr>
          <w:ilvl w:val="0"/>
          <w:numId w:val="17"/>
        </w:numPr>
        <w:spacing w:after="120"/>
        <w:ind w:left="1124" w:hanging="562"/>
        <w:contextualSpacing w:val="0"/>
        <w:jc w:val="both"/>
        <w:rPr>
          <w:rFonts w:ascii="Arial" w:hAnsi="Arial" w:cs="Arial"/>
          <w:sz w:val="22"/>
          <w:szCs w:val="22"/>
        </w:rPr>
      </w:pPr>
      <w:r w:rsidRPr="00844CDF">
        <w:rPr>
          <w:rFonts w:ascii="Arial" w:hAnsi="Arial" w:cs="Arial"/>
          <w:sz w:val="22"/>
          <w:szCs w:val="22"/>
          <w:u w:val="single"/>
        </w:rPr>
        <w:t>Further takes note</w:t>
      </w:r>
      <w:r w:rsidRPr="00844CDF">
        <w:rPr>
          <w:rFonts w:ascii="Arial" w:hAnsi="Arial" w:cs="Arial"/>
          <w:sz w:val="22"/>
          <w:szCs w:val="22"/>
        </w:rPr>
        <w:t xml:space="preserve"> that this assistance is to support a project implemented at the national level, in accordance with Article 20 (</w:t>
      </w:r>
      <w:r w:rsidR="009F4596">
        <w:rPr>
          <w:rFonts w:ascii="Arial" w:hAnsi="Arial" w:cs="Arial"/>
          <w:sz w:val="22"/>
          <w:szCs w:val="22"/>
        </w:rPr>
        <w:t>c</w:t>
      </w:r>
      <w:r w:rsidRPr="00844CDF">
        <w:rPr>
          <w:rFonts w:ascii="Arial" w:hAnsi="Arial" w:cs="Arial"/>
          <w:sz w:val="22"/>
          <w:szCs w:val="22"/>
        </w:rPr>
        <w:t xml:space="preserve">) of the Convention, and that it takes the form of the </w:t>
      </w:r>
      <w:r w:rsidRPr="00844CDF">
        <w:rPr>
          <w:rFonts w:ascii="Arial" w:hAnsi="Arial" w:cs="Arial"/>
          <w:b/>
          <w:bCs/>
          <w:sz w:val="22"/>
          <w:szCs w:val="22"/>
        </w:rPr>
        <w:t>provision of a grant</w:t>
      </w:r>
      <w:r w:rsidRPr="00844CDF">
        <w:rPr>
          <w:rFonts w:ascii="Arial" w:hAnsi="Arial" w:cs="Arial"/>
          <w:sz w:val="22"/>
          <w:szCs w:val="22"/>
        </w:rPr>
        <w:t>, pursuant to Article 21 (g) of the Convention;</w:t>
      </w:r>
    </w:p>
    <w:p w14:paraId="21875A3F" w14:textId="1321F09A" w:rsidR="001E7E84" w:rsidRPr="00844CDF" w:rsidRDefault="001E7E84" w:rsidP="001E7E84">
      <w:pPr>
        <w:pStyle w:val="Paragraphedeliste"/>
        <w:numPr>
          <w:ilvl w:val="0"/>
          <w:numId w:val="17"/>
        </w:numPr>
        <w:spacing w:after="120"/>
        <w:ind w:left="1124" w:hanging="562"/>
        <w:contextualSpacing w:val="0"/>
        <w:jc w:val="both"/>
        <w:rPr>
          <w:rFonts w:ascii="Arial" w:hAnsi="Arial" w:cs="Arial"/>
          <w:sz w:val="22"/>
          <w:szCs w:val="22"/>
        </w:rPr>
      </w:pPr>
      <w:r w:rsidRPr="00844CDF">
        <w:rPr>
          <w:rFonts w:ascii="Arial" w:hAnsi="Arial" w:cs="Arial"/>
          <w:sz w:val="22"/>
          <w:szCs w:val="22"/>
          <w:u w:val="single"/>
        </w:rPr>
        <w:t>Also takes note</w:t>
      </w:r>
      <w:r w:rsidRPr="00844CDF">
        <w:rPr>
          <w:rFonts w:ascii="Arial" w:hAnsi="Arial" w:cs="Arial"/>
          <w:sz w:val="22"/>
          <w:szCs w:val="22"/>
        </w:rPr>
        <w:t xml:space="preserve"> that Uruguay has requested assistance in the amount of US$99,764 from the Intangible Cultural Heritage Fund for the implementation of this project;</w:t>
      </w:r>
    </w:p>
    <w:p w14:paraId="609DF6A8" w14:textId="77777777" w:rsidR="001E7E84" w:rsidRPr="00844CDF" w:rsidRDefault="001E7E84" w:rsidP="001E7E84">
      <w:pPr>
        <w:pStyle w:val="Paragraphedeliste"/>
        <w:numPr>
          <w:ilvl w:val="0"/>
          <w:numId w:val="17"/>
        </w:numPr>
        <w:spacing w:after="120"/>
        <w:ind w:left="1124" w:hanging="562"/>
        <w:contextualSpacing w:val="0"/>
        <w:jc w:val="both"/>
        <w:rPr>
          <w:rFonts w:ascii="Arial" w:hAnsi="Arial" w:cs="Arial"/>
          <w:sz w:val="22"/>
          <w:szCs w:val="22"/>
        </w:rPr>
      </w:pPr>
      <w:r w:rsidRPr="00844CDF">
        <w:rPr>
          <w:rFonts w:ascii="Arial" w:hAnsi="Arial" w:cs="Arial"/>
          <w:sz w:val="22"/>
          <w:szCs w:val="22"/>
          <w:u w:val="single"/>
        </w:rPr>
        <w:t>Decides</w:t>
      </w:r>
      <w:r w:rsidRPr="00844CDF">
        <w:rPr>
          <w:rFonts w:ascii="Arial" w:hAnsi="Arial" w:cs="Arial"/>
          <w:sz w:val="22"/>
          <w:szCs w:val="22"/>
        </w:rPr>
        <w:t xml:space="preserve"> that, from the information provided in file no. 01634, the request responds as follows to the criteria for granting International Assistance given in paragraphs 10 and 12 of the Operational Directives:</w:t>
      </w:r>
    </w:p>
    <w:p w14:paraId="270C67B8" w14:textId="2A84DF19" w:rsidR="001E7E84" w:rsidRPr="00844CDF" w:rsidRDefault="001E7E84" w:rsidP="00E91EE9">
      <w:pPr>
        <w:pStyle w:val="Paragraphedeliste"/>
        <w:spacing w:before="120" w:after="120"/>
        <w:ind w:left="1134"/>
        <w:contextualSpacing w:val="0"/>
        <w:jc w:val="both"/>
        <w:rPr>
          <w:rFonts w:ascii="Arial" w:hAnsi="Arial" w:cs="Arial"/>
          <w:bCs/>
          <w:sz w:val="22"/>
          <w:szCs w:val="22"/>
        </w:rPr>
      </w:pPr>
      <w:r w:rsidRPr="00844CDF">
        <w:rPr>
          <w:rFonts w:ascii="Arial" w:hAnsi="Arial" w:cs="Arial"/>
          <w:b/>
          <w:sz w:val="22"/>
          <w:szCs w:val="22"/>
        </w:rPr>
        <w:t>Criterion A.1</w:t>
      </w:r>
      <w:r w:rsidRPr="000D4A0E">
        <w:rPr>
          <w:rFonts w:ascii="Arial" w:hAnsi="Arial" w:cs="Arial"/>
          <w:bCs/>
          <w:sz w:val="22"/>
          <w:szCs w:val="22"/>
        </w:rPr>
        <w:t>:</w:t>
      </w:r>
      <w:r w:rsidRPr="00844CDF">
        <w:rPr>
          <w:rFonts w:ascii="Arial" w:hAnsi="Arial" w:cs="Arial"/>
          <w:bCs/>
          <w:sz w:val="22"/>
          <w:szCs w:val="22"/>
        </w:rPr>
        <w:t xml:space="preserve"> </w:t>
      </w:r>
      <w:r w:rsidR="008F4967">
        <w:rPr>
          <w:rFonts w:ascii="Arial" w:hAnsi="Arial" w:cs="Arial"/>
          <w:bCs/>
          <w:sz w:val="22"/>
          <w:szCs w:val="22"/>
        </w:rPr>
        <w:t xml:space="preserve">In the preparation of the </w:t>
      </w:r>
      <w:r w:rsidRPr="00844CDF">
        <w:rPr>
          <w:rFonts w:ascii="Arial" w:hAnsi="Arial" w:cs="Arial"/>
          <w:bCs/>
          <w:sz w:val="22"/>
          <w:szCs w:val="22"/>
        </w:rPr>
        <w:t>project</w:t>
      </w:r>
      <w:r w:rsidR="008F4967">
        <w:rPr>
          <w:rFonts w:ascii="Arial" w:hAnsi="Arial" w:cs="Arial"/>
          <w:bCs/>
          <w:sz w:val="22"/>
          <w:szCs w:val="22"/>
        </w:rPr>
        <w:t>,</w:t>
      </w:r>
      <w:r w:rsidRPr="00844CDF">
        <w:rPr>
          <w:rFonts w:ascii="Arial" w:hAnsi="Arial" w:cs="Arial"/>
          <w:bCs/>
          <w:sz w:val="22"/>
          <w:szCs w:val="22"/>
        </w:rPr>
        <w:t xml:space="preserve"> </w:t>
      </w:r>
      <w:r w:rsidR="00222A60">
        <w:rPr>
          <w:rFonts w:ascii="Arial" w:hAnsi="Arial" w:cs="Arial"/>
          <w:bCs/>
          <w:sz w:val="22"/>
          <w:szCs w:val="22"/>
        </w:rPr>
        <w:t xml:space="preserve">the concerns and aspirations of </w:t>
      </w:r>
      <w:r w:rsidR="008F4967">
        <w:rPr>
          <w:rFonts w:ascii="Arial" w:hAnsi="Arial" w:cs="Arial"/>
          <w:bCs/>
          <w:sz w:val="22"/>
          <w:szCs w:val="22"/>
        </w:rPr>
        <w:t xml:space="preserve">the </w:t>
      </w:r>
      <w:r w:rsidRPr="00844CDF">
        <w:rPr>
          <w:rFonts w:ascii="Arial" w:hAnsi="Arial" w:cs="Arial"/>
          <w:bCs/>
          <w:sz w:val="22"/>
          <w:szCs w:val="22"/>
        </w:rPr>
        <w:t>communities and stakeholders</w:t>
      </w:r>
      <w:r w:rsidR="008F4967">
        <w:rPr>
          <w:rFonts w:ascii="Arial" w:hAnsi="Arial" w:cs="Arial"/>
          <w:bCs/>
          <w:sz w:val="22"/>
          <w:szCs w:val="22"/>
        </w:rPr>
        <w:t xml:space="preserve"> concerned</w:t>
      </w:r>
      <w:r w:rsidRPr="00844CDF">
        <w:rPr>
          <w:rFonts w:ascii="Arial" w:hAnsi="Arial" w:cs="Arial"/>
          <w:bCs/>
          <w:sz w:val="22"/>
          <w:szCs w:val="22"/>
        </w:rPr>
        <w:t xml:space="preserve"> </w:t>
      </w:r>
      <w:r w:rsidR="008F4967">
        <w:rPr>
          <w:rFonts w:ascii="Arial" w:hAnsi="Arial" w:cs="Arial"/>
          <w:bCs/>
          <w:sz w:val="22"/>
          <w:szCs w:val="22"/>
        </w:rPr>
        <w:t>when it comes to</w:t>
      </w:r>
      <w:r w:rsidRPr="00844CDF">
        <w:rPr>
          <w:rFonts w:ascii="Arial" w:hAnsi="Arial" w:cs="Arial"/>
          <w:bCs/>
          <w:sz w:val="22"/>
          <w:szCs w:val="22"/>
        </w:rPr>
        <w:t xml:space="preserve"> safeguard</w:t>
      </w:r>
      <w:r w:rsidR="008F4967">
        <w:rPr>
          <w:rFonts w:ascii="Arial" w:hAnsi="Arial" w:cs="Arial"/>
          <w:bCs/>
          <w:sz w:val="22"/>
          <w:szCs w:val="22"/>
        </w:rPr>
        <w:t>ing</w:t>
      </w:r>
      <w:r w:rsidRPr="00844CDF">
        <w:rPr>
          <w:rFonts w:ascii="Arial" w:hAnsi="Arial" w:cs="Arial"/>
          <w:bCs/>
          <w:sz w:val="22"/>
          <w:szCs w:val="22"/>
        </w:rPr>
        <w:t xml:space="preserve"> </w:t>
      </w:r>
      <w:r w:rsidR="00222A60">
        <w:rPr>
          <w:rFonts w:ascii="Arial" w:hAnsi="Arial" w:cs="Arial"/>
          <w:bCs/>
          <w:sz w:val="22"/>
          <w:szCs w:val="22"/>
        </w:rPr>
        <w:t>the viability o</w:t>
      </w:r>
      <w:r w:rsidRPr="00844CDF">
        <w:rPr>
          <w:rFonts w:ascii="Arial" w:hAnsi="Arial" w:cs="Arial"/>
          <w:bCs/>
          <w:sz w:val="22"/>
          <w:szCs w:val="22"/>
        </w:rPr>
        <w:t>f the bandoneon</w:t>
      </w:r>
      <w:r w:rsidR="008F4967">
        <w:rPr>
          <w:rFonts w:ascii="Arial" w:hAnsi="Arial" w:cs="Arial"/>
          <w:bCs/>
          <w:sz w:val="22"/>
          <w:szCs w:val="22"/>
        </w:rPr>
        <w:t xml:space="preserve"> have been taken into account</w:t>
      </w:r>
      <w:r w:rsidRPr="00844CDF">
        <w:rPr>
          <w:rFonts w:ascii="Arial" w:hAnsi="Arial" w:cs="Arial"/>
          <w:bCs/>
          <w:sz w:val="22"/>
          <w:szCs w:val="22"/>
        </w:rPr>
        <w:t>. Institutions from the public and private sectors, local governments, labour unions, musicians and authors, civil associations and institutions representing civil society</w:t>
      </w:r>
      <w:r w:rsidRPr="00A96786">
        <w:rPr>
          <w:rFonts w:ascii="Arial" w:hAnsi="Arial" w:cs="Arial"/>
          <w:bCs/>
          <w:sz w:val="22"/>
          <w:szCs w:val="22"/>
        </w:rPr>
        <w:t xml:space="preserve"> related to </w:t>
      </w:r>
      <w:r>
        <w:rPr>
          <w:rFonts w:ascii="Arial" w:hAnsi="Arial" w:cs="Arial"/>
          <w:bCs/>
          <w:sz w:val="22"/>
          <w:szCs w:val="22"/>
        </w:rPr>
        <w:t>the bandoneon</w:t>
      </w:r>
      <w:r w:rsidRPr="00844CDF">
        <w:rPr>
          <w:rFonts w:ascii="Arial" w:hAnsi="Arial" w:cs="Arial"/>
          <w:bCs/>
          <w:sz w:val="22"/>
          <w:szCs w:val="22"/>
        </w:rPr>
        <w:t>, as well as tango communities</w:t>
      </w:r>
      <w:r>
        <w:rPr>
          <w:rFonts w:ascii="Arial" w:hAnsi="Arial" w:cs="Arial"/>
          <w:bCs/>
          <w:sz w:val="22"/>
          <w:szCs w:val="22"/>
        </w:rPr>
        <w:t>,</w:t>
      </w:r>
      <w:r w:rsidRPr="00844CDF">
        <w:rPr>
          <w:rFonts w:ascii="Arial" w:hAnsi="Arial" w:cs="Arial"/>
          <w:bCs/>
          <w:sz w:val="22"/>
          <w:szCs w:val="22"/>
        </w:rPr>
        <w:t xml:space="preserve"> have been </w:t>
      </w:r>
      <w:r w:rsidR="00222A60">
        <w:rPr>
          <w:rFonts w:ascii="Arial" w:hAnsi="Arial" w:cs="Arial"/>
          <w:bCs/>
          <w:sz w:val="22"/>
          <w:szCs w:val="22"/>
        </w:rPr>
        <w:t>involved</w:t>
      </w:r>
      <w:r w:rsidRPr="00844CDF">
        <w:rPr>
          <w:rFonts w:ascii="Arial" w:hAnsi="Arial" w:cs="Arial"/>
          <w:bCs/>
          <w:sz w:val="22"/>
          <w:szCs w:val="22"/>
        </w:rPr>
        <w:t xml:space="preserve">. In addition, </w:t>
      </w:r>
      <w:r w:rsidR="00222A60">
        <w:rPr>
          <w:rFonts w:ascii="Arial" w:hAnsi="Arial" w:cs="Arial"/>
          <w:bCs/>
          <w:sz w:val="22"/>
          <w:szCs w:val="22"/>
        </w:rPr>
        <w:t xml:space="preserve">the project </w:t>
      </w:r>
      <w:r w:rsidR="008F4967">
        <w:rPr>
          <w:rFonts w:ascii="Arial" w:hAnsi="Arial" w:cs="Arial"/>
          <w:bCs/>
          <w:sz w:val="22"/>
          <w:szCs w:val="22"/>
        </w:rPr>
        <w:t>adopts</w:t>
      </w:r>
      <w:r w:rsidR="00222A60">
        <w:rPr>
          <w:rFonts w:ascii="Arial" w:hAnsi="Arial" w:cs="Arial"/>
          <w:bCs/>
          <w:sz w:val="22"/>
          <w:szCs w:val="22"/>
        </w:rPr>
        <w:t xml:space="preserve"> an open-ended approach </w:t>
      </w:r>
      <w:r w:rsidR="008F4967">
        <w:rPr>
          <w:rFonts w:ascii="Arial" w:hAnsi="Arial" w:cs="Arial"/>
          <w:bCs/>
          <w:sz w:val="22"/>
          <w:szCs w:val="22"/>
        </w:rPr>
        <w:t>as</w:t>
      </w:r>
      <w:r w:rsidR="00222A60">
        <w:rPr>
          <w:rFonts w:ascii="Arial" w:hAnsi="Arial" w:cs="Arial"/>
          <w:bCs/>
          <w:sz w:val="22"/>
          <w:szCs w:val="22"/>
        </w:rPr>
        <w:t xml:space="preserve"> </w:t>
      </w:r>
      <w:r w:rsidRPr="00844CDF">
        <w:rPr>
          <w:rFonts w:ascii="Arial" w:hAnsi="Arial" w:cs="Arial"/>
          <w:bCs/>
          <w:sz w:val="22"/>
          <w:szCs w:val="22"/>
        </w:rPr>
        <w:t xml:space="preserve">a special section of the website of the </w:t>
      </w:r>
      <w:proofErr w:type="spellStart"/>
      <w:r w:rsidRPr="00844CDF">
        <w:rPr>
          <w:rFonts w:ascii="Arial" w:hAnsi="Arial" w:cs="Arial"/>
          <w:bCs/>
          <w:sz w:val="22"/>
          <w:szCs w:val="22"/>
        </w:rPr>
        <w:t>Cienarte</w:t>
      </w:r>
      <w:proofErr w:type="spellEnd"/>
      <w:r w:rsidRPr="00844CDF">
        <w:rPr>
          <w:rFonts w:ascii="Arial" w:hAnsi="Arial" w:cs="Arial"/>
          <w:bCs/>
          <w:sz w:val="22"/>
          <w:szCs w:val="22"/>
        </w:rPr>
        <w:t xml:space="preserve"> Foundation will be dedicated </w:t>
      </w:r>
      <w:r w:rsidR="008F4967">
        <w:rPr>
          <w:rFonts w:ascii="Arial" w:hAnsi="Arial" w:cs="Arial"/>
          <w:bCs/>
          <w:sz w:val="22"/>
          <w:szCs w:val="22"/>
        </w:rPr>
        <w:t>to it,</w:t>
      </w:r>
      <w:r w:rsidRPr="00844CDF">
        <w:rPr>
          <w:rFonts w:ascii="Arial" w:hAnsi="Arial" w:cs="Arial"/>
          <w:bCs/>
          <w:sz w:val="22"/>
          <w:szCs w:val="22"/>
        </w:rPr>
        <w:t xml:space="preserve"> </w:t>
      </w:r>
      <w:r w:rsidR="008F4967">
        <w:rPr>
          <w:rFonts w:ascii="Arial" w:hAnsi="Arial" w:cs="Arial"/>
          <w:bCs/>
          <w:sz w:val="22"/>
          <w:szCs w:val="22"/>
        </w:rPr>
        <w:t>meaning</w:t>
      </w:r>
      <w:r w:rsidR="00222A60">
        <w:rPr>
          <w:rFonts w:ascii="Arial" w:hAnsi="Arial" w:cs="Arial"/>
          <w:bCs/>
          <w:sz w:val="22"/>
          <w:szCs w:val="22"/>
        </w:rPr>
        <w:t xml:space="preserve"> that </w:t>
      </w:r>
      <w:r w:rsidRPr="00844CDF">
        <w:rPr>
          <w:rFonts w:ascii="Arial" w:hAnsi="Arial" w:cs="Arial"/>
          <w:bCs/>
          <w:sz w:val="22"/>
          <w:szCs w:val="22"/>
        </w:rPr>
        <w:t>any</w:t>
      </w:r>
      <w:r w:rsidR="008F4967">
        <w:rPr>
          <w:rFonts w:ascii="Arial" w:hAnsi="Arial" w:cs="Arial"/>
          <w:bCs/>
          <w:sz w:val="22"/>
          <w:szCs w:val="22"/>
        </w:rPr>
        <w:t xml:space="preserve">one </w:t>
      </w:r>
      <w:r w:rsidRPr="00844CDF">
        <w:rPr>
          <w:rFonts w:ascii="Arial" w:hAnsi="Arial" w:cs="Arial"/>
          <w:bCs/>
          <w:sz w:val="22"/>
          <w:szCs w:val="22"/>
        </w:rPr>
        <w:t xml:space="preserve">concerned about </w:t>
      </w:r>
      <w:r w:rsidR="008F4967">
        <w:rPr>
          <w:rFonts w:ascii="Arial" w:hAnsi="Arial" w:cs="Arial"/>
          <w:bCs/>
          <w:sz w:val="22"/>
          <w:szCs w:val="22"/>
        </w:rPr>
        <w:t xml:space="preserve">the </w:t>
      </w:r>
      <w:r w:rsidRPr="00844CDF">
        <w:rPr>
          <w:rFonts w:ascii="Arial" w:hAnsi="Arial" w:cs="Arial"/>
          <w:bCs/>
          <w:sz w:val="22"/>
          <w:szCs w:val="22"/>
        </w:rPr>
        <w:t xml:space="preserve">bandoneon and tango </w:t>
      </w:r>
      <w:r w:rsidR="00222A60">
        <w:rPr>
          <w:rFonts w:ascii="Arial" w:hAnsi="Arial" w:cs="Arial"/>
          <w:bCs/>
          <w:sz w:val="22"/>
          <w:szCs w:val="22"/>
        </w:rPr>
        <w:t>could</w:t>
      </w:r>
      <w:r w:rsidRPr="00844CDF">
        <w:rPr>
          <w:rFonts w:ascii="Arial" w:hAnsi="Arial" w:cs="Arial"/>
          <w:bCs/>
          <w:sz w:val="22"/>
          <w:szCs w:val="22"/>
        </w:rPr>
        <w:t xml:space="preserve"> contribute. Furthermore,</w:t>
      </w:r>
      <w:r w:rsidR="006C74AC">
        <w:rPr>
          <w:rFonts w:ascii="Arial" w:hAnsi="Arial" w:cs="Arial"/>
          <w:bCs/>
          <w:sz w:val="22"/>
          <w:szCs w:val="22"/>
        </w:rPr>
        <w:t xml:space="preserve"> a gender balance will be ensured by making sure that women make up at least 50 per cent of the project participants </w:t>
      </w:r>
      <w:r w:rsidRPr="00844CDF">
        <w:rPr>
          <w:rFonts w:ascii="Arial" w:hAnsi="Arial" w:cs="Arial"/>
          <w:bCs/>
          <w:sz w:val="22"/>
          <w:szCs w:val="22"/>
        </w:rPr>
        <w:t>as well as by highlighting the role of women in the history of tango</w:t>
      </w:r>
      <w:r w:rsidR="00633D17">
        <w:rPr>
          <w:rFonts w:ascii="Arial" w:hAnsi="Arial" w:cs="Arial"/>
          <w:bCs/>
          <w:sz w:val="22"/>
          <w:szCs w:val="22"/>
        </w:rPr>
        <w:t>.</w:t>
      </w:r>
      <w:r w:rsidR="00633D17" w:rsidRPr="00633D17">
        <w:rPr>
          <w:rFonts w:ascii="Arial" w:hAnsi="Arial" w:cs="Arial"/>
          <w:sz w:val="22"/>
          <w:szCs w:val="22"/>
        </w:rPr>
        <w:t xml:space="preserve"> </w:t>
      </w:r>
      <w:r w:rsidR="00633D17" w:rsidRPr="00844CDF">
        <w:rPr>
          <w:rFonts w:ascii="Arial" w:hAnsi="Arial" w:cs="Arial"/>
          <w:sz w:val="22"/>
          <w:szCs w:val="22"/>
        </w:rPr>
        <w:t>Finally, tango dancers</w:t>
      </w:r>
      <w:r w:rsidR="008F4967">
        <w:rPr>
          <w:rFonts w:ascii="Arial" w:hAnsi="Arial" w:cs="Arial"/>
          <w:sz w:val="22"/>
          <w:szCs w:val="22"/>
        </w:rPr>
        <w:t>,</w:t>
      </w:r>
      <w:r w:rsidR="00633D17" w:rsidRPr="00844CDF">
        <w:rPr>
          <w:rFonts w:ascii="Arial" w:hAnsi="Arial" w:cs="Arial"/>
          <w:sz w:val="22"/>
          <w:szCs w:val="22"/>
        </w:rPr>
        <w:t xml:space="preserve"> independent performers</w:t>
      </w:r>
      <w:r w:rsidR="008F4967">
        <w:rPr>
          <w:rFonts w:ascii="Arial" w:hAnsi="Arial" w:cs="Arial"/>
          <w:sz w:val="22"/>
          <w:szCs w:val="22"/>
        </w:rPr>
        <w:t xml:space="preserve"> and </w:t>
      </w:r>
      <w:r w:rsidR="00633D17" w:rsidRPr="00844CDF">
        <w:rPr>
          <w:rFonts w:ascii="Arial" w:hAnsi="Arial" w:cs="Arial"/>
          <w:sz w:val="22"/>
          <w:szCs w:val="22"/>
        </w:rPr>
        <w:t>tango communities</w:t>
      </w:r>
      <w:r w:rsidR="00633D17" w:rsidRPr="00FE4EA2">
        <w:rPr>
          <w:rFonts w:ascii="Arial" w:hAnsi="Arial" w:cs="Arial"/>
          <w:sz w:val="22"/>
          <w:szCs w:val="22"/>
        </w:rPr>
        <w:t xml:space="preserve"> </w:t>
      </w:r>
      <w:r w:rsidR="00633D17">
        <w:rPr>
          <w:rFonts w:ascii="Arial" w:hAnsi="Arial" w:cs="Arial"/>
          <w:sz w:val="22"/>
          <w:szCs w:val="22"/>
        </w:rPr>
        <w:t xml:space="preserve">have </w:t>
      </w:r>
      <w:r w:rsidR="00633D17" w:rsidRPr="00FE4EA2">
        <w:rPr>
          <w:rFonts w:ascii="Arial" w:hAnsi="Arial" w:cs="Arial"/>
          <w:sz w:val="22"/>
          <w:szCs w:val="22"/>
        </w:rPr>
        <w:t>endorse</w:t>
      </w:r>
      <w:r w:rsidR="00633D17">
        <w:rPr>
          <w:rFonts w:ascii="Arial" w:hAnsi="Arial" w:cs="Arial"/>
          <w:sz w:val="22"/>
          <w:szCs w:val="22"/>
        </w:rPr>
        <w:t>d</w:t>
      </w:r>
      <w:r w:rsidR="00633D17" w:rsidRPr="00FE4EA2">
        <w:rPr>
          <w:rFonts w:ascii="Arial" w:hAnsi="Arial" w:cs="Arial"/>
          <w:sz w:val="22"/>
          <w:szCs w:val="22"/>
        </w:rPr>
        <w:t xml:space="preserve"> the request</w:t>
      </w:r>
      <w:r w:rsidR="008F4967">
        <w:rPr>
          <w:rFonts w:ascii="Arial" w:hAnsi="Arial" w:cs="Arial"/>
          <w:bCs/>
          <w:sz w:val="22"/>
          <w:szCs w:val="22"/>
        </w:rPr>
        <w:t>.</w:t>
      </w:r>
    </w:p>
    <w:p w14:paraId="21F3CBC5" w14:textId="430B1AEA" w:rsidR="001E7E84" w:rsidRPr="00844CDF" w:rsidRDefault="001E7E84" w:rsidP="00E91EE9">
      <w:pPr>
        <w:pStyle w:val="Paragraphedeliste"/>
        <w:spacing w:before="120" w:after="120"/>
        <w:ind w:left="1134"/>
        <w:contextualSpacing w:val="0"/>
        <w:jc w:val="both"/>
        <w:rPr>
          <w:rFonts w:ascii="Arial" w:hAnsi="Arial" w:cs="Arial"/>
          <w:bCs/>
          <w:sz w:val="22"/>
          <w:szCs w:val="22"/>
        </w:rPr>
      </w:pPr>
      <w:r w:rsidRPr="00844CDF">
        <w:rPr>
          <w:rFonts w:ascii="Arial" w:hAnsi="Arial" w:cs="Arial"/>
          <w:b/>
          <w:sz w:val="22"/>
          <w:szCs w:val="22"/>
        </w:rPr>
        <w:t>Criterion A.2</w:t>
      </w:r>
      <w:r w:rsidRPr="000D4A0E">
        <w:rPr>
          <w:rFonts w:ascii="Arial" w:hAnsi="Arial" w:cs="Arial"/>
          <w:bCs/>
          <w:sz w:val="22"/>
          <w:szCs w:val="22"/>
        </w:rPr>
        <w:t>:</w:t>
      </w:r>
      <w:r w:rsidRPr="00844CDF">
        <w:rPr>
          <w:rFonts w:ascii="Arial" w:hAnsi="Arial" w:cs="Arial"/>
          <w:bCs/>
          <w:sz w:val="22"/>
          <w:szCs w:val="22"/>
        </w:rPr>
        <w:t xml:space="preserve"> </w:t>
      </w:r>
      <w:r w:rsidRPr="00844CDF">
        <w:rPr>
          <w:rFonts w:ascii="Arial" w:hAnsi="Arial" w:cs="Arial"/>
          <w:sz w:val="22"/>
          <w:szCs w:val="22"/>
          <w:shd w:val="clear" w:color="auto" w:fill="FFFFFF"/>
        </w:rPr>
        <w:t xml:space="preserve">The budget is presented in a clear, comprehensive and detailed manner. The overall amount requested by the State Party adequately covers each of the proposed activities and can therefore be considered as appropriate. However, a better </w:t>
      </w:r>
      <w:r w:rsidRPr="00844CDF">
        <w:rPr>
          <w:rFonts w:ascii="Arial" w:hAnsi="Arial" w:cs="Arial"/>
          <w:sz w:val="22"/>
          <w:szCs w:val="22"/>
          <w:shd w:val="clear" w:color="auto" w:fill="FFFFFF"/>
        </w:rPr>
        <w:lastRenderedPageBreak/>
        <w:t xml:space="preserve">correlation between the description and </w:t>
      </w:r>
      <w:r w:rsidR="008F4967">
        <w:rPr>
          <w:rFonts w:ascii="Arial" w:hAnsi="Arial" w:cs="Arial"/>
          <w:sz w:val="22"/>
          <w:szCs w:val="22"/>
          <w:shd w:val="clear" w:color="auto" w:fill="FFFFFF"/>
        </w:rPr>
        <w:t xml:space="preserve">the </w:t>
      </w:r>
      <w:r w:rsidRPr="00844CDF">
        <w:rPr>
          <w:rFonts w:ascii="Arial" w:hAnsi="Arial" w:cs="Arial"/>
          <w:sz w:val="22"/>
          <w:szCs w:val="22"/>
          <w:shd w:val="clear" w:color="auto" w:fill="FFFFFF"/>
        </w:rPr>
        <w:t xml:space="preserve">budget could have been provided for certain activities, such </w:t>
      </w:r>
      <w:r w:rsidR="008F4967">
        <w:rPr>
          <w:rFonts w:ascii="Arial" w:hAnsi="Arial" w:cs="Arial"/>
          <w:sz w:val="22"/>
          <w:szCs w:val="22"/>
          <w:shd w:val="clear" w:color="auto" w:fill="FFFFFF"/>
        </w:rPr>
        <w:t>as the</w:t>
      </w:r>
      <w:r w:rsidRPr="00844CDF">
        <w:rPr>
          <w:rFonts w:ascii="Arial" w:hAnsi="Arial" w:cs="Arial"/>
          <w:sz w:val="22"/>
          <w:szCs w:val="22"/>
          <w:shd w:val="clear" w:color="auto" w:fill="FFFFFF"/>
        </w:rPr>
        <w:t xml:space="preserve"> ‘Decentralized School of Bandoneon’ and </w:t>
      </w:r>
      <w:r w:rsidR="008F4967">
        <w:rPr>
          <w:rFonts w:ascii="Arial" w:hAnsi="Arial" w:cs="Arial"/>
          <w:sz w:val="22"/>
          <w:szCs w:val="22"/>
          <w:shd w:val="clear" w:color="auto" w:fill="FFFFFF"/>
        </w:rPr>
        <w:t xml:space="preserve">the </w:t>
      </w:r>
      <w:r w:rsidRPr="00844CDF">
        <w:rPr>
          <w:rFonts w:ascii="Arial" w:hAnsi="Arial" w:cs="Arial"/>
          <w:sz w:val="22"/>
          <w:szCs w:val="22"/>
          <w:shd w:val="clear" w:color="auto" w:fill="FFFFFF"/>
        </w:rPr>
        <w:t>‘Promotion of bandoneon in schools and development of teaching method’</w:t>
      </w:r>
      <w:r w:rsidR="008F4967">
        <w:rPr>
          <w:rFonts w:ascii="Arial" w:hAnsi="Arial" w:cs="Arial"/>
          <w:sz w:val="22"/>
          <w:szCs w:val="22"/>
          <w:shd w:val="clear" w:color="auto" w:fill="FFFFFF"/>
        </w:rPr>
        <w:t>.</w:t>
      </w:r>
    </w:p>
    <w:p w14:paraId="20DD1AD0" w14:textId="4FA54555" w:rsidR="001E7E84" w:rsidRDefault="001E7E84" w:rsidP="00E91EE9">
      <w:pPr>
        <w:pStyle w:val="Paragraphedeliste"/>
        <w:spacing w:before="120" w:after="120"/>
        <w:ind w:left="1134"/>
        <w:contextualSpacing w:val="0"/>
        <w:jc w:val="both"/>
        <w:rPr>
          <w:rFonts w:ascii="Arial" w:hAnsi="Arial" w:cs="Arial"/>
          <w:sz w:val="22"/>
          <w:szCs w:val="22"/>
        </w:rPr>
      </w:pPr>
      <w:r w:rsidRPr="00844CDF">
        <w:rPr>
          <w:rFonts w:ascii="Arial" w:hAnsi="Arial" w:cs="Arial"/>
          <w:b/>
          <w:sz w:val="22"/>
          <w:szCs w:val="22"/>
        </w:rPr>
        <w:t>Criterion A.3</w:t>
      </w:r>
      <w:r w:rsidRPr="00844CDF">
        <w:rPr>
          <w:rFonts w:ascii="Arial" w:hAnsi="Arial" w:cs="Arial"/>
          <w:sz w:val="22"/>
          <w:szCs w:val="22"/>
        </w:rPr>
        <w:t xml:space="preserve">: </w:t>
      </w:r>
      <w:r w:rsidRPr="00BA03D0">
        <w:rPr>
          <w:rFonts w:ascii="Arial" w:hAnsi="Arial" w:cs="Arial"/>
          <w:sz w:val="22"/>
          <w:szCs w:val="22"/>
        </w:rPr>
        <w:t xml:space="preserve">The </w:t>
      </w:r>
      <w:r w:rsidR="00BC2EBF">
        <w:rPr>
          <w:rFonts w:ascii="Arial" w:hAnsi="Arial" w:cs="Arial"/>
          <w:sz w:val="22"/>
          <w:szCs w:val="22"/>
        </w:rPr>
        <w:t xml:space="preserve">proposed </w:t>
      </w:r>
      <w:r w:rsidRPr="00BA03D0">
        <w:rPr>
          <w:rFonts w:ascii="Arial" w:hAnsi="Arial" w:cs="Arial"/>
          <w:sz w:val="22"/>
          <w:szCs w:val="22"/>
        </w:rPr>
        <w:t>activities are coherent and well</w:t>
      </w:r>
      <w:r w:rsidR="00BC2EBF">
        <w:rPr>
          <w:rFonts w:ascii="Arial" w:hAnsi="Arial" w:cs="Arial"/>
          <w:sz w:val="22"/>
          <w:szCs w:val="22"/>
        </w:rPr>
        <w:t>-</w:t>
      </w:r>
      <w:r w:rsidRPr="00BA03D0">
        <w:rPr>
          <w:rFonts w:ascii="Arial" w:hAnsi="Arial" w:cs="Arial"/>
          <w:sz w:val="22"/>
          <w:szCs w:val="22"/>
        </w:rPr>
        <w:t xml:space="preserve">planned </w:t>
      </w:r>
      <w:r w:rsidR="00BC2EBF">
        <w:rPr>
          <w:rFonts w:ascii="Arial" w:hAnsi="Arial" w:cs="Arial"/>
          <w:sz w:val="22"/>
          <w:szCs w:val="22"/>
        </w:rPr>
        <w:t xml:space="preserve">in terms of </w:t>
      </w:r>
      <w:r w:rsidRPr="00BA03D0">
        <w:rPr>
          <w:rFonts w:ascii="Arial" w:hAnsi="Arial" w:cs="Arial"/>
          <w:sz w:val="22"/>
          <w:szCs w:val="22"/>
        </w:rPr>
        <w:t xml:space="preserve">the objectives and expected results of the project. </w:t>
      </w:r>
      <w:r w:rsidR="008F4967">
        <w:rPr>
          <w:rFonts w:ascii="Arial" w:hAnsi="Arial" w:cs="Arial"/>
          <w:sz w:val="22"/>
          <w:szCs w:val="22"/>
        </w:rPr>
        <w:t>One</w:t>
      </w:r>
      <w:r w:rsidR="001A082C">
        <w:rPr>
          <w:rFonts w:ascii="Arial" w:hAnsi="Arial" w:cs="Arial"/>
          <w:sz w:val="22"/>
          <w:szCs w:val="22"/>
        </w:rPr>
        <w:t xml:space="preserve"> strength of the project is that its design </w:t>
      </w:r>
      <w:r w:rsidRPr="00BA03D0">
        <w:rPr>
          <w:rFonts w:ascii="Arial" w:hAnsi="Arial" w:cs="Arial"/>
          <w:sz w:val="22"/>
          <w:szCs w:val="22"/>
        </w:rPr>
        <w:t xml:space="preserve">involves players and luthiers while </w:t>
      </w:r>
      <w:r w:rsidR="001A082C">
        <w:rPr>
          <w:rFonts w:ascii="Arial" w:hAnsi="Arial" w:cs="Arial"/>
          <w:sz w:val="22"/>
          <w:szCs w:val="22"/>
        </w:rPr>
        <w:t xml:space="preserve">bringing together </w:t>
      </w:r>
      <w:r w:rsidRPr="00BA03D0">
        <w:rPr>
          <w:rFonts w:ascii="Arial" w:hAnsi="Arial" w:cs="Arial"/>
          <w:sz w:val="22"/>
          <w:szCs w:val="22"/>
        </w:rPr>
        <w:t xml:space="preserve">different generations. Furthermore, the balanced gender approach </w:t>
      </w:r>
      <w:r w:rsidR="001A082C">
        <w:rPr>
          <w:rFonts w:ascii="Arial" w:hAnsi="Arial" w:cs="Arial"/>
          <w:sz w:val="22"/>
          <w:szCs w:val="22"/>
        </w:rPr>
        <w:t>makes the project even more worthwhile</w:t>
      </w:r>
      <w:r w:rsidRPr="00BA03D0">
        <w:rPr>
          <w:rFonts w:ascii="Arial" w:hAnsi="Arial" w:cs="Arial"/>
          <w:sz w:val="22"/>
          <w:szCs w:val="22"/>
        </w:rPr>
        <w:t>. Overall, the sequence of the proposed activities is logical and seem</w:t>
      </w:r>
      <w:r w:rsidR="008F4967">
        <w:rPr>
          <w:rFonts w:ascii="Arial" w:hAnsi="Arial" w:cs="Arial"/>
          <w:sz w:val="22"/>
          <w:szCs w:val="22"/>
        </w:rPr>
        <w:t>s</w:t>
      </w:r>
      <w:r w:rsidRPr="00BA03D0">
        <w:rPr>
          <w:rFonts w:ascii="Arial" w:hAnsi="Arial" w:cs="Arial"/>
          <w:sz w:val="22"/>
          <w:szCs w:val="22"/>
        </w:rPr>
        <w:t xml:space="preserve"> feasible with</w:t>
      </w:r>
      <w:r w:rsidR="008F4967">
        <w:rPr>
          <w:rFonts w:ascii="Arial" w:hAnsi="Arial" w:cs="Arial"/>
          <w:sz w:val="22"/>
          <w:szCs w:val="22"/>
        </w:rPr>
        <w:t xml:space="preserve"> respect to </w:t>
      </w:r>
      <w:r w:rsidRPr="00BA03D0">
        <w:rPr>
          <w:rFonts w:ascii="Arial" w:hAnsi="Arial" w:cs="Arial"/>
          <w:sz w:val="22"/>
          <w:szCs w:val="22"/>
        </w:rPr>
        <w:t>the project duration</w:t>
      </w:r>
      <w:r w:rsidR="008F4967">
        <w:rPr>
          <w:rFonts w:ascii="Arial" w:hAnsi="Arial" w:cs="Arial"/>
          <w:sz w:val="22"/>
          <w:szCs w:val="22"/>
        </w:rPr>
        <w:t>.</w:t>
      </w:r>
    </w:p>
    <w:p w14:paraId="5D5A53A9" w14:textId="39E67407" w:rsidR="001E7E84" w:rsidRPr="00844CDF" w:rsidRDefault="001E7E84" w:rsidP="00E91EE9">
      <w:pPr>
        <w:pStyle w:val="Paragraphedeliste"/>
        <w:spacing w:before="120" w:after="120"/>
        <w:ind w:left="1134"/>
        <w:contextualSpacing w:val="0"/>
        <w:jc w:val="both"/>
        <w:rPr>
          <w:rFonts w:ascii="Arial" w:hAnsi="Arial" w:cs="Arial"/>
          <w:sz w:val="22"/>
          <w:szCs w:val="22"/>
        </w:rPr>
      </w:pPr>
      <w:r w:rsidRPr="00844CDF">
        <w:rPr>
          <w:rFonts w:ascii="Arial" w:hAnsi="Arial" w:cs="Arial"/>
          <w:b/>
          <w:sz w:val="22"/>
          <w:szCs w:val="22"/>
        </w:rPr>
        <w:t>Criterion A.4</w:t>
      </w:r>
      <w:r w:rsidRPr="00844CDF">
        <w:rPr>
          <w:rFonts w:ascii="Arial" w:hAnsi="Arial" w:cs="Arial"/>
          <w:sz w:val="22"/>
          <w:szCs w:val="22"/>
        </w:rPr>
        <w:t>:</w:t>
      </w:r>
      <w:r w:rsidRPr="00844CDF">
        <w:rPr>
          <w:rFonts w:ascii="Arial" w:hAnsi="Arial" w:cs="Arial"/>
          <w:sz w:val="22"/>
          <w:szCs w:val="22"/>
          <w:lang w:val="en-US"/>
        </w:rPr>
        <w:t xml:space="preserve"> The project foresees awareness-raising activities on the safeguarding of living heritage that may continue beyond </w:t>
      </w:r>
      <w:r w:rsidR="008F4967">
        <w:rPr>
          <w:rFonts w:ascii="Arial" w:hAnsi="Arial" w:cs="Arial"/>
          <w:sz w:val="22"/>
          <w:szCs w:val="22"/>
          <w:lang w:val="en-US"/>
        </w:rPr>
        <w:t>its</w:t>
      </w:r>
      <w:r w:rsidRPr="00844CDF">
        <w:rPr>
          <w:rFonts w:ascii="Arial" w:hAnsi="Arial" w:cs="Arial"/>
          <w:sz w:val="22"/>
          <w:szCs w:val="22"/>
          <w:lang w:val="en-US"/>
        </w:rPr>
        <w:t xml:space="preserve"> duration. Th</w:t>
      </w:r>
      <w:r w:rsidR="008F4967">
        <w:rPr>
          <w:rFonts w:ascii="Arial" w:hAnsi="Arial" w:cs="Arial"/>
          <w:sz w:val="22"/>
          <w:szCs w:val="22"/>
          <w:lang w:val="en-US"/>
        </w:rPr>
        <w:t>ese</w:t>
      </w:r>
      <w:r w:rsidRPr="00844CDF">
        <w:rPr>
          <w:rFonts w:ascii="Arial" w:hAnsi="Arial" w:cs="Arial"/>
          <w:sz w:val="22"/>
          <w:szCs w:val="22"/>
          <w:lang w:val="en-US"/>
        </w:rPr>
        <w:t xml:space="preserve"> include creating updated teaching methods open to the public (copyright-free). At the same time, the project intends to develop lutherie opportunities for new generations and to incorporate the bandoneon into the regime of protected cultural properties of the nation, </w:t>
      </w:r>
      <w:r w:rsidR="00E0372C">
        <w:rPr>
          <w:rFonts w:ascii="Arial" w:hAnsi="Arial" w:cs="Arial"/>
          <w:sz w:val="22"/>
          <w:szCs w:val="22"/>
          <w:lang w:val="en-US"/>
        </w:rPr>
        <w:t>as</w:t>
      </w:r>
      <w:r w:rsidRPr="00844CDF">
        <w:rPr>
          <w:rFonts w:ascii="Arial" w:hAnsi="Arial" w:cs="Arial"/>
          <w:sz w:val="22"/>
          <w:szCs w:val="22"/>
          <w:lang w:val="en-US"/>
        </w:rPr>
        <w:t xml:space="preserve"> a sustained measure to safeguard th</w:t>
      </w:r>
      <w:r w:rsidR="008F4967">
        <w:rPr>
          <w:rFonts w:ascii="Arial" w:hAnsi="Arial" w:cs="Arial"/>
          <w:sz w:val="22"/>
          <w:szCs w:val="22"/>
          <w:lang w:val="en-US"/>
        </w:rPr>
        <w:t>e</w:t>
      </w:r>
      <w:r w:rsidRPr="00844CDF">
        <w:rPr>
          <w:rFonts w:ascii="Arial" w:hAnsi="Arial" w:cs="Arial"/>
          <w:sz w:val="22"/>
          <w:szCs w:val="22"/>
          <w:lang w:val="en-US"/>
        </w:rPr>
        <w:t xml:space="preserve"> element.</w:t>
      </w:r>
      <w:r w:rsidR="00E0372C">
        <w:rPr>
          <w:rFonts w:ascii="Arial" w:hAnsi="Arial" w:cs="Arial"/>
          <w:sz w:val="22"/>
          <w:szCs w:val="22"/>
          <w:lang w:val="en-US"/>
        </w:rPr>
        <w:t xml:space="preserve"> Furthermore, the plan to encourage cooperation </w:t>
      </w:r>
      <w:r w:rsidRPr="00844CDF">
        <w:rPr>
          <w:rFonts w:ascii="Arial" w:hAnsi="Arial" w:cs="Arial"/>
          <w:sz w:val="22"/>
          <w:szCs w:val="22"/>
          <w:lang w:val="en-US"/>
        </w:rPr>
        <w:t xml:space="preserve">between the cultural sector </w:t>
      </w:r>
      <w:r w:rsidR="008F4967">
        <w:rPr>
          <w:rFonts w:ascii="Arial" w:hAnsi="Arial" w:cs="Arial"/>
          <w:sz w:val="22"/>
          <w:szCs w:val="22"/>
          <w:lang w:val="en-US"/>
        </w:rPr>
        <w:t>and</w:t>
      </w:r>
      <w:r w:rsidR="00E0372C">
        <w:rPr>
          <w:rFonts w:ascii="Arial" w:hAnsi="Arial" w:cs="Arial"/>
          <w:sz w:val="22"/>
          <w:szCs w:val="22"/>
          <w:lang w:val="en-US"/>
        </w:rPr>
        <w:t xml:space="preserve"> </w:t>
      </w:r>
      <w:r w:rsidRPr="00844CDF">
        <w:rPr>
          <w:rFonts w:ascii="Arial" w:hAnsi="Arial" w:cs="Arial"/>
          <w:sz w:val="22"/>
          <w:szCs w:val="22"/>
          <w:lang w:val="en-US"/>
        </w:rPr>
        <w:t xml:space="preserve">the educational and </w:t>
      </w:r>
      <w:proofErr w:type="spellStart"/>
      <w:r w:rsidRPr="00844CDF">
        <w:rPr>
          <w:rFonts w:ascii="Arial" w:hAnsi="Arial" w:cs="Arial"/>
          <w:sz w:val="22"/>
          <w:szCs w:val="22"/>
          <w:lang w:val="en-US"/>
        </w:rPr>
        <w:t>labo</w:t>
      </w:r>
      <w:r w:rsidR="00B214B6">
        <w:rPr>
          <w:rFonts w:ascii="Arial" w:hAnsi="Arial" w:cs="Arial"/>
          <w:sz w:val="22"/>
          <w:szCs w:val="22"/>
          <w:lang w:val="en-US"/>
        </w:rPr>
        <w:t>u</w:t>
      </w:r>
      <w:r w:rsidRPr="00844CDF">
        <w:rPr>
          <w:rFonts w:ascii="Arial" w:hAnsi="Arial" w:cs="Arial"/>
          <w:sz w:val="22"/>
          <w:szCs w:val="22"/>
          <w:lang w:val="en-US"/>
        </w:rPr>
        <w:t>r</w:t>
      </w:r>
      <w:proofErr w:type="spellEnd"/>
      <w:r w:rsidRPr="00844CDF">
        <w:rPr>
          <w:rFonts w:ascii="Arial" w:hAnsi="Arial" w:cs="Arial"/>
          <w:sz w:val="22"/>
          <w:szCs w:val="22"/>
          <w:lang w:val="en-US"/>
        </w:rPr>
        <w:t xml:space="preserve"> sectors</w:t>
      </w:r>
      <w:r w:rsidR="00E0372C">
        <w:rPr>
          <w:rFonts w:ascii="Arial" w:hAnsi="Arial" w:cs="Arial"/>
          <w:sz w:val="22"/>
          <w:szCs w:val="22"/>
          <w:lang w:val="en-US"/>
        </w:rPr>
        <w:t xml:space="preserve"> is promising for </w:t>
      </w:r>
      <w:r w:rsidRPr="00844CDF">
        <w:rPr>
          <w:rFonts w:ascii="Arial" w:hAnsi="Arial" w:cs="Arial"/>
          <w:sz w:val="22"/>
          <w:szCs w:val="22"/>
          <w:lang w:val="en-US"/>
        </w:rPr>
        <w:t>the sustainability of this project</w:t>
      </w:r>
      <w:r w:rsidR="008F4967">
        <w:rPr>
          <w:rFonts w:ascii="Arial" w:hAnsi="Arial" w:cs="Arial"/>
          <w:sz w:val="22"/>
          <w:szCs w:val="22"/>
          <w:lang w:val="en-US"/>
        </w:rPr>
        <w:t>.</w:t>
      </w:r>
    </w:p>
    <w:p w14:paraId="6D4859C7" w14:textId="58FE001E" w:rsidR="001E7E84" w:rsidRPr="00844CDF" w:rsidRDefault="001E7E84" w:rsidP="00E91EE9">
      <w:pPr>
        <w:spacing w:before="120" w:after="120"/>
        <w:ind w:left="1134"/>
        <w:jc w:val="both"/>
        <w:rPr>
          <w:rFonts w:ascii="Arial" w:eastAsia="SimSun" w:hAnsi="Arial" w:cs="Arial"/>
          <w:sz w:val="22"/>
          <w:szCs w:val="22"/>
          <w:lang w:val="en-US" w:eastAsia="ko-KR"/>
        </w:rPr>
      </w:pPr>
      <w:r w:rsidRPr="00844CDF">
        <w:rPr>
          <w:rFonts w:ascii="Arial" w:hAnsi="Arial" w:cs="Arial"/>
          <w:b/>
          <w:sz w:val="22"/>
          <w:szCs w:val="22"/>
        </w:rPr>
        <w:t>Criterion A.5</w:t>
      </w:r>
      <w:r w:rsidRPr="00844CDF">
        <w:rPr>
          <w:rFonts w:ascii="Arial" w:hAnsi="Arial" w:cs="Arial"/>
          <w:sz w:val="22"/>
          <w:szCs w:val="22"/>
        </w:rPr>
        <w:t xml:space="preserve">: </w:t>
      </w:r>
      <w:r w:rsidRPr="00844CDF">
        <w:rPr>
          <w:rFonts w:ascii="Arial" w:hAnsi="Arial" w:cs="Arial"/>
          <w:sz w:val="22"/>
          <w:szCs w:val="22"/>
          <w:shd w:val="clear" w:color="auto" w:fill="FFFFFF"/>
        </w:rPr>
        <w:t>The requesting State will share 27 per cent and other partners 18 per cent of the overall budget of the project for which International Assistance is requested. The Intangible Cultural Heritage Fund will therefore cover 56 per cent of the overall budget</w:t>
      </w:r>
      <w:r w:rsidR="008F4967">
        <w:rPr>
          <w:rFonts w:ascii="Arial" w:hAnsi="Arial" w:cs="Arial"/>
          <w:sz w:val="22"/>
          <w:szCs w:val="22"/>
          <w:shd w:val="clear" w:color="auto" w:fill="FFFFFF"/>
        </w:rPr>
        <w:t>.</w:t>
      </w:r>
    </w:p>
    <w:p w14:paraId="0BA909E7" w14:textId="3C7DFB17" w:rsidR="001E7E84" w:rsidRPr="00E077D4" w:rsidRDefault="001E7E84" w:rsidP="00E91EE9">
      <w:pPr>
        <w:pStyle w:val="Paragraphedeliste"/>
        <w:spacing w:before="120" w:after="120"/>
        <w:ind w:left="1134"/>
        <w:contextualSpacing w:val="0"/>
        <w:jc w:val="both"/>
        <w:rPr>
          <w:rFonts w:ascii="Arial" w:eastAsia="SimSun" w:hAnsi="Arial" w:cs="Arial"/>
          <w:sz w:val="22"/>
          <w:szCs w:val="22"/>
          <w:lang w:val="en-US" w:eastAsia="ko-KR"/>
        </w:rPr>
      </w:pPr>
      <w:r w:rsidRPr="00844CDF">
        <w:rPr>
          <w:rFonts w:ascii="Arial" w:hAnsi="Arial" w:cs="Arial"/>
          <w:b/>
          <w:sz w:val="22"/>
          <w:szCs w:val="22"/>
        </w:rPr>
        <w:t>Criterion A.6</w:t>
      </w:r>
      <w:r w:rsidRPr="00844CDF">
        <w:rPr>
          <w:rFonts w:ascii="Arial" w:hAnsi="Arial" w:cs="Arial"/>
          <w:sz w:val="22"/>
          <w:szCs w:val="22"/>
        </w:rPr>
        <w:t xml:space="preserve">: </w:t>
      </w:r>
      <w:r w:rsidRPr="00844CDF">
        <w:rPr>
          <w:rFonts w:ascii="Arial" w:eastAsia="SimSun" w:hAnsi="Arial" w:cs="Arial"/>
          <w:sz w:val="22"/>
          <w:szCs w:val="22"/>
          <w:lang w:val="en-US" w:eastAsia="ko-KR"/>
        </w:rPr>
        <w:t xml:space="preserve">The project </w:t>
      </w:r>
      <w:r w:rsidR="008F4967">
        <w:rPr>
          <w:rFonts w:ascii="Arial" w:eastAsia="SimSun" w:hAnsi="Arial" w:cs="Arial"/>
          <w:sz w:val="22"/>
          <w:szCs w:val="22"/>
          <w:lang w:val="en-US" w:eastAsia="ko-KR"/>
        </w:rPr>
        <w:t>places</w:t>
      </w:r>
      <w:r w:rsidRPr="00844CDF">
        <w:rPr>
          <w:rFonts w:ascii="Arial" w:eastAsia="SimSun" w:hAnsi="Arial" w:cs="Arial"/>
          <w:sz w:val="22"/>
          <w:szCs w:val="22"/>
          <w:lang w:val="en-US" w:eastAsia="ko-KR"/>
        </w:rPr>
        <w:t xml:space="preserve"> a strong emphasis </w:t>
      </w:r>
      <w:r w:rsidR="00E0372C">
        <w:rPr>
          <w:rFonts w:ascii="Arial" w:eastAsia="SimSun" w:hAnsi="Arial" w:cs="Arial"/>
          <w:sz w:val="22"/>
          <w:szCs w:val="22"/>
          <w:lang w:val="en-US" w:eastAsia="ko-KR"/>
        </w:rPr>
        <w:t>on</w:t>
      </w:r>
      <w:r w:rsidRPr="00844CDF">
        <w:rPr>
          <w:rFonts w:ascii="Arial" w:eastAsia="SimSun" w:hAnsi="Arial" w:cs="Arial"/>
          <w:sz w:val="22"/>
          <w:szCs w:val="22"/>
          <w:lang w:val="en-US" w:eastAsia="ko-KR"/>
        </w:rPr>
        <w:t xml:space="preserve"> building </w:t>
      </w:r>
      <w:r w:rsidR="008F4967">
        <w:rPr>
          <w:rFonts w:ascii="Arial" w:eastAsia="SimSun" w:hAnsi="Arial" w:cs="Arial"/>
          <w:sz w:val="22"/>
          <w:szCs w:val="22"/>
          <w:lang w:val="en-US" w:eastAsia="ko-KR"/>
        </w:rPr>
        <w:t xml:space="preserve">the </w:t>
      </w:r>
      <w:r w:rsidRPr="00844CDF">
        <w:rPr>
          <w:rFonts w:ascii="Arial" w:eastAsia="SimSun" w:hAnsi="Arial" w:cs="Arial"/>
          <w:sz w:val="22"/>
          <w:szCs w:val="22"/>
          <w:lang w:val="en-US" w:eastAsia="ko-KR"/>
        </w:rPr>
        <w:t xml:space="preserve">capacities of the communities </w:t>
      </w:r>
      <w:r w:rsidR="00E0372C">
        <w:rPr>
          <w:rFonts w:ascii="Arial" w:eastAsia="SimSun" w:hAnsi="Arial" w:cs="Arial"/>
          <w:sz w:val="22"/>
          <w:szCs w:val="22"/>
          <w:lang w:val="en-US" w:eastAsia="ko-KR"/>
        </w:rPr>
        <w:t>to strength</w:t>
      </w:r>
      <w:r w:rsidR="000D4A0E">
        <w:rPr>
          <w:rFonts w:ascii="Arial" w:eastAsia="SimSun" w:hAnsi="Arial" w:cs="Arial"/>
          <w:sz w:val="22"/>
          <w:szCs w:val="22"/>
          <w:lang w:val="en-US" w:eastAsia="ko-KR"/>
        </w:rPr>
        <w:t>en</w:t>
      </w:r>
      <w:r w:rsidR="00E0372C">
        <w:rPr>
          <w:rFonts w:ascii="Arial" w:eastAsia="SimSun" w:hAnsi="Arial" w:cs="Arial"/>
          <w:sz w:val="22"/>
          <w:szCs w:val="22"/>
          <w:lang w:val="en-US" w:eastAsia="ko-KR"/>
        </w:rPr>
        <w:t xml:space="preserve"> the viability of </w:t>
      </w:r>
      <w:r w:rsidR="00CD4CA6">
        <w:rPr>
          <w:rFonts w:ascii="Arial" w:eastAsia="SimSun" w:hAnsi="Arial" w:cs="Arial"/>
          <w:sz w:val="22"/>
          <w:szCs w:val="22"/>
          <w:lang w:val="en-US" w:eastAsia="ko-KR"/>
        </w:rPr>
        <w:t xml:space="preserve">the </w:t>
      </w:r>
      <w:r w:rsidRPr="00844CDF">
        <w:rPr>
          <w:rFonts w:ascii="Arial" w:eastAsia="SimSun" w:hAnsi="Arial" w:cs="Arial"/>
          <w:sz w:val="22"/>
          <w:szCs w:val="22"/>
          <w:lang w:val="en-US" w:eastAsia="ko-KR"/>
        </w:rPr>
        <w:t>bandoneon and tango in Uruguay</w:t>
      </w:r>
      <w:r w:rsidR="00E0372C">
        <w:rPr>
          <w:rFonts w:ascii="Arial" w:eastAsia="SimSun" w:hAnsi="Arial" w:cs="Arial"/>
          <w:sz w:val="22"/>
          <w:szCs w:val="22"/>
          <w:lang w:val="en-US" w:eastAsia="ko-KR"/>
        </w:rPr>
        <w:t xml:space="preserve"> and </w:t>
      </w:r>
      <w:r w:rsidR="00CD4CA6">
        <w:rPr>
          <w:rFonts w:ascii="Arial" w:eastAsia="SimSun" w:hAnsi="Arial" w:cs="Arial"/>
          <w:sz w:val="22"/>
          <w:szCs w:val="22"/>
          <w:lang w:val="en-US" w:eastAsia="ko-KR"/>
        </w:rPr>
        <w:t xml:space="preserve">to </w:t>
      </w:r>
      <w:r w:rsidR="00E0372C">
        <w:rPr>
          <w:rFonts w:ascii="Arial" w:eastAsia="SimSun" w:hAnsi="Arial" w:cs="Arial"/>
          <w:sz w:val="22"/>
          <w:szCs w:val="22"/>
          <w:lang w:val="en-US" w:eastAsia="ko-KR"/>
        </w:rPr>
        <w:t>transmit the knowledge and practice to future generations</w:t>
      </w:r>
      <w:r w:rsidRPr="00844CDF">
        <w:rPr>
          <w:rFonts w:ascii="Arial" w:eastAsia="SimSun" w:hAnsi="Arial" w:cs="Arial"/>
          <w:sz w:val="22"/>
          <w:szCs w:val="22"/>
          <w:lang w:val="en-US" w:eastAsia="ko-KR"/>
        </w:rPr>
        <w:t xml:space="preserve">. The </w:t>
      </w:r>
      <w:r>
        <w:rPr>
          <w:rFonts w:ascii="Arial" w:eastAsia="SimSun" w:hAnsi="Arial" w:cs="Arial"/>
          <w:sz w:val="22"/>
          <w:szCs w:val="22"/>
          <w:lang w:val="en-US" w:eastAsia="ko-KR"/>
        </w:rPr>
        <w:t xml:space="preserve">creation of </w:t>
      </w:r>
      <w:r w:rsidRPr="00844CDF">
        <w:rPr>
          <w:rFonts w:ascii="Arial" w:eastAsia="SimSun" w:hAnsi="Arial" w:cs="Arial"/>
          <w:sz w:val="22"/>
          <w:szCs w:val="22"/>
          <w:lang w:val="en-US" w:eastAsia="ko-KR"/>
        </w:rPr>
        <w:t>update</w:t>
      </w:r>
      <w:r>
        <w:rPr>
          <w:rFonts w:ascii="Arial" w:eastAsia="SimSun" w:hAnsi="Arial" w:cs="Arial"/>
          <w:sz w:val="22"/>
          <w:szCs w:val="22"/>
          <w:lang w:val="en-US" w:eastAsia="ko-KR"/>
        </w:rPr>
        <w:t>d</w:t>
      </w:r>
      <w:r w:rsidRPr="00844CDF">
        <w:rPr>
          <w:rFonts w:ascii="Arial" w:eastAsia="SimSun" w:hAnsi="Arial" w:cs="Arial"/>
          <w:sz w:val="22"/>
          <w:szCs w:val="22"/>
          <w:lang w:val="en-US" w:eastAsia="ko-KR"/>
        </w:rPr>
        <w:t xml:space="preserve"> copyright-free teaching mechanisms </w:t>
      </w:r>
      <w:r w:rsidR="00CD4CA6">
        <w:rPr>
          <w:rFonts w:ascii="Arial" w:eastAsia="SimSun" w:hAnsi="Arial" w:cs="Arial"/>
          <w:sz w:val="22"/>
          <w:szCs w:val="22"/>
          <w:lang w:val="en-US" w:eastAsia="ko-KR"/>
        </w:rPr>
        <w:t xml:space="preserve">will </w:t>
      </w:r>
      <w:r w:rsidRPr="00844CDF">
        <w:rPr>
          <w:rFonts w:ascii="Arial" w:eastAsia="SimSun" w:hAnsi="Arial" w:cs="Arial"/>
          <w:sz w:val="22"/>
          <w:szCs w:val="22"/>
          <w:lang w:val="en-US" w:eastAsia="ko-KR"/>
        </w:rPr>
        <w:t xml:space="preserve">enhance the opportunities </w:t>
      </w:r>
      <w:r w:rsidR="00CD4CA6">
        <w:rPr>
          <w:rFonts w:ascii="Arial" w:eastAsia="SimSun" w:hAnsi="Arial" w:cs="Arial"/>
          <w:sz w:val="22"/>
          <w:szCs w:val="22"/>
          <w:lang w:val="en-US" w:eastAsia="ko-KR"/>
        </w:rPr>
        <w:t>to</w:t>
      </w:r>
      <w:r w:rsidRPr="00844CDF">
        <w:rPr>
          <w:rFonts w:ascii="Arial" w:eastAsia="SimSun" w:hAnsi="Arial" w:cs="Arial"/>
          <w:sz w:val="22"/>
          <w:szCs w:val="22"/>
          <w:lang w:val="en-US" w:eastAsia="ko-KR"/>
        </w:rPr>
        <w:t xml:space="preserve"> replicat</w:t>
      </w:r>
      <w:r w:rsidR="00CD4CA6">
        <w:rPr>
          <w:rFonts w:ascii="Arial" w:eastAsia="SimSun" w:hAnsi="Arial" w:cs="Arial"/>
          <w:sz w:val="22"/>
          <w:szCs w:val="22"/>
          <w:lang w:val="en-US" w:eastAsia="ko-KR"/>
        </w:rPr>
        <w:t>e</w:t>
      </w:r>
      <w:r w:rsidRPr="00844CDF">
        <w:rPr>
          <w:rFonts w:ascii="Arial" w:eastAsia="SimSun" w:hAnsi="Arial" w:cs="Arial"/>
          <w:sz w:val="22"/>
          <w:szCs w:val="22"/>
          <w:lang w:val="en-US" w:eastAsia="ko-KR"/>
        </w:rPr>
        <w:t xml:space="preserve"> this capacity-</w:t>
      </w:r>
      <w:r w:rsidRPr="00E077D4">
        <w:rPr>
          <w:rFonts w:ascii="Arial" w:eastAsia="SimSun" w:hAnsi="Arial" w:cs="Arial"/>
          <w:sz w:val="22"/>
          <w:szCs w:val="22"/>
          <w:lang w:val="en-US" w:eastAsia="ko-KR"/>
        </w:rPr>
        <w:t>building methodology</w:t>
      </w:r>
      <w:r w:rsidR="00CD4CA6">
        <w:rPr>
          <w:rFonts w:ascii="Arial" w:eastAsia="SimSun" w:hAnsi="Arial" w:cs="Arial"/>
          <w:sz w:val="22"/>
          <w:szCs w:val="22"/>
          <w:lang w:val="en-US" w:eastAsia="ko-KR"/>
        </w:rPr>
        <w:t>.</w:t>
      </w:r>
    </w:p>
    <w:p w14:paraId="6EED97E4" w14:textId="63E69665" w:rsidR="001E7E84" w:rsidRPr="00844CDF" w:rsidRDefault="001E7E84" w:rsidP="00E91EE9">
      <w:pPr>
        <w:pStyle w:val="Paragraphedeliste"/>
        <w:spacing w:before="120" w:after="120"/>
        <w:ind w:left="1134"/>
        <w:contextualSpacing w:val="0"/>
        <w:jc w:val="both"/>
        <w:rPr>
          <w:rFonts w:ascii="Arial" w:hAnsi="Arial" w:cs="Arial"/>
          <w:sz w:val="22"/>
          <w:szCs w:val="22"/>
        </w:rPr>
      </w:pPr>
      <w:r w:rsidRPr="00844CDF">
        <w:rPr>
          <w:rFonts w:ascii="Arial" w:hAnsi="Arial" w:cs="Arial"/>
          <w:b/>
          <w:sz w:val="22"/>
          <w:szCs w:val="22"/>
          <w:lang w:val="en-US"/>
        </w:rPr>
        <w:t>Criterion A.7</w:t>
      </w:r>
      <w:r w:rsidRPr="00844CDF">
        <w:rPr>
          <w:rFonts w:ascii="Arial" w:hAnsi="Arial" w:cs="Arial"/>
          <w:sz w:val="22"/>
          <w:szCs w:val="22"/>
          <w:lang w:val="en-US"/>
        </w:rPr>
        <w:t xml:space="preserve">: </w:t>
      </w:r>
      <w:r w:rsidRPr="00844CDF">
        <w:rPr>
          <w:rFonts w:ascii="Arial" w:hAnsi="Arial" w:cs="Arial"/>
          <w:sz w:val="22"/>
          <w:szCs w:val="22"/>
          <w:shd w:val="clear" w:color="auto" w:fill="FFFFFF"/>
        </w:rPr>
        <w:t xml:space="preserve">Uruguay </w:t>
      </w:r>
      <w:r>
        <w:rPr>
          <w:rFonts w:ascii="Arial" w:hAnsi="Arial" w:cs="Arial"/>
          <w:sz w:val="22"/>
          <w:szCs w:val="22"/>
          <w:shd w:val="clear" w:color="auto" w:fill="FFFFFF"/>
        </w:rPr>
        <w:t xml:space="preserve">had </w:t>
      </w:r>
      <w:r w:rsidRPr="00CE340D">
        <w:rPr>
          <w:rFonts w:ascii="Arial" w:hAnsi="Arial" w:cs="Arial"/>
          <w:sz w:val="22"/>
          <w:szCs w:val="22"/>
          <w:shd w:val="clear" w:color="auto" w:fill="FFFFFF"/>
        </w:rPr>
        <w:t xml:space="preserve">received International Assistance in the amount of US$186,875 from the Intangible Cultural Heritage Fund for the project ‘Documentation, promotion and dissemination of the Candombe traditional drum calls, expressions of identity of the Sur, Palermo, and </w:t>
      </w:r>
      <w:proofErr w:type="spellStart"/>
      <w:r w:rsidRPr="00CE340D">
        <w:rPr>
          <w:rFonts w:ascii="Arial" w:hAnsi="Arial" w:cs="Arial"/>
          <w:sz w:val="22"/>
          <w:szCs w:val="22"/>
          <w:shd w:val="clear" w:color="auto" w:fill="FFFFFF"/>
        </w:rPr>
        <w:t>Co</w:t>
      </w:r>
      <w:r w:rsidRPr="00844CDF">
        <w:rPr>
          <w:rFonts w:ascii="Arial" w:hAnsi="Arial" w:cs="Arial"/>
          <w:sz w:val="22"/>
          <w:szCs w:val="22"/>
          <w:shd w:val="clear" w:color="auto" w:fill="FFFFFF"/>
        </w:rPr>
        <w:t>rdón</w:t>
      </w:r>
      <w:proofErr w:type="spellEnd"/>
      <w:r w:rsidRPr="00844CDF">
        <w:rPr>
          <w:rFonts w:ascii="Arial" w:hAnsi="Arial" w:cs="Arial"/>
          <w:sz w:val="22"/>
          <w:szCs w:val="22"/>
          <w:shd w:val="clear" w:color="auto" w:fill="FFFFFF"/>
        </w:rPr>
        <w:t xml:space="preserve"> neighbourhoods in the city of Montevideo’, which was concluded in August 2015</w:t>
      </w:r>
      <w:r w:rsidR="00CD4CA6">
        <w:rPr>
          <w:rFonts w:ascii="Arial" w:hAnsi="Arial" w:cs="Arial"/>
          <w:sz w:val="22"/>
          <w:szCs w:val="22"/>
          <w:shd w:val="clear" w:color="auto" w:fill="FFFFFF"/>
        </w:rPr>
        <w:t>.</w:t>
      </w:r>
    </w:p>
    <w:p w14:paraId="2BE8EFC7" w14:textId="0DA37371" w:rsidR="001E7E84" w:rsidRPr="00FE4EA2" w:rsidRDefault="001E7E84" w:rsidP="00E91EE9">
      <w:pPr>
        <w:pStyle w:val="Paragraphedeliste"/>
        <w:spacing w:before="120" w:after="120"/>
        <w:ind w:left="1134"/>
        <w:contextualSpacing w:val="0"/>
        <w:jc w:val="both"/>
        <w:rPr>
          <w:rFonts w:ascii="Arial" w:hAnsi="Arial" w:cs="Arial"/>
          <w:sz w:val="22"/>
          <w:szCs w:val="22"/>
        </w:rPr>
      </w:pPr>
      <w:r w:rsidRPr="00844CDF">
        <w:rPr>
          <w:rFonts w:ascii="Arial" w:hAnsi="Arial" w:cs="Arial"/>
          <w:b/>
          <w:sz w:val="22"/>
          <w:szCs w:val="22"/>
          <w:lang w:val="en-US"/>
        </w:rPr>
        <w:t>Paragraph 10(a)</w:t>
      </w:r>
      <w:r w:rsidRPr="000D4A0E">
        <w:rPr>
          <w:rFonts w:ascii="Arial" w:hAnsi="Arial" w:cs="Arial"/>
          <w:bCs/>
          <w:sz w:val="22"/>
          <w:szCs w:val="22"/>
          <w:lang w:val="en-US"/>
        </w:rPr>
        <w:t>:</w:t>
      </w:r>
      <w:r w:rsidRPr="00844CDF">
        <w:rPr>
          <w:rFonts w:ascii="Arial" w:hAnsi="Arial" w:cs="Arial"/>
          <w:sz w:val="22"/>
          <w:szCs w:val="22"/>
          <w:lang w:val="en-US"/>
        </w:rPr>
        <w:t xml:space="preserve"> </w:t>
      </w:r>
      <w:r w:rsidRPr="00844CDF">
        <w:rPr>
          <w:rFonts w:ascii="Arial" w:hAnsi="Arial" w:cs="Arial"/>
          <w:sz w:val="22"/>
          <w:szCs w:val="22"/>
        </w:rPr>
        <w:t xml:space="preserve">The project involves national institutions such as </w:t>
      </w:r>
      <w:r w:rsidR="00CD4CA6">
        <w:rPr>
          <w:rFonts w:ascii="Arial" w:hAnsi="Arial" w:cs="Arial"/>
          <w:sz w:val="22"/>
          <w:szCs w:val="22"/>
        </w:rPr>
        <w:t xml:space="preserve">the </w:t>
      </w:r>
      <w:r w:rsidRPr="00844CDF">
        <w:rPr>
          <w:rFonts w:ascii="Arial" w:hAnsi="Arial" w:cs="Arial"/>
          <w:sz w:val="22"/>
          <w:szCs w:val="22"/>
        </w:rPr>
        <w:t xml:space="preserve">Ministries of Education and Culture, Foreign Affairs and Tourism, </w:t>
      </w:r>
      <w:r w:rsidR="00CD4CA6">
        <w:rPr>
          <w:rFonts w:ascii="Arial" w:hAnsi="Arial" w:cs="Arial"/>
          <w:sz w:val="22"/>
          <w:szCs w:val="22"/>
        </w:rPr>
        <w:t xml:space="preserve">the </w:t>
      </w:r>
      <w:r w:rsidRPr="00844CDF">
        <w:rPr>
          <w:rFonts w:ascii="Arial" w:hAnsi="Arial" w:cs="Arial"/>
          <w:sz w:val="22"/>
          <w:szCs w:val="22"/>
        </w:rPr>
        <w:t>Commission for National Cultural Heritage and local governments. It also includes labour unions of musicians and authors such as the General Association of Musicians of Uruguay</w:t>
      </w:r>
      <w:r w:rsidR="00CD4CA6">
        <w:rPr>
          <w:rFonts w:ascii="Arial" w:hAnsi="Arial" w:cs="Arial"/>
          <w:sz w:val="22"/>
          <w:szCs w:val="22"/>
        </w:rPr>
        <w:t xml:space="preserve"> and the</w:t>
      </w:r>
      <w:r w:rsidRPr="00844CDF">
        <w:rPr>
          <w:rFonts w:ascii="Arial" w:hAnsi="Arial" w:cs="Arial"/>
          <w:sz w:val="22"/>
          <w:szCs w:val="22"/>
        </w:rPr>
        <w:t xml:space="preserve"> Uruguayan Association of Performers</w:t>
      </w:r>
      <w:r w:rsidR="00CD4CA6">
        <w:rPr>
          <w:rFonts w:ascii="Arial" w:hAnsi="Arial" w:cs="Arial"/>
          <w:sz w:val="22"/>
          <w:szCs w:val="22"/>
        </w:rPr>
        <w:t>, as well as</w:t>
      </w:r>
      <w:r w:rsidRPr="00844CDF">
        <w:rPr>
          <w:rFonts w:ascii="Arial" w:hAnsi="Arial" w:cs="Arial"/>
          <w:sz w:val="22"/>
          <w:szCs w:val="22"/>
        </w:rPr>
        <w:t xml:space="preserve"> civil associations such as </w:t>
      </w:r>
      <w:r w:rsidR="00CD4CA6">
        <w:rPr>
          <w:rFonts w:ascii="Arial" w:hAnsi="Arial" w:cs="Arial"/>
          <w:sz w:val="22"/>
          <w:szCs w:val="22"/>
        </w:rPr>
        <w:t xml:space="preserve">the </w:t>
      </w:r>
      <w:r w:rsidRPr="00844CDF">
        <w:rPr>
          <w:rFonts w:ascii="Arial" w:hAnsi="Arial" w:cs="Arial"/>
          <w:sz w:val="22"/>
          <w:szCs w:val="22"/>
        </w:rPr>
        <w:t xml:space="preserve">Uruguayan Federation of Tango, </w:t>
      </w:r>
      <w:proofErr w:type="spellStart"/>
      <w:r w:rsidRPr="00844CDF">
        <w:rPr>
          <w:rFonts w:ascii="Arial" w:hAnsi="Arial" w:cs="Arial"/>
          <w:sz w:val="22"/>
          <w:szCs w:val="22"/>
        </w:rPr>
        <w:t>Jovetango</w:t>
      </w:r>
      <w:proofErr w:type="spellEnd"/>
      <w:r w:rsidRPr="00844CDF">
        <w:rPr>
          <w:rFonts w:ascii="Arial" w:hAnsi="Arial" w:cs="Arial"/>
          <w:sz w:val="22"/>
          <w:szCs w:val="22"/>
        </w:rPr>
        <w:t xml:space="preserve">, </w:t>
      </w:r>
      <w:proofErr w:type="spellStart"/>
      <w:r w:rsidRPr="00844CDF">
        <w:rPr>
          <w:rFonts w:ascii="Arial" w:hAnsi="Arial" w:cs="Arial"/>
          <w:sz w:val="22"/>
          <w:szCs w:val="22"/>
        </w:rPr>
        <w:t>Avalancha</w:t>
      </w:r>
      <w:proofErr w:type="spellEnd"/>
      <w:r w:rsidRPr="00844CDF">
        <w:rPr>
          <w:rFonts w:ascii="Arial" w:hAnsi="Arial" w:cs="Arial"/>
          <w:sz w:val="22"/>
          <w:szCs w:val="22"/>
        </w:rPr>
        <w:t xml:space="preserve"> </w:t>
      </w:r>
      <w:proofErr w:type="spellStart"/>
      <w:r w:rsidRPr="00844CDF">
        <w:rPr>
          <w:rFonts w:ascii="Arial" w:hAnsi="Arial" w:cs="Arial"/>
          <w:sz w:val="22"/>
          <w:szCs w:val="22"/>
        </w:rPr>
        <w:t>Tanguera</w:t>
      </w:r>
      <w:proofErr w:type="spellEnd"/>
      <w:r w:rsidR="00CD4CA6">
        <w:rPr>
          <w:rFonts w:ascii="Arial" w:hAnsi="Arial" w:cs="Arial"/>
          <w:sz w:val="22"/>
          <w:szCs w:val="22"/>
        </w:rPr>
        <w:t>.</w:t>
      </w:r>
    </w:p>
    <w:p w14:paraId="22437924" w14:textId="24612101" w:rsidR="001E7E84" w:rsidRPr="00844CDF" w:rsidRDefault="001E7E84" w:rsidP="00E91EE9">
      <w:pPr>
        <w:spacing w:before="120" w:after="120"/>
        <w:ind w:left="1134"/>
        <w:jc w:val="both"/>
        <w:rPr>
          <w:rFonts w:ascii="Arial" w:hAnsi="Arial" w:cs="Arial"/>
          <w:sz w:val="22"/>
          <w:szCs w:val="22"/>
          <w:lang w:val="en-US"/>
        </w:rPr>
      </w:pPr>
      <w:r w:rsidRPr="00844CDF">
        <w:rPr>
          <w:rFonts w:ascii="Arial" w:hAnsi="Arial" w:cs="Arial"/>
          <w:b/>
          <w:sz w:val="22"/>
          <w:szCs w:val="22"/>
          <w:lang w:val="en-US"/>
        </w:rPr>
        <w:t>Paragraph 10(b)</w:t>
      </w:r>
      <w:r w:rsidRPr="00844CDF">
        <w:rPr>
          <w:rFonts w:ascii="Arial" w:hAnsi="Arial" w:cs="Arial"/>
          <w:sz w:val="22"/>
          <w:szCs w:val="22"/>
          <w:lang w:val="en-US"/>
        </w:rPr>
        <w:t xml:space="preserve">: </w:t>
      </w:r>
      <w:r w:rsidRPr="00844CDF">
        <w:rPr>
          <w:rFonts w:ascii="Arial" w:eastAsia="SimSun" w:hAnsi="Arial" w:cs="Arial"/>
          <w:sz w:val="22"/>
          <w:szCs w:val="22"/>
          <w:lang w:val="en-US" w:eastAsia="ko-KR"/>
        </w:rPr>
        <w:t>The</w:t>
      </w:r>
      <w:r w:rsidR="0072076C">
        <w:rPr>
          <w:rFonts w:ascii="Arial" w:eastAsia="SimSun" w:hAnsi="Arial" w:cs="Arial"/>
          <w:sz w:val="22"/>
          <w:szCs w:val="22"/>
          <w:lang w:val="en-US" w:eastAsia="ko-KR"/>
        </w:rPr>
        <w:t xml:space="preserve"> multiplier effect of the project – both in terms of geographical reach within the country </w:t>
      </w:r>
      <w:r w:rsidR="00CD4CA6">
        <w:rPr>
          <w:rFonts w:ascii="Arial" w:eastAsia="SimSun" w:hAnsi="Arial" w:cs="Arial"/>
          <w:sz w:val="22"/>
          <w:szCs w:val="22"/>
          <w:lang w:val="en-US" w:eastAsia="ko-KR"/>
        </w:rPr>
        <w:t>and</w:t>
      </w:r>
      <w:r w:rsidR="0072076C">
        <w:rPr>
          <w:rFonts w:ascii="Arial" w:eastAsia="SimSun" w:hAnsi="Arial" w:cs="Arial"/>
          <w:sz w:val="22"/>
          <w:szCs w:val="22"/>
          <w:lang w:val="en-US" w:eastAsia="ko-KR"/>
        </w:rPr>
        <w:t xml:space="preserve"> across </w:t>
      </w:r>
      <w:r w:rsidR="00CD4CA6">
        <w:rPr>
          <w:rFonts w:ascii="Arial" w:eastAsia="SimSun" w:hAnsi="Arial" w:cs="Arial"/>
          <w:sz w:val="22"/>
          <w:szCs w:val="22"/>
          <w:lang w:val="en-US" w:eastAsia="ko-KR"/>
        </w:rPr>
        <w:t xml:space="preserve">the </w:t>
      </w:r>
      <w:r w:rsidR="0072076C">
        <w:rPr>
          <w:rFonts w:ascii="Arial" w:eastAsia="SimSun" w:hAnsi="Arial" w:cs="Arial"/>
          <w:sz w:val="22"/>
          <w:szCs w:val="22"/>
          <w:lang w:val="en-US" w:eastAsia="ko-KR"/>
        </w:rPr>
        <w:t xml:space="preserve">generations – is expected to be </w:t>
      </w:r>
      <w:r w:rsidR="00CD4CA6">
        <w:rPr>
          <w:rFonts w:ascii="Arial" w:eastAsia="SimSun" w:hAnsi="Arial" w:cs="Arial"/>
          <w:sz w:val="22"/>
          <w:szCs w:val="22"/>
          <w:lang w:val="en-US" w:eastAsia="ko-KR"/>
        </w:rPr>
        <w:t>ensured by</w:t>
      </w:r>
      <w:r w:rsidR="0072076C">
        <w:rPr>
          <w:rFonts w:ascii="Arial" w:eastAsia="SimSun" w:hAnsi="Arial" w:cs="Arial"/>
          <w:sz w:val="22"/>
          <w:szCs w:val="22"/>
          <w:lang w:val="en-US" w:eastAsia="ko-KR"/>
        </w:rPr>
        <w:t xml:space="preserve"> </w:t>
      </w:r>
      <w:r w:rsidR="00CD4CA6">
        <w:rPr>
          <w:rFonts w:ascii="Arial" w:eastAsia="SimSun" w:hAnsi="Arial" w:cs="Arial"/>
          <w:sz w:val="22"/>
          <w:szCs w:val="22"/>
          <w:lang w:val="en-US" w:eastAsia="ko-KR"/>
        </w:rPr>
        <w:t>its</w:t>
      </w:r>
      <w:r w:rsidR="0072076C">
        <w:rPr>
          <w:rFonts w:ascii="Arial" w:eastAsia="SimSun" w:hAnsi="Arial" w:cs="Arial"/>
          <w:sz w:val="22"/>
          <w:szCs w:val="22"/>
          <w:lang w:val="en-US" w:eastAsia="ko-KR"/>
        </w:rPr>
        <w:t xml:space="preserve"> strong </w:t>
      </w:r>
      <w:r w:rsidR="00CD4CA6">
        <w:rPr>
          <w:rFonts w:ascii="Arial" w:eastAsia="SimSun" w:hAnsi="Arial" w:cs="Arial"/>
          <w:sz w:val="22"/>
          <w:szCs w:val="22"/>
          <w:lang w:val="en-US" w:eastAsia="ko-KR"/>
        </w:rPr>
        <w:t>focus</w:t>
      </w:r>
      <w:r w:rsidR="0072076C">
        <w:rPr>
          <w:rFonts w:ascii="Arial" w:eastAsia="SimSun" w:hAnsi="Arial" w:cs="Arial"/>
          <w:sz w:val="22"/>
          <w:szCs w:val="22"/>
          <w:lang w:val="en-US" w:eastAsia="ko-KR"/>
        </w:rPr>
        <w:t xml:space="preserve"> on transmission through teaching. It is also hope</w:t>
      </w:r>
      <w:r w:rsidR="00CD4CA6">
        <w:rPr>
          <w:rFonts w:ascii="Arial" w:eastAsia="SimSun" w:hAnsi="Arial" w:cs="Arial"/>
          <w:sz w:val="22"/>
          <w:szCs w:val="22"/>
          <w:lang w:val="en-US" w:eastAsia="ko-KR"/>
        </w:rPr>
        <w:t>d</w:t>
      </w:r>
      <w:r w:rsidR="0072076C">
        <w:rPr>
          <w:rFonts w:ascii="Arial" w:eastAsia="SimSun" w:hAnsi="Arial" w:cs="Arial"/>
          <w:sz w:val="22"/>
          <w:szCs w:val="22"/>
          <w:lang w:val="en-US" w:eastAsia="ko-KR"/>
        </w:rPr>
        <w:t xml:space="preserve"> that the increased visibility result</w:t>
      </w:r>
      <w:r w:rsidR="00CD4CA6">
        <w:rPr>
          <w:rFonts w:ascii="Arial" w:eastAsia="SimSun" w:hAnsi="Arial" w:cs="Arial"/>
          <w:sz w:val="22"/>
          <w:szCs w:val="22"/>
          <w:lang w:val="en-US" w:eastAsia="ko-KR"/>
        </w:rPr>
        <w:t>ing from</w:t>
      </w:r>
      <w:r w:rsidR="0072076C">
        <w:rPr>
          <w:rFonts w:ascii="Arial" w:eastAsia="SimSun" w:hAnsi="Arial" w:cs="Arial"/>
          <w:sz w:val="22"/>
          <w:szCs w:val="22"/>
          <w:lang w:val="en-US" w:eastAsia="ko-KR"/>
        </w:rPr>
        <w:t xml:space="preserve"> the project will make it easier to further promote the practice</w:t>
      </w:r>
      <w:r w:rsidRPr="00844CDF">
        <w:rPr>
          <w:rFonts w:ascii="Arial" w:hAnsi="Arial" w:cs="Arial"/>
          <w:sz w:val="22"/>
          <w:szCs w:val="22"/>
          <w:lang w:val="en-US"/>
        </w:rPr>
        <w:t xml:space="preserve"> </w:t>
      </w:r>
      <w:r w:rsidR="0072076C">
        <w:rPr>
          <w:rFonts w:ascii="Arial" w:hAnsi="Arial" w:cs="Arial"/>
          <w:sz w:val="22"/>
          <w:szCs w:val="22"/>
          <w:lang w:val="en-US"/>
        </w:rPr>
        <w:t xml:space="preserve">related to </w:t>
      </w:r>
      <w:r w:rsidR="00CD4CA6">
        <w:rPr>
          <w:rFonts w:ascii="Arial" w:hAnsi="Arial" w:cs="Arial"/>
          <w:sz w:val="22"/>
          <w:szCs w:val="22"/>
          <w:lang w:val="en-US"/>
        </w:rPr>
        <w:t xml:space="preserve">the </w:t>
      </w:r>
      <w:r w:rsidRPr="00844CDF">
        <w:rPr>
          <w:rFonts w:ascii="Arial" w:hAnsi="Arial" w:cs="Arial"/>
          <w:sz w:val="22"/>
          <w:szCs w:val="22"/>
          <w:lang w:val="en-US"/>
        </w:rPr>
        <w:t xml:space="preserve">bandoneon and the safeguarding of </w:t>
      </w:r>
      <w:r w:rsidR="00CD4CA6">
        <w:rPr>
          <w:rFonts w:ascii="Arial" w:hAnsi="Arial" w:cs="Arial"/>
          <w:sz w:val="22"/>
          <w:szCs w:val="22"/>
          <w:lang w:val="en-US"/>
        </w:rPr>
        <w:t>t</w:t>
      </w:r>
      <w:r w:rsidRPr="006D12E6">
        <w:rPr>
          <w:rFonts w:ascii="Arial" w:hAnsi="Arial" w:cs="Arial"/>
          <w:sz w:val="22"/>
          <w:szCs w:val="22"/>
          <w:lang w:val="en-US"/>
        </w:rPr>
        <w:t>ango</w:t>
      </w:r>
      <w:r w:rsidRPr="00844CDF">
        <w:rPr>
          <w:rFonts w:ascii="Arial" w:hAnsi="Arial" w:cs="Arial"/>
          <w:sz w:val="22"/>
          <w:szCs w:val="22"/>
          <w:lang w:val="en-US"/>
        </w:rPr>
        <w:t>.</w:t>
      </w:r>
    </w:p>
    <w:p w14:paraId="118B175F" w14:textId="2026850B" w:rsidR="001E7E84" w:rsidRPr="009C14A6" w:rsidRDefault="001E7E84" w:rsidP="00AE62FF">
      <w:pPr>
        <w:pStyle w:val="COMParaDecision"/>
        <w:numPr>
          <w:ilvl w:val="0"/>
          <w:numId w:val="14"/>
        </w:numPr>
        <w:spacing w:before="120"/>
        <w:ind w:left="1134" w:hanging="567"/>
        <w:rPr>
          <w:b/>
          <w:u w:val="none"/>
        </w:rPr>
      </w:pPr>
      <w:r w:rsidRPr="00844CDF">
        <w:t>Approves</w:t>
      </w:r>
      <w:r w:rsidRPr="00844CDF">
        <w:rPr>
          <w:u w:val="none"/>
        </w:rPr>
        <w:t xml:space="preserve"> the International Assistance request from Uruguay</w:t>
      </w:r>
      <w:r w:rsidRPr="00CE340D">
        <w:rPr>
          <w:u w:val="none"/>
        </w:rPr>
        <w:t xml:space="preserve"> for the project entitled </w:t>
      </w:r>
      <w:r w:rsidR="00994DE9">
        <w:rPr>
          <w:b/>
          <w:bCs/>
          <w:u w:val="none"/>
        </w:rPr>
        <w:t>The Bandoneon: s</w:t>
      </w:r>
      <w:r w:rsidRPr="00844CDF">
        <w:rPr>
          <w:b/>
          <w:bCs/>
          <w:u w:val="none"/>
        </w:rPr>
        <w:t xml:space="preserve">ound of Tango </w:t>
      </w:r>
      <w:r w:rsidRPr="00844CDF">
        <w:rPr>
          <w:u w:val="none"/>
        </w:rPr>
        <w:t xml:space="preserve">and </w:t>
      </w:r>
      <w:r w:rsidRPr="00844CDF">
        <w:t>grants</w:t>
      </w:r>
      <w:r w:rsidRPr="00844CDF">
        <w:rPr>
          <w:u w:val="none"/>
        </w:rPr>
        <w:t xml:space="preserve"> the amount of US$99,764 </w:t>
      </w:r>
      <w:r w:rsidRPr="00844CDF">
        <w:rPr>
          <w:u w:val="none"/>
          <w:lang w:eastAsia="ko-KR"/>
        </w:rPr>
        <w:t xml:space="preserve">for the implementation of this project </w:t>
      </w:r>
      <w:r w:rsidR="001F7512" w:rsidRPr="006364AD">
        <w:rPr>
          <w:u w:val="none"/>
        </w:rPr>
        <w:t>to the State Party for this purpose</w:t>
      </w:r>
      <w:r w:rsidRPr="009C14A6">
        <w:rPr>
          <w:u w:val="none"/>
        </w:rPr>
        <w:t>;</w:t>
      </w:r>
    </w:p>
    <w:p w14:paraId="200C6152" w14:textId="77777777" w:rsidR="001E7E84" w:rsidRPr="009C14A6" w:rsidRDefault="001E7E84" w:rsidP="00AE62FF">
      <w:pPr>
        <w:pStyle w:val="COMParaDecision"/>
        <w:numPr>
          <w:ilvl w:val="0"/>
          <w:numId w:val="14"/>
        </w:numPr>
        <w:spacing w:before="120"/>
        <w:ind w:left="1134" w:hanging="567"/>
      </w:pPr>
      <w:r w:rsidRPr="009C14A6">
        <w:t>Requests</w:t>
      </w:r>
      <w:r w:rsidRPr="009C14A6">
        <w:rPr>
          <w:u w:val="none"/>
        </w:rPr>
        <w:t xml:space="preserve"> that the Secretariat reach an agreement with the requesting State Party on the technical details of the assistance, paying particular attention to ensuring that the work plan and the budget of the activities to be covered by the Intangible Cultural Heritage Fund are detailed and specific enough to provide a sufficient justification of all the expenditures;</w:t>
      </w:r>
    </w:p>
    <w:p w14:paraId="4156EC91" w14:textId="15FE370C" w:rsidR="00E10F43" w:rsidRPr="006364AD" w:rsidRDefault="001E7E84" w:rsidP="00AE62FF">
      <w:pPr>
        <w:pStyle w:val="COMParaDecision"/>
        <w:numPr>
          <w:ilvl w:val="0"/>
          <w:numId w:val="14"/>
        </w:numPr>
        <w:spacing w:before="120"/>
        <w:ind w:left="1134" w:hanging="567"/>
      </w:pPr>
      <w:r w:rsidRPr="0072076C">
        <w:t>Invites</w:t>
      </w:r>
      <w:r w:rsidRPr="0072076C">
        <w:rPr>
          <w:u w:val="none"/>
        </w:rPr>
        <w:t xml:space="preserve"> the State Party to use Form ICH-04-Report when reporting on the use of the International Assistance provided.</w:t>
      </w:r>
    </w:p>
    <w:sectPr w:rsidR="00E10F43" w:rsidRPr="006364AD" w:rsidSect="0015461B">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54DC" w16cex:dateUtc="2020-08-12T10:45:00Z"/>
  <w16cex:commentExtensible w16cex:durableId="22DE46E7" w16cex:dateUtc="2020-08-12T09:45:00Z"/>
  <w16cex:commentExtensible w16cex:durableId="22DE4A4C" w16cex:dateUtc="2020-08-12T10:00:00Z"/>
  <w16cex:commentExtensible w16cex:durableId="22DE4AAD" w16cex:dateUtc="2020-08-12T10:02:00Z"/>
  <w16cex:commentExtensible w16cex:durableId="22DE4FFC" w16cex:dateUtc="2020-08-12T10:24:00Z"/>
  <w16cex:commentExtensible w16cex:durableId="22DE531C" w16cex:dateUtc="2020-08-12T10: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5C7B" w14:textId="77777777" w:rsidR="00704C34" w:rsidRDefault="00704C34" w:rsidP="0015461B">
      <w:r>
        <w:separator/>
      </w:r>
    </w:p>
  </w:endnote>
  <w:endnote w:type="continuationSeparator" w:id="0">
    <w:p w14:paraId="45D38074" w14:textId="77777777" w:rsidR="00704C34" w:rsidRDefault="00704C34" w:rsidP="00154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ED12B" w14:textId="77777777" w:rsidR="00704C34" w:rsidRDefault="00704C34" w:rsidP="0015461B">
      <w:r>
        <w:separator/>
      </w:r>
    </w:p>
  </w:footnote>
  <w:footnote w:type="continuationSeparator" w:id="0">
    <w:p w14:paraId="521E3192" w14:textId="77777777" w:rsidR="00704C34" w:rsidRDefault="00704C34" w:rsidP="00154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1F6E" w14:textId="5487A054" w:rsidR="00975A01" w:rsidRPr="00363DA4" w:rsidRDefault="00975A01">
    <w:pPr>
      <w:pStyle w:val="En-tte"/>
      <w:rPr>
        <w:rFonts w:ascii="Arial" w:hAnsi="Arial" w:cs="Arial"/>
        <w:lang w:val="en-US"/>
      </w:rPr>
    </w:pPr>
    <w:r w:rsidRPr="00001352">
      <w:rPr>
        <w:rFonts w:ascii="Arial" w:hAnsi="Arial"/>
        <w:lang w:val="en-US"/>
      </w:rPr>
      <w:t xml:space="preserve">LHE/20/15.COM 2.BUR/3 – page </w:t>
    </w:r>
    <w:r w:rsidRPr="00001352">
      <w:rPr>
        <w:rStyle w:val="Numrodepage"/>
        <w:rFonts w:ascii="Arial" w:hAnsi="Arial"/>
        <w:lang w:val="en-US"/>
      </w:rPr>
      <w:fldChar w:fldCharType="begin"/>
    </w:r>
    <w:r w:rsidRPr="00001352">
      <w:rPr>
        <w:rStyle w:val="Numrodepage"/>
        <w:rFonts w:ascii="Arial" w:hAnsi="Arial"/>
        <w:lang w:val="en-US"/>
      </w:rPr>
      <w:instrText xml:space="preserve"> PAGE </w:instrText>
    </w:r>
    <w:r w:rsidRPr="00001352">
      <w:rPr>
        <w:rStyle w:val="Numrodepage"/>
        <w:rFonts w:ascii="Arial" w:hAnsi="Arial"/>
        <w:lang w:val="en-US"/>
      </w:rPr>
      <w:fldChar w:fldCharType="separate"/>
    </w:r>
    <w:r w:rsidR="00917308">
      <w:rPr>
        <w:rStyle w:val="Numrodepage"/>
        <w:rFonts w:ascii="Arial" w:hAnsi="Arial"/>
        <w:noProof/>
        <w:lang w:val="en-US"/>
      </w:rPr>
      <w:t>14</w:t>
    </w:r>
    <w:r w:rsidRPr="00001352">
      <w:rPr>
        <w:rStyle w:val="Numrodepage"/>
        <w:rFonts w:ascii="Arial" w:hAnsi="Arial"/>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918D" w14:textId="24E92E9E" w:rsidR="00975A01" w:rsidRPr="00363DA4" w:rsidRDefault="008B5BF7" w:rsidP="0015461B">
    <w:pPr>
      <w:pStyle w:val="En-tte"/>
      <w:jc w:val="right"/>
      <w:rPr>
        <w:rFonts w:ascii="Arial" w:hAnsi="Arial" w:cs="Arial"/>
        <w:lang w:val="en-US"/>
      </w:rPr>
    </w:pPr>
    <w:r>
      <w:rPr>
        <w:rFonts w:ascii="Arial" w:hAnsi="Arial"/>
        <w:lang w:val="en-US"/>
      </w:rPr>
      <w:t>LHE/20</w:t>
    </w:r>
    <w:r w:rsidR="00975A01" w:rsidRPr="00001352">
      <w:rPr>
        <w:rFonts w:ascii="Arial" w:hAnsi="Arial"/>
        <w:lang w:val="en-US"/>
      </w:rPr>
      <w:t xml:space="preserve">/15.COM 2.BUR/3 – page </w:t>
    </w:r>
    <w:r w:rsidR="00975A01" w:rsidRPr="00001352">
      <w:rPr>
        <w:rStyle w:val="Numrodepage"/>
        <w:rFonts w:ascii="Arial" w:hAnsi="Arial"/>
        <w:lang w:val="en-US"/>
      </w:rPr>
      <w:fldChar w:fldCharType="begin"/>
    </w:r>
    <w:r w:rsidR="00975A01" w:rsidRPr="00001352">
      <w:rPr>
        <w:rStyle w:val="Numrodepage"/>
        <w:rFonts w:ascii="Arial" w:hAnsi="Arial"/>
        <w:lang w:val="en-US"/>
      </w:rPr>
      <w:instrText xml:space="preserve"> PAGE </w:instrText>
    </w:r>
    <w:r w:rsidR="00975A01" w:rsidRPr="00001352">
      <w:rPr>
        <w:rStyle w:val="Numrodepage"/>
        <w:rFonts w:ascii="Arial" w:hAnsi="Arial"/>
        <w:lang w:val="en-US"/>
      </w:rPr>
      <w:fldChar w:fldCharType="separate"/>
    </w:r>
    <w:r w:rsidR="00917308">
      <w:rPr>
        <w:rStyle w:val="Numrodepage"/>
        <w:rFonts w:ascii="Arial" w:hAnsi="Arial"/>
        <w:noProof/>
        <w:lang w:val="en-US"/>
      </w:rPr>
      <w:t>13</w:t>
    </w:r>
    <w:r w:rsidR="00975A01" w:rsidRPr="00001352">
      <w:rPr>
        <w:rStyle w:val="Numrodepage"/>
        <w:rFonts w:ascii="Arial" w:hAnsi="Arial"/>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0A4E1" w14:textId="77777777" w:rsidR="00975A01" w:rsidRPr="00363DA4" w:rsidRDefault="00975A01">
    <w:pPr>
      <w:pStyle w:val="En-tte"/>
      <w:rPr>
        <w:rFonts w:ascii="Times New Roman" w:hAnsi="Times New Roman"/>
        <w:sz w:val="24"/>
      </w:rPr>
    </w:pPr>
    <w:r w:rsidRPr="00363DA4">
      <w:rPr>
        <w:rFonts w:ascii="Times New Roman" w:hAnsi="Times New Roman"/>
        <w:noProof/>
        <w:sz w:val="24"/>
        <w:lang w:val="fr-FR" w:eastAsia="ja-JP"/>
      </w:rPr>
      <w:drawing>
        <wp:anchor distT="0" distB="0" distL="114300" distR="114300" simplePos="0" relativeHeight="251658752" behindDoc="0" locked="0" layoutInCell="1" allowOverlap="1" wp14:anchorId="726F781A" wp14:editId="395F660C">
          <wp:simplePos x="0" y="0"/>
          <wp:positionH relativeFrom="column">
            <wp:posOffset>-567690</wp:posOffset>
          </wp:positionH>
          <wp:positionV relativeFrom="paragraph">
            <wp:posOffset>3810</wp:posOffset>
          </wp:positionV>
          <wp:extent cx="2228215" cy="1367790"/>
          <wp:effectExtent l="0" t="0" r="0" b="0"/>
          <wp:wrapNone/>
          <wp:docPr id="8"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1212A8" w14:textId="3EFEAC42" w:rsidR="00975A01" w:rsidRPr="00A75F73" w:rsidRDefault="00975A01" w:rsidP="0096634F">
    <w:pPr>
      <w:pStyle w:val="En-tte"/>
      <w:spacing w:after="520"/>
      <w:jc w:val="right"/>
      <w:rPr>
        <w:rFonts w:ascii="Arial" w:hAnsi="Arial" w:cs="Arial"/>
        <w:b/>
        <w:sz w:val="44"/>
        <w:szCs w:val="44"/>
        <w:lang w:val="pt-PT"/>
      </w:rPr>
    </w:pPr>
    <w:r w:rsidRPr="00A75F73">
      <w:rPr>
        <w:rFonts w:ascii="Arial" w:hAnsi="Arial"/>
        <w:b/>
        <w:sz w:val="44"/>
        <w:lang w:val="pt-PT"/>
      </w:rPr>
      <w:t>15 COM </w:t>
    </w:r>
    <w:r>
      <w:rPr>
        <w:rFonts w:ascii="Arial" w:hAnsi="Arial"/>
        <w:b/>
        <w:sz w:val="44"/>
        <w:lang w:val="pt-PT"/>
      </w:rPr>
      <w:t>2</w:t>
    </w:r>
    <w:r w:rsidRPr="00A75F73">
      <w:rPr>
        <w:rFonts w:ascii="Arial" w:hAnsi="Arial"/>
        <w:b/>
        <w:sz w:val="44"/>
        <w:lang w:val="pt-PT"/>
      </w:rPr>
      <w:t> BUR</w:t>
    </w:r>
  </w:p>
  <w:p w14:paraId="0362A119" w14:textId="4B2346B4" w:rsidR="00975A01" w:rsidRPr="00001352" w:rsidRDefault="00975A01" w:rsidP="0015461B">
    <w:pPr>
      <w:jc w:val="right"/>
      <w:rPr>
        <w:rFonts w:ascii="Arial" w:eastAsia="Malgun Gothic" w:hAnsi="Arial" w:cs="Arial"/>
        <w:b/>
        <w:sz w:val="22"/>
        <w:szCs w:val="22"/>
        <w:lang w:val="pt-PT"/>
      </w:rPr>
    </w:pPr>
    <w:r w:rsidRPr="00001352">
      <w:rPr>
        <w:rFonts w:ascii="Arial" w:hAnsi="Arial"/>
        <w:b/>
        <w:sz w:val="22"/>
        <w:lang w:val="pt-PT"/>
      </w:rPr>
      <w:t>LHE/20/15.COM 2.BUR/3</w:t>
    </w:r>
  </w:p>
  <w:p w14:paraId="79CAE0A5" w14:textId="235C425B" w:rsidR="00975A01" w:rsidRPr="00001352" w:rsidRDefault="00975A01" w:rsidP="0096634F">
    <w:pPr>
      <w:jc w:val="right"/>
      <w:rPr>
        <w:rFonts w:ascii="Arial" w:eastAsia="Malgun Gothic" w:hAnsi="Arial" w:cs="Arial"/>
        <w:b/>
        <w:sz w:val="22"/>
        <w:szCs w:val="22"/>
      </w:rPr>
    </w:pPr>
    <w:r w:rsidRPr="00001352">
      <w:rPr>
        <w:rFonts w:ascii="Arial" w:hAnsi="Arial"/>
        <w:b/>
        <w:sz w:val="22"/>
      </w:rPr>
      <w:t>Paris, 28 August 2020</w:t>
    </w:r>
  </w:p>
  <w:p w14:paraId="16FBE6FD" w14:textId="3B43DBA0" w:rsidR="00975A01" w:rsidRPr="00001352" w:rsidRDefault="00975A01" w:rsidP="00363DA4">
    <w:pPr>
      <w:jc w:val="right"/>
      <w:rPr>
        <w:rFonts w:ascii="Arial" w:hAnsi="Arial" w:cs="Arial"/>
        <w:b/>
        <w:bCs/>
        <w:sz w:val="22"/>
        <w:szCs w:val="22"/>
      </w:rPr>
    </w:pPr>
    <w:r w:rsidRPr="00001352">
      <w:rPr>
        <w:rFonts w:ascii="Arial" w:hAnsi="Arial"/>
        <w:b/>
        <w:sz w:val="22"/>
      </w:rPr>
      <w:t xml:space="preserve">Original: </w:t>
    </w:r>
    <w:r w:rsidRPr="00001352">
      <w:rPr>
        <w:rFonts w:ascii="Arial" w:hAnsi="Arial" w:cs="Arial"/>
        <w:b/>
        <w:sz w:val="22"/>
        <w:szCs w:val="22"/>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34CAB924">
      <w:start w:val="1"/>
      <w:numFmt w:val="bullet"/>
      <w:pStyle w:val="TIRETbul1cm"/>
      <w:lvlText w:val=""/>
      <w:lvlJc w:val="left"/>
      <w:pPr>
        <w:tabs>
          <w:tab w:val="num" w:pos="360"/>
        </w:tabs>
        <w:ind w:left="284" w:hanging="284"/>
      </w:pPr>
      <w:rPr>
        <w:rFonts w:ascii="Symbol" w:hAnsi="Symbol" w:hint="default"/>
      </w:rPr>
    </w:lvl>
    <w:lvl w:ilvl="1" w:tplc="443C164E">
      <w:start w:val="1"/>
      <w:numFmt w:val="decimal"/>
      <w:lvlText w:val="%2."/>
      <w:lvlJc w:val="left"/>
      <w:pPr>
        <w:tabs>
          <w:tab w:val="num" w:pos="1157"/>
        </w:tabs>
        <w:ind w:left="1157" w:hanging="360"/>
      </w:pPr>
      <w:rPr>
        <w:rFonts w:hint="default"/>
      </w:rPr>
    </w:lvl>
    <w:lvl w:ilvl="2" w:tplc="F0966ADC" w:tentative="1">
      <w:start w:val="1"/>
      <w:numFmt w:val="bullet"/>
      <w:lvlText w:val=""/>
      <w:lvlJc w:val="left"/>
      <w:pPr>
        <w:tabs>
          <w:tab w:val="num" w:pos="1877"/>
        </w:tabs>
        <w:ind w:left="1877" w:hanging="360"/>
      </w:pPr>
      <w:rPr>
        <w:rFonts w:ascii="Wingdings" w:hAnsi="Wingdings" w:hint="default"/>
      </w:rPr>
    </w:lvl>
    <w:lvl w:ilvl="3" w:tplc="DC7E7C8A" w:tentative="1">
      <w:start w:val="1"/>
      <w:numFmt w:val="bullet"/>
      <w:lvlText w:val=""/>
      <w:lvlJc w:val="left"/>
      <w:pPr>
        <w:tabs>
          <w:tab w:val="num" w:pos="2597"/>
        </w:tabs>
        <w:ind w:left="2597" w:hanging="360"/>
      </w:pPr>
      <w:rPr>
        <w:rFonts w:ascii="Symbol" w:hAnsi="Symbol" w:hint="default"/>
      </w:rPr>
    </w:lvl>
    <w:lvl w:ilvl="4" w:tplc="3F7CF7A2" w:tentative="1">
      <w:start w:val="1"/>
      <w:numFmt w:val="bullet"/>
      <w:lvlText w:val="o"/>
      <w:lvlJc w:val="left"/>
      <w:pPr>
        <w:tabs>
          <w:tab w:val="num" w:pos="3317"/>
        </w:tabs>
        <w:ind w:left="3317" w:hanging="360"/>
      </w:pPr>
      <w:rPr>
        <w:rFonts w:ascii="Courier New" w:hAnsi="Courier New" w:hint="default"/>
      </w:rPr>
    </w:lvl>
    <w:lvl w:ilvl="5" w:tplc="A83455C4" w:tentative="1">
      <w:start w:val="1"/>
      <w:numFmt w:val="bullet"/>
      <w:lvlText w:val=""/>
      <w:lvlJc w:val="left"/>
      <w:pPr>
        <w:tabs>
          <w:tab w:val="num" w:pos="4037"/>
        </w:tabs>
        <w:ind w:left="4037" w:hanging="360"/>
      </w:pPr>
      <w:rPr>
        <w:rFonts w:ascii="Wingdings" w:hAnsi="Wingdings" w:hint="default"/>
      </w:rPr>
    </w:lvl>
    <w:lvl w:ilvl="6" w:tplc="9F5E88B2" w:tentative="1">
      <w:start w:val="1"/>
      <w:numFmt w:val="bullet"/>
      <w:lvlText w:val=""/>
      <w:lvlJc w:val="left"/>
      <w:pPr>
        <w:tabs>
          <w:tab w:val="num" w:pos="4757"/>
        </w:tabs>
        <w:ind w:left="4757" w:hanging="360"/>
      </w:pPr>
      <w:rPr>
        <w:rFonts w:ascii="Symbol" w:hAnsi="Symbol" w:hint="default"/>
      </w:rPr>
    </w:lvl>
    <w:lvl w:ilvl="7" w:tplc="91AE6346" w:tentative="1">
      <w:start w:val="1"/>
      <w:numFmt w:val="bullet"/>
      <w:lvlText w:val="o"/>
      <w:lvlJc w:val="left"/>
      <w:pPr>
        <w:tabs>
          <w:tab w:val="num" w:pos="5477"/>
        </w:tabs>
        <w:ind w:left="5477" w:hanging="360"/>
      </w:pPr>
      <w:rPr>
        <w:rFonts w:ascii="Courier New" w:hAnsi="Courier New" w:hint="default"/>
      </w:rPr>
    </w:lvl>
    <w:lvl w:ilvl="8" w:tplc="F1A85454"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2EB21B89"/>
    <w:multiLevelType w:val="hybridMultilevel"/>
    <w:tmpl w:val="119873A4"/>
    <w:lvl w:ilvl="0" w:tplc="165E7546">
      <w:start w:val="1"/>
      <w:numFmt w:val="upperLetter"/>
      <w:lvlText w:val="%1."/>
      <w:lvlJc w:val="left"/>
      <w:pPr>
        <w:ind w:left="720" w:hanging="360"/>
      </w:pPr>
    </w:lvl>
    <w:lvl w:ilvl="1" w:tplc="64AA31CC">
      <w:start w:val="1"/>
      <w:numFmt w:val="lowerLetter"/>
      <w:lvlText w:val="%2."/>
      <w:lvlJc w:val="left"/>
      <w:pPr>
        <w:ind w:left="1440" w:hanging="360"/>
      </w:pPr>
    </w:lvl>
    <w:lvl w:ilvl="2" w:tplc="DFCC14AA" w:tentative="1">
      <w:start w:val="1"/>
      <w:numFmt w:val="lowerRoman"/>
      <w:lvlText w:val="%3."/>
      <w:lvlJc w:val="right"/>
      <w:pPr>
        <w:ind w:left="2160" w:hanging="180"/>
      </w:pPr>
    </w:lvl>
    <w:lvl w:ilvl="3" w:tplc="379CD74C" w:tentative="1">
      <w:start w:val="1"/>
      <w:numFmt w:val="decimal"/>
      <w:lvlText w:val="%4."/>
      <w:lvlJc w:val="left"/>
      <w:pPr>
        <w:ind w:left="2880" w:hanging="360"/>
      </w:pPr>
    </w:lvl>
    <w:lvl w:ilvl="4" w:tplc="3876948E" w:tentative="1">
      <w:start w:val="1"/>
      <w:numFmt w:val="lowerLetter"/>
      <w:lvlText w:val="%5."/>
      <w:lvlJc w:val="left"/>
      <w:pPr>
        <w:ind w:left="3600" w:hanging="360"/>
      </w:pPr>
    </w:lvl>
    <w:lvl w:ilvl="5" w:tplc="77FC81F8" w:tentative="1">
      <w:start w:val="1"/>
      <w:numFmt w:val="lowerRoman"/>
      <w:lvlText w:val="%6."/>
      <w:lvlJc w:val="right"/>
      <w:pPr>
        <w:ind w:left="4320" w:hanging="180"/>
      </w:pPr>
    </w:lvl>
    <w:lvl w:ilvl="6" w:tplc="69C40200" w:tentative="1">
      <w:start w:val="1"/>
      <w:numFmt w:val="decimal"/>
      <w:lvlText w:val="%7."/>
      <w:lvlJc w:val="left"/>
      <w:pPr>
        <w:ind w:left="5040" w:hanging="360"/>
      </w:pPr>
    </w:lvl>
    <w:lvl w:ilvl="7" w:tplc="08C857DC" w:tentative="1">
      <w:start w:val="1"/>
      <w:numFmt w:val="lowerLetter"/>
      <w:lvlText w:val="%8."/>
      <w:lvlJc w:val="left"/>
      <w:pPr>
        <w:ind w:left="5760" w:hanging="360"/>
      </w:pPr>
    </w:lvl>
    <w:lvl w:ilvl="8" w:tplc="F75C4C00" w:tentative="1">
      <w:start w:val="1"/>
      <w:numFmt w:val="lowerRoman"/>
      <w:lvlText w:val="%9."/>
      <w:lvlJc w:val="right"/>
      <w:pPr>
        <w:ind w:left="6480" w:hanging="180"/>
      </w:pPr>
    </w:lvl>
  </w:abstractNum>
  <w:abstractNum w:abstractNumId="3" w15:restartNumberingAfterBreak="0">
    <w:nsid w:val="35BF14D0"/>
    <w:multiLevelType w:val="hybridMultilevel"/>
    <w:tmpl w:val="E484417A"/>
    <w:lvl w:ilvl="0" w:tplc="3DA69B4E">
      <w:start w:val="7"/>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07BFE"/>
    <w:multiLevelType w:val="hybridMultilevel"/>
    <w:tmpl w:val="FF90F12A"/>
    <w:lvl w:ilvl="0" w:tplc="BFACB83E">
      <w:start w:val="1"/>
      <w:numFmt w:val="decimal"/>
      <w:pStyle w:val="COMPara"/>
      <w:lvlText w:val="%1."/>
      <w:lvlJc w:val="left"/>
      <w:pPr>
        <w:ind w:left="720" w:hanging="360"/>
      </w:pPr>
    </w:lvl>
    <w:lvl w:ilvl="1" w:tplc="4B1A83FE">
      <w:start w:val="1"/>
      <w:numFmt w:val="lowerRoman"/>
      <w:lvlText w:val="%2."/>
      <w:lvlJc w:val="left"/>
      <w:pPr>
        <w:ind w:left="1440" w:hanging="360"/>
      </w:pPr>
      <w:rPr>
        <w:rFonts w:hint="default"/>
        <w:u w:color="000000" w:themeColor="text1"/>
      </w:rPr>
    </w:lvl>
    <w:lvl w:ilvl="2" w:tplc="6E286E3C">
      <w:start w:val="1"/>
      <w:numFmt w:val="lowerRoman"/>
      <w:lvlText w:val="%3."/>
      <w:lvlJc w:val="right"/>
      <w:pPr>
        <w:ind w:left="2160" w:hanging="180"/>
      </w:pPr>
    </w:lvl>
    <w:lvl w:ilvl="3" w:tplc="6A8AC5D6">
      <w:start w:val="1"/>
      <w:numFmt w:val="decimal"/>
      <w:lvlText w:val="%4."/>
      <w:lvlJc w:val="left"/>
      <w:pPr>
        <w:ind w:left="2880" w:hanging="360"/>
      </w:pPr>
    </w:lvl>
    <w:lvl w:ilvl="4" w:tplc="18480946" w:tentative="1">
      <w:start w:val="1"/>
      <w:numFmt w:val="lowerLetter"/>
      <w:lvlText w:val="%5."/>
      <w:lvlJc w:val="left"/>
      <w:pPr>
        <w:ind w:left="3600" w:hanging="360"/>
      </w:pPr>
    </w:lvl>
    <w:lvl w:ilvl="5" w:tplc="2EE09F86" w:tentative="1">
      <w:start w:val="1"/>
      <w:numFmt w:val="lowerRoman"/>
      <w:lvlText w:val="%6."/>
      <w:lvlJc w:val="right"/>
      <w:pPr>
        <w:ind w:left="4320" w:hanging="180"/>
      </w:pPr>
    </w:lvl>
    <w:lvl w:ilvl="6" w:tplc="867CE364" w:tentative="1">
      <w:start w:val="1"/>
      <w:numFmt w:val="decimal"/>
      <w:lvlText w:val="%7."/>
      <w:lvlJc w:val="left"/>
      <w:pPr>
        <w:ind w:left="5040" w:hanging="360"/>
      </w:pPr>
    </w:lvl>
    <w:lvl w:ilvl="7" w:tplc="FD72841C" w:tentative="1">
      <w:start w:val="1"/>
      <w:numFmt w:val="lowerLetter"/>
      <w:lvlText w:val="%8."/>
      <w:lvlJc w:val="left"/>
      <w:pPr>
        <w:ind w:left="5760" w:hanging="360"/>
      </w:pPr>
    </w:lvl>
    <w:lvl w:ilvl="8" w:tplc="936E4D62" w:tentative="1">
      <w:start w:val="1"/>
      <w:numFmt w:val="lowerRoman"/>
      <w:lvlText w:val="%9."/>
      <w:lvlJc w:val="right"/>
      <w:pPr>
        <w:ind w:left="6480" w:hanging="180"/>
      </w:pPr>
    </w:lvl>
  </w:abstractNum>
  <w:abstractNum w:abstractNumId="5" w15:restartNumberingAfterBreak="0">
    <w:nsid w:val="397A4DB1"/>
    <w:multiLevelType w:val="hybridMultilevel"/>
    <w:tmpl w:val="1F36D964"/>
    <w:lvl w:ilvl="0" w:tplc="AAC014D0">
      <w:start w:val="1"/>
      <w:numFmt w:val="decimal"/>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E81E6A26">
      <w:start w:val="1"/>
      <w:numFmt w:val="upperRoman"/>
      <w:pStyle w:val="Titre4"/>
      <w:lvlText w:val="%1."/>
      <w:lvlJc w:val="right"/>
      <w:pPr>
        <w:ind w:left="720" w:hanging="360"/>
      </w:pPr>
      <w:rPr>
        <w:rFonts w:hint="default"/>
        <w:b/>
        <w:i w:val="0"/>
      </w:rPr>
    </w:lvl>
    <w:lvl w:ilvl="1" w:tplc="D316AEAA" w:tentative="1">
      <w:start w:val="1"/>
      <w:numFmt w:val="lowerLetter"/>
      <w:lvlText w:val="%2."/>
      <w:lvlJc w:val="left"/>
      <w:pPr>
        <w:ind w:left="1440" w:hanging="360"/>
      </w:pPr>
    </w:lvl>
    <w:lvl w:ilvl="2" w:tplc="351E2506" w:tentative="1">
      <w:start w:val="1"/>
      <w:numFmt w:val="lowerRoman"/>
      <w:lvlText w:val="%3."/>
      <w:lvlJc w:val="right"/>
      <w:pPr>
        <w:ind w:left="2160" w:hanging="180"/>
      </w:pPr>
    </w:lvl>
    <w:lvl w:ilvl="3" w:tplc="B9F6CC2C" w:tentative="1">
      <w:start w:val="1"/>
      <w:numFmt w:val="decimal"/>
      <w:lvlText w:val="%4."/>
      <w:lvlJc w:val="left"/>
      <w:pPr>
        <w:ind w:left="2880" w:hanging="360"/>
      </w:pPr>
    </w:lvl>
    <w:lvl w:ilvl="4" w:tplc="6B306D3E" w:tentative="1">
      <w:start w:val="1"/>
      <w:numFmt w:val="lowerLetter"/>
      <w:lvlText w:val="%5."/>
      <w:lvlJc w:val="left"/>
      <w:pPr>
        <w:ind w:left="3600" w:hanging="360"/>
      </w:pPr>
    </w:lvl>
    <w:lvl w:ilvl="5" w:tplc="86864238" w:tentative="1">
      <w:start w:val="1"/>
      <w:numFmt w:val="lowerRoman"/>
      <w:lvlText w:val="%6."/>
      <w:lvlJc w:val="right"/>
      <w:pPr>
        <w:ind w:left="4320" w:hanging="180"/>
      </w:pPr>
    </w:lvl>
    <w:lvl w:ilvl="6" w:tplc="D2BE4456" w:tentative="1">
      <w:start w:val="1"/>
      <w:numFmt w:val="decimal"/>
      <w:lvlText w:val="%7."/>
      <w:lvlJc w:val="left"/>
      <w:pPr>
        <w:ind w:left="5040" w:hanging="360"/>
      </w:pPr>
    </w:lvl>
    <w:lvl w:ilvl="7" w:tplc="20860E0E" w:tentative="1">
      <w:start w:val="1"/>
      <w:numFmt w:val="lowerLetter"/>
      <w:lvlText w:val="%8."/>
      <w:lvlJc w:val="left"/>
      <w:pPr>
        <w:ind w:left="5760" w:hanging="360"/>
      </w:pPr>
    </w:lvl>
    <w:lvl w:ilvl="8" w:tplc="707A83F4" w:tentative="1">
      <w:start w:val="1"/>
      <w:numFmt w:val="lowerRoman"/>
      <w:lvlText w:val="%9."/>
      <w:lvlJc w:val="right"/>
      <w:pPr>
        <w:ind w:left="6480" w:hanging="180"/>
      </w:pPr>
    </w:lvl>
  </w:abstractNum>
  <w:abstractNum w:abstractNumId="7" w15:restartNumberingAfterBreak="0">
    <w:nsid w:val="4AD763F4"/>
    <w:multiLevelType w:val="hybridMultilevel"/>
    <w:tmpl w:val="9198205A"/>
    <w:lvl w:ilvl="0" w:tplc="73BA18E0">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CC14BFE"/>
    <w:multiLevelType w:val="hybridMultilevel"/>
    <w:tmpl w:val="B3E257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EE4001B"/>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B6B1B66"/>
    <w:multiLevelType w:val="hybridMultilevel"/>
    <w:tmpl w:val="F2CCFB60"/>
    <w:lvl w:ilvl="0" w:tplc="5364A880">
      <w:start w:val="1"/>
      <w:numFmt w:val="decimal"/>
      <w:lvlText w:val="%1."/>
      <w:lvlJc w:val="left"/>
      <w:pPr>
        <w:ind w:left="927" w:hanging="360"/>
      </w:pPr>
      <w:rPr>
        <w:rFonts w:hint="default"/>
        <w:b w:val="0"/>
        <w:bCs/>
      </w:rPr>
    </w:lvl>
    <w:lvl w:ilvl="1" w:tplc="040C0019" w:tentative="1">
      <w:start w:val="1"/>
      <w:numFmt w:val="lowerLetter"/>
      <w:lvlText w:val="%2."/>
      <w:lvlJc w:val="left"/>
      <w:pPr>
        <w:ind w:left="1647" w:hanging="360"/>
      </w:pPr>
    </w:lvl>
    <w:lvl w:ilvl="2" w:tplc="040C001B">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4"/>
  </w:num>
  <w:num w:numId="3">
    <w:abstractNumId w:val="5"/>
  </w:num>
  <w:num w:numId="4">
    <w:abstractNumId w:val="6"/>
  </w:num>
  <w:num w:numId="5">
    <w:abstractNumId w:val="2"/>
  </w:num>
  <w:num w:numId="6">
    <w:abstractNumId w:val="5"/>
    <w:lvlOverride w:ilvl="0">
      <w:startOverride w:val="1"/>
    </w:lvlOverride>
  </w:num>
  <w:num w:numId="7">
    <w:abstractNumId w:val="0"/>
  </w:num>
  <w:num w:numId="8">
    <w:abstractNumId w:val="7"/>
  </w:num>
  <w:num w:numId="9">
    <w:abstractNumId w:val="5"/>
    <w:lvlOverride w:ilvl="0">
      <w:startOverride w:val="1"/>
    </w:lvlOverride>
  </w:num>
  <w:num w:numId="10">
    <w:abstractNumId w:val="4"/>
  </w:num>
  <w:num w:numId="11">
    <w:abstractNumId w:val="4"/>
  </w:num>
  <w:num w:numId="12">
    <w:abstractNumId w:val="9"/>
  </w:num>
  <w:num w:numId="13">
    <w:abstractNumId w:val="5"/>
  </w:num>
  <w:num w:numId="14">
    <w:abstractNumId w:val="3"/>
  </w:num>
  <w:num w:numId="15">
    <w:abstractNumId w:val="8"/>
  </w:num>
  <w:num w:numId="16">
    <w:abstractNumId w:val="5"/>
  </w:num>
  <w:num w:numId="17">
    <w:abstractNumId w:val="10"/>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evenAndOddHeaders/>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1352"/>
    <w:rsid w:val="00003293"/>
    <w:rsid w:val="00003C41"/>
    <w:rsid w:val="00004592"/>
    <w:rsid w:val="00005774"/>
    <w:rsid w:val="00012591"/>
    <w:rsid w:val="000153FC"/>
    <w:rsid w:val="000157EF"/>
    <w:rsid w:val="00020ED3"/>
    <w:rsid w:val="0002426C"/>
    <w:rsid w:val="000254FE"/>
    <w:rsid w:val="00027E45"/>
    <w:rsid w:val="00032A20"/>
    <w:rsid w:val="000360D2"/>
    <w:rsid w:val="0003687A"/>
    <w:rsid w:val="000368C0"/>
    <w:rsid w:val="00037FF9"/>
    <w:rsid w:val="0004070A"/>
    <w:rsid w:val="00040C36"/>
    <w:rsid w:val="00041A9E"/>
    <w:rsid w:val="00043E1B"/>
    <w:rsid w:val="00046CD9"/>
    <w:rsid w:val="000472F8"/>
    <w:rsid w:val="00050944"/>
    <w:rsid w:val="00050A9F"/>
    <w:rsid w:val="00054116"/>
    <w:rsid w:val="00054864"/>
    <w:rsid w:val="000600F1"/>
    <w:rsid w:val="0006128B"/>
    <w:rsid w:val="00063B18"/>
    <w:rsid w:val="00066A09"/>
    <w:rsid w:val="000705BB"/>
    <w:rsid w:val="0007641A"/>
    <w:rsid w:val="00076F90"/>
    <w:rsid w:val="0008568B"/>
    <w:rsid w:val="000857FE"/>
    <w:rsid w:val="00091673"/>
    <w:rsid w:val="00091993"/>
    <w:rsid w:val="00092541"/>
    <w:rsid w:val="00092BFE"/>
    <w:rsid w:val="0009459F"/>
    <w:rsid w:val="000A1C9E"/>
    <w:rsid w:val="000A236F"/>
    <w:rsid w:val="000A30D3"/>
    <w:rsid w:val="000A75CF"/>
    <w:rsid w:val="000B169C"/>
    <w:rsid w:val="000B26BE"/>
    <w:rsid w:val="000B3B2A"/>
    <w:rsid w:val="000B61FA"/>
    <w:rsid w:val="000B71EC"/>
    <w:rsid w:val="000B7D26"/>
    <w:rsid w:val="000C348C"/>
    <w:rsid w:val="000C51F0"/>
    <w:rsid w:val="000D0441"/>
    <w:rsid w:val="000D23C2"/>
    <w:rsid w:val="000D4A0E"/>
    <w:rsid w:val="000D533C"/>
    <w:rsid w:val="000D5478"/>
    <w:rsid w:val="000D67BF"/>
    <w:rsid w:val="000D6EB9"/>
    <w:rsid w:val="000E0631"/>
    <w:rsid w:val="000E4CDE"/>
    <w:rsid w:val="000E6976"/>
    <w:rsid w:val="000E73FB"/>
    <w:rsid w:val="000E79C0"/>
    <w:rsid w:val="000F02D1"/>
    <w:rsid w:val="000F21BF"/>
    <w:rsid w:val="000F360B"/>
    <w:rsid w:val="000F4916"/>
    <w:rsid w:val="000F6E87"/>
    <w:rsid w:val="0010452C"/>
    <w:rsid w:val="00104D46"/>
    <w:rsid w:val="001069D0"/>
    <w:rsid w:val="00111A5A"/>
    <w:rsid w:val="00114699"/>
    <w:rsid w:val="00116988"/>
    <w:rsid w:val="001231C5"/>
    <w:rsid w:val="00135FBA"/>
    <w:rsid w:val="001412A0"/>
    <w:rsid w:val="00143DE6"/>
    <w:rsid w:val="00144694"/>
    <w:rsid w:val="001450B1"/>
    <w:rsid w:val="0015461B"/>
    <w:rsid w:val="00154F01"/>
    <w:rsid w:val="00165161"/>
    <w:rsid w:val="0017279E"/>
    <w:rsid w:val="0017449F"/>
    <w:rsid w:val="00174936"/>
    <w:rsid w:val="00176F26"/>
    <w:rsid w:val="00177410"/>
    <w:rsid w:val="00180561"/>
    <w:rsid w:val="00181BC7"/>
    <w:rsid w:val="00182F6F"/>
    <w:rsid w:val="00183618"/>
    <w:rsid w:val="00183A03"/>
    <w:rsid w:val="001849F9"/>
    <w:rsid w:val="00191A01"/>
    <w:rsid w:val="001922C2"/>
    <w:rsid w:val="00195361"/>
    <w:rsid w:val="001A082C"/>
    <w:rsid w:val="001A0ABD"/>
    <w:rsid w:val="001A0ADE"/>
    <w:rsid w:val="001A1BFB"/>
    <w:rsid w:val="001A2F19"/>
    <w:rsid w:val="001A4F55"/>
    <w:rsid w:val="001A5012"/>
    <w:rsid w:val="001A573D"/>
    <w:rsid w:val="001A7AB1"/>
    <w:rsid w:val="001B061B"/>
    <w:rsid w:val="001B1D69"/>
    <w:rsid w:val="001B4A2D"/>
    <w:rsid w:val="001B4DC2"/>
    <w:rsid w:val="001B5FA8"/>
    <w:rsid w:val="001B7E79"/>
    <w:rsid w:val="001C1EBD"/>
    <w:rsid w:val="001C5CA4"/>
    <w:rsid w:val="001D5412"/>
    <w:rsid w:val="001D5E5C"/>
    <w:rsid w:val="001D64FE"/>
    <w:rsid w:val="001E0471"/>
    <w:rsid w:val="001E5A44"/>
    <w:rsid w:val="001E7E84"/>
    <w:rsid w:val="001F13BB"/>
    <w:rsid w:val="001F4299"/>
    <w:rsid w:val="001F46DC"/>
    <w:rsid w:val="001F7512"/>
    <w:rsid w:val="002043A8"/>
    <w:rsid w:val="00205E67"/>
    <w:rsid w:val="0020631F"/>
    <w:rsid w:val="00210A6E"/>
    <w:rsid w:val="00212B34"/>
    <w:rsid w:val="002226F2"/>
    <w:rsid w:val="00222A60"/>
    <w:rsid w:val="00224A4D"/>
    <w:rsid w:val="00224E75"/>
    <w:rsid w:val="00227580"/>
    <w:rsid w:val="00230BBE"/>
    <w:rsid w:val="002347F3"/>
    <w:rsid w:val="0023584C"/>
    <w:rsid w:val="00244354"/>
    <w:rsid w:val="00244805"/>
    <w:rsid w:val="00244A41"/>
    <w:rsid w:val="002453D7"/>
    <w:rsid w:val="00245F08"/>
    <w:rsid w:val="00246263"/>
    <w:rsid w:val="00260DDB"/>
    <w:rsid w:val="00261656"/>
    <w:rsid w:val="002655C5"/>
    <w:rsid w:val="002725C6"/>
    <w:rsid w:val="00274ADF"/>
    <w:rsid w:val="002840DA"/>
    <w:rsid w:val="00285A0B"/>
    <w:rsid w:val="00286C15"/>
    <w:rsid w:val="002939FE"/>
    <w:rsid w:val="00293C4A"/>
    <w:rsid w:val="00295D89"/>
    <w:rsid w:val="00296BDE"/>
    <w:rsid w:val="002A05A5"/>
    <w:rsid w:val="002A30FD"/>
    <w:rsid w:val="002A47D6"/>
    <w:rsid w:val="002A5CE7"/>
    <w:rsid w:val="002A5D98"/>
    <w:rsid w:val="002B0FBE"/>
    <w:rsid w:val="002B1674"/>
    <w:rsid w:val="002B698A"/>
    <w:rsid w:val="002B7AC6"/>
    <w:rsid w:val="002C6E61"/>
    <w:rsid w:val="002C740F"/>
    <w:rsid w:val="002D010D"/>
    <w:rsid w:val="002D24FB"/>
    <w:rsid w:val="002D2A0F"/>
    <w:rsid w:val="002D46BE"/>
    <w:rsid w:val="002D4FB4"/>
    <w:rsid w:val="002D5B78"/>
    <w:rsid w:val="002D6AA9"/>
    <w:rsid w:val="002E109E"/>
    <w:rsid w:val="002E67AC"/>
    <w:rsid w:val="002E6903"/>
    <w:rsid w:val="002F0182"/>
    <w:rsid w:val="002F0F51"/>
    <w:rsid w:val="002F330A"/>
    <w:rsid w:val="002F436E"/>
    <w:rsid w:val="002F5A9C"/>
    <w:rsid w:val="00302C6E"/>
    <w:rsid w:val="00303578"/>
    <w:rsid w:val="00305A77"/>
    <w:rsid w:val="003065C2"/>
    <w:rsid w:val="00310D99"/>
    <w:rsid w:val="003125EB"/>
    <w:rsid w:val="00320071"/>
    <w:rsid w:val="00320E07"/>
    <w:rsid w:val="00321101"/>
    <w:rsid w:val="00321126"/>
    <w:rsid w:val="003212D8"/>
    <w:rsid w:val="00321C52"/>
    <w:rsid w:val="00324092"/>
    <w:rsid w:val="00325826"/>
    <w:rsid w:val="00326159"/>
    <w:rsid w:val="003315E8"/>
    <w:rsid w:val="00331FFF"/>
    <w:rsid w:val="00332213"/>
    <w:rsid w:val="003348AB"/>
    <w:rsid w:val="003400E6"/>
    <w:rsid w:val="003411C5"/>
    <w:rsid w:val="00350259"/>
    <w:rsid w:val="00350B05"/>
    <w:rsid w:val="0035307F"/>
    <w:rsid w:val="003534B7"/>
    <w:rsid w:val="00363DA4"/>
    <w:rsid w:val="003665E2"/>
    <w:rsid w:val="00370DC9"/>
    <w:rsid w:val="00373794"/>
    <w:rsid w:val="00374F03"/>
    <w:rsid w:val="003823B8"/>
    <w:rsid w:val="00382A57"/>
    <w:rsid w:val="0039299B"/>
    <w:rsid w:val="00392F13"/>
    <w:rsid w:val="00393FEC"/>
    <w:rsid w:val="00395B73"/>
    <w:rsid w:val="003A2C51"/>
    <w:rsid w:val="003A34EB"/>
    <w:rsid w:val="003A4166"/>
    <w:rsid w:val="003A7EA1"/>
    <w:rsid w:val="003B046E"/>
    <w:rsid w:val="003B6BC0"/>
    <w:rsid w:val="003B7577"/>
    <w:rsid w:val="003C66C9"/>
    <w:rsid w:val="003D1DF0"/>
    <w:rsid w:val="003D2CE5"/>
    <w:rsid w:val="003D7EFD"/>
    <w:rsid w:val="003E2098"/>
    <w:rsid w:val="003E2FB2"/>
    <w:rsid w:val="003E6CA5"/>
    <w:rsid w:val="003E6D74"/>
    <w:rsid w:val="003E79B0"/>
    <w:rsid w:val="003E7FC5"/>
    <w:rsid w:val="003F60BD"/>
    <w:rsid w:val="003F62EA"/>
    <w:rsid w:val="003F64AA"/>
    <w:rsid w:val="003F6F23"/>
    <w:rsid w:val="003F7109"/>
    <w:rsid w:val="003F7581"/>
    <w:rsid w:val="004008E1"/>
    <w:rsid w:val="00403649"/>
    <w:rsid w:val="004036FA"/>
    <w:rsid w:val="004064A8"/>
    <w:rsid w:val="00410274"/>
    <w:rsid w:val="00410831"/>
    <w:rsid w:val="0041306B"/>
    <w:rsid w:val="00415A46"/>
    <w:rsid w:val="00416F01"/>
    <w:rsid w:val="004217EF"/>
    <w:rsid w:val="00424AB5"/>
    <w:rsid w:val="004262E4"/>
    <w:rsid w:val="00427B1C"/>
    <w:rsid w:val="00431B60"/>
    <w:rsid w:val="0043291B"/>
    <w:rsid w:val="00436ABE"/>
    <w:rsid w:val="004432EF"/>
    <w:rsid w:val="00443D73"/>
    <w:rsid w:val="00445D01"/>
    <w:rsid w:val="00447BAB"/>
    <w:rsid w:val="004569E6"/>
    <w:rsid w:val="00461911"/>
    <w:rsid w:val="00461AD8"/>
    <w:rsid w:val="00470CD2"/>
    <w:rsid w:val="00470D2A"/>
    <w:rsid w:val="00471D69"/>
    <w:rsid w:val="004730FF"/>
    <w:rsid w:val="00475334"/>
    <w:rsid w:val="004806F9"/>
    <w:rsid w:val="004837A3"/>
    <w:rsid w:val="004844DA"/>
    <w:rsid w:val="0048532C"/>
    <w:rsid w:val="00485B5D"/>
    <w:rsid w:val="0048723F"/>
    <w:rsid w:val="00491202"/>
    <w:rsid w:val="00493EE0"/>
    <w:rsid w:val="004950EB"/>
    <w:rsid w:val="00497367"/>
    <w:rsid w:val="004A3D7A"/>
    <w:rsid w:val="004A70FA"/>
    <w:rsid w:val="004A75E9"/>
    <w:rsid w:val="004B09B9"/>
    <w:rsid w:val="004B29EE"/>
    <w:rsid w:val="004B2F8D"/>
    <w:rsid w:val="004B57A4"/>
    <w:rsid w:val="004B664D"/>
    <w:rsid w:val="004C6534"/>
    <w:rsid w:val="004D05B3"/>
    <w:rsid w:val="004D0926"/>
    <w:rsid w:val="004D4C41"/>
    <w:rsid w:val="004D68B2"/>
    <w:rsid w:val="004E1D1A"/>
    <w:rsid w:val="004E23D2"/>
    <w:rsid w:val="004E386A"/>
    <w:rsid w:val="004E38BD"/>
    <w:rsid w:val="004E45F2"/>
    <w:rsid w:val="004E66C9"/>
    <w:rsid w:val="004E761F"/>
    <w:rsid w:val="004F28DA"/>
    <w:rsid w:val="004F3EDC"/>
    <w:rsid w:val="004F6E26"/>
    <w:rsid w:val="005002FD"/>
    <w:rsid w:val="005007D1"/>
    <w:rsid w:val="00501B9E"/>
    <w:rsid w:val="00502151"/>
    <w:rsid w:val="00503BCA"/>
    <w:rsid w:val="00504FD6"/>
    <w:rsid w:val="00507C24"/>
    <w:rsid w:val="0051007E"/>
    <w:rsid w:val="00510DBA"/>
    <w:rsid w:val="005149C5"/>
    <w:rsid w:val="00514DFA"/>
    <w:rsid w:val="005249B7"/>
    <w:rsid w:val="00524A17"/>
    <w:rsid w:val="00526B44"/>
    <w:rsid w:val="00527ADF"/>
    <w:rsid w:val="005319D5"/>
    <w:rsid w:val="005402FA"/>
    <w:rsid w:val="00542B66"/>
    <w:rsid w:val="005434E6"/>
    <w:rsid w:val="0055282E"/>
    <w:rsid w:val="00554ADB"/>
    <w:rsid w:val="00560223"/>
    <w:rsid w:val="005634B8"/>
    <w:rsid w:val="005716A7"/>
    <w:rsid w:val="005716C8"/>
    <w:rsid w:val="00574052"/>
    <w:rsid w:val="00582659"/>
    <w:rsid w:val="00586A6C"/>
    <w:rsid w:val="0059056C"/>
    <w:rsid w:val="0059345B"/>
    <w:rsid w:val="00593DA4"/>
    <w:rsid w:val="00596722"/>
    <w:rsid w:val="00597AB7"/>
    <w:rsid w:val="005A05DA"/>
    <w:rsid w:val="005A6777"/>
    <w:rsid w:val="005A7885"/>
    <w:rsid w:val="005A7FE3"/>
    <w:rsid w:val="005B0153"/>
    <w:rsid w:val="005B0AF2"/>
    <w:rsid w:val="005B4B92"/>
    <w:rsid w:val="005B5000"/>
    <w:rsid w:val="005B5E6F"/>
    <w:rsid w:val="005C2277"/>
    <w:rsid w:val="005C3996"/>
    <w:rsid w:val="005C4A1C"/>
    <w:rsid w:val="005C5B8C"/>
    <w:rsid w:val="005C5FF3"/>
    <w:rsid w:val="005C6F27"/>
    <w:rsid w:val="005C7634"/>
    <w:rsid w:val="005C79D7"/>
    <w:rsid w:val="005D4455"/>
    <w:rsid w:val="005D6732"/>
    <w:rsid w:val="005D685D"/>
    <w:rsid w:val="005E0BF0"/>
    <w:rsid w:val="005E188C"/>
    <w:rsid w:val="005E2865"/>
    <w:rsid w:val="005E3AEA"/>
    <w:rsid w:val="005E47E7"/>
    <w:rsid w:val="005E619C"/>
    <w:rsid w:val="005E6B7C"/>
    <w:rsid w:val="005F004B"/>
    <w:rsid w:val="005F0495"/>
    <w:rsid w:val="005F25E5"/>
    <w:rsid w:val="00606408"/>
    <w:rsid w:val="006077DE"/>
    <w:rsid w:val="006143EF"/>
    <w:rsid w:val="00616187"/>
    <w:rsid w:val="00616C17"/>
    <w:rsid w:val="00616DE6"/>
    <w:rsid w:val="00617C05"/>
    <w:rsid w:val="006238DF"/>
    <w:rsid w:val="00623B7C"/>
    <w:rsid w:val="00626343"/>
    <w:rsid w:val="0063045B"/>
    <w:rsid w:val="006339F3"/>
    <w:rsid w:val="00633AD0"/>
    <w:rsid w:val="00633D17"/>
    <w:rsid w:val="00633FA6"/>
    <w:rsid w:val="006364AD"/>
    <w:rsid w:val="00641B4C"/>
    <w:rsid w:val="00642C1B"/>
    <w:rsid w:val="006437AB"/>
    <w:rsid w:val="00644F2A"/>
    <w:rsid w:val="00645044"/>
    <w:rsid w:val="00646591"/>
    <w:rsid w:val="00650611"/>
    <w:rsid w:val="006507D3"/>
    <w:rsid w:val="006515BF"/>
    <w:rsid w:val="00652B5E"/>
    <w:rsid w:val="00653A76"/>
    <w:rsid w:val="006575DC"/>
    <w:rsid w:val="006601C1"/>
    <w:rsid w:val="0066246E"/>
    <w:rsid w:val="006629F3"/>
    <w:rsid w:val="00662E1D"/>
    <w:rsid w:val="00663D3E"/>
    <w:rsid w:val="00664815"/>
    <w:rsid w:val="00666307"/>
    <w:rsid w:val="0066631A"/>
    <w:rsid w:val="00674F73"/>
    <w:rsid w:val="00674FB5"/>
    <w:rsid w:val="00675B3F"/>
    <w:rsid w:val="0068308E"/>
    <w:rsid w:val="006837F2"/>
    <w:rsid w:val="00683A6E"/>
    <w:rsid w:val="006916D5"/>
    <w:rsid w:val="006963CC"/>
    <w:rsid w:val="006A0EDF"/>
    <w:rsid w:val="006B1D8F"/>
    <w:rsid w:val="006B2457"/>
    <w:rsid w:val="006B2DD4"/>
    <w:rsid w:val="006B5508"/>
    <w:rsid w:val="006C018C"/>
    <w:rsid w:val="006C174B"/>
    <w:rsid w:val="006C2774"/>
    <w:rsid w:val="006C74AC"/>
    <w:rsid w:val="006D034A"/>
    <w:rsid w:val="006D2E2C"/>
    <w:rsid w:val="006D42D5"/>
    <w:rsid w:val="006D43F5"/>
    <w:rsid w:val="006D76D4"/>
    <w:rsid w:val="006E1835"/>
    <w:rsid w:val="006E4773"/>
    <w:rsid w:val="006E53AE"/>
    <w:rsid w:val="006F3D03"/>
    <w:rsid w:val="006F46F7"/>
    <w:rsid w:val="006F587E"/>
    <w:rsid w:val="006F5DA7"/>
    <w:rsid w:val="00700071"/>
    <w:rsid w:val="00701B53"/>
    <w:rsid w:val="00704C34"/>
    <w:rsid w:val="00706072"/>
    <w:rsid w:val="00707A41"/>
    <w:rsid w:val="00711815"/>
    <w:rsid w:val="00712779"/>
    <w:rsid w:val="00714833"/>
    <w:rsid w:val="007149FA"/>
    <w:rsid w:val="00716BDF"/>
    <w:rsid w:val="00717151"/>
    <w:rsid w:val="0072076C"/>
    <w:rsid w:val="00720864"/>
    <w:rsid w:val="00722B9B"/>
    <w:rsid w:val="0072654D"/>
    <w:rsid w:val="00726A10"/>
    <w:rsid w:val="00726E17"/>
    <w:rsid w:val="00726E34"/>
    <w:rsid w:val="00732DC3"/>
    <w:rsid w:val="00736483"/>
    <w:rsid w:val="00737994"/>
    <w:rsid w:val="00742C5A"/>
    <w:rsid w:val="0074488D"/>
    <w:rsid w:val="00746F36"/>
    <w:rsid w:val="007471CA"/>
    <w:rsid w:val="00754336"/>
    <w:rsid w:val="00754EF0"/>
    <w:rsid w:val="00761168"/>
    <w:rsid w:val="00763CC0"/>
    <w:rsid w:val="00763F62"/>
    <w:rsid w:val="0076587D"/>
    <w:rsid w:val="00767EFF"/>
    <w:rsid w:val="00771A76"/>
    <w:rsid w:val="00776A24"/>
    <w:rsid w:val="007802EF"/>
    <w:rsid w:val="00780F06"/>
    <w:rsid w:val="0078416A"/>
    <w:rsid w:val="007854F0"/>
    <w:rsid w:val="007861E5"/>
    <w:rsid w:val="00787E2D"/>
    <w:rsid w:val="007904BB"/>
    <w:rsid w:val="00791D75"/>
    <w:rsid w:val="007946D1"/>
    <w:rsid w:val="00795598"/>
    <w:rsid w:val="007A42BA"/>
    <w:rsid w:val="007A44AD"/>
    <w:rsid w:val="007A4E31"/>
    <w:rsid w:val="007A6024"/>
    <w:rsid w:val="007B0F18"/>
    <w:rsid w:val="007B2232"/>
    <w:rsid w:val="007B6A39"/>
    <w:rsid w:val="007B7C05"/>
    <w:rsid w:val="007C0029"/>
    <w:rsid w:val="007C29A7"/>
    <w:rsid w:val="007C2B74"/>
    <w:rsid w:val="007C40CA"/>
    <w:rsid w:val="007C6C82"/>
    <w:rsid w:val="007C7265"/>
    <w:rsid w:val="007D38B9"/>
    <w:rsid w:val="007D4534"/>
    <w:rsid w:val="007D5A07"/>
    <w:rsid w:val="007D5B98"/>
    <w:rsid w:val="007D6DB8"/>
    <w:rsid w:val="007D76A1"/>
    <w:rsid w:val="007E1CDC"/>
    <w:rsid w:val="007E27E2"/>
    <w:rsid w:val="007E51D8"/>
    <w:rsid w:val="007E54E0"/>
    <w:rsid w:val="007F06D2"/>
    <w:rsid w:val="007F2498"/>
    <w:rsid w:val="00800610"/>
    <w:rsid w:val="00806620"/>
    <w:rsid w:val="00810581"/>
    <w:rsid w:val="00814A89"/>
    <w:rsid w:val="00814B77"/>
    <w:rsid w:val="00816EBF"/>
    <w:rsid w:val="00820930"/>
    <w:rsid w:val="00823268"/>
    <w:rsid w:val="00826860"/>
    <w:rsid w:val="00830F53"/>
    <w:rsid w:val="00830FA7"/>
    <w:rsid w:val="0083240D"/>
    <w:rsid w:val="008334DA"/>
    <w:rsid w:val="00833829"/>
    <w:rsid w:val="00833E2E"/>
    <w:rsid w:val="00835934"/>
    <w:rsid w:val="00836EB4"/>
    <w:rsid w:val="008415A8"/>
    <w:rsid w:val="008415E4"/>
    <w:rsid w:val="0084182C"/>
    <w:rsid w:val="00841B84"/>
    <w:rsid w:val="0084291D"/>
    <w:rsid w:val="008440E2"/>
    <w:rsid w:val="0085285D"/>
    <w:rsid w:val="008538F1"/>
    <w:rsid w:val="008547C6"/>
    <w:rsid w:val="00855056"/>
    <w:rsid w:val="008577DF"/>
    <w:rsid w:val="008606D3"/>
    <w:rsid w:val="008662CC"/>
    <w:rsid w:val="008723E7"/>
    <w:rsid w:val="00872E73"/>
    <w:rsid w:val="0087300C"/>
    <w:rsid w:val="008762EF"/>
    <w:rsid w:val="00877952"/>
    <w:rsid w:val="00884205"/>
    <w:rsid w:val="00885879"/>
    <w:rsid w:val="00886DA0"/>
    <w:rsid w:val="00890715"/>
    <w:rsid w:val="00892E5D"/>
    <w:rsid w:val="00897D6F"/>
    <w:rsid w:val="008A276B"/>
    <w:rsid w:val="008A5774"/>
    <w:rsid w:val="008B02DB"/>
    <w:rsid w:val="008B0681"/>
    <w:rsid w:val="008B1424"/>
    <w:rsid w:val="008B3D97"/>
    <w:rsid w:val="008B483B"/>
    <w:rsid w:val="008B5BF7"/>
    <w:rsid w:val="008C11E6"/>
    <w:rsid w:val="008C7367"/>
    <w:rsid w:val="008E0702"/>
    <w:rsid w:val="008E6778"/>
    <w:rsid w:val="008E7E00"/>
    <w:rsid w:val="008F3D80"/>
    <w:rsid w:val="008F4967"/>
    <w:rsid w:val="008F5FCE"/>
    <w:rsid w:val="008F640C"/>
    <w:rsid w:val="0090015E"/>
    <w:rsid w:val="00901708"/>
    <w:rsid w:val="00903194"/>
    <w:rsid w:val="00904870"/>
    <w:rsid w:val="00914418"/>
    <w:rsid w:val="009149DD"/>
    <w:rsid w:val="00917308"/>
    <w:rsid w:val="009305A6"/>
    <w:rsid w:val="00931DE8"/>
    <w:rsid w:val="00932B8D"/>
    <w:rsid w:val="00934113"/>
    <w:rsid w:val="00937E6D"/>
    <w:rsid w:val="00943E6F"/>
    <w:rsid w:val="009441B5"/>
    <w:rsid w:val="009448B3"/>
    <w:rsid w:val="00946837"/>
    <w:rsid w:val="009576D4"/>
    <w:rsid w:val="00961F0D"/>
    <w:rsid w:val="0096634F"/>
    <w:rsid w:val="009707BE"/>
    <w:rsid w:val="009750E8"/>
    <w:rsid w:val="00975A01"/>
    <w:rsid w:val="00982F6E"/>
    <w:rsid w:val="00984F5D"/>
    <w:rsid w:val="0098541B"/>
    <w:rsid w:val="00986DC8"/>
    <w:rsid w:val="00986DC9"/>
    <w:rsid w:val="00991340"/>
    <w:rsid w:val="00994DE9"/>
    <w:rsid w:val="00996B0A"/>
    <w:rsid w:val="009A16C6"/>
    <w:rsid w:val="009A3BE6"/>
    <w:rsid w:val="009B59F1"/>
    <w:rsid w:val="009B711E"/>
    <w:rsid w:val="009B7CA1"/>
    <w:rsid w:val="009B7F00"/>
    <w:rsid w:val="009C0536"/>
    <w:rsid w:val="009C0D44"/>
    <w:rsid w:val="009C1A6D"/>
    <w:rsid w:val="009C2AB5"/>
    <w:rsid w:val="009C38F2"/>
    <w:rsid w:val="009C5ECA"/>
    <w:rsid w:val="009D0467"/>
    <w:rsid w:val="009D3D7B"/>
    <w:rsid w:val="009D76B8"/>
    <w:rsid w:val="009E2271"/>
    <w:rsid w:val="009E28FC"/>
    <w:rsid w:val="009E330B"/>
    <w:rsid w:val="009E42E3"/>
    <w:rsid w:val="009E4407"/>
    <w:rsid w:val="009E4718"/>
    <w:rsid w:val="009E49FE"/>
    <w:rsid w:val="009E5914"/>
    <w:rsid w:val="009F042B"/>
    <w:rsid w:val="009F4596"/>
    <w:rsid w:val="009F7F5C"/>
    <w:rsid w:val="00A0218C"/>
    <w:rsid w:val="00A0223D"/>
    <w:rsid w:val="00A02757"/>
    <w:rsid w:val="00A0619B"/>
    <w:rsid w:val="00A13AB3"/>
    <w:rsid w:val="00A16171"/>
    <w:rsid w:val="00A17FEF"/>
    <w:rsid w:val="00A218CA"/>
    <w:rsid w:val="00A30B62"/>
    <w:rsid w:val="00A30CF0"/>
    <w:rsid w:val="00A31F2B"/>
    <w:rsid w:val="00A3398D"/>
    <w:rsid w:val="00A340AD"/>
    <w:rsid w:val="00A35AD0"/>
    <w:rsid w:val="00A41470"/>
    <w:rsid w:val="00A41952"/>
    <w:rsid w:val="00A50953"/>
    <w:rsid w:val="00A52853"/>
    <w:rsid w:val="00A56B98"/>
    <w:rsid w:val="00A57626"/>
    <w:rsid w:val="00A62A91"/>
    <w:rsid w:val="00A64AB8"/>
    <w:rsid w:val="00A70CAE"/>
    <w:rsid w:val="00A73EF7"/>
    <w:rsid w:val="00A75F73"/>
    <w:rsid w:val="00A7600C"/>
    <w:rsid w:val="00A777F4"/>
    <w:rsid w:val="00A83E33"/>
    <w:rsid w:val="00A84FDF"/>
    <w:rsid w:val="00A90A81"/>
    <w:rsid w:val="00A91505"/>
    <w:rsid w:val="00A958FB"/>
    <w:rsid w:val="00A97F56"/>
    <w:rsid w:val="00AA22C5"/>
    <w:rsid w:val="00AA55A1"/>
    <w:rsid w:val="00AA74F3"/>
    <w:rsid w:val="00AA7AC6"/>
    <w:rsid w:val="00AB1639"/>
    <w:rsid w:val="00AB1D38"/>
    <w:rsid w:val="00AB3F27"/>
    <w:rsid w:val="00AB55F8"/>
    <w:rsid w:val="00AB6C88"/>
    <w:rsid w:val="00AB7C7C"/>
    <w:rsid w:val="00AC217A"/>
    <w:rsid w:val="00AD0D19"/>
    <w:rsid w:val="00AD2659"/>
    <w:rsid w:val="00AD30C1"/>
    <w:rsid w:val="00AD3B75"/>
    <w:rsid w:val="00AD49DA"/>
    <w:rsid w:val="00AD5610"/>
    <w:rsid w:val="00AD6765"/>
    <w:rsid w:val="00AD79D1"/>
    <w:rsid w:val="00AD7A61"/>
    <w:rsid w:val="00AE1F94"/>
    <w:rsid w:val="00AE4F64"/>
    <w:rsid w:val="00AE53B2"/>
    <w:rsid w:val="00AE5AA7"/>
    <w:rsid w:val="00AE62FF"/>
    <w:rsid w:val="00AE73B6"/>
    <w:rsid w:val="00AF4208"/>
    <w:rsid w:val="00AF5833"/>
    <w:rsid w:val="00B0275E"/>
    <w:rsid w:val="00B060BE"/>
    <w:rsid w:val="00B06581"/>
    <w:rsid w:val="00B06CBA"/>
    <w:rsid w:val="00B077F5"/>
    <w:rsid w:val="00B07CB8"/>
    <w:rsid w:val="00B1083E"/>
    <w:rsid w:val="00B10DD3"/>
    <w:rsid w:val="00B11599"/>
    <w:rsid w:val="00B12AC4"/>
    <w:rsid w:val="00B13ED5"/>
    <w:rsid w:val="00B14D99"/>
    <w:rsid w:val="00B1503D"/>
    <w:rsid w:val="00B15125"/>
    <w:rsid w:val="00B15E5E"/>
    <w:rsid w:val="00B16749"/>
    <w:rsid w:val="00B16B46"/>
    <w:rsid w:val="00B214B6"/>
    <w:rsid w:val="00B242A5"/>
    <w:rsid w:val="00B249ED"/>
    <w:rsid w:val="00B255C4"/>
    <w:rsid w:val="00B25D41"/>
    <w:rsid w:val="00B44078"/>
    <w:rsid w:val="00B45054"/>
    <w:rsid w:val="00B45C00"/>
    <w:rsid w:val="00B54AE7"/>
    <w:rsid w:val="00B54D19"/>
    <w:rsid w:val="00B5540E"/>
    <w:rsid w:val="00B55CB5"/>
    <w:rsid w:val="00B55E79"/>
    <w:rsid w:val="00B61788"/>
    <w:rsid w:val="00B61AB0"/>
    <w:rsid w:val="00B722B7"/>
    <w:rsid w:val="00B745F7"/>
    <w:rsid w:val="00B74EBE"/>
    <w:rsid w:val="00B7647D"/>
    <w:rsid w:val="00B771D4"/>
    <w:rsid w:val="00B86A8B"/>
    <w:rsid w:val="00B87DDC"/>
    <w:rsid w:val="00B921F2"/>
    <w:rsid w:val="00B9705B"/>
    <w:rsid w:val="00BA1CB5"/>
    <w:rsid w:val="00BA3293"/>
    <w:rsid w:val="00BA3627"/>
    <w:rsid w:val="00BA7C9B"/>
    <w:rsid w:val="00BB10E3"/>
    <w:rsid w:val="00BB3590"/>
    <w:rsid w:val="00BB4BFA"/>
    <w:rsid w:val="00BC2CC9"/>
    <w:rsid w:val="00BC2EBF"/>
    <w:rsid w:val="00BC3C80"/>
    <w:rsid w:val="00BC3FC5"/>
    <w:rsid w:val="00BC53A2"/>
    <w:rsid w:val="00BC6C37"/>
    <w:rsid w:val="00BD0033"/>
    <w:rsid w:val="00BD2567"/>
    <w:rsid w:val="00BD30E5"/>
    <w:rsid w:val="00BD4220"/>
    <w:rsid w:val="00BD73FA"/>
    <w:rsid w:val="00BD744A"/>
    <w:rsid w:val="00BE6152"/>
    <w:rsid w:val="00BE6C02"/>
    <w:rsid w:val="00BF1525"/>
    <w:rsid w:val="00BF1838"/>
    <w:rsid w:val="00BF3F07"/>
    <w:rsid w:val="00BF79E6"/>
    <w:rsid w:val="00C03E04"/>
    <w:rsid w:val="00C1272B"/>
    <w:rsid w:val="00C129D3"/>
    <w:rsid w:val="00C136E7"/>
    <w:rsid w:val="00C14353"/>
    <w:rsid w:val="00C20396"/>
    <w:rsid w:val="00C20DE5"/>
    <w:rsid w:val="00C225AA"/>
    <w:rsid w:val="00C225BA"/>
    <w:rsid w:val="00C22B2C"/>
    <w:rsid w:val="00C22DA2"/>
    <w:rsid w:val="00C24D6B"/>
    <w:rsid w:val="00C26097"/>
    <w:rsid w:val="00C37914"/>
    <w:rsid w:val="00C411A3"/>
    <w:rsid w:val="00C45DAA"/>
    <w:rsid w:val="00C504DC"/>
    <w:rsid w:val="00C53BEF"/>
    <w:rsid w:val="00C5724D"/>
    <w:rsid w:val="00C575CD"/>
    <w:rsid w:val="00C57B57"/>
    <w:rsid w:val="00C626D3"/>
    <w:rsid w:val="00C66E92"/>
    <w:rsid w:val="00C677AC"/>
    <w:rsid w:val="00C677F1"/>
    <w:rsid w:val="00C75A7E"/>
    <w:rsid w:val="00C75B54"/>
    <w:rsid w:val="00C75DF3"/>
    <w:rsid w:val="00C8666B"/>
    <w:rsid w:val="00C8694A"/>
    <w:rsid w:val="00C87070"/>
    <w:rsid w:val="00C9198B"/>
    <w:rsid w:val="00C9567E"/>
    <w:rsid w:val="00CA0752"/>
    <w:rsid w:val="00CA3412"/>
    <w:rsid w:val="00CA5532"/>
    <w:rsid w:val="00CA5607"/>
    <w:rsid w:val="00CA6EE6"/>
    <w:rsid w:val="00CB0542"/>
    <w:rsid w:val="00CB0C80"/>
    <w:rsid w:val="00CB177D"/>
    <w:rsid w:val="00CD12AC"/>
    <w:rsid w:val="00CD40CB"/>
    <w:rsid w:val="00CD4CA6"/>
    <w:rsid w:val="00CD5740"/>
    <w:rsid w:val="00CD7B45"/>
    <w:rsid w:val="00CD7BAF"/>
    <w:rsid w:val="00CF2BF4"/>
    <w:rsid w:val="00CF63A5"/>
    <w:rsid w:val="00CF71FB"/>
    <w:rsid w:val="00D07490"/>
    <w:rsid w:val="00D11B1D"/>
    <w:rsid w:val="00D11BB3"/>
    <w:rsid w:val="00D12A43"/>
    <w:rsid w:val="00D12EDF"/>
    <w:rsid w:val="00D13243"/>
    <w:rsid w:val="00D1398D"/>
    <w:rsid w:val="00D16812"/>
    <w:rsid w:val="00D25601"/>
    <w:rsid w:val="00D2581C"/>
    <w:rsid w:val="00D2690E"/>
    <w:rsid w:val="00D30E21"/>
    <w:rsid w:val="00D31675"/>
    <w:rsid w:val="00D3307F"/>
    <w:rsid w:val="00D33DBF"/>
    <w:rsid w:val="00D3461D"/>
    <w:rsid w:val="00D3565F"/>
    <w:rsid w:val="00D35D52"/>
    <w:rsid w:val="00D3620A"/>
    <w:rsid w:val="00D369FE"/>
    <w:rsid w:val="00D4305E"/>
    <w:rsid w:val="00D434B4"/>
    <w:rsid w:val="00D43551"/>
    <w:rsid w:val="00D44B7E"/>
    <w:rsid w:val="00D55A6D"/>
    <w:rsid w:val="00D61E06"/>
    <w:rsid w:val="00D62C4A"/>
    <w:rsid w:val="00D670B8"/>
    <w:rsid w:val="00D67E31"/>
    <w:rsid w:val="00D70BBB"/>
    <w:rsid w:val="00D775C1"/>
    <w:rsid w:val="00D81CB8"/>
    <w:rsid w:val="00D838F0"/>
    <w:rsid w:val="00D83CF9"/>
    <w:rsid w:val="00D83EBD"/>
    <w:rsid w:val="00D93DEF"/>
    <w:rsid w:val="00D95F35"/>
    <w:rsid w:val="00D967FB"/>
    <w:rsid w:val="00DA09BB"/>
    <w:rsid w:val="00DA2AFF"/>
    <w:rsid w:val="00DB4A4A"/>
    <w:rsid w:val="00DB4D0B"/>
    <w:rsid w:val="00DC26B4"/>
    <w:rsid w:val="00DC2C48"/>
    <w:rsid w:val="00DC2F6C"/>
    <w:rsid w:val="00DC306D"/>
    <w:rsid w:val="00DD1FAB"/>
    <w:rsid w:val="00DD2E9E"/>
    <w:rsid w:val="00DD5344"/>
    <w:rsid w:val="00DD6D88"/>
    <w:rsid w:val="00DD7DAF"/>
    <w:rsid w:val="00DE1638"/>
    <w:rsid w:val="00DE2239"/>
    <w:rsid w:val="00DE4DAE"/>
    <w:rsid w:val="00DE4E56"/>
    <w:rsid w:val="00DE69C9"/>
    <w:rsid w:val="00DF1426"/>
    <w:rsid w:val="00DF3EBD"/>
    <w:rsid w:val="00DF42D0"/>
    <w:rsid w:val="00E01878"/>
    <w:rsid w:val="00E036AB"/>
    <w:rsid w:val="00E0372C"/>
    <w:rsid w:val="00E0373A"/>
    <w:rsid w:val="00E04022"/>
    <w:rsid w:val="00E10CF4"/>
    <w:rsid w:val="00E10F43"/>
    <w:rsid w:val="00E14097"/>
    <w:rsid w:val="00E1442E"/>
    <w:rsid w:val="00E14702"/>
    <w:rsid w:val="00E15B98"/>
    <w:rsid w:val="00E3104A"/>
    <w:rsid w:val="00E320E1"/>
    <w:rsid w:val="00E3416E"/>
    <w:rsid w:val="00E35B92"/>
    <w:rsid w:val="00E43A35"/>
    <w:rsid w:val="00E45416"/>
    <w:rsid w:val="00E46511"/>
    <w:rsid w:val="00E472E4"/>
    <w:rsid w:val="00E47387"/>
    <w:rsid w:val="00E50950"/>
    <w:rsid w:val="00E51305"/>
    <w:rsid w:val="00E52769"/>
    <w:rsid w:val="00E544EB"/>
    <w:rsid w:val="00E55198"/>
    <w:rsid w:val="00E563C6"/>
    <w:rsid w:val="00E6096C"/>
    <w:rsid w:val="00E6322E"/>
    <w:rsid w:val="00E6773C"/>
    <w:rsid w:val="00E70FF6"/>
    <w:rsid w:val="00E71686"/>
    <w:rsid w:val="00E73545"/>
    <w:rsid w:val="00E73CE0"/>
    <w:rsid w:val="00E808E7"/>
    <w:rsid w:val="00E80B98"/>
    <w:rsid w:val="00E8445D"/>
    <w:rsid w:val="00E850E9"/>
    <w:rsid w:val="00E91648"/>
    <w:rsid w:val="00E91EE9"/>
    <w:rsid w:val="00E92D87"/>
    <w:rsid w:val="00E9313F"/>
    <w:rsid w:val="00E9342C"/>
    <w:rsid w:val="00E94D65"/>
    <w:rsid w:val="00E9530B"/>
    <w:rsid w:val="00E95C72"/>
    <w:rsid w:val="00E9653E"/>
    <w:rsid w:val="00E96E0E"/>
    <w:rsid w:val="00E97789"/>
    <w:rsid w:val="00EA142B"/>
    <w:rsid w:val="00EA19F8"/>
    <w:rsid w:val="00EA586B"/>
    <w:rsid w:val="00EB37D7"/>
    <w:rsid w:val="00EB6DFA"/>
    <w:rsid w:val="00EC15DC"/>
    <w:rsid w:val="00EC2A57"/>
    <w:rsid w:val="00EC5326"/>
    <w:rsid w:val="00ED4BED"/>
    <w:rsid w:val="00ED5E8C"/>
    <w:rsid w:val="00ED6D6A"/>
    <w:rsid w:val="00EE0057"/>
    <w:rsid w:val="00EE1230"/>
    <w:rsid w:val="00EE4A66"/>
    <w:rsid w:val="00EE5C4A"/>
    <w:rsid w:val="00EE5FF9"/>
    <w:rsid w:val="00EF1C41"/>
    <w:rsid w:val="00EF23AD"/>
    <w:rsid w:val="00EF2E00"/>
    <w:rsid w:val="00EF358E"/>
    <w:rsid w:val="00EF398D"/>
    <w:rsid w:val="00EF6444"/>
    <w:rsid w:val="00EF662F"/>
    <w:rsid w:val="00F019A4"/>
    <w:rsid w:val="00F02890"/>
    <w:rsid w:val="00F02A1E"/>
    <w:rsid w:val="00F0395B"/>
    <w:rsid w:val="00F04114"/>
    <w:rsid w:val="00F13525"/>
    <w:rsid w:val="00F15826"/>
    <w:rsid w:val="00F217F1"/>
    <w:rsid w:val="00F23813"/>
    <w:rsid w:val="00F26806"/>
    <w:rsid w:val="00F310C7"/>
    <w:rsid w:val="00F323DF"/>
    <w:rsid w:val="00F34FA9"/>
    <w:rsid w:val="00F37460"/>
    <w:rsid w:val="00F46A31"/>
    <w:rsid w:val="00F549C5"/>
    <w:rsid w:val="00F554B7"/>
    <w:rsid w:val="00F55AD6"/>
    <w:rsid w:val="00F5718E"/>
    <w:rsid w:val="00F6143F"/>
    <w:rsid w:val="00F651D0"/>
    <w:rsid w:val="00F66B21"/>
    <w:rsid w:val="00F66F89"/>
    <w:rsid w:val="00F7273E"/>
    <w:rsid w:val="00F72A2E"/>
    <w:rsid w:val="00F72C94"/>
    <w:rsid w:val="00F75C70"/>
    <w:rsid w:val="00F76984"/>
    <w:rsid w:val="00F76C7F"/>
    <w:rsid w:val="00F806E0"/>
    <w:rsid w:val="00F80AF7"/>
    <w:rsid w:val="00F823A8"/>
    <w:rsid w:val="00F82D5B"/>
    <w:rsid w:val="00F87184"/>
    <w:rsid w:val="00F9285E"/>
    <w:rsid w:val="00F94B00"/>
    <w:rsid w:val="00F9757B"/>
    <w:rsid w:val="00FA4C41"/>
    <w:rsid w:val="00FA662E"/>
    <w:rsid w:val="00FB1B7F"/>
    <w:rsid w:val="00FB32AF"/>
    <w:rsid w:val="00FB42E2"/>
    <w:rsid w:val="00FC45D8"/>
    <w:rsid w:val="00FC4628"/>
    <w:rsid w:val="00FC5925"/>
    <w:rsid w:val="00FD6F7F"/>
    <w:rsid w:val="00FE4748"/>
    <w:rsid w:val="00FF0A6C"/>
    <w:rsid w:val="00FF330F"/>
    <w:rsid w:val="00FF40EE"/>
    <w:rsid w:val="00FF4314"/>
    <w:rsid w:val="00FF4857"/>
    <w:rsid w:val="00FF7525"/>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AEABFD"/>
  <w15:docId w15:val="{EFFCEAC3-F272-4F28-9B62-B879D854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0033"/>
    <w:rPr>
      <w:rFonts w:ascii="Times New Roman" w:eastAsia="Times New Roman" w:hAnsi="Times New Roman"/>
      <w:sz w:val="24"/>
      <w:szCs w:val="24"/>
      <w:lang w:val="en-GB" w:eastAsia="en-GB"/>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4"/>
      </w:numPr>
      <w:tabs>
        <w:tab w:val="left" w:pos="567"/>
      </w:tabs>
      <w:snapToGrid w:val="0"/>
      <w:spacing w:after="240"/>
      <w:ind w:left="567" w:hanging="567"/>
      <w:outlineLvl w:val="3"/>
    </w:pPr>
    <w:rPr>
      <w:rFonts w:ascii="Arial" w:hAnsi="Arial"/>
      <w:b/>
      <w:bCs/>
      <w:snapToGrid w:val="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rPr>
      <w:rFonts w:ascii="Calibri" w:eastAsia="SimSun" w:hAnsi="Calibri"/>
      <w:sz w:val="20"/>
      <w:szCs w:val="20"/>
    </w:rPr>
  </w:style>
  <w:style w:type="character" w:customStyle="1" w:styleId="En-tteCar">
    <w:name w:val="En-tête Car"/>
    <w:link w:val="En-tte"/>
    <w:rsid w:val="008724E5"/>
    <w:rPr>
      <w:lang w:val="en-GB" w:eastAsia="en-GB"/>
    </w:rPr>
  </w:style>
  <w:style w:type="paragraph" w:styleId="Pieddepage">
    <w:name w:val="footer"/>
    <w:basedOn w:val="Normal"/>
    <w:link w:val="PieddepageCar"/>
    <w:uiPriority w:val="99"/>
    <w:unhideWhenUsed/>
    <w:rsid w:val="008724E5"/>
    <w:pPr>
      <w:tabs>
        <w:tab w:val="center" w:pos="4536"/>
        <w:tab w:val="right" w:pos="9072"/>
      </w:tabs>
    </w:pPr>
    <w:rPr>
      <w:rFonts w:ascii="Calibri" w:eastAsia="SimSun" w:hAnsi="Calibri"/>
      <w:sz w:val="20"/>
      <w:szCs w:val="20"/>
    </w:rPr>
  </w:style>
  <w:style w:type="character" w:customStyle="1" w:styleId="PieddepageCar">
    <w:name w:val="Pied de page Car"/>
    <w:link w:val="Pieddepage"/>
    <w:uiPriority w:val="99"/>
    <w:rsid w:val="008724E5"/>
    <w:rPr>
      <w:lang w:val="en-GB" w:eastAsia="en-GB"/>
    </w:rPr>
  </w:style>
  <w:style w:type="paragraph" w:styleId="Textedebulles">
    <w:name w:val="Balloon Text"/>
    <w:basedOn w:val="Normal"/>
    <w:link w:val="TextedebullesCar"/>
    <w:uiPriority w:val="99"/>
    <w:semiHidden/>
    <w:unhideWhenUsed/>
    <w:rsid w:val="008724E5"/>
    <w:rPr>
      <w:rFonts w:ascii="Tahoma" w:eastAsia="SimSun" w:hAnsi="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eastAsia="en-GB"/>
    </w:rPr>
  </w:style>
  <w:style w:type="paragraph" w:customStyle="1" w:styleId="Sansinterligne2">
    <w:name w:val="Sans interligne2"/>
    <w:uiPriority w:val="1"/>
    <w:rsid w:val="006C3FFC"/>
    <w:rPr>
      <w:rFonts w:ascii="Times New Roman" w:eastAsia="Times New Roman" w:hAnsi="Times New Roman"/>
      <w:sz w:val="24"/>
      <w:szCs w:val="24"/>
      <w:lang w:val="en-GB" w:eastAsia="en-GB"/>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val="en-GB" w:eastAsia="en-GB"/>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lang w:val="en-GB" w:eastAsia="en-GB"/>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val="en-GB" w:eastAsia="en-GB"/>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GB"/>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autoSpaceDE w:val="0"/>
      <w:autoSpaceDN w:val="0"/>
      <w:adjustRightInd w:val="0"/>
      <w:spacing w:after="120"/>
      <w:jc w:val="both"/>
    </w:pPr>
    <w:rPr>
      <w:rFonts w:ascii="Arial" w:eastAsia="SimSun" w:hAnsi="Arial" w:cs="Arial"/>
      <w:sz w:val="22"/>
      <w:szCs w:val="22"/>
      <w:u w:val="single"/>
    </w:rPr>
  </w:style>
  <w:style w:type="paragraph" w:customStyle="1" w:styleId="Paragraph">
    <w:name w:val="Paragraph"/>
    <w:basedOn w:val="Marge"/>
    <w:qFormat/>
    <w:rsid w:val="00715AAA"/>
    <w:pPr>
      <w:tabs>
        <w:tab w:val="clear" w:pos="567"/>
        <w:tab w:val="num" w:pos="360"/>
      </w:tabs>
      <w:ind w:left="360" w:hanging="360"/>
    </w:pPr>
    <w:rPr>
      <w:rFonts w:cs="Arial"/>
      <w:szCs w:val="22"/>
    </w:rPr>
  </w:style>
  <w:style w:type="character" w:customStyle="1" w:styleId="MargeChar">
    <w:name w:val="Marge Char"/>
    <w:link w:val="Marge"/>
    <w:rsid w:val="00715AAA"/>
    <w:rPr>
      <w:rFonts w:ascii="Arial" w:eastAsia="Times New Roman" w:hAnsi="Arial"/>
      <w:snapToGrid w:val="0"/>
      <w:sz w:val="22"/>
      <w:szCs w:val="24"/>
      <w:lang w:val="en-GB" w:eastAsia="en-GB"/>
    </w:rPr>
  </w:style>
  <w:style w:type="paragraph" w:customStyle="1" w:styleId="NoSpacing1">
    <w:name w:val="No Spacing1"/>
    <w:uiPriority w:val="99"/>
    <w:qFormat/>
    <w:rsid w:val="00715AAA"/>
    <w:rPr>
      <w:sz w:val="22"/>
      <w:szCs w:val="22"/>
      <w:lang w:val="en-GB" w:eastAsia="en-GB"/>
    </w:rPr>
  </w:style>
  <w:style w:type="character" w:styleId="Lienhypertexte">
    <w:name w:val="Hyperlink"/>
    <w:uiPriority w:val="99"/>
    <w:rsid w:val="00715AAA"/>
    <w:rPr>
      <w:color w:val="0000FF"/>
      <w:u w:val="single"/>
      <w:lang w:val="en-GB" w:eastAsia="en-GB"/>
    </w:rPr>
  </w:style>
  <w:style w:type="paragraph" w:customStyle="1" w:styleId="DocMain">
    <w:name w:val="Doc_Main"/>
    <w:basedOn w:val="Sansinterligne"/>
    <w:uiPriority w:val="99"/>
    <w:qFormat/>
    <w:rsid w:val="00C93BF2"/>
    <w:pPr>
      <w:spacing w:before="240" w:after="240"/>
      <w:ind w:left="720" w:hanging="360"/>
      <w:jc w:val="both"/>
    </w:pPr>
    <w:rPr>
      <w:rFonts w:ascii="Arial" w:eastAsia="SimSun" w:hAnsi="Arial" w:cs="Arial"/>
      <w:sz w:val="22"/>
      <w:szCs w:val="22"/>
    </w:rPr>
  </w:style>
  <w:style w:type="paragraph" w:styleId="Sansinterligne">
    <w:name w:val="No Spacing"/>
    <w:uiPriority w:val="1"/>
    <w:rsid w:val="00C93BF2"/>
    <w:rPr>
      <w:rFonts w:ascii="Times New Roman" w:eastAsia="Times New Roman" w:hAnsi="Times New Roman"/>
      <w:sz w:val="24"/>
      <w:szCs w:val="24"/>
      <w:lang w:val="en-GB" w:eastAsia="en-GB"/>
    </w:rPr>
  </w:style>
  <w:style w:type="character" w:customStyle="1" w:styleId="hps">
    <w:name w:val="hps"/>
    <w:rsid w:val="00C93BF2"/>
  </w:style>
  <w:style w:type="paragraph" w:styleId="Commentaire">
    <w:name w:val="annotation text"/>
    <w:basedOn w:val="Normal"/>
    <w:link w:val="CommentaireCar"/>
    <w:uiPriority w:val="99"/>
    <w:semiHidden/>
    <w:unhideWhenUsed/>
    <w:rsid w:val="006E05D6"/>
    <w:rPr>
      <w:sz w:val="20"/>
      <w:szCs w:val="20"/>
    </w:rPr>
  </w:style>
  <w:style w:type="character" w:customStyle="1" w:styleId="CommentaireCar">
    <w:name w:val="Commentaire Car"/>
    <w:link w:val="Commentaire"/>
    <w:uiPriority w:val="99"/>
    <w:semiHidden/>
    <w:rsid w:val="006E05D6"/>
    <w:rPr>
      <w:rFonts w:ascii="Times New Roman" w:eastAsia="Times New Roman" w:hAnsi="Times New Roman"/>
      <w:lang w:val="en-GB" w:eastAsia="en-GB"/>
    </w:rPr>
  </w:style>
  <w:style w:type="character" w:styleId="Marquedecommentaire">
    <w:name w:val="annotation reference"/>
    <w:uiPriority w:val="99"/>
    <w:semiHidden/>
    <w:unhideWhenUsed/>
    <w:rsid w:val="006E05D6"/>
    <w:rPr>
      <w:sz w:val="16"/>
      <w:szCs w:val="16"/>
      <w:lang w:val="en-GB" w:eastAsia="en-GB"/>
    </w:rPr>
  </w:style>
  <w:style w:type="paragraph" w:styleId="Rvision">
    <w:name w:val="Revision"/>
    <w:hidden/>
    <w:uiPriority w:val="99"/>
    <w:semiHidden/>
    <w:rsid w:val="00CA4973"/>
    <w:rPr>
      <w:rFonts w:ascii="Times New Roman" w:eastAsia="Times New Roman" w:hAnsi="Times New Roman"/>
      <w:sz w:val="24"/>
      <w:szCs w:val="24"/>
      <w:lang w:val="en-GB" w:eastAsia="en-GB"/>
    </w:rPr>
  </w:style>
  <w:style w:type="paragraph" w:styleId="Objetducommentaire">
    <w:name w:val="annotation subject"/>
    <w:basedOn w:val="Commentaire"/>
    <w:next w:val="Commentaire"/>
    <w:link w:val="ObjetducommentaireCar"/>
    <w:uiPriority w:val="99"/>
    <w:semiHidden/>
    <w:unhideWhenUsed/>
    <w:rsid w:val="006F695A"/>
    <w:rPr>
      <w:b/>
      <w:bCs/>
    </w:rPr>
  </w:style>
  <w:style w:type="character" w:customStyle="1" w:styleId="ObjetducommentaireCar">
    <w:name w:val="Objet du commentaire Car"/>
    <w:link w:val="Objetducommentaire"/>
    <w:uiPriority w:val="99"/>
    <w:semiHidden/>
    <w:rsid w:val="006F695A"/>
    <w:rPr>
      <w:rFonts w:ascii="Times New Roman" w:eastAsia="Times New Roman" w:hAnsi="Times New Roman"/>
      <w:b/>
      <w:bCs/>
      <w:lang w:val="en-GB" w:eastAsia="en-GB"/>
    </w:rPr>
  </w:style>
  <w:style w:type="paragraph" w:styleId="Paragraphedeliste">
    <w:name w:val="List Paragraph"/>
    <w:basedOn w:val="Normal"/>
    <w:uiPriority w:val="34"/>
    <w:qFormat/>
    <w:rsid w:val="00286B1D"/>
    <w:pPr>
      <w:ind w:left="720"/>
      <w:contextualSpacing/>
    </w:pPr>
  </w:style>
  <w:style w:type="paragraph" w:styleId="NormalWeb">
    <w:name w:val="Normal (Web)"/>
    <w:basedOn w:val="Normal"/>
    <w:uiPriority w:val="99"/>
    <w:unhideWhenUsed/>
    <w:rsid w:val="000C0CCB"/>
  </w:style>
  <w:style w:type="character" w:styleId="Lienhypertextesuivivisit">
    <w:name w:val="FollowedHyperlink"/>
    <w:uiPriority w:val="99"/>
    <w:semiHidden/>
    <w:unhideWhenUsed/>
    <w:rsid w:val="00066385"/>
    <w:rPr>
      <w:color w:val="800080"/>
      <w:u w:val="single"/>
      <w:lang w:val="en-GB" w:eastAsia="en-GB"/>
    </w:rPr>
  </w:style>
  <w:style w:type="paragraph" w:customStyle="1" w:styleId="ListParagraph1">
    <w:name w:val="List Paragraph1"/>
    <w:basedOn w:val="Normal"/>
    <w:uiPriority w:val="34"/>
    <w:qFormat/>
    <w:rsid w:val="00461AD8"/>
    <w:pPr>
      <w:ind w:left="708"/>
    </w:pPr>
    <w:rPr>
      <w:rFonts w:eastAsia="SimSun"/>
      <w:lang w:eastAsia="en-US"/>
    </w:rPr>
  </w:style>
  <w:style w:type="paragraph" w:customStyle="1" w:styleId="formtext">
    <w:name w:val="formtext"/>
    <w:basedOn w:val="Normal"/>
    <w:rsid w:val="00461AD8"/>
    <w:pPr>
      <w:spacing w:before="80" w:after="80" w:line="240" w:lineRule="exact"/>
      <w:jc w:val="both"/>
    </w:pPr>
    <w:rPr>
      <w:rFonts w:ascii="Arial" w:eastAsia="SimSun" w:hAnsi="Arial"/>
      <w:sz w:val="22"/>
      <w:szCs w:val="22"/>
      <w:lang w:eastAsia="fr-FR"/>
    </w:rPr>
  </w:style>
  <w:style w:type="character" w:customStyle="1" w:styleId="UnresolvedMention1">
    <w:name w:val="Unresolved Mention1"/>
    <w:basedOn w:val="Policepardfaut"/>
    <w:uiPriority w:val="99"/>
    <w:semiHidden/>
    <w:unhideWhenUsed/>
    <w:rsid w:val="007D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07295">
      <w:bodyDiv w:val="1"/>
      <w:marLeft w:val="0"/>
      <w:marRight w:val="0"/>
      <w:marTop w:val="0"/>
      <w:marBottom w:val="0"/>
      <w:divBdr>
        <w:top w:val="none" w:sz="0" w:space="0" w:color="auto"/>
        <w:left w:val="none" w:sz="0" w:space="0" w:color="auto"/>
        <w:bottom w:val="none" w:sz="0" w:space="0" w:color="auto"/>
        <w:right w:val="none" w:sz="0" w:space="0" w:color="auto"/>
      </w:divBdr>
    </w:div>
    <w:div w:id="11693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0.COM/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verview"/><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en/15com-bureau" TargetMode="External"/><Relationship Id="rId4" Type="http://schemas.openxmlformats.org/officeDocument/2006/relationships/settings" Target="settings.xml"/><Relationship Id="rId9" Type="http://schemas.openxmlformats.org/officeDocument/2006/relationships/hyperlink" Target="https://ich.unesco.org/en/Decisions/8.COM/7.c"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D2493-B7C4-4ABE-BAC0-320BDCF70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62</TotalTime>
  <Pages>15</Pages>
  <Words>8380</Words>
  <Characters>46095</Characters>
  <Application>Microsoft Office Word</Application>
  <DocSecurity>0</DocSecurity>
  <Lines>384</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54367</CharactersWithSpaces>
  <SharedDoc>false</SharedDoc>
  <HLinks>
    <vt:vector size="12" baseType="variant">
      <vt:variant>
        <vt:i4>7143475</vt:i4>
      </vt:variant>
      <vt:variant>
        <vt:i4>3</vt:i4>
      </vt:variant>
      <vt:variant>
        <vt:i4>0</vt:i4>
      </vt:variant>
      <vt:variant>
        <vt:i4>5</vt:i4>
      </vt:variant>
      <vt:variant>
        <vt:lpwstr>http://www.unesco.org/culture/ich/en/12.com-bureau</vt:lpwstr>
      </vt:variant>
      <vt:variant>
        <vt:lpwstr/>
      </vt:variant>
      <vt:variant>
        <vt:i4>6225946</vt:i4>
      </vt:variant>
      <vt:variant>
        <vt:i4>0</vt:i4>
      </vt:variant>
      <vt:variant>
        <vt:i4>0</vt:i4>
      </vt:variant>
      <vt:variant>
        <vt:i4>5</vt:i4>
      </vt:variant>
      <vt:variant>
        <vt:lpwstr>http://www.unesco.org/culture/ich/en/Decisions/8.COM/7.c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Ohinata, Fumiko</cp:lastModifiedBy>
  <cp:revision>19</cp:revision>
  <cp:lastPrinted>2020-03-12T15:05:00Z</cp:lastPrinted>
  <dcterms:created xsi:type="dcterms:W3CDTF">2020-08-28T06:58:00Z</dcterms:created>
  <dcterms:modified xsi:type="dcterms:W3CDTF">2020-08-28T11:33:00Z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-579480806</vt:i4>
  </property>
</Properties>
</file>