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12952" w14:textId="77777777" w:rsidR="00303C24" w:rsidRPr="006E1A7F" w:rsidRDefault="00303C24" w:rsidP="006E1A7F">
      <w:pPr>
        <w:pStyle w:val="Subtitle"/>
        <w:spacing w:before="240"/>
        <w:rPr>
          <w:sz w:val="22"/>
          <w:szCs w:val="22"/>
        </w:rPr>
      </w:pPr>
      <w:bookmarkStart w:id="0" w:name="_GoBack"/>
      <w:r w:rsidRPr="006E1A7F">
        <w:rPr>
          <w:sz w:val="22"/>
          <w:szCs w:val="22"/>
        </w:rPr>
        <w:t xml:space="preserve">Reflection on the role of accredited non-governmental organizations within the </w:t>
      </w:r>
      <w:bookmarkEnd w:id="0"/>
      <w:r w:rsidRPr="006E1A7F">
        <w:rPr>
          <w:sz w:val="22"/>
          <w:szCs w:val="22"/>
        </w:rPr>
        <w:t>2003 Convention for the Safeguarding of the Intangible Cultural Heritage</w:t>
      </w:r>
    </w:p>
    <w:p w14:paraId="600ADAFF" w14:textId="77777777" w:rsidR="00303C24" w:rsidRPr="006E1A7F" w:rsidRDefault="00303C24" w:rsidP="006E1A7F">
      <w:pPr>
        <w:pStyle w:val="Subtitle"/>
        <w:rPr>
          <w:b w:val="0"/>
          <w:bCs/>
          <w:sz w:val="22"/>
          <w:szCs w:val="22"/>
        </w:rPr>
      </w:pPr>
      <w:r w:rsidRPr="006E1A7F">
        <w:rPr>
          <w:b w:val="0"/>
          <w:bCs/>
          <w:sz w:val="22"/>
          <w:szCs w:val="22"/>
        </w:rPr>
        <w:t>18 April 2019</w:t>
      </w:r>
    </w:p>
    <w:p w14:paraId="1B8048EC" w14:textId="1D2A5D24" w:rsidR="00303C24" w:rsidRPr="006E1A7F" w:rsidRDefault="0096206D" w:rsidP="006E1A7F">
      <w:pPr>
        <w:jc w:val="center"/>
        <w:rPr>
          <w:rFonts w:ascii="Arial" w:hAnsi="Arial" w:cs="Arial"/>
          <w:b/>
          <w:lang w:val="en-GB"/>
        </w:rPr>
      </w:pPr>
      <w:r w:rsidRPr="006E1A7F">
        <w:rPr>
          <w:rFonts w:ascii="Arial" w:hAnsi="Arial" w:cs="Arial"/>
          <w:b/>
          <w:lang w:val="en-GB"/>
        </w:rPr>
        <w:t xml:space="preserve">Report of the </w:t>
      </w:r>
      <w:r w:rsidR="002C0B27" w:rsidRPr="006E1A7F">
        <w:rPr>
          <w:rFonts w:ascii="Arial" w:hAnsi="Arial" w:cs="Arial"/>
          <w:b/>
          <w:lang w:val="en-GB"/>
        </w:rPr>
        <w:t>c</w:t>
      </w:r>
      <w:r w:rsidR="00303C24" w:rsidRPr="006E1A7F">
        <w:rPr>
          <w:rFonts w:ascii="Arial" w:hAnsi="Arial" w:cs="Arial"/>
          <w:b/>
          <w:lang w:val="en-GB"/>
        </w:rPr>
        <w:t>onsultation meeting</w:t>
      </w:r>
    </w:p>
    <w:p w14:paraId="795C5F31" w14:textId="7690A69E" w:rsidR="0057439C" w:rsidRPr="006E1A7F" w:rsidRDefault="009848A4" w:rsidP="006E1A7F">
      <w:pPr>
        <w:pStyle w:val="COMPara"/>
        <w:numPr>
          <w:ilvl w:val="0"/>
          <w:numId w:val="7"/>
        </w:numPr>
        <w:spacing w:before="840"/>
        <w:ind w:left="567" w:hanging="567"/>
        <w:jc w:val="both"/>
        <w:rPr>
          <w:b/>
          <w:bCs/>
        </w:rPr>
      </w:pPr>
      <w:r w:rsidRPr="006E1A7F">
        <w:rPr>
          <w:b/>
          <w:bCs/>
        </w:rPr>
        <w:t>Introduction</w:t>
      </w:r>
    </w:p>
    <w:p w14:paraId="700A89E3" w14:textId="4914721A" w:rsidR="0096206D" w:rsidRPr="006E1A7F" w:rsidRDefault="0096206D" w:rsidP="006E1A7F">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The reflection process around the role of accredited </w:t>
      </w:r>
      <w:r w:rsidR="00756446" w:rsidRPr="006E1A7F">
        <w:rPr>
          <w:rFonts w:ascii="Arial" w:hAnsi="Arial" w:cs="Arial"/>
          <w:bCs/>
          <w:sz w:val="22"/>
          <w:szCs w:val="22"/>
          <w:lang w:val="en-GB"/>
        </w:rPr>
        <w:t>non-governmental organizations (</w:t>
      </w:r>
      <w:r w:rsidRPr="006E1A7F">
        <w:rPr>
          <w:rFonts w:ascii="Arial" w:hAnsi="Arial" w:cs="Arial"/>
          <w:bCs/>
          <w:sz w:val="22"/>
          <w:szCs w:val="22"/>
          <w:lang w:val="en-GB"/>
        </w:rPr>
        <w:t>NGOs</w:t>
      </w:r>
      <w:r w:rsidR="00756446" w:rsidRPr="006E1A7F">
        <w:rPr>
          <w:rFonts w:ascii="Arial" w:hAnsi="Arial" w:cs="Arial"/>
          <w:bCs/>
          <w:sz w:val="22"/>
          <w:szCs w:val="22"/>
          <w:lang w:val="en-GB"/>
        </w:rPr>
        <w:t>)</w:t>
      </w:r>
      <w:r w:rsidRPr="006E1A7F">
        <w:rPr>
          <w:rFonts w:ascii="Arial" w:hAnsi="Arial" w:cs="Arial"/>
          <w:bCs/>
          <w:sz w:val="22"/>
          <w:szCs w:val="22"/>
          <w:lang w:val="en-GB"/>
        </w:rPr>
        <w:t xml:space="preserve"> was launched by the </w:t>
      </w:r>
      <w:r w:rsidR="00FC404C" w:rsidRPr="006E1A7F">
        <w:rPr>
          <w:rFonts w:ascii="Arial" w:hAnsi="Arial" w:cs="Arial"/>
          <w:bCs/>
          <w:sz w:val="22"/>
          <w:szCs w:val="22"/>
          <w:lang w:val="en-GB"/>
        </w:rPr>
        <w:t>Intergovernmental Committee for the Safeguarding of the Intangible Cultural Heritage</w:t>
      </w:r>
      <w:r w:rsidRPr="006E1A7F">
        <w:rPr>
          <w:rFonts w:ascii="Arial" w:hAnsi="Arial" w:cs="Arial"/>
          <w:bCs/>
          <w:sz w:val="22"/>
          <w:szCs w:val="22"/>
          <w:lang w:val="en-GB"/>
        </w:rPr>
        <w:t xml:space="preserve"> at its twelfth session in 2017</w:t>
      </w:r>
      <w:r w:rsidR="00752B76" w:rsidRPr="006E1A7F">
        <w:rPr>
          <w:rFonts w:ascii="Arial" w:hAnsi="Arial" w:cs="Arial"/>
          <w:bCs/>
          <w:sz w:val="22"/>
          <w:szCs w:val="22"/>
          <w:lang w:val="en-GB"/>
        </w:rPr>
        <w:t xml:space="preserve"> </w:t>
      </w:r>
      <w:r w:rsidR="00756446" w:rsidRPr="006E1A7F">
        <w:rPr>
          <w:rFonts w:ascii="Arial" w:hAnsi="Arial" w:cs="Arial"/>
          <w:bCs/>
          <w:sz w:val="22"/>
          <w:szCs w:val="22"/>
          <w:lang w:val="en-GB"/>
        </w:rPr>
        <w:t>(Decision 12.COM 17</w:t>
      </w:r>
      <w:r w:rsidR="00756446" w:rsidRPr="006E1A7F">
        <w:rPr>
          <w:rStyle w:val="FootnoteReference"/>
          <w:rFonts w:ascii="Arial" w:hAnsi="Arial" w:cs="Arial"/>
          <w:bCs/>
          <w:sz w:val="22"/>
          <w:szCs w:val="22"/>
          <w:lang w:val="en-GB"/>
        </w:rPr>
        <w:footnoteReference w:id="1"/>
      </w:r>
      <w:r w:rsidR="00756446" w:rsidRPr="006E1A7F">
        <w:rPr>
          <w:rFonts w:ascii="Arial" w:hAnsi="Arial" w:cs="Arial"/>
          <w:bCs/>
          <w:sz w:val="22"/>
          <w:szCs w:val="22"/>
          <w:lang w:val="en-GB"/>
        </w:rPr>
        <w:t>)</w:t>
      </w:r>
      <w:r w:rsidRPr="006E1A7F">
        <w:rPr>
          <w:rFonts w:ascii="Arial" w:hAnsi="Arial" w:cs="Arial"/>
          <w:bCs/>
          <w:sz w:val="22"/>
          <w:szCs w:val="22"/>
          <w:lang w:val="en-GB"/>
        </w:rPr>
        <w:t xml:space="preserve">. As an initial step, UNESCO organized an electronic consultation from September to October 2018, to gather ideas to define the future of accredited NGOs in the 2003 Convention. In total, </w:t>
      </w:r>
      <w:r w:rsidR="00384675">
        <w:rPr>
          <w:rFonts w:ascii="Arial" w:hAnsi="Arial" w:cs="Arial"/>
          <w:bCs/>
          <w:sz w:val="22"/>
          <w:szCs w:val="22"/>
          <w:lang w:val="en-GB"/>
        </w:rPr>
        <w:t>thirty-eight</w:t>
      </w:r>
      <w:r w:rsidR="00384675" w:rsidRPr="006E1A7F">
        <w:rPr>
          <w:rFonts w:ascii="Arial" w:hAnsi="Arial" w:cs="Arial"/>
          <w:bCs/>
          <w:sz w:val="22"/>
          <w:szCs w:val="22"/>
          <w:lang w:val="en-GB"/>
        </w:rPr>
        <w:t xml:space="preserve"> </w:t>
      </w:r>
      <w:r w:rsidRPr="006E1A7F">
        <w:rPr>
          <w:rFonts w:ascii="Arial" w:hAnsi="Arial" w:cs="Arial"/>
          <w:bCs/>
          <w:sz w:val="22"/>
          <w:szCs w:val="22"/>
          <w:lang w:val="en-GB"/>
        </w:rPr>
        <w:t xml:space="preserve">States Parties and </w:t>
      </w:r>
      <w:r w:rsidR="00384675">
        <w:rPr>
          <w:rFonts w:ascii="Arial" w:hAnsi="Arial" w:cs="Arial"/>
          <w:bCs/>
          <w:sz w:val="22"/>
          <w:szCs w:val="22"/>
          <w:lang w:val="en-GB"/>
        </w:rPr>
        <w:t>sixty-eight</w:t>
      </w:r>
      <w:r w:rsidR="00384675" w:rsidRPr="006E1A7F">
        <w:rPr>
          <w:rFonts w:ascii="Arial" w:hAnsi="Arial" w:cs="Arial"/>
          <w:bCs/>
          <w:sz w:val="22"/>
          <w:szCs w:val="22"/>
          <w:lang w:val="en-GB"/>
        </w:rPr>
        <w:t xml:space="preserve"> </w:t>
      </w:r>
      <w:r w:rsidRPr="006E1A7F">
        <w:rPr>
          <w:rFonts w:ascii="Arial" w:hAnsi="Arial" w:cs="Arial"/>
          <w:bCs/>
          <w:sz w:val="22"/>
          <w:szCs w:val="22"/>
          <w:lang w:val="en-GB"/>
        </w:rPr>
        <w:t xml:space="preserve">accredited </w:t>
      </w:r>
      <w:r w:rsidR="00756446" w:rsidRPr="006E1A7F">
        <w:rPr>
          <w:rFonts w:ascii="Arial" w:hAnsi="Arial" w:cs="Arial"/>
          <w:bCs/>
          <w:sz w:val="22"/>
          <w:szCs w:val="22"/>
          <w:lang w:val="en-GB"/>
        </w:rPr>
        <w:t xml:space="preserve">NGOs </w:t>
      </w:r>
      <w:r w:rsidRPr="006E1A7F">
        <w:rPr>
          <w:rFonts w:ascii="Arial" w:hAnsi="Arial" w:cs="Arial"/>
          <w:bCs/>
          <w:sz w:val="22"/>
          <w:szCs w:val="22"/>
          <w:lang w:val="en-GB"/>
        </w:rPr>
        <w:t>took part in this consultation, the preliminary results of which were presented to the thirteenth session of the Committee in 2018. At this same session, the Committee decided to continue the reflection process in 2019 with the organization of a consultation meeting</w:t>
      </w:r>
      <w:r w:rsidR="005F4134" w:rsidRPr="006E1A7F">
        <w:rPr>
          <w:rFonts w:ascii="Arial" w:hAnsi="Arial" w:cs="Arial"/>
          <w:bCs/>
          <w:sz w:val="22"/>
          <w:szCs w:val="22"/>
          <w:lang w:val="en-GB"/>
        </w:rPr>
        <w:t xml:space="preserve"> (Decision 13.COM 13</w:t>
      </w:r>
      <w:r w:rsidR="005F4134" w:rsidRPr="006E1A7F">
        <w:rPr>
          <w:rStyle w:val="FootnoteReference"/>
          <w:rFonts w:ascii="Arial" w:hAnsi="Arial" w:cs="Arial"/>
          <w:bCs/>
          <w:sz w:val="22"/>
          <w:szCs w:val="22"/>
          <w:lang w:val="en-GB"/>
        </w:rPr>
        <w:footnoteReference w:id="2"/>
      </w:r>
      <w:r w:rsidR="005F4134" w:rsidRPr="006E1A7F">
        <w:rPr>
          <w:rFonts w:ascii="Arial" w:hAnsi="Arial" w:cs="Arial"/>
          <w:bCs/>
          <w:sz w:val="22"/>
          <w:szCs w:val="22"/>
          <w:lang w:val="en-GB"/>
        </w:rPr>
        <w:t>)</w:t>
      </w:r>
      <w:r w:rsidRPr="006E1A7F">
        <w:rPr>
          <w:rFonts w:ascii="Arial" w:hAnsi="Arial" w:cs="Arial"/>
          <w:bCs/>
          <w:sz w:val="22"/>
          <w:szCs w:val="22"/>
          <w:lang w:val="en-GB"/>
        </w:rPr>
        <w:t>.</w:t>
      </w:r>
    </w:p>
    <w:p w14:paraId="60919CEE" w14:textId="6257DF07" w:rsidR="00C70AA7" w:rsidRPr="006E1A7F" w:rsidRDefault="00756446" w:rsidP="006E1A7F">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The consultation meeting was held on 18 April 2019 at UNESCO Headquarters in Paris. </w:t>
      </w:r>
      <w:r w:rsidR="00A4776A" w:rsidRPr="006E1A7F">
        <w:rPr>
          <w:rFonts w:ascii="Arial" w:hAnsi="Arial" w:cs="Arial"/>
          <w:bCs/>
          <w:sz w:val="22"/>
          <w:szCs w:val="22"/>
          <w:lang w:val="en-GB"/>
        </w:rPr>
        <w:t>Its</w:t>
      </w:r>
      <w:r w:rsidR="00154341" w:rsidRPr="006E1A7F">
        <w:rPr>
          <w:rFonts w:ascii="Arial" w:hAnsi="Arial" w:cs="Arial"/>
          <w:bCs/>
          <w:sz w:val="22"/>
          <w:szCs w:val="22"/>
          <w:lang w:val="en-GB"/>
        </w:rPr>
        <w:t xml:space="preserve"> purpose </w:t>
      </w:r>
      <w:r w:rsidR="00FC404C" w:rsidRPr="006E1A7F">
        <w:rPr>
          <w:rFonts w:ascii="Arial" w:hAnsi="Arial" w:cs="Arial"/>
          <w:bCs/>
          <w:sz w:val="22"/>
          <w:szCs w:val="22"/>
          <w:lang w:val="en-GB"/>
        </w:rPr>
        <w:t>was</w:t>
      </w:r>
      <w:r w:rsidR="00154341" w:rsidRPr="006E1A7F">
        <w:rPr>
          <w:rFonts w:ascii="Arial" w:hAnsi="Arial" w:cs="Arial"/>
          <w:bCs/>
          <w:sz w:val="22"/>
          <w:szCs w:val="22"/>
          <w:lang w:val="en-GB"/>
        </w:rPr>
        <w:t xml:space="preserve"> to </w:t>
      </w:r>
      <w:r w:rsidR="00752B76" w:rsidRPr="006E1A7F">
        <w:rPr>
          <w:rFonts w:ascii="Arial" w:hAnsi="Arial" w:cs="Arial"/>
          <w:bCs/>
          <w:sz w:val="22"/>
          <w:szCs w:val="22"/>
          <w:lang w:val="en-GB"/>
        </w:rPr>
        <w:t>further the reflection</w:t>
      </w:r>
      <w:r w:rsidR="00154341" w:rsidRPr="006E1A7F">
        <w:rPr>
          <w:rFonts w:ascii="Arial" w:hAnsi="Arial" w:cs="Arial"/>
          <w:bCs/>
          <w:sz w:val="22"/>
          <w:szCs w:val="22"/>
          <w:lang w:val="en-GB"/>
        </w:rPr>
        <w:t xml:space="preserve"> </w:t>
      </w:r>
      <w:r w:rsidR="00752B76" w:rsidRPr="006E1A7F">
        <w:rPr>
          <w:rFonts w:ascii="Arial" w:hAnsi="Arial" w:cs="Arial"/>
          <w:bCs/>
          <w:sz w:val="22"/>
          <w:szCs w:val="22"/>
          <w:lang w:val="en-GB"/>
        </w:rPr>
        <w:t>on the definition of the advisory functions to be fulfilled by accredited NGOs</w:t>
      </w:r>
      <w:r w:rsidR="00F70B27" w:rsidRPr="006E1A7F">
        <w:rPr>
          <w:rFonts w:ascii="Arial" w:hAnsi="Arial" w:cs="Arial"/>
          <w:bCs/>
          <w:sz w:val="22"/>
          <w:szCs w:val="22"/>
          <w:lang w:val="en-GB"/>
        </w:rPr>
        <w:t xml:space="preserve"> in the sense of </w:t>
      </w:r>
      <w:r w:rsidR="006308DA" w:rsidRPr="006E1A7F">
        <w:rPr>
          <w:rFonts w:ascii="Arial" w:hAnsi="Arial" w:cs="Arial"/>
          <w:bCs/>
          <w:sz w:val="22"/>
          <w:szCs w:val="22"/>
          <w:lang w:val="en-GB"/>
        </w:rPr>
        <w:t xml:space="preserve">Article 9 of the 2003 Convention </w:t>
      </w:r>
      <w:r w:rsidR="00615137" w:rsidRPr="006E1A7F">
        <w:rPr>
          <w:rFonts w:ascii="Arial" w:hAnsi="Arial" w:cs="Arial"/>
          <w:bCs/>
          <w:sz w:val="22"/>
          <w:szCs w:val="22"/>
          <w:lang w:val="en-GB"/>
        </w:rPr>
        <w:t xml:space="preserve">and </w:t>
      </w:r>
      <w:r w:rsidR="00F70B27" w:rsidRPr="006E1A7F">
        <w:rPr>
          <w:rFonts w:ascii="Arial" w:hAnsi="Arial" w:cs="Arial"/>
          <w:bCs/>
          <w:sz w:val="22"/>
          <w:szCs w:val="22"/>
          <w:lang w:val="en-GB"/>
        </w:rPr>
        <w:t>paragraph 96 of the Operational Directives of the 2003 Convention</w:t>
      </w:r>
      <w:r w:rsidR="00384675">
        <w:rPr>
          <w:rFonts w:ascii="Arial" w:hAnsi="Arial" w:cs="Arial"/>
          <w:bCs/>
          <w:sz w:val="22"/>
          <w:szCs w:val="22"/>
          <w:lang w:val="en-GB"/>
        </w:rPr>
        <w:t>.</w:t>
      </w:r>
      <w:r w:rsidR="00F70B27" w:rsidRPr="006E1A7F">
        <w:rPr>
          <w:rFonts w:ascii="Arial" w:hAnsi="Arial" w:cs="Arial"/>
          <w:bCs/>
          <w:sz w:val="22"/>
          <w:szCs w:val="22"/>
          <w:lang w:val="en-GB"/>
        </w:rPr>
        <w:t xml:space="preserve"> </w:t>
      </w:r>
      <w:r w:rsidR="00384675">
        <w:rPr>
          <w:rFonts w:ascii="Arial" w:hAnsi="Arial" w:cs="Arial"/>
          <w:bCs/>
          <w:sz w:val="22"/>
          <w:szCs w:val="22"/>
          <w:lang w:val="en-GB"/>
        </w:rPr>
        <w:t>I</w:t>
      </w:r>
      <w:r w:rsidR="00384675" w:rsidRPr="006E1A7F">
        <w:rPr>
          <w:rFonts w:ascii="Arial" w:hAnsi="Arial" w:cs="Arial"/>
          <w:bCs/>
          <w:sz w:val="22"/>
          <w:szCs w:val="22"/>
          <w:lang w:val="en-GB"/>
        </w:rPr>
        <w:t xml:space="preserve">n </w:t>
      </w:r>
      <w:r w:rsidR="00F70B27" w:rsidRPr="006E1A7F">
        <w:rPr>
          <w:rFonts w:ascii="Arial" w:hAnsi="Arial" w:cs="Arial"/>
          <w:bCs/>
          <w:sz w:val="22"/>
          <w:szCs w:val="22"/>
          <w:lang w:val="en-GB"/>
        </w:rPr>
        <w:t xml:space="preserve">accordance with Decision 13.COM 13, the consultation took place </w:t>
      </w:r>
      <w:r w:rsidR="00154341" w:rsidRPr="006E1A7F">
        <w:rPr>
          <w:rFonts w:ascii="Arial" w:hAnsi="Arial" w:cs="Arial"/>
          <w:bCs/>
          <w:sz w:val="22"/>
          <w:szCs w:val="22"/>
          <w:lang w:val="en-GB"/>
        </w:rPr>
        <w:t xml:space="preserve">with accredited </w:t>
      </w:r>
      <w:r w:rsidR="005F4134" w:rsidRPr="006E1A7F">
        <w:rPr>
          <w:rFonts w:ascii="Arial" w:hAnsi="Arial" w:cs="Arial"/>
          <w:bCs/>
          <w:sz w:val="22"/>
          <w:szCs w:val="22"/>
          <w:lang w:val="en-GB"/>
        </w:rPr>
        <w:t>NGOs</w:t>
      </w:r>
      <w:r w:rsidR="00154341" w:rsidRPr="006E1A7F">
        <w:rPr>
          <w:rFonts w:ascii="Arial" w:hAnsi="Arial" w:cs="Arial"/>
          <w:bCs/>
          <w:sz w:val="22"/>
          <w:szCs w:val="22"/>
          <w:lang w:val="en-GB"/>
        </w:rPr>
        <w:t xml:space="preserve">, the ICH NGO Forum, the informal ad hoc open-ended working group and States Parties. </w:t>
      </w:r>
      <w:r w:rsidR="0096206D" w:rsidRPr="006E1A7F">
        <w:rPr>
          <w:rFonts w:ascii="Arial" w:hAnsi="Arial" w:cs="Arial"/>
          <w:bCs/>
          <w:sz w:val="22"/>
          <w:szCs w:val="22"/>
          <w:lang w:val="en-GB"/>
        </w:rPr>
        <w:t>The meeting was</w:t>
      </w:r>
      <w:r w:rsidR="00154341" w:rsidRPr="006E1A7F">
        <w:rPr>
          <w:rFonts w:ascii="Arial" w:hAnsi="Arial" w:cs="Arial"/>
          <w:bCs/>
          <w:sz w:val="22"/>
          <w:szCs w:val="22"/>
          <w:lang w:val="en-GB"/>
        </w:rPr>
        <w:t xml:space="preserve"> open to all accredited </w:t>
      </w:r>
      <w:r w:rsidR="00384675">
        <w:rPr>
          <w:rFonts w:ascii="Arial" w:hAnsi="Arial" w:cs="Arial"/>
          <w:bCs/>
          <w:sz w:val="22"/>
          <w:szCs w:val="22"/>
          <w:lang w:val="en-GB"/>
        </w:rPr>
        <w:t>NGOs</w:t>
      </w:r>
      <w:r w:rsidR="00154341" w:rsidRPr="006E1A7F">
        <w:rPr>
          <w:rFonts w:ascii="Arial" w:hAnsi="Arial" w:cs="Arial"/>
          <w:bCs/>
          <w:sz w:val="22"/>
          <w:szCs w:val="22"/>
          <w:lang w:val="en-GB"/>
        </w:rPr>
        <w:t xml:space="preserve"> and all interested Member States, regardless of whether they are Parties to the Convention. </w:t>
      </w:r>
      <w:r w:rsidR="00F70B27" w:rsidRPr="006E1A7F">
        <w:rPr>
          <w:rFonts w:ascii="Arial" w:hAnsi="Arial" w:cs="Arial"/>
          <w:bCs/>
          <w:sz w:val="22"/>
          <w:szCs w:val="22"/>
          <w:lang w:val="en-GB"/>
        </w:rPr>
        <w:t>T</w:t>
      </w:r>
      <w:r w:rsidR="00154341" w:rsidRPr="006E1A7F">
        <w:rPr>
          <w:rFonts w:ascii="Arial" w:hAnsi="Arial" w:cs="Arial"/>
          <w:bCs/>
          <w:sz w:val="22"/>
          <w:szCs w:val="22"/>
          <w:lang w:val="en-GB"/>
        </w:rPr>
        <w:t xml:space="preserve">he meeting </w:t>
      </w:r>
      <w:r w:rsidR="0096206D" w:rsidRPr="006E1A7F">
        <w:rPr>
          <w:rFonts w:ascii="Arial" w:hAnsi="Arial" w:cs="Arial"/>
          <w:bCs/>
          <w:sz w:val="22"/>
          <w:szCs w:val="22"/>
          <w:lang w:val="en-GB"/>
        </w:rPr>
        <w:t>was</w:t>
      </w:r>
      <w:r w:rsidR="00154341" w:rsidRPr="006E1A7F">
        <w:rPr>
          <w:rFonts w:ascii="Arial" w:hAnsi="Arial" w:cs="Arial"/>
          <w:bCs/>
          <w:sz w:val="22"/>
          <w:szCs w:val="22"/>
          <w:lang w:val="en-GB"/>
        </w:rPr>
        <w:t xml:space="preserve"> broadcasted online via </w:t>
      </w:r>
      <w:proofErr w:type="spellStart"/>
      <w:r w:rsidR="00154341" w:rsidRPr="006E1A7F">
        <w:rPr>
          <w:rFonts w:ascii="Arial" w:hAnsi="Arial" w:cs="Arial"/>
          <w:bCs/>
          <w:sz w:val="22"/>
          <w:szCs w:val="22"/>
          <w:lang w:val="en-GB"/>
        </w:rPr>
        <w:t>audiocast</w:t>
      </w:r>
      <w:proofErr w:type="spellEnd"/>
      <w:r w:rsidR="0096206D" w:rsidRPr="006E1A7F">
        <w:rPr>
          <w:rFonts w:ascii="Arial" w:hAnsi="Arial" w:cs="Arial"/>
          <w:bCs/>
          <w:sz w:val="22"/>
          <w:szCs w:val="22"/>
          <w:lang w:val="en-GB"/>
        </w:rPr>
        <w:t xml:space="preserve"> to allow as many States and NGOs as possible to follow the debates</w:t>
      </w:r>
      <w:r w:rsidR="00154341" w:rsidRPr="006E1A7F">
        <w:rPr>
          <w:rFonts w:ascii="Arial" w:hAnsi="Arial" w:cs="Arial"/>
          <w:bCs/>
          <w:sz w:val="22"/>
          <w:szCs w:val="22"/>
          <w:lang w:val="en-GB"/>
        </w:rPr>
        <w:t>. The work</w:t>
      </w:r>
      <w:r w:rsidR="0096206D" w:rsidRPr="006E1A7F">
        <w:rPr>
          <w:rFonts w:ascii="Arial" w:hAnsi="Arial" w:cs="Arial"/>
          <w:bCs/>
          <w:sz w:val="22"/>
          <w:szCs w:val="22"/>
          <w:lang w:val="en-GB"/>
        </w:rPr>
        <w:t>ing document of the meeting</w:t>
      </w:r>
      <w:r w:rsidR="006D5377" w:rsidRPr="006E1A7F">
        <w:rPr>
          <w:rStyle w:val="FootnoteReference"/>
          <w:rFonts w:ascii="Arial" w:hAnsi="Arial" w:cs="Arial"/>
          <w:bCs/>
          <w:sz w:val="22"/>
          <w:szCs w:val="22"/>
          <w:lang w:val="en-GB"/>
        </w:rPr>
        <w:footnoteReference w:id="3"/>
      </w:r>
      <w:r w:rsidR="0096206D" w:rsidRPr="006E1A7F">
        <w:rPr>
          <w:rFonts w:ascii="Arial" w:hAnsi="Arial" w:cs="Arial"/>
          <w:bCs/>
          <w:sz w:val="22"/>
          <w:szCs w:val="22"/>
          <w:lang w:val="en-GB"/>
        </w:rPr>
        <w:t xml:space="preserve"> was</w:t>
      </w:r>
      <w:r w:rsidR="00154341" w:rsidRPr="006E1A7F">
        <w:rPr>
          <w:rFonts w:ascii="Arial" w:hAnsi="Arial" w:cs="Arial"/>
          <w:bCs/>
          <w:sz w:val="22"/>
          <w:szCs w:val="22"/>
          <w:lang w:val="en-GB"/>
        </w:rPr>
        <w:t xml:space="preserve"> made available </w:t>
      </w:r>
      <w:r w:rsidR="0096206D" w:rsidRPr="006E1A7F">
        <w:rPr>
          <w:rFonts w:ascii="Arial" w:hAnsi="Arial" w:cs="Arial"/>
          <w:bCs/>
          <w:sz w:val="22"/>
          <w:szCs w:val="22"/>
          <w:lang w:val="en-GB"/>
        </w:rPr>
        <w:t>on</w:t>
      </w:r>
      <w:r w:rsidR="0071612C" w:rsidRPr="006E1A7F">
        <w:rPr>
          <w:rFonts w:ascii="Arial" w:hAnsi="Arial" w:cs="Arial"/>
          <w:bCs/>
          <w:sz w:val="22"/>
          <w:szCs w:val="22"/>
          <w:lang w:val="en-GB"/>
        </w:rPr>
        <w:t xml:space="preserve"> 21 </w:t>
      </w:r>
      <w:r w:rsidR="00154341" w:rsidRPr="006E1A7F">
        <w:rPr>
          <w:rFonts w:ascii="Arial" w:hAnsi="Arial" w:cs="Arial"/>
          <w:bCs/>
          <w:sz w:val="22"/>
          <w:szCs w:val="22"/>
          <w:lang w:val="en-GB"/>
        </w:rPr>
        <w:t>March</w:t>
      </w:r>
      <w:r w:rsidR="0071612C" w:rsidRPr="006E1A7F">
        <w:rPr>
          <w:rFonts w:ascii="Arial" w:hAnsi="Arial" w:cs="Arial"/>
          <w:bCs/>
          <w:sz w:val="22"/>
          <w:szCs w:val="22"/>
          <w:lang w:val="en-GB"/>
        </w:rPr>
        <w:t> </w:t>
      </w:r>
      <w:r w:rsidR="00154341" w:rsidRPr="006E1A7F">
        <w:rPr>
          <w:rFonts w:ascii="Arial" w:hAnsi="Arial" w:cs="Arial"/>
          <w:bCs/>
          <w:sz w:val="22"/>
          <w:szCs w:val="22"/>
          <w:lang w:val="en-GB"/>
        </w:rPr>
        <w:t>2019 on the webpage dedicated to the consultation meeting</w:t>
      </w:r>
      <w:r w:rsidR="005F4134" w:rsidRPr="006E1A7F">
        <w:rPr>
          <w:rStyle w:val="FootnoteReference"/>
          <w:rFonts w:ascii="Arial" w:hAnsi="Arial" w:cs="Arial"/>
          <w:bCs/>
          <w:sz w:val="22"/>
          <w:szCs w:val="22"/>
          <w:lang w:val="en-GB"/>
        </w:rPr>
        <w:footnoteReference w:id="4"/>
      </w:r>
      <w:r w:rsidR="00154341" w:rsidRPr="006E1A7F">
        <w:rPr>
          <w:rFonts w:ascii="Arial" w:hAnsi="Arial" w:cs="Arial"/>
          <w:bCs/>
          <w:sz w:val="22"/>
          <w:szCs w:val="22"/>
          <w:lang w:val="en-GB"/>
        </w:rPr>
        <w:t>.</w:t>
      </w:r>
    </w:p>
    <w:p w14:paraId="515B4DCB" w14:textId="1E75E1F8" w:rsidR="00816719" w:rsidRPr="006E1A7F" w:rsidRDefault="00752B76" w:rsidP="006E1A7F">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More than 150 </w:t>
      </w:r>
      <w:r w:rsidR="00E4127C" w:rsidRPr="006E1A7F">
        <w:rPr>
          <w:rFonts w:ascii="Arial" w:hAnsi="Arial" w:cs="Arial"/>
          <w:bCs/>
          <w:sz w:val="22"/>
          <w:szCs w:val="22"/>
          <w:lang w:val="en-GB"/>
        </w:rPr>
        <w:t>participants, representing 40 States Parties and 66 accredited NGOs, as well as 9 observers, took part in the consultation meeting</w:t>
      </w:r>
      <w:r w:rsidR="00E4127C" w:rsidRPr="006E1A7F">
        <w:rPr>
          <w:rStyle w:val="FootnoteReference"/>
          <w:rFonts w:ascii="Arial" w:hAnsi="Arial" w:cs="Arial"/>
          <w:bCs/>
          <w:sz w:val="22"/>
          <w:szCs w:val="22"/>
          <w:lang w:val="en-GB"/>
        </w:rPr>
        <w:footnoteReference w:id="5"/>
      </w:r>
      <w:r w:rsidR="00E4127C" w:rsidRPr="006E1A7F">
        <w:rPr>
          <w:rFonts w:ascii="Arial" w:hAnsi="Arial" w:cs="Arial"/>
          <w:bCs/>
          <w:sz w:val="22"/>
          <w:szCs w:val="22"/>
          <w:lang w:val="en-GB"/>
        </w:rPr>
        <w:t xml:space="preserve">. In order to support the participation of accredited NGOs from all regions, in particular those based in developing countries, financial assistance was provided to </w:t>
      </w:r>
      <w:r w:rsidR="00384675">
        <w:rPr>
          <w:rFonts w:ascii="Arial" w:hAnsi="Arial" w:cs="Arial"/>
          <w:bCs/>
          <w:sz w:val="22"/>
          <w:szCs w:val="22"/>
          <w:lang w:val="en-GB"/>
        </w:rPr>
        <w:t>sixteen</w:t>
      </w:r>
      <w:r w:rsidR="00384675" w:rsidRPr="006E1A7F">
        <w:rPr>
          <w:rFonts w:ascii="Arial" w:hAnsi="Arial" w:cs="Arial"/>
          <w:bCs/>
          <w:sz w:val="22"/>
          <w:szCs w:val="22"/>
          <w:lang w:val="en-GB"/>
        </w:rPr>
        <w:t xml:space="preserve"> </w:t>
      </w:r>
      <w:r w:rsidR="00E4127C" w:rsidRPr="006E1A7F">
        <w:rPr>
          <w:rFonts w:ascii="Arial" w:hAnsi="Arial" w:cs="Arial"/>
          <w:bCs/>
          <w:sz w:val="22"/>
          <w:szCs w:val="22"/>
          <w:lang w:val="en-GB"/>
        </w:rPr>
        <w:t>accredited NGOs. Six members of the Steering Committee of the ICH</w:t>
      </w:r>
      <w:r w:rsidR="00445DC0">
        <w:rPr>
          <w:rFonts w:ascii="Arial" w:hAnsi="Arial" w:cs="Arial"/>
          <w:bCs/>
          <w:sz w:val="22"/>
          <w:szCs w:val="22"/>
          <w:lang w:val="en-GB"/>
        </w:rPr>
        <w:t xml:space="preserve"> </w:t>
      </w:r>
      <w:r w:rsidR="00E4127C" w:rsidRPr="006E1A7F">
        <w:rPr>
          <w:rFonts w:ascii="Arial" w:hAnsi="Arial" w:cs="Arial"/>
          <w:bCs/>
          <w:sz w:val="22"/>
          <w:szCs w:val="22"/>
          <w:lang w:val="en-GB"/>
        </w:rPr>
        <w:t xml:space="preserve">NGO Forum and a representative from Colombia, as Colombia currently chairs the informal ad hoc </w:t>
      </w:r>
      <w:r w:rsidR="00DF7C18" w:rsidRPr="006E1A7F">
        <w:rPr>
          <w:rFonts w:ascii="Arial" w:hAnsi="Arial" w:cs="Arial"/>
          <w:bCs/>
          <w:sz w:val="22"/>
          <w:szCs w:val="22"/>
          <w:lang w:val="en-GB"/>
        </w:rPr>
        <w:t xml:space="preserve">open-ended </w:t>
      </w:r>
      <w:r w:rsidR="00E4127C" w:rsidRPr="006E1A7F">
        <w:rPr>
          <w:rFonts w:ascii="Arial" w:hAnsi="Arial" w:cs="Arial"/>
          <w:bCs/>
          <w:sz w:val="22"/>
          <w:szCs w:val="22"/>
          <w:lang w:val="en-GB"/>
        </w:rPr>
        <w:t xml:space="preserve">working group, were also present. In addition to presentations and interventions by the Secretariat, the </w:t>
      </w:r>
      <w:r w:rsidR="00445DC0">
        <w:rPr>
          <w:rFonts w:ascii="Arial" w:hAnsi="Arial" w:cs="Arial"/>
          <w:bCs/>
          <w:sz w:val="22"/>
          <w:szCs w:val="22"/>
          <w:lang w:val="en-GB"/>
        </w:rPr>
        <w:t>ICH NGO</w:t>
      </w:r>
      <w:r w:rsidR="00E4127C" w:rsidRPr="006E1A7F">
        <w:rPr>
          <w:rFonts w:ascii="Arial" w:hAnsi="Arial" w:cs="Arial"/>
          <w:bCs/>
          <w:sz w:val="22"/>
          <w:szCs w:val="22"/>
          <w:lang w:val="en-GB"/>
        </w:rPr>
        <w:t xml:space="preserve"> Forum and the informal ad hoc </w:t>
      </w:r>
      <w:r w:rsidR="00DF7C18" w:rsidRPr="006E1A7F">
        <w:rPr>
          <w:rFonts w:ascii="Arial" w:hAnsi="Arial" w:cs="Arial"/>
          <w:bCs/>
          <w:sz w:val="22"/>
          <w:szCs w:val="22"/>
          <w:lang w:val="en-GB"/>
        </w:rPr>
        <w:t xml:space="preserve">open-ended </w:t>
      </w:r>
      <w:r w:rsidR="00E4127C" w:rsidRPr="006E1A7F">
        <w:rPr>
          <w:rFonts w:ascii="Arial" w:hAnsi="Arial" w:cs="Arial"/>
          <w:bCs/>
          <w:sz w:val="22"/>
          <w:szCs w:val="22"/>
          <w:lang w:val="en-GB"/>
        </w:rPr>
        <w:t xml:space="preserve">working group, </w:t>
      </w:r>
      <w:r w:rsidR="00384675">
        <w:rPr>
          <w:rFonts w:ascii="Arial" w:hAnsi="Arial" w:cs="Arial"/>
          <w:bCs/>
          <w:sz w:val="22"/>
          <w:szCs w:val="22"/>
          <w:lang w:val="en-GB"/>
        </w:rPr>
        <w:t>thirty-seven</w:t>
      </w:r>
      <w:r w:rsidR="00384675" w:rsidRPr="006E1A7F">
        <w:rPr>
          <w:rFonts w:ascii="Arial" w:hAnsi="Arial" w:cs="Arial"/>
          <w:bCs/>
          <w:sz w:val="22"/>
          <w:szCs w:val="22"/>
          <w:lang w:val="en-GB"/>
        </w:rPr>
        <w:t xml:space="preserve"> </w:t>
      </w:r>
      <w:r w:rsidR="00E4127C" w:rsidRPr="006E1A7F">
        <w:rPr>
          <w:rFonts w:ascii="Arial" w:hAnsi="Arial" w:cs="Arial"/>
          <w:bCs/>
          <w:sz w:val="22"/>
          <w:szCs w:val="22"/>
          <w:lang w:val="en-GB"/>
        </w:rPr>
        <w:t xml:space="preserve">delegates – representing </w:t>
      </w:r>
      <w:r w:rsidR="00384675">
        <w:rPr>
          <w:rFonts w:ascii="Arial" w:hAnsi="Arial" w:cs="Arial"/>
          <w:bCs/>
          <w:sz w:val="22"/>
          <w:szCs w:val="22"/>
          <w:lang w:val="en-GB"/>
        </w:rPr>
        <w:t>twenty-seven</w:t>
      </w:r>
      <w:r w:rsidR="00384675" w:rsidRPr="006E1A7F">
        <w:rPr>
          <w:rFonts w:ascii="Arial" w:hAnsi="Arial" w:cs="Arial"/>
          <w:bCs/>
          <w:sz w:val="22"/>
          <w:szCs w:val="22"/>
          <w:lang w:val="en-GB"/>
        </w:rPr>
        <w:t xml:space="preserve"> </w:t>
      </w:r>
      <w:r w:rsidR="00E4127C" w:rsidRPr="006E1A7F">
        <w:rPr>
          <w:rFonts w:ascii="Arial" w:hAnsi="Arial" w:cs="Arial"/>
          <w:bCs/>
          <w:sz w:val="22"/>
          <w:szCs w:val="22"/>
          <w:lang w:val="en-GB"/>
        </w:rPr>
        <w:t xml:space="preserve">accredited NGOs and </w:t>
      </w:r>
      <w:r w:rsidR="00384675">
        <w:rPr>
          <w:rFonts w:ascii="Arial" w:hAnsi="Arial" w:cs="Arial"/>
          <w:bCs/>
          <w:sz w:val="22"/>
          <w:szCs w:val="22"/>
          <w:lang w:val="en-GB"/>
        </w:rPr>
        <w:t xml:space="preserve">ten </w:t>
      </w:r>
      <w:r w:rsidR="00E4127C" w:rsidRPr="006E1A7F">
        <w:rPr>
          <w:rFonts w:ascii="Arial" w:hAnsi="Arial" w:cs="Arial"/>
          <w:bCs/>
          <w:sz w:val="22"/>
          <w:szCs w:val="22"/>
          <w:lang w:val="en-GB"/>
        </w:rPr>
        <w:t xml:space="preserve">States Parties – took the floor during the meeting. Furthermore, Ms Marie-Claude </w:t>
      </w:r>
      <w:proofErr w:type="spellStart"/>
      <w:r w:rsidR="00E4127C" w:rsidRPr="006E1A7F">
        <w:rPr>
          <w:rFonts w:ascii="Arial" w:hAnsi="Arial" w:cs="Arial"/>
          <w:bCs/>
          <w:sz w:val="22"/>
          <w:szCs w:val="22"/>
          <w:lang w:val="en-GB"/>
        </w:rPr>
        <w:t>Machon-Honoré</w:t>
      </w:r>
      <w:proofErr w:type="spellEnd"/>
      <w:r w:rsidR="00E4127C" w:rsidRPr="006E1A7F">
        <w:rPr>
          <w:rFonts w:ascii="Arial" w:hAnsi="Arial" w:cs="Arial"/>
          <w:bCs/>
          <w:sz w:val="22"/>
          <w:szCs w:val="22"/>
          <w:lang w:val="en-GB"/>
        </w:rPr>
        <w:t>, Chair of the International Conference of NGOs and NGO-UNESCO Liaison Committee, as an observer, expressed the wish of the Liaison Committee to share interesting ideas and methods to reinforce partnerships</w:t>
      </w:r>
      <w:r w:rsidR="00EF31F8" w:rsidRPr="006E1A7F">
        <w:rPr>
          <w:rFonts w:ascii="Arial" w:hAnsi="Arial" w:cs="Arial"/>
          <w:bCs/>
          <w:sz w:val="22"/>
          <w:szCs w:val="22"/>
          <w:lang w:val="en-GB"/>
        </w:rPr>
        <w:t>.</w:t>
      </w:r>
    </w:p>
    <w:p w14:paraId="5B3A11D3" w14:textId="681FB6E7" w:rsidR="00FE6664" w:rsidRPr="006E1A7F" w:rsidRDefault="00FC404C" w:rsidP="006E1A7F">
      <w:pPr>
        <w:pStyle w:val="ListParagraph"/>
        <w:keepLines/>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lastRenderedPageBreak/>
        <w:t>Mr</w:t>
      </w:r>
      <w:r w:rsidR="00F66F2A" w:rsidRPr="006E1A7F">
        <w:rPr>
          <w:rFonts w:ascii="Arial" w:hAnsi="Arial" w:cs="Arial"/>
          <w:bCs/>
          <w:sz w:val="22"/>
          <w:szCs w:val="22"/>
          <w:lang w:val="en-GB"/>
        </w:rPr>
        <w:t xml:space="preserve"> Ernesto </w:t>
      </w:r>
      <w:proofErr w:type="spellStart"/>
      <w:r w:rsidR="00C3041D" w:rsidRPr="006E1A7F">
        <w:rPr>
          <w:rFonts w:ascii="Arial" w:hAnsi="Arial" w:cs="Arial"/>
          <w:bCs/>
          <w:sz w:val="22"/>
          <w:szCs w:val="22"/>
          <w:lang w:val="en-GB"/>
        </w:rPr>
        <w:t>Ottone</w:t>
      </w:r>
      <w:proofErr w:type="spellEnd"/>
      <w:r w:rsidR="00C3041D" w:rsidRPr="006E1A7F">
        <w:rPr>
          <w:rFonts w:ascii="Arial" w:hAnsi="Arial" w:cs="Arial"/>
          <w:bCs/>
          <w:sz w:val="22"/>
          <w:szCs w:val="22"/>
          <w:lang w:val="en-GB"/>
        </w:rPr>
        <w:t xml:space="preserve"> R.</w:t>
      </w:r>
      <w:r w:rsidRPr="006E1A7F">
        <w:rPr>
          <w:rFonts w:ascii="Arial" w:hAnsi="Arial" w:cs="Arial"/>
          <w:bCs/>
          <w:sz w:val="22"/>
          <w:szCs w:val="22"/>
          <w:lang w:val="en-GB"/>
        </w:rPr>
        <w:t xml:space="preserve">, </w:t>
      </w:r>
      <w:r w:rsidR="00752B76" w:rsidRPr="006E1A7F">
        <w:rPr>
          <w:rFonts w:ascii="Arial" w:hAnsi="Arial" w:cs="Arial"/>
          <w:bCs/>
          <w:sz w:val="22"/>
          <w:szCs w:val="22"/>
          <w:lang w:val="en-GB"/>
        </w:rPr>
        <w:t xml:space="preserve">UNESCO’s </w:t>
      </w:r>
      <w:r w:rsidRPr="006E1A7F">
        <w:rPr>
          <w:rFonts w:ascii="Arial" w:hAnsi="Arial" w:cs="Arial"/>
          <w:bCs/>
          <w:sz w:val="22"/>
          <w:szCs w:val="22"/>
          <w:lang w:val="en-GB"/>
        </w:rPr>
        <w:t xml:space="preserve">Assistant Director-General for Culture, opened the consultation meeting </w:t>
      </w:r>
      <w:r w:rsidR="00202660" w:rsidRPr="006E1A7F">
        <w:rPr>
          <w:rFonts w:ascii="Arial" w:hAnsi="Arial" w:cs="Arial"/>
          <w:bCs/>
          <w:sz w:val="22"/>
          <w:szCs w:val="22"/>
          <w:lang w:val="en-GB"/>
        </w:rPr>
        <w:t>and highlighted the broader framework of UNESCO’s strategic transformation, which aims to modernize the Organization</w:t>
      </w:r>
      <w:r w:rsidR="00E6394A" w:rsidRPr="006E1A7F">
        <w:rPr>
          <w:rFonts w:ascii="Arial" w:hAnsi="Arial" w:cs="Arial"/>
          <w:bCs/>
          <w:sz w:val="22"/>
          <w:szCs w:val="22"/>
          <w:lang w:val="en-GB"/>
        </w:rPr>
        <w:t>,</w:t>
      </w:r>
      <w:r w:rsidR="00202660" w:rsidRPr="006E1A7F">
        <w:rPr>
          <w:rFonts w:ascii="Arial" w:hAnsi="Arial" w:cs="Arial"/>
          <w:bCs/>
          <w:sz w:val="22"/>
          <w:szCs w:val="22"/>
          <w:lang w:val="en-GB"/>
        </w:rPr>
        <w:t xml:space="preserve"> including by strengthening its partnerships with the multiple networks of public and private organizations that contribute to the implementation of cultural conventions. Furthermore, he underlined the potential of the contribution of NGOs to the safeguarding of living heritage as NGOs constitute an important link between the work carried out at the intergovernmental level and the </w:t>
      </w:r>
      <w:r w:rsidR="00202660" w:rsidRPr="00445DC0">
        <w:rPr>
          <w:rFonts w:ascii="Arial" w:hAnsi="Arial" w:cs="Arial"/>
          <w:bCs/>
          <w:sz w:val="22"/>
          <w:szCs w:val="22"/>
          <w:lang w:val="en-GB"/>
        </w:rPr>
        <w:t>unerring</w:t>
      </w:r>
      <w:r w:rsidR="00202660" w:rsidRPr="006E1A7F">
        <w:rPr>
          <w:rFonts w:ascii="Arial" w:hAnsi="Arial" w:cs="Arial"/>
          <w:bCs/>
          <w:sz w:val="22"/>
          <w:szCs w:val="22"/>
          <w:lang w:val="en-GB"/>
        </w:rPr>
        <w:t xml:space="preserve"> safeguarding efforts undertaken at the grassroots level by the communities of bearers and practitioners.</w:t>
      </w:r>
    </w:p>
    <w:p w14:paraId="0F5F2671" w14:textId="197158AA" w:rsidR="00816719" w:rsidRPr="006E1A7F" w:rsidRDefault="00202660">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Mr Tim Curtis, Secretary of the 2003 Convention and Chief of the Living Heritage Entity, UNESCO, </w:t>
      </w:r>
      <w:r w:rsidR="00791F11" w:rsidRPr="006E1A7F">
        <w:rPr>
          <w:rFonts w:ascii="Arial" w:hAnsi="Arial" w:cs="Arial"/>
          <w:bCs/>
          <w:sz w:val="22"/>
          <w:szCs w:val="22"/>
          <w:lang w:val="en-GB"/>
        </w:rPr>
        <w:t xml:space="preserve">gave an overview of the current situation vis-à-vis accredited NGOs under the Convention, </w:t>
      </w:r>
      <w:r w:rsidR="006D5377" w:rsidRPr="006E1A7F">
        <w:rPr>
          <w:rFonts w:ascii="Arial" w:hAnsi="Arial" w:cs="Arial"/>
          <w:bCs/>
          <w:sz w:val="22"/>
          <w:szCs w:val="22"/>
          <w:lang w:val="en-GB"/>
        </w:rPr>
        <w:t>presented the background of the consultation</w:t>
      </w:r>
      <w:r w:rsidR="00A4776A" w:rsidRPr="006E1A7F">
        <w:rPr>
          <w:rFonts w:ascii="Arial" w:hAnsi="Arial" w:cs="Arial"/>
          <w:bCs/>
          <w:sz w:val="22"/>
          <w:szCs w:val="22"/>
          <w:lang w:val="en-GB"/>
        </w:rPr>
        <w:t xml:space="preserve"> meeting</w:t>
      </w:r>
      <w:r w:rsidR="006D5377" w:rsidRPr="006E1A7F">
        <w:rPr>
          <w:rFonts w:ascii="Arial" w:hAnsi="Arial" w:cs="Arial"/>
          <w:bCs/>
          <w:sz w:val="22"/>
          <w:szCs w:val="22"/>
          <w:lang w:val="en-GB"/>
        </w:rPr>
        <w:t xml:space="preserve"> and introduced some of the key findings from the electronic</w:t>
      </w:r>
      <w:r w:rsidR="00EF31F8" w:rsidRPr="006E1A7F">
        <w:rPr>
          <w:rFonts w:ascii="Arial" w:hAnsi="Arial" w:cs="Arial"/>
          <w:bCs/>
          <w:sz w:val="22"/>
          <w:szCs w:val="22"/>
          <w:lang w:val="en-GB"/>
        </w:rPr>
        <w:t xml:space="preserve"> consultation held in 2018. </w:t>
      </w:r>
      <w:r w:rsidR="00816719" w:rsidRPr="006E1A7F">
        <w:rPr>
          <w:rFonts w:ascii="Arial" w:hAnsi="Arial" w:cs="Arial"/>
          <w:bCs/>
          <w:sz w:val="22"/>
          <w:szCs w:val="22"/>
          <w:lang w:val="en-GB"/>
        </w:rPr>
        <w:t>The survey findings indicate</w:t>
      </w:r>
      <w:r w:rsidR="00E6394A" w:rsidRPr="006E1A7F">
        <w:rPr>
          <w:rFonts w:ascii="Arial" w:hAnsi="Arial" w:cs="Arial"/>
          <w:bCs/>
          <w:sz w:val="22"/>
          <w:szCs w:val="22"/>
          <w:lang w:val="en-GB"/>
        </w:rPr>
        <w:t>d</w:t>
      </w:r>
      <w:r w:rsidR="00816719" w:rsidRPr="006E1A7F">
        <w:rPr>
          <w:rFonts w:ascii="Arial" w:hAnsi="Arial" w:cs="Arial"/>
          <w:bCs/>
          <w:sz w:val="22"/>
          <w:szCs w:val="22"/>
          <w:lang w:val="en-GB"/>
        </w:rPr>
        <w:t xml:space="preserve"> that there is currently no wide consensus among accredited NGOs and States Parties concerning the need to entirely overhaul the </w:t>
      </w:r>
      <w:r w:rsidR="00384675">
        <w:rPr>
          <w:rFonts w:ascii="Arial" w:hAnsi="Arial" w:cs="Arial"/>
          <w:bCs/>
          <w:sz w:val="22"/>
          <w:szCs w:val="22"/>
          <w:lang w:val="en-GB"/>
        </w:rPr>
        <w:t xml:space="preserve">NGO </w:t>
      </w:r>
      <w:r w:rsidR="00816719" w:rsidRPr="006E1A7F">
        <w:rPr>
          <w:rFonts w:ascii="Arial" w:hAnsi="Arial" w:cs="Arial"/>
          <w:bCs/>
          <w:sz w:val="22"/>
          <w:szCs w:val="22"/>
          <w:lang w:val="en-GB"/>
        </w:rPr>
        <w:t>accreditation system. However, both accredited NGOs and States Parties acknowledge</w:t>
      </w:r>
      <w:r w:rsidR="00E6394A" w:rsidRPr="006E1A7F">
        <w:rPr>
          <w:rFonts w:ascii="Arial" w:hAnsi="Arial" w:cs="Arial"/>
          <w:bCs/>
          <w:sz w:val="22"/>
          <w:szCs w:val="22"/>
          <w:lang w:val="en-GB"/>
        </w:rPr>
        <w:t>d</w:t>
      </w:r>
      <w:r w:rsidR="00816719" w:rsidRPr="006E1A7F">
        <w:rPr>
          <w:rFonts w:ascii="Arial" w:hAnsi="Arial" w:cs="Arial"/>
          <w:bCs/>
          <w:sz w:val="22"/>
          <w:szCs w:val="22"/>
          <w:lang w:val="en-GB"/>
        </w:rPr>
        <w:t xml:space="preserve"> that a number of areas could be improved, firstly to allow the Committee to benefit from the wealth of experience and expertise NGOs can bring to its debates, and secondly to enable NGOs to fully contribute to the implementation of the Convention at the international and national levels.</w:t>
      </w:r>
    </w:p>
    <w:p w14:paraId="3FD86725" w14:textId="46A6931E" w:rsidR="00816719" w:rsidRPr="006E1A7F" w:rsidRDefault="00816719">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Based on the findings of the electronic consultation, the debates of the General Assembly of States Parties in 2018 and those of the Committee in 2017 and 2018, </w:t>
      </w:r>
      <w:r w:rsidR="00791F11" w:rsidRPr="006E1A7F">
        <w:rPr>
          <w:rFonts w:ascii="Arial" w:hAnsi="Arial" w:cs="Arial"/>
          <w:bCs/>
          <w:sz w:val="22"/>
          <w:szCs w:val="22"/>
          <w:lang w:val="en-GB"/>
        </w:rPr>
        <w:t>the Secretary of the C</w:t>
      </w:r>
      <w:r w:rsidR="00E6394A" w:rsidRPr="006E1A7F">
        <w:rPr>
          <w:rFonts w:ascii="Arial" w:hAnsi="Arial" w:cs="Arial"/>
          <w:bCs/>
          <w:sz w:val="22"/>
          <w:szCs w:val="22"/>
          <w:lang w:val="en-GB"/>
        </w:rPr>
        <w:t>onvention briefly introduced</w:t>
      </w:r>
      <w:r w:rsidR="00791F11" w:rsidRPr="006E1A7F">
        <w:rPr>
          <w:rFonts w:ascii="Arial" w:hAnsi="Arial" w:cs="Arial"/>
          <w:bCs/>
          <w:sz w:val="22"/>
          <w:szCs w:val="22"/>
          <w:lang w:val="en-GB"/>
        </w:rPr>
        <w:t xml:space="preserve"> three potential</w:t>
      </w:r>
      <w:r w:rsidRPr="006E1A7F">
        <w:rPr>
          <w:rFonts w:ascii="Arial" w:hAnsi="Arial" w:cs="Arial"/>
          <w:bCs/>
          <w:sz w:val="22"/>
          <w:szCs w:val="22"/>
          <w:lang w:val="en-GB"/>
        </w:rPr>
        <w:t xml:space="preserve"> ways forward for the accreditation system of NGOs</w:t>
      </w:r>
      <w:r w:rsidR="00E6394A" w:rsidRPr="006E1A7F">
        <w:rPr>
          <w:rFonts w:ascii="Arial" w:hAnsi="Arial" w:cs="Arial"/>
          <w:bCs/>
          <w:sz w:val="22"/>
          <w:szCs w:val="22"/>
          <w:lang w:val="en-GB"/>
        </w:rPr>
        <w:t>:</w:t>
      </w:r>
      <w:r w:rsidRPr="006E1A7F">
        <w:rPr>
          <w:rFonts w:ascii="Arial" w:hAnsi="Arial" w:cs="Arial"/>
          <w:bCs/>
          <w:sz w:val="22"/>
          <w:szCs w:val="22"/>
          <w:lang w:val="en-GB"/>
        </w:rPr>
        <w:t xml:space="preserve"> </w:t>
      </w:r>
    </w:p>
    <w:p w14:paraId="6BF9CF74" w14:textId="2C634455" w:rsidR="00816719" w:rsidRPr="006E1A7F" w:rsidRDefault="00B673B6">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
          <w:bCs/>
          <w:sz w:val="22"/>
          <w:szCs w:val="22"/>
          <w:lang w:val="en-GB"/>
        </w:rPr>
        <w:t>O</w:t>
      </w:r>
      <w:r w:rsidR="00816719" w:rsidRPr="006E1A7F">
        <w:rPr>
          <w:rFonts w:ascii="Arial" w:hAnsi="Arial" w:cs="Arial"/>
          <w:b/>
          <w:bCs/>
          <w:sz w:val="22"/>
          <w:szCs w:val="22"/>
          <w:lang w:val="en-GB"/>
        </w:rPr>
        <w:t>ption 1</w:t>
      </w:r>
      <w:r w:rsidR="00376A7F" w:rsidRPr="006E1A7F">
        <w:rPr>
          <w:rFonts w:ascii="Arial" w:hAnsi="Arial" w:cs="Arial"/>
          <w:bCs/>
          <w:sz w:val="22"/>
          <w:szCs w:val="22"/>
          <w:lang w:val="en-GB"/>
        </w:rPr>
        <w:t xml:space="preserve"> </w:t>
      </w:r>
      <w:r w:rsidRPr="006E1A7F">
        <w:rPr>
          <w:rFonts w:ascii="Arial" w:hAnsi="Arial" w:cs="Arial"/>
          <w:bCs/>
          <w:sz w:val="22"/>
          <w:szCs w:val="22"/>
          <w:lang w:val="en-GB"/>
        </w:rPr>
        <w:t>consist</w:t>
      </w:r>
      <w:r w:rsidR="00376A7F" w:rsidRPr="006E1A7F">
        <w:rPr>
          <w:rFonts w:ascii="Arial" w:hAnsi="Arial" w:cs="Arial"/>
          <w:bCs/>
          <w:sz w:val="22"/>
          <w:szCs w:val="22"/>
          <w:lang w:val="en-GB"/>
        </w:rPr>
        <w:t>s</w:t>
      </w:r>
      <w:r w:rsidRPr="006E1A7F">
        <w:rPr>
          <w:rFonts w:ascii="Arial" w:hAnsi="Arial" w:cs="Arial"/>
          <w:bCs/>
          <w:sz w:val="22"/>
          <w:szCs w:val="22"/>
          <w:lang w:val="en-GB"/>
        </w:rPr>
        <w:t xml:space="preserve"> in</w:t>
      </w:r>
      <w:r w:rsidR="00816719" w:rsidRPr="006E1A7F">
        <w:rPr>
          <w:rFonts w:ascii="Arial" w:hAnsi="Arial" w:cs="Arial"/>
          <w:bCs/>
          <w:sz w:val="22"/>
          <w:szCs w:val="22"/>
          <w:lang w:val="en-GB"/>
        </w:rPr>
        <w:t xml:space="preserve"> </w:t>
      </w:r>
      <w:r w:rsidRPr="006E1A7F">
        <w:rPr>
          <w:rFonts w:ascii="Arial" w:hAnsi="Arial" w:cs="Arial"/>
          <w:bCs/>
          <w:sz w:val="22"/>
          <w:szCs w:val="22"/>
          <w:lang w:val="en-GB"/>
        </w:rPr>
        <w:t>maintaining the current accreditation</w:t>
      </w:r>
      <w:r w:rsidR="00376A7F" w:rsidRPr="006E1A7F">
        <w:rPr>
          <w:rFonts w:ascii="Arial" w:hAnsi="Arial" w:cs="Arial"/>
          <w:bCs/>
          <w:sz w:val="22"/>
          <w:szCs w:val="22"/>
          <w:lang w:val="en-GB"/>
        </w:rPr>
        <w:t xml:space="preserve"> system</w:t>
      </w:r>
      <w:r w:rsidR="00C078C8" w:rsidRPr="006E1A7F">
        <w:rPr>
          <w:rFonts w:ascii="Arial" w:hAnsi="Arial" w:cs="Arial"/>
          <w:bCs/>
          <w:sz w:val="22"/>
          <w:szCs w:val="22"/>
          <w:lang w:val="en-GB"/>
        </w:rPr>
        <w:t xml:space="preserve">, in which accredited NGOs of all sizes, capacities and interests continue to be involved in the implementation of the Convention. At the same time, adjustments could be sought </w:t>
      </w:r>
      <w:r w:rsidRPr="006E1A7F">
        <w:rPr>
          <w:rFonts w:ascii="Arial" w:hAnsi="Arial" w:cs="Arial"/>
          <w:bCs/>
          <w:sz w:val="22"/>
          <w:szCs w:val="22"/>
          <w:lang w:val="en-GB"/>
        </w:rPr>
        <w:t>by broadening the definition of the advisory functions to be fulfilled by accredited NGOs and revising the criteria applied for the quadrennial review of accreditation</w:t>
      </w:r>
      <w:r w:rsidR="00816719" w:rsidRPr="006E1A7F">
        <w:rPr>
          <w:rFonts w:ascii="Arial" w:hAnsi="Arial" w:cs="Arial"/>
          <w:bCs/>
          <w:sz w:val="22"/>
          <w:szCs w:val="22"/>
          <w:lang w:val="en-GB"/>
        </w:rPr>
        <w:t>.</w:t>
      </w:r>
    </w:p>
    <w:p w14:paraId="59568328" w14:textId="41E13201" w:rsidR="00B673B6" w:rsidRPr="006E1A7F" w:rsidRDefault="00816719">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
          <w:bCs/>
          <w:sz w:val="22"/>
          <w:szCs w:val="22"/>
          <w:lang w:val="en-GB"/>
        </w:rPr>
        <w:t>Option 2</w:t>
      </w:r>
      <w:r w:rsidRPr="006E1A7F">
        <w:rPr>
          <w:rFonts w:ascii="Arial" w:hAnsi="Arial" w:cs="Arial"/>
          <w:bCs/>
          <w:sz w:val="22"/>
          <w:szCs w:val="22"/>
          <w:lang w:val="en-GB"/>
        </w:rPr>
        <w:t xml:space="preserve"> is based on the premise that a more flexible and simplified accreditation system would allow the Committee to benefit from the expertise of a larger number of NGOs with more diverse profiles and from all regions. </w:t>
      </w:r>
      <w:r w:rsidR="00B673B6" w:rsidRPr="006E1A7F">
        <w:rPr>
          <w:rFonts w:ascii="Arial" w:hAnsi="Arial" w:cs="Arial"/>
          <w:bCs/>
          <w:sz w:val="22"/>
          <w:szCs w:val="22"/>
          <w:lang w:val="en-GB"/>
        </w:rPr>
        <w:t>It foresees the establishment of an ‘umbrella organization’ responsible for the accreditation system and the coordination of the contribution of NGOs to the work of the Committee.</w:t>
      </w:r>
    </w:p>
    <w:p w14:paraId="43F63DCA" w14:textId="0862A268" w:rsidR="00816719" w:rsidRPr="006E1A7F" w:rsidRDefault="00816719">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
          <w:bCs/>
          <w:sz w:val="22"/>
          <w:szCs w:val="22"/>
          <w:lang w:val="en-GB"/>
        </w:rPr>
        <w:t>Option 3</w:t>
      </w:r>
      <w:r w:rsidRPr="006E1A7F">
        <w:rPr>
          <w:rFonts w:ascii="Arial" w:hAnsi="Arial" w:cs="Arial"/>
          <w:bCs/>
          <w:sz w:val="22"/>
          <w:szCs w:val="22"/>
          <w:lang w:val="en-GB"/>
        </w:rPr>
        <w:t xml:space="preserve"> is an alt</w:t>
      </w:r>
      <w:r w:rsidR="00BE5E32" w:rsidRPr="006E1A7F">
        <w:rPr>
          <w:rFonts w:ascii="Arial" w:hAnsi="Arial" w:cs="Arial"/>
          <w:bCs/>
          <w:sz w:val="22"/>
          <w:szCs w:val="22"/>
          <w:lang w:val="en-GB"/>
        </w:rPr>
        <w:t xml:space="preserve">ernative to the first two options. </w:t>
      </w:r>
      <w:r w:rsidR="00B673B6" w:rsidRPr="006E1A7F">
        <w:rPr>
          <w:rFonts w:ascii="Arial" w:hAnsi="Arial" w:cs="Arial"/>
          <w:bCs/>
          <w:sz w:val="22"/>
          <w:szCs w:val="22"/>
          <w:lang w:val="en-GB"/>
        </w:rPr>
        <w:t>This would involve the introduction of two types of accreditation for NGOs: on</w:t>
      </w:r>
      <w:r w:rsidR="0024479A" w:rsidRPr="006E1A7F">
        <w:rPr>
          <w:rFonts w:ascii="Arial" w:hAnsi="Arial" w:cs="Arial"/>
          <w:bCs/>
          <w:sz w:val="22"/>
          <w:szCs w:val="22"/>
          <w:lang w:val="en-GB"/>
        </w:rPr>
        <w:t>e type of accreditation</w:t>
      </w:r>
      <w:r w:rsidR="00B673B6" w:rsidRPr="006E1A7F">
        <w:rPr>
          <w:rFonts w:ascii="Arial" w:hAnsi="Arial" w:cs="Arial"/>
          <w:bCs/>
          <w:sz w:val="22"/>
          <w:szCs w:val="22"/>
          <w:lang w:val="en-GB"/>
        </w:rPr>
        <w:t xml:space="preserve"> dedicated to providing direct advisory services to the Committee and manage</w:t>
      </w:r>
      <w:r w:rsidR="0024479A" w:rsidRPr="006E1A7F">
        <w:rPr>
          <w:rFonts w:ascii="Arial" w:hAnsi="Arial" w:cs="Arial"/>
          <w:bCs/>
          <w:sz w:val="22"/>
          <w:szCs w:val="22"/>
          <w:lang w:val="en-GB"/>
        </w:rPr>
        <w:t xml:space="preserve">d by the Secretariat (option 1) and a second type </w:t>
      </w:r>
      <w:r w:rsidR="00B673B6" w:rsidRPr="006E1A7F">
        <w:rPr>
          <w:rFonts w:ascii="Arial" w:hAnsi="Arial" w:cs="Arial"/>
          <w:bCs/>
          <w:sz w:val="22"/>
          <w:szCs w:val="22"/>
          <w:lang w:val="en-GB"/>
        </w:rPr>
        <w:t>focus</w:t>
      </w:r>
      <w:r w:rsidR="0024479A" w:rsidRPr="006E1A7F">
        <w:rPr>
          <w:rFonts w:ascii="Arial" w:hAnsi="Arial" w:cs="Arial"/>
          <w:bCs/>
          <w:sz w:val="22"/>
          <w:szCs w:val="22"/>
          <w:lang w:val="en-GB"/>
        </w:rPr>
        <w:t>ed</w:t>
      </w:r>
      <w:r w:rsidR="00B673B6" w:rsidRPr="006E1A7F">
        <w:rPr>
          <w:rFonts w:ascii="Arial" w:hAnsi="Arial" w:cs="Arial"/>
          <w:bCs/>
          <w:sz w:val="22"/>
          <w:szCs w:val="22"/>
          <w:lang w:val="en-GB"/>
        </w:rPr>
        <w:t xml:space="preserve"> on the implementation of the Convention and managed by an ‘umbrella organization’ (option 2).</w:t>
      </w:r>
    </w:p>
    <w:p w14:paraId="16841298" w14:textId="2B6A9BC5" w:rsidR="006210CD" w:rsidRPr="006E1A7F" w:rsidRDefault="006210CD">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With these potential options in mind, the meeting aimed to discuss two important questions for the future of the accreditation system: What do States and NGOs expect from the accreditation system? How </w:t>
      </w:r>
      <w:r w:rsidR="00384675">
        <w:rPr>
          <w:rFonts w:ascii="Arial" w:hAnsi="Arial" w:cs="Arial"/>
          <w:bCs/>
          <w:sz w:val="22"/>
          <w:szCs w:val="22"/>
          <w:lang w:val="en-GB"/>
        </w:rPr>
        <w:t>might</w:t>
      </w:r>
      <w:r w:rsidRPr="006E1A7F">
        <w:rPr>
          <w:rFonts w:ascii="Arial" w:hAnsi="Arial" w:cs="Arial"/>
          <w:bCs/>
          <w:sz w:val="22"/>
          <w:szCs w:val="22"/>
          <w:lang w:val="en-GB"/>
        </w:rPr>
        <w:t xml:space="preserve"> the accreditation system </w:t>
      </w:r>
      <w:r w:rsidR="00384675">
        <w:rPr>
          <w:rFonts w:ascii="Arial" w:hAnsi="Arial" w:cs="Arial"/>
          <w:bCs/>
          <w:sz w:val="22"/>
          <w:szCs w:val="22"/>
          <w:lang w:val="en-GB"/>
        </w:rPr>
        <w:t xml:space="preserve">be revised </w:t>
      </w:r>
      <w:r w:rsidRPr="006E1A7F">
        <w:rPr>
          <w:rFonts w:ascii="Arial" w:hAnsi="Arial" w:cs="Arial"/>
          <w:bCs/>
          <w:sz w:val="22"/>
          <w:szCs w:val="22"/>
          <w:lang w:val="en-GB"/>
        </w:rPr>
        <w:t>to fulfil these expectations? In order to structure the debates, the Secretariat proposed divid</w:t>
      </w:r>
      <w:r w:rsidR="00384675">
        <w:rPr>
          <w:rFonts w:ascii="Arial" w:hAnsi="Arial" w:cs="Arial"/>
          <w:bCs/>
          <w:sz w:val="22"/>
          <w:szCs w:val="22"/>
          <w:lang w:val="en-GB"/>
        </w:rPr>
        <w:t>ing</w:t>
      </w:r>
      <w:r w:rsidRPr="006E1A7F">
        <w:rPr>
          <w:rFonts w:ascii="Arial" w:hAnsi="Arial" w:cs="Arial"/>
          <w:bCs/>
          <w:sz w:val="22"/>
          <w:szCs w:val="22"/>
          <w:lang w:val="en-GB"/>
        </w:rPr>
        <w:t xml:space="preserve"> the meeting into two interlinked sessions, introduced by presentations from the Secretariat, the </w:t>
      </w:r>
      <w:r w:rsidR="00445DC0">
        <w:rPr>
          <w:rFonts w:ascii="Arial" w:hAnsi="Arial" w:cs="Arial"/>
          <w:bCs/>
          <w:sz w:val="22"/>
          <w:szCs w:val="22"/>
          <w:lang w:val="en-GB"/>
        </w:rPr>
        <w:t>ICH NGO</w:t>
      </w:r>
      <w:r w:rsidRPr="006E1A7F">
        <w:rPr>
          <w:rFonts w:ascii="Arial" w:hAnsi="Arial" w:cs="Arial"/>
          <w:bCs/>
          <w:sz w:val="22"/>
          <w:szCs w:val="22"/>
          <w:lang w:val="en-GB"/>
        </w:rPr>
        <w:t xml:space="preserve"> Forum (represented by </w:t>
      </w:r>
      <w:r w:rsidR="00615137" w:rsidRPr="006E1A7F">
        <w:rPr>
          <w:rFonts w:ascii="Arial" w:hAnsi="Arial" w:cs="Arial"/>
          <w:bCs/>
          <w:sz w:val="22"/>
          <w:szCs w:val="22"/>
          <w:lang w:val="en-GB"/>
        </w:rPr>
        <w:t>Ms </w:t>
      </w:r>
      <w:proofErr w:type="spellStart"/>
      <w:r w:rsidRPr="006E1A7F">
        <w:rPr>
          <w:rFonts w:ascii="Arial" w:hAnsi="Arial" w:cs="Arial"/>
          <w:bCs/>
          <w:sz w:val="22"/>
          <w:szCs w:val="22"/>
          <w:lang w:val="en-GB"/>
        </w:rPr>
        <w:t>Naila</w:t>
      </w:r>
      <w:proofErr w:type="spellEnd"/>
      <w:r w:rsidR="00615137" w:rsidRPr="006E1A7F">
        <w:rPr>
          <w:rFonts w:ascii="Arial" w:hAnsi="Arial" w:cs="Arial"/>
          <w:bCs/>
          <w:sz w:val="22"/>
          <w:szCs w:val="22"/>
          <w:lang w:val="en-GB"/>
        </w:rPr>
        <w:t> </w:t>
      </w:r>
      <w:proofErr w:type="spellStart"/>
      <w:r w:rsidRPr="006E1A7F">
        <w:rPr>
          <w:rFonts w:ascii="Arial" w:hAnsi="Arial" w:cs="Arial"/>
          <w:bCs/>
          <w:sz w:val="22"/>
          <w:szCs w:val="22"/>
          <w:lang w:val="en-GB"/>
        </w:rPr>
        <w:t>Ceribašić</w:t>
      </w:r>
      <w:proofErr w:type="spellEnd"/>
      <w:r w:rsidRPr="006E1A7F">
        <w:rPr>
          <w:rFonts w:ascii="Arial" w:hAnsi="Arial" w:cs="Arial"/>
          <w:bCs/>
          <w:sz w:val="22"/>
          <w:szCs w:val="22"/>
          <w:lang w:val="en-GB"/>
        </w:rPr>
        <w:t>, International Council for Traditional Music and Mr Jorge Gustavo </w:t>
      </w:r>
      <w:proofErr w:type="spellStart"/>
      <w:r w:rsidRPr="006E1A7F">
        <w:rPr>
          <w:rFonts w:ascii="Arial" w:hAnsi="Arial" w:cs="Arial"/>
          <w:bCs/>
          <w:sz w:val="22"/>
          <w:szCs w:val="22"/>
          <w:lang w:val="en-GB"/>
        </w:rPr>
        <w:t>Caicedo</w:t>
      </w:r>
      <w:proofErr w:type="spellEnd"/>
      <w:r w:rsidRPr="006E1A7F">
        <w:rPr>
          <w:rFonts w:ascii="Arial" w:hAnsi="Arial" w:cs="Arial"/>
          <w:bCs/>
          <w:sz w:val="22"/>
          <w:szCs w:val="22"/>
          <w:lang w:val="en-GB"/>
        </w:rPr>
        <w:t xml:space="preserve">, Intangible Cultural Heritage </w:t>
      </w:r>
      <w:proofErr w:type="spellStart"/>
      <w:r w:rsidRPr="006E1A7F">
        <w:rPr>
          <w:rFonts w:ascii="Arial" w:hAnsi="Arial" w:cs="Arial"/>
          <w:bCs/>
          <w:sz w:val="22"/>
          <w:szCs w:val="22"/>
          <w:lang w:val="en-GB"/>
        </w:rPr>
        <w:t>Encyclopedia</w:t>
      </w:r>
      <w:proofErr w:type="spellEnd"/>
      <w:r w:rsidRPr="006E1A7F">
        <w:rPr>
          <w:rFonts w:ascii="Arial" w:hAnsi="Arial" w:cs="Arial"/>
          <w:bCs/>
          <w:sz w:val="22"/>
          <w:szCs w:val="22"/>
          <w:lang w:val="en-GB"/>
        </w:rPr>
        <w:t>) and the informal ad hoc</w:t>
      </w:r>
      <w:r w:rsidR="00DF7C18">
        <w:rPr>
          <w:rFonts w:ascii="Arial" w:hAnsi="Arial" w:cs="Arial"/>
          <w:bCs/>
          <w:sz w:val="22"/>
          <w:szCs w:val="22"/>
          <w:lang w:val="en-GB"/>
        </w:rPr>
        <w:t xml:space="preserve"> </w:t>
      </w:r>
      <w:r w:rsidR="00DF7C18" w:rsidRPr="006E1A7F">
        <w:rPr>
          <w:rFonts w:ascii="Arial" w:hAnsi="Arial" w:cs="Arial"/>
          <w:bCs/>
          <w:sz w:val="22"/>
          <w:szCs w:val="22"/>
          <w:lang w:val="en-GB"/>
        </w:rPr>
        <w:t>open-ended</w:t>
      </w:r>
      <w:r w:rsidRPr="006E1A7F">
        <w:rPr>
          <w:rFonts w:ascii="Arial" w:hAnsi="Arial" w:cs="Arial"/>
          <w:bCs/>
          <w:sz w:val="22"/>
          <w:szCs w:val="22"/>
          <w:lang w:val="en-GB"/>
        </w:rPr>
        <w:t xml:space="preserve"> working group (represented by Ms Daniela Rodriguez Uribe, First Secretary, </w:t>
      </w:r>
      <w:r w:rsidRPr="006E1A7F">
        <w:rPr>
          <w:rFonts w:ascii="Arial" w:hAnsi="Arial" w:cs="Arial"/>
          <w:sz w:val="22"/>
          <w:szCs w:val="22"/>
          <w:lang w:val="en-GB"/>
        </w:rPr>
        <w:t>Permanent Delegation of Colombia to UNESCO)</w:t>
      </w:r>
      <w:r w:rsidRPr="006E1A7F">
        <w:rPr>
          <w:rFonts w:ascii="Arial" w:hAnsi="Arial" w:cs="Arial"/>
          <w:bCs/>
          <w:sz w:val="22"/>
          <w:szCs w:val="22"/>
          <w:lang w:val="en-GB"/>
        </w:rPr>
        <w:t>.</w:t>
      </w:r>
    </w:p>
    <w:p w14:paraId="4732EFB9" w14:textId="2D0BF3BA" w:rsidR="00816719" w:rsidRPr="006E1A7F" w:rsidRDefault="00791F11">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
          <w:bCs/>
          <w:sz w:val="22"/>
          <w:szCs w:val="22"/>
          <w:lang w:val="en-GB"/>
        </w:rPr>
        <w:t>Session 1</w:t>
      </w:r>
      <w:r w:rsidRPr="006E1A7F">
        <w:rPr>
          <w:rFonts w:ascii="Arial" w:hAnsi="Arial" w:cs="Arial"/>
          <w:bCs/>
          <w:sz w:val="22"/>
          <w:szCs w:val="22"/>
          <w:lang w:val="en-GB"/>
        </w:rPr>
        <w:t xml:space="preserve"> </w:t>
      </w:r>
      <w:r w:rsidR="00816719" w:rsidRPr="006E1A7F">
        <w:rPr>
          <w:rFonts w:ascii="Arial" w:hAnsi="Arial" w:cs="Arial"/>
          <w:bCs/>
          <w:sz w:val="22"/>
          <w:szCs w:val="22"/>
          <w:lang w:val="en-GB"/>
        </w:rPr>
        <w:t>focus</w:t>
      </w:r>
      <w:r w:rsidRPr="006E1A7F">
        <w:rPr>
          <w:rFonts w:ascii="Arial" w:hAnsi="Arial" w:cs="Arial"/>
          <w:bCs/>
          <w:sz w:val="22"/>
          <w:szCs w:val="22"/>
          <w:lang w:val="en-GB"/>
        </w:rPr>
        <w:t>ed</w:t>
      </w:r>
      <w:r w:rsidR="00816719" w:rsidRPr="006E1A7F">
        <w:rPr>
          <w:rFonts w:ascii="Arial" w:hAnsi="Arial" w:cs="Arial"/>
          <w:bCs/>
          <w:sz w:val="22"/>
          <w:szCs w:val="22"/>
          <w:lang w:val="en-GB"/>
        </w:rPr>
        <w:t xml:space="preserve"> on the identification of advisory functions, the relevance of the accreditation criteria and of the criteria used in the review of accreditation. In addition, the issue of geographical representation among accredited NGOs</w:t>
      </w:r>
      <w:r w:rsidRPr="006E1A7F">
        <w:rPr>
          <w:rFonts w:ascii="Arial" w:hAnsi="Arial" w:cs="Arial"/>
          <w:bCs/>
          <w:sz w:val="22"/>
          <w:szCs w:val="22"/>
          <w:lang w:val="en-GB"/>
        </w:rPr>
        <w:t xml:space="preserve"> was</w:t>
      </w:r>
      <w:r w:rsidR="00BE5E32" w:rsidRPr="006E1A7F">
        <w:rPr>
          <w:rFonts w:ascii="Arial" w:hAnsi="Arial" w:cs="Arial"/>
          <w:bCs/>
          <w:sz w:val="22"/>
          <w:szCs w:val="22"/>
          <w:lang w:val="en-GB"/>
        </w:rPr>
        <w:t xml:space="preserve"> also</w:t>
      </w:r>
      <w:r w:rsidR="00816719" w:rsidRPr="006E1A7F">
        <w:rPr>
          <w:rFonts w:ascii="Arial" w:hAnsi="Arial" w:cs="Arial"/>
          <w:bCs/>
          <w:sz w:val="22"/>
          <w:szCs w:val="22"/>
          <w:lang w:val="en-GB"/>
        </w:rPr>
        <w:t xml:space="preserve"> raised, </w:t>
      </w:r>
      <w:r w:rsidRPr="006E1A7F">
        <w:rPr>
          <w:rFonts w:ascii="Arial" w:hAnsi="Arial" w:cs="Arial"/>
          <w:bCs/>
          <w:sz w:val="22"/>
          <w:szCs w:val="22"/>
          <w:lang w:val="en-GB"/>
        </w:rPr>
        <w:t>with regard</w:t>
      </w:r>
      <w:r w:rsidR="00816719" w:rsidRPr="006E1A7F">
        <w:rPr>
          <w:rFonts w:ascii="Arial" w:hAnsi="Arial" w:cs="Arial"/>
          <w:bCs/>
          <w:sz w:val="22"/>
          <w:szCs w:val="22"/>
          <w:lang w:val="en-GB"/>
        </w:rPr>
        <w:t xml:space="preserve"> to the definition of the accreditation criteria. </w:t>
      </w:r>
    </w:p>
    <w:p w14:paraId="08237004" w14:textId="4881F888" w:rsidR="00816719" w:rsidRPr="006E1A7F" w:rsidRDefault="00816719">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
          <w:bCs/>
          <w:sz w:val="22"/>
          <w:szCs w:val="22"/>
          <w:lang w:val="en-GB"/>
        </w:rPr>
        <w:t>Session</w:t>
      </w:r>
      <w:r w:rsidR="00791F11" w:rsidRPr="006E1A7F">
        <w:rPr>
          <w:rFonts w:ascii="Arial" w:hAnsi="Arial" w:cs="Arial"/>
          <w:b/>
          <w:bCs/>
          <w:sz w:val="22"/>
          <w:szCs w:val="22"/>
          <w:lang w:val="en-GB"/>
        </w:rPr>
        <w:t xml:space="preserve"> 2</w:t>
      </w:r>
      <w:r w:rsidR="00791F11" w:rsidRPr="006E1A7F">
        <w:rPr>
          <w:rFonts w:ascii="Arial" w:hAnsi="Arial" w:cs="Arial"/>
          <w:bCs/>
          <w:sz w:val="22"/>
          <w:szCs w:val="22"/>
          <w:lang w:val="en-GB"/>
        </w:rPr>
        <w:t xml:space="preserve"> </w:t>
      </w:r>
      <w:r w:rsidRPr="006E1A7F">
        <w:rPr>
          <w:rFonts w:ascii="Arial" w:hAnsi="Arial" w:cs="Arial"/>
          <w:bCs/>
          <w:sz w:val="22"/>
          <w:szCs w:val="22"/>
          <w:lang w:val="en-GB"/>
        </w:rPr>
        <w:t>provide</w:t>
      </w:r>
      <w:r w:rsidR="00791F11" w:rsidRPr="006E1A7F">
        <w:rPr>
          <w:rFonts w:ascii="Arial" w:hAnsi="Arial" w:cs="Arial"/>
          <w:bCs/>
          <w:sz w:val="22"/>
          <w:szCs w:val="22"/>
          <w:lang w:val="en-GB"/>
        </w:rPr>
        <w:t xml:space="preserve">d participants </w:t>
      </w:r>
      <w:r w:rsidRPr="006E1A7F">
        <w:rPr>
          <w:rFonts w:ascii="Arial" w:hAnsi="Arial" w:cs="Arial"/>
          <w:bCs/>
          <w:sz w:val="22"/>
          <w:szCs w:val="22"/>
          <w:lang w:val="en-GB"/>
        </w:rPr>
        <w:t>with an opportunity to discuss ways in which the accreditation system c</w:t>
      </w:r>
      <w:r w:rsidR="00B673B6" w:rsidRPr="006E1A7F">
        <w:rPr>
          <w:rFonts w:ascii="Arial" w:hAnsi="Arial" w:cs="Arial"/>
          <w:bCs/>
          <w:sz w:val="22"/>
          <w:szCs w:val="22"/>
          <w:lang w:val="en-GB"/>
        </w:rPr>
        <w:t>ould</w:t>
      </w:r>
      <w:r w:rsidRPr="006E1A7F">
        <w:rPr>
          <w:rFonts w:ascii="Arial" w:hAnsi="Arial" w:cs="Arial"/>
          <w:bCs/>
          <w:sz w:val="22"/>
          <w:szCs w:val="22"/>
          <w:lang w:val="en-GB"/>
        </w:rPr>
        <w:t xml:space="preserve"> be managed. In addition, participants exchange</w:t>
      </w:r>
      <w:r w:rsidR="00791F11" w:rsidRPr="006E1A7F">
        <w:rPr>
          <w:rFonts w:ascii="Arial" w:hAnsi="Arial" w:cs="Arial"/>
          <w:bCs/>
          <w:sz w:val="22"/>
          <w:szCs w:val="22"/>
          <w:lang w:val="en-GB"/>
        </w:rPr>
        <w:t>d</w:t>
      </w:r>
      <w:r w:rsidRPr="006E1A7F">
        <w:rPr>
          <w:rFonts w:ascii="Arial" w:hAnsi="Arial" w:cs="Arial"/>
          <w:bCs/>
          <w:sz w:val="22"/>
          <w:szCs w:val="22"/>
          <w:lang w:val="en-GB"/>
        </w:rPr>
        <w:t xml:space="preserve"> ideas on </w:t>
      </w:r>
      <w:r w:rsidRPr="006E1A7F">
        <w:rPr>
          <w:rFonts w:ascii="Arial" w:hAnsi="Arial" w:cs="Arial"/>
          <w:bCs/>
          <w:sz w:val="22"/>
          <w:szCs w:val="22"/>
          <w:lang w:val="en-GB"/>
        </w:rPr>
        <w:lastRenderedPageBreak/>
        <w:t xml:space="preserve">actions that could be implemented to enhance the active participation of NGOs to the work of the governing bodies of the Convention and to the implementation of the Convention. </w:t>
      </w:r>
    </w:p>
    <w:p w14:paraId="142E50BB" w14:textId="376FD56E" w:rsidR="00FE6664" w:rsidRPr="006E1A7F" w:rsidRDefault="00FE6664">
      <w:pPr>
        <w:pStyle w:val="COMPara"/>
        <w:keepNext/>
        <w:numPr>
          <w:ilvl w:val="0"/>
          <w:numId w:val="7"/>
        </w:numPr>
        <w:spacing w:before="360"/>
        <w:ind w:left="567" w:hanging="567"/>
        <w:jc w:val="both"/>
        <w:rPr>
          <w:b/>
          <w:bCs/>
        </w:rPr>
      </w:pPr>
      <w:r w:rsidRPr="006E1A7F">
        <w:rPr>
          <w:b/>
          <w:bCs/>
        </w:rPr>
        <w:t>Summary of the discussions</w:t>
      </w:r>
    </w:p>
    <w:p w14:paraId="6CE9FE3D" w14:textId="310BCA85" w:rsidR="00B0413C" w:rsidRPr="006E1A7F" w:rsidRDefault="00C42DAB">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During the discussions, several participants highlighted the importance </w:t>
      </w:r>
      <w:r w:rsidR="0064680A">
        <w:rPr>
          <w:rFonts w:ascii="Arial" w:hAnsi="Arial" w:cs="Arial"/>
          <w:bCs/>
          <w:sz w:val="22"/>
          <w:szCs w:val="22"/>
          <w:lang w:val="en-GB"/>
        </w:rPr>
        <w:t>of</w:t>
      </w:r>
      <w:r w:rsidR="0064680A" w:rsidRPr="006E1A7F">
        <w:rPr>
          <w:rFonts w:ascii="Arial" w:hAnsi="Arial" w:cs="Arial"/>
          <w:bCs/>
          <w:sz w:val="22"/>
          <w:szCs w:val="22"/>
          <w:lang w:val="en-GB"/>
        </w:rPr>
        <w:t xml:space="preserve"> </w:t>
      </w:r>
      <w:r w:rsidRPr="006E1A7F">
        <w:rPr>
          <w:rFonts w:ascii="Arial" w:hAnsi="Arial" w:cs="Arial"/>
          <w:bCs/>
          <w:sz w:val="22"/>
          <w:szCs w:val="22"/>
          <w:lang w:val="en-GB"/>
        </w:rPr>
        <w:t>NGOs and States reflect</w:t>
      </w:r>
      <w:r w:rsidR="0064680A">
        <w:rPr>
          <w:rFonts w:ascii="Arial" w:hAnsi="Arial" w:cs="Arial"/>
          <w:bCs/>
          <w:sz w:val="22"/>
          <w:szCs w:val="22"/>
          <w:lang w:val="en-GB"/>
        </w:rPr>
        <w:t>ing</w:t>
      </w:r>
      <w:r w:rsidRPr="006E1A7F">
        <w:rPr>
          <w:rFonts w:ascii="Arial" w:hAnsi="Arial" w:cs="Arial"/>
          <w:bCs/>
          <w:sz w:val="22"/>
          <w:szCs w:val="22"/>
          <w:lang w:val="en-GB"/>
        </w:rPr>
        <w:t xml:space="preserve"> together on th</w:t>
      </w:r>
      <w:r w:rsidR="00315951" w:rsidRPr="006E1A7F">
        <w:rPr>
          <w:rFonts w:ascii="Arial" w:hAnsi="Arial" w:cs="Arial"/>
          <w:bCs/>
          <w:sz w:val="22"/>
          <w:szCs w:val="22"/>
          <w:lang w:val="en-GB"/>
        </w:rPr>
        <w:t>e future of the accreditation system for NGOs</w:t>
      </w:r>
      <w:r w:rsidRPr="006E1A7F">
        <w:rPr>
          <w:rFonts w:ascii="Arial" w:hAnsi="Arial" w:cs="Arial"/>
          <w:bCs/>
          <w:sz w:val="22"/>
          <w:szCs w:val="22"/>
          <w:lang w:val="en-GB"/>
        </w:rPr>
        <w:t>, in particular considering the significant role that</w:t>
      </w:r>
      <w:r w:rsidR="00580F59" w:rsidRPr="006E1A7F">
        <w:rPr>
          <w:rFonts w:ascii="Arial" w:hAnsi="Arial" w:cs="Arial"/>
          <w:bCs/>
          <w:sz w:val="22"/>
          <w:szCs w:val="22"/>
          <w:lang w:val="en-GB"/>
        </w:rPr>
        <w:t xml:space="preserve"> NGOs</w:t>
      </w:r>
      <w:r w:rsidRPr="006E1A7F">
        <w:rPr>
          <w:rFonts w:ascii="Arial" w:hAnsi="Arial" w:cs="Arial"/>
          <w:bCs/>
          <w:sz w:val="22"/>
          <w:szCs w:val="22"/>
          <w:lang w:val="en-GB"/>
        </w:rPr>
        <w:t xml:space="preserve"> could play</w:t>
      </w:r>
      <w:r w:rsidR="00580F59" w:rsidRPr="006E1A7F">
        <w:rPr>
          <w:rFonts w:ascii="Arial" w:hAnsi="Arial" w:cs="Arial"/>
          <w:bCs/>
          <w:sz w:val="22"/>
          <w:szCs w:val="22"/>
          <w:lang w:val="en-GB"/>
        </w:rPr>
        <w:t xml:space="preserve"> </w:t>
      </w:r>
      <w:r w:rsidRPr="006E1A7F">
        <w:rPr>
          <w:rFonts w:ascii="Arial" w:hAnsi="Arial" w:cs="Arial"/>
          <w:bCs/>
          <w:sz w:val="22"/>
          <w:szCs w:val="22"/>
          <w:lang w:val="en-GB"/>
        </w:rPr>
        <w:t xml:space="preserve">in the context of the </w:t>
      </w:r>
      <w:r w:rsidR="00580F59" w:rsidRPr="006E1A7F">
        <w:rPr>
          <w:rFonts w:ascii="Arial" w:hAnsi="Arial" w:cs="Arial"/>
          <w:bCs/>
          <w:sz w:val="22"/>
          <w:szCs w:val="22"/>
          <w:lang w:val="en-GB"/>
        </w:rPr>
        <w:t>strategic t</w:t>
      </w:r>
      <w:r w:rsidRPr="006E1A7F">
        <w:rPr>
          <w:rFonts w:ascii="Arial" w:hAnsi="Arial" w:cs="Arial"/>
          <w:bCs/>
          <w:sz w:val="22"/>
          <w:szCs w:val="22"/>
          <w:lang w:val="en-GB"/>
        </w:rPr>
        <w:t>ransformation of UNESCO. While taking note of the increasing number of accredited NGOs</w:t>
      </w:r>
      <w:r w:rsidR="00315951" w:rsidRPr="006E1A7F">
        <w:rPr>
          <w:rFonts w:ascii="Arial" w:hAnsi="Arial" w:cs="Arial"/>
          <w:bCs/>
          <w:sz w:val="22"/>
          <w:szCs w:val="22"/>
          <w:lang w:val="en-GB"/>
        </w:rPr>
        <w:t>, which is a testimony to the</w:t>
      </w:r>
      <w:r w:rsidRPr="006E1A7F">
        <w:rPr>
          <w:rFonts w:ascii="Arial" w:hAnsi="Arial" w:cs="Arial"/>
          <w:bCs/>
          <w:sz w:val="22"/>
          <w:szCs w:val="22"/>
          <w:lang w:val="en-GB"/>
        </w:rPr>
        <w:t xml:space="preserve"> diversity of </w:t>
      </w:r>
      <w:r w:rsidR="0064680A">
        <w:rPr>
          <w:rFonts w:ascii="Arial" w:hAnsi="Arial" w:cs="Arial"/>
          <w:bCs/>
          <w:sz w:val="22"/>
          <w:szCs w:val="22"/>
          <w:lang w:val="en-GB"/>
        </w:rPr>
        <w:t>intangible cultural heritage</w:t>
      </w:r>
      <w:r w:rsidRPr="006E1A7F">
        <w:rPr>
          <w:rFonts w:ascii="Arial" w:hAnsi="Arial" w:cs="Arial"/>
          <w:bCs/>
          <w:sz w:val="22"/>
          <w:szCs w:val="22"/>
          <w:lang w:val="en-GB"/>
        </w:rPr>
        <w:t xml:space="preserve">, participants </w:t>
      </w:r>
      <w:r w:rsidR="00315951" w:rsidRPr="006E1A7F">
        <w:rPr>
          <w:rFonts w:ascii="Arial" w:hAnsi="Arial" w:cs="Arial"/>
          <w:bCs/>
          <w:sz w:val="22"/>
          <w:szCs w:val="22"/>
          <w:lang w:val="en-GB"/>
        </w:rPr>
        <w:t>discussed</w:t>
      </w:r>
      <w:r w:rsidRPr="006E1A7F">
        <w:rPr>
          <w:rFonts w:ascii="Arial" w:hAnsi="Arial" w:cs="Arial"/>
          <w:bCs/>
          <w:sz w:val="22"/>
          <w:szCs w:val="22"/>
          <w:lang w:val="en-GB"/>
        </w:rPr>
        <w:t xml:space="preserve"> the contribution of NGOs </w:t>
      </w:r>
      <w:r w:rsidR="0064680A">
        <w:rPr>
          <w:rFonts w:ascii="Arial" w:hAnsi="Arial" w:cs="Arial"/>
          <w:bCs/>
          <w:sz w:val="22"/>
          <w:szCs w:val="22"/>
          <w:lang w:val="en-GB"/>
        </w:rPr>
        <w:t xml:space="preserve">not only </w:t>
      </w:r>
      <w:r w:rsidRPr="006E1A7F">
        <w:rPr>
          <w:rFonts w:ascii="Arial" w:hAnsi="Arial" w:cs="Arial"/>
          <w:bCs/>
          <w:sz w:val="22"/>
          <w:szCs w:val="22"/>
          <w:lang w:val="en-GB"/>
        </w:rPr>
        <w:t>to the work of the Committee but also to the implementation of the Convention at all levels.</w:t>
      </w:r>
      <w:r w:rsidR="00765279" w:rsidRPr="006E1A7F">
        <w:rPr>
          <w:rFonts w:ascii="Arial" w:hAnsi="Arial" w:cs="Arial"/>
          <w:bCs/>
          <w:sz w:val="22"/>
          <w:szCs w:val="22"/>
          <w:lang w:val="en-GB"/>
        </w:rPr>
        <w:t xml:space="preserve"> As summarized by the Secretariat, the main concern for participants </w:t>
      </w:r>
      <w:r w:rsidR="00315951" w:rsidRPr="006E1A7F">
        <w:rPr>
          <w:rFonts w:ascii="Arial" w:hAnsi="Arial" w:cs="Arial"/>
          <w:bCs/>
          <w:sz w:val="22"/>
          <w:szCs w:val="22"/>
          <w:lang w:val="en-GB"/>
        </w:rPr>
        <w:t>i</w:t>
      </w:r>
      <w:r w:rsidR="00765279" w:rsidRPr="006E1A7F">
        <w:rPr>
          <w:rFonts w:ascii="Arial" w:hAnsi="Arial" w:cs="Arial"/>
          <w:bCs/>
          <w:sz w:val="22"/>
          <w:szCs w:val="22"/>
          <w:lang w:val="en-GB"/>
        </w:rPr>
        <w:t xml:space="preserve">s to reconcile the realization that the accreditation system needs to be inclusive while taking into consideration that dialogue between accredited NGOs and States needs to take place to define what States expect </w:t>
      </w:r>
      <w:r w:rsidR="00315951" w:rsidRPr="006E1A7F">
        <w:rPr>
          <w:rFonts w:ascii="Arial" w:hAnsi="Arial" w:cs="Arial"/>
          <w:bCs/>
          <w:sz w:val="22"/>
          <w:szCs w:val="22"/>
          <w:lang w:val="en-GB"/>
        </w:rPr>
        <w:t xml:space="preserve">from accredited NGOs </w:t>
      </w:r>
      <w:r w:rsidR="00765279" w:rsidRPr="006E1A7F">
        <w:rPr>
          <w:rFonts w:ascii="Arial" w:hAnsi="Arial" w:cs="Arial"/>
          <w:bCs/>
          <w:sz w:val="22"/>
          <w:szCs w:val="22"/>
          <w:lang w:val="en-GB"/>
        </w:rPr>
        <w:t xml:space="preserve">and </w:t>
      </w:r>
      <w:r w:rsidR="00315951" w:rsidRPr="006E1A7F">
        <w:rPr>
          <w:rFonts w:ascii="Arial" w:hAnsi="Arial" w:cs="Arial"/>
          <w:bCs/>
          <w:sz w:val="22"/>
          <w:szCs w:val="22"/>
          <w:lang w:val="en-GB"/>
        </w:rPr>
        <w:t>how</w:t>
      </w:r>
      <w:r w:rsidR="00765279" w:rsidRPr="006E1A7F">
        <w:rPr>
          <w:rFonts w:ascii="Arial" w:hAnsi="Arial" w:cs="Arial"/>
          <w:bCs/>
          <w:sz w:val="22"/>
          <w:szCs w:val="22"/>
          <w:lang w:val="en-GB"/>
        </w:rPr>
        <w:t xml:space="preserve"> NGOs can </w:t>
      </w:r>
      <w:r w:rsidR="00315951" w:rsidRPr="006E1A7F">
        <w:rPr>
          <w:rFonts w:ascii="Arial" w:hAnsi="Arial" w:cs="Arial"/>
          <w:bCs/>
          <w:sz w:val="22"/>
          <w:szCs w:val="22"/>
          <w:lang w:val="en-GB"/>
        </w:rPr>
        <w:t>best assist the governing bodies of the Convention</w:t>
      </w:r>
      <w:r w:rsidR="00BB1823" w:rsidRPr="006E1A7F">
        <w:rPr>
          <w:rFonts w:ascii="Arial" w:hAnsi="Arial" w:cs="Arial"/>
          <w:bCs/>
          <w:sz w:val="22"/>
          <w:szCs w:val="22"/>
          <w:lang w:val="en-GB"/>
        </w:rPr>
        <w:t>.</w:t>
      </w:r>
    </w:p>
    <w:p w14:paraId="7BEF8933" w14:textId="6B7EAAF1" w:rsidR="000428F4" w:rsidRPr="006E1A7F" w:rsidRDefault="00765279">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t>Concerning t</w:t>
      </w:r>
      <w:r w:rsidR="003B1D98" w:rsidRPr="006E1A7F">
        <w:rPr>
          <w:rFonts w:ascii="Arial" w:hAnsi="Arial" w:cs="Arial"/>
          <w:b/>
          <w:bCs/>
          <w:sz w:val="22"/>
          <w:szCs w:val="22"/>
          <w:lang w:val="en-GB"/>
        </w:rPr>
        <w:t xml:space="preserve">he possible establishment of an </w:t>
      </w:r>
      <w:r w:rsidRPr="006E1A7F">
        <w:rPr>
          <w:rFonts w:ascii="Arial" w:hAnsi="Arial" w:cs="Arial"/>
          <w:b/>
          <w:bCs/>
          <w:sz w:val="22"/>
          <w:szCs w:val="22"/>
          <w:lang w:val="en-GB"/>
        </w:rPr>
        <w:t>‘</w:t>
      </w:r>
      <w:r w:rsidR="003B1D98" w:rsidRPr="006E1A7F">
        <w:rPr>
          <w:rFonts w:ascii="Arial" w:hAnsi="Arial" w:cs="Arial"/>
          <w:b/>
          <w:bCs/>
          <w:sz w:val="22"/>
          <w:szCs w:val="22"/>
          <w:lang w:val="en-GB"/>
        </w:rPr>
        <w:t>umbrella organization</w:t>
      </w:r>
      <w:r w:rsidRPr="006E1A7F">
        <w:rPr>
          <w:rFonts w:ascii="Arial" w:hAnsi="Arial" w:cs="Arial"/>
          <w:b/>
          <w:bCs/>
          <w:sz w:val="22"/>
          <w:szCs w:val="22"/>
          <w:lang w:val="en-GB"/>
        </w:rPr>
        <w:t>’</w:t>
      </w:r>
    </w:p>
    <w:p w14:paraId="137C47DF" w14:textId="797194F4" w:rsidR="00EB35C9" w:rsidRPr="006E1A7F" w:rsidRDefault="00F8283F">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Only a minority of interventions (12.5</w:t>
      </w:r>
      <w:r w:rsidR="0064680A">
        <w:rPr>
          <w:rFonts w:ascii="Arial" w:hAnsi="Arial" w:cs="Arial"/>
          <w:bCs/>
          <w:sz w:val="22"/>
          <w:szCs w:val="22"/>
          <w:lang w:val="en-GB"/>
        </w:rPr>
        <w:t xml:space="preserve"> per cent</w:t>
      </w:r>
      <w:r w:rsidRPr="006E1A7F">
        <w:rPr>
          <w:rFonts w:ascii="Arial" w:hAnsi="Arial" w:cs="Arial"/>
          <w:bCs/>
          <w:sz w:val="22"/>
          <w:szCs w:val="22"/>
          <w:lang w:val="en-GB"/>
        </w:rPr>
        <w:t>) supported the idea of establishing an ‘umbrella organization’ that would oversee the accreditation system of NGOs and coordinate the provision of advisory support by NGOs to the governing bodies (Option 2). In fact</w:t>
      </w:r>
      <w:r w:rsidR="00EB35C9" w:rsidRPr="006E1A7F">
        <w:rPr>
          <w:rFonts w:ascii="Arial" w:hAnsi="Arial" w:cs="Arial"/>
          <w:bCs/>
          <w:sz w:val="22"/>
          <w:szCs w:val="22"/>
          <w:lang w:val="en-GB"/>
        </w:rPr>
        <w:t xml:space="preserve">, the debates indicated a tendency </w:t>
      </w:r>
      <w:r w:rsidR="0064680A">
        <w:rPr>
          <w:rFonts w:ascii="Arial" w:hAnsi="Arial" w:cs="Arial"/>
          <w:bCs/>
          <w:sz w:val="22"/>
          <w:szCs w:val="22"/>
          <w:lang w:val="en-GB"/>
        </w:rPr>
        <w:t>on the part of</w:t>
      </w:r>
      <w:r w:rsidR="00EB35C9" w:rsidRPr="006E1A7F">
        <w:rPr>
          <w:rFonts w:ascii="Arial" w:hAnsi="Arial" w:cs="Arial"/>
          <w:bCs/>
          <w:sz w:val="22"/>
          <w:szCs w:val="22"/>
          <w:lang w:val="en-GB"/>
        </w:rPr>
        <w:t xml:space="preserve"> participants to </w:t>
      </w:r>
      <w:proofErr w:type="spellStart"/>
      <w:r w:rsidR="00EB35C9" w:rsidRPr="006E1A7F">
        <w:rPr>
          <w:rFonts w:ascii="Arial" w:hAnsi="Arial" w:cs="Arial"/>
          <w:bCs/>
          <w:sz w:val="22"/>
          <w:szCs w:val="22"/>
          <w:lang w:val="en-GB"/>
        </w:rPr>
        <w:t>favor</w:t>
      </w:r>
      <w:proofErr w:type="spellEnd"/>
      <w:r w:rsidR="00EB35C9" w:rsidRPr="006E1A7F">
        <w:rPr>
          <w:rFonts w:ascii="Arial" w:hAnsi="Arial" w:cs="Arial"/>
          <w:bCs/>
          <w:sz w:val="22"/>
          <w:szCs w:val="22"/>
          <w:lang w:val="en-GB"/>
        </w:rPr>
        <w:t xml:space="preserve"> the improvement of the current accreditation system (Option 1) or</w:t>
      </w:r>
      <w:r w:rsidRPr="006E1A7F">
        <w:rPr>
          <w:rFonts w:ascii="Arial" w:hAnsi="Arial" w:cs="Arial"/>
          <w:bCs/>
          <w:sz w:val="22"/>
          <w:szCs w:val="22"/>
          <w:lang w:val="en-GB"/>
        </w:rPr>
        <w:t>, alternatively,</w:t>
      </w:r>
      <w:r w:rsidR="00EB35C9" w:rsidRPr="006E1A7F">
        <w:rPr>
          <w:rFonts w:ascii="Arial" w:hAnsi="Arial" w:cs="Arial"/>
          <w:bCs/>
          <w:sz w:val="22"/>
          <w:szCs w:val="22"/>
          <w:lang w:val="en-GB"/>
        </w:rPr>
        <w:t xml:space="preserve"> to consider the establishment of a hybrid system, in which the accreditation to provide direct advisory services would be improved and strengthened</w:t>
      </w:r>
      <w:r w:rsidRPr="006E1A7F">
        <w:rPr>
          <w:rFonts w:ascii="Arial" w:hAnsi="Arial" w:cs="Arial"/>
          <w:bCs/>
          <w:sz w:val="22"/>
          <w:szCs w:val="22"/>
          <w:lang w:val="en-GB"/>
        </w:rPr>
        <w:t xml:space="preserve"> (Options 1 and 3 combined)</w:t>
      </w:r>
      <w:r w:rsidR="00EB35C9" w:rsidRPr="006E1A7F">
        <w:rPr>
          <w:rFonts w:ascii="Arial" w:hAnsi="Arial" w:cs="Arial"/>
          <w:bCs/>
          <w:sz w:val="22"/>
          <w:szCs w:val="22"/>
          <w:lang w:val="en-GB"/>
        </w:rPr>
        <w:t xml:space="preserve">. </w:t>
      </w:r>
    </w:p>
    <w:p w14:paraId="4A0D0577" w14:textId="116E00D6" w:rsidR="006B0092" w:rsidRPr="006E1A7F" w:rsidRDefault="00F8283F">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More specifically,</w:t>
      </w:r>
      <w:r w:rsidR="006B0092" w:rsidRPr="006E1A7F">
        <w:rPr>
          <w:rFonts w:ascii="Arial" w:hAnsi="Arial" w:cs="Arial"/>
          <w:bCs/>
          <w:sz w:val="22"/>
          <w:szCs w:val="22"/>
          <w:lang w:val="en-GB"/>
        </w:rPr>
        <w:t xml:space="preserve"> </w:t>
      </w:r>
      <w:r w:rsidRPr="006E1A7F">
        <w:rPr>
          <w:rFonts w:ascii="Arial" w:hAnsi="Arial" w:cs="Arial"/>
          <w:bCs/>
          <w:sz w:val="22"/>
          <w:szCs w:val="22"/>
          <w:lang w:val="en-GB"/>
        </w:rPr>
        <w:t xml:space="preserve">four delegates (two NGOs and two States) feared that the establishment of an ‘umbrella organization’ would lead to unnecessary complications in the accreditation procedure and would negatively impact the diversity of </w:t>
      </w:r>
      <w:r w:rsidR="0064680A" w:rsidRPr="006E1A7F">
        <w:rPr>
          <w:rFonts w:ascii="Arial" w:hAnsi="Arial" w:cs="Arial"/>
          <w:bCs/>
          <w:sz w:val="22"/>
          <w:szCs w:val="22"/>
          <w:lang w:val="en-GB"/>
        </w:rPr>
        <w:t xml:space="preserve">accredited </w:t>
      </w:r>
      <w:r w:rsidRPr="006E1A7F">
        <w:rPr>
          <w:rFonts w:ascii="Arial" w:hAnsi="Arial" w:cs="Arial"/>
          <w:bCs/>
          <w:sz w:val="22"/>
          <w:szCs w:val="22"/>
          <w:lang w:val="en-GB"/>
        </w:rPr>
        <w:t>NGOs. Considering the difficulties in creating a new structure, efforts should rather be made to strengthen</w:t>
      </w:r>
      <w:r w:rsidR="0064680A">
        <w:rPr>
          <w:rFonts w:ascii="Arial" w:hAnsi="Arial" w:cs="Arial"/>
          <w:bCs/>
          <w:sz w:val="22"/>
          <w:szCs w:val="22"/>
          <w:lang w:val="en-GB"/>
        </w:rPr>
        <w:t xml:space="preserve"> the </w:t>
      </w:r>
      <w:r w:rsidRPr="006E1A7F">
        <w:rPr>
          <w:rFonts w:ascii="Arial" w:hAnsi="Arial" w:cs="Arial"/>
          <w:bCs/>
          <w:sz w:val="22"/>
          <w:szCs w:val="22"/>
          <w:lang w:val="en-GB"/>
        </w:rPr>
        <w:t xml:space="preserve">existing activities of the </w:t>
      </w:r>
      <w:r w:rsidR="00445DC0">
        <w:rPr>
          <w:rFonts w:ascii="Arial" w:hAnsi="Arial" w:cs="Arial"/>
          <w:bCs/>
          <w:sz w:val="22"/>
          <w:szCs w:val="22"/>
          <w:lang w:val="en-GB"/>
        </w:rPr>
        <w:t>ICH NGO</w:t>
      </w:r>
      <w:r w:rsidRPr="006E1A7F">
        <w:rPr>
          <w:rFonts w:ascii="Arial" w:hAnsi="Arial" w:cs="Arial"/>
          <w:bCs/>
          <w:sz w:val="22"/>
          <w:szCs w:val="22"/>
          <w:lang w:val="en-GB"/>
        </w:rPr>
        <w:t xml:space="preserve"> Forum. On this issue, the </w:t>
      </w:r>
      <w:r w:rsidR="00445DC0">
        <w:rPr>
          <w:rFonts w:ascii="Arial" w:hAnsi="Arial" w:cs="Arial"/>
          <w:bCs/>
          <w:sz w:val="22"/>
          <w:szCs w:val="22"/>
          <w:lang w:val="en-GB"/>
        </w:rPr>
        <w:t>ICH NGO</w:t>
      </w:r>
      <w:r w:rsidRPr="006E1A7F">
        <w:rPr>
          <w:rFonts w:ascii="Arial" w:hAnsi="Arial" w:cs="Arial"/>
          <w:bCs/>
          <w:sz w:val="22"/>
          <w:szCs w:val="22"/>
          <w:lang w:val="en-GB"/>
        </w:rPr>
        <w:t xml:space="preserve"> Forum expressed </w:t>
      </w:r>
      <w:r w:rsidR="006B0092" w:rsidRPr="006E1A7F">
        <w:rPr>
          <w:rFonts w:ascii="Arial" w:hAnsi="Arial" w:cs="Arial"/>
          <w:bCs/>
          <w:sz w:val="22"/>
          <w:szCs w:val="22"/>
          <w:lang w:val="en-GB"/>
        </w:rPr>
        <w:t>its inclination towards the creation of an ‘umbrella organization’</w:t>
      </w:r>
      <w:r w:rsidRPr="006E1A7F">
        <w:rPr>
          <w:rFonts w:ascii="Arial" w:hAnsi="Arial" w:cs="Arial"/>
          <w:bCs/>
          <w:sz w:val="22"/>
          <w:szCs w:val="22"/>
          <w:lang w:val="en-GB"/>
        </w:rPr>
        <w:t>. However, it</w:t>
      </w:r>
      <w:r w:rsidR="006B0092" w:rsidRPr="006E1A7F">
        <w:rPr>
          <w:rFonts w:ascii="Arial" w:hAnsi="Arial" w:cs="Arial"/>
          <w:bCs/>
          <w:sz w:val="22"/>
          <w:szCs w:val="22"/>
          <w:lang w:val="en-GB"/>
        </w:rPr>
        <w:t xml:space="preserve"> noted that should this option be retained, the capacities of the </w:t>
      </w:r>
      <w:r w:rsidR="00445DC0">
        <w:rPr>
          <w:rFonts w:ascii="Arial" w:hAnsi="Arial" w:cs="Arial"/>
          <w:bCs/>
          <w:sz w:val="22"/>
          <w:szCs w:val="22"/>
          <w:lang w:val="en-GB"/>
        </w:rPr>
        <w:t>ICH NGO</w:t>
      </w:r>
      <w:r w:rsidR="006B0092" w:rsidRPr="006E1A7F">
        <w:rPr>
          <w:rFonts w:ascii="Arial" w:hAnsi="Arial" w:cs="Arial"/>
          <w:bCs/>
          <w:sz w:val="22"/>
          <w:szCs w:val="22"/>
          <w:lang w:val="en-GB"/>
        </w:rPr>
        <w:t xml:space="preserve"> Forum would need to be reinforced, possibly with the creation of a dedicated </w:t>
      </w:r>
      <w:r w:rsidR="00A01836" w:rsidRPr="006E1A7F">
        <w:rPr>
          <w:rFonts w:ascii="Arial" w:hAnsi="Arial" w:cs="Arial"/>
          <w:bCs/>
          <w:sz w:val="22"/>
          <w:szCs w:val="22"/>
          <w:lang w:val="en-GB"/>
        </w:rPr>
        <w:t>s</w:t>
      </w:r>
      <w:r w:rsidR="006B0092" w:rsidRPr="006E1A7F">
        <w:rPr>
          <w:rFonts w:ascii="Arial" w:hAnsi="Arial" w:cs="Arial"/>
          <w:bCs/>
          <w:sz w:val="22"/>
          <w:szCs w:val="22"/>
          <w:lang w:val="en-GB"/>
        </w:rPr>
        <w:t xml:space="preserve">ecretariat. Its governance would also need to be </w:t>
      </w:r>
      <w:r w:rsidR="0064680A">
        <w:rPr>
          <w:rFonts w:ascii="Arial" w:hAnsi="Arial" w:cs="Arial"/>
          <w:bCs/>
          <w:sz w:val="22"/>
          <w:szCs w:val="22"/>
          <w:lang w:val="en-GB"/>
        </w:rPr>
        <w:t>strengthened</w:t>
      </w:r>
      <w:r w:rsidR="006B0092" w:rsidRPr="006E1A7F">
        <w:rPr>
          <w:rFonts w:ascii="Arial" w:hAnsi="Arial" w:cs="Arial"/>
          <w:bCs/>
          <w:sz w:val="22"/>
          <w:szCs w:val="22"/>
          <w:lang w:val="en-GB"/>
        </w:rPr>
        <w:t xml:space="preserve"> to ensure the representativeness of its Steering Committee.</w:t>
      </w:r>
      <w:r w:rsidR="0064680A">
        <w:rPr>
          <w:rFonts w:ascii="Arial" w:hAnsi="Arial" w:cs="Arial"/>
          <w:bCs/>
          <w:sz w:val="22"/>
          <w:szCs w:val="22"/>
          <w:lang w:val="en-GB"/>
        </w:rPr>
        <w:t xml:space="preserve"> </w:t>
      </w:r>
      <w:r w:rsidR="002570A1" w:rsidRPr="006E1A7F">
        <w:rPr>
          <w:rFonts w:ascii="Arial" w:hAnsi="Arial" w:cs="Arial"/>
          <w:bCs/>
          <w:sz w:val="22"/>
          <w:szCs w:val="22"/>
          <w:lang w:val="en-GB"/>
        </w:rPr>
        <w:t xml:space="preserve"> </w:t>
      </w:r>
    </w:p>
    <w:p w14:paraId="41A62EDB" w14:textId="6BDDC624" w:rsidR="003B1D98" w:rsidRPr="006E1A7F" w:rsidRDefault="00477329">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t>Concerning</w:t>
      </w:r>
      <w:r w:rsidR="003B1D98" w:rsidRPr="006E1A7F">
        <w:rPr>
          <w:rFonts w:ascii="Arial" w:hAnsi="Arial" w:cs="Arial"/>
          <w:b/>
          <w:bCs/>
          <w:sz w:val="22"/>
          <w:szCs w:val="22"/>
          <w:lang w:val="en-GB"/>
        </w:rPr>
        <w:t xml:space="preserve"> the advisory functions of accredited NGOs</w:t>
      </w:r>
    </w:p>
    <w:p w14:paraId="5F837E3C" w14:textId="64221878" w:rsidR="004B3295" w:rsidRPr="006E1A7F" w:rsidRDefault="00F025A5">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The definition of advisory functions was considered as the core issue to be discussed during the meeting and m</w:t>
      </w:r>
      <w:r w:rsidR="00496FCB" w:rsidRPr="006E1A7F">
        <w:rPr>
          <w:rFonts w:ascii="Arial" w:hAnsi="Arial" w:cs="Arial"/>
          <w:bCs/>
          <w:sz w:val="22"/>
          <w:szCs w:val="22"/>
          <w:lang w:val="en-GB"/>
        </w:rPr>
        <w:t>ost interventions</w:t>
      </w:r>
      <w:r w:rsidRPr="006E1A7F">
        <w:rPr>
          <w:rFonts w:ascii="Arial" w:hAnsi="Arial" w:cs="Arial"/>
          <w:bCs/>
          <w:sz w:val="22"/>
          <w:szCs w:val="22"/>
          <w:lang w:val="en-GB"/>
        </w:rPr>
        <w:t xml:space="preserve"> by NGOs and States</w:t>
      </w:r>
      <w:r w:rsidR="0064680A">
        <w:rPr>
          <w:rFonts w:ascii="Arial" w:hAnsi="Arial" w:cs="Arial"/>
          <w:bCs/>
          <w:sz w:val="22"/>
          <w:szCs w:val="22"/>
          <w:lang w:val="en-GB"/>
        </w:rPr>
        <w:t xml:space="preserve"> </w:t>
      </w:r>
      <w:r w:rsidRPr="006E1A7F">
        <w:rPr>
          <w:rFonts w:ascii="Arial" w:hAnsi="Arial" w:cs="Arial"/>
          <w:bCs/>
          <w:sz w:val="22"/>
          <w:szCs w:val="22"/>
          <w:lang w:val="en-GB"/>
        </w:rPr>
        <w:t>addressed this aspect.</w:t>
      </w:r>
      <w:r w:rsidR="00D46DDC" w:rsidRPr="006E1A7F">
        <w:rPr>
          <w:rFonts w:ascii="Arial" w:hAnsi="Arial" w:cs="Arial"/>
          <w:bCs/>
          <w:sz w:val="22"/>
          <w:szCs w:val="22"/>
          <w:lang w:val="en-GB"/>
        </w:rPr>
        <w:t xml:space="preserve"> </w:t>
      </w:r>
      <w:r w:rsidR="00D93852" w:rsidRPr="006E1A7F">
        <w:rPr>
          <w:rFonts w:ascii="Arial" w:hAnsi="Arial" w:cs="Arial"/>
          <w:bCs/>
          <w:sz w:val="22"/>
          <w:szCs w:val="22"/>
          <w:lang w:val="en-GB"/>
        </w:rPr>
        <w:t xml:space="preserve">While </w:t>
      </w:r>
      <w:r w:rsidR="00D33639" w:rsidRPr="006E1A7F">
        <w:rPr>
          <w:rFonts w:ascii="Arial" w:hAnsi="Arial" w:cs="Arial"/>
          <w:bCs/>
          <w:sz w:val="22"/>
          <w:szCs w:val="22"/>
          <w:lang w:val="en-GB"/>
        </w:rPr>
        <w:t xml:space="preserve">three NGOs expressed their wish to see the scope of advisory functions expanded, they also recognized the </w:t>
      </w:r>
      <w:r w:rsidR="00D46DDC" w:rsidRPr="006E1A7F">
        <w:rPr>
          <w:rFonts w:ascii="Arial" w:hAnsi="Arial" w:cs="Arial"/>
          <w:bCs/>
          <w:sz w:val="22"/>
          <w:szCs w:val="22"/>
          <w:lang w:val="en-GB"/>
        </w:rPr>
        <w:t>difficult</w:t>
      </w:r>
      <w:r w:rsidR="00D33639" w:rsidRPr="006E1A7F">
        <w:rPr>
          <w:rFonts w:ascii="Arial" w:hAnsi="Arial" w:cs="Arial"/>
          <w:bCs/>
          <w:sz w:val="22"/>
          <w:szCs w:val="22"/>
          <w:lang w:val="en-GB"/>
        </w:rPr>
        <w:t xml:space="preserve">ies in specifically identifying the exact functions that accredited NGOs could fulfil. Two NGOs also </w:t>
      </w:r>
      <w:r w:rsidR="00370B05" w:rsidRPr="006E1A7F">
        <w:rPr>
          <w:rFonts w:ascii="Arial" w:hAnsi="Arial" w:cs="Arial"/>
          <w:bCs/>
          <w:sz w:val="22"/>
          <w:szCs w:val="22"/>
          <w:lang w:val="en-GB"/>
        </w:rPr>
        <w:t xml:space="preserve">considered that advisory functions should remain undefined and that the </w:t>
      </w:r>
      <w:r w:rsidR="00A07C9C" w:rsidRPr="006E1A7F">
        <w:rPr>
          <w:rFonts w:ascii="Arial" w:hAnsi="Arial" w:cs="Arial"/>
          <w:bCs/>
          <w:sz w:val="22"/>
          <w:szCs w:val="22"/>
          <w:lang w:val="en-GB"/>
        </w:rPr>
        <w:t>adverb</w:t>
      </w:r>
      <w:r w:rsidR="00370B05" w:rsidRPr="006E1A7F">
        <w:rPr>
          <w:rFonts w:ascii="Arial" w:hAnsi="Arial" w:cs="Arial"/>
          <w:bCs/>
          <w:sz w:val="22"/>
          <w:szCs w:val="22"/>
          <w:lang w:val="en-GB"/>
        </w:rPr>
        <w:t xml:space="preserve"> ‘inter alia’ should therefore remain in the wording of </w:t>
      </w:r>
      <w:r w:rsidR="00445DC0">
        <w:rPr>
          <w:rFonts w:ascii="Arial" w:hAnsi="Arial" w:cs="Arial"/>
          <w:bCs/>
          <w:sz w:val="22"/>
          <w:szCs w:val="22"/>
          <w:lang w:val="en-GB"/>
        </w:rPr>
        <w:t>p</w:t>
      </w:r>
      <w:r w:rsidR="00370B05" w:rsidRPr="006E1A7F">
        <w:rPr>
          <w:rFonts w:ascii="Arial" w:hAnsi="Arial" w:cs="Arial"/>
          <w:bCs/>
          <w:sz w:val="22"/>
          <w:szCs w:val="22"/>
          <w:lang w:val="en-GB"/>
        </w:rPr>
        <w:t xml:space="preserve">aragraph 96 of the Operational Directives. </w:t>
      </w:r>
    </w:p>
    <w:p w14:paraId="36DB43B1" w14:textId="408A7206" w:rsidR="00F025A5" w:rsidRPr="006E1A7F" w:rsidRDefault="00F025A5">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General observations</w:t>
      </w:r>
      <w:r w:rsidR="00B70F0A" w:rsidRPr="006E1A7F">
        <w:rPr>
          <w:rFonts w:ascii="Arial" w:hAnsi="Arial" w:cs="Arial"/>
          <w:bCs/>
          <w:sz w:val="22"/>
          <w:szCs w:val="22"/>
          <w:lang w:val="en-GB"/>
        </w:rPr>
        <w:t xml:space="preserve">. The Secretariat recalled that the definition of advisory functions to be fulfilled by NGOs could be linked to the </w:t>
      </w:r>
      <w:r w:rsidR="00A07C9C" w:rsidRPr="006E1A7F">
        <w:rPr>
          <w:rFonts w:ascii="Arial" w:hAnsi="Arial" w:cs="Arial"/>
          <w:bCs/>
          <w:sz w:val="22"/>
          <w:szCs w:val="22"/>
          <w:lang w:val="en-GB"/>
        </w:rPr>
        <w:t xml:space="preserve">ongoing </w:t>
      </w:r>
      <w:r w:rsidR="00B70F0A" w:rsidRPr="006E1A7F">
        <w:rPr>
          <w:rFonts w:ascii="Arial" w:hAnsi="Arial" w:cs="Arial"/>
          <w:bCs/>
          <w:sz w:val="22"/>
          <w:szCs w:val="22"/>
          <w:lang w:val="en-GB"/>
        </w:rPr>
        <w:t>broader reflection on the</w:t>
      </w:r>
      <w:r w:rsidR="00A07C9C" w:rsidRPr="006E1A7F">
        <w:rPr>
          <w:rFonts w:ascii="Arial" w:hAnsi="Arial" w:cs="Arial"/>
          <w:bCs/>
          <w:sz w:val="22"/>
          <w:szCs w:val="22"/>
          <w:lang w:val="en-GB"/>
        </w:rPr>
        <w:t xml:space="preserve"> future of the</w:t>
      </w:r>
      <w:r w:rsidR="00B70F0A" w:rsidRPr="006E1A7F">
        <w:rPr>
          <w:rFonts w:ascii="Arial" w:hAnsi="Arial" w:cs="Arial"/>
          <w:bCs/>
          <w:sz w:val="22"/>
          <w:szCs w:val="22"/>
          <w:lang w:val="en-GB"/>
        </w:rPr>
        <w:t xml:space="preserve"> listing mechanisms, launched by the Committed at its thirteenth session in 2018. In this regard, one NGO reminded </w:t>
      </w:r>
      <w:r w:rsidR="00A07C9C" w:rsidRPr="006E1A7F">
        <w:rPr>
          <w:rFonts w:ascii="Arial" w:hAnsi="Arial" w:cs="Arial"/>
          <w:bCs/>
          <w:sz w:val="22"/>
          <w:szCs w:val="22"/>
          <w:lang w:val="en-GB"/>
        </w:rPr>
        <w:t>participants</w:t>
      </w:r>
      <w:r w:rsidR="00B70F0A" w:rsidRPr="006E1A7F">
        <w:rPr>
          <w:rFonts w:ascii="Arial" w:hAnsi="Arial" w:cs="Arial"/>
          <w:bCs/>
          <w:sz w:val="22"/>
          <w:szCs w:val="22"/>
          <w:lang w:val="en-GB"/>
        </w:rPr>
        <w:t xml:space="preserve"> that while only six NGOs are currently part of the Evaluation Body, the reflection on the listing mechanisms could possibly lead to </w:t>
      </w:r>
      <w:r w:rsidR="0064680A">
        <w:rPr>
          <w:rFonts w:ascii="Arial" w:hAnsi="Arial" w:cs="Arial"/>
          <w:bCs/>
          <w:sz w:val="22"/>
          <w:szCs w:val="22"/>
          <w:lang w:val="en-GB"/>
        </w:rPr>
        <w:t>an increase in</w:t>
      </w:r>
      <w:r w:rsidR="0064680A" w:rsidRPr="006E1A7F">
        <w:rPr>
          <w:rFonts w:ascii="Arial" w:hAnsi="Arial" w:cs="Arial"/>
          <w:bCs/>
          <w:sz w:val="22"/>
          <w:szCs w:val="22"/>
          <w:lang w:val="en-GB"/>
        </w:rPr>
        <w:t xml:space="preserve"> </w:t>
      </w:r>
      <w:r w:rsidR="00B70F0A" w:rsidRPr="006E1A7F">
        <w:rPr>
          <w:rFonts w:ascii="Arial" w:hAnsi="Arial" w:cs="Arial"/>
          <w:bCs/>
          <w:sz w:val="22"/>
          <w:szCs w:val="22"/>
          <w:lang w:val="en-GB"/>
        </w:rPr>
        <w:t>this number</w:t>
      </w:r>
      <w:r w:rsidR="00F95B78" w:rsidRPr="006E1A7F">
        <w:rPr>
          <w:rFonts w:ascii="Arial" w:hAnsi="Arial" w:cs="Arial"/>
          <w:bCs/>
          <w:sz w:val="22"/>
          <w:szCs w:val="22"/>
          <w:lang w:val="en-GB"/>
        </w:rPr>
        <w:t xml:space="preserve"> through </w:t>
      </w:r>
      <w:r w:rsidR="00A07C9C" w:rsidRPr="006E1A7F">
        <w:rPr>
          <w:rFonts w:ascii="Arial" w:hAnsi="Arial" w:cs="Arial"/>
          <w:bCs/>
          <w:sz w:val="22"/>
          <w:szCs w:val="22"/>
          <w:lang w:val="en-GB"/>
        </w:rPr>
        <w:t xml:space="preserve">the introduction of </w:t>
      </w:r>
      <w:r w:rsidR="00F95B78" w:rsidRPr="006E1A7F">
        <w:rPr>
          <w:rFonts w:ascii="Arial" w:hAnsi="Arial" w:cs="Arial"/>
          <w:bCs/>
          <w:sz w:val="22"/>
          <w:szCs w:val="22"/>
          <w:lang w:val="en-GB"/>
        </w:rPr>
        <w:t>a pooling or blind referee system</w:t>
      </w:r>
      <w:r w:rsidR="00A07C9C" w:rsidRPr="006E1A7F">
        <w:rPr>
          <w:rFonts w:ascii="Arial" w:hAnsi="Arial" w:cs="Arial"/>
          <w:bCs/>
          <w:sz w:val="22"/>
          <w:szCs w:val="22"/>
          <w:lang w:val="en-GB"/>
        </w:rPr>
        <w:t xml:space="preserve"> in the evaluation of nominations to the </w:t>
      </w:r>
      <w:r w:rsidR="0064680A">
        <w:rPr>
          <w:rFonts w:ascii="Arial" w:hAnsi="Arial" w:cs="Arial"/>
          <w:bCs/>
          <w:sz w:val="22"/>
          <w:szCs w:val="22"/>
          <w:lang w:val="en-GB"/>
        </w:rPr>
        <w:t>L</w:t>
      </w:r>
      <w:r w:rsidR="0064680A" w:rsidRPr="006E1A7F">
        <w:rPr>
          <w:rFonts w:ascii="Arial" w:hAnsi="Arial" w:cs="Arial"/>
          <w:bCs/>
          <w:sz w:val="22"/>
          <w:szCs w:val="22"/>
          <w:lang w:val="en-GB"/>
        </w:rPr>
        <w:t>ists</w:t>
      </w:r>
      <w:r w:rsidR="00B70F0A" w:rsidRPr="006E1A7F">
        <w:rPr>
          <w:rFonts w:ascii="Arial" w:hAnsi="Arial" w:cs="Arial"/>
          <w:bCs/>
          <w:sz w:val="22"/>
          <w:szCs w:val="22"/>
          <w:lang w:val="en-GB"/>
        </w:rPr>
        <w:t xml:space="preserve">. </w:t>
      </w:r>
      <w:r w:rsidR="00370B05" w:rsidRPr="006E1A7F">
        <w:rPr>
          <w:rFonts w:ascii="Arial" w:hAnsi="Arial" w:cs="Arial"/>
          <w:bCs/>
          <w:sz w:val="22"/>
          <w:szCs w:val="22"/>
          <w:lang w:val="en-GB"/>
        </w:rPr>
        <w:t xml:space="preserve">Referring to a distinction made in the working document of the meeting, four NGOs </w:t>
      </w:r>
      <w:r w:rsidR="00B70F0A" w:rsidRPr="006E1A7F">
        <w:rPr>
          <w:rFonts w:ascii="Arial" w:hAnsi="Arial" w:cs="Arial"/>
          <w:bCs/>
          <w:sz w:val="22"/>
          <w:szCs w:val="22"/>
          <w:lang w:val="en-GB"/>
        </w:rPr>
        <w:t xml:space="preserve">explained that no distinction should be made between the implementation of the Convention at the international level and that at the national and local levels. Instead, the provision of advisory services to the Committee could be distinguished from the implementation of the Convention at all levels. Furthermore, six interventions (four NGOs and two States) stressed </w:t>
      </w:r>
      <w:r w:rsidR="00B70F0A" w:rsidRPr="006E1A7F">
        <w:rPr>
          <w:rFonts w:ascii="Arial" w:hAnsi="Arial" w:cs="Arial"/>
          <w:bCs/>
          <w:sz w:val="22"/>
          <w:szCs w:val="22"/>
          <w:lang w:val="en-GB"/>
        </w:rPr>
        <w:lastRenderedPageBreak/>
        <w:t>that the definition of advisory functions should be based on the specificities, competencies, resources, priorities and mandates of each accredited NGO and that the capacities of NGOs should be fully utilized, whether for advisory services or for the implementation of the Convention at all levels. In order to frame the debates, t</w:t>
      </w:r>
      <w:r w:rsidR="0044406D" w:rsidRPr="006E1A7F">
        <w:rPr>
          <w:rFonts w:ascii="Arial" w:hAnsi="Arial" w:cs="Arial"/>
          <w:bCs/>
          <w:sz w:val="22"/>
          <w:szCs w:val="22"/>
          <w:lang w:val="en-GB"/>
        </w:rPr>
        <w:t xml:space="preserve">he Secretariat clarified that interventions seem to describe two different, albeit not incompatible, understandings of the role of NGOs: NGOs as proactive advisors and NGOs as beneficiaries of assistance and activities. In this regard, the Secretariat reminded participants that the </w:t>
      </w:r>
      <w:r w:rsidR="0044406D" w:rsidRPr="006E1A7F">
        <w:rPr>
          <w:rFonts w:ascii="Arial" w:hAnsi="Arial" w:cs="Arial"/>
          <w:bCs/>
          <w:i/>
          <w:sz w:val="22"/>
          <w:szCs w:val="22"/>
          <w:lang w:val="en-GB"/>
        </w:rPr>
        <w:t>raison d’être</w:t>
      </w:r>
      <w:r w:rsidR="0044406D" w:rsidRPr="006E1A7F">
        <w:rPr>
          <w:rFonts w:ascii="Arial" w:hAnsi="Arial" w:cs="Arial"/>
          <w:bCs/>
          <w:sz w:val="22"/>
          <w:szCs w:val="22"/>
          <w:lang w:val="en-GB"/>
        </w:rPr>
        <w:t xml:space="preserve"> of the accreditation system is to provide the Committee with organizations that could advise it and that the discussion on the definition of advisory functions </w:t>
      </w:r>
      <w:r w:rsidR="00AC41BF" w:rsidRPr="006E1A7F">
        <w:rPr>
          <w:rFonts w:ascii="Arial" w:hAnsi="Arial" w:cs="Arial"/>
          <w:bCs/>
          <w:sz w:val="22"/>
          <w:szCs w:val="22"/>
          <w:lang w:val="en-GB"/>
        </w:rPr>
        <w:t>c</w:t>
      </w:r>
      <w:r w:rsidR="0044406D" w:rsidRPr="006E1A7F">
        <w:rPr>
          <w:rFonts w:ascii="Arial" w:hAnsi="Arial" w:cs="Arial"/>
          <w:bCs/>
          <w:sz w:val="22"/>
          <w:szCs w:val="22"/>
          <w:lang w:val="en-GB"/>
        </w:rPr>
        <w:t>ould therefore focus on this issue.</w:t>
      </w:r>
    </w:p>
    <w:p w14:paraId="68EE3A4E" w14:textId="3675352A" w:rsidR="00E25680" w:rsidRPr="006E1A7F" w:rsidRDefault="004B3295">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Different types of accreditation</w:t>
      </w:r>
      <w:r w:rsidR="0044406D" w:rsidRPr="006E1A7F">
        <w:rPr>
          <w:rFonts w:ascii="Arial" w:hAnsi="Arial" w:cs="Arial"/>
          <w:bCs/>
          <w:sz w:val="22"/>
          <w:szCs w:val="22"/>
          <w:lang w:val="en-GB"/>
        </w:rPr>
        <w:t>. Six interventions (four NGOs and two States)</w:t>
      </w:r>
      <w:r w:rsidR="00124CD9" w:rsidRPr="006E1A7F">
        <w:rPr>
          <w:rFonts w:ascii="Arial" w:hAnsi="Arial" w:cs="Arial"/>
          <w:bCs/>
          <w:sz w:val="22"/>
          <w:szCs w:val="22"/>
          <w:lang w:val="en-GB"/>
        </w:rPr>
        <w:t xml:space="preserve"> expressed the fear that e</w:t>
      </w:r>
      <w:r w:rsidRPr="006E1A7F">
        <w:rPr>
          <w:rFonts w:ascii="Arial" w:hAnsi="Arial" w:cs="Arial"/>
          <w:bCs/>
          <w:sz w:val="22"/>
          <w:szCs w:val="22"/>
          <w:lang w:val="en-GB"/>
        </w:rPr>
        <w:t>stablishing parall</w:t>
      </w:r>
      <w:r w:rsidR="00124CD9" w:rsidRPr="006E1A7F">
        <w:rPr>
          <w:rFonts w:ascii="Arial" w:hAnsi="Arial" w:cs="Arial"/>
          <w:bCs/>
          <w:sz w:val="22"/>
          <w:szCs w:val="22"/>
          <w:lang w:val="en-GB"/>
        </w:rPr>
        <w:t>el systems of accreditation</w:t>
      </w:r>
      <w:r w:rsidR="00C03D45" w:rsidRPr="006E1A7F">
        <w:rPr>
          <w:rFonts w:ascii="Arial" w:hAnsi="Arial" w:cs="Arial"/>
          <w:bCs/>
          <w:sz w:val="22"/>
          <w:szCs w:val="22"/>
          <w:lang w:val="en-GB"/>
        </w:rPr>
        <w:t xml:space="preserve"> (one for NGOs providing advisory services to the Committee and one for NGOs contributing to the implementation of the Convention at all levels), as suggested by option 3,</w:t>
      </w:r>
      <w:r w:rsidR="00124CD9" w:rsidRPr="006E1A7F">
        <w:rPr>
          <w:rFonts w:ascii="Arial" w:hAnsi="Arial" w:cs="Arial"/>
          <w:bCs/>
          <w:sz w:val="22"/>
          <w:szCs w:val="22"/>
          <w:lang w:val="en-GB"/>
        </w:rPr>
        <w:t xml:space="preserve"> would</w:t>
      </w:r>
      <w:r w:rsidRPr="006E1A7F">
        <w:rPr>
          <w:rFonts w:ascii="Arial" w:hAnsi="Arial" w:cs="Arial"/>
          <w:bCs/>
          <w:sz w:val="22"/>
          <w:szCs w:val="22"/>
          <w:lang w:val="en-GB"/>
        </w:rPr>
        <w:t xml:space="preserve"> generate confusion</w:t>
      </w:r>
      <w:r w:rsidR="00124CD9" w:rsidRPr="006E1A7F">
        <w:rPr>
          <w:rFonts w:ascii="Arial" w:hAnsi="Arial" w:cs="Arial"/>
          <w:bCs/>
          <w:sz w:val="22"/>
          <w:szCs w:val="22"/>
          <w:lang w:val="en-GB"/>
        </w:rPr>
        <w:t xml:space="preserve"> and might</w:t>
      </w:r>
      <w:r w:rsidRPr="006E1A7F">
        <w:rPr>
          <w:rFonts w:ascii="Arial" w:hAnsi="Arial" w:cs="Arial"/>
          <w:bCs/>
          <w:sz w:val="22"/>
          <w:szCs w:val="22"/>
          <w:lang w:val="en-GB"/>
        </w:rPr>
        <w:t xml:space="preserve"> create a hierarchy</w:t>
      </w:r>
      <w:r w:rsidR="00E25680" w:rsidRPr="006E1A7F">
        <w:rPr>
          <w:rFonts w:ascii="Arial" w:hAnsi="Arial" w:cs="Arial"/>
          <w:bCs/>
          <w:sz w:val="22"/>
          <w:szCs w:val="22"/>
          <w:lang w:val="en-GB"/>
        </w:rPr>
        <w:t xml:space="preserve"> among accredited NGOs.</w:t>
      </w:r>
      <w:r w:rsidR="00CE4283" w:rsidRPr="006E1A7F">
        <w:rPr>
          <w:rFonts w:ascii="Arial" w:hAnsi="Arial" w:cs="Arial"/>
          <w:bCs/>
          <w:sz w:val="22"/>
          <w:szCs w:val="22"/>
          <w:lang w:val="en-GB"/>
        </w:rPr>
        <w:t xml:space="preserve"> </w:t>
      </w:r>
      <w:r w:rsidR="00CE4283" w:rsidRPr="00E573A5">
        <w:rPr>
          <w:rFonts w:ascii="Arial" w:hAnsi="Arial" w:cs="Arial"/>
          <w:bCs/>
          <w:sz w:val="22"/>
          <w:szCs w:val="22"/>
          <w:lang w:val="en-GB"/>
        </w:rPr>
        <w:t>Th</w:t>
      </w:r>
      <w:r w:rsidR="00A1799B" w:rsidRPr="00E573A5">
        <w:rPr>
          <w:rFonts w:ascii="Arial" w:hAnsi="Arial" w:cs="Arial"/>
          <w:bCs/>
          <w:sz w:val="22"/>
          <w:szCs w:val="22"/>
          <w:lang w:val="en-GB"/>
        </w:rPr>
        <w:t xml:space="preserve">e creation of a second type of accreditation </w:t>
      </w:r>
      <w:r w:rsidR="00CE4283" w:rsidRPr="00E573A5">
        <w:rPr>
          <w:rFonts w:ascii="Arial" w:hAnsi="Arial" w:cs="Arial"/>
          <w:bCs/>
          <w:sz w:val="22"/>
          <w:szCs w:val="22"/>
          <w:lang w:val="en-GB"/>
        </w:rPr>
        <w:t xml:space="preserve">was not necessarily considered </w:t>
      </w:r>
      <w:r w:rsidR="0064680A">
        <w:rPr>
          <w:rFonts w:ascii="Arial" w:hAnsi="Arial" w:cs="Arial"/>
          <w:bCs/>
          <w:sz w:val="22"/>
          <w:szCs w:val="22"/>
          <w:lang w:val="en-GB"/>
        </w:rPr>
        <w:t xml:space="preserve">to be </w:t>
      </w:r>
      <w:r w:rsidR="00CE4283" w:rsidRPr="00E573A5">
        <w:rPr>
          <w:rFonts w:ascii="Arial" w:hAnsi="Arial" w:cs="Arial"/>
          <w:bCs/>
          <w:sz w:val="22"/>
          <w:szCs w:val="22"/>
          <w:lang w:val="en-GB"/>
        </w:rPr>
        <w:t xml:space="preserve">justified, as direct advisory services to the Committee and the contribution to the implementation of the Convention at all levels </w:t>
      </w:r>
      <w:r w:rsidR="00BB1291" w:rsidRPr="00E573A5">
        <w:rPr>
          <w:rFonts w:ascii="Arial" w:hAnsi="Arial" w:cs="Arial"/>
          <w:bCs/>
          <w:sz w:val="22"/>
          <w:szCs w:val="22"/>
          <w:lang w:val="en-GB"/>
        </w:rPr>
        <w:t xml:space="preserve">could </w:t>
      </w:r>
      <w:r w:rsidR="00CE4283" w:rsidRPr="00E573A5">
        <w:rPr>
          <w:rFonts w:ascii="Arial" w:hAnsi="Arial" w:cs="Arial"/>
          <w:bCs/>
          <w:sz w:val="22"/>
          <w:szCs w:val="22"/>
          <w:lang w:val="en-GB"/>
        </w:rPr>
        <w:t>both be understood as a form of advice to the Committee.</w:t>
      </w:r>
      <w:r w:rsidR="00CE4283" w:rsidRPr="006E1A7F">
        <w:rPr>
          <w:rFonts w:ascii="Arial" w:hAnsi="Arial" w:cs="Arial"/>
          <w:bCs/>
          <w:sz w:val="22"/>
          <w:szCs w:val="22"/>
          <w:lang w:val="en-GB"/>
        </w:rPr>
        <w:t xml:space="preserve"> </w:t>
      </w:r>
      <w:r w:rsidR="00E25680" w:rsidRPr="006E1A7F">
        <w:rPr>
          <w:rFonts w:ascii="Arial" w:hAnsi="Arial" w:cs="Arial"/>
          <w:bCs/>
          <w:sz w:val="22"/>
          <w:szCs w:val="22"/>
          <w:lang w:val="en-GB"/>
        </w:rPr>
        <w:t xml:space="preserve">It was </w:t>
      </w:r>
      <w:r w:rsidR="00CE4283" w:rsidRPr="006E1A7F">
        <w:rPr>
          <w:rFonts w:ascii="Arial" w:hAnsi="Arial" w:cs="Arial"/>
          <w:bCs/>
          <w:sz w:val="22"/>
          <w:szCs w:val="22"/>
          <w:lang w:val="en-GB"/>
        </w:rPr>
        <w:t xml:space="preserve">further </w:t>
      </w:r>
      <w:r w:rsidR="00E25680" w:rsidRPr="006E1A7F">
        <w:rPr>
          <w:rFonts w:ascii="Arial" w:hAnsi="Arial" w:cs="Arial"/>
          <w:bCs/>
          <w:sz w:val="22"/>
          <w:szCs w:val="22"/>
          <w:lang w:val="en-GB"/>
        </w:rPr>
        <w:t xml:space="preserve">considered that the accreditation system should </w:t>
      </w:r>
      <w:r w:rsidR="0064680A">
        <w:rPr>
          <w:rFonts w:ascii="Arial" w:hAnsi="Arial" w:cs="Arial"/>
          <w:bCs/>
          <w:sz w:val="22"/>
          <w:szCs w:val="22"/>
          <w:lang w:val="en-GB"/>
        </w:rPr>
        <w:t>make</w:t>
      </w:r>
      <w:r w:rsidR="0064680A" w:rsidRPr="006E1A7F">
        <w:rPr>
          <w:rFonts w:ascii="Arial" w:hAnsi="Arial" w:cs="Arial"/>
          <w:bCs/>
          <w:sz w:val="22"/>
          <w:szCs w:val="22"/>
          <w:lang w:val="en-GB"/>
        </w:rPr>
        <w:t xml:space="preserve"> </w:t>
      </w:r>
      <w:r w:rsidR="00E25680" w:rsidRPr="006E1A7F">
        <w:rPr>
          <w:rFonts w:ascii="Arial" w:hAnsi="Arial" w:cs="Arial"/>
          <w:bCs/>
          <w:sz w:val="22"/>
          <w:szCs w:val="22"/>
          <w:lang w:val="en-GB"/>
        </w:rPr>
        <w:t>equity a primary concern and should</w:t>
      </w:r>
      <w:r w:rsidR="00CE4283" w:rsidRPr="006E1A7F">
        <w:rPr>
          <w:rFonts w:ascii="Arial" w:hAnsi="Arial" w:cs="Arial"/>
          <w:bCs/>
          <w:sz w:val="22"/>
          <w:szCs w:val="22"/>
          <w:lang w:val="en-GB"/>
        </w:rPr>
        <w:t xml:space="preserve"> rather</w:t>
      </w:r>
      <w:r w:rsidR="00E25680" w:rsidRPr="006E1A7F">
        <w:rPr>
          <w:rFonts w:ascii="Arial" w:hAnsi="Arial" w:cs="Arial"/>
          <w:bCs/>
          <w:sz w:val="22"/>
          <w:szCs w:val="22"/>
          <w:lang w:val="en-GB"/>
        </w:rPr>
        <w:t xml:space="preserve"> aim </w:t>
      </w:r>
      <w:r w:rsidR="0064680A">
        <w:rPr>
          <w:rFonts w:ascii="Arial" w:hAnsi="Arial" w:cs="Arial"/>
          <w:bCs/>
          <w:sz w:val="22"/>
          <w:szCs w:val="22"/>
          <w:lang w:val="en-GB"/>
        </w:rPr>
        <w:t xml:space="preserve">to </w:t>
      </w:r>
      <w:r w:rsidR="0064680A" w:rsidRPr="006E1A7F">
        <w:rPr>
          <w:rFonts w:ascii="Arial" w:hAnsi="Arial" w:cs="Arial"/>
          <w:bCs/>
          <w:sz w:val="22"/>
          <w:szCs w:val="22"/>
          <w:lang w:val="en-GB"/>
        </w:rPr>
        <w:t>encourag</w:t>
      </w:r>
      <w:r w:rsidR="0064680A">
        <w:rPr>
          <w:rFonts w:ascii="Arial" w:hAnsi="Arial" w:cs="Arial"/>
          <w:bCs/>
          <w:sz w:val="22"/>
          <w:szCs w:val="22"/>
          <w:lang w:val="en-GB"/>
        </w:rPr>
        <w:t>e</w:t>
      </w:r>
      <w:r w:rsidR="0064680A" w:rsidRPr="006E1A7F">
        <w:rPr>
          <w:rFonts w:ascii="Arial" w:hAnsi="Arial" w:cs="Arial"/>
          <w:bCs/>
          <w:sz w:val="22"/>
          <w:szCs w:val="22"/>
          <w:lang w:val="en-GB"/>
        </w:rPr>
        <w:t xml:space="preserve"> </w:t>
      </w:r>
      <w:r w:rsidR="00E25680" w:rsidRPr="006E1A7F">
        <w:rPr>
          <w:rFonts w:ascii="Arial" w:hAnsi="Arial" w:cs="Arial"/>
          <w:bCs/>
          <w:sz w:val="22"/>
          <w:szCs w:val="22"/>
          <w:lang w:val="en-GB"/>
        </w:rPr>
        <w:t>progression and foster cooperation among NGOs. Another negative implication</w:t>
      </w:r>
      <w:r w:rsidR="00AC41BF" w:rsidRPr="006E1A7F">
        <w:rPr>
          <w:rFonts w:ascii="Arial" w:hAnsi="Arial" w:cs="Arial"/>
          <w:bCs/>
          <w:sz w:val="22"/>
          <w:szCs w:val="22"/>
          <w:lang w:val="en-GB"/>
        </w:rPr>
        <w:t xml:space="preserve"> of the creation of different types of accreditation</w:t>
      </w:r>
      <w:r w:rsidR="00E25680" w:rsidRPr="006E1A7F">
        <w:rPr>
          <w:rFonts w:ascii="Arial" w:hAnsi="Arial" w:cs="Arial"/>
          <w:bCs/>
          <w:sz w:val="22"/>
          <w:szCs w:val="22"/>
          <w:lang w:val="en-GB"/>
        </w:rPr>
        <w:t xml:space="preserve"> was the foreseen </w:t>
      </w:r>
      <w:r w:rsidRPr="006E1A7F">
        <w:rPr>
          <w:rFonts w:ascii="Arial" w:hAnsi="Arial" w:cs="Arial"/>
          <w:bCs/>
          <w:sz w:val="22"/>
          <w:szCs w:val="22"/>
          <w:lang w:val="en-GB"/>
        </w:rPr>
        <w:t>increase</w:t>
      </w:r>
      <w:r w:rsidR="00E25680" w:rsidRPr="006E1A7F">
        <w:rPr>
          <w:rFonts w:ascii="Arial" w:hAnsi="Arial" w:cs="Arial"/>
          <w:bCs/>
          <w:sz w:val="22"/>
          <w:szCs w:val="22"/>
          <w:lang w:val="en-GB"/>
        </w:rPr>
        <w:t xml:space="preserve"> in</w:t>
      </w:r>
      <w:r w:rsidRPr="006E1A7F">
        <w:rPr>
          <w:rFonts w:ascii="Arial" w:hAnsi="Arial" w:cs="Arial"/>
          <w:bCs/>
          <w:sz w:val="22"/>
          <w:szCs w:val="22"/>
          <w:lang w:val="en-GB"/>
        </w:rPr>
        <w:t xml:space="preserve"> the workload of the governing bodies </w:t>
      </w:r>
      <w:r w:rsidR="00E25680" w:rsidRPr="006E1A7F">
        <w:rPr>
          <w:rFonts w:ascii="Arial" w:hAnsi="Arial" w:cs="Arial"/>
          <w:bCs/>
          <w:sz w:val="22"/>
          <w:szCs w:val="22"/>
          <w:lang w:val="en-GB"/>
        </w:rPr>
        <w:t xml:space="preserve">due to a potential </w:t>
      </w:r>
      <w:r w:rsidRPr="006E1A7F">
        <w:rPr>
          <w:rFonts w:ascii="Arial" w:hAnsi="Arial" w:cs="Arial"/>
          <w:bCs/>
          <w:sz w:val="22"/>
          <w:szCs w:val="22"/>
          <w:lang w:val="en-GB"/>
        </w:rPr>
        <w:t xml:space="preserve">increase </w:t>
      </w:r>
      <w:r w:rsidR="0064680A">
        <w:rPr>
          <w:rFonts w:ascii="Arial" w:hAnsi="Arial" w:cs="Arial"/>
          <w:bCs/>
          <w:sz w:val="22"/>
          <w:szCs w:val="22"/>
          <w:lang w:val="en-GB"/>
        </w:rPr>
        <w:t xml:space="preserve">in </w:t>
      </w:r>
      <w:r w:rsidR="00E25680" w:rsidRPr="006E1A7F">
        <w:rPr>
          <w:rFonts w:ascii="Arial" w:hAnsi="Arial" w:cs="Arial"/>
          <w:bCs/>
          <w:sz w:val="22"/>
          <w:szCs w:val="22"/>
          <w:lang w:val="en-GB"/>
        </w:rPr>
        <w:t xml:space="preserve">the number of </w:t>
      </w:r>
      <w:r w:rsidRPr="006E1A7F">
        <w:rPr>
          <w:rFonts w:ascii="Arial" w:hAnsi="Arial" w:cs="Arial"/>
          <w:bCs/>
          <w:sz w:val="22"/>
          <w:szCs w:val="22"/>
          <w:lang w:val="en-GB"/>
        </w:rPr>
        <w:t>requests</w:t>
      </w:r>
      <w:r w:rsidR="00E25680" w:rsidRPr="006E1A7F">
        <w:rPr>
          <w:rFonts w:ascii="Arial" w:hAnsi="Arial" w:cs="Arial"/>
          <w:bCs/>
          <w:sz w:val="22"/>
          <w:szCs w:val="22"/>
          <w:lang w:val="en-GB"/>
        </w:rPr>
        <w:t>.</w:t>
      </w:r>
      <w:r w:rsidRPr="006E1A7F">
        <w:rPr>
          <w:rFonts w:ascii="Arial" w:hAnsi="Arial" w:cs="Arial"/>
          <w:bCs/>
          <w:sz w:val="22"/>
          <w:szCs w:val="22"/>
          <w:lang w:val="en-GB"/>
        </w:rPr>
        <w:t xml:space="preserve"> </w:t>
      </w:r>
    </w:p>
    <w:p w14:paraId="5BB96D28" w14:textId="1E42F7E7" w:rsidR="004B3295" w:rsidRPr="006E1A7F" w:rsidRDefault="00E25680">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On the other hand, four interventions (three NGOs and one State)</w:t>
      </w:r>
      <w:r w:rsidR="00EC3962" w:rsidRPr="006E1A7F">
        <w:rPr>
          <w:rFonts w:ascii="Arial" w:hAnsi="Arial" w:cs="Arial"/>
          <w:bCs/>
          <w:sz w:val="22"/>
          <w:szCs w:val="22"/>
          <w:lang w:val="en-GB"/>
        </w:rPr>
        <w:t xml:space="preserve"> observed that the introduction of two types of accreditation was possible under certain conditions.</w:t>
      </w:r>
      <w:r w:rsidRPr="006E1A7F">
        <w:rPr>
          <w:rFonts w:ascii="Arial" w:hAnsi="Arial" w:cs="Arial"/>
          <w:bCs/>
          <w:sz w:val="22"/>
          <w:szCs w:val="22"/>
          <w:lang w:val="en-GB"/>
        </w:rPr>
        <w:t xml:space="preserve"> </w:t>
      </w:r>
      <w:r w:rsidR="00EC3962" w:rsidRPr="006E1A7F">
        <w:rPr>
          <w:rFonts w:ascii="Arial" w:hAnsi="Arial" w:cs="Arial"/>
          <w:bCs/>
          <w:sz w:val="22"/>
          <w:szCs w:val="22"/>
          <w:lang w:val="en-GB"/>
        </w:rPr>
        <w:t xml:space="preserve">Considering that </w:t>
      </w:r>
      <w:r w:rsidR="004B3295" w:rsidRPr="006E1A7F">
        <w:rPr>
          <w:rFonts w:ascii="Arial" w:hAnsi="Arial" w:cs="Arial"/>
          <w:bCs/>
          <w:sz w:val="22"/>
          <w:szCs w:val="22"/>
          <w:lang w:val="en-GB"/>
        </w:rPr>
        <w:t>hierarchy</w:t>
      </w:r>
      <w:r w:rsidR="00EC3962" w:rsidRPr="006E1A7F">
        <w:rPr>
          <w:rFonts w:ascii="Arial" w:hAnsi="Arial" w:cs="Arial"/>
          <w:bCs/>
          <w:sz w:val="22"/>
          <w:szCs w:val="22"/>
          <w:lang w:val="en-GB"/>
        </w:rPr>
        <w:t xml:space="preserve"> among accredited NGOs</w:t>
      </w:r>
      <w:r w:rsidR="004B3295" w:rsidRPr="006E1A7F">
        <w:rPr>
          <w:rFonts w:ascii="Arial" w:hAnsi="Arial" w:cs="Arial"/>
          <w:bCs/>
          <w:sz w:val="22"/>
          <w:szCs w:val="22"/>
          <w:lang w:val="en-GB"/>
        </w:rPr>
        <w:t xml:space="preserve"> is unavoidable</w:t>
      </w:r>
      <w:r w:rsidR="00EC3962" w:rsidRPr="006E1A7F">
        <w:rPr>
          <w:rFonts w:ascii="Arial" w:hAnsi="Arial" w:cs="Arial"/>
          <w:bCs/>
          <w:sz w:val="22"/>
          <w:szCs w:val="22"/>
          <w:lang w:val="en-GB"/>
        </w:rPr>
        <w:t xml:space="preserve"> in any given system, </w:t>
      </w:r>
      <w:r w:rsidR="006F6F66" w:rsidRPr="006E1A7F">
        <w:rPr>
          <w:rFonts w:ascii="Arial" w:hAnsi="Arial" w:cs="Arial"/>
          <w:bCs/>
          <w:sz w:val="22"/>
          <w:szCs w:val="22"/>
          <w:lang w:val="en-GB"/>
        </w:rPr>
        <w:t>two NGOs</w:t>
      </w:r>
      <w:r w:rsidR="00166FFB" w:rsidRPr="006E1A7F">
        <w:rPr>
          <w:rFonts w:ascii="Arial" w:hAnsi="Arial" w:cs="Arial"/>
          <w:bCs/>
          <w:sz w:val="22"/>
          <w:szCs w:val="22"/>
          <w:lang w:val="en-GB"/>
        </w:rPr>
        <w:t xml:space="preserve"> </w:t>
      </w:r>
      <w:r w:rsidR="006F6F66" w:rsidRPr="006E1A7F">
        <w:rPr>
          <w:rFonts w:ascii="Arial" w:hAnsi="Arial" w:cs="Arial"/>
          <w:bCs/>
          <w:sz w:val="22"/>
          <w:szCs w:val="22"/>
          <w:lang w:val="en-GB"/>
        </w:rPr>
        <w:t>proposed introduc</w:t>
      </w:r>
      <w:r w:rsidR="00B22939">
        <w:rPr>
          <w:rFonts w:ascii="Arial" w:hAnsi="Arial" w:cs="Arial"/>
          <w:bCs/>
          <w:sz w:val="22"/>
          <w:szCs w:val="22"/>
          <w:lang w:val="en-GB"/>
        </w:rPr>
        <w:t>ing</w:t>
      </w:r>
      <w:r w:rsidR="006F6F66" w:rsidRPr="006E1A7F">
        <w:rPr>
          <w:rFonts w:ascii="Arial" w:hAnsi="Arial" w:cs="Arial"/>
          <w:bCs/>
          <w:sz w:val="22"/>
          <w:szCs w:val="22"/>
          <w:lang w:val="en-GB"/>
        </w:rPr>
        <w:t xml:space="preserve"> the possibility for accredited NGOs to express – on a voluntary basis – their availability and ability to provide advisory services to the Committee on specific issues</w:t>
      </w:r>
      <w:r w:rsidR="00166FFB" w:rsidRPr="006E1A7F">
        <w:rPr>
          <w:rFonts w:ascii="Arial" w:hAnsi="Arial" w:cs="Arial"/>
          <w:bCs/>
          <w:sz w:val="22"/>
          <w:szCs w:val="22"/>
          <w:lang w:val="en-GB"/>
        </w:rPr>
        <w:t>. In th</w:t>
      </w:r>
      <w:r w:rsidR="00AC41BF" w:rsidRPr="006E1A7F">
        <w:rPr>
          <w:rFonts w:ascii="Arial" w:hAnsi="Arial" w:cs="Arial"/>
          <w:bCs/>
          <w:sz w:val="22"/>
          <w:szCs w:val="22"/>
          <w:lang w:val="en-GB"/>
        </w:rPr>
        <w:t>is</w:t>
      </w:r>
      <w:r w:rsidR="00166FFB" w:rsidRPr="006E1A7F">
        <w:rPr>
          <w:rFonts w:ascii="Arial" w:hAnsi="Arial" w:cs="Arial"/>
          <w:bCs/>
          <w:sz w:val="22"/>
          <w:szCs w:val="22"/>
          <w:lang w:val="en-GB"/>
        </w:rPr>
        <w:t xml:space="preserve"> case, NGOs could be requested to provide additional information on their capacities.</w:t>
      </w:r>
      <w:r w:rsidR="006F6F66" w:rsidRPr="006E1A7F">
        <w:rPr>
          <w:rFonts w:ascii="Arial" w:hAnsi="Arial" w:cs="Arial"/>
          <w:bCs/>
          <w:sz w:val="22"/>
          <w:szCs w:val="22"/>
          <w:lang w:val="en-GB"/>
        </w:rPr>
        <w:t xml:space="preserve"> </w:t>
      </w:r>
      <w:r w:rsidR="00166FFB" w:rsidRPr="006E1A7F">
        <w:rPr>
          <w:rFonts w:ascii="Arial" w:hAnsi="Arial" w:cs="Arial"/>
          <w:bCs/>
          <w:sz w:val="22"/>
          <w:szCs w:val="22"/>
          <w:lang w:val="en-GB"/>
        </w:rPr>
        <w:t>Another</w:t>
      </w:r>
      <w:r w:rsidR="006F6F66" w:rsidRPr="006E1A7F">
        <w:rPr>
          <w:rFonts w:ascii="Arial" w:hAnsi="Arial" w:cs="Arial"/>
          <w:bCs/>
          <w:sz w:val="22"/>
          <w:szCs w:val="22"/>
          <w:lang w:val="en-GB"/>
        </w:rPr>
        <w:t xml:space="preserve"> proposal would lead to the creation of different accreditation levels, with </w:t>
      </w:r>
      <w:r w:rsidR="00AC41BF" w:rsidRPr="006E1A7F">
        <w:rPr>
          <w:rFonts w:ascii="Arial" w:hAnsi="Arial" w:cs="Arial"/>
          <w:bCs/>
          <w:sz w:val="22"/>
          <w:szCs w:val="22"/>
          <w:lang w:val="en-GB"/>
        </w:rPr>
        <w:t xml:space="preserve">the </w:t>
      </w:r>
      <w:r w:rsidR="006F6F66" w:rsidRPr="006E1A7F">
        <w:rPr>
          <w:rFonts w:ascii="Arial" w:hAnsi="Arial" w:cs="Arial"/>
          <w:bCs/>
          <w:sz w:val="22"/>
          <w:szCs w:val="22"/>
          <w:lang w:val="en-GB"/>
        </w:rPr>
        <w:t>possibility for accredited NGOs to move up and down depending on the type of advisory services delivered</w:t>
      </w:r>
      <w:r w:rsidR="00166FFB" w:rsidRPr="006E1A7F">
        <w:rPr>
          <w:rFonts w:ascii="Arial" w:hAnsi="Arial" w:cs="Arial"/>
          <w:bCs/>
          <w:sz w:val="22"/>
          <w:szCs w:val="22"/>
          <w:lang w:val="en-GB"/>
        </w:rPr>
        <w:t>.</w:t>
      </w:r>
      <w:r w:rsidR="006F6F66" w:rsidRPr="006E1A7F">
        <w:rPr>
          <w:rFonts w:ascii="Arial" w:hAnsi="Arial" w:cs="Arial"/>
          <w:bCs/>
          <w:sz w:val="22"/>
          <w:szCs w:val="22"/>
          <w:lang w:val="en-GB"/>
        </w:rPr>
        <w:t xml:space="preserve"> </w:t>
      </w:r>
    </w:p>
    <w:p w14:paraId="7E0211D7" w14:textId="71654397" w:rsidR="00496FCB" w:rsidRPr="006E1A7F" w:rsidRDefault="00D178FD">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Proposed</w:t>
      </w:r>
      <w:r w:rsidR="00496FCB" w:rsidRPr="006E1A7F">
        <w:rPr>
          <w:rFonts w:ascii="Arial" w:hAnsi="Arial" w:cs="Arial"/>
          <w:b/>
          <w:bCs/>
          <w:sz w:val="22"/>
          <w:szCs w:val="22"/>
          <w:lang w:val="en-GB"/>
        </w:rPr>
        <w:t xml:space="preserve"> additional advisory functions</w:t>
      </w:r>
      <w:r w:rsidR="00124CD9" w:rsidRPr="006E1A7F">
        <w:rPr>
          <w:rFonts w:ascii="Arial" w:hAnsi="Arial" w:cs="Arial"/>
          <w:bCs/>
          <w:sz w:val="22"/>
          <w:szCs w:val="22"/>
          <w:lang w:val="en-GB"/>
        </w:rPr>
        <w:t xml:space="preserve">. </w:t>
      </w:r>
      <w:r w:rsidR="00C5458D" w:rsidRPr="006E1A7F">
        <w:rPr>
          <w:rFonts w:ascii="Arial" w:hAnsi="Arial" w:cs="Arial"/>
          <w:bCs/>
          <w:sz w:val="22"/>
          <w:szCs w:val="22"/>
          <w:lang w:val="en-GB"/>
        </w:rPr>
        <w:t>A range of advisory functions were suggested in most of the interventions by States and NGOs:</w:t>
      </w:r>
    </w:p>
    <w:p w14:paraId="4D7F3CF4" w14:textId="0A2D17B6" w:rsidR="00F95B78" w:rsidRPr="006E1A7F" w:rsidRDefault="00F95B78">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 xml:space="preserve">Implementation of the Convention at all levels (proposed by the </w:t>
      </w:r>
      <w:r w:rsidR="00445DC0">
        <w:rPr>
          <w:rFonts w:ascii="Arial" w:hAnsi="Arial" w:cs="Arial"/>
          <w:bCs/>
          <w:sz w:val="22"/>
          <w:szCs w:val="22"/>
          <w:lang w:val="en-GB"/>
        </w:rPr>
        <w:t>ICH NGO</w:t>
      </w:r>
      <w:r w:rsidRPr="006E1A7F">
        <w:rPr>
          <w:rFonts w:ascii="Arial" w:hAnsi="Arial" w:cs="Arial"/>
          <w:bCs/>
          <w:sz w:val="22"/>
          <w:szCs w:val="22"/>
          <w:lang w:val="en-GB"/>
        </w:rPr>
        <w:t xml:space="preserve"> Forum, six NGOs and one State).</w:t>
      </w:r>
    </w:p>
    <w:p w14:paraId="2B625DBF" w14:textId="7EF35CD5" w:rsidR="00166FFB" w:rsidRPr="006E1A7F" w:rsidRDefault="00166FFB">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Reporting functions</w:t>
      </w:r>
      <w:r w:rsidR="00C5458D" w:rsidRPr="006E1A7F">
        <w:rPr>
          <w:rFonts w:ascii="Arial" w:hAnsi="Arial" w:cs="Arial"/>
          <w:bCs/>
          <w:sz w:val="22"/>
          <w:szCs w:val="22"/>
          <w:lang w:val="en-GB"/>
        </w:rPr>
        <w:t xml:space="preserve"> (proposed by the </w:t>
      </w:r>
      <w:r w:rsidR="00445DC0">
        <w:rPr>
          <w:rFonts w:ascii="Arial" w:hAnsi="Arial" w:cs="Arial"/>
          <w:bCs/>
          <w:sz w:val="22"/>
          <w:szCs w:val="22"/>
          <w:lang w:val="en-GB"/>
        </w:rPr>
        <w:t>ICH NGO</w:t>
      </w:r>
      <w:r w:rsidR="00C5458D" w:rsidRPr="006E1A7F">
        <w:rPr>
          <w:rFonts w:ascii="Arial" w:hAnsi="Arial" w:cs="Arial"/>
          <w:bCs/>
          <w:sz w:val="22"/>
          <w:szCs w:val="22"/>
          <w:lang w:val="en-GB"/>
        </w:rPr>
        <w:t xml:space="preserve"> Forum, the informal ad hoc open-ended working group, four NGOs and one State)</w:t>
      </w:r>
      <w:r w:rsidRPr="006E1A7F">
        <w:rPr>
          <w:rFonts w:ascii="Arial" w:hAnsi="Arial" w:cs="Arial"/>
          <w:bCs/>
          <w:sz w:val="22"/>
          <w:szCs w:val="22"/>
          <w:lang w:val="en-GB"/>
        </w:rPr>
        <w:t>:</w:t>
      </w:r>
      <w:r w:rsidR="00C5458D" w:rsidRPr="006E1A7F">
        <w:rPr>
          <w:rFonts w:ascii="Arial" w:hAnsi="Arial" w:cs="Arial"/>
          <w:bCs/>
          <w:sz w:val="22"/>
          <w:szCs w:val="22"/>
          <w:lang w:val="en-GB"/>
        </w:rPr>
        <w:t xml:space="preserve"> NGOs could contribute to the reporting on the implementation of the Convention through the overall results framework, the </w:t>
      </w:r>
      <w:r w:rsidRPr="006E1A7F">
        <w:rPr>
          <w:rFonts w:ascii="Arial" w:hAnsi="Arial" w:cs="Arial"/>
          <w:bCs/>
          <w:sz w:val="22"/>
          <w:szCs w:val="22"/>
          <w:lang w:val="en-GB"/>
        </w:rPr>
        <w:t>periodic reporting</w:t>
      </w:r>
      <w:r w:rsidR="00C5458D" w:rsidRPr="006E1A7F">
        <w:rPr>
          <w:rFonts w:ascii="Arial" w:hAnsi="Arial" w:cs="Arial"/>
          <w:bCs/>
          <w:sz w:val="22"/>
          <w:szCs w:val="22"/>
          <w:lang w:val="en-GB"/>
        </w:rPr>
        <w:t xml:space="preserve"> mechanism or</w:t>
      </w:r>
      <w:r w:rsidRPr="006E1A7F">
        <w:rPr>
          <w:rFonts w:ascii="Arial" w:hAnsi="Arial" w:cs="Arial"/>
          <w:bCs/>
          <w:sz w:val="22"/>
          <w:szCs w:val="22"/>
          <w:lang w:val="en-GB"/>
        </w:rPr>
        <w:t xml:space="preserve"> </w:t>
      </w:r>
      <w:r w:rsidR="00C5458D" w:rsidRPr="006E1A7F">
        <w:rPr>
          <w:rFonts w:ascii="Arial" w:hAnsi="Arial" w:cs="Arial"/>
          <w:bCs/>
          <w:sz w:val="22"/>
          <w:szCs w:val="22"/>
          <w:lang w:val="en-GB"/>
        </w:rPr>
        <w:t xml:space="preserve">the </w:t>
      </w:r>
      <w:r w:rsidRPr="006E1A7F">
        <w:rPr>
          <w:rFonts w:ascii="Arial" w:hAnsi="Arial" w:cs="Arial"/>
          <w:bCs/>
          <w:sz w:val="22"/>
          <w:szCs w:val="22"/>
          <w:lang w:val="en-GB"/>
        </w:rPr>
        <w:t>monitoring of inscribed elements</w:t>
      </w:r>
      <w:r w:rsidR="00C5458D" w:rsidRPr="006E1A7F">
        <w:rPr>
          <w:rFonts w:ascii="Arial" w:hAnsi="Arial" w:cs="Arial"/>
          <w:bCs/>
          <w:sz w:val="22"/>
          <w:szCs w:val="22"/>
          <w:lang w:val="en-GB"/>
        </w:rPr>
        <w:t>.</w:t>
      </w:r>
    </w:p>
    <w:p w14:paraId="04EF1D28" w14:textId="33E6A2A5" w:rsidR="001D569F" w:rsidRPr="006E1A7F" w:rsidRDefault="001D569F">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Sharing of safeguarding experiences in lighter and</w:t>
      </w:r>
      <w:r w:rsidR="00B22939">
        <w:rPr>
          <w:rFonts w:ascii="Arial" w:hAnsi="Arial" w:cs="Arial"/>
          <w:bCs/>
          <w:sz w:val="22"/>
          <w:szCs w:val="22"/>
          <w:lang w:val="en-GB"/>
        </w:rPr>
        <w:t xml:space="preserve"> more</w:t>
      </w:r>
      <w:r w:rsidRPr="006E1A7F">
        <w:rPr>
          <w:rFonts w:ascii="Arial" w:hAnsi="Arial" w:cs="Arial"/>
          <w:bCs/>
          <w:sz w:val="22"/>
          <w:szCs w:val="22"/>
          <w:lang w:val="en-GB"/>
        </w:rPr>
        <w:t xml:space="preserve"> accessible ways (proposed by the ICH</w:t>
      </w:r>
      <w:r w:rsidR="00DF7C18">
        <w:rPr>
          <w:rFonts w:ascii="Arial" w:hAnsi="Arial" w:cs="Arial"/>
          <w:bCs/>
          <w:sz w:val="22"/>
          <w:szCs w:val="22"/>
          <w:lang w:val="en-GB"/>
        </w:rPr>
        <w:t xml:space="preserve"> </w:t>
      </w:r>
      <w:r w:rsidRPr="006E1A7F">
        <w:rPr>
          <w:rFonts w:ascii="Arial" w:hAnsi="Arial" w:cs="Arial"/>
          <w:bCs/>
          <w:sz w:val="22"/>
          <w:szCs w:val="22"/>
          <w:lang w:val="en-GB"/>
        </w:rPr>
        <w:t>NGO Forum, three NGOs and one State).</w:t>
      </w:r>
    </w:p>
    <w:p w14:paraId="570BE1C5" w14:textId="593D4EAA" w:rsidR="00B659A1" w:rsidRPr="006E1A7F" w:rsidRDefault="00B659A1">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Advice on statutory matters linked to NGOs</w:t>
      </w:r>
      <w:r w:rsidR="00B22939">
        <w:rPr>
          <w:rFonts w:ascii="Arial" w:hAnsi="Arial" w:cs="Arial"/>
          <w:bCs/>
          <w:sz w:val="22"/>
          <w:szCs w:val="22"/>
          <w:lang w:val="en-GB"/>
        </w:rPr>
        <w:t>,</w:t>
      </w:r>
      <w:r w:rsidRPr="006E1A7F">
        <w:rPr>
          <w:rFonts w:ascii="Arial" w:hAnsi="Arial" w:cs="Arial"/>
          <w:bCs/>
          <w:sz w:val="22"/>
          <w:szCs w:val="22"/>
          <w:lang w:val="en-GB"/>
        </w:rPr>
        <w:t xml:space="preserve"> including support to the Secretariat </w:t>
      </w:r>
      <w:r w:rsidR="00B22939">
        <w:rPr>
          <w:rFonts w:ascii="Arial" w:hAnsi="Arial" w:cs="Arial"/>
          <w:bCs/>
          <w:sz w:val="22"/>
          <w:szCs w:val="22"/>
          <w:lang w:val="en-GB"/>
        </w:rPr>
        <w:t>with</w:t>
      </w:r>
      <w:r w:rsidR="00B22939" w:rsidRPr="006E1A7F">
        <w:rPr>
          <w:rFonts w:ascii="Arial" w:hAnsi="Arial" w:cs="Arial"/>
          <w:bCs/>
          <w:sz w:val="22"/>
          <w:szCs w:val="22"/>
          <w:lang w:val="en-GB"/>
        </w:rPr>
        <w:t xml:space="preserve"> </w:t>
      </w:r>
      <w:r w:rsidRPr="006E1A7F">
        <w:rPr>
          <w:rFonts w:ascii="Arial" w:hAnsi="Arial" w:cs="Arial"/>
          <w:bCs/>
          <w:sz w:val="22"/>
          <w:szCs w:val="22"/>
          <w:lang w:val="en-GB"/>
        </w:rPr>
        <w:t>the management of the accreditation process (proposed by four NGOs).</w:t>
      </w:r>
    </w:p>
    <w:p w14:paraId="1F5BDC8E" w14:textId="2585C257" w:rsidR="00166FFB" w:rsidRPr="006E1A7F" w:rsidRDefault="00C5458D">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 xml:space="preserve">Implementation of the capacity-building </w:t>
      </w:r>
      <w:r w:rsidR="00166FFB" w:rsidRPr="006E1A7F">
        <w:rPr>
          <w:rFonts w:ascii="Arial" w:hAnsi="Arial" w:cs="Arial"/>
          <w:bCs/>
          <w:sz w:val="22"/>
          <w:szCs w:val="22"/>
          <w:lang w:val="en-GB"/>
        </w:rPr>
        <w:t xml:space="preserve">programme </w:t>
      </w:r>
      <w:r w:rsidRPr="006E1A7F">
        <w:rPr>
          <w:rFonts w:ascii="Arial" w:hAnsi="Arial" w:cs="Arial"/>
          <w:bCs/>
          <w:sz w:val="22"/>
          <w:szCs w:val="22"/>
          <w:lang w:val="en-GB"/>
        </w:rPr>
        <w:t xml:space="preserve">of the Convention </w:t>
      </w:r>
      <w:r w:rsidR="00166FFB" w:rsidRPr="006E1A7F">
        <w:rPr>
          <w:rFonts w:ascii="Arial" w:hAnsi="Arial" w:cs="Arial"/>
          <w:bCs/>
          <w:sz w:val="22"/>
          <w:szCs w:val="22"/>
          <w:lang w:val="en-GB"/>
        </w:rPr>
        <w:t>(</w:t>
      </w:r>
      <w:r w:rsidRPr="006E1A7F">
        <w:rPr>
          <w:rFonts w:ascii="Arial" w:hAnsi="Arial" w:cs="Arial"/>
          <w:bCs/>
          <w:sz w:val="22"/>
          <w:szCs w:val="22"/>
          <w:lang w:val="en-GB"/>
        </w:rPr>
        <w:t xml:space="preserve">proposed by three NGOs): in this regard, the </w:t>
      </w:r>
      <w:r w:rsidR="00166FFB" w:rsidRPr="006E1A7F">
        <w:rPr>
          <w:rFonts w:ascii="Arial" w:hAnsi="Arial" w:cs="Arial"/>
          <w:bCs/>
          <w:sz w:val="22"/>
          <w:szCs w:val="22"/>
          <w:lang w:val="en-GB"/>
        </w:rPr>
        <w:t>Sec</w:t>
      </w:r>
      <w:r w:rsidRPr="006E1A7F">
        <w:rPr>
          <w:rFonts w:ascii="Arial" w:hAnsi="Arial" w:cs="Arial"/>
          <w:bCs/>
          <w:sz w:val="22"/>
          <w:szCs w:val="22"/>
          <w:lang w:val="en-GB"/>
        </w:rPr>
        <w:t>retariat clarified than all capacity-building materials developed by the Secretariat were freely available online and that any organization or individual could m</w:t>
      </w:r>
      <w:r w:rsidR="00166FFB" w:rsidRPr="006E1A7F">
        <w:rPr>
          <w:rFonts w:ascii="Arial" w:hAnsi="Arial" w:cs="Arial"/>
          <w:bCs/>
          <w:sz w:val="22"/>
          <w:szCs w:val="22"/>
          <w:lang w:val="en-GB"/>
        </w:rPr>
        <w:t xml:space="preserve">ake use of </w:t>
      </w:r>
      <w:r w:rsidRPr="006E1A7F">
        <w:rPr>
          <w:rFonts w:ascii="Arial" w:hAnsi="Arial" w:cs="Arial"/>
          <w:bCs/>
          <w:sz w:val="22"/>
          <w:szCs w:val="22"/>
          <w:lang w:val="en-GB"/>
        </w:rPr>
        <w:t xml:space="preserve">them without seeking accreditation. </w:t>
      </w:r>
    </w:p>
    <w:p w14:paraId="6CC546E2" w14:textId="7D2EEEEE" w:rsidR="00166FFB" w:rsidRPr="006E1A7F" w:rsidRDefault="00166FFB">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Outreach to civil society (</w:t>
      </w:r>
      <w:r w:rsidR="00C5458D" w:rsidRPr="006E1A7F">
        <w:rPr>
          <w:rFonts w:ascii="Arial" w:hAnsi="Arial" w:cs="Arial"/>
          <w:bCs/>
          <w:sz w:val="22"/>
          <w:szCs w:val="22"/>
          <w:lang w:val="en-GB"/>
        </w:rPr>
        <w:t>proposed by two</w:t>
      </w:r>
      <w:r w:rsidRPr="006E1A7F">
        <w:rPr>
          <w:rFonts w:ascii="Arial" w:hAnsi="Arial" w:cs="Arial"/>
          <w:bCs/>
          <w:sz w:val="22"/>
          <w:szCs w:val="22"/>
          <w:lang w:val="en-GB"/>
        </w:rPr>
        <w:t xml:space="preserve"> NGOs</w:t>
      </w:r>
      <w:r w:rsidR="00C5458D" w:rsidRPr="006E1A7F">
        <w:rPr>
          <w:rFonts w:ascii="Arial" w:hAnsi="Arial" w:cs="Arial"/>
          <w:bCs/>
          <w:sz w:val="22"/>
          <w:szCs w:val="22"/>
          <w:lang w:val="en-GB"/>
        </w:rPr>
        <w:t>)</w:t>
      </w:r>
      <w:r w:rsidR="00F95B78" w:rsidRPr="006E1A7F">
        <w:rPr>
          <w:rFonts w:ascii="Arial" w:hAnsi="Arial" w:cs="Arial"/>
          <w:bCs/>
          <w:sz w:val="22"/>
          <w:szCs w:val="22"/>
          <w:lang w:val="en-GB"/>
        </w:rPr>
        <w:t>.</w:t>
      </w:r>
    </w:p>
    <w:p w14:paraId="185B972C" w14:textId="55F1DBC1" w:rsidR="00166FFB" w:rsidRPr="006E1A7F" w:rsidRDefault="00F95B78">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 xml:space="preserve">Advice </w:t>
      </w:r>
      <w:r w:rsidR="00AC41BF" w:rsidRPr="006E1A7F">
        <w:rPr>
          <w:rFonts w:ascii="Arial" w:hAnsi="Arial" w:cs="Arial"/>
          <w:bCs/>
          <w:sz w:val="22"/>
          <w:szCs w:val="22"/>
          <w:lang w:val="en-GB"/>
        </w:rPr>
        <w:t xml:space="preserve">to the Committee </w:t>
      </w:r>
      <w:r w:rsidRPr="006E1A7F">
        <w:rPr>
          <w:rFonts w:ascii="Arial" w:hAnsi="Arial" w:cs="Arial"/>
          <w:bCs/>
          <w:sz w:val="22"/>
          <w:szCs w:val="22"/>
          <w:lang w:val="en-GB"/>
        </w:rPr>
        <w:t>on specific thematic issues (proposed by two NGOs).</w:t>
      </w:r>
    </w:p>
    <w:p w14:paraId="37CEEF21" w14:textId="24221162" w:rsidR="00496FCB" w:rsidRPr="006E1A7F" w:rsidRDefault="00496FCB">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Laboratory of ideas and inspiring practices</w:t>
      </w:r>
      <w:r w:rsidR="00D178FD" w:rsidRPr="006E1A7F">
        <w:rPr>
          <w:rFonts w:ascii="Arial" w:hAnsi="Arial" w:cs="Arial"/>
          <w:bCs/>
          <w:sz w:val="22"/>
          <w:szCs w:val="22"/>
          <w:lang w:val="en-GB"/>
        </w:rPr>
        <w:t xml:space="preserve"> (</w:t>
      </w:r>
      <w:r w:rsidR="00F95B78" w:rsidRPr="006E1A7F">
        <w:rPr>
          <w:rFonts w:ascii="Arial" w:hAnsi="Arial" w:cs="Arial"/>
          <w:bCs/>
          <w:sz w:val="22"/>
          <w:szCs w:val="22"/>
          <w:lang w:val="en-GB"/>
        </w:rPr>
        <w:t xml:space="preserve">proposed by the </w:t>
      </w:r>
      <w:r w:rsidR="00445DC0">
        <w:rPr>
          <w:rFonts w:ascii="Arial" w:hAnsi="Arial" w:cs="Arial"/>
          <w:bCs/>
          <w:sz w:val="22"/>
          <w:szCs w:val="22"/>
          <w:lang w:val="en-GB"/>
        </w:rPr>
        <w:t>ICH NGO</w:t>
      </w:r>
      <w:r w:rsidR="00D178FD" w:rsidRPr="006E1A7F">
        <w:rPr>
          <w:rFonts w:ascii="Arial" w:hAnsi="Arial" w:cs="Arial"/>
          <w:bCs/>
          <w:sz w:val="22"/>
          <w:szCs w:val="22"/>
          <w:lang w:val="en-GB"/>
        </w:rPr>
        <w:t xml:space="preserve"> Forum</w:t>
      </w:r>
      <w:r w:rsidR="00F95B78" w:rsidRPr="006E1A7F">
        <w:rPr>
          <w:rFonts w:ascii="Arial" w:hAnsi="Arial" w:cs="Arial"/>
          <w:bCs/>
          <w:sz w:val="22"/>
          <w:szCs w:val="22"/>
          <w:lang w:val="en-GB"/>
        </w:rPr>
        <w:t>)</w:t>
      </w:r>
      <w:r w:rsidR="00AC41BF" w:rsidRPr="006E1A7F">
        <w:rPr>
          <w:rFonts w:ascii="Arial" w:hAnsi="Arial" w:cs="Arial"/>
          <w:bCs/>
          <w:sz w:val="22"/>
          <w:szCs w:val="22"/>
          <w:lang w:val="en-GB"/>
        </w:rPr>
        <w:t>.</w:t>
      </w:r>
    </w:p>
    <w:p w14:paraId="3A37468E" w14:textId="4A01A56E" w:rsidR="00D178FD" w:rsidRPr="006E1A7F" w:rsidRDefault="00496FCB">
      <w:pPr>
        <w:pStyle w:val="ListParagraph"/>
        <w:numPr>
          <w:ilvl w:val="0"/>
          <w:numId w:val="20"/>
        </w:numPr>
        <w:spacing w:before="120" w:after="120"/>
        <w:ind w:left="993"/>
        <w:contextualSpacing w:val="0"/>
        <w:jc w:val="both"/>
        <w:rPr>
          <w:rFonts w:ascii="Arial" w:hAnsi="Arial" w:cs="Arial"/>
          <w:bCs/>
          <w:sz w:val="22"/>
          <w:szCs w:val="22"/>
          <w:lang w:val="en-GB"/>
        </w:rPr>
      </w:pPr>
      <w:r w:rsidRPr="006E1A7F">
        <w:rPr>
          <w:rFonts w:ascii="Arial" w:hAnsi="Arial" w:cs="Arial"/>
          <w:bCs/>
          <w:sz w:val="22"/>
          <w:szCs w:val="22"/>
          <w:lang w:val="en-GB"/>
        </w:rPr>
        <w:t>Awareness-raising</w:t>
      </w:r>
      <w:r w:rsidR="00F95B78" w:rsidRPr="006E1A7F">
        <w:rPr>
          <w:rFonts w:ascii="Arial" w:hAnsi="Arial" w:cs="Arial"/>
          <w:bCs/>
          <w:sz w:val="22"/>
          <w:szCs w:val="22"/>
          <w:lang w:val="en-GB"/>
        </w:rPr>
        <w:t xml:space="preserve"> about the Convention</w:t>
      </w:r>
      <w:r w:rsidRPr="006E1A7F">
        <w:rPr>
          <w:rFonts w:ascii="Arial" w:hAnsi="Arial" w:cs="Arial"/>
          <w:bCs/>
          <w:sz w:val="22"/>
          <w:szCs w:val="22"/>
          <w:lang w:val="en-GB"/>
        </w:rPr>
        <w:t xml:space="preserve"> </w:t>
      </w:r>
      <w:r w:rsidR="00F95B78" w:rsidRPr="006E1A7F">
        <w:rPr>
          <w:rFonts w:ascii="Arial" w:hAnsi="Arial" w:cs="Arial"/>
          <w:bCs/>
          <w:sz w:val="22"/>
          <w:szCs w:val="22"/>
          <w:lang w:val="en-GB"/>
        </w:rPr>
        <w:t xml:space="preserve">(proposed by the </w:t>
      </w:r>
      <w:r w:rsidR="00445DC0">
        <w:rPr>
          <w:rFonts w:ascii="Arial" w:hAnsi="Arial" w:cs="Arial"/>
          <w:bCs/>
          <w:sz w:val="22"/>
          <w:szCs w:val="22"/>
          <w:lang w:val="en-GB"/>
        </w:rPr>
        <w:t>ICH NGO</w:t>
      </w:r>
      <w:r w:rsidR="00F95B78" w:rsidRPr="006E1A7F">
        <w:rPr>
          <w:rFonts w:ascii="Arial" w:hAnsi="Arial" w:cs="Arial"/>
          <w:bCs/>
          <w:sz w:val="22"/>
          <w:szCs w:val="22"/>
          <w:lang w:val="en-GB"/>
        </w:rPr>
        <w:t xml:space="preserve"> Forum)</w:t>
      </w:r>
      <w:r w:rsidR="00AC41BF" w:rsidRPr="006E1A7F">
        <w:rPr>
          <w:rFonts w:ascii="Arial" w:hAnsi="Arial" w:cs="Arial"/>
          <w:bCs/>
          <w:sz w:val="22"/>
          <w:szCs w:val="22"/>
          <w:lang w:val="en-GB"/>
        </w:rPr>
        <w:t>.</w:t>
      </w:r>
    </w:p>
    <w:p w14:paraId="7BA96884" w14:textId="77777777" w:rsidR="006B0092" w:rsidRPr="006E1A7F" w:rsidRDefault="006B0092">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lastRenderedPageBreak/>
        <w:t>Concerning the geographical distribution of accredited NGOs</w:t>
      </w:r>
    </w:p>
    <w:p w14:paraId="2D1B7EB3" w14:textId="31FA51C2" w:rsidR="006B0092" w:rsidRPr="006E1A7F" w:rsidRDefault="006B0092">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Prior to the meeting, the unbalanced geographical distribution of accredited NGOs had already been identified as one of the major concerns by the General Assembly, the Committee and the Secretariat. Echoing this concern, three States took the floor to reiterate that geographical balance among accredited NGOs is indeed an important challenge, while one State considered that reaching a balance should not be the priority and that the accreditation system should rather aim to ensur</w:t>
      </w:r>
      <w:r w:rsidR="009E651B">
        <w:rPr>
          <w:rFonts w:ascii="Arial" w:hAnsi="Arial" w:cs="Arial"/>
          <w:bCs/>
          <w:sz w:val="22"/>
          <w:szCs w:val="22"/>
          <w:lang w:val="en-GB"/>
        </w:rPr>
        <w:t>e</w:t>
      </w:r>
      <w:r w:rsidRPr="006E1A7F">
        <w:rPr>
          <w:rFonts w:ascii="Arial" w:hAnsi="Arial" w:cs="Arial"/>
          <w:bCs/>
          <w:sz w:val="22"/>
          <w:szCs w:val="22"/>
          <w:lang w:val="en-GB"/>
        </w:rPr>
        <w:t xml:space="preserve"> the diversity of skills and competencies that are put at the disposal of the Committee. Other speakers argued that the current system is simply more adapted to the needs of certain regions and identified several root causes </w:t>
      </w:r>
      <w:r w:rsidR="009E651B">
        <w:rPr>
          <w:rFonts w:ascii="Arial" w:hAnsi="Arial" w:cs="Arial"/>
          <w:bCs/>
          <w:sz w:val="22"/>
          <w:szCs w:val="22"/>
          <w:lang w:val="en-GB"/>
        </w:rPr>
        <w:t>for</w:t>
      </w:r>
      <w:r w:rsidRPr="006E1A7F">
        <w:rPr>
          <w:rFonts w:ascii="Arial" w:hAnsi="Arial" w:cs="Arial"/>
          <w:bCs/>
          <w:sz w:val="22"/>
          <w:szCs w:val="22"/>
          <w:lang w:val="en-GB"/>
        </w:rPr>
        <w:t xml:space="preserve"> the geographical </w:t>
      </w:r>
      <w:r w:rsidR="00DF7C18">
        <w:rPr>
          <w:rFonts w:ascii="Arial" w:hAnsi="Arial" w:cs="Arial"/>
          <w:bCs/>
          <w:sz w:val="22"/>
          <w:szCs w:val="22"/>
          <w:lang w:val="en-GB"/>
        </w:rPr>
        <w:t>i</w:t>
      </w:r>
      <w:r w:rsidRPr="006E1A7F">
        <w:rPr>
          <w:rFonts w:ascii="Arial" w:hAnsi="Arial" w:cs="Arial"/>
          <w:bCs/>
          <w:sz w:val="22"/>
          <w:szCs w:val="22"/>
          <w:lang w:val="en-GB"/>
        </w:rPr>
        <w:t>mbalance, such as the lack of financial resources for NGOs in some regions, the diversity of legal systems that may impact the number of NGOs in some countries and language barriers. In addition, two international NGOs remarked that the location of the legal domicile of an NGO may not necessarily reflect the scope of its activities and that several NGOs based in Europe had most of their activities carried out in other regions.</w:t>
      </w:r>
    </w:p>
    <w:p w14:paraId="12D85E7D" w14:textId="5D35F5C7" w:rsidR="006B0092" w:rsidRPr="006E1A7F" w:rsidRDefault="006B0092">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In order to address this issue, the informal ad hoc open-ended working group and one NGO advocated for the introduction of incentives with clear benefits laid out for NGOs that may be interested in requesting accreditation. In this regard, six delegates (four NGOs and two States) highlighted the need for initiatives– involving States, NGOs, National Commissions and all relevant stakeholders – to raise awareness about the accreditation system and build the capacities of NGOs active in the safeguarding of living heritage in under-represented regions, as well as to encourage cooperation between accredited NGOs and NGOs that may potentially seek accreditation. Opinions were divided (one intervention for and two against) regarding the relevance of hard measures to impose a more balanced distribution, such as the establishment of a ceiling for the number of accredited NGOs per region or per country. </w:t>
      </w:r>
    </w:p>
    <w:p w14:paraId="3323E8A0" w14:textId="01E84AC1" w:rsidR="003B1D98" w:rsidRPr="006E1A7F" w:rsidRDefault="00477329">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t>Concerning</w:t>
      </w:r>
      <w:r w:rsidR="007F458E" w:rsidRPr="006E1A7F">
        <w:rPr>
          <w:rFonts w:ascii="Arial" w:hAnsi="Arial" w:cs="Arial"/>
          <w:b/>
          <w:bCs/>
          <w:sz w:val="22"/>
          <w:szCs w:val="22"/>
          <w:lang w:val="en-GB"/>
        </w:rPr>
        <w:t xml:space="preserve"> </w:t>
      </w:r>
      <w:r w:rsidR="009E651B">
        <w:rPr>
          <w:rFonts w:ascii="Arial" w:hAnsi="Arial" w:cs="Arial"/>
          <w:b/>
          <w:bCs/>
          <w:sz w:val="22"/>
          <w:szCs w:val="22"/>
          <w:lang w:val="en-GB"/>
        </w:rPr>
        <w:t xml:space="preserve">the </w:t>
      </w:r>
      <w:r w:rsidR="003B1D98" w:rsidRPr="006E1A7F">
        <w:rPr>
          <w:rFonts w:ascii="Arial" w:hAnsi="Arial" w:cs="Arial"/>
          <w:b/>
          <w:bCs/>
          <w:sz w:val="22"/>
          <w:szCs w:val="22"/>
          <w:lang w:val="en-GB"/>
        </w:rPr>
        <w:t>accreditation criteria</w:t>
      </w:r>
    </w:p>
    <w:p w14:paraId="686C2DC1" w14:textId="7B88464A" w:rsidR="005E1D0E" w:rsidRPr="006E1A7F" w:rsidRDefault="00FF37E2">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F</w:t>
      </w:r>
      <w:r w:rsidR="00477329" w:rsidRPr="006E1A7F">
        <w:rPr>
          <w:rFonts w:ascii="Arial" w:hAnsi="Arial" w:cs="Arial"/>
          <w:bCs/>
          <w:sz w:val="22"/>
          <w:szCs w:val="22"/>
          <w:lang w:val="en-GB"/>
        </w:rPr>
        <w:t xml:space="preserve">ew interventions </w:t>
      </w:r>
      <w:r w:rsidR="00094481" w:rsidRPr="006E1A7F">
        <w:rPr>
          <w:rFonts w:ascii="Arial" w:hAnsi="Arial" w:cs="Arial"/>
          <w:bCs/>
          <w:sz w:val="22"/>
          <w:szCs w:val="22"/>
          <w:lang w:val="en-GB"/>
        </w:rPr>
        <w:t>(four NGOs and</w:t>
      </w:r>
      <w:r w:rsidRPr="006E1A7F">
        <w:rPr>
          <w:rFonts w:ascii="Arial" w:hAnsi="Arial" w:cs="Arial"/>
          <w:bCs/>
          <w:sz w:val="22"/>
          <w:szCs w:val="22"/>
          <w:lang w:val="en-GB"/>
        </w:rPr>
        <w:t xml:space="preserve"> one State) addressed the issue of </w:t>
      </w:r>
      <w:r w:rsidR="009E651B">
        <w:rPr>
          <w:rFonts w:ascii="Arial" w:hAnsi="Arial" w:cs="Arial"/>
          <w:bCs/>
          <w:sz w:val="22"/>
          <w:szCs w:val="22"/>
          <w:lang w:val="en-GB"/>
        </w:rPr>
        <w:t xml:space="preserve">the </w:t>
      </w:r>
      <w:r w:rsidRPr="006E1A7F">
        <w:rPr>
          <w:rFonts w:ascii="Arial" w:hAnsi="Arial" w:cs="Arial"/>
          <w:bCs/>
          <w:sz w:val="22"/>
          <w:szCs w:val="22"/>
          <w:lang w:val="en-GB"/>
        </w:rPr>
        <w:t xml:space="preserve">criteria used for the accreditation and the review of accreditation. </w:t>
      </w:r>
      <w:r w:rsidR="007F458E" w:rsidRPr="006E1A7F">
        <w:rPr>
          <w:rFonts w:ascii="Arial" w:hAnsi="Arial" w:cs="Arial"/>
          <w:bCs/>
          <w:sz w:val="22"/>
          <w:szCs w:val="22"/>
          <w:lang w:val="en-GB"/>
        </w:rPr>
        <w:t>Concerning the accreditation of NGOs, one NGO proposed introduc</w:t>
      </w:r>
      <w:r w:rsidR="009E651B">
        <w:rPr>
          <w:rFonts w:ascii="Arial" w:hAnsi="Arial" w:cs="Arial"/>
          <w:bCs/>
          <w:sz w:val="22"/>
          <w:szCs w:val="22"/>
          <w:lang w:val="en-GB"/>
        </w:rPr>
        <w:t>ing</w:t>
      </w:r>
      <w:r w:rsidR="007F458E" w:rsidRPr="006E1A7F">
        <w:rPr>
          <w:rFonts w:ascii="Arial" w:hAnsi="Arial" w:cs="Arial"/>
          <w:bCs/>
          <w:sz w:val="22"/>
          <w:szCs w:val="22"/>
          <w:lang w:val="en-GB"/>
        </w:rPr>
        <w:t xml:space="preserve"> new criteria </w:t>
      </w:r>
      <w:r w:rsidR="009E651B">
        <w:rPr>
          <w:rFonts w:ascii="Arial" w:hAnsi="Arial" w:cs="Arial"/>
          <w:bCs/>
          <w:sz w:val="22"/>
          <w:szCs w:val="22"/>
          <w:lang w:val="en-GB"/>
        </w:rPr>
        <w:t xml:space="preserve">that </w:t>
      </w:r>
      <w:r w:rsidR="007F458E" w:rsidRPr="006E1A7F">
        <w:rPr>
          <w:rFonts w:ascii="Arial" w:hAnsi="Arial" w:cs="Arial"/>
          <w:bCs/>
          <w:sz w:val="22"/>
          <w:szCs w:val="22"/>
          <w:lang w:val="en-GB"/>
        </w:rPr>
        <w:t>assess the competencies of NGOs only for those organizations that wish to provide direct advisory services to the Committee. The possibility of introducing a criterion on the integrity of NGOs – mentioned in the working document of the meeting – was not specifically discussed, although one NGO wondered how the integrity of an organization could be assessed. Regard</w:t>
      </w:r>
      <w:r w:rsidR="005B4166" w:rsidRPr="006E1A7F">
        <w:rPr>
          <w:rFonts w:ascii="Arial" w:hAnsi="Arial" w:cs="Arial"/>
          <w:bCs/>
          <w:sz w:val="22"/>
          <w:szCs w:val="22"/>
          <w:lang w:val="en-GB"/>
        </w:rPr>
        <w:t>ing the review of accreditation, one State remarked that the review of the legal and ethical situation of each accredited NGO should be assessed and that the evolution of the scope of activities carried out by the NGO since its accreditation should also</w:t>
      </w:r>
      <w:r w:rsidR="00E44D2E" w:rsidRPr="006E1A7F">
        <w:rPr>
          <w:rFonts w:ascii="Arial" w:hAnsi="Arial" w:cs="Arial"/>
          <w:bCs/>
          <w:sz w:val="22"/>
          <w:szCs w:val="22"/>
          <w:lang w:val="en-GB"/>
        </w:rPr>
        <w:t xml:space="preserve"> be</w:t>
      </w:r>
      <w:r w:rsidR="005B4166" w:rsidRPr="006E1A7F">
        <w:rPr>
          <w:rFonts w:ascii="Arial" w:hAnsi="Arial" w:cs="Arial"/>
          <w:bCs/>
          <w:sz w:val="22"/>
          <w:szCs w:val="22"/>
          <w:lang w:val="en-GB"/>
        </w:rPr>
        <w:t xml:space="preserve"> evaluated.</w:t>
      </w:r>
    </w:p>
    <w:p w14:paraId="1FEC1916" w14:textId="552CD0FB" w:rsidR="003B1D98" w:rsidRPr="006E1A7F" w:rsidRDefault="005B4166">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t>Concerning</w:t>
      </w:r>
      <w:r w:rsidR="003B1D98" w:rsidRPr="006E1A7F">
        <w:rPr>
          <w:rFonts w:ascii="Arial" w:hAnsi="Arial" w:cs="Arial"/>
          <w:b/>
          <w:bCs/>
          <w:sz w:val="22"/>
          <w:szCs w:val="22"/>
          <w:lang w:val="en-GB"/>
        </w:rPr>
        <w:t xml:space="preserve"> the accreditation and review of </w:t>
      </w:r>
      <w:r w:rsidR="009E651B">
        <w:rPr>
          <w:rFonts w:ascii="Arial" w:hAnsi="Arial" w:cs="Arial"/>
          <w:b/>
          <w:bCs/>
          <w:sz w:val="22"/>
          <w:szCs w:val="22"/>
          <w:lang w:val="en-GB"/>
        </w:rPr>
        <w:t xml:space="preserve">the </w:t>
      </w:r>
      <w:r w:rsidR="003B1D98" w:rsidRPr="006E1A7F">
        <w:rPr>
          <w:rFonts w:ascii="Arial" w:hAnsi="Arial" w:cs="Arial"/>
          <w:b/>
          <w:bCs/>
          <w:sz w:val="22"/>
          <w:szCs w:val="22"/>
          <w:lang w:val="en-GB"/>
        </w:rPr>
        <w:t>accreditation processes</w:t>
      </w:r>
    </w:p>
    <w:p w14:paraId="718DEB83" w14:textId="124220F2" w:rsidR="00B41357" w:rsidRPr="006E1A7F" w:rsidRDefault="00803648">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One </w:t>
      </w:r>
      <w:r w:rsidRPr="00445DC0">
        <w:rPr>
          <w:rFonts w:ascii="Arial" w:hAnsi="Arial" w:cs="Arial"/>
          <w:bCs/>
          <w:sz w:val="22"/>
          <w:szCs w:val="22"/>
          <w:lang w:val="en-GB"/>
        </w:rPr>
        <w:t xml:space="preserve">State </w:t>
      </w:r>
      <w:r w:rsidR="009E651B" w:rsidRPr="00445DC0">
        <w:rPr>
          <w:rFonts w:ascii="Arial" w:hAnsi="Arial" w:cs="Arial"/>
          <w:bCs/>
          <w:sz w:val="22"/>
          <w:szCs w:val="22"/>
          <w:lang w:val="en-GB"/>
        </w:rPr>
        <w:t xml:space="preserve">stressed </w:t>
      </w:r>
      <w:r w:rsidRPr="00445DC0">
        <w:rPr>
          <w:rFonts w:ascii="Arial" w:hAnsi="Arial" w:cs="Arial"/>
          <w:bCs/>
          <w:sz w:val="22"/>
          <w:szCs w:val="22"/>
          <w:lang w:val="en-GB"/>
        </w:rPr>
        <w:t>that</w:t>
      </w:r>
      <w:r w:rsidRPr="006E1A7F">
        <w:rPr>
          <w:rFonts w:ascii="Arial" w:hAnsi="Arial" w:cs="Arial"/>
          <w:bCs/>
          <w:sz w:val="22"/>
          <w:szCs w:val="22"/>
          <w:lang w:val="en-GB"/>
        </w:rPr>
        <w:t xml:space="preserve"> the priority for </w:t>
      </w:r>
      <w:r w:rsidR="00A75C97" w:rsidRPr="006E1A7F">
        <w:rPr>
          <w:rFonts w:ascii="Arial" w:hAnsi="Arial" w:cs="Arial"/>
          <w:bCs/>
          <w:sz w:val="22"/>
          <w:szCs w:val="22"/>
          <w:lang w:val="en-GB"/>
        </w:rPr>
        <w:t>States</w:t>
      </w:r>
      <w:r w:rsidRPr="006E1A7F">
        <w:rPr>
          <w:rFonts w:ascii="Arial" w:hAnsi="Arial" w:cs="Arial"/>
          <w:bCs/>
          <w:sz w:val="22"/>
          <w:szCs w:val="22"/>
          <w:lang w:val="en-GB"/>
        </w:rPr>
        <w:t xml:space="preserve"> Parties is to maintain the credibility of the accreditation system and therefore to ensure </w:t>
      </w:r>
      <w:r w:rsidR="00B416FA" w:rsidRPr="006E1A7F">
        <w:rPr>
          <w:rFonts w:ascii="Arial" w:hAnsi="Arial" w:cs="Arial"/>
          <w:bCs/>
          <w:sz w:val="22"/>
          <w:szCs w:val="22"/>
          <w:lang w:val="en-GB"/>
        </w:rPr>
        <w:t>that</w:t>
      </w:r>
      <w:r w:rsidR="00A75C97" w:rsidRPr="006E1A7F">
        <w:rPr>
          <w:rFonts w:ascii="Arial" w:hAnsi="Arial" w:cs="Arial"/>
          <w:bCs/>
          <w:sz w:val="22"/>
          <w:szCs w:val="22"/>
          <w:lang w:val="en-GB"/>
        </w:rPr>
        <w:t xml:space="preserve"> the accreditation system</w:t>
      </w:r>
      <w:r w:rsidR="00B416FA" w:rsidRPr="006E1A7F">
        <w:rPr>
          <w:rFonts w:ascii="Arial" w:hAnsi="Arial" w:cs="Arial"/>
          <w:bCs/>
          <w:sz w:val="22"/>
          <w:szCs w:val="22"/>
          <w:lang w:val="en-GB"/>
        </w:rPr>
        <w:t xml:space="preserve"> is managed in such </w:t>
      </w:r>
      <w:r w:rsidR="00C03D45" w:rsidRPr="006E1A7F">
        <w:rPr>
          <w:rFonts w:ascii="Arial" w:hAnsi="Arial" w:cs="Arial"/>
          <w:bCs/>
          <w:sz w:val="22"/>
          <w:szCs w:val="22"/>
          <w:lang w:val="en-GB"/>
        </w:rPr>
        <w:t>a</w:t>
      </w:r>
      <w:r w:rsidR="00B416FA" w:rsidRPr="006E1A7F">
        <w:rPr>
          <w:rFonts w:ascii="Arial" w:hAnsi="Arial" w:cs="Arial"/>
          <w:bCs/>
          <w:sz w:val="22"/>
          <w:szCs w:val="22"/>
          <w:lang w:val="en-GB"/>
        </w:rPr>
        <w:t xml:space="preserve"> way that</w:t>
      </w:r>
      <w:r w:rsidRPr="006E1A7F">
        <w:rPr>
          <w:rFonts w:ascii="Arial" w:hAnsi="Arial" w:cs="Arial"/>
          <w:bCs/>
          <w:sz w:val="22"/>
          <w:szCs w:val="22"/>
          <w:lang w:val="en-GB"/>
        </w:rPr>
        <w:t xml:space="preserve"> the Committee</w:t>
      </w:r>
      <w:r w:rsidR="00B416FA" w:rsidRPr="006E1A7F">
        <w:rPr>
          <w:rFonts w:ascii="Arial" w:hAnsi="Arial" w:cs="Arial"/>
          <w:bCs/>
          <w:sz w:val="22"/>
          <w:szCs w:val="22"/>
          <w:lang w:val="en-GB"/>
        </w:rPr>
        <w:t xml:space="preserve"> can benefit from competent and diverse organizations</w:t>
      </w:r>
      <w:r w:rsidRPr="006E1A7F">
        <w:rPr>
          <w:rFonts w:ascii="Arial" w:hAnsi="Arial" w:cs="Arial"/>
          <w:bCs/>
          <w:sz w:val="22"/>
          <w:szCs w:val="22"/>
          <w:lang w:val="en-GB"/>
        </w:rPr>
        <w:t xml:space="preserve">. In this respect, three interventions (two NGOs and one State) emphasized the importance </w:t>
      </w:r>
      <w:r w:rsidR="009E651B">
        <w:rPr>
          <w:rFonts w:ascii="Arial" w:hAnsi="Arial" w:cs="Arial"/>
          <w:bCs/>
          <w:sz w:val="22"/>
          <w:szCs w:val="22"/>
          <w:lang w:val="en-GB"/>
        </w:rPr>
        <w:t>of</w:t>
      </w:r>
      <w:r w:rsidR="009E651B" w:rsidRPr="006E1A7F">
        <w:rPr>
          <w:rFonts w:ascii="Arial" w:hAnsi="Arial" w:cs="Arial"/>
          <w:bCs/>
          <w:sz w:val="22"/>
          <w:szCs w:val="22"/>
          <w:lang w:val="en-GB"/>
        </w:rPr>
        <w:t xml:space="preserve"> </w:t>
      </w:r>
      <w:r w:rsidRPr="006E1A7F">
        <w:rPr>
          <w:rFonts w:ascii="Arial" w:hAnsi="Arial" w:cs="Arial"/>
          <w:bCs/>
          <w:sz w:val="22"/>
          <w:szCs w:val="22"/>
          <w:lang w:val="en-GB"/>
        </w:rPr>
        <w:t>the accreditation process remain</w:t>
      </w:r>
      <w:r w:rsidR="009E651B">
        <w:rPr>
          <w:rFonts w:ascii="Arial" w:hAnsi="Arial" w:cs="Arial"/>
          <w:bCs/>
          <w:sz w:val="22"/>
          <w:szCs w:val="22"/>
          <w:lang w:val="en-GB"/>
        </w:rPr>
        <w:t>ing</w:t>
      </w:r>
      <w:r w:rsidR="00B41357" w:rsidRPr="006E1A7F">
        <w:rPr>
          <w:rFonts w:ascii="Arial" w:hAnsi="Arial" w:cs="Arial"/>
          <w:bCs/>
          <w:sz w:val="22"/>
          <w:szCs w:val="22"/>
          <w:lang w:val="en-GB"/>
        </w:rPr>
        <w:t xml:space="preserve"> intergovernmental: the governing bodies of the Convention would continue to oversee the accreditation process with the support </w:t>
      </w:r>
      <w:r w:rsidR="009E651B">
        <w:rPr>
          <w:rFonts w:ascii="Arial" w:hAnsi="Arial" w:cs="Arial"/>
          <w:bCs/>
          <w:sz w:val="22"/>
          <w:szCs w:val="22"/>
          <w:lang w:val="en-GB"/>
        </w:rPr>
        <w:t>of</w:t>
      </w:r>
      <w:r w:rsidR="009E651B" w:rsidRPr="006E1A7F">
        <w:rPr>
          <w:rFonts w:ascii="Arial" w:hAnsi="Arial" w:cs="Arial"/>
          <w:bCs/>
          <w:sz w:val="22"/>
          <w:szCs w:val="22"/>
          <w:lang w:val="en-GB"/>
        </w:rPr>
        <w:t xml:space="preserve"> </w:t>
      </w:r>
      <w:r w:rsidR="00B41357" w:rsidRPr="006E1A7F">
        <w:rPr>
          <w:rFonts w:ascii="Arial" w:hAnsi="Arial" w:cs="Arial"/>
          <w:bCs/>
          <w:sz w:val="22"/>
          <w:szCs w:val="22"/>
          <w:lang w:val="en-GB"/>
        </w:rPr>
        <w:t xml:space="preserve">the Secretariat. </w:t>
      </w:r>
    </w:p>
    <w:p w14:paraId="15EEAFEE" w14:textId="156F07FB" w:rsidR="00B41357" w:rsidRPr="006E1A7F" w:rsidRDefault="00B41357">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In terms of processes, two NGOs and one State suggested that States should be consulted in the accreditation process or should at least be asked to provide recommendations. Furthermore, the informal ad hoc open-ended working group voiced a concern expressed by NGOs whose requests were not approved and suggested that feedback should be provided to them.</w:t>
      </w:r>
      <w:r w:rsidR="00A142E9" w:rsidRPr="006E1A7F">
        <w:rPr>
          <w:rFonts w:ascii="Arial" w:hAnsi="Arial" w:cs="Arial"/>
          <w:bCs/>
          <w:sz w:val="22"/>
          <w:szCs w:val="22"/>
          <w:lang w:val="en-GB"/>
        </w:rPr>
        <w:t xml:space="preserve"> In addition, while two NGOs indicated that both the accreditation and the review of </w:t>
      </w:r>
      <w:r w:rsidR="009E651B">
        <w:rPr>
          <w:rFonts w:ascii="Arial" w:hAnsi="Arial" w:cs="Arial"/>
          <w:bCs/>
          <w:sz w:val="22"/>
          <w:szCs w:val="22"/>
          <w:lang w:val="en-GB"/>
        </w:rPr>
        <w:t xml:space="preserve">the </w:t>
      </w:r>
      <w:r w:rsidR="00A142E9" w:rsidRPr="006E1A7F">
        <w:rPr>
          <w:rFonts w:ascii="Arial" w:hAnsi="Arial" w:cs="Arial"/>
          <w:bCs/>
          <w:sz w:val="22"/>
          <w:szCs w:val="22"/>
          <w:lang w:val="en-GB"/>
        </w:rPr>
        <w:t>accreditation processe</w:t>
      </w:r>
      <w:r w:rsidR="00B416FA" w:rsidRPr="006E1A7F">
        <w:rPr>
          <w:rFonts w:ascii="Arial" w:hAnsi="Arial" w:cs="Arial"/>
          <w:bCs/>
          <w:sz w:val="22"/>
          <w:szCs w:val="22"/>
          <w:lang w:val="en-GB"/>
        </w:rPr>
        <w:t>s</w:t>
      </w:r>
      <w:r w:rsidR="00A142E9" w:rsidRPr="006E1A7F">
        <w:rPr>
          <w:rFonts w:ascii="Arial" w:hAnsi="Arial" w:cs="Arial"/>
          <w:bCs/>
          <w:sz w:val="22"/>
          <w:szCs w:val="22"/>
          <w:lang w:val="en-GB"/>
        </w:rPr>
        <w:t xml:space="preserve"> could be simplified, two other NGOs deemed the review of </w:t>
      </w:r>
      <w:r w:rsidR="009E651B">
        <w:rPr>
          <w:rFonts w:ascii="Arial" w:hAnsi="Arial" w:cs="Arial"/>
          <w:bCs/>
          <w:sz w:val="22"/>
          <w:szCs w:val="22"/>
          <w:lang w:val="en-GB"/>
        </w:rPr>
        <w:t xml:space="preserve">the </w:t>
      </w:r>
      <w:r w:rsidR="00A142E9" w:rsidRPr="006E1A7F">
        <w:rPr>
          <w:rFonts w:ascii="Arial" w:hAnsi="Arial" w:cs="Arial"/>
          <w:bCs/>
          <w:sz w:val="22"/>
          <w:szCs w:val="22"/>
          <w:lang w:val="en-GB"/>
        </w:rPr>
        <w:t>accreditation process</w:t>
      </w:r>
      <w:r w:rsidR="009E651B">
        <w:rPr>
          <w:rFonts w:ascii="Arial" w:hAnsi="Arial" w:cs="Arial"/>
          <w:bCs/>
          <w:sz w:val="22"/>
          <w:szCs w:val="22"/>
          <w:lang w:val="en-GB"/>
        </w:rPr>
        <w:t>es</w:t>
      </w:r>
      <w:r w:rsidR="00A142E9" w:rsidRPr="006E1A7F">
        <w:rPr>
          <w:rFonts w:ascii="Arial" w:hAnsi="Arial" w:cs="Arial"/>
          <w:bCs/>
          <w:sz w:val="22"/>
          <w:szCs w:val="22"/>
          <w:lang w:val="en-GB"/>
        </w:rPr>
        <w:t xml:space="preserve"> adequate as it allows the Committee and NGOs themselves to monitor their contribution and capacities</w:t>
      </w:r>
      <w:r w:rsidR="00B416FA" w:rsidRPr="006E1A7F">
        <w:rPr>
          <w:rFonts w:ascii="Arial" w:hAnsi="Arial" w:cs="Arial"/>
          <w:bCs/>
          <w:sz w:val="22"/>
          <w:szCs w:val="22"/>
          <w:lang w:val="en-GB"/>
        </w:rPr>
        <w:t xml:space="preserve"> since their accreditation</w:t>
      </w:r>
      <w:r w:rsidR="00A142E9" w:rsidRPr="006E1A7F">
        <w:rPr>
          <w:rFonts w:ascii="Arial" w:hAnsi="Arial" w:cs="Arial"/>
          <w:bCs/>
          <w:sz w:val="22"/>
          <w:szCs w:val="22"/>
          <w:lang w:val="en-GB"/>
        </w:rPr>
        <w:t>.</w:t>
      </w:r>
    </w:p>
    <w:p w14:paraId="4B5C15AB" w14:textId="3B36E197" w:rsidR="007C5ABC" w:rsidRPr="006E1A7F" w:rsidRDefault="006A7807">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lastRenderedPageBreak/>
        <w:t xml:space="preserve">Concerning the role of the </w:t>
      </w:r>
      <w:r w:rsidR="00445DC0">
        <w:rPr>
          <w:rFonts w:ascii="Arial" w:hAnsi="Arial" w:cs="Arial"/>
          <w:b/>
          <w:bCs/>
          <w:sz w:val="22"/>
          <w:szCs w:val="22"/>
          <w:lang w:val="en-GB"/>
        </w:rPr>
        <w:t>ICH NGO</w:t>
      </w:r>
      <w:r w:rsidR="007C5ABC" w:rsidRPr="006E1A7F">
        <w:rPr>
          <w:rFonts w:ascii="Arial" w:hAnsi="Arial" w:cs="Arial"/>
          <w:b/>
          <w:bCs/>
          <w:sz w:val="22"/>
          <w:szCs w:val="22"/>
          <w:lang w:val="en-GB"/>
        </w:rPr>
        <w:t xml:space="preserve"> Forum </w:t>
      </w:r>
    </w:p>
    <w:p w14:paraId="60981A55" w14:textId="63534689" w:rsidR="004307DA" w:rsidRPr="006E1A7F" w:rsidRDefault="004307DA">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One NGO </w:t>
      </w:r>
      <w:r w:rsidR="00C05A43" w:rsidRPr="006E1A7F">
        <w:rPr>
          <w:rFonts w:ascii="Arial" w:hAnsi="Arial" w:cs="Arial"/>
          <w:bCs/>
          <w:sz w:val="22"/>
          <w:szCs w:val="22"/>
          <w:lang w:val="en-GB"/>
        </w:rPr>
        <w:t xml:space="preserve">observed that it would be timely to assess </w:t>
      </w:r>
      <w:r w:rsidR="005E1D0E" w:rsidRPr="006E1A7F">
        <w:rPr>
          <w:rFonts w:ascii="Arial" w:hAnsi="Arial" w:cs="Arial"/>
          <w:bCs/>
          <w:sz w:val="22"/>
          <w:szCs w:val="22"/>
          <w:lang w:val="en-GB"/>
        </w:rPr>
        <w:t>the performance of</w:t>
      </w:r>
      <w:r w:rsidRPr="006E1A7F">
        <w:rPr>
          <w:rFonts w:ascii="Arial" w:hAnsi="Arial" w:cs="Arial"/>
          <w:bCs/>
          <w:sz w:val="22"/>
          <w:szCs w:val="22"/>
          <w:lang w:val="en-GB"/>
        </w:rPr>
        <w:t xml:space="preserve"> the </w:t>
      </w:r>
      <w:r w:rsidR="00445DC0">
        <w:rPr>
          <w:rFonts w:ascii="Arial" w:hAnsi="Arial" w:cs="Arial"/>
          <w:bCs/>
          <w:sz w:val="22"/>
          <w:szCs w:val="22"/>
          <w:lang w:val="en-GB"/>
        </w:rPr>
        <w:t>ICH NGO</w:t>
      </w:r>
      <w:r w:rsidR="005E1D0E" w:rsidRPr="006E1A7F">
        <w:rPr>
          <w:rFonts w:ascii="Arial" w:hAnsi="Arial" w:cs="Arial"/>
          <w:bCs/>
          <w:sz w:val="22"/>
          <w:szCs w:val="22"/>
          <w:lang w:val="en-GB"/>
        </w:rPr>
        <w:t xml:space="preserve"> Forum </w:t>
      </w:r>
      <w:r w:rsidR="00C05A43" w:rsidRPr="006E1A7F">
        <w:rPr>
          <w:rFonts w:ascii="Arial" w:hAnsi="Arial" w:cs="Arial"/>
          <w:bCs/>
          <w:sz w:val="22"/>
          <w:szCs w:val="22"/>
          <w:lang w:val="en-GB"/>
        </w:rPr>
        <w:t xml:space="preserve">after nine years of existence. To this end, several speakers pointed to areas where the </w:t>
      </w:r>
      <w:r w:rsidR="00445DC0">
        <w:rPr>
          <w:rFonts w:ascii="Arial" w:hAnsi="Arial" w:cs="Arial"/>
          <w:bCs/>
          <w:sz w:val="22"/>
          <w:szCs w:val="22"/>
          <w:lang w:val="en-GB"/>
        </w:rPr>
        <w:t>ICH NGO</w:t>
      </w:r>
      <w:r w:rsidR="00C05A43" w:rsidRPr="006E1A7F">
        <w:rPr>
          <w:rFonts w:ascii="Arial" w:hAnsi="Arial" w:cs="Arial"/>
          <w:bCs/>
          <w:sz w:val="22"/>
          <w:szCs w:val="22"/>
          <w:lang w:val="en-GB"/>
        </w:rPr>
        <w:t xml:space="preserve"> Forum could play a more active role, such as the coordination of its activities with accredited NGOs, </w:t>
      </w:r>
      <w:r w:rsidR="008404D5" w:rsidRPr="006E1A7F">
        <w:rPr>
          <w:rFonts w:ascii="Arial" w:hAnsi="Arial" w:cs="Arial"/>
          <w:bCs/>
          <w:sz w:val="22"/>
          <w:szCs w:val="22"/>
          <w:lang w:val="en-GB"/>
        </w:rPr>
        <w:t xml:space="preserve">its </w:t>
      </w:r>
      <w:r w:rsidR="00C05A43" w:rsidRPr="006E1A7F">
        <w:rPr>
          <w:rFonts w:ascii="Arial" w:hAnsi="Arial" w:cs="Arial"/>
          <w:bCs/>
          <w:sz w:val="22"/>
          <w:szCs w:val="22"/>
          <w:lang w:val="en-GB"/>
        </w:rPr>
        <w:t xml:space="preserve">communication </w:t>
      </w:r>
      <w:r w:rsidR="008404D5" w:rsidRPr="006E1A7F">
        <w:rPr>
          <w:rFonts w:ascii="Arial" w:hAnsi="Arial" w:cs="Arial"/>
          <w:bCs/>
          <w:sz w:val="22"/>
          <w:szCs w:val="22"/>
          <w:lang w:val="en-GB"/>
        </w:rPr>
        <w:t>with</w:t>
      </w:r>
      <w:r w:rsidR="00C05A43" w:rsidRPr="006E1A7F">
        <w:rPr>
          <w:rFonts w:ascii="Arial" w:hAnsi="Arial" w:cs="Arial"/>
          <w:bCs/>
          <w:sz w:val="22"/>
          <w:szCs w:val="22"/>
          <w:lang w:val="en-GB"/>
        </w:rPr>
        <w:t xml:space="preserve"> NGOs and the promotion of the accreditation system in under-represented regions. Furthermore, the </w:t>
      </w:r>
      <w:r w:rsidR="00445DC0">
        <w:rPr>
          <w:rFonts w:ascii="Arial" w:hAnsi="Arial" w:cs="Arial"/>
          <w:bCs/>
          <w:sz w:val="22"/>
          <w:szCs w:val="22"/>
          <w:lang w:val="en-GB"/>
        </w:rPr>
        <w:t>ICH NGO</w:t>
      </w:r>
      <w:r w:rsidR="00C05A43" w:rsidRPr="006E1A7F">
        <w:rPr>
          <w:rFonts w:ascii="Arial" w:hAnsi="Arial" w:cs="Arial"/>
          <w:bCs/>
          <w:sz w:val="22"/>
          <w:szCs w:val="22"/>
          <w:lang w:val="en-GB"/>
        </w:rPr>
        <w:t xml:space="preserve"> Forum and one State noted that the g</w:t>
      </w:r>
      <w:r w:rsidR="0073706B" w:rsidRPr="006E1A7F">
        <w:rPr>
          <w:rFonts w:ascii="Arial" w:hAnsi="Arial" w:cs="Arial"/>
          <w:bCs/>
          <w:sz w:val="22"/>
          <w:szCs w:val="22"/>
          <w:lang w:val="en-GB"/>
        </w:rPr>
        <w:t>overnance of the Forum should be reviewed</w:t>
      </w:r>
      <w:r w:rsidR="001444F4" w:rsidRPr="006E1A7F">
        <w:rPr>
          <w:rFonts w:ascii="Arial" w:hAnsi="Arial" w:cs="Arial"/>
          <w:bCs/>
          <w:sz w:val="22"/>
          <w:szCs w:val="22"/>
          <w:lang w:val="en-GB"/>
        </w:rPr>
        <w:t xml:space="preserve"> </w:t>
      </w:r>
      <w:r w:rsidR="005876E9" w:rsidRPr="006E1A7F">
        <w:rPr>
          <w:rFonts w:ascii="Arial" w:hAnsi="Arial" w:cs="Arial"/>
          <w:bCs/>
          <w:sz w:val="22"/>
          <w:szCs w:val="22"/>
          <w:lang w:val="en-GB"/>
        </w:rPr>
        <w:t>and reinforced to ensure inclusivity</w:t>
      </w:r>
      <w:r w:rsidR="00C05A43" w:rsidRPr="006E1A7F">
        <w:rPr>
          <w:rFonts w:ascii="Arial" w:hAnsi="Arial" w:cs="Arial"/>
          <w:bCs/>
          <w:sz w:val="22"/>
          <w:szCs w:val="22"/>
          <w:lang w:val="en-GB"/>
        </w:rPr>
        <w:t>.</w:t>
      </w:r>
    </w:p>
    <w:p w14:paraId="4BF403EE" w14:textId="544363C5" w:rsidR="003B1D98" w:rsidRPr="006E1A7F" w:rsidRDefault="005D3F8D">
      <w:pPr>
        <w:pStyle w:val="ListParagraph"/>
        <w:keepNext/>
        <w:numPr>
          <w:ilvl w:val="0"/>
          <w:numId w:val="21"/>
        </w:numPr>
        <w:spacing w:before="240" w:after="120"/>
        <w:ind w:left="924" w:hanging="357"/>
        <w:contextualSpacing w:val="0"/>
        <w:jc w:val="both"/>
        <w:rPr>
          <w:rFonts w:ascii="Arial" w:hAnsi="Arial" w:cs="Arial"/>
          <w:b/>
          <w:bCs/>
          <w:sz w:val="22"/>
          <w:szCs w:val="22"/>
          <w:lang w:val="en-GB"/>
        </w:rPr>
      </w:pPr>
      <w:r w:rsidRPr="006E1A7F">
        <w:rPr>
          <w:rFonts w:ascii="Arial" w:hAnsi="Arial" w:cs="Arial"/>
          <w:b/>
          <w:bCs/>
          <w:sz w:val="22"/>
          <w:szCs w:val="22"/>
          <w:lang w:val="en-GB"/>
        </w:rPr>
        <w:t>Other issues</w:t>
      </w:r>
    </w:p>
    <w:p w14:paraId="4489A079" w14:textId="469AF7E2" w:rsidR="007C5ABC" w:rsidRPr="006E1A7F" w:rsidRDefault="00A94227">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Mapping of accredited NGOs</w:t>
      </w:r>
      <w:r w:rsidRPr="006E1A7F">
        <w:rPr>
          <w:rFonts w:ascii="Arial" w:hAnsi="Arial" w:cs="Arial"/>
          <w:bCs/>
          <w:sz w:val="22"/>
          <w:szCs w:val="22"/>
          <w:lang w:val="en-GB"/>
        </w:rPr>
        <w:t xml:space="preserve">. The informal ad hoc open-ended working group, as well as three NGOs and one State, </w:t>
      </w:r>
      <w:r w:rsidR="00A1799B" w:rsidRPr="006E1A7F">
        <w:rPr>
          <w:rFonts w:ascii="Arial" w:hAnsi="Arial" w:cs="Arial"/>
          <w:bCs/>
          <w:sz w:val="22"/>
          <w:szCs w:val="22"/>
          <w:lang w:val="en-GB"/>
        </w:rPr>
        <w:t xml:space="preserve">suggested that </w:t>
      </w:r>
      <w:r w:rsidR="00A1799B" w:rsidRPr="006E1A7F">
        <w:rPr>
          <w:rFonts w:ascii="Arial" w:hAnsi="Arial" w:cs="Arial"/>
          <w:sz w:val="22"/>
          <w:szCs w:val="22"/>
          <w:lang w:val="en-GB"/>
        </w:rPr>
        <w:t xml:space="preserve">a </w:t>
      </w:r>
      <w:r w:rsidR="00A1799B" w:rsidRPr="006E1A7F">
        <w:rPr>
          <w:rFonts w:ascii="Arial" w:hAnsi="Arial" w:cs="Arial"/>
          <w:bCs/>
          <w:sz w:val="22"/>
          <w:szCs w:val="22"/>
          <w:lang w:val="en-GB"/>
        </w:rPr>
        <w:t>mapping</w:t>
      </w:r>
      <w:r w:rsidR="00A1799B" w:rsidRPr="006E1A7F">
        <w:rPr>
          <w:rFonts w:ascii="Arial" w:hAnsi="Arial" w:cs="Arial"/>
          <w:sz w:val="22"/>
          <w:szCs w:val="22"/>
          <w:lang w:val="en-GB"/>
        </w:rPr>
        <w:t xml:space="preserve"> of the </w:t>
      </w:r>
      <w:r w:rsidR="00BF1BE1" w:rsidRPr="006E1A7F">
        <w:rPr>
          <w:rFonts w:ascii="Arial" w:hAnsi="Arial" w:cs="Arial"/>
          <w:sz w:val="22"/>
          <w:szCs w:val="22"/>
          <w:lang w:val="en-GB"/>
        </w:rPr>
        <w:t>fields of competence, expertise and experience</w:t>
      </w:r>
      <w:r w:rsidR="00A1799B" w:rsidRPr="006E1A7F">
        <w:rPr>
          <w:rFonts w:ascii="Arial" w:hAnsi="Arial" w:cs="Arial"/>
          <w:sz w:val="22"/>
          <w:szCs w:val="22"/>
          <w:lang w:val="en-GB"/>
        </w:rPr>
        <w:t xml:space="preserve"> </w:t>
      </w:r>
      <w:r w:rsidR="00BF1BE1" w:rsidRPr="006E1A7F">
        <w:rPr>
          <w:rFonts w:ascii="Arial" w:hAnsi="Arial" w:cs="Arial"/>
          <w:sz w:val="22"/>
          <w:szCs w:val="22"/>
          <w:lang w:val="en-GB"/>
        </w:rPr>
        <w:t xml:space="preserve">of accredited NGOs – for instance including their competencies on specific domains of </w:t>
      </w:r>
      <w:r w:rsidR="009E651B">
        <w:rPr>
          <w:rFonts w:ascii="Arial" w:hAnsi="Arial" w:cs="Arial"/>
          <w:sz w:val="22"/>
          <w:szCs w:val="22"/>
          <w:lang w:val="en-GB"/>
        </w:rPr>
        <w:t>intangible cultural heritage</w:t>
      </w:r>
      <w:r w:rsidR="00BF1BE1" w:rsidRPr="006E1A7F">
        <w:rPr>
          <w:rFonts w:ascii="Arial" w:hAnsi="Arial" w:cs="Arial"/>
          <w:sz w:val="22"/>
          <w:szCs w:val="22"/>
          <w:lang w:val="en-GB"/>
        </w:rPr>
        <w:t xml:space="preserve"> or on crosscutting issues such as education, emergency situations, ethics or environmental sustainability – could help defin</w:t>
      </w:r>
      <w:r w:rsidR="009E651B">
        <w:rPr>
          <w:rFonts w:ascii="Arial" w:hAnsi="Arial" w:cs="Arial"/>
          <w:sz w:val="22"/>
          <w:szCs w:val="22"/>
          <w:lang w:val="en-GB"/>
        </w:rPr>
        <w:t>e</w:t>
      </w:r>
      <w:r w:rsidR="00BF1BE1" w:rsidRPr="006E1A7F">
        <w:rPr>
          <w:rFonts w:ascii="Arial" w:hAnsi="Arial" w:cs="Arial"/>
          <w:sz w:val="22"/>
          <w:szCs w:val="22"/>
          <w:lang w:val="en-GB"/>
        </w:rPr>
        <w:t xml:space="preserve"> the advisory functions that they could fulfil. Such a mapping </w:t>
      </w:r>
      <w:r w:rsidRPr="006E1A7F">
        <w:rPr>
          <w:rFonts w:ascii="Arial" w:hAnsi="Arial" w:cs="Arial"/>
          <w:bCs/>
          <w:sz w:val="22"/>
          <w:szCs w:val="22"/>
          <w:lang w:val="en-GB"/>
        </w:rPr>
        <w:t>could be presented</w:t>
      </w:r>
      <w:r w:rsidR="00BF1BE1" w:rsidRPr="006E1A7F">
        <w:rPr>
          <w:rFonts w:ascii="Arial" w:hAnsi="Arial" w:cs="Arial"/>
          <w:bCs/>
          <w:sz w:val="22"/>
          <w:szCs w:val="22"/>
          <w:lang w:val="en-GB"/>
        </w:rPr>
        <w:t xml:space="preserve"> on the website of the Convention</w:t>
      </w:r>
      <w:r w:rsidR="00BB1291" w:rsidRPr="006E1A7F">
        <w:rPr>
          <w:rFonts w:ascii="Arial" w:hAnsi="Arial" w:cs="Arial"/>
          <w:bCs/>
          <w:sz w:val="22"/>
          <w:szCs w:val="22"/>
          <w:lang w:val="en-GB"/>
        </w:rPr>
        <w:t>, which may</w:t>
      </w:r>
      <w:r w:rsidR="00BF1BE1" w:rsidRPr="006E1A7F">
        <w:rPr>
          <w:rFonts w:ascii="Arial" w:hAnsi="Arial" w:cs="Arial"/>
          <w:bCs/>
          <w:sz w:val="22"/>
          <w:szCs w:val="22"/>
          <w:lang w:val="en-GB"/>
        </w:rPr>
        <w:t xml:space="preserve"> also facilitate the cooperation o</w:t>
      </w:r>
      <w:r w:rsidR="00BB1291" w:rsidRPr="006E1A7F">
        <w:rPr>
          <w:rFonts w:ascii="Arial" w:hAnsi="Arial" w:cs="Arial"/>
          <w:bCs/>
          <w:sz w:val="22"/>
          <w:szCs w:val="22"/>
          <w:lang w:val="en-GB"/>
        </w:rPr>
        <w:t>f accredited NGOs with States and</w:t>
      </w:r>
      <w:r w:rsidR="00BF1BE1" w:rsidRPr="006E1A7F">
        <w:rPr>
          <w:rFonts w:ascii="Arial" w:hAnsi="Arial" w:cs="Arial"/>
          <w:bCs/>
          <w:sz w:val="22"/>
          <w:szCs w:val="22"/>
          <w:lang w:val="en-GB"/>
        </w:rPr>
        <w:t xml:space="preserve"> networking among accredited NGOs</w:t>
      </w:r>
      <w:r w:rsidRPr="006E1A7F">
        <w:rPr>
          <w:rFonts w:ascii="Arial" w:hAnsi="Arial" w:cs="Arial"/>
          <w:bCs/>
          <w:sz w:val="22"/>
          <w:szCs w:val="22"/>
          <w:lang w:val="en-GB"/>
        </w:rPr>
        <w:t>.</w:t>
      </w:r>
      <w:r w:rsidR="00C03D45" w:rsidRPr="006E1A7F">
        <w:rPr>
          <w:rFonts w:ascii="Arial" w:hAnsi="Arial" w:cs="Arial"/>
          <w:bCs/>
          <w:sz w:val="22"/>
          <w:szCs w:val="22"/>
          <w:lang w:val="en-GB"/>
        </w:rPr>
        <w:t xml:space="preserve"> </w:t>
      </w:r>
    </w:p>
    <w:p w14:paraId="2C469A1C" w14:textId="5CDA0956" w:rsidR="003B4DE1" w:rsidRPr="006E1A7F" w:rsidRDefault="003B4DE1">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Contribution to the work of the Committee</w:t>
      </w:r>
      <w:r w:rsidRPr="006E1A7F">
        <w:rPr>
          <w:rFonts w:ascii="Arial" w:hAnsi="Arial" w:cs="Arial"/>
          <w:bCs/>
          <w:sz w:val="22"/>
          <w:szCs w:val="22"/>
          <w:lang w:val="en-GB"/>
        </w:rPr>
        <w:t xml:space="preserve">. Three NGOs noted that the reflection process should also address the ways </w:t>
      </w:r>
      <w:r w:rsidR="009E651B">
        <w:rPr>
          <w:rFonts w:ascii="Arial" w:hAnsi="Arial" w:cs="Arial"/>
          <w:bCs/>
          <w:sz w:val="22"/>
          <w:szCs w:val="22"/>
          <w:lang w:val="en-GB"/>
        </w:rPr>
        <w:t>in</w:t>
      </w:r>
      <w:r w:rsidR="009E651B" w:rsidRPr="006E1A7F">
        <w:rPr>
          <w:rFonts w:ascii="Arial" w:hAnsi="Arial" w:cs="Arial"/>
          <w:bCs/>
          <w:sz w:val="22"/>
          <w:szCs w:val="22"/>
          <w:lang w:val="en-GB"/>
        </w:rPr>
        <w:t xml:space="preserve"> </w:t>
      </w:r>
      <w:r w:rsidRPr="006E1A7F">
        <w:rPr>
          <w:rFonts w:ascii="Arial" w:hAnsi="Arial" w:cs="Arial"/>
          <w:bCs/>
          <w:sz w:val="22"/>
          <w:szCs w:val="22"/>
          <w:lang w:val="en-GB"/>
        </w:rPr>
        <w:t xml:space="preserve">which NGOs could communicate to or advise the Committee. In this regard, digital platforms </w:t>
      </w:r>
      <w:r w:rsidR="009E651B" w:rsidRPr="006E1A7F">
        <w:rPr>
          <w:rFonts w:ascii="Arial" w:hAnsi="Arial" w:cs="Arial"/>
          <w:bCs/>
          <w:sz w:val="22"/>
          <w:szCs w:val="22"/>
          <w:lang w:val="en-GB"/>
        </w:rPr>
        <w:t>w</w:t>
      </w:r>
      <w:r w:rsidR="009E651B">
        <w:rPr>
          <w:rFonts w:ascii="Arial" w:hAnsi="Arial" w:cs="Arial"/>
          <w:bCs/>
          <w:sz w:val="22"/>
          <w:szCs w:val="22"/>
          <w:lang w:val="en-GB"/>
        </w:rPr>
        <w:t>ere</w:t>
      </w:r>
      <w:r w:rsidR="009E651B" w:rsidRPr="006E1A7F">
        <w:rPr>
          <w:rFonts w:ascii="Arial" w:hAnsi="Arial" w:cs="Arial"/>
          <w:bCs/>
          <w:sz w:val="22"/>
          <w:szCs w:val="22"/>
          <w:lang w:val="en-GB"/>
        </w:rPr>
        <w:t xml:space="preserve"> </w:t>
      </w:r>
      <w:r w:rsidRPr="006E1A7F">
        <w:rPr>
          <w:rFonts w:ascii="Arial" w:hAnsi="Arial" w:cs="Arial"/>
          <w:bCs/>
          <w:sz w:val="22"/>
          <w:szCs w:val="22"/>
          <w:lang w:val="en-GB"/>
        </w:rPr>
        <w:t xml:space="preserve">mentioned as a possibility to allow a </w:t>
      </w:r>
      <w:r w:rsidR="009E651B">
        <w:rPr>
          <w:rFonts w:ascii="Arial" w:hAnsi="Arial" w:cs="Arial"/>
          <w:bCs/>
          <w:sz w:val="22"/>
          <w:szCs w:val="22"/>
          <w:lang w:val="en-GB"/>
        </w:rPr>
        <w:t>larger</w:t>
      </w:r>
      <w:r w:rsidR="009E651B" w:rsidRPr="006E1A7F">
        <w:rPr>
          <w:rFonts w:ascii="Arial" w:hAnsi="Arial" w:cs="Arial"/>
          <w:bCs/>
          <w:sz w:val="22"/>
          <w:szCs w:val="22"/>
          <w:lang w:val="en-GB"/>
        </w:rPr>
        <w:t xml:space="preserve"> </w:t>
      </w:r>
      <w:r w:rsidRPr="006E1A7F">
        <w:rPr>
          <w:rFonts w:ascii="Arial" w:hAnsi="Arial" w:cs="Arial"/>
          <w:bCs/>
          <w:sz w:val="22"/>
          <w:szCs w:val="22"/>
          <w:lang w:val="en-GB"/>
        </w:rPr>
        <w:t xml:space="preserve">number of accredited NGOs to contribute. </w:t>
      </w:r>
    </w:p>
    <w:p w14:paraId="4D7EDAF9" w14:textId="7A730D19" w:rsidR="003D6261" w:rsidRPr="00E573A5" w:rsidRDefault="003D6261">
      <w:pPr>
        <w:pStyle w:val="ListParagraph"/>
        <w:numPr>
          <w:ilvl w:val="0"/>
          <w:numId w:val="6"/>
        </w:numPr>
        <w:spacing w:before="120" w:after="120"/>
        <w:ind w:left="567" w:hanging="567"/>
        <w:contextualSpacing w:val="0"/>
        <w:jc w:val="both"/>
        <w:rPr>
          <w:rFonts w:ascii="Arial" w:hAnsi="Arial" w:cs="Arial"/>
          <w:bCs/>
          <w:sz w:val="22"/>
          <w:szCs w:val="22"/>
          <w:lang w:val="en-GB"/>
        </w:rPr>
      </w:pPr>
      <w:r w:rsidRPr="00E573A5">
        <w:rPr>
          <w:rFonts w:ascii="Arial" w:hAnsi="Arial" w:cs="Arial"/>
          <w:b/>
          <w:bCs/>
          <w:sz w:val="22"/>
          <w:szCs w:val="22"/>
          <w:lang w:val="en-GB"/>
        </w:rPr>
        <w:t>Capacity building</w:t>
      </w:r>
      <w:r w:rsidRPr="00E573A5">
        <w:rPr>
          <w:rFonts w:ascii="Arial" w:hAnsi="Arial" w:cs="Arial"/>
          <w:bCs/>
          <w:sz w:val="22"/>
          <w:szCs w:val="22"/>
          <w:lang w:val="en-GB"/>
        </w:rPr>
        <w:t>.</w:t>
      </w:r>
      <w:r w:rsidR="00395956" w:rsidRPr="00E573A5">
        <w:rPr>
          <w:rFonts w:ascii="Arial" w:hAnsi="Arial" w:cs="Arial"/>
          <w:bCs/>
          <w:sz w:val="22"/>
          <w:szCs w:val="22"/>
          <w:lang w:val="en-GB"/>
        </w:rPr>
        <w:t xml:space="preserve"> </w:t>
      </w:r>
      <w:r w:rsidR="00A01836" w:rsidRPr="00E573A5">
        <w:rPr>
          <w:rFonts w:ascii="Arial" w:hAnsi="Arial" w:cs="Arial"/>
          <w:bCs/>
          <w:sz w:val="22"/>
          <w:szCs w:val="22"/>
          <w:lang w:val="en-GB"/>
        </w:rPr>
        <w:t xml:space="preserve">On </w:t>
      </w:r>
      <w:r w:rsidR="009E651B">
        <w:rPr>
          <w:rFonts w:ascii="Arial" w:hAnsi="Arial" w:cs="Arial"/>
          <w:bCs/>
          <w:sz w:val="22"/>
          <w:szCs w:val="22"/>
          <w:lang w:val="en-GB"/>
        </w:rPr>
        <w:t xml:space="preserve">the </w:t>
      </w:r>
      <w:r w:rsidR="00A01836" w:rsidRPr="00E573A5">
        <w:rPr>
          <w:rFonts w:ascii="Arial" w:hAnsi="Arial" w:cs="Arial"/>
          <w:bCs/>
          <w:sz w:val="22"/>
          <w:szCs w:val="22"/>
          <w:lang w:val="en-GB"/>
        </w:rPr>
        <w:t>one hand, interventions by NGOs underlined the instrumental role that</w:t>
      </w:r>
      <w:r w:rsidR="00395956" w:rsidRPr="00E573A5">
        <w:rPr>
          <w:rFonts w:ascii="Arial" w:hAnsi="Arial" w:cs="Arial"/>
          <w:bCs/>
          <w:sz w:val="22"/>
          <w:szCs w:val="22"/>
          <w:lang w:val="en-GB"/>
        </w:rPr>
        <w:t xml:space="preserve"> NGOs could </w:t>
      </w:r>
      <w:r w:rsidR="00A01836" w:rsidRPr="00E573A5">
        <w:rPr>
          <w:rFonts w:ascii="Arial" w:hAnsi="Arial" w:cs="Arial"/>
          <w:bCs/>
          <w:sz w:val="22"/>
          <w:szCs w:val="22"/>
          <w:lang w:val="en-GB"/>
        </w:rPr>
        <w:t>play</w:t>
      </w:r>
      <w:r w:rsidR="00395956" w:rsidRPr="00E573A5">
        <w:rPr>
          <w:rFonts w:ascii="Arial" w:hAnsi="Arial" w:cs="Arial"/>
          <w:bCs/>
          <w:sz w:val="22"/>
          <w:szCs w:val="22"/>
          <w:lang w:val="en-GB"/>
        </w:rPr>
        <w:t xml:space="preserve"> in delivering capacity</w:t>
      </w:r>
      <w:r w:rsidR="00A01836" w:rsidRPr="00E573A5">
        <w:rPr>
          <w:rFonts w:ascii="Arial" w:hAnsi="Arial" w:cs="Arial"/>
          <w:bCs/>
          <w:sz w:val="22"/>
          <w:szCs w:val="22"/>
          <w:lang w:val="en-GB"/>
        </w:rPr>
        <w:t>-</w:t>
      </w:r>
      <w:r w:rsidR="00395956" w:rsidRPr="00E573A5">
        <w:rPr>
          <w:rFonts w:ascii="Arial" w:hAnsi="Arial" w:cs="Arial"/>
          <w:bCs/>
          <w:sz w:val="22"/>
          <w:szCs w:val="22"/>
          <w:lang w:val="en-GB"/>
        </w:rPr>
        <w:t>building activities</w:t>
      </w:r>
      <w:r w:rsidR="00A01836" w:rsidRPr="00E573A5">
        <w:rPr>
          <w:rFonts w:ascii="Arial" w:hAnsi="Arial" w:cs="Arial"/>
          <w:bCs/>
          <w:sz w:val="22"/>
          <w:szCs w:val="22"/>
          <w:lang w:val="en-GB"/>
        </w:rPr>
        <w:t>, in particular</w:t>
      </w:r>
      <w:r w:rsidR="00395956" w:rsidRPr="00E573A5">
        <w:rPr>
          <w:rFonts w:ascii="Arial" w:hAnsi="Arial" w:cs="Arial"/>
          <w:bCs/>
          <w:sz w:val="22"/>
          <w:szCs w:val="22"/>
          <w:lang w:val="en-GB"/>
        </w:rPr>
        <w:t xml:space="preserve"> </w:t>
      </w:r>
      <w:r w:rsidR="00A01836" w:rsidRPr="00E573A5">
        <w:rPr>
          <w:rFonts w:ascii="Arial" w:hAnsi="Arial" w:cs="Arial"/>
          <w:bCs/>
          <w:sz w:val="22"/>
          <w:szCs w:val="22"/>
          <w:lang w:val="en-GB"/>
        </w:rPr>
        <w:t>for communities at the national and local levels. On the other hand</w:t>
      </w:r>
      <w:r w:rsidR="00395956" w:rsidRPr="00E573A5">
        <w:rPr>
          <w:rFonts w:ascii="Arial" w:hAnsi="Arial" w:cs="Arial"/>
          <w:bCs/>
          <w:sz w:val="22"/>
          <w:szCs w:val="22"/>
          <w:lang w:val="en-GB"/>
        </w:rPr>
        <w:t xml:space="preserve">, </w:t>
      </w:r>
      <w:r w:rsidR="00A01836" w:rsidRPr="00E573A5">
        <w:rPr>
          <w:rFonts w:ascii="Arial" w:hAnsi="Arial" w:cs="Arial"/>
          <w:bCs/>
          <w:sz w:val="22"/>
          <w:szCs w:val="22"/>
          <w:lang w:val="en-GB"/>
        </w:rPr>
        <w:t>several</w:t>
      </w:r>
      <w:r w:rsidR="00395956" w:rsidRPr="00E573A5">
        <w:rPr>
          <w:rFonts w:ascii="Arial" w:hAnsi="Arial" w:cs="Arial"/>
          <w:bCs/>
          <w:sz w:val="22"/>
          <w:szCs w:val="22"/>
          <w:lang w:val="en-GB"/>
        </w:rPr>
        <w:t xml:space="preserve"> NGOs also </w:t>
      </w:r>
      <w:r w:rsidR="00A01836" w:rsidRPr="00E573A5">
        <w:rPr>
          <w:rFonts w:ascii="Arial" w:hAnsi="Arial" w:cs="Arial"/>
          <w:bCs/>
          <w:sz w:val="22"/>
          <w:szCs w:val="22"/>
          <w:lang w:val="en-GB"/>
        </w:rPr>
        <w:t>expressed the</w:t>
      </w:r>
      <w:r w:rsidR="009E651B">
        <w:rPr>
          <w:rFonts w:ascii="Arial" w:hAnsi="Arial" w:cs="Arial"/>
          <w:bCs/>
          <w:sz w:val="22"/>
          <w:szCs w:val="22"/>
          <w:lang w:val="en-GB"/>
        </w:rPr>
        <w:t>ir</w:t>
      </w:r>
      <w:r w:rsidR="00A01836" w:rsidRPr="00E573A5">
        <w:rPr>
          <w:rFonts w:ascii="Arial" w:hAnsi="Arial" w:cs="Arial"/>
          <w:bCs/>
          <w:sz w:val="22"/>
          <w:szCs w:val="22"/>
          <w:lang w:val="en-GB"/>
        </w:rPr>
        <w:t xml:space="preserve"> </w:t>
      </w:r>
      <w:r w:rsidR="009E651B">
        <w:rPr>
          <w:rFonts w:ascii="Arial" w:hAnsi="Arial" w:cs="Arial"/>
          <w:bCs/>
          <w:sz w:val="22"/>
          <w:szCs w:val="22"/>
          <w:lang w:val="en-GB"/>
        </w:rPr>
        <w:t xml:space="preserve">own </w:t>
      </w:r>
      <w:r w:rsidR="00A01836" w:rsidRPr="00E573A5">
        <w:rPr>
          <w:rFonts w:ascii="Arial" w:hAnsi="Arial" w:cs="Arial"/>
          <w:bCs/>
          <w:sz w:val="22"/>
          <w:szCs w:val="22"/>
          <w:lang w:val="en-GB"/>
        </w:rPr>
        <w:t xml:space="preserve">wish to benefit from </w:t>
      </w:r>
      <w:r w:rsidR="00395956" w:rsidRPr="00E573A5">
        <w:rPr>
          <w:rFonts w:ascii="Arial" w:hAnsi="Arial" w:cs="Arial"/>
          <w:bCs/>
          <w:sz w:val="22"/>
          <w:szCs w:val="22"/>
          <w:lang w:val="en-GB"/>
        </w:rPr>
        <w:t>assistance</w:t>
      </w:r>
      <w:r w:rsidR="00A01836" w:rsidRPr="00E573A5">
        <w:rPr>
          <w:rFonts w:ascii="Arial" w:hAnsi="Arial" w:cs="Arial"/>
          <w:bCs/>
          <w:sz w:val="22"/>
          <w:szCs w:val="22"/>
          <w:lang w:val="en-GB"/>
        </w:rPr>
        <w:t xml:space="preserve"> – through training activities –</w:t>
      </w:r>
      <w:r w:rsidR="00395956" w:rsidRPr="00E573A5">
        <w:rPr>
          <w:rFonts w:ascii="Arial" w:hAnsi="Arial" w:cs="Arial"/>
          <w:bCs/>
          <w:sz w:val="22"/>
          <w:szCs w:val="22"/>
          <w:lang w:val="en-GB"/>
        </w:rPr>
        <w:t xml:space="preserve"> in</w:t>
      </w:r>
      <w:r w:rsidR="00A01836" w:rsidRPr="00E573A5">
        <w:rPr>
          <w:rFonts w:ascii="Arial" w:hAnsi="Arial" w:cs="Arial"/>
          <w:bCs/>
          <w:sz w:val="22"/>
          <w:szCs w:val="22"/>
          <w:lang w:val="en-GB"/>
        </w:rPr>
        <w:t xml:space="preserve"> </w:t>
      </w:r>
      <w:r w:rsidR="00395956" w:rsidRPr="00E573A5">
        <w:rPr>
          <w:rFonts w:ascii="Arial" w:hAnsi="Arial" w:cs="Arial"/>
          <w:bCs/>
          <w:sz w:val="22"/>
          <w:szCs w:val="22"/>
          <w:lang w:val="en-GB"/>
        </w:rPr>
        <w:t>raising their own capacities.</w:t>
      </w:r>
      <w:r w:rsidR="00A01836" w:rsidRPr="00E573A5">
        <w:rPr>
          <w:rFonts w:ascii="Arial" w:hAnsi="Arial" w:cs="Arial"/>
          <w:bCs/>
          <w:sz w:val="22"/>
          <w:szCs w:val="22"/>
          <w:lang w:val="en-GB"/>
        </w:rPr>
        <w:t xml:space="preserve"> The debates seem to indicate that expectations </w:t>
      </w:r>
      <w:r w:rsidR="001910AB" w:rsidRPr="00E573A5">
        <w:rPr>
          <w:rFonts w:ascii="Arial" w:hAnsi="Arial" w:cs="Arial"/>
          <w:bCs/>
          <w:sz w:val="22"/>
          <w:szCs w:val="22"/>
          <w:lang w:val="en-GB"/>
        </w:rPr>
        <w:t xml:space="preserve">from the accreditation system </w:t>
      </w:r>
      <w:r w:rsidR="00FA397E" w:rsidRPr="00E573A5">
        <w:rPr>
          <w:rFonts w:ascii="Arial" w:hAnsi="Arial" w:cs="Arial"/>
          <w:bCs/>
          <w:sz w:val="22"/>
          <w:szCs w:val="22"/>
          <w:lang w:val="en-GB"/>
        </w:rPr>
        <w:t>may</w:t>
      </w:r>
      <w:r w:rsidR="001910AB" w:rsidRPr="00E573A5">
        <w:rPr>
          <w:rFonts w:ascii="Arial" w:hAnsi="Arial" w:cs="Arial"/>
          <w:bCs/>
          <w:sz w:val="22"/>
          <w:szCs w:val="22"/>
          <w:lang w:val="en-GB"/>
        </w:rPr>
        <w:t xml:space="preserve"> need to be clarified through </w:t>
      </w:r>
      <w:r w:rsidR="009E651B">
        <w:rPr>
          <w:rFonts w:ascii="Arial" w:hAnsi="Arial" w:cs="Arial"/>
          <w:bCs/>
          <w:sz w:val="22"/>
          <w:szCs w:val="22"/>
          <w:lang w:val="en-GB"/>
        </w:rPr>
        <w:t>a</w:t>
      </w:r>
      <w:r w:rsidR="001910AB" w:rsidRPr="00E573A5">
        <w:rPr>
          <w:rFonts w:ascii="Arial" w:hAnsi="Arial" w:cs="Arial"/>
          <w:bCs/>
          <w:sz w:val="22"/>
          <w:szCs w:val="22"/>
          <w:lang w:val="en-GB"/>
        </w:rPr>
        <w:t xml:space="preserve"> clearer definition of advisory functions.</w:t>
      </w:r>
    </w:p>
    <w:p w14:paraId="0827622E" w14:textId="5E12F17F" w:rsidR="003B4DE1" w:rsidRPr="006E1A7F" w:rsidRDefault="003B4DE1">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Cooperation with States</w:t>
      </w:r>
      <w:r w:rsidRPr="006E1A7F">
        <w:rPr>
          <w:rFonts w:ascii="Arial" w:hAnsi="Arial" w:cs="Arial"/>
          <w:bCs/>
          <w:sz w:val="22"/>
          <w:szCs w:val="22"/>
          <w:lang w:val="en-GB"/>
        </w:rPr>
        <w:t>. The informal ad hoc open-ended working group deemed it necessary for States to improve their cooperation with NGOs and</w:t>
      </w:r>
      <w:r w:rsidR="009E651B">
        <w:rPr>
          <w:rFonts w:ascii="Arial" w:hAnsi="Arial" w:cs="Arial"/>
          <w:bCs/>
          <w:sz w:val="22"/>
          <w:szCs w:val="22"/>
          <w:lang w:val="en-GB"/>
        </w:rPr>
        <w:t>,</w:t>
      </w:r>
      <w:r w:rsidRPr="006E1A7F">
        <w:rPr>
          <w:rFonts w:ascii="Arial" w:hAnsi="Arial" w:cs="Arial"/>
          <w:bCs/>
          <w:sz w:val="22"/>
          <w:szCs w:val="22"/>
          <w:lang w:val="en-GB"/>
        </w:rPr>
        <w:t xml:space="preserve"> in particular</w:t>
      </w:r>
      <w:r w:rsidR="009E651B">
        <w:rPr>
          <w:rFonts w:ascii="Arial" w:hAnsi="Arial" w:cs="Arial"/>
          <w:bCs/>
          <w:sz w:val="22"/>
          <w:szCs w:val="22"/>
          <w:lang w:val="en-GB"/>
        </w:rPr>
        <w:t>,</w:t>
      </w:r>
      <w:r w:rsidRPr="006E1A7F">
        <w:rPr>
          <w:rFonts w:ascii="Arial" w:hAnsi="Arial" w:cs="Arial"/>
          <w:bCs/>
          <w:sz w:val="22"/>
          <w:szCs w:val="22"/>
          <w:lang w:val="en-GB"/>
        </w:rPr>
        <w:t xml:space="preserve"> </w:t>
      </w:r>
      <w:r w:rsidR="009E651B">
        <w:rPr>
          <w:rFonts w:ascii="Arial" w:hAnsi="Arial" w:cs="Arial"/>
          <w:bCs/>
          <w:sz w:val="22"/>
          <w:szCs w:val="22"/>
          <w:lang w:val="en-GB"/>
        </w:rPr>
        <w:t xml:space="preserve">to </w:t>
      </w:r>
      <w:r w:rsidRPr="006E1A7F">
        <w:rPr>
          <w:rFonts w:ascii="Arial" w:hAnsi="Arial" w:cs="Arial"/>
          <w:bCs/>
          <w:sz w:val="22"/>
          <w:szCs w:val="22"/>
          <w:lang w:val="en-GB"/>
        </w:rPr>
        <w:t>facilitate the involvement of NGOs in the work of the Committee.</w:t>
      </w:r>
      <w:r w:rsidR="005011D7">
        <w:rPr>
          <w:rFonts w:ascii="Arial" w:hAnsi="Arial" w:cs="Arial"/>
          <w:bCs/>
          <w:sz w:val="22"/>
          <w:szCs w:val="22"/>
          <w:lang w:val="en-GB"/>
        </w:rPr>
        <w:t xml:space="preserve"> The ICH NGO Forum supported this position, stressing that such cooperation should be transparent and fair in order to be mutually beneficial.</w:t>
      </w:r>
      <w:r w:rsidRPr="006E1A7F">
        <w:rPr>
          <w:rFonts w:ascii="Arial" w:hAnsi="Arial" w:cs="Arial"/>
          <w:bCs/>
          <w:sz w:val="22"/>
          <w:szCs w:val="22"/>
          <w:lang w:val="en-GB"/>
        </w:rPr>
        <w:t xml:space="preserve"> In this regard, the overall results framework</w:t>
      </w:r>
      <w:r w:rsidR="005E3837" w:rsidRPr="006E1A7F">
        <w:rPr>
          <w:rFonts w:ascii="Arial" w:hAnsi="Arial" w:cs="Arial"/>
          <w:bCs/>
          <w:sz w:val="22"/>
          <w:szCs w:val="22"/>
          <w:lang w:val="en-GB"/>
        </w:rPr>
        <w:t xml:space="preserve"> could provide a way to measure the contribution of NGOs, thereby demonstrating the evolution and importance of such a contribution.</w:t>
      </w:r>
      <w:r w:rsidRPr="006E1A7F">
        <w:rPr>
          <w:rFonts w:ascii="Arial" w:hAnsi="Arial" w:cs="Arial"/>
          <w:bCs/>
          <w:sz w:val="22"/>
          <w:szCs w:val="22"/>
          <w:lang w:val="en-GB"/>
        </w:rPr>
        <w:t xml:space="preserve"> </w:t>
      </w:r>
    </w:p>
    <w:p w14:paraId="07F4C457" w14:textId="2ACA6D46" w:rsidR="005E1D0E" w:rsidRPr="006E1A7F" w:rsidRDefault="00A94227">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
          <w:bCs/>
          <w:sz w:val="22"/>
          <w:szCs w:val="22"/>
          <w:lang w:val="en-GB"/>
        </w:rPr>
        <w:t>Code of conduct</w:t>
      </w:r>
      <w:r w:rsidRPr="006E1A7F">
        <w:rPr>
          <w:rFonts w:ascii="Arial" w:hAnsi="Arial" w:cs="Arial"/>
          <w:bCs/>
          <w:sz w:val="22"/>
          <w:szCs w:val="22"/>
          <w:lang w:val="en-GB"/>
        </w:rPr>
        <w:t>. The informal ad hoc open-ended working group</w:t>
      </w:r>
      <w:r w:rsidR="003B4DE1" w:rsidRPr="006E1A7F">
        <w:rPr>
          <w:rFonts w:ascii="Arial" w:hAnsi="Arial" w:cs="Arial"/>
          <w:bCs/>
          <w:sz w:val="22"/>
          <w:szCs w:val="22"/>
          <w:lang w:val="en-GB"/>
        </w:rPr>
        <w:t xml:space="preserve"> underlined the need for a code of conduct by which NGOs shall abide when they become accredited. The </w:t>
      </w:r>
      <w:r w:rsidR="00445DC0">
        <w:rPr>
          <w:rFonts w:ascii="Arial" w:hAnsi="Arial" w:cs="Arial"/>
          <w:bCs/>
          <w:sz w:val="22"/>
          <w:szCs w:val="22"/>
          <w:lang w:val="en-GB"/>
        </w:rPr>
        <w:t>ICH NGO</w:t>
      </w:r>
      <w:r w:rsidR="003B4DE1" w:rsidRPr="006E1A7F">
        <w:rPr>
          <w:rFonts w:ascii="Arial" w:hAnsi="Arial" w:cs="Arial"/>
          <w:bCs/>
          <w:sz w:val="22"/>
          <w:szCs w:val="22"/>
          <w:lang w:val="en-GB"/>
        </w:rPr>
        <w:t xml:space="preserve"> Forum confirmed that it is currently developing such a code of conduct.</w:t>
      </w:r>
    </w:p>
    <w:p w14:paraId="1378F494" w14:textId="5766D305" w:rsidR="003D6261" w:rsidRPr="006E1A7F" w:rsidRDefault="00FE6664">
      <w:pPr>
        <w:pStyle w:val="COMPara"/>
        <w:keepNext/>
        <w:numPr>
          <w:ilvl w:val="0"/>
          <w:numId w:val="7"/>
        </w:numPr>
        <w:spacing w:before="360"/>
        <w:ind w:left="567" w:hanging="567"/>
        <w:jc w:val="both"/>
        <w:rPr>
          <w:b/>
          <w:bCs/>
        </w:rPr>
      </w:pPr>
      <w:r w:rsidRPr="006E1A7F">
        <w:rPr>
          <w:b/>
          <w:bCs/>
        </w:rPr>
        <w:t>Conclusion</w:t>
      </w:r>
      <w:r w:rsidR="003D6261" w:rsidRPr="006E1A7F">
        <w:rPr>
          <w:b/>
          <w:bCs/>
        </w:rPr>
        <w:t xml:space="preserve"> and a way forward</w:t>
      </w:r>
    </w:p>
    <w:p w14:paraId="0E5D2DF5" w14:textId="0278382F" w:rsidR="001910AB" w:rsidRPr="006E1A7F" w:rsidRDefault="001910AB">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 xml:space="preserve">The open nature of the discussions allowed for a wide range of ideas to be expressed by participants on </w:t>
      </w:r>
      <w:r w:rsidR="00BE063A" w:rsidRPr="006E1A7F">
        <w:rPr>
          <w:rFonts w:ascii="Arial" w:hAnsi="Arial" w:cs="Arial"/>
          <w:bCs/>
          <w:sz w:val="22"/>
          <w:szCs w:val="22"/>
          <w:lang w:val="en-GB"/>
        </w:rPr>
        <w:t>different</w:t>
      </w:r>
      <w:r w:rsidRPr="006E1A7F">
        <w:rPr>
          <w:rFonts w:ascii="Arial" w:hAnsi="Arial" w:cs="Arial"/>
          <w:bCs/>
          <w:sz w:val="22"/>
          <w:szCs w:val="22"/>
          <w:lang w:val="en-GB"/>
        </w:rPr>
        <w:t xml:space="preserve"> aspects of the accreditation system. While no </w:t>
      </w:r>
      <w:r w:rsidR="00BE063A" w:rsidRPr="006E1A7F">
        <w:rPr>
          <w:rFonts w:ascii="Arial" w:hAnsi="Arial" w:cs="Arial"/>
          <w:bCs/>
          <w:sz w:val="22"/>
          <w:szCs w:val="22"/>
          <w:lang w:val="en-GB"/>
        </w:rPr>
        <w:t>clear</w:t>
      </w:r>
      <w:r w:rsidRPr="006E1A7F">
        <w:rPr>
          <w:rFonts w:ascii="Arial" w:hAnsi="Arial" w:cs="Arial"/>
          <w:bCs/>
          <w:sz w:val="22"/>
          <w:szCs w:val="22"/>
          <w:lang w:val="en-GB"/>
        </w:rPr>
        <w:t xml:space="preserve"> consensus emerged </w:t>
      </w:r>
      <w:r w:rsidR="00FA397E" w:rsidRPr="006E1A7F">
        <w:rPr>
          <w:rFonts w:ascii="Arial" w:hAnsi="Arial" w:cs="Arial"/>
          <w:bCs/>
          <w:sz w:val="22"/>
          <w:szCs w:val="22"/>
          <w:lang w:val="en-GB"/>
        </w:rPr>
        <w:t>on the future of the accreditation system</w:t>
      </w:r>
      <w:r w:rsidRPr="006E1A7F">
        <w:rPr>
          <w:rFonts w:ascii="Arial" w:hAnsi="Arial" w:cs="Arial"/>
          <w:bCs/>
          <w:sz w:val="22"/>
          <w:szCs w:val="22"/>
          <w:lang w:val="en-GB"/>
        </w:rPr>
        <w:t>, some tendencies could be identified</w:t>
      </w:r>
      <w:r w:rsidR="000420CA" w:rsidRPr="006E1A7F">
        <w:rPr>
          <w:rFonts w:ascii="Arial" w:hAnsi="Arial" w:cs="Arial"/>
          <w:bCs/>
          <w:sz w:val="22"/>
          <w:szCs w:val="22"/>
          <w:lang w:val="en-GB"/>
        </w:rPr>
        <w:t>, which may outline a way forward</w:t>
      </w:r>
      <w:r w:rsidRPr="006E1A7F">
        <w:rPr>
          <w:rFonts w:ascii="Arial" w:hAnsi="Arial" w:cs="Arial"/>
          <w:bCs/>
          <w:sz w:val="22"/>
          <w:szCs w:val="22"/>
          <w:lang w:val="en-GB"/>
        </w:rPr>
        <w:t>:</w:t>
      </w:r>
    </w:p>
    <w:p w14:paraId="324A1D6A" w14:textId="57E70E0D" w:rsidR="00FC6BAB" w:rsidRPr="006E1A7F" w:rsidRDefault="001910AB">
      <w:pPr>
        <w:pStyle w:val="ListParagraph"/>
        <w:numPr>
          <w:ilvl w:val="1"/>
          <w:numId w:val="6"/>
        </w:numPr>
        <w:spacing w:before="120" w:after="120"/>
        <w:ind w:left="993" w:hanging="426"/>
        <w:contextualSpacing w:val="0"/>
        <w:jc w:val="both"/>
        <w:rPr>
          <w:rFonts w:ascii="Arial" w:hAnsi="Arial" w:cs="Arial"/>
          <w:bCs/>
          <w:sz w:val="22"/>
          <w:szCs w:val="22"/>
          <w:lang w:val="en-GB"/>
        </w:rPr>
      </w:pPr>
      <w:r w:rsidRPr="006E1A7F">
        <w:rPr>
          <w:rFonts w:ascii="Arial" w:hAnsi="Arial" w:cs="Arial"/>
          <w:bCs/>
          <w:sz w:val="22"/>
          <w:szCs w:val="22"/>
          <w:lang w:val="en-GB"/>
        </w:rPr>
        <w:t>For the time being, the proposal to create an umb</w:t>
      </w:r>
      <w:r w:rsidR="00FC6BAB" w:rsidRPr="006E1A7F">
        <w:rPr>
          <w:rFonts w:ascii="Arial" w:hAnsi="Arial" w:cs="Arial"/>
          <w:bCs/>
          <w:sz w:val="22"/>
          <w:szCs w:val="22"/>
          <w:lang w:val="en-GB"/>
        </w:rPr>
        <w:t>rella organization did not appear to create a consensus among participants</w:t>
      </w:r>
      <w:r w:rsidR="00BE063A" w:rsidRPr="006E1A7F">
        <w:rPr>
          <w:rFonts w:ascii="Arial" w:hAnsi="Arial" w:cs="Arial"/>
          <w:bCs/>
          <w:sz w:val="22"/>
          <w:szCs w:val="22"/>
          <w:lang w:val="en-GB"/>
        </w:rPr>
        <w:t>. I</w:t>
      </w:r>
      <w:r w:rsidR="00FC6BAB" w:rsidRPr="006E1A7F">
        <w:rPr>
          <w:rFonts w:ascii="Arial" w:hAnsi="Arial" w:cs="Arial"/>
          <w:bCs/>
          <w:sz w:val="22"/>
          <w:szCs w:val="22"/>
          <w:lang w:val="en-GB"/>
        </w:rPr>
        <w:t xml:space="preserve">nterventions rather </w:t>
      </w:r>
      <w:r w:rsidR="00BE063A" w:rsidRPr="006E1A7F">
        <w:rPr>
          <w:rFonts w:ascii="Arial" w:hAnsi="Arial" w:cs="Arial"/>
          <w:bCs/>
          <w:sz w:val="22"/>
          <w:szCs w:val="22"/>
          <w:lang w:val="en-GB"/>
        </w:rPr>
        <w:t>revolved around various</w:t>
      </w:r>
      <w:r w:rsidR="00FC6BAB" w:rsidRPr="006E1A7F">
        <w:rPr>
          <w:rFonts w:ascii="Arial" w:hAnsi="Arial" w:cs="Arial"/>
          <w:bCs/>
          <w:sz w:val="22"/>
          <w:szCs w:val="22"/>
          <w:lang w:val="en-GB"/>
        </w:rPr>
        <w:t xml:space="preserve"> </w:t>
      </w:r>
      <w:r w:rsidR="00BE063A" w:rsidRPr="006E1A7F">
        <w:rPr>
          <w:rFonts w:ascii="Arial" w:hAnsi="Arial" w:cs="Arial"/>
          <w:bCs/>
          <w:sz w:val="22"/>
          <w:szCs w:val="22"/>
          <w:lang w:val="en-GB"/>
        </w:rPr>
        <w:t xml:space="preserve">measures and </w:t>
      </w:r>
      <w:r w:rsidR="00FC6BAB" w:rsidRPr="006E1A7F">
        <w:rPr>
          <w:rFonts w:ascii="Arial" w:hAnsi="Arial" w:cs="Arial"/>
          <w:bCs/>
          <w:sz w:val="22"/>
          <w:szCs w:val="22"/>
          <w:lang w:val="en-GB"/>
        </w:rPr>
        <w:t xml:space="preserve">ways </w:t>
      </w:r>
      <w:r w:rsidR="00BE063A" w:rsidRPr="006E1A7F">
        <w:rPr>
          <w:rFonts w:ascii="Arial" w:hAnsi="Arial" w:cs="Arial"/>
          <w:bCs/>
          <w:sz w:val="22"/>
          <w:szCs w:val="22"/>
          <w:lang w:val="en-GB"/>
        </w:rPr>
        <w:t>of improving</w:t>
      </w:r>
      <w:r w:rsidR="00FC6BAB" w:rsidRPr="006E1A7F">
        <w:rPr>
          <w:rFonts w:ascii="Arial" w:hAnsi="Arial" w:cs="Arial"/>
          <w:bCs/>
          <w:sz w:val="22"/>
          <w:szCs w:val="22"/>
          <w:lang w:val="en-GB"/>
        </w:rPr>
        <w:t xml:space="preserve"> the current accreditation system.</w:t>
      </w:r>
    </w:p>
    <w:p w14:paraId="33348984" w14:textId="5612FE6F" w:rsidR="00FC6BAB" w:rsidRPr="006E1A7F" w:rsidRDefault="00FC6BAB">
      <w:pPr>
        <w:pStyle w:val="ListParagraph"/>
        <w:numPr>
          <w:ilvl w:val="1"/>
          <w:numId w:val="6"/>
        </w:numPr>
        <w:spacing w:before="120" w:after="120"/>
        <w:ind w:left="993" w:hanging="426"/>
        <w:contextualSpacing w:val="0"/>
        <w:jc w:val="both"/>
        <w:rPr>
          <w:rFonts w:ascii="Arial" w:hAnsi="Arial" w:cs="Arial"/>
          <w:bCs/>
          <w:sz w:val="22"/>
          <w:szCs w:val="22"/>
          <w:lang w:val="en-GB"/>
        </w:rPr>
      </w:pPr>
      <w:r w:rsidRPr="006E1A7F">
        <w:rPr>
          <w:rFonts w:ascii="Arial" w:hAnsi="Arial" w:cs="Arial"/>
          <w:bCs/>
          <w:sz w:val="22"/>
          <w:szCs w:val="22"/>
          <w:lang w:val="en-GB"/>
        </w:rPr>
        <w:t xml:space="preserve">Two main roles of NGOs emerged in the discussions: NGOs as advisory organizations </w:t>
      </w:r>
      <w:r w:rsidR="000420CA" w:rsidRPr="006E1A7F">
        <w:rPr>
          <w:rFonts w:ascii="Arial" w:hAnsi="Arial" w:cs="Arial"/>
          <w:bCs/>
          <w:sz w:val="22"/>
          <w:szCs w:val="22"/>
          <w:lang w:val="en-GB"/>
        </w:rPr>
        <w:t>to the Committee and NGOs as stakeholders</w:t>
      </w:r>
      <w:r w:rsidRPr="006E1A7F">
        <w:rPr>
          <w:rFonts w:ascii="Arial" w:hAnsi="Arial" w:cs="Arial"/>
          <w:bCs/>
          <w:sz w:val="22"/>
          <w:szCs w:val="22"/>
          <w:lang w:val="en-GB"/>
        </w:rPr>
        <w:t xml:space="preserve"> in the implementation of the Convention. This dichotomy underlines the need for the governing bodies to clarify their expectations </w:t>
      </w:r>
      <w:r w:rsidR="00445DC0">
        <w:rPr>
          <w:rFonts w:ascii="Arial" w:hAnsi="Arial" w:cs="Arial"/>
          <w:bCs/>
          <w:sz w:val="22"/>
          <w:szCs w:val="22"/>
          <w:lang w:val="en-GB"/>
        </w:rPr>
        <w:t>in relation to</w:t>
      </w:r>
      <w:r w:rsidRPr="006E1A7F">
        <w:rPr>
          <w:rFonts w:ascii="Arial" w:hAnsi="Arial" w:cs="Arial"/>
          <w:bCs/>
          <w:sz w:val="22"/>
          <w:szCs w:val="22"/>
          <w:lang w:val="en-GB"/>
        </w:rPr>
        <w:t xml:space="preserve"> the accreditation system, as defined in Article</w:t>
      </w:r>
      <w:r w:rsidR="00BE063A" w:rsidRPr="006E1A7F">
        <w:rPr>
          <w:rFonts w:ascii="Arial" w:hAnsi="Arial" w:cs="Arial"/>
          <w:bCs/>
          <w:sz w:val="22"/>
          <w:szCs w:val="22"/>
          <w:lang w:val="en-GB"/>
        </w:rPr>
        <w:t> </w:t>
      </w:r>
      <w:r w:rsidRPr="006E1A7F">
        <w:rPr>
          <w:rFonts w:ascii="Arial" w:hAnsi="Arial" w:cs="Arial"/>
          <w:bCs/>
          <w:sz w:val="22"/>
          <w:szCs w:val="22"/>
          <w:lang w:val="en-GB"/>
        </w:rPr>
        <w:t>9 of the Convention.</w:t>
      </w:r>
    </w:p>
    <w:p w14:paraId="028E8C80" w14:textId="396B699A" w:rsidR="00FC6BAB" w:rsidRPr="006E1A7F" w:rsidRDefault="00FC6BAB">
      <w:pPr>
        <w:pStyle w:val="ListParagraph"/>
        <w:numPr>
          <w:ilvl w:val="1"/>
          <w:numId w:val="6"/>
        </w:numPr>
        <w:spacing w:before="120" w:after="120"/>
        <w:ind w:left="993" w:hanging="426"/>
        <w:contextualSpacing w:val="0"/>
        <w:jc w:val="both"/>
        <w:rPr>
          <w:rFonts w:ascii="Arial" w:hAnsi="Arial" w:cs="Arial"/>
          <w:bCs/>
          <w:sz w:val="22"/>
          <w:szCs w:val="22"/>
          <w:lang w:val="en-GB"/>
        </w:rPr>
      </w:pPr>
      <w:r w:rsidRPr="006E1A7F">
        <w:rPr>
          <w:rFonts w:ascii="Arial" w:hAnsi="Arial" w:cs="Arial"/>
          <w:bCs/>
          <w:sz w:val="22"/>
          <w:szCs w:val="22"/>
          <w:lang w:val="en-GB"/>
        </w:rPr>
        <w:lastRenderedPageBreak/>
        <w:t xml:space="preserve">Corresponding to these two </w:t>
      </w:r>
      <w:r w:rsidR="00BE063A" w:rsidRPr="006E1A7F">
        <w:rPr>
          <w:rFonts w:ascii="Arial" w:hAnsi="Arial" w:cs="Arial"/>
          <w:bCs/>
          <w:sz w:val="22"/>
          <w:szCs w:val="22"/>
          <w:lang w:val="en-GB"/>
        </w:rPr>
        <w:t xml:space="preserve">main </w:t>
      </w:r>
      <w:r w:rsidRPr="006E1A7F">
        <w:rPr>
          <w:rFonts w:ascii="Arial" w:hAnsi="Arial" w:cs="Arial"/>
          <w:bCs/>
          <w:sz w:val="22"/>
          <w:szCs w:val="22"/>
          <w:lang w:val="en-GB"/>
        </w:rPr>
        <w:t xml:space="preserve">roles identified, an incipient attempt was made by participants to define the advisory functions that accredited NGOs could </w:t>
      </w:r>
      <w:r w:rsidR="00080D65" w:rsidRPr="006E1A7F">
        <w:rPr>
          <w:rFonts w:ascii="Arial" w:hAnsi="Arial" w:cs="Arial"/>
          <w:bCs/>
          <w:sz w:val="22"/>
          <w:szCs w:val="22"/>
          <w:lang w:val="en-GB"/>
        </w:rPr>
        <w:t xml:space="preserve">fulfil (as summarized in paragraph 15 of the present document). In this regard, it should however be noted that concrete ways in which accredited NGOs would fulfil these functions </w:t>
      </w:r>
      <w:r w:rsidR="00BE063A" w:rsidRPr="006E1A7F">
        <w:rPr>
          <w:rFonts w:ascii="Arial" w:hAnsi="Arial" w:cs="Arial"/>
          <w:bCs/>
          <w:sz w:val="22"/>
          <w:szCs w:val="22"/>
          <w:lang w:val="en-GB"/>
        </w:rPr>
        <w:t>were not</w:t>
      </w:r>
      <w:r w:rsidR="00080D65" w:rsidRPr="006E1A7F">
        <w:rPr>
          <w:rFonts w:ascii="Arial" w:hAnsi="Arial" w:cs="Arial"/>
          <w:bCs/>
          <w:sz w:val="22"/>
          <w:szCs w:val="22"/>
          <w:lang w:val="en-GB"/>
        </w:rPr>
        <w:t xml:space="preserve"> identified.</w:t>
      </w:r>
    </w:p>
    <w:p w14:paraId="09006CB9" w14:textId="6B1F53B2" w:rsidR="00B41357" w:rsidRPr="006E1A7F" w:rsidRDefault="00B41357">
      <w:pPr>
        <w:pStyle w:val="ListParagraph"/>
        <w:numPr>
          <w:ilvl w:val="0"/>
          <w:numId w:val="6"/>
        </w:numPr>
        <w:spacing w:before="120" w:after="120"/>
        <w:ind w:left="567" w:hanging="567"/>
        <w:contextualSpacing w:val="0"/>
        <w:jc w:val="both"/>
        <w:rPr>
          <w:rFonts w:ascii="Arial" w:hAnsi="Arial" w:cs="Arial"/>
          <w:bCs/>
          <w:sz w:val="22"/>
          <w:szCs w:val="22"/>
          <w:lang w:val="en-GB"/>
        </w:rPr>
      </w:pPr>
      <w:r w:rsidRPr="006E1A7F">
        <w:rPr>
          <w:rFonts w:ascii="Arial" w:hAnsi="Arial" w:cs="Arial"/>
          <w:bCs/>
          <w:sz w:val="22"/>
          <w:szCs w:val="22"/>
          <w:lang w:val="en-GB"/>
        </w:rPr>
        <w:t>Closing statements were given by seven accredited NGOs, each representing the different members of the Steering Committee of the ICH NGO Forum</w:t>
      </w:r>
      <w:r w:rsidR="00C11299" w:rsidRPr="006E1A7F">
        <w:rPr>
          <w:rFonts w:ascii="Arial" w:hAnsi="Arial" w:cs="Arial"/>
          <w:bCs/>
          <w:sz w:val="22"/>
          <w:szCs w:val="22"/>
          <w:lang w:val="en-GB"/>
        </w:rPr>
        <w:t>, the informal ad hoc open-ended working group and the Secretariat</w:t>
      </w:r>
      <w:r w:rsidRPr="006E1A7F">
        <w:rPr>
          <w:rFonts w:ascii="Arial" w:hAnsi="Arial" w:cs="Arial"/>
          <w:bCs/>
          <w:sz w:val="22"/>
          <w:szCs w:val="22"/>
          <w:lang w:val="en-GB"/>
        </w:rPr>
        <w:t>.</w:t>
      </w:r>
      <w:r w:rsidR="00C11299" w:rsidRPr="006E1A7F">
        <w:rPr>
          <w:rFonts w:ascii="Arial" w:hAnsi="Arial" w:cs="Arial"/>
          <w:bCs/>
          <w:sz w:val="22"/>
          <w:szCs w:val="22"/>
          <w:lang w:val="en-GB"/>
        </w:rPr>
        <w:t xml:space="preserve"> It was agreed that the outcomes of the </w:t>
      </w:r>
      <w:r w:rsidR="009E6622" w:rsidRPr="006E1A7F">
        <w:rPr>
          <w:rFonts w:ascii="Arial" w:hAnsi="Arial" w:cs="Arial"/>
          <w:bCs/>
          <w:sz w:val="22"/>
          <w:szCs w:val="22"/>
          <w:lang w:val="en-GB"/>
        </w:rPr>
        <w:t xml:space="preserve">reflection </w:t>
      </w:r>
      <w:r w:rsidR="00C11299" w:rsidRPr="006E1A7F">
        <w:rPr>
          <w:rFonts w:ascii="Arial" w:hAnsi="Arial" w:cs="Arial"/>
          <w:bCs/>
          <w:sz w:val="22"/>
          <w:szCs w:val="22"/>
          <w:lang w:val="en-GB"/>
        </w:rPr>
        <w:t xml:space="preserve">on the role of accredited </w:t>
      </w:r>
      <w:r w:rsidR="00445DC0">
        <w:rPr>
          <w:rFonts w:ascii="Arial" w:hAnsi="Arial" w:cs="Arial"/>
          <w:bCs/>
          <w:sz w:val="22"/>
          <w:szCs w:val="22"/>
          <w:lang w:val="en-GB"/>
        </w:rPr>
        <w:t>NGOs</w:t>
      </w:r>
      <w:r w:rsidR="00C11299" w:rsidRPr="006E1A7F">
        <w:rPr>
          <w:rFonts w:ascii="Arial" w:hAnsi="Arial" w:cs="Arial"/>
          <w:bCs/>
          <w:sz w:val="22"/>
          <w:szCs w:val="22"/>
          <w:lang w:val="en-GB"/>
        </w:rPr>
        <w:t xml:space="preserve"> within the 2003 Convention </w:t>
      </w:r>
      <w:r w:rsidR="009E6622" w:rsidRPr="006E1A7F">
        <w:rPr>
          <w:rFonts w:ascii="Arial" w:hAnsi="Arial" w:cs="Arial"/>
          <w:bCs/>
          <w:sz w:val="22"/>
          <w:szCs w:val="22"/>
          <w:lang w:val="en-GB"/>
        </w:rPr>
        <w:t>– including the findings of the electronic consultation held in 2018 and the debates of the consultation meeting organized in April 2019</w:t>
      </w:r>
      <w:r w:rsidR="00D13024">
        <w:rPr>
          <w:rFonts w:ascii="Arial" w:hAnsi="Arial" w:cs="Arial"/>
          <w:bCs/>
          <w:sz w:val="22"/>
          <w:szCs w:val="22"/>
          <w:lang w:val="en-GB"/>
        </w:rPr>
        <w:t> </w:t>
      </w:r>
      <w:r w:rsidR="009E6622" w:rsidRPr="006E1A7F">
        <w:rPr>
          <w:rFonts w:ascii="Arial" w:hAnsi="Arial" w:cs="Arial"/>
          <w:bCs/>
          <w:sz w:val="22"/>
          <w:szCs w:val="22"/>
          <w:lang w:val="en-GB"/>
        </w:rPr>
        <w:t xml:space="preserve">– would be presented to the fourteenth session of the Committee in Bogotá, Colombia, from 9 to 14 December 2019. </w:t>
      </w:r>
    </w:p>
    <w:sectPr w:rsidR="00B41357" w:rsidRPr="006E1A7F"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AFA4CF" w16cid:durableId="20ED7841"/>
  <w16cid:commentId w16cid:paraId="49CB5359" w16cid:durableId="20ED7842"/>
  <w16cid:commentId w16cid:paraId="7BD90B1F" w16cid:durableId="20ED78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C009" w14:textId="77777777" w:rsidR="004936C2" w:rsidRDefault="004936C2" w:rsidP="00655736">
      <w:r>
        <w:separator/>
      </w:r>
    </w:p>
  </w:endnote>
  <w:endnote w:type="continuationSeparator" w:id="0">
    <w:p w14:paraId="330431F5" w14:textId="77777777" w:rsidR="004936C2" w:rsidRDefault="004936C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7CE23" w14:textId="77777777" w:rsidR="004936C2" w:rsidRDefault="004936C2" w:rsidP="00655736">
      <w:r>
        <w:separator/>
      </w:r>
    </w:p>
  </w:footnote>
  <w:footnote w:type="continuationSeparator" w:id="0">
    <w:p w14:paraId="189B3C91" w14:textId="77777777" w:rsidR="004936C2" w:rsidRDefault="004936C2" w:rsidP="00655736">
      <w:r>
        <w:continuationSeparator/>
      </w:r>
    </w:p>
  </w:footnote>
  <w:footnote w:id="1">
    <w:p w14:paraId="286D3314" w14:textId="77777777" w:rsidR="00756446" w:rsidRPr="00E4127C" w:rsidRDefault="00756446" w:rsidP="00756446">
      <w:pPr>
        <w:pStyle w:val="FootnoteText"/>
        <w:rPr>
          <w:rFonts w:ascii="Arial" w:hAnsi="Arial" w:cs="Arial"/>
          <w:sz w:val="18"/>
          <w:szCs w:val="18"/>
          <w:lang w:val="en-GB"/>
        </w:rPr>
      </w:pPr>
      <w:r w:rsidRPr="00E4127C">
        <w:rPr>
          <w:rStyle w:val="FootnoteReference"/>
          <w:rFonts w:ascii="Arial" w:hAnsi="Arial" w:cs="Arial"/>
          <w:sz w:val="18"/>
          <w:szCs w:val="18"/>
        </w:rPr>
        <w:footnoteRef/>
      </w:r>
      <w:r w:rsidRPr="00E4127C">
        <w:rPr>
          <w:rFonts w:ascii="Arial" w:hAnsi="Arial" w:cs="Arial"/>
          <w:sz w:val="18"/>
          <w:szCs w:val="18"/>
          <w:lang w:val="en-GB"/>
        </w:rPr>
        <w:t xml:space="preserve"> </w:t>
      </w:r>
      <w:hyperlink r:id="rId1" w:history="1">
        <w:r w:rsidRPr="00E4127C">
          <w:rPr>
            <w:rStyle w:val="Hyperlink"/>
            <w:rFonts w:ascii="Arial" w:hAnsi="Arial" w:cs="Arial"/>
            <w:sz w:val="18"/>
            <w:szCs w:val="18"/>
            <w:lang w:val="en-GB"/>
          </w:rPr>
          <w:t>https://ich.unesco.org/en/Decisions/12.COM/17</w:t>
        </w:r>
      </w:hyperlink>
      <w:r w:rsidRPr="00E4127C">
        <w:rPr>
          <w:rFonts w:ascii="Arial" w:hAnsi="Arial" w:cs="Arial"/>
          <w:sz w:val="18"/>
          <w:szCs w:val="18"/>
          <w:lang w:val="en-GB"/>
        </w:rPr>
        <w:t xml:space="preserve"> </w:t>
      </w:r>
    </w:p>
  </w:footnote>
  <w:footnote w:id="2">
    <w:p w14:paraId="0B9B1B26" w14:textId="77777777" w:rsidR="005F4134" w:rsidRPr="00E4127C" w:rsidRDefault="005F4134" w:rsidP="005F4134">
      <w:pPr>
        <w:pStyle w:val="FootnoteText"/>
        <w:rPr>
          <w:rFonts w:ascii="Arial" w:hAnsi="Arial" w:cs="Arial"/>
          <w:sz w:val="18"/>
          <w:szCs w:val="18"/>
          <w:lang w:val="en-GB"/>
        </w:rPr>
      </w:pPr>
      <w:r w:rsidRPr="00E4127C">
        <w:rPr>
          <w:rStyle w:val="FootnoteReference"/>
          <w:rFonts w:ascii="Arial" w:hAnsi="Arial" w:cs="Arial"/>
          <w:sz w:val="18"/>
          <w:szCs w:val="18"/>
        </w:rPr>
        <w:footnoteRef/>
      </w:r>
      <w:r w:rsidRPr="00E4127C">
        <w:rPr>
          <w:rFonts w:ascii="Arial" w:hAnsi="Arial" w:cs="Arial"/>
          <w:sz w:val="18"/>
          <w:szCs w:val="18"/>
          <w:lang w:val="en-GB"/>
        </w:rPr>
        <w:t xml:space="preserve"> </w:t>
      </w:r>
      <w:hyperlink r:id="rId2" w:history="1">
        <w:r w:rsidRPr="00E4127C">
          <w:rPr>
            <w:rStyle w:val="Hyperlink"/>
            <w:rFonts w:ascii="Arial" w:hAnsi="Arial" w:cs="Arial"/>
            <w:sz w:val="18"/>
            <w:szCs w:val="18"/>
            <w:lang w:val="en-GB"/>
          </w:rPr>
          <w:t>https://ich.unesco.org/en/Decisions/13.COM/13</w:t>
        </w:r>
      </w:hyperlink>
      <w:r w:rsidRPr="00E4127C">
        <w:rPr>
          <w:rFonts w:ascii="Arial" w:hAnsi="Arial" w:cs="Arial"/>
          <w:sz w:val="18"/>
          <w:szCs w:val="18"/>
          <w:lang w:val="en-GB"/>
        </w:rPr>
        <w:t xml:space="preserve"> </w:t>
      </w:r>
    </w:p>
  </w:footnote>
  <w:footnote w:id="3">
    <w:p w14:paraId="627F3390" w14:textId="624B5739" w:rsidR="006D5377" w:rsidRPr="00E4127C" w:rsidRDefault="006D5377">
      <w:pPr>
        <w:pStyle w:val="FootnoteText"/>
        <w:rPr>
          <w:rFonts w:ascii="Arial" w:hAnsi="Arial" w:cs="Arial"/>
          <w:sz w:val="18"/>
          <w:szCs w:val="18"/>
          <w:lang w:val="en-GB"/>
        </w:rPr>
      </w:pPr>
      <w:r w:rsidRPr="00E4127C">
        <w:rPr>
          <w:rStyle w:val="FootnoteReference"/>
          <w:rFonts w:ascii="Arial" w:hAnsi="Arial" w:cs="Arial"/>
          <w:sz w:val="18"/>
          <w:szCs w:val="18"/>
        </w:rPr>
        <w:footnoteRef/>
      </w:r>
      <w:r w:rsidRPr="00E4127C">
        <w:rPr>
          <w:rFonts w:ascii="Arial" w:hAnsi="Arial" w:cs="Arial"/>
          <w:sz w:val="18"/>
          <w:szCs w:val="18"/>
          <w:lang w:val="en-GB"/>
        </w:rPr>
        <w:t xml:space="preserve"> </w:t>
      </w:r>
      <w:hyperlink r:id="rId3" w:history="1">
        <w:r w:rsidRPr="00E4127C">
          <w:rPr>
            <w:rStyle w:val="Hyperlink"/>
            <w:rFonts w:ascii="Arial" w:hAnsi="Arial" w:cs="Arial"/>
            <w:sz w:val="18"/>
            <w:szCs w:val="18"/>
            <w:lang w:val="en-GB"/>
          </w:rPr>
          <w:t>https://ich.unesco.org/doc/src/LHE-19-NGO-2-EN.docx</w:t>
        </w:r>
      </w:hyperlink>
      <w:r w:rsidRPr="00E4127C">
        <w:rPr>
          <w:rFonts w:ascii="Arial" w:hAnsi="Arial" w:cs="Arial"/>
          <w:sz w:val="18"/>
          <w:szCs w:val="18"/>
          <w:lang w:val="en-GB"/>
        </w:rPr>
        <w:t xml:space="preserve"> </w:t>
      </w:r>
    </w:p>
  </w:footnote>
  <w:footnote w:id="4">
    <w:p w14:paraId="37F54E61" w14:textId="77777777" w:rsidR="005F4134" w:rsidRPr="00E4127C" w:rsidRDefault="005F4134" w:rsidP="005F4134">
      <w:pPr>
        <w:pStyle w:val="FootnoteText"/>
        <w:rPr>
          <w:rFonts w:ascii="Arial" w:hAnsi="Arial" w:cs="Arial"/>
          <w:sz w:val="18"/>
          <w:szCs w:val="18"/>
          <w:lang w:val="en-GB"/>
        </w:rPr>
      </w:pPr>
      <w:r w:rsidRPr="00E4127C">
        <w:rPr>
          <w:rStyle w:val="FootnoteReference"/>
          <w:rFonts w:ascii="Arial" w:hAnsi="Arial" w:cs="Arial"/>
          <w:sz w:val="18"/>
          <w:szCs w:val="18"/>
        </w:rPr>
        <w:footnoteRef/>
      </w:r>
      <w:r w:rsidRPr="00E4127C">
        <w:rPr>
          <w:rFonts w:ascii="Arial" w:hAnsi="Arial" w:cs="Arial"/>
          <w:sz w:val="18"/>
          <w:szCs w:val="18"/>
          <w:lang w:val="en-GB"/>
        </w:rPr>
        <w:t xml:space="preserve"> </w:t>
      </w:r>
      <w:hyperlink r:id="rId4" w:history="1">
        <w:r w:rsidRPr="00E4127C">
          <w:rPr>
            <w:rStyle w:val="Hyperlink"/>
            <w:rFonts w:ascii="Arial" w:hAnsi="Arial" w:cs="Arial"/>
            <w:sz w:val="18"/>
            <w:szCs w:val="18"/>
            <w:lang w:val="en-GB"/>
          </w:rPr>
          <w:t>https://ich.unesco.org/en/ reflection-on-the-role-of-ngos-01037</w:t>
        </w:r>
      </w:hyperlink>
      <w:r w:rsidRPr="00E4127C">
        <w:rPr>
          <w:rFonts w:ascii="Arial" w:hAnsi="Arial" w:cs="Arial"/>
          <w:sz w:val="18"/>
          <w:szCs w:val="18"/>
          <w:lang w:val="en-GB"/>
        </w:rPr>
        <w:t xml:space="preserve"> </w:t>
      </w:r>
    </w:p>
  </w:footnote>
  <w:footnote w:id="5">
    <w:p w14:paraId="71B838CD" w14:textId="77777777" w:rsidR="00E4127C" w:rsidRPr="00816719" w:rsidRDefault="00E4127C" w:rsidP="00E4127C">
      <w:pPr>
        <w:pStyle w:val="FootnoteText"/>
        <w:rPr>
          <w:lang w:val="en-GB"/>
        </w:rPr>
      </w:pPr>
      <w:r w:rsidRPr="00E4127C">
        <w:rPr>
          <w:rStyle w:val="FootnoteReference"/>
          <w:rFonts w:ascii="Arial" w:hAnsi="Arial" w:cs="Arial"/>
          <w:sz w:val="18"/>
          <w:szCs w:val="18"/>
        </w:rPr>
        <w:footnoteRef/>
      </w:r>
      <w:r w:rsidRPr="00E4127C">
        <w:rPr>
          <w:rFonts w:ascii="Arial" w:hAnsi="Arial" w:cs="Arial"/>
          <w:sz w:val="18"/>
          <w:szCs w:val="18"/>
          <w:lang w:val="en-GB"/>
        </w:rPr>
        <w:t xml:space="preserve"> </w:t>
      </w:r>
      <w:hyperlink r:id="rId5" w:history="1">
        <w:r w:rsidRPr="00E4127C">
          <w:rPr>
            <w:rStyle w:val="Hyperlink"/>
            <w:rFonts w:ascii="Arial" w:hAnsi="Arial" w:cs="Arial"/>
            <w:sz w:val="18"/>
            <w:szCs w:val="18"/>
            <w:lang w:val="en-GB"/>
          </w:rPr>
          <w:t>https://ich.unesco.org/en/preliminary-list-of-participants-01039</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1F9C" w14:textId="2FAB74DA" w:rsidR="00967A47" w:rsidRPr="00FD2367" w:rsidRDefault="00967A47" w:rsidP="009848A4">
    <w:pPr>
      <w:pStyle w:val="Header"/>
      <w:rPr>
        <w:rFonts w:ascii="Arial" w:hAnsi="Arial" w:cs="Arial"/>
        <w:sz w:val="20"/>
        <w:szCs w:val="20"/>
      </w:rPr>
    </w:pPr>
    <w:r w:rsidRPr="00FD2367">
      <w:rPr>
        <w:rFonts w:ascii="Arial" w:hAnsi="Arial" w:cs="Arial"/>
        <w:sz w:val="20"/>
        <w:szCs w:val="20"/>
      </w:rPr>
      <w:t>LHE/19/</w:t>
    </w:r>
    <w:r w:rsidR="00B06C37">
      <w:rPr>
        <w:rFonts w:ascii="Arial" w:hAnsi="Arial" w:cs="Arial"/>
        <w:sz w:val="20"/>
        <w:szCs w:val="20"/>
      </w:rPr>
      <w:t>NGO</w:t>
    </w:r>
    <w:r w:rsidRPr="00FD2367">
      <w:rPr>
        <w:rFonts w:ascii="Arial" w:hAnsi="Arial" w:cs="Arial"/>
        <w:sz w:val="20"/>
        <w:szCs w:val="20"/>
      </w:rPr>
      <w:t>/</w:t>
    </w:r>
    <w:r w:rsidR="00B06C37">
      <w:rPr>
        <w:rFonts w:ascii="Arial" w:hAnsi="Arial" w:cs="Arial"/>
        <w:sz w:val="20"/>
        <w:szCs w:val="20"/>
      </w:rPr>
      <w:t>3</w:t>
    </w:r>
    <w:r w:rsidRPr="00FD2367">
      <w:rPr>
        <w:rFonts w:ascii="Arial" w:hAnsi="Arial" w:cs="Arial"/>
        <w:sz w:val="20"/>
        <w:szCs w:val="20"/>
      </w:rPr>
      <w:t xml:space="preserve"> – page </w:t>
    </w:r>
    <w:r w:rsidRPr="00FD2367">
      <w:rPr>
        <w:rStyle w:val="PageNumber"/>
        <w:rFonts w:ascii="Arial" w:hAnsi="Arial" w:cs="Arial"/>
        <w:sz w:val="20"/>
        <w:szCs w:val="20"/>
        <w:lang w:val="en-GB"/>
      </w:rPr>
      <w:fldChar w:fldCharType="begin"/>
    </w:r>
    <w:r w:rsidRPr="00FD2367">
      <w:rPr>
        <w:rStyle w:val="PageNumber"/>
        <w:rFonts w:ascii="Arial" w:hAnsi="Arial" w:cs="Arial"/>
        <w:sz w:val="20"/>
        <w:szCs w:val="20"/>
      </w:rPr>
      <w:instrText xml:space="preserve"> PAGE </w:instrText>
    </w:r>
    <w:r w:rsidRPr="00FD2367">
      <w:rPr>
        <w:rStyle w:val="PageNumber"/>
        <w:rFonts w:ascii="Arial" w:hAnsi="Arial" w:cs="Arial"/>
        <w:sz w:val="20"/>
        <w:szCs w:val="20"/>
        <w:lang w:val="en-GB"/>
      </w:rPr>
      <w:fldChar w:fldCharType="separate"/>
    </w:r>
    <w:r w:rsidR="00CC5CDD">
      <w:rPr>
        <w:rStyle w:val="PageNumber"/>
        <w:rFonts w:ascii="Arial" w:hAnsi="Arial" w:cs="Arial"/>
        <w:noProof/>
        <w:sz w:val="20"/>
        <w:szCs w:val="20"/>
      </w:rPr>
      <w:t>6</w:t>
    </w:r>
    <w:r w:rsidRPr="00FD236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810B" w14:textId="473C169C" w:rsidR="00967A47" w:rsidRPr="00FD2367" w:rsidRDefault="00967A47" w:rsidP="00C646D0">
    <w:pPr>
      <w:pStyle w:val="Header"/>
      <w:jc w:val="right"/>
      <w:rPr>
        <w:rFonts w:ascii="Arial" w:hAnsi="Arial" w:cs="Arial"/>
        <w:sz w:val="20"/>
        <w:szCs w:val="20"/>
        <w:lang w:val="en-GB"/>
      </w:rPr>
    </w:pPr>
    <w:r w:rsidRPr="00FD2367">
      <w:rPr>
        <w:rFonts w:ascii="Arial" w:hAnsi="Arial" w:cs="Arial"/>
        <w:sz w:val="20"/>
        <w:szCs w:val="20"/>
        <w:lang w:val="en-GB"/>
      </w:rPr>
      <w:t>LHE/19/</w:t>
    </w:r>
    <w:r w:rsidR="00B06C37">
      <w:rPr>
        <w:rFonts w:ascii="Arial" w:hAnsi="Arial" w:cs="Arial"/>
        <w:sz w:val="20"/>
        <w:szCs w:val="20"/>
        <w:lang w:val="en-GB"/>
      </w:rPr>
      <w:t>NGO</w:t>
    </w:r>
    <w:r w:rsidRPr="00FD2367">
      <w:rPr>
        <w:rFonts w:ascii="Arial" w:hAnsi="Arial" w:cs="Arial"/>
        <w:sz w:val="20"/>
        <w:szCs w:val="20"/>
        <w:lang w:val="en-GB"/>
      </w:rPr>
      <w:t>/</w:t>
    </w:r>
    <w:r w:rsidR="00B06C37">
      <w:rPr>
        <w:rFonts w:ascii="Arial" w:hAnsi="Arial" w:cs="Arial"/>
        <w:sz w:val="20"/>
        <w:szCs w:val="20"/>
        <w:lang w:val="en-GB"/>
      </w:rPr>
      <w:t>3</w:t>
    </w:r>
    <w:r w:rsidRPr="00FD2367">
      <w:rPr>
        <w:rFonts w:ascii="Arial" w:hAnsi="Arial" w:cs="Arial"/>
        <w:sz w:val="20"/>
        <w:szCs w:val="20"/>
        <w:lang w:val="en-GB"/>
      </w:rPr>
      <w:t xml:space="preserve"> – page </w:t>
    </w:r>
    <w:r w:rsidRPr="00FD2367">
      <w:rPr>
        <w:rStyle w:val="PageNumber"/>
        <w:rFonts w:ascii="Arial" w:hAnsi="Arial" w:cs="Arial"/>
        <w:sz w:val="20"/>
        <w:szCs w:val="20"/>
        <w:lang w:val="en-GB"/>
      </w:rPr>
      <w:fldChar w:fldCharType="begin"/>
    </w:r>
    <w:r w:rsidRPr="00FD2367">
      <w:rPr>
        <w:rStyle w:val="PageNumber"/>
        <w:rFonts w:ascii="Arial" w:hAnsi="Arial" w:cs="Arial"/>
        <w:sz w:val="20"/>
        <w:szCs w:val="20"/>
        <w:lang w:val="en-GB"/>
      </w:rPr>
      <w:instrText xml:space="preserve"> PAGE </w:instrText>
    </w:r>
    <w:r w:rsidRPr="00FD2367">
      <w:rPr>
        <w:rStyle w:val="PageNumber"/>
        <w:rFonts w:ascii="Arial" w:hAnsi="Arial" w:cs="Arial"/>
        <w:sz w:val="20"/>
        <w:szCs w:val="20"/>
        <w:lang w:val="en-GB"/>
      </w:rPr>
      <w:fldChar w:fldCharType="separate"/>
    </w:r>
    <w:r w:rsidR="00CC5CDD">
      <w:rPr>
        <w:rStyle w:val="PageNumber"/>
        <w:rFonts w:ascii="Arial" w:hAnsi="Arial" w:cs="Arial"/>
        <w:noProof/>
        <w:sz w:val="20"/>
        <w:szCs w:val="20"/>
        <w:lang w:val="en-GB"/>
      </w:rPr>
      <w:t>7</w:t>
    </w:r>
    <w:r w:rsidRPr="00FD236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E6FA8" w14:textId="3397B486" w:rsidR="00967A47" w:rsidRPr="00F32C23" w:rsidRDefault="00967A47">
    <w:pPr>
      <w:pStyle w:val="Header"/>
      <w:rPr>
        <w:lang w:val="en-GB"/>
      </w:rPr>
    </w:pPr>
    <w:r>
      <w:rPr>
        <w:noProof/>
      </w:rPr>
      <w:drawing>
        <wp:anchor distT="0" distB="0" distL="114300" distR="114300" simplePos="0" relativeHeight="251657728" behindDoc="0" locked="0" layoutInCell="1" allowOverlap="1" wp14:anchorId="2540CFC0" wp14:editId="426EC002">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E5AFF" w14:textId="271059DE" w:rsidR="00967A47" w:rsidRPr="00C70AA7" w:rsidRDefault="00303C24" w:rsidP="00655736">
    <w:pPr>
      <w:pStyle w:val="Header"/>
      <w:spacing w:after="520"/>
      <w:jc w:val="right"/>
      <w:rPr>
        <w:rFonts w:ascii="Arial" w:hAnsi="Arial" w:cs="Arial"/>
        <w:b/>
        <w:sz w:val="44"/>
        <w:szCs w:val="44"/>
        <w:lang w:val="en-GB"/>
      </w:rPr>
    </w:pPr>
    <w:r w:rsidRPr="00C70AA7">
      <w:rPr>
        <w:rFonts w:ascii="Arial" w:hAnsi="Arial" w:cs="Arial"/>
        <w:b/>
        <w:sz w:val="44"/>
        <w:szCs w:val="44"/>
        <w:lang w:val="en-GB"/>
      </w:rPr>
      <w:t>NGO</w:t>
    </w:r>
  </w:p>
  <w:p w14:paraId="49F5AFBE" w14:textId="3AC7EA4F" w:rsidR="00967A47" w:rsidRPr="00C70AA7" w:rsidRDefault="00967A47" w:rsidP="009848A4">
    <w:pPr>
      <w:jc w:val="right"/>
      <w:rPr>
        <w:rFonts w:ascii="Arial" w:hAnsi="Arial" w:cs="Arial"/>
        <w:b/>
        <w:sz w:val="22"/>
        <w:szCs w:val="22"/>
        <w:lang w:val="en-GB"/>
      </w:rPr>
    </w:pPr>
    <w:r w:rsidRPr="00C70AA7">
      <w:rPr>
        <w:rFonts w:ascii="Arial" w:hAnsi="Arial" w:cs="Arial"/>
        <w:b/>
        <w:sz w:val="22"/>
        <w:szCs w:val="22"/>
        <w:lang w:val="en-GB"/>
      </w:rPr>
      <w:t>LHE/19/</w:t>
    </w:r>
    <w:r w:rsidR="00303C24" w:rsidRPr="00C70AA7">
      <w:rPr>
        <w:rFonts w:ascii="Arial" w:hAnsi="Arial" w:cs="Arial"/>
        <w:b/>
        <w:sz w:val="22"/>
        <w:szCs w:val="22"/>
        <w:lang w:val="en-GB"/>
      </w:rPr>
      <w:t>NGO</w:t>
    </w:r>
    <w:r w:rsidRPr="00C70AA7">
      <w:rPr>
        <w:rFonts w:ascii="Arial" w:hAnsi="Arial" w:cs="Arial"/>
        <w:b/>
        <w:sz w:val="22"/>
        <w:szCs w:val="22"/>
        <w:lang w:val="en-GB"/>
      </w:rPr>
      <w:t>/</w:t>
    </w:r>
    <w:r w:rsidR="00303C24" w:rsidRPr="00C70AA7">
      <w:rPr>
        <w:rFonts w:ascii="Arial" w:hAnsi="Arial" w:cs="Arial"/>
        <w:b/>
        <w:sz w:val="22"/>
        <w:szCs w:val="22"/>
        <w:lang w:val="en-GB"/>
      </w:rPr>
      <w:t>3</w:t>
    </w:r>
  </w:p>
  <w:p w14:paraId="7163F452" w14:textId="0F2EE4BD" w:rsidR="00967A47" w:rsidRPr="00C70AA7" w:rsidRDefault="00967A47" w:rsidP="00655736">
    <w:pPr>
      <w:jc w:val="right"/>
      <w:rPr>
        <w:rFonts w:ascii="Arial" w:eastAsiaTheme="minorEastAsia" w:hAnsi="Arial" w:cs="Arial"/>
        <w:b/>
        <w:sz w:val="22"/>
        <w:szCs w:val="22"/>
        <w:lang w:val="en-GB" w:eastAsia="ko-KR"/>
      </w:rPr>
    </w:pPr>
    <w:r w:rsidRPr="00CC5CDD">
      <w:rPr>
        <w:rFonts w:ascii="Arial" w:hAnsi="Arial" w:cs="Arial"/>
        <w:b/>
        <w:sz w:val="22"/>
        <w:szCs w:val="22"/>
        <w:lang w:val="en-GB"/>
      </w:rPr>
      <w:t xml:space="preserve">Paris, </w:t>
    </w:r>
    <w:r w:rsidR="00CC5CDD" w:rsidRPr="00CC5CDD">
      <w:rPr>
        <w:rFonts w:ascii="Arial" w:hAnsi="Arial" w:cs="Arial"/>
        <w:b/>
        <w:sz w:val="22"/>
        <w:szCs w:val="22"/>
        <w:lang w:val="en-GB"/>
      </w:rPr>
      <w:t>28</w:t>
    </w:r>
    <w:r w:rsidR="00EC154A" w:rsidRPr="00CC5CDD">
      <w:rPr>
        <w:rFonts w:ascii="Arial" w:hAnsi="Arial" w:cs="Arial"/>
        <w:b/>
        <w:sz w:val="22"/>
        <w:szCs w:val="22"/>
        <w:lang w:val="en-GB"/>
      </w:rPr>
      <w:t xml:space="preserve"> </w:t>
    </w:r>
    <w:r w:rsidR="004A6CB5" w:rsidRPr="00CC5CDD">
      <w:rPr>
        <w:rFonts w:ascii="Arial" w:hAnsi="Arial" w:cs="Arial"/>
        <w:b/>
        <w:sz w:val="22"/>
        <w:szCs w:val="22"/>
        <w:lang w:val="en-GB"/>
      </w:rPr>
      <w:t>August</w:t>
    </w:r>
    <w:r w:rsidRPr="00CC5CDD">
      <w:rPr>
        <w:rFonts w:ascii="Arial" w:hAnsi="Arial" w:cs="Arial"/>
        <w:b/>
        <w:sz w:val="22"/>
        <w:szCs w:val="22"/>
        <w:lang w:val="en-GB"/>
      </w:rPr>
      <w:t xml:space="preserve"> 201</w:t>
    </w:r>
    <w:r w:rsidRPr="00CC5CDD">
      <w:rPr>
        <w:rFonts w:ascii="Arial" w:eastAsiaTheme="minorEastAsia" w:hAnsi="Arial" w:cs="Arial"/>
        <w:b/>
        <w:sz w:val="22"/>
        <w:szCs w:val="22"/>
        <w:lang w:val="en-GB" w:eastAsia="ko-KR"/>
      </w:rPr>
      <w:t>9</w:t>
    </w:r>
  </w:p>
  <w:p w14:paraId="22A0E800" w14:textId="77777777" w:rsidR="00967A47" w:rsidRPr="006F572A" w:rsidRDefault="00967A47" w:rsidP="007A737A">
    <w:pPr>
      <w:jc w:val="right"/>
      <w:rPr>
        <w:rFonts w:ascii="Arial" w:hAnsi="Arial" w:cs="Arial"/>
        <w:b/>
        <w:sz w:val="22"/>
        <w:szCs w:val="22"/>
        <w:lang w:val="en-US"/>
      </w:rPr>
    </w:pPr>
    <w:r w:rsidRPr="006F572A">
      <w:rPr>
        <w:rFonts w:ascii="Arial" w:hAnsi="Arial" w:cs="Arial"/>
        <w:b/>
        <w:sz w:val="22"/>
        <w:szCs w:val="22"/>
        <w:lang w:val="en-US"/>
      </w:rPr>
      <w:t>Original: English</w:t>
    </w:r>
  </w:p>
  <w:p w14:paraId="11F1055F" w14:textId="77777777" w:rsidR="00967A47" w:rsidRPr="006F572A" w:rsidRDefault="00967A4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590F"/>
    <w:multiLevelType w:val="hybridMultilevel"/>
    <w:tmpl w:val="AFA037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43E3F23"/>
    <w:multiLevelType w:val="hybridMultilevel"/>
    <w:tmpl w:val="B3BA645C"/>
    <w:lvl w:ilvl="0" w:tplc="AFE6A5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027A0"/>
    <w:multiLevelType w:val="hybridMultilevel"/>
    <w:tmpl w:val="B0AA0C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42405"/>
    <w:multiLevelType w:val="hybridMultilevel"/>
    <w:tmpl w:val="0F1E4786"/>
    <w:lvl w:ilvl="0" w:tplc="DAE4F6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53190D"/>
    <w:multiLevelType w:val="hybridMultilevel"/>
    <w:tmpl w:val="67F480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974A28"/>
    <w:multiLevelType w:val="hybridMultilevel"/>
    <w:tmpl w:val="51CED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57C2B"/>
    <w:multiLevelType w:val="hybridMultilevel"/>
    <w:tmpl w:val="8298A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4F1E34"/>
    <w:multiLevelType w:val="hybridMultilevel"/>
    <w:tmpl w:val="9448168C"/>
    <w:lvl w:ilvl="0" w:tplc="2F2C14C8">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8E51B9"/>
    <w:multiLevelType w:val="hybridMultilevel"/>
    <w:tmpl w:val="504CD4B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104F49"/>
    <w:multiLevelType w:val="hybridMultilevel"/>
    <w:tmpl w:val="DCF67D18"/>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5E464B"/>
    <w:multiLevelType w:val="hybridMultilevel"/>
    <w:tmpl w:val="C4EE7062"/>
    <w:lvl w:ilvl="0" w:tplc="F48A18F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A7BC5"/>
    <w:multiLevelType w:val="hybridMultilevel"/>
    <w:tmpl w:val="DCBA4CA4"/>
    <w:lvl w:ilvl="0" w:tplc="2F008F5A">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360FC"/>
    <w:multiLevelType w:val="hybridMultilevel"/>
    <w:tmpl w:val="F9A8496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D61F3E"/>
    <w:multiLevelType w:val="hybridMultilevel"/>
    <w:tmpl w:val="FD3C72E4"/>
    <w:lvl w:ilvl="0" w:tplc="0966CA3A">
      <w:start w:val="1"/>
      <w:numFmt w:val="upperRoman"/>
      <w:lvlText w:val="%1."/>
      <w:lvlJc w:val="right"/>
      <w:pPr>
        <w:ind w:left="1068" w:hanging="360"/>
      </w:pPr>
      <w:rPr>
        <w:rFonts w:hint="default"/>
        <w:b/>
        <w:i w:val="0"/>
        <w:color w:val="auto"/>
        <w:sz w:val="22"/>
        <w:szCs w:val="24"/>
      </w:rPr>
    </w:lvl>
    <w:lvl w:ilvl="1" w:tplc="546C02E6">
      <w:start w:val="1"/>
      <w:numFmt w:val="decimal"/>
      <w:lvlText w:val="%2."/>
      <w:lvlJc w:val="left"/>
      <w:pPr>
        <w:ind w:left="1788" w:hanging="360"/>
      </w:pPr>
      <w:rPr>
        <w:rFonts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abstractNumId w:val="1"/>
  </w:num>
  <w:num w:numId="2">
    <w:abstractNumId w:val="8"/>
  </w:num>
  <w:num w:numId="3">
    <w:abstractNumId w:val="9"/>
  </w:num>
  <w:num w:numId="4">
    <w:abstractNumId w:val="10"/>
  </w:num>
  <w:num w:numId="5">
    <w:abstractNumId w:val="16"/>
  </w:num>
  <w:num w:numId="6">
    <w:abstractNumId w:val="12"/>
  </w:num>
  <w:num w:numId="7">
    <w:abstractNumId w:val="4"/>
  </w:num>
  <w:num w:numId="8">
    <w:abstractNumId w:val="6"/>
  </w:num>
  <w:num w:numId="9">
    <w:abstractNumId w:val="14"/>
  </w:num>
  <w:num w:numId="10">
    <w:abstractNumId w:val="7"/>
  </w:num>
  <w:num w:numId="11">
    <w:abstractNumId w:val="2"/>
  </w:num>
  <w:num w:numId="12">
    <w:abstractNumId w:val="18"/>
  </w:num>
  <w:num w:numId="13">
    <w:abstractNumId w:val="3"/>
  </w:num>
  <w:num w:numId="14">
    <w:abstractNumId w:val="11"/>
  </w:num>
  <w:num w:numId="15">
    <w:abstractNumId w:val="5"/>
  </w:num>
  <w:num w:numId="16">
    <w:abstractNumId w:val="13"/>
  </w:num>
  <w:num w:numId="17">
    <w:abstractNumId w:val="8"/>
  </w:num>
  <w:num w:numId="18">
    <w:abstractNumId w:val="8"/>
  </w:num>
  <w:num w:numId="19">
    <w:abstractNumId w:val="0"/>
  </w:num>
  <w:num w:numId="20">
    <w:abstractNumId w:val="17"/>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566"/>
    <w:rsid w:val="00000E02"/>
    <w:rsid w:val="00003EDA"/>
    <w:rsid w:val="000048ED"/>
    <w:rsid w:val="00005912"/>
    <w:rsid w:val="000108B1"/>
    <w:rsid w:val="00016F4D"/>
    <w:rsid w:val="0002231C"/>
    <w:rsid w:val="00022C60"/>
    <w:rsid w:val="000265D3"/>
    <w:rsid w:val="00027A05"/>
    <w:rsid w:val="00030358"/>
    <w:rsid w:val="00033BE5"/>
    <w:rsid w:val="00037ECD"/>
    <w:rsid w:val="00040AE6"/>
    <w:rsid w:val="00041A66"/>
    <w:rsid w:val="000420CA"/>
    <w:rsid w:val="000428F4"/>
    <w:rsid w:val="0004301C"/>
    <w:rsid w:val="0004455C"/>
    <w:rsid w:val="00045C7E"/>
    <w:rsid w:val="000468AB"/>
    <w:rsid w:val="0005176E"/>
    <w:rsid w:val="00053535"/>
    <w:rsid w:val="000543D6"/>
    <w:rsid w:val="000547C1"/>
    <w:rsid w:val="000553C3"/>
    <w:rsid w:val="00057365"/>
    <w:rsid w:val="000574F3"/>
    <w:rsid w:val="0006175A"/>
    <w:rsid w:val="000621BA"/>
    <w:rsid w:val="00063F7A"/>
    <w:rsid w:val="0006508E"/>
    <w:rsid w:val="000672DD"/>
    <w:rsid w:val="000700F6"/>
    <w:rsid w:val="000762B4"/>
    <w:rsid w:val="000765F7"/>
    <w:rsid w:val="00077AB7"/>
    <w:rsid w:val="000808AF"/>
    <w:rsid w:val="00080D65"/>
    <w:rsid w:val="000817D8"/>
    <w:rsid w:val="00081CD8"/>
    <w:rsid w:val="00094481"/>
    <w:rsid w:val="00097CF2"/>
    <w:rsid w:val="000A150C"/>
    <w:rsid w:val="000A1AE3"/>
    <w:rsid w:val="000A3C3D"/>
    <w:rsid w:val="000A5576"/>
    <w:rsid w:val="000A6AB0"/>
    <w:rsid w:val="000A7F0E"/>
    <w:rsid w:val="000B0ECE"/>
    <w:rsid w:val="000B1C8F"/>
    <w:rsid w:val="000B38E2"/>
    <w:rsid w:val="000B3E52"/>
    <w:rsid w:val="000B4581"/>
    <w:rsid w:val="000B7E3D"/>
    <w:rsid w:val="000C0D61"/>
    <w:rsid w:val="000C15C9"/>
    <w:rsid w:val="000C3A4F"/>
    <w:rsid w:val="000D5964"/>
    <w:rsid w:val="000D5C17"/>
    <w:rsid w:val="000D6738"/>
    <w:rsid w:val="000D73DD"/>
    <w:rsid w:val="000F3805"/>
    <w:rsid w:val="000F3A3F"/>
    <w:rsid w:val="001021FD"/>
    <w:rsid w:val="00102557"/>
    <w:rsid w:val="00102FEB"/>
    <w:rsid w:val="00103686"/>
    <w:rsid w:val="001056D4"/>
    <w:rsid w:val="00106C66"/>
    <w:rsid w:val="00111388"/>
    <w:rsid w:val="00111846"/>
    <w:rsid w:val="001127A8"/>
    <w:rsid w:val="001147CE"/>
    <w:rsid w:val="00117850"/>
    <w:rsid w:val="00124B57"/>
    <w:rsid w:val="00124CD9"/>
    <w:rsid w:val="00125867"/>
    <w:rsid w:val="00127E7E"/>
    <w:rsid w:val="00130166"/>
    <w:rsid w:val="0013475D"/>
    <w:rsid w:val="00135478"/>
    <w:rsid w:val="00135518"/>
    <w:rsid w:val="001444F4"/>
    <w:rsid w:val="001449C6"/>
    <w:rsid w:val="00150FF7"/>
    <w:rsid w:val="00154341"/>
    <w:rsid w:val="00155E56"/>
    <w:rsid w:val="00161C92"/>
    <w:rsid w:val="00162D11"/>
    <w:rsid w:val="00164D56"/>
    <w:rsid w:val="00166489"/>
    <w:rsid w:val="00166608"/>
    <w:rsid w:val="00166FFB"/>
    <w:rsid w:val="001675B6"/>
    <w:rsid w:val="00167B10"/>
    <w:rsid w:val="0017355F"/>
    <w:rsid w:val="00173A80"/>
    <w:rsid w:val="0017402F"/>
    <w:rsid w:val="00175779"/>
    <w:rsid w:val="00176974"/>
    <w:rsid w:val="00177C71"/>
    <w:rsid w:val="001816BB"/>
    <w:rsid w:val="001855F7"/>
    <w:rsid w:val="001863E5"/>
    <w:rsid w:val="001903DF"/>
    <w:rsid w:val="001910AB"/>
    <w:rsid w:val="00196644"/>
    <w:rsid w:val="00196C1B"/>
    <w:rsid w:val="001A1102"/>
    <w:rsid w:val="001A5F0A"/>
    <w:rsid w:val="001A628E"/>
    <w:rsid w:val="001B0F73"/>
    <w:rsid w:val="001B21BE"/>
    <w:rsid w:val="001B4AA0"/>
    <w:rsid w:val="001B4AEF"/>
    <w:rsid w:val="001C07F5"/>
    <w:rsid w:val="001C2DB7"/>
    <w:rsid w:val="001C4759"/>
    <w:rsid w:val="001C4D7F"/>
    <w:rsid w:val="001C6154"/>
    <w:rsid w:val="001C6674"/>
    <w:rsid w:val="001D2D92"/>
    <w:rsid w:val="001D569F"/>
    <w:rsid w:val="001D5C04"/>
    <w:rsid w:val="001D682A"/>
    <w:rsid w:val="001E07E1"/>
    <w:rsid w:val="001E1A6A"/>
    <w:rsid w:val="001E205F"/>
    <w:rsid w:val="001F20F3"/>
    <w:rsid w:val="001F26CF"/>
    <w:rsid w:val="0020163B"/>
    <w:rsid w:val="00202660"/>
    <w:rsid w:val="00203612"/>
    <w:rsid w:val="00203963"/>
    <w:rsid w:val="00206A2E"/>
    <w:rsid w:val="00206CD3"/>
    <w:rsid w:val="00214657"/>
    <w:rsid w:val="002148A4"/>
    <w:rsid w:val="00216994"/>
    <w:rsid w:val="00222A2D"/>
    <w:rsid w:val="00223029"/>
    <w:rsid w:val="00223C9F"/>
    <w:rsid w:val="00225EE6"/>
    <w:rsid w:val="00234745"/>
    <w:rsid w:val="00234F3A"/>
    <w:rsid w:val="002351A6"/>
    <w:rsid w:val="002407AF"/>
    <w:rsid w:val="00241765"/>
    <w:rsid w:val="00241E94"/>
    <w:rsid w:val="00242778"/>
    <w:rsid w:val="0024479A"/>
    <w:rsid w:val="00245548"/>
    <w:rsid w:val="0024678B"/>
    <w:rsid w:val="0024715D"/>
    <w:rsid w:val="00247A6B"/>
    <w:rsid w:val="00247CC1"/>
    <w:rsid w:val="00250709"/>
    <w:rsid w:val="00253639"/>
    <w:rsid w:val="002570A1"/>
    <w:rsid w:val="00260999"/>
    <w:rsid w:val="00261087"/>
    <w:rsid w:val="00263B0B"/>
    <w:rsid w:val="00265326"/>
    <w:rsid w:val="0027068A"/>
    <w:rsid w:val="0027466B"/>
    <w:rsid w:val="0027696B"/>
    <w:rsid w:val="00282172"/>
    <w:rsid w:val="00282F47"/>
    <w:rsid w:val="00283539"/>
    <w:rsid w:val="002838A5"/>
    <w:rsid w:val="00284454"/>
    <w:rsid w:val="00285BB4"/>
    <w:rsid w:val="00287F6D"/>
    <w:rsid w:val="002912EE"/>
    <w:rsid w:val="002912F4"/>
    <w:rsid w:val="002A2EBB"/>
    <w:rsid w:val="002A3DD4"/>
    <w:rsid w:val="002B08FF"/>
    <w:rsid w:val="002B76BC"/>
    <w:rsid w:val="002C09E3"/>
    <w:rsid w:val="002C0B27"/>
    <w:rsid w:val="002C0F8E"/>
    <w:rsid w:val="002C17C6"/>
    <w:rsid w:val="002C1B6E"/>
    <w:rsid w:val="002C4B3A"/>
    <w:rsid w:val="002C62F5"/>
    <w:rsid w:val="002C6C2D"/>
    <w:rsid w:val="002D3C97"/>
    <w:rsid w:val="002F412E"/>
    <w:rsid w:val="002F644D"/>
    <w:rsid w:val="003000E7"/>
    <w:rsid w:val="00303C24"/>
    <w:rsid w:val="00305ACD"/>
    <w:rsid w:val="003062A6"/>
    <w:rsid w:val="0031083F"/>
    <w:rsid w:val="00310AD3"/>
    <w:rsid w:val="00312FA7"/>
    <w:rsid w:val="003154C2"/>
    <w:rsid w:val="00315951"/>
    <w:rsid w:val="00316AB3"/>
    <w:rsid w:val="0031724D"/>
    <w:rsid w:val="00317599"/>
    <w:rsid w:val="00320D82"/>
    <w:rsid w:val="00330E25"/>
    <w:rsid w:val="00330EA1"/>
    <w:rsid w:val="003377C7"/>
    <w:rsid w:val="00337CEB"/>
    <w:rsid w:val="00340FAC"/>
    <w:rsid w:val="00343C8F"/>
    <w:rsid w:val="00344B58"/>
    <w:rsid w:val="0034534D"/>
    <w:rsid w:val="0034539A"/>
    <w:rsid w:val="00345CB4"/>
    <w:rsid w:val="0034665D"/>
    <w:rsid w:val="00370B05"/>
    <w:rsid w:val="00372174"/>
    <w:rsid w:val="00372CF9"/>
    <w:rsid w:val="00375568"/>
    <w:rsid w:val="00375D42"/>
    <w:rsid w:val="00376A7F"/>
    <w:rsid w:val="00381662"/>
    <w:rsid w:val="00382AC5"/>
    <w:rsid w:val="00384675"/>
    <w:rsid w:val="00393C29"/>
    <w:rsid w:val="00395956"/>
    <w:rsid w:val="003A3866"/>
    <w:rsid w:val="003B1D98"/>
    <w:rsid w:val="003B2FB8"/>
    <w:rsid w:val="003B3028"/>
    <w:rsid w:val="003B4DE1"/>
    <w:rsid w:val="003B6B49"/>
    <w:rsid w:val="003B7CA4"/>
    <w:rsid w:val="003D069C"/>
    <w:rsid w:val="003D6261"/>
    <w:rsid w:val="003D6BAC"/>
    <w:rsid w:val="003D7646"/>
    <w:rsid w:val="003E50A6"/>
    <w:rsid w:val="003E5597"/>
    <w:rsid w:val="003F0517"/>
    <w:rsid w:val="003F0C50"/>
    <w:rsid w:val="003F113A"/>
    <w:rsid w:val="003F31CB"/>
    <w:rsid w:val="003F3E63"/>
    <w:rsid w:val="00400EE6"/>
    <w:rsid w:val="004011A1"/>
    <w:rsid w:val="004022C7"/>
    <w:rsid w:val="004033E1"/>
    <w:rsid w:val="00407480"/>
    <w:rsid w:val="0041325F"/>
    <w:rsid w:val="00414643"/>
    <w:rsid w:val="004203C7"/>
    <w:rsid w:val="00421AAC"/>
    <w:rsid w:val="00422C0B"/>
    <w:rsid w:val="004307DA"/>
    <w:rsid w:val="004334D9"/>
    <w:rsid w:val="00434E25"/>
    <w:rsid w:val="00436893"/>
    <w:rsid w:val="004375B7"/>
    <w:rsid w:val="004421E5"/>
    <w:rsid w:val="0044406D"/>
    <w:rsid w:val="004446E3"/>
    <w:rsid w:val="00445DC0"/>
    <w:rsid w:val="00446770"/>
    <w:rsid w:val="0045001A"/>
    <w:rsid w:val="00452284"/>
    <w:rsid w:val="004537F2"/>
    <w:rsid w:val="00457C8E"/>
    <w:rsid w:val="00464DD2"/>
    <w:rsid w:val="004664D5"/>
    <w:rsid w:val="004724CC"/>
    <w:rsid w:val="00473165"/>
    <w:rsid w:val="00473975"/>
    <w:rsid w:val="004742C4"/>
    <w:rsid w:val="004772E7"/>
    <w:rsid w:val="00477329"/>
    <w:rsid w:val="00480935"/>
    <w:rsid w:val="004856CA"/>
    <w:rsid w:val="004874C8"/>
    <w:rsid w:val="00487E67"/>
    <w:rsid w:val="004936C2"/>
    <w:rsid w:val="00495FEF"/>
    <w:rsid w:val="00496FCB"/>
    <w:rsid w:val="0049705E"/>
    <w:rsid w:val="004A34A0"/>
    <w:rsid w:val="004A6CB5"/>
    <w:rsid w:val="004B17B6"/>
    <w:rsid w:val="004B2E86"/>
    <w:rsid w:val="004B3295"/>
    <w:rsid w:val="004B34E5"/>
    <w:rsid w:val="004B4D42"/>
    <w:rsid w:val="004B5669"/>
    <w:rsid w:val="004B5F48"/>
    <w:rsid w:val="004C0F7B"/>
    <w:rsid w:val="004C2D1E"/>
    <w:rsid w:val="004D2495"/>
    <w:rsid w:val="004D5150"/>
    <w:rsid w:val="004D7792"/>
    <w:rsid w:val="004F1439"/>
    <w:rsid w:val="004F2E15"/>
    <w:rsid w:val="004F2FA9"/>
    <w:rsid w:val="004F4104"/>
    <w:rsid w:val="005008A8"/>
    <w:rsid w:val="005011D7"/>
    <w:rsid w:val="0051015C"/>
    <w:rsid w:val="00510C48"/>
    <w:rsid w:val="00511B22"/>
    <w:rsid w:val="0051208E"/>
    <w:rsid w:val="00512A5E"/>
    <w:rsid w:val="00516E2D"/>
    <w:rsid w:val="005246D5"/>
    <w:rsid w:val="00526B7B"/>
    <w:rsid w:val="005308CE"/>
    <w:rsid w:val="0053318C"/>
    <w:rsid w:val="00534B3A"/>
    <w:rsid w:val="005351EA"/>
    <w:rsid w:val="00542052"/>
    <w:rsid w:val="00543AE6"/>
    <w:rsid w:val="00546BB7"/>
    <w:rsid w:val="00550063"/>
    <w:rsid w:val="0055211A"/>
    <w:rsid w:val="0056344F"/>
    <w:rsid w:val="00563DA5"/>
    <w:rsid w:val="00572E9A"/>
    <w:rsid w:val="0057439C"/>
    <w:rsid w:val="00580F59"/>
    <w:rsid w:val="005832B5"/>
    <w:rsid w:val="00583609"/>
    <w:rsid w:val="005876E9"/>
    <w:rsid w:val="00591599"/>
    <w:rsid w:val="005923C0"/>
    <w:rsid w:val="0059389F"/>
    <w:rsid w:val="00594FFF"/>
    <w:rsid w:val="005A697E"/>
    <w:rsid w:val="005B0127"/>
    <w:rsid w:val="005B051C"/>
    <w:rsid w:val="005B3C01"/>
    <w:rsid w:val="005B4166"/>
    <w:rsid w:val="005B5BAB"/>
    <w:rsid w:val="005B73A3"/>
    <w:rsid w:val="005B7A35"/>
    <w:rsid w:val="005C06C7"/>
    <w:rsid w:val="005C170D"/>
    <w:rsid w:val="005C4B73"/>
    <w:rsid w:val="005C4C71"/>
    <w:rsid w:val="005C53AA"/>
    <w:rsid w:val="005D2051"/>
    <w:rsid w:val="005D3F8D"/>
    <w:rsid w:val="005D5537"/>
    <w:rsid w:val="005E07D0"/>
    <w:rsid w:val="005E0E70"/>
    <w:rsid w:val="005E1D0E"/>
    <w:rsid w:val="005E1D2B"/>
    <w:rsid w:val="005E3837"/>
    <w:rsid w:val="005E3E48"/>
    <w:rsid w:val="005E41D2"/>
    <w:rsid w:val="005E52B6"/>
    <w:rsid w:val="005E63C1"/>
    <w:rsid w:val="005E7074"/>
    <w:rsid w:val="005F2105"/>
    <w:rsid w:val="005F2BAF"/>
    <w:rsid w:val="005F4134"/>
    <w:rsid w:val="005F493C"/>
    <w:rsid w:val="005F6E0B"/>
    <w:rsid w:val="00600D93"/>
    <w:rsid w:val="00611409"/>
    <w:rsid w:val="00612A4D"/>
    <w:rsid w:val="00614F35"/>
    <w:rsid w:val="00615137"/>
    <w:rsid w:val="00616744"/>
    <w:rsid w:val="006210CD"/>
    <w:rsid w:val="00621D5C"/>
    <w:rsid w:val="00622019"/>
    <w:rsid w:val="00626492"/>
    <w:rsid w:val="006308DA"/>
    <w:rsid w:val="00631603"/>
    <w:rsid w:val="0063300C"/>
    <w:rsid w:val="00634A11"/>
    <w:rsid w:val="00641D2C"/>
    <w:rsid w:val="0064519C"/>
    <w:rsid w:val="0064680A"/>
    <w:rsid w:val="00647CFC"/>
    <w:rsid w:val="00652110"/>
    <w:rsid w:val="00653A5C"/>
    <w:rsid w:val="006544C4"/>
    <w:rsid w:val="00655736"/>
    <w:rsid w:val="006577D2"/>
    <w:rsid w:val="00663B8D"/>
    <w:rsid w:val="00672E2E"/>
    <w:rsid w:val="00675F12"/>
    <w:rsid w:val="00684803"/>
    <w:rsid w:val="00696C8D"/>
    <w:rsid w:val="00697B91"/>
    <w:rsid w:val="006A2AC2"/>
    <w:rsid w:val="006A3617"/>
    <w:rsid w:val="006A5D44"/>
    <w:rsid w:val="006A6E1F"/>
    <w:rsid w:val="006A7807"/>
    <w:rsid w:val="006A7F0C"/>
    <w:rsid w:val="006B0092"/>
    <w:rsid w:val="006B00E5"/>
    <w:rsid w:val="006B16EC"/>
    <w:rsid w:val="006B3047"/>
    <w:rsid w:val="006B4268"/>
    <w:rsid w:val="006C114A"/>
    <w:rsid w:val="006C17AE"/>
    <w:rsid w:val="006C2ADD"/>
    <w:rsid w:val="006C5DE0"/>
    <w:rsid w:val="006D1AB3"/>
    <w:rsid w:val="006D5377"/>
    <w:rsid w:val="006D62DA"/>
    <w:rsid w:val="006E14C8"/>
    <w:rsid w:val="006E1A7F"/>
    <w:rsid w:val="006E46E4"/>
    <w:rsid w:val="006E4836"/>
    <w:rsid w:val="006F027B"/>
    <w:rsid w:val="006F572A"/>
    <w:rsid w:val="006F6F66"/>
    <w:rsid w:val="006F78E5"/>
    <w:rsid w:val="0070569F"/>
    <w:rsid w:val="0071202D"/>
    <w:rsid w:val="0071612C"/>
    <w:rsid w:val="00717DA5"/>
    <w:rsid w:val="00720D52"/>
    <w:rsid w:val="00727C3C"/>
    <w:rsid w:val="00732E91"/>
    <w:rsid w:val="00733F8A"/>
    <w:rsid w:val="00733FDB"/>
    <w:rsid w:val="00734843"/>
    <w:rsid w:val="0073706B"/>
    <w:rsid w:val="00744484"/>
    <w:rsid w:val="00744B47"/>
    <w:rsid w:val="00747566"/>
    <w:rsid w:val="0075158E"/>
    <w:rsid w:val="00752B76"/>
    <w:rsid w:val="00753C8F"/>
    <w:rsid w:val="00755E9D"/>
    <w:rsid w:val="00756446"/>
    <w:rsid w:val="00757294"/>
    <w:rsid w:val="007629DF"/>
    <w:rsid w:val="00763E65"/>
    <w:rsid w:val="00764AA2"/>
    <w:rsid w:val="00765279"/>
    <w:rsid w:val="00773188"/>
    <w:rsid w:val="00774C01"/>
    <w:rsid w:val="00775F45"/>
    <w:rsid w:val="00777971"/>
    <w:rsid w:val="0078168B"/>
    <w:rsid w:val="00782E8F"/>
    <w:rsid w:val="007836E6"/>
    <w:rsid w:val="00783782"/>
    <w:rsid w:val="00784B8C"/>
    <w:rsid w:val="007858FD"/>
    <w:rsid w:val="0078654E"/>
    <w:rsid w:val="00786635"/>
    <w:rsid w:val="007879E1"/>
    <w:rsid w:val="00787F56"/>
    <w:rsid w:val="0079109C"/>
    <w:rsid w:val="00791F11"/>
    <w:rsid w:val="007A205D"/>
    <w:rsid w:val="007A2B4B"/>
    <w:rsid w:val="007A36CD"/>
    <w:rsid w:val="007A6ACB"/>
    <w:rsid w:val="007A724E"/>
    <w:rsid w:val="007A72EC"/>
    <w:rsid w:val="007A737A"/>
    <w:rsid w:val="007B0BDD"/>
    <w:rsid w:val="007C027E"/>
    <w:rsid w:val="007C0BE6"/>
    <w:rsid w:val="007C55AA"/>
    <w:rsid w:val="007C5ABC"/>
    <w:rsid w:val="007C71B4"/>
    <w:rsid w:val="007D328A"/>
    <w:rsid w:val="007E0981"/>
    <w:rsid w:val="007E1277"/>
    <w:rsid w:val="007E1ECB"/>
    <w:rsid w:val="007E717F"/>
    <w:rsid w:val="007F2C5B"/>
    <w:rsid w:val="007F3ED2"/>
    <w:rsid w:val="007F458E"/>
    <w:rsid w:val="007F63F5"/>
    <w:rsid w:val="00803648"/>
    <w:rsid w:val="00807D73"/>
    <w:rsid w:val="00807FE6"/>
    <w:rsid w:val="008103DE"/>
    <w:rsid w:val="00812139"/>
    <w:rsid w:val="008121E9"/>
    <w:rsid w:val="008137A8"/>
    <w:rsid w:val="00816719"/>
    <w:rsid w:val="00820509"/>
    <w:rsid w:val="008205D6"/>
    <w:rsid w:val="00820D80"/>
    <w:rsid w:val="00822618"/>
    <w:rsid w:val="00823A11"/>
    <w:rsid w:val="00827BBE"/>
    <w:rsid w:val="00830590"/>
    <w:rsid w:val="0083437D"/>
    <w:rsid w:val="008404D5"/>
    <w:rsid w:val="0084204D"/>
    <w:rsid w:val="00843306"/>
    <w:rsid w:val="00850BB9"/>
    <w:rsid w:val="00852458"/>
    <w:rsid w:val="0085405E"/>
    <w:rsid w:val="0085414A"/>
    <w:rsid w:val="0086269D"/>
    <w:rsid w:val="0086543A"/>
    <w:rsid w:val="008679BF"/>
    <w:rsid w:val="0087164E"/>
    <w:rsid w:val="008724E5"/>
    <w:rsid w:val="008758C8"/>
    <w:rsid w:val="00881165"/>
    <w:rsid w:val="00884A9D"/>
    <w:rsid w:val="0088512B"/>
    <w:rsid w:val="00886AA9"/>
    <w:rsid w:val="00887416"/>
    <w:rsid w:val="008A2B2D"/>
    <w:rsid w:val="008A4E1E"/>
    <w:rsid w:val="008A5DE3"/>
    <w:rsid w:val="008B0831"/>
    <w:rsid w:val="008B468A"/>
    <w:rsid w:val="008C168D"/>
    <w:rsid w:val="008C296C"/>
    <w:rsid w:val="008C3B3D"/>
    <w:rsid w:val="008C6815"/>
    <w:rsid w:val="008D0520"/>
    <w:rsid w:val="008D0D8B"/>
    <w:rsid w:val="008D3460"/>
    <w:rsid w:val="008D34F6"/>
    <w:rsid w:val="008D3D4B"/>
    <w:rsid w:val="008D4305"/>
    <w:rsid w:val="008D7FE7"/>
    <w:rsid w:val="008E0220"/>
    <w:rsid w:val="008E138B"/>
    <w:rsid w:val="008E1A85"/>
    <w:rsid w:val="008E4D14"/>
    <w:rsid w:val="008E7A3D"/>
    <w:rsid w:val="008F1DA6"/>
    <w:rsid w:val="008F3C4D"/>
    <w:rsid w:val="008F4058"/>
    <w:rsid w:val="009000AF"/>
    <w:rsid w:val="00901652"/>
    <w:rsid w:val="00905F86"/>
    <w:rsid w:val="00906887"/>
    <w:rsid w:val="009116EE"/>
    <w:rsid w:val="009163A7"/>
    <w:rsid w:val="0092190C"/>
    <w:rsid w:val="00927709"/>
    <w:rsid w:val="00930B6B"/>
    <w:rsid w:val="0093219F"/>
    <w:rsid w:val="009344D0"/>
    <w:rsid w:val="00936C04"/>
    <w:rsid w:val="00940B1E"/>
    <w:rsid w:val="00941ABA"/>
    <w:rsid w:val="00942C18"/>
    <w:rsid w:val="00946D0B"/>
    <w:rsid w:val="00947763"/>
    <w:rsid w:val="009515F5"/>
    <w:rsid w:val="0095247B"/>
    <w:rsid w:val="00955877"/>
    <w:rsid w:val="009574A3"/>
    <w:rsid w:val="0095766E"/>
    <w:rsid w:val="00960B5A"/>
    <w:rsid w:val="00960B82"/>
    <w:rsid w:val="0096206D"/>
    <w:rsid w:val="00962373"/>
    <w:rsid w:val="00964611"/>
    <w:rsid w:val="009648FF"/>
    <w:rsid w:val="00964A21"/>
    <w:rsid w:val="00967A47"/>
    <w:rsid w:val="00976266"/>
    <w:rsid w:val="009778EB"/>
    <w:rsid w:val="00980A5F"/>
    <w:rsid w:val="00981E5A"/>
    <w:rsid w:val="009848A4"/>
    <w:rsid w:val="00986FA7"/>
    <w:rsid w:val="009878A7"/>
    <w:rsid w:val="00991063"/>
    <w:rsid w:val="009A0D86"/>
    <w:rsid w:val="009A18CD"/>
    <w:rsid w:val="009B3A5D"/>
    <w:rsid w:val="009C4A2D"/>
    <w:rsid w:val="009D5428"/>
    <w:rsid w:val="009E4592"/>
    <w:rsid w:val="009E58B8"/>
    <w:rsid w:val="009E651B"/>
    <w:rsid w:val="009E6622"/>
    <w:rsid w:val="009F33EF"/>
    <w:rsid w:val="009F62FE"/>
    <w:rsid w:val="009F6A92"/>
    <w:rsid w:val="00A01836"/>
    <w:rsid w:val="00A04908"/>
    <w:rsid w:val="00A06037"/>
    <w:rsid w:val="00A062B2"/>
    <w:rsid w:val="00A07C9C"/>
    <w:rsid w:val="00A1173D"/>
    <w:rsid w:val="00A11DDB"/>
    <w:rsid w:val="00A12558"/>
    <w:rsid w:val="00A12CC1"/>
    <w:rsid w:val="00A13903"/>
    <w:rsid w:val="00A142E9"/>
    <w:rsid w:val="00A1799B"/>
    <w:rsid w:val="00A23CF2"/>
    <w:rsid w:val="00A25195"/>
    <w:rsid w:val="00A27293"/>
    <w:rsid w:val="00A34ED5"/>
    <w:rsid w:val="00A45DBF"/>
    <w:rsid w:val="00A4776A"/>
    <w:rsid w:val="00A5030C"/>
    <w:rsid w:val="00A50319"/>
    <w:rsid w:val="00A50EE0"/>
    <w:rsid w:val="00A51126"/>
    <w:rsid w:val="00A53299"/>
    <w:rsid w:val="00A54468"/>
    <w:rsid w:val="00A755A2"/>
    <w:rsid w:val="00A75C97"/>
    <w:rsid w:val="00A81A77"/>
    <w:rsid w:val="00A83069"/>
    <w:rsid w:val="00A8341C"/>
    <w:rsid w:val="00A84884"/>
    <w:rsid w:val="00A84BEB"/>
    <w:rsid w:val="00A91054"/>
    <w:rsid w:val="00A921D2"/>
    <w:rsid w:val="00A94227"/>
    <w:rsid w:val="00A946C5"/>
    <w:rsid w:val="00AA6660"/>
    <w:rsid w:val="00AB2C36"/>
    <w:rsid w:val="00AB2C3D"/>
    <w:rsid w:val="00AB52AE"/>
    <w:rsid w:val="00AB56E7"/>
    <w:rsid w:val="00AB6441"/>
    <w:rsid w:val="00AB6836"/>
    <w:rsid w:val="00AB6DDE"/>
    <w:rsid w:val="00AB6FD6"/>
    <w:rsid w:val="00AB70B6"/>
    <w:rsid w:val="00AC41BF"/>
    <w:rsid w:val="00AC4C54"/>
    <w:rsid w:val="00AC5549"/>
    <w:rsid w:val="00AC755A"/>
    <w:rsid w:val="00AD0E8B"/>
    <w:rsid w:val="00AD1A86"/>
    <w:rsid w:val="00AD281E"/>
    <w:rsid w:val="00AD558C"/>
    <w:rsid w:val="00AD5D35"/>
    <w:rsid w:val="00AE06B5"/>
    <w:rsid w:val="00AE103E"/>
    <w:rsid w:val="00AE1C2E"/>
    <w:rsid w:val="00AF030A"/>
    <w:rsid w:val="00AF0A07"/>
    <w:rsid w:val="00AF4AEC"/>
    <w:rsid w:val="00AF625E"/>
    <w:rsid w:val="00B003BB"/>
    <w:rsid w:val="00B0413C"/>
    <w:rsid w:val="00B06C37"/>
    <w:rsid w:val="00B1110D"/>
    <w:rsid w:val="00B11991"/>
    <w:rsid w:val="00B11D16"/>
    <w:rsid w:val="00B1564F"/>
    <w:rsid w:val="00B17B45"/>
    <w:rsid w:val="00B22939"/>
    <w:rsid w:val="00B2357C"/>
    <w:rsid w:val="00B2451F"/>
    <w:rsid w:val="00B27EE6"/>
    <w:rsid w:val="00B32A25"/>
    <w:rsid w:val="00B34581"/>
    <w:rsid w:val="00B36FB3"/>
    <w:rsid w:val="00B372C1"/>
    <w:rsid w:val="00B41357"/>
    <w:rsid w:val="00B416FA"/>
    <w:rsid w:val="00B46A7C"/>
    <w:rsid w:val="00B53D9F"/>
    <w:rsid w:val="00B55647"/>
    <w:rsid w:val="00B560E9"/>
    <w:rsid w:val="00B60E03"/>
    <w:rsid w:val="00B60F51"/>
    <w:rsid w:val="00B65822"/>
    <w:rsid w:val="00B659A1"/>
    <w:rsid w:val="00B673B6"/>
    <w:rsid w:val="00B704D6"/>
    <w:rsid w:val="00B70F0A"/>
    <w:rsid w:val="00B71A0A"/>
    <w:rsid w:val="00B733AD"/>
    <w:rsid w:val="00B749C0"/>
    <w:rsid w:val="00B754D8"/>
    <w:rsid w:val="00B83418"/>
    <w:rsid w:val="00B85D28"/>
    <w:rsid w:val="00B85FF3"/>
    <w:rsid w:val="00B9342B"/>
    <w:rsid w:val="00BA0A87"/>
    <w:rsid w:val="00BA0C26"/>
    <w:rsid w:val="00BA29C2"/>
    <w:rsid w:val="00BA3747"/>
    <w:rsid w:val="00BA40CF"/>
    <w:rsid w:val="00BA55EE"/>
    <w:rsid w:val="00BA6FD0"/>
    <w:rsid w:val="00BB02D6"/>
    <w:rsid w:val="00BB04AF"/>
    <w:rsid w:val="00BB1291"/>
    <w:rsid w:val="00BB1823"/>
    <w:rsid w:val="00BB559A"/>
    <w:rsid w:val="00BB6777"/>
    <w:rsid w:val="00BD0761"/>
    <w:rsid w:val="00BD52C9"/>
    <w:rsid w:val="00BD560B"/>
    <w:rsid w:val="00BD7CA1"/>
    <w:rsid w:val="00BE063A"/>
    <w:rsid w:val="00BE2067"/>
    <w:rsid w:val="00BE3728"/>
    <w:rsid w:val="00BE5E32"/>
    <w:rsid w:val="00BE6354"/>
    <w:rsid w:val="00BE717A"/>
    <w:rsid w:val="00BF1BE1"/>
    <w:rsid w:val="00BF4326"/>
    <w:rsid w:val="00BF4E2D"/>
    <w:rsid w:val="00BF7D91"/>
    <w:rsid w:val="00BF7EA6"/>
    <w:rsid w:val="00BF7EAC"/>
    <w:rsid w:val="00C002B0"/>
    <w:rsid w:val="00C007B1"/>
    <w:rsid w:val="00C00C0D"/>
    <w:rsid w:val="00C03976"/>
    <w:rsid w:val="00C03D45"/>
    <w:rsid w:val="00C03DE7"/>
    <w:rsid w:val="00C05A43"/>
    <w:rsid w:val="00C078C8"/>
    <w:rsid w:val="00C10671"/>
    <w:rsid w:val="00C10B00"/>
    <w:rsid w:val="00C11118"/>
    <w:rsid w:val="00C11299"/>
    <w:rsid w:val="00C119EA"/>
    <w:rsid w:val="00C138D1"/>
    <w:rsid w:val="00C16E16"/>
    <w:rsid w:val="00C17093"/>
    <w:rsid w:val="00C201AF"/>
    <w:rsid w:val="00C20BB8"/>
    <w:rsid w:val="00C2206D"/>
    <w:rsid w:val="00C22CB9"/>
    <w:rsid w:val="00C23A97"/>
    <w:rsid w:val="00C3041D"/>
    <w:rsid w:val="00C33E78"/>
    <w:rsid w:val="00C42D83"/>
    <w:rsid w:val="00C42DAB"/>
    <w:rsid w:val="00C43756"/>
    <w:rsid w:val="00C4714F"/>
    <w:rsid w:val="00C47C9B"/>
    <w:rsid w:val="00C50791"/>
    <w:rsid w:val="00C530C3"/>
    <w:rsid w:val="00C53A30"/>
    <w:rsid w:val="00C5458D"/>
    <w:rsid w:val="00C55EA5"/>
    <w:rsid w:val="00C576C6"/>
    <w:rsid w:val="00C646D0"/>
    <w:rsid w:val="00C64855"/>
    <w:rsid w:val="00C70AA7"/>
    <w:rsid w:val="00C70EA7"/>
    <w:rsid w:val="00C74300"/>
    <w:rsid w:val="00C7433F"/>
    <w:rsid w:val="00C74EF3"/>
    <w:rsid w:val="00C7516E"/>
    <w:rsid w:val="00C75770"/>
    <w:rsid w:val="00C75978"/>
    <w:rsid w:val="00C93F54"/>
    <w:rsid w:val="00C96FEC"/>
    <w:rsid w:val="00CA56AB"/>
    <w:rsid w:val="00CA56BB"/>
    <w:rsid w:val="00CA6576"/>
    <w:rsid w:val="00CA75BA"/>
    <w:rsid w:val="00CA7BC4"/>
    <w:rsid w:val="00CB0542"/>
    <w:rsid w:val="00CB3182"/>
    <w:rsid w:val="00CB4FEF"/>
    <w:rsid w:val="00CB5E2A"/>
    <w:rsid w:val="00CC4D1D"/>
    <w:rsid w:val="00CC5CDD"/>
    <w:rsid w:val="00CC735D"/>
    <w:rsid w:val="00CD1265"/>
    <w:rsid w:val="00CD5659"/>
    <w:rsid w:val="00CD6487"/>
    <w:rsid w:val="00CD71AB"/>
    <w:rsid w:val="00CD764D"/>
    <w:rsid w:val="00CE4283"/>
    <w:rsid w:val="00CE4B3D"/>
    <w:rsid w:val="00CF2175"/>
    <w:rsid w:val="00CF22B0"/>
    <w:rsid w:val="00CF30B0"/>
    <w:rsid w:val="00CF59BE"/>
    <w:rsid w:val="00CF6AF5"/>
    <w:rsid w:val="00CF7EE4"/>
    <w:rsid w:val="00D00B2B"/>
    <w:rsid w:val="00D13024"/>
    <w:rsid w:val="00D14B47"/>
    <w:rsid w:val="00D15FEB"/>
    <w:rsid w:val="00D178FD"/>
    <w:rsid w:val="00D17AE3"/>
    <w:rsid w:val="00D24877"/>
    <w:rsid w:val="00D30582"/>
    <w:rsid w:val="00D33639"/>
    <w:rsid w:val="00D37739"/>
    <w:rsid w:val="00D37FCD"/>
    <w:rsid w:val="00D46DDC"/>
    <w:rsid w:val="00D54549"/>
    <w:rsid w:val="00D5512C"/>
    <w:rsid w:val="00D70787"/>
    <w:rsid w:val="00D71C5C"/>
    <w:rsid w:val="00D77371"/>
    <w:rsid w:val="00D80A29"/>
    <w:rsid w:val="00D8250F"/>
    <w:rsid w:val="00D825B5"/>
    <w:rsid w:val="00D87125"/>
    <w:rsid w:val="00D93852"/>
    <w:rsid w:val="00D95C4C"/>
    <w:rsid w:val="00D96A23"/>
    <w:rsid w:val="00DA0787"/>
    <w:rsid w:val="00DA36ED"/>
    <w:rsid w:val="00DA4106"/>
    <w:rsid w:val="00DA55F8"/>
    <w:rsid w:val="00DB1732"/>
    <w:rsid w:val="00DB57EF"/>
    <w:rsid w:val="00DB68B8"/>
    <w:rsid w:val="00DC18A6"/>
    <w:rsid w:val="00DC3C39"/>
    <w:rsid w:val="00DC5517"/>
    <w:rsid w:val="00DC57E3"/>
    <w:rsid w:val="00DC7333"/>
    <w:rsid w:val="00DD2014"/>
    <w:rsid w:val="00DD6B17"/>
    <w:rsid w:val="00DD7B90"/>
    <w:rsid w:val="00DE34F1"/>
    <w:rsid w:val="00DE45D7"/>
    <w:rsid w:val="00DE602E"/>
    <w:rsid w:val="00DE6160"/>
    <w:rsid w:val="00DF216C"/>
    <w:rsid w:val="00DF4942"/>
    <w:rsid w:val="00DF5ABD"/>
    <w:rsid w:val="00DF6CAA"/>
    <w:rsid w:val="00DF7C18"/>
    <w:rsid w:val="00E00100"/>
    <w:rsid w:val="00E11259"/>
    <w:rsid w:val="00E1426A"/>
    <w:rsid w:val="00E15342"/>
    <w:rsid w:val="00E157DC"/>
    <w:rsid w:val="00E213E2"/>
    <w:rsid w:val="00E219A0"/>
    <w:rsid w:val="00E21DA7"/>
    <w:rsid w:val="00E21DD6"/>
    <w:rsid w:val="00E2208B"/>
    <w:rsid w:val="00E22CC0"/>
    <w:rsid w:val="00E244E1"/>
    <w:rsid w:val="00E2458D"/>
    <w:rsid w:val="00E25680"/>
    <w:rsid w:val="00E2728C"/>
    <w:rsid w:val="00E30493"/>
    <w:rsid w:val="00E3098D"/>
    <w:rsid w:val="00E31D53"/>
    <w:rsid w:val="00E4127C"/>
    <w:rsid w:val="00E44D2E"/>
    <w:rsid w:val="00E52004"/>
    <w:rsid w:val="00E52C15"/>
    <w:rsid w:val="00E5715E"/>
    <w:rsid w:val="00E573A5"/>
    <w:rsid w:val="00E622DF"/>
    <w:rsid w:val="00E627B1"/>
    <w:rsid w:val="00E6394A"/>
    <w:rsid w:val="00E70169"/>
    <w:rsid w:val="00E7110E"/>
    <w:rsid w:val="00E71C27"/>
    <w:rsid w:val="00E72940"/>
    <w:rsid w:val="00E729F4"/>
    <w:rsid w:val="00E758BF"/>
    <w:rsid w:val="00E76976"/>
    <w:rsid w:val="00E846B3"/>
    <w:rsid w:val="00E867F6"/>
    <w:rsid w:val="00E9376C"/>
    <w:rsid w:val="00E938A3"/>
    <w:rsid w:val="00EA2024"/>
    <w:rsid w:val="00EA335E"/>
    <w:rsid w:val="00EA3BCB"/>
    <w:rsid w:val="00EA4ADF"/>
    <w:rsid w:val="00EA4E0B"/>
    <w:rsid w:val="00EA528C"/>
    <w:rsid w:val="00EA580C"/>
    <w:rsid w:val="00EA6352"/>
    <w:rsid w:val="00EB35C9"/>
    <w:rsid w:val="00EB42AA"/>
    <w:rsid w:val="00EC154A"/>
    <w:rsid w:val="00EC1BBA"/>
    <w:rsid w:val="00EC3962"/>
    <w:rsid w:val="00EC4351"/>
    <w:rsid w:val="00EC5F33"/>
    <w:rsid w:val="00EC6F8D"/>
    <w:rsid w:val="00EC7479"/>
    <w:rsid w:val="00ED3D7F"/>
    <w:rsid w:val="00ED5EE4"/>
    <w:rsid w:val="00EE18E6"/>
    <w:rsid w:val="00EE49F4"/>
    <w:rsid w:val="00EE61AF"/>
    <w:rsid w:val="00EF0369"/>
    <w:rsid w:val="00EF31F8"/>
    <w:rsid w:val="00EF34E2"/>
    <w:rsid w:val="00EF7990"/>
    <w:rsid w:val="00F007FC"/>
    <w:rsid w:val="00F014CD"/>
    <w:rsid w:val="00F0222F"/>
    <w:rsid w:val="00F025A5"/>
    <w:rsid w:val="00F06810"/>
    <w:rsid w:val="00F06BF6"/>
    <w:rsid w:val="00F1016E"/>
    <w:rsid w:val="00F10D9E"/>
    <w:rsid w:val="00F1353A"/>
    <w:rsid w:val="00F25CF2"/>
    <w:rsid w:val="00F26417"/>
    <w:rsid w:val="00F27E40"/>
    <w:rsid w:val="00F30DC6"/>
    <w:rsid w:val="00F3155C"/>
    <w:rsid w:val="00F32C23"/>
    <w:rsid w:val="00F36160"/>
    <w:rsid w:val="00F37CD3"/>
    <w:rsid w:val="00F4098F"/>
    <w:rsid w:val="00F43346"/>
    <w:rsid w:val="00F457AA"/>
    <w:rsid w:val="00F47373"/>
    <w:rsid w:val="00F47CD6"/>
    <w:rsid w:val="00F53328"/>
    <w:rsid w:val="00F53DE9"/>
    <w:rsid w:val="00F54152"/>
    <w:rsid w:val="00F574E4"/>
    <w:rsid w:val="00F576CB"/>
    <w:rsid w:val="00F57E69"/>
    <w:rsid w:val="00F605C3"/>
    <w:rsid w:val="00F62315"/>
    <w:rsid w:val="00F6295E"/>
    <w:rsid w:val="00F63663"/>
    <w:rsid w:val="00F65A20"/>
    <w:rsid w:val="00F66C0A"/>
    <w:rsid w:val="00F66D63"/>
    <w:rsid w:val="00F66F2A"/>
    <w:rsid w:val="00F67DD1"/>
    <w:rsid w:val="00F7035D"/>
    <w:rsid w:val="00F70B27"/>
    <w:rsid w:val="00F71A02"/>
    <w:rsid w:val="00F71A0B"/>
    <w:rsid w:val="00F75710"/>
    <w:rsid w:val="00F8283F"/>
    <w:rsid w:val="00F85404"/>
    <w:rsid w:val="00F957A5"/>
    <w:rsid w:val="00F95B78"/>
    <w:rsid w:val="00F95DF6"/>
    <w:rsid w:val="00F969C1"/>
    <w:rsid w:val="00F975ED"/>
    <w:rsid w:val="00FA0D63"/>
    <w:rsid w:val="00FA397E"/>
    <w:rsid w:val="00FA52DF"/>
    <w:rsid w:val="00FA782C"/>
    <w:rsid w:val="00FB7957"/>
    <w:rsid w:val="00FB7D24"/>
    <w:rsid w:val="00FB7D9F"/>
    <w:rsid w:val="00FC21F0"/>
    <w:rsid w:val="00FC2E95"/>
    <w:rsid w:val="00FC404C"/>
    <w:rsid w:val="00FC4CF2"/>
    <w:rsid w:val="00FC6BAB"/>
    <w:rsid w:val="00FD0FFF"/>
    <w:rsid w:val="00FD1226"/>
    <w:rsid w:val="00FD21DE"/>
    <w:rsid w:val="00FD2367"/>
    <w:rsid w:val="00FE1629"/>
    <w:rsid w:val="00FE2F48"/>
    <w:rsid w:val="00FE6664"/>
    <w:rsid w:val="00FF37E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7290BC"/>
  <w15:docId w15:val="{153CA1F8-2BF3-4E9B-93BB-918D52F1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7A73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7A737A"/>
    <w:pPr>
      <w:spacing w:before="100" w:beforeAutospacing="1" w:after="100" w:afterAutospacing="1"/>
      <w:outlineLvl w:val="2"/>
    </w:pPr>
    <w:rPr>
      <w:b/>
      <w:bCs/>
      <w:sz w:val="27"/>
      <w:szCs w:val="27"/>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9848A4"/>
    <w:pPr>
      <w:ind w:left="720"/>
      <w:contextualSpacing/>
    </w:pPr>
  </w:style>
  <w:style w:type="character" w:customStyle="1" w:styleId="Heading1Char">
    <w:name w:val="Heading 1 Char"/>
    <w:basedOn w:val="DefaultParagraphFont"/>
    <w:link w:val="Heading1"/>
    <w:uiPriority w:val="9"/>
    <w:rsid w:val="007A73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737A"/>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7A737A"/>
    <w:rPr>
      <w:sz w:val="16"/>
      <w:szCs w:val="16"/>
    </w:rPr>
  </w:style>
  <w:style w:type="paragraph" w:styleId="CommentText">
    <w:name w:val="annotation text"/>
    <w:basedOn w:val="Normal"/>
    <w:link w:val="CommentTextChar"/>
    <w:uiPriority w:val="99"/>
    <w:semiHidden/>
    <w:unhideWhenUsed/>
    <w:rsid w:val="007A737A"/>
    <w:rPr>
      <w:sz w:val="20"/>
      <w:szCs w:val="20"/>
    </w:rPr>
  </w:style>
  <w:style w:type="character" w:customStyle="1" w:styleId="CommentTextChar">
    <w:name w:val="Comment Text Char"/>
    <w:basedOn w:val="DefaultParagraphFont"/>
    <w:link w:val="CommentText"/>
    <w:uiPriority w:val="99"/>
    <w:semiHidden/>
    <w:rsid w:val="007A737A"/>
    <w:rPr>
      <w:rFonts w:ascii="Times New Roman" w:eastAsia="Times New Roman" w:hAnsi="Times New Roman"/>
    </w:rPr>
  </w:style>
  <w:style w:type="paragraph" w:styleId="NormalWeb">
    <w:name w:val="Normal (Web)"/>
    <w:basedOn w:val="Normal"/>
    <w:uiPriority w:val="99"/>
    <w:unhideWhenUsed/>
    <w:rsid w:val="007A737A"/>
    <w:pPr>
      <w:spacing w:before="100" w:beforeAutospacing="1" w:after="100" w:afterAutospacing="1"/>
    </w:pPr>
  </w:style>
  <w:style w:type="character" w:styleId="Hyperlink">
    <w:name w:val="Hyperlink"/>
    <w:basedOn w:val="DefaultParagraphFont"/>
    <w:uiPriority w:val="99"/>
    <w:unhideWhenUsed/>
    <w:rsid w:val="007A737A"/>
    <w:rPr>
      <w:color w:val="0000FF"/>
      <w:u w:val="single"/>
    </w:rPr>
  </w:style>
  <w:style w:type="paragraph" w:styleId="FootnoteText">
    <w:name w:val="footnote text"/>
    <w:basedOn w:val="Normal"/>
    <w:link w:val="FootnoteTextChar"/>
    <w:uiPriority w:val="99"/>
    <w:unhideWhenUsed/>
    <w:rsid w:val="007A737A"/>
    <w:rPr>
      <w:sz w:val="20"/>
      <w:szCs w:val="20"/>
    </w:rPr>
  </w:style>
  <w:style w:type="character" w:customStyle="1" w:styleId="FootnoteTextChar">
    <w:name w:val="Footnote Text Char"/>
    <w:basedOn w:val="DefaultParagraphFont"/>
    <w:link w:val="FootnoteText"/>
    <w:uiPriority w:val="99"/>
    <w:rsid w:val="007A737A"/>
    <w:rPr>
      <w:rFonts w:ascii="Times New Roman" w:eastAsia="Times New Roman" w:hAnsi="Times New Roman"/>
    </w:rPr>
  </w:style>
  <w:style w:type="character" w:styleId="FootnoteReference">
    <w:name w:val="footnote reference"/>
    <w:basedOn w:val="DefaultParagraphFont"/>
    <w:uiPriority w:val="99"/>
    <w:semiHidden/>
    <w:unhideWhenUsed/>
    <w:rsid w:val="007A737A"/>
    <w:rPr>
      <w:vertAlign w:val="superscript"/>
    </w:rPr>
  </w:style>
  <w:style w:type="character" w:customStyle="1" w:styleId="Mentionnonrsolue1">
    <w:name w:val="Mention non résolue1"/>
    <w:basedOn w:val="DefaultParagraphFont"/>
    <w:uiPriority w:val="99"/>
    <w:semiHidden/>
    <w:unhideWhenUsed/>
    <w:rsid w:val="007A737A"/>
    <w:rPr>
      <w:color w:val="605E5C"/>
      <w:shd w:val="clear" w:color="auto" w:fill="E1DFDD"/>
    </w:rPr>
  </w:style>
  <w:style w:type="character" w:customStyle="1" w:styleId="product-banner-title">
    <w:name w:val="product-banner-title"/>
    <w:basedOn w:val="DefaultParagraphFont"/>
    <w:rsid w:val="007A737A"/>
  </w:style>
  <w:style w:type="character" w:customStyle="1" w:styleId="product-banner-author-name">
    <w:name w:val="product-banner-author-name"/>
    <w:basedOn w:val="DefaultParagraphFont"/>
    <w:rsid w:val="007A737A"/>
  </w:style>
  <w:style w:type="paragraph" w:customStyle="1" w:styleId="id6">
    <w:name w:val="id6"/>
    <w:basedOn w:val="Normal"/>
    <w:rsid w:val="007A737A"/>
    <w:pPr>
      <w:spacing w:before="100" w:beforeAutospacing="1" w:after="100" w:afterAutospacing="1"/>
    </w:pPr>
  </w:style>
  <w:style w:type="paragraph" w:styleId="EndnoteText">
    <w:name w:val="endnote text"/>
    <w:basedOn w:val="Normal"/>
    <w:link w:val="EndnoteTextChar"/>
    <w:uiPriority w:val="99"/>
    <w:semiHidden/>
    <w:unhideWhenUsed/>
    <w:rsid w:val="007A737A"/>
    <w:rPr>
      <w:sz w:val="20"/>
      <w:szCs w:val="20"/>
    </w:rPr>
  </w:style>
  <w:style w:type="character" w:customStyle="1" w:styleId="EndnoteTextChar">
    <w:name w:val="Endnote Text Char"/>
    <w:basedOn w:val="DefaultParagraphFont"/>
    <w:link w:val="EndnoteText"/>
    <w:uiPriority w:val="99"/>
    <w:semiHidden/>
    <w:rsid w:val="007A737A"/>
    <w:rPr>
      <w:rFonts w:ascii="Times New Roman" w:eastAsia="Times New Roman" w:hAnsi="Times New Roman"/>
    </w:rPr>
  </w:style>
  <w:style w:type="character" w:styleId="EndnoteReference">
    <w:name w:val="endnote reference"/>
    <w:basedOn w:val="DefaultParagraphFont"/>
    <w:uiPriority w:val="99"/>
    <w:semiHidden/>
    <w:unhideWhenUsed/>
    <w:rsid w:val="007A737A"/>
    <w:rPr>
      <w:vertAlign w:val="superscript"/>
    </w:rPr>
  </w:style>
  <w:style w:type="character" w:styleId="Emphasis">
    <w:name w:val="Emphasis"/>
    <w:basedOn w:val="DefaultParagraphFont"/>
    <w:uiPriority w:val="20"/>
    <w:qFormat/>
    <w:rsid w:val="007A737A"/>
    <w:rPr>
      <w:i/>
      <w:iCs/>
    </w:rPr>
  </w:style>
  <w:style w:type="character" w:customStyle="1" w:styleId="titlepart">
    <w:name w:val="titlepart"/>
    <w:basedOn w:val="DefaultParagraphFont"/>
    <w:rsid w:val="007A737A"/>
  </w:style>
  <w:style w:type="character" w:customStyle="1" w:styleId="authors">
    <w:name w:val="authors"/>
    <w:basedOn w:val="DefaultParagraphFont"/>
    <w:rsid w:val="007A737A"/>
  </w:style>
  <w:style w:type="character" w:customStyle="1" w:styleId="Date1">
    <w:name w:val="Date1"/>
    <w:basedOn w:val="DefaultParagraphFont"/>
    <w:rsid w:val="007A737A"/>
  </w:style>
  <w:style w:type="character" w:styleId="FollowedHyperlink">
    <w:name w:val="FollowedHyperlink"/>
    <w:basedOn w:val="DefaultParagraphFont"/>
    <w:uiPriority w:val="99"/>
    <w:semiHidden/>
    <w:unhideWhenUsed/>
    <w:rsid w:val="007A737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A737A"/>
    <w:rPr>
      <w:b/>
      <w:bCs/>
    </w:rPr>
  </w:style>
  <w:style w:type="character" w:customStyle="1" w:styleId="CommentSubjectChar">
    <w:name w:val="Comment Subject Char"/>
    <w:basedOn w:val="CommentTextChar"/>
    <w:link w:val="CommentSubject"/>
    <w:uiPriority w:val="99"/>
    <w:semiHidden/>
    <w:rsid w:val="007A737A"/>
    <w:rPr>
      <w:rFonts w:ascii="Times New Roman" w:eastAsia="Times New Roman" w:hAnsi="Times New Roman"/>
      <w:b/>
      <w:bCs/>
    </w:rPr>
  </w:style>
  <w:style w:type="character" w:customStyle="1" w:styleId="Mentionnonrsolue2">
    <w:name w:val="Mention non résolue2"/>
    <w:basedOn w:val="DefaultParagraphFont"/>
    <w:uiPriority w:val="99"/>
    <w:semiHidden/>
    <w:unhideWhenUsed/>
    <w:rsid w:val="007A737A"/>
    <w:rPr>
      <w:color w:val="605E5C"/>
      <w:shd w:val="clear" w:color="auto" w:fill="E1DFDD"/>
    </w:rPr>
  </w:style>
  <w:style w:type="character" w:customStyle="1" w:styleId="UnresolvedMention1">
    <w:name w:val="Unresolved Mention1"/>
    <w:basedOn w:val="DefaultParagraphFont"/>
    <w:uiPriority w:val="99"/>
    <w:semiHidden/>
    <w:unhideWhenUsed/>
    <w:rsid w:val="007A737A"/>
    <w:rPr>
      <w:color w:val="605E5C"/>
      <w:shd w:val="clear" w:color="auto" w:fill="E1DFDD"/>
    </w:rPr>
  </w:style>
  <w:style w:type="character" w:styleId="Strong">
    <w:name w:val="Strong"/>
    <w:aliases w:val="Text"/>
    <w:uiPriority w:val="22"/>
    <w:qFormat/>
    <w:rsid w:val="00330E25"/>
    <w:rPr>
      <w:rFonts w:ascii="Arial" w:hAnsi="Arial" w:cs="Arial"/>
      <w:lang w:val="en-GB"/>
    </w:rPr>
  </w:style>
  <w:style w:type="paragraph" w:customStyle="1" w:styleId="NormalText">
    <w:name w:val="Normal Text"/>
    <w:basedOn w:val="Normal"/>
    <w:link w:val="NormalTextChar"/>
    <w:qFormat/>
    <w:rsid w:val="006A5D44"/>
    <w:pPr>
      <w:spacing w:before="240" w:after="240"/>
      <w:jc w:val="both"/>
    </w:pPr>
    <w:rPr>
      <w:rFonts w:ascii="Arial" w:eastAsiaTheme="minorHAnsi" w:hAnsi="Arial" w:cstheme="minorBidi"/>
      <w:sz w:val="22"/>
      <w:szCs w:val="22"/>
      <w:lang w:eastAsia="en-US"/>
    </w:rPr>
  </w:style>
  <w:style w:type="character" w:customStyle="1" w:styleId="NormalTextChar">
    <w:name w:val="Normal Text Char"/>
    <w:basedOn w:val="DefaultParagraphFont"/>
    <w:link w:val="NormalText"/>
    <w:rsid w:val="006A5D44"/>
    <w:rPr>
      <w:rFonts w:ascii="Arial" w:eastAsiaTheme="minorHAnsi" w:hAnsi="Arial" w:cstheme="minorBidi"/>
      <w:sz w:val="22"/>
      <w:szCs w:val="22"/>
      <w:lang w:eastAsia="en-US"/>
    </w:rPr>
  </w:style>
  <w:style w:type="character" w:styleId="SubtleEmphasis">
    <w:name w:val="Subtle Emphasis"/>
    <w:aliases w:val="Intro Paragraph"/>
    <w:uiPriority w:val="19"/>
    <w:rsid w:val="006A5D44"/>
    <w:rPr>
      <w:rFonts w:cs="Arial"/>
      <w:i/>
      <w:szCs w:val="22"/>
      <w:lang w:val="en-GB"/>
    </w:rPr>
  </w:style>
  <w:style w:type="paragraph" w:customStyle="1" w:styleId="Introparagraph">
    <w:name w:val="Intro paragraph"/>
    <w:basedOn w:val="Marge"/>
    <w:link w:val="IntroparagraphChar"/>
    <w:qFormat/>
    <w:rsid w:val="006A5D44"/>
    <w:pPr>
      <w:tabs>
        <w:tab w:val="left" w:pos="709"/>
      </w:tabs>
      <w:autoSpaceDE w:val="0"/>
      <w:autoSpaceDN w:val="0"/>
      <w:adjustRightInd w:val="0"/>
      <w:spacing w:before="240"/>
    </w:pPr>
  </w:style>
  <w:style w:type="character" w:customStyle="1" w:styleId="IntroparagraphChar">
    <w:name w:val="Intro paragraph Char"/>
    <w:basedOn w:val="DefaultParagraphFont"/>
    <w:link w:val="Introparagraph"/>
    <w:rsid w:val="006A5D44"/>
    <w:rPr>
      <w:rFonts w:ascii="Arial" w:eastAsia="Times New Roman" w:hAnsi="Arial"/>
      <w:snapToGrid w:val="0"/>
      <w:sz w:val="22"/>
      <w:szCs w:val="24"/>
      <w:lang w:eastAsia="en-US"/>
    </w:rPr>
  </w:style>
  <w:style w:type="paragraph" w:customStyle="1" w:styleId="Bullet1">
    <w:name w:val="Bullet_1"/>
    <w:basedOn w:val="Marge"/>
    <w:link w:val="Bullet1Char"/>
    <w:qFormat/>
    <w:rsid w:val="00B71A0A"/>
    <w:pPr>
      <w:numPr>
        <w:numId w:val="5"/>
      </w:numPr>
      <w:tabs>
        <w:tab w:val="clear" w:pos="567"/>
      </w:tabs>
      <w:spacing w:before="240" w:line="360" w:lineRule="auto"/>
    </w:pPr>
    <w:rPr>
      <w:rFonts w:eastAsia="SimSun" w:cs="Arial"/>
      <w:sz w:val="28"/>
      <w:szCs w:val="28"/>
      <w:lang w:val="en-GB" w:eastAsia="zh-CN"/>
    </w:rPr>
  </w:style>
  <w:style w:type="paragraph" w:customStyle="1" w:styleId="Bullet2">
    <w:name w:val="Bullet_2"/>
    <w:basedOn w:val="Marge"/>
    <w:qFormat/>
    <w:rsid w:val="00B71A0A"/>
    <w:pPr>
      <w:numPr>
        <w:ilvl w:val="1"/>
        <w:numId w:val="5"/>
      </w:numPr>
      <w:tabs>
        <w:tab w:val="clear" w:pos="567"/>
      </w:tabs>
      <w:spacing w:before="240" w:line="360" w:lineRule="auto"/>
    </w:pPr>
    <w:rPr>
      <w:rFonts w:eastAsia="SimSun" w:cs="Arial"/>
      <w:sz w:val="28"/>
      <w:szCs w:val="28"/>
      <w:lang w:val="en-GB" w:eastAsia="zh-CN"/>
    </w:rPr>
  </w:style>
  <w:style w:type="character" w:customStyle="1" w:styleId="Bullet1Char">
    <w:name w:val="Bullet_1 Char"/>
    <w:link w:val="Bullet1"/>
    <w:rsid w:val="00B71A0A"/>
    <w:rPr>
      <w:rFonts w:ascii="Arial" w:hAnsi="Arial" w:cs="Arial"/>
      <w:snapToGrid w:val="0"/>
      <w:sz w:val="28"/>
      <w:szCs w:val="28"/>
      <w:lang w:val="en-GB" w:eastAsia="zh-CN"/>
    </w:rPr>
  </w:style>
  <w:style w:type="paragraph" w:customStyle="1" w:styleId="Default">
    <w:name w:val="Default"/>
    <w:rsid w:val="00BA6FD0"/>
    <w:pPr>
      <w:autoSpaceDE w:val="0"/>
      <w:autoSpaceDN w:val="0"/>
      <w:adjustRightInd w:val="0"/>
    </w:pPr>
    <w:rPr>
      <w:rFonts w:cs="Calibri"/>
      <w:color w:val="000000"/>
      <w:sz w:val="24"/>
      <w:szCs w:val="24"/>
    </w:rPr>
  </w:style>
  <w:style w:type="paragraph" w:styleId="PlainText">
    <w:name w:val="Plain Text"/>
    <w:basedOn w:val="Normal"/>
    <w:link w:val="PlainTextChar"/>
    <w:uiPriority w:val="99"/>
    <w:unhideWhenUsed/>
    <w:rsid w:val="00F95DF6"/>
    <w:rPr>
      <w:rFonts w:ascii="Consolas" w:eastAsia="MS Mincho" w:hAnsi="Consolas"/>
      <w:sz w:val="21"/>
      <w:szCs w:val="21"/>
      <w:lang w:val="x-none" w:eastAsia="ja-JP"/>
    </w:rPr>
  </w:style>
  <w:style w:type="character" w:customStyle="1" w:styleId="PlainTextChar">
    <w:name w:val="Plain Text Char"/>
    <w:basedOn w:val="DefaultParagraphFont"/>
    <w:link w:val="PlainText"/>
    <w:uiPriority w:val="99"/>
    <w:rsid w:val="00F95DF6"/>
    <w:rPr>
      <w:rFonts w:ascii="Consolas" w:eastAsia="MS Mincho" w:hAnsi="Consolas"/>
      <w:sz w:val="21"/>
      <w:szCs w:val="21"/>
      <w:lang w:val="x-none" w:eastAsia="ja-JP"/>
    </w:rPr>
  </w:style>
  <w:style w:type="paragraph" w:styleId="Subtitle">
    <w:name w:val="Subtitle"/>
    <w:aliases w:val="Title of the meeting"/>
    <w:basedOn w:val="Normal"/>
    <w:next w:val="Normal"/>
    <w:link w:val="SubtitleChar"/>
    <w:uiPriority w:val="11"/>
    <w:qFormat/>
    <w:rsid w:val="00303C24"/>
    <w:pPr>
      <w:spacing w:before="120" w:after="360"/>
      <w:jc w:val="center"/>
    </w:pPr>
    <w:rPr>
      <w:rFonts w:ascii="Arial" w:eastAsiaTheme="minorHAnsi" w:hAnsi="Arial" w:cs="Arial"/>
      <w:b/>
      <w:szCs w:val="26"/>
      <w:lang w:val="en-GB" w:eastAsia="en-US"/>
    </w:rPr>
  </w:style>
  <w:style w:type="character" w:customStyle="1" w:styleId="SubtitleChar">
    <w:name w:val="Subtitle Char"/>
    <w:aliases w:val="Title of the meeting Char"/>
    <w:basedOn w:val="DefaultParagraphFont"/>
    <w:link w:val="Subtitle"/>
    <w:uiPriority w:val="11"/>
    <w:rsid w:val="00303C24"/>
    <w:rPr>
      <w:rFonts w:ascii="Arial" w:eastAsiaTheme="minorHAnsi" w:hAnsi="Arial" w:cs="Arial"/>
      <w:b/>
      <w:sz w:val="24"/>
      <w:szCs w:val="26"/>
      <w:lang w:val="en-GB" w:eastAsia="en-US"/>
    </w:rPr>
  </w:style>
  <w:style w:type="paragraph" w:styleId="Revision">
    <w:name w:val="Revision"/>
    <w:hidden/>
    <w:uiPriority w:val="99"/>
    <w:semiHidden/>
    <w:rsid w:val="00F8283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38441408">
      <w:bodyDiv w:val="1"/>
      <w:marLeft w:val="0"/>
      <w:marRight w:val="0"/>
      <w:marTop w:val="0"/>
      <w:marBottom w:val="0"/>
      <w:divBdr>
        <w:top w:val="none" w:sz="0" w:space="0" w:color="auto"/>
        <w:left w:val="none" w:sz="0" w:space="0" w:color="auto"/>
        <w:bottom w:val="none" w:sz="0" w:space="0" w:color="auto"/>
        <w:right w:val="none" w:sz="0" w:space="0" w:color="auto"/>
      </w:divBdr>
    </w:div>
    <w:div w:id="1529021837">
      <w:bodyDiv w:val="1"/>
      <w:marLeft w:val="0"/>
      <w:marRight w:val="0"/>
      <w:marTop w:val="0"/>
      <w:marBottom w:val="0"/>
      <w:divBdr>
        <w:top w:val="none" w:sz="0" w:space="0" w:color="auto"/>
        <w:left w:val="none" w:sz="0" w:space="0" w:color="auto"/>
        <w:bottom w:val="none" w:sz="0" w:space="0" w:color="auto"/>
        <w:right w:val="none" w:sz="0" w:space="0" w:color="auto"/>
      </w:divBdr>
    </w:div>
    <w:div w:id="1569803709">
      <w:bodyDiv w:val="1"/>
      <w:marLeft w:val="0"/>
      <w:marRight w:val="0"/>
      <w:marTop w:val="0"/>
      <w:marBottom w:val="0"/>
      <w:divBdr>
        <w:top w:val="none" w:sz="0" w:space="0" w:color="auto"/>
        <w:left w:val="none" w:sz="0" w:space="0" w:color="auto"/>
        <w:bottom w:val="none" w:sz="0" w:space="0" w:color="auto"/>
        <w:right w:val="none" w:sz="0" w:space="0" w:color="auto"/>
      </w:divBdr>
      <w:divsChild>
        <w:div w:id="216550276">
          <w:marLeft w:val="547"/>
          <w:marRight w:val="0"/>
          <w:marTop w:val="200"/>
          <w:marBottom w:val="0"/>
          <w:divBdr>
            <w:top w:val="none" w:sz="0" w:space="0" w:color="auto"/>
            <w:left w:val="none" w:sz="0" w:space="0" w:color="auto"/>
            <w:bottom w:val="none" w:sz="0" w:space="0" w:color="auto"/>
            <w:right w:val="none" w:sz="0" w:space="0" w:color="auto"/>
          </w:divBdr>
        </w:div>
        <w:div w:id="1811358488">
          <w:marLeft w:val="547"/>
          <w:marRight w:val="0"/>
          <w:marTop w:val="200"/>
          <w:marBottom w:val="0"/>
          <w:divBdr>
            <w:top w:val="none" w:sz="0" w:space="0" w:color="auto"/>
            <w:left w:val="none" w:sz="0" w:space="0" w:color="auto"/>
            <w:bottom w:val="none" w:sz="0" w:space="0" w:color="auto"/>
            <w:right w:val="none" w:sz="0" w:space="0" w:color="auto"/>
          </w:divBdr>
        </w:div>
        <w:div w:id="250746588">
          <w:marLeft w:val="547"/>
          <w:marRight w:val="0"/>
          <w:marTop w:val="200"/>
          <w:marBottom w:val="0"/>
          <w:divBdr>
            <w:top w:val="none" w:sz="0" w:space="0" w:color="auto"/>
            <w:left w:val="none" w:sz="0" w:space="0" w:color="auto"/>
            <w:bottom w:val="none" w:sz="0" w:space="0" w:color="auto"/>
            <w:right w:val="none" w:sz="0" w:space="0" w:color="auto"/>
          </w:divBdr>
        </w:div>
        <w:div w:id="939071927">
          <w:marLeft w:val="547"/>
          <w:marRight w:val="0"/>
          <w:marTop w:val="100"/>
          <w:marBottom w:val="0"/>
          <w:divBdr>
            <w:top w:val="none" w:sz="0" w:space="0" w:color="auto"/>
            <w:left w:val="none" w:sz="0" w:space="0" w:color="auto"/>
            <w:bottom w:val="none" w:sz="0" w:space="0" w:color="auto"/>
            <w:right w:val="none" w:sz="0" w:space="0" w:color="auto"/>
          </w:divBdr>
        </w:div>
        <w:div w:id="655114273">
          <w:marLeft w:val="547"/>
          <w:marRight w:val="0"/>
          <w:marTop w:val="200"/>
          <w:marBottom w:val="0"/>
          <w:divBdr>
            <w:top w:val="none" w:sz="0" w:space="0" w:color="auto"/>
            <w:left w:val="none" w:sz="0" w:space="0" w:color="auto"/>
            <w:bottom w:val="none" w:sz="0" w:space="0" w:color="auto"/>
            <w:right w:val="none" w:sz="0" w:space="0" w:color="auto"/>
          </w:divBdr>
        </w:div>
        <w:div w:id="374280542">
          <w:marLeft w:val="547"/>
          <w:marRight w:val="0"/>
          <w:marTop w:val="20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0526768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19-NGO-2-EN.docx" TargetMode="External"/><Relationship Id="rId2" Type="http://schemas.openxmlformats.org/officeDocument/2006/relationships/hyperlink" Target="https://ich.unesco.org/en/Decisions/13.COM/13" TargetMode="External"/><Relationship Id="rId1" Type="http://schemas.openxmlformats.org/officeDocument/2006/relationships/hyperlink" Target="https://ich.unesco.org/en/Decisions/12.COM/17" TargetMode="External"/><Relationship Id="rId5" Type="http://schemas.openxmlformats.org/officeDocument/2006/relationships/hyperlink" Target="https://ich.unesco.org/en/preliminary-list-of-participants-01039" TargetMode="External"/><Relationship Id="rId4" Type="http://schemas.openxmlformats.org/officeDocument/2006/relationships/hyperlink" Target="https://ich.unesco.org/en/%20reflection-on-the-role-of-ngos-0103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95773-7640-49F4-B873-2D84EE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7</Pages>
  <Words>3776</Words>
  <Characters>20772</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Constantinou, Elena</cp:lastModifiedBy>
  <cp:revision>9</cp:revision>
  <cp:lastPrinted>2019-07-31T14:23:00Z</cp:lastPrinted>
  <dcterms:created xsi:type="dcterms:W3CDTF">2019-08-07T09:24:00Z</dcterms:created>
  <dcterms:modified xsi:type="dcterms:W3CDTF">2019-08-28T10:15:00Z</dcterms:modified>
</cp:coreProperties>
</file>