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45D40" w14:textId="77777777" w:rsidR="00EC6F8D" w:rsidRPr="00293C60" w:rsidRDefault="00EC6F8D" w:rsidP="00EC6F8D">
      <w:pPr>
        <w:spacing w:before="1440"/>
        <w:jc w:val="center"/>
        <w:rPr>
          <w:rFonts w:ascii="Arial" w:hAnsi="Arial" w:cs="Arial"/>
          <w:b/>
          <w:sz w:val="22"/>
          <w:szCs w:val="22"/>
          <w:lang w:val="en-GB"/>
        </w:rPr>
      </w:pPr>
      <w:r w:rsidRPr="00293C60">
        <w:rPr>
          <w:rFonts w:ascii="Arial" w:hAnsi="Arial" w:cs="Arial"/>
          <w:b/>
          <w:sz w:val="22"/>
          <w:szCs w:val="22"/>
          <w:lang w:val="en-GB"/>
        </w:rPr>
        <w:t xml:space="preserve">CONVENTION FOR THE SAFEGUARDING OF THE </w:t>
      </w:r>
      <w:r w:rsidRPr="00293C60">
        <w:rPr>
          <w:rFonts w:ascii="Arial" w:hAnsi="Arial" w:cs="Arial"/>
          <w:b/>
          <w:sz w:val="22"/>
          <w:szCs w:val="22"/>
          <w:lang w:val="en-GB"/>
        </w:rPr>
        <w:br/>
        <w:t>INTANGIBLE CULTURAL HERITAGE</w:t>
      </w:r>
    </w:p>
    <w:p w14:paraId="192A4FE6" w14:textId="77777777" w:rsidR="00EC6F8D" w:rsidRPr="00293C60" w:rsidRDefault="00EC6F8D" w:rsidP="00EC6F8D">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r w:rsidRPr="00293C60">
        <w:rPr>
          <w:rFonts w:ascii="Arial" w:hAnsi="Arial" w:cs="Arial"/>
          <w:b/>
          <w:sz w:val="22"/>
          <w:szCs w:val="22"/>
          <w:lang w:val="en-GB"/>
        </w:rPr>
        <w:br/>
        <w:t>SAFEGUARDING OF THE INTANGIBLE CULTURAL HERITAGE</w:t>
      </w:r>
    </w:p>
    <w:p w14:paraId="0747E766" w14:textId="77777777" w:rsidR="00EC6F8D" w:rsidRPr="00293C60" w:rsidRDefault="00EC7479" w:rsidP="00EC6F8D">
      <w:pPr>
        <w:spacing w:before="840"/>
        <w:jc w:val="center"/>
        <w:rPr>
          <w:rFonts w:ascii="Arial" w:hAnsi="Arial" w:cs="Arial"/>
          <w:b/>
          <w:sz w:val="22"/>
          <w:szCs w:val="22"/>
          <w:lang w:val="en-GB"/>
        </w:rPr>
      </w:pPr>
      <w:r>
        <w:rPr>
          <w:rFonts w:ascii="Arial" w:eastAsiaTheme="minorEastAsia" w:hAnsi="Arial" w:cs="Arial"/>
          <w:b/>
          <w:sz w:val="22"/>
          <w:szCs w:val="22"/>
          <w:lang w:val="en-GB" w:eastAsia="ko-KR"/>
        </w:rPr>
        <w:t>Meeting of the Bureau</w:t>
      </w:r>
    </w:p>
    <w:p w14:paraId="6C84FA69" w14:textId="77777777" w:rsidR="009D5428" w:rsidRPr="00337CEB" w:rsidRDefault="00EC7479" w:rsidP="005E7074">
      <w:pPr>
        <w:jc w:val="center"/>
        <w:rPr>
          <w:rFonts w:ascii="Arial" w:eastAsiaTheme="minorEastAsia" w:hAnsi="Arial" w:cs="Arial"/>
          <w:b/>
          <w:sz w:val="22"/>
          <w:szCs w:val="22"/>
          <w:lang w:val="en-GB" w:eastAsia="ko-KR"/>
        </w:rPr>
      </w:pPr>
      <w:r>
        <w:rPr>
          <w:rFonts w:ascii="Arial" w:eastAsiaTheme="minorEastAsia" w:hAnsi="Arial" w:cs="Arial"/>
          <w:b/>
          <w:sz w:val="22"/>
          <w:szCs w:val="22"/>
          <w:lang w:val="en-GB" w:eastAsia="ko-KR"/>
        </w:rPr>
        <w:t xml:space="preserve">UNESCO Headquarters, Paris, Room </w:t>
      </w:r>
      <w:r w:rsidRPr="009F2B9B">
        <w:rPr>
          <w:rFonts w:ascii="Arial" w:eastAsiaTheme="minorEastAsia" w:hAnsi="Arial" w:cs="Arial"/>
          <w:b/>
          <w:sz w:val="22"/>
          <w:szCs w:val="22"/>
          <w:lang w:val="en-GB" w:eastAsia="ko-KR"/>
        </w:rPr>
        <w:t>VIII</w:t>
      </w:r>
    </w:p>
    <w:p w14:paraId="44877D7D" w14:textId="77777777" w:rsidR="00EC6F8D" w:rsidRPr="00337CEB" w:rsidRDefault="009F2B9B" w:rsidP="009F2B9B">
      <w:pPr>
        <w:jc w:val="center"/>
        <w:rPr>
          <w:rFonts w:ascii="Arial" w:eastAsiaTheme="minorEastAsia" w:hAnsi="Arial" w:cs="Arial"/>
          <w:b/>
          <w:sz w:val="22"/>
          <w:szCs w:val="22"/>
          <w:lang w:val="en-GB" w:eastAsia="ko-KR"/>
        </w:rPr>
      </w:pPr>
      <w:r w:rsidRPr="009F2B9B">
        <w:rPr>
          <w:rFonts w:ascii="Arial" w:hAnsi="Arial" w:cs="Arial"/>
          <w:b/>
          <w:sz w:val="22"/>
          <w:szCs w:val="22"/>
          <w:lang w:val="en-GB"/>
        </w:rPr>
        <w:t>18 June</w:t>
      </w:r>
      <w:r w:rsidR="00337CEB">
        <w:rPr>
          <w:rFonts w:ascii="Arial" w:hAnsi="Arial" w:cs="Arial"/>
          <w:b/>
          <w:sz w:val="22"/>
          <w:szCs w:val="22"/>
          <w:lang w:val="en-GB"/>
        </w:rPr>
        <w:t xml:space="preserve"> 201</w:t>
      </w:r>
      <w:r w:rsidR="002D3C97">
        <w:rPr>
          <w:rFonts w:ascii="Arial" w:eastAsiaTheme="minorEastAsia" w:hAnsi="Arial" w:cs="Arial"/>
          <w:b/>
          <w:sz w:val="22"/>
          <w:szCs w:val="22"/>
          <w:lang w:val="en-GB" w:eastAsia="ko-KR"/>
        </w:rPr>
        <w:t>9</w:t>
      </w:r>
      <w:r w:rsidR="00EC7479">
        <w:rPr>
          <w:rFonts w:ascii="Arial" w:eastAsiaTheme="minorEastAsia" w:hAnsi="Arial" w:cs="Arial"/>
          <w:b/>
          <w:sz w:val="22"/>
          <w:szCs w:val="22"/>
          <w:lang w:val="en-GB" w:eastAsia="ko-KR"/>
        </w:rPr>
        <w:t xml:space="preserve">, </w:t>
      </w:r>
      <w:r>
        <w:rPr>
          <w:rFonts w:ascii="Arial" w:eastAsiaTheme="minorEastAsia" w:hAnsi="Arial" w:cs="Arial"/>
          <w:b/>
          <w:sz w:val="22"/>
          <w:szCs w:val="22"/>
          <w:lang w:val="en-GB" w:eastAsia="ko-KR"/>
        </w:rPr>
        <w:t>10</w:t>
      </w:r>
      <w:r w:rsidR="00EC7479">
        <w:rPr>
          <w:rFonts w:ascii="Arial" w:eastAsiaTheme="minorEastAsia" w:hAnsi="Arial" w:cs="Arial"/>
          <w:b/>
          <w:sz w:val="22"/>
          <w:szCs w:val="22"/>
          <w:lang w:val="en-GB" w:eastAsia="ko-KR"/>
        </w:rPr>
        <w:t xml:space="preserve"> a.m. – </w:t>
      </w:r>
      <w:r>
        <w:rPr>
          <w:rFonts w:ascii="Arial" w:eastAsiaTheme="minorEastAsia" w:hAnsi="Arial" w:cs="Arial"/>
          <w:b/>
          <w:sz w:val="22"/>
          <w:szCs w:val="22"/>
          <w:lang w:val="en-GB" w:eastAsia="ko-KR"/>
        </w:rPr>
        <w:t>1</w:t>
      </w:r>
      <w:r w:rsidR="00EC7479">
        <w:rPr>
          <w:rFonts w:ascii="Arial" w:eastAsiaTheme="minorEastAsia" w:hAnsi="Arial" w:cs="Arial"/>
          <w:b/>
          <w:sz w:val="22"/>
          <w:szCs w:val="22"/>
          <w:lang w:val="en-GB" w:eastAsia="ko-KR"/>
        </w:rPr>
        <w:t xml:space="preserve"> p.m.</w:t>
      </w:r>
    </w:p>
    <w:p w14:paraId="1CE5FB41" w14:textId="77777777" w:rsidR="00EC6F8D" w:rsidRPr="00293C60" w:rsidRDefault="00EC6F8D" w:rsidP="009F2B9B">
      <w:pPr>
        <w:pStyle w:val="Sansinterligne2"/>
        <w:spacing w:before="1200"/>
        <w:jc w:val="center"/>
        <w:rPr>
          <w:rFonts w:ascii="Arial" w:hAnsi="Arial" w:cs="Arial"/>
          <w:b/>
          <w:sz w:val="22"/>
          <w:szCs w:val="22"/>
          <w:lang w:val="en-GB"/>
        </w:rPr>
      </w:pPr>
      <w:r w:rsidRPr="00293C60">
        <w:rPr>
          <w:rFonts w:ascii="Arial" w:hAnsi="Arial" w:cs="Arial"/>
          <w:b/>
          <w:sz w:val="22"/>
          <w:szCs w:val="22"/>
          <w:u w:val="single"/>
          <w:lang w:val="en-GB"/>
        </w:rPr>
        <w:t xml:space="preserve">Item </w:t>
      </w:r>
      <w:r w:rsidR="009F2B9B">
        <w:rPr>
          <w:rFonts w:ascii="Arial" w:hAnsi="Arial" w:cs="Arial"/>
          <w:b/>
          <w:sz w:val="22"/>
          <w:szCs w:val="22"/>
          <w:u w:val="single"/>
          <w:lang w:val="en-GB"/>
        </w:rPr>
        <w:t>4</w:t>
      </w:r>
      <w:r w:rsidRPr="00293C60">
        <w:rPr>
          <w:rFonts w:ascii="Arial" w:hAnsi="Arial" w:cs="Arial"/>
          <w:b/>
          <w:sz w:val="22"/>
          <w:szCs w:val="22"/>
          <w:u w:val="single"/>
          <w:lang w:val="en-GB"/>
        </w:rPr>
        <w:t xml:space="preserve"> of the Provisional Agenda</w:t>
      </w:r>
      <w:r w:rsidRPr="00293C60">
        <w:rPr>
          <w:rFonts w:ascii="Arial" w:hAnsi="Arial" w:cs="Arial"/>
          <w:b/>
          <w:sz w:val="22"/>
          <w:szCs w:val="22"/>
          <w:lang w:val="en-GB"/>
        </w:rPr>
        <w:t>:</w:t>
      </w:r>
    </w:p>
    <w:p w14:paraId="3DE4B418" w14:textId="77777777" w:rsidR="00EC6F8D" w:rsidRPr="00293C60" w:rsidRDefault="00CF52EA" w:rsidP="00CF52EA">
      <w:pPr>
        <w:pStyle w:val="Sansinterligne2"/>
        <w:spacing w:after="1200"/>
        <w:jc w:val="center"/>
        <w:rPr>
          <w:rFonts w:ascii="Arial" w:hAnsi="Arial" w:cs="Arial"/>
          <w:b/>
          <w:sz w:val="22"/>
          <w:szCs w:val="22"/>
          <w:lang w:val="en-GB"/>
        </w:rPr>
      </w:pPr>
      <w:r>
        <w:rPr>
          <w:rFonts w:ascii="Arial" w:hAnsi="Arial" w:cs="Arial"/>
          <w:b/>
          <w:sz w:val="22"/>
          <w:szCs w:val="22"/>
          <w:lang w:val="en-GB"/>
        </w:rPr>
        <w:t xml:space="preserve">Examination of a request for </w:t>
      </w:r>
      <w:r>
        <w:rPr>
          <w:rFonts w:ascii="Arial" w:hAnsi="Arial" w:cs="Arial"/>
          <w:b/>
          <w:sz w:val="22"/>
          <w:szCs w:val="22"/>
          <w:lang w:val="en-GB"/>
        </w:rPr>
        <w:br/>
        <w:t xml:space="preserve">International Assistance </w:t>
      </w:r>
      <w:r w:rsidR="009F2B9B">
        <w:rPr>
          <w:rFonts w:ascii="Arial" w:hAnsi="Arial" w:cs="Arial"/>
          <w:b/>
          <w:sz w:val="22"/>
          <w:szCs w:val="22"/>
          <w:lang w:val="en-GB"/>
        </w:rPr>
        <w:t>greater than US$100,000</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E23192" w14:paraId="4484E1FF" w14:textId="77777777" w:rsidTr="00EC6F8D">
        <w:trPr>
          <w:jc w:val="center"/>
        </w:trPr>
        <w:tc>
          <w:tcPr>
            <w:tcW w:w="5670" w:type="dxa"/>
            <w:vAlign w:val="center"/>
          </w:tcPr>
          <w:p w14:paraId="09DDE180" w14:textId="77777777" w:rsidR="00EC6F8D" w:rsidRPr="00293C60" w:rsidRDefault="00EC6F8D" w:rsidP="00CA56BB">
            <w:pPr>
              <w:pStyle w:val="Sansinterligne1"/>
              <w:spacing w:before="200" w:after="200"/>
              <w:jc w:val="center"/>
              <w:rPr>
                <w:rFonts w:ascii="Arial" w:hAnsi="Arial" w:cs="Arial"/>
                <w:b/>
                <w:sz w:val="22"/>
                <w:szCs w:val="22"/>
                <w:lang w:val="en-GB"/>
              </w:rPr>
            </w:pPr>
            <w:r w:rsidRPr="00293C60">
              <w:rPr>
                <w:rFonts w:ascii="Arial" w:hAnsi="Arial" w:cs="Arial"/>
                <w:b/>
                <w:sz w:val="22"/>
                <w:szCs w:val="22"/>
                <w:lang w:val="en-GB"/>
              </w:rPr>
              <w:t>Summary</w:t>
            </w:r>
          </w:p>
          <w:p w14:paraId="2020AABE" w14:textId="77777777" w:rsidR="00EC6F8D" w:rsidRPr="00293C60" w:rsidRDefault="009F2B9B" w:rsidP="008B13E8">
            <w:pPr>
              <w:pStyle w:val="Sansinterligne1"/>
              <w:jc w:val="both"/>
              <w:rPr>
                <w:rFonts w:ascii="Arial" w:hAnsi="Arial" w:cs="Arial"/>
                <w:bCs/>
                <w:sz w:val="22"/>
                <w:szCs w:val="22"/>
                <w:lang w:val="en-GB"/>
              </w:rPr>
            </w:pPr>
            <w:r>
              <w:rPr>
                <w:rFonts w:ascii="Arial" w:hAnsi="Arial" w:cs="Arial"/>
                <w:sz w:val="22"/>
                <w:szCs w:val="22"/>
                <w:lang w:val="en-GB"/>
              </w:rPr>
              <w:t>At its thirteenth session, the Committee decided to approve the International Assistance request submitted by Albania for</w:t>
            </w:r>
            <w:r w:rsidR="004672D0">
              <w:rPr>
                <w:rFonts w:ascii="Arial" w:hAnsi="Arial" w:cs="Arial"/>
                <w:sz w:val="22"/>
                <w:szCs w:val="22"/>
                <w:lang w:val="en-GB"/>
              </w:rPr>
              <w:t xml:space="preserve"> </w:t>
            </w:r>
            <w:r>
              <w:rPr>
                <w:rFonts w:ascii="Arial" w:hAnsi="Arial" w:cs="Arial"/>
                <w:sz w:val="22"/>
                <w:szCs w:val="22"/>
                <w:lang w:val="en-GB"/>
              </w:rPr>
              <w:t>‘</w:t>
            </w:r>
            <w:r w:rsidRPr="009F2B9B">
              <w:rPr>
                <w:rFonts w:ascii="Arial" w:hAnsi="Arial" w:cs="Arial"/>
                <w:sz w:val="22"/>
                <w:szCs w:val="22"/>
                <w:lang w:val="en-GB"/>
              </w:rPr>
              <w:t xml:space="preserve">Community based </w:t>
            </w:r>
            <w:r>
              <w:rPr>
                <w:rFonts w:ascii="Arial" w:hAnsi="Arial" w:cs="Arial"/>
                <w:sz w:val="22"/>
                <w:szCs w:val="22"/>
                <w:lang w:val="en-GB"/>
              </w:rPr>
              <w:t>i</w:t>
            </w:r>
            <w:r w:rsidRPr="009F2B9B">
              <w:rPr>
                <w:rFonts w:ascii="Arial" w:hAnsi="Arial" w:cs="Arial"/>
                <w:sz w:val="22"/>
                <w:szCs w:val="22"/>
                <w:lang w:val="en-GB"/>
              </w:rPr>
              <w:t>nventory of ICH in Albania with a view to safeguarding and transmitting to future generations</w:t>
            </w:r>
            <w:r>
              <w:rPr>
                <w:rFonts w:ascii="Arial" w:hAnsi="Arial" w:cs="Arial"/>
                <w:sz w:val="22"/>
                <w:szCs w:val="22"/>
                <w:lang w:val="en-GB"/>
              </w:rPr>
              <w:t>’</w:t>
            </w:r>
            <w:r w:rsidR="008B13E8">
              <w:rPr>
                <w:rFonts w:ascii="Arial" w:hAnsi="Arial" w:cs="Arial"/>
                <w:sz w:val="22"/>
                <w:szCs w:val="22"/>
                <w:lang w:val="en-GB"/>
              </w:rPr>
              <w:t>.</w:t>
            </w:r>
            <w:r>
              <w:rPr>
                <w:rFonts w:ascii="Arial" w:hAnsi="Arial" w:cs="Arial"/>
                <w:sz w:val="22"/>
                <w:szCs w:val="22"/>
                <w:lang w:val="en-GB"/>
              </w:rPr>
              <w:t xml:space="preserve"> </w:t>
            </w:r>
            <w:r w:rsidR="008B13E8">
              <w:rPr>
                <w:rFonts w:ascii="Arial" w:hAnsi="Arial" w:cs="Arial"/>
                <w:sz w:val="22"/>
                <w:szCs w:val="22"/>
                <w:lang w:val="en-GB"/>
              </w:rPr>
              <w:t>At the same time, the Committee</w:t>
            </w:r>
            <w:r>
              <w:rPr>
                <w:rFonts w:ascii="Arial" w:hAnsi="Arial" w:cs="Arial"/>
                <w:sz w:val="22"/>
                <w:szCs w:val="22"/>
                <w:lang w:val="en-GB"/>
              </w:rPr>
              <w:t xml:space="preserve"> request</w:t>
            </w:r>
            <w:r w:rsidR="004672D0">
              <w:rPr>
                <w:rFonts w:ascii="Arial" w:hAnsi="Arial" w:cs="Arial"/>
                <w:sz w:val="22"/>
                <w:szCs w:val="22"/>
                <w:lang w:val="en-GB"/>
              </w:rPr>
              <w:t>ed that</w:t>
            </w:r>
            <w:r>
              <w:rPr>
                <w:rFonts w:ascii="Arial" w:hAnsi="Arial" w:cs="Arial"/>
                <w:sz w:val="22"/>
                <w:szCs w:val="22"/>
                <w:lang w:val="en-GB"/>
              </w:rPr>
              <w:t xml:space="preserve"> the submitting State revise the request in line with the recommendations of the Evaluation Body </w:t>
            </w:r>
            <w:r w:rsidR="008B13E8">
              <w:rPr>
                <w:rFonts w:ascii="Arial" w:hAnsi="Arial" w:cs="Arial"/>
                <w:sz w:val="22"/>
                <w:szCs w:val="22"/>
                <w:lang w:val="en-GB"/>
              </w:rPr>
              <w:t xml:space="preserve">and present it to the Bureau </w:t>
            </w:r>
            <w:r>
              <w:rPr>
                <w:rFonts w:ascii="Arial" w:hAnsi="Arial" w:cs="Arial"/>
                <w:sz w:val="22"/>
                <w:szCs w:val="22"/>
                <w:lang w:val="en-GB"/>
              </w:rPr>
              <w:t>(Decision 13.COM 10.d).</w:t>
            </w:r>
            <w:r w:rsidR="004672D0">
              <w:rPr>
                <w:rFonts w:ascii="Arial" w:hAnsi="Arial" w:cs="Arial"/>
                <w:sz w:val="22"/>
                <w:szCs w:val="22"/>
                <w:lang w:val="en-GB"/>
              </w:rPr>
              <w:t xml:space="preserve"> The present document concerns the revised request.</w:t>
            </w:r>
          </w:p>
          <w:p w14:paraId="2042FA31" w14:textId="0A8D9A72" w:rsidR="00EC6F8D" w:rsidRPr="00293C60" w:rsidRDefault="00EC6F8D" w:rsidP="001C6759">
            <w:pPr>
              <w:pStyle w:val="Sansinterligne2"/>
              <w:spacing w:before="200" w:after="200"/>
              <w:jc w:val="both"/>
              <w:rPr>
                <w:rFonts w:ascii="Arial" w:hAnsi="Arial" w:cs="Arial"/>
                <w:b/>
                <w:sz w:val="22"/>
                <w:szCs w:val="22"/>
                <w:lang w:val="en-GB"/>
              </w:rPr>
            </w:pPr>
            <w:r w:rsidRPr="00293C60">
              <w:rPr>
                <w:rFonts w:ascii="Arial" w:hAnsi="Arial" w:cs="Arial"/>
                <w:b/>
                <w:sz w:val="22"/>
                <w:szCs w:val="22"/>
                <w:lang w:val="en-GB"/>
              </w:rPr>
              <w:t xml:space="preserve">Decision required: </w:t>
            </w:r>
            <w:r w:rsidRPr="00293C60">
              <w:rPr>
                <w:rFonts w:ascii="Arial" w:hAnsi="Arial" w:cs="Arial"/>
                <w:bCs/>
                <w:sz w:val="22"/>
                <w:szCs w:val="22"/>
                <w:lang w:val="en-GB"/>
              </w:rPr>
              <w:t xml:space="preserve">paragraph </w:t>
            </w:r>
            <w:r w:rsidR="00A47113" w:rsidRPr="00D30588">
              <w:rPr>
                <w:rFonts w:ascii="Arial" w:hAnsi="Arial" w:cs="Arial"/>
                <w:bCs/>
                <w:sz w:val="22"/>
                <w:szCs w:val="22"/>
                <w:lang w:val="en-GB"/>
              </w:rPr>
              <w:t>4</w:t>
            </w:r>
          </w:p>
        </w:tc>
      </w:tr>
    </w:tbl>
    <w:p w14:paraId="38DED651" w14:textId="756ACD52" w:rsidR="0057439C" w:rsidRPr="008B13E8" w:rsidRDefault="00655736">
      <w:pPr>
        <w:pStyle w:val="COMPara"/>
        <w:jc w:val="both"/>
      </w:pPr>
      <w:r w:rsidRPr="00414643">
        <w:br w:type="page"/>
      </w:r>
      <w:r w:rsidR="004672D0">
        <w:lastRenderedPageBreak/>
        <w:t xml:space="preserve">At its thirteenth session in 2018, the Intergovernmental Committee for the Safeguarding of the Intangible Cultural Heritage </w:t>
      </w:r>
      <w:r w:rsidR="00CE1136">
        <w:t xml:space="preserve">examined and approved </w:t>
      </w:r>
      <w:r w:rsidR="004672D0">
        <w:t>the International Assistance request submitted by Albania for a project entitled ‘</w:t>
      </w:r>
      <w:r w:rsidR="004672D0" w:rsidRPr="009F2B9B">
        <w:t xml:space="preserve">Community based </w:t>
      </w:r>
      <w:r w:rsidR="004672D0">
        <w:t>i</w:t>
      </w:r>
      <w:r w:rsidR="004672D0" w:rsidRPr="009F2B9B">
        <w:t>nventory of ICH in Albania with a view to safeguarding and transmitting to future generations</w:t>
      </w:r>
      <w:r w:rsidR="004672D0">
        <w:t>’</w:t>
      </w:r>
      <w:r w:rsidR="00F77509">
        <w:t xml:space="preserve"> (</w:t>
      </w:r>
      <w:hyperlink r:id="rId8" w:history="1">
        <w:r w:rsidR="00F77509" w:rsidRPr="00F77509">
          <w:rPr>
            <w:rStyle w:val="Hyperlink"/>
          </w:rPr>
          <w:t>Decision 13.COM 10.d</w:t>
        </w:r>
      </w:hyperlink>
      <w:r w:rsidR="00F77509">
        <w:t xml:space="preserve">). </w:t>
      </w:r>
      <w:r w:rsidR="00CE1136">
        <w:rPr>
          <w:lang w:val="en-US"/>
        </w:rPr>
        <w:t xml:space="preserve">Taking into considerations the </w:t>
      </w:r>
      <w:r w:rsidR="00F77509" w:rsidRPr="00F77509">
        <w:rPr>
          <w:lang w:val="en-US"/>
        </w:rPr>
        <w:t xml:space="preserve">recommendation of the Evaluation Body, the Committee </w:t>
      </w:r>
      <w:r w:rsidR="00CE1136">
        <w:rPr>
          <w:lang w:val="en-US"/>
        </w:rPr>
        <w:t xml:space="preserve">by the same decision </w:t>
      </w:r>
      <w:r w:rsidR="00F611A6">
        <w:rPr>
          <w:lang w:val="en-US"/>
        </w:rPr>
        <w:t xml:space="preserve">nevertheless </w:t>
      </w:r>
      <w:r w:rsidR="00CE1136">
        <w:rPr>
          <w:lang w:val="en-US"/>
        </w:rPr>
        <w:t xml:space="preserve">requested that the submitting State work with the Secretariat </w:t>
      </w:r>
      <w:r w:rsidR="008941CF">
        <w:rPr>
          <w:lang w:val="en-US"/>
        </w:rPr>
        <w:t xml:space="preserve">to revise the revised in line with the Body’s recommendations. </w:t>
      </w:r>
      <w:r w:rsidR="00F77509">
        <w:rPr>
          <w:lang w:val="en-US"/>
        </w:rPr>
        <w:t>The main reservation</w:t>
      </w:r>
      <w:r w:rsidR="00F77509" w:rsidRPr="00F77509">
        <w:rPr>
          <w:lang w:val="en-US"/>
        </w:rPr>
        <w:t xml:space="preserve">s of the Evaluation Body </w:t>
      </w:r>
      <w:proofErr w:type="gramStart"/>
      <w:r w:rsidR="00F77509">
        <w:rPr>
          <w:lang w:val="en-US"/>
        </w:rPr>
        <w:t xml:space="preserve">were </w:t>
      </w:r>
      <w:r w:rsidR="00F77509" w:rsidRPr="00F77509">
        <w:rPr>
          <w:lang w:val="en-US"/>
        </w:rPr>
        <w:t>related</w:t>
      </w:r>
      <w:proofErr w:type="gramEnd"/>
      <w:r w:rsidR="00F77509" w:rsidRPr="00F77509">
        <w:rPr>
          <w:lang w:val="en-US"/>
        </w:rPr>
        <w:t xml:space="preserve"> to </w:t>
      </w:r>
      <w:r w:rsidR="00F77509" w:rsidRPr="006F2555">
        <w:rPr>
          <w:lang w:val="en-US"/>
        </w:rPr>
        <w:t xml:space="preserve">the lack of consistency between the </w:t>
      </w:r>
      <w:r w:rsidR="006F2555" w:rsidRPr="006F2555">
        <w:rPr>
          <w:lang w:val="en-US"/>
        </w:rPr>
        <w:t>request, planned activities, budget and</w:t>
      </w:r>
      <w:r w:rsidR="00F77509" w:rsidRPr="006F2555">
        <w:rPr>
          <w:lang w:val="en-US"/>
        </w:rPr>
        <w:t xml:space="preserve"> timetable </w:t>
      </w:r>
      <w:r w:rsidR="006F2555" w:rsidRPr="006F2555">
        <w:rPr>
          <w:lang w:val="en-US"/>
        </w:rPr>
        <w:t xml:space="preserve">as well as </w:t>
      </w:r>
      <w:r w:rsidR="00F77509" w:rsidRPr="006F2555">
        <w:rPr>
          <w:lang w:val="en-US"/>
        </w:rPr>
        <w:t xml:space="preserve">the </w:t>
      </w:r>
      <w:r w:rsidR="00CE1136">
        <w:rPr>
          <w:lang w:val="en-US"/>
        </w:rPr>
        <w:t xml:space="preserve">lack of clarity regarding in kind contributions by the State and </w:t>
      </w:r>
      <w:r w:rsidR="006F2555" w:rsidRPr="006F2555">
        <w:rPr>
          <w:lang w:val="en-US"/>
        </w:rPr>
        <w:t>additional source</w:t>
      </w:r>
      <w:r w:rsidR="00CE1136">
        <w:rPr>
          <w:lang w:val="en-US"/>
        </w:rPr>
        <w:t>s</w:t>
      </w:r>
      <w:r w:rsidR="006F2555" w:rsidRPr="006F2555">
        <w:rPr>
          <w:lang w:val="en-US"/>
        </w:rPr>
        <w:t xml:space="preserve"> of </w:t>
      </w:r>
      <w:r w:rsidR="00F77509" w:rsidRPr="006F2555">
        <w:rPr>
          <w:lang w:val="en-US"/>
        </w:rPr>
        <w:t>funding</w:t>
      </w:r>
      <w:r w:rsidR="00CE1136">
        <w:rPr>
          <w:lang w:val="en-US"/>
        </w:rPr>
        <w:t>, which were</w:t>
      </w:r>
      <w:r w:rsidR="006F2555">
        <w:rPr>
          <w:lang w:val="en-US"/>
        </w:rPr>
        <w:t xml:space="preserve"> not </w:t>
      </w:r>
      <w:r w:rsidR="00CE1136">
        <w:rPr>
          <w:lang w:val="en-US"/>
        </w:rPr>
        <w:t xml:space="preserve">clearly indicated in the </w:t>
      </w:r>
      <w:r w:rsidR="006F2555">
        <w:rPr>
          <w:lang w:val="en-US"/>
        </w:rPr>
        <w:t>budget</w:t>
      </w:r>
      <w:r w:rsidR="00F77509" w:rsidRPr="00F77509">
        <w:rPr>
          <w:lang w:val="en-US"/>
        </w:rPr>
        <w:t>.</w:t>
      </w:r>
      <w:r w:rsidR="008941CF" w:rsidRPr="008941CF">
        <w:rPr>
          <w:lang w:val="en-US"/>
        </w:rPr>
        <w:t xml:space="preserve"> </w:t>
      </w:r>
      <w:r w:rsidR="008941CF">
        <w:rPr>
          <w:lang w:val="en-US"/>
        </w:rPr>
        <w:t xml:space="preserve">The submitting State </w:t>
      </w:r>
      <w:proofErr w:type="gramStart"/>
      <w:r w:rsidR="008941CF">
        <w:rPr>
          <w:lang w:val="en-US"/>
        </w:rPr>
        <w:t>was asked</w:t>
      </w:r>
      <w:proofErr w:type="gramEnd"/>
      <w:r w:rsidR="008941CF">
        <w:rPr>
          <w:lang w:val="en-US"/>
        </w:rPr>
        <w:t xml:space="preserve"> to present the revised request to the Bureau within a timeframe of a maximum of six months, which is by June 2019.</w:t>
      </w:r>
    </w:p>
    <w:p w14:paraId="213A995A" w14:textId="3E5DC9DA" w:rsidR="003D60C9" w:rsidRPr="00D30588" w:rsidRDefault="00AC0BC8" w:rsidP="00AC0BC8">
      <w:pPr>
        <w:pStyle w:val="COMPara"/>
        <w:jc w:val="both"/>
      </w:pPr>
      <w:r w:rsidRPr="00F61124">
        <w:t xml:space="preserve">Between January and </w:t>
      </w:r>
      <w:r w:rsidR="002D6C4A" w:rsidRPr="00F61124">
        <w:t xml:space="preserve">May </w:t>
      </w:r>
      <w:r w:rsidRPr="00F61124">
        <w:t xml:space="preserve">2019, the Secretariat </w:t>
      </w:r>
      <w:r w:rsidR="008941CF">
        <w:t xml:space="preserve">continuously </w:t>
      </w:r>
      <w:r w:rsidRPr="00F61124">
        <w:t xml:space="preserve">provided support to the </w:t>
      </w:r>
      <w:r w:rsidR="00154D32" w:rsidRPr="00F61124">
        <w:t xml:space="preserve">experts </w:t>
      </w:r>
      <w:r w:rsidR="00FF1EFB" w:rsidRPr="00F61124">
        <w:t xml:space="preserve">designated by </w:t>
      </w:r>
      <w:r w:rsidR="00154D32" w:rsidRPr="00F61124">
        <w:t xml:space="preserve">the </w:t>
      </w:r>
      <w:r w:rsidRPr="00F61124">
        <w:t xml:space="preserve">Ministry of Culture of Albania in the revision process. </w:t>
      </w:r>
      <w:r w:rsidR="000E0BB7">
        <w:t xml:space="preserve">The final revised request </w:t>
      </w:r>
      <w:proofErr w:type="gramStart"/>
      <w:r w:rsidR="000E0BB7">
        <w:t>was submitted</w:t>
      </w:r>
      <w:proofErr w:type="gramEnd"/>
      <w:r w:rsidR="000E0BB7">
        <w:t xml:space="preserve"> to the </w:t>
      </w:r>
      <w:r w:rsidR="000E0BB7" w:rsidRPr="00E074A7">
        <w:t xml:space="preserve">Secretariat on 14 </w:t>
      </w:r>
      <w:r w:rsidR="000E0BB7" w:rsidRPr="00EA6A6E">
        <w:t xml:space="preserve">May 2019. </w:t>
      </w:r>
      <w:r w:rsidR="00FF1EFB" w:rsidRPr="00EA6A6E">
        <w:t xml:space="preserve">While the overall </w:t>
      </w:r>
      <w:r w:rsidR="00141F6F" w:rsidRPr="00E23192">
        <w:t xml:space="preserve">objectives </w:t>
      </w:r>
      <w:r w:rsidR="00D1530B" w:rsidRPr="00E23192">
        <w:t>of the</w:t>
      </w:r>
      <w:r w:rsidR="00FF1EFB" w:rsidRPr="00EA6A6E">
        <w:t xml:space="preserve"> </w:t>
      </w:r>
      <w:r w:rsidR="00D1530B" w:rsidRPr="00E23192">
        <w:t xml:space="preserve">project </w:t>
      </w:r>
      <w:r w:rsidR="00C0781A" w:rsidRPr="00E23192">
        <w:t xml:space="preserve">and </w:t>
      </w:r>
      <w:r w:rsidR="00141F6F" w:rsidRPr="00E23192">
        <w:t xml:space="preserve">the </w:t>
      </w:r>
      <w:r w:rsidR="00C0781A" w:rsidRPr="00E23192">
        <w:t xml:space="preserve">planned activities </w:t>
      </w:r>
      <w:r w:rsidR="00FF1EFB" w:rsidRPr="00EA6A6E">
        <w:t xml:space="preserve">remained the same, </w:t>
      </w:r>
      <w:r w:rsidR="00D1530B" w:rsidRPr="00E23192">
        <w:t xml:space="preserve">Albania reworked </w:t>
      </w:r>
      <w:r w:rsidR="000E0BB7" w:rsidRPr="00E23192">
        <w:t xml:space="preserve">the request to </w:t>
      </w:r>
      <w:r w:rsidR="00D1530B" w:rsidRPr="00E23192">
        <w:t>provide</w:t>
      </w:r>
      <w:r w:rsidR="000E0BB7" w:rsidRPr="00E23192">
        <w:t xml:space="preserve"> </w:t>
      </w:r>
      <w:r w:rsidR="00C0781A" w:rsidRPr="00E23192">
        <w:t>many d</w:t>
      </w:r>
      <w:r w:rsidR="00D1530B" w:rsidRPr="00E23192">
        <w:t xml:space="preserve">etails to </w:t>
      </w:r>
      <w:r w:rsidR="00C0781A" w:rsidRPr="00E23192">
        <w:t xml:space="preserve">clarify the implementation modality of the project. </w:t>
      </w:r>
      <w:r w:rsidR="00D1530B" w:rsidRPr="00E23192">
        <w:t>Most importantly,</w:t>
      </w:r>
      <w:r w:rsidR="009B1A43" w:rsidRPr="00E23192">
        <w:t xml:space="preserve"> t</w:t>
      </w:r>
      <w:r w:rsidR="00E074A7" w:rsidRPr="00EA6A6E">
        <w:t xml:space="preserve">he </w:t>
      </w:r>
      <w:r w:rsidR="000418E5" w:rsidRPr="00EA6A6E">
        <w:t xml:space="preserve">planned activities </w:t>
      </w:r>
      <w:proofErr w:type="gramStart"/>
      <w:r w:rsidR="00D1530B" w:rsidRPr="00E23192">
        <w:t xml:space="preserve">are </w:t>
      </w:r>
      <w:r w:rsidR="00E074A7" w:rsidRPr="00EA6A6E">
        <w:t>re-group</w:t>
      </w:r>
      <w:r w:rsidR="000418E5" w:rsidRPr="00EA6A6E">
        <w:t>ed</w:t>
      </w:r>
      <w:proofErr w:type="gramEnd"/>
      <w:r w:rsidR="00E074A7" w:rsidRPr="00EA6A6E">
        <w:t xml:space="preserve"> </w:t>
      </w:r>
      <w:r w:rsidR="009B1A43" w:rsidRPr="00E23192">
        <w:t xml:space="preserve">into five </w:t>
      </w:r>
      <w:r w:rsidR="00EA5EA9" w:rsidRPr="00E23192">
        <w:t xml:space="preserve">‘working </w:t>
      </w:r>
      <w:r w:rsidR="009B1A43" w:rsidRPr="00E23192">
        <w:t>packages</w:t>
      </w:r>
      <w:r w:rsidR="00EA5EA9" w:rsidRPr="00E23192">
        <w:t>’</w:t>
      </w:r>
      <w:r w:rsidR="009B1A43" w:rsidRPr="00E23192">
        <w:t xml:space="preserve"> </w:t>
      </w:r>
      <w:r w:rsidR="000418E5" w:rsidRPr="00EA6A6E">
        <w:t>in a logical and chronological order to e</w:t>
      </w:r>
      <w:r w:rsidR="00E074A7" w:rsidRPr="00EA6A6E">
        <w:t>nsure better and coherent coordination of the implemen</w:t>
      </w:r>
      <w:r w:rsidR="000418E5" w:rsidRPr="00EA6A6E">
        <w:t xml:space="preserve">tation process. The budget </w:t>
      </w:r>
      <w:proofErr w:type="gramStart"/>
      <w:r w:rsidR="00141F6F" w:rsidRPr="00E23192">
        <w:t>is revised</w:t>
      </w:r>
      <w:proofErr w:type="gramEnd"/>
      <w:r w:rsidR="000418E5" w:rsidRPr="00EA6A6E">
        <w:t xml:space="preserve"> to </w:t>
      </w:r>
      <w:r w:rsidR="00D1530B" w:rsidRPr="00E23192">
        <w:t>achieve</w:t>
      </w:r>
      <w:r w:rsidR="000418E5" w:rsidRPr="00EA6A6E">
        <w:t xml:space="preserve"> </w:t>
      </w:r>
      <w:r w:rsidR="009B1A43" w:rsidRPr="00E23192">
        <w:t>consistency</w:t>
      </w:r>
      <w:r w:rsidR="00141F6F" w:rsidRPr="00E23192">
        <w:t xml:space="preserve"> with detailed breakdown for each activity</w:t>
      </w:r>
      <w:r w:rsidR="00D1530B" w:rsidRPr="00E23192">
        <w:t>,</w:t>
      </w:r>
      <w:r w:rsidR="009B1A43" w:rsidRPr="00E23192">
        <w:t xml:space="preserve"> corresponding with the timetable and the </w:t>
      </w:r>
      <w:r w:rsidR="00D1530B" w:rsidRPr="00E23192">
        <w:t>activities.</w:t>
      </w:r>
      <w:r w:rsidR="000418E5" w:rsidRPr="00EA6A6E">
        <w:t xml:space="preserve"> </w:t>
      </w:r>
      <w:r w:rsidR="00D1530B" w:rsidRPr="00E23192">
        <w:t>Furthermore, t</w:t>
      </w:r>
      <w:r w:rsidR="009B1A43" w:rsidRPr="00E23192">
        <w:t xml:space="preserve">he </w:t>
      </w:r>
      <w:r w:rsidR="000418E5" w:rsidRPr="00EA6A6E">
        <w:t>contribution from the submitting State Party</w:t>
      </w:r>
      <w:r w:rsidR="009B1A43" w:rsidRPr="00E23192">
        <w:t xml:space="preserve"> </w:t>
      </w:r>
      <w:proofErr w:type="gramStart"/>
      <w:r w:rsidR="009B1A43" w:rsidRPr="00E23192">
        <w:t>was increased</w:t>
      </w:r>
      <w:proofErr w:type="gramEnd"/>
      <w:r w:rsidR="009B1A43" w:rsidRPr="00E23192">
        <w:t xml:space="preserve"> with the inclusion of in-kind contribution.</w:t>
      </w:r>
      <w:r w:rsidR="000E0BB7" w:rsidRPr="00EA6A6E">
        <w:t xml:space="preserve"> </w:t>
      </w:r>
      <w:r w:rsidR="00151B23" w:rsidRPr="00E23192">
        <w:t xml:space="preserve">The </w:t>
      </w:r>
      <w:r w:rsidR="00CA18A3" w:rsidRPr="00E23192">
        <w:t xml:space="preserve">revised </w:t>
      </w:r>
      <w:r w:rsidR="00151B23" w:rsidRPr="00E23192">
        <w:t>request also makes it</w:t>
      </w:r>
      <w:r w:rsidR="00EA5EA9" w:rsidRPr="00E23192">
        <w:t xml:space="preserve"> clear that the </w:t>
      </w:r>
      <w:r w:rsidR="00EA0C1A" w:rsidRPr="00E23192">
        <w:t>project is</w:t>
      </w:r>
      <w:r w:rsidR="00151B23" w:rsidRPr="00E23192">
        <w:t xml:space="preserve"> </w:t>
      </w:r>
      <w:r w:rsidR="00141F6F" w:rsidRPr="00E23192">
        <w:t xml:space="preserve">now </w:t>
      </w:r>
      <w:r w:rsidR="00151B23" w:rsidRPr="00E23192">
        <w:t>align with the provisions of the legal framework in the field of culture</w:t>
      </w:r>
      <w:r w:rsidR="00A86D48" w:rsidRPr="00E23192">
        <w:t xml:space="preserve"> as</w:t>
      </w:r>
      <w:r w:rsidR="00151B23" w:rsidRPr="00E23192">
        <w:t xml:space="preserve"> established in 2018 (No. 27/2018)</w:t>
      </w:r>
      <w:r w:rsidR="00A86D48" w:rsidRPr="00E23192">
        <w:t>;</w:t>
      </w:r>
      <w:r w:rsidR="00151B23" w:rsidRPr="00E23192">
        <w:t xml:space="preserve"> </w:t>
      </w:r>
      <w:r w:rsidR="00CA18A3" w:rsidRPr="00E23192">
        <w:t>it</w:t>
      </w:r>
      <w:r w:rsidR="00A86D48" w:rsidRPr="00E23192">
        <w:t xml:space="preserve"> </w:t>
      </w:r>
      <w:r w:rsidR="00151B23" w:rsidRPr="00E23192">
        <w:t>recognise</w:t>
      </w:r>
      <w:r w:rsidR="00A86D48" w:rsidRPr="00E23192">
        <w:t>s</w:t>
      </w:r>
      <w:r w:rsidR="00151B23" w:rsidRPr="00E23192">
        <w:t xml:space="preserve"> the i</w:t>
      </w:r>
      <w:bookmarkStart w:id="0" w:name="_GoBack"/>
      <w:bookmarkEnd w:id="0"/>
      <w:r w:rsidR="00151B23" w:rsidRPr="00E23192">
        <w:t>nstitutions responsible for the safeguarding of intangible cultural heritage a</w:t>
      </w:r>
      <w:r w:rsidR="00A86D48" w:rsidRPr="00E23192">
        <w:t xml:space="preserve">s well as </w:t>
      </w:r>
      <w:r w:rsidR="00C832F0" w:rsidRPr="00E23192">
        <w:t xml:space="preserve">the administrative requirements related to the </w:t>
      </w:r>
      <w:r w:rsidR="00151B23" w:rsidRPr="00E23192">
        <w:t>contract management</w:t>
      </w:r>
      <w:r w:rsidR="00C832F0" w:rsidRPr="00E23192">
        <w:t>,</w:t>
      </w:r>
      <w:r w:rsidR="00151B23" w:rsidRPr="00E23192">
        <w:t xml:space="preserve"> recruitment of experts and procurement</w:t>
      </w:r>
      <w:r w:rsidR="00C832F0" w:rsidRPr="00E23192">
        <w:t>.</w:t>
      </w:r>
    </w:p>
    <w:p w14:paraId="57D0C3BB" w14:textId="1597E4CA" w:rsidR="0057439C" w:rsidRPr="00041A66" w:rsidRDefault="00AC0BC8" w:rsidP="003D60C9">
      <w:pPr>
        <w:pStyle w:val="COMPara"/>
        <w:jc w:val="both"/>
      </w:pPr>
      <w:r>
        <w:t xml:space="preserve">The Bureau </w:t>
      </w:r>
      <w:proofErr w:type="gramStart"/>
      <w:r>
        <w:t>is hereby asked</w:t>
      </w:r>
      <w:proofErr w:type="gramEnd"/>
      <w:r>
        <w:t xml:space="preserve"> to assess whether the revision responds adequately to the recommendations of the Evaluation Body as indicated in the above-mentioned decision.</w:t>
      </w:r>
    </w:p>
    <w:p w14:paraId="7EF1C2C2" w14:textId="77777777" w:rsidR="00D95C4C" w:rsidRPr="00EA528C" w:rsidRDefault="000B1C8F" w:rsidP="000B1C8F">
      <w:pPr>
        <w:pStyle w:val="COMPara"/>
      </w:pPr>
      <w:r w:rsidRPr="000B1C8F">
        <w:t xml:space="preserve">The </w:t>
      </w:r>
      <w:r w:rsidR="00EC7479" w:rsidRPr="007C2B20">
        <w:rPr>
          <w:rFonts w:eastAsia="SimSun"/>
          <w:snapToGrid/>
          <w:lang w:eastAsia="zh-CN"/>
        </w:rPr>
        <w:t>Bureau of the Intergovernmental Committee</w:t>
      </w:r>
      <w:r w:rsidR="00EC7479" w:rsidRPr="000B1C8F">
        <w:t xml:space="preserve"> </w:t>
      </w:r>
      <w:r w:rsidRPr="000B1C8F">
        <w:t xml:space="preserve">may wish </w:t>
      </w:r>
      <w:r>
        <w:t>to adopt the following decision</w:t>
      </w:r>
      <w:r w:rsidR="00D95C4C" w:rsidRPr="00EA528C">
        <w:t>:</w:t>
      </w:r>
    </w:p>
    <w:p w14:paraId="1BC986E9" w14:textId="77777777" w:rsidR="00D95C4C" w:rsidRPr="00FD624F" w:rsidRDefault="004A34A0" w:rsidP="008B13E8">
      <w:pPr>
        <w:pStyle w:val="COMTitleDecision"/>
        <w:rPr>
          <w:rFonts w:eastAsia="SimSun"/>
        </w:rPr>
      </w:pPr>
      <w:r>
        <w:t xml:space="preserve">DRAFT </w:t>
      </w:r>
      <w:r w:rsidR="00CB0542">
        <w:t>DECISION 1</w:t>
      </w:r>
      <w:r w:rsidR="002D3C97">
        <w:t>4</w:t>
      </w:r>
      <w:r w:rsidR="00EC6F8D">
        <w:t>.COM</w:t>
      </w:r>
      <w:r w:rsidR="00EC7479">
        <w:rPr>
          <w:lang w:val="en-US"/>
        </w:rPr>
        <w:t> </w:t>
      </w:r>
      <w:r w:rsidR="008B13E8">
        <w:rPr>
          <w:lang w:val="en-US"/>
        </w:rPr>
        <w:t>2</w:t>
      </w:r>
      <w:r w:rsidR="00EC7479">
        <w:rPr>
          <w:lang w:val="en-US"/>
        </w:rPr>
        <w:t>.BUR</w:t>
      </w:r>
      <w:r w:rsidR="00D95C4C" w:rsidRPr="00FD624F">
        <w:t xml:space="preserve"> </w:t>
      </w:r>
      <w:r w:rsidR="008B13E8">
        <w:t>4</w:t>
      </w:r>
    </w:p>
    <w:p w14:paraId="1D496AFE" w14:textId="77777777" w:rsidR="00D95C4C" w:rsidRPr="00285BB4" w:rsidRDefault="00285BB4" w:rsidP="00285BB4">
      <w:pPr>
        <w:pStyle w:val="COMPreambulaDecisions"/>
        <w:rPr>
          <w:rFonts w:eastAsia="SimSun"/>
        </w:rPr>
      </w:pPr>
      <w:r w:rsidRPr="00285BB4">
        <w:t xml:space="preserve">The </w:t>
      </w:r>
      <w:r w:rsidR="00EC7479">
        <w:t>Bureau</w:t>
      </w:r>
      <w:r w:rsidRPr="00285BB4">
        <w:t>,</w:t>
      </w:r>
    </w:p>
    <w:p w14:paraId="036737CE" w14:textId="77777777" w:rsidR="00A47113" w:rsidRPr="00B55E79" w:rsidRDefault="00A47113" w:rsidP="00A47113">
      <w:pPr>
        <w:pStyle w:val="COMParaDecision"/>
        <w:rPr>
          <w:lang w:eastAsia="zh-CN"/>
        </w:rPr>
      </w:pPr>
      <w:r w:rsidRPr="00B55E79">
        <w:rPr>
          <w:lang w:eastAsia="zh-CN"/>
        </w:rPr>
        <w:t>Recalling</w:t>
      </w:r>
      <w:r w:rsidRPr="00D30588">
        <w:rPr>
          <w:u w:val="none"/>
          <w:lang w:eastAsia="zh-CN"/>
        </w:rPr>
        <w:t xml:space="preserve"> Article 23 of the Convention as well as Chapter I.4 of the Operational Directives relating to the eligibility and criteria of International Assistance requests,</w:t>
      </w:r>
    </w:p>
    <w:p w14:paraId="249A5DA7" w14:textId="2E615EFE" w:rsidR="0057439C" w:rsidRPr="00C61CEE" w:rsidRDefault="00D95C4C" w:rsidP="00A47113">
      <w:pPr>
        <w:pStyle w:val="COMParaDecision"/>
        <w:rPr>
          <w:u w:val="none"/>
        </w:rPr>
      </w:pPr>
      <w:r w:rsidRPr="00345CB4">
        <w:t>Having examined</w:t>
      </w:r>
      <w:r w:rsidRPr="00F32C23">
        <w:rPr>
          <w:u w:val="none"/>
        </w:rPr>
        <w:t xml:space="preserve"> </w:t>
      </w:r>
      <w:r w:rsidR="00A47113">
        <w:rPr>
          <w:u w:val="none"/>
        </w:rPr>
        <w:t>D</w:t>
      </w:r>
      <w:r w:rsidRPr="00F32C23">
        <w:rPr>
          <w:u w:val="none"/>
        </w:rPr>
        <w:t>oc</w:t>
      </w:r>
      <w:r w:rsidR="00CB0542">
        <w:rPr>
          <w:u w:val="none"/>
        </w:rPr>
        <w:t xml:space="preserve">ument </w:t>
      </w:r>
      <w:r w:rsidR="002D3C97">
        <w:rPr>
          <w:u w:val="none"/>
        </w:rPr>
        <w:t>LHE</w:t>
      </w:r>
      <w:r w:rsidR="00CB0542">
        <w:rPr>
          <w:u w:val="none"/>
        </w:rPr>
        <w:t>/1</w:t>
      </w:r>
      <w:r w:rsidR="002D3C97">
        <w:rPr>
          <w:u w:val="none"/>
        </w:rPr>
        <w:t>9</w:t>
      </w:r>
      <w:r w:rsidR="00337CEB">
        <w:rPr>
          <w:u w:val="none"/>
        </w:rPr>
        <w:t>/1</w:t>
      </w:r>
      <w:r w:rsidR="002D3C97">
        <w:rPr>
          <w:u w:val="none"/>
        </w:rPr>
        <w:t>4</w:t>
      </w:r>
      <w:r w:rsidR="00EC6F8D" w:rsidRPr="00F32C23">
        <w:rPr>
          <w:u w:val="none"/>
        </w:rPr>
        <w:t>.COM</w:t>
      </w:r>
      <w:r w:rsidR="00EC7479">
        <w:rPr>
          <w:u w:val="none"/>
          <w:lang w:val="en-US"/>
        </w:rPr>
        <w:t> </w:t>
      </w:r>
      <w:r w:rsidR="008B13E8">
        <w:rPr>
          <w:u w:val="none"/>
          <w:lang w:val="en-US"/>
        </w:rPr>
        <w:t>2</w:t>
      </w:r>
      <w:r w:rsidR="00EC7479">
        <w:rPr>
          <w:u w:val="none"/>
          <w:lang w:val="en-US"/>
        </w:rPr>
        <w:t>.BUR</w:t>
      </w:r>
      <w:r w:rsidR="004A34A0" w:rsidRPr="00F32C23">
        <w:rPr>
          <w:u w:val="none"/>
        </w:rPr>
        <w:t>/</w:t>
      </w:r>
      <w:r w:rsidR="008B13E8">
        <w:rPr>
          <w:u w:val="none"/>
        </w:rPr>
        <w:t>4</w:t>
      </w:r>
      <w:r w:rsidR="00C95ACD">
        <w:rPr>
          <w:u w:val="none"/>
        </w:rPr>
        <w:t xml:space="preserve"> </w:t>
      </w:r>
      <w:r w:rsidR="00C61CEE" w:rsidRPr="00C61CEE">
        <w:rPr>
          <w:u w:val="none"/>
        </w:rPr>
        <w:t>as well as International Assistance request no. 01253 submitted by Albania</w:t>
      </w:r>
      <w:r w:rsidR="00A47113">
        <w:rPr>
          <w:u w:val="none"/>
        </w:rPr>
        <w:t>,</w:t>
      </w:r>
    </w:p>
    <w:p w14:paraId="51079F2B" w14:textId="7AB7939C" w:rsidR="00C61CEE" w:rsidRDefault="00C61CEE" w:rsidP="00A47113">
      <w:pPr>
        <w:pStyle w:val="COMParaDecision"/>
      </w:pPr>
      <w:r>
        <w:t>Further recalling</w:t>
      </w:r>
      <w:r w:rsidRPr="00D30588">
        <w:rPr>
          <w:u w:val="none"/>
        </w:rPr>
        <w:t xml:space="preserve"> </w:t>
      </w:r>
      <w:r w:rsidRPr="00C61CEE">
        <w:rPr>
          <w:u w:val="none"/>
        </w:rPr>
        <w:t>Document ITH/18/13.COM</w:t>
      </w:r>
      <w:r w:rsidR="00A47113">
        <w:rPr>
          <w:u w:val="none"/>
        </w:rPr>
        <w:t>/</w:t>
      </w:r>
      <w:r w:rsidRPr="00C61CEE">
        <w:rPr>
          <w:u w:val="none"/>
        </w:rPr>
        <w:t>10.d, as well as Decision 13.COM 10.d</w:t>
      </w:r>
      <w:r w:rsidR="00A47113">
        <w:rPr>
          <w:u w:val="none"/>
        </w:rPr>
        <w:t>,</w:t>
      </w:r>
    </w:p>
    <w:p w14:paraId="2C7203BF" w14:textId="5845ABEC" w:rsidR="00C61CEE" w:rsidRDefault="00C61CEE" w:rsidP="00C61CEE">
      <w:pPr>
        <w:pStyle w:val="COMParaDecision"/>
      </w:pPr>
      <w:r>
        <w:t>Takes note</w:t>
      </w:r>
      <w:r w:rsidRPr="00D30588">
        <w:rPr>
          <w:u w:val="none"/>
        </w:rPr>
        <w:t xml:space="preserve"> </w:t>
      </w:r>
      <w:r w:rsidRPr="00C61CEE">
        <w:rPr>
          <w:u w:val="none"/>
        </w:rPr>
        <w:t xml:space="preserve">that Albania has submitted a revised International Assistance request for the project entitled </w:t>
      </w:r>
      <w:r w:rsidRPr="00E23192">
        <w:rPr>
          <w:b/>
          <w:u w:val="none"/>
        </w:rPr>
        <w:t>Community based inventory of ICH in Albania with a view to safeguarding and transmitting to future generations</w:t>
      </w:r>
      <w:r w:rsidRPr="00C61CEE">
        <w:rPr>
          <w:u w:val="none"/>
        </w:rPr>
        <w:t>:</w:t>
      </w:r>
    </w:p>
    <w:p w14:paraId="2D068909" w14:textId="6489C799" w:rsidR="00C61CEE" w:rsidRPr="00C61CEE" w:rsidRDefault="00CE1136" w:rsidP="00CE1136">
      <w:pPr>
        <w:pStyle w:val="COMParaDecision"/>
        <w:numPr>
          <w:ilvl w:val="0"/>
          <w:numId w:val="0"/>
        </w:numPr>
        <w:ind w:left="1134"/>
        <w:rPr>
          <w:u w:val="none"/>
        </w:rPr>
      </w:pPr>
      <w:r w:rsidRPr="00CE1136">
        <w:rPr>
          <w:u w:val="none"/>
          <w:lang w:val="en-US"/>
        </w:rPr>
        <w:t xml:space="preserve">To </w:t>
      </w:r>
      <w:proofErr w:type="gramStart"/>
      <w:r w:rsidRPr="00CE1136">
        <w:rPr>
          <w:u w:val="none"/>
          <w:lang w:val="en-US"/>
        </w:rPr>
        <w:t>be implemented</w:t>
      </w:r>
      <w:proofErr w:type="gramEnd"/>
      <w:r w:rsidRPr="00CE1136">
        <w:rPr>
          <w:u w:val="none"/>
          <w:lang w:val="en-US"/>
        </w:rPr>
        <w:t xml:space="preserve"> by the Ministry of Culture, the proposed 26-month project is aimed at compiling a community-based inventory of intangible cultural heritage in Albania, with a view to drawing up tailored action plans for its safeguarding and transmission to future generations. Despite considerable efforts to safeguard living heritage in Albania, a thorough national inventory of living heritage with concrete community involvement is yet to </w:t>
      </w:r>
      <w:proofErr w:type="gramStart"/>
      <w:r w:rsidRPr="00CE1136">
        <w:rPr>
          <w:u w:val="none"/>
          <w:lang w:val="en-US"/>
        </w:rPr>
        <w:t>be compiled</w:t>
      </w:r>
      <w:proofErr w:type="gramEnd"/>
      <w:r w:rsidRPr="00CE1136">
        <w:rPr>
          <w:u w:val="none"/>
          <w:lang w:val="en-US"/>
        </w:rPr>
        <w:t xml:space="preserve">. To address this situation, the proposed project involves drawing up an inventorying methodology and initiating the inventorying process in three selected districts of Albania. </w:t>
      </w:r>
      <w:proofErr w:type="gramStart"/>
      <w:r w:rsidRPr="00CE1136">
        <w:rPr>
          <w:u w:val="none"/>
          <w:lang w:val="en-US"/>
        </w:rPr>
        <w:t>Firstly, a tailored inventorying methodology will be compiled through training and workshops; and secondly, elements of living heritage in the selected regions will be inventoried, including those of five ethno-linguistic minorities</w:t>
      </w:r>
      <w:r w:rsidR="009F6CE3">
        <w:rPr>
          <w:u w:val="none"/>
          <w:lang w:val="en-US"/>
        </w:rPr>
        <w:t>; the information on the elements identified through inventorying will be made available through an open data platform that will be created through the project</w:t>
      </w:r>
      <w:r w:rsidRPr="00CE1136">
        <w:rPr>
          <w:u w:val="none"/>
          <w:lang w:val="en-US"/>
        </w:rPr>
        <w:t xml:space="preserve"> Specifically, the project intends to: create </w:t>
      </w:r>
      <w:r w:rsidRPr="00CE1136">
        <w:rPr>
          <w:u w:val="none"/>
          <w:lang w:val="en-US"/>
        </w:rPr>
        <w:lastRenderedPageBreak/>
        <w:t>a mechanism to better involve communities in the safeguarding process; expand the current limited inventory; strengthen the processes for transmitting living heritage-related knowledge; improve professionals’ capacities to safeguard intangible cultural heritage in Albania; and raise awareness of its importance.</w:t>
      </w:r>
      <w:proofErr w:type="gramEnd"/>
      <w:r w:rsidRPr="00CE1136">
        <w:rPr>
          <w:u w:val="none"/>
          <w:lang w:val="en-US"/>
        </w:rPr>
        <w:t xml:space="preserve"> The communities and bearers will be at the heart of the inventorying process, distinguishing it from previous inventory-making activities. Following the implementation of the project, the Ministry of Culture </w:t>
      </w:r>
      <w:proofErr w:type="gramStart"/>
      <w:r w:rsidRPr="00CE1136">
        <w:rPr>
          <w:u w:val="none"/>
          <w:lang w:val="en-US"/>
        </w:rPr>
        <w:t>is expected</w:t>
      </w:r>
      <w:proofErr w:type="gramEnd"/>
      <w:r w:rsidRPr="00CE1136">
        <w:rPr>
          <w:u w:val="none"/>
          <w:lang w:val="en-US"/>
        </w:rPr>
        <w:t xml:space="preserve"> to continue the inventorying process and apply the methodology to all the remaining districts of Albania, leading to the compilation of a complete national inventory by the end of 2025.</w:t>
      </w:r>
    </w:p>
    <w:p w14:paraId="6EC3DF28" w14:textId="77777777" w:rsidR="00C61CEE" w:rsidRPr="00C61CEE" w:rsidRDefault="00C61CEE" w:rsidP="00C61CEE">
      <w:pPr>
        <w:pStyle w:val="COMParaDecision"/>
        <w:rPr>
          <w:u w:val="none"/>
        </w:rPr>
      </w:pPr>
      <w:r>
        <w:t>Further takes note</w:t>
      </w:r>
      <w:r w:rsidRPr="00D30588">
        <w:rPr>
          <w:u w:val="none"/>
        </w:rPr>
        <w:t xml:space="preserve"> </w:t>
      </w:r>
      <w:r w:rsidRPr="00C61CEE">
        <w:rPr>
          <w:u w:val="none"/>
        </w:rPr>
        <w:t xml:space="preserve">that this assistance is to support a project implemented at the national level, in accordance with Article 20 (c) of the Convention, and that it takes the form of the </w:t>
      </w:r>
      <w:r w:rsidRPr="00E074A7">
        <w:rPr>
          <w:b/>
          <w:u w:val="none"/>
        </w:rPr>
        <w:t>provision of a grant</w:t>
      </w:r>
      <w:r w:rsidRPr="00C61CEE">
        <w:rPr>
          <w:u w:val="none"/>
        </w:rPr>
        <w:t>, pursuant to Article 21 (g) of the Convention;</w:t>
      </w:r>
    </w:p>
    <w:p w14:paraId="6B54E6E8" w14:textId="451D888D" w:rsidR="00C61CEE" w:rsidRDefault="00C61CEE" w:rsidP="00C61CEE">
      <w:pPr>
        <w:pStyle w:val="COMParaDecision"/>
        <w:rPr>
          <w:u w:val="none"/>
        </w:rPr>
      </w:pPr>
      <w:r>
        <w:t>Also takes note</w:t>
      </w:r>
      <w:r w:rsidRPr="00D30588">
        <w:rPr>
          <w:u w:val="none"/>
        </w:rPr>
        <w:t xml:space="preserve"> </w:t>
      </w:r>
      <w:r w:rsidRPr="00C61CEE">
        <w:rPr>
          <w:u w:val="none"/>
        </w:rPr>
        <w:t>that Albania has requested assistance in the amount of US$</w:t>
      </w:r>
      <w:r w:rsidR="00350DA9">
        <w:rPr>
          <w:u w:val="none"/>
        </w:rPr>
        <w:t>213,260</w:t>
      </w:r>
      <w:r w:rsidRPr="00C61CEE">
        <w:rPr>
          <w:u w:val="none"/>
        </w:rPr>
        <w:t xml:space="preserve"> from the Intangible Cultural Heritage Fund for the implementation of this project;</w:t>
      </w:r>
    </w:p>
    <w:p w14:paraId="1EA98093" w14:textId="14BB315F" w:rsidR="00C95ACD" w:rsidRPr="00EA7D8B" w:rsidRDefault="00C95ACD" w:rsidP="00EA7D8B">
      <w:pPr>
        <w:pStyle w:val="COMParaDecision"/>
        <w:rPr>
          <w:u w:val="none"/>
        </w:rPr>
      </w:pPr>
      <w:r w:rsidRPr="007A757D">
        <w:t>Congratulate</w:t>
      </w:r>
      <w:r>
        <w:t>s</w:t>
      </w:r>
      <w:r>
        <w:rPr>
          <w:u w:val="none"/>
        </w:rPr>
        <w:t xml:space="preserve"> </w:t>
      </w:r>
      <w:r w:rsidRPr="00474AD1">
        <w:rPr>
          <w:u w:val="none"/>
        </w:rPr>
        <w:t xml:space="preserve">the State Party </w:t>
      </w:r>
      <w:r w:rsidR="003E13D4">
        <w:rPr>
          <w:u w:val="none"/>
        </w:rPr>
        <w:t>for revising the request, having taken</w:t>
      </w:r>
      <w:r w:rsidRPr="00474AD1">
        <w:rPr>
          <w:u w:val="none"/>
        </w:rPr>
        <w:t xml:space="preserve"> into consideration the reservation</w:t>
      </w:r>
      <w:r w:rsidR="00FF1EFB">
        <w:rPr>
          <w:u w:val="none"/>
        </w:rPr>
        <w:t>s</w:t>
      </w:r>
      <w:r w:rsidRPr="00474AD1">
        <w:rPr>
          <w:u w:val="none"/>
        </w:rPr>
        <w:t xml:space="preserve"> </w:t>
      </w:r>
      <w:r w:rsidR="003E13D4">
        <w:rPr>
          <w:u w:val="none"/>
        </w:rPr>
        <w:t>expressed by</w:t>
      </w:r>
      <w:r w:rsidRPr="00474AD1">
        <w:rPr>
          <w:u w:val="none"/>
        </w:rPr>
        <w:t xml:space="preserve"> the Committee</w:t>
      </w:r>
      <w:r w:rsidR="00E920EF" w:rsidRPr="00E920EF">
        <w:rPr>
          <w:u w:val="none"/>
        </w:rPr>
        <w:t xml:space="preserve"> </w:t>
      </w:r>
      <w:r w:rsidR="00EA6A6E">
        <w:rPr>
          <w:u w:val="none"/>
        </w:rPr>
        <w:t xml:space="preserve">particularly </w:t>
      </w:r>
      <w:r w:rsidR="00E920EF">
        <w:rPr>
          <w:u w:val="none"/>
        </w:rPr>
        <w:t>under Criterion A.2</w:t>
      </w:r>
      <w:r w:rsidR="003E13D4">
        <w:rPr>
          <w:u w:val="none"/>
        </w:rPr>
        <w:t xml:space="preserve">, on </w:t>
      </w:r>
      <w:r w:rsidR="00E920EF">
        <w:rPr>
          <w:u w:val="none"/>
        </w:rPr>
        <w:t>the coherence amongst the budget, timetable and the activities listed in the request</w:t>
      </w:r>
      <w:r w:rsidR="003E13D4">
        <w:rPr>
          <w:u w:val="none"/>
        </w:rPr>
        <w:t>,</w:t>
      </w:r>
      <w:r w:rsidRPr="00474AD1">
        <w:rPr>
          <w:u w:val="none"/>
        </w:rPr>
        <w:t xml:space="preserve"> </w:t>
      </w:r>
      <w:r w:rsidR="003E13D4">
        <w:rPr>
          <w:u w:val="none"/>
        </w:rPr>
        <w:t>at its thirteenth session when the request was previously examined</w:t>
      </w:r>
      <w:r w:rsidRPr="00474AD1">
        <w:rPr>
          <w:u w:val="none"/>
        </w:rPr>
        <w:t xml:space="preserve"> </w:t>
      </w:r>
      <w:r w:rsidR="003E13D4">
        <w:rPr>
          <w:u w:val="none"/>
        </w:rPr>
        <w:t>(</w:t>
      </w:r>
      <w:r w:rsidRPr="00474AD1">
        <w:rPr>
          <w:u w:val="none"/>
        </w:rPr>
        <w:t>Decision 13.COM 10.d</w:t>
      </w:r>
      <w:r w:rsidR="003E13D4">
        <w:rPr>
          <w:u w:val="none"/>
        </w:rPr>
        <w:t xml:space="preserve">) and </w:t>
      </w:r>
      <w:r w:rsidR="003E13D4" w:rsidRPr="00E074A7">
        <w:t>thanks</w:t>
      </w:r>
      <w:r w:rsidRPr="00474AD1">
        <w:rPr>
          <w:u w:val="none"/>
        </w:rPr>
        <w:t xml:space="preserve"> the Secretariat</w:t>
      </w:r>
      <w:r w:rsidR="003E13D4">
        <w:rPr>
          <w:u w:val="none"/>
        </w:rPr>
        <w:t xml:space="preserve"> for having accompanied the State Party during the revision</w:t>
      </w:r>
      <w:r w:rsidR="00E920EF">
        <w:rPr>
          <w:u w:val="none"/>
        </w:rPr>
        <w:t xml:space="preserve"> process</w:t>
      </w:r>
      <w:r w:rsidR="003E13D4">
        <w:rPr>
          <w:u w:val="none"/>
        </w:rPr>
        <w:t>;</w:t>
      </w:r>
    </w:p>
    <w:p w14:paraId="67B64571" w14:textId="6FA6B511" w:rsidR="00C61CEE" w:rsidRPr="00C61CEE" w:rsidRDefault="00A47113">
      <w:pPr>
        <w:pStyle w:val="COMParaDecision"/>
        <w:rPr>
          <w:u w:val="none"/>
        </w:rPr>
      </w:pPr>
      <w:r>
        <w:t>Decides</w:t>
      </w:r>
      <w:r w:rsidR="00C61CEE" w:rsidRPr="00D30588">
        <w:rPr>
          <w:u w:val="none"/>
        </w:rPr>
        <w:t xml:space="preserve"> </w:t>
      </w:r>
      <w:r w:rsidR="00C61CEE" w:rsidRPr="00C61CEE">
        <w:rPr>
          <w:u w:val="none"/>
        </w:rPr>
        <w:t>that, from the information provided in the revised file 01253, the request responds as follows to the criteria for granting International Assistance given in paragraphs 10 and 12 of the Operational Directives:</w:t>
      </w:r>
    </w:p>
    <w:p w14:paraId="5692E92D" w14:textId="76D44D11" w:rsidR="00C61CEE" w:rsidRPr="00C61CEE" w:rsidRDefault="00C61CEE" w:rsidP="00C61CEE">
      <w:pPr>
        <w:pStyle w:val="COMParaDecision"/>
        <w:numPr>
          <w:ilvl w:val="0"/>
          <w:numId w:val="0"/>
        </w:numPr>
        <w:ind w:left="1134"/>
        <w:rPr>
          <w:u w:val="none"/>
        </w:rPr>
      </w:pPr>
      <w:r w:rsidRPr="00C61CEE">
        <w:rPr>
          <w:b/>
          <w:u w:val="none"/>
        </w:rPr>
        <w:t>Criterion A.1</w:t>
      </w:r>
      <w:r w:rsidRPr="00D30588">
        <w:rPr>
          <w:bCs/>
          <w:u w:val="none"/>
        </w:rPr>
        <w:t>:</w:t>
      </w:r>
      <w:r w:rsidRPr="00C61CEE">
        <w:rPr>
          <w:u w:val="none"/>
        </w:rPr>
        <w:t xml:space="preserve"> The project places the communities concerned at the centre of the inventorying process: they will not be directly involved in its management, but their knowledge of the local circumstances and intangible cultural heritage in question </w:t>
      </w:r>
      <w:proofErr w:type="gramStart"/>
      <w:r w:rsidRPr="00C61CEE">
        <w:rPr>
          <w:u w:val="none"/>
        </w:rPr>
        <w:t>will be fully utilized</w:t>
      </w:r>
      <w:proofErr w:type="gramEnd"/>
      <w:r w:rsidRPr="00C61CEE">
        <w:rPr>
          <w:u w:val="none"/>
        </w:rPr>
        <w:t xml:space="preserve">. The communities will also play an important role in monitoring and validating the results of the inventorying process. Their views, experience and preferences </w:t>
      </w:r>
      <w:proofErr w:type="gramStart"/>
      <w:r w:rsidRPr="00C61CEE">
        <w:rPr>
          <w:u w:val="none"/>
        </w:rPr>
        <w:t>will be taken</w:t>
      </w:r>
      <w:proofErr w:type="gramEnd"/>
      <w:r w:rsidRPr="00C61CEE">
        <w:rPr>
          <w:u w:val="none"/>
        </w:rPr>
        <w:t xml:space="preserve"> into account, as will their reflections on the meaning and significance of the intangible cultural heritage inventoried.</w:t>
      </w:r>
    </w:p>
    <w:p w14:paraId="5D08371E" w14:textId="499D7604" w:rsidR="00C61CEE" w:rsidRPr="00C61CEE" w:rsidRDefault="00C61CEE" w:rsidP="00C61CEE">
      <w:pPr>
        <w:pStyle w:val="COMParaDecision"/>
        <w:numPr>
          <w:ilvl w:val="0"/>
          <w:numId w:val="0"/>
        </w:numPr>
        <w:ind w:left="1134"/>
        <w:rPr>
          <w:u w:val="none"/>
        </w:rPr>
      </w:pPr>
      <w:r w:rsidRPr="00C61CEE">
        <w:rPr>
          <w:b/>
          <w:u w:val="none"/>
        </w:rPr>
        <w:t>Criterion A.2</w:t>
      </w:r>
      <w:r w:rsidRPr="00D30588">
        <w:rPr>
          <w:bCs/>
          <w:u w:val="none"/>
        </w:rPr>
        <w:t>:</w:t>
      </w:r>
      <w:r w:rsidRPr="00C61CEE">
        <w:rPr>
          <w:u w:val="none"/>
        </w:rPr>
        <w:t xml:space="preserve"> The revised budget breakdown and </w:t>
      </w:r>
      <w:r w:rsidR="00C272D3">
        <w:rPr>
          <w:u w:val="none"/>
        </w:rPr>
        <w:t xml:space="preserve">the proposed </w:t>
      </w:r>
      <w:r w:rsidRPr="00C61CEE">
        <w:rPr>
          <w:u w:val="none"/>
        </w:rPr>
        <w:t>timetable are well structured</w:t>
      </w:r>
      <w:r w:rsidR="00E20A6C">
        <w:rPr>
          <w:u w:val="none"/>
        </w:rPr>
        <w:t xml:space="preserve"> with sufficient details and</w:t>
      </w:r>
      <w:r w:rsidR="00C272D3">
        <w:rPr>
          <w:u w:val="none"/>
        </w:rPr>
        <w:t xml:space="preserve"> realistic</w:t>
      </w:r>
      <w:r w:rsidR="00E20A6C">
        <w:rPr>
          <w:u w:val="none"/>
        </w:rPr>
        <w:t>. It</w:t>
      </w:r>
      <w:r w:rsidR="00C272D3">
        <w:rPr>
          <w:u w:val="none"/>
        </w:rPr>
        <w:t xml:space="preserve"> </w:t>
      </w:r>
      <w:r w:rsidR="00C95ACD" w:rsidRPr="00C61CEE">
        <w:rPr>
          <w:u w:val="none"/>
        </w:rPr>
        <w:t>correspond</w:t>
      </w:r>
      <w:r w:rsidR="00E20A6C">
        <w:rPr>
          <w:u w:val="none"/>
        </w:rPr>
        <w:t>s well</w:t>
      </w:r>
      <w:r w:rsidRPr="00C61CEE">
        <w:rPr>
          <w:u w:val="none"/>
        </w:rPr>
        <w:t xml:space="preserve"> with each other and with the activities </w:t>
      </w:r>
      <w:r w:rsidR="00C272D3">
        <w:rPr>
          <w:u w:val="none"/>
        </w:rPr>
        <w:t xml:space="preserve">described in detail </w:t>
      </w:r>
      <w:r w:rsidRPr="00C61CEE">
        <w:rPr>
          <w:u w:val="none"/>
        </w:rPr>
        <w:t xml:space="preserve">in the </w:t>
      </w:r>
      <w:r w:rsidR="00C272D3">
        <w:rPr>
          <w:u w:val="none"/>
        </w:rPr>
        <w:t>proposal</w:t>
      </w:r>
      <w:r w:rsidR="00E20A6C">
        <w:rPr>
          <w:u w:val="none"/>
        </w:rPr>
        <w:t>. Consequently,</w:t>
      </w:r>
      <w:r w:rsidRPr="00C61CEE">
        <w:rPr>
          <w:u w:val="none"/>
        </w:rPr>
        <w:t xml:space="preserve"> the amount of </w:t>
      </w:r>
      <w:r w:rsidR="00FF1EFB">
        <w:rPr>
          <w:u w:val="none"/>
        </w:rPr>
        <w:t xml:space="preserve">the </w:t>
      </w:r>
      <w:r w:rsidRPr="00C61CEE">
        <w:rPr>
          <w:u w:val="none"/>
        </w:rPr>
        <w:t xml:space="preserve">Assistance requested </w:t>
      </w:r>
      <w:proofErr w:type="gramStart"/>
      <w:r w:rsidRPr="00C61CEE">
        <w:rPr>
          <w:u w:val="none"/>
        </w:rPr>
        <w:t>is deemed</w:t>
      </w:r>
      <w:proofErr w:type="gramEnd"/>
      <w:r w:rsidRPr="00C61CEE">
        <w:rPr>
          <w:u w:val="none"/>
        </w:rPr>
        <w:t xml:space="preserve"> appropriate.</w:t>
      </w:r>
    </w:p>
    <w:p w14:paraId="1F375696" w14:textId="09D838B6" w:rsidR="00C61CEE" w:rsidRPr="00D30588" w:rsidRDefault="00C61CEE" w:rsidP="00E23192">
      <w:pPr>
        <w:pStyle w:val="COMParaDecision"/>
        <w:numPr>
          <w:ilvl w:val="0"/>
          <w:numId w:val="0"/>
        </w:numPr>
        <w:ind w:left="1134"/>
        <w:rPr>
          <w:u w:val="none"/>
        </w:rPr>
      </w:pPr>
      <w:r w:rsidRPr="00C61CEE">
        <w:rPr>
          <w:b/>
          <w:u w:val="none"/>
        </w:rPr>
        <w:t>Criterion A.3</w:t>
      </w:r>
      <w:r w:rsidRPr="00D30588">
        <w:rPr>
          <w:bCs/>
          <w:u w:val="none"/>
        </w:rPr>
        <w:t xml:space="preserve">: </w:t>
      </w:r>
      <w:r w:rsidR="00F61124">
        <w:rPr>
          <w:u w:val="none"/>
        </w:rPr>
        <w:t>T</w:t>
      </w:r>
      <w:r w:rsidR="00F61124" w:rsidRPr="00F37687">
        <w:rPr>
          <w:u w:val="none"/>
        </w:rPr>
        <w:t xml:space="preserve">he proposed activities </w:t>
      </w:r>
      <w:proofErr w:type="gramStart"/>
      <w:r w:rsidR="00F61124" w:rsidRPr="00F37687">
        <w:rPr>
          <w:u w:val="none"/>
        </w:rPr>
        <w:t xml:space="preserve">are </w:t>
      </w:r>
      <w:r w:rsidR="00E20A6C" w:rsidRPr="00F37687">
        <w:rPr>
          <w:u w:val="none"/>
        </w:rPr>
        <w:t>well conceived</w:t>
      </w:r>
      <w:proofErr w:type="gramEnd"/>
      <w:r w:rsidR="00F61124" w:rsidRPr="00F37687">
        <w:rPr>
          <w:u w:val="none"/>
        </w:rPr>
        <w:t xml:space="preserve"> in relation to the objectives and expected results</w:t>
      </w:r>
      <w:r w:rsidR="00E20A6C">
        <w:rPr>
          <w:u w:val="none"/>
        </w:rPr>
        <w:t xml:space="preserve">. The involvement of a wide range of key stakeholders in undertaking </w:t>
      </w:r>
      <w:r w:rsidRPr="00C61CEE">
        <w:rPr>
          <w:u w:val="none"/>
        </w:rPr>
        <w:t>thorough methodological groundwork</w:t>
      </w:r>
      <w:r w:rsidR="00C272D3">
        <w:rPr>
          <w:u w:val="none"/>
        </w:rPr>
        <w:t xml:space="preserve"> </w:t>
      </w:r>
      <w:r w:rsidRPr="00C61CEE">
        <w:rPr>
          <w:u w:val="none"/>
        </w:rPr>
        <w:t xml:space="preserve">guarantees </w:t>
      </w:r>
      <w:r w:rsidR="00E20A6C">
        <w:rPr>
          <w:u w:val="none"/>
        </w:rPr>
        <w:t>the</w:t>
      </w:r>
      <w:r w:rsidRPr="00C61CEE">
        <w:rPr>
          <w:u w:val="none"/>
        </w:rPr>
        <w:t xml:space="preserve"> feasibility</w:t>
      </w:r>
      <w:r w:rsidR="00E20A6C">
        <w:rPr>
          <w:u w:val="none"/>
        </w:rPr>
        <w:t xml:space="preserve"> of the project</w:t>
      </w:r>
      <w:r w:rsidRPr="00C61CEE">
        <w:rPr>
          <w:u w:val="none"/>
        </w:rPr>
        <w:t xml:space="preserve">. Its strength lies in training a large number of community members and experts </w:t>
      </w:r>
      <w:r w:rsidR="00C272D3">
        <w:rPr>
          <w:u w:val="none"/>
        </w:rPr>
        <w:t xml:space="preserve">in the three regions concerned </w:t>
      </w:r>
      <w:r w:rsidR="00E20A6C">
        <w:rPr>
          <w:u w:val="none"/>
        </w:rPr>
        <w:t>to carry out</w:t>
      </w:r>
      <w:r w:rsidR="00E20A6C" w:rsidRPr="00C61CEE">
        <w:rPr>
          <w:u w:val="none"/>
        </w:rPr>
        <w:t xml:space="preserve"> </w:t>
      </w:r>
      <w:r w:rsidRPr="00C61CEE">
        <w:rPr>
          <w:u w:val="none"/>
        </w:rPr>
        <w:t>community-based inventorying</w:t>
      </w:r>
      <w:r w:rsidR="00C272D3">
        <w:rPr>
          <w:u w:val="none"/>
        </w:rPr>
        <w:t xml:space="preserve">, </w:t>
      </w:r>
      <w:r w:rsidRPr="00C61CEE">
        <w:rPr>
          <w:u w:val="none"/>
        </w:rPr>
        <w:t>and in the wide dissemination of the principles and working methods of the 2003 Convention.</w:t>
      </w:r>
    </w:p>
    <w:p w14:paraId="2901866B" w14:textId="2F71AFEF" w:rsidR="00C61CEE" w:rsidRPr="00C61CEE" w:rsidRDefault="00C61CEE" w:rsidP="009E04C6">
      <w:pPr>
        <w:pStyle w:val="COMParaDecision"/>
        <w:numPr>
          <w:ilvl w:val="0"/>
          <w:numId w:val="0"/>
        </w:numPr>
        <w:ind w:left="1134"/>
        <w:rPr>
          <w:u w:val="none"/>
        </w:rPr>
      </w:pPr>
      <w:r w:rsidRPr="00C61CEE">
        <w:rPr>
          <w:b/>
          <w:u w:val="none"/>
        </w:rPr>
        <w:t>Criterion A.4</w:t>
      </w:r>
      <w:r w:rsidRPr="00D30588">
        <w:rPr>
          <w:bCs/>
          <w:u w:val="none"/>
        </w:rPr>
        <w:t xml:space="preserve">: </w:t>
      </w:r>
      <w:r w:rsidRPr="00C61CEE">
        <w:rPr>
          <w:u w:val="none"/>
        </w:rPr>
        <w:t>The active involvement of the state administration, research institutes</w:t>
      </w:r>
      <w:r w:rsidR="00C272D3">
        <w:rPr>
          <w:u w:val="none"/>
        </w:rPr>
        <w:t xml:space="preserve">, </w:t>
      </w:r>
      <w:r w:rsidRPr="00C61CEE">
        <w:rPr>
          <w:u w:val="none"/>
        </w:rPr>
        <w:t xml:space="preserve">regional NGOs </w:t>
      </w:r>
      <w:r w:rsidR="00C272D3">
        <w:rPr>
          <w:u w:val="none"/>
        </w:rPr>
        <w:t xml:space="preserve">and bearers </w:t>
      </w:r>
      <w:proofErr w:type="gramStart"/>
      <w:r w:rsidR="00E20A6C">
        <w:rPr>
          <w:u w:val="none"/>
        </w:rPr>
        <w:t>is expected</w:t>
      </w:r>
      <w:proofErr w:type="gramEnd"/>
      <w:r w:rsidR="00E20A6C">
        <w:rPr>
          <w:u w:val="none"/>
        </w:rPr>
        <w:t xml:space="preserve"> to lead to </w:t>
      </w:r>
      <w:r w:rsidRPr="00C61CEE">
        <w:rPr>
          <w:u w:val="none"/>
        </w:rPr>
        <w:t xml:space="preserve">further development of the </w:t>
      </w:r>
      <w:r w:rsidR="00E20A6C">
        <w:rPr>
          <w:u w:val="none"/>
        </w:rPr>
        <w:t>inventory</w:t>
      </w:r>
      <w:r w:rsidRPr="00C61CEE">
        <w:rPr>
          <w:u w:val="none"/>
        </w:rPr>
        <w:t xml:space="preserve"> after the conclusion of the project. </w:t>
      </w:r>
      <w:r w:rsidR="009E04C6" w:rsidRPr="00E23192">
        <w:rPr>
          <w:u w:val="none"/>
        </w:rPr>
        <w:t>T</w:t>
      </w:r>
      <w:r w:rsidR="00C272D3" w:rsidRPr="00E23192">
        <w:rPr>
          <w:u w:val="none"/>
        </w:rPr>
        <w:t xml:space="preserve">he </w:t>
      </w:r>
      <w:r w:rsidRPr="00E23192">
        <w:rPr>
          <w:u w:val="none"/>
        </w:rPr>
        <w:t xml:space="preserve">open </w:t>
      </w:r>
      <w:r w:rsidR="00C272D3" w:rsidRPr="00E23192">
        <w:rPr>
          <w:u w:val="none"/>
        </w:rPr>
        <w:t xml:space="preserve">access technology </w:t>
      </w:r>
      <w:r w:rsidR="009E04C6" w:rsidRPr="00E23192">
        <w:rPr>
          <w:u w:val="none"/>
        </w:rPr>
        <w:t xml:space="preserve">to </w:t>
      </w:r>
      <w:proofErr w:type="gramStart"/>
      <w:r w:rsidR="009E04C6" w:rsidRPr="00E23192">
        <w:rPr>
          <w:u w:val="none"/>
        </w:rPr>
        <w:t xml:space="preserve">be </w:t>
      </w:r>
      <w:r w:rsidR="00C272D3" w:rsidRPr="00E23192">
        <w:rPr>
          <w:u w:val="none"/>
        </w:rPr>
        <w:t>used</w:t>
      </w:r>
      <w:proofErr w:type="gramEnd"/>
      <w:r w:rsidR="00C272D3" w:rsidRPr="00E23192">
        <w:rPr>
          <w:u w:val="none"/>
        </w:rPr>
        <w:t xml:space="preserve"> for data storage and presentation</w:t>
      </w:r>
      <w:r w:rsidR="009E04C6" w:rsidRPr="00E23192">
        <w:rPr>
          <w:u w:val="none"/>
        </w:rPr>
        <w:t xml:space="preserve"> of the inventory will contribute to increase visibility of intangible cultural heritage safeguarding activities and encourage further inventorying by communities and institutions</w:t>
      </w:r>
      <w:r w:rsidR="00E20A6C" w:rsidRPr="00E23192">
        <w:rPr>
          <w:u w:val="none"/>
        </w:rPr>
        <w:t>.</w:t>
      </w:r>
    </w:p>
    <w:p w14:paraId="3A8E8D1D" w14:textId="6B8BE117" w:rsidR="00C61CEE" w:rsidRPr="00C61CEE" w:rsidRDefault="00C61CEE" w:rsidP="00C61CEE">
      <w:pPr>
        <w:pStyle w:val="COMParaDecision"/>
        <w:numPr>
          <w:ilvl w:val="0"/>
          <w:numId w:val="0"/>
        </w:numPr>
        <w:ind w:left="1134"/>
        <w:rPr>
          <w:u w:val="none"/>
        </w:rPr>
      </w:pPr>
      <w:r w:rsidRPr="00C61CEE">
        <w:rPr>
          <w:b/>
          <w:u w:val="none"/>
        </w:rPr>
        <w:t>Criterion A.5</w:t>
      </w:r>
      <w:r w:rsidRPr="00D30588">
        <w:rPr>
          <w:bCs/>
          <w:u w:val="none"/>
        </w:rPr>
        <w:t>:</w:t>
      </w:r>
      <w:r w:rsidRPr="00C61CEE">
        <w:rPr>
          <w:u w:val="none"/>
        </w:rPr>
        <w:t xml:space="preserve"> The revised </w:t>
      </w:r>
      <w:r w:rsidR="009E04C6">
        <w:rPr>
          <w:u w:val="none"/>
        </w:rPr>
        <w:t>b</w:t>
      </w:r>
      <w:r w:rsidRPr="00C61CEE">
        <w:rPr>
          <w:u w:val="none"/>
        </w:rPr>
        <w:t>udget reflect</w:t>
      </w:r>
      <w:r w:rsidR="009E04C6">
        <w:rPr>
          <w:u w:val="none"/>
        </w:rPr>
        <w:t>s</w:t>
      </w:r>
      <w:r w:rsidRPr="00C61CEE">
        <w:rPr>
          <w:u w:val="none"/>
        </w:rPr>
        <w:t xml:space="preserve"> the contr</w:t>
      </w:r>
      <w:r w:rsidR="009E04C6">
        <w:rPr>
          <w:u w:val="none"/>
        </w:rPr>
        <w:t>ibution of the submitting State</w:t>
      </w:r>
      <w:r w:rsidRPr="00C61CEE">
        <w:rPr>
          <w:u w:val="none"/>
        </w:rPr>
        <w:t xml:space="preserve"> of an amount of US$</w:t>
      </w:r>
      <w:r w:rsidR="001F085C">
        <w:rPr>
          <w:u w:val="none"/>
        </w:rPr>
        <w:t>35,525</w:t>
      </w:r>
      <w:r w:rsidRPr="00C61CEE">
        <w:rPr>
          <w:u w:val="none"/>
        </w:rPr>
        <w:t xml:space="preserve"> including </w:t>
      </w:r>
      <w:r w:rsidR="009E04C6">
        <w:rPr>
          <w:u w:val="none"/>
        </w:rPr>
        <w:t xml:space="preserve">their </w:t>
      </w:r>
      <w:r w:rsidRPr="00C61CEE">
        <w:rPr>
          <w:u w:val="none"/>
        </w:rPr>
        <w:t xml:space="preserve">in-kind input, which represents about </w:t>
      </w:r>
      <w:r w:rsidR="001F085C" w:rsidRPr="00C61CEE">
        <w:rPr>
          <w:u w:val="none"/>
        </w:rPr>
        <w:t>1</w:t>
      </w:r>
      <w:r w:rsidR="001F085C">
        <w:rPr>
          <w:u w:val="none"/>
        </w:rPr>
        <w:t>4</w:t>
      </w:r>
      <w:r w:rsidRPr="00C61CEE">
        <w:rPr>
          <w:u w:val="none"/>
        </w:rPr>
        <w:t>% of the total project budget</w:t>
      </w:r>
      <w:r w:rsidR="007801F9">
        <w:rPr>
          <w:u w:val="none"/>
        </w:rPr>
        <w:t>.</w:t>
      </w:r>
    </w:p>
    <w:p w14:paraId="09C86E00" w14:textId="5419D3CB" w:rsidR="00C61CEE" w:rsidRPr="00C61CEE" w:rsidRDefault="00C61CEE" w:rsidP="00474AD1">
      <w:pPr>
        <w:pStyle w:val="COMParaDecision"/>
        <w:numPr>
          <w:ilvl w:val="0"/>
          <w:numId w:val="0"/>
        </w:numPr>
        <w:ind w:left="1134"/>
        <w:rPr>
          <w:u w:val="none"/>
        </w:rPr>
      </w:pPr>
      <w:r w:rsidRPr="00C61CEE">
        <w:rPr>
          <w:b/>
          <w:u w:val="none"/>
        </w:rPr>
        <w:t>Criterion A.6</w:t>
      </w:r>
      <w:r w:rsidRPr="00D30588">
        <w:rPr>
          <w:bCs/>
          <w:u w:val="none"/>
        </w:rPr>
        <w:t>:</w:t>
      </w:r>
      <w:r w:rsidRPr="00C61CEE">
        <w:rPr>
          <w:u w:val="none"/>
        </w:rPr>
        <w:t xml:space="preserve"> The file demonstrates that the project will help build capacities, strengthen existing human and material resources and enable professionals to acquire knowledge </w:t>
      </w:r>
      <w:r w:rsidRPr="00C61CEE">
        <w:rPr>
          <w:u w:val="none"/>
        </w:rPr>
        <w:lastRenderedPageBreak/>
        <w:t xml:space="preserve">and skills concerning the implementation of the 2003 Convention. It </w:t>
      </w:r>
      <w:proofErr w:type="gramStart"/>
      <w:r w:rsidRPr="00C61CEE">
        <w:rPr>
          <w:u w:val="none"/>
        </w:rPr>
        <w:t>is anticipated</w:t>
      </w:r>
      <w:proofErr w:type="gramEnd"/>
      <w:r w:rsidRPr="00C61CEE">
        <w:rPr>
          <w:u w:val="none"/>
        </w:rPr>
        <w:t xml:space="preserve"> that one hundred and twenty community representatives, students and professionals will benefit from the training. They will be able to transmit their newly obtained </w:t>
      </w:r>
      <w:proofErr w:type="gramStart"/>
      <w:r w:rsidRPr="00C61CEE">
        <w:rPr>
          <w:u w:val="none"/>
        </w:rPr>
        <w:t>know-how</w:t>
      </w:r>
      <w:proofErr w:type="gramEnd"/>
      <w:r w:rsidRPr="00C61CEE">
        <w:rPr>
          <w:u w:val="none"/>
        </w:rPr>
        <w:t xml:space="preserve"> to other community members, thereby enhancing the significance of intangible cultural heritage in relation to local identity and community life.</w:t>
      </w:r>
    </w:p>
    <w:p w14:paraId="6930AF05" w14:textId="6FCF7722" w:rsidR="00474AD1" w:rsidRDefault="00C61CEE" w:rsidP="00474AD1">
      <w:pPr>
        <w:pStyle w:val="COMParaDecision"/>
        <w:numPr>
          <w:ilvl w:val="0"/>
          <w:numId w:val="0"/>
        </w:numPr>
        <w:ind w:left="1134"/>
        <w:rPr>
          <w:u w:val="none"/>
        </w:rPr>
      </w:pPr>
      <w:r w:rsidRPr="00C61CEE">
        <w:rPr>
          <w:b/>
          <w:u w:val="none"/>
        </w:rPr>
        <w:t>Criterion A.7</w:t>
      </w:r>
      <w:r w:rsidRPr="00D30588">
        <w:rPr>
          <w:bCs/>
          <w:u w:val="none"/>
        </w:rPr>
        <w:t>:</w:t>
      </w:r>
      <w:r w:rsidRPr="00C61CEE">
        <w:rPr>
          <w:u w:val="none"/>
        </w:rPr>
        <w:t xml:space="preserve"> Albania received US$24,500 from the Intangible Cultural Heritage Fund as a contribution to the project ‘Inventory of Albanian folk </w:t>
      </w:r>
      <w:proofErr w:type="spellStart"/>
      <w:r w:rsidRPr="00C61CEE">
        <w:rPr>
          <w:u w:val="none"/>
        </w:rPr>
        <w:t>iso</w:t>
      </w:r>
      <w:proofErr w:type="spellEnd"/>
      <w:r w:rsidRPr="00C61CEE">
        <w:rPr>
          <w:u w:val="none"/>
        </w:rPr>
        <w:t xml:space="preserve">-polyphony’ (2011-2013). It also received US$9,800 in preparatory assistance for the preparation of a proposal for the Register of Good Safeguarding Practices – ‘National Folk Festival of </w:t>
      </w:r>
      <w:proofErr w:type="spellStart"/>
      <w:r w:rsidRPr="00C61CEE">
        <w:rPr>
          <w:u w:val="none"/>
        </w:rPr>
        <w:t>Gjirokastra</w:t>
      </w:r>
      <w:proofErr w:type="spellEnd"/>
      <w:r w:rsidRPr="00C61CEE">
        <w:rPr>
          <w:u w:val="none"/>
        </w:rPr>
        <w:t xml:space="preserve">, 50 years of best practice in safeguarding Albanian intangible heritage’. The </w:t>
      </w:r>
      <w:proofErr w:type="gramStart"/>
      <w:r w:rsidRPr="00C61CEE">
        <w:rPr>
          <w:u w:val="none"/>
        </w:rPr>
        <w:t>request was approved in June 2018 by the Bureau of the Committee</w:t>
      </w:r>
      <w:proofErr w:type="gramEnd"/>
      <w:r w:rsidRPr="00C61CEE">
        <w:rPr>
          <w:u w:val="none"/>
        </w:rPr>
        <w:t>.</w:t>
      </w:r>
    </w:p>
    <w:p w14:paraId="45799465" w14:textId="74A520A4" w:rsidR="001F085C" w:rsidRPr="00C61CEE" w:rsidRDefault="001F085C" w:rsidP="00474AD1">
      <w:pPr>
        <w:pStyle w:val="COMParaDecision"/>
        <w:numPr>
          <w:ilvl w:val="0"/>
          <w:numId w:val="0"/>
        </w:numPr>
        <w:ind w:left="1134"/>
        <w:rPr>
          <w:u w:val="none"/>
        </w:rPr>
      </w:pPr>
      <w:r>
        <w:rPr>
          <w:b/>
          <w:u w:val="none"/>
        </w:rPr>
        <w:t>Paragrap</w:t>
      </w:r>
      <w:r w:rsidR="009E04C6">
        <w:rPr>
          <w:b/>
          <w:u w:val="none"/>
        </w:rPr>
        <w:t>h 10</w:t>
      </w:r>
      <w:r>
        <w:rPr>
          <w:b/>
          <w:u w:val="none"/>
        </w:rPr>
        <w:t>(a</w:t>
      </w:r>
      <w:proofErr w:type="gramStart"/>
      <w:r>
        <w:rPr>
          <w:b/>
          <w:u w:val="none"/>
        </w:rPr>
        <w:t>)</w:t>
      </w:r>
      <w:r w:rsidRPr="00D30588">
        <w:rPr>
          <w:bCs/>
          <w:u w:val="none"/>
        </w:rPr>
        <w:t>:</w:t>
      </w:r>
      <w:proofErr w:type="gramEnd"/>
      <w:r>
        <w:rPr>
          <w:u w:val="none"/>
        </w:rPr>
        <w:t xml:space="preserve"> The revised proposal </w:t>
      </w:r>
      <w:r w:rsidRPr="001F085C">
        <w:rPr>
          <w:u w:val="none"/>
        </w:rPr>
        <w:t>is national in scope and</w:t>
      </w:r>
      <w:r w:rsidR="009E04C6" w:rsidRPr="009E04C6">
        <w:rPr>
          <w:u w:val="none"/>
        </w:rPr>
        <w:t xml:space="preserve"> </w:t>
      </w:r>
      <w:r w:rsidRPr="001F085C">
        <w:rPr>
          <w:u w:val="none"/>
        </w:rPr>
        <w:t xml:space="preserve">in addition to involving </w:t>
      </w:r>
      <w:r w:rsidR="00DE218E">
        <w:rPr>
          <w:u w:val="none"/>
        </w:rPr>
        <w:t xml:space="preserve">members of </w:t>
      </w:r>
      <w:r w:rsidR="009E04C6">
        <w:rPr>
          <w:u w:val="none"/>
        </w:rPr>
        <w:t xml:space="preserve">local </w:t>
      </w:r>
      <w:r w:rsidR="00DE218E">
        <w:rPr>
          <w:u w:val="none"/>
        </w:rPr>
        <w:t>communities</w:t>
      </w:r>
      <w:r w:rsidR="009E04C6">
        <w:rPr>
          <w:u w:val="none"/>
        </w:rPr>
        <w:t xml:space="preserve">, bearers and experts </w:t>
      </w:r>
      <w:r w:rsidRPr="001F085C">
        <w:rPr>
          <w:u w:val="none"/>
        </w:rPr>
        <w:t>from all</w:t>
      </w:r>
      <w:r>
        <w:rPr>
          <w:u w:val="none"/>
        </w:rPr>
        <w:t xml:space="preserve"> three pilot regions</w:t>
      </w:r>
      <w:r w:rsidRPr="001F085C">
        <w:rPr>
          <w:u w:val="none"/>
        </w:rPr>
        <w:t>, cooperation with national implementing partners</w:t>
      </w:r>
      <w:r>
        <w:rPr>
          <w:u w:val="none"/>
        </w:rPr>
        <w:t xml:space="preserve">, including the Ministry of Culture, National </w:t>
      </w:r>
      <w:r w:rsidR="00DE218E">
        <w:rPr>
          <w:u w:val="none"/>
        </w:rPr>
        <w:t>Centre</w:t>
      </w:r>
      <w:r>
        <w:rPr>
          <w:u w:val="none"/>
        </w:rPr>
        <w:t xml:space="preserve"> of Traditional Activities, and National Institute of Inventory of Cultural Heritage</w:t>
      </w:r>
      <w:r w:rsidR="009E04C6">
        <w:rPr>
          <w:u w:val="none"/>
        </w:rPr>
        <w:t xml:space="preserve"> will be established</w:t>
      </w:r>
      <w:r>
        <w:rPr>
          <w:u w:val="none"/>
        </w:rPr>
        <w:t>.</w:t>
      </w:r>
    </w:p>
    <w:p w14:paraId="0BB7356D" w14:textId="768C95B9" w:rsidR="00C61CEE" w:rsidRPr="00D30588" w:rsidRDefault="00C61CEE" w:rsidP="00C61CEE">
      <w:pPr>
        <w:pStyle w:val="COMParaDecision"/>
        <w:numPr>
          <w:ilvl w:val="0"/>
          <w:numId w:val="0"/>
        </w:numPr>
        <w:ind w:left="1134"/>
        <w:rPr>
          <w:bCs/>
          <w:u w:val="none"/>
        </w:rPr>
      </w:pPr>
      <w:r w:rsidRPr="00C91A66">
        <w:rPr>
          <w:b/>
          <w:u w:val="none"/>
        </w:rPr>
        <w:t>Paragraph 10(b)</w:t>
      </w:r>
      <w:r w:rsidRPr="00D30588">
        <w:rPr>
          <w:bCs/>
          <w:u w:val="none"/>
        </w:rPr>
        <w:t xml:space="preserve">: </w:t>
      </w:r>
      <w:r w:rsidR="001F085C" w:rsidRPr="00C91A66">
        <w:rPr>
          <w:u w:val="none"/>
        </w:rPr>
        <w:t xml:space="preserve">The project </w:t>
      </w:r>
      <w:proofErr w:type="gramStart"/>
      <w:r w:rsidR="001F085C" w:rsidRPr="00C91A66">
        <w:rPr>
          <w:u w:val="none"/>
        </w:rPr>
        <w:t>is expected</w:t>
      </w:r>
      <w:proofErr w:type="gramEnd"/>
      <w:r w:rsidR="001F085C" w:rsidRPr="00C91A66">
        <w:rPr>
          <w:u w:val="none"/>
        </w:rPr>
        <w:t xml:space="preserve"> to increase awareness of the importance of intangible cultural heritage </w:t>
      </w:r>
      <w:r w:rsidR="009E04C6">
        <w:rPr>
          <w:u w:val="none"/>
        </w:rPr>
        <w:t xml:space="preserve">safeguarding </w:t>
      </w:r>
      <w:r w:rsidR="001F085C" w:rsidRPr="00C91A66">
        <w:rPr>
          <w:u w:val="none"/>
        </w:rPr>
        <w:t xml:space="preserve">among the communities concerned, but also among </w:t>
      </w:r>
      <w:r w:rsidR="009E04C6">
        <w:rPr>
          <w:u w:val="none"/>
        </w:rPr>
        <w:t xml:space="preserve">young people and </w:t>
      </w:r>
      <w:r w:rsidR="001F085C" w:rsidRPr="00C91A66">
        <w:rPr>
          <w:u w:val="none"/>
        </w:rPr>
        <w:t xml:space="preserve">the general population. The project results </w:t>
      </w:r>
      <w:proofErr w:type="gramStart"/>
      <w:r w:rsidR="001F085C" w:rsidRPr="00C91A66">
        <w:rPr>
          <w:u w:val="none"/>
        </w:rPr>
        <w:t>will be presented</w:t>
      </w:r>
      <w:proofErr w:type="gramEnd"/>
      <w:r w:rsidR="001F085C" w:rsidRPr="00C91A66">
        <w:rPr>
          <w:u w:val="none"/>
        </w:rPr>
        <w:t xml:space="preserve"> to practitioners and communities concerned in each of the </w:t>
      </w:r>
      <w:r w:rsidR="001F085C">
        <w:rPr>
          <w:u w:val="none"/>
        </w:rPr>
        <w:t xml:space="preserve">three </w:t>
      </w:r>
      <w:r w:rsidR="001F085C" w:rsidRPr="00C91A66">
        <w:rPr>
          <w:u w:val="none"/>
        </w:rPr>
        <w:t xml:space="preserve">regions, as well as to a wide audience </w:t>
      </w:r>
      <w:r w:rsidR="009E04C6">
        <w:rPr>
          <w:u w:val="none"/>
        </w:rPr>
        <w:t xml:space="preserve">through </w:t>
      </w:r>
      <w:r w:rsidR="001F085C" w:rsidRPr="00C91A66">
        <w:rPr>
          <w:u w:val="none"/>
        </w:rPr>
        <w:t xml:space="preserve">public </w:t>
      </w:r>
      <w:r w:rsidR="009E04C6">
        <w:rPr>
          <w:u w:val="none"/>
        </w:rPr>
        <w:t xml:space="preserve">radio and </w:t>
      </w:r>
      <w:r w:rsidR="001F085C" w:rsidRPr="00C91A66">
        <w:rPr>
          <w:u w:val="none"/>
        </w:rPr>
        <w:t>TV</w:t>
      </w:r>
      <w:r w:rsidR="009E04C6">
        <w:rPr>
          <w:u w:val="none"/>
        </w:rPr>
        <w:t xml:space="preserve"> interventions</w:t>
      </w:r>
      <w:r w:rsidR="001F085C" w:rsidRPr="00C91A66">
        <w:rPr>
          <w:u w:val="none"/>
        </w:rPr>
        <w:t>.</w:t>
      </w:r>
    </w:p>
    <w:p w14:paraId="0E894B93" w14:textId="5077CE91" w:rsidR="00C61CEE" w:rsidRPr="00C61CEE" w:rsidRDefault="00C61CEE" w:rsidP="00C61CEE">
      <w:pPr>
        <w:pStyle w:val="COMParaDecision"/>
        <w:rPr>
          <w:u w:val="none"/>
        </w:rPr>
      </w:pPr>
      <w:r>
        <w:t>Approves</w:t>
      </w:r>
      <w:r w:rsidRPr="00D30588">
        <w:rPr>
          <w:u w:val="none"/>
        </w:rPr>
        <w:t xml:space="preserve"> </w:t>
      </w:r>
      <w:r w:rsidRPr="00C61CEE">
        <w:rPr>
          <w:u w:val="none"/>
        </w:rPr>
        <w:t xml:space="preserve">the International Assistance request from Albania for the project entitled </w:t>
      </w:r>
      <w:r w:rsidRPr="00C82D85">
        <w:rPr>
          <w:b/>
          <w:u w:val="none"/>
        </w:rPr>
        <w:t>Community based inventory of ICH in Albania with a view to safeguarding and transmitting to future generations</w:t>
      </w:r>
      <w:r w:rsidRPr="00C61CEE">
        <w:rPr>
          <w:u w:val="none"/>
        </w:rPr>
        <w:t xml:space="preserve"> and grants the amount of US$21</w:t>
      </w:r>
      <w:r w:rsidR="00C82D85">
        <w:rPr>
          <w:u w:val="none"/>
        </w:rPr>
        <w:t>3</w:t>
      </w:r>
      <w:r w:rsidRPr="00C61CEE">
        <w:rPr>
          <w:u w:val="none"/>
        </w:rPr>
        <w:t>,</w:t>
      </w:r>
      <w:r w:rsidR="00C82D85">
        <w:rPr>
          <w:u w:val="none"/>
        </w:rPr>
        <w:t>260</w:t>
      </w:r>
      <w:r w:rsidRPr="00C61CEE">
        <w:rPr>
          <w:u w:val="none"/>
        </w:rPr>
        <w:t xml:space="preserve"> to the State Party to this end;</w:t>
      </w:r>
    </w:p>
    <w:p w14:paraId="442509FD" w14:textId="513D3B19" w:rsidR="00C61CEE" w:rsidRPr="00C61CEE" w:rsidRDefault="00C61CEE" w:rsidP="00C61CEE">
      <w:pPr>
        <w:pStyle w:val="COMParaDecision"/>
        <w:rPr>
          <w:u w:val="none"/>
        </w:rPr>
      </w:pPr>
      <w:r>
        <w:t>Requests</w:t>
      </w:r>
      <w:r w:rsidRPr="00C82D85">
        <w:rPr>
          <w:u w:val="none"/>
        </w:rPr>
        <w:t xml:space="preserve"> </w:t>
      </w:r>
      <w:r w:rsidRPr="00C61CEE">
        <w:rPr>
          <w:u w:val="none"/>
        </w:rPr>
        <w:t xml:space="preserve">the Secretariat </w:t>
      </w:r>
      <w:r w:rsidR="00C82D85">
        <w:rPr>
          <w:u w:val="none"/>
        </w:rPr>
        <w:t xml:space="preserve">to </w:t>
      </w:r>
      <w:r w:rsidRPr="00C61CEE">
        <w:rPr>
          <w:u w:val="none"/>
        </w:rPr>
        <w:t>reach an agreement with the requesting State Party on the technical details of the assistance, paying particular attention to ensuring that the detailed work plan of the activities to be covered by the Intangible Cultural Heritage Fund is specific enough to provide a sufficient justification of the expenditures;</w:t>
      </w:r>
    </w:p>
    <w:p w14:paraId="5BFD029B" w14:textId="77777777" w:rsidR="00C61CEE" w:rsidRDefault="00C61CEE" w:rsidP="00C61CEE">
      <w:pPr>
        <w:pStyle w:val="COMParaDecision"/>
      </w:pPr>
      <w:r>
        <w:t>Invites</w:t>
      </w:r>
      <w:r w:rsidRPr="00C82D85">
        <w:rPr>
          <w:u w:val="none"/>
        </w:rPr>
        <w:t xml:space="preserve"> </w:t>
      </w:r>
      <w:r w:rsidRPr="00C61CEE">
        <w:rPr>
          <w:u w:val="none"/>
        </w:rPr>
        <w:t>the State Party to use Form ICH-04 Report when reporting on the use of the assistance provided.</w:t>
      </w:r>
    </w:p>
    <w:p w14:paraId="1459CA08" w14:textId="77777777" w:rsidR="0053318C" w:rsidRDefault="0053318C" w:rsidP="001F26CF">
      <w:pPr>
        <w:pStyle w:val="COMParaDecision"/>
        <w:numPr>
          <w:ilvl w:val="0"/>
          <w:numId w:val="0"/>
        </w:numPr>
        <w:jc w:val="left"/>
      </w:pPr>
    </w:p>
    <w:sectPr w:rsidR="0053318C" w:rsidSect="00655736">
      <w:headerReference w:type="even" r:id="rId9"/>
      <w:headerReference w:type="default" r:id="rId10"/>
      <w:headerReference w:type="first" r:id="rId11"/>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4D2DB" w14:textId="77777777" w:rsidR="00CB0542" w:rsidRDefault="00CB0542" w:rsidP="00655736">
      <w:r>
        <w:separator/>
      </w:r>
    </w:p>
  </w:endnote>
  <w:endnote w:type="continuationSeparator" w:id="0">
    <w:p w14:paraId="6476E0D4" w14:textId="77777777" w:rsidR="00CB0542" w:rsidRDefault="00CB054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2F2B3" w14:textId="77777777" w:rsidR="00CB0542" w:rsidRDefault="00CB0542" w:rsidP="00655736">
      <w:r>
        <w:separator/>
      </w:r>
    </w:p>
  </w:footnote>
  <w:footnote w:type="continuationSeparator" w:id="0">
    <w:p w14:paraId="5015FDE9" w14:textId="77777777" w:rsidR="00CB0542" w:rsidRDefault="00CB0542"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0DCD0" w14:textId="4F0300EB" w:rsidR="00D95C4C" w:rsidRPr="002D3C97" w:rsidRDefault="002D3C97" w:rsidP="000360BA">
    <w:pPr>
      <w:pStyle w:val="Header"/>
      <w:rPr>
        <w:rFonts w:ascii="Arial" w:hAnsi="Arial" w:cs="Arial"/>
      </w:rPr>
    </w:pPr>
    <w:r w:rsidRPr="002D3C97">
      <w:rPr>
        <w:rFonts w:ascii="Arial" w:hAnsi="Arial" w:cs="Arial"/>
        <w:sz w:val="20"/>
        <w:szCs w:val="20"/>
      </w:rPr>
      <w:t>LHE</w:t>
    </w:r>
    <w:r w:rsidR="00CB0542" w:rsidRPr="002D3C97">
      <w:rPr>
        <w:rFonts w:ascii="Arial" w:hAnsi="Arial" w:cs="Arial"/>
        <w:sz w:val="20"/>
        <w:szCs w:val="20"/>
      </w:rPr>
      <w:t>/1</w:t>
    </w:r>
    <w:r w:rsidRPr="002D3C97">
      <w:rPr>
        <w:rFonts w:ascii="Arial" w:hAnsi="Arial" w:cs="Arial"/>
        <w:sz w:val="20"/>
        <w:szCs w:val="20"/>
      </w:rPr>
      <w:t>9</w:t>
    </w:r>
    <w:r w:rsidR="00CB0542" w:rsidRPr="002D3C97">
      <w:rPr>
        <w:rFonts w:ascii="Arial" w:hAnsi="Arial" w:cs="Arial"/>
        <w:sz w:val="20"/>
        <w:szCs w:val="20"/>
      </w:rPr>
      <w:t>/1</w:t>
    </w:r>
    <w:r w:rsidRPr="002D3C97">
      <w:rPr>
        <w:rFonts w:ascii="Arial" w:hAnsi="Arial" w:cs="Arial"/>
        <w:sz w:val="20"/>
        <w:szCs w:val="20"/>
      </w:rPr>
      <w:t>4</w:t>
    </w:r>
    <w:r w:rsidR="00EC6F8D" w:rsidRPr="002D3C97">
      <w:rPr>
        <w:rFonts w:ascii="Arial" w:hAnsi="Arial" w:cs="Arial"/>
        <w:sz w:val="20"/>
        <w:szCs w:val="20"/>
      </w:rPr>
      <w:t>.COM</w:t>
    </w:r>
    <w:r w:rsidR="00EC7479" w:rsidRPr="002D3C97">
      <w:rPr>
        <w:rFonts w:ascii="Arial" w:hAnsi="Arial" w:cs="Arial"/>
        <w:sz w:val="20"/>
        <w:szCs w:val="20"/>
      </w:rPr>
      <w:t> </w:t>
    </w:r>
    <w:r w:rsidR="000360BA">
      <w:rPr>
        <w:rFonts w:ascii="Arial" w:hAnsi="Arial" w:cs="Arial"/>
        <w:sz w:val="20"/>
        <w:szCs w:val="20"/>
      </w:rPr>
      <w:t>2</w:t>
    </w:r>
    <w:r w:rsidR="00EC7479" w:rsidRPr="002D3C97">
      <w:rPr>
        <w:rFonts w:ascii="Arial" w:hAnsi="Arial" w:cs="Arial"/>
        <w:sz w:val="20"/>
        <w:szCs w:val="20"/>
      </w:rPr>
      <w:t>.BUR</w:t>
    </w:r>
    <w:r w:rsidR="00D95C4C" w:rsidRPr="002D3C97">
      <w:rPr>
        <w:rFonts w:ascii="Arial" w:hAnsi="Arial" w:cs="Arial"/>
        <w:sz w:val="20"/>
        <w:szCs w:val="20"/>
      </w:rPr>
      <w:t>/</w:t>
    </w:r>
    <w:r w:rsidR="000360BA">
      <w:rPr>
        <w:rFonts w:ascii="Arial" w:hAnsi="Arial" w:cs="Arial"/>
        <w:sz w:val="20"/>
        <w:szCs w:val="20"/>
      </w:rPr>
      <w:t>4</w:t>
    </w:r>
    <w:r w:rsidR="00D95C4C" w:rsidRPr="002D3C97">
      <w:rPr>
        <w:rFonts w:ascii="Arial" w:hAnsi="Arial" w:cs="Arial"/>
        <w:sz w:val="20"/>
        <w:szCs w:val="20"/>
      </w:rPr>
      <w:t xml:space="preserve"> – page </w:t>
    </w:r>
    <w:r w:rsidR="00D95C4C" w:rsidRPr="00C23A97">
      <w:rPr>
        <w:rStyle w:val="PageNumber"/>
        <w:rFonts w:ascii="Arial" w:hAnsi="Arial" w:cs="Arial"/>
        <w:sz w:val="20"/>
        <w:szCs w:val="20"/>
        <w:lang w:val="en-GB"/>
      </w:rPr>
      <w:fldChar w:fldCharType="begin"/>
    </w:r>
    <w:r w:rsidR="00D95C4C" w:rsidRPr="002D3C97">
      <w:rPr>
        <w:rStyle w:val="PageNumber"/>
        <w:rFonts w:ascii="Arial" w:hAnsi="Arial" w:cs="Arial"/>
        <w:sz w:val="20"/>
        <w:szCs w:val="20"/>
      </w:rPr>
      <w:instrText xml:space="preserve"> PAGE </w:instrText>
    </w:r>
    <w:r w:rsidR="00D95C4C" w:rsidRPr="00C23A97">
      <w:rPr>
        <w:rStyle w:val="PageNumber"/>
        <w:rFonts w:ascii="Arial" w:hAnsi="Arial" w:cs="Arial"/>
        <w:sz w:val="20"/>
        <w:szCs w:val="20"/>
        <w:lang w:val="en-GB"/>
      </w:rPr>
      <w:fldChar w:fldCharType="separate"/>
    </w:r>
    <w:r w:rsidR="00D30588">
      <w:rPr>
        <w:rStyle w:val="PageNumber"/>
        <w:rFonts w:ascii="Arial" w:hAnsi="Arial" w:cs="Arial"/>
        <w:noProof/>
        <w:sz w:val="20"/>
        <w:szCs w:val="20"/>
      </w:rPr>
      <w:t>4</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36159" w14:textId="2319F5E5" w:rsidR="00D95C4C" w:rsidRPr="0063300C" w:rsidRDefault="002D3C97" w:rsidP="00CE1136">
    <w:pPr>
      <w:pStyle w:val="Header"/>
      <w:jc w:val="right"/>
      <w:rPr>
        <w:rFonts w:ascii="Arial" w:hAnsi="Arial" w:cs="Arial"/>
        <w:lang w:val="en-GB"/>
      </w:rPr>
    </w:pPr>
    <w:r>
      <w:rPr>
        <w:rFonts w:ascii="Arial" w:hAnsi="Arial" w:cs="Arial"/>
        <w:sz w:val="20"/>
        <w:szCs w:val="20"/>
        <w:lang w:val="en-GB"/>
      </w:rPr>
      <w:t>LHE</w:t>
    </w:r>
    <w:r w:rsidR="0053318C">
      <w:rPr>
        <w:rFonts w:ascii="Arial" w:hAnsi="Arial" w:cs="Arial"/>
        <w:sz w:val="20"/>
        <w:szCs w:val="20"/>
        <w:lang w:val="en-GB"/>
      </w:rPr>
      <w:t>/1</w:t>
    </w:r>
    <w:r>
      <w:rPr>
        <w:rFonts w:ascii="Arial" w:hAnsi="Arial" w:cs="Arial"/>
        <w:sz w:val="20"/>
        <w:szCs w:val="20"/>
        <w:lang w:val="en-GB"/>
      </w:rPr>
      <w:t>9</w:t>
    </w:r>
    <w:r w:rsidR="0053318C">
      <w:rPr>
        <w:rFonts w:ascii="Arial" w:hAnsi="Arial" w:cs="Arial"/>
        <w:sz w:val="20"/>
        <w:szCs w:val="20"/>
        <w:lang w:val="en-GB"/>
      </w:rPr>
      <w:t>/1</w:t>
    </w:r>
    <w:r>
      <w:rPr>
        <w:rFonts w:ascii="Arial" w:hAnsi="Arial" w:cs="Arial"/>
        <w:sz w:val="20"/>
        <w:szCs w:val="20"/>
        <w:lang w:val="en-GB"/>
      </w:rPr>
      <w:t>4</w:t>
    </w:r>
    <w:r w:rsidR="00EC6F8D">
      <w:rPr>
        <w:rFonts w:ascii="Arial" w:hAnsi="Arial" w:cs="Arial"/>
        <w:sz w:val="20"/>
        <w:szCs w:val="20"/>
        <w:lang w:val="en-GB"/>
      </w:rPr>
      <w:t>.COM</w:t>
    </w:r>
    <w:r w:rsidR="00CE1136">
      <w:rPr>
        <w:rFonts w:ascii="Arial" w:hAnsi="Arial" w:cs="Arial"/>
        <w:sz w:val="20"/>
        <w:szCs w:val="20"/>
        <w:lang w:val="en-GB"/>
      </w:rPr>
      <w:t> 2.BUR</w:t>
    </w:r>
    <w:r w:rsidR="004A34A0" w:rsidRPr="0063300C">
      <w:rPr>
        <w:rFonts w:ascii="Arial" w:hAnsi="Arial" w:cs="Arial"/>
        <w:sz w:val="20"/>
        <w:szCs w:val="20"/>
        <w:lang w:val="en-GB"/>
      </w:rPr>
      <w:t>/</w:t>
    </w:r>
    <w:r w:rsidR="00CE1136">
      <w:rPr>
        <w:rFonts w:ascii="Arial" w:hAnsi="Arial" w:cs="Arial"/>
        <w:sz w:val="20"/>
        <w:szCs w:val="20"/>
        <w:lang w:val="en-GB"/>
      </w:rPr>
      <w:t>4</w:t>
    </w:r>
    <w:r w:rsidR="004A34A0" w:rsidRPr="0063300C">
      <w:rPr>
        <w:rFonts w:ascii="Arial" w:hAnsi="Arial" w:cs="Arial"/>
        <w:sz w:val="20"/>
        <w:szCs w:val="20"/>
        <w:lang w:val="en-GB"/>
      </w:rPr>
      <w:t xml:space="preserve"> –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D30588">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2D0C5" w14:textId="77777777" w:rsidR="00D95C4C" w:rsidRPr="00F32C23" w:rsidRDefault="00955877">
    <w:pPr>
      <w:pStyle w:val="Header"/>
      <w:rPr>
        <w:lang w:val="en-GB"/>
      </w:rPr>
    </w:pPr>
    <w:r>
      <w:rPr>
        <w:noProof/>
        <w:lang w:val="en-US" w:eastAsia="ko-KR"/>
      </w:rPr>
      <w:drawing>
        <wp:anchor distT="0" distB="0" distL="114300" distR="114300" simplePos="0" relativeHeight="251657728" behindDoc="0" locked="0" layoutInCell="1" allowOverlap="1" wp14:anchorId="7D01B367" wp14:editId="454C6A1B">
          <wp:simplePos x="0" y="0"/>
          <wp:positionH relativeFrom="column">
            <wp:posOffset>-567690</wp:posOffset>
          </wp:positionH>
          <wp:positionV relativeFrom="paragraph">
            <wp:posOffset>3810</wp:posOffset>
          </wp:positionV>
          <wp:extent cx="2228215" cy="1367790"/>
          <wp:effectExtent l="0" t="0" r="635" b="381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B00177" w14:textId="77777777" w:rsidR="00D95C4C" w:rsidRPr="00F30DC6" w:rsidRDefault="00337CEB" w:rsidP="000360BA">
    <w:pPr>
      <w:pStyle w:val="Header"/>
      <w:spacing w:after="520"/>
      <w:jc w:val="right"/>
      <w:rPr>
        <w:rFonts w:ascii="Arial" w:hAnsi="Arial" w:cs="Arial"/>
        <w:b/>
        <w:sz w:val="44"/>
        <w:szCs w:val="44"/>
        <w:lang w:val="en-GB"/>
      </w:rPr>
    </w:pPr>
    <w:r>
      <w:rPr>
        <w:rFonts w:ascii="Arial" w:hAnsi="Arial" w:cs="Arial"/>
        <w:b/>
        <w:sz w:val="44"/>
        <w:szCs w:val="44"/>
        <w:lang w:val="en-GB"/>
      </w:rPr>
      <w:t>1</w:t>
    </w:r>
    <w:r w:rsidR="002D3C97">
      <w:rPr>
        <w:rFonts w:ascii="Arial" w:hAnsi="Arial" w:cs="Arial"/>
        <w:b/>
        <w:sz w:val="44"/>
        <w:szCs w:val="44"/>
        <w:lang w:val="en-GB"/>
      </w:rPr>
      <w:t>4</w:t>
    </w:r>
    <w:r w:rsidR="00EC7479">
      <w:rPr>
        <w:rFonts w:ascii="Arial" w:hAnsi="Arial" w:cs="Arial"/>
        <w:b/>
        <w:sz w:val="44"/>
        <w:szCs w:val="44"/>
        <w:lang w:val="en-GB"/>
      </w:rPr>
      <w:t> </w:t>
    </w:r>
    <w:r w:rsidR="00EC6F8D" w:rsidRPr="00F30DC6">
      <w:rPr>
        <w:rFonts w:ascii="Arial" w:hAnsi="Arial" w:cs="Arial"/>
        <w:b/>
        <w:sz w:val="44"/>
        <w:szCs w:val="44"/>
        <w:lang w:val="en-GB"/>
      </w:rPr>
      <w:t>COM</w:t>
    </w:r>
    <w:r w:rsidR="00EC7479">
      <w:rPr>
        <w:rFonts w:ascii="Arial" w:hAnsi="Arial" w:cs="Arial"/>
        <w:b/>
        <w:sz w:val="44"/>
        <w:szCs w:val="44"/>
        <w:lang w:val="en-GB"/>
      </w:rPr>
      <w:t> </w:t>
    </w:r>
    <w:r w:rsidR="000360BA">
      <w:rPr>
        <w:rFonts w:ascii="Arial" w:hAnsi="Arial" w:cs="Arial"/>
        <w:b/>
        <w:sz w:val="44"/>
        <w:szCs w:val="44"/>
        <w:lang w:val="en-GB"/>
      </w:rPr>
      <w:t>2</w:t>
    </w:r>
    <w:r w:rsidR="00EC7479">
      <w:rPr>
        <w:rFonts w:ascii="Arial" w:hAnsi="Arial" w:cs="Arial"/>
        <w:b/>
        <w:sz w:val="44"/>
        <w:szCs w:val="44"/>
        <w:lang w:val="en-GB"/>
      </w:rPr>
      <w:t> BUR</w:t>
    </w:r>
  </w:p>
  <w:p w14:paraId="5F34FB49" w14:textId="77777777" w:rsidR="00D95C4C" w:rsidRPr="009D5428" w:rsidRDefault="002D3C97" w:rsidP="000360BA">
    <w:pPr>
      <w:jc w:val="right"/>
      <w:rPr>
        <w:rFonts w:ascii="Arial" w:hAnsi="Arial" w:cs="Arial"/>
        <w:b/>
        <w:sz w:val="22"/>
        <w:szCs w:val="22"/>
        <w:lang w:val="en-GB"/>
      </w:rPr>
    </w:pPr>
    <w:r>
      <w:rPr>
        <w:rFonts w:ascii="Arial" w:hAnsi="Arial" w:cs="Arial"/>
        <w:b/>
        <w:sz w:val="22"/>
        <w:szCs w:val="22"/>
        <w:lang w:val="en-GB"/>
      </w:rPr>
      <w:t>LHE</w:t>
    </w:r>
    <w:r w:rsidR="00337CEB">
      <w:rPr>
        <w:rFonts w:ascii="Arial" w:hAnsi="Arial" w:cs="Arial"/>
        <w:b/>
        <w:sz w:val="22"/>
        <w:szCs w:val="22"/>
        <w:lang w:val="en-GB"/>
      </w:rPr>
      <w:t>/1</w:t>
    </w:r>
    <w:r>
      <w:rPr>
        <w:rFonts w:ascii="Arial" w:hAnsi="Arial" w:cs="Arial"/>
        <w:b/>
        <w:sz w:val="22"/>
        <w:szCs w:val="22"/>
        <w:lang w:val="en-GB"/>
      </w:rPr>
      <w:t>9</w:t>
    </w:r>
    <w:r w:rsidR="00D95C4C" w:rsidRPr="009D5428">
      <w:rPr>
        <w:rFonts w:ascii="Arial" w:hAnsi="Arial" w:cs="Arial"/>
        <w:b/>
        <w:sz w:val="22"/>
        <w:szCs w:val="22"/>
        <w:lang w:val="en-GB"/>
      </w:rPr>
      <w:t>/</w:t>
    </w:r>
    <w:r w:rsidR="00CB0542">
      <w:rPr>
        <w:rFonts w:ascii="Arial" w:hAnsi="Arial" w:cs="Arial"/>
        <w:b/>
        <w:sz w:val="22"/>
        <w:szCs w:val="22"/>
        <w:lang w:val="en-GB"/>
      </w:rPr>
      <w:t>1</w:t>
    </w:r>
    <w:r>
      <w:rPr>
        <w:rFonts w:ascii="Arial" w:hAnsi="Arial" w:cs="Arial"/>
        <w:b/>
        <w:sz w:val="22"/>
        <w:szCs w:val="22"/>
        <w:lang w:val="en-GB"/>
      </w:rPr>
      <w:t>4</w:t>
    </w:r>
    <w:r w:rsidR="00D95C4C" w:rsidRPr="009D5428">
      <w:rPr>
        <w:rFonts w:ascii="Arial" w:hAnsi="Arial" w:cs="Arial"/>
        <w:b/>
        <w:sz w:val="22"/>
        <w:szCs w:val="22"/>
        <w:lang w:val="en-GB"/>
      </w:rPr>
      <w:t>.</w:t>
    </w:r>
    <w:r w:rsidR="00EC6F8D" w:rsidRPr="009D5428">
      <w:rPr>
        <w:rFonts w:ascii="Arial" w:hAnsi="Arial" w:cs="Arial"/>
        <w:b/>
        <w:sz w:val="22"/>
        <w:szCs w:val="22"/>
        <w:lang w:val="en-GB"/>
      </w:rPr>
      <w:t>COM</w:t>
    </w:r>
    <w:r w:rsidR="00EC7479">
      <w:rPr>
        <w:rFonts w:ascii="Arial" w:hAnsi="Arial" w:cs="Arial"/>
        <w:b/>
        <w:sz w:val="22"/>
        <w:szCs w:val="22"/>
        <w:lang w:val="en-US"/>
      </w:rPr>
      <w:t> </w:t>
    </w:r>
    <w:r w:rsidR="000360BA">
      <w:rPr>
        <w:rFonts w:ascii="Arial" w:hAnsi="Arial" w:cs="Arial"/>
        <w:b/>
        <w:sz w:val="22"/>
        <w:szCs w:val="22"/>
        <w:lang w:val="en-US"/>
      </w:rPr>
      <w:t>2</w:t>
    </w:r>
    <w:r w:rsidR="00EC7479">
      <w:rPr>
        <w:rFonts w:ascii="Arial" w:hAnsi="Arial" w:cs="Arial"/>
        <w:b/>
        <w:sz w:val="22"/>
        <w:szCs w:val="22"/>
        <w:lang w:val="en-US"/>
      </w:rPr>
      <w:t>.BUR</w:t>
    </w:r>
    <w:r w:rsidR="00D95C4C" w:rsidRPr="009D5428">
      <w:rPr>
        <w:rFonts w:ascii="Arial" w:hAnsi="Arial" w:cs="Arial"/>
        <w:b/>
        <w:sz w:val="22"/>
        <w:szCs w:val="22"/>
        <w:lang w:val="en-GB"/>
      </w:rPr>
      <w:t>/</w:t>
    </w:r>
    <w:r w:rsidR="000360BA">
      <w:rPr>
        <w:rFonts w:ascii="Arial" w:hAnsi="Arial" w:cs="Arial"/>
        <w:b/>
        <w:sz w:val="22"/>
        <w:szCs w:val="22"/>
        <w:lang w:val="en-GB"/>
      </w:rPr>
      <w:t>4</w:t>
    </w:r>
  </w:p>
  <w:p w14:paraId="0E98FD2F" w14:textId="3FA0EEAC" w:rsidR="00D95C4C" w:rsidRPr="000360BA" w:rsidRDefault="00D95C4C" w:rsidP="00D30588">
    <w:pPr>
      <w:jc w:val="right"/>
      <w:rPr>
        <w:rFonts w:ascii="Arial" w:eastAsiaTheme="minorEastAsia" w:hAnsi="Arial" w:cs="Arial"/>
        <w:b/>
        <w:sz w:val="22"/>
        <w:szCs w:val="22"/>
        <w:lang w:eastAsia="ko-KR"/>
      </w:rPr>
    </w:pPr>
    <w:r w:rsidRPr="000360BA">
      <w:rPr>
        <w:rFonts w:ascii="Arial" w:hAnsi="Arial" w:cs="Arial"/>
        <w:b/>
        <w:sz w:val="22"/>
        <w:szCs w:val="22"/>
      </w:rPr>
      <w:t xml:space="preserve">Paris, </w:t>
    </w:r>
    <w:r w:rsidR="00D30588">
      <w:rPr>
        <w:rFonts w:ascii="Arial" w:hAnsi="Arial" w:cs="Arial"/>
        <w:b/>
        <w:sz w:val="22"/>
        <w:szCs w:val="22"/>
      </w:rPr>
      <w:t xml:space="preserve">4 </w:t>
    </w:r>
    <w:proofErr w:type="spellStart"/>
    <w:r w:rsidR="00D30588">
      <w:rPr>
        <w:rFonts w:ascii="Arial" w:hAnsi="Arial" w:cs="Arial"/>
        <w:b/>
        <w:sz w:val="22"/>
        <w:szCs w:val="22"/>
      </w:rPr>
      <w:t>June</w:t>
    </w:r>
    <w:proofErr w:type="spellEnd"/>
    <w:r w:rsidRPr="000360BA">
      <w:rPr>
        <w:rFonts w:ascii="Arial" w:hAnsi="Arial" w:cs="Arial"/>
        <w:b/>
        <w:sz w:val="22"/>
        <w:szCs w:val="22"/>
      </w:rPr>
      <w:t xml:space="preserve"> </w:t>
    </w:r>
    <w:r w:rsidR="00337CEB" w:rsidRPr="000360BA">
      <w:rPr>
        <w:rFonts w:ascii="Arial" w:hAnsi="Arial" w:cs="Arial"/>
        <w:b/>
        <w:sz w:val="22"/>
        <w:szCs w:val="22"/>
      </w:rPr>
      <w:t>201</w:t>
    </w:r>
    <w:r w:rsidR="002D3C97" w:rsidRPr="000360BA">
      <w:rPr>
        <w:rFonts w:ascii="Arial" w:eastAsiaTheme="minorEastAsia" w:hAnsi="Arial" w:cs="Arial"/>
        <w:b/>
        <w:sz w:val="22"/>
        <w:szCs w:val="22"/>
        <w:lang w:eastAsia="ko-KR"/>
      </w:rPr>
      <w:t>9</w:t>
    </w:r>
  </w:p>
  <w:p w14:paraId="1E35A980" w14:textId="77777777" w:rsidR="00D95C4C" w:rsidRPr="000360BA" w:rsidRDefault="00D95C4C" w:rsidP="009F2B9B">
    <w:pPr>
      <w:jc w:val="right"/>
      <w:rPr>
        <w:rFonts w:ascii="Arial" w:hAnsi="Arial" w:cs="Arial"/>
        <w:b/>
        <w:sz w:val="22"/>
        <w:szCs w:val="22"/>
      </w:rPr>
    </w:pPr>
    <w:r w:rsidRPr="000360BA">
      <w:rPr>
        <w:rFonts w:ascii="Arial" w:hAnsi="Arial" w:cs="Arial"/>
        <w:b/>
        <w:sz w:val="22"/>
        <w:szCs w:val="22"/>
      </w:rPr>
      <w:t xml:space="preserve">Original: </w:t>
    </w:r>
    <w:r w:rsidR="009F2B9B">
      <w:rPr>
        <w:rFonts w:ascii="Arial" w:hAnsi="Arial" w:cs="Arial"/>
        <w:b/>
        <w:sz w:val="22"/>
        <w:szCs w:val="22"/>
      </w:rPr>
      <w:t>English</w:t>
    </w:r>
  </w:p>
  <w:p w14:paraId="0BB45A89" w14:textId="77777777" w:rsidR="00D95C4C" w:rsidRPr="000360BA" w:rsidRDefault="00D95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8"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0"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BA436E2"/>
    <w:multiLevelType w:val="hybridMultilevel"/>
    <w:tmpl w:val="B3240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4"/>
  </w:num>
  <w:num w:numId="3">
    <w:abstractNumId w:val="1"/>
  </w:num>
  <w:num w:numId="4">
    <w:abstractNumId w:val="12"/>
  </w:num>
  <w:num w:numId="5">
    <w:abstractNumId w:val="10"/>
  </w:num>
  <w:num w:numId="6">
    <w:abstractNumId w:val="0"/>
  </w:num>
  <w:num w:numId="7">
    <w:abstractNumId w:val="2"/>
  </w:num>
  <w:num w:numId="8">
    <w:abstractNumId w:val="8"/>
  </w:num>
  <w:num w:numId="9">
    <w:abstractNumId w:val="3"/>
  </w:num>
  <w:num w:numId="10">
    <w:abstractNumId w:val="5"/>
  </w:num>
  <w:num w:numId="11">
    <w:abstractNumId w:val="7"/>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48ED"/>
    <w:rsid w:val="000360BA"/>
    <w:rsid w:val="000418E5"/>
    <w:rsid w:val="00041A66"/>
    <w:rsid w:val="0005176E"/>
    <w:rsid w:val="000765F7"/>
    <w:rsid w:val="00077AB7"/>
    <w:rsid w:val="00081CD8"/>
    <w:rsid w:val="000A7F0E"/>
    <w:rsid w:val="000B1C8F"/>
    <w:rsid w:val="000C0D61"/>
    <w:rsid w:val="000E0BB7"/>
    <w:rsid w:val="000F3A3F"/>
    <w:rsid w:val="00102557"/>
    <w:rsid w:val="00141F6F"/>
    <w:rsid w:val="00151B23"/>
    <w:rsid w:val="00154D32"/>
    <w:rsid w:val="00164D56"/>
    <w:rsid w:val="00167B10"/>
    <w:rsid w:val="0017402F"/>
    <w:rsid w:val="00196C1B"/>
    <w:rsid w:val="001B0F73"/>
    <w:rsid w:val="001C2DB7"/>
    <w:rsid w:val="001C6759"/>
    <w:rsid w:val="001D5C04"/>
    <w:rsid w:val="001F085C"/>
    <w:rsid w:val="001F26CF"/>
    <w:rsid w:val="002155B3"/>
    <w:rsid w:val="00222A2D"/>
    <w:rsid w:val="00223029"/>
    <w:rsid w:val="00234745"/>
    <w:rsid w:val="002351A6"/>
    <w:rsid w:val="002407AF"/>
    <w:rsid w:val="0027466B"/>
    <w:rsid w:val="002838A5"/>
    <w:rsid w:val="00285BB4"/>
    <w:rsid w:val="002C09E3"/>
    <w:rsid w:val="002D3C97"/>
    <w:rsid w:val="002D6C4A"/>
    <w:rsid w:val="00337CEB"/>
    <w:rsid w:val="00344B58"/>
    <w:rsid w:val="0034539A"/>
    <w:rsid w:val="00345CB4"/>
    <w:rsid w:val="00350DA9"/>
    <w:rsid w:val="00375D42"/>
    <w:rsid w:val="003D069C"/>
    <w:rsid w:val="003D60C9"/>
    <w:rsid w:val="003D7646"/>
    <w:rsid w:val="003E13D4"/>
    <w:rsid w:val="003F113A"/>
    <w:rsid w:val="003F3E63"/>
    <w:rsid w:val="00407480"/>
    <w:rsid w:val="00414643"/>
    <w:rsid w:val="004410B1"/>
    <w:rsid w:val="004421E5"/>
    <w:rsid w:val="00452284"/>
    <w:rsid w:val="00457C8E"/>
    <w:rsid w:val="004672D0"/>
    <w:rsid w:val="00474AD1"/>
    <w:rsid w:val="004856CA"/>
    <w:rsid w:val="00487E67"/>
    <w:rsid w:val="0049705E"/>
    <w:rsid w:val="004A34A0"/>
    <w:rsid w:val="005008A8"/>
    <w:rsid w:val="00526B7B"/>
    <w:rsid w:val="005308CE"/>
    <w:rsid w:val="0053318C"/>
    <w:rsid w:val="0057439C"/>
    <w:rsid w:val="005B0127"/>
    <w:rsid w:val="005B7A35"/>
    <w:rsid w:val="005C4B73"/>
    <w:rsid w:val="005E1D2B"/>
    <w:rsid w:val="005E7074"/>
    <w:rsid w:val="005F2BAF"/>
    <w:rsid w:val="00600D93"/>
    <w:rsid w:val="0063300C"/>
    <w:rsid w:val="00634E0C"/>
    <w:rsid w:val="006430E4"/>
    <w:rsid w:val="00655736"/>
    <w:rsid w:val="00663B8D"/>
    <w:rsid w:val="00696C8D"/>
    <w:rsid w:val="006A2AC2"/>
    <w:rsid w:val="006A3617"/>
    <w:rsid w:val="006E3327"/>
    <w:rsid w:val="006E46E4"/>
    <w:rsid w:val="006F2555"/>
    <w:rsid w:val="00717DA5"/>
    <w:rsid w:val="00744484"/>
    <w:rsid w:val="00747566"/>
    <w:rsid w:val="00773188"/>
    <w:rsid w:val="007801F9"/>
    <w:rsid w:val="00783782"/>
    <w:rsid w:val="00784B8C"/>
    <w:rsid w:val="007879E1"/>
    <w:rsid w:val="007C13E8"/>
    <w:rsid w:val="007C735D"/>
    <w:rsid w:val="007E6A69"/>
    <w:rsid w:val="00823A11"/>
    <w:rsid w:val="0085405E"/>
    <w:rsid w:val="0085414A"/>
    <w:rsid w:val="0086269D"/>
    <w:rsid w:val="0086543A"/>
    <w:rsid w:val="008724E5"/>
    <w:rsid w:val="00884A9D"/>
    <w:rsid w:val="0088512B"/>
    <w:rsid w:val="008941CF"/>
    <w:rsid w:val="008A2B2D"/>
    <w:rsid w:val="008A4E1E"/>
    <w:rsid w:val="008B13E8"/>
    <w:rsid w:val="008C296C"/>
    <w:rsid w:val="008D4305"/>
    <w:rsid w:val="008E1A85"/>
    <w:rsid w:val="009163A7"/>
    <w:rsid w:val="00946D0B"/>
    <w:rsid w:val="00950169"/>
    <w:rsid w:val="00955877"/>
    <w:rsid w:val="009A18CD"/>
    <w:rsid w:val="009B1A43"/>
    <w:rsid w:val="009D5428"/>
    <w:rsid w:val="009E04C6"/>
    <w:rsid w:val="009F2B9B"/>
    <w:rsid w:val="009F6CE3"/>
    <w:rsid w:val="00A12558"/>
    <w:rsid w:val="00A13903"/>
    <w:rsid w:val="00A275F2"/>
    <w:rsid w:val="00A34ED5"/>
    <w:rsid w:val="00A45DBF"/>
    <w:rsid w:val="00A47113"/>
    <w:rsid w:val="00A755A2"/>
    <w:rsid w:val="00A86D48"/>
    <w:rsid w:val="00AA6660"/>
    <w:rsid w:val="00AB2C36"/>
    <w:rsid w:val="00AB6DDE"/>
    <w:rsid w:val="00AB70B6"/>
    <w:rsid w:val="00AC0BC8"/>
    <w:rsid w:val="00AD1A86"/>
    <w:rsid w:val="00AE103E"/>
    <w:rsid w:val="00AF0A07"/>
    <w:rsid w:val="00AF4AEC"/>
    <w:rsid w:val="00AF625E"/>
    <w:rsid w:val="00BA3D1F"/>
    <w:rsid w:val="00BA74E2"/>
    <w:rsid w:val="00BB04AF"/>
    <w:rsid w:val="00BD52C9"/>
    <w:rsid w:val="00BE6354"/>
    <w:rsid w:val="00C0781A"/>
    <w:rsid w:val="00C138D1"/>
    <w:rsid w:val="00C23A97"/>
    <w:rsid w:val="00C272D3"/>
    <w:rsid w:val="00C61CEE"/>
    <w:rsid w:val="00C64855"/>
    <w:rsid w:val="00C70EA7"/>
    <w:rsid w:val="00C7433F"/>
    <w:rsid w:val="00C7516E"/>
    <w:rsid w:val="00C75770"/>
    <w:rsid w:val="00C82D85"/>
    <w:rsid w:val="00C832F0"/>
    <w:rsid w:val="00C91A66"/>
    <w:rsid w:val="00C95ACD"/>
    <w:rsid w:val="00CA18A3"/>
    <w:rsid w:val="00CA56BB"/>
    <w:rsid w:val="00CB0542"/>
    <w:rsid w:val="00CB5CD2"/>
    <w:rsid w:val="00CE1136"/>
    <w:rsid w:val="00CF52EA"/>
    <w:rsid w:val="00D00B2B"/>
    <w:rsid w:val="00D1530B"/>
    <w:rsid w:val="00D24877"/>
    <w:rsid w:val="00D30588"/>
    <w:rsid w:val="00D45FDC"/>
    <w:rsid w:val="00D8250F"/>
    <w:rsid w:val="00D92FBA"/>
    <w:rsid w:val="00D95C4C"/>
    <w:rsid w:val="00DA36ED"/>
    <w:rsid w:val="00DC3A1B"/>
    <w:rsid w:val="00DC6ED8"/>
    <w:rsid w:val="00DE218E"/>
    <w:rsid w:val="00DE34F1"/>
    <w:rsid w:val="00DE6160"/>
    <w:rsid w:val="00DF4942"/>
    <w:rsid w:val="00E074A7"/>
    <w:rsid w:val="00E20A6C"/>
    <w:rsid w:val="00E23192"/>
    <w:rsid w:val="00E244E1"/>
    <w:rsid w:val="00E627B1"/>
    <w:rsid w:val="00E70169"/>
    <w:rsid w:val="00E920EF"/>
    <w:rsid w:val="00E9376C"/>
    <w:rsid w:val="00EA0C1A"/>
    <w:rsid w:val="00EA335E"/>
    <w:rsid w:val="00EA528C"/>
    <w:rsid w:val="00EA580C"/>
    <w:rsid w:val="00EA5EA9"/>
    <w:rsid w:val="00EA6A6E"/>
    <w:rsid w:val="00EA7D8B"/>
    <w:rsid w:val="00EC6F8D"/>
    <w:rsid w:val="00EC7479"/>
    <w:rsid w:val="00EE49F4"/>
    <w:rsid w:val="00EF34E2"/>
    <w:rsid w:val="00F06877"/>
    <w:rsid w:val="00F30DC6"/>
    <w:rsid w:val="00F32C23"/>
    <w:rsid w:val="00F37687"/>
    <w:rsid w:val="00F53DE9"/>
    <w:rsid w:val="00F576CB"/>
    <w:rsid w:val="00F61124"/>
    <w:rsid w:val="00F611A6"/>
    <w:rsid w:val="00F7035D"/>
    <w:rsid w:val="00F71A02"/>
    <w:rsid w:val="00F77509"/>
    <w:rsid w:val="00FA0D63"/>
    <w:rsid w:val="00FD0FFF"/>
    <w:rsid w:val="00FD1226"/>
    <w:rsid w:val="00FF1EFB"/>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09EE4D3"/>
  <w15:docId w15:val="{1836850F-36B2-4A2C-B98C-127B8424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character" w:styleId="CommentReference">
    <w:name w:val="annotation reference"/>
    <w:basedOn w:val="DefaultParagraphFont"/>
    <w:uiPriority w:val="99"/>
    <w:semiHidden/>
    <w:unhideWhenUsed/>
    <w:rsid w:val="00F77509"/>
    <w:rPr>
      <w:sz w:val="16"/>
      <w:szCs w:val="16"/>
    </w:rPr>
  </w:style>
  <w:style w:type="paragraph" w:styleId="CommentText">
    <w:name w:val="annotation text"/>
    <w:basedOn w:val="Normal"/>
    <w:link w:val="CommentTextChar"/>
    <w:uiPriority w:val="99"/>
    <w:semiHidden/>
    <w:unhideWhenUsed/>
    <w:rsid w:val="00F77509"/>
    <w:rPr>
      <w:sz w:val="20"/>
      <w:szCs w:val="20"/>
    </w:rPr>
  </w:style>
  <w:style w:type="character" w:customStyle="1" w:styleId="CommentTextChar">
    <w:name w:val="Comment Text Char"/>
    <w:basedOn w:val="DefaultParagraphFont"/>
    <w:link w:val="CommentText"/>
    <w:uiPriority w:val="99"/>
    <w:semiHidden/>
    <w:rsid w:val="00F7750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77509"/>
    <w:rPr>
      <w:b/>
      <w:bCs/>
    </w:rPr>
  </w:style>
  <w:style w:type="character" w:customStyle="1" w:styleId="CommentSubjectChar">
    <w:name w:val="Comment Subject Char"/>
    <w:basedOn w:val="CommentTextChar"/>
    <w:link w:val="CommentSubject"/>
    <w:uiPriority w:val="99"/>
    <w:semiHidden/>
    <w:rsid w:val="00F77509"/>
    <w:rPr>
      <w:rFonts w:ascii="Times New Roman" w:eastAsia="Times New Roman" w:hAnsi="Times New Roman"/>
      <w:b/>
      <w:bCs/>
    </w:rPr>
  </w:style>
  <w:style w:type="character" w:styleId="Hyperlink">
    <w:name w:val="Hyperlink"/>
    <w:basedOn w:val="DefaultParagraphFont"/>
    <w:uiPriority w:val="99"/>
    <w:unhideWhenUsed/>
    <w:rsid w:val="00F775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13.COM/10.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14A0F-9492-4415-9E70-A59F85B5F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0</TotalTime>
  <Pages>4</Pages>
  <Words>1735</Words>
  <Characters>9896</Characters>
  <Application>Microsoft Office Word</Application>
  <DocSecurity>0</DocSecurity>
  <Lines>82</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Shin, Eunkyung</cp:lastModifiedBy>
  <cp:revision>2</cp:revision>
  <cp:lastPrinted>2011-08-06T10:22:00Z</cp:lastPrinted>
  <dcterms:created xsi:type="dcterms:W3CDTF">2019-06-03T18:21:00Z</dcterms:created>
  <dcterms:modified xsi:type="dcterms:W3CDTF">2019-06-03T18:21:00Z</dcterms:modified>
</cp:coreProperties>
</file>